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360" w:type="dxa"/>
        <w:tblInd w:w="108" w:type="dxa"/>
        <w:tblBorders>
          <w:insideH w:val="single" w:sz="18" w:space="0" w:color="FFFFFF" w:themeColor="background1"/>
          <w:insideV w:val="single" w:sz="18" w:space="0" w:color="FFFFFF" w:themeColor="background1"/>
        </w:tblBorders>
        <w:shd w:val="clear" w:color="1F497D" w:themeColor="text2" w:fill="244061" w:themeFill="accent1" w:themeFillShade="80"/>
        <w:tblLook w:val="00A0" w:firstRow="1" w:lastRow="0" w:firstColumn="1" w:lastColumn="0" w:noHBand="0" w:noVBand="0"/>
      </w:tblPr>
      <w:tblGrid>
        <w:gridCol w:w="1980"/>
        <w:gridCol w:w="7380"/>
      </w:tblGrid>
      <w:tr w:rsidR="00061D2A" w:rsidRPr="00B26F72" w14:paraId="2ABB52CE" w14:textId="77777777" w:rsidTr="009829C1">
        <w:trPr>
          <w:trHeight w:val="1008"/>
        </w:trPr>
        <w:tc>
          <w:tcPr>
            <w:tcW w:w="1980" w:type="dxa"/>
            <w:tcBorders>
              <w:top w:val="nil"/>
              <w:bottom w:val="single" w:sz="18" w:space="0" w:color="FFFFFF" w:themeColor="background1"/>
            </w:tcBorders>
            <w:shd w:val="clear" w:color="auto" w:fill="403152" w:themeFill="accent4" w:themeFillShade="80"/>
            <w:vAlign w:val="center"/>
          </w:tcPr>
          <w:p w14:paraId="5AC61ADA" w14:textId="2049985D" w:rsidR="00061D2A" w:rsidRPr="00B26F72" w:rsidRDefault="00477343" w:rsidP="005B1B50">
            <w:pPr>
              <w:pStyle w:val="Header-banner"/>
              <w:rPr>
                <w:rFonts w:asciiTheme="minorHAnsi" w:hAnsiTheme="minorHAnsi"/>
              </w:rPr>
            </w:pPr>
            <w:bookmarkStart w:id="0" w:name="_GoBack"/>
            <w:bookmarkEnd w:id="0"/>
            <w:r w:rsidRPr="00B26F72">
              <w:rPr>
                <w:rFonts w:asciiTheme="minorHAnsi" w:hAnsiTheme="minorHAnsi"/>
              </w:rPr>
              <w:t>1</w:t>
            </w:r>
            <w:r w:rsidR="006E6941" w:rsidRPr="00B26F72">
              <w:rPr>
                <w:rFonts w:asciiTheme="minorHAnsi" w:hAnsiTheme="minorHAnsi"/>
              </w:rPr>
              <w:t>1</w:t>
            </w:r>
            <w:r w:rsidR="00AD0670" w:rsidRPr="00B26F72">
              <w:rPr>
                <w:rFonts w:asciiTheme="minorHAnsi" w:hAnsiTheme="minorHAnsi"/>
              </w:rPr>
              <w:t>.</w:t>
            </w:r>
            <w:r w:rsidR="004B5844" w:rsidRPr="00B26F72">
              <w:rPr>
                <w:rFonts w:asciiTheme="minorHAnsi" w:hAnsiTheme="minorHAnsi"/>
              </w:rPr>
              <w:t>3.3</w:t>
            </w:r>
            <w:r w:rsidR="002D6791" w:rsidRPr="00B26F72">
              <w:rPr>
                <w:rFonts w:asciiTheme="minorHAnsi" w:hAnsiTheme="minorHAnsi"/>
              </w:rPr>
              <w:t xml:space="preserve"> </w:t>
            </w:r>
          </w:p>
        </w:tc>
        <w:tc>
          <w:tcPr>
            <w:tcW w:w="7380" w:type="dxa"/>
            <w:tcBorders>
              <w:top w:val="nil"/>
              <w:bottom w:val="single" w:sz="18" w:space="0" w:color="FFFFFF" w:themeColor="background1"/>
            </w:tcBorders>
            <w:shd w:val="clear" w:color="auto" w:fill="5F497A" w:themeFill="accent4" w:themeFillShade="BF"/>
            <w:vAlign w:val="center"/>
          </w:tcPr>
          <w:p w14:paraId="7D01021F" w14:textId="77777777" w:rsidR="00061D2A" w:rsidRPr="00B26F72" w:rsidRDefault="00061D2A" w:rsidP="005B1B50">
            <w:pPr>
              <w:pStyle w:val="Header2banner"/>
              <w:rPr>
                <w:rFonts w:asciiTheme="minorHAnsi" w:hAnsiTheme="minorHAnsi"/>
              </w:rPr>
            </w:pPr>
            <w:r w:rsidRPr="00B26F72">
              <w:rPr>
                <w:rFonts w:asciiTheme="minorHAnsi" w:hAnsiTheme="minorHAnsi"/>
              </w:rPr>
              <w:t>Unit Overview</w:t>
            </w:r>
          </w:p>
        </w:tc>
      </w:tr>
      <w:tr w:rsidR="00061D2A" w:rsidRPr="00B26F72" w14:paraId="00ABF298" w14:textId="77777777" w:rsidTr="009829C1">
        <w:trPr>
          <w:trHeight w:val="720"/>
        </w:trPr>
        <w:tc>
          <w:tcPr>
            <w:tcW w:w="9360" w:type="dxa"/>
            <w:gridSpan w:val="2"/>
            <w:tcBorders>
              <w:top w:val="single" w:sz="18" w:space="0" w:color="FFFFFF" w:themeColor="background1"/>
              <w:bottom w:val="single" w:sz="8" w:space="0" w:color="403152" w:themeColor="accent4" w:themeShade="80"/>
            </w:tcBorders>
            <w:shd w:val="solid" w:color="F2F2F2" w:themeColor="background1" w:themeShade="F2" w:fill="auto"/>
            <w:vAlign w:val="center"/>
          </w:tcPr>
          <w:p w14:paraId="6F645FE8" w14:textId="77777777" w:rsidR="00541BCE" w:rsidRPr="00B26F72" w:rsidRDefault="00E30390" w:rsidP="008E3CBC">
            <w:pPr>
              <w:pStyle w:val="Heading1nospace"/>
            </w:pPr>
            <w:r w:rsidRPr="00B26F72">
              <w:t xml:space="preserve">Synthesizing </w:t>
            </w:r>
            <w:r w:rsidR="00712044" w:rsidRPr="00B26F72">
              <w:t>Research</w:t>
            </w:r>
            <w:r w:rsidR="00541BCE" w:rsidRPr="00B26F72">
              <w:t xml:space="preserve"> and Argument</w:t>
            </w:r>
          </w:p>
          <w:p w14:paraId="78C03486" w14:textId="77777777" w:rsidR="00061D2A" w:rsidRPr="00B26F72" w:rsidRDefault="00712044" w:rsidP="008E3CBC">
            <w:pPr>
              <w:pStyle w:val="Heading1nospace"/>
              <w:rPr>
                <w:color w:val="403152" w:themeColor="accent4" w:themeShade="80"/>
              </w:rPr>
            </w:pPr>
            <w:r w:rsidRPr="00B26F72">
              <w:t xml:space="preserve"> </w:t>
            </w:r>
            <w:r w:rsidR="004C4C8F" w:rsidRPr="00B26F72">
              <w:t>T</w:t>
            </w:r>
            <w:r w:rsidR="00E8656A" w:rsidRPr="00B26F72">
              <w:t xml:space="preserve">hrough the </w:t>
            </w:r>
            <w:r w:rsidRPr="00B26F72">
              <w:t>Writing</w:t>
            </w:r>
            <w:r w:rsidR="00E8656A" w:rsidRPr="00B26F72">
              <w:t xml:space="preserve"> Process</w:t>
            </w:r>
          </w:p>
        </w:tc>
      </w:tr>
      <w:tr w:rsidR="00061D2A" w:rsidRPr="00B26F72" w14:paraId="735ADEA0" w14:textId="77777777" w:rsidTr="009829C1">
        <w:trPr>
          <w:trHeight w:val="576"/>
        </w:trPr>
        <w:tc>
          <w:tcPr>
            <w:tcW w:w="1980" w:type="dxa"/>
            <w:tcBorders>
              <w:top w:val="single" w:sz="8" w:space="0" w:color="403152" w:themeColor="accent4" w:themeShade="80"/>
              <w:bottom w:val="single" w:sz="8" w:space="0" w:color="403152" w:themeColor="accent4" w:themeShade="80"/>
            </w:tcBorders>
            <w:shd w:val="solid" w:color="F2F2F2" w:themeColor="background1" w:themeShade="F2" w:fill="auto"/>
            <w:vAlign w:val="center"/>
          </w:tcPr>
          <w:p w14:paraId="5F8652B6" w14:textId="77777777" w:rsidR="00061D2A" w:rsidRPr="00B26F72" w:rsidRDefault="00061D2A" w:rsidP="00E877B3">
            <w:pPr>
              <w:rPr>
                <w:b/>
                <w:color w:val="1F497D" w:themeColor="text2"/>
              </w:rPr>
            </w:pPr>
            <w:r w:rsidRPr="00B26F72">
              <w:rPr>
                <w:b/>
                <w:color w:val="1F497D" w:themeColor="text2"/>
              </w:rPr>
              <w:t>Text(s)</w:t>
            </w:r>
          </w:p>
        </w:tc>
        <w:tc>
          <w:tcPr>
            <w:tcW w:w="7380" w:type="dxa"/>
            <w:tcBorders>
              <w:top w:val="single" w:sz="8" w:space="0" w:color="403152" w:themeColor="accent4" w:themeShade="80"/>
              <w:bottom w:val="single" w:sz="8" w:space="0" w:color="403152" w:themeColor="accent4" w:themeShade="80"/>
            </w:tcBorders>
            <w:shd w:val="solid" w:color="F2F2F2" w:themeColor="background1" w:themeShade="F2" w:fill="auto"/>
            <w:vAlign w:val="center"/>
          </w:tcPr>
          <w:p w14:paraId="477BCC56" w14:textId="5F08B656" w:rsidR="00061D2A" w:rsidRPr="00B26F72" w:rsidRDefault="00276C9E" w:rsidP="00236AF5">
            <w:r w:rsidRPr="00236AF5">
              <w:t xml:space="preserve">Student </w:t>
            </w:r>
            <w:r w:rsidR="00283357" w:rsidRPr="00236AF5">
              <w:t>texts (</w:t>
            </w:r>
            <w:r w:rsidR="002225CA" w:rsidRPr="00236AF5">
              <w:t>research sources</w:t>
            </w:r>
            <w:r w:rsidR="00283357" w:rsidRPr="00236AF5">
              <w:t>)</w:t>
            </w:r>
            <w:r w:rsidR="002225CA" w:rsidRPr="00236AF5">
              <w:t xml:space="preserve"> will vary</w:t>
            </w:r>
            <w:r w:rsidR="00236AF5">
              <w:t xml:space="preserve">. </w:t>
            </w:r>
            <w:r w:rsidR="005A6159" w:rsidRPr="00B26F72">
              <w:t>By Unit 3</w:t>
            </w:r>
            <w:r w:rsidR="00393BE7" w:rsidRPr="00B26F72">
              <w:t xml:space="preserve">, students </w:t>
            </w:r>
            <w:r w:rsidR="005A6159" w:rsidRPr="00B26F72">
              <w:t xml:space="preserve">will </w:t>
            </w:r>
            <w:r w:rsidR="00393BE7" w:rsidRPr="00B26F72">
              <w:t xml:space="preserve">have chosen texts for research based on their </w:t>
            </w:r>
            <w:r w:rsidR="00540809" w:rsidRPr="00B26F72">
              <w:t xml:space="preserve">individual </w:t>
            </w:r>
            <w:r w:rsidR="00915713" w:rsidRPr="00B26F72">
              <w:t>problem-based question</w:t>
            </w:r>
            <w:r w:rsidR="004E1BC9">
              <w:t>s</w:t>
            </w:r>
            <w:r w:rsidR="00393BE7" w:rsidRPr="00B26F72">
              <w:t>.</w:t>
            </w:r>
          </w:p>
        </w:tc>
      </w:tr>
      <w:tr w:rsidR="00061D2A" w:rsidRPr="00B26F72" w14:paraId="6CEA1004" w14:textId="77777777" w:rsidTr="009829C1">
        <w:trPr>
          <w:trHeight w:val="576"/>
        </w:trPr>
        <w:tc>
          <w:tcPr>
            <w:tcW w:w="1980" w:type="dxa"/>
            <w:tcBorders>
              <w:top w:val="single" w:sz="8" w:space="0" w:color="403152" w:themeColor="accent4" w:themeShade="80"/>
              <w:bottom w:val="nil"/>
            </w:tcBorders>
            <w:shd w:val="solid" w:color="F2F2F2" w:themeColor="background1" w:themeShade="F2" w:fill="auto"/>
            <w:vAlign w:val="center"/>
          </w:tcPr>
          <w:p w14:paraId="001B82BC" w14:textId="77777777" w:rsidR="00061D2A" w:rsidRPr="00B26F72" w:rsidRDefault="00061D2A" w:rsidP="00FA7925">
            <w:pPr>
              <w:rPr>
                <w:b/>
                <w:color w:val="1F497D" w:themeColor="text2"/>
              </w:rPr>
            </w:pPr>
            <w:r w:rsidRPr="00B26F72">
              <w:rPr>
                <w:b/>
                <w:color w:val="1F497D" w:themeColor="text2"/>
              </w:rPr>
              <w:t xml:space="preserve">Number of </w:t>
            </w:r>
            <w:r w:rsidR="00020206" w:rsidRPr="00B26F72">
              <w:rPr>
                <w:b/>
                <w:color w:val="1F497D" w:themeColor="text2"/>
              </w:rPr>
              <w:t>Lesson</w:t>
            </w:r>
            <w:r w:rsidR="007D10EF" w:rsidRPr="00B26F72">
              <w:rPr>
                <w:b/>
                <w:color w:val="1F497D" w:themeColor="text2"/>
              </w:rPr>
              <w:t xml:space="preserve">s in </w:t>
            </w:r>
            <w:r w:rsidRPr="00B26F72">
              <w:rPr>
                <w:b/>
                <w:color w:val="1F497D" w:themeColor="text2"/>
              </w:rPr>
              <w:t>Unit</w:t>
            </w:r>
          </w:p>
        </w:tc>
        <w:tc>
          <w:tcPr>
            <w:tcW w:w="7380" w:type="dxa"/>
            <w:tcBorders>
              <w:top w:val="single" w:sz="8" w:space="0" w:color="403152" w:themeColor="accent4" w:themeShade="80"/>
              <w:bottom w:val="nil"/>
            </w:tcBorders>
            <w:shd w:val="solid" w:color="F2F2F2" w:themeColor="background1" w:themeShade="F2" w:fill="auto"/>
            <w:vAlign w:val="center"/>
          </w:tcPr>
          <w:p w14:paraId="3A731B46" w14:textId="4266DC4F" w:rsidR="00061D2A" w:rsidRPr="00B26F72" w:rsidRDefault="001F15C9" w:rsidP="00E877B3">
            <w:r w:rsidRPr="00B26F72">
              <w:t>1</w:t>
            </w:r>
            <w:r w:rsidR="007D37AD" w:rsidRPr="00B26F72">
              <w:t>2</w:t>
            </w:r>
          </w:p>
        </w:tc>
      </w:tr>
    </w:tbl>
    <w:p w14:paraId="2703AE94" w14:textId="77777777" w:rsidR="008E3CBC" w:rsidRPr="008E3CBC" w:rsidRDefault="008E3CBC" w:rsidP="008E3CBC">
      <w:pPr>
        <w:pStyle w:val="Heading1"/>
      </w:pPr>
      <w:r w:rsidRPr="008E3CBC">
        <w:t>Introduction</w:t>
      </w:r>
    </w:p>
    <w:p w14:paraId="30DF97C5" w14:textId="66E57518" w:rsidR="00B54798" w:rsidRPr="00B26F72" w:rsidRDefault="000E6D8F" w:rsidP="007D10EF">
      <w:r w:rsidRPr="00B26F72">
        <w:t xml:space="preserve">In </w:t>
      </w:r>
      <w:r w:rsidR="00A310F1" w:rsidRPr="00B26F72">
        <w:t>this unit</w:t>
      </w:r>
      <w:r w:rsidRPr="00B26F72">
        <w:t xml:space="preserve">, </w:t>
      </w:r>
      <w:r w:rsidR="001F61E9">
        <w:t xml:space="preserve">students </w:t>
      </w:r>
      <w:r w:rsidR="00236AF5">
        <w:t>synthesize</w:t>
      </w:r>
      <w:r w:rsidR="004E1BC9">
        <w:t xml:space="preserve"> their research</w:t>
      </w:r>
      <w:r w:rsidR="0047527A" w:rsidRPr="00B26F72">
        <w:t xml:space="preserve"> and articulat</w:t>
      </w:r>
      <w:r w:rsidR="00236AF5">
        <w:t xml:space="preserve">e </w:t>
      </w:r>
      <w:r w:rsidR="0047527A" w:rsidRPr="00B26F72">
        <w:t xml:space="preserve">their </w:t>
      </w:r>
      <w:r w:rsidR="004E1BC9">
        <w:t>conclusions in</w:t>
      </w:r>
      <w:r w:rsidR="004E1BC9" w:rsidRPr="00B26F72">
        <w:t xml:space="preserve"> </w:t>
      </w:r>
      <w:r w:rsidR="004E1BC9">
        <w:t xml:space="preserve">a written </w:t>
      </w:r>
      <w:r w:rsidR="001F15C9" w:rsidRPr="00B26F72">
        <w:t>argument</w:t>
      </w:r>
      <w:r w:rsidR="0047527A" w:rsidRPr="00B26F72">
        <w:t>.</w:t>
      </w:r>
      <w:r w:rsidR="002121BD">
        <w:t xml:space="preserve"> </w:t>
      </w:r>
      <w:r w:rsidR="00422CA6" w:rsidRPr="00B26F72">
        <w:t>As part of th</w:t>
      </w:r>
      <w:r w:rsidR="004E1BC9">
        <w:t>e writing</w:t>
      </w:r>
      <w:r w:rsidR="00422CA6" w:rsidRPr="00B26F72">
        <w:t xml:space="preserve"> </w:t>
      </w:r>
      <w:r w:rsidR="00B752E0" w:rsidRPr="00B26F72">
        <w:t>process</w:t>
      </w:r>
      <w:r w:rsidR="00422CA6" w:rsidRPr="00B26F72">
        <w:t xml:space="preserve">, students </w:t>
      </w:r>
      <w:r w:rsidR="007D357B" w:rsidRPr="00B26F72">
        <w:t>engage</w:t>
      </w:r>
      <w:r w:rsidR="00B752E0" w:rsidRPr="00B26F72">
        <w:t xml:space="preserve"> in </w:t>
      </w:r>
      <w:r w:rsidR="007D357B" w:rsidRPr="00B26F72">
        <w:t xml:space="preserve">a writing cycle in </w:t>
      </w:r>
      <w:r w:rsidR="00B752E0" w:rsidRPr="00B26F72">
        <w:t>which they</w:t>
      </w:r>
      <w:r w:rsidR="002121BD">
        <w:t xml:space="preserve"> </w:t>
      </w:r>
      <w:r w:rsidR="003B3522" w:rsidRPr="00B26F72">
        <w:t>edit</w:t>
      </w:r>
      <w:r w:rsidR="002121BD">
        <w:t xml:space="preserve"> their drafts</w:t>
      </w:r>
      <w:r w:rsidR="00B752E0" w:rsidRPr="00B26F72">
        <w:t xml:space="preserve">, </w:t>
      </w:r>
      <w:r w:rsidR="00B54798" w:rsidRPr="00B26F72">
        <w:t xml:space="preserve">provide </w:t>
      </w:r>
      <w:r w:rsidR="00B752E0" w:rsidRPr="00B26F72">
        <w:t>peer review</w:t>
      </w:r>
      <w:r w:rsidR="00B54798" w:rsidRPr="00B26F72">
        <w:t>,</w:t>
      </w:r>
      <w:r w:rsidR="003B3522" w:rsidRPr="00B26F72">
        <w:t xml:space="preserve"> and </w:t>
      </w:r>
      <w:r w:rsidR="00CC48CE" w:rsidRPr="00B26F72">
        <w:t xml:space="preserve">continually </w:t>
      </w:r>
      <w:r w:rsidR="003B3522" w:rsidRPr="00B26F72">
        <w:t>revise their work</w:t>
      </w:r>
      <w:r w:rsidR="00B752E0" w:rsidRPr="00B26F72">
        <w:t xml:space="preserve">. </w:t>
      </w:r>
      <w:r w:rsidR="00B54798" w:rsidRPr="00B26F72">
        <w:t>S</w:t>
      </w:r>
      <w:r w:rsidR="00262824" w:rsidRPr="00B26F72">
        <w:t xml:space="preserve">tudents </w:t>
      </w:r>
      <w:r w:rsidR="005074D8">
        <w:t xml:space="preserve">explore </w:t>
      </w:r>
      <w:r w:rsidR="00B54798" w:rsidRPr="00B26F72">
        <w:t>topics related to the writing process, including</w:t>
      </w:r>
      <w:r w:rsidR="003E5E2D" w:rsidRPr="00B26F72">
        <w:t>:</w:t>
      </w:r>
      <w:r w:rsidR="00262824" w:rsidRPr="00B26F72">
        <w:t xml:space="preserve"> </w:t>
      </w:r>
    </w:p>
    <w:p w14:paraId="0CCE219C" w14:textId="77777777" w:rsidR="00EA45E7" w:rsidRPr="00B26F72" w:rsidRDefault="00B54798" w:rsidP="004A132D">
      <w:pPr>
        <w:pStyle w:val="BulletedList"/>
      </w:pPr>
      <w:r w:rsidRPr="00B26F72">
        <w:t xml:space="preserve">Creating </w:t>
      </w:r>
      <w:r w:rsidR="00262824" w:rsidRPr="00B26F72">
        <w:t>outlines</w:t>
      </w:r>
    </w:p>
    <w:p w14:paraId="5AEC0442" w14:textId="77777777" w:rsidR="00915713" w:rsidRPr="00B26F72" w:rsidRDefault="00B54798" w:rsidP="00915713">
      <w:pPr>
        <w:pStyle w:val="BulletedList"/>
      </w:pPr>
      <w:r w:rsidRPr="00B26F72">
        <w:t>O</w:t>
      </w:r>
      <w:r w:rsidR="00915713" w:rsidRPr="00B26F72">
        <w:t xml:space="preserve">rganizing </w:t>
      </w:r>
      <w:r w:rsidR="000618A2" w:rsidRPr="00B26F72">
        <w:t>claims</w:t>
      </w:r>
      <w:r w:rsidR="00915713" w:rsidRPr="00B26F72">
        <w:t>, counterclaims, and evidence</w:t>
      </w:r>
      <w:r w:rsidR="000618A2" w:rsidRPr="00B26F72">
        <w:t xml:space="preserve"> in a logical manner</w:t>
      </w:r>
    </w:p>
    <w:p w14:paraId="2B6C46B9" w14:textId="77777777" w:rsidR="00EA45E7" w:rsidRPr="00B26F72" w:rsidRDefault="00B54798" w:rsidP="004A132D">
      <w:pPr>
        <w:pStyle w:val="BulletedList"/>
      </w:pPr>
      <w:r w:rsidRPr="00B26F72">
        <w:t>D</w:t>
      </w:r>
      <w:r w:rsidR="00262824" w:rsidRPr="00B26F72">
        <w:t>rafting effective introductions, body paragraphs, and conclusions</w:t>
      </w:r>
    </w:p>
    <w:p w14:paraId="73E1EC83" w14:textId="77777777" w:rsidR="00EA45E7" w:rsidRPr="00B26F72" w:rsidRDefault="00B54798" w:rsidP="004A132D">
      <w:pPr>
        <w:pStyle w:val="BulletedList"/>
      </w:pPr>
      <w:r w:rsidRPr="00B26F72">
        <w:t>C</w:t>
      </w:r>
      <w:r w:rsidR="00262824" w:rsidRPr="00B26F72">
        <w:t>reating cohesio</w:t>
      </w:r>
      <w:r w:rsidR="000618A2" w:rsidRPr="00B26F72">
        <w:t>n within and between paragraphs</w:t>
      </w:r>
    </w:p>
    <w:p w14:paraId="50E4A3C6" w14:textId="6F183647" w:rsidR="00B26F72" w:rsidRPr="00B26F72" w:rsidRDefault="00B26F72" w:rsidP="004A132D">
      <w:pPr>
        <w:pStyle w:val="BulletedList"/>
      </w:pPr>
      <w:r w:rsidRPr="00B26F72">
        <w:t>Observing</w:t>
      </w:r>
      <w:r w:rsidR="007D37AD" w:rsidRPr="00B26F72">
        <w:t xml:space="preserve"> hyphenation </w:t>
      </w:r>
      <w:r w:rsidRPr="00B26F72">
        <w:t>conventions</w:t>
      </w:r>
    </w:p>
    <w:p w14:paraId="29A3E541" w14:textId="7B118E2C" w:rsidR="00EA45E7" w:rsidRPr="00B26F72" w:rsidRDefault="00B54798" w:rsidP="004A132D">
      <w:pPr>
        <w:pStyle w:val="BulletedList"/>
      </w:pPr>
      <w:r w:rsidRPr="00B26F72">
        <w:t>A</w:t>
      </w:r>
      <w:r w:rsidR="00262824" w:rsidRPr="00B26F72">
        <w:t xml:space="preserve">dhering to </w:t>
      </w:r>
      <w:r w:rsidR="001F61E9">
        <w:t>Modern Language Association (</w:t>
      </w:r>
      <w:r w:rsidR="00262824" w:rsidRPr="00B26F72">
        <w:t>MLA</w:t>
      </w:r>
      <w:r w:rsidR="001F61E9">
        <w:t>)</w:t>
      </w:r>
      <w:r w:rsidR="00262824" w:rsidRPr="00B26F72">
        <w:t xml:space="preserve"> citation </w:t>
      </w:r>
      <w:r w:rsidR="000B06F0" w:rsidRPr="00B26F72">
        <w:t>conventions</w:t>
      </w:r>
    </w:p>
    <w:p w14:paraId="124A3170" w14:textId="77777777" w:rsidR="008E3CBC" w:rsidRDefault="00B54798" w:rsidP="008E3CBC">
      <w:pPr>
        <w:pStyle w:val="BulletedList"/>
      </w:pPr>
      <w:r w:rsidRPr="00B26F72">
        <w:t>W</w:t>
      </w:r>
      <w:r w:rsidR="000B06F0" w:rsidRPr="00B26F72">
        <w:t>rit</w:t>
      </w:r>
      <w:r w:rsidR="00FA6F36" w:rsidRPr="00B26F72">
        <w:t>ing in a formal, objective tone</w:t>
      </w:r>
    </w:p>
    <w:p w14:paraId="599C7A63" w14:textId="43576197" w:rsidR="00EA45E7" w:rsidRPr="00B26F72" w:rsidRDefault="00802DA8" w:rsidP="008E3CBC">
      <w:pPr>
        <w:pStyle w:val="BulletedList"/>
      </w:pPr>
      <w:r w:rsidRPr="00B26F72">
        <w:t>Adhering</w:t>
      </w:r>
      <w:r w:rsidR="00915713" w:rsidRPr="00B26F72">
        <w:t xml:space="preserve"> to conventions of argument</w:t>
      </w:r>
      <w:r w:rsidRPr="00B26F72">
        <w:t xml:space="preserve"> writing </w:t>
      </w:r>
    </w:p>
    <w:p w14:paraId="631020BF" w14:textId="261BC65E" w:rsidR="000E6D8F" w:rsidRPr="00B26F72" w:rsidRDefault="00B54798" w:rsidP="007D10EF">
      <w:r w:rsidRPr="00B26F72">
        <w:t>No new texts are introduced in this unit</w:t>
      </w:r>
      <w:r w:rsidR="004E1BC9">
        <w:t>.</w:t>
      </w:r>
      <w:r w:rsidR="00262824" w:rsidRPr="00B26F72">
        <w:t xml:space="preserve"> Instead, students focus on </w:t>
      </w:r>
      <w:r w:rsidR="00C91C41" w:rsidRPr="00B26F72">
        <w:t xml:space="preserve">analyzing </w:t>
      </w:r>
      <w:r w:rsidR="00262824" w:rsidRPr="00B26F72">
        <w:t>the sources they collected for th</w:t>
      </w:r>
      <w:r w:rsidR="006B46E2" w:rsidRPr="00B26F72">
        <w:t>eir Research Portfolio</w:t>
      </w:r>
      <w:r w:rsidR="004E1BC9">
        <w:t>s</w:t>
      </w:r>
      <w:r w:rsidR="006B46E2" w:rsidRPr="00B26F72">
        <w:t xml:space="preserve"> in Unit 1</w:t>
      </w:r>
      <w:r w:rsidR="006E6941" w:rsidRPr="00B26F72">
        <w:t>1</w:t>
      </w:r>
      <w:r w:rsidR="00262824" w:rsidRPr="00B26F72">
        <w:t>.3.2, delving more deeply into the</w:t>
      </w:r>
      <w:r w:rsidR="004E1BC9">
        <w:t>se sources</w:t>
      </w:r>
      <w:r w:rsidR="00262824" w:rsidRPr="00B26F72">
        <w:t xml:space="preserve"> as needed </w:t>
      </w:r>
      <w:r w:rsidR="00D050B8" w:rsidRPr="00B26F72">
        <w:t>throughout the writing process.</w:t>
      </w:r>
    </w:p>
    <w:p w14:paraId="7CC53818" w14:textId="559DA65E" w:rsidR="00D050B8" w:rsidRPr="00B26F72" w:rsidRDefault="00C91C41" w:rsidP="007D10EF">
      <w:r w:rsidRPr="00B26F72">
        <w:t xml:space="preserve">The </w:t>
      </w:r>
      <w:r w:rsidR="00D050B8" w:rsidRPr="00B26F72">
        <w:t>formal assessment</w:t>
      </w:r>
      <w:r w:rsidR="00677A89" w:rsidRPr="00B26F72">
        <w:t xml:space="preserve"> </w:t>
      </w:r>
      <w:r w:rsidRPr="00B26F72">
        <w:t xml:space="preserve">for </w:t>
      </w:r>
      <w:r w:rsidR="00677A89" w:rsidRPr="00B26F72">
        <w:t>this unit</w:t>
      </w:r>
      <w:r w:rsidR="00D050B8" w:rsidRPr="00B26F72">
        <w:t xml:space="preserve"> is </w:t>
      </w:r>
      <w:r w:rsidR="00253802" w:rsidRPr="00B26F72">
        <w:t xml:space="preserve">the final draft of the </w:t>
      </w:r>
      <w:r w:rsidR="00D050B8" w:rsidRPr="00B26F72">
        <w:t>research</w:t>
      </w:r>
      <w:r w:rsidR="006B46E2" w:rsidRPr="00B26F72">
        <w:t>-based argument</w:t>
      </w:r>
      <w:r w:rsidR="00D050B8" w:rsidRPr="00B26F72">
        <w:t xml:space="preserve"> paper</w:t>
      </w:r>
      <w:r w:rsidR="00677A89" w:rsidRPr="00B26F72">
        <w:t xml:space="preserve">. </w:t>
      </w:r>
      <w:r w:rsidR="00D050B8" w:rsidRPr="00B26F72">
        <w:t>I</w:t>
      </w:r>
      <w:r w:rsidR="00F11F8E" w:rsidRPr="00B26F72">
        <w:t>n the final lesson of this unit</w:t>
      </w:r>
      <w:r w:rsidR="00236AF5">
        <w:t>,</w:t>
      </w:r>
      <w:r w:rsidR="00D050B8" w:rsidRPr="00B26F72">
        <w:t xml:space="preserve"> students have the opportunity to outline, draft</w:t>
      </w:r>
      <w:r w:rsidR="00F11F8E" w:rsidRPr="00B26F72">
        <w:t>, revise, and edit their paper</w:t>
      </w:r>
      <w:r w:rsidR="0069423D">
        <w:t>s</w:t>
      </w:r>
      <w:r w:rsidR="00236AF5">
        <w:t xml:space="preserve">. They </w:t>
      </w:r>
      <w:r w:rsidR="00236AF5">
        <w:lastRenderedPageBreak/>
        <w:t>then</w:t>
      </w:r>
      <w:r w:rsidR="00B54798" w:rsidRPr="00B26F72">
        <w:t xml:space="preserve"> submit </w:t>
      </w:r>
      <w:r w:rsidR="00D050B8" w:rsidRPr="00B26F72">
        <w:t xml:space="preserve">their </w:t>
      </w:r>
      <w:r w:rsidR="00AE514E" w:rsidRPr="00B26F72">
        <w:t xml:space="preserve">final papers </w:t>
      </w:r>
      <w:r w:rsidR="00D050B8" w:rsidRPr="00B26F72">
        <w:t xml:space="preserve">for assessment against the </w:t>
      </w:r>
      <w:r w:rsidR="008B52B0" w:rsidRPr="00B26F72">
        <w:t>1</w:t>
      </w:r>
      <w:r w:rsidR="00874943" w:rsidRPr="00B26F72">
        <w:t>1</w:t>
      </w:r>
      <w:r w:rsidR="008B52B0" w:rsidRPr="00B26F72">
        <w:t>.3</w:t>
      </w:r>
      <w:r w:rsidR="00915713" w:rsidRPr="00B26F72">
        <w:t>.3</w:t>
      </w:r>
      <w:r w:rsidR="008B52B0" w:rsidRPr="00B26F72">
        <w:t xml:space="preserve"> Rubric and Checklist</w:t>
      </w:r>
      <w:r w:rsidR="00D050B8" w:rsidRPr="00B26F72">
        <w:rPr>
          <w:rFonts w:ascii="Times" w:hAnsi="Times"/>
          <w:sz w:val="20"/>
          <w:szCs w:val="20"/>
          <w:lang w:eastAsia="fr-FR"/>
        </w:rPr>
        <w:t>,</w:t>
      </w:r>
      <w:r w:rsidR="00915713" w:rsidRPr="00B26F72">
        <w:t xml:space="preserve"> which students use</w:t>
      </w:r>
      <w:r w:rsidR="00B12B35" w:rsidRPr="00B26F72">
        <w:t xml:space="preserve"> throughout </w:t>
      </w:r>
      <w:r w:rsidR="00915713" w:rsidRPr="00B26F72">
        <w:t xml:space="preserve">the unit to </w:t>
      </w:r>
      <w:r w:rsidR="00236AF5">
        <w:t>guide</w:t>
      </w:r>
      <w:r w:rsidR="00915713" w:rsidRPr="00B26F72">
        <w:t xml:space="preserve"> their writing process.</w:t>
      </w:r>
    </w:p>
    <w:p w14:paraId="3505E276" w14:textId="77777777" w:rsidR="00D87C94" w:rsidRPr="00B26F72" w:rsidRDefault="00B87A2A" w:rsidP="008E3CBC">
      <w:pPr>
        <w:pStyle w:val="Heading1"/>
      </w:pPr>
      <w:r w:rsidRPr="00B26F72">
        <w:t xml:space="preserve">Literacy Skills </w:t>
      </w:r>
      <w:r w:rsidR="004F1304" w:rsidRPr="00B26F72">
        <w:t>and</w:t>
      </w:r>
      <w:r w:rsidRPr="00B26F72">
        <w:t xml:space="preserve"> Habits</w:t>
      </w:r>
    </w:p>
    <w:p w14:paraId="3DCD9884" w14:textId="54E2D426" w:rsidR="00185F2A" w:rsidRPr="00B26F72" w:rsidRDefault="00185F2A" w:rsidP="00185F2A">
      <w:pPr>
        <w:pStyle w:val="BulletedList"/>
      </w:pPr>
      <w:r w:rsidRPr="00B26F72">
        <w:t>Collect and organize evidence from research to support analysis in writing</w:t>
      </w:r>
      <w:r w:rsidR="006A3595">
        <w:t>.</w:t>
      </w:r>
    </w:p>
    <w:p w14:paraId="1360DD04" w14:textId="1CF19737" w:rsidR="00185F2A" w:rsidRPr="00B26F72" w:rsidRDefault="00185F2A" w:rsidP="00185F2A">
      <w:pPr>
        <w:pStyle w:val="BulletedList"/>
      </w:pPr>
      <w:r w:rsidRPr="00B26F72">
        <w:t>Analyze, synthesize, and organize evidence-based claims</w:t>
      </w:r>
      <w:r w:rsidR="006A3595">
        <w:t>.</w:t>
      </w:r>
    </w:p>
    <w:p w14:paraId="060BACDC" w14:textId="7B42D18C" w:rsidR="00185F2A" w:rsidRPr="00B26F72" w:rsidRDefault="00185F2A" w:rsidP="00185F2A">
      <w:pPr>
        <w:pStyle w:val="BulletedList"/>
      </w:pPr>
      <w:r w:rsidRPr="00B26F72">
        <w:t>Write</w:t>
      </w:r>
      <w:r w:rsidR="00AD74A1" w:rsidRPr="00B26F72">
        <w:t xml:space="preserve"> effective introduction, body, and conclusion</w:t>
      </w:r>
      <w:r w:rsidR="00AE24EF" w:rsidRPr="00B26F72">
        <w:t xml:space="preserve"> </w:t>
      </w:r>
      <w:r w:rsidR="00504545" w:rsidRPr="00B26F72">
        <w:t xml:space="preserve">paragraphs for a </w:t>
      </w:r>
      <w:r w:rsidR="00AE24EF" w:rsidRPr="00B26F72">
        <w:t>research</w:t>
      </w:r>
      <w:r w:rsidR="00504545" w:rsidRPr="00B26F72">
        <w:t>-based argument</w:t>
      </w:r>
      <w:r w:rsidR="00AE24EF" w:rsidRPr="00B26F72">
        <w:t xml:space="preserve"> paper</w:t>
      </w:r>
      <w:r w:rsidR="006A3595">
        <w:t>.</w:t>
      </w:r>
    </w:p>
    <w:p w14:paraId="08F33590" w14:textId="4D6DED62" w:rsidR="00AD74A1" w:rsidRPr="00B26F72" w:rsidRDefault="00185F2A" w:rsidP="00677A89">
      <w:pPr>
        <w:pStyle w:val="BulletedList"/>
      </w:pPr>
      <w:r w:rsidRPr="00B26F72">
        <w:t>Use</w:t>
      </w:r>
      <w:r w:rsidR="00AD74A1" w:rsidRPr="00B26F72">
        <w:t xml:space="preserve"> proper </w:t>
      </w:r>
      <w:r w:rsidR="00504545" w:rsidRPr="00B26F72">
        <w:t xml:space="preserve">MLA </w:t>
      </w:r>
      <w:r w:rsidR="00AD74A1" w:rsidRPr="00B26F72">
        <w:t>citation methods in writing</w:t>
      </w:r>
      <w:r w:rsidR="006A3595">
        <w:t>.</w:t>
      </w:r>
    </w:p>
    <w:p w14:paraId="755A8D48" w14:textId="0D389675" w:rsidR="00AD74A1" w:rsidRPr="00B26F72" w:rsidRDefault="00185F2A" w:rsidP="00677A89">
      <w:pPr>
        <w:pStyle w:val="BulletedList"/>
      </w:pPr>
      <w:r w:rsidRPr="00B26F72">
        <w:t>Edit</w:t>
      </w:r>
      <w:r w:rsidR="00AD74A1" w:rsidRPr="00B26F72">
        <w:t xml:space="preserve"> for a variety of purposes</w:t>
      </w:r>
      <w:r w:rsidR="004F1304" w:rsidRPr="00B26F72">
        <w:t>,</w:t>
      </w:r>
      <w:r w:rsidR="00337EF9" w:rsidRPr="00B26F72">
        <w:t xml:space="preserve"> including using </w:t>
      </w:r>
      <w:r w:rsidR="007D37AD" w:rsidRPr="00B26F72">
        <w:t>hyphens, capitalization, punctuation,</w:t>
      </w:r>
      <w:r w:rsidR="00337EF9" w:rsidRPr="00B26F72">
        <w:t xml:space="preserve"> and correct spelling</w:t>
      </w:r>
      <w:r w:rsidR="006A3595">
        <w:t>.</w:t>
      </w:r>
    </w:p>
    <w:p w14:paraId="2DEAF74C" w14:textId="4EF0AF6A" w:rsidR="00782BE1" w:rsidRPr="00B26F72" w:rsidRDefault="00185F2A" w:rsidP="00677A89">
      <w:pPr>
        <w:pStyle w:val="BulletedList"/>
      </w:pPr>
      <w:r w:rsidRPr="00B26F72">
        <w:t>Use</w:t>
      </w:r>
      <w:r w:rsidR="00AD74A1" w:rsidRPr="00B26F72">
        <w:t xml:space="preserve"> formal style and objective tone in writing</w:t>
      </w:r>
      <w:r w:rsidR="006A3595">
        <w:t>.</w:t>
      </w:r>
    </w:p>
    <w:p w14:paraId="2A1DE711" w14:textId="0E80B038" w:rsidR="00AD74A1" w:rsidRPr="00B26F72" w:rsidRDefault="00782BE1" w:rsidP="00677A89">
      <w:pPr>
        <w:pStyle w:val="BulletedList"/>
      </w:pPr>
      <w:r w:rsidRPr="00B26F72">
        <w:t>Adhere</w:t>
      </w:r>
      <w:r w:rsidR="00345E14" w:rsidRPr="00B26F72">
        <w:t xml:space="preserve"> to </w:t>
      </w:r>
      <w:r w:rsidR="00236AF5">
        <w:t xml:space="preserve">the </w:t>
      </w:r>
      <w:r w:rsidR="00345E14" w:rsidRPr="00B26F72">
        <w:t>conventions of argument writing</w:t>
      </w:r>
      <w:r w:rsidRPr="00B26F72">
        <w:t xml:space="preserve"> (</w:t>
      </w:r>
      <w:r w:rsidR="00236AF5">
        <w:t>e.g</w:t>
      </w:r>
      <w:r w:rsidRPr="00B26F72">
        <w:t>.</w:t>
      </w:r>
      <w:r w:rsidR="00236AF5">
        <w:t>,</w:t>
      </w:r>
      <w:r w:rsidRPr="00B26F72">
        <w:t xml:space="preserve"> addressing all sides of an issue, avoiding emotional appeals, etc.)</w:t>
      </w:r>
      <w:r w:rsidR="006A3595">
        <w:t>.</w:t>
      </w:r>
    </w:p>
    <w:p w14:paraId="58364374" w14:textId="2F05C8EB" w:rsidR="00AD74A1" w:rsidRDefault="00185F2A" w:rsidP="00677A89">
      <w:pPr>
        <w:pStyle w:val="BulletedList"/>
      </w:pPr>
      <w:r w:rsidRPr="00B26F72">
        <w:t>Write</w:t>
      </w:r>
      <w:r w:rsidR="00AD74A1" w:rsidRPr="00B26F72">
        <w:t xml:space="preserve"> coherently and cohesively</w:t>
      </w:r>
      <w:r w:rsidR="006A3595">
        <w:t>.</w:t>
      </w:r>
    </w:p>
    <w:p w14:paraId="0BF99998" w14:textId="58556CB0" w:rsidR="006A3595" w:rsidRPr="00B26F72" w:rsidRDefault="006A3595" w:rsidP="00677A89">
      <w:pPr>
        <w:pStyle w:val="BulletedList"/>
      </w:pPr>
      <w:r>
        <w:t>Vary synt</w:t>
      </w:r>
      <w:r w:rsidR="0055196A">
        <w:t>ax for effect.</w:t>
      </w:r>
    </w:p>
    <w:p w14:paraId="34C68F89" w14:textId="77777777" w:rsidR="000816B7" w:rsidRPr="00B26F72" w:rsidRDefault="00A074A7" w:rsidP="008E3CBC">
      <w:pPr>
        <w:pStyle w:val="Heading1"/>
      </w:pPr>
      <w:r w:rsidRPr="00B26F72">
        <w:t>Standards for This Unit</w:t>
      </w:r>
    </w:p>
    <w:tbl>
      <w:tblPr>
        <w:tblW w:w="9370"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4A0" w:firstRow="1" w:lastRow="0" w:firstColumn="1" w:lastColumn="0" w:noHBand="0" w:noVBand="1"/>
      </w:tblPr>
      <w:tblGrid>
        <w:gridCol w:w="1270"/>
        <w:gridCol w:w="8100"/>
      </w:tblGrid>
      <w:tr w:rsidR="009C35E6" w:rsidRPr="00B26F72" w14:paraId="1FDF3BFB" w14:textId="77777777" w:rsidTr="009829C1">
        <w:trPr>
          <w:trHeight w:val="120"/>
        </w:trPr>
        <w:tc>
          <w:tcPr>
            <w:tcW w:w="9370" w:type="dxa"/>
            <w:gridSpan w:val="2"/>
            <w:shd w:val="clear" w:color="auto" w:fill="5F497A" w:themeFill="accent4" w:themeFillShade="BF"/>
          </w:tcPr>
          <w:p w14:paraId="407D3ECE" w14:textId="77777777" w:rsidR="009C35E6" w:rsidRPr="00B26F72" w:rsidRDefault="009C35E6" w:rsidP="00677A89">
            <w:pPr>
              <w:pStyle w:val="TableHeaders"/>
            </w:pPr>
            <w:r w:rsidRPr="00B26F72">
              <w:t>CCS Standards: Writing</w:t>
            </w:r>
          </w:p>
        </w:tc>
      </w:tr>
      <w:tr w:rsidR="009C35E6" w:rsidRPr="00B26F72" w14:paraId="02F4AA4A" w14:textId="77777777" w:rsidTr="009829C1">
        <w:tc>
          <w:tcPr>
            <w:tcW w:w="1270" w:type="dxa"/>
          </w:tcPr>
          <w:p w14:paraId="520CC92D" w14:textId="2C795F20" w:rsidR="009C35E6" w:rsidRPr="00B26F72" w:rsidRDefault="000C29A9" w:rsidP="000C29A9">
            <w:pPr>
              <w:rPr>
                <w:b/>
              </w:rPr>
            </w:pPr>
            <w:r w:rsidRPr="00B26F72">
              <w:rPr>
                <w:b/>
              </w:rPr>
              <w:t>W.</w:t>
            </w:r>
            <w:r w:rsidR="00874943" w:rsidRPr="00B26F72">
              <w:rPr>
                <w:b/>
              </w:rPr>
              <w:t>11</w:t>
            </w:r>
            <w:r w:rsidRPr="00B26F72">
              <w:rPr>
                <w:b/>
              </w:rPr>
              <w:t>-1</w:t>
            </w:r>
            <w:r w:rsidR="00874943" w:rsidRPr="00B26F72">
              <w:rPr>
                <w:b/>
              </w:rPr>
              <w:t>2</w:t>
            </w:r>
            <w:r w:rsidRPr="00B26F72">
              <w:rPr>
                <w:b/>
              </w:rPr>
              <w:t>.1.a-e</w:t>
            </w:r>
          </w:p>
        </w:tc>
        <w:tc>
          <w:tcPr>
            <w:tcW w:w="8100" w:type="dxa"/>
          </w:tcPr>
          <w:p w14:paraId="4F8E97A4" w14:textId="7C1943B2" w:rsidR="00E033F8" w:rsidRPr="002F2F51" w:rsidRDefault="00E033F8" w:rsidP="008E3CBC">
            <w:pPr>
              <w:pStyle w:val="TableText"/>
              <w:rPr>
                <w:b/>
                <w:lang w:eastAsia="fr-FR"/>
              </w:rPr>
            </w:pPr>
            <w:r w:rsidRPr="002F2F51">
              <w:rPr>
                <w:b/>
                <w:lang w:eastAsia="fr-FR"/>
              </w:rPr>
              <w:t>Write arguments to support claims in an analysis of substantive topics or texts, using valid reasoning and relevant and sufficient evidence.</w:t>
            </w:r>
            <w:r w:rsidR="00236AF5">
              <w:rPr>
                <w:b/>
                <w:lang w:eastAsia="fr-FR"/>
              </w:rPr>
              <w:t xml:space="preserve"> Explore and inquire into areas of interest to formulate an argument.</w:t>
            </w:r>
          </w:p>
          <w:p w14:paraId="65B5D100" w14:textId="780304A5" w:rsidR="00874943" w:rsidRPr="00B26F72" w:rsidRDefault="00874943" w:rsidP="002F2F51">
            <w:pPr>
              <w:pStyle w:val="SubStandard-BOLD"/>
            </w:pPr>
            <w:r w:rsidRPr="00B26F72">
              <w:t>Introduce precise, knowledgeable claim(s), establish the significance of the claim(s), distinguish the claim(s) from alternate or opposing claims, and create an organization that logically sequences claim(s), counterclaims, reasons, and evidence.</w:t>
            </w:r>
          </w:p>
          <w:p w14:paraId="0B1FD66D" w14:textId="24ACE18B" w:rsidR="00874943" w:rsidRPr="00B26F72" w:rsidRDefault="00874943" w:rsidP="002F2F51">
            <w:pPr>
              <w:pStyle w:val="SubStandard-BOLD"/>
            </w:pPr>
            <w:r w:rsidRPr="00B26F72">
              <w:t>Develop claim(s) and counterclaims fairly and thoroughly, supplying the most relevant evidence for each while pointing out the strengths and limitations of both in a manner that anticipates the audience’s knowledge level, concerns, values, and possible biases.</w:t>
            </w:r>
          </w:p>
          <w:p w14:paraId="5F71DCE0" w14:textId="46130443" w:rsidR="00874943" w:rsidRPr="00B26F72" w:rsidRDefault="00874943" w:rsidP="002F2F51">
            <w:pPr>
              <w:pStyle w:val="SubStandard-BOLD"/>
            </w:pPr>
            <w:r w:rsidRPr="00B26F72">
              <w:t>Use words, phrases, and clauses as well as varied syntax to link the major sections of the text, create cohesion, and clarify the relationships between claim(s) and reasons, between reasons and evidence, and between claim(s) and counterclaims.</w:t>
            </w:r>
          </w:p>
          <w:p w14:paraId="10054A97" w14:textId="762636E0" w:rsidR="00874943" w:rsidRPr="00B26F72" w:rsidRDefault="00874943" w:rsidP="002F2F51">
            <w:pPr>
              <w:pStyle w:val="SubStandard-BOLD"/>
            </w:pPr>
            <w:r w:rsidRPr="00B26F72">
              <w:t>Establish and maintain a formal style and objective tone while attending to the norms and conventions of the discipline in which they are writing.</w:t>
            </w:r>
          </w:p>
          <w:p w14:paraId="58E9231B" w14:textId="7AC60E57" w:rsidR="00874943" w:rsidRPr="00B26F72" w:rsidRDefault="00874943" w:rsidP="002F2F51">
            <w:pPr>
              <w:pStyle w:val="SubStandard-BOLD"/>
              <w:rPr>
                <w:rFonts w:asciiTheme="minorHAnsi" w:eastAsiaTheme="minorEastAsia" w:hAnsiTheme="minorHAnsi" w:cstheme="minorBidi"/>
                <w:szCs w:val="20"/>
                <w:lang w:eastAsia="fr-FR"/>
              </w:rPr>
            </w:pPr>
            <w:r w:rsidRPr="00B26F72">
              <w:t>Provide a concluding statement or section that follows from and supports the argument presented.</w:t>
            </w:r>
          </w:p>
        </w:tc>
      </w:tr>
      <w:tr w:rsidR="00662B4D" w:rsidRPr="002F2F51" w14:paraId="3C6916C0" w14:textId="77777777" w:rsidTr="009829C1">
        <w:tc>
          <w:tcPr>
            <w:tcW w:w="1270" w:type="dxa"/>
          </w:tcPr>
          <w:p w14:paraId="7F358670" w14:textId="6A1F6339" w:rsidR="00662B4D" w:rsidRPr="002F2F51" w:rsidRDefault="00662B4D" w:rsidP="002F2F51">
            <w:pPr>
              <w:pStyle w:val="TableText"/>
              <w:rPr>
                <w:b/>
              </w:rPr>
            </w:pPr>
            <w:r w:rsidRPr="002F2F51">
              <w:rPr>
                <w:b/>
              </w:rPr>
              <w:t>W.</w:t>
            </w:r>
            <w:r w:rsidR="00874943" w:rsidRPr="002F2F51">
              <w:rPr>
                <w:b/>
              </w:rPr>
              <w:t>11-12</w:t>
            </w:r>
            <w:r w:rsidRPr="002F2F51">
              <w:rPr>
                <w:b/>
              </w:rPr>
              <w:t>.</w:t>
            </w:r>
            <w:r w:rsidR="00980158" w:rsidRPr="002F2F51">
              <w:rPr>
                <w:b/>
              </w:rPr>
              <w:t>4</w:t>
            </w:r>
          </w:p>
        </w:tc>
        <w:tc>
          <w:tcPr>
            <w:tcW w:w="8100" w:type="dxa"/>
          </w:tcPr>
          <w:p w14:paraId="43736150" w14:textId="77777777" w:rsidR="00662B4D" w:rsidRPr="002F2F51" w:rsidRDefault="0095262B" w:rsidP="002F2F51">
            <w:pPr>
              <w:pStyle w:val="TableText"/>
              <w:rPr>
                <w:b/>
                <w:szCs w:val="20"/>
                <w:lang w:eastAsia="fr-FR"/>
              </w:rPr>
            </w:pPr>
            <w:r w:rsidRPr="002F2F51">
              <w:rPr>
                <w:b/>
                <w:shd w:val="clear" w:color="auto" w:fill="FFFFFF"/>
                <w:lang w:eastAsia="fr-FR"/>
              </w:rPr>
              <w:t xml:space="preserve">Produce clear and coherent writing in which the development, organization, and style are appropriate to task, purpose, and audience. </w:t>
            </w:r>
          </w:p>
        </w:tc>
      </w:tr>
      <w:tr w:rsidR="006D3F09" w:rsidRPr="002F2F51" w14:paraId="547FFED1" w14:textId="77777777" w:rsidTr="009829C1">
        <w:tc>
          <w:tcPr>
            <w:tcW w:w="1270" w:type="dxa"/>
          </w:tcPr>
          <w:p w14:paraId="269A91AD" w14:textId="512E76E5" w:rsidR="006D3F09" w:rsidRPr="002F2F51" w:rsidRDefault="00980158" w:rsidP="002F2F51">
            <w:pPr>
              <w:pStyle w:val="TableText"/>
              <w:rPr>
                <w:b/>
              </w:rPr>
            </w:pPr>
            <w:r w:rsidRPr="002F2F51">
              <w:rPr>
                <w:b/>
              </w:rPr>
              <w:t>W.</w:t>
            </w:r>
            <w:r w:rsidR="001E3B58" w:rsidRPr="002F2F51">
              <w:rPr>
                <w:b/>
              </w:rPr>
              <w:t>11-12</w:t>
            </w:r>
            <w:r w:rsidRPr="002F2F51">
              <w:rPr>
                <w:b/>
              </w:rPr>
              <w:t>.5</w:t>
            </w:r>
          </w:p>
        </w:tc>
        <w:tc>
          <w:tcPr>
            <w:tcW w:w="8100" w:type="dxa"/>
          </w:tcPr>
          <w:p w14:paraId="12D37018" w14:textId="10A9C3E4" w:rsidR="006D3F09" w:rsidRPr="002F2F51" w:rsidRDefault="0095262B" w:rsidP="002F2F51">
            <w:pPr>
              <w:pStyle w:val="TableText"/>
              <w:rPr>
                <w:b/>
              </w:rPr>
            </w:pPr>
            <w:r w:rsidRPr="002F2F51">
              <w:rPr>
                <w:b/>
              </w:rPr>
              <w:t xml:space="preserve">Develop and strengthen writing as needed by planning, revising, editing, rewriting, or trying a new approach, focusing on addressing what is most significant for a specific purpose and audience. </w:t>
            </w:r>
          </w:p>
        </w:tc>
      </w:tr>
      <w:tr w:rsidR="00980158" w:rsidRPr="00B26F72" w14:paraId="22592FAD" w14:textId="77777777" w:rsidTr="009829C1">
        <w:tc>
          <w:tcPr>
            <w:tcW w:w="1270" w:type="dxa"/>
          </w:tcPr>
          <w:p w14:paraId="4D5F774F" w14:textId="5BCCBF7E" w:rsidR="00980158" w:rsidRPr="00B26F72" w:rsidRDefault="00980158" w:rsidP="002F2F51">
            <w:pPr>
              <w:pStyle w:val="TableText"/>
            </w:pPr>
            <w:r w:rsidRPr="00B26F72">
              <w:t>W.</w:t>
            </w:r>
            <w:r w:rsidR="003519E3" w:rsidRPr="00B26F72">
              <w:t>11-12</w:t>
            </w:r>
            <w:r w:rsidRPr="00B26F72">
              <w:t>.7</w:t>
            </w:r>
          </w:p>
        </w:tc>
        <w:tc>
          <w:tcPr>
            <w:tcW w:w="8100" w:type="dxa"/>
          </w:tcPr>
          <w:p w14:paraId="6270F44E" w14:textId="77777777" w:rsidR="00980158" w:rsidRPr="00B26F72" w:rsidRDefault="006F2C95" w:rsidP="002F2F51">
            <w:pPr>
              <w:pStyle w:val="TableText"/>
            </w:pPr>
            <w:r w:rsidRPr="00B26F72">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980158" w:rsidRPr="00B26F72" w14:paraId="1B0B8E89" w14:textId="77777777" w:rsidTr="009829C1">
        <w:tc>
          <w:tcPr>
            <w:tcW w:w="1270" w:type="dxa"/>
          </w:tcPr>
          <w:p w14:paraId="5286C36F" w14:textId="58DB316B" w:rsidR="00980158" w:rsidRPr="00B26F72" w:rsidRDefault="00980158" w:rsidP="002F2F51">
            <w:pPr>
              <w:pStyle w:val="TableText"/>
            </w:pPr>
            <w:r w:rsidRPr="00B26F72">
              <w:t>W.</w:t>
            </w:r>
            <w:r w:rsidR="00874943" w:rsidRPr="00B26F72">
              <w:t>11-12</w:t>
            </w:r>
            <w:r w:rsidRPr="00B26F72">
              <w:t>.8</w:t>
            </w:r>
          </w:p>
        </w:tc>
        <w:tc>
          <w:tcPr>
            <w:tcW w:w="8100" w:type="dxa"/>
          </w:tcPr>
          <w:p w14:paraId="17044D06" w14:textId="15991F90" w:rsidR="00980158" w:rsidRPr="00B26F72" w:rsidRDefault="00874943" w:rsidP="002F2F51">
            <w:pPr>
              <w:pStyle w:val="TableText"/>
              <w:rPr>
                <w:szCs w:val="20"/>
                <w:lang w:eastAsia="fr-FR"/>
              </w:rPr>
            </w:pPr>
            <w:r w:rsidRPr="00B26F72">
              <w:t>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r w:rsidR="006F2C95" w:rsidRPr="00B26F72">
              <w:rPr>
                <w:shd w:val="clear" w:color="auto" w:fill="FFFFFF"/>
                <w:lang w:eastAsia="fr-FR"/>
              </w:rPr>
              <w:t>.</w:t>
            </w:r>
          </w:p>
        </w:tc>
      </w:tr>
      <w:tr w:rsidR="00980158" w:rsidRPr="002F2F51" w14:paraId="730D1DBA" w14:textId="77777777" w:rsidTr="009829C1">
        <w:tc>
          <w:tcPr>
            <w:tcW w:w="1270" w:type="dxa"/>
          </w:tcPr>
          <w:p w14:paraId="2567EFD1" w14:textId="2E5CA17E" w:rsidR="00980158" w:rsidRPr="002F2F51" w:rsidRDefault="003E627A" w:rsidP="002F2F51">
            <w:pPr>
              <w:pStyle w:val="TableText"/>
              <w:rPr>
                <w:b/>
              </w:rPr>
            </w:pPr>
            <w:r w:rsidRPr="002F2F51">
              <w:rPr>
                <w:b/>
              </w:rPr>
              <w:t>W.</w:t>
            </w:r>
            <w:r w:rsidR="00874943" w:rsidRPr="002F2F51">
              <w:rPr>
                <w:b/>
              </w:rPr>
              <w:t>11-12</w:t>
            </w:r>
            <w:r w:rsidRPr="002F2F51">
              <w:rPr>
                <w:b/>
              </w:rPr>
              <w:t>.9</w:t>
            </w:r>
          </w:p>
        </w:tc>
        <w:tc>
          <w:tcPr>
            <w:tcW w:w="8100" w:type="dxa"/>
          </w:tcPr>
          <w:p w14:paraId="1F67FACC" w14:textId="77777777" w:rsidR="00980158" w:rsidRPr="002F2F51" w:rsidRDefault="003E627A" w:rsidP="002F2F51">
            <w:pPr>
              <w:pStyle w:val="TableText"/>
              <w:rPr>
                <w:rFonts w:asciiTheme="minorHAnsi" w:hAnsiTheme="minorHAnsi"/>
                <w:b/>
                <w:szCs w:val="20"/>
                <w:lang w:eastAsia="fr-FR"/>
              </w:rPr>
            </w:pPr>
            <w:r w:rsidRPr="002F2F51">
              <w:rPr>
                <w:rFonts w:asciiTheme="minorHAnsi" w:hAnsiTheme="minorHAnsi"/>
                <w:b/>
                <w:shd w:val="clear" w:color="auto" w:fill="FFFFFF"/>
                <w:lang w:eastAsia="fr-FR"/>
              </w:rPr>
              <w:t>Draw evidence from literary or informational texts to support analysis, reflection, and research.</w:t>
            </w:r>
          </w:p>
        </w:tc>
      </w:tr>
    </w:tbl>
    <w:p w14:paraId="593A5C8F" w14:textId="6B8820FF" w:rsidR="009D37CB" w:rsidRPr="00B26F72" w:rsidRDefault="009D37CB"/>
    <w:tbl>
      <w:tblPr>
        <w:tblW w:w="9360"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4A0" w:firstRow="1" w:lastRow="0" w:firstColumn="1" w:lastColumn="0" w:noHBand="0" w:noVBand="1"/>
      </w:tblPr>
      <w:tblGrid>
        <w:gridCol w:w="7"/>
        <w:gridCol w:w="1263"/>
        <w:gridCol w:w="7"/>
        <w:gridCol w:w="8076"/>
        <w:gridCol w:w="7"/>
      </w:tblGrid>
      <w:tr w:rsidR="009C35E6" w:rsidRPr="00B26F72" w14:paraId="56EF9228" w14:textId="77777777" w:rsidTr="001F61E9">
        <w:trPr>
          <w:gridAfter w:val="1"/>
          <w:wAfter w:w="7" w:type="dxa"/>
        </w:trPr>
        <w:tc>
          <w:tcPr>
            <w:tcW w:w="9353" w:type="dxa"/>
            <w:gridSpan w:val="4"/>
            <w:shd w:val="clear" w:color="auto" w:fill="5F497A" w:themeFill="accent4" w:themeFillShade="BF"/>
          </w:tcPr>
          <w:p w14:paraId="2EFDBAAF" w14:textId="77777777" w:rsidR="009C35E6" w:rsidRPr="00B26F72" w:rsidRDefault="009C35E6" w:rsidP="00677A89">
            <w:pPr>
              <w:pStyle w:val="TableHeaders"/>
            </w:pPr>
            <w:r w:rsidRPr="00B26F72">
              <w:t>CCS Standards: Speaking &amp; Listening</w:t>
            </w:r>
          </w:p>
        </w:tc>
      </w:tr>
      <w:tr w:rsidR="00980158" w:rsidRPr="00B26F72" w14:paraId="40D7C28F" w14:textId="77777777" w:rsidTr="001F61E9">
        <w:trPr>
          <w:gridAfter w:val="1"/>
          <w:wAfter w:w="7" w:type="dxa"/>
        </w:trPr>
        <w:tc>
          <w:tcPr>
            <w:tcW w:w="1270" w:type="dxa"/>
            <w:gridSpan w:val="2"/>
          </w:tcPr>
          <w:p w14:paraId="3FC6E66B" w14:textId="1301FC59" w:rsidR="00980158" w:rsidRPr="00B26F72" w:rsidRDefault="00980158" w:rsidP="002F2F51">
            <w:pPr>
              <w:pStyle w:val="TableText"/>
            </w:pPr>
            <w:r w:rsidRPr="00B26F72">
              <w:t>SL.</w:t>
            </w:r>
            <w:r w:rsidR="00874943" w:rsidRPr="00B26F72">
              <w:t>11</w:t>
            </w:r>
            <w:r w:rsidRPr="00B26F72">
              <w:t>-</w:t>
            </w:r>
            <w:r w:rsidR="00874943" w:rsidRPr="00B26F72">
              <w:t>12</w:t>
            </w:r>
            <w:r w:rsidRPr="00B26F72">
              <w:t>.1</w:t>
            </w:r>
          </w:p>
        </w:tc>
        <w:tc>
          <w:tcPr>
            <w:tcW w:w="8083" w:type="dxa"/>
            <w:gridSpan w:val="2"/>
          </w:tcPr>
          <w:p w14:paraId="4C826133" w14:textId="3C57CC6B" w:rsidR="00980158" w:rsidRPr="00B26F72" w:rsidRDefault="00874943" w:rsidP="002F2F51">
            <w:pPr>
              <w:pStyle w:val="TableText"/>
            </w:pPr>
            <w:r w:rsidRPr="00B26F72">
              <w:t xml:space="preserve">Initiate and participate effectively in a range of collaborative discussions (one-on-one, in groups, and teacher-led) with diverse partners </w:t>
            </w:r>
            <w:r w:rsidRPr="00B26F72">
              <w:rPr>
                <w:i/>
              </w:rPr>
              <w:t>on grades 11–12 topics, texts, and issues</w:t>
            </w:r>
            <w:r w:rsidRPr="00B26F72">
              <w:t>, building on others’ ideas and expressing their own clearly and persuasively.</w:t>
            </w:r>
          </w:p>
        </w:tc>
      </w:tr>
      <w:tr w:rsidR="002A121B" w:rsidRPr="00B26F72" w14:paraId="1EDD2318" w14:textId="77777777" w:rsidTr="001F61E9">
        <w:trPr>
          <w:gridAfter w:val="1"/>
          <w:wAfter w:w="7" w:type="dxa"/>
        </w:trPr>
        <w:tc>
          <w:tcPr>
            <w:tcW w:w="1270" w:type="dxa"/>
            <w:gridSpan w:val="2"/>
          </w:tcPr>
          <w:p w14:paraId="5BE6019F" w14:textId="0B9E640A" w:rsidR="002A121B" w:rsidRPr="00B26F72" w:rsidRDefault="002A121B" w:rsidP="002F2F51">
            <w:pPr>
              <w:pStyle w:val="TableText"/>
            </w:pPr>
            <w:r>
              <w:rPr>
                <w:color w:val="222222"/>
              </w:rPr>
              <w:t>SL.11-12.4</w:t>
            </w:r>
          </w:p>
        </w:tc>
        <w:tc>
          <w:tcPr>
            <w:tcW w:w="8083" w:type="dxa"/>
            <w:gridSpan w:val="2"/>
          </w:tcPr>
          <w:p w14:paraId="21D90D3A" w14:textId="56709CFD" w:rsidR="002A121B" w:rsidRPr="00B26F72" w:rsidRDefault="002A121B" w:rsidP="002F2F51">
            <w:pPr>
              <w:pStyle w:val="TableText"/>
            </w:pPr>
            <w:r w:rsidRPr="009D7B98">
              <w:t>Present information, findings, and supporting evidence, conveying a clear</w:t>
            </w:r>
            <w:r>
              <w:t xml:space="preserve"> </w:t>
            </w:r>
            <w:r w:rsidRPr="009D7B98">
              <w:t>and distinct perspective, such that listeners can follow the line of reasoning,</w:t>
            </w:r>
            <w:r>
              <w:t xml:space="preserve"> </w:t>
            </w:r>
            <w:r w:rsidRPr="009D7B98">
              <w:t>alternative or opposing perspectives are addressed, and the organization,</w:t>
            </w:r>
            <w:r>
              <w:t xml:space="preserve"> </w:t>
            </w:r>
            <w:r w:rsidRPr="009D7B98">
              <w:t>development, substance, and style are appropriate to purpose, audience, and a</w:t>
            </w:r>
            <w:r>
              <w:t xml:space="preserve"> </w:t>
            </w:r>
            <w:r w:rsidRPr="009D7B98">
              <w:t>range of formal and informal tasks.</w:t>
            </w:r>
          </w:p>
        </w:tc>
      </w:tr>
      <w:tr w:rsidR="002A121B" w:rsidRPr="00B26F72" w14:paraId="6080366E" w14:textId="77777777" w:rsidTr="001F61E9">
        <w:trPr>
          <w:gridAfter w:val="1"/>
          <w:wAfter w:w="7" w:type="dxa"/>
        </w:trPr>
        <w:tc>
          <w:tcPr>
            <w:tcW w:w="1270" w:type="dxa"/>
            <w:gridSpan w:val="2"/>
          </w:tcPr>
          <w:p w14:paraId="0E075E58" w14:textId="7932282A" w:rsidR="002A121B" w:rsidRPr="00B26F72" w:rsidRDefault="002A121B" w:rsidP="002F2F51">
            <w:pPr>
              <w:pStyle w:val="TableText"/>
            </w:pPr>
            <w:r>
              <w:rPr>
                <w:color w:val="222222"/>
              </w:rPr>
              <w:t>SL.11-12.6</w:t>
            </w:r>
          </w:p>
        </w:tc>
        <w:tc>
          <w:tcPr>
            <w:tcW w:w="8083" w:type="dxa"/>
            <w:gridSpan w:val="2"/>
          </w:tcPr>
          <w:p w14:paraId="4BBB0373" w14:textId="143BCF1E" w:rsidR="002A121B" w:rsidRPr="00B26F72" w:rsidRDefault="002A121B" w:rsidP="002F2F51">
            <w:pPr>
              <w:pStyle w:val="TableText"/>
            </w:pPr>
            <w:r>
              <w:t>Ad</w:t>
            </w:r>
            <w:r w:rsidRPr="009D7B98">
              <w:t>apt speech to a variety of contexts and tasks, demonstrating a command</w:t>
            </w:r>
            <w:r>
              <w:t xml:space="preserve"> </w:t>
            </w:r>
            <w:r w:rsidRPr="009D7B98">
              <w:t>of formal English when indicated or appropriate. (See grades 11–12 Language</w:t>
            </w:r>
            <w:r>
              <w:t xml:space="preserve"> </w:t>
            </w:r>
            <w:r w:rsidRPr="009D7B98">
              <w:t>standards 1 and 3 on page 54 for specific expectations.)</w:t>
            </w:r>
          </w:p>
        </w:tc>
      </w:tr>
      <w:tr w:rsidR="009C35E6" w:rsidRPr="00B26F72" w14:paraId="37DD67E7" w14:textId="77777777" w:rsidTr="001F61E9">
        <w:trPr>
          <w:gridBefore w:val="1"/>
          <w:wBefore w:w="7" w:type="dxa"/>
        </w:trPr>
        <w:tc>
          <w:tcPr>
            <w:tcW w:w="9353" w:type="dxa"/>
            <w:gridSpan w:val="4"/>
            <w:shd w:val="clear" w:color="auto" w:fill="5F497A" w:themeFill="accent4" w:themeFillShade="BF"/>
          </w:tcPr>
          <w:p w14:paraId="0014C530" w14:textId="77777777" w:rsidR="009C35E6" w:rsidRPr="00B26F72" w:rsidRDefault="009C35E6" w:rsidP="00677A89">
            <w:pPr>
              <w:pStyle w:val="TableHeaders"/>
            </w:pPr>
            <w:r w:rsidRPr="00B26F72">
              <w:t>CCS Standards: Language</w:t>
            </w:r>
          </w:p>
        </w:tc>
      </w:tr>
      <w:tr w:rsidR="000C29A9" w:rsidRPr="00B26F72" w14:paraId="0764AED7" w14:textId="77777777" w:rsidTr="001F61E9">
        <w:trPr>
          <w:gridBefore w:val="1"/>
          <w:wBefore w:w="7" w:type="dxa"/>
        </w:trPr>
        <w:tc>
          <w:tcPr>
            <w:tcW w:w="1270" w:type="dxa"/>
            <w:gridSpan w:val="2"/>
            <w:tcMar>
              <w:top w:w="100" w:type="dxa"/>
              <w:left w:w="108" w:type="dxa"/>
              <w:bottom w:w="100" w:type="dxa"/>
              <w:right w:w="108" w:type="dxa"/>
            </w:tcMar>
          </w:tcPr>
          <w:p w14:paraId="43E7DBDD" w14:textId="7932773C" w:rsidR="000C29A9" w:rsidRPr="00A00D4D" w:rsidRDefault="000C29A9" w:rsidP="002F2F51">
            <w:pPr>
              <w:pStyle w:val="TableText"/>
            </w:pPr>
            <w:r w:rsidRPr="002F2F51">
              <w:rPr>
                <w:b/>
              </w:rPr>
              <w:t>L.</w:t>
            </w:r>
            <w:r w:rsidR="003519E3" w:rsidRPr="002F2F51">
              <w:rPr>
                <w:b/>
              </w:rPr>
              <w:t>11-12</w:t>
            </w:r>
            <w:r w:rsidRPr="002F2F51">
              <w:rPr>
                <w:b/>
              </w:rPr>
              <w:t>.1</w:t>
            </w:r>
            <w:r w:rsidR="00A00D4D">
              <w:t>.b</w:t>
            </w:r>
          </w:p>
        </w:tc>
        <w:tc>
          <w:tcPr>
            <w:tcW w:w="8083" w:type="dxa"/>
            <w:gridSpan w:val="2"/>
          </w:tcPr>
          <w:p w14:paraId="201CAB78" w14:textId="77777777" w:rsidR="002F2F51" w:rsidRDefault="00A306B3" w:rsidP="002121BD">
            <w:pPr>
              <w:pStyle w:val="TableText"/>
              <w:rPr>
                <w:rFonts w:asciiTheme="minorHAnsi" w:eastAsiaTheme="minorEastAsia" w:hAnsiTheme="minorHAnsi" w:cstheme="minorBidi"/>
                <w:b/>
                <w:szCs w:val="34"/>
                <w:lang w:eastAsia="fr-FR"/>
              </w:rPr>
            </w:pPr>
            <w:r w:rsidRPr="002F2F51">
              <w:rPr>
                <w:rFonts w:asciiTheme="minorHAnsi" w:eastAsiaTheme="minorEastAsia" w:hAnsiTheme="minorHAnsi" w:cstheme="minorBidi"/>
                <w:b/>
                <w:szCs w:val="34"/>
                <w:lang w:eastAsia="fr-FR"/>
              </w:rPr>
              <w:t>Demonstrate command of the conventions of standard English grammar and usage when writing or speaking.</w:t>
            </w:r>
          </w:p>
          <w:p w14:paraId="32C9EBB8" w14:textId="46068E21" w:rsidR="00A00D4D" w:rsidRPr="00053CB9" w:rsidRDefault="00A00D4D" w:rsidP="001F61E9">
            <w:pPr>
              <w:pStyle w:val="SubStandard"/>
            </w:pPr>
            <w:r>
              <w:t xml:space="preserve">Resolve issues of complex or contested usage, consulting references (e.g., </w:t>
            </w:r>
            <w:r w:rsidRPr="00322D93">
              <w:t>Merriam-Webster’s Dictionary of English Usage</w:t>
            </w:r>
            <w:r>
              <w:t xml:space="preserve">, </w:t>
            </w:r>
            <w:r w:rsidRPr="00322D93">
              <w:t>Garner’s Modern American Usage</w:t>
            </w:r>
            <w:r>
              <w:t>) as needed.</w:t>
            </w:r>
          </w:p>
        </w:tc>
      </w:tr>
      <w:tr w:rsidR="000C29A9" w:rsidRPr="00B26F72" w14:paraId="0BFFB43E" w14:textId="77777777" w:rsidTr="001F61E9">
        <w:trPr>
          <w:gridBefore w:val="1"/>
          <w:wBefore w:w="7" w:type="dxa"/>
        </w:trPr>
        <w:tc>
          <w:tcPr>
            <w:tcW w:w="1270" w:type="dxa"/>
            <w:gridSpan w:val="2"/>
            <w:tcMar>
              <w:top w:w="100" w:type="dxa"/>
              <w:left w:w="108" w:type="dxa"/>
              <w:bottom w:w="100" w:type="dxa"/>
              <w:right w:w="108" w:type="dxa"/>
            </w:tcMar>
          </w:tcPr>
          <w:p w14:paraId="39686B0A" w14:textId="242224C6" w:rsidR="000C29A9" w:rsidRPr="00B26F72" w:rsidRDefault="000C29A9" w:rsidP="003519E3">
            <w:r w:rsidRPr="00B26F72">
              <w:rPr>
                <w:b/>
              </w:rPr>
              <w:t>L.</w:t>
            </w:r>
            <w:r w:rsidR="003519E3" w:rsidRPr="00B26F72">
              <w:rPr>
                <w:b/>
              </w:rPr>
              <w:t>11-12</w:t>
            </w:r>
            <w:r w:rsidRPr="00B26F72">
              <w:rPr>
                <w:b/>
              </w:rPr>
              <w:t>.2</w:t>
            </w:r>
            <w:r w:rsidR="00B26F72" w:rsidRPr="00B26F72">
              <w:t>.a, b</w:t>
            </w:r>
          </w:p>
        </w:tc>
        <w:tc>
          <w:tcPr>
            <w:tcW w:w="8083" w:type="dxa"/>
            <w:gridSpan w:val="2"/>
          </w:tcPr>
          <w:p w14:paraId="4F3D4054" w14:textId="77777777" w:rsidR="000C29A9" w:rsidRPr="00053CB9" w:rsidRDefault="000C29A9" w:rsidP="00053CB9">
            <w:pPr>
              <w:pStyle w:val="TableText"/>
              <w:rPr>
                <w:b/>
              </w:rPr>
            </w:pPr>
            <w:r w:rsidRPr="00053CB9">
              <w:rPr>
                <w:b/>
              </w:rPr>
              <w:t>Demonstrate command of the conventions of standard English capitalization, punctuation, and spelling when writing.</w:t>
            </w:r>
          </w:p>
          <w:p w14:paraId="7BD9B97E" w14:textId="5CFCEFD6" w:rsidR="00B26F72" w:rsidRPr="00053CB9" w:rsidRDefault="00B26F72" w:rsidP="00322D93">
            <w:pPr>
              <w:pStyle w:val="SubStandard"/>
              <w:numPr>
                <w:ilvl w:val="0"/>
                <w:numId w:val="36"/>
              </w:numPr>
            </w:pPr>
            <w:r w:rsidRPr="00053CB9">
              <w:t>Observe hyphenation conventions.</w:t>
            </w:r>
          </w:p>
          <w:p w14:paraId="75DF20F1" w14:textId="04C8EE57" w:rsidR="00B26F72" w:rsidRPr="00B26F72" w:rsidRDefault="00B26F72" w:rsidP="00053CB9">
            <w:pPr>
              <w:pStyle w:val="SubStandard"/>
            </w:pPr>
            <w:r w:rsidRPr="00053CB9">
              <w:t>Spell correctly</w:t>
            </w:r>
            <w:r w:rsidRPr="00B26F72">
              <w:t>.</w:t>
            </w:r>
          </w:p>
        </w:tc>
      </w:tr>
      <w:tr w:rsidR="00D300E3" w:rsidRPr="00B26F72" w14:paraId="7FD583B7" w14:textId="77777777" w:rsidTr="001F61E9">
        <w:trPr>
          <w:gridBefore w:val="1"/>
          <w:wBefore w:w="7" w:type="dxa"/>
        </w:trPr>
        <w:tc>
          <w:tcPr>
            <w:tcW w:w="1270" w:type="dxa"/>
            <w:gridSpan w:val="2"/>
            <w:tcMar>
              <w:top w:w="100" w:type="dxa"/>
              <w:left w:w="108" w:type="dxa"/>
              <w:bottom w:w="100" w:type="dxa"/>
              <w:right w:w="108" w:type="dxa"/>
            </w:tcMar>
          </w:tcPr>
          <w:p w14:paraId="5B7432BE" w14:textId="4CE991AD" w:rsidR="00D300E3" w:rsidRPr="00B26F72" w:rsidRDefault="00D300E3" w:rsidP="00053CB9">
            <w:pPr>
              <w:pStyle w:val="TableText"/>
            </w:pPr>
            <w:r w:rsidRPr="00053CB9">
              <w:rPr>
                <w:b/>
              </w:rPr>
              <w:t>L.</w:t>
            </w:r>
            <w:r w:rsidR="003519E3" w:rsidRPr="00053CB9">
              <w:rPr>
                <w:b/>
              </w:rPr>
              <w:t>11-12</w:t>
            </w:r>
            <w:r w:rsidRPr="00053CB9">
              <w:rPr>
                <w:b/>
              </w:rPr>
              <w:t>.3</w:t>
            </w:r>
            <w:r w:rsidR="00B26F72" w:rsidRPr="00B26F72">
              <w:t>.a</w:t>
            </w:r>
          </w:p>
        </w:tc>
        <w:tc>
          <w:tcPr>
            <w:tcW w:w="8083" w:type="dxa"/>
            <w:gridSpan w:val="2"/>
          </w:tcPr>
          <w:p w14:paraId="109F23E2" w14:textId="77777777" w:rsidR="00D300E3" w:rsidRPr="00053CB9" w:rsidRDefault="00D300E3" w:rsidP="00053CB9">
            <w:pPr>
              <w:pStyle w:val="TableText"/>
              <w:rPr>
                <w:b/>
              </w:rPr>
            </w:pPr>
            <w:r w:rsidRPr="00053CB9">
              <w:rPr>
                <w:b/>
              </w:rPr>
              <w:t>Apply knowledge of language to understand how language functions in different contexts, to make effective choices for meaning or style, and to comprehend more fully when reading or listening.</w:t>
            </w:r>
          </w:p>
          <w:p w14:paraId="13CB785F" w14:textId="59CC0C25" w:rsidR="00053CB9" w:rsidRPr="00053CB9" w:rsidRDefault="00B26F72" w:rsidP="00053CB9">
            <w:pPr>
              <w:pStyle w:val="SubStandard"/>
              <w:numPr>
                <w:ilvl w:val="0"/>
                <w:numId w:val="34"/>
              </w:numPr>
            </w:pPr>
            <w:r w:rsidRPr="00053CB9">
              <w:t xml:space="preserve">Vary syntax for effect, consulting references (e.g., Tufte’s </w:t>
            </w:r>
            <w:r w:rsidRPr="00053CB9">
              <w:rPr>
                <w:i/>
              </w:rPr>
              <w:t>Artful Sentences</w:t>
            </w:r>
            <w:r w:rsidRPr="00053CB9">
              <w:t>) for guidance as needed; apply an understanding of syntax to the study of complex texts when reading.</w:t>
            </w:r>
          </w:p>
        </w:tc>
      </w:tr>
      <w:tr w:rsidR="0095262B" w:rsidRPr="00B26F72" w14:paraId="50D42A73" w14:textId="77777777" w:rsidTr="001F61E9">
        <w:trPr>
          <w:gridBefore w:val="1"/>
          <w:wBefore w:w="7" w:type="dxa"/>
        </w:trPr>
        <w:tc>
          <w:tcPr>
            <w:tcW w:w="1270" w:type="dxa"/>
            <w:gridSpan w:val="2"/>
            <w:tcMar>
              <w:top w:w="100" w:type="dxa"/>
              <w:left w:w="108" w:type="dxa"/>
              <w:bottom w:w="100" w:type="dxa"/>
              <w:right w:w="108" w:type="dxa"/>
            </w:tcMar>
          </w:tcPr>
          <w:p w14:paraId="156610C4" w14:textId="37867A35" w:rsidR="0095262B" w:rsidRPr="00B26F72" w:rsidRDefault="0095262B" w:rsidP="00053CB9">
            <w:pPr>
              <w:pStyle w:val="TableText"/>
            </w:pPr>
            <w:r w:rsidRPr="00B26F72">
              <w:t>L.</w:t>
            </w:r>
            <w:r w:rsidR="00874943" w:rsidRPr="00B26F72">
              <w:t>11-12</w:t>
            </w:r>
            <w:r w:rsidRPr="00B26F72">
              <w:t>.6</w:t>
            </w:r>
          </w:p>
        </w:tc>
        <w:tc>
          <w:tcPr>
            <w:tcW w:w="8083" w:type="dxa"/>
            <w:gridSpan w:val="2"/>
          </w:tcPr>
          <w:p w14:paraId="079DEE85" w14:textId="77777777" w:rsidR="0095262B" w:rsidRPr="00053CB9" w:rsidRDefault="0095262B" w:rsidP="00053CB9">
            <w:pPr>
              <w:pStyle w:val="TableText"/>
            </w:pPr>
            <w:r w:rsidRPr="00053CB9">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tc>
      </w:tr>
    </w:tbl>
    <w:p w14:paraId="72734D33" w14:textId="1A949A5D" w:rsidR="00FF1E71" w:rsidRPr="00053CB9" w:rsidRDefault="00B87A2A" w:rsidP="00053CB9">
      <w:r w:rsidRPr="00B26F72">
        <w:rPr>
          <w:b/>
        </w:rPr>
        <w:t>Note:</w:t>
      </w:r>
      <w:r w:rsidRPr="00B26F72">
        <w:t xml:space="preserve"> Bold text indicates targeted standards th</w:t>
      </w:r>
      <w:r w:rsidR="003C6A57">
        <w:t>at will be assessed in the unit.</w:t>
      </w:r>
    </w:p>
    <w:p w14:paraId="4C65A30D" w14:textId="77777777" w:rsidR="00D87C94" w:rsidRPr="00B26F72" w:rsidRDefault="00B87A2A" w:rsidP="008E3CBC">
      <w:pPr>
        <w:pStyle w:val="Heading1"/>
      </w:pPr>
      <w:r w:rsidRPr="00B26F72">
        <w:t>Unit Assessments</w:t>
      </w:r>
    </w:p>
    <w:tbl>
      <w:tblPr>
        <w:tblW w:w="94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710"/>
        <w:gridCol w:w="7750"/>
      </w:tblGrid>
      <w:tr w:rsidR="00DF7D60" w:rsidRPr="00B26F72" w14:paraId="422291AD" w14:textId="77777777" w:rsidTr="00053CB9">
        <w:tc>
          <w:tcPr>
            <w:tcW w:w="9460" w:type="dxa"/>
            <w:gridSpan w:val="2"/>
            <w:shd w:val="clear" w:color="auto" w:fill="5F497A" w:themeFill="accent4" w:themeFillShade="BF"/>
          </w:tcPr>
          <w:p w14:paraId="722CF792" w14:textId="77777777" w:rsidR="00DF7D60" w:rsidRPr="00B26F72" w:rsidRDefault="00DF7D60" w:rsidP="00053CB9">
            <w:pPr>
              <w:pStyle w:val="TableHeaders"/>
            </w:pPr>
            <w:r w:rsidRPr="00B26F72">
              <w:t xml:space="preserve">Ongoing </w:t>
            </w:r>
            <w:r w:rsidRPr="00053CB9">
              <w:t>Assessment</w:t>
            </w:r>
          </w:p>
        </w:tc>
      </w:tr>
      <w:tr w:rsidR="00D87C94" w:rsidRPr="00B26F72" w14:paraId="6234D0B1" w14:textId="77777777" w:rsidTr="00053CB9">
        <w:tc>
          <w:tcPr>
            <w:tcW w:w="1710" w:type="dxa"/>
          </w:tcPr>
          <w:p w14:paraId="433B7A95" w14:textId="77777777" w:rsidR="00D87C94" w:rsidRPr="00B26F72" w:rsidRDefault="003E627A" w:rsidP="00053CB9">
            <w:pPr>
              <w:pStyle w:val="TableText"/>
            </w:pPr>
            <w:r w:rsidRPr="00B26F72">
              <w:t>Standards Assessed</w:t>
            </w:r>
          </w:p>
        </w:tc>
        <w:tc>
          <w:tcPr>
            <w:tcW w:w="7750" w:type="dxa"/>
          </w:tcPr>
          <w:p w14:paraId="65896000" w14:textId="2BDBC224" w:rsidR="00D87C94" w:rsidRPr="00B26F72" w:rsidRDefault="00781070" w:rsidP="00053CB9">
            <w:pPr>
              <w:pStyle w:val="TableText"/>
            </w:pPr>
            <w:r w:rsidRPr="00B26F72">
              <w:t>W.</w:t>
            </w:r>
            <w:r w:rsidR="007F63C0">
              <w:t>11</w:t>
            </w:r>
            <w:r w:rsidRPr="00B26F72">
              <w:t>-1</w:t>
            </w:r>
            <w:r w:rsidR="007F63C0">
              <w:t>2</w:t>
            </w:r>
            <w:r w:rsidRPr="00B26F72">
              <w:t>.4, W.</w:t>
            </w:r>
            <w:r w:rsidR="007F63C0">
              <w:t>11</w:t>
            </w:r>
            <w:r w:rsidRPr="00B26F72">
              <w:t>-1</w:t>
            </w:r>
            <w:r w:rsidR="007F63C0">
              <w:t>2</w:t>
            </w:r>
            <w:r w:rsidRPr="00B26F72">
              <w:t>.5, W.</w:t>
            </w:r>
            <w:r w:rsidR="007F63C0">
              <w:t>11</w:t>
            </w:r>
            <w:r w:rsidRPr="00B26F72">
              <w:t>-</w:t>
            </w:r>
            <w:r w:rsidR="007F63C0">
              <w:t>12</w:t>
            </w:r>
            <w:r w:rsidRPr="00B26F72">
              <w:t>.9</w:t>
            </w:r>
          </w:p>
        </w:tc>
      </w:tr>
      <w:tr w:rsidR="00D87C94" w:rsidRPr="00B26F72" w14:paraId="208562A5" w14:textId="77777777" w:rsidTr="00053CB9">
        <w:tc>
          <w:tcPr>
            <w:tcW w:w="1710" w:type="dxa"/>
          </w:tcPr>
          <w:p w14:paraId="1F36F756" w14:textId="77777777" w:rsidR="00D87C94" w:rsidRPr="00B26F72" w:rsidRDefault="003E627A" w:rsidP="00053CB9">
            <w:pPr>
              <w:pStyle w:val="TableText"/>
            </w:pPr>
            <w:r w:rsidRPr="00B26F72">
              <w:t>Description of Assessment</w:t>
            </w:r>
          </w:p>
        </w:tc>
        <w:tc>
          <w:tcPr>
            <w:tcW w:w="7750" w:type="dxa"/>
          </w:tcPr>
          <w:p w14:paraId="1ABB5A56" w14:textId="23EB3573" w:rsidR="00D87C94" w:rsidRPr="00053CB9" w:rsidRDefault="003E627A" w:rsidP="001F61E9">
            <w:pPr>
              <w:pStyle w:val="TableText"/>
            </w:pPr>
            <w:r w:rsidRPr="00053CB9">
              <w:t>Varies by lesson</w:t>
            </w:r>
            <w:r w:rsidR="0069423D">
              <w:t xml:space="preserve">, but lessons focus on elements of </w:t>
            </w:r>
            <w:r w:rsidR="0016331A">
              <w:t>producing a clear and coherent</w:t>
            </w:r>
            <w:r w:rsidR="002121BD">
              <w:t xml:space="preserve"> argument </w:t>
            </w:r>
            <w:r w:rsidR="0016331A">
              <w:t xml:space="preserve">paper </w:t>
            </w:r>
            <w:r w:rsidR="00236AF5">
              <w:t xml:space="preserve">and </w:t>
            </w:r>
            <w:r w:rsidR="0016331A">
              <w:t>developing and strengthening writing by editing, rewriting</w:t>
            </w:r>
            <w:r w:rsidR="00EA0B6A">
              <w:t>,</w:t>
            </w:r>
            <w:r w:rsidR="0016331A">
              <w:t xml:space="preserve"> and incorporating </w:t>
            </w:r>
            <w:r w:rsidR="0016331A" w:rsidRPr="00053CB9">
              <w:t>peer and teacher feedback</w:t>
            </w:r>
            <w:r w:rsidR="0016331A">
              <w:t xml:space="preserve">. </w:t>
            </w:r>
          </w:p>
        </w:tc>
      </w:tr>
    </w:tbl>
    <w:p w14:paraId="38261FC5" w14:textId="77777777" w:rsidR="00D87C94" w:rsidRPr="00B26F72" w:rsidRDefault="00D87C94">
      <w:pPr>
        <w:pStyle w:val="Normal1"/>
      </w:pPr>
    </w:p>
    <w:tbl>
      <w:tblPr>
        <w:tblW w:w="94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710"/>
        <w:gridCol w:w="7750"/>
      </w:tblGrid>
      <w:tr w:rsidR="00DF7D60" w:rsidRPr="00B26F72" w14:paraId="1E63CD5A" w14:textId="77777777" w:rsidTr="00053CB9">
        <w:tc>
          <w:tcPr>
            <w:tcW w:w="9460" w:type="dxa"/>
            <w:gridSpan w:val="2"/>
            <w:shd w:val="clear" w:color="auto" w:fill="5F497A" w:themeFill="accent4" w:themeFillShade="BF"/>
          </w:tcPr>
          <w:p w14:paraId="299D9B84" w14:textId="77777777" w:rsidR="00DF7D60" w:rsidRPr="00B26F72" w:rsidRDefault="00DF7D60" w:rsidP="00677A89">
            <w:pPr>
              <w:pStyle w:val="TableHeaders"/>
            </w:pPr>
            <w:r w:rsidRPr="00B26F72">
              <w:t>End-of-Unit Assessment</w:t>
            </w:r>
          </w:p>
        </w:tc>
      </w:tr>
      <w:tr w:rsidR="007B5476" w:rsidRPr="00B26F72" w14:paraId="659057A8" w14:textId="77777777" w:rsidTr="00053CB9">
        <w:tc>
          <w:tcPr>
            <w:tcW w:w="1710" w:type="dxa"/>
          </w:tcPr>
          <w:p w14:paraId="75C9CA96" w14:textId="77777777" w:rsidR="007B5476" w:rsidRPr="00B26F72" w:rsidRDefault="003E627A" w:rsidP="00053CB9">
            <w:pPr>
              <w:pStyle w:val="TableText"/>
            </w:pPr>
            <w:r w:rsidRPr="00B26F72">
              <w:t>Standards Assessed</w:t>
            </w:r>
          </w:p>
        </w:tc>
        <w:tc>
          <w:tcPr>
            <w:tcW w:w="7750" w:type="dxa"/>
          </w:tcPr>
          <w:p w14:paraId="596DD4FA" w14:textId="03FACA47" w:rsidR="007B5476" w:rsidRPr="00B26F72" w:rsidRDefault="00762B9D" w:rsidP="00053CB9">
            <w:pPr>
              <w:pStyle w:val="TableText"/>
            </w:pPr>
            <w:r w:rsidRPr="00B26F72">
              <w:t>W.11-12.1.a-e, L.11-12.1, L.11-12.2, L.11-12.3</w:t>
            </w:r>
          </w:p>
        </w:tc>
      </w:tr>
      <w:tr w:rsidR="007B5476" w:rsidRPr="00B26F72" w14:paraId="4B5A7316" w14:textId="77777777" w:rsidTr="00053CB9">
        <w:trPr>
          <w:trHeight w:val="740"/>
        </w:trPr>
        <w:tc>
          <w:tcPr>
            <w:tcW w:w="1710" w:type="dxa"/>
          </w:tcPr>
          <w:p w14:paraId="6D7FA3E4" w14:textId="77777777" w:rsidR="007B5476" w:rsidRPr="00B26F72" w:rsidRDefault="003E627A" w:rsidP="00053CB9">
            <w:pPr>
              <w:pStyle w:val="TableText"/>
            </w:pPr>
            <w:r w:rsidRPr="00B26F72">
              <w:t>Description of Assessment</w:t>
            </w:r>
          </w:p>
        </w:tc>
        <w:tc>
          <w:tcPr>
            <w:tcW w:w="7750" w:type="dxa"/>
          </w:tcPr>
          <w:p w14:paraId="54BF5631" w14:textId="479B2C5E" w:rsidR="007C33CE" w:rsidRPr="00B26F72" w:rsidRDefault="00781070" w:rsidP="00236AF5">
            <w:pPr>
              <w:pStyle w:val="TableText"/>
            </w:pPr>
            <w:r w:rsidRPr="00B26F72">
              <w:t>Students are assessed on the alignment of the final draft</w:t>
            </w:r>
            <w:r w:rsidR="00C7311B">
              <w:t xml:space="preserve"> </w:t>
            </w:r>
            <w:r w:rsidRPr="00B26F72">
              <w:t>to the criteria of a research-based argument paper (W.</w:t>
            </w:r>
            <w:r w:rsidR="00762B9D" w:rsidRPr="00B26F72">
              <w:t>11-12</w:t>
            </w:r>
            <w:r w:rsidRPr="00B26F72">
              <w:t>.1)</w:t>
            </w:r>
            <w:r w:rsidR="003E627A" w:rsidRPr="00B26F72">
              <w:rPr>
                <w:rFonts w:asciiTheme="minorHAnsi" w:hAnsiTheme="minorHAnsi"/>
              </w:rPr>
              <w:t xml:space="preserve">. </w:t>
            </w:r>
            <w:r w:rsidRPr="00B26F72">
              <w:t>The final draft should present a precise claim supported by relevant and sufficient evidence and valid reasoning. The draft should be well-organized, distinguish claims from alternate and opposing claims</w:t>
            </w:r>
            <w:r w:rsidR="00236AF5">
              <w:t>, and use</w:t>
            </w:r>
            <w:r w:rsidRPr="00B26F72">
              <w:t xml:space="preserve"> language that clearly links the major sections of the text and clarifies relationships among the claims, counterclaims, evidence, and reasoning. Finally, the draft should </w:t>
            </w:r>
            <w:r w:rsidR="00C7311B">
              <w:t>demonstrate</w:t>
            </w:r>
            <w:r w:rsidR="00C7311B" w:rsidRPr="00B26F72">
              <w:t xml:space="preserve"> </w:t>
            </w:r>
            <w:r w:rsidRPr="00B26F72">
              <w:t>control of the conventions of written language and maintain a formal style and objective tone.</w:t>
            </w:r>
          </w:p>
        </w:tc>
      </w:tr>
    </w:tbl>
    <w:p w14:paraId="67FDF24D" w14:textId="6BB57191" w:rsidR="00D87C94" w:rsidRPr="00B26F72" w:rsidRDefault="00B87A2A" w:rsidP="008E3CBC">
      <w:pPr>
        <w:pStyle w:val="Heading1"/>
      </w:pPr>
      <w:r w:rsidRPr="00B26F72">
        <w:t>Unit-at-a-Glance Calendar</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987"/>
        <w:gridCol w:w="2287"/>
        <w:gridCol w:w="6176"/>
      </w:tblGrid>
      <w:tr w:rsidR="007B5476" w:rsidRPr="00B26F72" w14:paraId="11E9C588" w14:textId="77777777" w:rsidTr="00053CB9">
        <w:trPr>
          <w:cantSplit/>
          <w:tblHeader/>
        </w:trPr>
        <w:tc>
          <w:tcPr>
            <w:tcW w:w="987" w:type="dxa"/>
            <w:shd w:val="clear" w:color="auto" w:fill="5F497A" w:themeFill="accent4" w:themeFillShade="BF"/>
            <w:vAlign w:val="center"/>
          </w:tcPr>
          <w:p w14:paraId="14454F9D" w14:textId="77777777" w:rsidR="007B5476" w:rsidRPr="00B26F72" w:rsidRDefault="007B5476" w:rsidP="00FF740A">
            <w:pPr>
              <w:pStyle w:val="TableHeaders"/>
              <w:jc w:val="center"/>
            </w:pPr>
            <w:r w:rsidRPr="00B26F72">
              <w:t>Lesson</w:t>
            </w:r>
          </w:p>
        </w:tc>
        <w:tc>
          <w:tcPr>
            <w:tcW w:w="2287" w:type="dxa"/>
            <w:shd w:val="clear" w:color="auto" w:fill="5F497A" w:themeFill="accent4" w:themeFillShade="BF"/>
            <w:vAlign w:val="center"/>
          </w:tcPr>
          <w:p w14:paraId="420BF321" w14:textId="77777777" w:rsidR="007B5476" w:rsidRPr="00B26F72" w:rsidRDefault="007B5476" w:rsidP="008F708C">
            <w:pPr>
              <w:pStyle w:val="TableHeaders"/>
            </w:pPr>
            <w:r w:rsidRPr="00B26F72">
              <w:t>Text</w:t>
            </w:r>
          </w:p>
        </w:tc>
        <w:tc>
          <w:tcPr>
            <w:tcW w:w="6176" w:type="dxa"/>
            <w:shd w:val="clear" w:color="auto" w:fill="5F497A" w:themeFill="accent4" w:themeFillShade="BF"/>
            <w:vAlign w:val="center"/>
          </w:tcPr>
          <w:p w14:paraId="5F7B2290" w14:textId="77777777" w:rsidR="007B5476" w:rsidRPr="00B26F72" w:rsidRDefault="007B5476" w:rsidP="008F708C">
            <w:pPr>
              <w:pStyle w:val="TableHeaders"/>
            </w:pPr>
            <w:r w:rsidRPr="00B26F72">
              <w:t>Learning Outcomes/Goals</w:t>
            </w:r>
          </w:p>
        </w:tc>
      </w:tr>
      <w:tr w:rsidR="007B5476" w:rsidRPr="00B26F72" w14:paraId="281AF5A0" w14:textId="77777777" w:rsidTr="00053CB9">
        <w:trPr>
          <w:cantSplit/>
        </w:trPr>
        <w:tc>
          <w:tcPr>
            <w:tcW w:w="987" w:type="dxa"/>
            <w:shd w:val="clear" w:color="auto" w:fill="FFFFFF"/>
          </w:tcPr>
          <w:p w14:paraId="504BB65E" w14:textId="77777777" w:rsidR="007B5476" w:rsidRPr="00B26F72" w:rsidRDefault="007B5476" w:rsidP="00053CB9">
            <w:pPr>
              <w:pStyle w:val="TableText"/>
            </w:pPr>
            <w:r w:rsidRPr="00B26F72">
              <w:t>1</w:t>
            </w:r>
          </w:p>
        </w:tc>
        <w:tc>
          <w:tcPr>
            <w:tcW w:w="2287" w:type="dxa"/>
            <w:shd w:val="clear" w:color="auto" w:fill="FFFFFF"/>
          </w:tcPr>
          <w:p w14:paraId="03A00453" w14:textId="77777777" w:rsidR="007B5476" w:rsidRPr="00B26F72" w:rsidRDefault="00683016" w:rsidP="00053CB9">
            <w:pPr>
              <w:pStyle w:val="TableText"/>
            </w:pPr>
            <w:r w:rsidRPr="00B26F72">
              <w:t>Research Portfolio Texts</w:t>
            </w:r>
          </w:p>
        </w:tc>
        <w:tc>
          <w:tcPr>
            <w:tcW w:w="6176" w:type="dxa"/>
            <w:shd w:val="clear" w:color="auto" w:fill="FFFFFF"/>
          </w:tcPr>
          <w:p w14:paraId="2CD2A544" w14:textId="55A43395" w:rsidR="007B5476" w:rsidRPr="00B26F72" w:rsidRDefault="00C332EC" w:rsidP="00EA0B6A">
            <w:pPr>
              <w:pStyle w:val="TableText"/>
            </w:pPr>
            <w:r w:rsidRPr="00B26F72">
              <w:t xml:space="preserve">Students are introduced to the </w:t>
            </w:r>
            <w:r w:rsidR="001F175A" w:rsidRPr="00B26F72">
              <w:t>process of drafting a research-based argument p</w:t>
            </w:r>
            <w:r w:rsidRPr="00B26F72">
              <w:t>aper. Stude</w:t>
            </w:r>
            <w:r w:rsidR="0008214C" w:rsidRPr="00B26F72">
              <w:t>nts learn how to develop their research-based argument p</w:t>
            </w:r>
            <w:r w:rsidRPr="00B26F72">
              <w:t xml:space="preserve">aper </w:t>
            </w:r>
            <w:r w:rsidR="0069423D">
              <w:t>using the foundation of</w:t>
            </w:r>
            <w:r w:rsidR="0069423D" w:rsidRPr="00B26F72">
              <w:t xml:space="preserve"> </w:t>
            </w:r>
            <w:r w:rsidRPr="00B26F72">
              <w:t>the Evidence-Based Perspective they completed in the previous unit (1</w:t>
            </w:r>
            <w:r w:rsidR="00762B9D" w:rsidRPr="00B26F72">
              <w:t>1</w:t>
            </w:r>
            <w:r w:rsidRPr="00B26F72">
              <w:t>.3.2 Lesson 1</w:t>
            </w:r>
            <w:r w:rsidR="00762B9D" w:rsidRPr="00B26F72">
              <w:t>5</w:t>
            </w:r>
            <w:r w:rsidRPr="00B26F72">
              <w:t>).</w:t>
            </w:r>
            <w:r w:rsidR="002121BD">
              <w:t xml:space="preserve"> </w:t>
            </w:r>
            <w:r w:rsidRPr="00B26F72">
              <w:t xml:space="preserve">Students organize their supporting claims and evidence for each claim </w:t>
            </w:r>
            <w:r w:rsidR="002121BD">
              <w:t>on the Outline Tool</w:t>
            </w:r>
            <w:r w:rsidR="0069423D">
              <w:t>, and</w:t>
            </w:r>
            <w:r w:rsidR="002121BD">
              <w:t xml:space="preserve"> decide </w:t>
            </w:r>
            <w:r w:rsidR="0069423D">
              <w:t>which</w:t>
            </w:r>
            <w:r w:rsidRPr="00B26F72">
              <w:t xml:space="preserve"> evidence best supports each claim</w:t>
            </w:r>
            <w:r w:rsidR="0069423D">
              <w:t>.</w:t>
            </w:r>
            <w:r w:rsidRPr="00B26F72">
              <w:t xml:space="preserve"> </w:t>
            </w:r>
          </w:p>
        </w:tc>
      </w:tr>
      <w:tr w:rsidR="00D40D53" w:rsidRPr="00B26F72" w14:paraId="6CCE2206" w14:textId="77777777" w:rsidTr="00053CB9">
        <w:trPr>
          <w:cantSplit/>
        </w:trPr>
        <w:tc>
          <w:tcPr>
            <w:tcW w:w="987" w:type="dxa"/>
            <w:shd w:val="clear" w:color="auto" w:fill="FFFFFF"/>
          </w:tcPr>
          <w:p w14:paraId="2D4DBF63" w14:textId="77777777" w:rsidR="00D40D53" w:rsidRPr="00B26F72" w:rsidRDefault="00D40D53" w:rsidP="00053CB9">
            <w:pPr>
              <w:pStyle w:val="TableText"/>
            </w:pPr>
            <w:r w:rsidRPr="00B26F72">
              <w:t>2</w:t>
            </w:r>
          </w:p>
        </w:tc>
        <w:tc>
          <w:tcPr>
            <w:tcW w:w="2287" w:type="dxa"/>
            <w:shd w:val="clear" w:color="auto" w:fill="FFFFFF"/>
          </w:tcPr>
          <w:p w14:paraId="1AB3FEA7" w14:textId="77777777" w:rsidR="00D40D53" w:rsidRPr="00B26F72" w:rsidRDefault="00683016" w:rsidP="00053CB9">
            <w:pPr>
              <w:pStyle w:val="TableText"/>
            </w:pPr>
            <w:r w:rsidRPr="00B26F72">
              <w:t>Research Portfolio Texts</w:t>
            </w:r>
          </w:p>
        </w:tc>
        <w:tc>
          <w:tcPr>
            <w:tcW w:w="6176" w:type="dxa"/>
            <w:shd w:val="clear" w:color="auto" w:fill="FFFFFF"/>
          </w:tcPr>
          <w:p w14:paraId="063CFD4D" w14:textId="26C02865" w:rsidR="00D40D53" w:rsidRPr="00B26F72" w:rsidRDefault="00C332EC" w:rsidP="00FD5BB6">
            <w:pPr>
              <w:pStyle w:val="TableText"/>
            </w:pPr>
            <w:r w:rsidRPr="00B26F72">
              <w:t>Stude</w:t>
            </w:r>
            <w:r w:rsidR="0008214C" w:rsidRPr="00B26F72">
              <w:t>nts continue to plan for their argument-based research p</w:t>
            </w:r>
            <w:r w:rsidRPr="00B26F72">
              <w:t>aper</w:t>
            </w:r>
            <w:r w:rsidR="00FD5BB6">
              <w:t>s</w:t>
            </w:r>
            <w:r w:rsidRPr="00B26F72">
              <w:t xml:space="preserve"> by completing the Outline Tool introduced in the previous lesson. Students </w:t>
            </w:r>
            <w:r w:rsidR="00FD5BB6">
              <w:t>create</w:t>
            </w:r>
            <w:r w:rsidR="00FD5BB6" w:rsidRPr="00B26F72">
              <w:t xml:space="preserve"> </w:t>
            </w:r>
            <w:r w:rsidRPr="00B26F72">
              <w:t>a counterclaim in opposition to the central claim developed in the previous lesson. Students address the strengths and limitations of their central claim</w:t>
            </w:r>
            <w:r w:rsidR="00FD5BB6">
              <w:t>s</w:t>
            </w:r>
            <w:r w:rsidRPr="00B26F72">
              <w:t xml:space="preserve"> by developing supporting claims for the counterclaim.</w:t>
            </w:r>
          </w:p>
        </w:tc>
      </w:tr>
      <w:tr w:rsidR="00D40D53" w:rsidRPr="00B26F72" w14:paraId="1D2EBEDB" w14:textId="77777777" w:rsidTr="00053CB9">
        <w:trPr>
          <w:cantSplit/>
        </w:trPr>
        <w:tc>
          <w:tcPr>
            <w:tcW w:w="987" w:type="dxa"/>
            <w:shd w:val="clear" w:color="auto" w:fill="FFFFFF"/>
          </w:tcPr>
          <w:p w14:paraId="3AFC4314" w14:textId="77777777" w:rsidR="00D40D53" w:rsidRPr="00B26F72" w:rsidRDefault="00D40D53" w:rsidP="00053CB9">
            <w:pPr>
              <w:pStyle w:val="TableText"/>
            </w:pPr>
            <w:r w:rsidRPr="00B26F72">
              <w:t>3</w:t>
            </w:r>
          </w:p>
        </w:tc>
        <w:tc>
          <w:tcPr>
            <w:tcW w:w="2287" w:type="dxa"/>
            <w:shd w:val="clear" w:color="auto" w:fill="FFFFFF"/>
          </w:tcPr>
          <w:p w14:paraId="7AA63CB0" w14:textId="77777777" w:rsidR="00DF4192" w:rsidRPr="00B26F72" w:rsidRDefault="00683016" w:rsidP="00053CB9">
            <w:pPr>
              <w:pStyle w:val="TableText"/>
            </w:pPr>
            <w:r w:rsidRPr="00B26F72">
              <w:t>Research Portfolio Texts</w:t>
            </w:r>
          </w:p>
        </w:tc>
        <w:tc>
          <w:tcPr>
            <w:tcW w:w="6176" w:type="dxa"/>
            <w:shd w:val="clear" w:color="auto" w:fill="FFFFFF"/>
          </w:tcPr>
          <w:p w14:paraId="567337C1" w14:textId="567447CD" w:rsidR="00D40D53" w:rsidRPr="00B26F72" w:rsidRDefault="00B82054" w:rsidP="0001105C">
            <w:pPr>
              <w:pStyle w:val="TableText"/>
              <w:rPr>
                <w:szCs w:val="20"/>
                <w:lang w:eastAsia="fr-FR"/>
              </w:rPr>
            </w:pPr>
            <w:r w:rsidRPr="00B26F72">
              <w:t>Students</w:t>
            </w:r>
            <w:r w:rsidR="00683016" w:rsidRPr="00B26F72">
              <w:t xml:space="preserve"> learn how to </w:t>
            </w:r>
            <w:r w:rsidR="00FD5BB6">
              <w:t xml:space="preserve">selectively and </w:t>
            </w:r>
            <w:r w:rsidR="00683016" w:rsidRPr="00B26F72">
              <w:t>effectively</w:t>
            </w:r>
            <w:r w:rsidR="00683016" w:rsidRPr="00B26F72">
              <w:rPr>
                <w:szCs w:val="26"/>
                <w:shd w:val="clear" w:color="auto" w:fill="FFFFFF"/>
                <w:lang w:eastAsia="fr-FR"/>
              </w:rPr>
              <w:t xml:space="preserve"> integrate information </w:t>
            </w:r>
            <w:r w:rsidR="00481F86" w:rsidRPr="00B26F72">
              <w:rPr>
                <w:szCs w:val="26"/>
                <w:shd w:val="clear" w:color="auto" w:fill="FFFFFF"/>
                <w:lang w:eastAsia="fr-FR"/>
              </w:rPr>
              <w:t>into writing</w:t>
            </w:r>
            <w:r w:rsidR="00683016" w:rsidRPr="00B26F72">
              <w:rPr>
                <w:szCs w:val="26"/>
                <w:shd w:val="clear" w:color="auto" w:fill="FFFFFF"/>
                <w:lang w:eastAsia="fr-FR"/>
              </w:rPr>
              <w:t xml:space="preserve"> to maintain the flow of ideas.</w:t>
            </w:r>
            <w:r w:rsidR="00683016" w:rsidRPr="00B26F72">
              <w:rPr>
                <w:szCs w:val="20"/>
                <w:lang w:eastAsia="fr-FR"/>
              </w:rPr>
              <w:t xml:space="preserve"> </w:t>
            </w:r>
            <w:r w:rsidRPr="00B26F72">
              <w:rPr>
                <w:szCs w:val="20"/>
                <w:lang w:eastAsia="fr-FR"/>
              </w:rPr>
              <w:t>Students</w:t>
            </w:r>
            <w:r w:rsidR="00683016" w:rsidRPr="00B26F72">
              <w:rPr>
                <w:szCs w:val="20"/>
                <w:lang w:eastAsia="fr-FR"/>
              </w:rPr>
              <w:t xml:space="preserve"> learn MLA conventions for in-text citation as well as for </w:t>
            </w:r>
            <w:r w:rsidR="009D6B20" w:rsidRPr="00B26F72">
              <w:rPr>
                <w:szCs w:val="20"/>
                <w:lang w:eastAsia="fr-FR"/>
              </w:rPr>
              <w:t xml:space="preserve">the </w:t>
            </w:r>
            <w:r w:rsidR="0001105C" w:rsidRPr="0001105C">
              <w:rPr>
                <w:szCs w:val="20"/>
                <w:lang w:eastAsia="fr-FR"/>
              </w:rPr>
              <w:t>W</w:t>
            </w:r>
            <w:r w:rsidR="00683016" w:rsidRPr="0001105C">
              <w:rPr>
                <w:szCs w:val="20"/>
                <w:lang w:eastAsia="fr-FR"/>
              </w:rPr>
              <w:t xml:space="preserve">orks </w:t>
            </w:r>
            <w:r w:rsidR="0001105C" w:rsidRPr="0001105C">
              <w:rPr>
                <w:szCs w:val="20"/>
                <w:lang w:eastAsia="fr-FR"/>
              </w:rPr>
              <w:t>C</w:t>
            </w:r>
            <w:r w:rsidR="00683016" w:rsidRPr="0001105C">
              <w:rPr>
                <w:szCs w:val="20"/>
                <w:lang w:eastAsia="fr-FR"/>
              </w:rPr>
              <w:t>ited</w:t>
            </w:r>
            <w:r w:rsidR="00683016" w:rsidRPr="00B26F72">
              <w:rPr>
                <w:szCs w:val="20"/>
                <w:lang w:eastAsia="fr-FR"/>
              </w:rPr>
              <w:t xml:space="preserve"> page.</w:t>
            </w:r>
            <w:r w:rsidR="000E3C10" w:rsidRPr="00B26F72">
              <w:rPr>
                <w:szCs w:val="20"/>
                <w:lang w:eastAsia="fr-FR"/>
              </w:rPr>
              <w:t xml:space="preserve"> </w:t>
            </w:r>
            <w:r w:rsidRPr="00B26F72">
              <w:rPr>
                <w:szCs w:val="20"/>
                <w:lang w:eastAsia="fr-FR"/>
              </w:rPr>
              <w:t>Students</w:t>
            </w:r>
            <w:r w:rsidR="00683016" w:rsidRPr="00B26F72">
              <w:rPr>
                <w:szCs w:val="20"/>
                <w:lang w:eastAsia="fr-FR"/>
              </w:rPr>
              <w:t xml:space="preserve"> </w:t>
            </w:r>
            <w:r w:rsidR="000E3C10" w:rsidRPr="00B26F72">
              <w:rPr>
                <w:szCs w:val="20"/>
                <w:lang w:eastAsia="fr-FR"/>
              </w:rPr>
              <w:t>draft</w:t>
            </w:r>
            <w:r w:rsidR="00683016" w:rsidRPr="00B26F72">
              <w:rPr>
                <w:szCs w:val="20"/>
                <w:lang w:eastAsia="fr-FR"/>
              </w:rPr>
              <w:t xml:space="preserve"> </w:t>
            </w:r>
            <w:r w:rsidR="0001105C">
              <w:rPr>
                <w:szCs w:val="20"/>
                <w:lang w:eastAsia="fr-FR"/>
              </w:rPr>
              <w:t>a</w:t>
            </w:r>
            <w:r w:rsidR="00683016" w:rsidRPr="00B26F72">
              <w:rPr>
                <w:szCs w:val="20"/>
                <w:lang w:eastAsia="fr-FR"/>
              </w:rPr>
              <w:t xml:space="preserve"> </w:t>
            </w:r>
            <w:r w:rsidR="0001105C">
              <w:rPr>
                <w:szCs w:val="20"/>
                <w:lang w:eastAsia="fr-FR"/>
              </w:rPr>
              <w:t>W</w:t>
            </w:r>
            <w:r w:rsidR="00683016" w:rsidRPr="00B26F72">
              <w:rPr>
                <w:szCs w:val="20"/>
                <w:lang w:eastAsia="fr-FR"/>
              </w:rPr>
              <w:t xml:space="preserve">orks </w:t>
            </w:r>
            <w:r w:rsidR="0001105C">
              <w:rPr>
                <w:szCs w:val="20"/>
                <w:lang w:eastAsia="fr-FR"/>
              </w:rPr>
              <w:t>C</w:t>
            </w:r>
            <w:r w:rsidR="00683016" w:rsidRPr="00B26F72">
              <w:rPr>
                <w:szCs w:val="20"/>
                <w:lang w:eastAsia="fr-FR"/>
              </w:rPr>
              <w:t>ited page</w:t>
            </w:r>
            <w:r w:rsidR="00C332EC" w:rsidRPr="00B26F72">
              <w:rPr>
                <w:szCs w:val="20"/>
                <w:lang w:eastAsia="fr-FR"/>
              </w:rPr>
              <w:t>.</w:t>
            </w:r>
          </w:p>
        </w:tc>
      </w:tr>
      <w:tr w:rsidR="007B5476" w:rsidRPr="00B26F72" w14:paraId="020A7393" w14:textId="77777777" w:rsidTr="00053CB9">
        <w:trPr>
          <w:cantSplit/>
        </w:trPr>
        <w:tc>
          <w:tcPr>
            <w:tcW w:w="987" w:type="dxa"/>
            <w:shd w:val="clear" w:color="auto" w:fill="FFFFFF"/>
          </w:tcPr>
          <w:p w14:paraId="255CA5EF" w14:textId="77777777" w:rsidR="007B5476" w:rsidRPr="00B26F72" w:rsidRDefault="00D40D53" w:rsidP="00053CB9">
            <w:pPr>
              <w:pStyle w:val="TableText"/>
            </w:pPr>
            <w:r w:rsidRPr="00B26F72">
              <w:t>4</w:t>
            </w:r>
          </w:p>
        </w:tc>
        <w:tc>
          <w:tcPr>
            <w:tcW w:w="2287" w:type="dxa"/>
            <w:shd w:val="clear" w:color="auto" w:fill="FFFFFF"/>
          </w:tcPr>
          <w:p w14:paraId="6E569B83" w14:textId="77777777" w:rsidR="007B5476" w:rsidRPr="00B26F72" w:rsidRDefault="00683016" w:rsidP="00053CB9">
            <w:pPr>
              <w:pStyle w:val="TableText"/>
            </w:pPr>
            <w:r w:rsidRPr="00B26F72">
              <w:t>Research Portfolio Texts</w:t>
            </w:r>
          </w:p>
        </w:tc>
        <w:tc>
          <w:tcPr>
            <w:tcW w:w="6176" w:type="dxa"/>
            <w:shd w:val="clear" w:color="auto" w:fill="FFFFFF"/>
          </w:tcPr>
          <w:p w14:paraId="0B98DAB1" w14:textId="282F4B1E" w:rsidR="007B5476" w:rsidRPr="00B26F72" w:rsidRDefault="00C332EC" w:rsidP="0001105C">
            <w:pPr>
              <w:pStyle w:val="TableText"/>
            </w:pPr>
            <w:r w:rsidRPr="00B26F72">
              <w:t xml:space="preserve">Students begin </w:t>
            </w:r>
            <w:r w:rsidR="0001105C">
              <w:t>to write</w:t>
            </w:r>
            <w:r w:rsidRPr="00B26F72">
              <w:t xml:space="preserve"> their research-based argument paper</w:t>
            </w:r>
            <w:r w:rsidR="00FD5BB6">
              <w:t>s</w:t>
            </w:r>
            <w:r w:rsidRPr="00B26F72">
              <w:t>. The lesson begins with peer review of the in-text citations students inserted in their outline tool. Students then learn about the purpose and components of an effective introduction. Through discussion and examination of an exemplar and non-exemplar introduction, students further develop their understanding of how to write an effective introduction.</w:t>
            </w:r>
          </w:p>
        </w:tc>
      </w:tr>
      <w:tr w:rsidR="007B5476" w:rsidRPr="00B26F72" w14:paraId="58660AF0" w14:textId="77777777" w:rsidTr="00053CB9">
        <w:trPr>
          <w:cantSplit/>
        </w:trPr>
        <w:tc>
          <w:tcPr>
            <w:tcW w:w="987" w:type="dxa"/>
            <w:shd w:val="clear" w:color="auto" w:fill="FFFFFF"/>
          </w:tcPr>
          <w:p w14:paraId="66007583" w14:textId="77777777" w:rsidR="007B5476" w:rsidRPr="00B26F72" w:rsidRDefault="00F03B55" w:rsidP="00053CB9">
            <w:pPr>
              <w:pStyle w:val="TableText"/>
            </w:pPr>
            <w:r w:rsidRPr="00B26F72">
              <w:t>5</w:t>
            </w:r>
          </w:p>
        </w:tc>
        <w:tc>
          <w:tcPr>
            <w:tcW w:w="2287" w:type="dxa"/>
            <w:shd w:val="clear" w:color="auto" w:fill="FFFFFF"/>
          </w:tcPr>
          <w:p w14:paraId="3AA91BC0" w14:textId="77777777" w:rsidR="00CC1374" w:rsidRPr="00B26F72" w:rsidRDefault="00683016" w:rsidP="00053CB9">
            <w:pPr>
              <w:pStyle w:val="TableText"/>
            </w:pPr>
            <w:r w:rsidRPr="00B26F72">
              <w:t>Research Portfolio Texts</w:t>
            </w:r>
          </w:p>
        </w:tc>
        <w:tc>
          <w:tcPr>
            <w:tcW w:w="6176" w:type="dxa"/>
            <w:shd w:val="clear" w:color="auto" w:fill="FFFFFF"/>
          </w:tcPr>
          <w:p w14:paraId="355D53D6" w14:textId="63BE3484" w:rsidR="007B5476" w:rsidRPr="00B26F72" w:rsidRDefault="0008214C" w:rsidP="00FD5BB6">
            <w:pPr>
              <w:pStyle w:val="TableText"/>
            </w:pPr>
            <w:r w:rsidRPr="00B26F72">
              <w:t>Students</w:t>
            </w:r>
            <w:r w:rsidR="00105189" w:rsidRPr="00B26F72">
              <w:t xml:space="preserve"> focus on building cohesion and clarity a</w:t>
            </w:r>
            <w:r w:rsidRPr="00B26F72">
              <w:t>s they continue to draft their research-based a</w:t>
            </w:r>
            <w:r w:rsidR="00105189" w:rsidRPr="00B26F72">
              <w:t>rgument paper</w:t>
            </w:r>
            <w:r w:rsidR="00FD5BB6">
              <w:t>s</w:t>
            </w:r>
            <w:r w:rsidR="00105189" w:rsidRPr="00B26F72">
              <w:t>. Students</w:t>
            </w:r>
            <w:r w:rsidR="00FD5BB6">
              <w:t xml:space="preserve"> </w:t>
            </w:r>
            <w:r w:rsidR="00105189" w:rsidRPr="00B26F72">
              <w:t xml:space="preserve">work to improve the effectiveness of their writing by focusing on the use of transitional words and phrases and </w:t>
            </w:r>
            <w:r w:rsidR="00FD5BB6">
              <w:t>the</w:t>
            </w:r>
            <w:r w:rsidR="00105189" w:rsidRPr="00B26F72">
              <w:t xml:space="preserve"> relationship</w:t>
            </w:r>
            <w:r w:rsidR="00ED3B66">
              <w:t>s</w:t>
            </w:r>
            <w:r w:rsidR="00105189" w:rsidRPr="00B26F72">
              <w:t xml:space="preserve"> </w:t>
            </w:r>
            <w:r w:rsidR="00FD5BB6">
              <w:t>among</w:t>
            </w:r>
            <w:r w:rsidR="00FD5BB6" w:rsidRPr="00B26F72">
              <w:t xml:space="preserve"> </w:t>
            </w:r>
            <w:r w:rsidR="00105189" w:rsidRPr="00B26F72">
              <w:t xml:space="preserve">evidence, claims, and counterclaims within their papers. </w:t>
            </w:r>
          </w:p>
        </w:tc>
      </w:tr>
      <w:tr w:rsidR="007B5476" w:rsidRPr="00B26F72" w14:paraId="4E2D9DDB" w14:textId="77777777" w:rsidTr="00053CB9">
        <w:trPr>
          <w:cantSplit/>
        </w:trPr>
        <w:tc>
          <w:tcPr>
            <w:tcW w:w="987" w:type="dxa"/>
            <w:shd w:val="clear" w:color="auto" w:fill="FFFFFF"/>
          </w:tcPr>
          <w:p w14:paraId="5DBE7CFE" w14:textId="77777777" w:rsidR="007B5476" w:rsidRPr="00B26F72" w:rsidRDefault="00CC1374" w:rsidP="00053CB9">
            <w:pPr>
              <w:pStyle w:val="TableText"/>
            </w:pPr>
            <w:r w:rsidRPr="00B26F72">
              <w:t>6</w:t>
            </w:r>
          </w:p>
        </w:tc>
        <w:tc>
          <w:tcPr>
            <w:tcW w:w="2287" w:type="dxa"/>
            <w:shd w:val="clear" w:color="auto" w:fill="FFFFFF"/>
          </w:tcPr>
          <w:p w14:paraId="6FCDF403" w14:textId="77777777" w:rsidR="007B5476" w:rsidRPr="00B26F72" w:rsidRDefault="00683016" w:rsidP="00053CB9">
            <w:pPr>
              <w:pStyle w:val="TableText"/>
            </w:pPr>
            <w:r w:rsidRPr="00B26F72">
              <w:t>Research Portfolio Texts</w:t>
            </w:r>
          </w:p>
        </w:tc>
        <w:tc>
          <w:tcPr>
            <w:tcW w:w="6176" w:type="dxa"/>
            <w:shd w:val="clear" w:color="auto" w:fill="FFFFFF"/>
          </w:tcPr>
          <w:p w14:paraId="4B170BD4" w14:textId="12F1AA36" w:rsidR="007B5476" w:rsidRPr="00B26F72" w:rsidRDefault="00105189">
            <w:pPr>
              <w:pStyle w:val="TableText"/>
            </w:pPr>
            <w:r w:rsidRPr="00B26F72">
              <w:t>Students learn to craft a concluding statement that follows from and further supports the argument and appropriately connects sections of the text. Students deepen their understanding of how transitional words</w:t>
            </w:r>
            <w:r w:rsidR="002F1917">
              <w:t xml:space="preserve">, </w:t>
            </w:r>
            <w:r w:rsidRPr="00B26F72">
              <w:t>phrases and connecting ideas contribute</w:t>
            </w:r>
            <w:r w:rsidR="00717DD5">
              <w:t xml:space="preserve"> to</w:t>
            </w:r>
            <w:r w:rsidRPr="00B26F72">
              <w:t xml:space="preserve"> and shape reasoning by developing t</w:t>
            </w:r>
            <w:r w:rsidR="0008214C" w:rsidRPr="00B26F72">
              <w:t>he closing statements of their research-based a</w:t>
            </w:r>
            <w:r w:rsidRPr="00B26F72">
              <w:t>rgument paper</w:t>
            </w:r>
            <w:r w:rsidR="00717DD5">
              <w:t>s</w:t>
            </w:r>
            <w:r w:rsidRPr="00B26F72">
              <w:t>.</w:t>
            </w:r>
          </w:p>
        </w:tc>
      </w:tr>
      <w:tr w:rsidR="007B5476" w:rsidRPr="00B26F72" w14:paraId="7EF54B7D" w14:textId="77777777" w:rsidTr="00053CB9">
        <w:trPr>
          <w:cantSplit/>
        </w:trPr>
        <w:tc>
          <w:tcPr>
            <w:tcW w:w="987" w:type="dxa"/>
            <w:shd w:val="clear" w:color="auto" w:fill="FFFFFF"/>
          </w:tcPr>
          <w:p w14:paraId="470DAC3B" w14:textId="77777777" w:rsidR="007B5476" w:rsidRPr="00B26F72" w:rsidRDefault="00C02D05" w:rsidP="00053CB9">
            <w:pPr>
              <w:pStyle w:val="TableText"/>
            </w:pPr>
            <w:r w:rsidRPr="00B26F72">
              <w:t>7</w:t>
            </w:r>
          </w:p>
        </w:tc>
        <w:tc>
          <w:tcPr>
            <w:tcW w:w="2287" w:type="dxa"/>
            <w:shd w:val="clear" w:color="auto" w:fill="FFFFFF"/>
          </w:tcPr>
          <w:p w14:paraId="72952CD2" w14:textId="77777777" w:rsidR="007B5476" w:rsidRPr="00B26F72" w:rsidRDefault="00683016" w:rsidP="00053CB9">
            <w:pPr>
              <w:pStyle w:val="TableText"/>
            </w:pPr>
            <w:r w:rsidRPr="00B26F72">
              <w:t>Research Portfolio Texts</w:t>
            </w:r>
          </w:p>
        </w:tc>
        <w:tc>
          <w:tcPr>
            <w:tcW w:w="6176" w:type="dxa"/>
            <w:shd w:val="clear" w:color="auto" w:fill="FFFFFF"/>
          </w:tcPr>
          <w:p w14:paraId="5FE568E0" w14:textId="5C1B8F90" w:rsidR="00100DFA" w:rsidRPr="00B26F72" w:rsidRDefault="00105189" w:rsidP="00717DD5">
            <w:pPr>
              <w:pStyle w:val="TableText"/>
            </w:pPr>
            <w:r w:rsidRPr="00B26F72">
              <w:t xml:space="preserve">Students learn how to identify and use formal style and objective tone when writing the research-based argument paper. After </w:t>
            </w:r>
            <w:r w:rsidR="00717DD5">
              <w:t>reviewing</w:t>
            </w:r>
            <w:r w:rsidRPr="00B26F72">
              <w:t xml:space="preserve"> formal style and objective tone, students use the first drafts of their papers to participate in peer review and teacher conferences.</w:t>
            </w:r>
          </w:p>
        </w:tc>
      </w:tr>
      <w:tr w:rsidR="007B5476" w:rsidRPr="00B26F72" w14:paraId="589BA6EF" w14:textId="77777777" w:rsidTr="00053CB9">
        <w:trPr>
          <w:cantSplit/>
        </w:trPr>
        <w:tc>
          <w:tcPr>
            <w:tcW w:w="987" w:type="dxa"/>
            <w:shd w:val="clear" w:color="auto" w:fill="FFFFFF"/>
          </w:tcPr>
          <w:p w14:paraId="235DECC1" w14:textId="77777777" w:rsidR="007B5476" w:rsidRPr="00B26F72" w:rsidRDefault="00263D16" w:rsidP="00053CB9">
            <w:pPr>
              <w:pStyle w:val="TableText"/>
            </w:pPr>
            <w:r w:rsidRPr="00B26F72">
              <w:t>8</w:t>
            </w:r>
          </w:p>
        </w:tc>
        <w:tc>
          <w:tcPr>
            <w:tcW w:w="2287" w:type="dxa"/>
            <w:shd w:val="clear" w:color="auto" w:fill="FFFFFF"/>
          </w:tcPr>
          <w:p w14:paraId="655062C8" w14:textId="77777777" w:rsidR="007B5476" w:rsidRPr="00B26F72" w:rsidRDefault="00683016" w:rsidP="00053CB9">
            <w:pPr>
              <w:pStyle w:val="TableText"/>
            </w:pPr>
            <w:r w:rsidRPr="00B26F72">
              <w:t>Research Portfolio Texts</w:t>
            </w:r>
          </w:p>
        </w:tc>
        <w:tc>
          <w:tcPr>
            <w:tcW w:w="6176" w:type="dxa"/>
            <w:shd w:val="clear" w:color="auto" w:fill="FFFFFF"/>
          </w:tcPr>
          <w:p w14:paraId="57EA751C" w14:textId="6F9CA41D" w:rsidR="007B5476" w:rsidRPr="00B26F72" w:rsidRDefault="00144535" w:rsidP="0001105C">
            <w:pPr>
              <w:pStyle w:val="TableText"/>
            </w:pPr>
            <w:r w:rsidRPr="00B26F72">
              <w:t>Students learn</w:t>
            </w:r>
            <w:r w:rsidR="00295463" w:rsidRPr="00B26F72">
              <w:t xml:space="preserve"> how to revise for formal</w:t>
            </w:r>
            <w:r w:rsidRPr="00B26F72">
              <w:t xml:space="preserve"> tone and conventions</w:t>
            </w:r>
            <w:r w:rsidR="00295463" w:rsidRPr="00B26F72">
              <w:t xml:space="preserve"> in argument writing</w:t>
            </w:r>
            <w:r w:rsidRPr="00B26F72">
              <w:t xml:space="preserve">. After </w:t>
            </w:r>
            <w:r w:rsidR="00717DD5">
              <w:t>considering</w:t>
            </w:r>
            <w:r w:rsidRPr="00B26F72">
              <w:t xml:space="preserve"> the norms and conventions of research-based argument writing, students participate in peer review and teacher conferences</w:t>
            </w:r>
            <w:r w:rsidR="00717DD5">
              <w:t xml:space="preserve"> </w:t>
            </w:r>
            <w:r w:rsidR="0001105C">
              <w:t>on</w:t>
            </w:r>
            <w:r w:rsidR="00717DD5">
              <w:t xml:space="preserve"> the first drafts of their papers</w:t>
            </w:r>
            <w:r w:rsidRPr="00B26F72">
              <w:t>.</w:t>
            </w:r>
          </w:p>
        </w:tc>
      </w:tr>
      <w:tr w:rsidR="00781070" w:rsidRPr="00B26F72" w14:paraId="162C226A" w14:textId="77777777" w:rsidTr="00053CB9">
        <w:trPr>
          <w:cantSplit/>
        </w:trPr>
        <w:tc>
          <w:tcPr>
            <w:tcW w:w="987" w:type="dxa"/>
            <w:shd w:val="clear" w:color="auto" w:fill="FFFFFF"/>
          </w:tcPr>
          <w:p w14:paraId="66601103" w14:textId="77777777" w:rsidR="00781070" w:rsidRPr="00B26F72" w:rsidRDefault="00781070" w:rsidP="00053CB9">
            <w:pPr>
              <w:pStyle w:val="TableText"/>
            </w:pPr>
            <w:r w:rsidRPr="00B26F72">
              <w:t>9</w:t>
            </w:r>
          </w:p>
        </w:tc>
        <w:tc>
          <w:tcPr>
            <w:tcW w:w="2287" w:type="dxa"/>
            <w:shd w:val="clear" w:color="auto" w:fill="FFFFFF"/>
          </w:tcPr>
          <w:p w14:paraId="0E799967" w14:textId="6C286834" w:rsidR="00781070" w:rsidRPr="00B26F72" w:rsidRDefault="001F175A" w:rsidP="00053CB9">
            <w:pPr>
              <w:pStyle w:val="TableText"/>
            </w:pPr>
            <w:r w:rsidRPr="00B26F72">
              <w:t>Research Portfolio Texts</w:t>
            </w:r>
          </w:p>
        </w:tc>
        <w:tc>
          <w:tcPr>
            <w:tcW w:w="6176" w:type="dxa"/>
            <w:shd w:val="clear" w:color="auto" w:fill="FFFFFF"/>
          </w:tcPr>
          <w:p w14:paraId="6C51B8D1" w14:textId="14A4B209" w:rsidR="00781070" w:rsidRPr="00B26F72" w:rsidRDefault="007D37AD" w:rsidP="005074D8">
            <w:pPr>
              <w:pStyle w:val="TableText"/>
            </w:pPr>
            <w:r w:rsidRPr="00B26F72">
              <w:t>Students continue to refine and revise their research papers</w:t>
            </w:r>
            <w:r w:rsidR="005074D8">
              <w:t xml:space="preserve"> </w:t>
            </w:r>
            <w:r w:rsidRPr="00B26F72">
              <w:t>for flow and cohesiveness. Students continue to</w:t>
            </w:r>
            <w:r w:rsidR="005074D8">
              <w:t xml:space="preserve"> conference with the teacher. Students also</w:t>
            </w:r>
            <w:r w:rsidRPr="00B26F72">
              <w:t xml:space="preserve"> provide peer feedback </w:t>
            </w:r>
            <w:r w:rsidR="005074D8">
              <w:t xml:space="preserve">using a </w:t>
            </w:r>
            <w:r w:rsidRPr="00B26F72">
              <w:t>peer feedback rubric and checklist to guide their review</w:t>
            </w:r>
            <w:r w:rsidR="005074D8">
              <w:t>,</w:t>
            </w:r>
            <w:r w:rsidRPr="00B26F72">
              <w:t xml:space="preserve"> and </w:t>
            </w:r>
            <w:r w:rsidR="005074D8">
              <w:t xml:space="preserve">to guide their </w:t>
            </w:r>
            <w:r w:rsidRPr="00B26F72">
              <w:t>revisions to their</w:t>
            </w:r>
            <w:r w:rsidR="005074D8">
              <w:t xml:space="preserve"> own </w:t>
            </w:r>
            <w:r w:rsidRPr="00B26F72">
              <w:t xml:space="preserve">papers. </w:t>
            </w:r>
          </w:p>
        </w:tc>
      </w:tr>
      <w:tr w:rsidR="00762B9D" w:rsidRPr="00B26F72" w14:paraId="5C507EE2" w14:textId="77777777" w:rsidTr="00053CB9">
        <w:trPr>
          <w:cantSplit/>
        </w:trPr>
        <w:tc>
          <w:tcPr>
            <w:tcW w:w="987" w:type="dxa"/>
            <w:shd w:val="clear" w:color="auto" w:fill="FFFFFF"/>
          </w:tcPr>
          <w:p w14:paraId="54C84D2E" w14:textId="17208C08" w:rsidR="00762B9D" w:rsidRPr="00B26F72" w:rsidRDefault="00762B9D" w:rsidP="00053CB9">
            <w:pPr>
              <w:pStyle w:val="TableText"/>
            </w:pPr>
            <w:r w:rsidRPr="00B26F72">
              <w:t>10</w:t>
            </w:r>
          </w:p>
        </w:tc>
        <w:tc>
          <w:tcPr>
            <w:tcW w:w="2287" w:type="dxa"/>
            <w:shd w:val="clear" w:color="auto" w:fill="FFFFFF"/>
          </w:tcPr>
          <w:p w14:paraId="2345C45D" w14:textId="56A8BFE9" w:rsidR="00762B9D" w:rsidRPr="00B26F72" w:rsidRDefault="00762B9D" w:rsidP="00053CB9">
            <w:pPr>
              <w:pStyle w:val="TableText"/>
            </w:pPr>
            <w:r w:rsidRPr="00B26F72">
              <w:t>Research Portfolio Texts</w:t>
            </w:r>
          </w:p>
        </w:tc>
        <w:tc>
          <w:tcPr>
            <w:tcW w:w="6176" w:type="dxa"/>
            <w:shd w:val="clear" w:color="auto" w:fill="FFFFFF"/>
          </w:tcPr>
          <w:p w14:paraId="468AF7C8" w14:textId="079F9E6A" w:rsidR="00762B9D" w:rsidRPr="00B26F72" w:rsidRDefault="00762B9D" w:rsidP="001F61E9">
            <w:pPr>
              <w:pStyle w:val="TableText"/>
            </w:pPr>
            <w:r w:rsidRPr="00B26F72">
              <w:t xml:space="preserve">Students continue to edit and revise their papers. Students </w:t>
            </w:r>
            <w:r w:rsidR="00630517">
              <w:t xml:space="preserve">are </w:t>
            </w:r>
            <w:r w:rsidRPr="00B26F72">
              <w:t xml:space="preserve">introduced to common hyphenation conventions and continue the peer review process by editing for capitalization, punctuation, and spelling. </w:t>
            </w:r>
          </w:p>
        </w:tc>
      </w:tr>
      <w:tr w:rsidR="00781070" w:rsidRPr="00B26F72" w14:paraId="413F53A2" w14:textId="77777777" w:rsidTr="00053CB9">
        <w:trPr>
          <w:cantSplit/>
        </w:trPr>
        <w:tc>
          <w:tcPr>
            <w:tcW w:w="987" w:type="dxa"/>
            <w:shd w:val="clear" w:color="auto" w:fill="FFFFFF"/>
          </w:tcPr>
          <w:p w14:paraId="3630F2FB" w14:textId="2683CEF6" w:rsidR="00781070" w:rsidRPr="00B26F72" w:rsidRDefault="00781070" w:rsidP="00053CB9">
            <w:pPr>
              <w:pStyle w:val="TableText"/>
            </w:pPr>
            <w:r w:rsidRPr="00B26F72">
              <w:t>1</w:t>
            </w:r>
            <w:r w:rsidR="00762B9D" w:rsidRPr="00B26F72">
              <w:t>1</w:t>
            </w:r>
          </w:p>
        </w:tc>
        <w:tc>
          <w:tcPr>
            <w:tcW w:w="2287" w:type="dxa"/>
            <w:shd w:val="clear" w:color="auto" w:fill="FFFFFF"/>
          </w:tcPr>
          <w:p w14:paraId="0EE6630D" w14:textId="65328AEC" w:rsidR="00781070" w:rsidRPr="00B26F72" w:rsidRDefault="001F175A" w:rsidP="00053CB9">
            <w:pPr>
              <w:pStyle w:val="TableText"/>
            </w:pPr>
            <w:r w:rsidRPr="00B26F72">
              <w:t>Research Portfolio Texts</w:t>
            </w:r>
          </w:p>
        </w:tc>
        <w:tc>
          <w:tcPr>
            <w:tcW w:w="6176" w:type="dxa"/>
            <w:shd w:val="clear" w:color="auto" w:fill="FFFFFF"/>
          </w:tcPr>
          <w:p w14:paraId="3772915C" w14:textId="0B706FA0" w:rsidR="00781070" w:rsidRPr="00B26F72" w:rsidRDefault="00295463" w:rsidP="00717DD5">
            <w:pPr>
              <w:pStyle w:val="TableText"/>
            </w:pPr>
            <w:r w:rsidRPr="00B26F72">
              <w:t>S</w:t>
            </w:r>
            <w:r w:rsidR="005E12DD" w:rsidRPr="00B26F72">
              <w:t xml:space="preserve">tudents participate in a peer review activity </w:t>
            </w:r>
            <w:r w:rsidR="00FD5BB6">
              <w:t>during which</w:t>
            </w:r>
            <w:r w:rsidR="00FD5BB6" w:rsidRPr="00B26F72">
              <w:t xml:space="preserve"> </w:t>
            </w:r>
            <w:r w:rsidR="005E12DD" w:rsidRPr="00B26F72">
              <w:t>they offer constructive feedback to their classmates about the research-based argument paper. Students review their peers’ papers for elements of W.</w:t>
            </w:r>
            <w:r w:rsidR="007D37AD" w:rsidRPr="00B26F72">
              <w:t>11-12</w:t>
            </w:r>
            <w:r w:rsidR="005E12DD" w:rsidRPr="00B26F72">
              <w:t>.1</w:t>
            </w:r>
            <w:r w:rsidR="00717DD5">
              <w:t>.a-e, which are</w:t>
            </w:r>
            <w:r w:rsidR="005E12DD" w:rsidRPr="00B26F72">
              <w:t xml:space="preserve"> introduced</w:t>
            </w:r>
            <w:r w:rsidR="00717DD5">
              <w:t xml:space="preserve"> earlier </w:t>
            </w:r>
            <w:r w:rsidR="005E12DD" w:rsidRPr="00B26F72">
              <w:t>in this unit. Additionally, students peer review for</w:t>
            </w:r>
            <w:r w:rsidR="00717DD5">
              <w:t xml:space="preserve"> command of </w:t>
            </w:r>
            <w:r w:rsidR="005E12DD" w:rsidRPr="00B26F72">
              <w:t>English grammar and usage and writing conventions.</w:t>
            </w:r>
          </w:p>
        </w:tc>
      </w:tr>
      <w:tr w:rsidR="00781070" w:rsidRPr="00B26F72" w14:paraId="7A75A600" w14:textId="77777777" w:rsidTr="00053CB9">
        <w:trPr>
          <w:cantSplit/>
        </w:trPr>
        <w:tc>
          <w:tcPr>
            <w:tcW w:w="987" w:type="dxa"/>
            <w:shd w:val="clear" w:color="auto" w:fill="FFFFFF"/>
          </w:tcPr>
          <w:p w14:paraId="35784631" w14:textId="00B849D5" w:rsidR="00781070" w:rsidRPr="00B26F72" w:rsidRDefault="00781070" w:rsidP="00053CB9">
            <w:pPr>
              <w:pStyle w:val="TableText"/>
            </w:pPr>
            <w:r w:rsidRPr="00B26F72">
              <w:t>1</w:t>
            </w:r>
            <w:r w:rsidR="00762B9D" w:rsidRPr="00B26F72">
              <w:t>2</w:t>
            </w:r>
          </w:p>
        </w:tc>
        <w:tc>
          <w:tcPr>
            <w:tcW w:w="2287" w:type="dxa"/>
            <w:shd w:val="clear" w:color="auto" w:fill="FFFFFF"/>
          </w:tcPr>
          <w:p w14:paraId="6229A58F" w14:textId="5F087FA3" w:rsidR="00781070" w:rsidRPr="00B26F72" w:rsidRDefault="001F175A" w:rsidP="00053CB9">
            <w:pPr>
              <w:pStyle w:val="TableText"/>
            </w:pPr>
            <w:r w:rsidRPr="00B26F72">
              <w:t>Research Portfolio Texts</w:t>
            </w:r>
          </w:p>
        </w:tc>
        <w:tc>
          <w:tcPr>
            <w:tcW w:w="6176" w:type="dxa"/>
            <w:shd w:val="clear" w:color="auto" w:fill="FFFFFF"/>
          </w:tcPr>
          <w:p w14:paraId="72C13E08" w14:textId="45453C78" w:rsidR="00781070" w:rsidRPr="00B26F72" w:rsidRDefault="005E12DD" w:rsidP="001F61E9">
            <w:pPr>
              <w:pStyle w:val="TableText"/>
            </w:pPr>
            <w:r w:rsidRPr="00B26F72">
              <w:t xml:space="preserve">In this last lesson of the unit, </w:t>
            </w:r>
            <w:r w:rsidR="00FD5BB6">
              <w:t xml:space="preserve">the End-of-Unit Assessment, </w:t>
            </w:r>
            <w:r w:rsidRPr="00B26F72">
              <w:t xml:space="preserve">students work in class to finalize the research-based argument papers, editing, polishing, and rewriting as necessary. Students are </w:t>
            </w:r>
            <w:r w:rsidR="00FD5BB6">
              <w:t>assessed on</w:t>
            </w:r>
            <w:r w:rsidRPr="00B26F72">
              <w:t xml:space="preserve"> the </w:t>
            </w:r>
            <w:r w:rsidR="00FD5BB6">
              <w:t xml:space="preserve">alignment of the </w:t>
            </w:r>
            <w:r w:rsidRPr="00B26F72">
              <w:t xml:space="preserve">final draft to the criteria </w:t>
            </w:r>
            <w:r w:rsidR="00295463" w:rsidRPr="00B26F72">
              <w:t>of the 1</w:t>
            </w:r>
            <w:r w:rsidR="007D37AD" w:rsidRPr="00B26F72">
              <w:t>1</w:t>
            </w:r>
            <w:r w:rsidR="00295463" w:rsidRPr="00B26F72">
              <w:t>.3.3</w:t>
            </w:r>
            <w:r w:rsidRPr="00B26F72">
              <w:t xml:space="preserve"> Rubric.</w:t>
            </w:r>
          </w:p>
        </w:tc>
      </w:tr>
    </w:tbl>
    <w:p w14:paraId="0E6E39D3" w14:textId="77777777" w:rsidR="00D87C94" w:rsidRPr="00B26F72" w:rsidRDefault="00B87A2A" w:rsidP="008E3CBC">
      <w:pPr>
        <w:pStyle w:val="Heading1"/>
      </w:pPr>
      <w:r w:rsidRPr="00B26F72">
        <w:t>Preparation, Materials, and Resources</w:t>
      </w:r>
    </w:p>
    <w:p w14:paraId="35AD15D1" w14:textId="77777777" w:rsidR="008F708C" w:rsidRPr="00B26F72" w:rsidRDefault="008F708C" w:rsidP="008F708C">
      <w:pPr>
        <w:rPr>
          <w:b/>
        </w:rPr>
      </w:pPr>
      <w:r w:rsidRPr="00B26F72">
        <w:rPr>
          <w:b/>
        </w:rPr>
        <w:t>Preparation</w:t>
      </w:r>
    </w:p>
    <w:p w14:paraId="4C2AB550" w14:textId="31C05F76" w:rsidR="008F708C" w:rsidRPr="00B26F72" w:rsidRDefault="008F708C" w:rsidP="008F708C">
      <w:pPr>
        <w:pStyle w:val="BulletedList"/>
      </w:pPr>
      <w:r w:rsidRPr="00B26F72">
        <w:t xml:space="preserve">Review the </w:t>
      </w:r>
      <w:r w:rsidR="00784131" w:rsidRPr="00B26F72">
        <w:rPr>
          <w:rFonts w:asciiTheme="minorHAnsi" w:hAnsiTheme="minorHAnsi"/>
        </w:rPr>
        <w:t>1</w:t>
      </w:r>
      <w:r w:rsidR="007D37AD" w:rsidRPr="00B26F72">
        <w:rPr>
          <w:rFonts w:asciiTheme="minorHAnsi" w:hAnsiTheme="minorHAnsi"/>
        </w:rPr>
        <w:t>1</w:t>
      </w:r>
      <w:r w:rsidR="00784131" w:rsidRPr="00B26F72">
        <w:rPr>
          <w:rFonts w:asciiTheme="minorHAnsi" w:hAnsiTheme="minorHAnsi"/>
        </w:rPr>
        <w:t>.3</w:t>
      </w:r>
      <w:r w:rsidR="00295463" w:rsidRPr="00B26F72">
        <w:rPr>
          <w:rFonts w:asciiTheme="minorHAnsi" w:hAnsiTheme="minorHAnsi"/>
        </w:rPr>
        <w:t>.3</w:t>
      </w:r>
      <w:r w:rsidR="00784131" w:rsidRPr="00B26F72">
        <w:rPr>
          <w:rFonts w:asciiTheme="minorHAnsi" w:hAnsiTheme="minorHAnsi"/>
        </w:rPr>
        <w:t xml:space="preserve"> Rubric and Checklist</w:t>
      </w:r>
      <w:r w:rsidR="00117B23" w:rsidRPr="00B26F72">
        <w:rPr>
          <w:rFonts w:asciiTheme="minorHAnsi" w:hAnsiTheme="minorHAnsi"/>
        </w:rPr>
        <w:t>.</w:t>
      </w:r>
    </w:p>
    <w:p w14:paraId="1D7A955B" w14:textId="77777777" w:rsidR="008F708C" w:rsidRPr="00B26F72" w:rsidRDefault="008F708C" w:rsidP="008F708C">
      <w:pPr>
        <w:pStyle w:val="BulletedList"/>
      </w:pPr>
      <w:r w:rsidRPr="00B26F72">
        <w:t>Review all unit standards and post in classroom.</w:t>
      </w:r>
    </w:p>
    <w:p w14:paraId="02C08EFE" w14:textId="77777777" w:rsidR="00EA45E7" w:rsidRPr="00B26F72" w:rsidRDefault="008F708C" w:rsidP="000D08B2">
      <w:pPr>
        <w:pStyle w:val="BulletedList"/>
      </w:pPr>
      <w:r w:rsidRPr="00B26F72">
        <w:t>Consider creating a word wall of the vocabulary provided in all lessons.</w:t>
      </w:r>
    </w:p>
    <w:p w14:paraId="303A4BF7" w14:textId="77777777" w:rsidR="008F708C" w:rsidRPr="00053CB9" w:rsidRDefault="008F708C" w:rsidP="00053CB9"/>
    <w:p w14:paraId="47810438" w14:textId="77777777" w:rsidR="008F708C" w:rsidRPr="00B26F72" w:rsidRDefault="008F708C" w:rsidP="008F708C">
      <w:pPr>
        <w:rPr>
          <w:b/>
        </w:rPr>
      </w:pPr>
      <w:r w:rsidRPr="00B26F72">
        <w:rPr>
          <w:b/>
        </w:rPr>
        <w:t>Materials/Resources</w:t>
      </w:r>
    </w:p>
    <w:p w14:paraId="2EA684B2" w14:textId="453D69B8" w:rsidR="001F61E9" w:rsidRDefault="001F61E9" w:rsidP="008F708C">
      <w:pPr>
        <w:pStyle w:val="BulletedList"/>
      </w:pPr>
      <w:r>
        <w:t>Research Portfolios</w:t>
      </w:r>
    </w:p>
    <w:p w14:paraId="3B8BBFBF" w14:textId="19E4EBB8" w:rsidR="008F708C" w:rsidRPr="00B26F72" w:rsidRDefault="001F61E9" w:rsidP="008F708C">
      <w:pPr>
        <w:pStyle w:val="BulletedList"/>
      </w:pPr>
      <w:r>
        <w:t>Sticky notes</w:t>
      </w:r>
    </w:p>
    <w:p w14:paraId="7B47CF56" w14:textId="7E33B786" w:rsidR="008F708C" w:rsidRPr="00B26F72" w:rsidRDefault="008F708C" w:rsidP="008F708C">
      <w:pPr>
        <w:pStyle w:val="BulletedList"/>
      </w:pPr>
      <w:r w:rsidRPr="00B26F72">
        <w:t xml:space="preserve">Writing utensils including </w:t>
      </w:r>
      <w:r w:rsidR="001F61E9">
        <w:t xml:space="preserve">colored </w:t>
      </w:r>
      <w:r w:rsidRPr="00B26F72">
        <w:t>pencils, pens, markers, and highlighters</w:t>
      </w:r>
    </w:p>
    <w:p w14:paraId="0CEA04FD" w14:textId="77777777" w:rsidR="008F708C" w:rsidRPr="00B26F72" w:rsidRDefault="008F708C" w:rsidP="008F708C">
      <w:pPr>
        <w:pStyle w:val="BulletedList"/>
      </w:pPr>
      <w:r w:rsidRPr="00B26F72">
        <w:t>Methods for collecting student work: student notebooks, folders, etc.</w:t>
      </w:r>
    </w:p>
    <w:p w14:paraId="08CE235F" w14:textId="77777777" w:rsidR="008F708C" w:rsidRPr="00B26F72" w:rsidRDefault="008F708C" w:rsidP="008F708C">
      <w:pPr>
        <w:pStyle w:val="BulletedList"/>
      </w:pPr>
      <w:r w:rsidRPr="00B26F72">
        <w:t xml:space="preserve">Access to technology (if possible): interactive </w:t>
      </w:r>
      <w:r w:rsidR="001462B2" w:rsidRPr="00B26F72">
        <w:t>whiteboard, document camera,</w:t>
      </w:r>
      <w:r w:rsidRPr="00B26F72">
        <w:t xml:space="preserve"> LCD projector</w:t>
      </w:r>
      <w:r w:rsidR="00EB35D3" w:rsidRPr="00B26F72">
        <w:t xml:space="preserve">, computers </w:t>
      </w:r>
      <w:r w:rsidR="00B14279" w:rsidRPr="00B26F72">
        <w:t>for individual students (</w:t>
      </w:r>
      <w:r w:rsidR="00EB35D3" w:rsidRPr="00B26F72">
        <w:t>for word processing</w:t>
      </w:r>
      <w:r w:rsidR="00B14279" w:rsidRPr="00B26F72">
        <w:t>)</w:t>
      </w:r>
    </w:p>
    <w:p w14:paraId="672FB599" w14:textId="3C1B0DA8" w:rsidR="00D87C94" w:rsidRPr="00053CB9" w:rsidRDefault="008F708C" w:rsidP="00340CAD">
      <w:pPr>
        <w:pStyle w:val="BulletedList"/>
      </w:pPr>
      <w:r w:rsidRPr="00B26F72">
        <w:t xml:space="preserve">Copies of </w:t>
      </w:r>
      <w:r w:rsidR="000E3C10" w:rsidRPr="00B26F72">
        <w:t xml:space="preserve">the </w:t>
      </w:r>
      <w:r w:rsidR="003126C7" w:rsidRPr="001F61E9">
        <w:rPr>
          <w:rFonts w:asciiTheme="minorHAnsi" w:hAnsiTheme="minorHAnsi"/>
        </w:rPr>
        <w:t>1</w:t>
      </w:r>
      <w:r w:rsidR="007D37AD" w:rsidRPr="001F61E9">
        <w:rPr>
          <w:rFonts w:asciiTheme="minorHAnsi" w:hAnsiTheme="minorHAnsi"/>
        </w:rPr>
        <w:t>1</w:t>
      </w:r>
      <w:r w:rsidR="003126C7" w:rsidRPr="001F61E9">
        <w:rPr>
          <w:rFonts w:asciiTheme="minorHAnsi" w:hAnsiTheme="minorHAnsi"/>
        </w:rPr>
        <w:t>.3</w:t>
      </w:r>
      <w:r w:rsidR="00295463" w:rsidRPr="001F61E9">
        <w:rPr>
          <w:rFonts w:asciiTheme="minorHAnsi" w:hAnsiTheme="minorHAnsi"/>
        </w:rPr>
        <w:t>.3</w:t>
      </w:r>
      <w:r w:rsidR="003126C7" w:rsidRPr="001F61E9">
        <w:rPr>
          <w:rFonts w:asciiTheme="minorHAnsi" w:hAnsiTheme="minorHAnsi"/>
        </w:rPr>
        <w:t xml:space="preserve"> Rubric and Checklist</w:t>
      </w:r>
    </w:p>
    <w:sectPr w:rsidR="00D87C94" w:rsidRPr="00053CB9" w:rsidSect="00624B6F">
      <w:headerReference w:type="default" r:id="rId8"/>
      <w:footerReference w:type="default" r:id="rId9"/>
      <w:pgSz w:w="12240" w:h="15840"/>
      <w:pgMar w:top="1440" w:right="1440" w:bottom="72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A7A51B" w14:textId="77777777" w:rsidR="00681724" w:rsidRDefault="00681724">
      <w:r>
        <w:separator/>
      </w:r>
    </w:p>
  </w:endnote>
  <w:endnote w:type="continuationSeparator" w:id="0">
    <w:p w14:paraId="71D1F7CA" w14:textId="77777777" w:rsidR="00681724" w:rsidRDefault="00681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6C13B" w14:textId="77777777" w:rsidR="00A00D4D" w:rsidRPr="00563CB8" w:rsidRDefault="00A00D4D" w:rsidP="00677A89">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483"/>
      <w:gridCol w:w="611"/>
      <w:gridCol w:w="4249"/>
    </w:tblGrid>
    <w:tr w:rsidR="00A00D4D" w14:paraId="24DF287A" w14:textId="77777777">
      <w:trPr>
        <w:trHeight w:val="705"/>
      </w:trPr>
      <w:tc>
        <w:tcPr>
          <w:tcW w:w="4609" w:type="dxa"/>
          <w:shd w:val="clear" w:color="auto" w:fill="auto"/>
          <w:vAlign w:val="center"/>
        </w:tcPr>
        <w:p w14:paraId="15CFBC84" w14:textId="7F4BA8AD" w:rsidR="00A00D4D" w:rsidRPr="002E4C92" w:rsidRDefault="00A00D4D" w:rsidP="00EA23AA">
          <w:pPr>
            <w:pStyle w:val="FooterText"/>
          </w:pPr>
          <w:r w:rsidRPr="002E4C92">
            <w:t xml:space="preserve">File: </w:t>
          </w:r>
          <w:r w:rsidRPr="008E3CBC">
            <w:rPr>
              <w:b w:val="0"/>
            </w:rPr>
            <w:t>11.3.3 Unit Overview</w:t>
          </w:r>
          <w:r>
            <w:t xml:space="preserve"> </w:t>
          </w:r>
          <w:r w:rsidRPr="002E4C92">
            <w:t>Date:</w:t>
          </w:r>
          <w:r>
            <w:t xml:space="preserve"> </w:t>
          </w:r>
          <w:r w:rsidR="00C4736A">
            <w:rPr>
              <w:b w:val="0"/>
            </w:rPr>
            <w:t>9/12</w:t>
          </w:r>
          <w:r w:rsidR="00110B78">
            <w:rPr>
              <w:b w:val="0"/>
            </w:rPr>
            <w:t>/</w:t>
          </w:r>
          <w:r w:rsidRPr="008E3CBC">
            <w:rPr>
              <w:b w:val="0"/>
            </w:rPr>
            <w:t>14</w:t>
          </w:r>
          <w:r w:rsidRPr="002E4C92">
            <w:t xml:space="preserve"> Classroom Use:</w:t>
          </w:r>
          <w:r>
            <w:t xml:space="preserve"> </w:t>
          </w:r>
          <w:r>
            <w:rPr>
              <w:b w:val="0"/>
            </w:rPr>
            <w:t>9/2014</w:t>
          </w:r>
        </w:p>
        <w:p w14:paraId="5D7FE3C0" w14:textId="77777777" w:rsidR="00A00D4D" w:rsidRPr="008E3CBC" w:rsidRDefault="00A00D4D" w:rsidP="00EA23AA">
          <w:pPr>
            <w:pStyle w:val="FooterText"/>
            <w:rPr>
              <w:b w:val="0"/>
              <w:i/>
              <w:sz w:val="12"/>
            </w:rPr>
          </w:pPr>
          <w:r w:rsidRPr="008E3CBC">
            <w:rPr>
              <w:b w:val="0"/>
              <w:sz w:val="12"/>
            </w:rPr>
            <w:t xml:space="preserve">© 2014 Public Consulting Group. </w:t>
          </w:r>
          <w:r w:rsidRPr="008E3CBC">
            <w:rPr>
              <w:b w:val="0"/>
              <w:i/>
              <w:sz w:val="12"/>
            </w:rPr>
            <w:t xml:space="preserve">This work is licensed under a </w:t>
          </w:r>
        </w:p>
        <w:p w14:paraId="0E5127C0" w14:textId="77777777" w:rsidR="00A00D4D" w:rsidRPr="008E3CBC" w:rsidRDefault="00A00D4D" w:rsidP="00EA23AA">
          <w:pPr>
            <w:pStyle w:val="FooterText"/>
            <w:rPr>
              <w:b w:val="0"/>
            </w:rPr>
          </w:pPr>
          <w:r w:rsidRPr="008E3CBC">
            <w:rPr>
              <w:b w:val="0"/>
              <w:i/>
              <w:sz w:val="12"/>
            </w:rPr>
            <w:t>Creative Commons Attribution-NonCommercial-ShareAlike 3.0 Unported License</w:t>
          </w:r>
        </w:p>
        <w:p w14:paraId="5A6EB2E9" w14:textId="77777777" w:rsidR="00A00D4D" w:rsidRPr="002E4C92" w:rsidRDefault="00681724" w:rsidP="00EA23AA">
          <w:pPr>
            <w:pStyle w:val="FooterText"/>
          </w:pPr>
          <w:hyperlink r:id="rId1" w:history="1">
            <w:r w:rsidR="00A00D4D"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63D27D64" w14:textId="77777777" w:rsidR="00A00D4D" w:rsidRPr="002E4C92" w:rsidRDefault="00A00D4D" w:rsidP="00EA23AA">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681724">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14:paraId="1D2162FC" w14:textId="77777777" w:rsidR="00A00D4D" w:rsidRPr="002E4C92" w:rsidRDefault="00A00D4D" w:rsidP="00EA23AA">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48B1F117" wp14:editId="6D7AED46">
                <wp:extent cx="1697355" cy="636270"/>
                <wp:effectExtent l="1905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20209C60" w14:textId="77777777" w:rsidR="00A00D4D" w:rsidRPr="00677A89" w:rsidRDefault="00A00D4D" w:rsidP="00677A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4E9F6" w14:textId="77777777" w:rsidR="00681724" w:rsidRDefault="00681724">
      <w:r>
        <w:separator/>
      </w:r>
    </w:p>
  </w:footnote>
  <w:footnote w:type="continuationSeparator" w:id="0">
    <w:p w14:paraId="3A19D3D8" w14:textId="77777777" w:rsidR="00681724" w:rsidRDefault="00681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9"/>
      <w:gridCol w:w="2368"/>
      <w:gridCol w:w="3363"/>
    </w:tblGrid>
    <w:tr w:rsidR="00A00D4D" w14:paraId="426BFA97" w14:textId="77777777">
      <w:tc>
        <w:tcPr>
          <w:tcW w:w="3708" w:type="dxa"/>
        </w:tcPr>
        <w:p w14:paraId="6B94D6EA" w14:textId="77777777" w:rsidR="00A00D4D" w:rsidRDefault="00A00D4D" w:rsidP="005B1B50">
          <w:pPr>
            <w:pStyle w:val="BodyText"/>
            <w:tabs>
              <w:tab w:val="center" w:pos="4770"/>
              <w:tab w:val="left" w:pos="4980"/>
              <w:tab w:val="right" w:pos="9450"/>
              <w:tab w:val="left" w:pos="11070"/>
            </w:tabs>
            <w:spacing w:before="180"/>
            <w:rPr>
              <w:b/>
              <w:color w:val="244061"/>
              <w:sz w:val="18"/>
            </w:rPr>
          </w:pPr>
          <w:r w:rsidRPr="0029415E">
            <w:rPr>
              <w:b/>
              <w:color w:val="244061"/>
              <w:sz w:val="18"/>
            </w:rPr>
            <w:t>NYS Common Core ELA &amp; Literacy Curriculum</w:t>
          </w:r>
        </w:p>
      </w:tc>
      <w:tc>
        <w:tcPr>
          <w:tcW w:w="2430" w:type="dxa"/>
          <w:vAlign w:val="center"/>
        </w:tcPr>
        <w:p w14:paraId="4805BBCE" w14:textId="77777777" w:rsidR="00A00D4D" w:rsidRDefault="00A00D4D" w:rsidP="005B1B50">
          <w:pPr>
            <w:pStyle w:val="BodyText"/>
            <w:tabs>
              <w:tab w:val="center" w:pos="4770"/>
              <w:tab w:val="left" w:pos="4980"/>
              <w:tab w:val="right" w:pos="9450"/>
              <w:tab w:val="left" w:pos="11070"/>
            </w:tabs>
            <w:spacing w:before="180"/>
            <w:jc w:val="center"/>
            <w:rPr>
              <w:b/>
              <w:color w:val="244061"/>
              <w:sz w:val="18"/>
            </w:rPr>
          </w:pPr>
          <w:r w:rsidRPr="00E34039">
            <w:rPr>
              <w:color w:val="244061"/>
            </w:rPr>
            <w:t>D R A F T</w:t>
          </w:r>
        </w:p>
      </w:tc>
      <w:tc>
        <w:tcPr>
          <w:tcW w:w="3438" w:type="dxa"/>
        </w:tcPr>
        <w:p w14:paraId="1F029DC9" w14:textId="74E7AD0F" w:rsidR="00A00D4D" w:rsidRDefault="00A00D4D" w:rsidP="00E34039">
          <w:pPr>
            <w:pStyle w:val="BodyText"/>
            <w:tabs>
              <w:tab w:val="center" w:pos="4770"/>
              <w:tab w:val="left" w:pos="4980"/>
              <w:tab w:val="right" w:pos="9450"/>
              <w:tab w:val="left" w:pos="11070"/>
            </w:tabs>
            <w:spacing w:before="180"/>
            <w:jc w:val="right"/>
            <w:rPr>
              <w:b/>
              <w:color w:val="244061"/>
              <w:sz w:val="18"/>
            </w:rPr>
          </w:pPr>
          <w:r>
            <w:rPr>
              <w:color w:val="244061"/>
              <w:sz w:val="18"/>
            </w:rPr>
            <w:t>Grade 11 • Module 3 • Unit 3 Overview</w:t>
          </w:r>
        </w:p>
      </w:tc>
    </w:tr>
  </w:tbl>
  <w:p w14:paraId="43795323" w14:textId="77777777" w:rsidR="00A00D4D" w:rsidRDefault="00A00D4D" w:rsidP="00061D2A">
    <w:pPr>
      <w:pStyle w:val="Normal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Tahom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Tahom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Tahoma"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Tahom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Tahom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Tahoma"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525329"/>
    <w:multiLevelType w:val="hybridMultilevel"/>
    <w:tmpl w:val="F8521D22"/>
    <w:lvl w:ilvl="0" w:tplc="2AAA4966">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EA67091"/>
    <w:multiLevelType w:val="hybridMultilevel"/>
    <w:tmpl w:val="893082B2"/>
    <w:lvl w:ilvl="0" w:tplc="9E9AEC2A">
      <w:start w:val="2"/>
      <w:numFmt w:val="lowerLetter"/>
      <w:pStyle w:val="SubStandard"/>
      <w:lvlText w:val="%1."/>
      <w:lvlJc w:val="left"/>
      <w:pPr>
        <w:ind w:left="36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F0D62C4"/>
    <w:multiLevelType w:val="hybridMultilevel"/>
    <w:tmpl w:val="48A2CCCE"/>
    <w:lvl w:ilvl="0" w:tplc="8D021AEC">
      <w:start w:val="1"/>
      <w:numFmt w:val="lowerLetter"/>
      <w:lvlText w:val="%1."/>
      <w:lvlJc w:val="left"/>
      <w:pPr>
        <w:ind w:left="720" w:hanging="360"/>
      </w:pPr>
      <w:rPr>
        <w:rFonts w:asciiTheme="minorHAnsi" w:hAnsiTheme="minorHAnsi" w:hint="default"/>
        <w:color w:val="3B3B3A"/>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942094F"/>
    <w:multiLevelType w:val="hybridMultilevel"/>
    <w:tmpl w:val="B5CE0C8E"/>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Tahoma"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Tahoma"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Tahoma" w:hint="default"/>
      </w:rPr>
    </w:lvl>
    <w:lvl w:ilvl="8" w:tplc="04090005" w:tentative="1">
      <w:start w:val="1"/>
      <w:numFmt w:val="bullet"/>
      <w:lvlText w:val=""/>
      <w:lvlJc w:val="left"/>
      <w:pPr>
        <w:ind w:left="6481" w:hanging="360"/>
      </w:pPr>
      <w:rPr>
        <w:rFonts w:ascii="Wingdings" w:hAnsi="Wingdings" w:hint="default"/>
      </w:rPr>
    </w:lvl>
  </w:abstractNum>
  <w:abstractNum w:abstractNumId="8">
    <w:nsid w:val="29A9696A"/>
    <w:multiLevelType w:val="hybridMultilevel"/>
    <w:tmpl w:val="BB205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6E6D82"/>
    <w:multiLevelType w:val="hybridMultilevel"/>
    <w:tmpl w:val="4768DBB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7C43F3"/>
    <w:multiLevelType w:val="hybridMultilevel"/>
    <w:tmpl w:val="0D607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B01B76"/>
    <w:multiLevelType w:val="multilevel"/>
    <w:tmpl w:val="6B447E38"/>
    <w:lvl w:ilvl="0">
      <w:start w:val="1"/>
      <w:numFmt w:val="bullet"/>
      <w:lvlText w:val="●"/>
      <w:lvlJc w:val="left"/>
      <w:pPr>
        <w:ind w:left="720" w:firstLine="360"/>
      </w:pPr>
      <w:rPr>
        <w:rFonts w:ascii="Arial" w:eastAsia="Arial" w:hAnsi="Arial" w:cs="Tahoma"/>
        <w:vertAlign w:val="baseline"/>
      </w:rPr>
    </w:lvl>
    <w:lvl w:ilvl="1">
      <w:start w:val="1"/>
      <w:numFmt w:val="bullet"/>
      <w:lvlText w:val="○"/>
      <w:lvlJc w:val="left"/>
      <w:pPr>
        <w:ind w:left="1440" w:firstLine="1080"/>
      </w:pPr>
      <w:rPr>
        <w:rFonts w:ascii="Arial" w:eastAsia="Arial" w:hAnsi="Arial" w:cs="Tahoma"/>
        <w:vertAlign w:val="baseline"/>
      </w:rPr>
    </w:lvl>
    <w:lvl w:ilvl="2">
      <w:start w:val="1"/>
      <w:numFmt w:val="bullet"/>
      <w:lvlText w:val="■"/>
      <w:lvlJc w:val="left"/>
      <w:pPr>
        <w:ind w:left="2160" w:firstLine="1800"/>
      </w:pPr>
      <w:rPr>
        <w:rFonts w:ascii="Arial" w:eastAsia="Arial" w:hAnsi="Arial" w:cs="Tahoma"/>
        <w:vertAlign w:val="baseline"/>
      </w:rPr>
    </w:lvl>
    <w:lvl w:ilvl="3">
      <w:start w:val="1"/>
      <w:numFmt w:val="bullet"/>
      <w:lvlText w:val="●"/>
      <w:lvlJc w:val="left"/>
      <w:pPr>
        <w:ind w:left="2880" w:firstLine="2520"/>
      </w:pPr>
      <w:rPr>
        <w:rFonts w:ascii="Arial" w:eastAsia="Arial" w:hAnsi="Arial" w:cs="Tahoma"/>
        <w:vertAlign w:val="baseline"/>
      </w:rPr>
    </w:lvl>
    <w:lvl w:ilvl="4">
      <w:start w:val="1"/>
      <w:numFmt w:val="bullet"/>
      <w:lvlText w:val="○"/>
      <w:lvlJc w:val="left"/>
      <w:pPr>
        <w:ind w:left="3600" w:firstLine="3240"/>
      </w:pPr>
      <w:rPr>
        <w:rFonts w:ascii="Arial" w:eastAsia="Arial" w:hAnsi="Arial" w:cs="Tahoma"/>
        <w:vertAlign w:val="baseline"/>
      </w:rPr>
    </w:lvl>
    <w:lvl w:ilvl="5">
      <w:start w:val="1"/>
      <w:numFmt w:val="bullet"/>
      <w:lvlText w:val="■"/>
      <w:lvlJc w:val="left"/>
      <w:pPr>
        <w:ind w:left="4320" w:firstLine="3960"/>
      </w:pPr>
      <w:rPr>
        <w:rFonts w:ascii="Arial" w:eastAsia="Arial" w:hAnsi="Arial" w:cs="Tahoma"/>
        <w:vertAlign w:val="baseline"/>
      </w:rPr>
    </w:lvl>
    <w:lvl w:ilvl="6">
      <w:start w:val="1"/>
      <w:numFmt w:val="bullet"/>
      <w:lvlText w:val="●"/>
      <w:lvlJc w:val="left"/>
      <w:pPr>
        <w:ind w:left="5040" w:firstLine="4680"/>
      </w:pPr>
      <w:rPr>
        <w:rFonts w:ascii="Arial" w:eastAsia="Arial" w:hAnsi="Arial" w:cs="Tahoma"/>
        <w:vertAlign w:val="baseline"/>
      </w:rPr>
    </w:lvl>
    <w:lvl w:ilvl="7">
      <w:start w:val="1"/>
      <w:numFmt w:val="bullet"/>
      <w:lvlText w:val="○"/>
      <w:lvlJc w:val="left"/>
      <w:pPr>
        <w:ind w:left="5760" w:firstLine="5400"/>
      </w:pPr>
      <w:rPr>
        <w:rFonts w:ascii="Arial" w:eastAsia="Arial" w:hAnsi="Arial" w:cs="Tahoma"/>
        <w:vertAlign w:val="baseline"/>
      </w:rPr>
    </w:lvl>
    <w:lvl w:ilvl="8">
      <w:start w:val="1"/>
      <w:numFmt w:val="bullet"/>
      <w:lvlText w:val="■"/>
      <w:lvlJc w:val="left"/>
      <w:pPr>
        <w:ind w:left="6480" w:firstLine="6120"/>
      </w:pPr>
      <w:rPr>
        <w:rFonts w:ascii="Arial" w:eastAsia="Arial" w:hAnsi="Arial" w:cs="Tahoma"/>
        <w:vertAlign w:val="baseline"/>
      </w:rPr>
    </w:lvl>
  </w:abstractNum>
  <w:abstractNum w:abstractNumId="12">
    <w:nsid w:val="4CCB52C9"/>
    <w:multiLevelType w:val="multilevel"/>
    <w:tmpl w:val="6E701804"/>
    <w:lvl w:ilvl="0">
      <w:start w:val="1"/>
      <w:numFmt w:val="bullet"/>
      <w:lvlText w:val="●"/>
      <w:lvlJc w:val="left"/>
      <w:pPr>
        <w:ind w:left="720" w:firstLine="360"/>
      </w:pPr>
      <w:rPr>
        <w:rFonts w:ascii="Arial" w:eastAsia="Arial" w:hAnsi="Arial" w:cs="Tahoma"/>
        <w:vertAlign w:val="baseline"/>
      </w:rPr>
    </w:lvl>
    <w:lvl w:ilvl="1">
      <w:start w:val="1"/>
      <w:numFmt w:val="bullet"/>
      <w:lvlText w:val="○"/>
      <w:lvlJc w:val="left"/>
      <w:pPr>
        <w:ind w:left="1440" w:firstLine="1080"/>
      </w:pPr>
      <w:rPr>
        <w:rFonts w:ascii="Arial" w:eastAsia="Arial" w:hAnsi="Arial" w:cs="Tahoma"/>
        <w:vertAlign w:val="baseline"/>
      </w:rPr>
    </w:lvl>
    <w:lvl w:ilvl="2">
      <w:start w:val="1"/>
      <w:numFmt w:val="bullet"/>
      <w:lvlText w:val="■"/>
      <w:lvlJc w:val="left"/>
      <w:pPr>
        <w:ind w:left="2160" w:firstLine="1800"/>
      </w:pPr>
      <w:rPr>
        <w:rFonts w:ascii="Arial" w:eastAsia="Arial" w:hAnsi="Arial" w:cs="Tahoma"/>
        <w:vertAlign w:val="baseline"/>
      </w:rPr>
    </w:lvl>
    <w:lvl w:ilvl="3">
      <w:start w:val="1"/>
      <w:numFmt w:val="bullet"/>
      <w:lvlText w:val="●"/>
      <w:lvlJc w:val="left"/>
      <w:pPr>
        <w:ind w:left="2880" w:firstLine="2520"/>
      </w:pPr>
      <w:rPr>
        <w:rFonts w:ascii="Arial" w:eastAsia="Arial" w:hAnsi="Arial" w:cs="Tahoma"/>
        <w:vertAlign w:val="baseline"/>
      </w:rPr>
    </w:lvl>
    <w:lvl w:ilvl="4">
      <w:start w:val="1"/>
      <w:numFmt w:val="bullet"/>
      <w:lvlText w:val="○"/>
      <w:lvlJc w:val="left"/>
      <w:pPr>
        <w:ind w:left="3600" w:firstLine="3240"/>
      </w:pPr>
      <w:rPr>
        <w:rFonts w:ascii="Arial" w:eastAsia="Arial" w:hAnsi="Arial" w:cs="Tahoma"/>
        <w:vertAlign w:val="baseline"/>
      </w:rPr>
    </w:lvl>
    <w:lvl w:ilvl="5">
      <w:start w:val="1"/>
      <w:numFmt w:val="bullet"/>
      <w:lvlText w:val="■"/>
      <w:lvlJc w:val="left"/>
      <w:pPr>
        <w:ind w:left="4320" w:firstLine="3960"/>
      </w:pPr>
      <w:rPr>
        <w:rFonts w:ascii="Arial" w:eastAsia="Arial" w:hAnsi="Arial" w:cs="Tahoma"/>
        <w:vertAlign w:val="baseline"/>
      </w:rPr>
    </w:lvl>
    <w:lvl w:ilvl="6">
      <w:start w:val="1"/>
      <w:numFmt w:val="bullet"/>
      <w:lvlText w:val="●"/>
      <w:lvlJc w:val="left"/>
      <w:pPr>
        <w:ind w:left="5040" w:firstLine="4680"/>
      </w:pPr>
      <w:rPr>
        <w:rFonts w:ascii="Arial" w:eastAsia="Arial" w:hAnsi="Arial" w:cs="Tahoma"/>
        <w:vertAlign w:val="baseline"/>
      </w:rPr>
    </w:lvl>
    <w:lvl w:ilvl="7">
      <w:start w:val="1"/>
      <w:numFmt w:val="bullet"/>
      <w:lvlText w:val="○"/>
      <w:lvlJc w:val="left"/>
      <w:pPr>
        <w:ind w:left="5760" w:firstLine="5400"/>
      </w:pPr>
      <w:rPr>
        <w:rFonts w:ascii="Arial" w:eastAsia="Arial" w:hAnsi="Arial" w:cs="Tahoma"/>
        <w:vertAlign w:val="baseline"/>
      </w:rPr>
    </w:lvl>
    <w:lvl w:ilvl="8">
      <w:start w:val="1"/>
      <w:numFmt w:val="bullet"/>
      <w:lvlText w:val="■"/>
      <w:lvlJc w:val="left"/>
      <w:pPr>
        <w:ind w:left="6480" w:firstLine="6120"/>
      </w:pPr>
      <w:rPr>
        <w:rFonts w:ascii="Arial" w:eastAsia="Arial" w:hAnsi="Arial" w:cs="Tahoma"/>
        <w:vertAlign w:val="baseline"/>
      </w:rPr>
    </w:lvl>
  </w:abstractNum>
  <w:abstractNum w:abstractNumId="13">
    <w:nsid w:val="4DDA74D1"/>
    <w:multiLevelType w:val="multilevel"/>
    <w:tmpl w:val="80C0B00E"/>
    <w:lvl w:ilvl="0">
      <w:start w:val="1"/>
      <w:numFmt w:val="bullet"/>
      <w:lvlText w:val="●"/>
      <w:lvlJc w:val="left"/>
      <w:pPr>
        <w:ind w:left="720" w:firstLine="360"/>
      </w:pPr>
      <w:rPr>
        <w:rFonts w:ascii="Arial" w:eastAsia="Arial" w:hAnsi="Arial" w:cs="Tahoma"/>
        <w:vertAlign w:val="baseline"/>
      </w:rPr>
    </w:lvl>
    <w:lvl w:ilvl="1">
      <w:start w:val="1"/>
      <w:numFmt w:val="bullet"/>
      <w:lvlText w:val="○"/>
      <w:lvlJc w:val="left"/>
      <w:pPr>
        <w:ind w:left="1440" w:firstLine="1080"/>
      </w:pPr>
      <w:rPr>
        <w:rFonts w:ascii="Arial" w:eastAsia="Arial" w:hAnsi="Arial" w:cs="Tahoma"/>
        <w:vertAlign w:val="baseline"/>
      </w:rPr>
    </w:lvl>
    <w:lvl w:ilvl="2">
      <w:start w:val="1"/>
      <w:numFmt w:val="bullet"/>
      <w:lvlText w:val="■"/>
      <w:lvlJc w:val="left"/>
      <w:pPr>
        <w:ind w:left="2160" w:firstLine="1800"/>
      </w:pPr>
      <w:rPr>
        <w:rFonts w:ascii="Arial" w:eastAsia="Arial" w:hAnsi="Arial" w:cs="Tahoma"/>
        <w:vertAlign w:val="baseline"/>
      </w:rPr>
    </w:lvl>
    <w:lvl w:ilvl="3">
      <w:start w:val="1"/>
      <w:numFmt w:val="bullet"/>
      <w:lvlText w:val="●"/>
      <w:lvlJc w:val="left"/>
      <w:pPr>
        <w:ind w:left="2880" w:firstLine="2520"/>
      </w:pPr>
      <w:rPr>
        <w:rFonts w:ascii="Arial" w:eastAsia="Arial" w:hAnsi="Arial" w:cs="Tahoma"/>
        <w:vertAlign w:val="baseline"/>
      </w:rPr>
    </w:lvl>
    <w:lvl w:ilvl="4">
      <w:start w:val="1"/>
      <w:numFmt w:val="bullet"/>
      <w:lvlText w:val="○"/>
      <w:lvlJc w:val="left"/>
      <w:pPr>
        <w:ind w:left="3600" w:firstLine="3240"/>
      </w:pPr>
      <w:rPr>
        <w:rFonts w:ascii="Arial" w:eastAsia="Arial" w:hAnsi="Arial" w:cs="Tahoma"/>
        <w:vertAlign w:val="baseline"/>
      </w:rPr>
    </w:lvl>
    <w:lvl w:ilvl="5">
      <w:start w:val="1"/>
      <w:numFmt w:val="bullet"/>
      <w:lvlText w:val="■"/>
      <w:lvlJc w:val="left"/>
      <w:pPr>
        <w:ind w:left="4320" w:firstLine="3960"/>
      </w:pPr>
      <w:rPr>
        <w:rFonts w:ascii="Arial" w:eastAsia="Arial" w:hAnsi="Arial" w:cs="Tahoma"/>
        <w:vertAlign w:val="baseline"/>
      </w:rPr>
    </w:lvl>
    <w:lvl w:ilvl="6">
      <w:start w:val="1"/>
      <w:numFmt w:val="bullet"/>
      <w:lvlText w:val="●"/>
      <w:lvlJc w:val="left"/>
      <w:pPr>
        <w:ind w:left="5040" w:firstLine="4680"/>
      </w:pPr>
      <w:rPr>
        <w:rFonts w:ascii="Arial" w:eastAsia="Arial" w:hAnsi="Arial" w:cs="Tahoma"/>
        <w:vertAlign w:val="baseline"/>
      </w:rPr>
    </w:lvl>
    <w:lvl w:ilvl="7">
      <w:start w:val="1"/>
      <w:numFmt w:val="bullet"/>
      <w:lvlText w:val="○"/>
      <w:lvlJc w:val="left"/>
      <w:pPr>
        <w:ind w:left="5760" w:firstLine="5400"/>
      </w:pPr>
      <w:rPr>
        <w:rFonts w:ascii="Arial" w:eastAsia="Arial" w:hAnsi="Arial" w:cs="Tahoma"/>
        <w:vertAlign w:val="baseline"/>
      </w:rPr>
    </w:lvl>
    <w:lvl w:ilvl="8">
      <w:start w:val="1"/>
      <w:numFmt w:val="bullet"/>
      <w:lvlText w:val="■"/>
      <w:lvlJc w:val="left"/>
      <w:pPr>
        <w:ind w:left="6480" w:firstLine="6120"/>
      </w:pPr>
      <w:rPr>
        <w:rFonts w:ascii="Arial" w:eastAsia="Arial" w:hAnsi="Arial" w:cs="Tahoma"/>
        <w:vertAlign w:val="baseline"/>
      </w:rPr>
    </w:lvl>
  </w:abstractNum>
  <w:abstractNum w:abstractNumId="14">
    <w:nsid w:val="52DF7E49"/>
    <w:multiLevelType w:val="multilevel"/>
    <w:tmpl w:val="F1342012"/>
    <w:lvl w:ilvl="0">
      <w:start w:val="1"/>
      <w:numFmt w:val="bullet"/>
      <w:lvlText w:val="●"/>
      <w:lvlJc w:val="left"/>
      <w:pPr>
        <w:ind w:left="720" w:firstLine="360"/>
      </w:pPr>
      <w:rPr>
        <w:rFonts w:ascii="Arial" w:eastAsia="Arial" w:hAnsi="Arial" w:cs="Tahoma"/>
        <w:vertAlign w:val="baseline"/>
      </w:rPr>
    </w:lvl>
    <w:lvl w:ilvl="1">
      <w:start w:val="1"/>
      <w:numFmt w:val="bullet"/>
      <w:lvlText w:val="○"/>
      <w:lvlJc w:val="left"/>
      <w:pPr>
        <w:ind w:left="1440" w:firstLine="1080"/>
      </w:pPr>
      <w:rPr>
        <w:rFonts w:ascii="Arial" w:eastAsia="Arial" w:hAnsi="Arial" w:cs="Tahoma"/>
        <w:vertAlign w:val="baseline"/>
      </w:rPr>
    </w:lvl>
    <w:lvl w:ilvl="2">
      <w:start w:val="1"/>
      <w:numFmt w:val="bullet"/>
      <w:lvlText w:val="■"/>
      <w:lvlJc w:val="left"/>
      <w:pPr>
        <w:ind w:left="2160" w:firstLine="1800"/>
      </w:pPr>
      <w:rPr>
        <w:rFonts w:ascii="Arial" w:eastAsia="Arial" w:hAnsi="Arial" w:cs="Tahoma"/>
        <w:vertAlign w:val="baseline"/>
      </w:rPr>
    </w:lvl>
    <w:lvl w:ilvl="3">
      <w:start w:val="1"/>
      <w:numFmt w:val="bullet"/>
      <w:lvlText w:val="●"/>
      <w:lvlJc w:val="left"/>
      <w:pPr>
        <w:ind w:left="2880" w:firstLine="2520"/>
      </w:pPr>
      <w:rPr>
        <w:rFonts w:ascii="Arial" w:eastAsia="Arial" w:hAnsi="Arial" w:cs="Tahoma"/>
        <w:vertAlign w:val="baseline"/>
      </w:rPr>
    </w:lvl>
    <w:lvl w:ilvl="4">
      <w:start w:val="1"/>
      <w:numFmt w:val="bullet"/>
      <w:lvlText w:val="○"/>
      <w:lvlJc w:val="left"/>
      <w:pPr>
        <w:ind w:left="3600" w:firstLine="3240"/>
      </w:pPr>
      <w:rPr>
        <w:rFonts w:ascii="Arial" w:eastAsia="Arial" w:hAnsi="Arial" w:cs="Tahoma"/>
        <w:vertAlign w:val="baseline"/>
      </w:rPr>
    </w:lvl>
    <w:lvl w:ilvl="5">
      <w:start w:val="1"/>
      <w:numFmt w:val="bullet"/>
      <w:lvlText w:val="■"/>
      <w:lvlJc w:val="left"/>
      <w:pPr>
        <w:ind w:left="4320" w:firstLine="3960"/>
      </w:pPr>
      <w:rPr>
        <w:rFonts w:ascii="Arial" w:eastAsia="Arial" w:hAnsi="Arial" w:cs="Tahoma"/>
        <w:vertAlign w:val="baseline"/>
      </w:rPr>
    </w:lvl>
    <w:lvl w:ilvl="6">
      <w:start w:val="1"/>
      <w:numFmt w:val="bullet"/>
      <w:lvlText w:val="●"/>
      <w:lvlJc w:val="left"/>
      <w:pPr>
        <w:ind w:left="5040" w:firstLine="4680"/>
      </w:pPr>
      <w:rPr>
        <w:rFonts w:ascii="Arial" w:eastAsia="Arial" w:hAnsi="Arial" w:cs="Tahoma"/>
        <w:vertAlign w:val="baseline"/>
      </w:rPr>
    </w:lvl>
    <w:lvl w:ilvl="7">
      <w:start w:val="1"/>
      <w:numFmt w:val="bullet"/>
      <w:lvlText w:val="○"/>
      <w:lvlJc w:val="left"/>
      <w:pPr>
        <w:ind w:left="5760" w:firstLine="5400"/>
      </w:pPr>
      <w:rPr>
        <w:rFonts w:ascii="Arial" w:eastAsia="Arial" w:hAnsi="Arial" w:cs="Tahoma"/>
        <w:vertAlign w:val="baseline"/>
      </w:rPr>
    </w:lvl>
    <w:lvl w:ilvl="8">
      <w:start w:val="1"/>
      <w:numFmt w:val="bullet"/>
      <w:lvlText w:val="■"/>
      <w:lvlJc w:val="left"/>
      <w:pPr>
        <w:ind w:left="6480" w:firstLine="6120"/>
      </w:pPr>
      <w:rPr>
        <w:rFonts w:ascii="Arial" w:eastAsia="Arial" w:hAnsi="Arial" w:cs="Tahoma"/>
        <w:vertAlign w:val="baseline"/>
      </w:rPr>
    </w:lvl>
  </w:abstractNum>
  <w:abstractNum w:abstractNumId="15">
    <w:nsid w:val="59AA230D"/>
    <w:multiLevelType w:val="multilevel"/>
    <w:tmpl w:val="E586E9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5AC57447"/>
    <w:multiLevelType w:val="hybridMultilevel"/>
    <w:tmpl w:val="81CE2FA0"/>
    <w:lvl w:ilvl="0" w:tplc="79B4921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D606A2E"/>
    <w:multiLevelType w:val="multilevel"/>
    <w:tmpl w:val="7FF0ACD4"/>
    <w:lvl w:ilvl="0">
      <w:start w:val="1"/>
      <w:numFmt w:val="bullet"/>
      <w:lvlText w:val="●"/>
      <w:lvlJc w:val="left"/>
      <w:pPr>
        <w:ind w:left="720" w:firstLine="360"/>
      </w:pPr>
      <w:rPr>
        <w:rFonts w:ascii="Arial" w:eastAsia="Arial" w:hAnsi="Arial" w:cs="Tahoma"/>
        <w:vertAlign w:val="baseline"/>
      </w:rPr>
    </w:lvl>
    <w:lvl w:ilvl="1">
      <w:start w:val="1"/>
      <w:numFmt w:val="bullet"/>
      <w:lvlText w:val="○"/>
      <w:lvlJc w:val="left"/>
      <w:pPr>
        <w:ind w:left="1440" w:firstLine="1080"/>
      </w:pPr>
      <w:rPr>
        <w:rFonts w:ascii="Arial" w:eastAsia="Arial" w:hAnsi="Arial" w:cs="Tahoma"/>
        <w:vertAlign w:val="baseline"/>
      </w:rPr>
    </w:lvl>
    <w:lvl w:ilvl="2">
      <w:start w:val="1"/>
      <w:numFmt w:val="bullet"/>
      <w:lvlText w:val="■"/>
      <w:lvlJc w:val="left"/>
      <w:pPr>
        <w:ind w:left="2160" w:firstLine="1800"/>
      </w:pPr>
      <w:rPr>
        <w:rFonts w:ascii="Arial" w:eastAsia="Arial" w:hAnsi="Arial" w:cs="Tahoma"/>
        <w:vertAlign w:val="baseline"/>
      </w:rPr>
    </w:lvl>
    <w:lvl w:ilvl="3">
      <w:start w:val="1"/>
      <w:numFmt w:val="bullet"/>
      <w:lvlText w:val="●"/>
      <w:lvlJc w:val="left"/>
      <w:pPr>
        <w:ind w:left="2880" w:firstLine="2520"/>
      </w:pPr>
      <w:rPr>
        <w:rFonts w:ascii="Arial" w:eastAsia="Arial" w:hAnsi="Arial" w:cs="Tahoma"/>
        <w:vertAlign w:val="baseline"/>
      </w:rPr>
    </w:lvl>
    <w:lvl w:ilvl="4">
      <w:start w:val="1"/>
      <w:numFmt w:val="bullet"/>
      <w:lvlText w:val="○"/>
      <w:lvlJc w:val="left"/>
      <w:pPr>
        <w:ind w:left="3600" w:firstLine="3240"/>
      </w:pPr>
      <w:rPr>
        <w:rFonts w:ascii="Arial" w:eastAsia="Arial" w:hAnsi="Arial" w:cs="Tahoma"/>
        <w:vertAlign w:val="baseline"/>
      </w:rPr>
    </w:lvl>
    <w:lvl w:ilvl="5">
      <w:start w:val="1"/>
      <w:numFmt w:val="bullet"/>
      <w:lvlText w:val="■"/>
      <w:lvlJc w:val="left"/>
      <w:pPr>
        <w:ind w:left="4320" w:firstLine="3960"/>
      </w:pPr>
      <w:rPr>
        <w:rFonts w:ascii="Arial" w:eastAsia="Arial" w:hAnsi="Arial" w:cs="Tahoma"/>
        <w:vertAlign w:val="baseline"/>
      </w:rPr>
    </w:lvl>
    <w:lvl w:ilvl="6">
      <w:start w:val="1"/>
      <w:numFmt w:val="bullet"/>
      <w:lvlText w:val="●"/>
      <w:lvlJc w:val="left"/>
      <w:pPr>
        <w:ind w:left="5040" w:firstLine="4680"/>
      </w:pPr>
      <w:rPr>
        <w:rFonts w:ascii="Arial" w:eastAsia="Arial" w:hAnsi="Arial" w:cs="Tahoma"/>
        <w:vertAlign w:val="baseline"/>
      </w:rPr>
    </w:lvl>
    <w:lvl w:ilvl="7">
      <w:start w:val="1"/>
      <w:numFmt w:val="bullet"/>
      <w:lvlText w:val="○"/>
      <w:lvlJc w:val="left"/>
      <w:pPr>
        <w:ind w:left="5760" w:firstLine="5400"/>
      </w:pPr>
      <w:rPr>
        <w:rFonts w:ascii="Arial" w:eastAsia="Arial" w:hAnsi="Arial" w:cs="Tahoma"/>
        <w:vertAlign w:val="baseline"/>
      </w:rPr>
    </w:lvl>
    <w:lvl w:ilvl="8">
      <w:start w:val="1"/>
      <w:numFmt w:val="bullet"/>
      <w:lvlText w:val="■"/>
      <w:lvlJc w:val="left"/>
      <w:pPr>
        <w:ind w:left="6480" w:firstLine="6120"/>
      </w:pPr>
      <w:rPr>
        <w:rFonts w:ascii="Arial" w:eastAsia="Arial" w:hAnsi="Arial" w:cs="Tahoma"/>
        <w:vertAlign w:val="baseline"/>
      </w:rPr>
    </w:lvl>
  </w:abstractNum>
  <w:abstractNum w:abstractNumId="18">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171F0E"/>
    <w:multiLevelType w:val="hybridMultilevel"/>
    <w:tmpl w:val="889E8C6E"/>
    <w:lvl w:ilvl="0" w:tplc="D122B6BA">
      <w:start w:val="1"/>
      <w:numFmt w:val="bullet"/>
      <w:pStyle w:val="INBullet"/>
      <w:lvlText w:val="o"/>
      <w:lvlJc w:val="left"/>
      <w:pPr>
        <w:ind w:left="1440" w:hanging="360"/>
      </w:pPr>
      <w:rPr>
        <w:rFonts w:ascii="Courier New" w:hAnsi="Courier New" w:cs="Tahoma" w:hint="default"/>
      </w:rPr>
    </w:lvl>
    <w:lvl w:ilvl="1" w:tplc="04090003" w:tentative="1">
      <w:start w:val="1"/>
      <w:numFmt w:val="bullet"/>
      <w:lvlText w:val="o"/>
      <w:lvlJc w:val="left"/>
      <w:pPr>
        <w:ind w:left="2160" w:hanging="360"/>
      </w:pPr>
      <w:rPr>
        <w:rFonts w:ascii="Courier New" w:hAnsi="Courier New" w:cs="Tahom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Tahom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Tahoma"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8D877A2"/>
    <w:multiLevelType w:val="multilevel"/>
    <w:tmpl w:val="B3BCE87E"/>
    <w:lvl w:ilvl="0">
      <w:start w:val="1"/>
      <w:numFmt w:val="bullet"/>
      <w:lvlText w:val="●"/>
      <w:lvlJc w:val="left"/>
      <w:pPr>
        <w:ind w:left="720" w:firstLine="360"/>
      </w:pPr>
      <w:rPr>
        <w:rFonts w:ascii="Arial" w:eastAsia="Arial" w:hAnsi="Arial" w:cs="Tahoma"/>
        <w:vertAlign w:val="baseline"/>
      </w:rPr>
    </w:lvl>
    <w:lvl w:ilvl="1">
      <w:start w:val="1"/>
      <w:numFmt w:val="bullet"/>
      <w:lvlText w:val="○"/>
      <w:lvlJc w:val="left"/>
      <w:pPr>
        <w:ind w:left="1440" w:firstLine="1080"/>
      </w:pPr>
      <w:rPr>
        <w:rFonts w:ascii="Arial" w:eastAsia="Arial" w:hAnsi="Arial" w:cs="Tahoma"/>
        <w:vertAlign w:val="baseline"/>
      </w:rPr>
    </w:lvl>
    <w:lvl w:ilvl="2">
      <w:start w:val="1"/>
      <w:numFmt w:val="bullet"/>
      <w:lvlText w:val="■"/>
      <w:lvlJc w:val="left"/>
      <w:pPr>
        <w:ind w:left="2160" w:firstLine="1800"/>
      </w:pPr>
      <w:rPr>
        <w:rFonts w:ascii="Arial" w:eastAsia="Arial" w:hAnsi="Arial" w:cs="Tahoma"/>
        <w:vertAlign w:val="baseline"/>
      </w:rPr>
    </w:lvl>
    <w:lvl w:ilvl="3">
      <w:start w:val="1"/>
      <w:numFmt w:val="bullet"/>
      <w:lvlText w:val="●"/>
      <w:lvlJc w:val="left"/>
      <w:pPr>
        <w:ind w:left="2880" w:firstLine="2520"/>
      </w:pPr>
      <w:rPr>
        <w:rFonts w:ascii="Arial" w:eastAsia="Arial" w:hAnsi="Arial" w:cs="Tahoma"/>
        <w:vertAlign w:val="baseline"/>
      </w:rPr>
    </w:lvl>
    <w:lvl w:ilvl="4">
      <w:start w:val="1"/>
      <w:numFmt w:val="bullet"/>
      <w:lvlText w:val="○"/>
      <w:lvlJc w:val="left"/>
      <w:pPr>
        <w:ind w:left="3600" w:firstLine="3240"/>
      </w:pPr>
      <w:rPr>
        <w:rFonts w:ascii="Arial" w:eastAsia="Arial" w:hAnsi="Arial" w:cs="Tahoma"/>
        <w:vertAlign w:val="baseline"/>
      </w:rPr>
    </w:lvl>
    <w:lvl w:ilvl="5">
      <w:start w:val="1"/>
      <w:numFmt w:val="bullet"/>
      <w:lvlText w:val="■"/>
      <w:lvlJc w:val="left"/>
      <w:pPr>
        <w:ind w:left="4320" w:firstLine="3960"/>
      </w:pPr>
      <w:rPr>
        <w:rFonts w:ascii="Arial" w:eastAsia="Arial" w:hAnsi="Arial" w:cs="Tahoma"/>
        <w:vertAlign w:val="baseline"/>
      </w:rPr>
    </w:lvl>
    <w:lvl w:ilvl="6">
      <w:start w:val="1"/>
      <w:numFmt w:val="bullet"/>
      <w:lvlText w:val="●"/>
      <w:lvlJc w:val="left"/>
      <w:pPr>
        <w:ind w:left="5040" w:firstLine="4680"/>
      </w:pPr>
      <w:rPr>
        <w:rFonts w:ascii="Arial" w:eastAsia="Arial" w:hAnsi="Arial" w:cs="Tahoma"/>
        <w:vertAlign w:val="baseline"/>
      </w:rPr>
    </w:lvl>
    <w:lvl w:ilvl="7">
      <w:start w:val="1"/>
      <w:numFmt w:val="bullet"/>
      <w:lvlText w:val="○"/>
      <w:lvlJc w:val="left"/>
      <w:pPr>
        <w:ind w:left="5760" w:firstLine="5400"/>
      </w:pPr>
      <w:rPr>
        <w:rFonts w:ascii="Arial" w:eastAsia="Arial" w:hAnsi="Arial" w:cs="Tahoma"/>
        <w:vertAlign w:val="baseline"/>
      </w:rPr>
    </w:lvl>
    <w:lvl w:ilvl="8">
      <w:start w:val="1"/>
      <w:numFmt w:val="bullet"/>
      <w:lvlText w:val="■"/>
      <w:lvlJc w:val="left"/>
      <w:pPr>
        <w:ind w:left="6480" w:firstLine="6120"/>
      </w:pPr>
      <w:rPr>
        <w:rFonts w:ascii="Arial" w:eastAsia="Arial" w:hAnsi="Arial" w:cs="Tahoma"/>
        <w:vertAlign w:val="baseline"/>
      </w:rPr>
    </w:lvl>
  </w:abstractNum>
  <w:abstractNum w:abstractNumId="21">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B1732A"/>
    <w:multiLevelType w:val="hybridMultilevel"/>
    <w:tmpl w:val="430C7EA0"/>
    <w:lvl w:ilvl="0" w:tplc="66428FD4">
      <w:start w:val="1"/>
      <w:numFmt w:val="lowerLetter"/>
      <w:pStyle w:val="SubStandard-BOLD"/>
      <w:lvlText w:val="%1."/>
      <w:lvlJc w:val="left"/>
      <w:pPr>
        <w:ind w:left="360" w:hanging="36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3"/>
  </w:num>
  <w:num w:numId="3">
    <w:abstractNumId w:val="14"/>
  </w:num>
  <w:num w:numId="4">
    <w:abstractNumId w:val="15"/>
  </w:num>
  <w:num w:numId="5">
    <w:abstractNumId w:val="11"/>
  </w:num>
  <w:num w:numId="6">
    <w:abstractNumId w:val="17"/>
  </w:num>
  <w:num w:numId="7">
    <w:abstractNumId w:val="20"/>
  </w:num>
  <w:num w:numId="8">
    <w:abstractNumId w:val="10"/>
  </w:num>
  <w:num w:numId="9">
    <w:abstractNumId w:val="7"/>
  </w:num>
  <w:num w:numId="10">
    <w:abstractNumId w:val="16"/>
  </w:num>
  <w:num w:numId="11">
    <w:abstractNumId w:val="0"/>
  </w:num>
  <w:num w:numId="12">
    <w:abstractNumId w:val="19"/>
  </w:num>
  <w:num w:numId="13">
    <w:abstractNumId w:val="6"/>
    <w:lvlOverride w:ilvl="0">
      <w:startOverride w:val="1"/>
    </w:lvlOverride>
  </w:num>
  <w:num w:numId="14">
    <w:abstractNumId w:val="21"/>
  </w:num>
  <w:num w:numId="15">
    <w:abstractNumId w:val="1"/>
  </w:num>
  <w:num w:numId="16">
    <w:abstractNumId w:val="18"/>
  </w:num>
  <w:num w:numId="17">
    <w:abstractNumId w:val="3"/>
  </w:num>
  <w:num w:numId="18">
    <w:abstractNumId w:val="5"/>
  </w:num>
  <w:num w:numId="19">
    <w:abstractNumId w:val="8"/>
  </w:num>
  <w:num w:numId="20">
    <w:abstractNumId w:val="2"/>
  </w:num>
  <w:num w:numId="21">
    <w:abstractNumId w:val="16"/>
  </w:num>
  <w:num w:numId="22">
    <w:abstractNumId w:val="0"/>
  </w:num>
  <w:num w:numId="23">
    <w:abstractNumId w:val="19"/>
  </w:num>
  <w:num w:numId="24">
    <w:abstractNumId w:val="6"/>
    <w:lvlOverride w:ilvl="0">
      <w:startOverride w:val="1"/>
    </w:lvlOverride>
  </w:num>
  <w:num w:numId="25">
    <w:abstractNumId w:val="21"/>
  </w:num>
  <w:num w:numId="26">
    <w:abstractNumId w:val="1"/>
  </w:num>
  <w:num w:numId="27">
    <w:abstractNumId w:val="18"/>
  </w:num>
  <w:num w:numId="28">
    <w:abstractNumId w:val="22"/>
  </w:num>
  <w:num w:numId="29">
    <w:abstractNumId w:val="9"/>
  </w:num>
  <w:num w:numId="30">
    <w:abstractNumId w:val="16"/>
  </w:num>
  <w:num w:numId="31">
    <w:abstractNumId w:val="4"/>
  </w:num>
  <w:num w:numId="32">
    <w:abstractNumId w:val="22"/>
  </w:num>
  <w:num w:numId="33">
    <w:abstractNumId w:val="4"/>
  </w:num>
  <w:num w:numId="34">
    <w:abstractNumId w:val="4"/>
    <w:lvlOverride w:ilvl="0">
      <w:startOverride w:val="1"/>
    </w:lvlOverride>
  </w:num>
  <w:num w:numId="35">
    <w:abstractNumId w:val="4"/>
  </w:num>
  <w:num w:numId="36">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20"/>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C94"/>
    <w:rsid w:val="000001E0"/>
    <w:rsid w:val="00000843"/>
    <w:rsid w:val="0001105C"/>
    <w:rsid w:val="00014F2E"/>
    <w:rsid w:val="00017811"/>
    <w:rsid w:val="00020206"/>
    <w:rsid w:val="00020DDA"/>
    <w:rsid w:val="000335DD"/>
    <w:rsid w:val="0004194E"/>
    <w:rsid w:val="00053CB9"/>
    <w:rsid w:val="00057902"/>
    <w:rsid w:val="000618A2"/>
    <w:rsid w:val="00061D2A"/>
    <w:rsid w:val="00077890"/>
    <w:rsid w:val="00080848"/>
    <w:rsid w:val="000816B7"/>
    <w:rsid w:val="0008214C"/>
    <w:rsid w:val="00083BFE"/>
    <w:rsid w:val="00090F6F"/>
    <w:rsid w:val="00091302"/>
    <w:rsid w:val="00091F94"/>
    <w:rsid w:val="000A0133"/>
    <w:rsid w:val="000A4109"/>
    <w:rsid w:val="000A53D0"/>
    <w:rsid w:val="000A7D16"/>
    <w:rsid w:val="000B06E6"/>
    <w:rsid w:val="000B06F0"/>
    <w:rsid w:val="000B44CF"/>
    <w:rsid w:val="000B4FD1"/>
    <w:rsid w:val="000B59F2"/>
    <w:rsid w:val="000C29A9"/>
    <w:rsid w:val="000C2C1A"/>
    <w:rsid w:val="000C37BB"/>
    <w:rsid w:val="000C464F"/>
    <w:rsid w:val="000D08B2"/>
    <w:rsid w:val="000D2929"/>
    <w:rsid w:val="000D7F13"/>
    <w:rsid w:val="000E1675"/>
    <w:rsid w:val="000E262C"/>
    <w:rsid w:val="000E2719"/>
    <w:rsid w:val="000E3C10"/>
    <w:rsid w:val="000E6D8F"/>
    <w:rsid w:val="000F2F3E"/>
    <w:rsid w:val="00100DFA"/>
    <w:rsid w:val="00102EC5"/>
    <w:rsid w:val="001047F1"/>
    <w:rsid w:val="00105189"/>
    <w:rsid w:val="00105960"/>
    <w:rsid w:val="0010619E"/>
    <w:rsid w:val="00110B78"/>
    <w:rsid w:val="00112355"/>
    <w:rsid w:val="001123B4"/>
    <w:rsid w:val="001158CE"/>
    <w:rsid w:val="00116963"/>
    <w:rsid w:val="00117B23"/>
    <w:rsid w:val="00124AA7"/>
    <w:rsid w:val="00125D6A"/>
    <w:rsid w:val="00126888"/>
    <w:rsid w:val="00130FE7"/>
    <w:rsid w:val="00144535"/>
    <w:rsid w:val="001462B2"/>
    <w:rsid w:val="00151432"/>
    <w:rsid w:val="00151F70"/>
    <w:rsid w:val="0015465B"/>
    <w:rsid w:val="00160A43"/>
    <w:rsid w:val="0016331A"/>
    <w:rsid w:val="00173A67"/>
    <w:rsid w:val="00185F2A"/>
    <w:rsid w:val="00193B9A"/>
    <w:rsid w:val="00197077"/>
    <w:rsid w:val="001A0AE6"/>
    <w:rsid w:val="001A1080"/>
    <w:rsid w:val="001B60F8"/>
    <w:rsid w:val="001D57EC"/>
    <w:rsid w:val="001E3B58"/>
    <w:rsid w:val="001F15C9"/>
    <w:rsid w:val="001F175A"/>
    <w:rsid w:val="001F17FF"/>
    <w:rsid w:val="001F61E9"/>
    <w:rsid w:val="00203D94"/>
    <w:rsid w:val="002121BD"/>
    <w:rsid w:val="00215549"/>
    <w:rsid w:val="002225CA"/>
    <w:rsid w:val="00236AF5"/>
    <w:rsid w:val="002378D1"/>
    <w:rsid w:val="002422D1"/>
    <w:rsid w:val="00243BA8"/>
    <w:rsid w:val="00250128"/>
    <w:rsid w:val="00253802"/>
    <w:rsid w:val="00257FAB"/>
    <w:rsid w:val="002602D6"/>
    <w:rsid w:val="002605E5"/>
    <w:rsid w:val="00262824"/>
    <w:rsid w:val="00263D16"/>
    <w:rsid w:val="0027159B"/>
    <w:rsid w:val="002746AE"/>
    <w:rsid w:val="00276C9E"/>
    <w:rsid w:val="00277D06"/>
    <w:rsid w:val="00282276"/>
    <w:rsid w:val="00283357"/>
    <w:rsid w:val="00283C9B"/>
    <w:rsid w:val="0028733C"/>
    <w:rsid w:val="00295463"/>
    <w:rsid w:val="002A121B"/>
    <w:rsid w:val="002A1523"/>
    <w:rsid w:val="002A284A"/>
    <w:rsid w:val="002A678B"/>
    <w:rsid w:val="002B6628"/>
    <w:rsid w:val="002C30D4"/>
    <w:rsid w:val="002C350C"/>
    <w:rsid w:val="002C61CA"/>
    <w:rsid w:val="002C6B90"/>
    <w:rsid w:val="002D6791"/>
    <w:rsid w:val="002E1B71"/>
    <w:rsid w:val="002F1917"/>
    <w:rsid w:val="002F2843"/>
    <w:rsid w:val="002F2F51"/>
    <w:rsid w:val="00300BA0"/>
    <w:rsid w:val="00302B2F"/>
    <w:rsid w:val="00311923"/>
    <w:rsid w:val="00311FF2"/>
    <w:rsid w:val="003126C7"/>
    <w:rsid w:val="003130C5"/>
    <w:rsid w:val="00315CB6"/>
    <w:rsid w:val="003203A5"/>
    <w:rsid w:val="00322D93"/>
    <w:rsid w:val="00337EF9"/>
    <w:rsid w:val="00342015"/>
    <w:rsid w:val="00345314"/>
    <w:rsid w:val="00345E14"/>
    <w:rsid w:val="003519E3"/>
    <w:rsid w:val="003533C7"/>
    <w:rsid w:val="00371304"/>
    <w:rsid w:val="00373F39"/>
    <w:rsid w:val="00374E01"/>
    <w:rsid w:val="00393BE7"/>
    <w:rsid w:val="003952B5"/>
    <w:rsid w:val="00395544"/>
    <w:rsid w:val="00395875"/>
    <w:rsid w:val="003A388B"/>
    <w:rsid w:val="003A62DC"/>
    <w:rsid w:val="003B0BAE"/>
    <w:rsid w:val="003B3522"/>
    <w:rsid w:val="003B5E70"/>
    <w:rsid w:val="003B693F"/>
    <w:rsid w:val="003C0162"/>
    <w:rsid w:val="003C6A57"/>
    <w:rsid w:val="003D4649"/>
    <w:rsid w:val="003E112A"/>
    <w:rsid w:val="003E3EBE"/>
    <w:rsid w:val="003E5E2D"/>
    <w:rsid w:val="003E627A"/>
    <w:rsid w:val="003F6A72"/>
    <w:rsid w:val="00401FCC"/>
    <w:rsid w:val="00402B01"/>
    <w:rsid w:val="00402F71"/>
    <w:rsid w:val="00413FE1"/>
    <w:rsid w:val="00422CA6"/>
    <w:rsid w:val="00426B30"/>
    <w:rsid w:val="00426D55"/>
    <w:rsid w:val="00426EC6"/>
    <w:rsid w:val="00435793"/>
    <w:rsid w:val="0044066F"/>
    <w:rsid w:val="004528EF"/>
    <w:rsid w:val="00456E6E"/>
    <w:rsid w:val="004640E9"/>
    <w:rsid w:val="00470B47"/>
    <w:rsid w:val="0047527A"/>
    <w:rsid w:val="004757D1"/>
    <w:rsid w:val="00477343"/>
    <w:rsid w:val="00481F86"/>
    <w:rsid w:val="00482AAB"/>
    <w:rsid w:val="00490F80"/>
    <w:rsid w:val="004919A5"/>
    <w:rsid w:val="00497460"/>
    <w:rsid w:val="004A132D"/>
    <w:rsid w:val="004A193B"/>
    <w:rsid w:val="004B4129"/>
    <w:rsid w:val="004B5844"/>
    <w:rsid w:val="004C047B"/>
    <w:rsid w:val="004C4C8F"/>
    <w:rsid w:val="004C761F"/>
    <w:rsid w:val="004E1BC9"/>
    <w:rsid w:val="004E5A49"/>
    <w:rsid w:val="004F1304"/>
    <w:rsid w:val="004F1FF7"/>
    <w:rsid w:val="004F3841"/>
    <w:rsid w:val="00504545"/>
    <w:rsid w:val="005074D8"/>
    <w:rsid w:val="00511688"/>
    <w:rsid w:val="00515CF1"/>
    <w:rsid w:val="005208F6"/>
    <w:rsid w:val="00521B20"/>
    <w:rsid w:val="005236E0"/>
    <w:rsid w:val="00533401"/>
    <w:rsid w:val="00534BCF"/>
    <w:rsid w:val="0053713E"/>
    <w:rsid w:val="00537365"/>
    <w:rsid w:val="00540809"/>
    <w:rsid w:val="00541919"/>
    <w:rsid w:val="00541BCE"/>
    <w:rsid w:val="00543C75"/>
    <w:rsid w:val="00547F04"/>
    <w:rsid w:val="0055196A"/>
    <w:rsid w:val="00553573"/>
    <w:rsid w:val="00584F9E"/>
    <w:rsid w:val="005858C3"/>
    <w:rsid w:val="005A5768"/>
    <w:rsid w:val="005A6159"/>
    <w:rsid w:val="005B1B50"/>
    <w:rsid w:val="005B73CD"/>
    <w:rsid w:val="005E0724"/>
    <w:rsid w:val="005E12DD"/>
    <w:rsid w:val="005E3C69"/>
    <w:rsid w:val="005E4C82"/>
    <w:rsid w:val="00606385"/>
    <w:rsid w:val="006169FE"/>
    <w:rsid w:val="00616D7E"/>
    <w:rsid w:val="006234CF"/>
    <w:rsid w:val="00624B6F"/>
    <w:rsid w:val="00630517"/>
    <w:rsid w:val="00630B61"/>
    <w:rsid w:val="00637991"/>
    <w:rsid w:val="00637ACA"/>
    <w:rsid w:val="00647D4C"/>
    <w:rsid w:val="00654A22"/>
    <w:rsid w:val="0065781E"/>
    <w:rsid w:val="00662B4D"/>
    <w:rsid w:val="00671413"/>
    <w:rsid w:val="00673DD5"/>
    <w:rsid w:val="006747C4"/>
    <w:rsid w:val="0067499E"/>
    <w:rsid w:val="00677A89"/>
    <w:rsid w:val="00681724"/>
    <w:rsid w:val="00683016"/>
    <w:rsid w:val="0069027D"/>
    <w:rsid w:val="006921A3"/>
    <w:rsid w:val="00692673"/>
    <w:rsid w:val="0069423D"/>
    <w:rsid w:val="006963BB"/>
    <w:rsid w:val="006A1AAF"/>
    <w:rsid w:val="006A3595"/>
    <w:rsid w:val="006B418C"/>
    <w:rsid w:val="006B46E2"/>
    <w:rsid w:val="006B68D6"/>
    <w:rsid w:val="006B77E6"/>
    <w:rsid w:val="006C144A"/>
    <w:rsid w:val="006C2A22"/>
    <w:rsid w:val="006D0B2E"/>
    <w:rsid w:val="006D3F09"/>
    <w:rsid w:val="006D5187"/>
    <w:rsid w:val="006E6941"/>
    <w:rsid w:val="006F07C3"/>
    <w:rsid w:val="006F2C95"/>
    <w:rsid w:val="006F362D"/>
    <w:rsid w:val="006F4DDF"/>
    <w:rsid w:val="006F5768"/>
    <w:rsid w:val="006F590B"/>
    <w:rsid w:val="006F603A"/>
    <w:rsid w:val="00701701"/>
    <w:rsid w:val="00703A54"/>
    <w:rsid w:val="007110EB"/>
    <w:rsid w:val="00712044"/>
    <w:rsid w:val="00712A09"/>
    <w:rsid w:val="007164D8"/>
    <w:rsid w:val="00717195"/>
    <w:rsid w:val="00717DD5"/>
    <w:rsid w:val="00731F8E"/>
    <w:rsid w:val="00740275"/>
    <w:rsid w:val="007415A9"/>
    <w:rsid w:val="00752B8D"/>
    <w:rsid w:val="00754764"/>
    <w:rsid w:val="007613BC"/>
    <w:rsid w:val="0076226A"/>
    <w:rsid w:val="00762B9D"/>
    <w:rsid w:val="007655D4"/>
    <w:rsid w:val="00781070"/>
    <w:rsid w:val="007821B4"/>
    <w:rsid w:val="00782BE1"/>
    <w:rsid w:val="00784127"/>
    <w:rsid w:val="00784131"/>
    <w:rsid w:val="00784CB7"/>
    <w:rsid w:val="007867A7"/>
    <w:rsid w:val="00787B75"/>
    <w:rsid w:val="00797505"/>
    <w:rsid w:val="007A0D27"/>
    <w:rsid w:val="007B22AB"/>
    <w:rsid w:val="007B37EC"/>
    <w:rsid w:val="007B5476"/>
    <w:rsid w:val="007C0B30"/>
    <w:rsid w:val="007C33CE"/>
    <w:rsid w:val="007C42AC"/>
    <w:rsid w:val="007C5CCA"/>
    <w:rsid w:val="007D10EF"/>
    <w:rsid w:val="007D357B"/>
    <w:rsid w:val="007D37AD"/>
    <w:rsid w:val="007D58D5"/>
    <w:rsid w:val="007E6401"/>
    <w:rsid w:val="007E7EE5"/>
    <w:rsid w:val="007F63C0"/>
    <w:rsid w:val="00802DA8"/>
    <w:rsid w:val="00813E4F"/>
    <w:rsid w:val="00824605"/>
    <w:rsid w:val="00835B11"/>
    <w:rsid w:val="00836FB7"/>
    <w:rsid w:val="008415AF"/>
    <w:rsid w:val="00841FFD"/>
    <w:rsid w:val="00842A6F"/>
    <w:rsid w:val="00843765"/>
    <w:rsid w:val="00852185"/>
    <w:rsid w:val="008606B9"/>
    <w:rsid w:val="008649B4"/>
    <w:rsid w:val="00867843"/>
    <w:rsid w:val="00870962"/>
    <w:rsid w:val="00874943"/>
    <w:rsid w:val="008800C2"/>
    <w:rsid w:val="00882E50"/>
    <w:rsid w:val="00883CD8"/>
    <w:rsid w:val="00884176"/>
    <w:rsid w:val="008873E8"/>
    <w:rsid w:val="00893C7D"/>
    <w:rsid w:val="00895843"/>
    <w:rsid w:val="008969E7"/>
    <w:rsid w:val="008A455C"/>
    <w:rsid w:val="008A5636"/>
    <w:rsid w:val="008B52B0"/>
    <w:rsid w:val="008C04CB"/>
    <w:rsid w:val="008D6697"/>
    <w:rsid w:val="008E3CBC"/>
    <w:rsid w:val="008E4910"/>
    <w:rsid w:val="008E72EC"/>
    <w:rsid w:val="008F417E"/>
    <w:rsid w:val="008F5136"/>
    <w:rsid w:val="008F708C"/>
    <w:rsid w:val="00905AB9"/>
    <w:rsid w:val="00906A2A"/>
    <w:rsid w:val="0091345D"/>
    <w:rsid w:val="00914C8B"/>
    <w:rsid w:val="009151D6"/>
    <w:rsid w:val="00915713"/>
    <w:rsid w:val="0092030A"/>
    <w:rsid w:val="00920A12"/>
    <w:rsid w:val="00925038"/>
    <w:rsid w:val="0094047C"/>
    <w:rsid w:val="009425BB"/>
    <w:rsid w:val="009428CE"/>
    <w:rsid w:val="0095262B"/>
    <w:rsid w:val="009705B7"/>
    <w:rsid w:val="009714B7"/>
    <w:rsid w:val="00975500"/>
    <w:rsid w:val="00975DA7"/>
    <w:rsid w:val="00980158"/>
    <w:rsid w:val="009829C1"/>
    <w:rsid w:val="00982E0A"/>
    <w:rsid w:val="00985E84"/>
    <w:rsid w:val="009B0E63"/>
    <w:rsid w:val="009B50AD"/>
    <w:rsid w:val="009B7559"/>
    <w:rsid w:val="009C35E6"/>
    <w:rsid w:val="009C46CF"/>
    <w:rsid w:val="009C46D1"/>
    <w:rsid w:val="009D2199"/>
    <w:rsid w:val="009D37CB"/>
    <w:rsid w:val="009D6155"/>
    <w:rsid w:val="009D6B20"/>
    <w:rsid w:val="009E5DAC"/>
    <w:rsid w:val="009F1B51"/>
    <w:rsid w:val="00A00D4D"/>
    <w:rsid w:val="00A0187E"/>
    <w:rsid w:val="00A02719"/>
    <w:rsid w:val="00A0355F"/>
    <w:rsid w:val="00A03D0C"/>
    <w:rsid w:val="00A053B9"/>
    <w:rsid w:val="00A074A7"/>
    <w:rsid w:val="00A07BD2"/>
    <w:rsid w:val="00A10227"/>
    <w:rsid w:val="00A1387C"/>
    <w:rsid w:val="00A15A75"/>
    <w:rsid w:val="00A21192"/>
    <w:rsid w:val="00A22AAD"/>
    <w:rsid w:val="00A23F59"/>
    <w:rsid w:val="00A306B3"/>
    <w:rsid w:val="00A310F1"/>
    <w:rsid w:val="00A35D0E"/>
    <w:rsid w:val="00A4606F"/>
    <w:rsid w:val="00A62416"/>
    <w:rsid w:val="00A669DC"/>
    <w:rsid w:val="00A77A64"/>
    <w:rsid w:val="00A83EA9"/>
    <w:rsid w:val="00A96642"/>
    <w:rsid w:val="00AA4B82"/>
    <w:rsid w:val="00AA7464"/>
    <w:rsid w:val="00AB18BA"/>
    <w:rsid w:val="00AC1857"/>
    <w:rsid w:val="00AC289D"/>
    <w:rsid w:val="00AC3F6F"/>
    <w:rsid w:val="00AC64D2"/>
    <w:rsid w:val="00AC7DA7"/>
    <w:rsid w:val="00AD0670"/>
    <w:rsid w:val="00AD2FB9"/>
    <w:rsid w:val="00AD6896"/>
    <w:rsid w:val="00AD74A1"/>
    <w:rsid w:val="00AD7F5C"/>
    <w:rsid w:val="00AE14DD"/>
    <w:rsid w:val="00AE24EF"/>
    <w:rsid w:val="00AE514E"/>
    <w:rsid w:val="00AE6EA2"/>
    <w:rsid w:val="00AF0A8A"/>
    <w:rsid w:val="00AF1BAD"/>
    <w:rsid w:val="00AF2C22"/>
    <w:rsid w:val="00AF5A19"/>
    <w:rsid w:val="00AF741F"/>
    <w:rsid w:val="00B01B98"/>
    <w:rsid w:val="00B05856"/>
    <w:rsid w:val="00B05973"/>
    <w:rsid w:val="00B12B35"/>
    <w:rsid w:val="00B14279"/>
    <w:rsid w:val="00B15EF4"/>
    <w:rsid w:val="00B1608F"/>
    <w:rsid w:val="00B16D2E"/>
    <w:rsid w:val="00B21331"/>
    <w:rsid w:val="00B24B00"/>
    <w:rsid w:val="00B26F72"/>
    <w:rsid w:val="00B34155"/>
    <w:rsid w:val="00B350FD"/>
    <w:rsid w:val="00B35266"/>
    <w:rsid w:val="00B41BEA"/>
    <w:rsid w:val="00B435E5"/>
    <w:rsid w:val="00B43652"/>
    <w:rsid w:val="00B5052B"/>
    <w:rsid w:val="00B52D81"/>
    <w:rsid w:val="00B54798"/>
    <w:rsid w:val="00B67873"/>
    <w:rsid w:val="00B709B3"/>
    <w:rsid w:val="00B70BE5"/>
    <w:rsid w:val="00B742E3"/>
    <w:rsid w:val="00B752E0"/>
    <w:rsid w:val="00B80417"/>
    <w:rsid w:val="00B82054"/>
    <w:rsid w:val="00B87A2A"/>
    <w:rsid w:val="00BA26CC"/>
    <w:rsid w:val="00BA2EC3"/>
    <w:rsid w:val="00BA3BFE"/>
    <w:rsid w:val="00BB3589"/>
    <w:rsid w:val="00BD5D64"/>
    <w:rsid w:val="00C02D05"/>
    <w:rsid w:val="00C06616"/>
    <w:rsid w:val="00C10F54"/>
    <w:rsid w:val="00C12467"/>
    <w:rsid w:val="00C1351A"/>
    <w:rsid w:val="00C158D8"/>
    <w:rsid w:val="00C17298"/>
    <w:rsid w:val="00C24068"/>
    <w:rsid w:val="00C25371"/>
    <w:rsid w:val="00C26D2F"/>
    <w:rsid w:val="00C3151A"/>
    <w:rsid w:val="00C332EC"/>
    <w:rsid w:val="00C33E92"/>
    <w:rsid w:val="00C413D4"/>
    <w:rsid w:val="00C43829"/>
    <w:rsid w:val="00C4736A"/>
    <w:rsid w:val="00C537D3"/>
    <w:rsid w:val="00C61AF0"/>
    <w:rsid w:val="00C6523D"/>
    <w:rsid w:val="00C6689A"/>
    <w:rsid w:val="00C67168"/>
    <w:rsid w:val="00C7311B"/>
    <w:rsid w:val="00C77CC9"/>
    <w:rsid w:val="00C80425"/>
    <w:rsid w:val="00C82056"/>
    <w:rsid w:val="00C91C41"/>
    <w:rsid w:val="00C93051"/>
    <w:rsid w:val="00C9348A"/>
    <w:rsid w:val="00C9355E"/>
    <w:rsid w:val="00C952FD"/>
    <w:rsid w:val="00CA2E49"/>
    <w:rsid w:val="00CB0948"/>
    <w:rsid w:val="00CB0B1A"/>
    <w:rsid w:val="00CC1374"/>
    <w:rsid w:val="00CC48CE"/>
    <w:rsid w:val="00CC5B8A"/>
    <w:rsid w:val="00CC7115"/>
    <w:rsid w:val="00CE7F61"/>
    <w:rsid w:val="00D050B8"/>
    <w:rsid w:val="00D062DF"/>
    <w:rsid w:val="00D16460"/>
    <w:rsid w:val="00D300E3"/>
    <w:rsid w:val="00D3414B"/>
    <w:rsid w:val="00D40BCE"/>
    <w:rsid w:val="00D40D53"/>
    <w:rsid w:val="00D43B33"/>
    <w:rsid w:val="00D44FE9"/>
    <w:rsid w:val="00D51748"/>
    <w:rsid w:val="00D5712B"/>
    <w:rsid w:val="00D64A17"/>
    <w:rsid w:val="00D67F2A"/>
    <w:rsid w:val="00D72529"/>
    <w:rsid w:val="00D739F3"/>
    <w:rsid w:val="00D776AF"/>
    <w:rsid w:val="00D86AAF"/>
    <w:rsid w:val="00D87C94"/>
    <w:rsid w:val="00D906C3"/>
    <w:rsid w:val="00D9362B"/>
    <w:rsid w:val="00DA3488"/>
    <w:rsid w:val="00DD7504"/>
    <w:rsid w:val="00DE1B85"/>
    <w:rsid w:val="00DE4D73"/>
    <w:rsid w:val="00DF4192"/>
    <w:rsid w:val="00DF42A7"/>
    <w:rsid w:val="00DF7D60"/>
    <w:rsid w:val="00E033F8"/>
    <w:rsid w:val="00E13D3A"/>
    <w:rsid w:val="00E13E8E"/>
    <w:rsid w:val="00E1423A"/>
    <w:rsid w:val="00E24A86"/>
    <w:rsid w:val="00E24C2A"/>
    <w:rsid w:val="00E30194"/>
    <w:rsid w:val="00E30390"/>
    <w:rsid w:val="00E34039"/>
    <w:rsid w:val="00E3662F"/>
    <w:rsid w:val="00E506F0"/>
    <w:rsid w:val="00E60E2A"/>
    <w:rsid w:val="00E646A3"/>
    <w:rsid w:val="00E653FA"/>
    <w:rsid w:val="00E72E0B"/>
    <w:rsid w:val="00E800CE"/>
    <w:rsid w:val="00E829AB"/>
    <w:rsid w:val="00E8656A"/>
    <w:rsid w:val="00E877B3"/>
    <w:rsid w:val="00E87974"/>
    <w:rsid w:val="00E90629"/>
    <w:rsid w:val="00E93462"/>
    <w:rsid w:val="00E970CB"/>
    <w:rsid w:val="00E97BB3"/>
    <w:rsid w:val="00EA0B6A"/>
    <w:rsid w:val="00EA23AA"/>
    <w:rsid w:val="00EA45E7"/>
    <w:rsid w:val="00EA753D"/>
    <w:rsid w:val="00EA7814"/>
    <w:rsid w:val="00EB0073"/>
    <w:rsid w:val="00EB3467"/>
    <w:rsid w:val="00EB35D3"/>
    <w:rsid w:val="00EC4B2D"/>
    <w:rsid w:val="00ED09D4"/>
    <w:rsid w:val="00ED0F35"/>
    <w:rsid w:val="00ED3B66"/>
    <w:rsid w:val="00ED4CC5"/>
    <w:rsid w:val="00EE1B93"/>
    <w:rsid w:val="00EF6577"/>
    <w:rsid w:val="00F03B55"/>
    <w:rsid w:val="00F11DEB"/>
    <w:rsid w:val="00F11F8E"/>
    <w:rsid w:val="00F145B6"/>
    <w:rsid w:val="00F14EB6"/>
    <w:rsid w:val="00F21CC3"/>
    <w:rsid w:val="00F325AE"/>
    <w:rsid w:val="00F329F4"/>
    <w:rsid w:val="00F34951"/>
    <w:rsid w:val="00F37D2F"/>
    <w:rsid w:val="00F43B4E"/>
    <w:rsid w:val="00F448CA"/>
    <w:rsid w:val="00F47594"/>
    <w:rsid w:val="00F66421"/>
    <w:rsid w:val="00F74D1C"/>
    <w:rsid w:val="00F74D44"/>
    <w:rsid w:val="00F80B17"/>
    <w:rsid w:val="00F83327"/>
    <w:rsid w:val="00F91389"/>
    <w:rsid w:val="00F93A7E"/>
    <w:rsid w:val="00F94097"/>
    <w:rsid w:val="00F94410"/>
    <w:rsid w:val="00F9524F"/>
    <w:rsid w:val="00FA0654"/>
    <w:rsid w:val="00FA1FA2"/>
    <w:rsid w:val="00FA6F36"/>
    <w:rsid w:val="00FA7925"/>
    <w:rsid w:val="00FB0958"/>
    <w:rsid w:val="00FB197E"/>
    <w:rsid w:val="00FB3475"/>
    <w:rsid w:val="00FB42C1"/>
    <w:rsid w:val="00FD4090"/>
    <w:rsid w:val="00FD5BB6"/>
    <w:rsid w:val="00FD6858"/>
    <w:rsid w:val="00FE02E3"/>
    <w:rsid w:val="00FE69AF"/>
    <w:rsid w:val="00FF1E71"/>
    <w:rsid w:val="00FF314B"/>
    <w:rsid w:val="00FF7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A7D9FA"/>
  <w15:docId w15:val="{1657BAF1-F49A-49B6-970B-3A63E6DBD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uiPriority="21" w:qFormat="1"/>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B26F72"/>
    <w:pPr>
      <w:spacing w:before="60" w:after="180" w:line="276" w:lineRule="auto"/>
    </w:pPr>
    <w:rPr>
      <w:rFonts w:ascii="Calibri" w:eastAsia="Calibri" w:hAnsi="Calibri" w:cs="Times New Roman"/>
      <w:sz w:val="22"/>
      <w:szCs w:val="22"/>
      <w:lang w:eastAsia="en-US"/>
    </w:rPr>
  </w:style>
  <w:style w:type="paragraph" w:styleId="Heading1">
    <w:name w:val="heading 1"/>
    <w:aliases w:val="*Headers"/>
    <w:basedOn w:val="Normal1"/>
    <w:next w:val="Normal1"/>
    <w:link w:val="Heading1Char"/>
    <w:uiPriority w:val="9"/>
    <w:qFormat/>
    <w:rsid w:val="008E3CBC"/>
    <w:pPr>
      <w:keepNext/>
      <w:keepLines/>
      <w:spacing w:before="480" w:after="120" w:line="276" w:lineRule="auto"/>
      <w:outlineLvl w:val="0"/>
    </w:pPr>
    <w:rPr>
      <w:rFonts w:cs="Times New Roman"/>
      <w:b/>
      <w:bCs/>
      <w:color w:val="365F91"/>
      <w:sz w:val="32"/>
      <w:szCs w:val="28"/>
      <w:lang w:val="x-none" w:eastAsia="x-none"/>
    </w:rPr>
  </w:style>
  <w:style w:type="paragraph" w:styleId="Heading2">
    <w:name w:val="heading 2"/>
    <w:basedOn w:val="Normal1"/>
    <w:next w:val="Normal1"/>
    <w:rsid w:val="00B26F72"/>
    <w:pPr>
      <w:spacing w:before="360"/>
      <w:outlineLvl w:val="1"/>
    </w:pPr>
    <w:rPr>
      <w:rFonts w:ascii="Cambria" w:eastAsia="Cambria" w:hAnsi="Cambria" w:cs="Cambria"/>
      <w:b/>
      <w:i/>
      <w:color w:val="4F81BD"/>
      <w:sz w:val="26"/>
    </w:rPr>
  </w:style>
  <w:style w:type="paragraph" w:styleId="Heading3">
    <w:name w:val="heading 3"/>
    <w:basedOn w:val="Normal1"/>
    <w:next w:val="Normal1"/>
    <w:rsid w:val="00B26F72"/>
    <w:pPr>
      <w:spacing w:before="200" w:after="120"/>
      <w:outlineLvl w:val="2"/>
    </w:pPr>
    <w:rPr>
      <w:rFonts w:ascii="Cambria" w:eastAsia="Cambria" w:hAnsi="Cambria" w:cs="Cambria"/>
      <w:b/>
      <w:i/>
      <w:color w:val="7F7F7F"/>
      <w:sz w:val="20"/>
    </w:rPr>
  </w:style>
  <w:style w:type="paragraph" w:styleId="Heading4">
    <w:name w:val="heading 4"/>
    <w:basedOn w:val="Normal1"/>
    <w:next w:val="Normal1"/>
    <w:rsid w:val="00B26F72"/>
    <w:pPr>
      <w:spacing w:before="240" w:after="60"/>
      <w:outlineLvl w:val="3"/>
    </w:pPr>
    <w:rPr>
      <w:b/>
      <w:sz w:val="28"/>
    </w:rPr>
  </w:style>
  <w:style w:type="paragraph" w:styleId="Heading5">
    <w:name w:val="heading 5"/>
    <w:basedOn w:val="Normal1"/>
    <w:next w:val="Normal1"/>
    <w:rsid w:val="00B26F72"/>
    <w:pPr>
      <w:spacing w:before="220" w:after="40"/>
      <w:contextualSpacing/>
      <w:outlineLvl w:val="4"/>
    </w:pPr>
    <w:rPr>
      <w:b/>
    </w:rPr>
  </w:style>
  <w:style w:type="paragraph" w:styleId="Heading6">
    <w:name w:val="heading 6"/>
    <w:basedOn w:val="Normal1"/>
    <w:next w:val="Normal1"/>
    <w:rsid w:val="00B26F72"/>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26F72"/>
    <w:rPr>
      <w:rFonts w:ascii="Calibri" w:eastAsia="Calibri" w:hAnsi="Calibri" w:cs="Calibri"/>
      <w:color w:val="000000"/>
      <w:sz w:val="22"/>
    </w:rPr>
  </w:style>
  <w:style w:type="paragraph" w:styleId="Title">
    <w:name w:val="Title"/>
    <w:basedOn w:val="Normal1"/>
    <w:next w:val="Normal1"/>
    <w:rsid w:val="00B26F72"/>
    <w:pPr>
      <w:spacing w:after="300"/>
    </w:pPr>
    <w:rPr>
      <w:rFonts w:ascii="Cambria" w:eastAsia="Cambria" w:hAnsi="Cambria" w:cs="Cambria"/>
      <w:color w:val="17365D"/>
      <w:sz w:val="52"/>
    </w:rPr>
  </w:style>
  <w:style w:type="paragraph" w:styleId="Subtitle">
    <w:name w:val="Subtitle"/>
    <w:basedOn w:val="Normal1"/>
    <w:next w:val="Normal1"/>
    <w:rsid w:val="00B26F72"/>
    <w:pPr>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B26F72"/>
    <w:pPr>
      <w:tabs>
        <w:tab w:val="center" w:pos="4680"/>
        <w:tab w:val="right" w:pos="9360"/>
      </w:tabs>
    </w:pPr>
  </w:style>
  <w:style w:type="character" w:customStyle="1" w:styleId="HeaderChar">
    <w:name w:val="Header Char"/>
    <w:basedOn w:val="DefaultParagraphFont"/>
    <w:link w:val="Header"/>
    <w:uiPriority w:val="99"/>
    <w:rsid w:val="00B26F72"/>
    <w:rPr>
      <w:rFonts w:ascii="Calibri" w:eastAsia="Calibri" w:hAnsi="Calibri" w:cs="Times New Roman"/>
      <w:sz w:val="22"/>
      <w:szCs w:val="22"/>
      <w:lang w:eastAsia="en-US"/>
    </w:rPr>
  </w:style>
  <w:style w:type="paragraph" w:styleId="Footer">
    <w:name w:val="footer"/>
    <w:basedOn w:val="Normal"/>
    <w:link w:val="FooterChar"/>
    <w:uiPriority w:val="99"/>
    <w:unhideWhenUsed/>
    <w:rsid w:val="00B26F72"/>
    <w:pPr>
      <w:tabs>
        <w:tab w:val="center" w:pos="4680"/>
        <w:tab w:val="right" w:pos="9360"/>
      </w:tabs>
    </w:pPr>
  </w:style>
  <w:style w:type="character" w:customStyle="1" w:styleId="FooterChar">
    <w:name w:val="Footer Char"/>
    <w:basedOn w:val="DefaultParagraphFont"/>
    <w:link w:val="Footer"/>
    <w:uiPriority w:val="99"/>
    <w:rsid w:val="00B26F72"/>
    <w:rPr>
      <w:rFonts w:ascii="Calibri" w:eastAsia="Calibri" w:hAnsi="Calibri" w:cs="Times New Roman"/>
      <w:sz w:val="22"/>
      <w:szCs w:val="22"/>
      <w:lang w:eastAsia="en-US"/>
    </w:rPr>
  </w:style>
  <w:style w:type="table" w:styleId="TableGrid">
    <w:name w:val="Table Grid"/>
    <w:basedOn w:val="TableNormal"/>
    <w:uiPriority w:val="59"/>
    <w:rsid w:val="00B26F72"/>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26F72"/>
    <w:pPr>
      <w:spacing w:after="120"/>
    </w:pPr>
    <w:rPr>
      <w:rFonts w:cs="Calibri"/>
    </w:rPr>
  </w:style>
  <w:style w:type="character" w:customStyle="1" w:styleId="BodyTextChar">
    <w:name w:val="Body Text Char"/>
    <w:basedOn w:val="DefaultParagraphFont"/>
    <w:link w:val="BodyText"/>
    <w:rsid w:val="00B26F72"/>
    <w:rPr>
      <w:rFonts w:ascii="Calibri" w:eastAsia="Calibri" w:hAnsi="Calibri" w:cs="Calibri"/>
      <w:sz w:val="22"/>
      <w:szCs w:val="22"/>
      <w:lang w:eastAsia="en-US"/>
    </w:rPr>
  </w:style>
  <w:style w:type="character" w:customStyle="1" w:styleId="italics">
    <w:name w:val="italics"/>
    <w:basedOn w:val="DefaultParagraphFont"/>
    <w:rsid w:val="00B26F72"/>
    <w:rPr>
      <w:bCs/>
      <w:i/>
    </w:rPr>
  </w:style>
  <w:style w:type="paragraph" w:customStyle="1" w:styleId="Header-banner">
    <w:name w:val="Header-banner"/>
    <w:qFormat/>
    <w:rsid w:val="00B26F72"/>
    <w:pPr>
      <w:ind w:left="43" w:right="43"/>
      <w:jc w:val="center"/>
    </w:pPr>
    <w:rPr>
      <w:rFonts w:asciiTheme="majorHAnsi" w:eastAsia="Calibri" w:hAnsiTheme="majorHAnsi" w:cs="Calibri"/>
      <w:b/>
      <w:bCs/>
      <w:caps/>
      <w:color w:val="FFFFFF" w:themeColor="background1"/>
      <w:sz w:val="44"/>
      <w:szCs w:val="22"/>
      <w:lang w:eastAsia="en-US"/>
    </w:rPr>
  </w:style>
  <w:style w:type="paragraph" w:customStyle="1" w:styleId="Header2banner">
    <w:name w:val="Header2_banner"/>
    <w:basedOn w:val="Header-banner"/>
    <w:qFormat/>
    <w:rsid w:val="00B26F72"/>
    <w:pPr>
      <w:spacing w:line="440" w:lineRule="exact"/>
      <w:jc w:val="left"/>
    </w:pPr>
    <w:rPr>
      <w:caps w:val="0"/>
    </w:rPr>
  </w:style>
  <w:style w:type="paragraph" w:customStyle="1" w:styleId="Heading1nospace">
    <w:name w:val="Heading 1 no space"/>
    <w:basedOn w:val="Heading1"/>
    <w:qFormat/>
    <w:rsid w:val="00B26F72"/>
    <w:pPr>
      <w:spacing w:before="0" w:line="460" w:lineRule="exact"/>
      <w:jc w:val="center"/>
    </w:pPr>
    <w:rPr>
      <w:bCs w:val="0"/>
      <w:color w:val="244061" w:themeColor="accent1" w:themeShade="80"/>
      <w:sz w:val="40"/>
      <w:szCs w:val="36"/>
      <w:lang w:eastAsia="en-US"/>
    </w:rPr>
  </w:style>
  <w:style w:type="character" w:styleId="IntenseEmphasis">
    <w:name w:val="Intense Emphasis"/>
    <w:basedOn w:val="DefaultParagraphFont"/>
    <w:uiPriority w:val="21"/>
    <w:qFormat/>
    <w:rsid w:val="00B26F72"/>
    <w:rPr>
      <w:b/>
      <w:bCs/>
      <w:i/>
      <w:iCs/>
      <w:color w:val="4F81BD" w:themeColor="accent1"/>
    </w:rPr>
  </w:style>
  <w:style w:type="character" w:styleId="Hyperlink">
    <w:name w:val="Hyperlink"/>
    <w:uiPriority w:val="99"/>
    <w:unhideWhenUsed/>
    <w:rsid w:val="00B26F72"/>
    <w:rPr>
      <w:color w:val="0000FF"/>
      <w:u w:val="single"/>
    </w:rPr>
  </w:style>
  <w:style w:type="paragraph" w:customStyle="1" w:styleId="folio">
    <w:name w:val="folio"/>
    <w:basedOn w:val="Normal"/>
    <w:link w:val="folioChar"/>
    <w:qFormat/>
    <w:rsid w:val="00B26F72"/>
    <w:pPr>
      <w:pBdr>
        <w:top w:val="single" w:sz="8" w:space="4" w:color="244061"/>
      </w:pBdr>
      <w:tabs>
        <w:tab w:val="center" w:pos="6480"/>
        <w:tab w:val="right" w:pos="10080"/>
      </w:tabs>
    </w:pPr>
    <w:rPr>
      <w:rFonts w:ascii="Verdana" w:eastAsia="Verdana" w:hAnsi="Verdana" w:cs="Verdana"/>
      <w:color w:val="595959"/>
      <w:sz w:val="16"/>
      <w:szCs w:val="20"/>
    </w:rPr>
  </w:style>
  <w:style w:type="paragraph" w:styleId="BalloonText">
    <w:name w:val="Balloon Text"/>
    <w:basedOn w:val="Normal"/>
    <w:link w:val="BalloonTextChar"/>
    <w:uiPriority w:val="99"/>
    <w:semiHidden/>
    <w:unhideWhenUsed/>
    <w:rsid w:val="00B26F72"/>
    <w:rPr>
      <w:rFonts w:ascii="Tahoma" w:hAnsi="Tahoma" w:cs="Tahoma"/>
      <w:sz w:val="16"/>
      <w:szCs w:val="16"/>
    </w:rPr>
  </w:style>
  <w:style w:type="character" w:customStyle="1" w:styleId="BalloonTextChar">
    <w:name w:val="Balloon Text Char"/>
    <w:basedOn w:val="DefaultParagraphFont"/>
    <w:link w:val="BalloonText"/>
    <w:uiPriority w:val="99"/>
    <w:semiHidden/>
    <w:rsid w:val="00B26F72"/>
    <w:rPr>
      <w:rFonts w:ascii="Tahoma" w:eastAsia="Calibri" w:hAnsi="Tahoma" w:cs="Tahoma"/>
      <w:sz w:val="16"/>
      <w:szCs w:val="16"/>
      <w:lang w:eastAsia="en-US"/>
    </w:rPr>
  </w:style>
  <w:style w:type="paragraph" w:customStyle="1" w:styleId="NYStandards">
    <w:name w:val="NYStandards"/>
    <w:basedOn w:val="Normal"/>
    <w:link w:val="NYStandardsChar"/>
    <w:uiPriority w:val="1"/>
    <w:qFormat/>
    <w:rsid w:val="00B26F72"/>
    <w:pPr>
      <w:tabs>
        <w:tab w:val="left" w:pos="720"/>
      </w:tabs>
      <w:spacing w:before="120"/>
      <w:ind w:left="720" w:hanging="720"/>
    </w:pPr>
    <w:rPr>
      <w:rFonts w:cs="Calibri"/>
      <w:lang w:bidi="en-US"/>
    </w:rPr>
  </w:style>
  <w:style w:type="character" w:customStyle="1" w:styleId="NYStandardsChar">
    <w:name w:val="NYStandards Char"/>
    <w:link w:val="NYStandards"/>
    <w:uiPriority w:val="1"/>
    <w:rsid w:val="00B26F72"/>
    <w:rPr>
      <w:rFonts w:ascii="Calibri" w:eastAsia="Calibri" w:hAnsi="Calibri" w:cs="Calibri"/>
      <w:sz w:val="22"/>
      <w:szCs w:val="22"/>
      <w:lang w:eastAsia="en-US" w:bidi="en-US"/>
    </w:rPr>
  </w:style>
  <w:style w:type="character" w:styleId="CommentReference">
    <w:name w:val="annotation reference"/>
    <w:basedOn w:val="DefaultParagraphFont"/>
    <w:uiPriority w:val="99"/>
    <w:semiHidden/>
    <w:unhideWhenUsed/>
    <w:rsid w:val="00B26F72"/>
    <w:rPr>
      <w:sz w:val="18"/>
      <w:szCs w:val="18"/>
    </w:rPr>
  </w:style>
  <w:style w:type="paragraph" w:styleId="CommentText">
    <w:name w:val="annotation text"/>
    <w:basedOn w:val="Normal"/>
    <w:link w:val="CommentTextChar"/>
    <w:uiPriority w:val="99"/>
    <w:semiHidden/>
    <w:unhideWhenUsed/>
    <w:rsid w:val="00B26F72"/>
  </w:style>
  <w:style w:type="character" w:customStyle="1" w:styleId="CommentTextChar">
    <w:name w:val="Comment Text Char"/>
    <w:basedOn w:val="DefaultParagraphFont"/>
    <w:link w:val="CommentText"/>
    <w:uiPriority w:val="99"/>
    <w:semiHidden/>
    <w:rsid w:val="00B26F72"/>
    <w:rPr>
      <w:rFonts w:ascii="Calibri" w:eastAsia="Calibri" w:hAnsi="Calibri" w:cs="Times New Roman"/>
      <w:sz w:val="22"/>
      <w:szCs w:val="22"/>
      <w:lang w:eastAsia="en-US"/>
    </w:rPr>
  </w:style>
  <w:style w:type="paragraph" w:styleId="CommentSubject">
    <w:name w:val="annotation subject"/>
    <w:basedOn w:val="CommentText"/>
    <w:next w:val="CommentText"/>
    <w:link w:val="CommentSubjectChar"/>
    <w:uiPriority w:val="99"/>
    <w:semiHidden/>
    <w:unhideWhenUsed/>
    <w:rsid w:val="00B26F72"/>
    <w:rPr>
      <w:b/>
      <w:bCs/>
      <w:sz w:val="20"/>
      <w:szCs w:val="20"/>
    </w:rPr>
  </w:style>
  <w:style w:type="character" w:customStyle="1" w:styleId="CommentSubjectChar">
    <w:name w:val="Comment Subject Char"/>
    <w:basedOn w:val="CommentTextChar"/>
    <w:link w:val="CommentSubject"/>
    <w:uiPriority w:val="99"/>
    <w:semiHidden/>
    <w:rsid w:val="00B26F72"/>
    <w:rPr>
      <w:rFonts w:ascii="Calibri" w:eastAsia="Calibri" w:hAnsi="Calibri" w:cs="Times New Roman"/>
      <w:b/>
      <w:bCs/>
      <w:sz w:val="20"/>
      <w:szCs w:val="20"/>
      <w:lang w:eastAsia="en-US"/>
    </w:rPr>
  </w:style>
  <w:style w:type="paragraph" w:styleId="Revision">
    <w:name w:val="Revision"/>
    <w:hidden/>
    <w:uiPriority w:val="99"/>
    <w:semiHidden/>
    <w:rsid w:val="007613BC"/>
  </w:style>
  <w:style w:type="paragraph" w:styleId="NoSpacing">
    <w:name w:val="No Spacing"/>
    <w:uiPriority w:val="1"/>
    <w:qFormat/>
    <w:rsid w:val="00B26F72"/>
  </w:style>
  <w:style w:type="paragraph" w:customStyle="1" w:styleId="BR">
    <w:name w:val="*BR*"/>
    <w:qFormat/>
    <w:rsid w:val="00B26F72"/>
    <w:pPr>
      <w:pBdr>
        <w:bottom w:val="single" w:sz="12" w:space="1" w:color="7F7F7F" w:themeColor="text1" w:themeTint="80"/>
      </w:pBdr>
      <w:spacing w:after="360"/>
      <w:ind w:left="2880" w:right="2880"/>
    </w:pPr>
    <w:rPr>
      <w:rFonts w:ascii="Calibri" w:eastAsia="Calibri" w:hAnsi="Calibri" w:cs="Times New Roman"/>
      <w:sz w:val="18"/>
      <w:szCs w:val="22"/>
      <w:lang w:eastAsia="en-US"/>
    </w:rPr>
  </w:style>
  <w:style w:type="paragraph" w:customStyle="1" w:styleId="BulletedList">
    <w:name w:val="*Bulleted List"/>
    <w:link w:val="BulletedListChar"/>
    <w:qFormat/>
    <w:rsid w:val="00B26F72"/>
    <w:pPr>
      <w:numPr>
        <w:numId w:val="21"/>
      </w:numPr>
      <w:spacing w:before="60" w:after="60" w:line="276" w:lineRule="auto"/>
    </w:pPr>
    <w:rPr>
      <w:rFonts w:ascii="Calibri" w:eastAsia="Calibri" w:hAnsi="Calibri" w:cs="Times New Roman"/>
      <w:sz w:val="22"/>
      <w:szCs w:val="22"/>
      <w:lang w:eastAsia="en-US"/>
    </w:rPr>
  </w:style>
  <w:style w:type="paragraph" w:customStyle="1" w:styleId="FooterText">
    <w:name w:val="*FooterText"/>
    <w:link w:val="FooterTextChar"/>
    <w:qFormat/>
    <w:rsid w:val="00B26F72"/>
    <w:pPr>
      <w:spacing w:line="200" w:lineRule="exact"/>
    </w:pPr>
    <w:rPr>
      <w:rFonts w:ascii="Calibri" w:eastAsia="Verdana" w:hAnsi="Calibri" w:cs="Calibri"/>
      <w:b/>
      <w:color w:val="595959"/>
      <w:sz w:val="14"/>
      <w:szCs w:val="22"/>
      <w:lang w:eastAsia="en-US"/>
    </w:rPr>
  </w:style>
  <w:style w:type="paragraph" w:customStyle="1" w:styleId="IN">
    <w:name w:val="*IN*"/>
    <w:qFormat/>
    <w:rsid w:val="00B26F72"/>
    <w:pPr>
      <w:numPr>
        <w:numId w:val="22"/>
      </w:numPr>
      <w:spacing w:before="120" w:after="60" w:line="276" w:lineRule="auto"/>
    </w:pPr>
    <w:rPr>
      <w:rFonts w:ascii="Calibri" w:eastAsia="Calibri" w:hAnsi="Calibri" w:cs="Times New Roman"/>
      <w:color w:val="4F81BD" w:themeColor="accent1"/>
      <w:sz w:val="22"/>
      <w:szCs w:val="22"/>
      <w:lang w:eastAsia="en-US"/>
    </w:rPr>
  </w:style>
  <w:style w:type="paragraph" w:customStyle="1" w:styleId="INBullet">
    <w:name w:val="*IN* Bullet"/>
    <w:qFormat/>
    <w:rsid w:val="00B26F72"/>
    <w:pPr>
      <w:numPr>
        <w:numId w:val="23"/>
      </w:numPr>
      <w:spacing w:after="60" w:line="276" w:lineRule="auto"/>
    </w:pPr>
    <w:rPr>
      <w:rFonts w:ascii="Calibri" w:eastAsia="Calibri" w:hAnsi="Calibri" w:cs="Times New Roman"/>
      <w:color w:val="4F81BD" w:themeColor="accent1"/>
      <w:sz w:val="22"/>
      <w:szCs w:val="22"/>
      <w:lang w:eastAsia="en-US"/>
    </w:rPr>
  </w:style>
  <w:style w:type="paragraph" w:customStyle="1" w:styleId="LearningSequenceHeader">
    <w:name w:val="*Learning Sequence Header"/>
    <w:next w:val="Normal"/>
    <w:qFormat/>
    <w:rsid w:val="00B26F72"/>
    <w:pPr>
      <w:pBdr>
        <w:bottom w:val="single" w:sz="12" w:space="1" w:color="9BBB59" w:themeColor="accent3"/>
      </w:pBdr>
      <w:tabs>
        <w:tab w:val="right" w:pos="9360"/>
      </w:tabs>
      <w:spacing w:before="480"/>
    </w:pPr>
    <w:rPr>
      <w:rFonts w:eastAsia="Calibri" w:cs="Times New Roman"/>
      <w:b/>
      <w:bCs/>
      <w:color w:val="4F81BD"/>
      <w:sz w:val="28"/>
      <w:szCs w:val="26"/>
      <w:lang w:eastAsia="en-US"/>
    </w:rPr>
  </w:style>
  <w:style w:type="paragraph" w:customStyle="1" w:styleId="NumberedList">
    <w:name w:val="*Numbered List"/>
    <w:qFormat/>
    <w:rsid w:val="00B26F72"/>
    <w:pPr>
      <w:numPr>
        <w:numId w:val="24"/>
      </w:numPr>
      <w:spacing w:after="60"/>
    </w:pPr>
    <w:rPr>
      <w:rFonts w:ascii="Calibri" w:eastAsia="Calibri" w:hAnsi="Calibri" w:cs="Times New Roman"/>
      <w:sz w:val="22"/>
      <w:szCs w:val="22"/>
      <w:lang w:eastAsia="en-US"/>
    </w:rPr>
  </w:style>
  <w:style w:type="paragraph" w:customStyle="1" w:styleId="PageHeader">
    <w:name w:val="*PageHeader"/>
    <w:qFormat/>
    <w:rsid w:val="00B26F72"/>
    <w:rPr>
      <w:rFonts w:ascii="Calibri" w:eastAsia="Calibri" w:hAnsi="Calibri" w:cs="Times New Roman"/>
      <w:b/>
      <w:sz w:val="18"/>
      <w:szCs w:val="22"/>
      <w:lang w:eastAsia="en-US"/>
    </w:rPr>
  </w:style>
  <w:style w:type="paragraph" w:customStyle="1" w:styleId="Q">
    <w:name w:val="*Q*"/>
    <w:qFormat/>
    <w:rsid w:val="00B26F72"/>
    <w:pPr>
      <w:spacing w:before="240" w:line="276" w:lineRule="auto"/>
    </w:pPr>
    <w:rPr>
      <w:rFonts w:ascii="Calibri" w:eastAsia="Calibri" w:hAnsi="Calibri" w:cs="Times New Roman"/>
      <w:b/>
      <w:sz w:val="22"/>
      <w:szCs w:val="22"/>
      <w:lang w:eastAsia="en-US"/>
    </w:rPr>
  </w:style>
  <w:style w:type="paragraph" w:customStyle="1" w:styleId="SA">
    <w:name w:val="*SA*"/>
    <w:qFormat/>
    <w:rsid w:val="00B26F72"/>
    <w:pPr>
      <w:numPr>
        <w:numId w:val="25"/>
      </w:numPr>
      <w:spacing w:before="120" w:line="276" w:lineRule="auto"/>
    </w:pPr>
    <w:rPr>
      <w:rFonts w:ascii="Calibri" w:eastAsia="Calibri" w:hAnsi="Calibri" w:cs="Times New Roman"/>
      <w:sz w:val="22"/>
      <w:szCs w:val="22"/>
      <w:lang w:eastAsia="en-US"/>
    </w:rPr>
  </w:style>
  <w:style w:type="paragraph" w:customStyle="1" w:styleId="SASRBullet">
    <w:name w:val="*SA/SR Bullet"/>
    <w:basedOn w:val="Normal"/>
    <w:qFormat/>
    <w:rsid w:val="00B26F72"/>
    <w:pPr>
      <w:numPr>
        <w:ilvl w:val="1"/>
        <w:numId w:val="26"/>
      </w:numPr>
      <w:spacing w:before="120"/>
      <w:contextualSpacing/>
    </w:pPr>
  </w:style>
  <w:style w:type="paragraph" w:customStyle="1" w:styleId="SR">
    <w:name w:val="*SR*"/>
    <w:qFormat/>
    <w:rsid w:val="00B26F72"/>
    <w:pPr>
      <w:numPr>
        <w:numId w:val="27"/>
      </w:numPr>
      <w:spacing w:before="120" w:line="276" w:lineRule="auto"/>
    </w:pPr>
    <w:rPr>
      <w:rFonts w:ascii="Calibri" w:eastAsia="Calibri" w:hAnsi="Calibri" w:cs="Times New Roman"/>
      <w:sz w:val="22"/>
      <w:szCs w:val="22"/>
      <w:lang w:eastAsia="en-US"/>
    </w:rPr>
  </w:style>
  <w:style w:type="paragraph" w:customStyle="1" w:styleId="TA">
    <w:name w:val="*TA*"/>
    <w:basedOn w:val="Normal"/>
    <w:qFormat/>
    <w:rsid w:val="00B26F72"/>
    <w:pPr>
      <w:spacing w:before="240"/>
    </w:pPr>
  </w:style>
  <w:style w:type="paragraph" w:customStyle="1" w:styleId="TableHeaders">
    <w:name w:val="*TableHeaders"/>
    <w:basedOn w:val="Normal"/>
    <w:qFormat/>
    <w:rsid w:val="00B26F72"/>
    <w:pPr>
      <w:spacing w:before="40" w:after="40" w:line="240" w:lineRule="auto"/>
    </w:pPr>
    <w:rPr>
      <w:b/>
      <w:color w:val="FFFFFF" w:themeColor="background1"/>
    </w:rPr>
  </w:style>
  <w:style w:type="paragraph" w:customStyle="1" w:styleId="ToolHeader">
    <w:name w:val="*ToolHeader"/>
    <w:qFormat/>
    <w:rsid w:val="00B26F72"/>
    <w:pPr>
      <w:spacing w:after="120"/>
    </w:pPr>
    <w:rPr>
      <w:rFonts w:eastAsia="Calibri" w:cs="Times New Roman"/>
      <w:b/>
      <w:bCs/>
      <w:color w:val="365F91"/>
      <w:sz w:val="32"/>
      <w:szCs w:val="28"/>
      <w:lang w:eastAsia="en-US"/>
    </w:rPr>
  </w:style>
  <w:style w:type="paragraph" w:customStyle="1" w:styleId="ToolTableText">
    <w:name w:val="*ToolTableText"/>
    <w:qFormat/>
    <w:rsid w:val="00B26F72"/>
    <w:pPr>
      <w:spacing w:before="40" w:after="120"/>
    </w:pPr>
    <w:rPr>
      <w:rFonts w:ascii="Calibri" w:eastAsia="Calibri" w:hAnsi="Calibri" w:cs="Times New Roman"/>
      <w:sz w:val="22"/>
      <w:szCs w:val="22"/>
      <w:lang w:eastAsia="en-US"/>
    </w:rPr>
  </w:style>
  <w:style w:type="character" w:customStyle="1" w:styleId="folioChar">
    <w:name w:val="folio Char"/>
    <w:basedOn w:val="DefaultParagraphFont"/>
    <w:link w:val="folio"/>
    <w:rsid w:val="00B26F72"/>
    <w:rPr>
      <w:rFonts w:ascii="Verdana" w:eastAsia="Verdana" w:hAnsi="Verdana" w:cs="Verdana"/>
      <w:color w:val="595959"/>
      <w:sz w:val="16"/>
      <w:szCs w:val="20"/>
      <w:lang w:eastAsia="en-US"/>
    </w:rPr>
  </w:style>
  <w:style w:type="character" w:customStyle="1" w:styleId="FooterTextChar">
    <w:name w:val="FooterText Char"/>
    <w:basedOn w:val="folioChar"/>
    <w:link w:val="FooterText"/>
    <w:rsid w:val="00B26F72"/>
    <w:rPr>
      <w:rFonts w:ascii="Calibri" w:eastAsia="Verdana" w:hAnsi="Calibri" w:cs="Calibri"/>
      <w:b/>
      <w:color w:val="595959"/>
      <w:sz w:val="14"/>
      <w:szCs w:val="22"/>
      <w:lang w:eastAsia="en-US"/>
    </w:rPr>
  </w:style>
  <w:style w:type="paragraph" w:styleId="ListParagraph">
    <w:name w:val="List Paragraph"/>
    <w:basedOn w:val="Normal"/>
    <w:link w:val="ListParagraphChar"/>
    <w:uiPriority w:val="34"/>
    <w:qFormat/>
    <w:rsid w:val="00B26F72"/>
    <w:pPr>
      <w:ind w:left="720"/>
      <w:contextualSpacing/>
    </w:pPr>
  </w:style>
  <w:style w:type="character" w:customStyle="1" w:styleId="ListParagraphChar">
    <w:name w:val="List Paragraph Char"/>
    <w:basedOn w:val="DefaultParagraphFont"/>
    <w:link w:val="ListParagraph"/>
    <w:uiPriority w:val="34"/>
    <w:rsid w:val="00B26F72"/>
    <w:rPr>
      <w:rFonts w:ascii="Calibri" w:eastAsia="Calibri" w:hAnsi="Calibri" w:cs="Times New Roman"/>
      <w:sz w:val="22"/>
      <w:szCs w:val="22"/>
      <w:lang w:eastAsia="en-US"/>
    </w:rPr>
  </w:style>
  <w:style w:type="paragraph" w:customStyle="1" w:styleId="TableText">
    <w:name w:val="*TableText"/>
    <w:link w:val="TableTextChar"/>
    <w:qFormat/>
    <w:rsid w:val="00B26F72"/>
    <w:pPr>
      <w:spacing w:before="40" w:after="40" w:line="276" w:lineRule="auto"/>
    </w:pPr>
    <w:rPr>
      <w:rFonts w:ascii="Calibri" w:eastAsia="Calibri" w:hAnsi="Calibri" w:cs="Times New Roman"/>
      <w:sz w:val="22"/>
      <w:szCs w:val="22"/>
      <w:lang w:eastAsia="en-US"/>
    </w:rPr>
  </w:style>
  <w:style w:type="character" w:customStyle="1" w:styleId="TableTextChar">
    <w:name w:val="*TableText Char"/>
    <w:basedOn w:val="DefaultParagraphFont"/>
    <w:link w:val="TableText"/>
    <w:rsid w:val="00B26F72"/>
    <w:rPr>
      <w:rFonts w:ascii="Calibri" w:eastAsia="Calibri" w:hAnsi="Calibri" w:cs="Times New Roman"/>
      <w:sz w:val="22"/>
      <w:szCs w:val="22"/>
      <w:lang w:eastAsia="en-US"/>
    </w:rPr>
  </w:style>
  <w:style w:type="character" w:customStyle="1" w:styleId="BulletedListChar">
    <w:name w:val="*Bulleted List Char"/>
    <w:basedOn w:val="DefaultParagraphFont"/>
    <w:link w:val="BulletedList"/>
    <w:rsid w:val="00B26F72"/>
    <w:rPr>
      <w:rFonts w:ascii="Calibri" w:eastAsia="Calibri" w:hAnsi="Calibri" w:cs="Times New Roman"/>
      <w:sz w:val="22"/>
      <w:szCs w:val="22"/>
      <w:lang w:eastAsia="en-US"/>
    </w:rPr>
  </w:style>
  <w:style w:type="paragraph" w:customStyle="1" w:styleId="DCwithSR">
    <w:name w:val="*DC* with *SR*"/>
    <w:basedOn w:val="SR"/>
    <w:qFormat/>
    <w:rsid w:val="00874943"/>
    <w:pPr>
      <w:numPr>
        <w:numId w:val="20"/>
      </w:numPr>
      <w:ind w:left="720"/>
    </w:pPr>
    <w:rPr>
      <w:color w:val="4F81BD" w:themeColor="accent1"/>
    </w:rPr>
  </w:style>
  <w:style w:type="paragraph" w:customStyle="1" w:styleId="SubStandard">
    <w:name w:val="*SubStandard"/>
    <w:basedOn w:val="TableText"/>
    <w:link w:val="SubStandardChar"/>
    <w:qFormat/>
    <w:rsid w:val="002F2F51"/>
    <w:pPr>
      <w:numPr>
        <w:numId w:val="33"/>
      </w:numPr>
    </w:pPr>
  </w:style>
  <w:style w:type="character" w:customStyle="1" w:styleId="SubStandardChar">
    <w:name w:val="*SubStandard Char"/>
    <w:basedOn w:val="TableTextChar"/>
    <w:link w:val="SubStandard"/>
    <w:rsid w:val="002F2F51"/>
    <w:rPr>
      <w:rFonts w:ascii="Calibri" w:eastAsia="Calibri" w:hAnsi="Calibri" w:cs="Times New Roman"/>
      <w:sz w:val="22"/>
      <w:szCs w:val="22"/>
      <w:lang w:eastAsia="en-US"/>
    </w:rPr>
  </w:style>
  <w:style w:type="character" w:customStyle="1" w:styleId="Heading1Char">
    <w:name w:val="Heading 1 Char"/>
    <w:aliases w:val="*Headers Char"/>
    <w:link w:val="Heading1"/>
    <w:uiPriority w:val="9"/>
    <w:rsid w:val="008E3CBC"/>
    <w:rPr>
      <w:rFonts w:ascii="Calibri" w:eastAsia="Calibri" w:hAnsi="Calibri" w:cs="Times New Roman"/>
      <w:b/>
      <w:bCs/>
      <w:color w:val="365F91"/>
      <w:sz w:val="32"/>
      <w:szCs w:val="28"/>
      <w:lang w:val="x-none" w:eastAsia="x-none"/>
    </w:rPr>
  </w:style>
  <w:style w:type="paragraph" w:customStyle="1" w:styleId="SubStandard-BOLD">
    <w:name w:val="*SubStandard-BOLD"/>
    <w:basedOn w:val="SubStandard"/>
    <w:link w:val="SubStandard-BOLDChar"/>
    <w:qFormat/>
    <w:rsid w:val="002F2F51"/>
    <w:pPr>
      <w:numPr>
        <w:numId w:val="32"/>
      </w:numPr>
    </w:pPr>
    <w:rPr>
      <w:b/>
    </w:rPr>
  </w:style>
  <w:style w:type="character" w:customStyle="1" w:styleId="SubStandard-BOLDChar">
    <w:name w:val="*SubStandard-BOLD Char"/>
    <w:basedOn w:val="SubStandardChar"/>
    <w:link w:val="SubStandard-BOLD"/>
    <w:rsid w:val="002F2F51"/>
    <w:rPr>
      <w:rFonts w:ascii="Calibri" w:eastAsia="Calibri" w:hAnsi="Calibri" w:cs="Times New Roman"/>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770935">
      <w:bodyDiv w:val="1"/>
      <w:marLeft w:val="0"/>
      <w:marRight w:val="0"/>
      <w:marTop w:val="0"/>
      <w:marBottom w:val="0"/>
      <w:divBdr>
        <w:top w:val="none" w:sz="0" w:space="0" w:color="auto"/>
        <w:left w:val="none" w:sz="0" w:space="0" w:color="auto"/>
        <w:bottom w:val="none" w:sz="0" w:space="0" w:color="auto"/>
        <w:right w:val="none" w:sz="0" w:space="0" w:color="auto"/>
      </w:divBdr>
      <w:divsChild>
        <w:div w:id="169881557">
          <w:marLeft w:val="0"/>
          <w:marRight w:val="0"/>
          <w:marTop w:val="0"/>
          <w:marBottom w:val="0"/>
          <w:divBdr>
            <w:top w:val="none" w:sz="0" w:space="0" w:color="auto"/>
            <w:left w:val="none" w:sz="0" w:space="0" w:color="auto"/>
            <w:bottom w:val="none" w:sz="0" w:space="0" w:color="auto"/>
            <w:right w:val="none" w:sz="0" w:space="0" w:color="auto"/>
          </w:divBdr>
        </w:div>
        <w:div w:id="279798532">
          <w:marLeft w:val="0"/>
          <w:marRight w:val="0"/>
          <w:marTop w:val="0"/>
          <w:marBottom w:val="0"/>
          <w:divBdr>
            <w:top w:val="none" w:sz="0" w:space="0" w:color="auto"/>
            <w:left w:val="none" w:sz="0" w:space="0" w:color="auto"/>
            <w:bottom w:val="none" w:sz="0" w:space="0" w:color="auto"/>
            <w:right w:val="none" w:sz="0" w:space="0" w:color="auto"/>
          </w:divBdr>
        </w:div>
        <w:div w:id="595139499">
          <w:marLeft w:val="0"/>
          <w:marRight w:val="0"/>
          <w:marTop w:val="0"/>
          <w:marBottom w:val="0"/>
          <w:divBdr>
            <w:top w:val="none" w:sz="0" w:space="0" w:color="auto"/>
            <w:left w:val="none" w:sz="0" w:space="0" w:color="auto"/>
            <w:bottom w:val="none" w:sz="0" w:space="0" w:color="auto"/>
            <w:right w:val="none" w:sz="0" w:space="0" w:color="auto"/>
          </w:divBdr>
        </w:div>
        <w:div w:id="701176837">
          <w:marLeft w:val="0"/>
          <w:marRight w:val="0"/>
          <w:marTop w:val="0"/>
          <w:marBottom w:val="0"/>
          <w:divBdr>
            <w:top w:val="none" w:sz="0" w:space="0" w:color="auto"/>
            <w:left w:val="none" w:sz="0" w:space="0" w:color="auto"/>
            <w:bottom w:val="none" w:sz="0" w:space="0" w:color="auto"/>
            <w:right w:val="none" w:sz="0" w:space="0" w:color="auto"/>
          </w:divBdr>
        </w:div>
        <w:div w:id="1547792706">
          <w:marLeft w:val="0"/>
          <w:marRight w:val="0"/>
          <w:marTop w:val="0"/>
          <w:marBottom w:val="0"/>
          <w:divBdr>
            <w:top w:val="none" w:sz="0" w:space="0" w:color="auto"/>
            <w:left w:val="none" w:sz="0" w:space="0" w:color="auto"/>
            <w:bottom w:val="none" w:sz="0" w:space="0" w:color="auto"/>
            <w:right w:val="none" w:sz="0" w:space="0" w:color="auto"/>
          </w:divBdr>
        </w:div>
        <w:div w:id="1856339926">
          <w:marLeft w:val="0"/>
          <w:marRight w:val="0"/>
          <w:marTop w:val="0"/>
          <w:marBottom w:val="0"/>
          <w:divBdr>
            <w:top w:val="none" w:sz="0" w:space="0" w:color="auto"/>
            <w:left w:val="none" w:sz="0" w:space="0" w:color="auto"/>
            <w:bottom w:val="none" w:sz="0" w:space="0" w:color="auto"/>
            <w:right w:val="none" w:sz="0" w:space="0" w:color="auto"/>
          </w:divBdr>
        </w:div>
        <w:div w:id="2136672499">
          <w:marLeft w:val="0"/>
          <w:marRight w:val="0"/>
          <w:marTop w:val="0"/>
          <w:marBottom w:val="0"/>
          <w:divBdr>
            <w:top w:val="none" w:sz="0" w:space="0" w:color="auto"/>
            <w:left w:val="none" w:sz="0" w:space="0" w:color="auto"/>
            <w:bottom w:val="none" w:sz="0" w:space="0" w:color="auto"/>
            <w:right w:val="none" w:sz="0" w:space="0" w:color="auto"/>
          </w:divBdr>
        </w:div>
      </w:divsChild>
    </w:div>
    <w:div w:id="1877545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90357A-0808-4DAE-B113-4BAA17C5F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1889</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12632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PCG Education</dc:creator>
  <cp:lastModifiedBy>Kelley, Nora</cp:lastModifiedBy>
  <cp:revision>4</cp:revision>
  <cp:lastPrinted>2014-06-26T13:55:00Z</cp:lastPrinted>
  <dcterms:created xsi:type="dcterms:W3CDTF">2014-06-26T23:39:00Z</dcterms:created>
  <dcterms:modified xsi:type="dcterms:W3CDTF">2014-09-08T19:40:00Z</dcterms:modified>
</cp:coreProperties>
</file>