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123470C" w:rsidR="009021BD" w:rsidRPr="00D0546C" w:rsidRDefault="006815D6" w:rsidP="009021BD">
      <w:pPr>
        <w:pStyle w:val="ny-lesson-header"/>
      </w:pPr>
      <w:r>
        <w:t>Lesson 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General Multiplication Rule</w:t>
      </w:r>
    </w:p>
    <w:p w14:paraId="40C04FE2" w14:textId="77777777" w:rsidR="009021BD" w:rsidRDefault="009021BD" w:rsidP="0083730B">
      <w:pPr>
        <w:pStyle w:val="ny-callout-hdr"/>
      </w:pPr>
    </w:p>
    <w:p w14:paraId="2CC56E9D" w14:textId="76A11241" w:rsidR="009021BD" w:rsidRPr="00D36552" w:rsidRDefault="009021BD" w:rsidP="00E63B71">
      <w:pPr>
        <w:pStyle w:val="ny-callout-hdr"/>
      </w:pPr>
      <w:r w:rsidRPr="00D36552">
        <w:t>Classwork</w:t>
      </w:r>
    </w:p>
    <w:p w14:paraId="4EF0CD88" w14:textId="67388811" w:rsidR="009021BD" w:rsidRPr="00427849" w:rsidRDefault="006815D6" w:rsidP="00427849">
      <w:pPr>
        <w:pStyle w:val="ny-lesson-hdr-1"/>
        <w:rPr>
          <w:rStyle w:val="ny-lesson-hdr-2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CC1F34" wp14:editId="4EC18C4F">
            <wp:simplePos x="0" y="0"/>
            <wp:positionH relativeFrom="column">
              <wp:posOffset>4068445</wp:posOffset>
            </wp:positionH>
            <wp:positionV relativeFrom="paragraph">
              <wp:posOffset>302895</wp:posOffset>
            </wp:positionV>
            <wp:extent cx="2286000" cy="28143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y-lesson-hdr-2"/>
          <w:b/>
        </w:rPr>
        <w:t>Example 1</w:t>
      </w:r>
      <w:r w:rsidR="005C27E0">
        <w:rPr>
          <w:rStyle w:val="ny-lesson-hdr-2"/>
          <w:b/>
        </w:rPr>
        <w:t xml:space="preserve">: </w:t>
      </w:r>
      <w:r w:rsidR="00A3460E">
        <w:rPr>
          <w:rStyle w:val="ny-lesson-hdr-2"/>
          <w:b/>
        </w:rPr>
        <w:t xml:space="preserve"> </w:t>
      </w:r>
      <w:r w:rsidR="005C27E0">
        <w:rPr>
          <w:rStyle w:val="ny-lesson-hdr-2"/>
          <w:b/>
        </w:rPr>
        <w:t>Independent Events</w:t>
      </w:r>
    </w:p>
    <w:p w14:paraId="39C57CC6" w14:textId="09FD5DFE" w:rsidR="006815D6" w:rsidRPr="006815D6" w:rsidRDefault="006815D6" w:rsidP="006815D6">
      <w:pPr>
        <w:pStyle w:val="ny-lesson-paragraph"/>
      </w:pPr>
      <w:r w:rsidRPr="006815D6">
        <w:t xml:space="preserve">Do you remember when breakfast cereal companies placed prizes in boxes of cereal?  Possibly you recall that when a certain prize or toy was particularly special to children, it increased their interest in trying to get that toy.  How many boxes of cereal would a customer have to buy to get that toy?  Companies used this strategy to sell their cereal.  </w:t>
      </w:r>
    </w:p>
    <w:p w14:paraId="68509A02" w14:textId="4635E8F8" w:rsidR="006815D6" w:rsidRPr="006815D6" w:rsidRDefault="006815D6" w:rsidP="006815D6">
      <w:pPr>
        <w:pStyle w:val="ny-lesson-paragraph"/>
      </w:pPr>
      <w:r w:rsidRPr="006815D6">
        <w:t xml:space="preserve">One of these companies put one of the following toys in </w:t>
      </w:r>
      <w:r w:rsidR="005C1E2A">
        <w:t>its</w:t>
      </w:r>
      <w:r w:rsidR="005C1E2A" w:rsidRPr="006815D6">
        <w:t xml:space="preserve"> </w:t>
      </w:r>
      <w:r w:rsidRPr="006815D6">
        <w:t>cereal boxes: a block (</w:t>
      </w:r>
      <m:oMath>
        <m:r>
          <w:rPr>
            <w:rFonts w:ascii="Cambria Math" w:hAnsi="Cambria Math"/>
          </w:rPr>
          <m:t>B</m:t>
        </m:r>
      </m:oMath>
      <w:r w:rsidRPr="006815D6">
        <w:t>), a toy watch (</w:t>
      </w:r>
      <m:oMath>
        <m:r>
          <w:rPr>
            <w:rFonts w:ascii="Cambria Math" w:hAnsi="Cambria Math"/>
          </w:rPr>
          <m:t>W</m:t>
        </m:r>
      </m:oMath>
      <w:r w:rsidRPr="006815D6">
        <w:t>), a toy ring (</w:t>
      </w:r>
      <m:oMath>
        <m:r>
          <w:rPr>
            <w:rFonts w:ascii="Cambria Math" w:hAnsi="Cambria Math"/>
          </w:rPr>
          <m:t>R</m:t>
        </m:r>
      </m:oMath>
      <w:r w:rsidRPr="006815D6">
        <w:t>), and a toy airplane (</w:t>
      </w:r>
      <m:oMath>
        <m:r>
          <w:rPr>
            <w:rFonts w:ascii="Cambria Math" w:hAnsi="Cambria Math"/>
          </w:rPr>
          <m:t>A</m:t>
        </m:r>
      </m:oMath>
      <w:r w:rsidRPr="006815D6">
        <w:t xml:space="preserve">).  A machine that placed the toy in the box was programmed to select a toy by drawing a random number of </w:t>
      </w:r>
      <m:oMath>
        <m:r>
          <w:rPr>
            <w:rFonts w:ascii="Cambria Math" w:hAnsi="Cambria Math"/>
          </w:rPr>
          <m:t>1</m:t>
        </m:r>
      </m:oMath>
      <w:r w:rsidRPr="006815D6">
        <w:t xml:space="preserve"> to </w:t>
      </w:r>
      <m:oMath>
        <m:r>
          <w:rPr>
            <w:rFonts w:ascii="Cambria Math" w:hAnsi="Cambria Math"/>
          </w:rPr>
          <m:t>4</m:t>
        </m:r>
      </m:oMath>
      <w:r w:rsidRPr="006815D6">
        <w:t xml:space="preserve">.  If a </w:t>
      </w:r>
      <m:oMath>
        <m:r>
          <w:rPr>
            <w:rFonts w:ascii="Cambria Math" w:hAnsi="Cambria Math"/>
          </w:rPr>
          <m:t>1</m:t>
        </m:r>
      </m:oMath>
      <w:r w:rsidRPr="006815D6">
        <w:t xml:space="preserve"> was selected, the block (or </w:t>
      </w:r>
      <m:oMath>
        <m:r>
          <w:rPr>
            <w:rFonts w:ascii="Cambria Math" w:hAnsi="Cambria Math"/>
          </w:rPr>
          <m:t>B</m:t>
        </m:r>
      </m:oMath>
      <w:r w:rsidRPr="006815D6">
        <w:t xml:space="preserve">) was placed in the box; if a </w:t>
      </w:r>
      <m:oMath>
        <m:r>
          <w:rPr>
            <w:rFonts w:ascii="Cambria Math" w:hAnsi="Cambria Math"/>
          </w:rPr>
          <m:t>2</m:t>
        </m:r>
      </m:oMath>
      <w:r w:rsidRPr="006815D6">
        <w:t xml:space="preserve"> was selected, a watch (or </w:t>
      </w:r>
      <m:oMath>
        <m:r>
          <w:rPr>
            <w:rFonts w:ascii="Cambria Math" w:hAnsi="Cambria Math"/>
          </w:rPr>
          <m:t>W</m:t>
        </m:r>
      </m:oMath>
      <w:r w:rsidRPr="006815D6">
        <w:t xml:space="preserve">) was placed in the box; if a </w:t>
      </w:r>
      <m:oMath>
        <m:r>
          <w:rPr>
            <w:rFonts w:ascii="Cambria Math" w:hAnsi="Cambria Math"/>
          </w:rPr>
          <m:t>3</m:t>
        </m:r>
      </m:oMath>
      <w:r w:rsidRPr="006815D6">
        <w:t xml:space="preserve"> was selected, a ring (or </w:t>
      </w:r>
      <m:oMath>
        <m:r>
          <w:rPr>
            <w:rFonts w:ascii="Cambria Math" w:hAnsi="Cambria Math"/>
          </w:rPr>
          <m:t>R</m:t>
        </m:r>
      </m:oMath>
      <w:r w:rsidRPr="006815D6">
        <w:t xml:space="preserve">) was placed in the box; and if a </w:t>
      </w:r>
      <m:oMath>
        <m:r>
          <w:rPr>
            <w:rFonts w:ascii="Cambria Math" w:hAnsi="Cambria Math"/>
          </w:rPr>
          <m:t>4</m:t>
        </m:r>
      </m:oMath>
      <w:r w:rsidRPr="006815D6">
        <w:t xml:space="preserve"> was selected, an airplane (or </w:t>
      </w:r>
      <m:oMath>
        <m:r>
          <w:rPr>
            <w:rFonts w:ascii="Cambria Math" w:hAnsi="Cambria Math"/>
          </w:rPr>
          <m:t>A</m:t>
        </m:r>
      </m:oMath>
      <w:r w:rsidRPr="006815D6">
        <w:t>) was placed in the box.  When this promotion was launched, young children were especially interested in getting the toy airplane.</w:t>
      </w:r>
    </w:p>
    <w:p w14:paraId="2EFF5A16" w14:textId="413149CE" w:rsidR="009021BD" w:rsidRPr="00957B0D" w:rsidRDefault="009021BD" w:rsidP="009021BD">
      <w:pPr>
        <w:pStyle w:val="ny-lesson-paragraph"/>
      </w:pPr>
    </w:p>
    <w:p w14:paraId="7EB72238" w14:textId="0BF1BCD2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6815D6">
        <w:rPr>
          <w:rStyle w:val="ny-lesson-hdr-1Char"/>
        </w:rPr>
        <w:t xml:space="preserve"> 1–8</w:t>
      </w:r>
      <w:r w:rsidR="00427849">
        <w:rPr>
          <w:rStyle w:val="ny-lesson-hdr-1Char"/>
        </w:rPr>
        <w:t xml:space="preserve"> </w:t>
      </w:r>
    </w:p>
    <w:p w14:paraId="67A1D961" w14:textId="77777777" w:rsidR="006815D6" w:rsidRPr="00763CF8" w:rsidRDefault="006815D6" w:rsidP="006815D6">
      <w:pPr>
        <w:pStyle w:val="ny-lesson-numbering"/>
      </w:pPr>
      <w:r w:rsidRPr="00763CF8">
        <w:t xml:space="preserve">If you bought </w:t>
      </w:r>
      <w:r>
        <w:t>one</w:t>
      </w:r>
      <w:r w:rsidRPr="00763CF8">
        <w:t xml:space="preserve"> box of cereal, what is your estimate of the probability of getting the toy airplane?  Explain how you got your answer.</w:t>
      </w:r>
    </w:p>
    <w:p w14:paraId="48C63460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4A7B22D0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70F36698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163DD8CC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5DB2BF9B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44B3B7AD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3D9A3540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72769500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76D41D30" w14:textId="77777777" w:rsidR="006815D6" w:rsidRPr="00763CF8" w:rsidRDefault="006815D6" w:rsidP="006815D6">
      <w:pPr>
        <w:pStyle w:val="ny-lesson-numbering"/>
      </w:pPr>
      <w:r w:rsidRPr="00763CF8">
        <w:t>If you bought a second box of cereal, what is your estimate of the probability of getting the toy airplane in the second box?  Explain how you got your answer.</w:t>
      </w:r>
    </w:p>
    <w:p w14:paraId="7B24E6C5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5FF9A413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07186637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4E160261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2D6D91AC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5F7A50B2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3D661822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10B8A27A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51B5FD84" w14:textId="77777777" w:rsidR="006815D6" w:rsidRPr="00763CF8" w:rsidRDefault="006815D6" w:rsidP="006815D6">
      <w:pPr>
        <w:pStyle w:val="ny-lesson-numbering"/>
      </w:pPr>
      <w:r w:rsidRPr="00763CF8">
        <w:lastRenderedPageBreak/>
        <w:t>If you bought two boxes of cereal, does your chance of getting at least one airplane increase or decrease?  Explain your answer.</w:t>
      </w:r>
    </w:p>
    <w:p w14:paraId="13ACAA07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6E8613EE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28B77352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20CFCCCF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5EF0E7A1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5AF301CC" w14:textId="77777777" w:rsidR="006815D6" w:rsidRDefault="006815D6" w:rsidP="006815D6">
      <w:pPr>
        <w:pStyle w:val="ny-lesson-SFinsert-number-list"/>
        <w:numPr>
          <w:ilvl w:val="0"/>
          <w:numId w:val="0"/>
        </w:numPr>
        <w:ind w:left="1224"/>
      </w:pPr>
    </w:p>
    <w:p w14:paraId="62037A39" w14:textId="18CF5BD7" w:rsidR="006815D6" w:rsidRPr="00763CF8" w:rsidRDefault="006815D6" w:rsidP="006815D6">
      <w:pPr>
        <w:pStyle w:val="ny-lesson-numbering"/>
      </w:pPr>
      <w:r w:rsidRPr="00763CF8">
        <w:t xml:space="preserve">Do you think the probability of getting at least </w:t>
      </w:r>
      <w:r>
        <w:t xml:space="preserve">one </w:t>
      </w:r>
      <w:r w:rsidRPr="00763CF8">
        <w:t xml:space="preserve">airplane from two </w:t>
      </w:r>
      <w:r w:rsidRPr="00126988">
        <w:t xml:space="preserve">boxes is greater than </w:t>
      </w:r>
      <m:oMath>
        <m:r>
          <w:rPr>
            <w:rFonts w:ascii="Cambria Math" w:hAnsi="Cambria Math"/>
          </w:rPr>
          <m:t>0.5?</m:t>
        </m:r>
      </m:oMath>
      <w:r w:rsidRPr="00126988">
        <w:t xml:space="preserve">  Again, explain</w:t>
      </w:r>
      <w:r w:rsidRPr="00763CF8">
        <w:t xml:space="preserve"> your answer</w:t>
      </w:r>
      <w:r>
        <w:t>.</w:t>
      </w: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616CD7CF" w14:textId="77777777" w:rsidR="00126988" w:rsidRDefault="00126988" w:rsidP="007C3BFC">
      <w:pPr>
        <w:pStyle w:val="ny-lesson-paragraph"/>
        <w:rPr>
          <w:szCs w:val="20"/>
        </w:rPr>
      </w:pPr>
    </w:p>
    <w:p w14:paraId="27A017F0" w14:textId="77777777" w:rsidR="00126988" w:rsidRDefault="00126988" w:rsidP="007C3BFC">
      <w:pPr>
        <w:pStyle w:val="ny-lesson-paragraph"/>
        <w:rPr>
          <w:szCs w:val="20"/>
        </w:rPr>
      </w:pPr>
    </w:p>
    <w:p w14:paraId="43C30FB4" w14:textId="77777777" w:rsidR="00126988" w:rsidRDefault="00126988" w:rsidP="007C3BFC">
      <w:pPr>
        <w:pStyle w:val="ny-lesson-paragraph"/>
        <w:rPr>
          <w:szCs w:val="20"/>
        </w:rPr>
      </w:pPr>
    </w:p>
    <w:p w14:paraId="2D3E4B1A" w14:textId="77777777" w:rsidR="00126988" w:rsidRDefault="00126988" w:rsidP="007C3BFC">
      <w:pPr>
        <w:pStyle w:val="ny-lesson-paragraph"/>
        <w:rPr>
          <w:szCs w:val="20"/>
        </w:rPr>
      </w:pPr>
    </w:p>
    <w:p w14:paraId="2C031192" w14:textId="77777777" w:rsidR="00126988" w:rsidRPr="00126988" w:rsidRDefault="00126988" w:rsidP="00126988">
      <w:pPr>
        <w:pStyle w:val="ny-lesson-numbering"/>
      </w:pPr>
      <w:r w:rsidRPr="00126988">
        <w:t>List all of the possibilities of getting two toys from two boxes of cereals.  (Hint:  Think of the possible outcomes as ordered pairs.  For example, BA would represent a block from the first box and an airplane from the second box.)</w:t>
      </w:r>
    </w:p>
    <w:p w14:paraId="3798E80B" w14:textId="77777777" w:rsidR="006815D6" w:rsidRDefault="006815D6" w:rsidP="007C3BFC">
      <w:pPr>
        <w:pStyle w:val="ny-lesson-paragraph"/>
        <w:rPr>
          <w:szCs w:val="20"/>
        </w:rPr>
      </w:pPr>
    </w:p>
    <w:p w14:paraId="1F525389" w14:textId="77777777" w:rsidR="009C2F42" w:rsidRDefault="009C2F42" w:rsidP="007C3BFC">
      <w:pPr>
        <w:pStyle w:val="ny-lesson-paragraph"/>
        <w:rPr>
          <w:szCs w:val="20"/>
        </w:rPr>
      </w:pPr>
    </w:p>
    <w:p w14:paraId="345B7D85" w14:textId="77777777" w:rsidR="009C2F42" w:rsidRDefault="009C2F42" w:rsidP="007C3BFC">
      <w:pPr>
        <w:pStyle w:val="ny-lesson-paragraph"/>
        <w:rPr>
          <w:szCs w:val="20"/>
        </w:rPr>
      </w:pPr>
    </w:p>
    <w:p w14:paraId="34EB2D7C" w14:textId="77777777" w:rsidR="009C2F42" w:rsidRDefault="009C2F42" w:rsidP="007C3BFC">
      <w:pPr>
        <w:pStyle w:val="ny-lesson-paragraph"/>
        <w:rPr>
          <w:szCs w:val="20"/>
        </w:rPr>
      </w:pPr>
    </w:p>
    <w:p w14:paraId="3D3CC38A" w14:textId="77777777" w:rsidR="009C2F42" w:rsidRDefault="009C2F42" w:rsidP="007C3BFC">
      <w:pPr>
        <w:pStyle w:val="ny-lesson-paragraph"/>
        <w:rPr>
          <w:szCs w:val="20"/>
        </w:rPr>
      </w:pPr>
    </w:p>
    <w:p w14:paraId="5F2668A3" w14:textId="77777777" w:rsidR="009C2F42" w:rsidRDefault="009C2F42" w:rsidP="007C3BFC">
      <w:pPr>
        <w:pStyle w:val="ny-lesson-paragraph"/>
        <w:rPr>
          <w:szCs w:val="20"/>
        </w:rPr>
      </w:pPr>
    </w:p>
    <w:p w14:paraId="5F891772" w14:textId="77777777" w:rsidR="009C2F42" w:rsidRDefault="009C2F42" w:rsidP="007C3BFC">
      <w:pPr>
        <w:pStyle w:val="ny-lesson-paragraph"/>
        <w:rPr>
          <w:szCs w:val="20"/>
        </w:rPr>
      </w:pPr>
    </w:p>
    <w:p w14:paraId="19A02745" w14:textId="1D37505B" w:rsidR="00126988" w:rsidRPr="00126988" w:rsidRDefault="00126988" w:rsidP="00126988">
      <w:pPr>
        <w:pStyle w:val="ny-lesson-numbering"/>
      </w:pPr>
      <w:r w:rsidRPr="00126988">
        <w:t>Based on the list you created, what do you think is the probability of each of the following outcomes if two cereal boxes are purchased</w:t>
      </w:r>
      <w:r w:rsidR="00A53686">
        <w:t>?</w:t>
      </w:r>
    </w:p>
    <w:p w14:paraId="300F4B46" w14:textId="77777777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>One (and only one) airplane</w:t>
      </w:r>
    </w:p>
    <w:p w14:paraId="55C781AA" w14:textId="6DFF0857" w:rsidR="00126988" w:rsidRPr="00126988" w:rsidRDefault="00126988" w:rsidP="00126988">
      <w:pPr>
        <w:spacing w:before="120" w:after="120" w:line="252" w:lineRule="auto"/>
        <w:ind w:left="864" w:right="864"/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 w:rsidRPr="00126988">
        <w:rPr>
          <w:rFonts w:ascii="Calibri" w:eastAsia="Myriad Pro" w:hAnsi="Calibri" w:cs="Myriad Pro"/>
          <w:b/>
          <w:i/>
          <w:color w:val="005A76"/>
          <w:sz w:val="16"/>
          <w:szCs w:val="18"/>
        </w:rPr>
        <w:tab/>
      </w:r>
    </w:p>
    <w:p w14:paraId="61C62A4D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9554F46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A51BA1F" w14:textId="77777777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>At least one airplane</w:t>
      </w:r>
    </w:p>
    <w:p w14:paraId="7C5DEB2F" w14:textId="6BEFE631" w:rsidR="00126988" w:rsidRPr="00126988" w:rsidRDefault="00126988" w:rsidP="00126988">
      <w:pPr>
        <w:spacing w:before="120" w:after="120" w:line="252" w:lineRule="auto"/>
        <w:ind w:left="864" w:right="864"/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 w:rsidRPr="00126988">
        <w:rPr>
          <w:rFonts w:ascii="Calibri" w:eastAsia="Myriad Pro" w:hAnsi="Calibri" w:cs="Myriad Pro"/>
          <w:b/>
          <w:i/>
          <w:color w:val="005A76"/>
          <w:sz w:val="16"/>
          <w:szCs w:val="18"/>
        </w:rPr>
        <w:tab/>
      </w:r>
    </w:p>
    <w:p w14:paraId="3A14658F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8CF089F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B88DF9D" w14:textId="77777777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>No airplanes</w:t>
      </w:r>
    </w:p>
    <w:p w14:paraId="0CF75A83" w14:textId="6D5ED7EA" w:rsidR="00126988" w:rsidRPr="00126988" w:rsidRDefault="00126988" w:rsidP="00126988">
      <w:pPr>
        <w:spacing w:before="120" w:after="120" w:line="252" w:lineRule="auto"/>
        <w:ind w:left="864" w:right="864"/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 w:rsidRPr="00126988">
        <w:rPr>
          <w:rFonts w:ascii="Calibri" w:eastAsia="Myriad Pro" w:hAnsi="Calibri" w:cs="Myriad Pro"/>
          <w:b/>
          <w:i/>
          <w:color w:val="005A76"/>
          <w:sz w:val="16"/>
          <w:szCs w:val="18"/>
        </w:rPr>
        <w:tab/>
      </w:r>
    </w:p>
    <w:p w14:paraId="08580A37" w14:textId="77777777" w:rsidR="00126988" w:rsidRPr="00126988" w:rsidRDefault="00126988" w:rsidP="00126988">
      <w:pPr>
        <w:spacing w:before="120" w:after="120" w:line="252" w:lineRule="auto"/>
        <w:ind w:left="864" w:right="864"/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</w:p>
    <w:p w14:paraId="348CA36B" w14:textId="77777777" w:rsidR="00126988" w:rsidRPr="00126988" w:rsidRDefault="00126988" w:rsidP="00126988">
      <w:pPr>
        <w:pStyle w:val="ny-lesson-numbering"/>
      </w:pPr>
      <w:r w:rsidRPr="00126988">
        <w:lastRenderedPageBreak/>
        <w:t>Consider the purchase of two cereal boxes.</w:t>
      </w:r>
    </w:p>
    <w:p w14:paraId="126605A2" w14:textId="1CDF6D31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>What is the probability of getting an airplane in the first cereal box?  Explain your answer</w:t>
      </w:r>
      <w:r w:rsidR="00A53686">
        <w:t>.</w:t>
      </w:r>
    </w:p>
    <w:p w14:paraId="740D4012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98A8D95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3667474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C8E727C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FCAF1EA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7AF6305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B5FF5E4" w14:textId="77777777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>What is the probability of getting an airplane in the second cereal box?</w:t>
      </w:r>
    </w:p>
    <w:p w14:paraId="33B2A955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E767575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184DDA6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1380278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CC39548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6429CE9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C419F30" w14:textId="77777777" w:rsidR="00126988" w:rsidRDefault="00126988" w:rsidP="00126988">
      <w:pPr>
        <w:pStyle w:val="ny-lesson-numbering"/>
        <w:numPr>
          <w:ilvl w:val="1"/>
          <w:numId w:val="9"/>
        </w:numPr>
      </w:pPr>
      <w:r w:rsidRPr="00126988">
        <w:t>What is the probability of getting airplanes in both cereal boxes?</w:t>
      </w:r>
    </w:p>
    <w:p w14:paraId="70C46A9D" w14:textId="77777777" w:rsidR="00126988" w:rsidRDefault="00126988" w:rsidP="00126988">
      <w:pPr>
        <w:pStyle w:val="ListParagraph"/>
        <w:rPr>
          <w:rFonts w:ascii="Cambria Math" w:hAnsi="Cambria Math"/>
          <w:oMath/>
        </w:rPr>
      </w:pPr>
    </w:p>
    <w:p w14:paraId="3A3AFDD9" w14:textId="77777777" w:rsidR="00126988" w:rsidRPr="00126988" w:rsidRDefault="00126988" w:rsidP="00126988">
      <w:pPr>
        <w:pStyle w:val="ny-lesson-numbering"/>
        <w:numPr>
          <w:ilvl w:val="0"/>
          <w:numId w:val="0"/>
        </w:numPr>
        <w:ind w:left="806"/>
      </w:pPr>
    </w:p>
    <w:p w14:paraId="04294E92" w14:textId="77777777" w:rsidR="00126988" w:rsidRDefault="00126988" w:rsidP="00126988">
      <w:pPr>
        <w:pStyle w:val="ListParagraph"/>
        <w:rPr>
          <w:rFonts w:ascii="Calibri" w:eastAsia="Myriad Pro" w:hAnsi="Calibri" w:cs="Myriad Pro"/>
        </w:rPr>
      </w:pPr>
    </w:p>
    <w:p w14:paraId="148A6180" w14:textId="77777777" w:rsidR="009C2F42" w:rsidRDefault="009C2F42" w:rsidP="00126988">
      <w:pPr>
        <w:pStyle w:val="ListParagraph"/>
        <w:rPr>
          <w:rFonts w:ascii="Calibri" w:eastAsia="Myriad Pro" w:hAnsi="Calibri" w:cs="Myriad Pro"/>
        </w:rPr>
      </w:pPr>
    </w:p>
    <w:p w14:paraId="1BCB3096" w14:textId="77777777" w:rsidR="009C2F42" w:rsidRDefault="009C2F42" w:rsidP="00126988">
      <w:pPr>
        <w:pStyle w:val="ListParagraph"/>
        <w:rPr>
          <w:rFonts w:ascii="Cambria Math" w:hAnsi="Cambria Math"/>
          <w:oMath/>
        </w:rPr>
      </w:pPr>
    </w:p>
    <w:p w14:paraId="29BC415F" w14:textId="2508BE75" w:rsidR="00126988" w:rsidRPr="00126988" w:rsidRDefault="00126988" w:rsidP="00126988">
      <w:pPr>
        <w:pStyle w:val="ny-lesson-paragraph"/>
      </w:pPr>
      <m:oMath>
        <m:r>
          <w:rPr>
            <w:rFonts w:ascii="Cambria Math" w:hAnsi="Cambria Math"/>
          </w:rPr>
          <m:t>P</m:t>
        </m:r>
        <m:r>
          <w:rPr>
            <w:rStyle w:val="ny-lesson-paragraphChar"/>
            <w:rFonts w:ascii="Cambria Math" w:hAnsi="Cambria Math"/>
          </w:rPr>
          <m:t xml:space="preserve">(A </m:t>
        </m:r>
        <m:r>
          <m:rPr>
            <m:sty m:val="p"/>
          </m:rPr>
          <w:rPr>
            <w:rStyle w:val="ny-lesson-paragraphChar"/>
            <w:rFonts w:ascii="Cambria Math" w:hAnsi="Cambria Math"/>
          </w:rPr>
          <m:t>and</m:t>
        </m:r>
        <m:r>
          <w:rPr>
            <w:rStyle w:val="ny-lesson-paragraphChar"/>
            <w:rFonts w:ascii="Cambria Math" w:hAnsi="Cambria Math"/>
          </w:rPr>
          <m:t xml:space="preserve"> B)</m:t>
        </m:r>
      </m:oMath>
      <w:r w:rsidRPr="00126988">
        <w:rPr>
          <w:rStyle w:val="ny-lesson-paragraphChar"/>
        </w:rPr>
        <w:t xml:space="preserve"> is the probability that Events </w:t>
      </w:r>
      <m:oMath>
        <m:r>
          <w:rPr>
            <w:rStyle w:val="ny-lesson-paragraphChar"/>
            <w:rFonts w:ascii="Cambria Math" w:hAnsi="Cambria Math"/>
          </w:rPr>
          <m:t>A</m:t>
        </m:r>
      </m:oMath>
      <w:r w:rsidRPr="00126988">
        <w:rPr>
          <w:rStyle w:val="ny-lesson-paragraphChar"/>
        </w:rPr>
        <w:t xml:space="preserve"> and </w:t>
      </w:r>
      <m:oMath>
        <m:r>
          <w:rPr>
            <w:rStyle w:val="ny-lesson-paragraphChar"/>
            <w:rFonts w:ascii="Cambria Math" w:hAnsi="Cambria Math"/>
          </w:rPr>
          <m:t>B</m:t>
        </m:r>
      </m:oMath>
      <w:r w:rsidRPr="00126988">
        <w:rPr>
          <w:rStyle w:val="ny-lesson-paragraphChar"/>
        </w:rPr>
        <w:t xml:space="preserve"> both occur and is the probability of the </w:t>
      </w:r>
      <w:r w:rsidRPr="00126988">
        <w:rPr>
          <w:rStyle w:val="ny-lesson-paragraphChar"/>
          <w:b/>
        </w:rPr>
        <w:t>intersection</w:t>
      </w:r>
      <w:r w:rsidRPr="00126988">
        <w:rPr>
          <w:rStyle w:val="ny-lesson-paragraphChar"/>
        </w:rPr>
        <w:t xml:space="preserve"> of </w:t>
      </w:r>
      <m:oMath>
        <m:r>
          <w:rPr>
            <w:rStyle w:val="ny-lesson-paragraphChar"/>
            <w:rFonts w:ascii="Cambria Math" w:hAnsi="Cambria Math"/>
          </w:rPr>
          <m:t>A</m:t>
        </m:r>
      </m:oMath>
      <w:r w:rsidRPr="00126988">
        <w:rPr>
          <w:rStyle w:val="ny-lesson-paragraphChar"/>
        </w:rPr>
        <w:t xml:space="preserve"> and </w:t>
      </w:r>
      <m:oMath>
        <m:r>
          <w:rPr>
            <w:rStyle w:val="ny-lesson-paragraphChar"/>
            <w:rFonts w:ascii="Cambria Math" w:hAnsi="Cambria Math"/>
          </w:rPr>
          <m:t>B</m:t>
        </m:r>
      </m:oMath>
      <w:r w:rsidRPr="00126988">
        <w:rPr>
          <w:rStyle w:val="ny-lesson-paragraphChar"/>
        </w:rPr>
        <w:t xml:space="preserve">.  The probability of the intersection of Events </w:t>
      </w:r>
      <m:oMath>
        <m:r>
          <w:rPr>
            <w:rStyle w:val="ny-lesson-paragraphChar"/>
            <w:rFonts w:ascii="Cambria Math" w:hAnsi="Cambria Math"/>
          </w:rPr>
          <m:t>A</m:t>
        </m:r>
      </m:oMath>
      <w:r w:rsidRPr="00126988">
        <w:rPr>
          <w:rStyle w:val="ny-lesson-paragraphChar"/>
        </w:rPr>
        <w:t xml:space="preserve"> and </w:t>
      </w:r>
      <m:oMath>
        <m:r>
          <w:rPr>
            <w:rStyle w:val="ny-lesson-paragraphChar"/>
            <w:rFonts w:ascii="Cambria Math" w:hAnsi="Cambria Math"/>
          </w:rPr>
          <m:t>B</m:t>
        </m:r>
      </m:oMath>
      <w:r w:rsidRPr="00126988">
        <w:rPr>
          <w:rStyle w:val="ny-lesson-paragraphChar"/>
        </w:rPr>
        <w:t xml:space="preserve"> is sometimes also denoted by </w:t>
      </w:r>
      <m:oMath>
        <m:r>
          <w:rPr>
            <w:rStyle w:val="ny-lesson-paragraphChar"/>
            <w:rFonts w:ascii="Cambria Math" w:hAnsi="Cambria Math"/>
          </w:rPr>
          <m:t>P(A ∩ B)</m:t>
        </m:r>
      </m:oMath>
      <w:r w:rsidRPr="00126988">
        <w:rPr>
          <w:rStyle w:val="ny-lesson-paragraphChar"/>
        </w:rPr>
        <w:t>.</w:t>
      </w:r>
      <w:r w:rsidRPr="00126988">
        <w:t xml:space="preserve"> </w:t>
      </w:r>
    </w:p>
    <w:p w14:paraId="36249B86" w14:textId="77777777" w:rsidR="00126988" w:rsidRPr="00EA75CB" w:rsidRDefault="00126988" w:rsidP="00126988">
      <w:pPr>
        <w:pStyle w:val="ny-lesson-paragraph"/>
      </w:pP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6220"/>
      </w:tblGrid>
      <w:tr w:rsidR="00126988" w:rsidRPr="00EA75CB" w14:paraId="4330FB14" w14:textId="77777777" w:rsidTr="0029461C">
        <w:trPr>
          <w:jc w:val="center"/>
        </w:trPr>
        <w:tc>
          <w:tcPr>
            <w:tcW w:w="0" w:type="auto"/>
          </w:tcPr>
          <w:p w14:paraId="356F3E7E" w14:textId="77777777" w:rsidR="00126988" w:rsidRPr="00126988" w:rsidRDefault="00126988" w:rsidP="005C27E0">
            <w:pPr>
              <w:pStyle w:val="ny-lesson-paragraph"/>
              <w:jc w:val="center"/>
              <w:rPr>
                <w:b/>
              </w:rPr>
            </w:pPr>
            <w:r w:rsidRPr="00126988">
              <w:rPr>
                <w:b/>
              </w:rPr>
              <w:t>Multiplication Rule for Independent Events</w:t>
            </w:r>
          </w:p>
          <w:p w14:paraId="07BD4750" w14:textId="27B0EEEB" w:rsidR="00126988" w:rsidRPr="00126988" w:rsidRDefault="00126988" w:rsidP="00126988">
            <w:pPr>
              <w:pStyle w:val="ny-lesson-paragraph"/>
            </w:pPr>
            <w:r w:rsidRPr="00126988">
              <w:t xml:space="preserve">If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126988">
              <w:t xml:space="preserve"> and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126988">
              <w:t xml:space="preserve"> are independent events,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A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and</m:t>
                  </m:r>
                  <m:r>
                    <w:rPr>
                      <w:rFonts w:ascii="Cambria Math" w:hAnsi="Cambria Math"/>
                    </w:rPr>
                    <m:t xml:space="preserve"> B</m:t>
                  </m:r>
                </m:e>
              </m:d>
              <m:r>
                <w:rPr>
                  <w:rFonts w:ascii="Cambria Math" w:hAnsi="Cambria Math"/>
                </w:rPr>
                <m:t>= 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 w:cs="Monaco"/>
                </w:rPr>
                <m:t>∙</m:t>
              </m:r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oMath>
          </w:p>
          <w:p w14:paraId="03656BE2" w14:textId="77777777" w:rsidR="00126988" w:rsidRPr="00126988" w:rsidRDefault="00126988" w:rsidP="00126988">
            <w:pPr>
              <w:pStyle w:val="ny-lesson-paragraph"/>
            </w:pPr>
            <w:r w:rsidRPr="00126988">
              <w:t>This rule generalizes to more than two independent events, for example:</w:t>
            </w:r>
          </w:p>
          <w:p w14:paraId="64E869D5" w14:textId="19F3C885" w:rsidR="00126988" w:rsidRPr="00EA75CB" w:rsidRDefault="00126988" w:rsidP="005C27E0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 xml:space="preserve">P(A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B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C) </m:t>
              </m:r>
            </m:oMath>
            <w:r w:rsidRPr="00126988">
              <w:t xml:space="preserve"> or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A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intersect</m:t>
                  </m:r>
                  <m:r>
                    <w:rPr>
                      <w:rFonts w:ascii="Cambria Math" w:hAnsi="Cambria Math"/>
                    </w:rPr>
                    <m:t xml:space="preserve"> B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intersect</m:t>
                  </m:r>
                  <m:r>
                    <w:rPr>
                      <w:rFonts w:ascii="Cambria Math" w:hAnsi="Cambria Math"/>
                    </w:rPr>
                    <m:t xml:space="preserve"> C</m:t>
                  </m:r>
                </m:e>
              </m:d>
              <m:r>
                <w:rPr>
                  <w:rFonts w:ascii="Cambria Math" w:hAnsi="Cambria Math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 w:cs="Monaco"/>
                </w:rPr>
                <m:t>∙</m:t>
              </m:r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oMath>
          </w:p>
        </w:tc>
      </w:tr>
    </w:tbl>
    <w:p w14:paraId="6183493B" w14:textId="77777777" w:rsidR="00DB6970" w:rsidRDefault="00DB6970" w:rsidP="00DB6970">
      <w:pPr>
        <w:pStyle w:val="ny-lesson-numbering"/>
        <w:numPr>
          <w:ilvl w:val="0"/>
          <w:numId w:val="0"/>
        </w:numPr>
        <w:ind w:left="360"/>
      </w:pPr>
    </w:p>
    <w:p w14:paraId="54F7459E" w14:textId="005430C0" w:rsidR="00126988" w:rsidRPr="00126988" w:rsidRDefault="00126988" w:rsidP="00126988">
      <w:pPr>
        <w:pStyle w:val="ny-lesson-numbering"/>
      </w:pPr>
      <w:r w:rsidRPr="00126988">
        <w:t xml:space="preserve">Based on the </w:t>
      </w:r>
      <w:r w:rsidR="00F57AE4">
        <w:t>m</w:t>
      </w:r>
      <w:r w:rsidRPr="00126988">
        <w:t xml:space="preserve">ultiplication </w:t>
      </w:r>
      <w:r w:rsidR="00F57AE4">
        <w:t>r</w:t>
      </w:r>
      <w:r w:rsidRPr="00126988">
        <w:t xml:space="preserve">ule for </w:t>
      </w:r>
      <w:r w:rsidR="00F57AE4">
        <w:t>i</w:t>
      </w:r>
      <w:r w:rsidRPr="00126988">
        <w:t xml:space="preserve">ndependent </w:t>
      </w:r>
      <w:r w:rsidR="00F57AE4">
        <w:t>e</w:t>
      </w:r>
      <w:r w:rsidRPr="00126988">
        <w:t>vents, what is the probability of getting an airplane in both boxes?  Explain your answer.</w:t>
      </w:r>
    </w:p>
    <w:p w14:paraId="000ACE48" w14:textId="1922C622" w:rsidR="009C2F42" w:rsidRDefault="009C2F42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28F5DAF6" w14:textId="7EC8DC9F" w:rsidR="00126988" w:rsidRPr="00126988" w:rsidRDefault="00126988" w:rsidP="00126988">
      <w:pPr>
        <w:pStyle w:val="ny-lesson-paragraph"/>
        <w:rPr>
          <w:rStyle w:val="ny-lesson-hdr-2"/>
        </w:rPr>
      </w:pPr>
      <w:r w:rsidRPr="00126988">
        <w:rPr>
          <w:rStyle w:val="ny-lesson-hdr-2"/>
        </w:rPr>
        <w:lastRenderedPageBreak/>
        <w:t>Example 2</w:t>
      </w:r>
      <w:r w:rsidR="008F7824">
        <w:rPr>
          <w:rStyle w:val="ny-lesson-hdr-2"/>
        </w:rPr>
        <w:t xml:space="preserve">: </w:t>
      </w:r>
      <w:r w:rsidR="00A3460E">
        <w:rPr>
          <w:rStyle w:val="ny-lesson-hdr-2"/>
        </w:rPr>
        <w:t xml:space="preserve"> </w:t>
      </w:r>
      <w:r w:rsidR="008F7824">
        <w:rPr>
          <w:rStyle w:val="ny-lesson-hdr-2"/>
        </w:rPr>
        <w:t>Dependent Events</w:t>
      </w:r>
    </w:p>
    <w:p w14:paraId="7ADDC53D" w14:textId="38DEEBB3" w:rsidR="00126988" w:rsidRPr="00126988" w:rsidRDefault="00126988" w:rsidP="00126988">
      <w:pPr>
        <w:pStyle w:val="ny-lesson-paragraph"/>
      </w:pPr>
      <w:r w:rsidRPr="00126988">
        <w:t>Do you remember the famous line</w:t>
      </w:r>
      <w:r w:rsidR="00F57AE4">
        <w:t>,</w:t>
      </w:r>
      <w:r w:rsidRPr="00126988">
        <w:t xml:space="preserve"> “Life is like a box of chocolates</w:t>
      </w:r>
      <w:r w:rsidR="00F57AE4">
        <w:t>,</w:t>
      </w:r>
      <w:r w:rsidRPr="00126988">
        <w:t xml:space="preserve">” from the movie </w:t>
      </w:r>
      <w:r w:rsidRPr="007126F3">
        <w:rPr>
          <w:i/>
        </w:rPr>
        <w:t>Forrest Gump</w:t>
      </w:r>
      <w:r w:rsidRPr="00126988">
        <w:t>?  When you take a piece of chocolate from a box</w:t>
      </w:r>
      <w:r w:rsidR="00F57AE4">
        <w:t>,</w:t>
      </w:r>
      <w:r w:rsidRPr="00126988">
        <w:t xml:space="preserve"> you never quite know what the chocolate will be filled with.  Suppose a box of chocolates contains </w:t>
      </w:r>
      <m:oMath>
        <m:r>
          <w:rPr>
            <w:rFonts w:ascii="Cambria Math" w:hAnsi="Cambria Math"/>
          </w:rPr>
          <m:t>15</m:t>
        </m:r>
      </m:oMath>
      <w:r w:rsidRPr="00126988">
        <w:t xml:space="preserve"> </w:t>
      </w:r>
      <w:r w:rsidRPr="00126988">
        <w:rPr>
          <w:b/>
        </w:rPr>
        <w:t>identical-looking</w:t>
      </w:r>
      <w:r w:rsidRPr="00126988">
        <w:t xml:space="preserve"> pieces.  The </w:t>
      </w:r>
      <m:oMath>
        <m:r>
          <w:rPr>
            <w:rFonts w:ascii="Cambria Math" w:hAnsi="Cambria Math"/>
          </w:rPr>
          <m:t>15</m:t>
        </m:r>
      </m:oMath>
      <w:r w:rsidRPr="00126988">
        <w:t xml:space="preserve"> are filled in this manner:  </w:t>
      </w:r>
      <m:oMath>
        <m:r>
          <w:rPr>
            <w:rFonts w:ascii="Cambria Math" w:hAnsi="Cambria Math"/>
          </w:rPr>
          <m:t>3</m:t>
        </m:r>
      </m:oMath>
      <w:r w:rsidRPr="00126988">
        <w:t xml:space="preserve"> caramel, </w:t>
      </w:r>
      <m:oMath>
        <m:r>
          <w:rPr>
            <w:rFonts w:ascii="Cambria Math" w:hAnsi="Cambria Math"/>
          </w:rPr>
          <m:t>2</m:t>
        </m:r>
      </m:oMath>
      <w:r w:rsidRPr="00126988">
        <w:t xml:space="preserve"> cherry cream, </w:t>
      </w:r>
      <m:oMath>
        <m:r>
          <w:rPr>
            <w:rFonts w:ascii="Cambria Math" w:hAnsi="Cambria Math"/>
          </w:rPr>
          <m:t>2</m:t>
        </m:r>
      </m:oMath>
      <w:r w:rsidRPr="00126988">
        <w:t xml:space="preserve"> coconut, </w:t>
      </w:r>
      <m:oMath>
        <m:r>
          <w:rPr>
            <w:rFonts w:ascii="Cambria Math" w:hAnsi="Cambria Math"/>
          </w:rPr>
          <m:t>4</m:t>
        </m:r>
      </m:oMath>
      <w:r w:rsidRPr="00126988">
        <w:t xml:space="preserve"> chocolate whip, and </w:t>
      </w:r>
      <m:oMath>
        <m:r>
          <w:rPr>
            <w:rFonts w:ascii="Cambria Math" w:hAnsi="Cambria Math"/>
          </w:rPr>
          <m:t>4</m:t>
        </m:r>
      </m:oMath>
      <w:r w:rsidRPr="00126988">
        <w:t xml:space="preserve"> fudge.  </w:t>
      </w:r>
    </w:p>
    <w:p w14:paraId="666B1A4D" w14:textId="77777777" w:rsidR="00DB6970" w:rsidRDefault="00DB6970" w:rsidP="00126988">
      <w:pPr>
        <w:pStyle w:val="ny-lesson-hdr-1"/>
      </w:pPr>
    </w:p>
    <w:p w14:paraId="01A681F2" w14:textId="77777777" w:rsidR="00126988" w:rsidRPr="00126988" w:rsidRDefault="00126988" w:rsidP="00126988">
      <w:pPr>
        <w:pStyle w:val="ny-lesson-hdr-1"/>
      </w:pPr>
      <w:r w:rsidRPr="00126988">
        <w:t>Exercises 9–14</w:t>
      </w:r>
    </w:p>
    <w:p w14:paraId="6BD3D80F" w14:textId="77777777" w:rsidR="00126988" w:rsidRPr="00126988" w:rsidRDefault="00126988" w:rsidP="00126988">
      <w:pPr>
        <w:pStyle w:val="ny-lesson-numbering"/>
      </w:pPr>
      <w:r w:rsidRPr="00126988">
        <w:t>If you randomly select one of the pieces of chocolate from the box, what is the probability that the piece will be filled with fudge?</w:t>
      </w:r>
    </w:p>
    <w:p w14:paraId="690A737E" w14:textId="77777777" w:rsidR="00126988" w:rsidRDefault="00126988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A0F6B5B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C9660FD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013CF6F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309A307" w14:textId="77777777" w:rsidR="009C2F42" w:rsidRPr="00126988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0FDA7B4" w14:textId="5B050379" w:rsidR="00126988" w:rsidRPr="00126988" w:rsidRDefault="00126988" w:rsidP="00126988">
      <w:pPr>
        <w:pStyle w:val="ny-lesson-numbering"/>
      </w:pPr>
      <w:r w:rsidRPr="00126988">
        <w:t>If you randomly select a second piece of chocolate (after you</w:t>
      </w:r>
      <w:r w:rsidR="00DD4BB6">
        <w:t xml:space="preserve"> have</w:t>
      </w:r>
      <w:r w:rsidRPr="00126988">
        <w:t xml:space="preserve"> eaten the first one, which was filled with fudge), what is the probability that the piece will be filled with caramel?</w:t>
      </w:r>
    </w:p>
    <w:p w14:paraId="3998634B" w14:textId="77777777" w:rsidR="006815D6" w:rsidRDefault="006815D6" w:rsidP="007C3BFC">
      <w:pPr>
        <w:pStyle w:val="ny-lesson-paragraph"/>
        <w:rPr>
          <w:szCs w:val="20"/>
        </w:rPr>
      </w:pPr>
    </w:p>
    <w:p w14:paraId="23C004E2" w14:textId="77777777" w:rsidR="009C2F42" w:rsidRDefault="009C2F42" w:rsidP="007C3BFC">
      <w:pPr>
        <w:pStyle w:val="ny-lesson-paragraph"/>
        <w:rPr>
          <w:szCs w:val="20"/>
        </w:rPr>
      </w:pPr>
    </w:p>
    <w:p w14:paraId="18881491" w14:textId="77777777" w:rsidR="009C2F42" w:rsidRDefault="009C2F42" w:rsidP="007C3BFC">
      <w:pPr>
        <w:pStyle w:val="ny-lesson-paragraph"/>
        <w:rPr>
          <w:szCs w:val="20"/>
        </w:rPr>
      </w:pPr>
    </w:p>
    <w:p w14:paraId="3789CD93" w14:textId="77777777" w:rsidR="009C2F42" w:rsidRDefault="009C2F42" w:rsidP="007C3BFC">
      <w:pPr>
        <w:pStyle w:val="ny-lesson-paragraph"/>
        <w:rPr>
          <w:szCs w:val="20"/>
        </w:rPr>
      </w:pPr>
    </w:p>
    <w:p w14:paraId="3CA06482" w14:textId="77777777" w:rsidR="009C2F42" w:rsidRDefault="009C2F42" w:rsidP="007C3BFC">
      <w:pPr>
        <w:pStyle w:val="ny-lesson-paragraph"/>
        <w:rPr>
          <w:szCs w:val="20"/>
        </w:rPr>
      </w:pPr>
    </w:p>
    <w:p w14:paraId="3764F89F" w14:textId="6A633230" w:rsidR="00126988" w:rsidRPr="00126988" w:rsidRDefault="00126988" w:rsidP="00126988">
      <w:pPr>
        <w:pStyle w:val="ny-lesson-paragraph"/>
      </w:pPr>
      <w:r w:rsidRPr="00126988">
        <w:t>The events</w:t>
      </w:r>
      <w:r w:rsidR="009A1B91">
        <w:t>,</w:t>
      </w:r>
      <w:r w:rsidRPr="00126988">
        <w:t xml:space="preserve"> </w:t>
      </w:r>
      <w:r w:rsidRPr="007126F3">
        <w:rPr>
          <w:i/>
        </w:rPr>
        <w:t>picking a fudge-filled piece on the first selection</w:t>
      </w:r>
      <w:r w:rsidRPr="00126988">
        <w:t xml:space="preserve"> and </w:t>
      </w:r>
      <w:r w:rsidR="005E2045" w:rsidRPr="007126F3">
        <w:rPr>
          <w:i/>
        </w:rPr>
        <w:t xml:space="preserve">picking a </w:t>
      </w:r>
      <w:r w:rsidRPr="007126F3">
        <w:rPr>
          <w:i/>
        </w:rPr>
        <w:t>caramel-filled piece on the second selection</w:t>
      </w:r>
      <w:r w:rsidR="009A1B91">
        <w:t>,</w:t>
      </w:r>
      <w:r w:rsidRPr="00126988">
        <w:t xml:space="preserve"> are called </w:t>
      </w:r>
      <w:r w:rsidRPr="00126988">
        <w:rPr>
          <w:b/>
        </w:rPr>
        <w:t>dependent</w:t>
      </w:r>
      <w:r w:rsidRPr="00126988">
        <w:t xml:space="preserve"> events.</w:t>
      </w:r>
    </w:p>
    <w:p w14:paraId="37A2BCAF" w14:textId="77777777" w:rsidR="00126988" w:rsidRPr="00126988" w:rsidRDefault="00126988" w:rsidP="00126988">
      <w:pPr>
        <w:pStyle w:val="ny-lesson-paragraph"/>
      </w:pPr>
      <w:r w:rsidRPr="00126988">
        <w:t>Two events are dependent if knowing that one has occurred changes the probability that the other occurs.</w:t>
      </w:r>
    </w:p>
    <w:p w14:paraId="792D6601" w14:textId="77777777" w:rsidR="00126988" w:rsidRPr="00126988" w:rsidRDefault="00126988" w:rsidP="00126988">
      <w:pPr>
        <w:pStyle w:val="ny-lesson-paragraph"/>
      </w:pPr>
    </w:p>
    <w:tbl>
      <w:tblPr>
        <w:tblStyle w:val="TableGrid10"/>
        <w:tblW w:w="4450" w:type="dxa"/>
        <w:jc w:val="center"/>
        <w:tblLook w:val="04A0" w:firstRow="1" w:lastRow="0" w:firstColumn="1" w:lastColumn="0" w:noHBand="0" w:noVBand="1"/>
      </w:tblPr>
      <w:tblGrid>
        <w:gridCol w:w="4450"/>
      </w:tblGrid>
      <w:tr w:rsidR="00126988" w:rsidRPr="00126988" w14:paraId="65347A83" w14:textId="77777777" w:rsidTr="00BD417E">
        <w:trPr>
          <w:trHeight w:val="1005"/>
          <w:jc w:val="center"/>
        </w:trPr>
        <w:tc>
          <w:tcPr>
            <w:tcW w:w="4450" w:type="dxa"/>
          </w:tcPr>
          <w:p w14:paraId="5DAF2BCC" w14:textId="77777777" w:rsidR="00126988" w:rsidRPr="00126988" w:rsidRDefault="00126988" w:rsidP="007126F3">
            <w:pPr>
              <w:pStyle w:val="ny-lesson-paragraph"/>
              <w:jc w:val="center"/>
              <w:rPr>
                <w:b/>
              </w:rPr>
            </w:pPr>
            <w:r w:rsidRPr="00126988">
              <w:rPr>
                <w:b/>
              </w:rPr>
              <w:t>Multiplication Rule for Dependent Events</w:t>
            </w:r>
          </w:p>
          <w:p w14:paraId="24301F7B" w14:textId="7A895797" w:rsidR="00126988" w:rsidRPr="00126988" w:rsidRDefault="00126988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and 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 = 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)∙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</w:tbl>
    <w:p w14:paraId="294CE2B6" w14:textId="77777777" w:rsidR="00126988" w:rsidRPr="00126988" w:rsidRDefault="00126988" w:rsidP="00126988">
      <w:pPr>
        <w:pStyle w:val="ny-lesson-paragraph"/>
      </w:pPr>
    </w:p>
    <w:p w14:paraId="05A221E8" w14:textId="592A972E" w:rsidR="00126988" w:rsidRPr="00126988" w:rsidRDefault="00126988" w:rsidP="00126988">
      <w:pPr>
        <w:pStyle w:val="ny-lesson-paragraph"/>
      </w:pPr>
      <w:r w:rsidRPr="00126988">
        <w:t xml:space="preserve">Recall from your previous work with probability in </w:t>
      </w:r>
      <w:r w:rsidR="00A16E70">
        <w:t>Algebra II</w:t>
      </w:r>
      <w:r w:rsidRPr="00126988">
        <w:t xml:space="preserve"> that </w:t>
      </w:r>
      <m:oMath>
        <m:r>
          <w:rPr>
            <w:rFonts w:ascii="Cambria Math" w:hAnsi="Cambria Math"/>
          </w:rPr>
          <m:t>P(B|A)</m:t>
        </m:r>
      </m:oMath>
      <w:r w:rsidRPr="00126988">
        <w:t xml:space="preserve"> is the conditional probability of event </w:t>
      </w:r>
      <m:oMath>
        <m:r>
          <w:rPr>
            <w:rFonts w:ascii="Cambria Math" w:hAnsi="Cambria Math"/>
          </w:rPr>
          <m:t>B</m:t>
        </m:r>
      </m:oMath>
      <w:r w:rsidRPr="00126988">
        <w:t xml:space="preserve"> given that event </w:t>
      </w:r>
      <m:oMath>
        <m:r>
          <w:rPr>
            <w:rFonts w:ascii="Cambria Math" w:hAnsi="Cambria Math"/>
          </w:rPr>
          <m:t>A</m:t>
        </m:r>
      </m:oMath>
      <w:r w:rsidRPr="00126988">
        <w:t xml:space="preserve"> occurred.  If event </w:t>
      </w:r>
      <m:oMath>
        <m:r>
          <w:rPr>
            <w:rFonts w:ascii="Cambria Math" w:hAnsi="Cambria Math"/>
          </w:rPr>
          <m:t>A</m:t>
        </m:r>
      </m:oMath>
      <w:r w:rsidRPr="00126988">
        <w:t xml:space="preserve"> is </w:t>
      </w:r>
      <w:r w:rsidRPr="007126F3">
        <w:rPr>
          <w:i/>
        </w:rPr>
        <w:t>picking a fudge</w:t>
      </w:r>
      <w:r w:rsidR="009A1B91" w:rsidRPr="007126F3">
        <w:rPr>
          <w:i/>
        </w:rPr>
        <w:t>-</w:t>
      </w:r>
      <w:r w:rsidRPr="007126F3">
        <w:rPr>
          <w:i/>
        </w:rPr>
        <w:t>filled piece on the first selection</w:t>
      </w:r>
      <w:r w:rsidRPr="00126988">
        <w:t xml:space="preserve"> and event </w:t>
      </w:r>
      <m:oMath>
        <m:r>
          <w:rPr>
            <w:rFonts w:ascii="Cambria Math" w:hAnsi="Cambria Math"/>
          </w:rPr>
          <m:t>B</m:t>
        </m:r>
      </m:oMath>
      <w:r w:rsidRPr="00126988">
        <w:t xml:space="preserve"> is </w:t>
      </w:r>
      <w:r w:rsidRPr="007126F3">
        <w:rPr>
          <w:i/>
        </w:rPr>
        <w:t>picking a caramel</w:t>
      </w:r>
      <w:r w:rsidR="009A1B91">
        <w:t>-</w:t>
      </w:r>
      <w:r w:rsidRPr="007126F3">
        <w:rPr>
          <w:i/>
        </w:rPr>
        <w:t>filled piece on the second selection</w:t>
      </w:r>
      <w:r w:rsidRPr="00126988">
        <w:t xml:space="preserve">, then </w:t>
      </w:r>
      <m:oMath>
        <m:r>
          <w:rPr>
            <w:rFonts w:ascii="Cambria Math" w:hAnsi="Cambria Math"/>
          </w:rPr>
          <m:t>P(B|A)</m:t>
        </m:r>
      </m:oMath>
      <w:r w:rsidRPr="00126988">
        <w:t xml:space="preserve"> represents the probability of picking a caramel</w:t>
      </w:r>
      <w:r w:rsidR="009A1B91">
        <w:t>-</w:t>
      </w:r>
      <w:r w:rsidRPr="00126988">
        <w:t>filled piece second knowing that a fudge</w:t>
      </w:r>
      <w:r w:rsidR="009A1B91">
        <w:t>-</w:t>
      </w:r>
      <w:r w:rsidRPr="00126988">
        <w:t>filled piece was selected first.</w:t>
      </w:r>
    </w:p>
    <w:p w14:paraId="11A53EBE" w14:textId="77777777" w:rsidR="00DB6970" w:rsidRDefault="00DB697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7FB8731" w14:textId="248FB886" w:rsidR="00126988" w:rsidRPr="00126988" w:rsidRDefault="00126988" w:rsidP="00126988">
      <w:pPr>
        <w:pStyle w:val="ny-lesson-numbering"/>
      </w:pPr>
      <w:r w:rsidRPr="00126988">
        <w:lastRenderedPageBreak/>
        <w:t xml:space="preserve">If </w:t>
      </w:r>
      <m:oMath>
        <m:r>
          <w:rPr>
            <w:rFonts w:ascii="Cambria Math" w:hAnsi="Cambria Math"/>
          </w:rPr>
          <m:t>A1</m:t>
        </m:r>
      </m:oMath>
      <w:r w:rsidRPr="00126988">
        <w:t xml:space="preserve"> is the event </w:t>
      </w:r>
      <w:r w:rsidRPr="007126F3">
        <w:rPr>
          <w:i/>
        </w:rPr>
        <w:t>picking a fudge-filled piece on the first selection</w:t>
      </w:r>
      <w:r w:rsidRPr="00126988">
        <w:t xml:space="preserve"> and </w:t>
      </w:r>
      <m:oMath>
        <m:r>
          <w:rPr>
            <w:rFonts w:ascii="Cambria Math" w:hAnsi="Cambria Math"/>
          </w:rPr>
          <m:t>B2</m:t>
        </m:r>
      </m:oMath>
      <w:r w:rsidRPr="00126988">
        <w:t xml:space="preserve"> is the event </w:t>
      </w:r>
      <w:r w:rsidRPr="007126F3">
        <w:rPr>
          <w:i/>
        </w:rPr>
        <w:t>picking a caramel-filled piece</w:t>
      </w:r>
      <w:r w:rsidRPr="00126988">
        <w:t xml:space="preserve"> </w:t>
      </w:r>
      <w:r w:rsidRPr="007126F3">
        <w:rPr>
          <w:i/>
        </w:rPr>
        <w:t>on the second selection</w:t>
      </w:r>
      <w:r w:rsidRPr="00126988">
        <w:t xml:space="preserve">, what does </w:t>
      </w:r>
      <m:oMath>
        <m:r>
          <w:rPr>
            <w:rFonts w:ascii="Cambria Math" w:hAnsi="Cambria Math"/>
          </w:rPr>
          <m:t xml:space="preserve">P(A1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B2)</m:t>
        </m:r>
      </m:oMath>
      <w:r w:rsidRPr="00126988">
        <w:t xml:space="preserve"> represent?  Find </w:t>
      </w:r>
      <m:oMath>
        <m:r>
          <w:rPr>
            <w:rFonts w:ascii="Cambria Math" w:hAnsi="Cambria Math"/>
          </w:rPr>
          <m:t xml:space="preserve">P(A1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B2)</m:t>
        </m:r>
      </m:oMath>
      <w:r w:rsidRPr="00126988">
        <w:t>.</w:t>
      </w:r>
    </w:p>
    <w:p w14:paraId="60892545" w14:textId="77777777" w:rsidR="00126988" w:rsidRDefault="00126988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703C9C7A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04BD893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58C05A97" w14:textId="77777777" w:rsidR="009C2F42" w:rsidRPr="00126988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867A3DB" w14:textId="7EDA5D98" w:rsidR="00126988" w:rsidRPr="00126988" w:rsidRDefault="00126988" w:rsidP="00126988">
      <w:pPr>
        <w:pStyle w:val="ny-lesson-numbering"/>
      </w:pPr>
      <w:r w:rsidRPr="00126988">
        <w:t xml:space="preserve">What does </w:t>
      </w:r>
      <m:oMath>
        <m:r>
          <w:rPr>
            <w:rFonts w:ascii="Cambria Math" w:hAnsi="Cambria Math"/>
          </w:rPr>
          <m:t xml:space="preserve">P(B1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A2)</m:t>
        </m:r>
      </m:oMath>
      <w:r w:rsidRPr="00126988">
        <w:t xml:space="preserve"> represent?  Calculate this probability. </w:t>
      </w:r>
    </w:p>
    <w:p w14:paraId="1EA8CA68" w14:textId="77777777" w:rsidR="00126988" w:rsidRDefault="00126988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6602EDE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12F2D697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91F0D77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75440F6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64CCFB8" w14:textId="77777777" w:rsidR="009C2F42" w:rsidRPr="00126988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C69B4B3" w14:textId="344FA703" w:rsidR="00126988" w:rsidRPr="00126988" w:rsidRDefault="00126988" w:rsidP="00126988">
      <w:pPr>
        <w:pStyle w:val="ny-lesson-numbering"/>
      </w:pPr>
      <w:r w:rsidRPr="00126988">
        <w:t xml:space="preserve">If </w:t>
      </w:r>
      <m:oMath>
        <m:r>
          <w:rPr>
            <w:rFonts w:ascii="Cambria Math" w:hAnsi="Cambria Math"/>
          </w:rPr>
          <m:t>C</m:t>
        </m:r>
      </m:oMath>
      <w:r w:rsidRPr="00126988">
        <w:t xml:space="preserve"> represents selecting a coconut-filled piece of chocolate, what does </w:t>
      </w:r>
      <m:oMath>
        <m:r>
          <w:rPr>
            <w:rFonts w:ascii="Cambria Math" w:hAnsi="Cambria Math"/>
          </w:rPr>
          <m:t xml:space="preserve">P(A1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C2)</m:t>
        </m:r>
      </m:oMath>
      <w:r w:rsidRPr="00126988">
        <w:t xml:space="preserve"> represent?  Find this probability. </w:t>
      </w:r>
    </w:p>
    <w:p w14:paraId="40FE9D70" w14:textId="77777777" w:rsidR="00126988" w:rsidRDefault="00126988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BC9A216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515BCA1B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9655CC7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50A51882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8AA0160" w14:textId="77777777" w:rsidR="009C2F42" w:rsidRPr="00126988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2EAAE14" w14:textId="77777777" w:rsidR="00126988" w:rsidRPr="00126988" w:rsidRDefault="00126988" w:rsidP="00126988">
      <w:pPr>
        <w:pStyle w:val="ny-lesson-numbering"/>
      </w:pPr>
      <w:r w:rsidRPr="00126988">
        <w:t>Find the probability that both the first and second pieces selected are filled with chocolate whip.</w:t>
      </w:r>
    </w:p>
    <w:p w14:paraId="390CB412" w14:textId="77777777" w:rsidR="00126988" w:rsidRDefault="00126988" w:rsidP="007C3BFC">
      <w:pPr>
        <w:pStyle w:val="ny-lesson-paragraph"/>
        <w:rPr>
          <w:szCs w:val="20"/>
        </w:rPr>
      </w:pPr>
    </w:p>
    <w:p w14:paraId="5D03AB05" w14:textId="77777777" w:rsidR="009C2F42" w:rsidRDefault="009C2F42" w:rsidP="007C3BFC">
      <w:pPr>
        <w:pStyle w:val="ny-lesson-paragraph"/>
        <w:rPr>
          <w:szCs w:val="20"/>
        </w:rPr>
      </w:pPr>
    </w:p>
    <w:p w14:paraId="70C4D546" w14:textId="77777777" w:rsidR="009C2F42" w:rsidRDefault="009C2F42" w:rsidP="007C3BFC">
      <w:pPr>
        <w:pStyle w:val="ny-lesson-paragraph"/>
        <w:rPr>
          <w:szCs w:val="20"/>
        </w:rPr>
      </w:pPr>
    </w:p>
    <w:p w14:paraId="4A36E54D" w14:textId="77777777" w:rsidR="009C2F42" w:rsidRDefault="009C2F42" w:rsidP="007C3BFC">
      <w:pPr>
        <w:pStyle w:val="ny-lesson-paragraph"/>
        <w:rPr>
          <w:szCs w:val="20"/>
        </w:rPr>
      </w:pPr>
    </w:p>
    <w:p w14:paraId="389FC457" w14:textId="77777777" w:rsidR="009C2F42" w:rsidRPr="00126988" w:rsidRDefault="009C2F42" w:rsidP="007C3BFC">
      <w:pPr>
        <w:pStyle w:val="ny-lesson-paragraph"/>
        <w:rPr>
          <w:szCs w:val="20"/>
        </w:rPr>
      </w:pPr>
    </w:p>
    <w:p w14:paraId="60F793DF" w14:textId="77777777" w:rsidR="00126988" w:rsidRPr="00126988" w:rsidRDefault="00126988" w:rsidP="00126988">
      <w:pPr>
        <w:pStyle w:val="ny-lesson-hdr-1"/>
        <w:rPr>
          <w:b w:val="0"/>
        </w:rPr>
      </w:pPr>
      <w:r w:rsidRPr="00126988">
        <w:rPr>
          <w:b w:val="0"/>
        </w:rPr>
        <w:t>Exercises 15–17</w:t>
      </w:r>
    </w:p>
    <w:p w14:paraId="14F0B6B8" w14:textId="0DB8B7F1" w:rsidR="00126988" w:rsidRPr="00126988" w:rsidRDefault="00126988" w:rsidP="00126988">
      <w:pPr>
        <w:pStyle w:val="ny-lesson-numbering"/>
      </w:pPr>
      <w:r w:rsidRPr="00126988">
        <w:t>For each of the following, write the probability as the intersection of two events.  Then</w:t>
      </w:r>
      <w:r w:rsidR="009F1393">
        <w:t>,</w:t>
      </w:r>
      <w:r w:rsidRPr="00126988">
        <w:t xml:space="preserve"> indicate whether the two events are independent or dependent</w:t>
      </w:r>
      <w:r w:rsidR="009F1393">
        <w:t>,</w:t>
      </w:r>
      <w:r w:rsidRPr="00126988">
        <w:t xml:space="preserve"> and calculate the probability of the intersection of the two events occurring.</w:t>
      </w:r>
    </w:p>
    <w:p w14:paraId="719E691D" w14:textId="6361388F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The probability of selecting a </w:t>
      </w:r>
      <m:oMath>
        <m:r>
          <w:rPr>
            <w:rFonts w:ascii="Cambria Math" w:hAnsi="Cambria Math"/>
          </w:rPr>
          <m:t>6</m:t>
        </m:r>
      </m:oMath>
      <w:r w:rsidRPr="00126988">
        <w:t xml:space="preserve"> from the first draw and a </w:t>
      </w:r>
      <m:oMath>
        <m:r>
          <w:rPr>
            <w:rFonts w:ascii="Cambria Math" w:hAnsi="Cambria Math"/>
          </w:rPr>
          <m:t>7</m:t>
        </m:r>
      </m:oMath>
      <w:r w:rsidRPr="00126988">
        <w:t xml:space="preserve"> on the second draw when two balls are selected without replacement from a container with </w:t>
      </w:r>
      <m:oMath>
        <m:r>
          <w:rPr>
            <w:rFonts w:ascii="Cambria Math" w:hAnsi="Cambria Math"/>
          </w:rPr>
          <m:t>10</m:t>
        </m:r>
      </m:oMath>
      <w:r w:rsidRPr="00126988">
        <w:t xml:space="preserve"> balls numbered </w:t>
      </w:r>
      <m:oMath>
        <m:r>
          <w:rPr>
            <w:rFonts w:ascii="Cambria Math" w:hAnsi="Cambria Math"/>
          </w:rPr>
          <m:t>1</m:t>
        </m:r>
      </m:oMath>
      <w:r w:rsidRPr="00126988">
        <w:t xml:space="preserve"> to </w:t>
      </w:r>
      <m:oMath>
        <m:r>
          <w:rPr>
            <w:rFonts w:ascii="Cambria Math" w:hAnsi="Cambria Math"/>
          </w:rPr>
          <m:t>10</m:t>
        </m:r>
      </m:oMath>
      <w:r w:rsidRPr="00126988">
        <w:t>.</w:t>
      </w:r>
    </w:p>
    <w:p w14:paraId="274F4E2E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43C06CF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DDE1ECB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7D504BA7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20C43157" w14:textId="77777777" w:rsidR="00DB6970" w:rsidRDefault="00DB697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8770B43" w14:textId="45992F9B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lastRenderedPageBreak/>
        <w:t xml:space="preserve">The probability of selecting a </w:t>
      </w:r>
      <m:oMath>
        <m:r>
          <w:rPr>
            <w:rFonts w:ascii="Cambria Math" w:hAnsi="Cambria Math"/>
          </w:rPr>
          <m:t>6</m:t>
        </m:r>
      </m:oMath>
      <w:r w:rsidRPr="00126988">
        <w:t xml:space="preserve"> on the first draw and a </w:t>
      </w:r>
      <m:oMath>
        <m:r>
          <w:rPr>
            <w:rFonts w:ascii="Cambria Math" w:hAnsi="Cambria Math"/>
          </w:rPr>
          <m:t>7</m:t>
        </m:r>
      </m:oMath>
      <w:r w:rsidRPr="00126988">
        <w:t xml:space="preserve"> on the second draw when two balls are selected with replacement from a container with </w:t>
      </w:r>
      <m:oMath>
        <m:r>
          <w:rPr>
            <w:rFonts w:ascii="Cambria Math" w:hAnsi="Cambria Math"/>
          </w:rPr>
          <m:t>10</m:t>
        </m:r>
      </m:oMath>
      <w:r w:rsidRPr="00126988">
        <w:t xml:space="preserve"> balls numbered </w:t>
      </w:r>
      <m:oMath>
        <m:r>
          <w:rPr>
            <w:rFonts w:ascii="Cambria Math" w:hAnsi="Cambria Math"/>
          </w:rPr>
          <m:t>1</m:t>
        </m:r>
      </m:oMath>
      <w:r w:rsidRPr="00126988">
        <w:t xml:space="preserve"> to </w:t>
      </w:r>
      <m:oMath>
        <m:r>
          <w:rPr>
            <w:rFonts w:ascii="Cambria Math" w:hAnsi="Cambria Math"/>
          </w:rPr>
          <m:t>10</m:t>
        </m:r>
      </m:oMath>
      <w:r w:rsidRPr="00126988">
        <w:t>.</w:t>
      </w:r>
    </w:p>
    <w:p w14:paraId="01DE3964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C7333E4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0940130" w14:textId="77777777" w:rsidR="00BD417E" w:rsidRDefault="00BD417E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A9A6CCC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514CA613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54C63D4" w14:textId="2097D299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The probability that two people selected at random in a shopping mall on a very busy Saturday both have a birthday in the month of June.  Assume that all </w:t>
      </w:r>
      <m:oMath>
        <m:r>
          <w:rPr>
            <w:rFonts w:ascii="Cambria Math" w:hAnsi="Cambria Math"/>
          </w:rPr>
          <m:t>365</m:t>
        </m:r>
      </m:oMath>
      <w:r w:rsidRPr="00126988">
        <w:t xml:space="preserve"> birthdays are equally likely and ignore the possibility of a February </w:t>
      </w:r>
      <m:oMath>
        <m:r>
          <w:rPr>
            <w:rFonts w:ascii="Cambria Math" w:hAnsi="Cambria Math"/>
          </w:rPr>
          <m:t>29</m:t>
        </m:r>
      </m:oMath>
      <w:r w:rsidRPr="00126988">
        <w:t xml:space="preserve"> leap-year birthday.</w:t>
      </w:r>
    </w:p>
    <w:p w14:paraId="29478984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48C0A30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28FE7611" w14:textId="77777777" w:rsidR="00BD417E" w:rsidRDefault="00BD417E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5FAC0D61" w14:textId="77777777" w:rsidR="00BD417E" w:rsidRDefault="00BD417E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68A3EB1" w14:textId="77777777" w:rsidR="00BD417E" w:rsidRPr="00126988" w:rsidRDefault="00BD417E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8735842" w14:textId="5A76CEF2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The probability that two socks selected at random from a drawer containing </w:t>
      </w:r>
      <m:oMath>
        <m:r>
          <w:rPr>
            <w:rFonts w:ascii="Cambria Math" w:hAnsi="Cambria Math"/>
          </w:rPr>
          <m:t>10</m:t>
        </m:r>
      </m:oMath>
      <w:r w:rsidRPr="00126988">
        <w:t xml:space="preserve"> black socks and </w:t>
      </w:r>
      <m:oMath>
        <m:r>
          <w:rPr>
            <w:rFonts w:ascii="Cambria Math" w:hAnsi="Cambria Math"/>
          </w:rPr>
          <m:t>6</m:t>
        </m:r>
      </m:oMath>
      <w:r w:rsidRPr="00126988">
        <w:t xml:space="preserve"> white socks will both be black. </w:t>
      </w:r>
    </w:p>
    <w:p w14:paraId="6B2A7F16" w14:textId="77777777" w:rsidR="00126988" w:rsidRDefault="00126988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B6F7A67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50425AB" w14:textId="77777777" w:rsidR="00BD417E" w:rsidRDefault="00BD417E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EB78647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4D75C4F" w14:textId="77777777" w:rsidR="009C2F42" w:rsidRPr="00126988" w:rsidDel="004412F8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585A641B" w14:textId="7FB20242" w:rsidR="00126988" w:rsidRPr="00126988" w:rsidRDefault="00126988" w:rsidP="00126988">
      <w:pPr>
        <w:pStyle w:val="ny-lesson-numbering"/>
      </w:pPr>
      <w:r w:rsidRPr="00126988">
        <w:t xml:space="preserve">A gumball machine has gumballs of </w:t>
      </w:r>
      <m:oMath>
        <m:r>
          <w:rPr>
            <w:rFonts w:ascii="Cambria Math" w:hAnsi="Cambria Math"/>
          </w:rPr>
          <m:t>4</m:t>
        </m:r>
      </m:oMath>
      <w:r w:rsidRPr="00126988">
        <w:t xml:space="preserve"> different f</w:t>
      </w:r>
      <w:r w:rsidR="00F64F26">
        <w:t>l</w:t>
      </w:r>
      <w:r w:rsidRPr="00126988">
        <w:t>avors:  sour apple (</w:t>
      </w:r>
      <m:oMath>
        <m:r>
          <w:rPr>
            <w:rFonts w:ascii="Cambria Math" w:hAnsi="Cambria Math"/>
          </w:rPr>
          <m:t>A</m:t>
        </m:r>
      </m:oMath>
      <w:r w:rsidRPr="00126988">
        <w:t>), grape (</w:t>
      </w:r>
      <m:oMath>
        <m:r>
          <w:rPr>
            <w:rFonts w:ascii="Cambria Math" w:hAnsi="Cambria Math"/>
          </w:rPr>
          <m:t>G</m:t>
        </m:r>
      </m:oMath>
      <w:r w:rsidRPr="00126988">
        <w:t>), orange (</w:t>
      </w:r>
      <m:oMath>
        <m:r>
          <w:rPr>
            <w:rFonts w:ascii="Cambria Math" w:hAnsi="Cambria Math"/>
          </w:rPr>
          <m:t>O</m:t>
        </m:r>
      </m:oMath>
      <w:r w:rsidRPr="00126988">
        <w:t>), and cherry (</w:t>
      </w:r>
      <m:oMath>
        <m:r>
          <w:rPr>
            <w:rFonts w:ascii="Cambria Math" w:hAnsi="Cambria Math"/>
          </w:rPr>
          <m:t>C</m:t>
        </m:r>
      </m:oMath>
      <w:r w:rsidRPr="00126988">
        <w:t xml:space="preserve">).  There are </w:t>
      </w:r>
      <w:r w:rsidR="000A0BA2">
        <w:t>six</w:t>
      </w:r>
      <w:r w:rsidRPr="00126988">
        <w:t xml:space="preserve"> gumballs of each flavor.  When </w:t>
      </w:r>
      <m:oMath>
        <m:r>
          <w:rPr>
            <w:rFonts w:ascii="Cambria Math" w:hAnsi="Cambria Math"/>
          </w:rPr>
          <m:t>50¢</m:t>
        </m:r>
      </m:oMath>
      <w:r w:rsidRPr="00126988">
        <w:t xml:space="preserve"> is put into the machine, </w:t>
      </w:r>
      <w:r w:rsidR="000A0BA2">
        <w:t>two</w:t>
      </w:r>
      <w:r w:rsidRPr="00126988">
        <w:t xml:space="preserve"> random gumballs come out.  The event </w:t>
      </w:r>
      <m:oMath>
        <m:r>
          <w:rPr>
            <w:rFonts w:ascii="Cambria Math" w:hAnsi="Cambria Math"/>
          </w:rPr>
          <m:t>C1</m:t>
        </m:r>
      </m:oMath>
      <w:r w:rsidRPr="00126988">
        <w:t xml:space="preserve"> means a cherry gumball came out first, the event </w:t>
      </w:r>
      <m:oMath>
        <m:r>
          <w:rPr>
            <w:rFonts w:ascii="Cambria Math" w:hAnsi="Cambria Math"/>
          </w:rPr>
          <m:t>C2</m:t>
        </m:r>
      </m:oMath>
      <w:r w:rsidRPr="00126988">
        <w:t xml:space="preserve"> means a cherry gumball came out second, the event </w:t>
      </w:r>
      <m:oMath>
        <m:r>
          <w:rPr>
            <w:rFonts w:ascii="Cambria Math" w:hAnsi="Cambria Math"/>
          </w:rPr>
          <m:t>A1</m:t>
        </m:r>
      </m:oMath>
      <w:r w:rsidRPr="00126988">
        <w:t xml:space="preserve"> means sour apple gumball came out first</w:t>
      </w:r>
      <w:r w:rsidR="00D70A6D">
        <w:t>,</w:t>
      </w:r>
      <w:r w:rsidRPr="00126988">
        <w:t xml:space="preserve"> and the event </w:t>
      </w:r>
      <m:oMath>
        <m:r>
          <w:rPr>
            <w:rFonts w:ascii="Cambria Math" w:hAnsi="Cambria Math"/>
          </w:rPr>
          <m:t>G2</m:t>
        </m:r>
      </m:oMath>
      <w:r w:rsidRPr="00126988">
        <w:t xml:space="preserve"> means a grape gumball came out second.  </w:t>
      </w:r>
    </w:p>
    <w:p w14:paraId="1EBF360E" w14:textId="40808738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What does </w:t>
      </w:r>
      <m:oMath>
        <m:r>
          <w:rPr>
            <w:rFonts w:ascii="Cambria Math" w:hAnsi="Cambria Math"/>
          </w:rPr>
          <m:t>P(C2|C1)</m:t>
        </m:r>
      </m:oMath>
      <w:r w:rsidRPr="00126988">
        <w:t xml:space="preserve"> mean in this context?</w:t>
      </w:r>
    </w:p>
    <w:p w14:paraId="3B2E8375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4FD1B31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D08EE22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1AA46532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0276021D" w14:textId="4ED7E777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Find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1 and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2)</m:t>
        </m:r>
      </m:oMath>
      <w:r w:rsidRPr="00126988">
        <w:t>.</w:t>
      </w:r>
    </w:p>
    <w:p w14:paraId="0461B02E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2FCAF6A6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1864FCB9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75400472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3F76EF1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2B0990B" w14:textId="3305AFF6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Find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1 and 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2)</m:t>
        </m:r>
      </m:oMath>
      <w:r w:rsidRPr="00126988">
        <w:t>.</w:t>
      </w:r>
    </w:p>
    <w:p w14:paraId="67C99558" w14:textId="77777777" w:rsidR="00126988" w:rsidRDefault="00126988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667F230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CC2DEB9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36FE80E6" w14:textId="77777777" w:rsidR="009C2F42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42B0B88" w14:textId="77777777" w:rsidR="009C2F42" w:rsidRPr="00126988" w:rsidRDefault="009C2F42" w:rsidP="00126988">
      <w:pPr>
        <w:spacing w:before="60" w:after="60" w:line="252" w:lineRule="auto"/>
        <w:ind w:left="1224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98098D6" w14:textId="77777777" w:rsidR="00DB6970" w:rsidRDefault="00DB697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B734B2D" w14:textId="21A59CE4" w:rsidR="00126988" w:rsidRPr="00126988" w:rsidRDefault="00126988" w:rsidP="00126988">
      <w:pPr>
        <w:pStyle w:val="ny-lesson-numbering"/>
      </w:pPr>
      <w:r w:rsidRPr="00126988">
        <w:lastRenderedPageBreak/>
        <w:t>Below are the approximate percentages of the different blood types for people in the United States.</w:t>
      </w:r>
    </w:p>
    <w:p w14:paraId="5117E100" w14:textId="23FF1C42" w:rsidR="00126988" w:rsidRPr="00126988" w:rsidRDefault="00126988" w:rsidP="00126988">
      <w:pPr>
        <w:pStyle w:val="ny-lesson-paragraph"/>
        <w:ind w:firstLine="720"/>
      </w:pPr>
      <w:r w:rsidRPr="00126988">
        <w:t xml:space="preserve">Type </w:t>
      </w:r>
      <m:oMath>
        <m:r>
          <w:rPr>
            <w:rFonts w:ascii="Cambria Math" w:hAnsi="Cambria Math"/>
          </w:rPr>
          <m:t>O</m:t>
        </m:r>
      </m:oMath>
      <w:r w:rsidRPr="00126988">
        <w:t xml:space="preserve">  </w:t>
      </w:r>
      <m:oMath>
        <m:r>
          <w:rPr>
            <w:rFonts w:ascii="Cambria Math" w:hAnsi="Cambria Math"/>
          </w:rPr>
          <m:t>44%</m:t>
        </m:r>
      </m:oMath>
    </w:p>
    <w:p w14:paraId="1C1FAD2C" w14:textId="643DC23B" w:rsidR="00126988" w:rsidRPr="00126988" w:rsidRDefault="00126988" w:rsidP="00126988">
      <w:pPr>
        <w:pStyle w:val="ny-lesson-paragraph"/>
        <w:ind w:left="720"/>
      </w:pPr>
      <w:r w:rsidRPr="00126988">
        <w:t xml:space="preserve">Type  </w:t>
      </w:r>
      <m:oMath>
        <m:r>
          <w:rPr>
            <w:rFonts w:ascii="Cambria Math" w:hAnsi="Cambria Math"/>
          </w:rPr>
          <m:t>A</m:t>
        </m:r>
      </m:oMath>
      <w:r w:rsidRPr="00126988">
        <w:t xml:space="preserve">  </w:t>
      </w:r>
      <m:oMath>
        <m:r>
          <w:rPr>
            <w:rFonts w:ascii="Cambria Math" w:hAnsi="Cambria Math"/>
          </w:rPr>
          <m:t>42%</m:t>
        </m:r>
      </m:oMath>
    </w:p>
    <w:p w14:paraId="0643213E" w14:textId="70044B9D" w:rsidR="00126988" w:rsidRPr="00126988" w:rsidRDefault="00126988" w:rsidP="00126988">
      <w:pPr>
        <w:pStyle w:val="ny-lesson-paragraph"/>
        <w:ind w:firstLine="720"/>
      </w:pPr>
      <w:r w:rsidRPr="00126988">
        <w:t xml:space="preserve">Type </w:t>
      </w:r>
      <m:oMath>
        <m:r>
          <w:rPr>
            <w:rFonts w:ascii="Cambria Math" w:hAnsi="Cambria Math"/>
          </w:rPr>
          <m:t>B</m:t>
        </m:r>
      </m:oMath>
      <w:r w:rsidRPr="00126988">
        <w:t xml:space="preserve">  </w:t>
      </w:r>
      <m:oMath>
        <m:r>
          <w:rPr>
            <w:rFonts w:ascii="Cambria Math" w:hAnsi="Cambria Math"/>
          </w:rPr>
          <m:t>10%</m:t>
        </m:r>
      </m:oMath>
    </w:p>
    <w:p w14:paraId="585EFA19" w14:textId="754DA2A5" w:rsidR="00126988" w:rsidRPr="00126988" w:rsidRDefault="00126988" w:rsidP="00126988">
      <w:pPr>
        <w:pStyle w:val="ny-lesson-paragraph"/>
        <w:ind w:firstLine="720"/>
      </w:pPr>
      <w:r w:rsidRPr="00126988">
        <w:t xml:space="preserve">Type </w:t>
      </w:r>
      <m:oMath>
        <m:r>
          <w:rPr>
            <w:rFonts w:ascii="Cambria Math" w:hAnsi="Cambria Math"/>
          </w:rPr>
          <m:t>AB</m:t>
        </m:r>
      </m:oMath>
      <w:r w:rsidRPr="00126988">
        <w:t xml:space="preserve">  </w:t>
      </w:r>
      <m:oMath>
        <m:r>
          <w:rPr>
            <w:rFonts w:ascii="Cambria Math" w:hAnsi="Cambria Math"/>
          </w:rPr>
          <m:t>4%</m:t>
        </m:r>
      </m:oMath>
    </w:p>
    <w:p w14:paraId="4EAD8239" w14:textId="6B0D93C3" w:rsidR="00126988" w:rsidRPr="00126988" w:rsidRDefault="00126988" w:rsidP="00126988">
      <w:pPr>
        <w:pStyle w:val="ny-lesson-numbering"/>
        <w:numPr>
          <w:ilvl w:val="0"/>
          <w:numId w:val="0"/>
        </w:numPr>
        <w:ind w:left="360"/>
      </w:pPr>
      <w:r w:rsidRPr="00126988">
        <w:t xml:space="preserve">Consider a group of </w:t>
      </w:r>
      <m:oMath>
        <m:r>
          <w:rPr>
            <w:rFonts w:ascii="Cambria Math" w:hAnsi="Cambria Math"/>
          </w:rPr>
          <m:t>100</m:t>
        </m:r>
      </m:oMath>
      <w:r w:rsidRPr="00126988">
        <w:t xml:space="preserve"> people with a distribution of blood types consistent with these percentages.  If </w:t>
      </w:r>
      <w:r w:rsidR="000A0BA2">
        <w:t>two</w:t>
      </w:r>
      <w:r w:rsidRPr="00126988">
        <w:t xml:space="preserve"> people are randomly selected with replacement from this group, what is the probability that </w:t>
      </w:r>
    </w:p>
    <w:p w14:paraId="7169A92F" w14:textId="361AF597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both people have type </w:t>
      </w:r>
      <m:oMath>
        <m:r>
          <w:rPr>
            <w:rFonts w:ascii="Cambria Math" w:hAnsi="Cambria Math"/>
          </w:rPr>
          <m:t>O</m:t>
        </m:r>
      </m:oMath>
      <w:r w:rsidRPr="00126988">
        <w:t xml:space="preserve"> blood?</w:t>
      </w:r>
    </w:p>
    <w:p w14:paraId="0D522146" w14:textId="77777777" w:rsidR="00126988" w:rsidRDefault="00126988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426630F4" w14:textId="77777777" w:rsidR="009C2F42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6570E498" w14:textId="77777777" w:rsidR="009C2F42" w:rsidRPr="00126988" w:rsidRDefault="009C2F42" w:rsidP="00126988">
      <w:pPr>
        <w:spacing w:before="60" w:after="60" w:line="252" w:lineRule="auto"/>
        <w:ind w:left="1670" w:right="864"/>
        <w:rPr>
          <w:rFonts w:ascii="Calibri" w:eastAsia="Myriad Pro" w:hAnsi="Calibri" w:cs="Myriad Pro"/>
          <w:color w:val="231F20"/>
          <w:sz w:val="16"/>
          <w:szCs w:val="18"/>
        </w:rPr>
      </w:pPr>
    </w:p>
    <w:p w14:paraId="22D33134" w14:textId="4BB1C8A3" w:rsidR="00126988" w:rsidRPr="00126988" w:rsidRDefault="00126988" w:rsidP="00126988">
      <w:pPr>
        <w:pStyle w:val="ny-lesson-numbering"/>
        <w:numPr>
          <w:ilvl w:val="1"/>
          <w:numId w:val="9"/>
        </w:numPr>
      </w:pPr>
      <w:r w:rsidRPr="00126988">
        <w:t xml:space="preserve">the first person has type </w:t>
      </w:r>
      <m:oMath>
        <m:r>
          <w:rPr>
            <w:rFonts w:ascii="Cambria Math" w:hAnsi="Cambria Math"/>
          </w:rPr>
          <m:t>A</m:t>
        </m:r>
      </m:oMath>
      <w:r w:rsidRPr="00126988">
        <w:t xml:space="preserve"> blood and the second person has type </w:t>
      </w:r>
      <m:oMath>
        <m:r>
          <w:rPr>
            <w:rFonts w:ascii="Cambria Math" w:hAnsi="Cambria Math"/>
          </w:rPr>
          <m:t>AB</m:t>
        </m:r>
      </m:oMath>
      <w:r w:rsidRPr="00126988">
        <w:t xml:space="preserve"> blood?</w:t>
      </w:r>
    </w:p>
    <w:p w14:paraId="2626047F" w14:textId="77777777" w:rsidR="006815D6" w:rsidRPr="00126988" w:rsidRDefault="006815D6" w:rsidP="007C3BFC">
      <w:pPr>
        <w:pStyle w:val="ny-lesson-paragraph"/>
        <w:rPr>
          <w:szCs w:val="20"/>
        </w:rPr>
      </w:pPr>
    </w:p>
    <w:p w14:paraId="5B8BA9DE" w14:textId="33F5E02D" w:rsidR="0083730B" w:rsidRDefault="0083730B" w:rsidP="007C3BFC">
      <w:pPr>
        <w:pStyle w:val="ny-lesson-paragraph"/>
        <w:rPr>
          <w:szCs w:val="20"/>
        </w:rPr>
      </w:pPr>
    </w:p>
    <w:p w14:paraId="6D0FBCEE" w14:textId="77777777" w:rsidR="009C2F42" w:rsidRDefault="009C2F42" w:rsidP="007C3BFC">
      <w:pPr>
        <w:pStyle w:val="ny-lesson-paragraph"/>
        <w:rPr>
          <w:szCs w:val="20"/>
        </w:rPr>
      </w:pPr>
    </w:p>
    <w:p w14:paraId="6C0D43B2" w14:textId="3D640476" w:rsidR="0083730B" w:rsidRPr="00427849" w:rsidRDefault="0083730B" w:rsidP="00427849">
      <w:pPr>
        <w:pStyle w:val="ny-callout-hdr"/>
      </w:pPr>
    </w:p>
    <w:p w14:paraId="46B02F1E" w14:textId="77777777" w:rsidR="009C2F42" w:rsidRDefault="009C2F42" w:rsidP="00427849">
      <w:pPr>
        <w:pStyle w:val="ny-callout-hdr"/>
      </w:pPr>
    </w:p>
    <w:p w14:paraId="700C6F7B" w14:textId="77777777" w:rsidR="009C2F42" w:rsidRDefault="009C2F42" w:rsidP="00427849">
      <w:pPr>
        <w:pStyle w:val="ny-callout-hdr"/>
      </w:pPr>
    </w:p>
    <w:p w14:paraId="25183979" w14:textId="77777777" w:rsidR="00DB6970" w:rsidRDefault="00DB6970">
      <w:pPr>
        <w:rPr>
          <w:b/>
          <w:color w:val="93A56C"/>
          <w:sz w:val="24"/>
        </w:rPr>
      </w:pPr>
      <w:r>
        <w:br w:type="page"/>
      </w:r>
    </w:p>
    <w:p w14:paraId="0DC711D2" w14:textId="56BBBD93" w:rsidR="0051283D" w:rsidRDefault="0056490D" w:rsidP="00427849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23119E0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68780"/>
                <wp:effectExtent l="19050" t="19050" r="11430" b="266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6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609A6CF1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70C8EDE" w14:textId="77777777" w:rsidR="009C2F42" w:rsidRDefault="009C2F42" w:rsidP="009C2F42">
                            <w:pPr>
                              <w:pStyle w:val="ny-lesson-bullet"/>
                            </w:pPr>
                            <w:r>
                              <w:t>Two events are independent if knowing that one occurs does not change the probability that the other occurs.</w:t>
                            </w:r>
                          </w:p>
                          <w:p w14:paraId="67D1BAA1" w14:textId="7EBB6760" w:rsidR="009C2F42" w:rsidRDefault="009C2F42" w:rsidP="009C2F42">
                            <w:pPr>
                              <w:pStyle w:val="ny-lesson-bullet"/>
                            </w:pPr>
                            <w:r>
                              <w:t>Two events ar</w:t>
                            </w:r>
                            <w:r w:rsidR="00DB6970">
                              <w:t>e dependent if knowing that one</w:t>
                            </w:r>
                            <w:r>
                              <w:t xml:space="preserve"> occurs changes the probability that the other occurs.</w:t>
                            </w:r>
                          </w:p>
                          <w:p w14:paraId="73F1A679" w14:textId="1638B986" w:rsidR="009C2F42" w:rsidRPr="00814FA6" w:rsidRDefault="009C2F42" w:rsidP="009C2F42">
                            <w:pPr>
                              <w:pStyle w:val="ny-lesson-bullet"/>
                              <w:rPr>
                                <w:b/>
                              </w:rPr>
                            </w:pPr>
                            <w:r w:rsidRPr="007126F3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General </w:t>
                            </w:r>
                            <w:r w:rsidR="00BD417E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M</w:t>
                            </w:r>
                            <w:r w:rsidRPr="007126F3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ultiplication </w:t>
                            </w:r>
                            <w:r w:rsidR="00BD417E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R</w:t>
                            </w:r>
                            <w:r w:rsidRPr="007126F3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ule</w:t>
                            </w:r>
                            <w:r w:rsidR="00F753E5">
                              <w:rPr>
                                <w:b/>
                              </w:rPr>
                              <w:t>:</w:t>
                            </w:r>
                          </w:p>
                          <w:p w14:paraId="188C770E" w14:textId="78BE5859" w:rsidR="009C2F42" w:rsidRPr="00814FA6" w:rsidRDefault="009C2F42" w:rsidP="009C2F4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 w:hanging="403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P(A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and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B) = P(A)∙P(B|A)</m:t>
                                </m:r>
                              </m:oMath>
                            </m:oMathPara>
                          </w:p>
                          <w:p w14:paraId="5FC01ABE" w14:textId="77777777" w:rsidR="009C2F42" w:rsidRDefault="009C2F42" w:rsidP="009C2F4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are independent events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P(B|A) = P(B)</m:t>
                              </m:r>
                            </m:oMath>
                            <w:r>
                              <w:t>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3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0089DD39" w14:textId="609A6CF1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70C8EDE" w14:textId="77777777" w:rsidR="009C2F42" w:rsidRDefault="009C2F42" w:rsidP="009C2F42">
                      <w:pPr>
                        <w:pStyle w:val="ny-lesson-bullet"/>
                      </w:pPr>
                      <w:r>
                        <w:t>Two events are independent if knowing that one occurs does not change the probability that the other occurs.</w:t>
                      </w:r>
                    </w:p>
                    <w:p w14:paraId="67D1BAA1" w14:textId="7EBB6760" w:rsidR="009C2F42" w:rsidRDefault="009C2F42" w:rsidP="009C2F42">
                      <w:pPr>
                        <w:pStyle w:val="ny-lesson-bullet"/>
                      </w:pPr>
                      <w:r>
                        <w:t>Two events ar</w:t>
                      </w:r>
                      <w:r w:rsidR="00DB6970">
                        <w:t>e dependent if knowing that one</w:t>
                      </w:r>
                      <w:r>
                        <w:t xml:space="preserve"> occurs changes the probability that the other occurs.</w:t>
                      </w:r>
                    </w:p>
                    <w:p w14:paraId="73F1A679" w14:textId="1638B986" w:rsidR="009C2F42" w:rsidRPr="00814FA6" w:rsidRDefault="009C2F42" w:rsidP="009C2F42">
                      <w:pPr>
                        <w:pStyle w:val="ny-lesson-bullet"/>
                        <w:rPr>
                          <w:b/>
                        </w:rPr>
                      </w:pPr>
                      <w:r w:rsidRPr="007126F3">
                        <w:rPr>
                          <w:rFonts w:ascii="Calibri Bold" w:hAnsi="Calibri Bold"/>
                          <w:b/>
                          <w:smallCaps/>
                        </w:rPr>
                        <w:t xml:space="preserve">General </w:t>
                      </w:r>
                      <w:r w:rsidR="00BD417E">
                        <w:rPr>
                          <w:rFonts w:ascii="Calibri Bold" w:hAnsi="Calibri Bold"/>
                          <w:b/>
                          <w:smallCaps/>
                        </w:rPr>
                        <w:t>M</w:t>
                      </w:r>
                      <w:r w:rsidRPr="007126F3">
                        <w:rPr>
                          <w:rFonts w:ascii="Calibri Bold" w:hAnsi="Calibri Bold"/>
                          <w:b/>
                          <w:smallCaps/>
                        </w:rPr>
                        <w:t xml:space="preserve">ultiplication </w:t>
                      </w:r>
                      <w:r w:rsidR="00BD417E">
                        <w:rPr>
                          <w:rFonts w:ascii="Calibri Bold" w:hAnsi="Calibri Bold"/>
                          <w:b/>
                          <w:smallCaps/>
                        </w:rPr>
                        <w:t>R</w:t>
                      </w:r>
                      <w:r w:rsidRPr="007126F3">
                        <w:rPr>
                          <w:rFonts w:ascii="Calibri Bold" w:hAnsi="Calibri Bold"/>
                          <w:b/>
                          <w:smallCaps/>
                        </w:rPr>
                        <w:t>ule</w:t>
                      </w:r>
                      <w:r w:rsidR="00F753E5">
                        <w:rPr>
                          <w:b/>
                        </w:rPr>
                        <w:t>:</w:t>
                      </w:r>
                    </w:p>
                    <w:p w14:paraId="188C770E" w14:textId="78BE5859" w:rsidR="009C2F42" w:rsidRPr="00814FA6" w:rsidRDefault="009C2F42" w:rsidP="009C2F4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 w:hanging="403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P(A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and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B) = P(A)∙P(B|A)</m:t>
                          </m:r>
                        </m:oMath>
                      </m:oMathPara>
                    </w:p>
                    <w:p w14:paraId="5FC01ABE" w14:textId="77777777" w:rsidR="009C2F42" w:rsidRDefault="009C2F42" w:rsidP="009C2F4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are independent events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P(B|A) = P(B)</m:t>
                        </m:r>
                      </m:oMath>
                      <w:r>
                        <w:t>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022168BD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BFB9A6B" w14:textId="7ABFBBA3" w:rsidR="009C2F42" w:rsidRPr="009C2F42" w:rsidRDefault="009C2F42" w:rsidP="009C2F42">
      <w:pPr>
        <w:pStyle w:val="ny-lesson-numbering"/>
        <w:numPr>
          <w:ilvl w:val="0"/>
          <w:numId w:val="13"/>
        </w:numPr>
      </w:pPr>
      <w:r w:rsidRPr="009C2F42">
        <w:t>In a game using the spinner below</w:t>
      </w:r>
      <w:r w:rsidR="006F2A6B">
        <w:t>,</w:t>
      </w:r>
      <w:r w:rsidRPr="009C2F42">
        <w:t xml:space="preserve"> a participant spins the spinner twice.  If the spinner lands on red both times, the participant is a winner.   </w:t>
      </w:r>
    </w:p>
    <w:p w14:paraId="0E5FE08D" w14:textId="77777777" w:rsidR="009C2F42" w:rsidRPr="009C2F42" w:rsidRDefault="009C2F42" w:rsidP="00DB6970">
      <w:pPr>
        <w:spacing w:before="60" w:after="60" w:line="252" w:lineRule="auto"/>
        <w:ind w:left="864" w:right="864"/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9C2F42">
        <w:rPr>
          <w:rFonts w:ascii="Calibri" w:eastAsia="Myriad Pro" w:hAnsi="Calibri" w:cs="Myriad Pro"/>
          <w:b/>
          <w:noProof/>
          <w:color w:val="231F20"/>
          <w:sz w:val="16"/>
          <w:szCs w:val="18"/>
        </w:rPr>
        <w:drawing>
          <wp:inline distT="0" distB="0" distL="0" distR="0" wp14:anchorId="60C6DABD" wp14:editId="47C27EDE">
            <wp:extent cx="2254882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4D87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475C" w14:textId="77777777" w:rsidR="009C2F42" w:rsidRPr="009C2F42" w:rsidRDefault="009C2F42" w:rsidP="009C2F42">
      <w:pPr>
        <w:jc w:val="center"/>
      </w:pPr>
    </w:p>
    <w:p w14:paraId="305C4880" w14:textId="4E829630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 xml:space="preserve">The event </w:t>
      </w:r>
      <w:r w:rsidRPr="007126F3">
        <w:rPr>
          <w:i/>
        </w:rPr>
        <w:t>participant is a winner</w:t>
      </w:r>
      <w:r w:rsidRPr="009C2F42">
        <w:t xml:space="preserve"> can be thought of as the intersection of two events.  List the two events.</w:t>
      </w:r>
    </w:p>
    <w:p w14:paraId="051AD4B8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Are the two events independent?  Explain.</w:t>
      </w:r>
    </w:p>
    <w:p w14:paraId="5A64EEF1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Find the probability that a participant wins the game.</w:t>
      </w:r>
    </w:p>
    <w:p w14:paraId="72D83DDF" w14:textId="77777777" w:rsidR="00DB6970" w:rsidRDefault="00DB6970" w:rsidP="00DB6970">
      <w:pPr>
        <w:pStyle w:val="ny-lesson-numbering"/>
        <w:numPr>
          <w:ilvl w:val="0"/>
          <w:numId w:val="0"/>
        </w:numPr>
        <w:ind w:left="360"/>
      </w:pPr>
    </w:p>
    <w:p w14:paraId="5C64CDAC" w14:textId="77777777" w:rsidR="009C2F42" w:rsidRPr="009C2F42" w:rsidRDefault="009C2F42" w:rsidP="009C2F42">
      <w:pPr>
        <w:pStyle w:val="ny-lesson-numbering"/>
      </w:pPr>
      <w:r w:rsidRPr="009C2F42">
        <w:t xml:space="preserve">The overall probability of winning a prize in a weekly lottery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</m:oMath>
      <w:r w:rsidRPr="009C2F42">
        <w:t>.  What is the probability of winning a prize in this lottery three weeks in a row?</w:t>
      </w:r>
    </w:p>
    <w:p w14:paraId="6CCA812E" w14:textId="77777777" w:rsidR="00DB6970" w:rsidRPr="00DB6970" w:rsidRDefault="00DB6970" w:rsidP="00DB6970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147EE882" w14:textId="0EB4C91D" w:rsidR="009C2F42" w:rsidRPr="009C2F42" w:rsidRDefault="009C2F42" w:rsidP="009C2F42">
      <w:pPr>
        <w:pStyle w:val="ny-lesson-numbering"/>
        <w:rPr>
          <w:sz w:val="16"/>
          <w:szCs w:val="18"/>
        </w:rPr>
      </w:pPr>
      <w:r w:rsidRPr="009C2F42">
        <w:t xml:space="preserve">A Gallup poll reported that </w:t>
      </w:r>
      <m:oMath>
        <m:r>
          <w:rPr>
            <w:rFonts w:ascii="Cambria Math" w:hAnsi="Cambria Math"/>
          </w:rPr>
          <m:t>28%</m:t>
        </m:r>
      </m:oMath>
      <w:r w:rsidRPr="009C2F42">
        <w:t xml:space="preserve"> of adults (age </w:t>
      </w:r>
      <m:oMath>
        <m:r>
          <w:rPr>
            <w:rFonts w:ascii="Cambria Math" w:hAnsi="Cambria Math"/>
          </w:rPr>
          <m:t>18</m:t>
        </m:r>
      </m:oMath>
      <w:r w:rsidRPr="009C2F42">
        <w:t xml:space="preserve"> and older) eat at a fast food restaurant about once a week.  Find the probability that two randomly selected adults would both say they eat at a fast food restaurant about once a week.</w:t>
      </w:r>
    </w:p>
    <w:p w14:paraId="2FCAB494" w14:textId="77777777" w:rsidR="00DB6970" w:rsidRDefault="00DB6970" w:rsidP="00DB6970">
      <w:pPr>
        <w:pStyle w:val="ny-lesson-numbering"/>
        <w:numPr>
          <w:ilvl w:val="0"/>
          <w:numId w:val="0"/>
        </w:numPr>
        <w:ind w:left="360"/>
      </w:pPr>
    </w:p>
    <w:p w14:paraId="4BDCA72D" w14:textId="77777777" w:rsidR="000623BD" w:rsidRDefault="000623BD" w:rsidP="00DB6970">
      <w:pPr>
        <w:pStyle w:val="ny-lesson-numbering"/>
        <w:numPr>
          <w:ilvl w:val="0"/>
          <w:numId w:val="0"/>
        </w:numPr>
        <w:ind w:left="360"/>
      </w:pPr>
    </w:p>
    <w:p w14:paraId="75E85538" w14:textId="77777777" w:rsidR="0056490D" w:rsidRDefault="0056490D" w:rsidP="00DB6970">
      <w:pPr>
        <w:pStyle w:val="ny-lesson-numbering"/>
        <w:numPr>
          <w:ilvl w:val="0"/>
          <w:numId w:val="0"/>
        </w:numPr>
        <w:ind w:left="360"/>
      </w:pPr>
    </w:p>
    <w:p w14:paraId="6B06358C" w14:textId="77777777" w:rsidR="000623BD" w:rsidRDefault="000623BD" w:rsidP="00DB6970">
      <w:pPr>
        <w:pStyle w:val="ny-lesson-numbering"/>
        <w:numPr>
          <w:ilvl w:val="0"/>
          <w:numId w:val="0"/>
        </w:numPr>
        <w:ind w:left="360"/>
      </w:pPr>
    </w:p>
    <w:p w14:paraId="63AA708E" w14:textId="3517020E" w:rsidR="009C2F42" w:rsidRPr="009C2F42" w:rsidRDefault="009C2F42" w:rsidP="009C2F42">
      <w:pPr>
        <w:pStyle w:val="ny-lesson-numbering"/>
      </w:pPr>
      <w:r w:rsidRPr="009C2F42">
        <w:lastRenderedPageBreak/>
        <w:t xml:space="preserve">In the game </w:t>
      </w:r>
      <w:r w:rsidRPr="007126F3">
        <w:rPr>
          <w:i/>
        </w:rPr>
        <w:t>Scrabble</w:t>
      </w:r>
      <w:r w:rsidRPr="009C2F42">
        <w:t xml:space="preserve">, there are a total of </w:t>
      </w:r>
      <m:oMath>
        <m:r>
          <w:rPr>
            <w:rFonts w:ascii="Cambria Math" w:hAnsi="Cambria Math"/>
          </w:rPr>
          <m:t>100</m:t>
        </m:r>
      </m:oMath>
      <w:r w:rsidRPr="009C2F42">
        <w:t xml:space="preserve"> tiles.  Of the </w:t>
      </w:r>
      <m:oMath>
        <m:r>
          <w:rPr>
            <w:rFonts w:ascii="Cambria Math" w:hAnsi="Cambria Math"/>
          </w:rPr>
          <m:t>100</m:t>
        </m:r>
      </m:oMath>
      <w:r w:rsidRPr="009C2F42">
        <w:t xml:space="preserve"> tiles, </w:t>
      </w:r>
      <m:oMath>
        <m:r>
          <w:rPr>
            <w:rFonts w:ascii="Cambria Math" w:hAnsi="Cambria Math"/>
          </w:rPr>
          <m:t>42</m:t>
        </m:r>
      </m:oMath>
      <w:r w:rsidRPr="009C2F42">
        <w:t xml:space="preserve"> tiles have the vowels A, E, I, O, and U printed on them, </w:t>
      </w:r>
      <m:oMath>
        <m:r>
          <w:rPr>
            <w:rFonts w:ascii="Cambria Math" w:hAnsi="Cambria Math"/>
          </w:rPr>
          <m:t>56</m:t>
        </m:r>
      </m:oMath>
      <w:r w:rsidRPr="009C2F42">
        <w:t xml:space="preserve"> tiles have the consonants printed on them, and </w:t>
      </w:r>
      <m:oMath>
        <m:r>
          <w:rPr>
            <w:rFonts w:ascii="Cambria Math" w:hAnsi="Cambria Math"/>
          </w:rPr>
          <m:t>2</m:t>
        </m:r>
      </m:oMath>
      <w:r w:rsidRPr="009C2F42">
        <w:t xml:space="preserve"> tiles are left blank.  </w:t>
      </w:r>
    </w:p>
    <w:p w14:paraId="1CACF3AB" w14:textId="4F79C443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 xml:space="preserve">If tiles are selected at random, what is the probability that the first tile drawn from the pile of </w:t>
      </w:r>
      <m:oMath>
        <m:r>
          <w:rPr>
            <w:rFonts w:ascii="Cambria Math" w:hAnsi="Cambria Math"/>
          </w:rPr>
          <m:t>100</m:t>
        </m:r>
      </m:oMath>
      <w:r w:rsidRPr="009C2F42">
        <w:t xml:space="preserve"> tiles is a vowel?</w:t>
      </w:r>
    </w:p>
    <w:p w14:paraId="053CA766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If tiles drawn are not replaced, what is the probability that the first two tiles selected are both vowels?</w:t>
      </w:r>
    </w:p>
    <w:p w14:paraId="4488127B" w14:textId="7B40F6CB" w:rsidR="009C2F42" w:rsidRPr="009C2F42" w:rsidRDefault="009C2F42">
      <w:pPr>
        <w:pStyle w:val="ny-lesson-numbering"/>
        <w:numPr>
          <w:ilvl w:val="1"/>
          <w:numId w:val="9"/>
        </w:numPr>
      </w:pPr>
      <w:r w:rsidRPr="009C2F42">
        <w:t xml:space="preserve">Event </w:t>
      </w:r>
      <m:oMath>
        <m:r>
          <w:rPr>
            <w:rFonts w:ascii="Cambria Math" w:hAnsi="Cambria Math"/>
          </w:rPr>
          <m:t>A</m:t>
        </m:r>
      </m:oMath>
      <w:r w:rsidRPr="009C2F42">
        <w:t xml:space="preserve"> is </w:t>
      </w:r>
      <w:r w:rsidRPr="007126F3">
        <w:rPr>
          <w:i/>
        </w:rPr>
        <w:t>drawing a vowel</w:t>
      </w:r>
      <w:r w:rsidRPr="009C2F42">
        <w:t xml:space="preserve">, event </w:t>
      </w:r>
      <m:oMath>
        <m:r>
          <w:rPr>
            <w:rFonts w:ascii="Cambria Math" w:hAnsi="Cambria Math"/>
          </w:rPr>
          <m:t>B</m:t>
        </m:r>
      </m:oMath>
      <w:r w:rsidRPr="009C2F42">
        <w:t xml:space="preserve"> is </w:t>
      </w:r>
      <w:r w:rsidRPr="007126F3">
        <w:rPr>
          <w:i/>
        </w:rPr>
        <w:t>drawing a consonant</w:t>
      </w:r>
      <w:r w:rsidR="006F2A6B">
        <w:t>,</w:t>
      </w:r>
      <w:r w:rsidRPr="009C2F42">
        <w:t xml:space="preserve"> and event </w:t>
      </w:r>
      <m:oMath>
        <m:r>
          <w:rPr>
            <w:rFonts w:ascii="Cambria Math" w:hAnsi="Cambria Math"/>
          </w:rPr>
          <m:t>C</m:t>
        </m:r>
      </m:oMath>
      <w:r w:rsidRPr="009C2F42">
        <w:t xml:space="preserve"> is </w:t>
      </w:r>
      <w:r w:rsidRPr="007126F3">
        <w:rPr>
          <w:i/>
        </w:rPr>
        <w:t>drawing a blank tile</w:t>
      </w:r>
      <w:r w:rsidRPr="009C2F42">
        <w:t xml:space="preserve">.  </w:t>
      </w:r>
      <m:oMath>
        <m:r>
          <w:rPr>
            <w:rFonts w:ascii="Cambria Math" w:hAnsi="Cambria Math"/>
          </w:rPr>
          <m:t>A1</m:t>
        </m:r>
      </m:oMath>
      <w:r w:rsidRPr="009C2F42">
        <w:t xml:space="preserve"> means a vowel is drawn on the first selection, </w:t>
      </w:r>
      <m:oMath>
        <m:r>
          <w:rPr>
            <w:rFonts w:ascii="Cambria Math" w:hAnsi="Cambria Math"/>
          </w:rPr>
          <m:t>B2</m:t>
        </m:r>
      </m:oMath>
      <w:r w:rsidRPr="009C2F42">
        <w:t xml:space="preserve"> means a consonant is drawn on the second selection</w:t>
      </w:r>
      <w:r w:rsidR="006F2A6B">
        <w:t>,</w:t>
      </w:r>
      <w:r w:rsidRPr="009C2F42">
        <w:t xml:space="preserve"> and </w:t>
      </w:r>
      <m:oMath>
        <m:r>
          <w:rPr>
            <w:rFonts w:ascii="Cambria Math" w:hAnsi="Cambria Math"/>
          </w:rPr>
          <m:t>C2</m:t>
        </m:r>
      </m:oMath>
      <w:r w:rsidRPr="009C2F42">
        <w:t xml:space="preserve"> means a blank tile is drawn on the second selection.  Tiles are selected at random and without replacement.</w:t>
      </w:r>
    </w:p>
    <w:p w14:paraId="3339C736" w14:textId="5CEF475E" w:rsidR="009C2F42" w:rsidRPr="009C2F42" w:rsidRDefault="009C2F42" w:rsidP="009C2F42">
      <w:pPr>
        <w:pStyle w:val="ny-lesson-numbering"/>
        <w:numPr>
          <w:ilvl w:val="2"/>
          <w:numId w:val="9"/>
        </w:numPr>
        <w:rPr>
          <w:i/>
        </w:rPr>
      </w:pPr>
      <w:r w:rsidRPr="009C2F42">
        <w:t xml:space="preserve">Find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1 and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2)</m:t>
        </m:r>
      </m:oMath>
      <w:r w:rsidRPr="009C2F42">
        <w:t xml:space="preserve"> </w:t>
      </w:r>
      <w:r w:rsidRPr="009C2F42">
        <w:tab/>
      </w:r>
      <w:r w:rsidRPr="009C2F42">
        <w:tab/>
      </w:r>
    </w:p>
    <w:p w14:paraId="4A9C23E1" w14:textId="1C2F4A90" w:rsidR="009C2F42" w:rsidRPr="009C2F42" w:rsidRDefault="009C2F42" w:rsidP="009C2F42">
      <w:pPr>
        <w:pStyle w:val="ny-lesson-numbering"/>
        <w:numPr>
          <w:ilvl w:val="2"/>
          <w:numId w:val="9"/>
        </w:numPr>
        <w:rPr>
          <w:i/>
        </w:rPr>
      </w:pPr>
      <w:r w:rsidRPr="009C2F42">
        <w:t xml:space="preserve">Find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1 and 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Pr="009C2F42">
        <w:rPr>
          <w:i/>
          <w:color w:val="8DB3E2" w:themeColor="text2" w:themeTint="66"/>
        </w:rPr>
        <w:t xml:space="preserve"> </w:t>
      </w:r>
      <w:r w:rsidRPr="009C2F42">
        <w:rPr>
          <w:i/>
          <w:color w:val="8DB3E2" w:themeColor="text2" w:themeTint="66"/>
        </w:rPr>
        <w:tab/>
      </w:r>
      <w:r w:rsidRPr="009C2F42">
        <w:rPr>
          <w:i/>
          <w:color w:val="8DB3E2" w:themeColor="text2" w:themeTint="66"/>
        </w:rPr>
        <w:tab/>
      </w:r>
    </w:p>
    <w:p w14:paraId="5D35B999" w14:textId="15EEF416" w:rsidR="009C2F42" w:rsidRPr="009C2F42" w:rsidRDefault="009C2F42" w:rsidP="009C2F42">
      <w:pPr>
        <w:pStyle w:val="ny-lesson-numbering"/>
        <w:numPr>
          <w:ilvl w:val="2"/>
          <w:numId w:val="9"/>
        </w:numPr>
        <w:ind w:left="1224" w:right="864"/>
        <w:rPr>
          <w:sz w:val="16"/>
          <w:szCs w:val="18"/>
        </w:rPr>
      </w:pPr>
      <w:r w:rsidRPr="009C2F42">
        <w:t xml:space="preserve">Find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1 and 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</m:oMath>
      <w:r w:rsidRPr="009C2F42">
        <w:t xml:space="preserve">  </w:t>
      </w:r>
      <w:r w:rsidRPr="009C2F42">
        <w:tab/>
      </w:r>
      <w:r w:rsidRPr="009C2F42">
        <w:tab/>
      </w:r>
    </w:p>
    <w:p w14:paraId="040688BD" w14:textId="77777777" w:rsidR="009C2F42" w:rsidRDefault="009C2F42" w:rsidP="009C2F42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711E0F60" w14:textId="619AC239" w:rsidR="009C2F42" w:rsidRPr="009C2F42" w:rsidRDefault="009C2F42" w:rsidP="009C2F42">
      <w:pPr>
        <w:pStyle w:val="ny-lesson-numbering"/>
      </w:pPr>
      <w:r w:rsidRPr="009C2F42">
        <w:t xml:space="preserve">To prevent a flooded basement, a homeowner has installed two special pumps that work automatically and independently to pump water if the water level gets too high.  One pump is rather old and does not work </w:t>
      </w:r>
      <m:oMath>
        <m:r>
          <w:rPr>
            <w:rFonts w:ascii="Cambria Math" w:hAnsi="Cambria Math"/>
          </w:rPr>
          <m:t>28%</m:t>
        </m:r>
      </m:oMath>
      <w:r w:rsidRPr="009C2F42">
        <w:t xml:space="preserve"> of the time</w:t>
      </w:r>
      <w:r w:rsidR="006F2A6B">
        <w:t>,</w:t>
      </w:r>
      <w:r w:rsidRPr="009C2F42">
        <w:t xml:space="preserve"> and the second pump is newer and does not work </w:t>
      </w:r>
      <m:oMath>
        <m:r>
          <w:rPr>
            <w:rFonts w:ascii="Cambria Math" w:hAnsi="Cambria Math"/>
          </w:rPr>
          <m:t>9%</m:t>
        </m:r>
      </m:oMath>
      <w:r w:rsidRPr="009C2F42">
        <w:t xml:space="preserve"> of the time.  Find the probability that both pumps will fail to work at the same time.</w:t>
      </w:r>
    </w:p>
    <w:p w14:paraId="690BA4A8" w14:textId="77777777" w:rsidR="00DB6970" w:rsidRDefault="00DB6970" w:rsidP="00DB6970">
      <w:pPr>
        <w:pStyle w:val="ny-lesson-numbering"/>
        <w:numPr>
          <w:ilvl w:val="0"/>
          <w:numId w:val="0"/>
        </w:numPr>
        <w:ind w:left="360"/>
      </w:pPr>
    </w:p>
    <w:p w14:paraId="5869ACE1" w14:textId="3F26DEA7" w:rsidR="009C2F42" w:rsidRPr="009C2F42" w:rsidRDefault="009C2F42" w:rsidP="009C2F42">
      <w:pPr>
        <w:pStyle w:val="ny-lesson-numbering"/>
      </w:pPr>
      <w:r w:rsidRPr="009C2F42">
        <w:t xml:space="preserve">According to a recent survey, approximately </w:t>
      </w:r>
      <m:oMath>
        <m:r>
          <w:rPr>
            <w:rFonts w:ascii="Cambria Math" w:hAnsi="Cambria Math"/>
          </w:rPr>
          <m:t>77%</m:t>
        </m:r>
      </m:oMath>
      <w:r w:rsidRPr="009C2F42">
        <w:t xml:space="preserve"> of Americans get to work by driving alone.  Other methods for getting to work are listed in the table below.</w:t>
      </w:r>
    </w:p>
    <w:p w14:paraId="691A191D" w14:textId="77777777" w:rsidR="009C2F42" w:rsidRPr="009C2F42" w:rsidRDefault="009C2F42" w:rsidP="009C2F42">
      <w:pPr>
        <w:tabs>
          <w:tab w:val="left" w:pos="403"/>
        </w:tabs>
        <w:spacing w:before="60" w:after="60" w:line="252" w:lineRule="auto"/>
        <w:rPr>
          <w:rFonts w:ascii="Calibri" w:eastAsia="Myriad Pro" w:hAnsi="Calibri" w:cs="Myriad Pro"/>
          <w:color w:val="231F20"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371"/>
        <w:gridCol w:w="1956"/>
      </w:tblGrid>
      <w:tr w:rsidR="009C2F42" w:rsidRPr="009C2F42" w14:paraId="43517F5A" w14:textId="77777777" w:rsidTr="0029461C">
        <w:trPr>
          <w:jc w:val="center"/>
        </w:trPr>
        <w:tc>
          <w:tcPr>
            <w:tcW w:w="0" w:type="auto"/>
          </w:tcPr>
          <w:p w14:paraId="29426486" w14:textId="77777777" w:rsidR="009C2F42" w:rsidRPr="00757373" w:rsidRDefault="009C2F42" w:rsidP="00757373">
            <w:pPr>
              <w:pStyle w:val="ny-lesson-table"/>
              <w:jc w:val="center"/>
            </w:pPr>
            <w:r w:rsidRPr="00757373">
              <w:t>Method of getting to work</w:t>
            </w:r>
          </w:p>
        </w:tc>
        <w:tc>
          <w:tcPr>
            <w:tcW w:w="0" w:type="auto"/>
          </w:tcPr>
          <w:p w14:paraId="73172D3C" w14:textId="77777777" w:rsidR="009C2F42" w:rsidRPr="00757373" w:rsidRDefault="009C2F42" w:rsidP="00757373">
            <w:pPr>
              <w:pStyle w:val="ny-lesson-table"/>
              <w:jc w:val="center"/>
            </w:pPr>
            <w:r w:rsidRPr="00757373">
              <w:t>Percent of Americans</w:t>
            </w:r>
          </w:p>
          <w:p w14:paraId="5B2F5EB7" w14:textId="77777777" w:rsidR="009C2F42" w:rsidRPr="00757373" w:rsidRDefault="009C2F42" w:rsidP="00757373">
            <w:pPr>
              <w:pStyle w:val="ny-lesson-table"/>
              <w:jc w:val="center"/>
            </w:pPr>
            <w:r w:rsidRPr="00757373">
              <w:t>using this method</w:t>
            </w:r>
          </w:p>
        </w:tc>
      </w:tr>
      <w:tr w:rsidR="009C2F42" w:rsidRPr="009C2F42" w14:paraId="28B1FCB5" w14:textId="77777777" w:rsidTr="0029461C">
        <w:trPr>
          <w:jc w:val="center"/>
        </w:trPr>
        <w:tc>
          <w:tcPr>
            <w:tcW w:w="0" w:type="auto"/>
          </w:tcPr>
          <w:p w14:paraId="288F769D" w14:textId="77777777" w:rsidR="009C2F42" w:rsidRPr="009C2F42" w:rsidRDefault="009C2F42" w:rsidP="009C2F42">
            <w:pPr>
              <w:pStyle w:val="ny-lesson-table"/>
            </w:pPr>
            <w:r w:rsidRPr="009C2F42">
              <w:t>Taxi</w:t>
            </w:r>
          </w:p>
        </w:tc>
        <w:tc>
          <w:tcPr>
            <w:tcW w:w="0" w:type="auto"/>
          </w:tcPr>
          <w:p w14:paraId="22C6337D" w14:textId="7D4E1FD0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0.1%</m:t>
                </m:r>
              </m:oMath>
            </m:oMathPara>
          </w:p>
        </w:tc>
      </w:tr>
      <w:tr w:rsidR="009C2F42" w:rsidRPr="009C2F42" w14:paraId="23F9E37D" w14:textId="77777777" w:rsidTr="0029461C">
        <w:trPr>
          <w:jc w:val="center"/>
        </w:trPr>
        <w:tc>
          <w:tcPr>
            <w:tcW w:w="0" w:type="auto"/>
          </w:tcPr>
          <w:p w14:paraId="4F386B5E" w14:textId="77777777" w:rsidR="009C2F42" w:rsidRPr="009C2F42" w:rsidRDefault="009C2F42" w:rsidP="009C2F42">
            <w:pPr>
              <w:pStyle w:val="ny-lesson-table"/>
            </w:pPr>
            <w:r w:rsidRPr="009C2F42">
              <w:t>Motorcycle</w:t>
            </w:r>
          </w:p>
        </w:tc>
        <w:tc>
          <w:tcPr>
            <w:tcW w:w="0" w:type="auto"/>
          </w:tcPr>
          <w:p w14:paraId="427BD728" w14:textId="2BA389F1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0.2%</m:t>
                </m:r>
              </m:oMath>
            </m:oMathPara>
          </w:p>
        </w:tc>
      </w:tr>
      <w:tr w:rsidR="009C2F42" w:rsidRPr="009C2F42" w14:paraId="204BC979" w14:textId="77777777" w:rsidTr="0029461C">
        <w:trPr>
          <w:jc w:val="center"/>
        </w:trPr>
        <w:tc>
          <w:tcPr>
            <w:tcW w:w="0" w:type="auto"/>
          </w:tcPr>
          <w:p w14:paraId="4498F09A" w14:textId="77777777" w:rsidR="009C2F42" w:rsidRPr="009C2F42" w:rsidRDefault="009C2F42" w:rsidP="009C2F42">
            <w:pPr>
              <w:pStyle w:val="ny-lesson-table"/>
            </w:pPr>
            <w:r w:rsidRPr="009C2F42">
              <w:t>Bicycle</w:t>
            </w:r>
          </w:p>
        </w:tc>
        <w:tc>
          <w:tcPr>
            <w:tcW w:w="0" w:type="auto"/>
          </w:tcPr>
          <w:p w14:paraId="3A5314A5" w14:textId="24648812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0.4%</m:t>
                </m:r>
              </m:oMath>
            </m:oMathPara>
          </w:p>
        </w:tc>
      </w:tr>
      <w:tr w:rsidR="009C2F42" w:rsidRPr="009C2F42" w14:paraId="7C24DBC6" w14:textId="77777777" w:rsidTr="0029461C">
        <w:trPr>
          <w:jc w:val="center"/>
        </w:trPr>
        <w:tc>
          <w:tcPr>
            <w:tcW w:w="0" w:type="auto"/>
          </w:tcPr>
          <w:p w14:paraId="167CDE08" w14:textId="77777777" w:rsidR="009C2F42" w:rsidRPr="009C2F42" w:rsidRDefault="009C2F42" w:rsidP="009C2F42">
            <w:pPr>
              <w:pStyle w:val="ny-lesson-table"/>
            </w:pPr>
            <w:r w:rsidRPr="009C2F42">
              <w:t>Walk</w:t>
            </w:r>
          </w:p>
        </w:tc>
        <w:tc>
          <w:tcPr>
            <w:tcW w:w="0" w:type="auto"/>
          </w:tcPr>
          <w:p w14:paraId="4F5E9FCA" w14:textId="36A6D6B7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2.5%</m:t>
                </m:r>
              </m:oMath>
            </m:oMathPara>
          </w:p>
        </w:tc>
      </w:tr>
      <w:tr w:rsidR="009C2F42" w:rsidRPr="009C2F42" w14:paraId="18FA3D47" w14:textId="77777777" w:rsidTr="0029461C">
        <w:trPr>
          <w:jc w:val="center"/>
        </w:trPr>
        <w:tc>
          <w:tcPr>
            <w:tcW w:w="0" w:type="auto"/>
          </w:tcPr>
          <w:p w14:paraId="2D104181" w14:textId="77777777" w:rsidR="009C2F42" w:rsidRPr="009C2F42" w:rsidRDefault="009C2F42" w:rsidP="009C2F42">
            <w:pPr>
              <w:pStyle w:val="ny-lesson-table"/>
            </w:pPr>
            <w:r w:rsidRPr="009C2F42">
              <w:t>Public Transportation</w:t>
            </w:r>
          </w:p>
        </w:tc>
        <w:tc>
          <w:tcPr>
            <w:tcW w:w="0" w:type="auto"/>
          </w:tcPr>
          <w:p w14:paraId="63ADAE07" w14:textId="188A1ECA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4.7%</m:t>
                </m:r>
              </m:oMath>
            </m:oMathPara>
          </w:p>
        </w:tc>
      </w:tr>
      <w:tr w:rsidR="009C2F42" w:rsidRPr="009C2F42" w14:paraId="5DDFE287" w14:textId="77777777" w:rsidTr="0029461C">
        <w:trPr>
          <w:jc w:val="center"/>
        </w:trPr>
        <w:tc>
          <w:tcPr>
            <w:tcW w:w="0" w:type="auto"/>
          </w:tcPr>
          <w:p w14:paraId="530D9480" w14:textId="77777777" w:rsidR="009C2F42" w:rsidRPr="009C2F42" w:rsidRDefault="009C2F42" w:rsidP="009C2F42">
            <w:pPr>
              <w:pStyle w:val="ny-lesson-table"/>
            </w:pPr>
            <w:r w:rsidRPr="009C2F42">
              <w:t>Car Pool</w:t>
            </w:r>
          </w:p>
        </w:tc>
        <w:tc>
          <w:tcPr>
            <w:tcW w:w="0" w:type="auto"/>
          </w:tcPr>
          <w:p w14:paraId="4B06C5D2" w14:textId="2A6AD8D9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10.7%</m:t>
                </m:r>
              </m:oMath>
            </m:oMathPara>
          </w:p>
        </w:tc>
      </w:tr>
      <w:tr w:rsidR="009C2F42" w:rsidRPr="009C2F42" w14:paraId="3ACEF1B3" w14:textId="77777777" w:rsidTr="0029461C">
        <w:trPr>
          <w:jc w:val="center"/>
        </w:trPr>
        <w:tc>
          <w:tcPr>
            <w:tcW w:w="0" w:type="auto"/>
          </w:tcPr>
          <w:p w14:paraId="71023BB1" w14:textId="77777777" w:rsidR="009C2F42" w:rsidRPr="009C2F42" w:rsidRDefault="009C2F42" w:rsidP="009C2F42">
            <w:pPr>
              <w:pStyle w:val="ny-lesson-table"/>
            </w:pPr>
            <w:r w:rsidRPr="009C2F42">
              <w:t>Drive Alone</w:t>
            </w:r>
          </w:p>
        </w:tc>
        <w:tc>
          <w:tcPr>
            <w:tcW w:w="0" w:type="auto"/>
          </w:tcPr>
          <w:p w14:paraId="7DB8EFA8" w14:textId="113D660D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77%</m:t>
                </m:r>
              </m:oMath>
            </m:oMathPara>
          </w:p>
        </w:tc>
      </w:tr>
      <w:tr w:rsidR="009C2F42" w:rsidRPr="009C2F42" w14:paraId="244CBF54" w14:textId="77777777" w:rsidTr="0029461C">
        <w:trPr>
          <w:jc w:val="center"/>
        </w:trPr>
        <w:tc>
          <w:tcPr>
            <w:tcW w:w="0" w:type="auto"/>
          </w:tcPr>
          <w:p w14:paraId="301B28A2" w14:textId="77777777" w:rsidR="009C2F42" w:rsidRPr="009C2F42" w:rsidRDefault="009C2F42" w:rsidP="009C2F42">
            <w:pPr>
              <w:pStyle w:val="ny-lesson-table"/>
            </w:pPr>
            <w:r w:rsidRPr="009C2F42">
              <w:t>Work at Home</w:t>
            </w:r>
          </w:p>
        </w:tc>
        <w:tc>
          <w:tcPr>
            <w:tcW w:w="0" w:type="auto"/>
          </w:tcPr>
          <w:p w14:paraId="1CF2A911" w14:textId="212FFC45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3.7%</m:t>
                </m:r>
              </m:oMath>
            </m:oMathPara>
          </w:p>
        </w:tc>
      </w:tr>
      <w:tr w:rsidR="009C2F42" w:rsidRPr="009C2F42" w14:paraId="0C13730D" w14:textId="77777777" w:rsidTr="0029461C">
        <w:trPr>
          <w:jc w:val="center"/>
        </w:trPr>
        <w:tc>
          <w:tcPr>
            <w:tcW w:w="0" w:type="auto"/>
          </w:tcPr>
          <w:p w14:paraId="2F54BE4D" w14:textId="77777777" w:rsidR="009C2F42" w:rsidRPr="009C2F42" w:rsidRDefault="009C2F42" w:rsidP="009C2F42">
            <w:pPr>
              <w:pStyle w:val="ny-lesson-table"/>
            </w:pPr>
            <w:r w:rsidRPr="009C2F42">
              <w:t>Other</w:t>
            </w:r>
          </w:p>
        </w:tc>
        <w:tc>
          <w:tcPr>
            <w:tcW w:w="0" w:type="auto"/>
          </w:tcPr>
          <w:p w14:paraId="61156012" w14:textId="15B607AD" w:rsidR="009C2F42" w:rsidRPr="009C2F42" w:rsidRDefault="009C2F42" w:rsidP="009C2F42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0.7%</m:t>
                </m:r>
              </m:oMath>
            </m:oMathPara>
          </w:p>
        </w:tc>
      </w:tr>
    </w:tbl>
    <w:p w14:paraId="61316B66" w14:textId="77777777" w:rsidR="009C2F42" w:rsidRPr="009C2F42" w:rsidRDefault="009C2F42" w:rsidP="009C2F42">
      <w:pPr>
        <w:spacing w:before="60" w:after="60" w:line="252" w:lineRule="auto"/>
        <w:ind w:left="1224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FF2124E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What is the probability that a randomly selected worker drives to work alone?</w:t>
      </w:r>
    </w:p>
    <w:p w14:paraId="4569C97B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What is the probability that two workers selected at random with replacement both drive to work alone?</w:t>
      </w:r>
    </w:p>
    <w:p w14:paraId="27EFFE64" w14:textId="77777777" w:rsidR="009C2F42" w:rsidRPr="009C2F42" w:rsidRDefault="009C2F42" w:rsidP="009C2F42">
      <w:pPr>
        <w:spacing w:before="60" w:after="60" w:line="252" w:lineRule="auto"/>
        <w:ind w:left="1224" w:right="864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CFF1353" w14:textId="77777777" w:rsidR="009C2F42" w:rsidRPr="009C2F42" w:rsidRDefault="009C2F42" w:rsidP="009C2F4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9C2F42">
        <w:br w:type="page"/>
      </w:r>
    </w:p>
    <w:p w14:paraId="20953E8E" w14:textId="77777777" w:rsidR="009C2F42" w:rsidRPr="009C2F42" w:rsidRDefault="009C2F42" w:rsidP="009C2F42">
      <w:pPr>
        <w:pStyle w:val="ny-lesson-numbering"/>
      </w:pPr>
      <w:r w:rsidRPr="009C2F42">
        <w:lastRenderedPageBreak/>
        <w:t>A bag of M&amp;Ms contains the following distribution of colors:</w:t>
      </w:r>
    </w:p>
    <w:p w14:paraId="188D9A8A" w14:textId="1CC76FD8" w:rsidR="009C2F42" w:rsidRPr="009C2F42" w:rsidRDefault="009C2F42" w:rsidP="009C2F42">
      <w:pPr>
        <w:pStyle w:val="ny-lesson-paragraph"/>
      </w:pPr>
      <w:r w:rsidRPr="009C2F42">
        <w:tab/>
      </w:r>
      <m:oMath>
        <m:r>
          <w:rPr>
            <w:rFonts w:ascii="Cambria Math" w:hAnsi="Cambria Math"/>
          </w:rPr>
          <m:t>9</m:t>
        </m:r>
      </m:oMath>
      <w:r w:rsidRPr="009C2F42">
        <w:t xml:space="preserve"> blue</w:t>
      </w:r>
    </w:p>
    <w:p w14:paraId="0B6E6884" w14:textId="50FB90F5" w:rsidR="009C2F42" w:rsidRPr="009C2F42" w:rsidRDefault="009C2F42" w:rsidP="009C2F42">
      <w:pPr>
        <w:pStyle w:val="ny-lesson-paragraph"/>
      </w:pPr>
      <w:r w:rsidRPr="009C2F42">
        <w:tab/>
      </w:r>
      <m:oMath>
        <m:r>
          <w:rPr>
            <w:rFonts w:ascii="Cambria Math" w:hAnsi="Cambria Math"/>
          </w:rPr>
          <m:t>6</m:t>
        </m:r>
      </m:oMath>
      <w:r w:rsidRPr="009C2F42">
        <w:t xml:space="preserve"> orange</w:t>
      </w:r>
    </w:p>
    <w:p w14:paraId="25AC5544" w14:textId="170668C6" w:rsidR="009C2F42" w:rsidRPr="009C2F42" w:rsidRDefault="009C2F42" w:rsidP="009C2F42">
      <w:pPr>
        <w:pStyle w:val="ny-lesson-paragraph"/>
      </w:pPr>
      <w:r w:rsidRPr="009C2F42">
        <w:tab/>
      </w:r>
      <m:oMath>
        <m:r>
          <w:rPr>
            <w:rFonts w:ascii="Cambria Math" w:hAnsi="Cambria Math"/>
          </w:rPr>
          <m:t>5</m:t>
        </m:r>
      </m:oMath>
      <w:r w:rsidRPr="009C2F42">
        <w:t xml:space="preserve"> brown</w:t>
      </w:r>
    </w:p>
    <w:p w14:paraId="5F4FC5DA" w14:textId="29A43B61" w:rsidR="009C2F42" w:rsidRPr="009C2F42" w:rsidRDefault="009C2F42" w:rsidP="009C2F42">
      <w:pPr>
        <w:pStyle w:val="ny-lesson-paragraph"/>
      </w:pPr>
      <w:r w:rsidRPr="009C2F42">
        <w:tab/>
      </w:r>
      <m:oMath>
        <m:r>
          <w:rPr>
            <w:rFonts w:ascii="Cambria Math" w:hAnsi="Cambria Math"/>
          </w:rPr>
          <m:t>5</m:t>
        </m:r>
      </m:oMath>
      <w:r w:rsidRPr="009C2F42">
        <w:t xml:space="preserve"> green</w:t>
      </w:r>
    </w:p>
    <w:p w14:paraId="12662639" w14:textId="77C68282" w:rsidR="009C2F42" w:rsidRPr="009C2F42" w:rsidRDefault="009C2F42" w:rsidP="009C2F42">
      <w:pPr>
        <w:pStyle w:val="ny-lesson-paragraph"/>
      </w:pPr>
      <w:r w:rsidRPr="009C2F42">
        <w:tab/>
      </w:r>
      <m:oMath>
        <m:r>
          <w:rPr>
            <w:rFonts w:ascii="Cambria Math" w:hAnsi="Cambria Math"/>
          </w:rPr>
          <m:t>4</m:t>
        </m:r>
      </m:oMath>
      <w:r w:rsidRPr="009C2F42">
        <w:t xml:space="preserve"> red</w:t>
      </w:r>
    </w:p>
    <w:p w14:paraId="4F60D753" w14:textId="03CE9B6E" w:rsidR="009C2F42" w:rsidRPr="009C2F42" w:rsidRDefault="009C2F42" w:rsidP="005A0AC7">
      <w:pPr>
        <w:pStyle w:val="ny-lesson-paragraph"/>
      </w:pPr>
      <w:r w:rsidRPr="009C2F42">
        <w:tab/>
      </w:r>
      <m:oMath>
        <m:r>
          <w:rPr>
            <w:rFonts w:ascii="Cambria Math" w:hAnsi="Cambria Math"/>
          </w:rPr>
          <m:t>3</m:t>
        </m:r>
      </m:oMath>
      <w:r w:rsidRPr="009C2F42">
        <w:t xml:space="preserve"> yellow</w:t>
      </w:r>
    </w:p>
    <w:p w14:paraId="385E87E1" w14:textId="77777777" w:rsidR="005A0AC7" w:rsidRDefault="005A0AC7" w:rsidP="009C2F42">
      <w:pPr>
        <w:pStyle w:val="ny-lesson-numbering"/>
        <w:numPr>
          <w:ilvl w:val="0"/>
          <w:numId w:val="0"/>
        </w:numPr>
        <w:ind w:left="360"/>
      </w:pPr>
    </w:p>
    <w:p w14:paraId="51315DA6" w14:textId="0919EF30" w:rsidR="009C2F42" w:rsidRPr="009C2F42" w:rsidRDefault="009C2F42" w:rsidP="009C2F42">
      <w:pPr>
        <w:pStyle w:val="ny-lesson-numbering"/>
        <w:numPr>
          <w:ilvl w:val="0"/>
          <w:numId w:val="0"/>
        </w:numPr>
        <w:ind w:left="360"/>
      </w:pPr>
      <w:r w:rsidRPr="009C2F42">
        <w:t>Three M&amp;Ms are randomly selected without replacement.  Find the probabilities of the following events</w:t>
      </w:r>
      <w:r w:rsidR="000A0BA2">
        <w:t>.</w:t>
      </w:r>
    </w:p>
    <w:p w14:paraId="6DE2829E" w14:textId="42F9ACD3" w:rsidR="009C2F42" w:rsidRPr="009C2F42" w:rsidRDefault="000A0BA2" w:rsidP="009C2F42">
      <w:pPr>
        <w:pStyle w:val="ny-lesson-numbering"/>
        <w:numPr>
          <w:ilvl w:val="1"/>
          <w:numId w:val="9"/>
        </w:numPr>
      </w:pPr>
      <w:r>
        <w:t>A</w:t>
      </w:r>
      <w:r w:rsidR="009C2F42" w:rsidRPr="009C2F42">
        <w:t>ll three are blue.</w:t>
      </w:r>
    </w:p>
    <w:p w14:paraId="2E7A61C7" w14:textId="7F67F0D1" w:rsidR="009C2F42" w:rsidRPr="009C2F42" w:rsidRDefault="000A0BA2" w:rsidP="009C2F42">
      <w:pPr>
        <w:pStyle w:val="ny-lesson-numbering"/>
        <w:numPr>
          <w:ilvl w:val="1"/>
          <w:numId w:val="9"/>
        </w:numPr>
      </w:pPr>
      <w:r>
        <w:t>The f</w:t>
      </w:r>
      <w:r w:rsidR="009C2F42" w:rsidRPr="009C2F42">
        <w:t xml:space="preserve">irst one selected is blue, </w:t>
      </w:r>
      <w:r>
        <w:t xml:space="preserve">the </w:t>
      </w:r>
      <w:r w:rsidR="009C2F42" w:rsidRPr="009C2F42">
        <w:t>second one selected is orange</w:t>
      </w:r>
      <w:r w:rsidR="006F2A6B">
        <w:t>,</w:t>
      </w:r>
      <w:r w:rsidR="009C2F42" w:rsidRPr="009C2F42">
        <w:t xml:space="preserve"> and </w:t>
      </w:r>
      <w:r>
        <w:t xml:space="preserve">the </w:t>
      </w:r>
      <w:r w:rsidR="009C2F42" w:rsidRPr="009C2F42">
        <w:t>third one selected is red.</w:t>
      </w:r>
    </w:p>
    <w:p w14:paraId="38C87D26" w14:textId="72563B0B" w:rsidR="009C2F42" w:rsidRPr="009C2F42" w:rsidRDefault="000A0BA2" w:rsidP="009C2F42">
      <w:pPr>
        <w:pStyle w:val="ny-lesson-numbering"/>
        <w:numPr>
          <w:ilvl w:val="1"/>
          <w:numId w:val="9"/>
        </w:numPr>
      </w:pPr>
      <w:r>
        <w:t xml:space="preserve">The </w:t>
      </w:r>
      <w:r w:rsidR="009C2F42" w:rsidRPr="009C2F42">
        <w:t>first two selected are red</w:t>
      </w:r>
      <w:r w:rsidR="006F2A6B">
        <w:t>,</w:t>
      </w:r>
      <w:r w:rsidR="009C2F42" w:rsidRPr="009C2F42">
        <w:t xml:space="preserve"> and the third one selected is yellow.</w:t>
      </w:r>
    </w:p>
    <w:p w14:paraId="6F5B8CFA" w14:textId="77777777" w:rsidR="00DB6970" w:rsidRDefault="00DB6970" w:rsidP="00DB6970">
      <w:pPr>
        <w:pStyle w:val="ny-lesson-numbering"/>
        <w:numPr>
          <w:ilvl w:val="0"/>
          <w:numId w:val="0"/>
        </w:numPr>
        <w:ind w:left="360"/>
      </w:pPr>
    </w:p>
    <w:p w14:paraId="60B2378D" w14:textId="518E7DC8" w:rsidR="009C2F42" w:rsidRPr="009C2F42" w:rsidRDefault="009C2F42" w:rsidP="009C2F42">
      <w:pPr>
        <w:pStyle w:val="ny-lesson-numbering"/>
      </w:pPr>
      <w:r w:rsidRPr="009C2F42">
        <w:t xml:space="preserve">Suppose in a certain breed of dog, the color of fur can either be tan or black.  Eighty-five percent of the time, a puppy will be born with tan fur, while </w:t>
      </w:r>
      <m:oMath>
        <m:r>
          <w:rPr>
            <w:rFonts w:ascii="Cambria Math" w:hAnsi="Cambria Math"/>
          </w:rPr>
          <m:t>15%</m:t>
        </m:r>
      </m:oMath>
      <w:r w:rsidRPr="009C2F42">
        <w:t xml:space="preserve"> of the time, the puppy will have black fur.  Suppose in a future litter, six puppies will be born.</w:t>
      </w:r>
    </w:p>
    <w:p w14:paraId="3009F40A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 xml:space="preserve">Are the events </w:t>
      </w:r>
      <w:r w:rsidRPr="009C2F42">
        <w:rPr>
          <w:i/>
        </w:rPr>
        <w:t>having tan fur</w:t>
      </w:r>
      <w:r w:rsidRPr="009C2F42">
        <w:t xml:space="preserve"> and </w:t>
      </w:r>
      <w:r w:rsidRPr="009C2F42">
        <w:rPr>
          <w:i/>
        </w:rPr>
        <w:t>having black fur</w:t>
      </w:r>
      <w:r w:rsidRPr="009C2F42">
        <w:t xml:space="preserve"> independent?  Explain.</w:t>
      </w:r>
    </w:p>
    <w:p w14:paraId="44BF1470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What is the probability that one puppy in the litter will have black fur and another puppy will have tan fur?</w:t>
      </w:r>
    </w:p>
    <w:p w14:paraId="0FD8CBB7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What is the probability that all six puppies will have tan fur?</w:t>
      </w:r>
    </w:p>
    <w:p w14:paraId="02F58315" w14:textId="5478F7FF" w:rsidR="009C2F42" w:rsidRPr="005A0AC7" w:rsidRDefault="009C2F42" w:rsidP="009C2F42">
      <w:pPr>
        <w:pStyle w:val="ny-lesson-numbering"/>
        <w:numPr>
          <w:ilvl w:val="1"/>
          <w:numId w:val="9"/>
        </w:numPr>
        <w:rPr>
          <w:b/>
          <w:sz w:val="16"/>
          <w:szCs w:val="18"/>
        </w:rPr>
      </w:pPr>
      <w:r w:rsidRPr="009C2F42">
        <w:t xml:space="preserve">Is it likely for </w:t>
      </w:r>
      <w:r w:rsidR="000A0BA2">
        <w:t>three</w:t>
      </w:r>
      <w:r w:rsidRPr="009C2F42">
        <w:t xml:space="preserve"> out of the </w:t>
      </w:r>
      <w:r w:rsidR="000A0BA2">
        <w:t>six</w:t>
      </w:r>
      <w:r w:rsidRPr="009C2F42">
        <w:t xml:space="preserve"> puppies to be born with black fur?  Justify mathematically.</w:t>
      </w:r>
    </w:p>
    <w:p w14:paraId="74FDAEE4" w14:textId="77777777" w:rsidR="00DB6970" w:rsidRDefault="00DB6970" w:rsidP="00DB6970">
      <w:pPr>
        <w:pStyle w:val="ny-lesson-numbering"/>
        <w:numPr>
          <w:ilvl w:val="0"/>
          <w:numId w:val="0"/>
        </w:numPr>
        <w:ind w:left="360"/>
      </w:pPr>
    </w:p>
    <w:p w14:paraId="1FB271E8" w14:textId="2849D436" w:rsidR="009C2F42" w:rsidRPr="009C2F42" w:rsidRDefault="009C2F42" w:rsidP="009C2F42">
      <w:pPr>
        <w:pStyle w:val="ny-lesson-numbering"/>
      </w:pPr>
      <w:r w:rsidRPr="009C2F42">
        <w:t>Suppose that in the litter of six puppies from Exercise 8, five puppies are born with tan fur</w:t>
      </w:r>
      <w:r w:rsidR="005634A1">
        <w:t>,</w:t>
      </w:r>
      <w:r w:rsidRPr="009C2F42">
        <w:t xml:space="preserve"> and one puppy is born with black fur.</w:t>
      </w:r>
    </w:p>
    <w:p w14:paraId="1BC88A62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You randomly pick up one puppy.  What is the probability that puppy will have black fur?</w:t>
      </w:r>
    </w:p>
    <w:p w14:paraId="4281DF1B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You randomly pick up one puppy, put it down, and randomly pick up a puppy again.  What is the probability that both puppies will have black fur?</w:t>
      </w:r>
    </w:p>
    <w:p w14:paraId="44127741" w14:textId="77777777" w:rsidR="009C2F42" w:rsidRPr="009C2F42" w:rsidRDefault="009C2F42" w:rsidP="009C2F42">
      <w:pPr>
        <w:pStyle w:val="ny-lesson-numbering"/>
        <w:numPr>
          <w:ilvl w:val="1"/>
          <w:numId w:val="9"/>
        </w:numPr>
      </w:pPr>
      <w:r w:rsidRPr="009C2F42">
        <w:t>You randomly pick up two puppies, one in each hand.  What is the probability that both puppies will have black fur?</w:t>
      </w:r>
    </w:p>
    <w:p w14:paraId="6F80CE7C" w14:textId="34618334" w:rsidR="00B11AA2" w:rsidRPr="00C71B86" w:rsidRDefault="009C2F42" w:rsidP="00DB6970">
      <w:pPr>
        <w:pStyle w:val="ny-lesson-numbering"/>
        <w:numPr>
          <w:ilvl w:val="1"/>
          <w:numId w:val="9"/>
        </w:numPr>
      </w:pPr>
      <w:r w:rsidRPr="009C2F42">
        <w:t>You randomly pick up two puppies, one in each hand.  What is the probability that both puppies will have tan fur?</w:t>
      </w:r>
    </w:p>
    <w:sectPr w:rsidR="00B11AA2" w:rsidRPr="00C71B86" w:rsidSect="00816698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B7D2" w14:textId="77777777" w:rsidR="00F305C9" w:rsidRDefault="00F305C9">
      <w:pPr>
        <w:spacing w:after="0" w:line="240" w:lineRule="auto"/>
      </w:pPr>
      <w:r>
        <w:separator/>
      </w:r>
    </w:p>
  </w:endnote>
  <w:endnote w:type="continuationSeparator" w:id="0">
    <w:p w14:paraId="5496918E" w14:textId="77777777" w:rsidR="00F305C9" w:rsidRDefault="00F3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3460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3460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05321BED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6815D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815D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General Multiplication Rule</w:t>
                          </w:r>
                        </w:p>
                        <w:p w14:paraId="69187ED7" w14:textId="57D37BAC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46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5321BED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6815D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815D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General Multiplication Rule</w:t>
                    </w:r>
                  </w:p>
                  <w:p w14:paraId="69187ED7" w14:textId="57D37BAC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346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55061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48A46A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CDB00F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7A6A" w14:textId="77777777" w:rsidR="00F305C9" w:rsidRDefault="00F305C9">
      <w:pPr>
        <w:spacing w:after="0" w:line="240" w:lineRule="auto"/>
      </w:pPr>
      <w:r>
        <w:separator/>
      </w:r>
    </w:p>
  </w:footnote>
  <w:footnote w:type="continuationSeparator" w:id="0">
    <w:p w14:paraId="7CB10911" w14:textId="77777777" w:rsidR="00F305C9" w:rsidRDefault="00F3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90918A8" w:rsidR="00E324FC" w:rsidRPr="003212BA" w:rsidRDefault="006815D6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90918A8" w:rsidR="00E324FC" w:rsidRPr="003212BA" w:rsidRDefault="006815D6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277AC7F" w:rsidR="00E324FC" w:rsidRPr="002273E5" w:rsidRDefault="006815D6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277AC7F" w:rsidR="00E324FC" w:rsidRPr="002273E5" w:rsidRDefault="006815D6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BFDEB4B" w:rsidR="00E324FC" w:rsidRPr="002F031E" w:rsidRDefault="006815D6" w:rsidP="00E324FC">
                          <w:pPr>
                            <w:pStyle w:val="ny-lesson-name"/>
                          </w:pPr>
                          <w:r>
                            <w:t>PRECALCULUS</w:t>
                          </w:r>
                          <w:r w:rsidR="00A3460E">
                            <w:t xml:space="preserve">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BFDEB4B" w:rsidR="00E324FC" w:rsidRPr="002F031E" w:rsidRDefault="006815D6" w:rsidP="00E324FC">
                    <w:pPr>
                      <w:pStyle w:val="ny-lesson-name"/>
                    </w:pPr>
                    <w:r>
                      <w:t>PRECALCULUS</w:t>
                    </w:r>
                    <w:r w:rsidR="00A3460E">
                      <w:t xml:space="preserve">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b w:val="0"/>
          <w:i w:val="0"/>
          <w:color w:val="auto"/>
          <w:sz w:val="20"/>
          <w:szCs w:val="20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23BD"/>
    <w:rsid w:val="000650D8"/>
    <w:rsid w:val="000662F5"/>
    <w:rsid w:val="000736FE"/>
    <w:rsid w:val="00075C6E"/>
    <w:rsid w:val="00077216"/>
    <w:rsid w:val="0008226E"/>
    <w:rsid w:val="000826A8"/>
    <w:rsid w:val="00087BF9"/>
    <w:rsid w:val="000A0BA2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6988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4484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451E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667C0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030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05B3"/>
    <w:rsid w:val="004D201C"/>
    <w:rsid w:val="004D3EE8"/>
    <w:rsid w:val="004F0429"/>
    <w:rsid w:val="004F0998"/>
    <w:rsid w:val="00502E5D"/>
    <w:rsid w:val="0051283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34A1"/>
    <w:rsid w:val="0056490D"/>
    <w:rsid w:val="00567CC6"/>
    <w:rsid w:val="005724CA"/>
    <w:rsid w:val="005728FF"/>
    <w:rsid w:val="00576066"/>
    <w:rsid w:val="005760E8"/>
    <w:rsid w:val="0058694C"/>
    <w:rsid w:val="005920C2"/>
    <w:rsid w:val="00594DC8"/>
    <w:rsid w:val="00597AA5"/>
    <w:rsid w:val="005A0AC7"/>
    <w:rsid w:val="005A3B86"/>
    <w:rsid w:val="005A6484"/>
    <w:rsid w:val="005B6379"/>
    <w:rsid w:val="005C165A"/>
    <w:rsid w:val="005C1677"/>
    <w:rsid w:val="005C1E2A"/>
    <w:rsid w:val="005C27E0"/>
    <w:rsid w:val="005C2CF5"/>
    <w:rsid w:val="005C3C78"/>
    <w:rsid w:val="005C5D00"/>
    <w:rsid w:val="005D1522"/>
    <w:rsid w:val="005D6DA8"/>
    <w:rsid w:val="005E1428"/>
    <w:rsid w:val="005E2045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E1E"/>
    <w:rsid w:val="006703E2"/>
    <w:rsid w:val="00672ADD"/>
    <w:rsid w:val="00676990"/>
    <w:rsid w:val="00676D2A"/>
    <w:rsid w:val="006815D6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2A6B"/>
    <w:rsid w:val="006F6494"/>
    <w:rsid w:val="006F7963"/>
    <w:rsid w:val="007035CB"/>
    <w:rsid w:val="0070388F"/>
    <w:rsid w:val="00705643"/>
    <w:rsid w:val="007126F3"/>
    <w:rsid w:val="00712F20"/>
    <w:rsid w:val="0071400D"/>
    <w:rsid w:val="007168BC"/>
    <w:rsid w:val="00722B27"/>
    <w:rsid w:val="00722B35"/>
    <w:rsid w:val="00734F92"/>
    <w:rsid w:val="0073540F"/>
    <w:rsid w:val="00736A54"/>
    <w:rsid w:val="007421CE"/>
    <w:rsid w:val="00742CCC"/>
    <w:rsid w:val="0075317C"/>
    <w:rsid w:val="00753A34"/>
    <w:rsid w:val="00757373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358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7824"/>
    <w:rsid w:val="00900164"/>
    <w:rsid w:val="009021BD"/>
    <w:rsid w:val="009035DC"/>
    <w:rsid w:val="009055A2"/>
    <w:rsid w:val="009108E3"/>
    <w:rsid w:val="009150C5"/>
    <w:rsid w:val="009158B3"/>
    <w:rsid w:val="00915FE0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1B91"/>
    <w:rsid w:val="009B4149"/>
    <w:rsid w:val="009B702E"/>
    <w:rsid w:val="009C2F42"/>
    <w:rsid w:val="009D05D1"/>
    <w:rsid w:val="009D263D"/>
    <w:rsid w:val="009D52F7"/>
    <w:rsid w:val="009E1635"/>
    <w:rsid w:val="009E4AB3"/>
    <w:rsid w:val="009F1393"/>
    <w:rsid w:val="009F24D9"/>
    <w:rsid w:val="009F2666"/>
    <w:rsid w:val="009F285F"/>
    <w:rsid w:val="00A00C15"/>
    <w:rsid w:val="00A01A40"/>
    <w:rsid w:val="00A16E70"/>
    <w:rsid w:val="00A3460E"/>
    <w:rsid w:val="00A3783B"/>
    <w:rsid w:val="00A40A9B"/>
    <w:rsid w:val="00A53686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3EA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101D"/>
    <w:rsid w:val="00BC321A"/>
    <w:rsid w:val="00BC4AF6"/>
    <w:rsid w:val="00BD417E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45D2"/>
    <w:rsid w:val="00D70A6D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6970"/>
    <w:rsid w:val="00DC7E4D"/>
    <w:rsid w:val="00DD4BB6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201B"/>
    <w:rsid w:val="00F16CB4"/>
    <w:rsid w:val="00F17413"/>
    <w:rsid w:val="00F1773D"/>
    <w:rsid w:val="00F229A0"/>
    <w:rsid w:val="00F24782"/>
    <w:rsid w:val="00F27393"/>
    <w:rsid w:val="00F305C9"/>
    <w:rsid w:val="00F330D0"/>
    <w:rsid w:val="00F36805"/>
    <w:rsid w:val="00F36AE4"/>
    <w:rsid w:val="00F44B22"/>
    <w:rsid w:val="00F50032"/>
    <w:rsid w:val="00F517AB"/>
    <w:rsid w:val="00F53876"/>
    <w:rsid w:val="00F563F0"/>
    <w:rsid w:val="00F57AE4"/>
    <w:rsid w:val="00F60F75"/>
    <w:rsid w:val="00F61073"/>
    <w:rsid w:val="00F6107E"/>
    <w:rsid w:val="00F64F26"/>
    <w:rsid w:val="00F70AEB"/>
    <w:rsid w:val="00F7132E"/>
    <w:rsid w:val="00F73F94"/>
    <w:rsid w:val="00F753E5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298F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6971336-C47F-45B1-BD76-70CC4154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15D6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15D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815D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815D6"/>
    <w:rPr>
      <w:rFonts w:ascii="Calibri" w:eastAsia="Myriad Pro" w:hAnsi="Calibri" w:cs="Myriad Pro"/>
      <w:b/>
      <w:i/>
      <w:color w:val="005A76"/>
      <w:sz w:val="16"/>
      <w:szCs w:val="18"/>
    </w:rPr>
  </w:style>
  <w:style w:type="table" w:styleId="TableGrid10">
    <w:name w:val="Table Grid 1"/>
    <w:basedOn w:val="TableNormal"/>
    <w:uiPriority w:val="99"/>
    <w:unhideWhenUsed/>
    <w:rsid w:val="00126988"/>
    <w:pPr>
      <w:widowControl/>
      <w:spacing w:after="0" w:line="240" w:lineRule="auto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Copy edited. KE
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8C25484-1F00-495B-B88D-901A3816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20</cp:revision>
  <cp:lastPrinted>2012-11-24T17:54:00Z</cp:lastPrinted>
  <dcterms:created xsi:type="dcterms:W3CDTF">2014-09-17T23:34:00Z</dcterms:created>
  <dcterms:modified xsi:type="dcterms:W3CDTF">2014-10-10T01:02:00Z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