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70808AEE" w:rsidR="009021BD" w:rsidRPr="00D0546C" w:rsidRDefault="003A4870" w:rsidP="009021BD">
      <w:pPr>
        <w:pStyle w:val="ny-lesson-header"/>
      </w:pPr>
      <w:bookmarkStart w:id="0" w:name="_GoBack"/>
      <w:bookmarkEnd w:id="0"/>
      <w:r>
        <w:t xml:space="preserve">Lesson </w:t>
      </w:r>
      <w:r w:rsidR="0033495C">
        <w:t>19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BF10F2">
        <w:t>Equations for Tangent Lines to Circles</w:t>
      </w:r>
    </w:p>
    <w:p w14:paraId="40C04FE2" w14:textId="77777777" w:rsidR="009021BD" w:rsidRDefault="009021BD" w:rsidP="0083730B">
      <w:pPr>
        <w:pStyle w:val="ny-callout-hdr"/>
      </w:pPr>
    </w:p>
    <w:p w14:paraId="2CC56E9D" w14:textId="71B39311" w:rsidR="009021BD" w:rsidRPr="00D36552" w:rsidRDefault="009021BD" w:rsidP="00E63B71">
      <w:pPr>
        <w:pStyle w:val="ny-callout-hdr"/>
      </w:pPr>
      <w:r w:rsidRPr="00D36552">
        <w:t>Classwork</w:t>
      </w:r>
      <w:r w:rsidR="00BF10F2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66500566" w14:textId="1A82105E" w:rsidR="004D5B63" w:rsidRPr="004D5B63" w:rsidRDefault="004D5B63" w:rsidP="004D5B63">
      <w:pPr>
        <w:pStyle w:val="ny-lesson-paragraph"/>
      </w:pPr>
      <w:r>
        <w:t xml:space="preserve">A circle of </w:t>
      </w:r>
      <w:r w:rsidRPr="004D5B63">
        <w:t xml:space="preserve">radius </w:t>
      </w:r>
      <m:oMath>
        <m:r>
          <w:rPr>
            <w:rFonts w:ascii="Cambria Math" w:hAnsi="Cambria Math"/>
          </w:rPr>
          <m:t>5</m:t>
        </m:r>
      </m:oMath>
      <w:r w:rsidRPr="004D5B63">
        <w:t xml:space="preserve"> passes through points </w:t>
      </w:r>
      <m:oMath>
        <m:r>
          <w:rPr>
            <w:rFonts w:ascii="Cambria Math" w:hAnsi="Cambria Math"/>
          </w:rPr>
          <m:t>A(-3,3)</m:t>
        </m:r>
      </m:oMath>
      <w:r w:rsidRPr="004D5B63">
        <w:t xml:space="preserve"> </w:t>
      </w:r>
      <w:proofErr w:type="gramStart"/>
      <w:r w:rsidRPr="004D5B63">
        <w:t xml:space="preserve">and </w:t>
      </w:r>
      <w:proofErr w:type="gramEnd"/>
      <m:oMath>
        <m:r>
          <w:rPr>
            <w:rFonts w:ascii="Cambria Math" w:hAnsi="Cambria Math"/>
          </w:rPr>
          <m:t>B(3,1)</m:t>
        </m:r>
      </m:oMath>
      <w:r w:rsidRPr="004D5B63">
        <w:t>.</w:t>
      </w:r>
      <w:r w:rsidRPr="004D5B63">
        <w:rPr>
          <w:rStyle w:val="ny-lesson-hdr-1Char"/>
          <w:noProof/>
        </w:rPr>
        <w:t xml:space="preserve"> </w:t>
      </w:r>
    </w:p>
    <w:p w14:paraId="26EC1191" w14:textId="51FD1099" w:rsidR="004D5B63" w:rsidRDefault="004D5B63" w:rsidP="00B27617">
      <w:pPr>
        <w:pStyle w:val="ny-lesson-numbering"/>
        <w:numPr>
          <w:ilvl w:val="1"/>
          <w:numId w:val="8"/>
        </w:numPr>
      </w:pPr>
      <w:r>
        <w:t xml:space="preserve">What is the special name for </w:t>
      </w:r>
      <w:proofErr w:type="gramStart"/>
      <w:r w:rsidRPr="004D5B63">
        <w:t xml:space="preserve">segment </w:t>
      </w:r>
      <w:proofErr w:type="gramEnd"/>
      <m:oMath>
        <m:r>
          <w:rPr>
            <w:rFonts w:ascii="Cambria Math" w:hAnsi="Cambria Math"/>
          </w:rPr>
          <m:t>AB</m:t>
        </m:r>
      </m:oMath>
      <w:r w:rsidRPr="004D5B63">
        <w:t>?</w:t>
      </w:r>
    </w:p>
    <w:p w14:paraId="1DEDE961" w14:textId="77777777" w:rsidR="004D5B63" w:rsidRDefault="004D5B63" w:rsidP="004D5B63">
      <w:pPr>
        <w:pStyle w:val="ny-lesson-paragraph"/>
      </w:pPr>
    </w:p>
    <w:p w14:paraId="33E1647D" w14:textId="77777777" w:rsidR="004D5B63" w:rsidRDefault="004D5B63" w:rsidP="004D5B63">
      <w:pPr>
        <w:pStyle w:val="ny-lesson-paragraph"/>
      </w:pPr>
    </w:p>
    <w:p w14:paraId="20457992" w14:textId="77777777" w:rsidR="004D5B63" w:rsidRDefault="004D5B63" w:rsidP="004D5B63">
      <w:pPr>
        <w:pStyle w:val="ny-lesson-paragraph"/>
      </w:pPr>
    </w:p>
    <w:p w14:paraId="4B1EF75E" w14:textId="77777777" w:rsidR="004D5B63" w:rsidRDefault="004D5B63" w:rsidP="00B27617">
      <w:pPr>
        <w:pStyle w:val="ny-lesson-numbering"/>
        <w:numPr>
          <w:ilvl w:val="1"/>
          <w:numId w:val="8"/>
        </w:numPr>
      </w:pPr>
      <w:r>
        <w:t>How many circles can be drawn that meet the given criteria?  Explain how you know.</w:t>
      </w:r>
    </w:p>
    <w:p w14:paraId="15BE6AF6" w14:textId="77777777" w:rsidR="004D5B63" w:rsidRDefault="004D5B63" w:rsidP="004D5B63">
      <w:pPr>
        <w:pStyle w:val="ny-lesson-paragraph"/>
      </w:pPr>
    </w:p>
    <w:p w14:paraId="73728C08" w14:textId="77777777" w:rsidR="004D5B63" w:rsidRDefault="004D5B63" w:rsidP="004D5B63">
      <w:pPr>
        <w:pStyle w:val="ny-lesson-paragraph"/>
      </w:pPr>
    </w:p>
    <w:p w14:paraId="0C72F8DC" w14:textId="77777777" w:rsidR="004D5B63" w:rsidRDefault="004D5B63" w:rsidP="004D5B63">
      <w:pPr>
        <w:pStyle w:val="ny-lesson-paragraph"/>
      </w:pPr>
    </w:p>
    <w:p w14:paraId="451A26C6" w14:textId="763E0C0A" w:rsidR="004D5B63" w:rsidRDefault="004D5B63" w:rsidP="00B27617">
      <w:pPr>
        <w:pStyle w:val="ny-lesson-numbering"/>
        <w:numPr>
          <w:ilvl w:val="1"/>
          <w:numId w:val="8"/>
        </w:numPr>
      </w:pPr>
      <w:r>
        <w:t xml:space="preserve">What is the slope </w:t>
      </w:r>
      <w:proofErr w:type="gramStart"/>
      <w:r w:rsidRPr="004D5B63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4D5B63">
        <w:t>?</w:t>
      </w:r>
    </w:p>
    <w:p w14:paraId="4560C296" w14:textId="77777777" w:rsidR="004D5B63" w:rsidRDefault="004D5B63" w:rsidP="004D5B63">
      <w:pPr>
        <w:pStyle w:val="ny-lesson-paragraph"/>
      </w:pPr>
    </w:p>
    <w:p w14:paraId="3EBD2273" w14:textId="77777777" w:rsidR="004D5B63" w:rsidRDefault="004D5B63" w:rsidP="004D5B63">
      <w:pPr>
        <w:pStyle w:val="ny-lesson-paragraph"/>
      </w:pPr>
    </w:p>
    <w:p w14:paraId="78DF5F0E" w14:textId="77777777" w:rsidR="004D5B63" w:rsidRDefault="004D5B63" w:rsidP="004D5B63">
      <w:pPr>
        <w:pStyle w:val="ny-lesson-paragraph"/>
      </w:pPr>
    </w:p>
    <w:p w14:paraId="23BBAFC2" w14:textId="5B8DA5A0" w:rsidR="004D5B63" w:rsidRDefault="004D5B63" w:rsidP="00B27617">
      <w:pPr>
        <w:pStyle w:val="ny-lesson-numbering"/>
        <w:numPr>
          <w:ilvl w:val="1"/>
          <w:numId w:val="8"/>
        </w:numPr>
      </w:pPr>
      <w:r>
        <w:t xml:space="preserve">Find the </w:t>
      </w:r>
      <w:r w:rsidRPr="004D5B63">
        <w:t xml:space="preserve">midpoint </w:t>
      </w:r>
      <w:proofErr w:type="gramStart"/>
      <w:r w:rsidRPr="004D5B63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4D5B63">
        <w:t>.</w:t>
      </w:r>
    </w:p>
    <w:p w14:paraId="6417CCAE" w14:textId="77777777" w:rsidR="004D5B63" w:rsidRDefault="004D5B63" w:rsidP="004D5B63">
      <w:pPr>
        <w:pStyle w:val="ny-lesson-paragraph"/>
      </w:pPr>
    </w:p>
    <w:p w14:paraId="00141C16" w14:textId="77777777" w:rsidR="004D5B63" w:rsidRDefault="004D5B63" w:rsidP="004D5B63">
      <w:pPr>
        <w:pStyle w:val="ny-lesson-paragraph"/>
      </w:pPr>
    </w:p>
    <w:p w14:paraId="1E86288C" w14:textId="77777777" w:rsidR="004D5B63" w:rsidRDefault="004D5B63" w:rsidP="004D5B63">
      <w:pPr>
        <w:pStyle w:val="ny-lesson-paragraph"/>
      </w:pPr>
    </w:p>
    <w:p w14:paraId="6876086C" w14:textId="55E98C60" w:rsidR="004D5B63" w:rsidRDefault="004D5B63" w:rsidP="00B27617">
      <w:pPr>
        <w:pStyle w:val="ny-lesson-numbering"/>
        <w:numPr>
          <w:ilvl w:val="1"/>
          <w:numId w:val="8"/>
        </w:numPr>
      </w:pPr>
      <w:r>
        <w:t xml:space="preserve">Find the equations of the line containing a diameter of the given circle </w:t>
      </w:r>
      <w:r w:rsidRPr="004D5B63">
        <w:t xml:space="preserve">perpendicular </w:t>
      </w:r>
      <w:proofErr w:type="gramStart"/>
      <w:r w:rsidRPr="004D5B63">
        <w:t xml:space="preserve">to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7BBB26A6" w14:textId="77777777" w:rsidR="004D5B63" w:rsidRDefault="004D5B63" w:rsidP="004D5B63">
      <w:pPr>
        <w:pStyle w:val="ny-lesson-paragraph"/>
      </w:pPr>
    </w:p>
    <w:p w14:paraId="55C69E19" w14:textId="77777777" w:rsidR="004D5B63" w:rsidRDefault="004D5B63" w:rsidP="004D5B63">
      <w:pPr>
        <w:pStyle w:val="ny-lesson-paragraph"/>
      </w:pPr>
    </w:p>
    <w:p w14:paraId="3FABFF39" w14:textId="77777777" w:rsidR="004D5B63" w:rsidRDefault="004D5B63" w:rsidP="004D5B63">
      <w:pPr>
        <w:pStyle w:val="ny-lesson-paragraph"/>
      </w:pPr>
    </w:p>
    <w:p w14:paraId="32B43E9B" w14:textId="65F94FC7" w:rsidR="004D5B63" w:rsidRPr="00C41F2D" w:rsidRDefault="004D5B63" w:rsidP="00B27617">
      <w:pPr>
        <w:pStyle w:val="ny-lesson-numbering"/>
        <w:numPr>
          <w:ilvl w:val="1"/>
          <w:numId w:val="8"/>
        </w:numPr>
      </w:pPr>
      <w:r>
        <w:t xml:space="preserve">Is there more than one answer possible for </w:t>
      </w:r>
      <w:r w:rsidR="00081BDD">
        <w:t>part (e)</w:t>
      </w:r>
      <w:r w:rsidRPr="004D5B63">
        <w:t>?</w:t>
      </w:r>
    </w:p>
    <w:p w14:paraId="03D2F43F" w14:textId="77777777" w:rsidR="009021BD" w:rsidRDefault="009021BD" w:rsidP="004D5B63">
      <w:pPr>
        <w:pStyle w:val="ny-lesson-paragraph"/>
      </w:pPr>
    </w:p>
    <w:p w14:paraId="6D6291DC" w14:textId="77777777" w:rsidR="004D5B63" w:rsidRDefault="004D5B63" w:rsidP="004D5B63">
      <w:pPr>
        <w:pStyle w:val="ny-lesson-paragraph"/>
      </w:pPr>
    </w:p>
    <w:p w14:paraId="79828C18" w14:textId="77777777" w:rsidR="004D5B63" w:rsidRPr="004D5B63" w:rsidRDefault="004D5B63" w:rsidP="004D5B63">
      <w:pPr>
        <w:pStyle w:val="ny-lesson-paragraph"/>
      </w:pPr>
    </w:p>
    <w:p w14:paraId="134F89B5" w14:textId="77777777" w:rsidR="004D5B63" w:rsidRPr="004A4B57" w:rsidRDefault="004D5B63" w:rsidP="009021BD">
      <w:pPr>
        <w:pStyle w:val="ny-lesson-paragraph"/>
      </w:pPr>
    </w:p>
    <w:p w14:paraId="4EF0CD88" w14:textId="457D5FEB" w:rsidR="009021BD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lastRenderedPageBreak/>
        <w:t>Example 1</w:t>
      </w:r>
    </w:p>
    <w:p w14:paraId="32775BF9" w14:textId="64DE4583" w:rsidR="00081BDD" w:rsidRPr="00081BDD" w:rsidRDefault="00081BDD" w:rsidP="00081BDD">
      <w:pPr>
        <w:pStyle w:val="ny-lesson-paragraph"/>
      </w:pPr>
      <w:r>
        <w:t xml:space="preserve">Consider the </w:t>
      </w:r>
      <w:r w:rsidRPr="00081BDD">
        <w:t xml:space="preserve">circle with </w:t>
      </w:r>
      <w:proofErr w:type="gramStart"/>
      <w:r w:rsidRPr="00081BDD"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Pr="00081BDD">
        <w:t xml:space="preserve">.  Find the equations of two tangent lines to the circle that each have </w:t>
      </w:r>
      <w:proofErr w:type="gramStart"/>
      <w:r w:rsidRPr="00081BDD">
        <w:t xml:space="preserve">slope </w:t>
      </w:r>
      <w:proofErr w:type="gramEnd"/>
      <m:oMath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081BDD">
        <w:t>.</w:t>
      </w:r>
    </w:p>
    <w:p w14:paraId="2EFF5A16" w14:textId="0C81860B" w:rsidR="009021BD" w:rsidRDefault="00081BDD" w:rsidP="00081BDD">
      <w:pPr>
        <w:pStyle w:val="ny-lesson-paragraph"/>
        <w:jc w:val="center"/>
      </w:pPr>
      <w:r>
        <w:rPr>
          <w:noProof/>
        </w:rPr>
        <w:drawing>
          <wp:inline distT="0" distB="0" distL="0" distR="0" wp14:anchorId="5FFFFEA1" wp14:editId="1F414EF5">
            <wp:extent cx="5082540" cy="3257681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B0A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25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4174" w14:textId="1D30B277" w:rsidR="00BE395D" w:rsidRDefault="00BE395D" w:rsidP="009021BD">
      <w:pPr>
        <w:pStyle w:val="ny-lesson-paragraph"/>
      </w:pPr>
      <w:r>
        <w:br w:type="page"/>
      </w:r>
    </w:p>
    <w:p w14:paraId="147B9B28" w14:textId="6809C455" w:rsidR="00081BDD" w:rsidRDefault="008841FC" w:rsidP="008841FC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lastRenderedPageBreak/>
        <w:t>Exercise 1</w:t>
      </w:r>
    </w:p>
    <w:p w14:paraId="455A1D42" w14:textId="49B108E6" w:rsidR="008841FC" w:rsidRPr="008841FC" w:rsidRDefault="008841FC" w:rsidP="008841FC">
      <w:pPr>
        <w:pStyle w:val="ny-lesson-paragraph"/>
      </w:pPr>
      <w:r w:rsidRPr="008841FC">
        <w:t xml:space="preserve">Consider the circle with </w:t>
      </w:r>
      <w:proofErr w:type="gramStart"/>
      <w:r w:rsidRPr="008841FC"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Pr="008841FC">
        <w:t xml:space="preserve">.  Find the equations of two tangent lines to the circle that each have </w:t>
      </w:r>
      <w:proofErr w:type="gramStart"/>
      <w:r w:rsidRPr="008841FC">
        <w:t xml:space="preserve">slope </w:t>
      </w:r>
      <w:proofErr w:type="gramEnd"/>
      <m:oMath>
        <m:r>
          <w:rPr>
            <w:rFonts w:ascii="Cambria Math" w:hAnsi="Cambria Math"/>
          </w:rPr>
          <m:t>2</m:t>
        </m:r>
      </m:oMath>
      <w:r w:rsidRPr="008841FC">
        <w:t>.</w:t>
      </w:r>
    </w:p>
    <w:p w14:paraId="35B37963" w14:textId="77777777" w:rsidR="00081BDD" w:rsidRDefault="00081BDD" w:rsidP="00427849">
      <w:pPr>
        <w:pStyle w:val="ny-lesson-hdr-1"/>
        <w:rPr>
          <w:rStyle w:val="ny-lesson-hdr-1Char"/>
        </w:rPr>
      </w:pPr>
    </w:p>
    <w:p w14:paraId="41449AB0" w14:textId="453D91BD" w:rsidR="00081BDD" w:rsidRDefault="003B0B49" w:rsidP="003B0B49">
      <w:pPr>
        <w:pStyle w:val="ny-lesson-hdr-1"/>
        <w:jc w:val="center"/>
        <w:rPr>
          <w:rStyle w:val="ny-lesson-hdr-1Char"/>
        </w:rPr>
      </w:pPr>
      <w:r>
        <w:rPr>
          <w:noProof/>
        </w:rPr>
        <w:drawing>
          <wp:inline distT="0" distB="0" distL="0" distR="0" wp14:anchorId="660CEA48" wp14:editId="1884B835">
            <wp:extent cx="5082540" cy="3257681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B0A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25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35F7" w14:textId="477F35F4" w:rsidR="00BE395D" w:rsidRDefault="00BE395D" w:rsidP="003B0B49">
      <w:pPr>
        <w:pStyle w:val="ny-lesson-paragraph"/>
        <w:rPr>
          <w:rStyle w:val="ny-lesson-hdr-1Char"/>
        </w:rPr>
      </w:pPr>
      <w:r>
        <w:rPr>
          <w:rStyle w:val="ny-lesson-hdr-1Char"/>
        </w:rPr>
        <w:br w:type="page"/>
      </w:r>
    </w:p>
    <w:p w14:paraId="5826D463" w14:textId="2FCADFE6" w:rsidR="003B0B49" w:rsidRDefault="003B0B49" w:rsidP="003B0B49">
      <w:pPr>
        <w:pStyle w:val="ny-lesson-paragraph"/>
        <w:rPr>
          <w:rStyle w:val="ny-lesson-hdr-2"/>
        </w:rPr>
      </w:pPr>
      <w:r w:rsidRPr="003B0B49">
        <w:rPr>
          <w:rStyle w:val="ny-lesson-hdr-2"/>
        </w:rPr>
        <w:lastRenderedPageBreak/>
        <w:t>Example 2</w:t>
      </w:r>
    </w:p>
    <w:p w14:paraId="1344547F" w14:textId="0DD1A8EA" w:rsidR="003B0B49" w:rsidRPr="003B0B49" w:rsidRDefault="003B0B49" w:rsidP="003B0B49">
      <w:pPr>
        <w:pStyle w:val="ny-lesson-paragraph"/>
      </w:pPr>
      <w:r w:rsidRPr="003B0B49">
        <w:t>Refer to the diagram below.</w:t>
      </w:r>
      <w:r w:rsidRPr="003B0B49">
        <w:rPr>
          <w:rStyle w:val="ny-lesson-hdr-1Char"/>
          <w:noProof/>
        </w:rPr>
        <w:t xml:space="preserve"> </w:t>
      </w:r>
    </w:p>
    <w:p w14:paraId="6BB808F4" w14:textId="3F49DCE5" w:rsidR="003B0B49" w:rsidRDefault="003B0B49" w:rsidP="003B0B49">
      <w:pPr>
        <w:pStyle w:val="ny-lesson-paragraph"/>
      </w:pPr>
      <w:r w:rsidRPr="003B0B49">
        <w:rPr>
          <w:noProof/>
        </w:rPr>
        <w:drawing>
          <wp:anchor distT="0" distB="0" distL="114300" distR="114300" simplePos="0" relativeHeight="251661312" behindDoc="0" locked="0" layoutInCell="1" allowOverlap="1" wp14:anchorId="60E46560" wp14:editId="2759222F">
            <wp:simplePos x="0" y="0"/>
            <wp:positionH relativeFrom="column">
              <wp:posOffset>4521200</wp:posOffset>
            </wp:positionH>
            <wp:positionV relativeFrom="paragraph">
              <wp:posOffset>54610</wp:posOffset>
            </wp:positionV>
            <wp:extent cx="1589405" cy="14687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B0B49">
        <w:t xml:space="preserve">Let </w:t>
      </w:r>
      <w:proofErr w:type="gramEnd"/>
      <m:oMath>
        <m:r>
          <w:rPr>
            <w:rFonts w:ascii="Cambria Math" w:hAnsi="Cambria Math"/>
          </w:rPr>
          <m:t>p&gt;1</m:t>
        </m:r>
      </m:oMath>
      <w:r w:rsidRPr="003B0B49">
        <w:t xml:space="preserve">.  What is the equation of the tangent line to the circle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B0B49">
        <w:t xml:space="preserve"> through the point </w:t>
      </w:r>
      <m:oMath>
        <m:r>
          <w:rPr>
            <w:rFonts w:ascii="Cambria Math" w:hAnsi="Cambria Math"/>
          </w:rPr>
          <m:t>(p,0)</m:t>
        </m:r>
      </m:oMath>
      <w:r w:rsidRPr="003B0B49">
        <w:t xml:space="preserve"> on the </w:t>
      </w:r>
      <m:oMath>
        <m:r>
          <w:rPr>
            <w:rFonts w:ascii="Cambria Math" w:hAnsi="Cambria Math"/>
          </w:rPr>
          <m:t>x</m:t>
        </m:r>
      </m:oMath>
      <w:r w:rsidRPr="003B0B49">
        <w:t>-axis with a point of tangency in the upper half-plane?</w:t>
      </w:r>
      <w:r w:rsidRPr="003B0B49">
        <w:br/>
      </w:r>
    </w:p>
    <w:p w14:paraId="218125BD" w14:textId="77777777" w:rsidR="003B0B49" w:rsidRDefault="003B0B49" w:rsidP="003B0B49">
      <w:pPr>
        <w:pStyle w:val="ny-lesson-paragraph"/>
      </w:pPr>
    </w:p>
    <w:p w14:paraId="72919421" w14:textId="77777777" w:rsidR="003B0B49" w:rsidRDefault="003B0B49" w:rsidP="003B0B49">
      <w:pPr>
        <w:pStyle w:val="ny-lesson-paragraph"/>
      </w:pPr>
    </w:p>
    <w:p w14:paraId="55ECB956" w14:textId="77777777" w:rsidR="003B0B49" w:rsidRDefault="003B0B49" w:rsidP="003B0B49">
      <w:pPr>
        <w:pStyle w:val="ny-lesson-paragraph"/>
      </w:pPr>
    </w:p>
    <w:p w14:paraId="758F021D" w14:textId="77777777" w:rsidR="003B0B49" w:rsidRDefault="003B0B49" w:rsidP="003B0B49">
      <w:pPr>
        <w:pStyle w:val="ny-lesson-paragraph"/>
      </w:pPr>
    </w:p>
    <w:p w14:paraId="0A5105A1" w14:textId="77777777" w:rsidR="003B0B49" w:rsidRDefault="003B0B49" w:rsidP="003B0B49">
      <w:pPr>
        <w:pStyle w:val="ny-lesson-paragraph"/>
      </w:pPr>
    </w:p>
    <w:p w14:paraId="6151A4F6" w14:textId="77777777" w:rsidR="003B0B49" w:rsidRDefault="003B0B49" w:rsidP="003B0B49">
      <w:pPr>
        <w:pStyle w:val="ny-lesson-paragraph"/>
      </w:pPr>
    </w:p>
    <w:p w14:paraId="14326968" w14:textId="77777777" w:rsidR="003B0B49" w:rsidRDefault="003B0B49" w:rsidP="003B0B49">
      <w:pPr>
        <w:pStyle w:val="ny-lesson-paragraph"/>
      </w:pPr>
    </w:p>
    <w:p w14:paraId="6D026DCE" w14:textId="77777777" w:rsidR="003B0B49" w:rsidRPr="003B0B49" w:rsidRDefault="003B0B49" w:rsidP="003B0B49">
      <w:pPr>
        <w:pStyle w:val="ny-lesson-paragraph"/>
      </w:pPr>
    </w:p>
    <w:p w14:paraId="14FC5585" w14:textId="77777777" w:rsidR="003B0B49" w:rsidRDefault="003B0B49" w:rsidP="003B0B49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F99D48A" w14:textId="77777777" w:rsidR="00BE395D" w:rsidRDefault="00BE395D" w:rsidP="003B0B49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B7B817B" w14:textId="77777777" w:rsidR="00BE395D" w:rsidRDefault="00BE395D" w:rsidP="003B0B49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EB72238" w14:textId="2D97475F" w:rsidR="00E63B71" w:rsidRDefault="00BE395D" w:rsidP="00427849">
      <w:pPr>
        <w:pStyle w:val="ny-lesson-hdr-1"/>
      </w:pPr>
      <w:r>
        <w:rPr>
          <w:rStyle w:val="ny-lesson-hdr-1Char"/>
        </w:rPr>
        <w:t>Exercises</w:t>
      </w:r>
    </w:p>
    <w:p w14:paraId="731737D3" w14:textId="787C6516" w:rsidR="003B0B49" w:rsidRDefault="003B0B49" w:rsidP="003B0B49">
      <w:pPr>
        <w:pStyle w:val="ny-lesson-numbering"/>
      </w:pPr>
      <w:r>
        <w:t>Use the same diagram from Example 2 above, but label the point of tangency in the lower half-</w:t>
      </w:r>
      <w:r w:rsidRPr="003B0B49">
        <w:t xml:space="preserve">plane </w:t>
      </w:r>
      <w:proofErr w:type="gramStart"/>
      <w:r w:rsidRPr="003B0B49">
        <w:t xml:space="preserve">as </w:t>
      </w:r>
      <w:proofErr w:type="gramEnd"/>
      <m:oMath>
        <m:r>
          <w:rPr>
            <w:rFonts w:ascii="Cambria Math" w:hAnsi="Cambria Math"/>
          </w:rPr>
          <m:t>Q'</m:t>
        </m:r>
      </m:oMath>
      <w:r w:rsidRPr="003B0B49">
        <w:t>.</w:t>
      </w:r>
    </w:p>
    <w:p w14:paraId="5CC59C8D" w14:textId="43CE466E" w:rsidR="003B0B49" w:rsidRDefault="003B0B49" w:rsidP="00B27617">
      <w:pPr>
        <w:pStyle w:val="ny-lesson-numbering"/>
        <w:numPr>
          <w:ilvl w:val="1"/>
          <w:numId w:val="10"/>
        </w:numPr>
      </w:pPr>
      <w:r>
        <w:t xml:space="preserve">What are the coordinates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?</m:t>
        </m:r>
      </m:oMath>
    </w:p>
    <w:p w14:paraId="22DFCCC2" w14:textId="77777777" w:rsidR="003B0B49" w:rsidRPr="003B0B49" w:rsidRDefault="003B0B49" w:rsidP="003B0B49">
      <w:pPr>
        <w:pStyle w:val="ny-lesson-paragraph"/>
      </w:pPr>
    </w:p>
    <w:p w14:paraId="5B70C61F" w14:textId="77777777" w:rsidR="003B0B49" w:rsidRPr="003B0B49" w:rsidRDefault="003B0B49" w:rsidP="003B0B49">
      <w:pPr>
        <w:pStyle w:val="ny-lesson-paragraph"/>
      </w:pPr>
    </w:p>
    <w:p w14:paraId="7EBF0610" w14:textId="6DAFB415" w:rsidR="003B0B49" w:rsidRDefault="003B0B49" w:rsidP="00B27617">
      <w:pPr>
        <w:pStyle w:val="ny-lesson-numbering"/>
        <w:numPr>
          <w:ilvl w:val="1"/>
          <w:numId w:val="8"/>
        </w:numPr>
      </w:pPr>
      <w:r>
        <w:t xml:space="preserve">What is the </w:t>
      </w:r>
      <w:r w:rsidRPr="003B0B49">
        <w:t xml:space="preserve">slope </w:t>
      </w:r>
      <w:proofErr w:type="gramStart"/>
      <w:r w:rsidRPr="003B0B49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OQ'</m:t>
            </m:r>
          </m:e>
        </m:acc>
      </m:oMath>
      <w:r w:rsidRPr="003B0B49">
        <w:t>?</w:t>
      </w:r>
    </w:p>
    <w:p w14:paraId="089C6A84" w14:textId="77777777" w:rsidR="003B0B49" w:rsidRDefault="003B0B49" w:rsidP="003B0B49">
      <w:pPr>
        <w:pStyle w:val="ny-lesson-paragraph"/>
      </w:pPr>
    </w:p>
    <w:p w14:paraId="6F24C9E4" w14:textId="77777777" w:rsidR="003B0B49" w:rsidRPr="003B0B49" w:rsidRDefault="003B0B49" w:rsidP="003B0B49">
      <w:pPr>
        <w:pStyle w:val="ny-lesson-paragraph"/>
      </w:pPr>
    </w:p>
    <w:p w14:paraId="52394719" w14:textId="4CB6A247" w:rsidR="003B0B49" w:rsidRPr="005932C2" w:rsidRDefault="003B0B49" w:rsidP="00B27617">
      <w:pPr>
        <w:pStyle w:val="ny-lesson-numbering"/>
        <w:numPr>
          <w:ilvl w:val="1"/>
          <w:numId w:val="8"/>
        </w:numPr>
      </w:pPr>
      <w:r>
        <w:t xml:space="preserve">What is the </w:t>
      </w:r>
      <w:r w:rsidRPr="003B0B49">
        <w:t xml:space="preserve">slope </w:t>
      </w:r>
      <w:proofErr w:type="gramStart"/>
      <w:r w:rsidRPr="003B0B49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Q'P</m:t>
            </m:r>
          </m:e>
        </m:acc>
      </m:oMath>
      <w:r>
        <w:t>?</w:t>
      </w:r>
    </w:p>
    <w:p w14:paraId="157C5F94" w14:textId="77777777" w:rsidR="003B0B49" w:rsidRDefault="003B0B49" w:rsidP="003B0B49">
      <w:pPr>
        <w:pStyle w:val="ny-lesson-paragraph"/>
      </w:pPr>
    </w:p>
    <w:p w14:paraId="1630B743" w14:textId="77777777" w:rsidR="003B0B49" w:rsidRDefault="003B0B49" w:rsidP="003B0B49">
      <w:pPr>
        <w:pStyle w:val="ny-lesson-paragraph"/>
      </w:pPr>
    </w:p>
    <w:p w14:paraId="65F33511" w14:textId="77777777" w:rsidR="003B0B49" w:rsidRDefault="003B0B49" w:rsidP="003B0B49">
      <w:pPr>
        <w:pStyle w:val="ny-lesson-paragraph"/>
      </w:pPr>
    </w:p>
    <w:p w14:paraId="3C1C1903" w14:textId="793ACAE8" w:rsidR="003B0B49" w:rsidRPr="005932C2" w:rsidRDefault="003B0B49" w:rsidP="00B27617">
      <w:pPr>
        <w:pStyle w:val="ny-lesson-numbering"/>
        <w:numPr>
          <w:ilvl w:val="1"/>
          <w:numId w:val="8"/>
        </w:numPr>
      </w:pPr>
      <w:r>
        <w:t xml:space="preserve">Find the equation of the second tangent line to the circle </w:t>
      </w:r>
      <w:proofErr w:type="gramStart"/>
      <w:r w:rsidRPr="003B0B49">
        <w:t xml:space="preserve">through </w:t>
      </w:r>
      <w:proofErr w:type="gramEnd"/>
      <m:oMath>
        <m:r>
          <w:rPr>
            <w:rFonts w:ascii="Cambria Math" w:hAnsi="Cambria Math"/>
          </w:rPr>
          <m:t>(p,0)</m:t>
        </m:r>
      </m:oMath>
      <w:r w:rsidRPr="003B0B49">
        <w:t>.</w:t>
      </w:r>
    </w:p>
    <w:p w14:paraId="6C0D43B2" w14:textId="41AD836C" w:rsidR="0083730B" w:rsidRDefault="0083730B" w:rsidP="003B0B49">
      <w:pPr>
        <w:pStyle w:val="ny-lesson-paragraph"/>
      </w:pPr>
    </w:p>
    <w:p w14:paraId="5AFF6148" w14:textId="77777777" w:rsidR="003B0B49" w:rsidRDefault="003B0B49" w:rsidP="003B0B49">
      <w:pPr>
        <w:pStyle w:val="ny-lesson-paragraph"/>
      </w:pPr>
    </w:p>
    <w:p w14:paraId="088212D0" w14:textId="77777777" w:rsidR="003B0B49" w:rsidRDefault="003B0B49" w:rsidP="003B0B49">
      <w:pPr>
        <w:pStyle w:val="ny-lesson-numbering"/>
      </w:pPr>
      <w:r w:rsidRPr="003B0B49">
        <w:lastRenderedPageBreak/>
        <w:t xml:space="preserve">Show that a circle with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=160</m:t>
        </m:r>
      </m:oMath>
      <w:r w:rsidRPr="003B0B49">
        <w:t xml:space="preserve"> has two tangent lines with equations</w:t>
      </w:r>
    </w:p>
    <w:p w14:paraId="1CEAFC30" w14:textId="1F91012C" w:rsidR="003B0B49" w:rsidRPr="003B0B49" w:rsidRDefault="003B0B49" w:rsidP="003B0B49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y+15=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(x-6)</m:t>
        </m:r>
      </m:oMath>
      <w:r w:rsidRPr="003B0B49">
        <w:t xml:space="preserve"> </w:t>
      </w:r>
      <w:proofErr w:type="gramStart"/>
      <w:r w:rsidRPr="003B0B49">
        <w:t>and</w:t>
      </w:r>
      <w:proofErr w:type="gramEnd"/>
      <w:r w:rsidRPr="003B0B49">
        <w:t xml:space="preserve"> </w:t>
      </w:r>
      <m:oMath>
        <m:r>
          <w:rPr>
            <w:rFonts w:ascii="Cambria Math" w:hAnsi="Cambria Math"/>
          </w:rPr>
          <m:t>y-9=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.</m:t>
        </m:r>
      </m:oMath>
    </w:p>
    <w:p w14:paraId="46D18733" w14:textId="77777777" w:rsidR="003B0B49" w:rsidRDefault="003B0B49" w:rsidP="003B0B49">
      <w:pPr>
        <w:pStyle w:val="ny-lesson-paragraph"/>
      </w:pPr>
    </w:p>
    <w:p w14:paraId="18E6A8EA" w14:textId="77777777" w:rsidR="003B0B49" w:rsidRDefault="003B0B49" w:rsidP="003B0B49">
      <w:pPr>
        <w:pStyle w:val="ny-lesson-paragraph"/>
      </w:pPr>
    </w:p>
    <w:p w14:paraId="63EAD343" w14:textId="77777777" w:rsidR="003B0B49" w:rsidRDefault="003B0B49" w:rsidP="003B0B49">
      <w:pPr>
        <w:pStyle w:val="ny-lesson-paragraph"/>
      </w:pPr>
    </w:p>
    <w:p w14:paraId="42B7A704" w14:textId="77777777" w:rsidR="003B0B49" w:rsidRDefault="003B0B49" w:rsidP="003B0B49">
      <w:pPr>
        <w:pStyle w:val="ny-lesson-paragraph"/>
      </w:pPr>
    </w:p>
    <w:p w14:paraId="1A8F1561" w14:textId="77777777" w:rsidR="003B0B49" w:rsidRDefault="003B0B49" w:rsidP="003B0B49">
      <w:pPr>
        <w:pStyle w:val="ny-lesson-paragraph"/>
      </w:pPr>
    </w:p>
    <w:p w14:paraId="7E33E44E" w14:textId="77777777" w:rsidR="003B0B49" w:rsidRDefault="003B0B49" w:rsidP="003B0B49">
      <w:pPr>
        <w:pStyle w:val="ny-lesson-paragraph"/>
      </w:pPr>
    </w:p>
    <w:p w14:paraId="27CA7BC6" w14:textId="77777777" w:rsidR="003B0B49" w:rsidRDefault="003B0B49" w:rsidP="003B0B49">
      <w:pPr>
        <w:pStyle w:val="ny-lesson-paragraph"/>
      </w:pPr>
    </w:p>
    <w:p w14:paraId="1DFB22F0" w14:textId="77777777" w:rsidR="003B0B49" w:rsidRDefault="003B0B49" w:rsidP="003B0B49">
      <w:pPr>
        <w:pStyle w:val="ny-lesson-paragraph"/>
      </w:pPr>
    </w:p>
    <w:p w14:paraId="46781A05" w14:textId="77777777" w:rsidR="003B0B49" w:rsidRDefault="003B0B49" w:rsidP="003B0B49">
      <w:pPr>
        <w:pStyle w:val="ny-lesson-paragraph"/>
      </w:pPr>
    </w:p>
    <w:p w14:paraId="088AFA93" w14:textId="77777777" w:rsidR="003B0B49" w:rsidRDefault="003B0B49" w:rsidP="003B0B49">
      <w:pPr>
        <w:pStyle w:val="ny-lesson-paragraph"/>
      </w:pPr>
    </w:p>
    <w:p w14:paraId="56BB9B30" w14:textId="77777777" w:rsidR="003B0B49" w:rsidRDefault="003B0B49" w:rsidP="003B0B49">
      <w:pPr>
        <w:pStyle w:val="ny-lesson-paragraph"/>
      </w:pPr>
    </w:p>
    <w:p w14:paraId="2A640125" w14:textId="77777777" w:rsidR="003B0B49" w:rsidRDefault="003B0B49" w:rsidP="003B0B49">
      <w:pPr>
        <w:pStyle w:val="ny-lesson-paragraph"/>
      </w:pPr>
    </w:p>
    <w:p w14:paraId="598CB577" w14:textId="77777777" w:rsidR="003B0B49" w:rsidRDefault="003B0B49" w:rsidP="003B0B49">
      <w:pPr>
        <w:pStyle w:val="ny-lesson-paragraph"/>
      </w:pPr>
    </w:p>
    <w:p w14:paraId="4AAC886F" w14:textId="77777777" w:rsidR="003B0B49" w:rsidRDefault="003B0B49" w:rsidP="003B0B49">
      <w:pPr>
        <w:pStyle w:val="ny-lesson-paragraph"/>
      </w:pPr>
    </w:p>
    <w:p w14:paraId="1BFAC91D" w14:textId="3CBC99C5" w:rsidR="003B0B49" w:rsidRDefault="003B0B49" w:rsidP="003B0B49">
      <w:pPr>
        <w:pStyle w:val="ny-lesson-numbering"/>
      </w:pPr>
      <w:r>
        <w:t xml:space="preserve">Could </w:t>
      </w:r>
      <w:r w:rsidRPr="003B0B49">
        <w:t xml:space="preserve">a circle given by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 w:rsidRPr="003B0B49">
        <w:t xml:space="preserve"> have tangent lines given by the equations </w:t>
      </w:r>
      <m:oMath>
        <m:r>
          <w:rPr>
            <w:rFonts w:ascii="Cambria Math" w:hAnsi="Cambria Math"/>
          </w:rPr>
          <m:t>y-4=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4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</w:rPr>
          <m:t>(x-1)</m:t>
        </m:r>
      </m:oMath>
      <w:r w:rsidRPr="003B0B49">
        <w:t xml:space="preserve"> and </w:t>
      </w:r>
      <m:oMath>
        <m:r>
          <w:rPr>
            <w:rFonts w:ascii="Cambria Math" w:hAnsi="Cambria Math"/>
          </w:rPr>
          <m:t>y-5=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w:rPr>
            <w:rFonts w:ascii="Cambria Math" w:hAnsi="Cambria Math"/>
          </w:rPr>
          <m:t>(x-8)?</m:t>
        </m:r>
      </m:oMath>
      <w:r w:rsidRPr="003B0B49">
        <w:t xml:space="preserve">  Explain how you </w:t>
      </w:r>
      <w:proofErr w:type="gramStart"/>
      <w:r w:rsidRPr="003B0B49">
        <w:t>know.</w:t>
      </w:r>
      <w:proofErr w:type="gramEnd"/>
    </w:p>
    <w:p w14:paraId="57FAF7CB" w14:textId="0B242135" w:rsidR="00BE395D" w:rsidRDefault="00BE395D" w:rsidP="003B0B49">
      <w:pPr>
        <w:pStyle w:val="ny-lesson-paragraph"/>
      </w:pPr>
      <w:r>
        <w:br w:type="page"/>
      </w:r>
    </w:p>
    <w:p w14:paraId="54F8AC79" w14:textId="5F7071BE" w:rsidR="003B0B49" w:rsidRDefault="003B0B49" w:rsidP="00427849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141A97D1">
                <wp:simplePos x="0" y="0"/>
                <wp:positionH relativeFrom="margin">
                  <wp:posOffset>2540</wp:posOffset>
                </wp:positionH>
                <wp:positionV relativeFrom="margin">
                  <wp:posOffset>15240</wp:posOffset>
                </wp:positionV>
                <wp:extent cx="6217920" cy="1927860"/>
                <wp:effectExtent l="19050" t="19050" r="11430" b="152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78CD9DA4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3B0B49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0BD173" w14:textId="77777777" w:rsidR="003B0B49" w:rsidRDefault="003B0B49" w:rsidP="003B0B49">
                            <w:pPr>
                              <w:pStyle w:val="ny-lesson-hdr-1"/>
                            </w:pPr>
                            <w:r>
                              <w:t>Theorems</w:t>
                            </w:r>
                          </w:p>
                          <w:p w14:paraId="02AA85C0" w14:textId="77777777" w:rsidR="003B0B49" w:rsidRPr="004A09A7" w:rsidRDefault="003B0B49" w:rsidP="003B0B49">
                            <w:pPr>
                              <w:pStyle w:val="ny-lesson-paragraph"/>
                            </w:pPr>
                            <w:r>
                              <w:t>A tangent line to a circle is perpendicular to the radius of the circle drawn to the point of tangency.</w:t>
                            </w:r>
                          </w:p>
                          <w:p w14:paraId="62D9B7A4" w14:textId="77777777" w:rsidR="003B0B49" w:rsidRDefault="003B0B49" w:rsidP="003B0B49">
                            <w:pPr>
                              <w:pStyle w:val="ny-lesson-paragraph"/>
                            </w:pPr>
                          </w:p>
                          <w:p w14:paraId="556704D1" w14:textId="77777777" w:rsidR="003B0B49" w:rsidRDefault="003B0B49" w:rsidP="003B0B49">
                            <w:pPr>
                              <w:pStyle w:val="ny-lesson-hdr-1"/>
                            </w:pPr>
                            <w:r>
                              <w:t>Relevant Vocabulary</w:t>
                            </w:r>
                          </w:p>
                          <w:p w14:paraId="39D62BA6" w14:textId="7C23333B" w:rsidR="007C3BFC" w:rsidRDefault="003B0B49" w:rsidP="007C3BFC">
                            <w:pPr>
                              <w:pStyle w:val="ny-lesson-paragraph"/>
                            </w:pPr>
                            <w:proofErr w:type="gramStart"/>
                            <w:r w:rsidRPr="003B0B49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Tangent to a circle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A5393F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A5393F">
                              <w:t xml:space="preserve">A </w:t>
                            </w:r>
                            <w:r w:rsidRPr="00A5393F">
                              <w:rPr>
                                <w:i/>
                              </w:rPr>
                              <w:t>tangent line to a circle</w:t>
                            </w:r>
                            <w:r w:rsidRPr="00A5393F">
                              <w:t xml:space="preserve"> is a line </w:t>
                            </w:r>
                            <w:r>
                              <w:t xml:space="preserve">in the same plane </w:t>
                            </w:r>
                            <w:r w:rsidRPr="00A5393F">
                              <w:t xml:space="preserve">that intersects </w:t>
                            </w:r>
                            <w:r>
                              <w:t>the</w:t>
                            </w:r>
                            <w:r w:rsidRPr="00A5393F">
                              <w:t xml:space="preserve"> circle in </w:t>
                            </w:r>
                            <w:r>
                              <w:t xml:space="preserve">one and </w:t>
                            </w:r>
                            <w:r w:rsidRPr="00A5393F">
                              <w:t>only one point.</w:t>
                            </w:r>
                            <w:r>
                              <w:t xml:space="preserve">  This point is called the </w:t>
                            </w:r>
                            <w:r>
                              <w:rPr>
                                <w:i/>
                              </w:rPr>
                              <w:t>point of tangency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2pt;margin-top:1.2pt;width:489.6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78CD9DA4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3B0B49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0BD173" w14:textId="77777777" w:rsidR="003B0B49" w:rsidRDefault="003B0B49" w:rsidP="003B0B49">
                      <w:pPr>
                        <w:pStyle w:val="ny-lesson-hdr-1"/>
                      </w:pPr>
                      <w:r>
                        <w:t>Theorems</w:t>
                      </w:r>
                    </w:p>
                    <w:p w14:paraId="02AA85C0" w14:textId="77777777" w:rsidR="003B0B49" w:rsidRPr="004A09A7" w:rsidRDefault="003B0B49" w:rsidP="003B0B49">
                      <w:pPr>
                        <w:pStyle w:val="ny-lesson-paragraph"/>
                      </w:pPr>
                      <w:r>
                        <w:t>A tangent line to a circle is perpendicular to the radius of the circle drawn to the point of tangency.</w:t>
                      </w:r>
                    </w:p>
                    <w:p w14:paraId="62D9B7A4" w14:textId="77777777" w:rsidR="003B0B49" w:rsidRDefault="003B0B49" w:rsidP="003B0B49">
                      <w:pPr>
                        <w:pStyle w:val="ny-lesson-paragraph"/>
                      </w:pPr>
                    </w:p>
                    <w:p w14:paraId="556704D1" w14:textId="77777777" w:rsidR="003B0B49" w:rsidRDefault="003B0B49" w:rsidP="003B0B49">
                      <w:pPr>
                        <w:pStyle w:val="ny-lesson-hdr-1"/>
                      </w:pPr>
                      <w:r>
                        <w:t>Relevant Vocabulary</w:t>
                      </w:r>
                    </w:p>
                    <w:p w14:paraId="39D62BA6" w14:textId="7C23333B" w:rsidR="007C3BFC" w:rsidRDefault="003B0B49" w:rsidP="007C3BFC">
                      <w:pPr>
                        <w:pStyle w:val="ny-lesson-paragraph"/>
                      </w:pPr>
                      <w:proofErr w:type="gramStart"/>
                      <w:r w:rsidRPr="003B0B49">
                        <w:rPr>
                          <w:rFonts w:ascii="Calibri Bold" w:hAnsi="Calibri Bold"/>
                          <w:b/>
                          <w:smallCaps/>
                        </w:rPr>
                        <w:t>Tangent to a circle</w:t>
                      </w:r>
                      <w:r>
                        <w:t>.</w:t>
                      </w:r>
                      <w:proofErr w:type="gramEnd"/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A5393F">
                        <w:t xml:space="preserve"> </w:t>
                      </w:r>
                      <w:r>
                        <w:t xml:space="preserve"> </w:t>
                      </w:r>
                      <w:r w:rsidRPr="00A5393F">
                        <w:t xml:space="preserve">A </w:t>
                      </w:r>
                      <w:r w:rsidRPr="00A5393F">
                        <w:rPr>
                          <w:i/>
                        </w:rPr>
                        <w:t>tangent line to a circle</w:t>
                      </w:r>
                      <w:r w:rsidRPr="00A5393F">
                        <w:t xml:space="preserve"> is a line </w:t>
                      </w:r>
                      <w:r>
                        <w:t xml:space="preserve">in the same plane </w:t>
                      </w:r>
                      <w:r w:rsidRPr="00A5393F">
                        <w:t xml:space="preserve">that intersects </w:t>
                      </w:r>
                      <w:r>
                        <w:t>the</w:t>
                      </w:r>
                      <w:r w:rsidRPr="00A5393F">
                        <w:t xml:space="preserve"> circle in </w:t>
                      </w:r>
                      <w:r>
                        <w:t xml:space="preserve">one and </w:t>
                      </w:r>
                      <w:r w:rsidRPr="00A5393F">
                        <w:t>only one point.</w:t>
                      </w:r>
                      <w:r>
                        <w:t xml:space="preserve">  This point is called the </w:t>
                      </w:r>
                      <w:r>
                        <w:rPr>
                          <w:i/>
                        </w:rPr>
                        <w:t>point of tangency</w:t>
                      </w:r>
                      <w:r>
                        <w:t xml:space="preserve">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D372F53" w14:textId="77777777" w:rsidR="00643533" w:rsidRDefault="00643533" w:rsidP="00427849">
      <w:pPr>
        <w:pStyle w:val="ny-callout-hdr"/>
      </w:pPr>
    </w:p>
    <w:p w14:paraId="794BC543" w14:textId="63A8D7EC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2D8047A7" w:rsidR="00E324FC" w:rsidRPr="00427849" w:rsidRDefault="00E324FC" w:rsidP="00427849">
      <w:pPr>
        <w:pStyle w:val="ny-callout-hdr"/>
      </w:pPr>
    </w:p>
    <w:p w14:paraId="16EAEED8" w14:textId="5E926006" w:rsidR="00B2158C" w:rsidRPr="00B2158C" w:rsidRDefault="00B2158C" w:rsidP="00B27617">
      <w:pPr>
        <w:pStyle w:val="ny-lesson-numbering"/>
        <w:numPr>
          <w:ilvl w:val="0"/>
          <w:numId w:val="11"/>
        </w:numPr>
      </w:pPr>
      <w:r w:rsidRPr="00B2158C">
        <w:t xml:space="preserve">Consider the </w:t>
      </w:r>
      <w:proofErr w:type="gramStart"/>
      <w:r w:rsidRPr="00B2158C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</m:t>
        </m:r>
      </m:oMath>
      <w:r w:rsidRPr="00B2158C">
        <w:t xml:space="preserve">.  There are two lines tangent to this circle having a slope </w:t>
      </w:r>
      <w:proofErr w:type="gramStart"/>
      <w:r w:rsidRPr="00B2158C">
        <w:t xml:space="preserve">of </w:t>
      </w:r>
      <w:proofErr w:type="gramEnd"/>
      <m:oMath>
        <m:r>
          <w:rPr>
            <w:rFonts w:ascii="Cambria Math" w:hAnsi="Cambria Math"/>
          </w:rPr>
          <m:t>0</m:t>
        </m:r>
      </m:oMath>
      <w:r w:rsidRPr="00B2158C">
        <w:t>.</w:t>
      </w:r>
    </w:p>
    <w:p w14:paraId="4DD99A14" w14:textId="77777777" w:rsidR="00B2158C" w:rsidRDefault="00B2158C" w:rsidP="00B27617">
      <w:pPr>
        <w:pStyle w:val="ny-lesson-numbering"/>
        <w:numPr>
          <w:ilvl w:val="1"/>
          <w:numId w:val="8"/>
        </w:numPr>
      </w:pPr>
      <w:r>
        <w:t>Find the coordinates of the points of tangency.</w:t>
      </w:r>
    </w:p>
    <w:p w14:paraId="503BC465" w14:textId="77777777" w:rsidR="00B2158C" w:rsidRDefault="00B2158C" w:rsidP="00B27617">
      <w:pPr>
        <w:pStyle w:val="ny-lesson-numbering"/>
        <w:numPr>
          <w:ilvl w:val="1"/>
          <w:numId w:val="8"/>
        </w:numPr>
      </w:pPr>
      <w:r>
        <w:t>Find the equations of the two tangent lines.</w:t>
      </w:r>
    </w:p>
    <w:p w14:paraId="75B6508E" w14:textId="77777777" w:rsidR="00F6179F" w:rsidRDefault="00F6179F" w:rsidP="00F6179F">
      <w:pPr>
        <w:pStyle w:val="ny-lesson-numbering"/>
        <w:numPr>
          <w:ilvl w:val="0"/>
          <w:numId w:val="0"/>
        </w:numPr>
        <w:ind w:left="806"/>
      </w:pPr>
    </w:p>
    <w:p w14:paraId="78BBC766" w14:textId="78E148E4" w:rsidR="00B2158C" w:rsidRPr="00F6179F" w:rsidRDefault="00B2158C" w:rsidP="00F6179F">
      <w:pPr>
        <w:pStyle w:val="ny-lesson-numbering"/>
      </w:pPr>
      <w:r w:rsidRPr="00F6179F">
        <w:t xml:space="preserve">Consider the </w:t>
      </w:r>
      <w:proofErr w:type="gramStart"/>
      <w:r w:rsidRPr="00F6179F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+10y+13=0</m:t>
        </m:r>
      </m:oMath>
      <w:r w:rsidRPr="00F6179F">
        <w:t xml:space="preserve">.  There are two lines tangent to this circle having a slope </w:t>
      </w:r>
      <w:proofErr w:type="gramStart"/>
      <w:r w:rsidRPr="00F6179F">
        <w:t>of</w:t>
      </w:r>
      <w:r w:rsidRPr="00F6179F">
        <w:rPr>
          <w:sz w:val="21"/>
          <w:szCs w:val="21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F6179F">
        <w:t>.</w:t>
      </w:r>
    </w:p>
    <w:p w14:paraId="56DD9442" w14:textId="77777777" w:rsidR="00B2158C" w:rsidRDefault="00B2158C" w:rsidP="00B27617">
      <w:pPr>
        <w:pStyle w:val="ny-lesson-numbering"/>
        <w:numPr>
          <w:ilvl w:val="1"/>
          <w:numId w:val="8"/>
        </w:numPr>
      </w:pPr>
      <w:r>
        <w:t>Find the coordinates of the two points of tangency.</w:t>
      </w:r>
    </w:p>
    <w:p w14:paraId="5D011AC7" w14:textId="77777777" w:rsidR="00B2158C" w:rsidRDefault="00B2158C" w:rsidP="00B27617">
      <w:pPr>
        <w:pStyle w:val="ny-lesson-numbering"/>
        <w:numPr>
          <w:ilvl w:val="1"/>
          <w:numId w:val="8"/>
        </w:numPr>
      </w:pPr>
      <w:r>
        <w:t>Find the equations of the two tangent lines.</w:t>
      </w:r>
    </w:p>
    <w:p w14:paraId="169C659A" w14:textId="77777777" w:rsidR="00B2158C" w:rsidRPr="002A3A77" w:rsidRDefault="00B2158C" w:rsidP="00B2158C">
      <w:pPr>
        <w:pStyle w:val="ny-lesson-SFinsert-response"/>
        <w:spacing w:before="0"/>
        <w:ind w:left="1670"/>
      </w:pPr>
    </w:p>
    <w:p w14:paraId="08F274FA" w14:textId="3A31B6AF" w:rsidR="00B2158C" w:rsidRPr="00F6179F" w:rsidRDefault="00B2158C" w:rsidP="00F6179F">
      <w:pPr>
        <w:pStyle w:val="ny-lesson-numbering"/>
      </w:pPr>
      <w:r>
        <w:t xml:space="preserve">What are the </w:t>
      </w:r>
      <w:r w:rsidRPr="00F6179F">
        <w:t xml:space="preserve">coordinates of the points of tangency of the two tangent lines through the point </w:t>
      </w:r>
      <m:oMath>
        <m:r>
          <w:rPr>
            <w:rFonts w:ascii="Cambria Math" w:hAnsi="Cambria Math"/>
          </w:rPr>
          <m:t>(1,1)</m:t>
        </m:r>
      </m:oMath>
      <w:r w:rsidRPr="00F6179F">
        <w:t xml:space="preserve"> each tangent to the </w:t>
      </w:r>
      <w:proofErr w:type="gramStart"/>
      <w:r w:rsidRPr="00F6179F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F6179F">
        <w:t>?</w:t>
      </w:r>
    </w:p>
    <w:p w14:paraId="203A1A90" w14:textId="77777777" w:rsidR="00F6179F" w:rsidRDefault="00F6179F" w:rsidP="00F6179F">
      <w:pPr>
        <w:pStyle w:val="ny-lesson-paragraph"/>
      </w:pPr>
    </w:p>
    <w:p w14:paraId="2A4B8C62" w14:textId="68BE888C" w:rsidR="00B2158C" w:rsidRPr="00F6179F" w:rsidRDefault="00B2158C" w:rsidP="00F6179F">
      <w:pPr>
        <w:pStyle w:val="ny-lesson-numbering"/>
      </w:pPr>
      <w:r>
        <w:t xml:space="preserve">What are the coordinates of the points </w:t>
      </w:r>
      <w:r w:rsidRPr="00F6179F">
        <w:t xml:space="preserve">of tangency of the two tangent lines through the point </w:t>
      </w:r>
      <m:oMath>
        <m:r>
          <w:rPr>
            <w:rFonts w:ascii="Cambria Math" w:hAnsi="Cambria Math"/>
          </w:rPr>
          <m:t>(-1,-1)</m:t>
        </m:r>
      </m:oMath>
      <w:r w:rsidRPr="00F6179F">
        <w:t xml:space="preserve"> each tangent to the </w:t>
      </w:r>
      <w:proofErr w:type="gramStart"/>
      <w:r w:rsidRPr="00F6179F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F6179F">
        <w:t>?</w:t>
      </w:r>
    </w:p>
    <w:p w14:paraId="794CD24B" w14:textId="77777777" w:rsidR="00B2158C" w:rsidRDefault="00B2158C" w:rsidP="00B2158C">
      <w:pPr>
        <w:pStyle w:val="ny-lesson-SFinsert-response"/>
        <w:ind w:left="1224"/>
      </w:pPr>
    </w:p>
    <w:p w14:paraId="132C7BFD" w14:textId="41333804" w:rsidR="00B2158C" w:rsidRDefault="00B2158C" w:rsidP="00F6179F">
      <w:pPr>
        <w:pStyle w:val="ny-lesson-numbering"/>
      </w:pPr>
      <w:r>
        <w:t xml:space="preserve">What is the equation of the tangent </w:t>
      </w:r>
      <w:r w:rsidRPr="00F6179F">
        <w:t xml:space="preserve">line to the circle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F6179F">
        <w:t xml:space="preserve"> through the </w:t>
      </w:r>
      <w:proofErr w:type="gramStart"/>
      <w:r w:rsidRPr="00F6179F">
        <w:t xml:space="preserve">point </w:t>
      </w:r>
      <w:proofErr w:type="gramEnd"/>
      <m:oMath>
        <m:r>
          <w:rPr>
            <w:rFonts w:ascii="Cambria Math" w:hAnsi="Cambria Math"/>
          </w:rPr>
          <m:t>(6,0)</m:t>
        </m:r>
      </m:oMath>
      <w:r w:rsidRPr="00F6179F">
        <w:t>?</w:t>
      </w:r>
    </w:p>
    <w:p w14:paraId="298283E6" w14:textId="77777777" w:rsidR="00B2158C" w:rsidRPr="00C9300E" w:rsidRDefault="00B2158C" w:rsidP="00F6179F">
      <w:pPr>
        <w:pStyle w:val="ny-lesson-paragraph"/>
      </w:pPr>
    </w:p>
    <w:p w14:paraId="0F0AC9D4" w14:textId="6691C01B" w:rsidR="00B2158C" w:rsidRPr="00F6179F" w:rsidRDefault="00B2158C" w:rsidP="00F6179F">
      <w:pPr>
        <w:pStyle w:val="ny-lesson-numbering"/>
      </w:pPr>
      <w:proofErr w:type="spellStart"/>
      <w:r w:rsidRPr="00F6179F">
        <w:t>D’Andre</w:t>
      </w:r>
      <w:proofErr w:type="spellEnd"/>
      <w:r w:rsidRPr="00F6179F">
        <w:t xml:space="preserve"> said that a circle with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=13</m:t>
        </m:r>
      </m:oMath>
      <w:r w:rsidRPr="00F6179F">
        <w:t xml:space="preserve"> has a tangent line represented by the equation </w:t>
      </w:r>
      <m:oMath>
        <m:r>
          <w:rPr>
            <w:rFonts w:ascii="Cambria Math" w:hAnsi="Cambria Math"/>
          </w:rPr>
          <m:t>y-5=-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.</m:t>
        </m:r>
      </m:oMath>
      <w:r w:rsidRPr="00F6179F">
        <w:t xml:space="preserve">  </w:t>
      </w:r>
      <w:proofErr w:type="gramStart"/>
      <w:r w:rsidRPr="00F6179F">
        <w:t>Is</w:t>
      </w:r>
      <w:proofErr w:type="gramEnd"/>
      <w:r w:rsidRPr="00F6179F">
        <w:t xml:space="preserve"> he correct?  Explain.</w:t>
      </w:r>
    </w:p>
    <w:p w14:paraId="4F19D1C9" w14:textId="3DF54101" w:rsidR="00BE395D" w:rsidRDefault="00BE395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C91DAD8" w14:textId="0A04D842" w:rsidR="00B2158C" w:rsidRPr="00F6179F" w:rsidRDefault="00B2158C" w:rsidP="00F6179F">
      <w:pPr>
        <w:pStyle w:val="ny-lesson-numbering"/>
      </w:pPr>
      <w:r w:rsidRPr="00F6179F">
        <w:lastRenderedPageBreak/>
        <w:t xml:space="preserve">Kamal gives the following proof that </w:t>
      </w:r>
      <m:oMath>
        <m:r>
          <w:rPr>
            <w:rFonts w:ascii="Cambria Math" w:hAnsi="Cambria Math"/>
          </w:rPr>
          <m:t>y-1=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w:rPr>
            <w:rFonts w:ascii="Cambria Math" w:hAnsi="Cambria Math"/>
          </w:rPr>
          <m:t>(x+10)</m:t>
        </m:r>
      </m:oMath>
      <w:r w:rsidRPr="00F6179F">
        <w:t xml:space="preserve"> is the equation of a line that is tangent to a circle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y-9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=145.</m:t>
        </m:r>
      </m:oMath>
      <w:r w:rsidRPr="00F6179F">
        <w:t xml:space="preserve">  </w:t>
      </w:r>
    </w:p>
    <w:p w14:paraId="317662E5" w14:textId="190C3C1C" w:rsidR="00BE395D" w:rsidRPr="00BE395D" w:rsidRDefault="00B2158C" w:rsidP="00BE395D">
      <w:pPr>
        <w:pStyle w:val="ny-lesson-numbering"/>
        <w:numPr>
          <w:ilvl w:val="0"/>
          <w:numId w:val="0"/>
        </w:numPr>
        <w:ind w:left="360"/>
      </w:pPr>
      <w:r w:rsidRPr="00BE395D">
        <w:t xml:space="preserve">The circle has center </w:t>
      </w:r>
      <m:oMath>
        <m:r>
          <m:rPr>
            <m:sty m:val="p"/>
          </m:rPr>
          <w:rPr>
            <w:rFonts w:ascii="Cambria Math" w:hAnsi="Cambria Math"/>
          </w:rPr>
          <m:t>(-1,9)</m:t>
        </m:r>
      </m:oMath>
      <w:r w:rsidRPr="00BE395D">
        <w:t xml:space="preserve"> and radius </w:t>
      </w:r>
      <m:oMath>
        <m:r>
          <m:rPr>
            <m:sty m:val="p"/>
          </m:rPr>
          <w:rPr>
            <w:rFonts w:ascii="Cambria Math" w:hAnsi="Cambria Math"/>
          </w:rPr>
          <m:t>12.</m:t>
        </m:r>
      </m:oMath>
      <w:r w:rsidRPr="00BE395D">
        <w:t xml:space="preserve">  </w:t>
      </w:r>
      <w:proofErr w:type="gramStart"/>
      <w:r w:rsidRPr="00BE395D">
        <w:t>The</w:t>
      </w:r>
      <w:proofErr w:type="gramEnd"/>
      <w:r w:rsidRPr="00BE395D">
        <w:t xml:space="preserve"> point </w:t>
      </w:r>
      <m:oMath>
        <m:r>
          <m:rPr>
            <m:sty m:val="p"/>
          </m:rPr>
          <w:rPr>
            <w:rFonts w:ascii="Cambria Math" w:hAnsi="Cambria Math"/>
          </w:rPr>
          <m:t>(-10,1)</m:t>
        </m:r>
      </m:oMath>
      <w:r w:rsidRPr="00BE395D">
        <w:t xml:space="preserve"> is on the circle because</w:t>
      </w:r>
    </w:p>
    <w:p w14:paraId="03CAA4AF" w14:textId="6BD8B0AD" w:rsidR="00B2158C" w:rsidRPr="00BE395D" w:rsidRDefault="009413D0" w:rsidP="00BE395D">
      <w:pPr>
        <w:pStyle w:val="ny-lesson-numbering"/>
        <w:numPr>
          <w:ilvl w:val="0"/>
          <w:numId w:val="0"/>
        </w:numPr>
        <w:ind w:left="360"/>
        <w:jc w:val="bot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-10+1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1-9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=145.</m:t>
          </m:r>
        </m:oMath>
      </m:oMathPara>
    </w:p>
    <w:p w14:paraId="101C8B18" w14:textId="5D550DBA" w:rsidR="00B2158C" w:rsidRPr="00BE395D" w:rsidRDefault="00B2158C" w:rsidP="00BE395D">
      <w:pPr>
        <w:pStyle w:val="ny-lesson-numbering"/>
        <w:numPr>
          <w:ilvl w:val="0"/>
          <w:numId w:val="0"/>
        </w:numPr>
        <w:ind w:left="360"/>
      </w:pPr>
      <w:r w:rsidRPr="00BE395D">
        <w:t xml:space="preserve">The slope of the radius </w:t>
      </w:r>
      <w:proofErr w:type="gramStart"/>
      <w:r w:rsidRPr="00BE395D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9-1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-1—10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  <w:r w:rsidRPr="00BE395D">
        <w:t xml:space="preserve">; therefore, the equation of the tangent line is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-1=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8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+10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14:paraId="4A0AE66E" w14:textId="77777777" w:rsidR="00B2158C" w:rsidRPr="00F6179F" w:rsidRDefault="00B2158C" w:rsidP="00B27617">
      <w:pPr>
        <w:pStyle w:val="ny-lesson-numbering"/>
        <w:numPr>
          <w:ilvl w:val="1"/>
          <w:numId w:val="8"/>
        </w:numPr>
      </w:pPr>
      <w:r w:rsidRPr="00F6179F">
        <w:t>Kerry said that Kamal has made an error.  What was Kamal’s error?  Explain what he did wrong.</w:t>
      </w:r>
    </w:p>
    <w:p w14:paraId="1FE1FF81" w14:textId="77777777" w:rsidR="00B2158C" w:rsidRPr="00F6179F" w:rsidRDefault="00B2158C" w:rsidP="00B27617">
      <w:pPr>
        <w:pStyle w:val="ny-lesson-numbering"/>
        <w:numPr>
          <w:ilvl w:val="1"/>
          <w:numId w:val="8"/>
        </w:numPr>
      </w:pPr>
      <w:r w:rsidRPr="00F6179F">
        <w:t>What should the equation for the tangent line be?</w:t>
      </w:r>
    </w:p>
    <w:p w14:paraId="5DCE4A2B" w14:textId="77777777" w:rsidR="00B2158C" w:rsidRDefault="00B2158C" w:rsidP="00B2158C">
      <w:pPr>
        <w:pStyle w:val="ny-lesson-SFinsert-response"/>
        <w:ind w:left="1670"/>
      </w:pPr>
    </w:p>
    <w:p w14:paraId="4E002E82" w14:textId="081028BB" w:rsidR="00B2158C" w:rsidRDefault="00B2158C" w:rsidP="00F6179F">
      <w:pPr>
        <w:pStyle w:val="ny-lesson-numbering"/>
      </w:pPr>
      <w:r>
        <w:t xml:space="preserve">Describe a similarity transformation </w:t>
      </w:r>
      <w:r w:rsidRPr="00F6179F">
        <w:t xml:space="preserve">that maps a circle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-2y=71</m:t>
        </m:r>
      </m:oMath>
      <w:r w:rsidRPr="00F6179F">
        <w:t xml:space="preserve"> to a circle of radius </w:t>
      </w:r>
      <m:oMath>
        <m:r>
          <w:rPr>
            <w:rFonts w:ascii="Cambria Math" w:hAnsi="Cambria Math"/>
          </w:rPr>
          <m:t>3</m:t>
        </m:r>
      </m:oMath>
      <w:r w:rsidRPr="00F6179F">
        <w:t xml:space="preserve"> that is tangent to both axes in the first quadrant</w:t>
      </w:r>
      <w:r>
        <w:t>.</w:t>
      </w:r>
    </w:p>
    <w:sectPr w:rsidR="00B2158C" w:rsidSect="00752169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94FD" w14:textId="77777777" w:rsidR="009413D0" w:rsidRDefault="009413D0">
      <w:pPr>
        <w:spacing w:after="0" w:line="240" w:lineRule="auto"/>
      </w:pPr>
      <w:r>
        <w:separator/>
      </w:r>
    </w:p>
  </w:endnote>
  <w:endnote w:type="continuationSeparator" w:id="0">
    <w:p w14:paraId="055F36A8" w14:textId="77777777" w:rsidR="009413D0" w:rsidRDefault="0094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521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521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773BD6A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3A48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3495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D5B6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Equations for Tangent Lines to Circles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21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773BD6A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3A487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3495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D5B6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Equations for Tangent Lines to Circles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521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870C" w14:textId="77777777" w:rsidR="009413D0" w:rsidRDefault="009413D0">
      <w:pPr>
        <w:spacing w:after="0" w:line="240" w:lineRule="auto"/>
      </w:pPr>
      <w:r>
        <w:separator/>
      </w:r>
    </w:p>
  </w:footnote>
  <w:footnote w:type="continuationSeparator" w:id="0">
    <w:p w14:paraId="6EC19063" w14:textId="77777777" w:rsidR="009413D0" w:rsidRDefault="0094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7436138" w:rsidR="00E324FC" w:rsidRPr="003212BA" w:rsidRDefault="003A487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33495C">
                            <w:rPr>
                              <w:color w:val="61765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7436138" w:rsidR="00E324FC" w:rsidRPr="003212BA" w:rsidRDefault="003A487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33495C">
                      <w:rPr>
                        <w:color w:val="617656"/>
                      </w:rPr>
                      <w:t>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37DE006" w:rsidR="00E324FC" w:rsidRPr="002273E5" w:rsidRDefault="003A487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37DE006" w:rsidR="00E324FC" w:rsidRPr="002273E5" w:rsidRDefault="003A487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B6BFDC4" w:rsidR="00E324FC" w:rsidRPr="002F031E" w:rsidRDefault="003A487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B6BFDC4" w:rsidR="00E324FC" w:rsidRPr="002F031E" w:rsidRDefault="003A487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59F24ED3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173150B8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CA4696E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1BDD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5769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95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4870"/>
    <w:rsid w:val="003B0B4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5A38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5B63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13DB"/>
    <w:rsid w:val="005F413D"/>
    <w:rsid w:val="0061064A"/>
    <w:rsid w:val="006128AD"/>
    <w:rsid w:val="00616206"/>
    <w:rsid w:val="006256DC"/>
    <w:rsid w:val="00642705"/>
    <w:rsid w:val="00643533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668F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2169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41FC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3D0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158C"/>
    <w:rsid w:val="00B27546"/>
    <w:rsid w:val="00B27617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5D"/>
    <w:rsid w:val="00BE3990"/>
    <w:rsid w:val="00BE3C08"/>
    <w:rsid w:val="00BE4A95"/>
    <w:rsid w:val="00BE5C12"/>
    <w:rsid w:val="00BF10F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1C34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136F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179F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B6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B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B6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B6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2158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B6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B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B6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B6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2158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F805C-8409-4378-BB39-DE00D60A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11</cp:revision>
  <cp:lastPrinted>2012-11-24T17:54:00Z</cp:lastPrinted>
  <dcterms:created xsi:type="dcterms:W3CDTF">2014-09-02T13:40:00Z</dcterms:created>
  <dcterms:modified xsi:type="dcterms:W3CDTF">2014-09-06T03:56:00Z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