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063D53" w:rsidTr="00671651">
        <w:trPr>
          <w:trHeight w:val="1008"/>
        </w:trPr>
        <w:tc>
          <w:tcPr>
            <w:tcW w:w="1980" w:type="dxa"/>
            <w:shd w:val="clear" w:color="auto" w:fill="385623"/>
            <w:vAlign w:val="center"/>
          </w:tcPr>
          <w:p w:rsidR="00790BCC" w:rsidRPr="00063D53" w:rsidRDefault="00542A62" w:rsidP="00D31F4D">
            <w:pPr>
              <w:pStyle w:val="Header-banner"/>
              <w:rPr>
                <w:rFonts w:asciiTheme="minorHAnsi" w:hAnsiTheme="minorHAnsi"/>
              </w:rPr>
            </w:pPr>
            <w:r w:rsidRPr="00063D53">
              <w:rPr>
                <w:rFonts w:asciiTheme="minorHAnsi" w:hAnsiTheme="minorHAnsi"/>
              </w:rPr>
              <w:t>11.2.2</w:t>
            </w:r>
          </w:p>
        </w:tc>
        <w:tc>
          <w:tcPr>
            <w:tcW w:w="7380" w:type="dxa"/>
            <w:shd w:val="clear" w:color="auto" w:fill="76923C"/>
            <w:vAlign w:val="center"/>
          </w:tcPr>
          <w:p w:rsidR="00790BCC" w:rsidRPr="00063D53" w:rsidRDefault="00542A62" w:rsidP="00D31F4D">
            <w:pPr>
              <w:pStyle w:val="Header2banner"/>
              <w:rPr>
                <w:rFonts w:asciiTheme="minorHAnsi" w:hAnsiTheme="minorHAnsi"/>
              </w:rPr>
            </w:pPr>
            <w:r w:rsidRPr="00063D53">
              <w:rPr>
                <w:rFonts w:asciiTheme="minorHAnsi" w:hAnsiTheme="minorHAnsi"/>
              </w:rPr>
              <w:t>Lesson 2</w:t>
            </w:r>
          </w:p>
        </w:tc>
      </w:tr>
    </w:tbl>
    <w:p w:rsidR="00790BCC" w:rsidRPr="00790BCC" w:rsidRDefault="00790BCC" w:rsidP="00D31F4D">
      <w:pPr>
        <w:pStyle w:val="Heading1"/>
      </w:pPr>
      <w:r w:rsidRPr="00790BCC">
        <w:t>Introduction</w:t>
      </w:r>
    </w:p>
    <w:p w:rsidR="00790BCC" w:rsidRDefault="005A73E5" w:rsidP="002D0B7D">
      <w:r>
        <w:t xml:space="preserve">In this lesson, </w:t>
      </w:r>
      <w:r w:rsidR="00237B3F">
        <w:t>students</w:t>
      </w:r>
      <w:r>
        <w:t xml:space="preserve"> read and analyze paragraphs 2</w:t>
      </w:r>
      <w:r w:rsidR="00D71164">
        <w:t>–</w:t>
      </w:r>
      <w:r>
        <w:t xml:space="preserve">3 </w:t>
      </w:r>
      <w:r w:rsidR="00A454FF">
        <w:t>of</w:t>
      </w:r>
      <w:r>
        <w:t xml:space="preserve"> </w:t>
      </w:r>
      <w:r w:rsidR="00810623" w:rsidRPr="00C5174C">
        <w:rPr>
          <w:rFonts w:asciiTheme="minorHAnsi" w:hAnsiTheme="minorHAnsi" w:cs="Arial"/>
          <w:color w:val="000000"/>
        </w:rPr>
        <w:t>“</w:t>
      </w:r>
      <w:r w:rsidR="00A454FF">
        <w:rPr>
          <w:rFonts w:asciiTheme="minorHAnsi" w:hAnsiTheme="minorHAnsi" w:cs="Arial"/>
          <w:color w:val="000000"/>
        </w:rPr>
        <w:t xml:space="preserve">An </w:t>
      </w:r>
      <w:r w:rsidR="00810623" w:rsidRPr="00C5174C">
        <w:rPr>
          <w:rFonts w:asciiTheme="minorHAnsi" w:hAnsiTheme="minorHAnsi" w:cs="Arial"/>
          <w:color w:val="000000"/>
        </w:rPr>
        <w:t>Address</w:t>
      </w:r>
      <w:r w:rsidR="00810623">
        <w:rPr>
          <w:rFonts w:asciiTheme="minorHAnsi" w:hAnsiTheme="minorHAnsi" w:cs="Arial"/>
          <w:color w:val="000000"/>
        </w:rPr>
        <w:t xml:space="preserve"> </w:t>
      </w:r>
      <w:r w:rsidR="00A454FF">
        <w:rPr>
          <w:rFonts w:asciiTheme="minorHAnsi" w:hAnsiTheme="minorHAnsi" w:cs="Arial"/>
          <w:color w:val="000000"/>
        </w:rPr>
        <w:t xml:space="preserve">by Elizabeth Cady Stanton” </w:t>
      </w:r>
      <w:r w:rsidR="00C0776F">
        <w:rPr>
          <w:rFonts w:asciiTheme="minorHAnsi" w:hAnsiTheme="minorHAnsi" w:cs="Arial"/>
          <w:color w:val="000000"/>
        </w:rPr>
        <w:t>(</w:t>
      </w:r>
      <w:r>
        <w:t>from “None of these points, however important they may be” to “yet have wind enough to sustain life”</w:t>
      </w:r>
      <w:r w:rsidR="00C0776F">
        <w:t>)</w:t>
      </w:r>
      <w:r w:rsidR="00D71164">
        <w:t>,</w:t>
      </w:r>
      <w:r w:rsidR="00237B3F">
        <w:t xml:space="preserve"> </w:t>
      </w:r>
      <w:r w:rsidR="00C0776F">
        <w:t>in which</w:t>
      </w:r>
      <w:r w:rsidR="00237B3F">
        <w:t xml:space="preserve"> Cady Stanton </w:t>
      </w:r>
      <w:r w:rsidR="00875945">
        <w:t>continues to advocate for the</w:t>
      </w:r>
      <w:r w:rsidR="000F4662">
        <w:t xml:space="preserve"> “civil and political” rights </w:t>
      </w:r>
      <w:r w:rsidR="00875945">
        <w:t>of</w:t>
      </w:r>
      <w:r w:rsidR="000F4662">
        <w:t xml:space="preserve"> women </w:t>
      </w:r>
      <w:r w:rsidR="00485F5F">
        <w:t>by demonstrating the triviality of men’s concerns.</w:t>
      </w:r>
      <w:r w:rsidR="009F523E">
        <w:t xml:space="preserve"> </w:t>
      </w:r>
      <w:r w:rsidR="00875945">
        <w:t>Students</w:t>
      </w:r>
      <w:r w:rsidR="009F523E">
        <w:t xml:space="preserve"> </w:t>
      </w:r>
      <w:r w:rsidR="00875945">
        <w:t>analyze how Cady Stanton’s</w:t>
      </w:r>
      <w:r w:rsidR="009F523E">
        <w:t xml:space="preserve"> </w:t>
      </w:r>
      <w:r w:rsidR="00875945">
        <w:t>strategic use of satire and sarcasm advances her purpose</w:t>
      </w:r>
      <w:r w:rsidR="00FC1002">
        <w:t xml:space="preserve">. </w:t>
      </w:r>
      <w:r w:rsidR="00DC6E03">
        <w:t>Student</w:t>
      </w:r>
      <w:r w:rsidR="00237B3F">
        <w:t xml:space="preserve"> learning</w:t>
      </w:r>
      <w:r w:rsidR="00DC6E03">
        <w:t xml:space="preserve"> is </w:t>
      </w:r>
      <w:r w:rsidR="00A22049">
        <w:t xml:space="preserve">assessed via a </w:t>
      </w:r>
      <w:r w:rsidR="0029524B">
        <w:t>Q</w:t>
      </w:r>
      <w:r w:rsidR="00A22049">
        <w:t xml:space="preserve">uick </w:t>
      </w:r>
      <w:r w:rsidR="0029524B">
        <w:t>W</w:t>
      </w:r>
      <w:r w:rsidR="00A22049">
        <w:t xml:space="preserve">rite </w:t>
      </w:r>
      <w:r w:rsidR="00A22049">
        <w:rPr>
          <w:shd w:val="clear" w:color="auto" w:fill="FFFFFF"/>
        </w:rPr>
        <w:t xml:space="preserve">at the end of the lesson: </w:t>
      </w:r>
      <w:r w:rsidR="00A22049" w:rsidRPr="00DC6E03">
        <w:rPr>
          <w:shd w:val="clear" w:color="auto" w:fill="FFFFFF"/>
        </w:rPr>
        <w:t>How does Cady Stanton</w:t>
      </w:r>
      <w:r w:rsidR="00A22049">
        <w:rPr>
          <w:shd w:val="clear" w:color="auto" w:fill="FFFFFF"/>
        </w:rPr>
        <w:t>’s use of</w:t>
      </w:r>
      <w:r w:rsidR="00A22049" w:rsidRPr="00DC6E03">
        <w:rPr>
          <w:shd w:val="clear" w:color="auto" w:fill="FFFFFF"/>
        </w:rPr>
        <w:t xml:space="preserve"> </w:t>
      </w:r>
      <w:r w:rsidR="00A22049">
        <w:rPr>
          <w:shd w:val="clear" w:color="auto" w:fill="FFFFFF"/>
        </w:rPr>
        <w:t>style and content</w:t>
      </w:r>
      <w:r w:rsidR="00A22049" w:rsidRPr="00DC6E03">
        <w:rPr>
          <w:shd w:val="clear" w:color="auto" w:fill="FFFFFF"/>
        </w:rPr>
        <w:t xml:space="preserve"> in paragraphs 2</w:t>
      </w:r>
      <w:r w:rsidR="00D71164">
        <w:rPr>
          <w:shd w:val="clear" w:color="auto" w:fill="FFFFFF"/>
        </w:rPr>
        <w:t>–</w:t>
      </w:r>
      <w:r w:rsidR="00A22049" w:rsidRPr="00DC6E03">
        <w:rPr>
          <w:shd w:val="clear" w:color="auto" w:fill="FFFFFF"/>
        </w:rPr>
        <w:t xml:space="preserve">3 </w:t>
      </w:r>
      <w:r w:rsidR="00A22049">
        <w:rPr>
          <w:shd w:val="clear" w:color="auto" w:fill="FFFFFF"/>
        </w:rPr>
        <w:t>advance her purpose in the text</w:t>
      </w:r>
      <w:r w:rsidR="00A22049" w:rsidRPr="00DC6E03">
        <w:rPr>
          <w:shd w:val="clear" w:color="auto" w:fill="FFFFFF"/>
        </w:rPr>
        <w:t>?</w:t>
      </w:r>
    </w:p>
    <w:p w:rsidR="00237B3F" w:rsidRPr="00790BCC" w:rsidRDefault="00237B3F" w:rsidP="002D0B7D">
      <w:r>
        <w:t>For homew</w:t>
      </w:r>
      <w:r w:rsidR="00A70E12">
        <w:t>ork, students</w:t>
      </w:r>
      <w:r w:rsidR="001521CD">
        <w:t xml:space="preserve"> </w:t>
      </w:r>
      <w:r w:rsidR="00262897">
        <w:t>read</w:t>
      </w:r>
      <w:r w:rsidR="001521CD">
        <w:t xml:space="preserve"> and annotate paragraphs 4</w:t>
      </w:r>
      <w:r w:rsidR="00D71164">
        <w:t>–</w:t>
      </w:r>
      <w:r w:rsidR="001521CD">
        <w:t xml:space="preserve">5 of </w:t>
      </w:r>
      <w:r w:rsidR="00810623" w:rsidRPr="00C5174C">
        <w:rPr>
          <w:rFonts w:asciiTheme="minorHAnsi" w:hAnsiTheme="minorHAnsi" w:cs="Arial"/>
          <w:color w:val="000000"/>
        </w:rPr>
        <w:t>“An Address</w:t>
      </w:r>
      <w:r w:rsidR="00A454FF">
        <w:t xml:space="preserve"> by Elizabeth Cady Stanton” </w:t>
      </w:r>
      <w:r w:rsidR="00677DB6">
        <w:t xml:space="preserve">in addition to continuing their Accountable Independent Reading </w:t>
      </w:r>
      <w:r w:rsidR="00D71164">
        <w:t>(AIR)</w:t>
      </w:r>
      <w:r w:rsidR="00671651">
        <w:t xml:space="preserve"> texts</w:t>
      </w:r>
      <w:r w:rsidR="00D71164">
        <w:t xml:space="preserve"> </w:t>
      </w:r>
      <w:r w:rsidR="00677DB6">
        <w:t>using a focus standard of their choice.</w:t>
      </w:r>
    </w:p>
    <w:p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rsidTr="00063D53">
        <w:tc>
          <w:tcPr>
            <w:tcW w:w="9360" w:type="dxa"/>
            <w:gridSpan w:val="2"/>
            <w:shd w:val="clear" w:color="auto" w:fill="76923C"/>
          </w:tcPr>
          <w:p w:rsidR="00790BCC" w:rsidRPr="00790BCC" w:rsidRDefault="00790BCC" w:rsidP="007017EB">
            <w:pPr>
              <w:pStyle w:val="TableHeaders"/>
            </w:pPr>
            <w:r w:rsidRPr="00790BCC">
              <w:t>Assessed Standard(s)</w:t>
            </w:r>
          </w:p>
        </w:tc>
      </w:tr>
      <w:tr w:rsidR="00790BCC" w:rsidRPr="00790BCC" w:rsidTr="00063D53">
        <w:tc>
          <w:tcPr>
            <w:tcW w:w="1329" w:type="dxa"/>
          </w:tcPr>
          <w:p w:rsidR="00790BCC" w:rsidRPr="002D0B7D" w:rsidRDefault="00542A62" w:rsidP="002D0B7D">
            <w:pPr>
              <w:pStyle w:val="TableText"/>
            </w:pPr>
            <w:r w:rsidRPr="002D0B7D">
              <w:t>RI.11-12.6</w:t>
            </w:r>
          </w:p>
        </w:tc>
        <w:tc>
          <w:tcPr>
            <w:tcW w:w="8031" w:type="dxa"/>
          </w:tcPr>
          <w:p w:rsidR="00790BCC" w:rsidRPr="002D0B7D" w:rsidRDefault="00EE318F" w:rsidP="002D0B7D">
            <w:pPr>
              <w:pStyle w:val="TableText"/>
            </w:pPr>
            <w:r w:rsidRPr="002D0B7D">
              <w:t>Determine an author’s point of view or purpose in a text in which the rhetoric is particularly effective, analyzing how style and content contribute to the power</w:t>
            </w:r>
            <w:r w:rsidR="00005B05">
              <w:t>,</w:t>
            </w:r>
            <w:r w:rsidRPr="002D0B7D">
              <w:t xml:space="preserve"> persuasiveness, or beauty of the text.</w:t>
            </w:r>
          </w:p>
        </w:tc>
      </w:tr>
      <w:tr w:rsidR="00790BCC" w:rsidRPr="00790BCC" w:rsidTr="00063D53">
        <w:tc>
          <w:tcPr>
            <w:tcW w:w="9360" w:type="dxa"/>
            <w:gridSpan w:val="2"/>
            <w:shd w:val="clear" w:color="auto" w:fill="76923C"/>
          </w:tcPr>
          <w:p w:rsidR="00790BCC" w:rsidRPr="00790BCC" w:rsidRDefault="00790BCC" w:rsidP="007017EB">
            <w:pPr>
              <w:pStyle w:val="TableHeaders"/>
            </w:pPr>
            <w:r w:rsidRPr="00790BCC">
              <w:t>Addressed Standard(s)</w:t>
            </w:r>
          </w:p>
        </w:tc>
      </w:tr>
      <w:tr w:rsidR="00790BCC" w:rsidRPr="00790BCC" w:rsidTr="00063D53">
        <w:tc>
          <w:tcPr>
            <w:tcW w:w="1329" w:type="dxa"/>
          </w:tcPr>
          <w:p w:rsidR="00790BCC" w:rsidRPr="002D0B7D" w:rsidRDefault="00542A62" w:rsidP="002D0B7D">
            <w:pPr>
              <w:pStyle w:val="TableText"/>
            </w:pPr>
            <w:r w:rsidRPr="002D0B7D">
              <w:t>W.11-12.9.b</w:t>
            </w:r>
          </w:p>
        </w:tc>
        <w:tc>
          <w:tcPr>
            <w:tcW w:w="8031" w:type="dxa"/>
          </w:tcPr>
          <w:p w:rsidR="00EE318F" w:rsidRPr="001F079A" w:rsidRDefault="00EE318F" w:rsidP="002D0B7D">
            <w:pPr>
              <w:pStyle w:val="TableText"/>
            </w:pPr>
            <w:r w:rsidRPr="001F079A">
              <w:t xml:space="preserve">Draw evidence from literary or informational texts to support analysis, reflection, and research. </w:t>
            </w:r>
          </w:p>
          <w:p w:rsidR="00790BCC" w:rsidRPr="00790BCC" w:rsidRDefault="00EE318F" w:rsidP="00D71164">
            <w:pPr>
              <w:pStyle w:val="SubStandard"/>
            </w:pPr>
            <w:r w:rsidRPr="001F079A">
              <w:t xml:space="preserve">Apply </w:t>
            </w:r>
            <w:r w:rsidRPr="00D71164">
              <w:rPr>
                <w:i/>
              </w:rPr>
              <w:t>grades 11</w:t>
            </w:r>
            <w:r w:rsidR="00D71164">
              <w:rPr>
                <w:i/>
              </w:rPr>
              <w:t>–</w:t>
            </w:r>
            <w:r w:rsidRPr="00D71164">
              <w:rPr>
                <w:i/>
              </w:rPr>
              <w:t>12 Reading standards</w:t>
            </w:r>
            <w:r w:rsidRPr="001F079A">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D848A5" w:rsidRPr="00671651">
              <w:rPr>
                <w:i/>
              </w:rPr>
              <w:t>The Federalist</w:t>
            </w:r>
            <w:r w:rsidR="002D0B7D">
              <w:t>, presidential addresses]”).</w:t>
            </w:r>
          </w:p>
        </w:tc>
      </w:tr>
      <w:tr w:rsidR="00797DC7" w:rsidRPr="00790BCC" w:rsidTr="00063D53">
        <w:tc>
          <w:tcPr>
            <w:tcW w:w="1329" w:type="dxa"/>
          </w:tcPr>
          <w:p w:rsidR="00797DC7" w:rsidRDefault="00797DC7" w:rsidP="002D0B7D">
            <w:pPr>
              <w:pStyle w:val="TableText"/>
            </w:pPr>
            <w:r>
              <w:t>SL.11-12.3</w:t>
            </w:r>
          </w:p>
        </w:tc>
        <w:tc>
          <w:tcPr>
            <w:tcW w:w="8031" w:type="dxa"/>
          </w:tcPr>
          <w:p w:rsidR="00797DC7" w:rsidRPr="001F079A" w:rsidRDefault="00797DC7" w:rsidP="002D0B7D">
            <w:pPr>
              <w:pStyle w:val="TableText"/>
              <w:rPr>
                <w:rFonts w:asciiTheme="minorHAnsi" w:eastAsia="Times New Roman" w:hAnsiTheme="minorHAnsi" w:cs="Arial"/>
                <w:color w:val="000000"/>
              </w:rPr>
            </w:pPr>
            <w:r>
              <w:rPr>
                <w:rFonts w:asciiTheme="minorHAnsi" w:eastAsia="Times New Roman" w:hAnsiTheme="minorHAnsi" w:cs="Arial"/>
                <w:color w:val="000000"/>
              </w:rPr>
              <w:t>Evaluate a speaker’s point of view, reasoning, and use of evidence and rhetoric, assessing the stance, premises, links among ideas, word choice, points of emphasis, and tone used.</w:t>
            </w:r>
          </w:p>
        </w:tc>
      </w:tr>
      <w:tr w:rsidR="00677DB6" w:rsidRPr="00790BCC" w:rsidTr="00063D53">
        <w:trPr>
          <w:cantSplit/>
        </w:trPr>
        <w:tc>
          <w:tcPr>
            <w:tcW w:w="1329" w:type="dxa"/>
          </w:tcPr>
          <w:p w:rsidR="00677DB6" w:rsidRPr="002D0B7D" w:rsidRDefault="006C0F2A" w:rsidP="002D0B7D">
            <w:pPr>
              <w:pStyle w:val="TableText"/>
            </w:pPr>
            <w:r>
              <w:lastRenderedPageBreak/>
              <w:t>L.11-12.4</w:t>
            </w:r>
            <w:r w:rsidR="00B83F9B">
              <w:t>.a</w:t>
            </w:r>
          </w:p>
        </w:tc>
        <w:tc>
          <w:tcPr>
            <w:tcW w:w="8031" w:type="dxa"/>
          </w:tcPr>
          <w:p w:rsidR="00B83F9B" w:rsidRPr="00B83F9B" w:rsidRDefault="00B83F9B" w:rsidP="001D097F">
            <w:pPr>
              <w:pStyle w:val="TableText"/>
              <w:rPr>
                <w:rFonts w:ascii="Times" w:hAnsi="Times"/>
                <w:sz w:val="20"/>
                <w:szCs w:val="20"/>
              </w:rPr>
            </w:pPr>
            <w:r w:rsidRPr="00B83F9B">
              <w:t>Determine or clarify the meaning of unknown and multiple-meaning words and phrases based on </w:t>
            </w:r>
            <w:r w:rsidRPr="00B83F9B">
              <w:rPr>
                <w:i/>
                <w:iCs/>
              </w:rPr>
              <w:t>grades 11</w:t>
            </w:r>
            <w:r w:rsidR="00D71164">
              <w:rPr>
                <w:i/>
                <w:iCs/>
              </w:rPr>
              <w:t>–</w:t>
            </w:r>
            <w:r w:rsidRPr="00B83F9B">
              <w:rPr>
                <w:i/>
                <w:iCs/>
              </w:rPr>
              <w:t>12 reading and content</w:t>
            </w:r>
            <w:r w:rsidRPr="00B83F9B">
              <w:t>, choosing flexibly from a range of strategies.</w:t>
            </w:r>
          </w:p>
          <w:p w:rsidR="00677DB6" w:rsidRPr="002D2B56" w:rsidRDefault="00B83F9B" w:rsidP="002D2B56">
            <w:pPr>
              <w:pStyle w:val="SubStandard"/>
              <w:numPr>
                <w:ilvl w:val="0"/>
                <w:numId w:val="21"/>
              </w:numPr>
              <w:rPr>
                <w:rFonts w:ascii="Times" w:hAnsi="Times"/>
                <w:sz w:val="20"/>
                <w:szCs w:val="20"/>
              </w:rPr>
            </w:pPr>
            <w:r w:rsidRPr="00D71164">
              <w:t>Use context (e.g., the overall meaning of a sentence, paragraph, or text; a word's position or function in a sentence) as a clue to the meaning of a word or phrase.</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671651">
        <w:tc>
          <w:tcPr>
            <w:tcW w:w="9360" w:type="dxa"/>
            <w:shd w:val="clear" w:color="auto" w:fill="76923C"/>
          </w:tcPr>
          <w:p w:rsidR="00790BCC" w:rsidRPr="00790BCC" w:rsidRDefault="00790BCC" w:rsidP="007017EB">
            <w:pPr>
              <w:pStyle w:val="TableHeaders"/>
            </w:pPr>
            <w:r w:rsidRPr="00790BCC">
              <w:t>Assessment(s)</w:t>
            </w:r>
          </w:p>
        </w:tc>
      </w:tr>
      <w:tr w:rsidR="00790BCC" w:rsidRPr="00790BCC" w:rsidTr="00671651">
        <w:tc>
          <w:tcPr>
            <w:tcW w:w="9360" w:type="dxa"/>
            <w:tcBorders>
              <w:top w:val="single" w:sz="4" w:space="0" w:color="auto"/>
              <w:left w:val="single" w:sz="4" w:space="0" w:color="auto"/>
              <w:bottom w:val="single" w:sz="4" w:space="0" w:color="auto"/>
              <w:right w:val="single" w:sz="4" w:space="0" w:color="auto"/>
            </w:tcBorders>
          </w:tcPr>
          <w:p w:rsidR="005A73E5" w:rsidRDefault="005A73E5" w:rsidP="005A73E5">
            <w:pPr>
              <w:pStyle w:val="TableText"/>
            </w:pPr>
            <w:r>
              <w:t>St</w:t>
            </w:r>
            <w:r w:rsidR="00E4231D">
              <w:t>udent</w:t>
            </w:r>
            <w:r>
              <w:t xml:space="preserve"> learning is assessed via a Quick Write at the end of the lesson. Students answer the following prompt, citing textual evidence to support analysis and inferences drawn from</w:t>
            </w:r>
            <w:r w:rsidR="00E4231D">
              <w:t xml:space="preserve"> the</w:t>
            </w:r>
            <w:r>
              <w:t xml:space="preserve"> text. </w:t>
            </w:r>
          </w:p>
          <w:p w:rsidR="00790BCC" w:rsidRPr="00790BCC" w:rsidRDefault="001130EF" w:rsidP="00D71164">
            <w:pPr>
              <w:pStyle w:val="BulletedList"/>
            </w:pPr>
            <w:r w:rsidRPr="00DC6E03">
              <w:rPr>
                <w:shd w:val="clear" w:color="auto" w:fill="FFFFFF"/>
              </w:rPr>
              <w:t>How does Cady Stanton</w:t>
            </w:r>
            <w:r w:rsidR="00B32AC9">
              <w:rPr>
                <w:shd w:val="clear" w:color="auto" w:fill="FFFFFF"/>
              </w:rPr>
              <w:t>’s</w:t>
            </w:r>
            <w:r w:rsidR="000B344D">
              <w:rPr>
                <w:shd w:val="clear" w:color="auto" w:fill="FFFFFF"/>
              </w:rPr>
              <w:t xml:space="preserve"> use of</w:t>
            </w:r>
            <w:r w:rsidRPr="00DC6E03">
              <w:rPr>
                <w:shd w:val="clear" w:color="auto" w:fill="FFFFFF"/>
              </w:rPr>
              <w:t xml:space="preserve"> </w:t>
            </w:r>
            <w:r w:rsidR="00DC36D0">
              <w:rPr>
                <w:shd w:val="clear" w:color="auto" w:fill="FFFFFF"/>
              </w:rPr>
              <w:t>style and content</w:t>
            </w:r>
            <w:r w:rsidRPr="00DC6E03">
              <w:rPr>
                <w:shd w:val="clear" w:color="auto" w:fill="FFFFFF"/>
              </w:rPr>
              <w:t xml:space="preserve"> in paragraphs 2</w:t>
            </w:r>
            <w:r w:rsidR="00D71164">
              <w:rPr>
                <w:shd w:val="clear" w:color="auto" w:fill="FFFFFF"/>
              </w:rPr>
              <w:t>–</w:t>
            </w:r>
            <w:r w:rsidRPr="00DC6E03">
              <w:rPr>
                <w:shd w:val="clear" w:color="auto" w:fill="FFFFFF"/>
              </w:rPr>
              <w:t xml:space="preserve">3 </w:t>
            </w:r>
            <w:r w:rsidR="000B344D">
              <w:rPr>
                <w:shd w:val="clear" w:color="auto" w:fill="FFFFFF"/>
              </w:rPr>
              <w:t>advance her purpose in the text</w:t>
            </w:r>
            <w:r w:rsidRPr="00DC6E03">
              <w:rPr>
                <w:shd w:val="clear" w:color="auto" w:fill="FFFFFF"/>
              </w:rPr>
              <w:t>?</w:t>
            </w:r>
          </w:p>
        </w:tc>
      </w:tr>
      <w:tr w:rsidR="00790BCC" w:rsidRPr="00790BCC" w:rsidTr="00671651">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rsidTr="00671651">
        <w:tc>
          <w:tcPr>
            <w:tcW w:w="9360" w:type="dxa"/>
          </w:tcPr>
          <w:p w:rsidR="00790BCC" w:rsidRPr="00790BCC" w:rsidRDefault="00790BCC" w:rsidP="00D31F4D">
            <w:pPr>
              <w:pStyle w:val="TableText"/>
            </w:pPr>
            <w:r w:rsidRPr="00790BCC">
              <w:t>A High Performance Response should:</w:t>
            </w:r>
          </w:p>
          <w:p w:rsidR="009B731D" w:rsidRDefault="009B731D" w:rsidP="00B32AC9">
            <w:pPr>
              <w:pStyle w:val="BulletedList"/>
            </w:pPr>
            <w:r>
              <w:t>Identify stylistic choices Cady Stanton makes in paragraphs 2</w:t>
            </w:r>
            <w:r w:rsidR="00D71164">
              <w:t>–</w:t>
            </w:r>
            <w:r>
              <w:t>3 (e.g.</w:t>
            </w:r>
            <w:r w:rsidR="00005B05">
              <w:t>,</w:t>
            </w:r>
            <w:r>
              <w:t xml:space="preserve"> Cady Stanton uses sarcasm to imply that issues considered “important</w:t>
            </w:r>
            <w:r w:rsidR="00A31C95">
              <w:t xml:space="preserve"> </w:t>
            </w:r>
            <w:r>
              <w:t>…</w:t>
            </w:r>
            <w:r w:rsidR="00A31C95">
              <w:t xml:space="preserve"> </w:t>
            </w:r>
            <w:r>
              <w:t>by leading men” are in</w:t>
            </w:r>
            <w:r w:rsidR="00B32AC9">
              <w:t>significant in</w:t>
            </w:r>
            <w:r>
              <w:t xml:space="preserve"> reality and will not “be touched”</w:t>
            </w:r>
            <w:r w:rsidR="0079684E">
              <w:t xml:space="preserve"> </w:t>
            </w:r>
            <w:r w:rsidR="00D71164">
              <w:t>(</w:t>
            </w:r>
            <w:r w:rsidR="00A31C95">
              <w:t xml:space="preserve">par. </w:t>
            </w:r>
            <w:r w:rsidR="0079684E">
              <w:t>2</w:t>
            </w:r>
            <w:r w:rsidR="00D71164">
              <w:t>)</w:t>
            </w:r>
            <w:r>
              <w:t xml:space="preserve"> by the women at the convention. She uses satire to </w:t>
            </w:r>
            <w:r w:rsidR="0029524B">
              <w:t xml:space="preserve">suggest that </w:t>
            </w:r>
            <w:r>
              <w:t xml:space="preserve">men’s “philosophical experiments” </w:t>
            </w:r>
            <w:r w:rsidR="00D71164">
              <w:t>(</w:t>
            </w:r>
            <w:r w:rsidR="004D272E">
              <w:t xml:space="preserve">par. </w:t>
            </w:r>
            <w:r w:rsidR="00D71164">
              <w:t>3)</w:t>
            </w:r>
            <w:r w:rsidR="0079684E">
              <w:t xml:space="preserve"> </w:t>
            </w:r>
            <w:r>
              <w:t>with clothing</w:t>
            </w:r>
            <w:r w:rsidR="00B32AC9">
              <w:t xml:space="preserve"> a</w:t>
            </w:r>
            <w:r w:rsidR="0029524B">
              <w:t>re</w:t>
            </w:r>
            <w:r w:rsidR="00B32AC9">
              <w:t xml:space="preserve"> irrelevant to the serious issues of the convention</w:t>
            </w:r>
            <w:r w:rsidR="00671651">
              <w:t>.</w:t>
            </w:r>
            <w:r>
              <w:t>).</w:t>
            </w:r>
          </w:p>
          <w:p w:rsidR="009B731D" w:rsidRDefault="009B731D" w:rsidP="009B731D">
            <w:pPr>
              <w:pStyle w:val="BulletedList"/>
            </w:pPr>
            <w:r>
              <w:t>Identify content choices Cady Stanton makes in paragraphs 2</w:t>
            </w:r>
            <w:r w:rsidR="00D71164">
              <w:t>–</w:t>
            </w:r>
            <w:r>
              <w:t>3 (e.g.</w:t>
            </w:r>
            <w:r w:rsidR="00D71164">
              <w:t>,</w:t>
            </w:r>
            <w:r>
              <w:t xml:space="preserve"> Cady Stanton illustrates that </w:t>
            </w:r>
            <w:r w:rsidR="00464F03">
              <w:t>despite</w:t>
            </w:r>
            <w:r>
              <w:t xml:space="preserve"> men</w:t>
            </w:r>
            <w:r w:rsidR="00464F03">
              <w:t>’s</w:t>
            </w:r>
            <w:r>
              <w:t xml:space="preserve"> “contempt”</w:t>
            </w:r>
            <w:r w:rsidR="0079684E">
              <w:t xml:space="preserve"> </w:t>
            </w:r>
            <w:r>
              <w:t>for women</w:t>
            </w:r>
            <w:r w:rsidR="00464F03">
              <w:t>’s clothing</w:t>
            </w:r>
            <w:r>
              <w:t>, “</w:t>
            </w:r>
            <w:r w:rsidR="0079684E">
              <w:t>[</w:t>
            </w:r>
            <w:r>
              <w:t>m</w:t>
            </w:r>
            <w:r w:rsidR="0079684E">
              <w:t>]</w:t>
            </w:r>
            <w:r>
              <w:t>any of the nobler sex seem to agree” with women about the superiority of female attire</w:t>
            </w:r>
            <w:r w:rsidR="00D71164">
              <w:t xml:space="preserve"> (</w:t>
            </w:r>
            <w:r w:rsidR="004D272E">
              <w:t xml:space="preserve">par. </w:t>
            </w:r>
            <w:r w:rsidR="00D71164">
              <w:t>2)</w:t>
            </w:r>
            <w:r>
              <w:t>. She also</w:t>
            </w:r>
            <w:r w:rsidR="00464F03">
              <w:t xml:space="preserve"> reinforces that women have no interest in discussions of fashion and will not “molest” men in their “philosophical experiments”</w:t>
            </w:r>
            <w:r w:rsidR="0079684E">
              <w:t xml:space="preserve"> </w:t>
            </w:r>
            <w:r w:rsidR="00464F03">
              <w:t>with it</w:t>
            </w:r>
            <w:r w:rsidR="00D71164">
              <w:t xml:space="preserve"> (</w:t>
            </w:r>
            <w:r w:rsidR="00603F0D">
              <w:t xml:space="preserve">par. </w:t>
            </w:r>
            <w:r w:rsidR="00D71164">
              <w:t>3)</w:t>
            </w:r>
            <w:r w:rsidR="00104E60">
              <w:t>.</w:t>
            </w:r>
            <w:r w:rsidR="00D71164">
              <w:t>)</w:t>
            </w:r>
            <w:r w:rsidR="00464F03">
              <w:t>.</w:t>
            </w:r>
          </w:p>
          <w:p w:rsidR="005F020D" w:rsidRPr="00790BCC" w:rsidRDefault="009B731D" w:rsidP="00AD6B33">
            <w:pPr>
              <w:pStyle w:val="BulletedList"/>
            </w:pPr>
            <w:r>
              <w:t>Analyze how style and content in paragraphs 2</w:t>
            </w:r>
            <w:r w:rsidR="00D71164">
              <w:t>–</w:t>
            </w:r>
            <w:r>
              <w:t xml:space="preserve">3 advance Cady Stanton’s purpose in the text </w:t>
            </w:r>
            <w:r w:rsidR="00464F03">
              <w:t>(</w:t>
            </w:r>
            <w:r>
              <w:t>e.g.</w:t>
            </w:r>
            <w:r w:rsidR="00D71164">
              <w:t>,</w:t>
            </w:r>
            <w:r>
              <w:t xml:space="preserve"> </w:t>
            </w:r>
            <w:r w:rsidR="00464F03">
              <w:t xml:space="preserve">Cady Stanton uses humor to </w:t>
            </w:r>
            <w:r w:rsidR="0092176B">
              <w:t>explain</w:t>
            </w:r>
            <w:r w:rsidR="00464F03">
              <w:t xml:space="preserve"> that women</w:t>
            </w:r>
            <w:r w:rsidR="0092176B">
              <w:t xml:space="preserve"> “admire” </w:t>
            </w:r>
            <w:r w:rsidR="00D71164">
              <w:t>(</w:t>
            </w:r>
            <w:r w:rsidR="00104E60">
              <w:t>par.</w:t>
            </w:r>
            <w:r w:rsidR="0079684E">
              <w:t>2</w:t>
            </w:r>
            <w:r w:rsidR="00D71164">
              <w:t>)</w:t>
            </w:r>
            <w:r w:rsidR="0079684E">
              <w:t xml:space="preserve"> </w:t>
            </w:r>
            <w:r w:rsidR="0092176B">
              <w:t>their own clothing and, unlike men,</w:t>
            </w:r>
            <w:r w:rsidR="00464F03">
              <w:t xml:space="preserve"> are not interested in trivial discussions related to </w:t>
            </w:r>
            <w:r w:rsidR="0092176B">
              <w:t>fashion</w:t>
            </w:r>
            <w:r w:rsidR="006F54DA">
              <w:t xml:space="preserve"> </w:t>
            </w:r>
            <w:r w:rsidR="0092176B">
              <w:t xml:space="preserve">or </w:t>
            </w:r>
            <w:r w:rsidR="00464F03">
              <w:t>“social life</w:t>
            </w:r>
            <w:r w:rsidR="007D2A13">
              <w:t>,</w:t>
            </w:r>
            <w:r w:rsidR="0022114C">
              <w:t>”</w:t>
            </w:r>
            <w:r w:rsidR="0079684E">
              <w:t xml:space="preserve"> </w:t>
            </w:r>
            <w:r w:rsidR="00107099">
              <w:t>but instead want to</w:t>
            </w:r>
            <w:r w:rsidR="00B32AC9">
              <w:t xml:space="preserve"> </w:t>
            </w:r>
            <w:r w:rsidR="005E71DB">
              <w:t xml:space="preserve">discuss </w:t>
            </w:r>
            <w:r w:rsidR="00B32AC9">
              <w:t>important matters, specifically</w:t>
            </w:r>
            <w:r w:rsidR="0034285A">
              <w:t xml:space="preserve"> [their] </w:t>
            </w:r>
            <w:r w:rsidR="0022114C">
              <w:t>“</w:t>
            </w:r>
            <w:r w:rsidR="00107099">
              <w:t>rights</w:t>
            </w:r>
            <w:r w:rsidR="0092176B">
              <w:t>”</w:t>
            </w:r>
            <w:r w:rsidR="00D71164">
              <w:t xml:space="preserve"> </w:t>
            </w:r>
            <w:r w:rsidR="00AD6B33">
              <w:t xml:space="preserve">par. </w:t>
            </w:r>
            <w:r w:rsidR="00D71164">
              <w:t>1)</w:t>
            </w:r>
            <w:r w:rsidR="00AD6B33">
              <w:t>.</w:t>
            </w:r>
            <w:r w:rsidR="00107099">
              <w:t>)</w:t>
            </w:r>
            <w:r w:rsidR="0079684E">
              <w:t>.</w:t>
            </w:r>
          </w:p>
        </w:tc>
      </w:tr>
    </w:tbl>
    <w:p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671651">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rsidTr="00671651">
        <w:tc>
          <w:tcPr>
            <w:tcW w:w="9360" w:type="dxa"/>
          </w:tcPr>
          <w:p w:rsidR="00262D9E" w:rsidRDefault="00300004" w:rsidP="00D31F4D">
            <w:pPr>
              <w:pStyle w:val="BulletedList"/>
            </w:pPr>
            <w:r>
              <w:t>n</w:t>
            </w:r>
            <w:r w:rsidR="00262D9E">
              <w:t>otwithstanding</w:t>
            </w:r>
            <w:r w:rsidR="00B2075D">
              <w:t xml:space="preserve"> (conjunction) – in spite of the fact that</w:t>
            </w:r>
          </w:p>
          <w:p w:rsidR="00790BCC" w:rsidRDefault="00C21231" w:rsidP="00D31F4D">
            <w:pPr>
              <w:pStyle w:val="BulletedList"/>
            </w:pPr>
            <w:r>
              <w:lastRenderedPageBreak/>
              <w:t>barristers (n.) – (in England) lawyers who are members of one of the Inns of Court and who ha</w:t>
            </w:r>
            <w:r w:rsidR="005E74CB">
              <w:t>ve</w:t>
            </w:r>
            <w:r>
              <w:t xml:space="preserve"> the privilege of pleading in the higher courts</w:t>
            </w:r>
          </w:p>
          <w:p w:rsidR="00C21231" w:rsidRDefault="00C21231" w:rsidP="00C21231">
            <w:pPr>
              <w:pStyle w:val="BulletedList"/>
            </w:pPr>
            <w:r>
              <w:t>lord mayors (n.) – (chiefly in Britain and the Commonwealth) mayors of certain cities or the chief municipal officers of certain boroughs</w:t>
            </w:r>
          </w:p>
          <w:p w:rsidR="007860C2" w:rsidRDefault="007860C2" w:rsidP="00C21231">
            <w:pPr>
              <w:pStyle w:val="BulletedList"/>
            </w:pPr>
            <w:r>
              <w:t>imposing (adj.) – very impressive because of great size, stately appearance, dignity, elegance, etc.</w:t>
            </w:r>
          </w:p>
          <w:p w:rsidR="00195E06" w:rsidRDefault="00195E06" w:rsidP="00195E06">
            <w:pPr>
              <w:pStyle w:val="BulletedList"/>
            </w:pPr>
            <w:r>
              <w:t xml:space="preserve">philosophical (adj.) – pertaining to philosophy (the study of ideas about knowledge, truth, </w:t>
            </w:r>
            <w:r w:rsidR="00D71164">
              <w:t xml:space="preserve">and </w:t>
            </w:r>
            <w:r>
              <w:t>the nature and meaning of life)</w:t>
            </w:r>
          </w:p>
          <w:p w:rsidR="007860C2" w:rsidRDefault="007860C2" w:rsidP="00C21231">
            <w:pPr>
              <w:pStyle w:val="BulletedList"/>
            </w:pPr>
            <w:r>
              <w:t>molest (v.) – to bother, interfere with, or annoy</w:t>
            </w:r>
          </w:p>
          <w:p w:rsidR="0026511C" w:rsidRDefault="007860C2" w:rsidP="00C21231">
            <w:pPr>
              <w:pStyle w:val="BulletedList"/>
            </w:pPr>
            <w:r>
              <w:t>stock</w:t>
            </w:r>
            <w:r w:rsidR="008C3F70">
              <w:t>[</w:t>
            </w:r>
            <w:r>
              <w:t>s</w:t>
            </w:r>
            <w:r w:rsidR="008C3F70">
              <w:t>]</w:t>
            </w:r>
            <w:r w:rsidR="00E01CE6">
              <w:t xml:space="preserve"> (n.) –</w:t>
            </w:r>
            <w:r w:rsidR="0026511C">
              <w:t xml:space="preserve"> long</w:t>
            </w:r>
            <w:r w:rsidR="00D71164">
              <w:t>,</w:t>
            </w:r>
            <w:r w:rsidR="0026511C">
              <w:t xml:space="preserve"> usually white neckcloth</w:t>
            </w:r>
            <w:r w:rsidR="008C3F70">
              <w:t>[s]</w:t>
            </w:r>
            <w:r w:rsidR="0026511C">
              <w:t xml:space="preserve"> wrapped around the neck, worn in the 18</w:t>
            </w:r>
            <w:r w:rsidR="0026511C" w:rsidRPr="0026511C">
              <w:rPr>
                <w:vertAlign w:val="superscript"/>
              </w:rPr>
              <w:t>th</w:t>
            </w:r>
            <w:r w:rsidR="0026511C">
              <w:t xml:space="preserve"> century and as part of modern riding dress</w:t>
            </w:r>
            <w:r w:rsidR="00960D27">
              <w:t xml:space="preserve"> </w:t>
            </w:r>
          </w:p>
          <w:p w:rsidR="00BB3D43" w:rsidRPr="00790BCC" w:rsidRDefault="00DF4292" w:rsidP="00C21231">
            <w:pPr>
              <w:pStyle w:val="BulletedList"/>
            </w:pPr>
            <w:r>
              <w:t>k</w:t>
            </w:r>
            <w:r w:rsidR="00BB3D43">
              <w:t>neepan (n.) – the kneecap or patella</w:t>
            </w:r>
          </w:p>
        </w:tc>
      </w:tr>
      <w:tr w:rsidR="00790BCC" w:rsidRPr="00790BCC" w:rsidTr="00671651">
        <w:tc>
          <w:tcPr>
            <w:tcW w:w="9360" w:type="dxa"/>
            <w:shd w:val="clear" w:color="auto" w:fill="76923C"/>
          </w:tcPr>
          <w:p w:rsidR="00790BCC" w:rsidRPr="00790BCC" w:rsidRDefault="00790BCC" w:rsidP="00D31F4D">
            <w:pPr>
              <w:pStyle w:val="TableHeaders"/>
            </w:pPr>
            <w:r w:rsidRPr="00790BCC">
              <w:lastRenderedPageBreak/>
              <w:t>Vocabulary to teach (may include direct word work and/or questions)</w:t>
            </w:r>
          </w:p>
        </w:tc>
      </w:tr>
      <w:tr w:rsidR="00790BCC" w:rsidRPr="00790BCC" w:rsidTr="00671651">
        <w:tc>
          <w:tcPr>
            <w:tcW w:w="9360" w:type="dxa"/>
          </w:tcPr>
          <w:p w:rsidR="00790BCC" w:rsidRPr="00790BCC" w:rsidRDefault="0022114C" w:rsidP="0022114C">
            <w:pPr>
              <w:pStyle w:val="BulletedList"/>
            </w:pPr>
            <w:r>
              <w:t>tacitly (adj.) – understood without being openly expressed; implied</w:t>
            </w:r>
          </w:p>
        </w:tc>
      </w:tr>
      <w:tr w:rsidR="00790BCC" w:rsidRPr="00790BCC" w:rsidTr="00671651">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rsidTr="00671651">
        <w:tc>
          <w:tcPr>
            <w:tcW w:w="9360" w:type="dxa"/>
            <w:tcBorders>
              <w:top w:val="single" w:sz="4" w:space="0" w:color="auto"/>
              <w:left w:val="single" w:sz="4" w:space="0" w:color="auto"/>
              <w:bottom w:val="single" w:sz="4" w:space="0" w:color="auto"/>
              <w:right w:val="single" w:sz="4" w:space="0" w:color="auto"/>
            </w:tcBorders>
          </w:tcPr>
          <w:p w:rsidR="00500928" w:rsidRDefault="00500928" w:rsidP="00D31F4D">
            <w:pPr>
              <w:pStyle w:val="BulletedList"/>
            </w:pPr>
            <w:r>
              <w:t>convention (n.) – a large meeting of people who come to a place for usually several days to talk about their shared work or other interests or to make decisions as a group</w:t>
            </w:r>
          </w:p>
          <w:p w:rsidR="00790BCC" w:rsidRDefault="00262D9E" w:rsidP="00D31F4D">
            <w:pPr>
              <w:pStyle w:val="BulletedList"/>
            </w:pPr>
            <w:r>
              <w:t>imitating</w:t>
            </w:r>
            <w:r w:rsidR="007B52F6">
              <w:t xml:space="preserve"> (v.</w:t>
            </w:r>
            <w:r w:rsidR="00790BCC" w:rsidRPr="00790BCC">
              <w:t xml:space="preserve">) – </w:t>
            </w:r>
            <w:r w:rsidR="008B785A">
              <w:t xml:space="preserve">copying (someone’s or something’s behavior, sound, appearance, etc.) </w:t>
            </w:r>
          </w:p>
          <w:p w:rsidR="00262D9E" w:rsidRDefault="00262D9E" w:rsidP="00D31F4D">
            <w:pPr>
              <w:pStyle w:val="BulletedList"/>
            </w:pPr>
            <w:r>
              <w:t>violation</w:t>
            </w:r>
            <w:r w:rsidR="007B52F6">
              <w:t xml:space="preserve"> (n.) – the act of doing something that is not allowed by a law or rule</w:t>
            </w:r>
          </w:p>
          <w:p w:rsidR="00262D9E" w:rsidRDefault="00262D9E" w:rsidP="00D31F4D">
            <w:pPr>
              <w:pStyle w:val="BulletedList"/>
            </w:pPr>
            <w:r>
              <w:t>principle</w:t>
            </w:r>
            <w:r w:rsidR="007B52F6">
              <w:t xml:space="preserve"> (n.) – </w:t>
            </w:r>
            <w:r w:rsidR="00E10FE2">
              <w:t>a moral rule or belief that helps you know what is right and wrong and that influences your actions</w:t>
            </w:r>
          </w:p>
          <w:p w:rsidR="00262D9E" w:rsidRDefault="00262D9E" w:rsidP="00D31F4D">
            <w:pPr>
              <w:pStyle w:val="BulletedList"/>
            </w:pPr>
            <w:r>
              <w:t>taste</w:t>
            </w:r>
            <w:r w:rsidR="007B52F6">
              <w:t xml:space="preserve"> (n.) – </w:t>
            </w:r>
            <w:r w:rsidR="00E10FE2">
              <w:t xml:space="preserve">the feelings that each person has about what is </w:t>
            </w:r>
            <w:r w:rsidR="00D71164">
              <w:t>appealing, attractive, etc.;</w:t>
            </w:r>
            <w:r w:rsidR="00E10FE2">
              <w:t xml:space="preserve"> the feelings that cause someone to like or not like something</w:t>
            </w:r>
          </w:p>
          <w:p w:rsidR="00262D9E" w:rsidRDefault="00262D9E" w:rsidP="00D31F4D">
            <w:pPr>
              <w:pStyle w:val="BulletedList"/>
            </w:pPr>
            <w:r>
              <w:t>dignity</w:t>
            </w:r>
            <w:r w:rsidR="0026511C">
              <w:t xml:space="preserve"> (n.) – the quality of being worthy of honor or respect</w:t>
            </w:r>
          </w:p>
          <w:p w:rsidR="0004240E" w:rsidRPr="00790BCC" w:rsidRDefault="0004240E" w:rsidP="0022114C">
            <w:pPr>
              <w:pStyle w:val="BulletedList"/>
            </w:pPr>
            <w:r w:rsidRPr="00300004">
              <w:t>garment</w:t>
            </w:r>
            <w:r>
              <w:t>s (n.) – articles of clothing</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rsidTr="00671651">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rsidTr="00671651">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5A73E5" w:rsidP="00D31F4D">
            <w:pPr>
              <w:pStyle w:val="BulletedList"/>
            </w:pPr>
            <w:r>
              <w:t xml:space="preserve">Standards: RI.11-12.6, W11-12.9.b, </w:t>
            </w:r>
            <w:r w:rsidR="00DC36D0">
              <w:t>S</w:t>
            </w:r>
            <w:r>
              <w:t>L</w:t>
            </w:r>
            <w:r w:rsidR="00DC36D0">
              <w:t>.</w:t>
            </w:r>
            <w:r>
              <w:t>11-12.</w:t>
            </w:r>
            <w:r w:rsidR="00DC36D0">
              <w:t>3</w:t>
            </w:r>
            <w:r w:rsidR="008F7EFE">
              <w:t>, L.11-12.</w:t>
            </w:r>
            <w:r w:rsidR="005E0477">
              <w:t>4</w:t>
            </w:r>
            <w:r w:rsidR="00B83F9B">
              <w:t>.a</w:t>
            </w:r>
          </w:p>
          <w:p w:rsidR="00790BCC" w:rsidRDefault="005A73E5" w:rsidP="001D5B36">
            <w:pPr>
              <w:pStyle w:val="BulletedList"/>
            </w:pPr>
            <w:r>
              <w:t xml:space="preserve">Text: </w:t>
            </w:r>
            <w:r w:rsidR="00810623" w:rsidRPr="00C5174C">
              <w:rPr>
                <w:rFonts w:asciiTheme="minorHAnsi" w:hAnsiTheme="minorHAnsi" w:cs="Arial"/>
                <w:color w:val="000000"/>
              </w:rPr>
              <w:t>“An Address by Elizabeth Cady Stanton</w:t>
            </w:r>
            <w:r w:rsidR="00005B05">
              <w:rPr>
                <w:rFonts w:asciiTheme="minorHAnsi" w:hAnsiTheme="minorHAnsi" w:cs="Arial"/>
                <w:color w:val="000000"/>
              </w:rPr>
              <w:t>,</w:t>
            </w:r>
            <w:r w:rsidR="00810623" w:rsidRPr="00C5174C">
              <w:rPr>
                <w:rFonts w:asciiTheme="minorHAnsi" w:hAnsiTheme="minorHAnsi" w:cs="Arial"/>
                <w:color w:val="000000"/>
              </w:rPr>
              <w:t>”</w:t>
            </w:r>
            <w:r w:rsidR="009405AB">
              <w:t xml:space="preserve"> paragraphs 2</w:t>
            </w:r>
            <w:r w:rsidR="002D0B7D">
              <w:t>–</w:t>
            </w:r>
            <w:r w:rsidR="009405AB">
              <w:t>3</w:t>
            </w:r>
            <w:r w:rsidR="00E66E1F">
              <w:t xml:space="preserve"> (Masterful Reading: paragraphs 1–3) </w:t>
            </w:r>
          </w:p>
          <w:p w:rsidR="00671651" w:rsidRPr="00790BCC" w:rsidRDefault="00671651" w:rsidP="00671651">
            <w:pPr>
              <w:pStyle w:val="BulletedList"/>
              <w:numPr>
                <w:ilvl w:val="0"/>
                <w:numId w:val="0"/>
              </w:numPr>
            </w:pP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671651">
        <w:tc>
          <w:tcPr>
            <w:tcW w:w="7650" w:type="dxa"/>
            <w:tcBorders>
              <w:top w:val="nil"/>
            </w:tcBorders>
          </w:tcPr>
          <w:p w:rsidR="00790BCC" w:rsidRPr="00D31F4D" w:rsidRDefault="00790BCC" w:rsidP="00D31F4D">
            <w:pPr>
              <w:pStyle w:val="TableText"/>
              <w:rPr>
                <w:b/>
              </w:rPr>
            </w:pPr>
            <w:r w:rsidRPr="00D31F4D">
              <w:rPr>
                <w:b/>
              </w:rPr>
              <w:lastRenderedPageBreak/>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5A73E5" w:rsidP="00D31F4D">
            <w:pPr>
              <w:pStyle w:val="NumberedList"/>
            </w:pPr>
            <w:r>
              <w:t>Masterful Reading</w:t>
            </w:r>
          </w:p>
          <w:p w:rsidR="00790BCC" w:rsidRDefault="005A73E5" w:rsidP="00D31F4D">
            <w:pPr>
              <w:pStyle w:val="NumberedList"/>
            </w:pPr>
            <w:r>
              <w:t>Reading and Discussion</w:t>
            </w:r>
          </w:p>
          <w:p w:rsidR="00790BCC" w:rsidRPr="00790BCC" w:rsidRDefault="005A73E5" w:rsidP="00D31F4D">
            <w:pPr>
              <w:pStyle w:val="NumberedList"/>
            </w:pPr>
            <w:r>
              <w:t>Quick Write</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790BCC" w:rsidP="00D31F4D">
            <w:pPr>
              <w:pStyle w:val="NumberedList"/>
              <w:numPr>
                <w:ilvl w:val="0"/>
                <w:numId w:val="13"/>
              </w:numPr>
            </w:pPr>
            <w:r w:rsidRPr="00790BCC">
              <w:t>10%</w:t>
            </w:r>
          </w:p>
          <w:p w:rsidR="00790BCC" w:rsidRPr="00790BCC" w:rsidRDefault="00575BFD" w:rsidP="00D31F4D">
            <w:pPr>
              <w:pStyle w:val="NumberedList"/>
              <w:numPr>
                <w:ilvl w:val="0"/>
                <w:numId w:val="13"/>
              </w:numPr>
            </w:pPr>
            <w:r>
              <w:t>5</w:t>
            </w:r>
            <w:r w:rsidR="00790BCC" w:rsidRPr="00790BCC">
              <w:t>%</w:t>
            </w:r>
          </w:p>
          <w:p w:rsidR="00790BCC" w:rsidRPr="00790BCC" w:rsidRDefault="00DE49E4" w:rsidP="00D31F4D">
            <w:pPr>
              <w:pStyle w:val="NumberedList"/>
              <w:numPr>
                <w:ilvl w:val="0"/>
                <w:numId w:val="13"/>
              </w:numPr>
            </w:pPr>
            <w:r>
              <w:t>6</w:t>
            </w:r>
            <w:r w:rsidR="00D92B8A">
              <w:t>5</w:t>
            </w:r>
            <w:r w:rsidR="00790BCC" w:rsidRPr="00790BCC">
              <w:t>%</w:t>
            </w:r>
          </w:p>
          <w:p w:rsidR="00790BCC" w:rsidRPr="00790BCC" w:rsidRDefault="00DE49E4" w:rsidP="00D31F4D">
            <w:pPr>
              <w:pStyle w:val="NumberedList"/>
              <w:numPr>
                <w:ilvl w:val="0"/>
                <w:numId w:val="13"/>
              </w:numPr>
            </w:pPr>
            <w:r>
              <w:t>1</w:t>
            </w:r>
            <w:r w:rsidR="00D92B8A">
              <w:t>0</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t>Materials</w:t>
      </w:r>
    </w:p>
    <w:p w:rsidR="00C27E5F" w:rsidRDefault="00671651" w:rsidP="002D0B7D">
      <w:pPr>
        <w:pStyle w:val="BulletedList"/>
      </w:pPr>
      <w:r>
        <w:t>Student copies</w:t>
      </w:r>
      <w:r w:rsidR="001521CD" w:rsidRPr="002D0B7D">
        <w:t xml:space="preserve"> of the Rhetorical Impact Tracking Tool (refer to 11.2.1 Lesson 6)</w:t>
      </w:r>
      <w:r w:rsidR="00E66E1F">
        <w:t>—</w:t>
      </w:r>
      <w:r>
        <w:t xml:space="preserve">students may need additional blank copies </w:t>
      </w:r>
    </w:p>
    <w:p w:rsidR="005E0477" w:rsidRPr="002D0B7D" w:rsidRDefault="00005B05" w:rsidP="002D0B7D">
      <w:pPr>
        <w:pStyle w:val="BulletedList"/>
      </w:pPr>
      <w:r>
        <w:t>Student c</w:t>
      </w:r>
      <w:r w:rsidR="005E0477">
        <w:t>opies of the Short Response Rubric and Checklist</w:t>
      </w:r>
      <w:r w:rsidR="000E6FAE">
        <w:t xml:space="preserve"> (refer to 11.2.1 Lesson 1)</w:t>
      </w:r>
    </w:p>
    <w:p w:rsidR="0045092E" w:rsidRPr="001521CD" w:rsidRDefault="0045092E" w:rsidP="0045092E">
      <w:pPr>
        <w:pStyle w:val="IN"/>
        <w:rPr>
          <w:rFonts w:asciiTheme="minorHAnsi" w:hAnsiTheme="minorHAnsi"/>
        </w:rPr>
      </w:pPr>
      <w:r>
        <w:rPr>
          <w:shd w:val="clear" w:color="auto" w:fill="FFFFFF"/>
        </w:rPr>
        <w:t xml:space="preserve">Consider providing blank copies of the </w:t>
      </w:r>
      <w:r w:rsidR="00990031">
        <w:rPr>
          <w:shd w:val="clear" w:color="auto" w:fill="FFFFFF"/>
        </w:rPr>
        <w:t>Rhetorical Impact Tracking Tool</w:t>
      </w:r>
      <w:r>
        <w:rPr>
          <w:shd w:val="clear" w:color="auto" w:fill="FFFFFF"/>
        </w:rPr>
        <w:t xml:space="preserve"> since this is a new text in the module</w:t>
      </w:r>
      <w:r w:rsidR="00990031">
        <w:rPr>
          <w:shd w:val="clear" w:color="auto" w:fill="FFFFFF"/>
        </w:rPr>
        <w:t xml:space="preserve">. </w:t>
      </w:r>
    </w:p>
    <w:p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rsidTr="00671651">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rsidTr="00671651">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rsidTr="00671651">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rsidTr="00671651">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rsidTr="00671651">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rsidTr="00671651">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rsidTr="0067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rsidTr="0067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rsidTr="00671651">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rsidR="00FD4EFA" w:rsidRDefault="00BB3D43" w:rsidP="005A73E5">
      <w:pPr>
        <w:pStyle w:val="TA"/>
      </w:pPr>
      <w:r>
        <w:lastRenderedPageBreak/>
        <w:t xml:space="preserve">Begin by reviewing the agenda and assessed standard for this lesson: RI.11-12.6. </w:t>
      </w:r>
      <w:r w:rsidR="000A1547">
        <w:t>In this lesson, students</w:t>
      </w:r>
      <w:r w:rsidR="007F3FDF">
        <w:t xml:space="preserve"> </w:t>
      </w:r>
      <w:r w:rsidR="005A73E5">
        <w:t>analyze paragraphs 2</w:t>
      </w:r>
      <w:r w:rsidR="00D71164">
        <w:t>–</w:t>
      </w:r>
      <w:r w:rsidR="000A1547">
        <w:t>3</w:t>
      </w:r>
      <w:r w:rsidR="005A73E5">
        <w:t xml:space="preserve"> of </w:t>
      </w:r>
      <w:r w:rsidR="000E6FAE">
        <w:t>“An Address by Elizabeth Cady Stanton</w:t>
      </w:r>
      <w:r w:rsidR="00D71164">
        <w:t>,</w:t>
      </w:r>
      <w:r w:rsidR="000E6FAE">
        <w:t>”</w:t>
      </w:r>
      <w:r w:rsidR="00E00E8D">
        <w:rPr>
          <w:rFonts w:asciiTheme="minorHAnsi" w:hAnsiTheme="minorHAnsi" w:cs="Arial"/>
          <w:color w:val="000000"/>
        </w:rPr>
        <w:t xml:space="preserve"> </w:t>
      </w:r>
      <w:r w:rsidR="007F3FDF">
        <w:t xml:space="preserve">paying particular attention </w:t>
      </w:r>
      <w:r w:rsidR="00E10FAF">
        <w:t>to</w:t>
      </w:r>
      <w:r w:rsidR="005E71DB">
        <w:t xml:space="preserve"> how</w:t>
      </w:r>
      <w:r w:rsidR="00E10FAF">
        <w:t xml:space="preserve"> Cady Stanton’s use of </w:t>
      </w:r>
      <w:r w:rsidR="00C35E49">
        <w:t>style and content</w:t>
      </w:r>
      <w:r w:rsidR="005E71DB">
        <w:t xml:space="preserve"> advance her purpose in the speech</w:t>
      </w:r>
      <w:r w:rsidR="007F3FDF">
        <w:t>.</w:t>
      </w:r>
    </w:p>
    <w:p w:rsidR="007F3FDF" w:rsidRDefault="007F3FDF" w:rsidP="00B2532B">
      <w:pPr>
        <w:pStyle w:val="SA"/>
      </w:pPr>
      <w:r>
        <w:t>Students look at the agenda.</w:t>
      </w:r>
    </w:p>
    <w:p w:rsidR="00575BFD" w:rsidRDefault="00575BFD" w:rsidP="00E6375A">
      <w:pPr>
        <w:pStyle w:val="IN"/>
      </w:pPr>
      <w:r>
        <w:t>Remind students of their work with RI.11-12.6 in</w:t>
      </w:r>
      <w:r w:rsidR="000D2A4C">
        <w:t xml:space="preserve"> 11.2.2</w:t>
      </w:r>
      <w:r>
        <w:t xml:space="preserve"> Lesson 1</w:t>
      </w:r>
      <w:r w:rsidR="00D71164">
        <w:t>,</w:t>
      </w:r>
      <w:r>
        <w:t xml:space="preserve"> </w:t>
      </w:r>
      <w:r w:rsidR="0029524B">
        <w:t>in which</w:t>
      </w:r>
      <w:r>
        <w:t xml:space="preserve"> they determined how Cady Stanton began to </w:t>
      </w:r>
      <w:r w:rsidR="000D2A4C">
        <w:t>establish</w:t>
      </w:r>
      <w:r>
        <w:t xml:space="preserve"> her purpose in paragraph 1. </w:t>
      </w:r>
    </w:p>
    <w:p w:rsidR="00790BCC" w:rsidRPr="00790BCC" w:rsidRDefault="00790BCC" w:rsidP="007017EB">
      <w:pPr>
        <w:pStyle w:val="LearningSequenceHeader"/>
      </w:pPr>
      <w:r w:rsidRPr="00790BCC">
        <w:t>Activity 2: Homework Accountability</w:t>
      </w:r>
      <w:r w:rsidRPr="00790BCC">
        <w:tab/>
        <w:t>10%</w:t>
      </w:r>
    </w:p>
    <w:p w:rsidR="009F5E17" w:rsidRDefault="00741556" w:rsidP="009F5E17">
      <w:pPr>
        <w:pStyle w:val="TA"/>
      </w:pPr>
      <w:r>
        <w:t>Instruct students to</w:t>
      </w:r>
      <w:r w:rsidR="0062093A">
        <w:t xml:space="preserve"> take out their homework </w:t>
      </w:r>
      <w:r w:rsidR="007D2A13">
        <w:t>from the previous lesson</w:t>
      </w:r>
      <w:r w:rsidR="0062093A">
        <w:t xml:space="preserve">. </w:t>
      </w:r>
      <w:r w:rsidR="0076271E">
        <w:t>(</w:t>
      </w:r>
      <w:r w:rsidR="00C71458">
        <w:t>Preview</w:t>
      </w:r>
      <w:r w:rsidR="009F5E17">
        <w:t xml:space="preserve"> and annotate paragraphs 2</w:t>
      </w:r>
      <w:r w:rsidR="00D71164">
        <w:t>–</w:t>
      </w:r>
      <w:r w:rsidR="009F5E17">
        <w:t xml:space="preserve">3 of </w:t>
      </w:r>
      <w:r w:rsidR="00810623" w:rsidRPr="00C5174C">
        <w:rPr>
          <w:rFonts w:asciiTheme="minorHAnsi" w:hAnsiTheme="minorHAnsi" w:cs="Arial"/>
          <w:color w:val="000000"/>
        </w:rPr>
        <w:t>“An Address by Elizabeth Cady Stanton</w:t>
      </w:r>
      <w:r w:rsidR="000E6FAE">
        <w:rPr>
          <w:rFonts w:asciiTheme="minorHAnsi" w:hAnsiTheme="minorHAnsi" w:cs="Arial"/>
          <w:color w:val="000000"/>
        </w:rPr>
        <w:t>.</w:t>
      </w:r>
      <w:r w:rsidR="00A454FF">
        <w:rPr>
          <w:rFonts w:asciiTheme="minorHAnsi" w:hAnsiTheme="minorHAnsi" w:cs="Arial"/>
          <w:color w:val="000000"/>
        </w:rPr>
        <w:t>”</w:t>
      </w:r>
      <w:r w:rsidR="00810623">
        <w:rPr>
          <w:rFonts w:asciiTheme="minorHAnsi" w:hAnsiTheme="minorHAnsi" w:cs="Arial"/>
          <w:color w:val="000000"/>
        </w:rPr>
        <w:t xml:space="preserve"> </w:t>
      </w:r>
      <w:r w:rsidR="0076271E">
        <w:t>Box</w:t>
      </w:r>
      <w:r w:rsidR="009F5E17">
        <w:t xml:space="preserve"> any unfamiliar words from paragraphs 2</w:t>
      </w:r>
      <w:r w:rsidR="00D71164">
        <w:t>–</w:t>
      </w:r>
      <w:r w:rsidR="009F5E17">
        <w:t xml:space="preserve">3 and look up their definitions. </w:t>
      </w:r>
      <w:r w:rsidR="0076271E">
        <w:t>Choose</w:t>
      </w:r>
      <w:r w:rsidR="009F5E17">
        <w:t xml:space="preserve"> the definition t</w:t>
      </w:r>
      <w:r w:rsidR="00E66E1F">
        <w:t xml:space="preserve">hat makes the most sense in </w:t>
      </w:r>
      <w:r w:rsidR="009F5E17">
        <w:t>context, and write a brief definition above or near the word in the text.</w:t>
      </w:r>
      <w:r w:rsidR="0076271E">
        <w:t>)</w:t>
      </w:r>
    </w:p>
    <w:p w:rsidR="006E1B47" w:rsidRDefault="0062093A" w:rsidP="007017EB">
      <w:pPr>
        <w:pStyle w:val="TA"/>
      </w:pPr>
      <w:r>
        <w:t>Instruct student</w:t>
      </w:r>
      <w:r w:rsidR="007D2A13">
        <w:t xml:space="preserve"> to form</w:t>
      </w:r>
      <w:r>
        <w:t xml:space="preserve"> pairs </w:t>
      </w:r>
      <w:r w:rsidR="007D2A13">
        <w:t xml:space="preserve">and </w:t>
      </w:r>
      <w:r w:rsidR="00947BE4">
        <w:t>discuss their annotations for para</w:t>
      </w:r>
      <w:r w:rsidR="006E1B47">
        <w:t>graphs 2</w:t>
      </w:r>
      <w:r w:rsidR="00D71164">
        <w:t>–</w:t>
      </w:r>
      <w:r w:rsidR="006E1B47">
        <w:t xml:space="preserve">3 of </w:t>
      </w:r>
      <w:r w:rsidR="00810623" w:rsidRPr="00C5174C">
        <w:rPr>
          <w:rFonts w:asciiTheme="minorHAnsi" w:hAnsiTheme="minorHAnsi" w:cs="Arial"/>
          <w:color w:val="000000"/>
        </w:rPr>
        <w:t>“An Address by Elizabeth Cady Stanton</w:t>
      </w:r>
      <w:r w:rsidR="00810623">
        <w:rPr>
          <w:rFonts w:asciiTheme="minorHAnsi" w:hAnsiTheme="minorHAnsi" w:cs="Arial"/>
          <w:color w:val="000000"/>
        </w:rPr>
        <w:t>.</w:t>
      </w:r>
      <w:r w:rsidR="00810623" w:rsidRPr="00C5174C">
        <w:rPr>
          <w:rFonts w:asciiTheme="minorHAnsi" w:hAnsiTheme="minorHAnsi" w:cs="Arial"/>
          <w:color w:val="000000"/>
        </w:rPr>
        <w:t>”</w:t>
      </w:r>
      <w:r w:rsidR="00810623">
        <w:rPr>
          <w:rFonts w:asciiTheme="minorHAnsi" w:hAnsiTheme="minorHAnsi" w:cs="Arial"/>
          <w:color w:val="000000"/>
        </w:rPr>
        <w:t xml:space="preserve"> </w:t>
      </w:r>
    </w:p>
    <w:p w:rsidR="006E1B47" w:rsidRDefault="006E1B47" w:rsidP="006E1B47">
      <w:pPr>
        <w:pStyle w:val="SR"/>
      </w:pPr>
      <w:r>
        <w:t>Student responses may include:</w:t>
      </w:r>
    </w:p>
    <w:p w:rsidR="007B7C93" w:rsidRDefault="006E1B47" w:rsidP="006E1B47">
      <w:pPr>
        <w:pStyle w:val="SASRBullet"/>
      </w:pPr>
      <w:r>
        <w:t>Boxes around</w:t>
      </w:r>
      <w:r w:rsidR="00FA0613">
        <w:t xml:space="preserve"> “leading men</w:t>
      </w:r>
      <w:r w:rsidR="00AB56CA">
        <w:t>,</w:t>
      </w:r>
      <w:r w:rsidR="00FA0613">
        <w:t>”</w:t>
      </w:r>
      <w:r w:rsidR="00AB56CA">
        <w:t xml:space="preserve"> “costume,”</w:t>
      </w:r>
      <w:r w:rsidR="00613D5A">
        <w:t xml:space="preserve"> and</w:t>
      </w:r>
      <w:r w:rsidR="00FA0613">
        <w:t xml:space="preserve"> “nobler sex”</w:t>
      </w:r>
      <w:r w:rsidR="00613D5A">
        <w:t xml:space="preserve"> because </w:t>
      </w:r>
      <w:r w:rsidR="00C35E49">
        <w:t>thes</w:t>
      </w:r>
      <w:r w:rsidR="00613D5A">
        <w:t xml:space="preserve">e words </w:t>
      </w:r>
      <w:r w:rsidR="00C35E49">
        <w:t xml:space="preserve">used </w:t>
      </w:r>
      <w:r w:rsidR="00613D5A">
        <w:t xml:space="preserve">individually are familiar, </w:t>
      </w:r>
      <w:r w:rsidR="00C35E49">
        <w:t xml:space="preserve">but </w:t>
      </w:r>
      <w:r w:rsidR="00613D5A">
        <w:t>th</w:t>
      </w:r>
      <w:r w:rsidR="007B7C93">
        <w:t xml:space="preserve">e words used </w:t>
      </w:r>
      <w:r w:rsidR="00F95A64">
        <w:t>in this context</w:t>
      </w:r>
      <w:r w:rsidR="007B7C93">
        <w:t xml:space="preserve"> are not</w:t>
      </w:r>
      <w:r w:rsidR="00AB56CA">
        <w:t xml:space="preserve"> (</w:t>
      </w:r>
      <w:r w:rsidR="00A739A7">
        <w:t>par.</w:t>
      </w:r>
      <w:r w:rsidR="00081BBB">
        <w:t>2</w:t>
      </w:r>
      <w:r w:rsidR="00AB56CA">
        <w:t>)</w:t>
      </w:r>
      <w:r w:rsidR="007B7C93">
        <w:t xml:space="preserve">. </w:t>
      </w:r>
    </w:p>
    <w:p w:rsidR="006E1B47" w:rsidRDefault="006E1B47" w:rsidP="006E1B47">
      <w:pPr>
        <w:pStyle w:val="SASRBullet"/>
      </w:pPr>
      <w:r>
        <w:t>A star</w:t>
      </w:r>
      <w:r w:rsidR="00FA0613">
        <w:t xml:space="preserve"> by “male attire is neither dignified nor imposing” </w:t>
      </w:r>
      <w:r w:rsidR="00AB56CA">
        <w:t>(</w:t>
      </w:r>
      <w:r w:rsidR="0006616D">
        <w:t xml:space="preserve">par. </w:t>
      </w:r>
      <w:r w:rsidR="00AB56CA">
        <w:t>2)</w:t>
      </w:r>
      <w:r w:rsidR="000E6FAE">
        <w:t xml:space="preserve"> </w:t>
      </w:r>
      <w:r w:rsidR="00FA0613">
        <w:t>and “</w:t>
      </w:r>
      <w:r w:rsidR="00AB56CA">
        <w:t>[</w:t>
      </w:r>
      <w:r w:rsidR="00FA0613">
        <w:t>y</w:t>
      </w:r>
      <w:r w:rsidR="00AB56CA">
        <w:t>]</w:t>
      </w:r>
      <w:r w:rsidR="00FA0613">
        <w:t>ours be the glory to discover, by personal experience”</w:t>
      </w:r>
      <w:r w:rsidR="00DC36D0">
        <w:t xml:space="preserve"> </w:t>
      </w:r>
      <w:r w:rsidR="00AB56CA">
        <w:t>(</w:t>
      </w:r>
      <w:r w:rsidR="00A739A7">
        <w:t xml:space="preserve">par. </w:t>
      </w:r>
      <w:r w:rsidR="00AB56CA">
        <w:t>3)</w:t>
      </w:r>
      <w:r w:rsidR="00D71164">
        <w:t>,</w:t>
      </w:r>
      <w:r w:rsidR="00AB56CA">
        <w:t xml:space="preserve"> </w:t>
      </w:r>
      <w:r w:rsidR="00DC36D0">
        <w:t>because both of these statements seem to use strong language and may signify important ideas in the text.</w:t>
      </w:r>
    </w:p>
    <w:p w:rsidR="006E1B47" w:rsidRDefault="006E1B47" w:rsidP="006E1B47">
      <w:pPr>
        <w:pStyle w:val="SASRBullet"/>
      </w:pPr>
      <w:r>
        <w:t>Qu</w:t>
      </w:r>
      <w:r w:rsidR="00FA0613">
        <w:t xml:space="preserve">estion marks by </w:t>
      </w:r>
      <w:r w:rsidR="00AF133B">
        <w:t>“</w:t>
      </w:r>
      <w:r w:rsidR="00FA0613">
        <w:t xml:space="preserve">philosophical </w:t>
      </w:r>
      <w:r w:rsidR="00AF133B">
        <w:t>experime</w:t>
      </w:r>
      <w:r w:rsidR="00FA0613">
        <w:t>nts with stocks, pants, high-hee</w:t>
      </w:r>
      <w:r w:rsidR="00AF133B">
        <w:t>led boots</w:t>
      </w:r>
      <w:r w:rsidR="00AB56CA">
        <w:t>,</w:t>
      </w:r>
      <w:r w:rsidR="00AF133B">
        <w:t xml:space="preserve"> and Russian belts”</w:t>
      </w:r>
      <w:r w:rsidR="00DC36D0">
        <w:t xml:space="preserve"> </w:t>
      </w:r>
      <w:r w:rsidR="00AB56CA">
        <w:t>(</w:t>
      </w:r>
      <w:r w:rsidR="005B27DF">
        <w:t xml:space="preserve">par. </w:t>
      </w:r>
      <w:r w:rsidR="00AB56CA">
        <w:t>3)</w:t>
      </w:r>
      <w:r w:rsidR="00D71164">
        <w:t>,</w:t>
      </w:r>
      <w:r w:rsidR="00AB56CA">
        <w:t xml:space="preserve"> </w:t>
      </w:r>
      <w:r w:rsidR="00DC36D0">
        <w:t>because it is unclear what the author means by “philosophical experiments” with pant</w:t>
      </w:r>
      <w:r w:rsidR="00D71164">
        <w:t>s</w:t>
      </w:r>
      <w:r w:rsidR="00DC36D0">
        <w:t xml:space="preserve"> or boots. It is also unclear what is meant by “stocks” and “Russian belts.”</w:t>
      </w:r>
    </w:p>
    <w:p w:rsidR="009272EE" w:rsidRDefault="00613D5A" w:rsidP="009272EE">
      <w:pPr>
        <w:pStyle w:val="IN"/>
      </w:pPr>
      <w:r w:rsidRPr="00606899">
        <w:t>This annotation supports students’ engagement with W.</w:t>
      </w:r>
      <w:r w:rsidR="007B5113" w:rsidRPr="00606899">
        <w:t>11-12</w:t>
      </w:r>
      <w:r w:rsidRPr="00606899">
        <w:t>.9.b, which addresses the use of textual evidence in writing. </w:t>
      </w:r>
    </w:p>
    <w:p w:rsidR="00CA69DD" w:rsidRDefault="00CA69DD" w:rsidP="00183FF8">
      <w:pPr>
        <w:pStyle w:val="BR"/>
      </w:pPr>
    </w:p>
    <w:p w:rsidR="009272EE" w:rsidRPr="00FC1002" w:rsidRDefault="009272EE" w:rsidP="009272EE">
      <w:pPr>
        <w:pStyle w:val="TA"/>
        <w:rPr>
          <w:rFonts w:asciiTheme="minorHAnsi" w:hAnsiTheme="minorHAnsi"/>
        </w:rPr>
      </w:pPr>
      <w:r w:rsidRPr="00FC1002">
        <w:rPr>
          <w:rFonts w:asciiTheme="minorHAnsi" w:hAnsiTheme="minorHAnsi"/>
        </w:rPr>
        <w:t>Have students share any vocabulary words they identified and defined in the previous lesson’s homework.</w:t>
      </w:r>
    </w:p>
    <w:p w:rsidR="00CA69DD" w:rsidRPr="00CA69DD" w:rsidRDefault="009272EE" w:rsidP="00CA69DD">
      <w:pPr>
        <w:pStyle w:val="SA"/>
      </w:pPr>
      <w:r w:rsidRPr="00FC1002">
        <w:t xml:space="preserve">Students may identify the following words: </w:t>
      </w:r>
      <w:r w:rsidRPr="00335113">
        <w:rPr>
          <w:i/>
        </w:rPr>
        <w:t>notwithstanding</w:t>
      </w:r>
      <w:r w:rsidRPr="00FC1002">
        <w:t xml:space="preserve">, </w:t>
      </w:r>
      <w:r w:rsidRPr="00335113">
        <w:rPr>
          <w:i/>
        </w:rPr>
        <w:t>barristers</w:t>
      </w:r>
      <w:r w:rsidRPr="00FC1002">
        <w:t xml:space="preserve">, </w:t>
      </w:r>
      <w:r w:rsidR="008C3F70" w:rsidRPr="00335113">
        <w:rPr>
          <w:i/>
        </w:rPr>
        <w:t>lord mayors</w:t>
      </w:r>
      <w:r w:rsidR="008C3F70">
        <w:t xml:space="preserve">, </w:t>
      </w:r>
      <w:r w:rsidR="008C3F70" w:rsidRPr="00335113">
        <w:rPr>
          <w:i/>
        </w:rPr>
        <w:t>imposing</w:t>
      </w:r>
      <w:r w:rsidR="008C3F70">
        <w:t xml:space="preserve">, </w:t>
      </w:r>
      <w:r w:rsidR="008C3F70" w:rsidRPr="00335113">
        <w:rPr>
          <w:i/>
        </w:rPr>
        <w:t>philosophical</w:t>
      </w:r>
      <w:r w:rsidR="008C3F70">
        <w:t xml:space="preserve">, </w:t>
      </w:r>
      <w:r w:rsidR="008C3F70" w:rsidRPr="00335113">
        <w:rPr>
          <w:i/>
        </w:rPr>
        <w:t>molest</w:t>
      </w:r>
      <w:r w:rsidR="008C3F70">
        <w:t xml:space="preserve">, </w:t>
      </w:r>
      <w:r w:rsidR="008C3F70" w:rsidRPr="00335113">
        <w:rPr>
          <w:i/>
        </w:rPr>
        <w:t>stocks</w:t>
      </w:r>
      <w:r w:rsidR="00E66E1F">
        <w:t>,</w:t>
      </w:r>
      <w:r w:rsidRPr="00FC1002">
        <w:t xml:space="preserve"> </w:t>
      </w:r>
      <w:r w:rsidRPr="00335113">
        <w:rPr>
          <w:i/>
        </w:rPr>
        <w:t>kneepan</w:t>
      </w:r>
      <w:r w:rsidRPr="00FC1002">
        <w:t>.</w:t>
      </w:r>
    </w:p>
    <w:p w:rsidR="006E1B47" w:rsidRDefault="009272EE" w:rsidP="00183FF8">
      <w:pPr>
        <w:pStyle w:val="IN"/>
      </w:pPr>
      <w:r>
        <w:t xml:space="preserve">Definitions are provided in the </w:t>
      </w:r>
      <w:r w:rsidR="00E66E1F">
        <w:t>V</w:t>
      </w:r>
      <w:r>
        <w:t>ocabulary box of this lesson.</w:t>
      </w:r>
    </w:p>
    <w:p w:rsidR="00790BCC" w:rsidRPr="00790BCC" w:rsidRDefault="00AF133B" w:rsidP="00E66E1F">
      <w:pPr>
        <w:pStyle w:val="LearningSequenceHeader"/>
        <w:keepNext/>
      </w:pPr>
      <w:r>
        <w:lastRenderedPageBreak/>
        <w:t>Activity 3: Masterful Reading</w:t>
      </w:r>
      <w:r w:rsidR="00790BCC" w:rsidRPr="00790BCC">
        <w:tab/>
      </w:r>
      <w:r w:rsidR="00DE49E4">
        <w:t>5</w:t>
      </w:r>
      <w:r w:rsidR="00790BCC" w:rsidRPr="00790BCC">
        <w:t>%</w:t>
      </w:r>
    </w:p>
    <w:p w:rsidR="00614760" w:rsidRDefault="00AF133B" w:rsidP="007316AA">
      <w:pPr>
        <w:pStyle w:val="TA"/>
      </w:pPr>
      <w:r>
        <w:t xml:space="preserve">Instruct students </w:t>
      </w:r>
      <w:r w:rsidR="00E40AE8">
        <w:t xml:space="preserve">to </w:t>
      </w:r>
      <w:r>
        <w:t xml:space="preserve">listen to a </w:t>
      </w:r>
      <w:r w:rsidR="00D71164">
        <w:t>m</w:t>
      </w:r>
      <w:r>
        <w:t xml:space="preserve">asterful </w:t>
      </w:r>
      <w:r w:rsidR="00D71164">
        <w:t>r</w:t>
      </w:r>
      <w:r>
        <w:t>eading of paragraphs 1</w:t>
      </w:r>
      <w:r w:rsidR="00D81741">
        <w:t>–</w:t>
      </w:r>
      <w:r>
        <w:t xml:space="preserve">3 of </w:t>
      </w:r>
      <w:r w:rsidR="00810623" w:rsidRPr="00C5174C">
        <w:rPr>
          <w:rFonts w:asciiTheme="minorHAnsi" w:hAnsiTheme="minorHAnsi" w:cs="Arial"/>
          <w:color w:val="000000"/>
        </w:rPr>
        <w:t>“An Address by Elizabeth Cady Stanton”</w:t>
      </w:r>
      <w:r>
        <w:t xml:space="preserve"> </w:t>
      </w:r>
      <w:r w:rsidR="000E6FAE">
        <w:t>(</w:t>
      </w:r>
      <w:r>
        <w:t>from “We have met here today to discuss our rights and wrongs” through “</w:t>
      </w:r>
      <w:r w:rsidR="00B70625">
        <w:t>yet have wind enough left to sustain</w:t>
      </w:r>
      <w:r w:rsidR="00951181">
        <w:t xml:space="preserve"> life</w:t>
      </w:r>
      <w:r w:rsidR="00B70625">
        <w:t>”</w:t>
      </w:r>
      <w:r w:rsidR="000E6FAE">
        <w:t>)</w:t>
      </w:r>
      <w:r w:rsidR="00D71164">
        <w:t>.</w:t>
      </w:r>
    </w:p>
    <w:p w:rsidR="007316AA" w:rsidRDefault="002D0B7D" w:rsidP="007316AA">
      <w:pPr>
        <w:pStyle w:val="IN"/>
      </w:pPr>
      <w:r w:rsidRPr="002D0B7D">
        <w:rPr>
          <w:b/>
        </w:rPr>
        <w:t>Differentiation Consideration</w:t>
      </w:r>
      <w:r w:rsidR="007316AA" w:rsidRPr="002D0B7D">
        <w:rPr>
          <w:b/>
        </w:rPr>
        <w:t>:</w:t>
      </w:r>
      <w:r w:rsidR="007316AA">
        <w:t xml:space="preserve"> </w:t>
      </w:r>
      <w:r w:rsidR="007316AA" w:rsidRPr="00535FEB">
        <w:t>Consider posting or projecting the following guiding question to support students throughout the lesson:</w:t>
      </w:r>
    </w:p>
    <w:p w:rsidR="007316AA" w:rsidRDefault="00474C4F" w:rsidP="007316AA">
      <w:pPr>
        <w:pStyle w:val="DCwithQ"/>
      </w:pPr>
      <w:r>
        <w:t>How does Cady Stanton describe women’s clothing compared to men’s clothing</w:t>
      </w:r>
      <w:r w:rsidR="007B403F">
        <w:t xml:space="preserve">? </w:t>
      </w:r>
    </w:p>
    <w:p w:rsidR="007B403F" w:rsidRPr="00790BCC" w:rsidRDefault="007316AA" w:rsidP="007316AA">
      <w:pPr>
        <w:pStyle w:val="SA"/>
      </w:pPr>
      <w:r>
        <w:t>Students follow along, reading silently</w:t>
      </w:r>
    </w:p>
    <w:p w:rsidR="00790BCC" w:rsidRPr="00790BCC" w:rsidRDefault="00614760" w:rsidP="007017EB">
      <w:pPr>
        <w:pStyle w:val="LearningSequenceHeader"/>
      </w:pPr>
      <w:r>
        <w:t>Activity 4: Reading and Discussion</w:t>
      </w:r>
      <w:r w:rsidR="00790BCC" w:rsidRPr="00790BCC">
        <w:tab/>
      </w:r>
      <w:r w:rsidR="00DE49E4">
        <w:t>6</w:t>
      </w:r>
      <w:r w:rsidR="00D92B8A">
        <w:t>5</w:t>
      </w:r>
      <w:r w:rsidR="00790BCC" w:rsidRPr="00790BCC">
        <w:t>%</w:t>
      </w:r>
    </w:p>
    <w:p w:rsidR="002C5543" w:rsidRDefault="00E40AE8" w:rsidP="002C5543">
      <w:pPr>
        <w:pStyle w:val="TA"/>
      </w:pPr>
      <w:r>
        <w:t>Distribute</w:t>
      </w:r>
      <w:r w:rsidR="006B337C">
        <w:t xml:space="preserve"> blank</w:t>
      </w:r>
      <w:r>
        <w:t xml:space="preserve"> copies of the Rhetorical Impact Tracking Tool</w:t>
      </w:r>
      <w:r w:rsidR="00C35E49">
        <w:t xml:space="preserve">, and instruct </w:t>
      </w:r>
      <w:r w:rsidR="00D41B25">
        <w:t>students</w:t>
      </w:r>
      <w:r w:rsidR="00C35E49">
        <w:t xml:space="preserve"> to take notes on the tool when rhetoric is discussed in the lesson</w:t>
      </w:r>
      <w:r w:rsidR="002C5543">
        <w:t xml:space="preserve">. </w:t>
      </w:r>
      <w:r w:rsidR="00D41B25">
        <w:t>Remind students of their work with this tool in 11.2.1.</w:t>
      </w:r>
    </w:p>
    <w:p w:rsidR="00C341F4" w:rsidRDefault="003E0949" w:rsidP="00B2532B">
      <w:pPr>
        <w:pStyle w:val="IN"/>
      </w:pPr>
      <w:r>
        <w:t>Re</w:t>
      </w:r>
      <w:r w:rsidR="00F50EAA">
        <w:t xml:space="preserve">mind students that, as in 11.2.1, </w:t>
      </w:r>
      <w:r w:rsidR="00EA1367">
        <w:t>they will</w:t>
      </w:r>
      <w:r w:rsidR="00C341F4">
        <w:t xml:space="preserve"> fill out the Purpose and Point of View sections of their Rhetorical Impact Tracking Tools </w:t>
      </w:r>
      <w:r w:rsidR="00F50EAA">
        <w:t>once they have analyzed Cady St</w:t>
      </w:r>
      <w:r w:rsidR="00C341F4">
        <w:t xml:space="preserve">anton’s speech in its entirety. </w:t>
      </w:r>
    </w:p>
    <w:p w:rsidR="002C5543" w:rsidRDefault="002C5543" w:rsidP="00C341F4">
      <w:pPr>
        <w:pStyle w:val="SA"/>
      </w:pPr>
      <w:r>
        <w:t xml:space="preserve">Students listen. </w:t>
      </w:r>
    </w:p>
    <w:p w:rsidR="00262D9E" w:rsidRDefault="00D41B25" w:rsidP="007017EB">
      <w:pPr>
        <w:pStyle w:val="TA"/>
      </w:pPr>
      <w:r>
        <w:t xml:space="preserve">Instruct students to form pairs. </w:t>
      </w:r>
      <w:r w:rsidR="00262D9E">
        <w:t xml:space="preserve">Post or project </w:t>
      </w:r>
      <w:r w:rsidR="001A0525">
        <w:t>each set of questions below for</w:t>
      </w:r>
      <w:r w:rsidR="00262D9E">
        <w:t xml:space="preserve"> student</w:t>
      </w:r>
      <w:r w:rsidR="00D71164">
        <w:t>s</w:t>
      </w:r>
      <w:r w:rsidR="00262D9E">
        <w:t xml:space="preserve"> to discuss.</w:t>
      </w:r>
      <w:r w:rsidR="00D71164">
        <w:t xml:space="preserve"> </w:t>
      </w:r>
    </w:p>
    <w:p w:rsidR="00FF136D" w:rsidRDefault="0002031F" w:rsidP="00875945">
      <w:pPr>
        <w:pStyle w:val="TA"/>
      </w:pPr>
      <w:r>
        <w:t xml:space="preserve">Instruct student pairs to read </w:t>
      </w:r>
      <w:r w:rsidR="00EC1B19">
        <w:t xml:space="preserve">the first part of </w:t>
      </w:r>
      <w:r w:rsidR="00016F02">
        <w:t>paragraph 2</w:t>
      </w:r>
      <w:r w:rsidR="009A33EA">
        <w:t xml:space="preserve"> (</w:t>
      </w:r>
      <w:r>
        <w:t>from “None of these points, however important they may be” to “consider our costume far more artistic than theirs”</w:t>
      </w:r>
      <w:r w:rsidR="009A33EA">
        <w:t>)</w:t>
      </w:r>
      <w:r w:rsidR="005E703F">
        <w:t xml:space="preserve"> and discuss the following questions before sharing out with the class.</w:t>
      </w:r>
    </w:p>
    <w:p w:rsidR="00D10767" w:rsidRDefault="00D10767" w:rsidP="00D10767">
      <w:pPr>
        <w:pStyle w:val="IN"/>
      </w:pPr>
      <w:r w:rsidRPr="00E66E1F">
        <w:rPr>
          <w:b/>
        </w:rPr>
        <w:t xml:space="preserve">Differentiation Consideration: </w:t>
      </w:r>
      <w:r>
        <w:t xml:space="preserve">Consider providing students with the following definitions: </w:t>
      </w:r>
      <w:r w:rsidRPr="00C16783">
        <w:rPr>
          <w:i/>
        </w:rPr>
        <w:t>convention</w:t>
      </w:r>
      <w:r w:rsidRPr="00D10767">
        <w:rPr>
          <w:i/>
        </w:rPr>
        <w:t xml:space="preserve"> </w:t>
      </w:r>
      <w:r>
        <w:t xml:space="preserve">means “a large meeting of people who come to a place for usually several days to talk about their shared work or other interests or to make decisions as a group,” </w:t>
      </w:r>
      <w:r w:rsidRPr="00C16783">
        <w:rPr>
          <w:i/>
        </w:rPr>
        <w:t>imitating</w:t>
      </w:r>
      <w:r>
        <w:t xml:space="preserve"> means “copying (someone’s or something’s behavior, sound, appearance, etc.),” </w:t>
      </w:r>
      <w:r w:rsidRPr="00C16783">
        <w:rPr>
          <w:i/>
        </w:rPr>
        <w:t>violation</w:t>
      </w:r>
      <w:r>
        <w:t xml:space="preserve"> means “the act of doing something that is not allowed by a law or rule,” </w:t>
      </w:r>
      <w:r w:rsidRPr="00C16783">
        <w:rPr>
          <w:i/>
        </w:rPr>
        <w:t>principle</w:t>
      </w:r>
      <w:r>
        <w:t xml:space="preserve"> means “a moral rule or belief that helps you know what is right and wrong and that influences your actions,” </w:t>
      </w:r>
      <w:r w:rsidRPr="00C16783">
        <w:rPr>
          <w:i/>
        </w:rPr>
        <w:t>taste</w:t>
      </w:r>
      <w:r>
        <w:t xml:space="preserve"> means “the feelings that each person has about what </w:t>
      </w:r>
      <w:r w:rsidR="00D71164">
        <w:t xml:space="preserve">is appealing, attractive, etc.; </w:t>
      </w:r>
      <w:r>
        <w:t xml:space="preserve">the feelings that cause someone to like or not like something,” </w:t>
      </w:r>
      <w:r w:rsidRPr="00C16783">
        <w:rPr>
          <w:i/>
        </w:rPr>
        <w:t>dignity</w:t>
      </w:r>
      <w:r>
        <w:t xml:space="preserve"> means “the quality of being worthy of honor or respect,”</w:t>
      </w:r>
      <w:r w:rsidR="00D71164">
        <w:t xml:space="preserve"> and</w:t>
      </w:r>
      <w:r>
        <w:t xml:space="preserve"> </w:t>
      </w:r>
      <w:r w:rsidRPr="00C16783">
        <w:rPr>
          <w:i/>
        </w:rPr>
        <w:t xml:space="preserve">garments </w:t>
      </w:r>
      <w:r>
        <w:t>mean “articles of clothing.”</w:t>
      </w:r>
    </w:p>
    <w:p w:rsidR="00D10767" w:rsidRDefault="00D10767" w:rsidP="00C16783">
      <w:pPr>
        <w:pStyle w:val="DCwithSA"/>
      </w:pPr>
      <w:r>
        <w:t xml:space="preserve">Students write the definitions of </w:t>
      </w:r>
      <w:r w:rsidRPr="00C16783">
        <w:rPr>
          <w:i/>
        </w:rPr>
        <w:t>convention</w:t>
      </w:r>
      <w:r>
        <w:t xml:space="preserve">, </w:t>
      </w:r>
      <w:r w:rsidRPr="00C16783">
        <w:rPr>
          <w:i/>
        </w:rPr>
        <w:t>imitating</w:t>
      </w:r>
      <w:r>
        <w:t xml:space="preserve">, </w:t>
      </w:r>
      <w:r w:rsidRPr="00C16783">
        <w:rPr>
          <w:i/>
        </w:rPr>
        <w:t>violation</w:t>
      </w:r>
      <w:r>
        <w:t xml:space="preserve">, </w:t>
      </w:r>
      <w:r w:rsidRPr="00C16783">
        <w:rPr>
          <w:i/>
        </w:rPr>
        <w:t>principle</w:t>
      </w:r>
      <w:r>
        <w:t xml:space="preserve">, </w:t>
      </w:r>
      <w:r w:rsidRPr="00C16783">
        <w:rPr>
          <w:i/>
        </w:rPr>
        <w:t>taste</w:t>
      </w:r>
      <w:r>
        <w:t xml:space="preserve">, </w:t>
      </w:r>
      <w:r w:rsidRPr="00C16783">
        <w:rPr>
          <w:i/>
        </w:rPr>
        <w:t>dignity</w:t>
      </w:r>
      <w:r>
        <w:t xml:space="preserve">, and </w:t>
      </w:r>
      <w:r w:rsidRPr="00C16783">
        <w:rPr>
          <w:i/>
        </w:rPr>
        <w:t>garments</w:t>
      </w:r>
      <w:r>
        <w:t xml:space="preserve"> on their cop</w:t>
      </w:r>
      <w:r w:rsidR="00E66E1F">
        <w:t>ies</w:t>
      </w:r>
      <w:r>
        <w:t xml:space="preserve"> of the text or in a vocabulary journal.</w:t>
      </w:r>
    </w:p>
    <w:p w:rsidR="004074B3" w:rsidRDefault="004074B3" w:rsidP="004074B3">
      <w:pPr>
        <w:pStyle w:val="Q"/>
      </w:pPr>
      <w:r>
        <w:t>What “points” will not “be touched in this convention”?</w:t>
      </w:r>
    </w:p>
    <w:p w:rsidR="00F95A64" w:rsidRDefault="00F95A64" w:rsidP="004074B3">
      <w:pPr>
        <w:pStyle w:val="SR"/>
      </w:pPr>
      <w:r>
        <w:lastRenderedPageBreak/>
        <w:t xml:space="preserve">Student responses may include: </w:t>
      </w:r>
    </w:p>
    <w:p w:rsidR="00F95A64" w:rsidRDefault="004074B3" w:rsidP="00C90C73">
      <w:pPr>
        <w:pStyle w:val="SASRBullet"/>
      </w:pPr>
      <w:r>
        <w:t>Cady Stanton refers to the “points”</w:t>
      </w:r>
      <w:r w:rsidR="00D71164">
        <w:t xml:space="preserve"> (</w:t>
      </w:r>
      <w:r w:rsidR="0035453A">
        <w:t xml:space="preserve">par. </w:t>
      </w:r>
      <w:r w:rsidR="00347E77">
        <w:t>2)</w:t>
      </w:r>
      <w:r>
        <w:t xml:space="preserve"> she ma</w:t>
      </w:r>
      <w:r w:rsidR="00F95A64">
        <w:t>k</w:t>
      </w:r>
      <w:r>
        <w:t>e</w:t>
      </w:r>
      <w:r w:rsidR="00F95A64">
        <w:t>s</w:t>
      </w:r>
      <w:r>
        <w:t xml:space="preserve"> in the first paragraph</w:t>
      </w:r>
      <w:r w:rsidR="006A12A7">
        <w:t>,</w:t>
      </w:r>
      <w:r>
        <w:t xml:space="preserve"> explaining the </w:t>
      </w:r>
      <w:r w:rsidR="00435D0F">
        <w:t>“</w:t>
      </w:r>
      <w:r>
        <w:t>social</w:t>
      </w:r>
      <w:r w:rsidR="00435D0F">
        <w:t>”</w:t>
      </w:r>
      <w:r w:rsidR="006A12A7">
        <w:t xml:space="preserve"> ideas that will</w:t>
      </w:r>
      <w:r>
        <w:t xml:space="preserve"> not be “discuss[ed]” in her speech</w:t>
      </w:r>
      <w:r w:rsidR="00EB68EA">
        <w:t xml:space="preserve"> (</w:t>
      </w:r>
      <w:r w:rsidR="002E2774">
        <w:t xml:space="preserve">par. </w:t>
      </w:r>
      <w:r w:rsidR="00EB68EA">
        <w:t>1)</w:t>
      </w:r>
      <w:r>
        <w:t xml:space="preserve">. </w:t>
      </w:r>
    </w:p>
    <w:p w:rsidR="00F95A64" w:rsidRDefault="004074B3" w:rsidP="00C90C73">
      <w:pPr>
        <w:pStyle w:val="SASRBullet"/>
      </w:pPr>
      <w:r>
        <w:t>She does not plan to discuss how “to make</w:t>
      </w:r>
      <w:r w:rsidR="00D71164">
        <w:t xml:space="preserve"> </w:t>
      </w:r>
      <w:r>
        <w:t>…</w:t>
      </w:r>
      <w:r w:rsidR="00D71164">
        <w:t xml:space="preserve"> </w:t>
      </w:r>
      <w:r>
        <w:t xml:space="preserve">husbands just, generous, and courteous,” </w:t>
      </w:r>
      <w:r w:rsidR="006A12A7">
        <w:t xml:space="preserve">or </w:t>
      </w:r>
      <w:r w:rsidR="00D305DF">
        <w:t xml:space="preserve">discuss </w:t>
      </w:r>
      <w:r w:rsidR="006A12A7">
        <w:t xml:space="preserve">marital/relationship issues. </w:t>
      </w:r>
    </w:p>
    <w:p w:rsidR="00F95A64" w:rsidRDefault="006A12A7" w:rsidP="00C90C73">
      <w:pPr>
        <w:pStyle w:val="SASRBullet"/>
      </w:pPr>
      <w:r>
        <w:t>She does not plan to discuss how to make men</w:t>
      </w:r>
      <w:r w:rsidR="004074B3">
        <w:t xml:space="preserve"> caregivers for children, “seat[ed]</w:t>
      </w:r>
      <w:r w:rsidR="00D71164">
        <w:t xml:space="preserve"> </w:t>
      </w:r>
      <w:r w:rsidR="00347E77">
        <w:t>…</w:t>
      </w:r>
      <w:r w:rsidR="00D71164">
        <w:t xml:space="preserve"> </w:t>
      </w:r>
      <w:r w:rsidR="004074B3">
        <w:t>at the head of a cradle”</w:t>
      </w:r>
      <w:r w:rsidR="00347E77">
        <w:t xml:space="preserve"> </w:t>
      </w:r>
      <w:r w:rsidR="004074B3">
        <w:t>or how to “clothe every</w:t>
      </w:r>
      <w:r>
        <w:t xml:space="preserve"> woman in male attire</w:t>
      </w:r>
      <w:r w:rsidR="004074B3">
        <w:t xml:space="preserve">” </w:t>
      </w:r>
      <w:r>
        <w:t>by discussing clothing</w:t>
      </w:r>
      <w:r w:rsidR="00EB68EA">
        <w:t xml:space="preserve"> (</w:t>
      </w:r>
      <w:r w:rsidR="009827C5">
        <w:t xml:space="preserve">par. </w:t>
      </w:r>
      <w:r w:rsidR="00EB68EA">
        <w:t>1)</w:t>
      </w:r>
      <w:r>
        <w:t xml:space="preserve">. </w:t>
      </w:r>
    </w:p>
    <w:p w:rsidR="00591A94" w:rsidRDefault="006A12A7" w:rsidP="006C0F2A">
      <w:pPr>
        <w:pStyle w:val="SASRBullet"/>
      </w:pPr>
      <w:r>
        <w:t>She does not want to discuss any points</w:t>
      </w:r>
      <w:r w:rsidR="00347E77">
        <w:t xml:space="preserve"> </w:t>
      </w:r>
      <w:r>
        <w:t>that have to do with social issues concerning men and women.</w:t>
      </w:r>
    </w:p>
    <w:p w:rsidR="004074B3" w:rsidRDefault="00A30ADD" w:rsidP="004074B3">
      <w:pPr>
        <w:pStyle w:val="Q"/>
      </w:pPr>
      <w:r>
        <w:t>How does the phrase</w:t>
      </w:r>
      <w:r w:rsidR="004074B3">
        <w:t xml:space="preserve"> “however important they may be considered by leading men</w:t>
      </w:r>
      <w:r>
        <w:t>” relate to the purpose of Cady’s Stanton’s speech?</w:t>
      </w:r>
      <w:r w:rsidR="004074B3">
        <w:t xml:space="preserve"> </w:t>
      </w:r>
    </w:p>
    <w:p w:rsidR="004074B3" w:rsidRDefault="00A30ADD" w:rsidP="004074B3">
      <w:pPr>
        <w:pStyle w:val="SR"/>
      </w:pPr>
      <w:r>
        <w:t xml:space="preserve">These issues are really not “important” (par. 2) components of the jobs of “leading men” (par.1). </w:t>
      </w:r>
      <w:r w:rsidR="004074B3">
        <w:t xml:space="preserve">Cady Stanton </w:t>
      </w:r>
      <w:r w:rsidR="000E6FAE">
        <w:t>emphasizes</w:t>
      </w:r>
      <w:r w:rsidR="004074B3">
        <w:t xml:space="preserve"> how discussions of marriage, childcare, and fashion are </w:t>
      </w:r>
      <w:r>
        <w:t xml:space="preserve">also insignificant </w:t>
      </w:r>
      <w:r w:rsidR="004074B3">
        <w:t>to the purpose of</w:t>
      </w:r>
      <w:r w:rsidR="00C35E49">
        <w:t xml:space="preserve"> </w:t>
      </w:r>
      <w:r w:rsidR="004074B3">
        <w:t>her speech</w:t>
      </w:r>
      <w:r>
        <w:t xml:space="preserve">. </w:t>
      </w:r>
    </w:p>
    <w:p w:rsidR="00A30ADD" w:rsidRDefault="00A30ADD" w:rsidP="00A30ADD">
      <w:pPr>
        <w:pStyle w:val="TA"/>
      </w:pPr>
      <w:r>
        <w:t xml:space="preserve">Explain to students that this phrase is an example of sarcasm. </w:t>
      </w:r>
      <w:r w:rsidR="003D50A7">
        <w:t>Inform students that sarcasm</w:t>
      </w:r>
      <w:r>
        <w:t xml:space="preserve"> is a stylistic choice </w:t>
      </w:r>
      <w:r w:rsidR="003D50A7">
        <w:t>used</w:t>
      </w:r>
      <w:r>
        <w:t xml:space="preserve"> to communicate ideas through the intentional misuse of words. </w:t>
      </w:r>
      <w:r w:rsidR="00D71164">
        <w:t xml:space="preserve">Provide the following definition: </w:t>
      </w:r>
      <w:r w:rsidRPr="00D71164">
        <w:rPr>
          <w:i/>
          <w:iCs/>
        </w:rPr>
        <w:t>sarcasm</w:t>
      </w:r>
      <w:r>
        <w:t xml:space="preserve"> </w:t>
      </w:r>
      <w:r w:rsidR="00D71164">
        <w:t>means</w:t>
      </w:r>
      <w:r>
        <w:t xml:space="preserve"> “the use of words that mean the opposite of what you really want to say, especially in order to insult someone, to show irritation, or to be funny.” Instruct students to add sarcasm and its definition to their Rhetorical Impact Tracking Tools. </w:t>
      </w:r>
    </w:p>
    <w:p w:rsidR="00A30ADD" w:rsidRDefault="00A30ADD" w:rsidP="00C90C73">
      <w:pPr>
        <w:pStyle w:val="SA"/>
      </w:pPr>
      <w:r>
        <w:t>Students listen and write the</w:t>
      </w:r>
      <w:r w:rsidR="00B51445">
        <w:t xml:space="preserve"> example and</w:t>
      </w:r>
      <w:r>
        <w:t xml:space="preserve"> definition of sarcasm on their Rhetorical Impact Tracking Tools.</w:t>
      </w:r>
    </w:p>
    <w:p w:rsidR="004074B3" w:rsidRDefault="004074B3" w:rsidP="004074B3">
      <w:pPr>
        <w:pStyle w:val="Q"/>
      </w:pPr>
      <w:r>
        <w:t>What do gentlemen need not “fear?”</w:t>
      </w:r>
    </w:p>
    <w:p w:rsidR="004074B3" w:rsidRDefault="004074B3" w:rsidP="004074B3">
      <w:pPr>
        <w:pStyle w:val="SR"/>
      </w:pPr>
      <w:r>
        <w:t>According to Cady Stanton, the “gentlemen need feel no fear” of women imitating their “costume”</w:t>
      </w:r>
      <w:r w:rsidR="00A55D72">
        <w:t xml:space="preserve"> or clothing</w:t>
      </w:r>
      <w:r w:rsidR="00A83E10">
        <w:t xml:space="preserve"> (</w:t>
      </w:r>
      <w:r w:rsidR="00E37066">
        <w:t xml:space="preserve">par. </w:t>
      </w:r>
      <w:r w:rsidR="00A83E10">
        <w:t xml:space="preserve">2). </w:t>
      </w:r>
    </w:p>
    <w:p w:rsidR="00E779EE" w:rsidRDefault="00E779EE" w:rsidP="00FC1002">
      <w:pPr>
        <w:pStyle w:val="IN"/>
      </w:pPr>
      <w:r w:rsidRPr="00C90C73">
        <w:rPr>
          <w:b/>
        </w:rPr>
        <w:t>Differentiation Consideration:</w:t>
      </w:r>
      <w:r>
        <w:t xml:space="preserve"> If students struggle with the use of “costume” in this context</w:t>
      </w:r>
      <w:r w:rsidR="00150C27">
        <w:t>,</w:t>
      </w:r>
      <w:r>
        <w:t xml:space="preserve"> consider asking the following </w:t>
      </w:r>
      <w:r w:rsidR="00F95A64">
        <w:t xml:space="preserve">scaffolding </w:t>
      </w:r>
      <w:r>
        <w:t>question:</w:t>
      </w:r>
    </w:p>
    <w:p w:rsidR="004074B3" w:rsidRDefault="00F95A64" w:rsidP="00FC1002">
      <w:pPr>
        <w:pStyle w:val="DCwithQ"/>
      </w:pPr>
      <w:r>
        <w:t>To w</w:t>
      </w:r>
      <w:r w:rsidR="004074B3">
        <w:t>hat does the word “costume” refer in this sentence?</w:t>
      </w:r>
    </w:p>
    <w:p w:rsidR="004074B3" w:rsidRDefault="004074B3" w:rsidP="00FC1002">
      <w:pPr>
        <w:pStyle w:val="DCwithSR"/>
      </w:pPr>
      <w:r>
        <w:t xml:space="preserve">“Costume” </w:t>
      </w:r>
      <w:r w:rsidR="00F70B26">
        <w:t>(</w:t>
      </w:r>
      <w:r w:rsidR="000E0221">
        <w:t xml:space="preserve">par. </w:t>
      </w:r>
      <w:r w:rsidR="00F70B26">
        <w:t xml:space="preserve">2) </w:t>
      </w:r>
      <w:r>
        <w:t>refers to clothing</w:t>
      </w:r>
      <w:r w:rsidR="00F95A64">
        <w:t>.</w:t>
      </w:r>
      <w:r>
        <w:t xml:space="preserve"> </w:t>
      </w:r>
      <w:r w:rsidR="00F95A64">
        <w:t>Th</w:t>
      </w:r>
      <w:r w:rsidR="000E6FAE">
        <w:t>e</w:t>
      </w:r>
      <w:r>
        <w:t xml:space="preserve"> sentence</w:t>
      </w:r>
      <w:r w:rsidR="001A0282">
        <w:t xml:space="preserve"> </w:t>
      </w:r>
      <w:r>
        <w:t xml:space="preserve">“As to their costume, the gentlemen need feel no fear” </w:t>
      </w:r>
      <w:r w:rsidR="00F70B26">
        <w:t>(</w:t>
      </w:r>
      <w:r w:rsidR="000E0221">
        <w:t xml:space="preserve">par. </w:t>
      </w:r>
      <w:r w:rsidR="00F70B26">
        <w:t xml:space="preserve">2) </w:t>
      </w:r>
      <w:r>
        <w:t xml:space="preserve">is a direct reference to </w:t>
      </w:r>
      <w:r w:rsidR="001A0282">
        <w:t>Cady Stanton’s</w:t>
      </w:r>
      <w:r>
        <w:t xml:space="preserve"> statement </w:t>
      </w:r>
      <w:r w:rsidR="000E6FAE">
        <w:t xml:space="preserve">in paragraph 1 </w:t>
      </w:r>
      <w:r>
        <w:t>about “cloth[ing] every woman in male attire.”</w:t>
      </w:r>
    </w:p>
    <w:p w:rsidR="00894989" w:rsidRDefault="004074B3" w:rsidP="00A50559">
      <w:pPr>
        <w:pStyle w:val="IN"/>
      </w:pPr>
      <w:r>
        <w:lastRenderedPageBreak/>
        <w:t>Consider s</w:t>
      </w:r>
      <w:r w:rsidR="00A318CB">
        <w:t xml:space="preserve">haring with students </w:t>
      </w:r>
      <w:r>
        <w:t xml:space="preserve">that </w:t>
      </w:r>
      <w:r w:rsidR="00A318CB">
        <w:t xml:space="preserve">this particular use of the word </w:t>
      </w:r>
      <w:r w:rsidRPr="00D01C2B">
        <w:rPr>
          <w:i/>
        </w:rPr>
        <w:t>costume</w:t>
      </w:r>
      <w:r>
        <w:t xml:space="preserve"> </w:t>
      </w:r>
      <w:r w:rsidR="00D01C2B">
        <w:t xml:space="preserve">to </w:t>
      </w:r>
      <w:r>
        <w:t xml:space="preserve">describe clothing </w:t>
      </w:r>
      <w:r w:rsidR="00D01C2B">
        <w:t>is</w:t>
      </w:r>
      <w:r>
        <w:t xml:space="preserve"> an archaic</w:t>
      </w:r>
      <w:r w:rsidR="002F0312">
        <w:t>, or outdated,</w:t>
      </w:r>
      <w:r>
        <w:t xml:space="preserve"> use of the word.</w:t>
      </w:r>
    </w:p>
    <w:p w:rsidR="008E6F65" w:rsidRDefault="00494348" w:rsidP="004074B3">
      <w:pPr>
        <w:pStyle w:val="Q"/>
      </w:pPr>
      <w:r>
        <w:t xml:space="preserve">How does the word “contempt” impact </w:t>
      </w:r>
      <w:r w:rsidR="00100599">
        <w:t xml:space="preserve">the tone of </w:t>
      </w:r>
      <w:r>
        <w:t>Cady Stanton’s</w:t>
      </w:r>
      <w:r w:rsidR="001A0282">
        <w:t xml:space="preserve"> discussion</w:t>
      </w:r>
      <w:r w:rsidR="00F95A64">
        <w:t xml:space="preserve"> of clothing</w:t>
      </w:r>
      <w:r>
        <w:t>?</w:t>
      </w:r>
    </w:p>
    <w:p w:rsidR="0077615B" w:rsidRDefault="0077615B" w:rsidP="00C35B34">
      <w:pPr>
        <w:pStyle w:val="SR"/>
      </w:pPr>
      <w:r>
        <w:t>Student responses may include:</w:t>
      </w:r>
    </w:p>
    <w:p w:rsidR="0077615B" w:rsidRDefault="00494348" w:rsidP="00A50559">
      <w:pPr>
        <w:pStyle w:val="SASRBullet"/>
      </w:pPr>
      <w:r>
        <w:t xml:space="preserve">Cady Stanton’s use of the word “contempt” </w:t>
      </w:r>
      <w:r w:rsidR="00F70B26">
        <w:t>(</w:t>
      </w:r>
      <w:r w:rsidR="0041269B">
        <w:t xml:space="preserve">par. </w:t>
      </w:r>
      <w:r w:rsidR="00F70B26">
        <w:t xml:space="preserve">2) </w:t>
      </w:r>
      <w:r>
        <w:t>explains</w:t>
      </w:r>
      <w:r w:rsidR="006A5564">
        <w:t xml:space="preserve"> </w:t>
      </w:r>
      <w:r>
        <w:t>that men have been critical of women’s clothing</w:t>
      </w:r>
      <w:r w:rsidR="006A5564">
        <w:t>,</w:t>
      </w:r>
      <w:r w:rsidR="00F95A64">
        <w:t xml:space="preserve"> which creates a defensive tone.</w:t>
      </w:r>
      <w:r w:rsidR="006A5564">
        <w:t xml:space="preserve"> </w:t>
      </w:r>
    </w:p>
    <w:p w:rsidR="004074B3" w:rsidRDefault="00FB6947" w:rsidP="00A50559">
      <w:pPr>
        <w:pStyle w:val="SASRBullet"/>
      </w:pPr>
      <w:r>
        <w:t>Cady Stanton’s use of “contempt”</w:t>
      </w:r>
      <w:r w:rsidR="00DB441C">
        <w:t xml:space="preserve"> </w:t>
      </w:r>
      <w:r w:rsidR="00F70B26">
        <w:t>(</w:t>
      </w:r>
      <w:r w:rsidR="001F7D53">
        <w:t xml:space="preserve">par. </w:t>
      </w:r>
      <w:r w:rsidR="00F70B26">
        <w:t xml:space="preserve">2) </w:t>
      </w:r>
      <w:r w:rsidR="00DB441C">
        <w:t>creates a</w:t>
      </w:r>
      <w:r>
        <w:t xml:space="preserve"> separat</w:t>
      </w:r>
      <w:r w:rsidR="00DB441C">
        <w:t>ion between</w:t>
      </w:r>
      <w:r>
        <w:t xml:space="preserve"> men and women, creating an </w:t>
      </w:r>
      <w:r w:rsidR="00CA5DAC">
        <w:t xml:space="preserve">adversarial </w:t>
      </w:r>
      <w:r>
        <w:t>tone.</w:t>
      </w:r>
    </w:p>
    <w:p w:rsidR="002F0312" w:rsidRDefault="002F0312" w:rsidP="004074B3">
      <w:pPr>
        <w:pStyle w:val="IN"/>
      </w:pPr>
      <w:r>
        <w:t>Consider reminding students that th</w:t>
      </w:r>
      <w:r w:rsidR="00B51445">
        <w:t>eir</w:t>
      </w:r>
      <w:r>
        <w:t xml:space="preserve"> </w:t>
      </w:r>
      <w:r w:rsidR="00B51445">
        <w:t>evaluation of Cady Stanton’s</w:t>
      </w:r>
      <w:r>
        <w:t xml:space="preserve"> word choice addresses SL.11-12.3.</w:t>
      </w:r>
    </w:p>
    <w:p w:rsidR="00100599" w:rsidRDefault="00100599" w:rsidP="00100599">
      <w:pPr>
        <w:pStyle w:val="IN"/>
      </w:pPr>
      <w:r w:rsidRPr="003D6B90">
        <w:rPr>
          <w:b/>
        </w:rPr>
        <w:t>Differentiation Consideration:</w:t>
      </w:r>
      <w:r>
        <w:t xml:space="preserve"> Consider asking the following question to ensure student </w:t>
      </w:r>
      <w:r w:rsidR="00CA5DAC">
        <w:t>comprehension</w:t>
      </w:r>
      <w:r>
        <w:t>:</w:t>
      </w:r>
    </w:p>
    <w:p w:rsidR="00100599" w:rsidRDefault="00100599" w:rsidP="00100599">
      <w:pPr>
        <w:pStyle w:val="DCwithQ"/>
      </w:pPr>
      <w:r>
        <w:t>How does Cady Stanton describe men’s and women’s clothing?</w:t>
      </w:r>
    </w:p>
    <w:p w:rsidR="00100599" w:rsidRDefault="00100599" w:rsidP="00100599">
      <w:pPr>
        <w:pStyle w:val="DCwithSR"/>
      </w:pPr>
      <w:r>
        <w:t xml:space="preserve">Cady Stanton describes men’s clothing as </w:t>
      </w:r>
      <w:r w:rsidR="0077615B">
        <w:t>unattractive or a</w:t>
      </w:r>
      <w:r>
        <w:t xml:space="preserve"> “violation of every principle of taste, beauty, and dignity</w:t>
      </w:r>
      <w:r w:rsidR="00EC1B19">
        <w:t>” (</w:t>
      </w:r>
      <w:r w:rsidR="008C4FFB">
        <w:t xml:space="preserve">par. </w:t>
      </w:r>
      <w:r w:rsidR="00F70B26">
        <w:t>2)</w:t>
      </w:r>
      <w:r>
        <w:t xml:space="preserve"> and women’s clothing as “loose, flowing garments” with “graceful folds” that women “admire”</w:t>
      </w:r>
      <w:r w:rsidR="00F70B26">
        <w:t xml:space="preserve"> (</w:t>
      </w:r>
      <w:r w:rsidR="008C4FFB">
        <w:t xml:space="preserve">par. </w:t>
      </w:r>
      <w:r w:rsidR="00F70B26">
        <w:t>2).</w:t>
      </w:r>
    </w:p>
    <w:p w:rsidR="00EA527E" w:rsidRDefault="004B531C" w:rsidP="00EA527E">
      <w:pPr>
        <w:pStyle w:val="TA"/>
      </w:pPr>
      <w:r>
        <w:t>Lead a brief whole-class discussion of student responses</w:t>
      </w:r>
      <w:r w:rsidR="00EA527E">
        <w:t>.</w:t>
      </w:r>
      <w:r w:rsidR="00FB3111">
        <w:t xml:space="preserve"> Remind students to record relevant notes and ideas from this excerpt on their Rhetorical Impact Tracking Tool.</w:t>
      </w:r>
    </w:p>
    <w:p w:rsidR="004B531C" w:rsidRDefault="004B531C" w:rsidP="007B3727">
      <w:pPr>
        <w:pStyle w:val="BR"/>
      </w:pPr>
    </w:p>
    <w:p w:rsidR="00DA309A" w:rsidRDefault="002749CF" w:rsidP="00213450">
      <w:pPr>
        <w:pStyle w:val="TA"/>
        <w:spacing w:before="240"/>
      </w:pPr>
      <w:r>
        <w:t>Instruct student pairs</w:t>
      </w:r>
      <w:r w:rsidR="004B531C">
        <w:t xml:space="preserve"> to read</w:t>
      </w:r>
      <w:r w:rsidR="00B2350C">
        <w:t xml:space="preserve"> </w:t>
      </w:r>
      <w:r w:rsidR="00EC1B19">
        <w:t>th</w:t>
      </w:r>
      <w:r w:rsidR="00AA66F7">
        <w:t>e</w:t>
      </w:r>
      <w:r w:rsidR="00EC1B19">
        <w:t xml:space="preserve"> rest of</w:t>
      </w:r>
      <w:r w:rsidR="00AA66F7">
        <w:t xml:space="preserve"> </w:t>
      </w:r>
      <w:r w:rsidR="00016F02">
        <w:t xml:space="preserve">paragraph 2 </w:t>
      </w:r>
      <w:r w:rsidR="00C42AC3">
        <w:t>(</w:t>
      </w:r>
      <w:r w:rsidR="007D307F">
        <w:t>from “Many of the nobler sex seem to agree with us” through “male attire is neither dignified nor imposing”</w:t>
      </w:r>
      <w:r w:rsidR="00C42AC3">
        <w:t>)</w:t>
      </w:r>
      <w:r w:rsidR="007D307F">
        <w:t xml:space="preserve"> </w:t>
      </w:r>
      <w:r w:rsidR="00C42AC3">
        <w:t>and answer the following questions before sharing out with the class.</w:t>
      </w:r>
    </w:p>
    <w:p w:rsidR="00E11C9D" w:rsidRDefault="003D2568" w:rsidP="00B462B2">
      <w:pPr>
        <w:pStyle w:val="IN"/>
      </w:pPr>
      <w:r>
        <w:t>Inform</w:t>
      </w:r>
      <w:r w:rsidR="00E11C9D">
        <w:t xml:space="preserve"> students that the positions of bishop, priest, judge, barrister, lord mayor, the Pope of Rome, and cardinals were all occupied by men in Cady Stanton’s day.</w:t>
      </w:r>
    </w:p>
    <w:p w:rsidR="00A077E6" w:rsidRDefault="003C37F7" w:rsidP="00A50559">
      <w:pPr>
        <w:pStyle w:val="Q"/>
      </w:pPr>
      <w:r>
        <w:t xml:space="preserve">Who is the “nobler sex” </w:t>
      </w:r>
      <w:r w:rsidR="003D50A7">
        <w:t>to whom Cady Stanton refers</w:t>
      </w:r>
      <w:r>
        <w:t>?</w:t>
      </w:r>
      <w:r w:rsidR="00F94B6D">
        <w:t xml:space="preserve"> </w:t>
      </w:r>
    </w:p>
    <w:p w:rsidR="003C37F7" w:rsidRDefault="003C37F7" w:rsidP="00875945">
      <w:pPr>
        <w:pStyle w:val="SR"/>
      </w:pPr>
      <w:r>
        <w:t xml:space="preserve">Cady Stanton </w:t>
      </w:r>
      <w:r w:rsidR="003D50A7">
        <w:t>refers</w:t>
      </w:r>
      <w:r>
        <w:t xml:space="preserve"> to men when she uses the phrase “nobler sex”</w:t>
      </w:r>
      <w:r w:rsidR="00F43197">
        <w:t xml:space="preserve"> (</w:t>
      </w:r>
      <w:r w:rsidR="00852164">
        <w:t xml:space="preserve">par. </w:t>
      </w:r>
      <w:r w:rsidR="00F43197">
        <w:t>2)</w:t>
      </w:r>
      <w:r w:rsidR="003D50A7">
        <w:t>.</w:t>
      </w:r>
      <w:r>
        <w:t xml:space="preserve"> </w:t>
      </w:r>
      <w:r w:rsidR="003D50A7">
        <w:t>She uses examples of</w:t>
      </w:r>
      <w:r>
        <w:t xml:space="preserve"> male-dominated </w:t>
      </w:r>
      <w:r w:rsidR="003D50A7">
        <w:t xml:space="preserve">roles </w:t>
      </w:r>
      <w:r w:rsidR="00EA30DD">
        <w:t xml:space="preserve">such as </w:t>
      </w:r>
      <w:r>
        <w:t>“bishops, priests, judges, barristers</w:t>
      </w:r>
      <w:r w:rsidR="00EC1B19">
        <w:t xml:space="preserve"> </w:t>
      </w:r>
      <w:r>
        <w:t>…</w:t>
      </w:r>
      <w:r w:rsidR="00EC1B19">
        <w:t xml:space="preserve"> </w:t>
      </w:r>
      <w:r>
        <w:t>lord mayors</w:t>
      </w:r>
      <w:r w:rsidR="00EC1B19">
        <w:t xml:space="preserve"> </w:t>
      </w:r>
      <w:r>
        <w:t>…</w:t>
      </w:r>
      <w:r w:rsidR="00EC1B19">
        <w:t xml:space="preserve"> </w:t>
      </w:r>
      <w:r>
        <w:t>the Pope of Rome” and “his cardinals”</w:t>
      </w:r>
      <w:r w:rsidR="00EC1B19">
        <w:t xml:space="preserve"> (</w:t>
      </w:r>
      <w:r w:rsidR="00852164">
        <w:t xml:space="preserve">par. </w:t>
      </w:r>
      <w:r w:rsidR="00F43197">
        <w:t>2</w:t>
      </w:r>
      <w:r>
        <w:t xml:space="preserve">) </w:t>
      </w:r>
      <w:r w:rsidR="003D50A7">
        <w:t xml:space="preserve">to support her idea that </w:t>
      </w:r>
      <w:r>
        <w:t>female clothing</w:t>
      </w:r>
      <w:r w:rsidR="003D50A7">
        <w:t xml:space="preserve"> is</w:t>
      </w:r>
      <w:r>
        <w:t xml:space="preserve"> “far more artistic” </w:t>
      </w:r>
      <w:r w:rsidR="00F43197">
        <w:t>(</w:t>
      </w:r>
      <w:r w:rsidR="00D721A4">
        <w:t xml:space="preserve">par. </w:t>
      </w:r>
      <w:r w:rsidR="00F43197">
        <w:t xml:space="preserve">2) </w:t>
      </w:r>
      <w:r>
        <w:t>than men’s.</w:t>
      </w:r>
    </w:p>
    <w:p w:rsidR="003C37F7" w:rsidRDefault="003C37F7" w:rsidP="003C37F7">
      <w:pPr>
        <w:pStyle w:val="Q"/>
      </w:pPr>
      <w:r>
        <w:t xml:space="preserve">How does </w:t>
      </w:r>
      <w:r w:rsidR="00AF5DCB">
        <w:t>Cady Stanton</w:t>
      </w:r>
      <w:r>
        <w:t xml:space="preserve"> </w:t>
      </w:r>
      <w:r w:rsidR="00A077E6">
        <w:t xml:space="preserve">explain </w:t>
      </w:r>
      <w:r>
        <w:t>that “male attire is neither dignified nor imposing”</w:t>
      </w:r>
      <w:r w:rsidR="00A038E1">
        <w:t>?</w:t>
      </w:r>
    </w:p>
    <w:p w:rsidR="00CE6DD6" w:rsidRDefault="00CE6DD6" w:rsidP="003C37F7">
      <w:pPr>
        <w:pStyle w:val="SR"/>
      </w:pPr>
      <w:r>
        <w:lastRenderedPageBreak/>
        <w:t xml:space="preserve">Student responses may include: </w:t>
      </w:r>
    </w:p>
    <w:p w:rsidR="00CE6DD6" w:rsidRDefault="003C37F7" w:rsidP="00C90C73">
      <w:pPr>
        <w:pStyle w:val="SASRBullet"/>
      </w:pPr>
      <w:r>
        <w:t>Cady Stanton states that “</w:t>
      </w:r>
      <w:r w:rsidR="00F43197">
        <w:t>[</w:t>
      </w:r>
      <w:r>
        <w:t>m</w:t>
      </w:r>
      <w:r w:rsidR="00F43197">
        <w:t>]</w:t>
      </w:r>
      <w:r>
        <w:t>any of the nobler sex</w:t>
      </w:r>
      <w:r w:rsidR="00EA30DD">
        <w:t xml:space="preserve"> </w:t>
      </w:r>
      <w:r>
        <w:t>…</w:t>
      </w:r>
      <w:r w:rsidR="00EA30DD">
        <w:t xml:space="preserve"> </w:t>
      </w:r>
      <w:r>
        <w:t xml:space="preserve">all wear loose flowing robes” </w:t>
      </w:r>
      <w:r w:rsidR="00F43197">
        <w:t>(</w:t>
      </w:r>
      <w:r w:rsidR="006F15A0">
        <w:t xml:space="preserve">par. </w:t>
      </w:r>
      <w:r w:rsidR="00F43197">
        <w:t>2)</w:t>
      </w:r>
      <w:r w:rsidR="00EA30DD">
        <w:t>,</w:t>
      </w:r>
      <w:r w:rsidR="00F43197">
        <w:t xml:space="preserve"> </w:t>
      </w:r>
      <w:r>
        <w:t>which is similar to her description of women’s “loose, flowing garments”</w:t>
      </w:r>
      <w:r w:rsidR="00F43197">
        <w:t xml:space="preserve"> (</w:t>
      </w:r>
      <w:r w:rsidR="006F15A0">
        <w:t xml:space="preserve">par. </w:t>
      </w:r>
      <w:r w:rsidR="00F43197">
        <w:t>2).</w:t>
      </w:r>
      <w:r>
        <w:t xml:space="preserve"> She reasons that the choice of</w:t>
      </w:r>
      <w:r w:rsidR="00A639E7">
        <w:t xml:space="preserve"> powerful</w:t>
      </w:r>
      <w:r>
        <w:t xml:space="preserve"> men </w:t>
      </w:r>
      <w:r w:rsidR="00A639E7">
        <w:t xml:space="preserve">to </w:t>
      </w:r>
      <w:r>
        <w:t>wear clothing similar to women’s is</w:t>
      </w:r>
      <w:r w:rsidR="00021092">
        <w:t xml:space="preserve"> evidence of them “tacitly </w:t>
      </w:r>
      <w:r>
        <w:t>“acknowledg</w:t>
      </w:r>
      <w:r w:rsidR="00021092">
        <w:t>ing</w:t>
      </w:r>
      <w:r>
        <w:t>” that men’s clothing is “neither dignified nor imposing”</w:t>
      </w:r>
      <w:r w:rsidR="00F43197">
        <w:t xml:space="preserve"> (</w:t>
      </w:r>
      <w:r w:rsidR="00D82969">
        <w:t xml:space="preserve">par. </w:t>
      </w:r>
      <w:r w:rsidR="00F43197">
        <w:t>2).</w:t>
      </w:r>
      <w:r w:rsidR="00021092">
        <w:t xml:space="preserve"> </w:t>
      </w:r>
    </w:p>
    <w:p w:rsidR="003C37F7" w:rsidRDefault="00A077E6" w:rsidP="00C90C73">
      <w:pPr>
        <w:pStyle w:val="SASRBullet"/>
      </w:pPr>
      <w:r>
        <w:t>The powerful men</w:t>
      </w:r>
      <w:r w:rsidR="00021092">
        <w:t xml:space="preserve"> may not come out and say women’s clothing is superior, but by wearing the same style</w:t>
      </w:r>
      <w:r>
        <w:t xml:space="preserve"> as women</w:t>
      </w:r>
      <w:r w:rsidR="00021092">
        <w:t xml:space="preserve">, </w:t>
      </w:r>
      <w:r>
        <w:t xml:space="preserve">the powerful men </w:t>
      </w:r>
      <w:r w:rsidR="00021092">
        <w:t>agree</w:t>
      </w:r>
      <w:r>
        <w:t xml:space="preserve"> that women’s clothing is “far more artistic than theirs”</w:t>
      </w:r>
      <w:r w:rsidR="00EA30DD">
        <w:t xml:space="preserve"> (</w:t>
      </w:r>
      <w:r w:rsidR="00E04219">
        <w:t xml:space="preserve">par. </w:t>
      </w:r>
      <w:r w:rsidR="003D2577">
        <w:t>2)</w:t>
      </w:r>
      <w:r w:rsidR="00021092">
        <w:t>.</w:t>
      </w:r>
    </w:p>
    <w:p w:rsidR="00021092" w:rsidRDefault="00021092" w:rsidP="00C51325">
      <w:pPr>
        <w:pStyle w:val="Q"/>
      </w:pPr>
      <w:r>
        <w:t>Based on this analysi</w:t>
      </w:r>
      <w:r w:rsidR="00E66E1F">
        <w:t xml:space="preserve">s, what might the word </w:t>
      </w:r>
      <w:r w:rsidR="00E66E1F" w:rsidRPr="00E66E1F">
        <w:rPr>
          <w:i/>
        </w:rPr>
        <w:t>tacitly</w:t>
      </w:r>
      <w:r>
        <w:t xml:space="preserve"> mean?</w:t>
      </w:r>
    </w:p>
    <w:p w:rsidR="00021092" w:rsidRDefault="00021092" w:rsidP="00A50559">
      <w:pPr>
        <w:pStyle w:val="SR"/>
      </w:pPr>
      <w:r w:rsidRPr="00E66E1F">
        <w:rPr>
          <w:i/>
        </w:rPr>
        <w:t>T</w:t>
      </w:r>
      <w:r w:rsidR="00E66E1F" w:rsidRPr="00E66E1F">
        <w:rPr>
          <w:i/>
        </w:rPr>
        <w:t>acitly</w:t>
      </w:r>
      <w:r w:rsidR="00EA30DD">
        <w:t xml:space="preserve"> could mean the same as “</w:t>
      </w:r>
      <w:r>
        <w:t>imply.</w:t>
      </w:r>
      <w:r w:rsidR="00C4399A">
        <w:t xml:space="preserve">” </w:t>
      </w:r>
      <w:r>
        <w:t>It refers to something that may be communicated without words.</w:t>
      </w:r>
    </w:p>
    <w:p w:rsidR="006C0F2A" w:rsidRDefault="00B83F9B" w:rsidP="006C0F2A">
      <w:pPr>
        <w:pStyle w:val="IN"/>
      </w:pPr>
      <w:r>
        <w:t xml:space="preserve">Consider drawing students’ attention to their application of standard L.11-12.4.a through the process of determining the meaning of a word through context.  </w:t>
      </w:r>
    </w:p>
    <w:p w:rsidR="00C51325" w:rsidRDefault="000B7441" w:rsidP="00C51325">
      <w:pPr>
        <w:pStyle w:val="Q"/>
      </w:pPr>
      <w:r>
        <w:t xml:space="preserve">How does the </w:t>
      </w:r>
      <w:r w:rsidR="00671651">
        <w:t>statement</w:t>
      </w:r>
      <w:r w:rsidR="00A12D72">
        <w:t xml:space="preserve"> “</w:t>
      </w:r>
      <w:r w:rsidR="003D2577">
        <w:t>[</w:t>
      </w:r>
      <w:r w:rsidR="00A12D72">
        <w:t>m</w:t>
      </w:r>
      <w:r w:rsidR="003D2577">
        <w:t>]</w:t>
      </w:r>
      <w:r w:rsidR="00A12D72">
        <w:t>any of the nobler sex seem to agree with us” support the idea that “gentlemen need feel no fear of our imitating”</w:t>
      </w:r>
      <w:r w:rsidR="000E6FAE">
        <w:t>?</w:t>
      </w:r>
    </w:p>
    <w:p w:rsidR="007037F8" w:rsidRDefault="00CE6DD6" w:rsidP="00C51325">
      <w:pPr>
        <w:pStyle w:val="SR"/>
      </w:pPr>
      <w:r>
        <w:t xml:space="preserve">Cady Stanton explains </w:t>
      </w:r>
      <w:r w:rsidR="00B702C1" w:rsidRPr="00C51325">
        <w:t>that women are not interested in wearing men’s clothing</w:t>
      </w:r>
      <w:r w:rsidR="0016182F" w:rsidRPr="00C51325">
        <w:t xml:space="preserve"> because </w:t>
      </w:r>
      <w:r>
        <w:t>women’s</w:t>
      </w:r>
      <w:r w:rsidRPr="00C51325">
        <w:t xml:space="preserve"> </w:t>
      </w:r>
      <w:r w:rsidR="0016182F" w:rsidRPr="00C51325">
        <w:t>clothing is better</w:t>
      </w:r>
      <w:r w:rsidR="00B702C1" w:rsidRPr="00C51325">
        <w:t xml:space="preserve">, </w:t>
      </w:r>
      <w:r>
        <w:t>which</w:t>
      </w:r>
      <w:r w:rsidR="00B702C1" w:rsidRPr="00C51325">
        <w:t xml:space="preserve"> noble men </w:t>
      </w:r>
      <w:r>
        <w:t>demonstrate by we</w:t>
      </w:r>
      <w:r w:rsidR="00AB3B57">
        <w:t xml:space="preserve">aring “loose flowing robes” </w:t>
      </w:r>
      <w:r w:rsidR="00A61E60">
        <w:t xml:space="preserve">(par. 2) </w:t>
      </w:r>
      <w:r w:rsidR="00AB3B57">
        <w:t>similar to women’s clothing</w:t>
      </w:r>
      <w:r w:rsidR="00B702C1" w:rsidRPr="00C51325">
        <w:t>.</w:t>
      </w:r>
    </w:p>
    <w:p w:rsidR="00DC50FE" w:rsidRDefault="00E6451B" w:rsidP="00A50559">
      <w:pPr>
        <w:pStyle w:val="Q"/>
      </w:pPr>
      <w:r>
        <w:t>What effect does Cady Stanton’s</w:t>
      </w:r>
      <w:r w:rsidR="00DC50FE">
        <w:t xml:space="preserve"> word choice have on the tone</w:t>
      </w:r>
      <w:r w:rsidR="00443B85">
        <w:t xml:space="preserve"> in</w:t>
      </w:r>
      <w:r w:rsidR="00DC50FE">
        <w:t xml:space="preserve"> this paragraph? </w:t>
      </w:r>
    </w:p>
    <w:p w:rsidR="00DC50FE" w:rsidRDefault="00DC50FE" w:rsidP="00DC50FE">
      <w:pPr>
        <w:pStyle w:val="SR"/>
      </w:pPr>
      <w:r>
        <w:t>Student responses may include:</w:t>
      </w:r>
    </w:p>
    <w:p w:rsidR="00DC50FE" w:rsidRDefault="00493539" w:rsidP="00A50559">
      <w:pPr>
        <w:pStyle w:val="SASRBullet"/>
      </w:pPr>
      <w:r>
        <w:t xml:space="preserve">Cady Stanton’s description of men’s clothing as a “violation of every principle of taste, beauty, and dignity” </w:t>
      </w:r>
      <w:r w:rsidR="005507BD">
        <w:t>(</w:t>
      </w:r>
      <w:r w:rsidR="00187EDA">
        <w:t xml:space="preserve">par. </w:t>
      </w:r>
      <w:r w:rsidR="005507BD">
        <w:t xml:space="preserve">2) </w:t>
      </w:r>
      <w:r w:rsidR="00CE6DD6">
        <w:t xml:space="preserve">creates </w:t>
      </w:r>
      <w:r w:rsidR="00F405C1">
        <w:t>a</w:t>
      </w:r>
      <w:r>
        <w:t xml:space="preserve"> mocking or teasing tone</w:t>
      </w:r>
      <w:r w:rsidR="00CE6DD6">
        <w:t xml:space="preserve"> by suggesting that men have no fashion sense</w:t>
      </w:r>
      <w:r>
        <w:t>.</w:t>
      </w:r>
    </w:p>
    <w:p w:rsidR="00493539" w:rsidRDefault="006C5067" w:rsidP="00A50559">
      <w:pPr>
        <w:pStyle w:val="SASRBullet"/>
      </w:pPr>
      <w:r>
        <w:t>Cady Stanton</w:t>
      </w:r>
      <w:r w:rsidR="00F405C1">
        <w:t>’s</w:t>
      </w:r>
      <w:r>
        <w:t xml:space="preserve"> </w:t>
      </w:r>
      <w:r w:rsidR="00F405C1">
        <w:t xml:space="preserve">choice to describe men as the “nobler sex” </w:t>
      </w:r>
      <w:r w:rsidR="005507BD">
        <w:t>(</w:t>
      </w:r>
      <w:r w:rsidR="00BD5145">
        <w:t xml:space="preserve">par. </w:t>
      </w:r>
      <w:r w:rsidR="005507BD">
        <w:t xml:space="preserve">2) </w:t>
      </w:r>
      <w:r w:rsidR="00E6451B">
        <w:t xml:space="preserve">suggests </w:t>
      </w:r>
      <w:r w:rsidR="00F405C1">
        <w:t>a tone of irony</w:t>
      </w:r>
      <w:r w:rsidR="00E35E8C">
        <w:t>.</w:t>
      </w:r>
      <w:r>
        <w:t xml:space="preserve"> </w:t>
      </w:r>
      <w:r w:rsidR="00F405C1">
        <w:t>Her descriptions of men</w:t>
      </w:r>
      <w:r w:rsidR="00E6451B">
        <w:t xml:space="preserve">, </w:t>
      </w:r>
      <w:r>
        <w:t>including her implication that they are not “just, generous, and courteous”</w:t>
      </w:r>
      <w:r w:rsidR="005507BD">
        <w:t xml:space="preserve"> (</w:t>
      </w:r>
      <w:r w:rsidR="00BD5145">
        <w:t xml:space="preserve">par. </w:t>
      </w:r>
      <w:r w:rsidR="005507BD">
        <w:t>1)</w:t>
      </w:r>
      <w:r>
        <w:t xml:space="preserve"> husbands, and that they have “contempt”</w:t>
      </w:r>
      <w:r w:rsidR="005507BD">
        <w:t xml:space="preserve"> (</w:t>
      </w:r>
      <w:r w:rsidR="00BD5145">
        <w:t xml:space="preserve">par. </w:t>
      </w:r>
      <w:r w:rsidR="005507BD">
        <w:t>2)</w:t>
      </w:r>
      <w:r>
        <w:t xml:space="preserve"> for women’s clothing</w:t>
      </w:r>
      <w:r w:rsidR="00E6451B">
        <w:t>,</w:t>
      </w:r>
      <w:r w:rsidR="00F405C1">
        <w:t xml:space="preserve"> indicate</w:t>
      </w:r>
      <w:r w:rsidR="00E6451B">
        <w:t>s</w:t>
      </w:r>
      <w:r w:rsidR="00F405C1">
        <w:t xml:space="preserve"> she does not truly feel </w:t>
      </w:r>
      <w:r w:rsidR="00E6451B">
        <w:t>men</w:t>
      </w:r>
      <w:r w:rsidR="00F405C1">
        <w:t xml:space="preserve"> are “noble</w:t>
      </w:r>
      <w:r w:rsidR="005507BD">
        <w:t>[]</w:t>
      </w:r>
      <w:r w:rsidR="00F405C1">
        <w:t>”</w:t>
      </w:r>
      <w:r w:rsidR="005507BD">
        <w:t xml:space="preserve"> (</w:t>
      </w:r>
      <w:r w:rsidR="00BD5145">
        <w:t xml:space="preserve">par. </w:t>
      </w:r>
      <w:r w:rsidR="005507BD">
        <w:t>2).</w:t>
      </w:r>
    </w:p>
    <w:p w:rsidR="00F405C1" w:rsidRDefault="00F405C1" w:rsidP="00A50559">
      <w:pPr>
        <w:pStyle w:val="SASRBullet"/>
      </w:pPr>
      <w:r>
        <w:t>Cady Stanton</w:t>
      </w:r>
      <w:r w:rsidR="00E35E8C">
        <w:t>’s use of the</w:t>
      </w:r>
      <w:r w:rsidR="00E35E8C" w:rsidRPr="00E35E8C">
        <w:t xml:space="preserve"> </w:t>
      </w:r>
      <w:r w:rsidR="00E35E8C">
        <w:t>phrase “None of these points, however important they may be considered by leading men”</w:t>
      </w:r>
      <w:r w:rsidR="00EA30DD">
        <w:t xml:space="preserve"> (</w:t>
      </w:r>
      <w:r w:rsidR="00BD5145">
        <w:t xml:space="preserve">par. </w:t>
      </w:r>
      <w:r w:rsidR="005507BD">
        <w:t>2)</w:t>
      </w:r>
      <w:r w:rsidR="00BD5145">
        <w:t>,</w:t>
      </w:r>
      <w:r w:rsidR="00E35E8C">
        <w:t xml:space="preserve"> creates a sarcastic tone because “leading men” do not typically get involved in “points” </w:t>
      </w:r>
      <w:r w:rsidR="005507BD">
        <w:t>(</w:t>
      </w:r>
      <w:r w:rsidR="00BD5145">
        <w:t xml:space="preserve">par. </w:t>
      </w:r>
      <w:r w:rsidR="005507BD">
        <w:t xml:space="preserve">2) </w:t>
      </w:r>
      <w:r w:rsidR="00E35E8C">
        <w:t xml:space="preserve">related to marital relationships, childcare, or clothing. </w:t>
      </w:r>
    </w:p>
    <w:p w:rsidR="002749CF" w:rsidRDefault="002749CF" w:rsidP="002749CF">
      <w:pPr>
        <w:pStyle w:val="TA"/>
      </w:pPr>
      <w:r>
        <w:lastRenderedPageBreak/>
        <w:t xml:space="preserve">Lead a brief whole-class discussion of student responses. </w:t>
      </w:r>
      <w:r w:rsidR="00FB3111">
        <w:t>Remind students to record relevant notes and ideas from this excerpt on their Rhetorical Impact Tracking Tool</w:t>
      </w:r>
      <w:r w:rsidR="000E6FAE">
        <w:t>s</w:t>
      </w:r>
      <w:r w:rsidR="00FB3111">
        <w:t>.</w:t>
      </w:r>
    </w:p>
    <w:p w:rsidR="0022613F" w:rsidRDefault="0022613F" w:rsidP="001A19AD">
      <w:pPr>
        <w:pStyle w:val="BR"/>
      </w:pPr>
    </w:p>
    <w:p w:rsidR="002749CF" w:rsidRDefault="002749CF" w:rsidP="002749CF">
      <w:pPr>
        <w:pStyle w:val="TA"/>
      </w:pPr>
      <w:r>
        <w:t xml:space="preserve">Instruct student pairs to read </w:t>
      </w:r>
      <w:r w:rsidR="00B41912">
        <w:t>paragraph 3</w:t>
      </w:r>
      <w:r w:rsidR="00AA66F7">
        <w:t xml:space="preserve"> </w:t>
      </w:r>
      <w:r w:rsidR="00870965">
        <w:t>(</w:t>
      </w:r>
      <w:r>
        <w:t>from “No, we shall not molest you in your philosophical experiments” through “yet have wind enough left to sustain life</w:t>
      </w:r>
      <w:r w:rsidR="005507BD">
        <w:t>”</w:t>
      </w:r>
      <w:r w:rsidR="00870965">
        <w:t xml:space="preserve">) and answer the following questions before sharing out with the class. </w:t>
      </w:r>
    </w:p>
    <w:p w:rsidR="005F4F5F" w:rsidRDefault="005F4F5F" w:rsidP="005F4F5F">
      <w:pPr>
        <w:pStyle w:val="Q"/>
      </w:pPr>
      <w:r>
        <w:t>What does Cady Stanton describe as “philosophical experiments”</w:t>
      </w:r>
      <w:r w:rsidR="00FB188B">
        <w:t>?</w:t>
      </w:r>
    </w:p>
    <w:p w:rsidR="005F4F5F" w:rsidRDefault="005F4F5F" w:rsidP="005F4F5F">
      <w:pPr>
        <w:pStyle w:val="SR"/>
      </w:pPr>
      <w:r>
        <w:t>Cady S</w:t>
      </w:r>
      <w:r w:rsidR="00EA30DD">
        <w:t xml:space="preserve">tanton describes men’s fashion such as </w:t>
      </w:r>
      <w:r>
        <w:t>“stocks, pants, high-heeled boots, and Russian belts”</w:t>
      </w:r>
      <w:r w:rsidR="00880BDF">
        <w:t xml:space="preserve"> </w:t>
      </w:r>
      <w:r>
        <w:t>as “philosophical experiments”</w:t>
      </w:r>
      <w:r w:rsidR="00880BDF">
        <w:t xml:space="preserve"> (</w:t>
      </w:r>
      <w:r w:rsidR="00A61E60">
        <w:t>par.</w:t>
      </w:r>
      <w:r w:rsidR="007826FF">
        <w:t xml:space="preserve"> </w:t>
      </w:r>
      <w:r w:rsidR="00880BDF">
        <w:t>3).</w:t>
      </w:r>
    </w:p>
    <w:p w:rsidR="005F4F5F" w:rsidRDefault="005F4F5F" w:rsidP="005F4F5F">
      <w:pPr>
        <w:pStyle w:val="Q"/>
      </w:pPr>
      <w:r>
        <w:t xml:space="preserve">What </w:t>
      </w:r>
      <w:r w:rsidR="00D6014E">
        <w:t xml:space="preserve">does </w:t>
      </w:r>
      <w:r>
        <w:t xml:space="preserve">Cady Stanton </w:t>
      </w:r>
      <w:r w:rsidR="00D6014E">
        <w:t>impl</w:t>
      </w:r>
      <w:r w:rsidR="00116E11">
        <w:t xml:space="preserve">y about men when she describes </w:t>
      </w:r>
      <w:r w:rsidR="00D6014E">
        <w:t>their</w:t>
      </w:r>
      <w:r>
        <w:t xml:space="preserve"> fashion as “philosophical experiments”</w:t>
      </w:r>
      <w:r w:rsidR="002A278A">
        <w:t>?</w:t>
      </w:r>
    </w:p>
    <w:p w:rsidR="005F4F5F" w:rsidRDefault="005F4F5F" w:rsidP="005F4F5F">
      <w:pPr>
        <w:pStyle w:val="SR"/>
      </w:pPr>
      <w:r>
        <w:t xml:space="preserve">By describing men’s fashion as “philosophical experiments” </w:t>
      </w:r>
      <w:r w:rsidR="00880BDF">
        <w:t>(</w:t>
      </w:r>
      <w:r w:rsidR="009F4FF2">
        <w:t>par</w:t>
      </w:r>
      <w:r w:rsidR="00A61E60">
        <w:t>.</w:t>
      </w:r>
      <w:r w:rsidR="009F4FF2">
        <w:t xml:space="preserve"> </w:t>
      </w:r>
      <w:r w:rsidR="00880BDF">
        <w:t>3)</w:t>
      </w:r>
      <w:r>
        <w:t xml:space="preserve">, Cady Stanton </w:t>
      </w:r>
      <w:r w:rsidR="00AB3B57">
        <w:t>implies that men are overly concerned with the unimportant subject of fashion</w:t>
      </w:r>
      <w:r w:rsidR="00D6014E">
        <w:t>.</w:t>
      </w:r>
    </w:p>
    <w:p w:rsidR="005F4F5F" w:rsidRDefault="00AB3B57" w:rsidP="005F4F5F">
      <w:pPr>
        <w:pStyle w:val="Q"/>
      </w:pPr>
      <w:r>
        <w:t>What does Cady Stanton mean when she states</w:t>
      </w:r>
      <w:r w:rsidR="00116E11">
        <w:t xml:space="preserve"> that</w:t>
      </w:r>
      <w:r w:rsidR="005F4F5F">
        <w:t xml:space="preserve"> women </w:t>
      </w:r>
      <w:r w:rsidR="00924844">
        <w:t xml:space="preserve">will not </w:t>
      </w:r>
      <w:r w:rsidR="005F4F5F">
        <w:t>“molest” the men in their “philosophical experiments” with fashion?</w:t>
      </w:r>
    </w:p>
    <w:p w:rsidR="00A24324" w:rsidRDefault="00A02A36" w:rsidP="001D097F">
      <w:pPr>
        <w:pStyle w:val="SR"/>
      </w:pPr>
      <w:r>
        <w:t>When Cady Stanton says that women will not “molest” men</w:t>
      </w:r>
      <w:r w:rsidR="00EA30DD">
        <w:t>,</w:t>
      </w:r>
      <w:r>
        <w:t xml:space="preserve"> she means that wom</w:t>
      </w:r>
      <w:r w:rsidR="00EA30DD">
        <w:t>e</w:t>
      </w:r>
      <w:r>
        <w:t xml:space="preserve">n will not bother men about details of “social life” like fashion because there are more important issues to discuss. </w:t>
      </w:r>
      <w:r w:rsidR="005F4F5F">
        <w:t xml:space="preserve">Cady Stanton wants to leave the “glory” of fashion “discover[ies]” </w:t>
      </w:r>
      <w:r w:rsidR="00880BDF">
        <w:t>(</w:t>
      </w:r>
      <w:r w:rsidR="00F03987">
        <w:t xml:space="preserve">par. </w:t>
      </w:r>
      <w:r w:rsidR="00880BDF">
        <w:t xml:space="preserve">3) </w:t>
      </w:r>
      <w:r w:rsidR="005F4F5F">
        <w:t>to men, while women “discuss [their] rights and wrongs, civil and political”</w:t>
      </w:r>
      <w:r w:rsidR="00EA30DD">
        <w:t xml:space="preserve"> (</w:t>
      </w:r>
      <w:r w:rsidR="00F03987">
        <w:t xml:space="preserve">par. </w:t>
      </w:r>
      <w:r w:rsidR="00880BDF">
        <w:t>1).</w:t>
      </w:r>
      <w:r w:rsidR="00A24324">
        <w:t xml:space="preserve"> </w:t>
      </w:r>
    </w:p>
    <w:p w:rsidR="009E1662" w:rsidRDefault="005F4F5F" w:rsidP="009E1662">
      <w:pPr>
        <w:pStyle w:val="Q"/>
      </w:pPr>
      <w:r>
        <w:t xml:space="preserve">What </w:t>
      </w:r>
      <w:r w:rsidR="00924844">
        <w:t xml:space="preserve">is the effect of </w:t>
      </w:r>
      <w:r>
        <w:t>Cady Stanton</w:t>
      </w:r>
      <w:r w:rsidR="00924844">
        <w:t xml:space="preserve">’s </w:t>
      </w:r>
      <w:r w:rsidR="00AB3B57">
        <w:t xml:space="preserve">use of </w:t>
      </w:r>
      <w:r w:rsidR="00924844">
        <w:t xml:space="preserve">rhetoric </w:t>
      </w:r>
      <w:r>
        <w:t xml:space="preserve">in the second sentence of paragraph </w:t>
      </w:r>
      <w:r w:rsidR="00605828">
        <w:t>3</w:t>
      </w:r>
      <w:r>
        <w:t xml:space="preserve">? </w:t>
      </w:r>
    </w:p>
    <w:p w:rsidR="005F4F5F" w:rsidRDefault="005F4F5F" w:rsidP="009E1662">
      <w:pPr>
        <w:pStyle w:val="SR"/>
      </w:pPr>
      <w:r>
        <w:t xml:space="preserve">Cady Stanton uses </w:t>
      </w:r>
      <w:r w:rsidR="00DD26EA">
        <w:t>repetition</w:t>
      </w:r>
      <w:r>
        <w:t xml:space="preserve"> in this sentence </w:t>
      </w:r>
      <w:r w:rsidR="00DD26EA">
        <w:t>when she describes</w:t>
      </w:r>
      <w:r>
        <w:t xml:space="preserve"> the effects of male fashion with stateme</w:t>
      </w:r>
      <w:r w:rsidR="00EA30DD">
        <w:t xml:space="preserve">nts that are phrased similarly: </w:t>
      </w:r>
      <w:r>
        <w:t xml:space="preserve">“how long,” “how short,” “how high,” </w:t>
      </w:r>
      <w:r w:rsidR="00F94B6D">
        <w:t xml:space="preserve">and </w:t>
      </w:r>
      <w:r>
        <w:t>“how tight”</w:t>
      </w:r>
      <w:r w:rsidR="00EA30DD">
        <w:t xml:space="preserve"> (</w:t>
      </w:r>
      <w:r w:rsidR="009239B9">
        <w:t xml:space="preserve">par. </w:t>
      </w:r>
      <w:r w:rsidR="00F1664A">
        <w:t>3</w:t>
      </w:r>
      <w:r>
        <w:t xml:space="preserve">). The repetition of this structure reinforces Cady Stanton’s approach of portraying men as </w:t>
      </w:r>
      <w:r w:rsidR="000E6FAE">
        <w:t>being</w:t>
      </w:r>
      <w:r>
        <w:t xml:space="preserve"> concern</w:t>
      </w:r>
      <w:r w:rsidR="000E6FAE">
        <w:t>ed</w:t>
      </w:r>
      <w:r>
        <w:t xml:space="preserve"> about a trivial issue such as fashion</w:t>
      </w:r>
      <w:r w:rsidR="00F21D37">
        <w:t xml:space="preserve">; it also </w:t>
      </w:r>
      <w:r w:rsidR="00DD26EA">
        <w:t>dramatizes the extremes of their clothing trends</w:t>
      </w:r>
      <w:r w:rsidR="00636863">
        <w:t xml:space="preserve">, which </w:t>
      </w:r>
      <w:r w:rsidR="000E6FAE">
        <w:t xml:space="preserve">implies that </w:t>
      </w:r>
      <w:r w:rsidR="00636863">
        <w:t>men a</w:t>
      </w:r>
      <w:r w:rsidR="000E6FAE">
        <w:t>re</w:t>
      </w:r>
      <w:r w:rsidR="00636863">
        <w:t xml:space="preserve"> vain. </w:t>
      </w:r>
    </w:p>
    <w:p w:rsidR="00AD0AF9" w:rsidRDefault="00AD0AF9" w:rsidP="005F4F5F">
      <w:pPr>
        <w:pStyle w:val="IN"/>
      </w:pPr>
      <w:r>
        <w:t>Consider r</w:t>
      </w:r>
      <w:r w:rsidR="006C0F2A">
        <w:t xml:space="preserve">eminding students that their evaluation of Cady Stanton’s use of rhetoric addresses </w:t>
      </w:r>
      <w:r>
        <w:t>SL.11-12.3</w:t>
      </w:r>
      <w:r w:rsidR="00AB3B57">
        <w:t>.</w:t>
      </w:r>
    </w:p>
    <w:p w:rsidR="005F4F5F" w:rsidRDefault="005F4F5F" w:rsidP="005F4F5F">
      <w:pPr>
        <w:pStyle w:val="Q"/>
      </w:pPr>
      <w:r>
        <w:t xml:space="preserve">How do Cady Stanton’s </w:t>
      </w:r>
      <w:r w:rsidR="00DD26EA">
        <w:t xml:space="preserve">comments about </w:t>
      </w:r>
      <w:r w:rsidR="00AB3B57">
        <w:t xml:space="preserve">“the glory” of </w:t>
      </w:r>
      <w:r w:rsidR="00C90C73">
        <w:t>“</w:t>
      </w:r>
      <w:r w:rsidR="006C0F2A">
        <w:t xml:space="preserve">personal experience” </w:t>
      </w:r>
      <w:r>
        <w:t>impact the tone of this paragraph?</w:t>
      </w:r>
    </w:p>
    <w:p w:rsidR="005F4F5F" w:rsidRDefault="00300E00" w:rsidP="005F4F5F">
      <w:pPr>
        <w:pStyle w:val="SR"/>
      </w:pPr>
      <w:r>
        <w:lastRenderedPageBreak/>
        <w:t>Cady Stanton uses a sarcastic tone to suggest that men should discover for themselves how uncomfortable “the kneepan</w:t>
      </w:r>
      <w:r w:rsidR="00EA30DD">
        <w:t xml:space="preserve"> </w:t>
      </w:r>
      <w:r>
        <w:t>…</w:t>
      </w:r>
      <w:r w:rsidR="00EA30DD">
        <w:t xml:space="preserve"> </w:t>
      </w:r>
      <w:r>
        <w:t>the stock</w:t>
      </w:r>
      <w:r w:rsidR="00EA30DD">
        <w:t xml:space="preserve"> </w:t>
      </w:r>
      <w:r>
        <w:t>…</w:t>
      </w:r>
      <w:r w:rsidR="00EA30DD">
        <w:t xml:space="preserve"> </w:t>
      </w:r>
      <w:r>
        <w:t>the heel of a boot</w:t>
      </w:r>
      <w:r w:rsidR="00EA30DD">
        <w:t xml:space="preserve"> </w:t>
      </w:r>
      <w:r>
        <w:t>…</w:t>
      </w:r>
      <w:r w:rsidR="00EA30DD">
        <w:t xml:space="preserve"> </w:t>
      </w:r>
      <w:r>
        <w:t>and</w:t>
      </w:r>
      <w:r w:rsidR="00EA30DD">
        <w:t xml:space="preserve"> </w:t>
      </w:r>
      <w:r>
        <w:t>…</w:t>
      </w:r>
      <w:r w:rsidR="00EA30DD">
        <w:t xml:space="preserve"> </w:t>
      </w:r>
      <w:r>
        <w:t>the Russian belt” (</w:t>
      </w:r>
      <w:r w:rsidR="00AA52E1">
        <w:t xml:space="preserve">par. </w:t>
      </w:r>
      <w:r>
        <w:t xml:space="preserve">3) can be. </w:t>
      </w:r>
    </w:p>
    <w:p w:rsidR="00AD0AF9" w:rsidRDefault="00AD0AF9" w:rsidP="005F4F5F">
      <w:pPr>
        <w:pStyle w:val="IN"/>
      </w:pPr>
      <w:r>
        <w:t>Consider reminding students that</w:t>
      </w:r>
      <w:r w:rsidR="008E4957">
        <w:t xml:space="preserve"> their evaluation of Cady Stanton’s tone</w:t>
      </w:r>
      <w:r>
        <w:t xml:space="preserve"> addresses SL.11-12.3</w:t>
      </w:r>
      <w:r w:rsidR="00EA30DD">
        <w:t>.</w:t>
      </w:r>
    </w:p>
    <w:p w:rsidR="005F4F5F" w:rsidRDefault="000746F7" w:rsidP="005F4F5F">
      <w:pPr>
        <w:pStyle w:val="Q"/>
      </w:pPr>
      <w:r>
        <w:t>How does Cady Stanton’s tone contribute to the persuasiveness of this</w:t>
      </w:r>
      <w:r w:rsidR="005F4F5F">
        <w:t xml:space="preserve"> paragraph?</w:t>
      </w:r>
    </w:p>
    <w:p w:rsidR="00300E00" w:rsidRDefault="005F4F5F" w:rsidP="001D097F">
      <w:pPr>
        <w:pStyle w:val="SR"/>
      </w:pPr>
      <w:r>
        <w:t xml:space="preserve">Cady Stanton </w:t>
      </w:r>
      <w:r w:rsidR="00300E00">
        <w:t>use</w:t>
      </w:r>
      <w:r w:rsidR="00CA1886">
        <w:t>s</w:t>
      </w:r>
      <w:r w:rsidR="00B823FD">
        <w:t xml:space="preserve"> a sarcastic and humorous tone </w:t>
      </w:r>
      <w:r w:rsidR="00300E00">
        <w:t>in this paragraph to show</w:t>
      </w:r>
      <w:r>
        <w:t xml:space="preserve"> </w:t>
      </w:r>
      <w:r w:rsidR="00B65701">
        <w:t>that contrary to what “some have supposed” (</w:t>
      </w:r>
      <w:r w:rsidR="00057768">
        <w:t xml:space="preserve">par. </w:t>
      </w:r>
      <w:r w:rsidR="00B65701">
        <w:t xml:space="preserve">1), </w:t>
      </w:r>
      <w:r w:rsidR="00E462FA">
        <w:t>men make sillier</w:t>
      </w:r>
      <w:r w:rsidR="006422A6">
        <w:t xml:space="preserve"> fashion choices</w:t>
      </w:r>
      <w:r w:rsidR="00E462FA">
        <w:t xml:space="preserve"> than women</w:t>
      </w:r>
      <w:r w:rsidR="008509CA">
        <w:t>.</w:t>
      </w:r>
      <w:r w:rsidR="006422A6">
        <w:t xml:space="preserve"> </w:t>
      </w:r>
      <w:r w:rsidR="008509CA">
        <w:t>Therefor</w:t>
      </w:r>
      <w:r w:rsidR="00EA30DD">
        <w:t>e</w:t>
      </w:r>
      <w:r w:rsidR="008509CA">
        <w:t xml:space="preserve">, </w:t>
      </w:r>
      <w:r w:rsidR="00CE1727">
        <w:t>women have no desire to imitate men in their clothing</w:t>
      </w:r>
      <w:r w:rsidR="008509CA">
        <w:t xml:space="preserve">. This establishes fashion and other details of social life as </w:t>
      </w:r>
      <w:r w:rsidR="00405524">
        <w:t xml:space="preserve">irrelevant to the issue at hand, and helps to persuade the reader to instead consider the importance of </w:t>
      </w:r>
      <w:r w:rsidR="00D05A61">
        <w:t>the</w:t>
      </w:r>
      <w:r w:rsidR="0089359C">
        <w:t xml:space="preserve"> “civil and political” (</w:t>
      </w:r>
      <w:r w:rsidR="00057768">
        <w:t xml:space="preserve">par. </w:t>
      </w:r>
      <w:r w:rsidR="0089359C">
        <w:t>1) rights</w:t>
      </w:r>
      <w:r w:rsidR="00B65701">
        <w:t xml:space="preserve"> of women</w:t>
      </w:r>
      <w:r w:rsidR="0089359C">
        <w:t>, rather than</w:t>
      </w:r>
      <w:r w:rsidR="00405524">
        <w:t xml:space="preserve"> the</w:t>
      </w:r>
      <w:r w:rsidR="0089359C">
        <w:t xml:space="preserve"> trivial issues </w:t>
      </w:r>
      <w:r w:rsidR="00405524">
        <w:t>of</w:t>
      </w:r>
      <w:r w:rsidR="0089359C">
        <w:t xml:space="preserve"> “social life” (</w:t>
      </w:r>
      <w:r w:rsidR="00057768">
        <w:t xml:space="preserve">par. </w:t>
      </w:r>
      <w:r w:rsidR="0089359C">
        <w:t xml:space="preserve">1). </w:t>
      </w:r>
    </w:p>
    <w:p w:rsidR="00300E00" w:rsidRDefault="00300E00" w:rsidP="00300E00">
      <w:pPr>
        <w:pStyle w:val="TA"/>
      </w:pPr>
      <w:r>
        <w:t xml:space="preserve">Explain to students that </w:t>
      </w:r>
      <w:r>
        <w:rPr>
          <w:i/>
        </w:rPr>
        <w:t>s</w:t>
      </w:r>
      <w:r w:rsidRPr="00A70366">
        <w:rPr>
          <w:i/>
        </w:rPr>
        <w:t>atire</w:t>
      </w:r>
      <w:r>
        <w:t xml:space="preserve"> </w:t>
      </w:r>
      <w:r w:rsidR="00EA30DD">
        <w:t>means “</w:t>
      </w:r>
      <w:r w:rsidR="00A42209">
        <w:t>the use of</w:t>
      </w:r>
      <w:r>
        <w:t xml:space="preserve"> humor</w:t>
      </w:r>
      <w:r w:rsidR="008A6B82">
        <w:t>, sarcasm, irony</w:t>
      </w:r>
      <w:r>
        <w:t xml:space="preserve"> </w:t>
      </w:r>
      <w:r w:rsidR="008A6B82">
        <w:t xml:space="preserve">or exaggeration </w:t>
      </w:r>
      <w:r w:rsidR="00A42209">
        <w:t>to expose</w:t>
      </w:r>
      <w:r>
        <w:t xml:space="preserve"> the weakness or bad qualities of a person, government, society, etc.</w:t>
      </w:r>
      <w:r w:rsidR="00EA30DD">
        <w:t>”</w:t>
      </w:r>
      <w:r>
        <w:t xml:space="preserve"> Satirical writing can be used to achieve a rhetorical effect like persuasion. Cady Stanton’s approach in this paragraph is </w:t>
      </w:r>
      <w:r>
        <w:rPr>
          <w:i/>
        </w:rPr>
        <w:t>satirical</w:t>
      </w:r>
      <w:r w:rsidR="00B51445">
        <w:rPr>
          <w:i/>
        </w:rPr>
        <w:t xml:space="preserve"> </w:t>
      </w:r>
      <w:r w:rsidR="00B51445" w:rsidRPr="001D097F">
        <w:t>because she</w:t>
      </w:r>
      <w:r w:rsidR="00235A4C">
        <w:t xml:space="preserve"> </w:t>
      </w:r>
      <w:r w:rsidR="00E164C2">
        <w:t>uses humor and exaggeration to expose that</w:t>
      </w:r>
      <w:r w:rsidR="000E6FAE">
        <w:t>,</w:t>
      </w:r>
      <w:r w:rsidR="00E164C2">
        <w:t xml:space="preserve"> contrary to</w:t>
      </w:r>
      <w:r w:rsidR="00667102">
        <w:t xml:space="preserve"> popular</w:t>
      </w:r>
      <w:r w:rsidR="00E164C2">
        <w:t xml:space="preserve"> belief, men are</w:t>
      </w:r>
      <w:r w:rsidR="00C57C82">
        <w:t xml:space="preserve"> </w:t>
      </w:r>
      <w:r w:rsidR="00E164C2">
        <w:t>frivolous and silly about their clothes</w:t>
      </w:r>
      <w:r w:rsidR="00B51445">
        <w:t xml:space="preserve">. </w:t>
      </w:r>
      <w:r>
        <w:t xml:space="preserve">Instruct students to add </w:t>
      </w:r>
      <w:r w:rsidRPr="00EA30DD">
        <w:rPr>
          <w:i/>
        </w:rPr>
        <w:t>satire</w:t>
      </w:r>
      <w:r>
        <w:t xml:space="preserve"> and its definition to their Rhetorical Impact Tracking Tools.</w:t>
      </w:r>
    </w:p>
    <w:p w:rsidR="00300E00" w:rsidRDefault="00300E00" w:rsidP="001D097F">
      <w:pPr>
        <w:pStyle w:val="SA"/>
      </w:pPr>
      <w:r>
        <w:t xml:space="preserve">Students listen and add </w:t>
      </w:r>
      <w:r w:rsidR="00B51445">
        <w:t>the example and</w:t>
      </w:r>
      <w:r>
        <w:t xml:space="preserve"> definition</w:t>
      </w:r>
      <w:r w:rsidR="00B51445">
        <w:t xml:space="preserve"> of </w:t>
      </w:r>
      <w:r w:rsidR="00B51445" w:rsidRPr="00EA30DD">
        <w:rPr>
          <w:i/>
        </w:rPr>
        <w:t>satire</w:t>
      </w:r>
      <w:r>
        <w:t xml:space="preserve"> to their Rhetorical Impact Tracking Tools. </w:t>
      </w:r>
    </w:p>
    <w:p w:rsidR="00FD280C" w:rsidRDefault="00BC531C" w:rsidP="002749CF">
      <w:pPr>
        <w:pStyle w:val="TA"/>
      </w:pPr>
      <w:r>
        <w:t>Lead a brief whole-class discussion of student responses.</w:t>
      </w:r>
      <w:r w:rsidR="00EA527E">
        <w:t xml:space="preserve"> Remind students to record relevant notes and ideas from this excerpt on their Rhetorical Impact Tracking Tool.</w:t>
      </w:r>
      <w:r w:rsidR="0084367E">
        <w:t xml:space="preserve"> </w:t>
      </w:r>
    </w:p>
    <w:p w:rsidR="00790BCC" w:rsidRPr="00790BCC" w:rsidRDefault="00614760" w:rsidP="007017EB">
      <w:pPr>
        <w:pStyle w:val="LearningSequenceHeader"/>
      </w:pPr>
      <w:r>
        <w:t>Activity 5: Quick Write</w:t>
      </w:r>
      <w:r w:rsidR="00790BCC" w:rsidRPr="00790BCC">
        <w:tab/>
      </w:r>
      <w:r w:rsidR="00D515C0">
        <w:t>1</w:t>
      </w:r>
      <w:r w:rsidR="00D92B8A">
        <w:t>0</w:t>
      </w:r>
      <w:r w:rsidR="00790BCC" w:rsidRPr="00790BCC">
        <w:t>%</w:t>
      </w:r>
    </w:p>
    <w:p w:rsidR="00BC531C" w:rsidRDefault="00BC531C" w:rsidP="00A61E60">
      <w:pPr>
        <w:pStyle w:val="TA"/>
      </w:pPr>
      <w:r>
        <w:t>Instruct students to respond briefly in writing to the following prompt:</w:t>
      </w:r>
    </w:p>
    <w:p w:rsidR="0005388D" w:rsidRDefault="0005388D" w:rsidP="00B2532B">
      <w:pPr>
        <w:pStyle w:val="Q"/>
      </w:pPr>
      <w:r w:rsidRPr="0005388D">
        <w:rPr>
          <w:shd w:val="clear" w:color="auto" w:fill="FFFFFF"/>
        </w:rPr>
        <w:t xml:space="preserve">How does Cady Stanton’s use of </w:t>
      </w:r>
      <w:r w:rsidR="00797DD5">
        <w:rPr>
          <w:shd w:val="clear" w:color="auto" w:fill="FFFFFF"/>
        </w:rPr>
        <w:t xml:space="preserve">style and content </w:t>
      </w:r>
      <w:r w:rsidRPr="0005388D">
        <w:rPr>
          <w:shd w:val="clear" w:color="auto" w:fill="FFFFFF"/>
        </w:rPr>
        <w:t>in paragraphs 2</w:t>
      </w:r>
      <w:r w:rsidR="00EA30DD">
        <w:rPr>
          <w:shd w:val="clear" w:color="auto" w:fill="FFFFFF"/>
        </w:rPr>
        <w:t>–</w:t>
      </w:r>
      <w:r w:rsidRPr="0005388D">
        <w:rPr>
          <w:shd w:val="clear" w:color="auto" w:fill="FFFFFF"/>
        </w:rPr>
        <w:t xml:space="preserve">3 </w:t>
      </w:r>
      <w:r w:rsidR="00FC1002">
        <w:rPr>
          <w:shd w:val="clear" w:color="auto" w:fill="FFFFFF"/>
        </w:rPr>
        <w:t xml:space="preserve">advance her purpose in the text? </w:t>
      </w:r>
    </w:p>
    <w:p w:rsidR="00BC531C" w:rsidRDefault="00BC531C" w:rsidP="00BC531C">
      <w:r>
        <w:t>Instruct students to look at their annotations to find evidence. Ask students to use this lesson’s vocabulary wherever possible in their written responses. Remind students to use the Short Response Rubric and Checklist to guide their written responses.</w:t>
      </w:r>
    </w:p>
    <w:p w:rsidR="00BC531C" w:rsidRDefault="00BC531C" w:rsidP="00BC531C">
      <w:pPr>
        <w:pStyle w:val="SA"/>
        <w:numPr>
          <w:ilvl w:val="0"/>
          <w:numId w:val="8"/>
        </w:numPr>
      </w:pPr>
      <w:r>
        <w:t xml:space="preserve">Students listen and read the Quick Write prompt </w:t>
      </w:r>
    </w:p>
    <w:p w:rsidR="00BC531C" w:rsidRDefault="00BC531C" w:rsidP="00BC531C">
      <w:pPr>
        <w:pStyle w:val="IN"/>
      </w:pPr>
      <w:r>
        <w:t>Display the prompt for students to see, or provide the prompt in hard copy.</w:t>
      </w:r>
    </w:p>
    <w:p w:rsidR="00BC531C" w:rsidRDefault="00A61E60" w:rsidP="00BC531C">
      <w:pPr>
        <w:pStyle w:val="TA"/>
      </w:pPr>
      <w:r>
        <w:t>Transition</w:t>
      </w:r>
      <w:r w:rsidR="00BC531C">
        <w:t xml:space="preserve"> to the independent Quick Write. </w:t>
      </w:r>
    </w:p>
    <w:p w:rsidR="00BC531C" w:rsidRDefault="00BC531C" w:rsidP="00BC531C">
      <w:pPr>
        <w:pStyle w:val="SA"/>
        <w:numPr>
          <w:ilvl w:val="0"/>
          <w:numId w:val="8"/>
        </w:numPr>
      </w:pPr>
      <w:r>
        <w:lastRenderedPageBreak/>
        <w:t xml:space="preserve">Students independently answer the prompt using evidence from the text. </w:t>
      </w:r>
    </w:p>
    <w:p w:rsidR="00081BBB" w:rsidRDefault="00BC531C" w:rsidP="00A61E60">
      <w:pPr>
        <w:pStyle w:val="SR"/>
      </w:pPr>
      <w:r>
        <w:t>See the High Performance Response at the beginning of this lesson.</w:t>
      </w:r>
    </w:p>
    <w:p w:rsidR="00790BCC" w:rsidRPr="00790BCC" w:rsidRDefault="00790BCC" w:rsidP="007017EB">
      <w:pPr>
        <w:pStyle w:val="LearningSequenceHeader"/>
      </w:pPr>
      <w:r w:rsidRPr="00790BCC">
        <w:t>Activity 6: Closing</w:t>
      </w:r>
      <w:r w:rsidRPr="00790BCC">
        <w:tab/>
        <w:t>5%</w:t>
      </w:r>
    </w:p>
    <w:p w:rsidR="005B0F6E" w:rsidRDefault="005B0F6E" w:rsidP="005B0F6E">
      <w:pPr>
        <w:pStyle w:val="TA"/>
      </w:pPr>
      <w:r>
        <w:t xml:space="preserve">Display and distribute the homework assignment. For homework, instruct students to read and annotate paragraphs </w:t>
      </w:r>
      <w:r w:rsidR="00D86BCD">
        <w:t>4</w:t>
      </w:r>
      <w:r w:rsidR="00EA30DD">
        <w:t>–</w:t>
      </w:r>
      <w:r w:rsidR="00D86BCD">
        <w:t xml:space="preserve">5 </w:t>
      </w:r>
      <w:r>
        <w:t xml:space="preserve">of </w:t>
      </w:r>
      <w:r w:rsidR="001074A9">
        <w:t>“</w:t>
      </w:r>
      <w:r w:rsidR="00810623" w:rsidRPr="00C5174C">
        <w:rPr>
          <w:rFonts w:asciiTheme="minorHAnsi" w:hAnsiTheme="minorHAnsi" w:cs="Arial"/>
          <w:color w:val="000000"/>
        </w:rPr>
        <w:t>An Address</w:t>
      </w:r>
      <w:r w:rsidR="00A454FF" w:rsidRPr="00A454FF">
        <w:t xml:space="preserve"> </w:t>
      </w:r>
      <w:r w:rsidR="00A454FF">
        <w:t>by Elizabeth Cady Stanton</w:t>
      </w:r>
      <w:r>
        <w:t xml:space="preserve">” </w:t>
      </w:r>
      <w:r w:rsidR="00335113">
        <w:t>(</w:t>
      </w:r>
      <w:r>
        <w:t xml:space="preserve">from </w:t>
      </w:r>
      <w:r w:rsidR="00D86BCD">
        <w:t xml:space="preserve">“But we are assembled to protest against a form of government” </w:t>
      </w:r>
      <w:r w:rsidR="00696A18">
        <w:t xml:space="preserve">to </w:t>
      </w:r>
      <w:r w:rsidR="00D86BCD">
        <w:t>“however they may differ in mind, body, or estate.”</w:t>
      </w:r>
      <w:r w:rsidR="00335113">
        <w:t>)</w:t>
      </w:r>
    </w:p>
    <w:p w:rsidR="005B0F6E" w:rsidRDefault="005B0F6E" w:rsidP="005B0F6E">
      <w:pPr>
        <w:pStyle w:val="TA"/>
      </w:pPr>
      <w:r>
        <w:t xml:space="preserve">Also for homework, instruct students to continue to read their </w:t>
      </w:r>
      <w:r w:rsidR="000E6FAE">
        <w:t>AIR</w:t>
      </w:r>
      <w:r>
        <w:t xml:space="preserve"> tex</w:t>
      </w:r>
      <w:r w:rsidR="00D86BCD">
        <w:t>t</w:t>
      </w:r>
      <w:r w:rsidR="00671651">
        <w:t>s</w:t>
      </w:r>
      <w:r w:rsidR="00D86BCD">
        <w:t xml:space="preserve"> </w:t>
      </w:r>
      <w:r w:rsidR="000E6FAE">
        <w:t>through the lens of a</w:t>
      </w:r>
      <w:r w:rsidR="00D86BCD">
        <w:t xml:space="preserve"> focus standard of their choice </w:t>
      </w:r>
      <w:r w:rsidR="00EA30DD">
        <w:t xml:space="preserve">and prepare for a </w:t>
      </w:r>
      <w:r w:rsidR="00805000">
        <w:t xml:space="preserve">3–5 </w:t>
      </w:r>
      <w:r>
        <w:t>minute discussion of their text based on that standard.</w:t>
      </w:r>
    </w:p>
    <w:p w:rsidR="00790BCC" w:rsidRPr="00790BCC" w:rsidRDefault="005B0F6E" w:rsidP="00606899">
      <w:pPr>
        <w:pStyle w:val="SA"/>
        <w:numPr>
          <w:ilvl w:val="0"/>
          <w:numId w:val="8"/>
        </w:numPr>
      </w:pPr>
      <w:r>
        <w:t>Students follow along.</w:t>
      </w:r>
    </w:p>
    <w:p w:rsidR="00790BCC" w:rsidRPr="00790BCC" w:rsidRDefault="00790BCC" w:rsidP="007017EB">
      <w:pPr>
        <w:pStyle w:val="Heading1"/>
      </w:pPr>
      <w:r w:rsidRPr="00790BCC">
        <w:t>Homework</w:t>
      </w:r>
    </w:p>
    <w:p w:rsidR="005B0F6E" w:rsidRDefault="005B0F6E" w:rsidP="005B0F6E">
      <w:r>
        <w:t>For homework</w:t>
      </w:r>
      <w:r w:rsidR="00D5257C">
        <w:t>,</w:t>
      </w:r>
      <w:r w:rsidR="00E370AB">
        <w:t xml:space="preserve"> </w:t>
      </w:r>
      <w:r w:rsidR="00C71458">
        <w:t>preview</w:t>
      </w:r>
      <w:r w:rsidR="00D86BCD">
        <w:t xml:space="preserve"> and annotate paragraphs 4</w:t>
      </w:r>
      <w:r w:rsidR="00EA30DD">
        <w:t>–</w:t>
      </w:r>
      <w:r w:rsidR="00D86BCD">
        <w:t>5 of “</w:t>
      </w:r>
      <w:r w:rsidR="00810623" w:rsidRPr="00C5174C">
        <w:rPr>
          <w:rFonts w:asciiTheme="minorHAnsi" w:hAnsiTheme="minorHAnsi" w:cs="Arial"/>
          <w:color w:val="000000"/>
        </w:rPr>
        <w:t>An Address</w:t>
      </w:r>
      <w:r w:rsidR="00A454FF">
        <w:rPr>
          <w:rFonts w:asciiTheme="minorHAnsi" w:hAnsiTheme="minorHAnsi" w:cs="Arial"/>
          <w:color w:val="000000"/>
        </w:rPr>
        <w:t xml:space="preserve"> by Elizabeth Cady Stanton</w:t>
      </w:r>
      <w:r w:rsidR="00D86BCD">
        <w:t xml:space="preserve">” </w:t>
      </w:r>
      <w:r w:rsidR="00335113">
        <w:t>(</w:t>
      </w:r>
      <w:r w:rsidR="00D86BCD">
        <w:t>from “But we are assembled to protest against a form of government” t</w:t>
      </w:r>
      <w:r w:rsidR="00696A18">
        <w:t>o</w:t>
      </w:r>
      <w:r w:rsidR="00D86BCD">
        <w:t xml:space="preserve"> “however they may differ in mind, body, or estate”</w:t>
      </w:r>
      <w:r w:rsidR="00335113">
        <w:t>)</w:t>
      </w:r>
      <w:r w:rsidR="00EA30DD">
        <w:t>.</w:t>
      </w:r>
      <w:r w:rsidR="00D86BCD">
        <w:t xml:space="preserve"> </w:t>
      </w:r>
    </w:p>
    <w:p w:rsidR="005B0F6E" w:rsidRPr="00790BCC" w:rsidRDefault="005B0F6E" w:rsidP="005B0F6E">
      <w:r>
        <w:t xml:space="preserve">Also, continue to read your Accountable Independent Reading </w:t>
      </w:r>
      <w:r w:rsidR="000E6FAE">
        <w:t>text through the lens of a</w:t>
      </w:r>
      <w:r w:rsidR="00E370AB">
        <w:t xml:space="preserve"> </w:t>
      </w:r>
      <w:r w:rsidR="008F6056">
        <w:t xml:space="preserve">focus </w:t>
      </w:r>
      <w:r w:rsidR="00E370AB">
        <w:t>standard of your choice</w:t>
      </w:r>
      <w:r>
        <w:t xml:space="preserve"> and prepare for a </w:t>
      </w:r>
      <w:r w:rsidR="00C21398">
        <w:t xml:space="preserve">3–5 </w:t>
      </w:r>
      <w:r>
        <w:t>minute discussion of your text based on that standard.</w:t>
      </w:r>
    </w:p>
    <w:p w:rsidR="00BF06F3" w:rsidRDefault="00BF06F3">
      <w:pPr>
        <w:spacing w:before="0" w:after="160" w:line="259" w:lineRule="auto"/>
        <w:rPr>
          <w:rFonts w:asciiTheme="minorHAnsi" w:hAnsiTheme="minorHAnsi"/>
          <w:b/>
          <w:bCs/>
          <w:color w:val="365F91"/>
          <w:sz w:val="32"/>
          <w:szCs w:val="28"/>
        </w:rPr>
      </w:pPr>
      <w:r>
        <w:br w:type="page"/>
      </w:r>
    </w:p>
    <w:p w:rsidR="00BF06F3" w:rsidRDefault="00BF06F3" w:rsidP="00BF06F3">
      <w:pPr>
        <w:pStyle w:val="ToolHeader"/>
        <w:sectPr w:rsidR="00BF06F3">
          <w:headerReference w:type="default" r:id="rId7"/>
          <w:footerReference w:type="even" r:id="rId8"/>
          <w:footerReference w:type="default" r:id="rId9"/>
          <w:pgSz w:w="12240" w:h="15840"/>
          <w:pgMar w:top="1440" w:right="1440" w:bottom="1440" w:left="1440" w:header="432" w:footer="648" w:gutter="0"/>
          <w:cols w:space="720"/>
          <w:docGrid w:linePitch="299"/>
        </w:sectPr>
      </w:pPr>
    </w:p>
    <w:p w:rsidR="00BF06F3" w:rsidRDefault="00BF06F3" w:rsidP="00BF06F3">
      <w:pPr>
        <w:pStyle w:val="ToolHeader"/>
      </w:pPr>
      <w:r>
        <w:lastRenderedPageBreak/>
        <w:t>Model Rhetorical Impact Tracking Tool</w:t>
      </w:r>
    </w:p>
    <w:tbl>
      <w:tblPr>
        <w:tblStyle w:val="TableGrid"/>
        <w:tblW w:w="0" w:type="auto"/>
        <w:tblLook w:val="04A0" w:firstRow="1" w:lastRow="0" w:firstColumn="1" w:lastColumn="0" w:noHBand="0" w:noVBand="1"/>
      </w:tblPr>
      <w:tblGrid>
        <w:gridCol w:w="820"/>
        <w:gridCol w:w="4238"/>
        <w:gridCol w:w="810"/>
        <w:gridCol w:w="4230"/>
        <w:gridCol w:w="810"/>
        <w:gridCol w:w="2160"/>
      </w:tblGrid>
      <w:tr w:rsidR="00BF06F3" w:rsidRPr="00063D53">
        <w:trPr>
          <w:trHeight w:val="557"/>
        </w:trPr>
        <w:tc>
          <w:tcPr>
            <w:tcW w:w="820" w:type="dxa"/>
            <w:shd w:val="clear" w:color="auto" w:fill="D9D9D9" w:themeFill="background1" w:themeFillShade="D9"/>
            <w:vAlign w:val="center"/>
          </w:tcPr>
          <w:p w:rsidR="00BF06F3" w:rsidRPr="00063D53" w:rsidRDefault="00BF06F3" w:rsidP="00FB6EE1">
            <w:pPr>
              <w:pStyle w:val="ToolTableText"/>
              <w:rPr>
                <w:b/>
                <w:sz w:val="22"/>
              </w:rPr>
            </w:pPr>
            <w:r w:rsidRPr="00063D53">
              <w:rPr>
                <w:b/>
                <w:sz w:val="22"/>
              </w:rPr>
              <w:t>Name:</w:t>
            </w:r>
          </w:p>
        </w:tc>
        <w:tc>
          <w:tcPr>
            <w:tcW w:w="4238" w:type="dxa"/>
            <w:vAlign w:val="center"/>
          </w:tcPr>
          <w:p w:rsidR="00BF06F3" w:rsidRPr="00063D53" w:rsidRDefault="00BF06F3" w:rsidP="00FB6EE1">
            <w:pPr>
              <w:pStyle w:val="ToolTableText"/>
              <w:rPr>
                <w:b/>
                <w:sz w:val="22"/>
              </w:rPr>
            </w:pPr>
          </w:p>
        </w:tc>
        <w:tc>
          <w:tcPr>
            <w:tcW w:w="810" w:type="dxa"/>
            <w:shd w:val="clear" w:color="auto" w:fill="D9D9D9" w:themeFill="background1" w:themeFillShade="D9"/>
            <w:vAlign w:val="center"/>
          </w:tcPr>
          <w:p w:rsidR="00BF06F3" w:rsidRPr="00063D53" w:rsidRDefault="00BF06F3" w:rsidP="00FB6EE1">
            <w:pPr>
              <w:pStyle w:val="ToolTableText"/>
              <w:rPr>
                <w:b/>
                <w:sz w:val="22"/>
              </w:rPr>
            </w:pPr>
            <w:r w:rsidRPr="00063D53">
              <w:rPr>
                <w:b/>
                <w:sz w:val="22"/>
              </w:rPr>
              <w:t>Class:</w:t>
            </w:r>
          </w:p>
        </w:tc>
        <w:tc>
          <w:tcPr>
            <w:tcW w:w="4230" w:type="dxa"/>
            <w:vAlign w:val="center"/>
          </w:tcPr>
          <w:p w:rsidR="00BF06F3" w:rsidRPr="00063D53" w:rsidRDefault="00BF06F3" w:rsidP="00FB6EE1">
            <w:pPr>
              <w:pStyle w:val="ToolTableText"/>
              <w:rPr>
                <w:b/>
                <w:sz w:val="22"/>
              </w:rPr>
            </w:pPr>
          </w:p>
        </w:tc>
        <w:tc>
          <w:tcPr>
            <w:tcW w:w="810" w:type="dxa"/>
            <w:shd w:val="clear" w:color="auto" w:fill="D9D9D9" w:themeFill="background1" w:themeFillShade="D9"/>
            <w:vAlign w:val="center"/>
          </w:tcPr>
          <w:p w:rsidR="00BF06F3" w:rsidRPr="00063D53" w:rsidRDefault="00BF06F3" w:rsidP="00FB6EE1">
            <w:pPr>
              <w:pStyle w:val="ToolTableText"/>
              <w:rPr>
                <w:b/>
                <w:sz w:val="22"/>
              </w:rPr>
            </w:pPr>
            <w:r w:rsidRPr="00063D53">
              <w:rPr>
                <w:b/>
                <w:sz w:val="22"/>
              </w:rPr>
              <w:t>Date:</w:t>
            </w:r>
          </w:p>
        </w:tc>
        <w:tc>
          <w:tcPr>
            <w:tcW w:w="2160" w:type="dxa"/>
            <w:vAlign w:val="center"/>
          </w:tcPr>
          <w:p w:rsidR="00BF06F3" w:rsidRPr="00063D53" w:rsidRDefault="00BF06F3" w:rsidP="00FB6EE1">
            <w:pPr>
              <w:pStyle w:val="ToolTableText"/>
              <w:rPr>
                <w:sz w:val="22"/>
              </w:rPr>
            </w:pPr>
          </w:p>
        </w:tc>
      </w:tr>
    </w:tbl>
    <w:p w:rsidR="00BF06F3" w:rsidRPr="00615256" w:rsidRDefault="00BF06F3" w:rsidP="00615256">
      <w:pPr>
        <w:pStyle w:val="NoSpacing"/>
        <w:rPr>
          <w:sz w:val="14"/>
          <w:szCs w:val="14"/>
        </w:rPr>
      </w:pPr>
    </w:p>
    <w:tbl>
      <w:tblPr>
        <w:tblStyle w:val="TableGrid"/>
        <w:tblW w:w="13068" w:type="dxa"/>
        <w:tblLayout w:type="fixed"/>
        <w:tblLook w:val="04A0" w:firstRow="1" w:lastRow="0" w:firstColumn="1" w:lastColumn="0" w:noHBand="0" w:noVBand="1"/>
      </w:tblPr>
      <w:tblGrid>
        <w:gridCol w:w="13068"/>
      </w:tblGrid>
      <w:tr w:rsidR="00DE3F88" w:rsidRPr="00646088">
        <w:tc>
          <w:tcPr>
            <w:tcW w:w="13068" w:type="dxa"/>
            <w:shd w:val="clear" w:color="auto" w:fill="D9D9D9" w:themeFill="background1" w:themeFillShade="D9"/>
          </w:tcPr>
          <w:p w:rsidR="00DE3F88" w:rsidRDefault="00DE3F88" w:rsidP="00FB6EE1">
            <w:pPr>
              <w:pStyle w:val="ToolTableText"/>
            </w:pPr>
            <w:r w:rsidRPr="00063D53">
              <w:rPr>
                <w:b/>
                <w:bCs/>
                <w:sz w:val="22"/>
              </w:rPr>
              <w:t>Directions:</w:t>
            </w:r>
            <w:r w:rsidRPr="00063D53">
              <w:rPr>
                <w:sz w:val="22"/>
              </w:rPr>
              <w:t xml:space="preserve"> Use this tool to track the rhetorical devices you encounter in the text, as well as examples of these devices and their definitions. Be sure to note the rhetorical effect of each device in the text.</w:t>
            </w:r>
          </w:p>
        </w:tc>
      </w:tr>
    </w:tbl>
    <w:p w:rsidR="00063D53" w:rsidRDefault="00063D53" w:rsidP="00063D53">
      <w:pPr>
        <w:spacing w:before="0" w:after="0"/>
        <w:rPr>
          <w:sz w:val="10"/>
        </w:rPr>
      </w:pPr>
    </w:p>
    <w:tbl>
      <w:tblPr>
        <w:tblStyle w:val="TableGrid"/>
        <w:tblW w:w="13068" w:type="dxa"/>
        <w:tblLayout w:type="fixed"/>
        <w:tblLook w:val="04A0" w:firstRow="1" w:lastRow="0" w:firstColumn="1" w:lastColumn="0" w:noHBand="0" w:noVBand="1"/>
      </w:tblPr>
      <w:tblGrid>
        <w:gridCol w:w="828"/>
        <w:gridCol w:w="12240"/>
      </w:tblGrid>
      <w:tr w:rsidR="00063D53" w:rsidRPr="00063D53" w:rsidTr="005F3AB1">
        <w:tc>
          <w:tcPr>
            <w:tcW w:w="828" w:type="dxa"/>
            <w:shd w:val="clear" w:color="auto" w:fill="D9D9D9" w:themeFill="background1" w:themeFillShade="D9"/>
            <w:vAlign w:val="center"/>
          </w:tcPr>
          <w:p w:rsidR="00063D53" w:rsidRPr="00063D53" w:rsidRDefault="00063D53" w:rsidP="005F3AB1">
            <w:pPr>
              <w:pStyle w:val="ToolTableText"/>
              <w:rPr>
                <w:b/>
                <w:sz w:val="22"/>
              </w:rPr>
            </w:pPr>
            <w:r w:rsidRPr="00063D53">
              <w:rPr>
                <w:b/>
                <w:sz w:val="22"/>
              </w:rPr>
              <w:t>Text:</w:t>
            </w:r>
          </w:p>
        </w:tc>
        <w:tc>
          <w:tcPr>
            <w:tcW w:w="12240" w:type="dxa"/>
            <w:shd w:val="clear" w:color="auto" w:fill="auto"/>
            <w:vAlign w:val="center"/>
          </w:tcPr>
          <w:p w:rsidR="00063D53" w:rsidRPr="00063D53" w:rsidRDefault="00063D53" w:rsidP="005F3AB1">
            <w:pPr>
              <w:pStyle w:val="ToolTableText"/>
              <w:rPr>
                <w:sz w:val="22"/>
              </w:rPr>
            </w:pPr>
            <w:r w:rsidRPr="00063D53">
              <w:rPr>
                <w:sz w:val="22"/>
              </w:rPr>
              <w:t>“An Address by Elizabeth Cady Stanton”</w:t>
            </w:r>
          </w:p>
        </w:tc>
      </w:tr>
    </w:tbl>
    <w:p w:rsidR="00063D53" w:rsidRPr="00063D53" w:rsidRDefault="00063D53" w:rsidP="00063D53">
      <w:pPr>
        <w:spacing w:before="0" w:after="0"/>
        <w:rPr>
          <w:sz w:val="10"/>
        </w:rPr>
      </w:pPr>
    </w:p>
    <w:tbl>
      <w:tblPr>
        <w:tblStyle w:val="TableGrid"/>
        <w:tblW w:w="13068" w:type="dxa"/>
        <w:tblLayout w:type="fixed"/>
        <w:tblLook w:val="04A0" w:firstRow="1" w:lastRow="0" w:firstColumn="1" w:lastColumn="0" w:noHBand="0" w:noVBand="1"/>
      </w:tblPr>
      <w:tblGrid>
        <w:gridCol w:w="13068"/>
      </w:tblGrid>
      <w:tr w:rsidR="00BF06F3" w:rsidRPr="00063D53">
        <w:tc>
          <w:tcPr>
            <w:tcW w:w="13068" w:type="dxa"/>
            <w:shd w:val="clear" w:color="auto" w:fill="D9D9D9" w:themeFill="background1" w:themeFillShade="D9"/>
          </w:tcPr>
          <w:p w:rsidR="00BF06F3" w:rsidRPr="00063D53" w:rsidRDefault="00BF06F3" w:rsidP="00FB6EE1">
            <w:pPr>
              <w:pStyle w:val="ToolTableText"/>
              <w:rPr>
                <w:sz w:val="22"/>
              </w:rPr>
            </w:pPr>
            <w:r w:rsidRPr="00063D53">
              <w:rPr>
                <w:sz w:val="22"/>
              </w:rPr>
              <w:t>RI.11-12.6: Determine an author’s point of view or purpose in a text in which the rhetoric is particularly effective, analyzing how style and content contribute to the power, persuasiveness, or beauty of the text.</w:t>
            </w:r>
          </w:p>
        </w:tc>
      </w:tr>
      <w:tr w:rsidR="00BF06F3" w:rsidRPr="00063D53">
        <w:tc>
          <w:tcPr>
            <w:tcW w:w="13068" w:type="dxa"/>
            <w:tcBorders>
              <w:bottom w:val="single" w:sz="4" w:space="0" w:color="auto"/>
            </w:tcBorders>
          </w:tcPr>
          <w:p w:rsidR="00033110" w:rsidRPr="00063D53" w:rsidRDefault="00BF06F3" w:rsidP="00FB6EE1">
            <w:pPr>
              <w:pStyle w:val="ToolTableText"/>
              <w:rPr>
                <w:rFonts w:ascii="Times" w:hAnsi="Times"/>
                <w:sz w:val="22"/>
              </w:rPr>
            </w:pPr>
            <w:r w:rsidRPr="00063D53">
              <w:rPr>
                <w:b/>
                <w:sz w:val="22"/>
              </w:rPr>
              <w:t>Rhetoric:</w:t>
            </w:r>
            <w:r w:rsidRPr="00063D53">
              <w:rPr>
                <w:sz w:val="22"/>
              </w:rPr>
              <w:t xml:space="preserve"> </w:t>
            </w:r>
            <w:r w:rsidR="00033110" w:rsidRPr="00063D53">
              <w:rPr>
                <w:sz w:val="22"/>
              </w:rPr>
              <w:t>the specific techniques that w</w:t>
            </w:r>
            <w:bookmarkStart w:id="0" w:name="_GoBack"/>
            <w:bookmarkEnd w:id="0"/>
            <w:r w:rsidR="00033110" w:rsidRPr="00063D53">
              <w:rPr>
                <w:sz w:val="22"/>
              </w:rPr>
              <w:t>riters or speakers use to create meaning in a text, enhance a text or a speech, and in particular, persuade readers or listeners</w:t>
            </w:r>
          </w:p>
          <w:p w:rsidR="00BF06F3" w:rsidRPr="00063D53" w:rsidRDefault="00BF06F3" w:rsidP="00FB6EE1">
            <w:pPr>
              <w:pStyle w:val="ToolTableText"/>
              <w:rPr>
                <w:sz w:val="22"/>
              </w:rPr>
            </w:pPr>
            <w:r w:rsidRPr="00063D53">
              <w:rPr>
                <w:b/>
                <w:sz w:val="22"/>
              </w:rPr>
              <w:t>Point of View</w:t>
            </w:r>
            <w:r w:rsidR="006C0F2A" w:rsidRPr="00063D53">
              <w:rPr>
                <w:b/>
                <w:sz w:val="22"/>
              </w:rPr>
              <w:t xml:space="preserve"> </w:t>
            </w:r>
            <w:r w:rsidR="006C0F2A" w:rsidRPr="00063D53">
              <w:rPr>
                <w:sz w:val="22"/>
              </w:rPr>
              <w:t>(</w:t>
            </w:r>
            <w:r w:rsidR="00033110" w:rsidRPr="00063D53">
              <w:rPr>
                <w:sz w:val="22"/>
              </w:rPr>
              <w:t>an author’s opinion, attitude, or judgment</w:t>
            </w:r>
            <w:r w:rsidR="006C0F2A" w:rsidRPr="00063D53">
              <w:rPr>
                <w:sz w:val="22"/>
              </w:rPr>
              <w:t xml:space="preserve">): </w:t>
            </w:r>
          </w:p>
          <w:p w:rsidR="00BF06F3" w:rsidRPr="00063D53" w:rsidRDefault="00BF06F3" w:rsidP="00FB6EE1">
            <w:pPr>
              <w:pStyle w:val="ToolTableText"/>
              <w:rPr>
                <w:sz w:val="22"/>
              </w:rPr>
            </w:pPr>
            <w:r w:rsidRPr="00063D53">
              <w:rPr>
                <w:b/>
                <w:sz w:val="22"/>
              </w:rPr>
              <w:t>Purpose</w:t>
            </w:r>
            <w:r w:rsidR="006C0F2A" w:rsidRPr="00063D53">
              <w:rPr>
                <w:b/>
                <w:sz w:val="22"/>
              </w:rPr>
              <w:t xml:space="preserve"> </w:t>
            </w:r>
            <w:r w:rsidR="006C0F2A" w:rsidRPr="00063D53">
              <w:rPr>
                <w:sz w:val="22"/>
              </w:rPr>
              <w:t>(</w:t>
            </w:r>
            <w:r w:rsidR="00033110" w:rsidRPr="00063D53">
              <w:rPr>
                <w:sz w:val="22"/>
              </w:rPr>
              <w:t>an author’s reason for writing</w:t>
            </w:r>
            <w:r w:rsidR="006C0F2A" w:rsidRPr="00063D53">
              <w:rPr>
                <w:sz w:val="22"/>
              </w:rPr>
              <w:t xml:space="preserve">): </w:t>
            </w:r>
          </w:p>
        </w:tc>
      </w:tr>
    </w:tbl>
    <w:p w:rsidR="00063D53" w:rsidRPr="00063D53" w:rsidRDefault="00063D53" w:rsidP="00063D53">
      <w:pPr>
        <w:spacing w:before="0" w:after="0"/>
        <w:rPr>
          <w:sz w:val="10"/>
        </w:rPr>
      </w:pPr>
    </w:p>
    <w:tbl>
      <w:tblPr>
        <w:tblStyle w:val="TableGrid"/>
        <w:tblW w:w="13068" w:type="dxa"/>
        <w:tblLayout w:type="fixed"/>
        <w:tblLook w:val="04A0" w:firstRow="1" w:lastRow="0" w:firstColumn="1" w:lastColumn="0" w:noHBand="0" w:noVBand="1"/>
      </w:tblPr>
      <w:tblGrid>
        <w:gridCol w:w="2268"/>
        <w:gridCol w:w="5400"/>
        <w:gridCol w:w="5400"/>
      </w:tblGrid>
      <w:tr w:rsidR="00BF06F3" w:rsidRPr="00063D53">
        <w:trPr>
          <w:trHeight w:val="593"/>
        </w:trPr>
        <w:tc>
          <w:tcPr>
            <w:tcW w:w="2268" w:type="dxa"/>
            <w:shd w:val="clear" w:color="auto" w:fill="D9D9D9"/>
            <w:vAlign w:val="center"/>
          </w:tcPr>
          <w:p w:rsidR="00BF06F3" w:rsidRPr="00063D53" w:rsidRDefault="00BF06F3" w:rsidP="00FB6EE1">
            <w:pPr>
              <w:pStyle w:val="ToolTableText"/>
              <w:rPr>
                <w:b/>
                <w:sz w:val="22"/>
              </w:rPr>
            </w:pPr>
            <w:r w:rsidRPr="00063D53">
              <w:rPr>
                <w:b/>
                <w:sz w:val="22"/>
              </w:rPr>
              <w:t>Rhetorical device and definition</w:t>
            </w:r>
          </w:p>
        </w:tc>
        <w:tc>
          <w:tcPr>
            <w:tcW w:w="5400" w:type="dxa"/>
            <w:shd w:val="clear" w:color="auto" w:fill="D9D9D9"/>
            <w:vAlign w:val="center"/>
          </w:tcPr>
          <w:p w:rsidR="00BF06F3" w:rsidRPr="00063D53" w:rsidRDefault="00BF06F3" w:rsidP="00FB6EE1">
            <w:pPr>
              <w:pStyle w:val="ToolTableText"/>
              <w:rPr>
                <w:b/>
                <w:sz w:val="22"/>
              </w:rPr>
            </w:pPr>
            <w:r w:rsidRPr="00063D53">
              <w:rPr>
                <w:b/>
                <w:sz w:val="22"/>
              </w:rPr>
              <w:t>Examples of the rhetorical device in the text (with paragraph or page reference)</w:t>
            </w:r>
          </w:p>
        </w:tc>
        <w:tc>
          <w:tcPr>
            <w:tcW w:w="5400" w:type="dxa"/>
            <w:shd w:val="clear" w:color="auto" w:fill="D9D9D9"/>
            <w:vAlign w:val="center"/>
          </w:tcPr>
          <w:p w:rsidR="00BF06F3" w:rsidRPr="00063D53" w:rsidRDefault="00BF06F3" w:rsidP="00FB6EE1">
            <w:pPr>
              <w:pStyle w:val="ToolTableText"/>
              <w:rPr>
                <w:b/>
                <w:sz w:val="22"/>
              </w:rPr>
            </w:pPr>
            <w:r w:rsidRPr="00063D53">
              <w:rPr>
                <w:b/>
                <w:sz w:val="22"/>
              </w:rPr>
              <w:t>Rhetorical Effect (power, persuasiveness, beauty, point of view, purpose)</w:t>
            </w:r>
          </w:p>
        </w:tc>
      </w:tr>
      <w:tr w:rsidR="00033110" w:rsidRPr="00063D53" w:rsidTr="00063D53">
        <w:trPr>
          <w:trHeight w:val="1152"/>
        </w:trPr>
        <w:tc>
          <w:tcPr>
            <w:tcW w:w="2268" w:type="dxa"/>
          </w:tcPr>
          <w:p w:rsidR="00033110" w:rsidRPr="00063D53" w:rsidRDefault="00D848A5" w:rsidP="00063D53">
            <w:pPr>
              <w:pStyle w:val="ToolTableText"/>
              <w:rPr>
                <w:sz w:val="22"/>
              </w:rPr>
            </w:pPr>
            <w:r w:rsidRPr="00063D53">
              <w:rPr>
                <w:sz w:val="22"/>
              </w:rPr>
              <w:t>Sarcasm</w:t>
            </w:r>
            <w:r w:rsidR="003D2B0B" w:rsidRPr="00063D53">
              <w:rPr>
                <w:b/>
                <w:sz w:val="22"/>
              </w:rPr>
              <w:t>:</w:t>
            </w:r>
            <w:r w:rsidR="003D2B0B" w:rsidRPr="00063D53">
              <w:rPr>
                <w:sz w:val="22"/>
              </w:rPr>
              <w:t xml:space="preserve"> the use of words that mean the opposite of what you really want to say, especially in order to insult someone, to show irritation, or to be funny</w:t>
            </w:r>
          </w:p>
        </w:tc>
        <w:tc>
          <w:tcPr>
            <w:tcW w:w="5400" w:type="dxa"/>
            <w:shd w:val="clear" w:color="auto" w:fill="auto"/>
          </w:tcPr>
          <w:p w:rsidR="00033110" w:rsidRPr="00063D53" w:rsidRDefault="00A1249D" w:rsidP="00063D53">
            <w:pPr>
              <w:pStyle w:val="ToolTableText"/>
              <w:rPr>
                <w:sz w:val="22"/>
              </w:rPr>
            </w:pPr>
            <w:r w:rsidRPr="00063D53">
              <w:rPr>
                <w:sz w:val="22"/>
              </w:rPr>
              <w:t>“None of these points, however important they may be considered by leading men, will be touched in this convention.”</w:t>
            </w:r>
            <w:r w:rsidR="00081BBB" w:rsidRPr="00063D53">
              <w:rPr>
                <w:sz w:val="22"/>
              </w:rPr>
              <w:t xml:space="preserve"> (</w:t>
            </w:r>
            <w:r w:rsidR="00063D53">
              <w:rPr>
                <w:sz w:val="22"/>
              </w:rPr>
              <w:t>par.</w:t>
            </w:r>
            <w:r w:rsidR="00CB2C74" w:rsidRPr="00063D53">
              <w:rPr>
                <w:sz w:val="22"/>
              </w:rPr>
              <w:t xml:space="preserve"> </w:t>
            </w:r>
            <w:r w:rsidR="00081BBB" w:rsidRPr="00063D53">
              <w:rPr>
                <w:sz w:val="22"/>
              </w:rPr>
              <w:t>2)</w:t>
            </w:r>
          </w:p>
        </w:tc>
        <w:tc>
          <w:tcPr>
            <w:tcW w:w="5400" w:type="dxa"/>
            <w:shd w:val="clear" w:color="auto" w:fill="auto"/>
          </w:tcPr>
          <w:p w:rsidR="00033110" w:rsidRPr="00063D53" w:rsidRDefault="00A1249D" w:rsidP="00063D53">
            <w:pPr>
              <w:pStyle w:val="ToolTableText"/>
              <w:rPr>
                <w:sz w:val="22"/>
              </w:rPr>
            </w:pPr>
            <w:r w:rsidRPr="00063D53">
              <w:rPr>
                <w:sz w:val="22"/>
              </w:rPr>
              <w:t>Cady Stanton is using sarcasm to advance her purpose by suggesting sarcastically that “leading men” might think issues regarding social life are important to women but for the purposes of the “convention</w:t>
            </w:r>
            <w:r w:rsidR="00063D53">
              <w:rPr>
                <w:sz w:val="22"/>
              </w:rPr>
              <w:t>,</w:t>
            </w:r>
            <w:r w:rsidRPr="00063D53">
              <w:rPr>
                <w:sz w:val="22"/>
              </w:rPr>
              <w:t xml:space="preserve">” they are not. </w:t>
            </w:r>
          </w:p>
        </w:tc>
      </w:tr>
      <w:tr w:rsidR="00064CF1" w:rsidRPr="00063D53" w:rsidTr="00063D53">
        <w:trPr>
          <w:trHeight w:val="1152"/>
        </w:trPr>
        <w:tc>
          <w:tcPr>
            <w:tcW w:w="2268" w:type="dxa"/>
          </w:tcPr>
          <w:p w:rsidR="00064CF1" w:rsidRPr="00063D53" w:rsidRDefault="00D848A5" w:rsidP="00063D53">
            <w:pPr>
              <w:pStyle w:val="ToolTableText"/>
              <w:rPr>
                <w:b/>
                <w:sz w:val="22"/>
              </w:rPr>
            </w:pPr>
            <w:r w:rsidRPr="00063D53">
              <w:rPr>
                <w:sz w:val="22"/>
              </w:rPr>
              <w:lastRenderedPageBreak/>
              <w:t>Repetition</w:t>
            </w:r>
            <w:r w:rsidR="00064CF1" w:rsidRPr="00063D53">
              <w:rPr>
                <w:sz w:val="22"/>
              </w:rPr>
              <w:t>:</w:t>
            </w:r>
            <w:r w:rsidR="00064CF1" w:rsidRPr="00063D53">
              <w:rPr>
                <w:rFonts w:ascii="Cambria" w:hAnsi="Cambria"/>
                <w:color w:val="000000"/>
                <w:sz w:val="22"/>
              </w:rPr>
              <w:t xml:space="preserve"> </w:t>
            </w:r>
            <w:r w:rsidR="00064CF1" w:rsidRPr="00063D53">
              <w:rPr>
                <w:rFonts w:asciiTheme="minorHAnsi" w:hAnsiTheme="minorHAnsi"/>
                <w:color w:val="000000"/>
                <w:sz w:val="22"/>
              </w:rPr>
              <w:t>the act of saying or writing something again</w:t>
            </w:r>
          </w:p>
        </w:tc>
        <w:tc>
          <w:tcPr>
            <w:tcW w:w="5400" w:type="dxa"/>
            <w:shd w:val="clear" w:color="auto" w:fill="auto"/>
          </w:tcPr>
          <w:p w:rsidR="00064CF1" w:rsidRPr="00063D53" w:rsidRDefault="00064CF1" w:rsidP="00063D53">
            <w:pPr>
              <w:pStyle w:val="ToolTableText"/>
              <w:rPr>
                <w:sz w:val="22"/>
              </w:rPr>
            </w:pPr>
            <w:r w:rsidRPr="00063D53">
              <w:rPr>
                <w:sz w:val="22"/>
              </w:rPr>
              <w:t>Repetitive use of phrasing in referencing male fashion</w:t>
            </w:r>
            <w:r w:rsidR="00081BBB" w:rsidRPr="00063D53">
              <w:rPr>
                <w:sz w:val="22"/>
              </w:rPr>
              <w:t xml:space="preserve">, such as </w:t>
            </w:r>
            <w:r w:rsidRPr="00063D53">
              <w:rPr>
                <w:sz w:val="22"/>
              </w:rPr>
              <w:t>“how long,” “how shor</w:t>
            </w:r>
            <w:r w:rsidR="00081BBB" w:rsidRPr="00063D53">
              <w:rPr>
                <w:sz w:val="22"/>
              </w:rPr>
              <w:t>t,” “how high,” and “how tight.” (</w:t>
            </w:r>
            <w:r w:rsidR="00CB2C74" w:rsidRPr="00063D53">
              <w:rPr>
                <w:sz w:val="22"/>
              </w:rPr>
              <w:t xml:space="preserve">par. </w:t>
            </w:r>
            <w:r w:rsidR="00081BBB" w:rsidRPr="00063D53">
              <w:rPr>
                <w:sz w:val="22"/>
              </w:rPr>
              <w:t>3)</w:t>
            </w:r>
          </w:p>
        </w:tc>
        <w:tc>
          <w:tcPr>
            <w:tcW w:w="5400" w:type="dxa"/>
            <w:shd w:val="clear" w:color="auto" w:fill="auto"/>
          </w:tcPr>
          <w:p w:rsidR="00064CF1" w:rsidRPr="00063D53" w:rsidRDefault="00064CF1" w:rsidP="00063D53">
            <w:pPr>
              <w:pStyle w:val="ToolTableText"/>
              <w:rPr>
                <w:sz w:val="22"/>
              </w:rPr>
            </w:pPr>
            <w:r w:rsidRPr="00063D53">
              <w:rPr>
                <w:sz w:val="22"/>
              </w:rPr>
              <w:t>The use of repetition reinforces Cady Stanton’s purpose of portraying men as being concerned about trivial items like fashion.</w:t>
            </w:r>
          </w:p>
        </w:tc>
      </w:tr>
      <w:tr w:rsidR="006C0F2A" w:rsidRPr="00063D53" w:rsidTr="00063D53">
        <w:trPr>
          <w:trHeight w:val="1152"/>
        </w:trPr>
        <w:tc>
          <w:tcPr>
            <w:tcW w:w="2268" w:type="dxa"/>
          </w:tcPr>
          <w:p w:rsidR="006C0F2A" w:rsidRPr="00063D53" w:rsidRDefault="00D848A5" w:rsidP="00063D53">
            <w:pPr>
              <w:pStyle w:val="ToolTableText"/>
              <w:rPr>
                <w:b/>
                <w:sz w:val="22"/>
              </w:rPr>
            </w:pPr>
            <w:r w:rsidRPr="00063D53">
              <w:rPr>
                <w:sz w:val="22"/>
              </w:rPr>
              <w:t>Satire</w:t>
            </w:r>
            <w:r w:rsidR="006C0F2A" w:rsidRPr="00063D53">
              <w:rPr>
                <w:b/>
                <w:sz w:val="22"/>
              </w:rPr>
              <w:t>:</w:t>
            </w:r>
            <w:r w:rsidR="006C0F2A" w:rsidRPr="00063D53">
              <w:rPr>
                <w:sz w:val="22"/>
              </w:rPr>
              <w:t xml:space="preserve"> </w:t>
            </w:r>
            <w:r w:rsidR="008A6B82" w:rsidRPr="00063D53">
              <w:rPr>
                <w:sz w:val="22"/>
              </w:rPr>
              <w:t>the use of humor, sarcasm, irony or exaggeration to expose the weakness or bad qualities of a person, government, society</w:t>
            </w:r>
          </w:p>
        </w:tc>
        <w:tc>
          <w:tcPr>
            <w:tcW w:w="5400" w:type="dxa"/>
            <w:shd w:val="clear" w:color="auto" w:fill="auto"/>
          </w:tcPr>
          <w:p w:rsidR="006C0F2A" w:rsidRPr="00063D53" w:rsidRDefault="006C0F2A" w:rsidP="00063D53">
            <w:pPr>
              <w:pStyle w:val="ToolTableText"/>
              <w:rPr>
                <w:sz w:val="22"/>
              </w:rPr>
            </w:pPr>
            <w:r w:rsidRPr="00063D53">
              <w:rPr>
                <w:sz w:val="22"/>
              </w:rPr>
              <w:t>“Yours be the glory to discover, by personal experience, how long the kneepan can resist the terrible strapping down which you impose, in how short time the well-developed muscles of the throat can be reduced to mere threads by the constant pressure of the stock</w:t>
            </w:r>
            <w:r w:rsidR="000B5096" w:rsidRPr="00063D53">
              <w:rPr>
                <w:sz w:val="22"/>
              </w:rPr>
              <w:t>.</w:t>
            </w:r>
            <w:r w:rsidRPr="00063D53">
              <w:rPr>
                <w:sz w:val="22"/>
              </w:rPr>
              <w:t>”</w:t>
            </w:r>
            <w:r w:rsidR="00081BBB" w:rsidRPr="00063D53">
              <w:rPr>
                <w:sz w:val="22"/>
              </w:rPr>
              <w:t xml:space="preserve"> (</w:t>
            </w:r>
            <w:r w:rsidR="000B5096" w:rsidRPr="00063D53">
              <w:rPr>
                <w:sz w:val="22"/>
              </w:rPr>
              <w:t xml:space="preserve">par. </w:t>
            </w:r>
            <w:r w:rsidR="00081BBB" w:rsidRPr="00063D53">
              <w:rPr>
                <w:sz w:val="22"/>
              </w:rPr>
              <w:t>3)</w:t>
            </w:r>
          </w:p>
        </w:tc>
        <w:tc>
          <w:tcPr>
            <w:tcW w:w="5400" w:type="dxa"/>
            <w:shd w:val="clear" w:color="auto" w:fill="auto"/>
          </w:tcPr>
          <w:p w:rsidR="006C0F2A" w:rsidRPr="00063D53" w:rsidRDefault="006C0F2A" w:rsidP="00063D53">
            <w:pPr>
              <w:pStyle w:val="ToolTableText"/>
              <w:rPr>
                <w:sz w:val="22"/>
              </w:rPr>
            </w:pPr>
            <w:r w:rsidRPr="00063D53">
              <w:rPr>
                <w:sz w:val="22"/>
              </w:rPr>
              <w:t>The use of satire advances Cady Stanton’s purpose of demonstrating how serious women are in discussing their rights as opposed to trivial conversations about fashion. Cady Stanton is revealing that men often think women want to have stereotypical conversations about trivial social matters such as fashion whereas Cady Stanton is demonstrating that this is not the case and women are serious about discussing their rights.</w:t>
            </w:r>
          </w:p>
        </w:tc>
      </w:tr>
    </w:tbl>
    <w:p w:rsidR="00790BCC" w:rsidRPr="00790BCC" w:rsidRDefault="00790BCC" w:rsidP="00A50559">
      <w:pPr>
        <w:spacing w:before="0" w:after="160" w:line="259" w:lineRule="auto"/>
      </w:pPr>
    </w:p>
    <w:sectPr w:rsidR="00790BCC" w:rsidRPr="00790BCC" w:rsidSect="00DE3F88">
      <w:headerReference w:type="default" r:id="rId10"/>
      <w:footerReference w:type="default" r:id="rId11"/>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767" w:rsidRDefault="00011767">
      <w:pPr>
        <w:spacing w:before="0" w:after="0" w:line="240" w:lineRule="auto"/>
      </w:pPr>
      <w:r>
        <w:separator/>
      </w:r>
    </w:p>
  </w:endnote>
  <w:endnote w:type="continuationSeparator" w:id="0">
    <w:p w:rsidR="00011767" w:rsidRDefault="000117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88" w:rsidRDefault="00D848A5" w:rsidP="00363BEA">
    <w:pPr>
      <w:pStyle w:val="Footer"/>
      <w:rPr>
        <w:rStyle w:val="PageNumber"/>
        <w:rFonts w:ascii="Calibri" w:hAnsi="Calibri"/>
        <w:sz w:val="22"/>
      </w:rPr>
    </w:pPr>
    <w:r>
      <w:rPr>
        <w:rStyle w:val="PageNumber"/>
      </w:rPr>
      <w:fldChar w:fldCharType="begin"/>
    </w:r>
    <w:r w:rsidR="00EA6488">
      <w:rPr>
        <w:rStyle w:val="PageNumber"/>
      </w:rPr>
      <w:instrText xml:space="preserve">PAGE  </w:instrText>
    </w:r>
    <w:r>
      <w:rPr>
        <w:rStyle w:val="PageNumber"/>
      </w:rPr>
      <w:fldChar w:fldCharType="end"/>
    </w:r>
  </w:p>
  <w:p w:rsidR="00EA6488" w:rsidRDefault="00EA6488" w:rsidP="00363BEA">
    <w:pPr>
      <w:pStyle w:val="Footer"/>
    </w:pPr>
  </w:p>
  <w:p w:rsidR="00EA6488" w:rsidRDefault="00EA6488" w:rsidP="00363BEA"/>
  <w:p w:rsidR="00EA6488" w:rsidRDefault="00EA6488" w:rsidP="00363B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88" w:rsidRPr="00563CB8" w:rsidRDefault="00EA6488"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EA6488">
      <w:trPr>
        <w:trHeight w:val="705"/>
      </w:trPr>
      <w:tc>
        <w:tcPr>
          <w:tcW w:w="4609" w:type="dxa"/>
          <w:shd w:val="clear" w:color="auto" w:fill="auto"/>
          <w:vAlign w:val="center"/>
        </w:tcPr>
        <w:p w:rsidR="00EA6488" w:rsidRPr="002E4C92" w:rsidRDefault="00EA6488" w:rsidP="007017EB">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2</w:t>
          </w:r>
          <w:r w:rsidRPr="0039525B">
            <w:rPr>
              <w:b w:val="0"/>
            </w:rPr>
            <w:t xml:space="preserve"> Lesson </w:t>
          </w:r>
          <w:r>
            <w:rPr>
              <w:b w:val="0"/>
            </w:rPr>
            <w:t>2</w:t>
          </w:r>
          <w:r w:rsidRPr="002E4C92">
            <w:t xml:space="preserve"> Date:</w:t>
          </w:r>
          <w:r w:rsidRPr="0039525B">
            <w:rPr>
              <w:b w:val="0"/>
            </w:rPr>
            <w:t xml:space="preserve"> </w:t>
          </w:r>
          <w:r w:rsidR="00671651">
            <w:rPr>
              <w:b w:val="0"/>
            </w:rPr>
            <w:t>9</w:t>
          </w:r>
          <w:r>
            <w:rPr>
              <w:b w:val="0"/>
            </w:rPr>
            <w:t>/</w:t>
          </w:r>
          <w:r w:rsidR="00671651">
            <w:rPr>
              <w:b w:val="0"/>
            </w:rPr>
            <w:t>12</w:t>
          </w:r>
          <w:r>
            <w:rPr>
              <w:b w:val="0"/>
            </w:rPr>
            <w:t>/14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rsidR="00EA6488" w:rsidRPr="0039525B" w:rsidRDefault="00EA6488"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EA6488" w:rsidRPr="0039525B" w:rsidRDefault="00EA6488" w:rsidP="007017EB">
          <w:pPr>
            <w:pStyle w:val="FooterText"/>
            <w:rPr>
              <w:b w:val="0"/>
              <w:i/>
            </w:rPr>
          </w:pPr>
          <w:r w:rsidRPr="0039525B">
            <w:rPr>
              <w:b w:val="0"/>
              <w:i/>
              <w:sz w:val="12"/>
            </w:rPr>
            <w:t>Creative Commons Attribution-NonCommercial-ShareAlike 3.0 Unported License</w:t>
          </w:r>
        </w:p>
        <w:p w:rsidR="00EA6488" w:rsidRPr="002E4C92" w:rsidRDefault="00011767" w:rsidP="007017EB">
          <w:pPr>
            <w:pStyle w:val="FooterText"/>
          </w:pPr>
          <w:hyperlink r:id="rId1" w:history="1">
            <w:r w:rsidR="00EA648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EA6488" w:rsidRPr="002E4C92" w:rsidRDefault="00D848A5"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EA648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E07CD">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EA6488" w:rsidRPr="002E4C92" w:rsidRDefault="00EA6488"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EA6488" w:rsidRPr="007017EB" w:rsidRDefault="00EA6488"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88" w:rsidRPr="00563CB8" w:rsidRDefault="00EA6488"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EA6488">
      <w:trPr>
        <w:trHeight w:val="705"/>
      </w:trPr>
      <w:tc>
        <w:tcPr>
          <w:tcW w:w="4609" w:type="dxa"/>
          <w:shd w:val="clear" w:color="auto" w:fill="auto"/>
          <w:vAlign w:val="center"/>
        </w:tcPr>
        <w:p w:rsidR="00EA6488" w:rsidRPr="002E4C92" w:rsidRDefault="00EA6488" w:rsidP="007017EB">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2</w:t>
          </w:r>
          <w:r w:rsidRPr="0039525B">
            <w:rPr>
              <w:b w:val="0"/>
            </w:rPr>
            <w:t xml:space="preserve"> Lesson </w:t>
          </w:r>
          <w:r>
            <w:rPr>
              <w:b w:val="0"/>
            </w:rPr>
            <w:t>2</w:t>
          </w:r>
          <w:r w:rsidRPr="002E4C92">
            <w:t xml:space="preserve"> Date:</w:t>
          </w:r>
          <w:r w:rsidRPr="0039525B">
            <w:rPr>
              <w:b w:val="0"/>
            </w:rPr>
            <w:t xml:space="preserve"> </w:t>
          </w:r>
          <w:r w:rsidR="00671651">
            <w:rPr>
              <w:b w:val="0"/>
            </w:rPr>
            <w:t>9</w:t>
          </w:r>
          <w:r>
            <w:rPr>
              <w:b w:val="0"/>
            </w:rPr>
            <w:t>/</w:t>
          </w:r>
          <w:r w:rsidR="00671651">
            <w:rPr>
              <w:b w:val="0"/>
            </w:rPr>
            <w:t>12</w:t>
          </w:r>
          <w:r>
            <w:rPr>
              <w:b w:val="0"/>
            </w:rPr>
            <w:t>/14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rsidR="00EA6488" w:rsidRPr="0039525B" w:rsidRDefault="00EA6488"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EA6488" w:rsidRPr="0039525B" w:rsidRDefault="00EA6488" w:rsidP="007017EB">
          <w:pPr>
            <w:pStyle w:val="FooterText"/>
            <w:rPr>
              <w:b w:val="0"/>
              <w:i/>
            </w:rPr>
          </w:pPr>
          <w:r w:rsidRPr="0039525B">
            <w:rPr>
              <w:b w:val="0"/>
              <w:i/>
              <w:sz w:val="12"/>
            </w:rPr>
            <w:t>Creative Commons Attribution-NonCommercial-ShareAlike 3.0 Unported License</w:t>
          </w:r>
        </w:p>
        <w:p w:rsidR="00EA6488" w:rsidRPr="002E4C92" w:rsidRDefault="00011767" w:rsidP="007017EB">
          <w:pPr>
            <w:pStyle w:val="FooterText"/>
          </w:pPr>
          <w:hyperlink r:id="rId1" w:history="1">
            <w:r w:rsidR="00EA648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EA6488" w:rsidRPr="002E4C92" w:rsidRDefault="00D848A5"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EA648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E07CD">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rsidR="00EA6488" w:rsidRPr="002E4C92" w:rsidRDefault="00EA6488"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EA6488" w:rsidRPr="007017EB" w:rsidRDefault="00EA6488"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767" w:rsidRDefault="00011767">
      <w:pPr>
        <w:spacing w:before="0" w:after="0" w:line="240" w:lineRule="auto"/>
      </w:pPr>
      <w:r>
        <w:separator/>
      </w:r>
    </w:p>
  </w:footnote>
  <w:footnote w:type="continuationSeparator" w:id="0">
    <w:p w:rsidR="00011767" w:rsidRDefault="0001176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EA6488" w:rsidRPr="00563CB8">
      <w:tc>
        <w:tcPr>
          <w:tcW w:w="3708" w:type="dxa"/>
          <w:shd w:val="clear" w:color="auto" w:fill="auto"/>
        </w:tcPr>
        <w:p w:rsidR="00EA6488" w:rsidRPr="00563CB8" w:rsidRDefault="00EA6488"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EA6488" w:rsidRPr="00563CB8" w:rsidRDefault="00EA6488" w:rsidP="007017EB">
          <w:pPr>
            <w:jc w:val="center"/>
          </w:pPr>
          <w:r w:rsidRPr="00563CB8">
            <w:t>D R A F T</w:t>
          </w:r>
        </w:p>
      </w:tc>
      <w:tc>
        <w:tcPr>
          <w:tcW w:w="3438" w:type="dxa"/>
          <w:shd w:val="clear" w:color="auto" w:fill="auto"/>
        </w:tcPr>
        <w:p w:rsidR="00EA6488" w:rsidRPr="00E946A0" w:rsidRDefault="00EA6488" w:rsidP="007017EB">
          <w:pPr>
            <w:pStyle w:val="PageHeader"/>
            <w:jc w:val="right"/>
            <w:rPr>
              <w:b w:val="0"/>
            </w:rPr>
          </w:pPr>
          <w:r>
            <w:rPr>
              <w:b w:val="0"/>
            </w:rPr>
            <w:t>Grade 11 • Module 2 • Unit 2 • Lesson 2</w:t>
          </w:r>
        </w:p>
      </w:tc>
    </w:tr>
  </w:tbl>
  <w:p w:rsidR="00EA6488" w:rsidRPr="007017EB" w:rsidRDefault="00EA6488"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EA6488" w:rsidRPr="00563CB8">
      <w:tc>
        <w:tcPr>
          <w:tcW w:w="3708" w:type="dxa"/>
          <w:shd w:val="clear" w:color="auto" w:fill="auto"/>
        </w:tcPr>
        <w:p w:rsidR="00EA6488" w:rsidRPr="00563CB8" w:rsidRDefault="00EA6488"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EA6488" w:rsidRPr="00563CB8" w:rsidRDefault="00EA6488" w:rsidP="007017EB">
          <w:pPr>
            <w:jc w:val="center"/>
          </w:pPr>
          <w:r w:rsidRPr="00563CB8">
            <w:t>D R A F T</w:t>
          </w:r>
        </w:p>
      </w:tc>
      <w:tc>
        <w:tcPr>
          <w:tcW w:w="3438" w:type="dxa"/>
          <w:shd w:val="clear" w:color="auto" w:fill="auto"/>
        </w:tcPr>
        <w:p w:rsidR="00EA6488" w:rsidRPr="00E946A0" w:rsidRDefault="00EA6488" w:rsidP="007017EB">
          <w:pPr>
            <w:pStyle w:val="PageHeader"/>
            <w:jc w:val="right"/>
            <w:rPr>
              <w:b w:val="0"/>
            </w:rPr>
          </w:pPr>
          <w:r>
            <w:rPr>
              <w:b w:val="0"/>
            </w:rPr>
            <w:t>Grade 11 • Module 2 • Unit 2 • Lesson 2</w:t>
          </w:r>
        </w:p>
      </w:tc>
    </w:tr>
  </w:tbl>
  <w:p w:rsidR="00EA6488" w:rsidRPr="007017EB" w:rsidRDefault="00EA648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2C04045A"/>
    <w:lvl w:ilvl="0" w:tplc="44921490">
      <w:start w:val="2"/>
      <w:numFmt w:val="lowerLetter"/>
      <w:pStyle w:val="SubStandard"/>
      <w:lvlText w:val="%1."/>
      <w:lvlJc w:val="left"/>
      <w:pPr>
        <w:ind w:left="360" w:hanging="360"/>
      </w:pPr>
      <w:rPr>
        <w:rFonts w:asciiTheme="minorHAnsi" w:hAnsi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 w:numId="20">
    <w:abstractNumId w:val="13"/>
    <w:lvlOverride w:ilvl="0">
      <w:startOverride w:val="2"/>
    </w:lvlOverride>
  </w:num>
  <w:num w:numId="2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5B05"/>
    <w:rsid w:val="00011767"/>
    <w:rsid w:val="0001482A"/>
    <w:rsid w:val="0001601E"/>
    <w:rsid w:val="00016F02"/>
    <w:rsid w:val="0002031F"/>
    <w:rsid w:val="00021092"/>
    <w:rsid w:val="000216BF"/>
    <w:rsid w:val="000261BD"/>
    <w:rsid w:val="00033110"/>
    <w:rsid w:val="00034DA1"/>
    <w:rsid w:val="00040A85"/>
    <w:rsid w:val="0004240E"/>
    <w:rsid w:val="00042C03"/>
    <w:rsid w:val="00043C75"/>
    <w:rsid w:val="00044EF8"/>
    <w:rsid w:val="0005388D"/>
    <w:rsid w:val="000576EE"/>
    <w:rsid w:val="00057768"/>
    <w:rsid w:val="00063D53"/>
    <w:rsid w:val="00063E73"/>
    <w:rsid w:val="00064CF1"/>
    <w:rsid w:val="0006616D"/>
    <w:rsid w:val="000669ED"/>
    <w:rsid w:val="000727B9"/>
    <w:rsid w:val="000746F7"/>
    <w:rsid w:val="00081BBB"/>
    <w:rsid w:val="00083A38"/>
    <w:rsid w:val="00086AA5"/>
    <w:rsid w:val="00090CD0"/>
    <w:rsid w:val="00091915"/>
    <w:rsid w:val="000941CE"/>
    <w:rsid w:val="000A1547"/>
    <w:rsid w:val="000A2234"/>
    <w:rsid w:val="000A3F70"/>
    <w:rsid w:val="000B3273"/>
    <w:rsid w:val="000B344D"/>
    <w:rsid w:val="000B3A6F"/>
    <w:rsid w:val="000B5096"/>
    <w:rsid w:val="000B654E"/>
    <w:rsid w:val="000B7441"/>
    <w:rsid w:val="000C3715"/>
    <w:rsid w:val="000C532C"/>
    <w:rsid w:val="000C56BD"/>
    <w:rsid w:val="000C5B0C"/>
    <w:rsid w:val="000C6378"/>
    <w:rsid w:val="000D2A4C"/>
    <w:rsid w:val="000E0221"/>
    <w:rsid w:val="000E0505"/>
    <w:rsid w:val="000E20B6"/>
    <w:rsid w:val="000E6FAE"/>
    <w:rsid w:val="000F4662"/>
    <w:rsid w:val="000F6505"/>
    <w:rsid w:val="00100599"/>
    <w:rsid w:val="00103DEE"/>
    <w:rsid w:val="00104E60"/>
    <w:rsid w:val="00107099"/>
    <w:rsid w:val="001074A9"/>
    <w:rsid w:val="00111F19"/>
    <w:rsid w:val="001130EF"/>
    <w:rsid w:val="00116E11"/>
    <w:rsid w:val="00125F5C"/>
    <w:rsid w:val="001331A5"/>
    <w:rsid w:val="00137691"/>
    <w:rsid w:val="00140721"/>
    <w:rsid w:val="00140AE6"/>
    <w:rsid w:val="00142F3F"/>
    <w:rsid w:val="001440B2"/>
    <w:rsid w:val="00144B97"/>
    <w:rsid w:val="0014665D"/>
    <w:rsid w:val="00150C27"/>
    <w:rsid w:val="001521CD"/>
    <w:rsid w:val="00156348"/>
    <w:rsid w:val="0016182F"/>
    <w:rsid w:val="00163B92"/>
    <w:rsid w:val="001735F1"/>
    <w:rsid w:val="001757E9"/>
    <w:rsid w:val="00177F72"/>
    <w:rsid w:val="00183FF8"/>
    <w:rsid w:val="00184271"/>
    <w:rsid w:val="00187EDA"/>
    <w:rsid w:val="00195E06"/>
    <w:rsid w:val="001A013F"/>
    <w:rsid w:val="001A0282"/>
    <w:rsid w:val="001A0525"/>
    <w:rsid w:val="001A19AD"/>
    <w:rsid w:val="001A7764"/>
    <w:rsid w:val="001B5A6B"/>
    <w:rsid w:val="001C6039"/>
    <w:rsid w:val="001D02B5"/>
    <w:rsid w:val="001D097F"/>
    <w:rsid w:val="001D5B36"/>
    <w:rsid w:val="001D73CF"/>
    <w:rsid w:val="001E3A46"/>
    <w:rsid w:val="001F093C"/>
    <w:rsid w:val="001F344B"/>
    <w:rsid w:val="001F79BB"/>
    <w:rsid w:val="001F7D53"/>
    <w:rsid w:val="00213450"/>
    <w:rsid w:val="0022114C"/>
    <w:rsid w:val="00221A19"/>
    <w:rsid w:val="00224570"/>
    <w:rsid w:val="0022613F"/>
    <w:rsid w:val="00232EAB"/>
    <w:rsid w:val="00235A4C"/>
    <w:rsid w:val="00237B3F"/>
    <w:rsid w:val="002428C7"/>
    <w:rsid w:val="00242D11"/>
    <w:rsid w:val="00247CE7"/>
    <w:rsid w:val="00251BB4"/>
    <w:rsid w:val="00262897"/>
    <w:rsid w:val="00262D9E"/>
    <w:rsid w:val="0026511C"/>
    <w:rsid w:val="00267E86"/>
    <w:rsid w:val="002749CF"/>
    <w:rsid w:val="00275A8B"/>
    <w:rsid w:val="00280964"/>
    <w:rsid w:val="00286114"/>
    <w:rsid w:val="0029524B"/>
    <w:rsid w:val="002A2524"/>
    <w:rsid w:val="002A278A"/>
    <w:rsid w:val="002A28BC"/>
    <w:rsid w:val="002A2DB0"/>
    <w:rsid w:val="002A2F2E"/>
    <w:rsid w:val="002A4620"/>
    <w:rsid w:val="002B5AF0"/>
    <w:rsid w:val="002B645D"/>
    <w:rsid w:val="002C016B"/>
    <w:rsid w:val="002C3C7E"/>
    <w:rsid w:val="002C5543"/>
    <w:rsid w:val="002C5C2A"/>
    <w:rsid w:val="002D0B7D"/>
    <w:rsid w:val="002D2B56"/>
    <w:rsid w:val="002E2774"/>
    <w:rsid w:val="002E429C"/>
    <w:rsid w:val="002F0312"/>
    <w:rsid w:val="002F4584"/>
    <w:rsid w:val="002F6C83"/>
    <w:rsid w:val="002F782C"/>
    <w:rsid w:val="00300004"/>
    <w:rsid w:val="00300E00"/>
    <w:rsid w:val="00313655"/>
    <w:rsid w:val="003169B6"/>
    <w:rsid w:val="003260F0"/>
    <w:rsid w:val="00332C1B"/>
    <w:rsid w:val="00333C4B"/>
    <w:rsid w:val="00335113"/>
    <w:rsid w:val="00341655"/>
    <w:rsid w:val="00341F48"/>
    <w:rsid w:val="0034285A"/>
    <w:rsid w:val="003437AD"/>
    <w:rsid w:val="00347E77"/>
    <w:rsid w:val="0035453A"/>
    <w:rsid w:val="00363BEA"/>
    <w:rsid w:val="00365225"/>
    <w:rsid w:val="0036525C"/>
    <w:rsid w:val="003732F4"/>
    <w:rsid w:val="00375040"/>
    <w:rsid w:val="003821CC"/>
    <w:rsid w:val="00387B87"/>
    <w:rsid w:val="0039163F"/>
    <w:rsid w:val="003924E9"/>
    <w:rsid w:val="00393BFC"/>
    <w:rsid w:val="00397199"/>
    <w:rsid w:val="003A3C33"/>
    <w:rsid w:val="003A5BDB"/>
    <w:rsid w:val="003B4198"/>
    <w:rsid w:val="003B6EF7"/>
    <w:rsid w:val="003B7833"/>
    <w:rsid w:val="003C37F7"/>
    <w:rsid w:val="003D2425"/>
    <w:rsid w:val="003D2568"/>
    <w:rsid w:val="003D2577"/>
    <w:rsid w:val="003D2B0B"/>
    <w:rsid w:val="003D3E42"/>
    <w:rsid w:val="003D50A7"/>
    <w:rsid w:val="003D6B90"/>
    <w:rsid w:val="003D7E5D"/>
    <w:rsid w:val="003E0949"/>
    <w:rsid w:val="003F2359"/>
    <w:rsid w:val="00405524"/>
    <w:rsid w:val="004074B3"/>
    <w:rsid w:val="0041269B"/>
    <w:rsid w:val="00424359"/>
    <w:rsid w:val="004267F1"/>
    <w:rsid w:val="00431774"/>
    <w:rsid w:val="00435D0F"/>
    <w:rsid w:val="00441B0D"/>
    <w:rsid w:val="00443B85"/>
    <w:rsid w:val="004468E6"/>
    <w:rsid w:val="0045092E"/>
    <w:rsid w:val="00457A1B"/>
    <w:rsid w:val="00464F03"/>
    <w:rsid w:val="00473027"/>
    <w:rsid w:val="004741E3"/>
    <w:rsid w:val="00474C4F"/>
    <w:rsid w:val="00475613"/>
    <w:rsid w:val="00476AC9"/>
    <w:rsid w:val="004852DD"/>
    <w:rsid w:val="00485F5F"/>
    <w:rsid w:val="00490AA8"/>
    <w:rsid w:val="004930E3"/>
    <w:rsid w:val="00493539"/>
    <w:rsid w:val="00494348"/>
    <w:rsid w:val="00495651"/>
    <w:rsid w:val="004B531C"/>
    <w:rsid w:val="004B7DBA"/>
    <w:rsid w:val="004C7573"/>
    <w:rsid w:val="004D272E"/>
    <w:rsid w:val="004D2C5D"/>
    <w:rsid w:val="004D5109"/>
    <w:rsid w:val="004E0A4B"/>
    <w:rsid w:val="004E22B1"/>
    <w:rsid w:val="004E2541"/>
    <w:rsid w:val="004E493D"/>
    <w:rsid w:val="004E7819"/>
    <w:rsid w:val="004F4161"/>
    <w:rsid w:val="00500928"/>
    <w:rsid w:val="00507588"/>
    <w:rsid w:val="00513061"/>
    <w:rsid w:val="00513777"/>
    <w:rsid w:val="005138FE"/>
    <w:rsid w:val="00521BC2"/>
    <w:rsid w:val="005309B7"/>
    <w:rsid w:val="00532D84"/>
    <w:rsid w:val="00535EE3"/>
    <w:rsid w:val="005402C5"/>
    <w:rsid w:val="00542A62"/>
    <w:rsid w:val="005507BD"/>
    <w:rsid w:val="005550CE"/>
    <w:rsid w:val="00555884"/>
    <w:rsid w:val="005606B4"/>
    <w:rsid w:val="00575BFD"/>
    <w:rsid w:val="00580B2A"/>
    <w:rsid w:val="00584E19"/>
    <w:rsid w:val="0058558B"/>
    <w:rsid w:val="00591A94"/>
    <w:rsid w:val="00594FDC"/>
    <w:rsid w:val="005A0E4E"/>
    <w:rsid w:val="005A5B25"/>
    <w:rsid w:val="005A73E5"/>
    <w:rsid w:val="005B0F6E"/>
    <w:rsid w:val="005B27DF"/>
    <w:rsid w:val="005B43F0"/>
    <w:rsid w:val="005B5F10"/>
    <w:rsid w:val="005C328B"/>
    <w:rsid w:val="005D381C"/>
    <w:rsid w:val="005D4F25"/>
    <w:rsid w:val="005D59E2"/>
    <w:rsid w:val="005D779B"/>
    <w:rsid w:val="005E0477"/>
    <w:rsid w:val="005E1E8C"/>
    <w:rsid w:val="005E6670"/>
    <w:rsid w:val="005E703F"/>
    <w:rsid w:val="005E71DB"/>
    <w:rsid w:val="005E74CB"/>
    <w:rsid w:val="005F020D"/>
    <w:rsid w:val="005F277A"/>
    <w:rsid w:val="005F4F5F"/>
    <w:rsid w:val="00603327"/>
    <w:rsid w:val="00603F0D"/>
    <w:rsid w:val="00605828"/>
    <w:rsid w:val="00606899"/>
    <w:rsid w:val="006078B1"/>
    <w:rsid w:val="00607907"/>
    <w:rsid w:val="00612FB7"/>
    <w:rsid w:val="00613D5A"/>
    <w:rsid w:val="00614365"/>
    <w:rsid w:val="00614760"/>
    <w:rsid w:val="00615256"/>
    <w:rsid w:val="00616997"/>
    <w:rsid w:val="0062093A"/>
    <w:rsid w:val="00626BD9"/>
    <w:rsid w:val="00630C53"/>
    <w:rsid w:val="00630F59"/>
    <w:rsid w:val="00636863"/>
    <w:rsid w:val="006422A6"/>
    <w:rsid w:val="00643BF7"/>
    <w:rsid w:val="00646899"/>
    <w:rsid w:val="006645D3"/>
    <w:rsid w:val="00667102"/>
    <w:rsid w:val="00671651"/>
    <w:rsid w:val="00676767"/>
    <w:rsid w:val="00677DB6"/>
    <w:rsid w:val="00691F55"/>
    <w:rsid w:val="00694D09"/>
    <w:rsid w:val="00696A18"/>
    <w:rsid w:val="006A079F"/>
    <w:rsid w:val="006A0AB6"/>
    <w:rsid w:val="006A12A7"/>
    <w:rsid w:val="006A5564"/>
    <w:rsid w:val="006B06B7"/>
    <w:rsid w:val="006B337C"/>
    <w:rsid w:val="006C0F2A"/>
    <w:rsid w:val="006C41DB"/>
    <w:rsid w:val="006C5067"/>
    <w:rsid w:val="006D673F"/>
    <w:rsid w:val="006E1B47"/>
    <w:rsid w:val="006E30FC"/>
    <w:rsid w:val="006F15A0"/>
    <w:rsid w:val="006F4F36"/>
    <w:rsid w:val="006F54DA"/>
    <w:rsid w:val="007017EB"/>
    <w:rsid w:val="007037F8"/>
    <w:rsid w:val="00704796"/>
    <w:rsid w:val="00705415"/>
    <w:rsid w:val="00724FF4"/>
    <w:rsid w:val="007316AA"/>
    <w:rsid w:val="007339BF"/>
    <w:rsid w:val="00736654"/>
    <w:rsid w:val="00736B4A"/>
    <w:rsid w:val="00741556"/>
    <w:rsid w:val="00751575"/>
    <w:rsid w:val="0075593E"/>
    <w:rsid w:val="00755A9A"/>
    <w:rsid w:val="0076271E"/>
    <w:rsid w:val="0076377B"/>
    <w:rsid w:val="00774BD0"/>
    <w:rsid w:val="00775D95"/>
    <w:rsid w:val="0077615B"/>
    <w:rsid w:val="00776AB9"/>
    <w:rsid w:val="00781CB6"/>
    <w:rsid w:val="007826FF"/>
    <w:rsid w:val="007860C2"/>
    <w:rsid w:val="00787AD4"/>
    <w:rsid w:val="00790BCC"/>
    <w:rsid w:val="0079684E"/>
    <w:rsid w:val="00797DC7"/>
    <w:rsid w:val="00797DD5"/>
    <w:rsid w:val="007A5B68"/>
    <w:rsid w:val="007B3727"/>
    <w:rsid w:val="007B403F"/>
    <w:rsid w:val="007B5113"/>
    <w:rsid w:val="007B52F6"/>
    <w:rsid w:val="007B7C93"/>
    <w:rsid w:val="007C04B0"/>
    <w:rsid w:val="007D2598"/>
    <w:rsid w:val="007D2A13"/>
    <w:rsid w:val="007D307F"/>
    <w:rsid w:val="007E07CD"/>
    <w:rsid w:val="007E484F"/>
    <w:rsid w:val="007F1041"/>
    <w:rsid w:val="007F3A81"/>
    <w:rsid w:val="007F3FDF"/>
    <w:rsid w:val="00804C1E"/>
    <w:rsid w:val="00805000"/>
    <w:rsid w:val="00810623"/>
    <w:rsid w:val="00815478"/>
    <w:rsid w:val="00833210"/>
    <w:rsid w:val="00836ADC"/>
    <w:rsid w:val="0084367E"/>
    <w:rsid w:val="00845B61"/>
    <w:rsid w:val="008509CA"/>
    <w:rsid w:val="008520B8"/>
    <w:rsid w:val="00852164"/>
    <w:rsid w:val="00870965"/>
    <w:rsid w:val="00871697"/>
    <w:rsid w:val="00875945"/>
    <w:rsid w:val="00880BDF"/>
    <w:rsid w:val="008846A8"/>
    <w:rsid w:val="00887868"/>
    <w:rsid w:val="00887FD1"/>
    <w:rsid w:val="0089359C"/>
    <w:rsid w:val="00894989"/>
    <w:rsid w:val="008A6B82"/>
    <w:rsid w:val="008B785A"/>
    <w:rsid w:val="008C3F16"/>
    <w:rsid w:val="008C3F70"/>
    <w:rsid w:val="008C4FFB"/>
    <w:rsid w:val="008D69C6"/>
    <w:rsid w:val="008E0122"/>
    <w:rsid w:val="008E4957"/>
    <w:rsid w:val="008E6F65"/>
    <w:rsid w:val="008F2013"/>
    <w:rsid w:val="008F5332"/>
    <w:rsid w:val="008F6056"/>
    <w:rsid w:val="008F606D"/>
    <w:rsid w:val="008F69D8"/>
    <w:rsid w:val="008F7EFE"/>
    <w:rsid w:val="0090298D"/>
    <w:rsid w:val="00902CF8"/>
    <w:rsid w:val="00911F83"/>
    <w:rsid w:val="00913BDA"/>
    <w:rsid w:val="00920022"/>
    <w:rsid w:val="0092176B"/>
    <w:rsid w:val="00922654"/>
    <w:rsid w:val="009239B9"/>
    <w:rsid w:val="00924844"/>
    <w:rsid w:val="009272EE"/>
    <w:rsid w:val="009310E4"/>
    <w:rsid w:val="00931B0D"/>
    <w:rsid w:val="009405AB"/>
    <w:rsid w:val="009415FE"/>
    <w:rsid w:val="00942454"/>
    <w:rsid w:val="009424FA"/>
    <w:rsid w:val="009450B7"/>
    <w:rsid w:val="009450F1"/>
    <w:rsid w:val="00947BE4"/>
    <w:rsid w:val="00951181"/>
    <w:rsid w:val="00957D30"/>
    <w:rsid w:val="00960D27"/>
    <w:rsid w:val="009657EC"/>
    <w:rsid w:val="0096652D"/>
    <w:rsid w:val="00966D68"/>
    <w:rsid w:val="00973D9E"/>
    <w:rsid w:val="009827C5"/>
    <w:rsid w:val="009851FB"/>
    <w:rsid w:val="00987A99"/>
    <w:rsid w:val="00990031"/>
    <w:rsid w:val="00990CCC"/>
    <w:rsid w:val="00992FA0"/>
    <w:rsid w:val="009A33EA"/>
    <w:rsid w:val="009A3611"/>
    <w:rsid w:val="009A587A"/>
    <w:rsid w:val="009B5A61"/>
    <w:rsid w:val="009B731D"/>
    <w:rsid w:val="009C228E"/>
    <w:rsid w:val="009D5C63"/>
    <w:rsid w:val="009E1662"/>
    <w:rsid w:val="009E2BE1"/>
    <w:rsid w:val="009E4514"/>
    <w:rsid w:val="009F4FF2"/>
    <w:rsid w:val="009F523E"/>
    <w:rsid w:val="009F57A6"/>
    <w:rsid w:val="009F5E17"/>
    <w:rsid w:val="00A02A36"/>
    <w:rsid w:val="00A038E1"/>
    <w:rsid w:val="00A077E6"/>
    <w:rsid w:val="00A11217"/>
    <w:rsid w:val="00A1249D"/>
    <w:rsid w:val="00A12D72"/>
    <w:rsid w:val="00A16BB5"/>
    <w:rsid w:val="00A171E0"/>
    <w:rsid w:val="00A17451"/>
    <w:rsid w:val="00A22049"/>
    <w:rsid w:val="00A24324"/>
    <w:rsid w:val="00A26626"/>
    <w:rsid w:val="00A30ADD"/>
    <w:rsid w:val="00A318CB"/>
    <w:rsid w:val="00A31C95"/>
    <w:rsid w:val="00A36AF2"/>
    <w:rsid w:val="00A42209"/>
    <w:rsid w:val="00A43ED5"/>
    <w:rsid w:val="00A454FF"/>
    <w:rsid w:val="00A45CE5"/>
    <w:rsid w:val="00A47D27"/>
    <w:rsid w:val="00A50559"/>
    <w:rsid w:val="00A55D72"/>
    <w:rsid w:val="00A61E60"/>
    <w:rsid w:val="00A639E7"/>
    <w:rsid w:val="00A70366"/>
    <w:rsid w:val="00A70E12"/>
    <w:rsid w:val="00A739A7"/>
    <w:rsid w:val="00A75BDA"/>
    <w:rsid w:val="00A80750"/>
    <w:rsid w:val="00A81897"/>
    <w:rsid w:val="00A81F0C"/>
    <w:rsid w:val="00A82723"/>
    <w:rsid w:val="00A83E10"/>
    <w:rsid w:val="00A846AD"/>
    <w:rsid w:val="00A85261"/>
    <w:rsid w:val="00AA0AE1"/>
    <w:rsid w:val="00AA41BF"/>
    <w:rsid w:val="00AA52E1"/>
    <w:rsid w:val="00AA5FF6"/>
    <w:rsid w:val="00AA66F7"/>
    <w:rsid w:val="00AB3B57"/>
    <w:rsid w:val="00AB56CA"/>
    <w:rsid w:val="00AB758D"/>
    <w:rsid w:val="00AC3FCF"/>
    <w:rsid w:val="00AC4E2A"/>
    <w:rsid w:val="00AC5FFA"/>
    <w:rsid w:val="00AC6C71"/>
    <w:rsid w:val="00AD0AF9"/>
    <w:rsid w:val="00AD2A3F"/>
    <w:rsid w:val="00AD60AF"/>
    <w:rsid w:val="00AD6B33"/>
    <w:rsid w:val="00AE06EC"/>
    <w:rsid w:val="00AE2D01"/>
    <w:rsid w:val="00AE62D5"/>
    <w:rsid w:val="00AF133B"/>
    <w:rsid w:val="00AF2248"/>
    <w:rsid w:val="00AF473F"/>
    <w:rsid w:val="00AF5DCB"/>
    <w:rsid w:val="00AF785E"/>
    <w:rsid w:val="00AF7A67"/>
    <w:rsid w:val="00B01294"/>
    <w:rsid w:val="00B0232D"/>
    <w:rsid w:val="00B11EBD"/>
    <w:rsid w:val="00B16FC9"/>
    <w:rsid w:val="00B2075D"/>
    <w:rsid w:val="00B2350C"/>
    <w:rsid w:val="00B2532B"/>
    <w:rsid w:val="00B32AC9"/>
    <w:rsid w:val="00B36967"/>
    <w:rsid w:val="00B41912"/>
    <w:rsid w:val="00B462B2"/>
    <w:rsid w:val="00B50C26"/>
    <w:rsid w:val="00B51445"/>
    <w:rsid w:val="00B51C67"/>
    <w:rsid w:val="00B60249"/>
    <w:rsid w:val="00B62477"/>
    <w:rsid w:val="00B63876"/>
    <w:rsid w:val="00B65701"/>
    <w:rsid w:val="00B702C1"/>
    <w:rsid w:val="00B70625"/>
    <w:rsid w:val="00B823FD"/>
    <w:rsid w:val="00B83F9B"/>
    <w:rsid w:val="00B84937"/>
    <w:rsid w:val="00B85EE1"/>
    <w:rsid w:val="00BA144C"/>
    <w:rsid w:val="00BB3D43"/>
    <w:rsid w:val="00BB7A9E"/>
    <w:rsid w:val="00BC531C"/>
    <w:rsid w:val="00BD5145"/>
    <w:rsid w:val="00BE4372"/>
    <w:rsid w:val="00BE6D25"/>
    <w:rsid w:val="00BE795D"/>
    <w:rsid w:val="00BF06F3"/>
    <w:rsid w:val="00BF1838"/>
    <w:rsid w:val="00BF29B1"/>
    <w:rsid w:val="00BF37AD"/>
    <w:rsid w:val="00BF7452"/>
    <w:rsid w:val="00C01748"/>
    <w:rsid w:val="00C0776F"/>
    <w:rsid w:val="00C11C95"/>
    <w:rsid w:val="00C1318F"/>
    <w:rsid w:val="00C16783"/>
    <w:rsid w:val="00C16A9B"/>
    <w:rsid w:val="00C21231"/>
    <w:rsid w:val="00C21398"/>
    <w:rsid w:val="00C22CA2"/>
    <w:rsid w:val="00C27E5F"/>
    <w:rsid w:val="00C341F4"/>
    <w:rsid w:val="00C35B34"/>
    <w:rsid w:val="00C35E49"/>
    <w:rsid w:val="00C42AC3"/>
    <w:rsid w:val="00C4399A"/>
    <w:rsid w:val="00C51325"/>
    <w:rsid w:val="00C5268D"/>
    <w:rsid w:val="00C52876"/>
    <w:rsid w:val="00C57C82"/>
    <w:rsid w:val="00C64A40"/>
    <w:rsid w:val="00C6605E"/>
    <w:rsid w:val="00C71458"/>
    <w:rsid w:val="00C7582A"/>
    <w:rsid w:val="00C76969"/>
    <w:rsid w:val="00C7759A"/>
    <w:rsid w:val="00C77F28"/>
    <w:rsid w:val="00C84D52"/>
    <w:rsid w:val="00C8746B"/>
    <w:rsid w:val="00C90C73"/>
    <w:rsid w:val="00C92D76"/>
    <w:rsid w:val="00C94787"/>
    <w:rsid w:val="00C9574D"/>
    <w:rsid w:val="00CA1886"/>
    <w:rsid w:val="00CA3430"/>
    <w:rsid w:val="00CA5DAC"/>
    <w:rsid w:val="00CA69DD"/>
    <w:rsid w:val="00CB2C74"/>
    <w:rsid w:val="00CC358B"/>
    <w:rsid w:val="00CD1F83"/>
    <w:rsid w:val="00CD4532"/>
    <w:rsid w:val="00CD7FBB"/>
    <w:rsid w:val="00CE1727"/>
    <w:rsid w:val="00CE360C"/>
    <w:rsid w:val="00CE3C61"/>
    <w:rsid w:val="00CE4B89"/>
    <w:rsid w:val="00CE6DD6"/>
    <w:rsid w:val="00CF28C3"/>
    <w:rsid w:val="00CF4146"/>
    <w:rsid w:val="00CF522E"/>
    <w:rsid w:val="00D00027"/>
    <w:rsid w:val="00D01C2B"/>
    <w:rsid w:val="00D05A61"/>
    <w:rsid w:val="00D106C1"/>
    <w:rsid w:val="00D10767"/>
    <w:rsid w:val="00D305DF"/>
    <w:rsid w:val="00D31F4D"/>
    <w:rsid w:val="00D35ABA"/>
    <w:rsid w:val="00D4132A"/>
    <w:rsid w:val="00D41B25"/>
    <w:rsid w:val="00D43571"/>
    <w:rsid w:val="00D5117F"/>
    <w:rsid w:val="00D515C0"/>
    <w:rsid w:val="00D5257C"/>
    <w:rsid w:val="00D56542"/>
    <w:rsid w:val="00D5658E"/>
    <w:rsid w:val="00D578BF"/>
    <w:rsid w:val="00D6014E"/>
    <w:rsid w:val="00D71164"/>
    <w:rsid w:val="00D71E7F"/>
    <w:rsid w:val="00D721A4"/>
    <w:rsid w:val="00D723C7"/>
    <w:rsid w:val="00D72929"/>
    <w:rsid w:val="00D76232"/>
    <w:rsid w:val="00D81741"/>
    <w:rsid w:val="00D82969"/>
    <w:rsid w:val="00D84857"/>
    <w:rsid w:val="00D848A5"/>
    <w:rsid w:val="00D849D5"/>
    <w:rsid w:val="00D84E55"/>
    <w:rsid w:val="00D8600C"/>
    <w:rsid w:val="00D86BCD"/>
    <w:rsid w:val="00D91BB2"/>
    <w:rsid w:val="00D92B8A"/>
    <w:rsid w:val="00D9489A"/>
    <w:rsid w:val="00D95680"/>
    <w:rsid w:val="00DA309A"/>
    <w:rsid w:val="00DB0512"/>
    <w:rsid w:val="00DB2FA8"/>
    <w:rsid w:val="00DB441C"/>
    <w:rsid w:val="00DC2304"/>
    <w:rsid w:val="00DC36D0"/>
    <w:rsid w:val="00DC50FE"/>
    <w:rsid w:val="00DC6E03"/>
    <w:rsid w:val="00DD26EA"/>
    <w:rsid w:val="00DE3F88"/>
    <w:rsid w:val="00DE49E4"/>
    <w:rsid w:val="00DF24DB"/>
    <w:rsid w:val="00DF3F10"/>
    <w:rsid w:val="00DF4292"/>
    <w:rsid w:val="00E00E8D"/>
    <w:rsid w:val="00E01CE6"/>
    <w:rsid w:val="00E04219"/>
    <w:rsid w:val="00E10FAF"/>
    <w:rsid w:val="00E10FE2"/>
    <w:rsid w:val="00E11C9D"/>
    <w:rsid w:val="00E14950"/>
    <w:rsid w:val="00E164C2"/>
    <w:rsid w:val="00E211DC"/>
    <w:rsid w:val="00E22A66"/>
    <w:rsid w:val="00E22CDE"/>
    <w:rsid w:val="00E26B53"/>
    <w:rsid w:val="00E32585"/>
    <w:rsid w:val="00E35E8C"/>
    <w:rsid w:val="00E37066"/>
    <w:rsid w:val="00E370AB"/>
    <w:rsid w:val="00E40AE8"/>
    <w:rsid w:val="00E4231D"/>
    <w:rsid w:val="00E4349E"/>
    <w:rsid w:val="00E442D4"/>
    <w:rsid w:val="00E462FA"/>
    <w:rsid w:val="00E47177"/>
    <w:rsid w:val="00E53626"/>
    <w:rsid w:val="00E6375A"/>
    <w:rsid w:val="00E6451B"/>
    <w:rsid w:val="00E66E1F"/>
    <w:rsid w:val="00E72B6A"/>
    <w:rsid w:val="00E73864"/>
    <w:rsid w:val="00E779EE"/>
    <w:rsid w:val="00E80F84"/>
    <w:rsid w:val="00E82068"/>
    <w:rsid w:val="00E820E5"/>
    <w:rsid w:val="00E84E50"/>
    <w:rsid w:val="00E91D11"/>
    <w:rsid w:val="00EA1367"/>
    <w:rsid w:val="00EA30DD"/>
    <w:rsid w:val="00EA5069"/>
    <w:rsid w:val="00EA527E"/>
    <w:rsid w:val="00EA59AA"/>
    <w:rsid w:val="00EA6488"/>
    <w:rsid w:val="00EB0608"/>
    <w:rsid w:val="00EB2945"/>
    <w:rsid w:val="00EB68EA"/>
    <w:rsid w:val="00EC0448"/>
    <w:rsid w:val="00EC1B19"/>
    <w:rsid w:val="00EC2046"/>
    <w:rsid w:val="00ED1CBB"/>
    <w:rsid w:val="00EE2762"/>
    <w:rsid w:val="00EE2DA6"/>
    <w:rsid w:val="00EE318F"/>
    <w:rsid w:val="00EF131C"/>
    <w:rsid w:val="00EF22FF"/>
    <w:rsid w:val="00EF4AA6"/>
    <w:rsid w:val="00EF634D"/>
    <w:rsid w:val="00F007C0"/>
    <w:rsid w:val="00F00D4E"/>
    <w:rsid w:val="00F03987"/>
    <w:rsid w:val="00F0702C"/>
    <w:rsid w:val="00F12328"/>
    <w:rsid w:val="00F1664A"/>
    <w:rsid w:val="00F21D37"/>
    <w:rsid w:val="00F273F5"/>
    <w:rsid w:val="00F3258D"/>
    <w:rsid w:val="00F3365E"/>
    <w:rsid w:val="00F405C1"/>
    <w:rsid w:val="00F40764"/>
    <w:rsid w:val="00F43197"/>
    <w:rsid w:val="00F44A43"/>
    <w:rsid w:val="00F45CEB"/>
    <w:rsid w:val="00F50EAA"/>
    <w:rsid w:val="00F553C5"/>
    <w:rsid w:val="00F569CA"/>
    <w:rsid w:val="00F6672B"/>
    <w:rsid w:val="00F70B26"/>
    <w:rsid w:val="00F71F74"/>
    <w:rsid w:val="00F75C8D"/>
    <w:rsid w:val="00F801CB"/>
    <w:rsid w:val="00F80826"/>
    <w:rsid w:val="00F82A6E"/>
    <w:rsid w:val="00F8304E"/>
    <w:rsid w:val="00F853AB"/>
    <w:rsid w:val="00F904EF"/>
    <w:rsid w:val="00F93457"/>
    <w:rsid w:val="00F94B6D"/>
    <w:rsid w:val="00F95A64"/>
    <w:rsid w:val="00FA0613"/>
    <w:rsid w:val="00FA1203"/>
    <w:rsid w:val="00FA6ECB"/>
    <w:rsid w:val="00FB188B"/>
    <w:rsid w:val="00FB256B"/>
    <w:rsid w:val="00FB2584"/>
    <w:rsid w:val="00FB3111"/>
    <w:rsid w:val="00FB612D"/>
    <w:rsid w:val="00FB6947"/>
    <w:rsid w:val="00FB6EE1"/>
    <w:rsid w:val="00FC1002"/>
    <w:rsid w:val="00FC4BA0"/>
    <w:rsid w:val="00FD280C"/>
    <w:rsid w:val="00FD4EFA"/>
    <w:rsid w:val="00FE1DB3"/>
    <w:rsid w:val="00FE348A"/>
    <w:rsid w:val="00FE36D7"/>
    <w:rsid w:val="00FF13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317A1-C56C-452F-A8DD-B9C695C8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E66E1F"/>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E66E1F"/>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F4146"/>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hwc">
    <w:name w:val="hwc"/>
    <w:basedOn w:val="DefaultParagraphFont"/>
    <w:rsid w:val="0026511C"/>
  </w:style>
  <w:style w:type="paragraph" w:styleId="Revision">
    <w:name w:val="Revision"/>
    <w:hidden/>
    <w:uiPriority w:val="99"/>
    <w:semiHidden/>
    <w:rsid w:val="00B0232D"/>
    <w:pPr>
      <w:spacing w:after="0" w:line="240" w:lineRule="auto"/>
    </w:pPr>
    <w:rPr>
      <w:rFonts w:ascii="Calibri" w:eastAsia="Calibri" w:hAnsi="Calibri" w:cs="Times New Roman"/>
    </w:rPr>
  </w:style>
  <w:style w:type="paragraph" w:styleId="NoSpacing">
    <w:name w:val="No Spacing"/>
    <w:uiPriority w:val="1"/>
    <w:qFormat/>
    <w:rsid w:val="00DA309A"/>
    <w:pPr>
      <w:spacing w:after="0" w:line="240" w:lineRule="auto"/>
    </w:pPr>
  </w:style>
  <w:style w:type="paragraph" w:customStyle="1" w:styleId="Default">
    <w:name w:val="Default"/>
    <w:rsid w:val="005F4F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960">
      <w:bodyDiv w:val="1"/>
      <w:marLeft w:val="0"/>
      <w:marRight w:val="0"/>
      <w:marTop w:val="0"/>
      <w:marBottom w:val="0"/>
      <w:divBdr>
        <w:top w:val="none" w:sz="0" w:space="0" w:color="auto"/>
        <w:left w:val="none" w:sz="0" w:space="0" w:color="auto"/>
        <w:bottom w:val="none" w:sz="0" w:space="0" w:color="auto"/>
        <w:right w:val="none" w:sz="0" w:space="0" w:color="auto"/>
      </w:divBdr>
      <w:divsChild>
        <w:div w:id="1609199651">
          <w:marLeft w:val="0"/>
          <w:marRight w:val="0"/>
          <w:marTop w:val="0"/>
          <w:marBottom w:val="0"/>
          <w:divBdr>
            <w:top w:val="none" w:sz="0" w:space="0" w:color="auto"/>
            <w:left w:val="none" w:sz="0" w:space="0" w:color="auto"/>
            <w:bottom w:val="none" w:sz="0" w:space="0" w:color="auto"/>
            <w:right w:val="none" w:sz="0" w:space="0" w:color="auto"/>
          </w:divBdr>
        </w:div>
        <w:div w:id="358554230">
          <w:marLeft w:val="0"/>
          <w:marRight w:val="0"/>
          <w:marTop w:val="0"/>
          <w:marBottom w:val="0"/>
          <w:divBdr>
            <w:top w:val="none" w:sz="0" w:space="0" w:color="auto"/>
            <w:left w:val="none" w:sz="0" w:space="0" w:color="auto"/>
            <w:bottom w:val="none" w:sz="0" w:space="0" w:color="auto"/>
            <w:right w:val="none" w:sz="0" w:space="0" w:color="auto"/>
          </w:divBdr>
        </w:div>
        <w:div w:id="1105610953">
          <w:marLeft w:val="0"/>
          <w:marRight w:val="0"/>
          <w:marTop w:val="0"/>
          <w:marBottom w:val="0"/>
          <w:divBdr>
            <w:top w:val="none" w:sz="0" w:space="0" w:color="auto"/>
            <w:left w:val="none" w:sz="0" w:space="0" w:color="auto"/>
            <w:bottom w:val="none" w:sz="0" w:space="0" w:color="auto"/>
            <w:right w:val="none" w:sz="0" w:space="0" w:color="auto"/>
          </w:divBdr>
        </w:div>
        <w:div w:id="1713647920">
          <w:marLeft w:val="0"/>
          <w:marRight w:val="0"/>
          <w:marTop w:val="0"/>
          <w:marBottom w:val="0"/>
          <w:divBdr>
            <w:top w:val="none" w:sz="0" w:space="0" w:color="auto"/>
            <w:left w:val="none" w:sz="0" w:space="0" w:color="auto"/>
            <w:bottom w:val="none" w:sz="0" w:space="0" w:color="auto"/>
            <w:right w:val="none" w:sz="0" w:space="0" w:color="auto"/>
          </w:divBdr>
        </w:div>
      </w:divsChild>
    </w:div>
    <w:div w:id="687676381">
      <w:bodyDiv w:val="1"/>
      <w:marLeft w:val="0"/>
      <w:marRight w:val="0"/>
      <w:marTop w:val="0"/>
      <w:marBottom w:val="0"/>
      <w:divBdr>
        <w:top w:val="none" w:sz="0" w:space="0" w:color="auto"/>
        <w:left w:val="none" w:sz="0" w:space="0" w:color="auto"/>
        <w:bottom w:val="none" w:sz="0" w:space="0" w:color="auto"/>
        <w:right w:val="none" w:sz="0" w:space="0" w:color="auto"/>
      </w:divBdr>
    </w:div>
    <w:div w:id="695815460">
      <w:bodyDiv w:val="1"/>
      <w:marLeft w:val="0"/>
      <w:marRight w:val="0"/>
      <w:marTop w:val="0"/>
      <w:marBottom w:val="0"/>
      <w:divBdr>
        <w:top w:val="none" w:sz="0" w:space="0" w:color="auto"/>
        <w:left w:val="none" w:sz="0" w:space="0" w:color="auto"/>
        <w:bottom w:val="none" w:sz="0" w:space="0" w:color="auto"/>
        <w:right w:val="none" w:sz="0" w:space="0" w:color="auto"/>
      </w:divBdr>
      <w:divsChild>
        <w:div w:id="1994679447">
          <w:marLeft w:val="0"/>
          <w:marRight w:val="0"/>
          <w:marTop w:val="0"/>
          <w:marBottom w:val="0"/>
          <w:divBdr>
            <w:top w:val="none" w:sz="0" w:space="0" w:color="auto"/>
            <w:left w:val="none" w:sz="0" w:space="0" w:color="auto"/>
            <w:bottom w:val="none" w:sz="0" w:space="0" w:color="auto"/>
            <w:right w:val="none" w:sz="0" w:space="0" w:color="auto"/>
          </w:divBdr>
          <w:divsChild>
            <w:div w:id="1692103528">
              <w:marLeft w:val="0"/>
              <w:marRight w:val="0"/>
              <w:marTop w:val="0"/>
              <w:marBottom w:val="0"/>
              <w:divBdr>
                <w:top w:val="none" w:sz="0" w:space="0" w:color="auto"/>
                <w:left w:val="none" w:sz="0" w:space="0" w:color="auto"/>
                <w:bottom w:val="none" w:sz="0" w:space="0" w:color="auto"/>
                <w:right w:val="none" w:sz="0" w:space="0" w:color="auto"/>
              </w:divBdr>
              <w:divsChild>
                <w:div w:id="192887765">
                  <w:marLeft w:val="0"/>
                  <w:marRight w:val="0"/>
                  <w:marTop w:val="0"/>
                  <w:marBottom w:val="0"/>
                  <w:divBdr>
                    <w:top w:val="none" w:sz="0" w:space="0" w:color="auto"/>
                    <w:left w:val="none" w:sz="0" w:space="0" w:color="auto"/>
                    <w:bottom w:val="none" w:sz="0" w:space="0" w:color="auto"/>
                    <w:right w:val="none" w:sz="0" w:space="0" w:color="auto"/>
                  </w:divBdr>
                  <w:divsChild>
                    <w:div w:id="1404454657">
                      <w:marLeft w:val="0"/>
                      <w:marRight w:val="0"/>
                      <w:marTop w:val="0"/>
                      <w:marBottom w:val="0"/>
                      <w:divBdr>
                        <w:top w:val="none" w:sz="0" w:space="0" w:color="auto"/>
                        <w:left w:val="none" w:sz="0" w:space="0" w:color="auto"/>
                        <w:bottom w:val="none" w:sz="0" w:space="0" w:color="auto"/>
                        <w:right w:val="none" w:sz="0" w:space="0" w:color="auto"/>
                      </w:divBdr>
                      <w:divsChild>
                        <w:div w:id="81151447">
                          <w:marLeft w:val="0"/>
                          <w:marRight w:val="0"/>
                          <w:marTop w:val="15"/>
                          <w:marBottom w:val="0"/>
                          <w:divBdr>
                            <w:top w:val="none" w:sz="0" w:space="0" w:color="auto"/>
                            <w:left w:val="none" w:sz="0" w:space="0" w:color="auto"/>
                            <w:bottom w:val="none" w:sz="0" w:space="0" w:color="auto"/>
                            <w:right w:val="none" w:sz="0" w:space="0" w:color="auto"/>
                          </w:divBdr>
                          <w:divsChild>
                            <w:div w:id="494297078">
                              <w:marLeft w:val="0"/>
                              <w:marRight w:val="0"/>
                              <w:marTop w:val="0"/>
                              <w:marBottom w:val="0"/>
                              <w:divBdr>
                                <w:top w:val="none" w:sz="0" w:space="0" w:color="auto"/>
                                <w:left w:val="none" w:sz="0" w:space="0" w:color="auto"/>
                                <w:bottom w:val="none" w:sz="0" w:space="0" w:color="auto"/>
                                <w:right w:val="none" w:sz="0" w:space="0" w:color="auto"/>
                              </w:divBdr>
                              <w:divsChild>
                                <w:div w:id="2065981714">
                                  <w:marLeft w:val="0"/>
                                  <w:marRight w:val="0"/>
                                  <w:marTop w:val="0"/>
                                  <w:marBottom w:val="0"/>
                                  <w:divBdr>
                                    <w:top w:val="none" w:sz="0" w:space="0" w:color="auto"/>
                                    <w:left w:val="none" w:sz="0" w:space="0" w:color="auto"/>
                                    <w:bottom w:val="none" w:sz="0" w:space="0" w:color="auto"/>
                                    <w:right w:val="none" w:sz="0" w:space="0" w:color="auto"/>
                                  </w:divBdr>
                                </w:div>
                                <w:div w:id="567040234">
                                  <w:marLeft w:val="0"/>
                                  <w:marRight w:val="0"/>
                                  <w:marTop w:val="0"/>
                                  <w:marBottom w:val="0"/>
                                  <w:divBdr>
                                    <w:top w:val="none" w:sz="0" w:space="0" w:color="auto"/>
                                    <w:left w:val="none" w:sz="0" w:space="0" w:color="auto"/>
                                    <w:bottom w:val="none" w:sz="0" w:space="0" w:color="auto"/>
                                    <w:right w:val="none" w:sz="0" w:space="0" w:color="auto"/>
                                  </w:divBdr>
                                </w:div>
                                <w:div w:id="843787974">
                                  <w:marLeft w:val="0"/>
                                  <w:marRight w:val="0"/>
                                  <w:marTop w:val="0"/>
                                  <w:marBottom w:val="0"/>
                                  <w:divBdr>
                                    <w:top w:val="none" w:sz="0" w:space="0" w:color="auto"/>
                                    <w:left w:val="none" w:sz="0" w:space="0" w:color="auto"/>
                                    <w:bottom w:val="none" w:sz="0" w:space="0" w:color="auto"/>
                                    <w:right w:val="none" w:sz="0" w:space="0" w:color="auto"/>
                                  </w:divBdr>
                                </w:div>
                                <w:div w:id="1990548688">
                                  <w:marLeft w:val="0"/>
                                  <w:marRight w:val="0"/>
                                  <w:marTop w:val="0"/>
                                  <w:marBottom w:val="0"/>
                                  <w:divBdr>
                                    <w:top w:val="none" w:sz="0" w:space="0" w:color="auto"/>
                                    <w:left w:val="none" w:sz="0" w:space="0" w:color="auto"/>
                                    <w:bottom w:val="none" w:sz="0" w:space="0" w:color="auto"/>
                                    <w:right w:val="none" w:sz="0" w:space="0" w:color="auto"/>
                                  </w:divBdr>
                                </w:div>
                                <w:div w:id="717702602">
                                  <w:marLeft w:val="0"/>
                                  <w:marRight w:val="0"/>
                                  <w:marTop w:val="0"/>
                                  <w:marBottom w:val="0"/>
                                  <w:divBdr>
                                    <w:top w:val="none" w:sz="0" w:space="0" w:color="auto"/>
                                    <w:left w:val="none" w:sz="0" w:space="0" w:color="auto"/>
                                    <w:bottom w:val="none" w:sz="0" w:space="0" w:color="auto"/>
                                    <w:right w:val="none" w:sz="0" w:space="0" w:color="auto"/>
                                  </w:divBdr>
                                </w:div>
                                <w:div w:id="1870608778">
                                  <w:marLeft w:val="0"/>
                                  <w:marRight w:val="0"/>
                                  <w:marTop w:val="0"/>
                                  <w:marBottom w:val="0"/>
                                  <w:divBdr>
                                    <w:top w:val="none" w:sz="0" w:space="0" w:color="auto"/>
                                    <w:left w:val="none" w:sz="0" w:space="0" w:color="auto"/>
                                    <w:bottom w:val="none" w:sz="0" w:space="0" w:color="auto"/>
                                    <w:right w:val="none" w:sz="0" w:space="0" w:color="auto"/>
                                  </w:divBdr>
                                </w:div>
                                <w:div w:id="2438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431373">
      <w:bodyDiv w:val="1"/>
      <w:marLeft w:val="0"/>
      <w:marRight w:val="0"/>
      <w:marTop w:val="0"/>
      <w:marBottom w:val="0"/>
      <w:divBdr>
        <w:top w:val="none" w:sz="0" w:space="0" w:color="auto"/>
        <w:left w:val="none" w:sz="0" w:space="0" w:color="auto"/>
        <w:bottom w:val="none" w:sz="0" w:space="0" w:color="auto"/>
        <w:right w:val="none" w:sz="0" w:space="0" w:color="auto"/>
      </w:divBdr>
    </w:div>
    <w:div w:id="1885216817">
      <w:bodyDiv w:val="1"/>
      <w:marLeft w:val="0"/>
      <w:marRight w:val="0"/>
      <w:marTop w:val="0"/>
      <w:marBottom w:val="0"/>
      <w:divBdr>
        <w:top w:val="none" w:sz="0" w:space="0" w:color="auto"/>
        <w:left w:val="none" w:sz="0" w:space="0" w:color="auto"/>
        <w:bottom w:val="none" w:sz="0" w:space="0" w:color="auto"/>
        <w:right w:val="none" w:sz="0" w:space="0" w:color="auto"/>
      </w:divBdr>
    </w:div>
    <w:div w:id="21081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Caitlin D'Amico</cp:lastModifiedBy>
  <cp:revision>60</cp:revision>
  <cp:lastPrinted>2014-05-13T22:00:00Z</cp:lastPrinted>
  <dcterms:created xsi:type="dcterms:W3CDTF">2014-08-15T00:50:00Z</dcterms:created>
  <dcterms:modified xsi:type="dcterms:W3CDTF">2014-09-12T21:43:00Z</dcterms:modified>
</cp:coreProperties>
</file>