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856795C" w14:textId="77777777">
        <w:trPr>
          <w:trHeight w:val="1008"/>
        </w:trPr>
        <w:tc>
          <w:tcPr>
            <w:tcW w:w="1980" w:type="dxa"/>
            <w:shd w:val="clear" w:color="auto" w:fill="385623"/>
            <w:vAlign w:val="center"/>
          </w:tcPr>
          <w:p w14:paraId="2AAE25A5" w14:textId="77777777" w:rsidR="00790BCC" w:rsidRPr="00710BE4" w:rsidRDefault="00BD61F9" w:rsidP="00D31F4D">
            <w:pPr>
              <w:pStyle w:val="Header-banner"/>
            </w:pPr>
            <w:r w:rsidRPr="00710BE4">
              <w:t>11.2.1</w:t>
            </w:r>
          </w:p>
        </w:tc>
        <w:tc>
          <w:tcPr>
            <w:tcW w:w="7380" w:type="dxa"/>
            <w:shd w:val="clear" w:color="auto" w:fill="76923C"/>
            <w:vAlign w:val="center"/>
          </w:tcPr>
          <w:p w14:paraId="75E6F51E" w14:textId="77777777" w:rsidR="00790BCC" w:rsidRPr="00710BE4" w:rsidRDefault="00BD61F9" w:rsidP="00D31F4D">
            <w:pPr>
              <w:pStyle w:val="Header2banner"/>
            </w:pPr>
            <w:r w:rsidRPr="00710BE4">
              <w:t>Lesson 24</w:t>
            </w:r>
          </w:p>
        </w:tc>
      </w:tr>
    </w:tbl>
    <w:p w14:paraId="687A82D4" w14:textId="77777777" w:rsidR="00790BCC" w:rsidRPr="00790BCC" w:rsidRDefault="00790BCC" w:rsidP="00E060D2">
      <w:pPr>
        <w:pStyle w:val="Heading1"/>
        <w:spacing w:before="600"/>
      </w:pPr>
      <w:r w:rsidRPr="00790BCC">
        <w:t>Introduction</w:t>
      </w:r>
    </w:p>
    <w:p w14:paraId="3EF9F900" w14:textId="65894188" w:rsidR="00E4771E" w:rsidRDefault="001E161D" w:rsidP="008A63DC">
      <w:r w:rsidRPr="001E161D">
        <w:t>In this lesson, students</w:t>
      </w:r>
      <w:r w:rsidR="006959AC">
        <w:t xml:space="preserve"> begin</w:t>
      </w:r>
      <w:r w:rsidRPr="001E161D">
        <w:t xml:space="preserve"> prepar</w:t>
      </w:r>
      <w:r w:rsidR="006959AC">
        <w:t>ing</w:t>
      </w:r>
      <w:r w:rsidRPr="001E161D">
        <w:t xml:space="preserve"> for the End-of-Unit </w:t>
      </w:r>
      <w:r w:rsidR="00BC686D">
        <w:t>A</w:t>
      </w:r>
      <w:r w:rsidR="00BC686D" w:rsidRPr="001E161D">
        <w:t>ssessment</w:t>
      </w:r>
      <w:r w:rsidR="00BC686D">
        <w:t xml:space="preserve"> </w:t>
      </w:r>
      <w:r w:rsidR="006959AC">
        <w:t>in Lesson 26</w:t>
      </w:r>
      <w:r>
        <w:t xml:space="preserve"> by engaging in evidence-based discussions about</w:t>
      </w:r>
      <w:r w:rsidR="009C733F" w:rsidRPr="001E161D">
        <w:t xml:space="preserve"> </w:t>
      </w:r>
      <w:r w:rsidRPr="001E161D">
        <w:t>W.E.B. Du Bois</w:t>
      </w:r>
      <w:r w:rsidR="00397E2C">
        <w:t>’</w:t>
      </w:r>
      <w:r>
        <w:t xml:space="preserve">s </w:t>
      </w:r>
      <w:r w:rsidR="00947195" w:rsidRPr="001E161D">
        <w:t>“Of Our Spiritual Strivings”</w:t>
      </w:r>
      <w:r w:rsidR="00DD490A">
        <w:t xml:space="preserve"> from </w:t>
      </w:r>
      <w:r w:rsidR="00DD490A">
        <w:rPr>
          <w:i/>
        </w:rPr>
        <w:t>The Souls of Black Folk</w:t>
      </w:r>
      <w:r w:rsidR="00947195" w:rsidRPr="001E161D">
        <w:t xml:space="preserve"> </w:t>
      </w:r>
      <w:r w:rsidRPr="001E161D">
        <w:t>and Booker T. Washington</w:t>
      </w:r>
      <w:r>
        <w:t xml:space="preserve">’s </w:t>
      </w:r>
      <w:r w:rsidR="00947195" w:rsidRPr="001E161D">
        <w:t>“</w:t>
      </w:r>
      <w:r w:rsidR="00C81898">
        <w:t>Atlanta Compromise Speech</w:t>
      </w:r>
      <w:r>
        <w:t>.</w:t>
      </w:r>
      <w:r w:rsidR="00C81898">
        <w:t xml:space="preserve">” </w:t>
      </w:r>
      <w:r>
        <w:t xml:space="preserve">This lesson presents students with </w:t>
      </w:r>
      <w:r w:rsidR="00C81898">
        <w:t xml:space="preserve">their first </w:t>
      </w:r>
      <w:r w:rsidR="00837DF6">
        <w:t xml:space="preserve">structured </w:t>
      </w:r>
      <w:r w:rsidR="00C81898">
        <w:t xml:space="preserve">opportunity </w:t>
      </w:r>
      <w:r w:rsidR="00D31D54">
        <w:t>to discuss both</w:t>
      </w:r>
      <w:r w:rsidR="00EA6114">
        <w:t xml:space="preserve"> texts</w:t>
      </w:r>
      <w:r w:rsidR="00D31D54">
        <w:t xml:space="preserve"> in relation to each other</w:t>
      </w:r>
      <w:r w:rsidR="00EA6114">
        <w:t>, specifically focusing on how the respective authors develop related central ideas</w:t>
      </w:r>
      <w:r w:rsidR="009C733F" w:rsidRPr="001E161D">
        <w:t>.</w:t>
      </w:r>
      <w:r>
        <w:t xml:space="preserve"> </w:t>
      </w:r>
      <w:r w:rsidR="00B53402">
        <w:t>Students use</w:t>
      </w:r>
      <w:r w:rsidR="00BD182B">
        <w:t xml:space="preserve"> </w:t>
      </w:r>
      <w:r w:rsidR="00141B60">
        <w:t>the</w:t>
      </w:r>
      <w:r w:rsidR="00BD182B">
        <w:t>ir completed</w:t>
      </w:r>
      <w:r w:rsidR="00141B60">
        <w:t xml:space="preserve"> Ideas Tracking Tool</w:t>
      </w:r>
      <w:r w:rsidR="00BD182B">
        <w:t>s</w:t>
      </w:r>
      <w:r w:rsidR="00B83431">
        <w:t>,</w:t>
      </w:r>
      <w:r w:rsidR="00141B60">
        <w:t xml:space="preserve"> Rhetorical Impact Tracking Tool</w:t>
      </w:r>
      <w:r w:rsidR="00BD182B">
        <w:t>s</w:t>
      </w:r>
      <w:r w:rsidR="00B83431">
        <w:t>,</w:t>
      </w:r>
      <w:r w:rsidR="00D37460">
        <w:t xml:space="preserve"> </w:t>
      </w:r>
      <w:r w:rsidR="001114DB">
        <w:t xml:space="preserve">and </w:t>
      </w:r>
      <w:r w:rsidR="00D37460">
        <w:t>notes and annotations</w:t>
      </w:r>
      <w:r w:rsidR="00141B60">
        <w:t xml:space="preserve"> </w:t>
      </w:r>
      <w:r w:rsidR="00372DB6">
        <w:t xml:space="preserve">to </w:t>
      </w:r>
      <w:r w:rsidR="00141B60">
        <w:t>inform</w:t>
      </w:r>
      <w:r w:rsidR="00372DB6">
        <w:t xml:space="preserve"> their </w:t>
      </w:r>
      <w:r w:rsidR="00BD182B">
        <w:t>discussions</w:t>
      </w:r>
      <w:r w:rsidR="00D37460">
        <w:t xml:space="preserve"> and further their analysis of the texts.</w:t>
      </w:r>
      <w:r w:rsidR="00372DB6">
        <w:t xml:space="preserve"> </w:t>
      </w:r>
      <w:r w:rsidR="00EA6114">
        <w:t xml:space="preserve">Additionally, students are introduced to argument terminology to prepare for further analysis of both texts in the following lesson. </w:t>
      </w:r>
      <w:r w:rsidR="00BD182B" w:rsidRPr="00006A76">
        <w:t>Students demonstrate their learning at the end of the lesson with</w:t>
      </w:r>
      <w:r w:rsidR="00080816" w:rsidRPr="00006A76">
        <w:t xml:space="preserve"> </w:t>
      </w:r>
      <w:r w:rsidR="00D37460" w:rsidRPr="00006A76">
        <w:t xml:space="preserve">a </w:t>
      </w:r>
      <w:r w:rsidR="00080816" w:rsidRPr="00006A76">
        <w:t>peer-assessed discussion</w:t>
      </w:r>
      <w:r w:rsidR="00D37460" w:rsidRPr="00006A76">
        <w:t xml:space="preserve"> </w:t>
      </w:r>
      <w:r w:rsidR="0015523C">
        <w:t>o</w:t>
      </w:r>
      <w:r w:rsidR="00A30C1B">
        <w:t>f</w:t>
      </w:r>
      <w:r w:rsidR="00006A76">
        <w:t xml:space="preserve"> </w:t>
      </w:r>
      <w:r w:rsidR="00006A76" w:rsidRPr="00006A76">
        <w:t xml:space="preserve">the following prompt: </w:t>
      </w:r>
      <w:r w:rsidR="0015523C" w:rsidRPr="00FE6D52">
        <w:t xml:space="preserve">Identify one example of each author’s use of rhetoric and explain how it </w:t>
      </w:r>
      <w:r w:rsidR="00837DF6">
        <w:t>advances</w:t>
      </w:r>
      <w:r w:rsidR="00837DF6" w:rsidRPr="00FE6D52">
        <w:t xml:space="preserve"> </w:t>
      </w:r>
      <w:r w:rsidR="00837DF6">
        <w:t>his</w:t>
      </w:r>
      <w:r w:rsidR="0015523C" w:rsidRPr="00FE6D52">
        <w:t xml:space="preserve"> point of view.</w:t>
      </w:r>
    </w:p>
    <w:p w14:paraId="16D243C1" w14:textId="4C1F1883" w:rsidR="00E4771E" w:rsidRDefault="00BD182B" w:rsidP="008A63DC">
      <w:r w:rsidRPr="00006A76">
        <w:t>F</w:t>
      </w:r>
      <w:r w:rsidR="000B6460" w:rsidRPr="00006A76">
        <w:t>or homework, students</w:t>
      </w:r>
      <w:r w:rsidR="00D31D54" w:rsidRPr="00006A76">
        <w:t xml:space="preserve"> </w:t>
      </w:r>
      <w:r w:rsidR="00B05C9A" w:rsidRPr="00006A76">
        <w:t xml:space="preserve">identify examples of </w:t>
      </w:r>
      <w:r w:rsidR="00837DF6">
        <w:t>claims, evidence, and reasoning</w:t>
      </w:r>
      <w:r w:rsidR="00B05C9A" w:rsidRPr="00006A76">
        <w:t xml:space="preserve"> from Washington’s “Atlanta Compromis</w:t>
      </w:r>
      <w:r w:rsidR="00227DE0" w:rsidRPr="00006A76">
        <w:t xml:space="preserve">e </w:t>
      </w:r>
      <w:r w:rsidR="00B05C9A" w:rsidRPr="00006A76">
        <w:t>Speech.”</w:t>
      </w:r>
    </w:p>
    <w:p w14:paraId="1B7DF2EC" w14:textId="5FFC2737" w:rsidR="00790BCC" w:rsidRPr="00790BCC" w:rsidRDefault="00790BCC" w:rsidP="00E060D2">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3CF75FCA" w14:textId="77777777">
        <w:tc>
          <w:tcPr>
            <w:tcW w:w="9360" w:type="dxa"/>
            <w:gridSpan w:val="2"/>
            <w:shd w:val="clear" w:color="auto" w:fill="76923C"/>
          </w:tcPr>
          <w:p w14:paraId="49DCF6DD" w14:textId="77777777" w:rsidR="00790BCC" w:rsidRPr="00710BE4" w:rsidRDefault="00790BCC" w:rsidP="007017EB">
            <w:pPr>
              <w:pStyle w:val="TableHeaders"/>
            </w:pPr>
            <w:r w:rsidRPr="00710BE4">
              <w:t>Assessed Standard(s)</w:t>
            </w:r>
          </w:p>
        </w:tc>
      </w:tr>
      <w:tr w:rsidR="008C458D" w:rsidRPr="00790BCC" w14:paraId="681F5488" w14:textId="77777777">
        <w:tc>
          <w:tcPr>
            <w:tcW w:w="1329" w:type="dxa"/>
          </w:tcPr>
          <w:p w14:paraId="7922AA9C" w14:textId="77777777" w:rsidR="008C458D" w:rsidRPr="004B6C51" w:rsidRDefault="008C458D" w:rsidP="005410AB">
            <w:pPr>
              <w:pStyle w:val="TableText"/>
            </w:pPr>
            <w:r w:rsidRPr="004B6C51">
              <w:t>CCRA.R.9</w:t>
            </w:r>
          </w:p>
        </w:tc>
        <w:tc>
          <w:tcPr>
            <w:tcW w:w="8031" w:type="dxa"/>
          </w:tcPr>
          <w:p w14:paraId="41F827E5" w14:textId="77777777" w:rsidR="008C458D" w:rsidRDefault="00843282" w:rsidP="00E85FA9">
            <w:pPr>
              <w:pStyle w:val="TableText"/>
            </w:pPr>
            <w:r w:rsidRPr="00D31D54">
              <w:t>Analyze how two or more texts address similar themes or topics in order to build knowledge or to compare the</w:t>
            </w:r>
            <w:r w:rsidR="009E5CE5">
              <w:t xml:space="preserve"> </w:t>
            </w:r>
            <w:r w:rsidRPr="00D31D54">
              <w:t>approaches the authors take.</w:t>
            </w:r>
          </w:p>
        </w:tc>
      </w:tr>
      <w:tr w:rsidR="00790BCC" w:rsidRPr="00790BCC" w14:paraId="3DF5EFD9" w14:textId="77777777">
        <w:tc>
          <w:tcPr>
            <w:tcW w:w="1329" w:type="dxa"/>
          </w:tcPr>
          <w:p w14:paraId="14FAC52B" w14:textId="77777777" w:rsidR="00162875" w:rsidRPr="004B6C51" w:rsidRDefault="00162875" w:rsidP="004B6C51">
            <w:pPr>
              <w:pStyle w:val="TableText"/>
            </w:pPr>
            <w:r w:rsidRPr="004B6C51">
              <w:t>RI.11-12.6</w:t>
            </w:r>
          </w:p>
        </w:tc>
        <w:tc>
          <w:tcPr>
            <w:tcW w:w="8031" w:type="dxa"/>
          </w:tcPr>
          <w:p w14:paraId="60A1E5B3" w14:textId="330DB810" w:rsidR="00E4771E" w:rsidRPr="004B6C51" w:rsidRDefault="005F6977" w:rsidP="00133E1B">
            <w:pPr>
              <w:pStyle w:val="TableText"/>
            </w:pPr>
            <w:r w:rsidRPr="00133E1B">
              <w:t>Determine an author’s point of view or purpose in a text in which the rhetoric is</w:t>
            </w:r>
            <w:r w:rsidR="004E35E4">
              <w:t xml:space="preserve"> </w:t>
            </w:r>
            <w:r w:rsidRPr="00133E1B">
              <w:t>particularly effective, analyzing how style and content contribute to the power,</w:t>
            </w:r>
            <w:r w:rsidR="005E475C" w:rsidRPr="00133E1B">
              <w:t xml:space="preserve"> </w:t>
            </w:r>
            <w:r w:rsidR="00E85FA9" w:rsidRPr="00133E1B">
              <w:t>pe</w:t>
            </w:r>
            <w:r w:rsidRPr="00133E1B">
              <w:t>rsuasiveness, or beauty of the text.</w:t>
            </w:r>
          </w:p>
        </w:tc>
      </w:tr>
      <w:tr w:rsidR="009E5CE5" w:rsidRPr="00790BCC" w14:paraId="53AC1D26" w14:textId="77777777">
        <w:tc>
          <w:tcPr>
            <w:tcW w:w="1329" w:type="dxa"/>
          </w:tcPr>
          <w:p w14:paraId="1EFF4049" w14:textId="3943C017" w:rsidR="009E5CE5" w:rsidRPr="004B6C51" w:rsidRDefault="00E85FA9" w:rsidP="005410AB">
            <w:pPr>
              <w:pStyle w:val="TableText"/>
            </w:pPr>
            <w:r w:rsidRPr="004B6C51">
              <w:t>SL.11-12.1.</w:t>
            </w:r>
            <w:r w:rsidR="009E5CE5" w:rsidRPr="004B6C51">
              <w:t>a</w:t>
            </w:r>
            <w:r w:rsidRPr="004B6C51">
              <w:t>,</w:t>
            </w:r>
            <w:r w:rsidR="004B6C51">
              <w:t xml:space="preserve"> c</w:t>
            </w:r>
          </w:p>
        </w:tc>
        <w:tc>
          <w:tcPr>
            <w:tcW w:w="8031" w:type="dxa"/>
          </w:tcPr>
          <w:p w14:paraId="4151EBF0" w14:textId="77777777" w:rsidR="009E5CE5" w:rsidRDefault="009E5CE5" w:rsidP="007F501A">
            <w:pPr>
              <w:pStyle w:val="TableText"/>
            </w:pPr>
            <w:r>
              <w:t xml:space="preserve">Initiate and participate effectively in a range of collaborative discussion (one-on-one, in groups, </w:t>
            </w:r>
            <w:r w:rsidRPr="00710BE4">
              <w:t>and</w:t>
            </w:r>
            <w:r>
              <w:t xml:space="preserve"> teacher-led) with diverse partners on </w:t>
            </w:r>
            <w:r w:rsidRPr="00CE3DB0">
              <w:rPr>
                <w:i/>
              </w:rPr>
              <w:t>grades 11-12 topics, texts, and issues</w:t>
            </w:r>
            <w:r>
              <w:t>, building on others’ ideas and expressing their own clearly and persuasively.</w:t>
            </w:r>
          </w:p>
          <w:p w14:paraId="7ED53199" w14:textId="77777777" w:rsidR="009E5CE5" w:rsidRDefault="009E5CE5" w:rsidP="00E85FA9">
            <w:pPr>
              <w:pStyle w:val="SubStandard"/>
            </w:pPr>
            <w:r>
              <w:t>Come to discussions prepared, having read and researched material under study; explicitly draw on that preparation by referring to evidence from texts and other research on the topic or issue to stimulate a thoughtful, well-reasoned exchange of ideas.</w:t>
            </w:r>
          </w:p>
          <w:p w14:paraId="53DCAB80" w14:textId="77777777" w:rsidR="009E5CE5" w:rsidRPr="00133E1B" w:rsidRDefault="009E5CE5" w:rsidP="00133E1B">
            <w:pPr>
              <w:pStyle w:val="SubStandard"/>
              <w:numPr>
                <w:ilvl w:val="0"/>
                <w:numId w:val="22"/>
              </w:numPr>
            </w:pPr>
            <w:r w:rsidRPr="00133E1B">
              <w:lastRenderedPageBreak/>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9E5CE5" w:rsidRPr="00790BCC" w14:paraId="188B6A0E" w14:textId="77777777">
        <w:tc>
          <w:tcPr>
            <w:tcW w:w="9360" w:type="dxa"/>
            <w:gridSpan w:val="2"/>
            <w:shd w:val="clear" w:color="auto" w:fill="76923C"/>
          </w:tcPr>
          <w:p w14:paraId="0CE717DE" w14:textId="77777777" w:rsidR="009E5CE5" w:rsidRPr="00710BE4" w:rsidRDefault="009E5CE5" w:rsidP="007017EB">
            <w:pPr>
              <w:pStyle w:val="TableHeaders"/>
            </w:pPr>
            <w:r w:rsidRPr="00710BE4">
              <w:lastRenderedPageBreak/>
              <w:t>Addressed Standard(s)</w:t>
            </w:r>
          </w:p>
        </w:tc>
      </w:tr>
      <w:tr w:rsidR="009E5CE5" w:rsidRPr="00790BCC" w14:paraId="18C67AE3" w14:textId="77777777">
        <w:tc>
          <w:tcPr>
            <w:tcW w:w="1329" w:type="dxa"/>
          </w:tcPr>
          <w:p w14:paraId="37705CB9" w14:textId="77777777" w:rsidR="009E5CE5" w:rsidRPr="005410AB" w:rsidRDefault="0015523C" w:rsidP="005410AB">
            <w:pPr>
              <w:pStyle w:val="TableText"/>
            </w:pPr>
            <w:r w:rsidRPr="005410AB">
              <w:t>W.11-12.9.b</w:t>
            </w:r>
          </w:p>
        </w:tc>
        <w:tc>
          <w:tcPr>
            <w:tcW w:w="8031" w:type="dxa"/>
          </w:tcPr>
          <w:p w14:paraId="6CA2038A" w14:textId="77777777" w:rsidR="0015523C" w:rsidRPr="00983E78" w:rsidRDefault="0015523C" w:rsidP="0015523C">
            <w:pPr>
              <w:pStyle w:val="TableText"/>
            </w:pPr>
            <w:r w:rsidRPr="00983E78">
              <w:t>Draw evidence from literary or informational texts to support analysis, reflection, and research.</w:t>
            </w:r>
          </w:p>
          <w:p w14:paraId="1E6EB946" w14:textId="772D14CF" w:rsidR="009E5CE5" w:rsidRPr="00133E1B" w:rsidRDefault="0015523C" w:rsidP="00133E1B">
            <w:pPr>
              <w:pStyle w:val="SubStandard"/>
              <w:numPr>
                <w:ilvl w:val="0"/>
                <w:numId w:val="23"/>
              </w:numPr>
            </w:pPr>
            <w:r w:rsidRPr="00133E1B">
              <w:t xml:space="preserve">Apply </w:t>
            </w:r>
            <w:r w:rsidR="00E4771E" w:rsidRPr="004E35E4">
              <w:rPr>
                <w:i/>
              </w:rPr>
              <w:t>grades 11–12 Reading standards</w:t>
            </w:r>
            <w:r w:rsidRPr="00133E1B">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E4771E" w:rsidRPr="004E35E4">
              <w:rPr>
                <w:i/>
              </w:rPr>
              <w:t>The Federalist</w:t>
            </w:r>
            <w:r w:rsidRPr="00133E1B">
              <w:t>, presidential addresses]”).</w:t>
            </w:r>
          </w:p>
        </w:tc>
      </w:tr>
    </w:tbl>
    <w:p w14:paraId="116522BF" w14:textId="77777777"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B5A31E8" w14:textId="77777777">
        <w:tc>
          <w:tcPr>
            <w:tcW w:w="9360" w:type="dxa"/>
            <w:shd w:val="clear" w:color="auto" w:fill="76923C"/>
          </w:tcPr>
          <w:p w14:paraId="6FF2A96A" w14:textId="77777777" w:rsidR="00790BCC" w:rsidRPr="00710BE4" w:rsidRDefault="00790BCC" w:rsidP="007017EB">
            <w:pPr>
              <w:pStyle w:val="TableHeaders"/>
            </w:pPr>
            <w:r w:rsidRPr="00710BE4">
              <w:t>Assessment(s)</w:t>
            </w:r>
          </w:p>
        </w:tc>
      </w:tr>
      <w:tr w:rsidR="00790BCC" w:rsidRPr="00790BCC" w14:paraId="50CE43E8" w14:textId="77777777">
        <w:tc>
          <w:tcPr>
            <w:tcW w:w="9360" w:type="dxa"/>
            <w:tcBorders>
              <w:top w:val="single" w:sz="4" w:space="0" w:color="auto"/>
              <w:left w:val="single" w:sz="4" w:space="0" w:color="auto"/>
              <w:bottom w:val="single" w:sz="4" w:space="0" w:color="auto"/>
              <w:right w:val="single" w:sz="4" w:space="0" w:color="auto"/>
            </w:tcBorders>
          </w:tcPr>
          <w:p w14:paraId="5E39686C" w14:textId="7DF7B353" w:rsidR="006443CA" w:rsidRDefault="006443CA" w:rsidP="0042258E">
            <w:pPr>
              <w:pStyle w:val="ToolTableText"/>
            </w:pPr>
            <w:r>
              <w:t xml:space="preserve">Student learning is assessed via a </w:t>
            </w:r>
            <w:r w:rsidR="00EF0DFC">
              <w:t>small-group discussion</w:t>
            </w:r>
            <w:r w:rsidR="006959AC">
              <w:t xml:space="preserve"> </w:t>
            </w:r>
            <w:r>
              <w:t xml:space="preserve">at the end of the lesson. Students </w:t>
            </w:r>
            <w:r w:rsidR="00EF0DFC">
              <w:t>discuss</w:t>
            </w:r>
            <w:r>
              <w:t xml:space="preserve"> the following prompt, citing textual evidence to support analysis and inferences drawn from the text.</w:t>
            </w:r>
          </w:p>
          <w:p w14:paraId="169C585F" w14:textId="22A77509" w:rsidR="0031685A" w:rsidRPr="00710BE4" w:rsidRDefault="00164239" w:rsidP="0031685A">
            <w:pPr>
              <w:pStyle w:val="BulletedList"/>
            </w:pPr>
            <w:r w:rsidRPr="00710BE4">
              <w:t xml:space="preserve">Identify one example of each author’s use of rhetoric and explain how it </w:t>
            </w:r>
            <w:r w:rsidR="0031685A" w:rsidRPr="00710BE4">
              <w:t>advances his</w:t>
            </w:r>
            <w:r w:rsidRPr="00710BE4">
              <w:t xml:space="preserve"> point of v</w:t>
            </w:r>
            <w:r w:rsidR="0015523C" w:rsidRPr="00710BE4">
              <w:t>i</w:t>
            </w:r>
            <w:r w:rsidRPr="00710BE4">
              <w:t>ew</w:t>
            </w:r>
            <w:r w:rsidR="0015523C" w:rsidRPr="00710BE4">
              <w:t>.</w:t>
            </w:r>
          </w:p>
          <w:p w14:paraId="3A39A727" w14:textId="0D4193BE" w:rsidR="00BC72D9" w:rsidRPr="00790BCC" w:rsidRDefault="00BC72D9" w:rsidP="00BC72D9">
            <w:pPr>
              <w:pStyle w:val="IN"/>
            </w:pPr>
            <w:r>
              <w:t>Student discussions are assessed using the relevant portions of the Speaking and Listening Rubric and Checklist.</w:t>
            </w:r>
          </w:p>
        </w:tc>
      </w:tr>
      <w:tr w:rsidR="00790BCC" w:rsidRPr="00790BCC" w14:paraId="42DF7C12" w14:textId="77777777">
        <w:tc>
          <w:tcPr>
            <w:tcW w:w="9360" w:type="dxa"/>
            <w:shd w:val="clear" w:color="auto" w:fill="76923C"/>
          </w:tcPr>
          <w:p w14:paraId="140FF2BA" w14:textId="77777777" w:rsidR="00790BCC" w:rsidRPr="00710BE4" w:rsidRDefault="00790BCC" w:rsidP="007017EB">
            <w:pPr>
              <w:pStyle w:val="TableHeaders"/>
            </w:pPr>
            <w:r w:rsidRPr="00710BE4">
              <w:t>High Performance Response(s)</w:t>
            </w:r>
          </w:p>
        </w:tc>
      </w:tr>
      <w:tr w:rsidR="00790BCC" w:rsidRPr="00790BCC" w14:paraId="430E2355" w14:textId="77777777">
        <w:tc>
          <w:tcPr>
            <w:tcW w:w="9360" w:type="dxa"/>
          </w:tcPr>
          <w:p w14:paraId="12A7A8B7" w14:textId="77777777" w:rsidR="00790BCC" w:rsidRPr="00790BCC" w:rsidRDefault="00790BCC" w:rsidP="00D31F4D">
            <w:pPr>
              <w:pStyle w:val="TableText"/>
            </w:pPr>
            <w:r w:rsidRPr="00790BCC">
              <w:t>A High Performance Response should:</w:t>
            </w:r>
          </w:p>
          <w:p w14:paraId="450036B8" w14:textId="78868BAA" w:rsidR="00292E8D" w:rsidRPr="00710BE4" w:rsidRDefault="009E5812">
            <w:pPr>
              <w:pStyle w:val="BulletedList"/>
            </w:pPr>
            <w:r w:rsidRPr="00710BE4">
              <w:t xml:space="preserve">Identify each author’s point of view (e.g., </w:t>
            </w:r>
            <w:r w:rsidR="00105996" w:rsidRPr="00710BE4">
              <w:t>Washington</w:t>
            </w:r>
            <w:r w:rsidR="00837DF6" w:rsidRPr="00710BE4">
              <w:t>’s</w:t>
            </w:r>
            <w:r w:rsidR="00105996" w:rsidRPr="00710BE4">
              <w:t xml:space="preserve"> point of view</w:t>
            </w:r>
            <w:r w:rsidR="00D6626D" w:rsidRPr="00710BE4">
              <w:t xml:space="preserve"> is</w:t>
            </w:r>
            <w:r w:rsidR="00105996" w:rsidRPr="00710BE4">
              <w:t xml:space="preserve"> that African Americans should </w:t>
            </w:r>
            <w:r w:rsidR="00157620" w:rsidRPr="00710BE4">
              <w:t xml:space="preserve">“better[] </w:t>
            </w:r>
            <w:r w:rsidR="00105996" w:rsidRPr="00710BE4">
              <w:t>their condition</w:t>
            </w:r>
            <w:r w:rsidR="00157620" w:rsidRPr="00710BE4">
              <w:t xml:space="preserve">” </w:t>
            </w:r>
            <w:r w:rsidR="00A55B0C" w:rsidRPr="00710BE4">
              <w:t>(</w:t>
            </w:r>
            <w:r w:rsidR="00157620" w:rsidRPr="00710BE4">
              <w:t xml:space="preserve">Washington, </w:t>
            </w:r>
            <w:r w:rsidR="00A55B0C" w:rsidRPr="00710BE4">
              <w:t xml:space="preserve">par. </w:t>
            </w:r>
            <w:r w:rsidR="00157620" w:rsidRPr="00710BE4">
              <w:t>3</w:t>
            </w:r>
            <w:r w:rsidR="00A55B0C" w:rsidRPr="00710BE4">
              <w:t>)</w:t>
            </w:r>
            <w:r w:rsidR="00105996" w:rsidRPr="00710BE4">
              <w:t xml:space="preserve"> by focusing on achieving economic stability and self-reliance through participation in business and industry. In “Of Our Spiritual Strivings,” Du Bois</w:t>
            </w:r>
            <w:r w:rsidR="00D6626D" w:rsidRPr="00710BE4">
              <w:t xml:space="preserve">’s </w:t>
            </w:r>
            <w:r w:rsidR="00105996" w:rsidRPr="00710BE4">
              <w:t xml:space="preserve">point of view </w:t>
            </w:r>
            <w:r w:rsidR="00D6626D" w:rsidRPr="00710BE4">
              <w:t xml:space="preserve">is </w:t>
            </w:r>
            <w:r w:rsidR="00105996" w:rsidRPr="00710BE4">
              <w:t xml:space="preserve">that African Americans can only </w:t>
            </w:r>
            <w:r w:rsidR="00157620" w:rsidRPr="00710BE4">
              <w:t>“gain[] and perfect[]</w:t>
            </w:r>
            <w:r w:rsidR="005410AB" w:rsidRPr="00710BE4">
              <w:t xml:space="preserve"> … </w:t>
            </w:r>
            <w:r w:rsidR="00157620" w:rsidRPr="00710BE4">
              <w:t xml:space="preserve">liberty” </w:t>
            </w:r>
            <w:r w:rsidR="00A55B0C" w:rsidRPr="00710BE4">
              <w:t>(</w:t>
            </w:r>
            <w:r w:rsidR="00157620" w:rsidRPr="00710BE4">
              <w:t xml:space="preserve">Du Bois, </w:t>
            </w:r>
            <w:r w:rsidR="00A55B0C" w:rsidRPr="00710BE4">
              <w:t xml:space="preserve">par. </w:t>
            </w:r>
            <w:r w:rsidR="00157620" w:rsidRPr="00710BE4">
              <w:t>8</w:t>
            </w:r>
            <w:r w:rsidR="00A55B0C" w:rsidRPr="00710BE4">
              <w:t xml:space="preserve">) </w:t>
            </w:r>
            <w:r w:rsidR="00105996" w:rsidRPr="00710BE4">
              <w:t>by securing freedom,</w:t>
            </w:r>
            <w:r w:rsidR="004B6C51" w:rsidRPr="00710BE4">
              <w:t xml:space="preserve"> political power, and education</w:t>
            </w:r>
            <w:r w:rsidR="00706636" w:rsidRPr="00710BE4">
              <w:t>).</w:t>
            </w:r>
          </w:p>
          <w:p w14:paraId="343FFA33" w14:textId="67504ED2" w:rsidR="00790BCC" w:rsidRPr="006118AB" w:rsidRDefault="00DB78F6" w:rsidP="006118AB">
            <w:pPr>
              <w:pStyle w:val="BulletedList"/>
              <w:numPr>
                <w:ilvl w:val="0"/>
                <w:numId w:val="24"/>
              </w:numPr>
              <w:rPr>
                <w:color w:val="auto"/>
              </w:rPr>
            </w:pPr>
            <w:r w:rsidRPr="00710BE4">
              <w:t xml:space="preserve">Identify one example of rhetoric from </w:t>
            </w:r>
            <w:r w:rsidR="006959AC" w:rsidRPr="00710BE4">
              <w:t xml:space="preserve">“Of Our Spiritual Strivings” and “Atlanta Compromise Speech” </w:t>
            </w:r>
            <w:r w:rsidRPr="00710BE4">
              <w:t xml:space="preserve">(e.g., </w:t>
            </w:r>
            <w:r w:rsidR="00341CFF" w:rsidRPr="00710BE4">
              <w:t xml:space="preserve">Washington uses the allegory of </w:t>
            </w:r>
            <w:r w:rsidR="00F443BD" w:rsidRPr="00710BE4">
              <w:t>the lost ship to advise both African Ameri</w:t>
            </w:r>
            <w:r w:rsidR="00EC54F4">
              <w:t>cans and white Southerners to “</w:t>
            </w:r>
            <w:r w:rsidR="00F443BD" w:rsidRPr="00710BE4">
              <w:t>[</w:t>
            </w:r>
            <w:r w:rsidR="00341CFF" w:rsidRPr="00710BE4">
              <w:t>c</w:t>
            </w:r>
            <w:r w:rsidR="00F443BD" w:rsidRPr="00710BE4">
              <w:t>]</w:t>
            </w:r>
            <w:r w:rsidR="00341CFF" w:rsidRPr="00710BE4">
              <w:t xml:space="preserve">ast down </w:t>
            </w:r>
            <w:r w:rsidR="00EE4CCA" w:rsidRPr="00710BE4">
              <w:t>[their] bucket where [they]</w:t>
            </w:r>
            <w:r w:rsidR="00341CFF" w:rsidRPr="00710BE4">
              <w:t xml:space="preserve"> are</w:t>
            </w:r>
            <w:r w:rsidR="00F443BD" w:rsidRPr="00710BE4">
              <w:t xml:space="preserve">” </w:t>
            </w:r>
            <w:r w:rsidR="002B4509" w:rsidRPr="00710BE4">
              <w:t>(</w:t>
            </w:r>
            <w:r w:rsidR="005E4FC1" w:rsidRPr="00710BE4">
              <w:t>Washington</w:t>
            </w:r>
            <w:r w:rsidR="007C4D04" w:rsidRPr="00710BE4">
              <w:t>,</w:t>
            </w:r>
            <w:r w:rsidR="005E4FC1" w:rsidRPr="00710BE4">
              <w:t xml:space="preserve"> </w:t>
            </w:r>
            <w:r w:rsidR="002B4509" w:rsidRPr="00710BE4">
              <w:t>par</w:t>
            </w:r>
            <w:r w:rsidR="00397E2C">
              <w:t>s</w:t>
            </w:r>
            <w:r w:rsidR="002B4509" w:rsidRPr="00710BE4">
              <w:t xml:space="preserve">. </w:t>
            </w:r>
            <w:r w:rsidR="00F443BD" w:rsidRPr="00710BE4">
              <w:t>3,</w:t>
            </w:r>
            <w:r w:rsidR="002B4509" w:rsidRPr="00710BE4">
              <w:t xml:space="preserve"> </w:t>
            </w:r>
            <w:r w:rsidR="00F443BD" w:rsidRPr="00710BE4">
              <w:t>5</w:t>
            </w:r>
            <w:r w:rsidR="002B4509" w:rsidRPr="00710BE4">
              <w:t xml:space="preserve">), </w:t>
            </w:r>
            <w:r w:rsidR="00F443BD" w:rsidRPr="00710BE4">
              <w:t xml:space="preserve">encouraging both races to </w:t>
            </w:r>
            <w:r w:rsidR="00341CFF" w:rsidRPr="006118AB">
              <w:rPr>
                <w:color w:val="auto"/>
              </w:rPr>
              <w:t>look to each other and work together to achieve material prosperity.</w:t>
            </w:r>
            <w:r w:rsidR="00341CFF">
              <w:rPr>
                <w:color w:val="auto"/>
              </w:rPr>
              <w:t xml:space="preserve"> </w:t>
            </w:r>
            <w:r w:rsidRPr="00710BE4">
              <w:t xml:space="preserve">Du Bois uses repeated allusions to the Bible, specifically to the Israelite’s </w:t>
            </w:r>
            <w:r w:rsidR="00565003" w:rsidRPr="00710BE4">
              <w:t>journey to</w:t>
            </w:r>
            <w:r w:rsidR="00B97B76" w:rsidRPr="00710BE4">
              <w:t xml:space="preserve"> </w:t>
            </w:r>
            <w:r w:rsidR="00565003" w:rsidRPr="00710BE4">
              <w:t xml:space="preserve">the “promised </w:t>
            </w:r>
            <w:r w:rsidR="00565003" w:rsidRPr="00710BE4">
              <w:lastRenderedPageBreak/>
              <w:t>land”</w:t>
            </w:r>
            <w:r w:rsidRPr="00710BE4">
              <w:t xml:space="preserve"> </w:t>
            </w:r>
            <w:r w:rsidR="002B4509" w:rsidRPr="00710BE4">
              <w:t>(</w:t>
            </w:r>
            <w:r w:rsidR="004A6DE2" w:rsidRPr="00710BE4">
              <w:t>Du Bois</w:t>
            </w:r>
            <w:r w:rsidR="003051D9" w:rsidRPr="00710BE4">
              <w:t xml:space="preserve">, </w:t>
            </w:r>
            <w:r w:rsidR="002B4509" w:rsidRPr="00710BE4">
              <w:t xml:space="preserve">par. </w:t>
            </w:r>
            <w:r w:rsidRPr="00710BE4">
              <w:t>6</w:t>
            </w:r>
            <w:r w:rsidR="002B4509" w:rsidRPr="00710BE4">
              <w:t>)</w:t>
            </w:r>
            <w:r w:rsidR="0053332D" w:rsidRPr="00710BE4">
              <w:t>. Du Bois further develops</w:t>
            </w:r>
            <w:r w:rsidR="00706636" w:rsidRPr="00710BE4">
              <w:t xml:space="preserve"> the allusion </w:t>
            </w:r>
            <w:r w:rsidR="00D63249" w:rsidRPr="00710BE4">
              <w:t>using</w:t>
            </w:r>
            <w:r w:rsidR="00706636" w:rsidRPr="00710BE4">
              <w:t xml:space="preserve"> “the mountain path to Ca</w:t>
            </w:r>
            <w:r w:rsidR="0076160C" w:rsidRPr="00710BE4">
              <w:t xml:space="preserve">naan” </w:t>
            </w:r>
            <w:r w:rsidR="002B4509" w:rsidRPr="00710BE4">
              <w:t>(</w:t>
            </w:r>
            <w:r w:rsidR="003051D9" w:rsidRPr="00710BE4">
              <w:t>Du Bois, par</w:t>
            </w:r>
            <w:r w:rsidR="002B4509" w:rsidRPr="00710BE4">
              <w:t>.</w:t>
            </w:r>
            <w:r w:rsidR="003051D9" w:rsidRPr="00710BE4">
              <w:t xml:space="preserve"> 8</w:t>
            </w:r>
            <w:r w:rsidR="002B4509" w:rsidRPr="00710BE4">
              <w:t>)</w:t>
            </w:r>
            <w:r w:rsidR="003051D9" w:rsidRPr="00710BE4">
              <w:t xml:space="preserve"> </w:t>
            </w:r>
            <w:r w:rsidR="00D63249" w:rsidRPr="00710BE4">
              <w:t>as a metaphor for</w:t>
            </w:r>
            <w:r w:rsidR="0076160C" w:rsidRPr="00710BE4">
              <w:t xml:space="preserve"> African Amer</w:t>
            </w:r>
            <w:r w:rsidR="004B6C51" w:rsidRPr="00710BE4">
              <w:t>icans’ pursuit of education</w:t>
            </w:r>
            <w:r w:rsidRPr="006118AB">
              <w:rPr>
                <w:color w:val="auto"/>
              </w:rPr>
              <w:t>)</w:t>
            </w:r>
            <w:r w:rsidR="00706636">
              <w:rPr>
                <w:color w:val="auto"/>
              </w:rPr>
              <w:t>.</w:t>
            </w:r>
          </w:p>
          <w:p w14:paraId="739C96AA" w14:textId="7037202B" w:rsidR="00315B9E" w:rsidRPr="00710BE4" w:rsidRDefault="00970BE2" w:rsidP="00133E1B">
            <w:pPr>
              <w:pStyle w:val="BulletedList"/>
            </w:pPr>
            <w:r w:rsidRPr="00710BE4">
              <w:t xml:space="preserve">Explain how </w:t>
            </w:r>
            <w:r w:rsidR="006959AC" w:rsidRPr="00710BE4">
              <w:t>each author’s use of</w:t>
            </w:r>
            <w:r w:rsidRPr="00710BE4">
              <w:t xml:space="preserve"> rhetoric </w:t>
            </w:r>
            <w:r w:rsidR="0031685A" w:rsidRPr="00710BE4">
              <w:t>advances</w:t>
            </w:r>
            <w:r w:rsidR="005E0B7E" w:rsidRPr="00710BE4">
              <w:t xml:space="preserve"> </w:t>
            </w:r>
            <w:r w:rsidR="007A0823" w:rsidRPr="00710BE4">
              <w:t>his</w:t>
            </w:r>
            <w:r w:rsidR="004B6C51" w:rsidRPr="00710BE4">
              <w:t xml:space="preserve"> point of view. For example:</w:t>
            </w:r>
          </w:p>
          <w:p w14:paraId="17757E12" w14:textId="190F8EB4" w:rsidR="00D526BB" w:rsidRPr="004B6C51" w:rsidRDefault="0076160C" w:rsidP="00133E1B">
            <w:pPr>
              <w:pStyle w:val="SASRBullet"/>
            </w:pPr>
            <w:r w:rsidRPr="00133E1B">
              <w:t>Washington uses the allegory of a ship captain who</w:t>
            </w:r>
            <w:r w:rsidR="004B6C51">
              <w:t xml:space="preserve"> is</w:t>
            </w:r>
            <w:r w:rsidRPr="00133E1B">
              <w:t xml:space="preserve"> </w:t>
            </w:r>
            <w:r w:rsidR="006A43DF" w:rsidRPr="00133E1B">
              <w:t>“</w:t>
            </w:r>
            <w:r w:rsidRPr="00133E1B">
              <w:t>lost at sea</w:t>
            </w:r>
            <w:r w:rsidR="006A43DF" w:rsidRPr="00133E1B">
              <w:t xml:space="preserve">” </w:t>
            </w:r>
            <w:r w:rsidR="002B4509">
              <w:t>(</w:t>
            </w:r>
            <w:r w:rsidR="006A43DF" w:rsidRPr="00133E1B">
              <w:t xml:space="preserve">Washington, </w:t>
            </w:r>
            <w:r w:rsidR="002B4509" w:rsidRPr="00133E1B">
              <w:t>par</w:t>
            </w:r>
            <w:r w:rsidR="002B4509">
              <w:t>.</w:t>
            </w:r>
            <w:r w:rsidR="002B4509" w:rsidRPr="00133E1B">
              <w:t xml:space="preserve"> </w:t>
            </w:r>
            <w:r w:rsidR="006A43DF" w:rsidRPr="00133E1B">
              <w:t>3</w:t>
            </w:r>
            <w:r w:rsidR="002B4509">
              <w:t>)</w:t>
            </w:r>
            <w:r w:rsidR="004B6C51">
              <w:t>. The captain</w:t>
            </w:r>
            <w:r w:rsidRPr="00133E1B">
              <w:t xml:space="preserve"> listens to the surprising</w:t>
            </w:r>
            <w:r w:rsidR="003B1AD3" w:rsidRPr="00133E1B">
              <w:t xml:space="preserve"> advice of another ship captain,</w:t>
            </w:r>
            <w:r w:rsidRPr="00133E1B">
              <w:t xml:space="preserve"> throws his bucket down into the sea</w:t>
            </w:r>
            <w:r w:rsidR="003B1AD3" w:rsidRPr="00133E1B">
              <w:t>, and finds fresh river water. This allegory</w:t>
            </w:r>
            <w:r w:rsidRPr="00133E1B">
              <w:t xml:space="preserve"> </w:t>
            </w:r>
            <w:r w:rsidR="0031685A" w:rsidRPr="00133E1B">
              <w:t>advances</w:t>
            </w:r>
            <w:r w:rsidRPr="00133E1B">
              <w:t xml:space="preserve"> his point of view that African Americans should “better</w:t>
            </w:r>
            <w:r w:rsidR="003B1AD3" w:rsidRPr="00133E1B">
              <w:t>[]</w:t>
            </w:r>
            <w:r w:rsidRPr="00133E1B">
              <w:t xml:space="preserve"> their condition” </w:t>
            </w:r>
            <w:r w:rsidR="002B4509">
              <w:t>(</w:t>
            </w:r>
            <w:r w:rsidR="003A466C" w:rsidRPr="00133E1B">
              <w:t xml:space="preserve">Washington, </w:t>
            </w:r>
            <w:r w:rsidR="002B4509" w:rsidRPr="00133E1B">
              <w:t>par</w:t>
            </w:r>
            <w:r w:rsidR="002B4509">
              <w:t>.</w:t>
            </w:r>
            <w:r w:rsidR="002B4509" w:rsidRPr="00133E1B">
              <w:t xml:space="preserve"> </w:t>
            </w:r>
            <w:r w:rsidR="003A466C" w:rsidRPr="00133E1B">
              <w:t>3</w:t>
            </w:r>
            <w:r w:rsidR="002B4509">
              <w:t>)</w:t>
            </w:r>
            <w:r w:rsidR="003A466C" w:rsidRPr="00133E1B">
              <w:t xml:space="preserve"> </w:t>
            </w:r>
            <w:r w:rsidRPr="00133E1B">
              <w:t>by staying in the South and developing the skills they already have. Washington uses this allegory to encourage African Ameri</w:t>
            </w:r>
            <w:r w:rsidR="003A1070" w:rsidRPr="00133E1B">
              <w:t>cans to focus on “common labour</w:t>
            </w:r>
            <w:r w:rsidRPr="00133E1B">
              <w:t>”</w:t>
            </w:r>
            <w:r w:rsidR="003A1070" w:rsidRPr="00133E1B">
              <w:t xml:space="preserve"> </w:t>
            </w:r>
            <w:r w:rsidR="002B4509">
              <w:t>(</w:t>
            </w:r>
            <w:r w:rsidR="003A1070" w:rsidRPr="00133E1B">
              <w:t>Washington, par</w:t>
            </w:r>
            <w:r w:rsidR="002B4509">
              <w:t xml:space="preserve">. </w:t>
            </w:r>
            <w:r w:rsidR="003A1070" w:rsidRPr="00133E1B">
              <w:t>4</w:t>
            </w:r>
            <w:r w:rsidR="002B4509">
              <w:t>)</w:t>
            </w:r>
            <w:r w:rsidR="002B4509" w:rsidRPr="00133E1B">
              <w:t xml:space="preserve"> </w:t>
            </w:r>
            <w:r w:rsidRPr="00133E1B">
              <w:t xml:space="preserve">a type of work they are already familiar with, in order to achieve </w:t>
            </w:r>
            <w:r w:rsidR="004E54DB" w:rsidRPr="00133E1B">
              <w:t>economic</w:t>
            </w:r>
            <w:r w:rsidRPr="00133E1B">
              <w:t xml:space="preserve"> stability</w:t>
            </w:r>
            <w:r w:rsidR="004E54DB" w:rsidRPr="00133E1B">
              <w:t xml:space="preserve"> for themselves and contribute to “the prosperity of the South” </w:t>
            </w:r>
            <w:r w:rsidR="002B4509">
              <w:t>(</w:t>
            </w:r>
            <w:r w:rsidR="004E54DB" w:rsidRPr="00133E1B">
              <w:t>Washington, par</w:t>
            </w:r>
            <w:r w:rsidR="002B4509">
              <w:t>.</w:t>
            </w:r>
            <w:r w:rsidR="004E54DB" w:rsidRPr="00133E1B">
              <w:t xml:space="preserve"> 5</w:t>
            </w:r>
            <w:r w:rsidR="002B4509">
              <w:t>)</w:t>
            </w:r>
            <w:r w:rsidRPr="00133E1B">
              <w:t>, rather than focusing on politics and social pursuits.</w:t>
            </w:r>
          </w:p>
          <w:p w14:paraId="156E49B3" w14:textId="26B7CFB9" w:rsidR="00E4771E" w:rsidRPr="005525FA" w:rsidRDefault="00480FF8" w:rsidP="005525FA">
            <w:pPr>
              <w:pStyle w:val="SASRBullet"/>
            </w:pPr>
            <w:r w:rsidRPr="00133E1B">
              <w:t>Du Bois compares the story of the Israelites’ quest for the promised land of Canaan to African Americans</w:t>
            </w:r>
            <w:r w:rsidR="000A6054" w:rsidRPr="00133E1B">
              <w:t>’</w:t>
            </w:r>
            <w:r w:rsidRPr="00133E1B">
              <w:t xml:space="preserve"> search for </w:t>
            </w:r>
            <w:r w:rsidR="0031685A" w:rsidRPr="00133E1B">
              <w:t xml:space="preserve">complete </w:t>
            </w:r>
            <w:r w:rsidRPr="00133E1B">
              <w:t xml:space="preserve">liberty. This comparison </w:t>
            </w:r>
            <w:r w:rsidR="00582D4C" w:rsidRPr="00133E1B">
              <w:t>advances</w:t>
            </w:r>
            <w:r w:rsidRPr="00133E1B">
              <w:t xml:space="preserve"> his point of view that African Americans need the “ideals” of freedom, political power, and education </w:t>
            </w:r>
            <w:r w:rsidR="00165156" w:rsidRPr="00133E1B">
              <w:t xml:space="preserve">“melted and welded into one” </w:t>
            </w:r>
            <w:r w:rsidR="002B4509">
              <w:t>(</w:t>
            </w:r>
            <w:r w:rsidR="00165156" w:rsidRPr="00133E1B">
              <w:t>Du Bois, par</w:t>
            </w:r>
            <w:r w:rsidR="002267F9">
              <w:t>.</w:t>
            </w:r>
            <w:r w:rsidR="00165156" w:rsidRPr="00133E1B">
              <w:t xml:space="preserve"> 12</w:t>
            </w:r>
            <w:r w:rsidR="002267F9">
              <w:t>)</w:t>
            </w:r>
            <w:r w:rsidR="00165156" w:rsidRPr="00133E1B">
              <w:t xml:space="preserve"> </w:t>
            </w:r>
            <w:r w:rsidRPr="00133E1B">
              <w:t xml:space="preserve">in order to truly be free. Just as the enslaved Israelites </w:t>
            </w:r>
            <w:r w:rsidR="00384C9F" w:rsidRPr="00133E1B">
              <w:t>journeyed long and</w:t>
            </w:r>
            <w:r w:rsidRPr="00133E1B">
              <w:t xml:space="preserve"> far in search of the </w:t>
            </w:r>
            <w:r w:rsidR="00384C9F" w:rsidRPr="00133E1B">
              <w:t>p</w:t>
            </w:r>
            <w:r w:rsidRPr="00133E1B">
              <w:t xml:space="preserve">romised </w:t>
            </w:r>
            <w:r w:rsidR="00384C9F" w:rsidRPr="00133E1B">
              <w:t>l</w:t>
            </w:r>
            <w:r w:rsidRPr="00133E1B">
              <w:t xml:space="preserve">and, African Americans </w:t>
            </w:r>
            <w:r w:rsidR="00567C1B" w:rsidRPr="00133E1B">
              <w:t xml:space="preserve">had to </w:t>
            </w:r>
            <w:r w:rsidRPr="00133E1B">
              <w:t>continue to search for freedom</w:t>
            </w:r>
            <w:r w:rsidR="00384C9F" w:rsidRPr="00133E1B">
              <w:t xml:space="preserve"> even after Emancipation </w:t>
            </w:r>
            <w:r w:rsidR="002267F9">
              <w:t>(</w:t>
            </w:r>
            <w:r w:rsidR="00384C9F" w:rsidRPr="00133E1B">
              <w:t>Du Bois, par</w:t>
            </w:r>
            <w:r w:rsidR="002267F9">
              <w:t>.</w:t>
            </w:r>
            <w:r w:rsidR="00384C9F" w:rsidRPr="00133E1B">
              <w:t xml:space="preserve"> 7</w:t>
            </w:r>
            <w:r w:rsidR="002267F9">
              <w:t>)</w:t>
            </w:r>
            <w:r w:rsidRPr="00133E1B">
              <w:t xml:space="preserve">. Du Bois </w:t>
            </w:r>
            <w:r w:rsidR="00D6626D" w:rsidRPr="00133E1B">
              <w:t xml:space="preserve">expands this metaphor to </w:t>
            </w:r>
            <w:r w:rsidR="00D526BB" w:rsidRPr="00133E1B">
              <w:t>describe how African Americ</w:t>
            </w:r>
            <w:r w:rsidR="00ED0B22" w:rsidRPr="00133E1B">
              <w:t xml:space="preserve">ans </w:t>
            </w:r>
            <w:r w:rsidR="00D526BB" w:rsidRPr="00133E1B">
              <w:t xml:space="preserve">began to see </w:t>
            </w:r>
            <w:r w:rsidRPr="00133E1B">
              <w:t>education</w:t>
            </w:r>
            <w:r w:rsidR="00D05005" w:rsidRPr="00133E1B">
              <w:t xml:space="preserve"> </w:t>
            </w:r>
            <w:r w:rsidRPr="00133E1B">
              <w:t>as “</w:t>
            </w:r>
            <w:r w:rsidR="00D6626D" w:rsidRPr="00133E1B">
              <w:t>a mountain path to Canaan</w:t>
            </w:r>
            <w:r w:rsidR="00ED0B22" w:rsidRPr="00133E1B">
              <w:t>” that would guide them</w:t>
            </w:r>
            <w:r w:rsidRPr="00133E1B">
              <w:t xml:space="preserve"> towards </w:t>
            </w:r>
            <w:r w:rsidR="009A1790" w:rsidRPr="00133E1B">
              <w:t>the promised land</w:t>
            </w:r>
            <w:r w:rsidRPr="00133E1B">
              <w:t xml:space="preserve">, </w:t>
            </w:r>
            <w:r w:rsidR="009A1790" w:rsidRPr="00133E1B">
              <w:t xml:space="preserve">since “the dream of political power” </w:t>
            </w:r>
            <w:r w:rsidR="002267F9">
              <w:t>(</w:t>
            </w:r>
            <w:r w:rsidR="009A1790" w:rsidRPr="00133E1B">
              <w:t xml:space="preserve">Du Bois, </w:t>
            </w:r>
            <w:r w:rsidR="002267F9" w:rsidRPr="00133E1B">
              <w:t>par</w:t>
            </w:r>
            <w:r w:rsidR="002267F9">
              <w:t>.</w:t>
            </w:r>
            <w:r w:rsidR="002267F9" w:rsidRPr="00133E1B">
              <w:t xml:space="preserve"> </w:t>
            </w:r>
            <w:r w:rsidR="009A1790" w:rsidRPr="00133E1B">
              <w:t>8</w:t>
            </w:r>
            <w:r w:rsidR="002267F9">
              <w:t>)</w:t>
            </w:r>
            <w:r w:rsidR="009A1790" w:rsidRPr="00133E1B">
              <w:t xml:space="preserve"> had not yielded </w:t>
            </w:r>
            <w:r w:rsidR="0031685A" w:rsidRPr="00133E1B">
              <w:t xml:space="preserve">the </w:t>
            </w:r>
            <w:r w:rsidR="009A1790" w:rsidRPr="00133E1B">
              <w:t>liberty</w:t>
            </w:r>
            <w:r w:rsidR="0031685A" w:rsidRPr="00133E1B">
              <w:t xml:space="preserve"> they sought</w:t>
            </w:r>
            <w:r w:rsidR="009A1790" w:rsidRPr="00133E1B">
              <w:t>.</w:t>
            </w:r>
            <w:r w:rsidR="00D05005" w:rsidRPr="00133E1B">
              <w:t xml:space="preserve"> Despite</w:t>
            </w:r>
            <w:r w:rsidR="009A1790" w:rsidRPr="00133E1B">
              <w:t xml:space="preserve"> </w:t>
            </w:r>
            <w:r w:rsidR="00D05005" w:rsidRPr="00133E1B">
              <w:t>t</w:t>
            </w:r>
            <w:r w:rsidR="007E1A37" w:rsidRPr="00133E1B">
              <w:t>he</w:t>
            </w:r>
            <w:r w:rsidRPr="00133E1B">
              <w:t xml:space="preserve"> “inches of progress”</w:t>
            </w:r>
            <w:r w:rsidR="00672F2F" w:rsidRPr="00133E1B">
              <w:t xml:space="preserve"> </w:t>
            </w:r>
            <w:r w:rsidR="002267F9">
              <w:t>(</w:t>
            </w:r>
            <w:r w:rsidR="00672F2F" w:rsidRPr="00133E1B">
              <w:t xml:space="preserve">Du Bois, </w:t>
            </w:r>
            <w:r w:rsidR="002267F9" w:rsidRPr="00133E1B">
              <w:t>par</w:t>
            </w:r>
            <w:r w:rsidR="002267F9">
              <w:t>.</w:t>
            </w:r>
            <w:r w:rsidR="002267F9" w:rsidRPr="00133E1B">
              <w:t xml:space="preserve"> </w:t>
            </w:r>
            <w:r w:rsidR="00672F2F" w:rsidRPr="00133E1B">
              <w:t>9</w:t>
            </w:r>
            <w:r w:rsidR="002267F9">
              <w:t>)</w:t>
            </w:r>
            <w:r w:rsidRPr="00133E1B">
              <w:t xml:space="preserve"> </w:t>
            </w:r>
            <w:r w:rsidR="00D05005" w:rsidRPr="00133E1B">
              <w:t xml:space="preserve">that brought </w:t>
            </w:r>
            <w:r w:rsidRPr="00133E1B">
              <w:t>African Americans closer to achieving liberty</w:t>
            </w:r>
            <w:r w:rsidR="005525FA">
              <w:t>,</w:t>
            </w:r>
            <w:r w:rsidR="007E1A37" w:rsidRPr="00133E1B">
              <w:t xml:space="preserve"> </w:t>
            </w:r>
            <w:r w:rsidRPr="00133E1B">
              <w:t xml:space="preserve">Du Bois writes that “Canaan” </w:t>
            </w:r>
            <w:r w:rsidR="00524217" w:rsidRPr="00133E1B">
              <w:t>remained</w:t>
            </w:r>
            <w:r w:rsidRPr="00133E1B">
              <w:t xml:space="preserve"> “always dim and far away”</w:t>
            </w:r>
            <w:r w:rsidR="00524217" w:rsidRPr="00133E1B">
              <w:t xml:space="preserve"> </w:t>
            </w:r>
            <w:r w:rsidR="002267F9">
              <w:t>(</w:t>
            </w:r>
            <w:r w:rsidR="00524217" w:rsidRPr="00133E1B">
              <w:t xml:space="preserve">Du Bois, </w:t>
            </w:r>
            <w:r w:rsidR="002267F9" w:rsidRPr="00133E1B">
              <w:t>par</w:t>
            </w:r>
            <w:r w:rsidR="002267F9">
              <w:t>.</w:t>
            </w:r>
            <w:r w:rsidR="002267F9" w:rsidRPr="00133E1B">
              <w:t xml:space="preserve"> </w:t>
            </w:r>
            <w:r w:rsidR="00524217" w:rsidRPr="00133E1B">
              <w:t>9</w:t>
            </w:r>
            <w:r w:rsidR="002267F9">
              <w:t>)</w:t>
            </w:r>
            <w:r w:rsidR="007E1A37" w:rsidRPr="00133E1B">
              <w:t>,</w:t>
            </w:r>
            <w:r w:rsidRPr="00133E1B">
              <w:t xml:space="preserve"> indicating that African Americans were unable to find </w:t>
            </w:r>
            <w:r w:rsidR="0031685A" w:rsidRPr="00133E1B">
              <w:t xml:space="preserve">the </w:t>
            </w:r>
            <w:r w:rsidRPr="00133E1B">
              <w:t>liberty</w:t>
            </w:r>
            <w:r w:rsidR="0031685A" w:rsidRPr="00133E1B">
              <w:t xml:space="preserve"> they sought</w:t>
            </w:r>
            <w:r w:rsidRPr="00133E1B">
              <w:t xml:space="preserve"> by pursuing education alone. Rather, Du Bois believes that it is </w:t>
            </w:r>
            <w:r w:rsidR="00DF7F02" w:rsidRPr="00133E1B">
              <w:t>the</w:t>
            </w:r>
            <w:r w:rsidRPr="00133E1B">
              <w:t xml:space="preserve"> combination of the ideals of freedom, education and political power</w:t>
            </w:r>
            <w:r w:rsidR="00D526BB" w:rsidRPr="00133E1B">
              <w:t>,</w:t>
            </w:r>
            <w:r w:rsidR="00ED0B22" w:rsidRPr="00133E1B">
              <w:t xml:space="preserve"> “not successively but together</w:t>
            </w:r>
            <w:r w:rsidR="00D526BB" w:rsidRPr="00133E1B">
              <w:t>,</w:t>
            </w:r>
            <w:r w:rsidR="00ED0B22" w:rsidRPr="00133E1B">
              <w:t>”</w:t>
            </w:r>
            <w:r w:rsidRPr="00133E1B">
              <w:t xml:space="preserve"> that will enable African Americans to</w:t>
            </w:r>
            <w:r w:rsidR="006D1A6A" w:rsidRPr="00133E1B">
              <w:t xml:space="preserve"> finally</w:t>
            </w:r>
            <w:r w:rsidRPr="00133E1B">
              <w:t xml:space="preserve"> find </w:t>
            </w:r>
            <w:r w:rsidR="006D1A6A" w:rsidRPr="00133E1B">
              <w:t xml:space="preserve">the freedom they seek </w:t>
            </w:r>
            <w:r w:rsidR="00ED0B22" w:rsidRPr="00133E1B">
              <w:t>(</w:t>
            </w:r>
            <w:r w:rsidR="002267F9">
              <w:t xml:space="preserve">Du Bois, </w:t>
            </w:r>
            <w:r w:rsidR="002267F9" w:rsidRPr="00133E1B">
              <w:t>par</w:t>
            </w:r>
            <w:r w:rsidR="002267F9">
              <w:t>.</w:t>
            </w:r>
            <w:r w:rsidR="002267F9" w:rsidRPr="00133E1B">
              <w:t xml:space="preserve"> </w:t>
            </w:r>
            <w:r w:rsidR="00ED0B22" w:rsidRPr="00133E1B">
              <w:t>12)</w:t>
            </w:r>
            <w:r w:rsidR="0076160C" w:rsidRPr="00133E1B">
              <w:t>.</w:t>
            </w:r>
          </w:p>
        </w:tc>
      </w:tr>
    </w:tbl>
    <w:p w14:paraId="106E3C6A" w14:textId="77777777"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E8EDD9A" w14:textId="77777777" w:rsidTr="003E04D9">
        <w:tc>
          <w:tcPr>
            <w:tcW w:w="9360" w:type="dxa"/>
            <w:shd w:val="clear" w:color="auto" w:fill="76923C"/>
          </w:tcPr>
          <w:p w14:paraId="70105B63" w14:textId="77777777" w:rsidR="00790BCC" w:rsidRPr="00710BE4" w:rsidRDefault="00790BCC" w:rsidP="00D31F4D">
            <w:pPr>
              <w:pStyle w:val="TableHeaders"/>
            </w:pPr>
            <w:r w:rsidRPr="00710BE4">
              <w:t>Vocabulary to provide directly (will not include extended instruction)</w:t>
            </w:r>
          </w:p>
        </w:tc>
      </w:tr>
      <w:tr w:rsidR="00790BCC" w:rsidRPr="00790BCC" w14:paraId="438A336C" w14:textId="77777777" w:rsidTr="003E04D9">
        <w:tc>
          <w:tcPr>
            <w:tcW w:w="9360" w:type="dxa"/>
          </w:tcPr>
          <w:p w14:paraId="09D82182" w14:textId="77777777" w:rsidR="00790BCC" w:rsidRPr="00710BE4" w:rsidRDefault="00522AB1" w:rsidP="00133E1B">
            <w:pPr>
              <w:pStyle w:val="BulletedList"/>
            </w:pPr>
            <w:r w:rsidRPr="00710BE4">
              <w:t>N</w:t>
            </w:r>
            <w:r w:rsidR="00185EA5" w:rsidRPr="00710BE4">
              <w:t>one</w:t>
            </w:r>
            <w:r w:rsidR="006118AB" w:rsidRPr="00710BE4">
              <w:t>.*</w:t>
            </w:r>
          </w:p>
        </w:tc>
      </w:tr>
    </w:tbl>
    <w:p w14:paraId="793BD0F1" w14:textId="77777777" w:rsidR="00E060D2" w:rsidRDefault="00E060D2"/>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D355BF0" w14:textId="77777777">
        <w:tc>
          <w:tcPr>
            <w:tcW w:w="9360" w:type="dxa"/>
            <w:shd w:val="clear" w:color="auto" w:fill="76923C"/>
          </w:tcPr>
          <w:p w14:paraId="27E37CBE" w14:textId="77777777" w:rsidR="00790BCC" w:rsidRPr="00710BE4" w:rsidRDefault="00790BCC" w:rsidP="00D31F4D">
            <w:pPr>
              <w:pStyle w:val="TableHeaders"/>
            </w:pPr>
            <w:r w:rsidRPr="00710BE4">
              <w:lastRenderedPageBreak/>
              <w:t>Vocabulary to teach (may include direct word work and/or questions)</w:t>
            </w:r>
          </w:p>
        </w:tc>
      </w:tr>
      <w:tr w:rsidR="00790BCC" w:rsidRPr="00790BCC" w14:paraId="36EE0FA9" w14:textId="77777777">
        <w:tc>
          <w:tcPr>
            <w:tcW w:w="9360" w:type="dxa"/>
          </w:tcPr>
          <w:p w14:paraId="6314FB00" w14:textId="77777777" w:rsidR="00790BCC" w:rsidRPr="00710BE4" w:rsidRDefault="00522AB1" w:rsidP="006118AB">
            <w:pPr>
              <w:pStyle w:val="BulletedList"/>
            </w:pPr>
            <w:r w:rsidRPr="00710BE4">
              <w:t>N</w:t>
            </w:r>
            <w:r w:rsidR="00A81D99" w:rsidRPr="00710BE4">
              <w:t>one</w:t>
            </w:r>
            <w:r w:rsidR="006118AB" w:rsidRPr="00710BE4">
              <w:t>.*</w:t>
            </w:r>
          </w:p>
        </w:tc>
      </w:tr>
      <w:tr w:rsidR="00790BCC" w:rsidRPr="00790BCC" w14:paraId="31B0DCBC"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65DB8602" w14:textId="77777777" w:rsidR="00790BCC" w:rsidRPr="00710BE4" w:rsidRDefault="00790BCC" w:rsidP="00D31F4D">
            <w:pPr>
              <w:pStyle w:val="TableHeaders"/>
            </w:pPr>
            <w:r w:rsidRPr="00710BE4">
              <w:t>Additional vocabulary to support English Language Learners (to provide directly)</w:t>
            </w:r>
          </w:p>
        </w:tc>
      </w:tr>
      <w:tr w:rsidR="00790BCC" w:rsidRPr="00790BCC" w14:paraId="47C495CE" w14:textId="77777777">
        <w:tc>
          <w:tcPr>
            <w:tcW w:w="9360" w:type="dxa"/>
            <w:tcBorders>
              <w:top w:val="single" w:sz="4" w:space="0" w:color="auto"/>
              <w:left w:val="single" w:sz="4" w:space="0" w:color="auto"/>
              <w:bottom w:val="single" w:sz="4" w:space="0" w:color="auto"/>
              <w:right w:val="single" w:sz="4" w:space="0" w:color="auto"/>
            </w:tcBorders>
          </w:tcPr>
          <w:p w14:paraId="6910E240" w14:textId="77777777" w:rsidR="00790BCC" w:rsidRPr="00710BE4" w:rsidRDefault="006430F8" w:rsidP="006118AB">
            <w:pPr>
              <w:pStyle w:val="BulletedList"/>
            </w:pPr>
            <w:r w:rsidRPr="00710BE4">
              <w:t>N</w:t>
            </w:r>
            <w:r w:rsidR="00A81D99" w:rsidRPr="00710BE4">
              <w:t>one</w:t>
            </w:r>
            <w:r w:rsidR="006118AB" w:rsidRPr="00710BE4">
              <w:t>.*</w:t>
            </w:r>
          </w:p>
        </w:tc>
      </w:tr>
    </w:tbl>
    <w:p w14:paraId="5BB3D088" w14:textId="732FC919" w:rsidR="009C733F" w:rsidRPr="006118AB" w:rsidRDefault="006118AB" w:rsidP="006118AB">
      <w:pPr>
        <w:rPr>
          <w:rStyle w:val="Hyperlink"/>
        </w:rPr>
      </w:pPr>
      <w:r w:rsidRPr="006118AB">
        <w:rPr>
          <w:sz w:val="18"/>
          <w:szCs w:val="18"/>
        </w:rPr>
        <w:t>*</w:t>
      </w:r>
      <w:r w:rsidR="009C733F" w:rsidRPr="006118AB">
        <w:rPr>
          <w:sz w:val="18"/>
          <w:szCs w:val="18"/>
        </w:rPr>
        <w:t>Because this is not a close reading lesson, there is no specified vocabulary. However, in the process of returning to the text</w:t>
      </w:r>
      <w:r w:rsidRPr="006118AB">
        <w:rPr>
          <w:sz w:val="18"/>
          <w:szCs w:val="18"/>
        </w:rPr>
        <w:t>s</w:t>
      </w:r>
      <w:r w:rsidR="009C733F" w:rsidRPr="006118AB">
        <w:rPr>
          <w:sz w:val="18"/>
          <w:szCs w:val="18"/>
        </w:rPr>
        <w:t>, students may uncover unfamiliar words. Teachers can guide students to make meaning of these words by followi</w:t>
      </w:r>
      <w:r w:rsidR="00DD490A">
        <w:rPr>
          <w:sz w:val="18"/>
          <w:szCs w:val="18"/>
        </w:rPr>
        <w:t>ng the protocols described in 1e</w:t>
      </w:r>
      <w:r w:rsidR="009C733F" w:rsidRPr="006118AB">
        <w:rPr>
          <w:sz w:val="18"/>
          <w:szCs w:val="18"/>
        </w:rPr>
        <w:t xml:space="preserve"> of this document: </w:t>
      </w:r>
      <w:r w:rsidR="009C733F" w:rsidRPr="006118AB">
        <w:rPr>
          <w:rStyle w:val="Hyperlink"/>
          <w:sz w:val="18"/>
          <w:szCs w:val="18"/>
        </w:rPr>
        <w:t>http://www.engageny.org/sites/default/files/resource/attachments/9-12_ela_prefatory_material.pdf</w:t>
      </w:r>
    </w:p>
    <w:p w14:paraId="1C53E34D"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7636FCEA" w14:textId="77777777">
        <w:tc>
          <w:tcPr>
            <w:tcW w:w="7650" w:type="dxa"/>
            <w:tcBorders>
              <w:bottom w:val="single" w:sz="4" w:space="0" w:color="auto"/>
            </w:tcBorders>
            <w:shd w:val="clear" w:color="auto" w:fill="76923C"/>
          </w:tcPr>
          <w:p w14:paraId="5943B80B" w14:textId="77777777" w:rsidR="00790BCC" w:rsidRPr="00710BE4" w:rsidRDefault="00790BCC" w:rsidP="00D31F4D">
            <w:pPr>
              <w:pStyle w:val="TableHeaders"/>
            </w:pPr>
            <w:r w:rsidRPr="00710BE4">
              <w:t>Student-Facing Agenda</w:t>
            </w:r>
          </w:p>
        </w:tc>
        <w:tc>
          <w:tcPr>
            <w:tcW w:w="1705" w:type="dxa"/>
            <w:tcBorders>
              <w:bottom w:val="single" w:sz="4" w:space="0" w:color="auto"/>
            </w:tcBorders>
            <w:shd w:val="clear" w:color="auto" w:fill="76923C"/>
          </w:tcPr>
          <w:p w14:paraId="15F86B3F" w14:textId="77777777" w:rsidR="00790BCC" w:rsidRPr="00710BE4" w:rsidRDefault="00790BCC" w:rsidP="00D31F4D">
            <w:pPr>
              <w:pStyle w:val="TableHeaders"/>
            </w:pPr>
            <w:r w:rsidRPr="00710BE4">
              <w:t>% of Lesson</w:t>
            </w:r>
          </w:p>
        </w:tc>
      </w:tr>
      <w:tr w:rsidR="00790BCC" w:rsidRPr="00790BCC" w14:paraId="6C465F0B" w14:textId="77777777">
        <w:trPr>
          <w:trHeight w:val="1313"/>
        </w:trPr>
        <w:tc>
          <w:tcPr>
            <w:tcW w:w="7650" w:type="dxa"/>
            <w:tcBorders>
              <w:bottom w:val="nil"/>
            </w:tcBorders>
          </w:tcPr>
          <w:p w14:paraId="3691A394" w14:textId="77777777" w:rsidR="00790BCC" w:rsidRPr="00D31F4D" w:rsidRDefault="00790BCC" w:rsidP="00D31F4D">
            <w:pPr>
              <w:pStyle w:val="TableText"/>
              <w:rPr>
                <w:b/>
              </w:rPr>
            </w:pPr>
            <w:r w:rsidRPr="00D31F4D">
              <w:rPr>
                <w:b/>
              </w:rPr>
              <w:t>Standards &amp; Text:</w:t>
            </w:r>
          </w:p>
          <w:p w14:paraId="0C3D474D" w14:textId="77777777" w:rsidR="00790BCC" w:rsidRPr="00710BE4" w:rsidRDefault="00A81D99" w:rsidP="00D31F4D">
            <w:pPr>
              <w:pStyle w:val="BulletedList"/>
            </w:pPr>
            <w:r w:rsidRPr="00710BE4">
              <w:t xml:space="preserve">Standards: </w:t>
            </w:r>
            <w:r w:rsidR="00204D44" w:rsidRPr="00710BE4">
              <w:t>CCRA.R.9</w:t>
            </w:r>
            <w:r w:rsidR="00BC72D9" w:rsidRPr="00710BE4">
              <w:t xml:space="preserve">, </w:t>
            </w:r>
            <w:r w:rsidRPr="00710BE4">
              <w:t>RI.11-12.</w:t>
            </w:r>
            <w:r w:rsidR="00B91E34" w:rsidRPr="00710BE4">
              <w:t>6</w:t>
            </w:r>
            <w:r w:rsidR="00204D44" w:rsidRPr="00710BE4">
              <w:t>,</w:t>
            </w:r>
            <w:r w:rsidRPr="00710BE4">
              <w:t xml:space="preserve"> SL.11-12.1.a</w:t>
            </w:r>
            <w:r w:rsidR="002213C5" w:rsidRPr="00710BE4">
              <w:t xml:space="preserve">, </w:t>
            </w:r>
            <w:r w:rsidRPr="00710BE4">
              <w:t>c</w:t>
            </w:r>
            <w:r w:rsidR="00AB5A18" w:rsidRPr="00710BE4">
              <w:t>, W.11-12.9.b</w:t>
            </w:r>
          </w:p>
          <w:p w14:paraId="25E502FB" w14:textId="59162616" w:rsidR="00790BCC" w:rsidRPr="00710BE4" w:rsidRDefault="009C733F" w:rsidP="003E04D9">
            <w:pPr>
              <w:pStyle w:val="BulletedList"/>
            </w:pPr>
            <w:r w:rsidRPr="00710BE4">
              <w:t>Text:</w:t>
            </w:r>
            <w:r w:rsidR="00D55FF3" w:rsidRPr="00710BE4">
              <w:t xml:space="preserve"> </w:t>
            </w:r>
            <w:r w:rsidR="00E4771E" w:rsidRPr="00710BE4">
              <w:rPr>
                <w:i/>
              </w:rPr>
              <w:t xml:space="preserve">The Souls of Black Folk </w:t>
            </w:r>
            <w:r w:rsidR="003E04D9">
              <w:t>by W.E.B. Du Bois, C</w:t>
            </w:r>
            <w:r w:rsidR="00D55FF3" w:rsidRPr="00710BE4">
              <w:t>hapter 1:</w:t>
            </w:r>
            <w:r w:rsidRPr="00710BE4">
              <w:t xml:space="preserve"> “Of Our Spiritual Strivings</w:t>
            </w:r>
            <w:r w:rsidR="003E04D9">
              <w:t>,</w:t>
            </w:r>
            <w:r w:rsidRPr="00710BE4">
              <w:t>” “Atlanta Compromise Speech” by Booker T. Washington</w:t>
            </w:r>
          </w:p>
        </w:tc>
        <w:tc>
          <w:tcPr>
            <w:tcW w:w="1705" w:type="dxa"/>
            <w:tcBorders>
              <w:bottom w:val="nil"/>
            </w:tcBorders>
          </w:tcPr>
          <w:p w14:paraId="5DB01EE3" w14:textId="77777777" w:rsidR="00790BCC" w:rsidRPr="00790BCC" w:rsidRDefault="00790BCC" w:rsidP="00790BCC"/>
          <w:p w14:paraId="489DE426" w14:textId="77777777" w:rsidR="00790BCC" w:rsidRPr="00790BCC" w:rsidRDefault="00790BCC" w:rsidP="00790BCC">
            <w:pPr>
              <w:spacing w:after="60" w:line="240" w:lineRule="auto"/>
            </w:pPr>
          </w:p>
        </w:tc>
      </w:tr>
      <w:tr w:rsidR="00790BCC" w:rsidRPr="00790BCC" w14:paraId="6709FDB0" w14:textId="77777777">
        <w:tc>
          <w:tcPr>
            <w:tcW w:w="7650" w:type="dxa"/>
            <w:tcBorders>
              <w:top w:val="nil"/>
            </w:tcBorders>
          </w:tcPr>
          <w:p w14:paraId="62B90FA5" w14:textId="77777777" w:rsidR="00790BCC" w:rsidRPr="00D31F4D" w:rsidRDefault="00790BCC" w:rsidP="00D31F4D">
            <w:pPr>
              <w:pStyle w:val="TableText"/>
              <w:rPr>
                <w:b/>
              </w:rPr>
            </w:pPr>
            <w:r w:rsidRPr="00D31F4D">
              <w:rPr>
                <w:b/>
              </w:rPr>
              <w:t>Learning Sequence:</w:t>
            </w:r>
          </w:p>
          <w:p w14:paraId="709A2772" w14:textId="77777777" w:rsidR="00790BCC" w:rsidRPr="00790BCC" w:rsidRDefault="00790BCC" w:rsidP="00D31F4D">
            <w:pPr>
              <w:pStyle w:val="NumberedList"/>
            </w:pPr>
            <w:r w:rsidRPr="00790BCC">
              <w:t>Introduction of Lesson Agenda</w:t>
            </w:r>
          </w:p>
          <w:p w14:paraId="64E83FF1" w14:textId="046A4998" w:rsidR="00790BCC" w:rsidRDefault="00790BCC" w:rsidP="00D31F4D">
            <w:pPr>
              <w:pStyle w:val="NumberedList"/>
            </w:pPr>
            <w:r w:rsidRPr="00790BCC">
              <w:t>Homework Accountability</w:t>
            </w:r>
          </w:p>
          <w:p w14:paraId="0E1740C6" w14:textId="2BF24D55" w:rsidR="0031685A" w:rsidRPr="00790BCC" w:rsidRDefault="0031685A" w:rsidP="00D31F4D">
            <w:pPr>
              <w:pStyle w:val="NumberedList"/>
            </w:pPr>
            <w:r>
              <w:t>Related Ideas Discussion</w:t>
            </w:r>
          </w:p>
          <w:p w14:paraId="3CE9E062" w14:textId="2A61EFFC" w:rsidR="00790BCC" w:rsidRPr="00790BCC" w:rsidRDefault="00225369" w:rsidP="00D31F4D">
            <w:pPr>
              <w:pStyle w:val="NumberedList"/>
            </w:pPr>
            <w:r>
              <w:t xml:space="preserve">Lesson Assessment: </w:t>
            </w:r>
            <w:r w:rsidR="00EC54F4">
              <w:t>Small-</w:t>
            </w:r>
            <w:r w:rsidR="00B24179">
              <w:t>Group Discussion</w:t>
            </w:r>
          </w:p>
          <w:p w14:paraId="7351F5A7" w14:textId="50039CB1" w:rsidR="00B05C9A" w:rsidRDefault="0031685A" w:rsidP="00D31F4D">
            <w:pPr>
              <w:pStyle w:val="NumberedList"/>
            </w:pPr>
            <w:r>
              <w:t>Introduction to Argument Terms</w:t>
            </w:r>
          </w:p>
          <w:p w14:paraId="2A49F0A5" w14:textId="77777777" w:rsidR="00790BCC" w:rsidRPr="00790BCC" w:rsidRDefault="00790BCC" w:rsidP="00D31F4D">
            <w:pPr>
              <w:pStyle w:val="NumberedList"/>
            </w:pPr>
            <w:r w:rsidRPr="00790BCC">
              <w:t>Closing</w:t>
            </w:r>
          </w:p>
        </w:tc>
        <w:tc>
          <w:tcPr>
            <w:tcW w:w="1705" w:type="dxa"/>
            <w:tcBorders>
              <w:top w:val="nil"/>
            </w:tcBorders>
          </w:tcPr>
          <w:p w14:paraId="71A1AFD9" w14:textId="77777777" w:rsidR="00790BCC" w:rsidRPr="00790BCC" w:rsidRDefault="00790BCC" w:rsidP="00790BCC">
            <w:pPr>
              <w:spacing w:before="40" w:after="40"/>
            </w:pPr>
          </w:p>
          <w:p w14:paraId="62E403BA" w14:textId="77777777" w:rsidR="00790BCC" w:rsidRPr="00790BCC" w:rsidRDefault="00790BCC" w:rsidP="00D31F4D">
            <w:pPr>
              <w:pStyle w:val="NumberedList"/>
              <w:numPr>
                <w:ilvl w:val="0"/>
                <w:numId w:val="13"/>
              </w:numPr>
            </w:pPr>
            <w:r w:rsidRPr="00790BCC">
              <w:t>5%</w:t>
            </w:r>
          </w:p>
          <w:p w14:paraId="606FE5FD" w14:textId="3D88E63C" w:rsidR="00790BCC" w:rsidRDefault="0031685A" w:rsidP="00D31F4D">
            <w:pPr>
              <w:pStyle w:val="NumberedList"/>
              <w:numPr>
                <w:ilvl w:val="0"/>
                <w:numId w:val="13"/>
              </w:numPr>
            </w:pPr>
            <w:r>
              <w:t>5</w:t>
            </w:r>
            <w:r w:rsidR="00790BCC" w:rsidRPr="00790BCC">
              <w:t>%</w:t>
            </w:r>
          </w:p>
          <w:p w14:paraId="2D1CACF8" w14:textId="515E5BBD" w:rsidR="0031685A" w:rsidRPr="00790BCC" w:rsidRDefault="0031685A" w:rsidP="00D31F4D">
            <w:pPr>
              <w:pStyle w:val="NumberedList"/>
              <w:numPr>
                <w:ilvl w:val="0"/>
                <w:numId w:val="13"/>
              </w:numPr>
            </w:pPr>
            <w:r>
              <w:t>25%</w:t>
            </w:r>
          </w:p>
          <w:p w14:paraId="3FD6F892" w14:textId="77777777" w:rsidR="00790BCC" w:rsidRDefault="00A34B0A" w:rsidP="00D31F4D">
            <w:pPr>
              <w:pStyle w:val="NumberedList"/>
              <w:numPr>
                <w:ilvl w:val="0"/>
                <w:numId w:val="13"/>
              </w:numPr>
            </w:pPr>
            <w:r>
              <w:t>4</w:t>
            </w:r>
            <w:r w:rsidR="009E7FD5">
              <w:t>0</w:t>
            </w:r>
            <w:r w:rsidR="00790BCC" w:rsidRPr="00790BCC">
              <w:t>%</w:t>
            </w:r>
          </w:p>
          <w:p w14:paraId="350AD4D4" w14:textId="77777777" w:rsidR="00B05C9A" w:rsidRDefault="00216E44" w:rsidP="00D31F4D">
            <w:pPr>
              <w:pStyle w:val="NumberedList"/>
              <w:numPr>
                <w:ilvl w:val="0"/>
                <w:numId w:val="13"/>
              </w:numPr>
            </w:pPr>
            <w:r>
              <w:t>2</w:t>
            </w:r>
            <w:r w:rsidR="00B05C9A">
              <w:t>0%</w:t>
            </w:r>
          </w:p>
          <w:p w14:paraId="7B93900B" w14:textId="77777777" w:rsidR="00790BCC" w:rsidRPr="00790BCC" w:rsidRDefault="009E7FD5" w:rsidP="009E7FD5">
            <w:pPr>
              <w:pStyle w:val="NumberedList"/>
              <w:numPr>
                <w:ilvl w:val="0"/>
                <w:numId w:val="13"/>
              </w:numPr>
            </w:pPr>
            <w:r>
              <w:t>5%</w:t>
            </w:r>
          </w:p>
        </w:tc>
      </w:tr>
    </w:tbl>
    <w:p w14:paraId="05564758" w14:textId="77777777" w:rsidR="00790BCC" w:rsidRPr="00790BCC" w:rsidRDefault="00790BCC" w:rsidP="00D31F4D">
      <w:pPr>
        <w:pStyle w:val="Heading1"/>
      </w:pPr>
      <w:r w:rsidRPr="00790BCC">
        <w:t>Materials</w:t>
      </w:r>
    </w:p>
    <w:p w14:paraId="59FBBEDA" w14:textId="120981DA" w:rsidR="009C733F" w:rsidRDefault="00080816" w:rsidP="00D31F4D">
      <w:pPr>
        <w:pStyle w:val="BulletedList"/>
      </w:pPr>
      <w:r>
        <w:t xml:space="preserve">Student copies of </w:t>
      </w:r>
      <w:r w:rsidR="009C733F">
        <w:t xml:space="preserve">Ideas </w:t>
      </w:r>
      <w:r>
        <w:t>Tracking T</w:t>
      </w:r>
      <w:r w:rsidR="009C733F">
        <w:t>ool</w:t>
      </w:r>
      <w:r w:rsidR="002213C5">
        <w:t>s</w:t>
      </w:r>
      <w:r>
        <w:t xml:space="preserve"> </w:t>
      </w:r>
      <w:r w:rsidR="005344BE">
        <w:t>f</w:t>
      </w:r>
      <w:r>
        <w:t>or</w:t>
      </w:r>
      <w:r w:rsidR="005344BE">
        <w:t xml:space="preserve"> W.E.B. Du Bois’s</w:t>
      </w:r>
      <w:r>
        <w:t xml:space="preserve"> </w:t>
      </w:r>
      <w:r w:rsidR="005344BE">
        <w:t>“Of Our Spiritual Strivings”</w:t>
      </w:r>
      <w:r>
        <w:t xml:space="preserve"> and </w:t>
      </w:r>
      <w:r w:rsidR="005344BE">
        <w:t>Booker T. Washington’s “Atlanta Compromise Speech”</w:t>
      </w:r>
      <w:r w:rsidR="006118AB">
        <w:t xml:space="preserve"> </w:t>
      </w:r>
      <w:r w:rsidR="00F2335B">
        <w:t>(refer to 11.2.1 Lesson 2)</w:t>
      </w:r>
    </w:p>
    <w:p w14:paraId="29D5A0C4" w14:textId="5FAE16CB" w:rsidR="009C733F" w:rsidRDefault="00080816" w:rsidP="00D31F4D">
      <w:pPr>
        <w:pStyle w:val="BulletedList"/>
      </w:pPr>
      <w:r>
        <w:t xml:space="preserve">Student copies </w:t>
      </w:r>
      <w:r w:rsidR="005344BE">
        <w:t xml:space="preserve">of </w:t>
      </w:r>
      <w:r w:rsidR="009C733F">
        <w:t>Rhetoric</w:t>
      </w:r>
      <w:r w:rsidR="006A1876">
        <w:t>al</w:t>
      </w:r>
      <w:r w:rsidR="009C733F">
        <w:t xml:space="preserve"> </w:t>
      </w:r>
      <w:r>
        <w:t>Impact Tracking T</w:t>
      </w:r>
      <w:r w:rsidR="009C733F">
        <w:t>ool</w:t>
      </w:r>
      <w:r w:rsidR="002213C5">
        <w:t>s</w:t>
      </w:r>
      <w:r>
        <w:t xml:space="preserve"> </w:t>
      </w:r>
      <w:r w:rsidR="005344BE">
        <w:t>for W.E.B. Du Bois’s “Of Our Spiritual Strivings” and Booker T. Washington’s “Atlanta Compromise Speech”</w:t>
      </w:r>
      <w:r w:rsidR="005525FA">
        <w:t xml:space="preserve"> </w:t>
      </w:r>
      <w:r w:rsidR="00F2335B">
        <w:t>(refer to 11.2.1 Lesson 6)</w:t>
      </w:r>
    </w:p>
    <w:p w14:paraId="03854471" w14:textId="5C781053" w:rsidR="00D979A0" w:rsidRDefault="00D979A0" w:rsidP="00D31F4D">
      <w:pPr>
        <w:pStyle w:val="BulletedList"/>
      </w:pPr>
      <w:r>
        <w:t>Student copies of the</w:t>
      </w:r>
      <w:r w:rsidR="004C66EE">
        <w:t xml:space="preserve"> annot</w:t>
      </w:r>
      <w:r w:rsidR="00257029">
        <w:t>a</w:t>
      </w:r>
      <w:r w:rsidR="004C66EE">
        <w:t>ted</w:t>
      </w:r>
      <w:r>
        <w:t xml:space="preserve"> texts, “Of Our Spiritual Strivings” by W.E.B. Du Bois and “Atlanta Compromis</w:t>
      </w:r>
      <w:r w:rsidR="003E04D9">
        <w:t>e Speech</w:t>
      </w:r>
      <w:r>
        <w:t>” by Booker T. Washington</w:t>
      </w:r>
    </w:p>
    <w:p w14:paraId="2A9F503C" w14:textId="07E31D5A" w:rsidR="00DF398D" w:rsidRDefault="00DF398D" w:rsidP="00D31F4D">
      <w:pPr>
        <w:pStyle w:val="BulletedList"/>
      </w:pPr>
      <w:r>
        <w:t xml:space="preserve">Copies of the Speaking and Listening Rubric and Checklist for SL.11-12.1a and SL.11-12.1.c </w:t>
      </w:r>
      <w:r w:rsidR="006A1876">
        <w:t>for each student</w:t>
      </w:r>
    </w:p>
    <w:p w14:paraId="726F690D" w14:textId="7925BF35" w:rsidR="008344E3" w:rsidRDefault="008344E3" w:rsidP="005525FA">
      <w:pPr>
        <w:pStyle w:val="BulletedList"/>
      </w:pPr>
      <w:r>
        <w:lastRenderedPageBreak/>
        <w:t>Copies of the Argument Visual Handout for each student</w:t>
      </w:r>
    </w:p>
    <w:p w14:paraId="371E1335" w14:textId="77777777" w:rsidR="00790BCC" w:rsidRDefault="00790BCC" w:rsidP="00D31F4D">
      <w:pPr>
        <w:pStyle w:val="Heading1"/>
      </w:pPr>
      <w:r w:rsidRPr="00790BCC">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2B9E3FD8" w14:textId="77777777" w:rsidTr="00710BE4">
        <w:tc>
          <w:tcPr>
            <w:tcW w:w="9360" w:type="dxa"/>
            <w:gridSpan w:val="2"/>
            <w:shd w:val="clear" w:color="auto" w:fill="76923C"/>
          </w:tcPr>
          <w:p w14:paraId="17D398EB" w14:textId="77777777" w:rsidR="00D31F4D" w:rsidRPr="00710BE4" w:rsidRDefault="00D31F4D" w:rsidP="009450B7">
            <w:pPr>
              <w:pStyle w:val="TableHeaders"/>
              <w:rPr>
                <w:sz w:val="20"/>
                <w:szCs w:val="20"/>
              </w:rPr>
            </w:pPr>
            <w:r w:rsidRPr="00710BE4">
              <w:rPr>
                <w:szCs w:val="20"/>
              </w:rPr>
              <w:t>How to Use the Learning Sequence</w:t>
            </w:r>
          </w:p>
        </w:tc>
      </w:tr>
      <w:tr w:rsidR="00D31F4D" w:rsidRPr="00D31F4D" w14:paraId="1CB5B050" w14:textId="77777777" w:rsidTr="00710BE4">
        <w:tc>
          <w:tcPr>
            <w:tcW w:w="894" w:type="dxa"/>
            <w:shd w:val="clear" w:color="auto" w:fill="76923C"/>
          </w:tcPr>
          <w:p w14:paraId="71041E74" w14:textId="77777777" w:rsidR="00D31F4D" w:rsidRPr="00710BE4" w:rsidRDefault="00D31F4D" w:rsidP="00D31F4D">
            <w:pPr>
              <w:pStyle w:val="TableHeaders"/>
              <w:rPr>
                <w:szCs w:val="20"/>
              </w:rPr>
            </w:pPr>
            <w:r w:rsidRPr="00710BE4">
              <w:rPr>
                <w:szCs w:val="20"/>
              </w:rPr>
              <w:t>Symbol</w:t>
            </w:r>
          </w:p>
        </w:tc>
        <w:tc>
          <w:tcPr>
            <w:tcW w:w="8466" w:type="dxa"/>
            <w:shd w:val="clear" w:color="auto" w:fill="76923C"/>
          </w:tcPr>
          <w:p w14:paraId="461131F0" w14:textId="77777777" w:rsidR="00D31F4D" w:rsidRPr="00710BE4" w:rsidRDefault="00D31F4D" w:rsidP="00D31F4D">
            <w:pPr>
              <w:pStyle w:val="TableHeaders"/>
              <w:rPr>
                <w:szCs w:val="20"/>
              </w:rPr>
            </w:pPr>
            <w:r w:rsidRPr="00710BE4">
              <w:rPr>
                <w:szCs w:val="20"/>
              </w:rPr>
              <w:t>Type of Text &amp; Interpretation of the Symbol</w:t>
            </w:r>
          </w:p>
        </w:tc>
      </w:tr>
      <w:tr w:rsidR="00D31F4D" w:rsidRPr="00D31F4D" w14:paraId="01B03B38" w14:textId="77777777" w:rsidTr="00710BE4">
        <w:tc>
          <w:tcPr>
            <w:tcW w:w="894" w:type="dxa"/>
            <w:shd w:val="clear" w:color="auto" w:fill="auto"/>
          </w:tcPr>
          <w:p w14:paraId="0139A4AA" w14:textId="77777777" w:rsidR="00D31F4D" w:rsidRPr="00710BE4" w:rsidRDefault="00D31F4D" w:rsidP="00710BE4">
            <w:pPr>
              <w:spacing w:before="20" w:after="20" w:line="240" w:lineRule="auto"/>
              <w:jc w:val="center"/>
              <w:rPr>
                <w:b/>
                <w:color w:val="4F81BD"/>
                <w:sz w:val="20"/>
                <w:szCs w:val="20"/>
              </w:rPr>
            </w:pPr>
            <w:r w:rsidRPr="00710BE4">
              <w:rPr>
                <w:b/>
                <w:color w:val="4F81BD"/>
                <w:sz w:val="20"/>
                <w:szCs w:val="20"/>
              </w:rPr>
              <w:t>10%</w:t>
            </w:r>
          </w:p>
        </w:tc>
        <w:tc>
          <w:tcPr>
            <w:tcW w:w="8466" w:type="dxa"/>
            <w:shd w:val="clear" w:color="auto" w:fill="auto"/>
          </w:tcPr>
          <w:p w14:paraId="1B6EB8B2" w14:textId="77777777" w:rsidR="00D31F4D" w:rsidRPr="00710BE4" w:rsidRDefault="00D31F4D" w:rsidP="00710BE4">
            <w:pPr>
              <w:spacing w:before="20" w:after="20" w:line="240" w:lineRule="auto"/>
              <w:rPr>
                <w:b/>
                <w:color w:val="4F81BD"/>
                <w:sz w:val="20"/>
                <w:szCs w:val="20"/>
              </w:rPr>
            </w:pPr>
            <w:r w:rsidRPr="00710BE4">
              <w:rPr>
                <w:b/>
                <w:color w:val="4F81BD"/>
                <w:sz w:val="20"/>
                <w:szCs w:val="20"/>
              </w:rPr>
              <w:t>Percentage indicates the percentage of lesson time each activity should take.</w:t>
            </w:r>
          </w:p>
        </w:tc>
      </w:tr>
      <w:tr w:rsidR="00D31F4D" w:rsidRPr="00D31F4D" w14:paraId="2697E1CD" w14:textId="77777777" w:rsidTr="00710BE4">
        <w:tc>
          <w:tcPr>
            <w:tcW w:w="894" w:type="dxa"/>
            <w:vMerge w:val="restart"/>
            <w:shd w:val="clear" w:color="auto" w:fill="auto"/>
            <w:vAlign w:val="center"/>
          </w:tcPr>
          <w:p w14:paraId="60DC74F3" w14:textId="77777777" w:rsidR="00D31F4D" w:rsidRPr="00710BE4" w:rsidRDefault="00D31F4D" w:rsidP="00710BE4">
            <w:pPr>
              <w:spacing w:before="20" w:after="20" w:line="240" w:lineRule="auto"/>
              <w:jc w:val="center"/>
              <w:rPr>
                <w:sz w:val="18"/>
                <w:szCs w:val="20"/>
              </w:rPr>
            </w:pPr>
            <w:r w:rsidRPr="00710BE4">
              <w:rPr>
                <w:sz w:val="18"/>
                <w:szCs w:val="20"/>
              </w:rPr>
              <w:t>no symbol</w:t>
            </w:r>
          </w:p>
        </w:tc>
        <w:tc>
          <w:tcPr>
            <w:tcW w:w="8466" w:type="dxa"/>
            <w:shd w:val="clear" w:color="auto" w:fill="auto"/>
          </w:tcPr>
          <w:p w14:paraId="047F66D0" w14:textId="77777777" w:rsidR="00D31F4D" w:rsidRPr="00710BE4" w:rsidRDefault="00D31F4D" w:rsidP="00710BE4">
            <w:pPr>
              <w:spacing w:before="20" w:after="20" w:line="240" w:lineRule="auto"/>
              <w:rPr>
                <w:sz w:val="20"/>
                <w:szCs w:val="20"/>
              </w:rPr>
            </w:pPr>
            <w:r w:rsidRPr="00710BE4">
              <w:rPr>
                <w:sz w:val="20"/>
                <w:szCs w:val="20"/>
              </w:rPr>
              <w:t>Plain text indicates teacher action.</w:t>
            </w:r>
          </w:p>
        </w:tc>
      </w:tr>
      <w:tr w:rsidR="00D31F4D" w:rsidRPr="00D31F4D" w14:paraId="30DBAE62" w14:textId="77777777" w:rsidTr="00710BE4">
        <w:tc>
          <w:tcPr>
            <w:tcW w:w="894" w:type="dxa"/>
            <w:vMerge/>
            <w:shd w:val="clear" w:color="auto" w:fill="auto"/>
          </w:tcPr>
          <w:p w14:paraId="2BBE3DB5" w14:textId="77777777" w:rsidR="00D31F4D" w:rsidRPr="00710BE4" w:rsidRDefault="00D31F4D" w:rsidP="00710BE4">
            <w:pPr>
              <w:spacing w:before="20" w:after="20" w:line="240" w:lineRule="auto"/>
              <w:jc w:val="center"/>
              <w:rPr>
                <w:b/>
                <w:color w:val="000000"/>
                <w:sz w:val="20"/>
                <w:szCs w:val="20"/>
              </w:rPr>
            </w:pPr>
          </w:p>
        </w:tc>
        <w:tc>
          <w:tcPr>
            <w:tcW w:w="8466" w:type="dxa"/>
            <w:shd w:val="clear" w:color="auto" w:fill="auto"/>
          </w:tcPr>
          <w:p w14:paraId="3C520020" w14:textId="77777777" w:rsidR="00D31F4D" w:rsidRPr="00710BE4" w:rsidRDefault="00D31F4D" w:rsidP="00710BE4">
            <w:pPr>
              <w:spacing w:before="20" w:after="20" w:line="240" w:lineRule="auto"/>
              <w:rPr>
                <w:color w:val="4F81BD"/>
                <w:sz w:val="20"/>
                <w:szCs w:val="20"/>
              </w:rPr>
            </w:pPr>
            <w:r w:rsidRPr="00710BE4">
              <w:rPr>
                <w:b/>
                <w:sz w:val="20"/>
                <w:szCs w:val="20"/>
              </w:rPr>
              <w:t>Bold text indicates questions for the teacher to ask students.</w:t>
            </w:r>
          </w:p>
        </w:tc>
      </w:tr>
      <w:tr w:rsidR="00D31F4D" w:rsidRPr="00D31F4D" w14:paraId="614AB70D" w14:textId="77777777" w:rsidTr="00710BE4">
        <w:tc>
          <w:tcPr>
            <w:tcW w:w="894" w:type="dxa"/>
            <w:vMerge/>
            <w:shd w:val="clear" w:color="auto" w:fill="auto"/>
          </w:tcPr>
          <w:p w14:paraId="76BDA882" w14:textId="77777777" w:rsidR="00D31F4D" w:rsidRPr="00710BE4" w:rsidRDefault="00D31F4D" w:rsidP="00710BE4">
            <w:pPr>
              <w:spacing w:before="20" w:after="20" w:line="240" w:lineRule="auto"/>
              <w:jc w:val="center"/>
              <w:rPr>
                <w:b/>
                <w:color w:val="000000"/>
                <w:sz w:val="20"/>
                <w:szCs w:val="20"/>
              </w:rPr>
            </w:pPr>
          </w:p>
        </w:tc>
        <w:tc>
          <w:tcPr>
            <w:tcW w:w="8466" w:type="dxa"/>
            <w:shd w:val="clear" w:color="auto" w:fill="auto"/>
          </w:tcPr>
          <w:p w14:paraId="64F68B4B" w14:textId="77777777" w:rsidR="00D31F4D" w:rsidRPr="00710BE4" w:rsidRDefault="00D31F4D" w:rsidP="00710BE4">
            <w:pPr>
              <w:spacing w:before="20" w:after="20" w:line="240" w:lineRule="auto"/>
              <w:rPr>
                <w:i/>
                <w:sz w:val="20"/>
                <w:szCs w:val="20"/>
              </w:rPr>
            </w:pPr>
            <w:r w:rsidRPr="00710BE4">
              <w:rPr>
                <w:i/>
                <w:sz w:val="20"/>
                <w:szCs w:val="20"/>
              </w:rPr>
              <w:t>Italicized text indicates a vocabulary word.</w:t>
            </w:r>
          </w:p>
        </w:tc>
      </w:tr>
      <w:tr w:rsidR="00D31F4D" w:rsidRPr="00D31F4D" w14:paraId="692F333F" w14:textId="77777777" w:rsidTr="0071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A5D62C4" w14:textId="77777777" w:rsidR="00D31F4D" w:rsidRPr="00710BE4" w:rsidRDefault="00D31F4D" w:rsidP="00710BE4">
            <w:pPr>
              <w:spacing w:before="40" w:after="0" w:line="240" w:lineRule="auto"/>
              <w:jc w:val="center"/>
              <w:rPr>
                <w:sz w:val="20"/>
                <w:szCs w:val="20"/>
              </w:rPr>
            </w:pPr>
            <w:r w:rsidRPr="00710BE4">
              <w:rPr>
                <w:sz w:val="20"/>
                <w:szCs w:val="20"/>
              </w:rPr>
              <w:sym w:font="Webdings" w:char="F034"/>
            </w:r>
          </w:p>
        </w:tc>
        <w:tc>
          <w:tcPr>
            <w:tcW w:w="8466" w:type="dxa"/>
            <w:shd w:val="clear" w:color="auto" w:fill="auto"/>
          </w:tcPr>
          <w:p w14:paraId="3BA2A20A" w14:textId="77777777" w:rsidR="00D31F4D" w:rsidRPr="00710BE4" w:rsidRDefault="00D31F4D" w:rsidP="00710BE4">
            <w:pPr>
              <w:spacing w:before="20" w:after="20" w:line="240" w:lineRule="auto"/>
              <w:rPr>
                <w:sz w:val="20"/>
                <w:szCs w:val="20"/>
              </w:rPr>
            </w:pPr>
            <w:r w:rsidRPr="00710BE4">
              <w:rPr>
                <w:sz w:val="20"/>
                <w:szCs w:val="20"/>
              </w:rPr>
              <w:t>Indicates student action(s).</w:t>
            </w:r>
          </w:p>
        </w:tc>
      </w:tr>
      <w:tr w:rsidR="00D31F4D" w:rsidRPr="00D31F4D" w14:paraId="5325D45B" w14:textId="77777777" w:rsidTr="0071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2CDDB04" w14:textId="77777777" w:rsidR="00D31F4D" w:rsidRPr="00710BE4" w:rsidRDefault="00D31F4D" w:rsidP="00710BE4">
            <w:pPr>
              <w:spacing w:before="80" w:after="0" w:line="240" w:lineRule="auto"/>
              <w:jc w:val="center"/>
              <w:rPr>
                <w:sz w:val="20"/>
                <w:szCs w:val="20"/>
              </w:rPr>
            </w:pPr>
            <w:r w:rsidRPr="00710BE4">
              <w:rPr>
                <w:sz w:val="20"/>
                <w:szCs w:val="20"/>
              </w:rPr>
              <w:sym w:font="Webdings" w:char="F028"/>
            </w:r>
          </w:p>
        </w:tc>
        <w:tc>
          <w:tcPr>
            <w:tcW w:w="8466" w:type="dxa"/>
            <w:shd w:val="clear" w:color="auto" w:fill="auto"/>
          </w:tcPr>
          <w:p w14:paraId="3E580E35" w14:textId="77777777" w:rsidR="00D31F4D" w:rsidRPr="00710BE4" w:rsidRDefault="00D31F4D" w:rsidP="00710BE4">
            <w:pPr>
              <w:spacing w:before="20" w:after="20" w:line="240" w:lineRule="auto"/>
              <w:rPr>
                <w:sz w:val="20"/>
                <w:szCs w:val="20"/>
              </w:rPr>
            </w:pPr>
            <w:r w:rsidRPr="00710BE4">
              <w:rPr>
                <w:sz w:val="20"/>
                <w:szCs w:val="20"/>
              </w:rPr>
              <w:t>Indicates possible student response(s) to teacher questions.</w:t>
            </w:r>
          </w:p>
        </w:tc>
      </w:tr>
      <w:tr w:rsidR="00D31F4D" w:rsidRPr="00D31F4D" w14:paraId="03E01EAD" w14:textId="77777777" w:rsidTr="00710BE4">
        <w:tc>
          <w:tcPr>
            <w:tcW w:w="894" w:type="dxa"/>
            <w:shd w:val="clear" w:color="auto" w:fill="auto"/>
            <w:vAlign w:val="bottom"/>
          </w:tcPr>
          <w:p w14:paraId="6D507D60" w14:textId="77777777" w:rsidR="00D31F4D" w:rsidRPr="00710BE4" w:rsidRDefault="00D31F4D" w:rsidP="00710BE4">
            <w:pPr>
              <w:spacing w:after="0" w:line="240" w:lineRule="auto"/>
              <w:jc w:val="center"/>
              <w:rPr>
                <w:color w:val="4F81BD"/>
                <w:sz w:val="20"/>
                <w:szCs w:val="20"/>
              </w:rPr>
            </w:pPr>
            <w:r w:rsidRPr="00710BE4">
              <w:rPr>
                <w:color w:val="4F81BD"/>
                <w:sz w:val="20"/>
                <w:szCs w:val="20"/>
              </w:rPr>
              <w:sym w:font="Webdings" w:char="F069"/>
            </w:r>
          </w:p>
        </w:tc>
        <w:tc>
          <w:tcPr>
            <w:tcW w:w="8466" w:type="dxa"/>
            <w:shd w:val="clear" w:color="auto" w:fill="auto"/>
          </w:tcPr>
          <w:p w14:paraId="43E6AF4E" w14:textId="77777777" w:rsidR="00D31F4D" w:rsidRPr="00710BE4" w:rsidRDefault="00D31F4D" w:rsidP="00710BE4">
            <w:pPr>
              <w:spacing w:before="20" w:after="20" w:line="240" w:lineRule="auto"/>
              <w:rPr>
                <w:color w:val="4F81BD"/>
                <w:sz w:val="20"/>
                <w:szCs w:val="20"/>
              </w:rPr>
            </w:pPr>
            <w:r w:rsidRPr="00710BE4">
              <w:rPr>
                <w:color w:val="4F81BD"/>
                <w:sz w:val="20"/>
                <w:szCs w:val="20"/>
              </w:rPr>
              <w:t>Indicates instructional notes for the teacher.</w:t>
            </w:r>
          </w:p>
        </w:tc>
      </w:tr>
    </w:tbl>
    <w:p w14:paraId="4805966F" w14:textId="77777777" w:rsidR="00790BCC" w:rsidRPr="00790BCC" w:rsidRDefault="00790BCC" w:rsidP="003B3FAA">
      <w:pPr>
        <w:pStyle w:val="LearningSequenceHeader"/>
      </w:pPr>
      <w:r w:rsidRPr="00790BCC">
        <w:t>Activity 1: Introduction of Lesson Agenda</w:t>
      </w:r>
      <w:r w:rsidRPr="00790BCC">
        <w:tab/>
        <w:t>5%</w:t>
      </w:r>
    </w:p>
    <w:p w14:paraId="1968F406" w14:textId="1DEAA86E" w:rsidR="004F2ED3" w:rsidRDefault="00247F91" w:rsidP="008E52B3">
      <w:pPr>
        <w:pStyle w:val="TA"/>
      </w:pPr>
      <w:r w:rsidRPr="00077168">
        <w:t xml:space="preserve">Begin by reviewing the agenda and </w:t>
      </w:r>
      <w:r w:rsidR="008D4646">
        <w:t xml:space="preserve">the </w:t>
      </w:r>
      <w:r w:rsidRPr="00077168">
        <w:t>assessed standards for this lesson:</w:t>
      </w:r>
      <w:r w:rsidR="00C94FF8">
        <w:t xml:space="preserve"> CCRA.R.9,</w:t>
      </w:r>
      <w:r w:rsidR="000F1814">
        <w:t xml:space="preserve"> </w:t>
      </w:r>
      <w:r w:rsidR="004C66EE">
        <w:t>RI.11-12.</w:t>
      </w:r>
      <w:r w:rsidR="00B91E34">
        <w:t>6</w:t>
      </w:r>
      <w:r w:rsidR="00C214D1">
        <w:t>,</w:t>
      </w:r>
      <w:r w:rsidR="004C66EE">
        <w:t xml:space="preserve"> and SL.11-12.1.a, </w:t>
      </w:r>
      <w:r w:rsidR="00C94FF8">
        <w:t>c</w:t>
      </w:r>
      <w:r w:rsidRPr="00077168">
        <w:t>. In this lesson, students prepar</w:t>
      </w:r>
      <w:r w:rsidR="006E23B2">
        <w:t>e</w:t>
      </w:r>
      <w:r w:rsidRPr="00077168">
        <w:t xml:space="preserve"> for the End-of-Unit Assessment</w:t>
      </w:r>
      <w:r w:rsidR="00BA2AFA">
        <w:t xml:space="preserve"> in Lesson 26</w:t>
      </w:r>
      <w:r w:rsidR="004C66EE">
        <w:t xml:space="preserve"> by analyzing</w:t>
      </w:r>
      <w:r w:rsidRPr="00077168">
        <w:t xml:space="preserve"> similar or related central ideas present in Washington’s “Atlanta Compromise Speech,” </w:t>
      </w:r>
      <w:r w:rsidR="00EA0C88">
        <w:t>and</w:t>
      </w:r>
      <w:r w:rsidRPr="00077168">
        <w:t xml:space="preserve"> Du Bois</w:t>
      </w:r>
      <w:r w:rsidR="00AC054E">
        <w:t>’</w:t>
      </w:r>
      <w:r w:rsidR="00D55FF3">
        <w:t>s</w:t>
      </w:r>
      <w:r w:rsidRPr="00077168">
        <w:t xml:space="preserve"> “Of Our Spiritual Strivings.” </w:t>
      </w:r>
      <w:r w:rsidR="00EA0C88">
        <w:t>Student</w:t>
      </w:r>
      <w:r w:rsidR="001825AB">
        <w:t>s analyze the texts</w:t>
      </w:r>
      <w:r w:rsidR="00EA0C88">
        <w:t xml:space="preserve"> </w:t>
      </w:r>
      <w:r w:rsidR="001825AB">
        <w:t xml:space="preserve">in </w:t>
      </w:r>
      <w:r w:rsidR="00397E2C">
        <w:t>whole-class and small-</w:t>
      </w:r>
      <w:r w:rsidR="00EA0C88">
        <w:t xml:space="preserve">group discussions, </w:t>
      </w:r>
      <w:r w:rsidR="001825AB">
        <w:t xml:space="preserve">guided by their </w:t>
      </w:r>
      <w:r w:rsidR="00EA0C88">
        <w:t xml:space="preserve">completed Ideas Tracking Tools and Rhetorical Impact Tracking Tools. </w:t>
      </w:r>
      <w:r w:rsidR="00257029">
        <w:t>Additionally, students are introduced to argument terminology to prepare for further analysis of both texts in the following lesson.</w:t>
      </w:r>
    </w:p>
    <w:p w14:paraId="6A663988" w14:textId="77777777" w:rsidR="00247F91" w:rsidRDefault="00247F91" w:rsidP="004F2ED3">
      <w:pPr>
        <w:pStyle w:val="SA"/>
      </w:pPr>
      <w:r w:rsidRPr="00077168">
        <w:t xml:space="preserve">Students </w:t>
      </w:r>
      <w:r>
        <w:t>look at the agenda</w:t>
      </w:r>
      <w:r w:rsidRPr="00077168">
        <w:t>.</w:t>
      </w:r>
    </w:p>
    <w:p w14:paraId="6EBA0ED0" w14:textId="2D2E8988" w:rsidR="00790BCC" w:rsidRPr="00790BCC" w:rsidRDefault="00790BCC" w:rsidP="003B3FAA">
      <w:pPr>
        <w:pStyle w:val="LearningSequenceHeader"/>
      </w:pPr>
      <w:r w:rsidRPr="00790BCC">
        <w:t>Activ</w:t>
      </w:r>
      <w:r w:rsidR="00216E44">
        <w:t xml:space="preserve">ity 2: Homework </w:t>
      </w:r>
      <w:r w:rsidR="00216E44" w:rsidRPr="003B3FAA">
        <w:t>Accountability</w:t>
      </w:r>
      <w:r w:rsidR="00216E44">
        <w:tab/>
      </w:r>
      <w:r w:rsidR="0031685A">
        <w:t>5</w:t>
      </w:r>
      <w:r w:rsidRPr="00790BCC">
        <w:t>%</w:t>
      </w:r>
    </w:p>
    <w:p w14:paraId="466A74E1" w14:textId="2B2C08EE" w:rsidR="00E36C6F" w:rsidRDefault="00E36C6F" w:rsidP="00EC54F4">
      <w:pPr>
        <w:pStyle w:val="TA"/>
      </w:pPr>
      <w:r>
        <w:t xml:space="preserve">Instruct students to form pairs and discuss the </w:t>
      </w:r>
      <w:r w:rsidR="003806E2">
        <w:t>annotat</w:t>
      </w:r>
      <w:r w:rsidR="00BA5296">
        <w:t>ions they made</w:t>
      </w:r>
      <w:r w:rsidR="00CF36F8">
        <w:t xml:space="preserve"> for the previous lesson’s homework</w:t>
      </w:r>
      <w:r>
        <w:t>.</w:t>
      </w:r>
      <w:r w:rsidR="00CF36F8">
        <w:t xml:space="preserve"> (Review your Ideas Tracking Tools from Washington’s “Atlanta Compromise Speech” and W.E.B. Du Bois “Of Our Spiritual Strivings” and annotate each text with the exclamation point annotation code to indicate words, phrases, or ideas that are related or similar in the two texts. Write a brief note next to the annotation code, explaining how the ideas or events developed in the text connect with the other text. Come to the next lesson prepared to share your findings during a whole-class discussion.)</w:t>
      </w:r>
    </w:p>
    <w:p w14:paraId="7D12B75F" w14:textId="77777777" w:rsidR="00E36C6F" w:rsidRPr="004B6C51" w:rsidRDefault="00E36C6F" w:rsidP="00DD653E">
      <w:pPr>
        <w:pStyle w:val="SA"/>
        <w:rPr>
          <w:rStyle w:val="BookTitle"/>
          <w:b w:val="0"/>
          <w:bCs w:val="0"/>
          <w:smallCaps w:val="0"/>
          <w:spacing w:val="0"/>
        </w:rPr>
      </w:pPr>
      <w:r w:rsidRPr="00DD653E">
        <w:rPr>
          <w:rStyle w:val="BookTitle"/>
          <w:b w:val="0"/>
          <w:bCs w:val="0"/>
          <w:smallCaps w:val="0"/>
          <w:spacing w:val="0"/>
        </w:rPr>
        <w:t>Students form pairs and discuss the connections between the two texts.</w:t>
      </w:r>
    </w:p>
    <w:p w14:paraId="5211BD55" w14:textId="77777777" w:rsidR="00E36C6F" w:rsidRDefault="00E36C6F" w:rsidP="008E52B3">
      <w:pPr>
        <w:pStyle w:val="SR"/>
        <w:rPr>
          <w:rStyle w:val="BookTitle"/>
        </w:rPr>
      </w:pPr>
      <w:r>
        <w:rPr>
          <w:rStyle w:val="BookTitle"/>
          <w:b w:val="0"/>
          <w:bCs w:val="0"/>
          <w:smallCaps w:val="0"/>
          <w:spacing w:val="0"/>
        </w:rPr>
        <w:t>Student response</w:t>
      </w:r>
      <w:r w:rsidR="004C03F0">
        <w:rPr>
          <w:rStyle w:val="BookTitle"/>
          <w:b w:val="0"/>
          <w:bCs w:val="0"/>
          <w:smallCaps w:val="0"/>
          <w:spacing w:val="0"/>
        </w:rPr>
        <w:t>s</w:t>
      </w:r>
      <w:r>
        <w:rPr>
          <w:rStyle w:val="BookTitle"/>
          <w:b w:val="0"/>
          <w:bCs w:val="0"/>
          <w:smallCaps w:val="0"/>
          <w:spacing w:val="0"/>
        </w:rPr>
        <w:t xml:space="preserve"> may include:</w:t>
      </w:r>
    </w:p>
    <w:p w14:paraId="0D994F9B" w14:textId="203D019A" w:rsidR="00A758B9" w:rsidRPr="008E52B3" w:rsidRDefault="00A758B9" w:rsidP="008E52B3">
      <w:pPr>
        <w:pStyle w:val="SASRBullet"/>
        <w:rPr>
          <w:rStyle w:val="BookTitle"/>
        </w:rPr>
      </w:pPr>
      <w:r w:rsidRPr="008E52B3">
        <w:rPr>
          <w:rStyle w:val="BookTitle"/>
          <w:b w:val="0"/>
          <w:bCs w:val="0"/>
          <w:smallCaps w:val="0"/>
          <w:spacing w:val="0"/>
        </w:rPr>
        <w:lastRenderedPageBreak/>
        <w:t xml:space="preserve">Exclamation points by Du Bois’s reference to the </w:t>
      </w:r>
      <w:r w:rsidR="000F7642">
        <w:rPr>
          <w:rStyle w:val="BookTitle"/>
          <w:b w:val="0"/>
          <w:bCs w:val="0"/>
          <w:smallCaps w:val="0"/>
          <w:spacing w:val="0"/>
        </w:rPr>
        <w:t>“</w:t>
      </w:r>
      <w:r w:rsidRPr="008E52B3">
        <w:rPr>
          <w:rStyle w:val="BookTitle"/>
          <w:b w:val="0"/>
          <w:bCs w:val="0"/>
          <w:smallCaps w:val="0"/>
          <w:spacing w:val="0"/>
        </w:rPr>
        <w:t>Negro problem” (</w:t>
      </w:r>
      <w:r w:rsidR="00C179DE">
        <w:rPr>
          <w:rStyle w:val="BookTitle"/>
          <w:b w:val="0"/>
          <w:bCs w:val="0"/>
          <w:smallCaps w:val="0"/>
          <w:spacing w:val="0"/>
        </w:rPr>
        <w:t>Du Bois, par</w:t>
      </w:r>
      <w:r w:rsidR="00397E2C">
        <w:rPr>
          <w:rStyle w:val="BookTitle"/>
          <w:b w:val="0"/>
          <w:bCs w:val="0"/>
          <w:smallCaps w:val="0"/>
          <w:spacing w:val="0"/>
        </w:rPr>
        <w:t>s</w:t>
      </w:r>
      <w:r w:rsidR="00DD653E">
        <w:rPr>
          <w:rStyle w:val="BookTitle"/>
          <w:b w:val="0"/>
          <w:bCs w:val="0"/>
          <w:smallCaps w:val="0"/>
          <w:spacing w:val="0"/>
        </w:rPr>
        <w:t>.</w:t>
      </w:r>
      <w:r w:rsidR="000F7642">
        <w:rPr>
          <w:rStyle w:val="BookTitle"/>
          <w:b w:val="0"/>
          <w:bCs w:val="0"/>
          <w:smallCaps w:val="0"/>
          <w:spacing w:val="0"/>
        </w:rPr>
        <w:t xml:space="preserve"> 9,</w:t>
      </w:r>
      <w:r w:rsidR="00091BCD">
        <w:rPr>
          <w:rStyle w:val="BookTitle"/>
          <w:b w:val="0"/>
          <w:bCs w:val="0"/>
          <w:smallCaps w:val="0"/>
          <w:spacing w:val="0"/>
        </w:rPr>
        <w:t xml:space="preserve"> </w:t>
      </w:r>
      <w:r w:rsidRPr="008E52B3">
        <w:rPr>
          <w:rStyle w:val="BookTitle"/>
          <w:b w:val="0"/>
          <w:bCs w:val="0"/>
          <w:smallCaps w:val="0"/>
          <w:spacing w:val="0"/>
        </w:rPr>
        <w:t>13) and Washington’s reference to “the great and intricate problem” (</w:t>
      </w:r>
      <w:r w:rsidR="00C179DE">
        <w:rPr>
          <w:rStyle w:val="BookTitle"/>
          <w:b w:val="0"/>
          <w:bCs w:val="0"/>
          <w:smallCaps w:val="0"/>
          <w:spacing w:val="0"/>
        </w:rPr>
        <w:t xml:space="preserve">Washington, </w:t>
      </w:r>
      <w:r w:rsidRPr="008E52B3">
        <w:rPr>
          <w:rStyle w:val="BookTitle"/>
          <w:b w:val="0"/>
          <w:bCs w:val="0"/>
          <w:smallCaps w:val="0"/>
          <w:spacing w:val="0"/>
        </w:rPr>
        <w:t>par</w:t>
      </w:r>
      <w:r w:rsidR="00DD653E">
        <w:rPr>
          <w:rStyle w:val="BookTitle"/>
          <w:b w:val="0"/>
          <w:bCs w:val="0"/>
          <w:smallCaps w:val="0"/>
          <w:spacing w:val="0"/>
        </w:rPr>
        <w:t>.</w:t>
      </w:r>
      <w:r w:rsidRPr="008E52B3">
        <w:rPr>
          <w:rStyle w:val="BookTitle"/>
          <w:b w:val="0"/>
          <w:bCs w:val="0"/>
          <w:smallCaps w:val="0"/>
          <w:spacing w:val="0"/>
        </w:rPr>
        <w:t xml:space="preserve"> 10). Although each author use</w:t>
      </w:r>
      <w:r w:rsidR="00D55FF3">
        <w:rPr>
          <w:rStyle w:val="BookTitle"/>
          <w:b w:val="0"/>
          <w:bCs w:val="0"/>
          <w:smallCaps w:val="0"/>
          <w:spacing w:val="0"/>
        </w:rPr>
        <w:t>s</w:t>
      </w:r>
      <w:r w:rsidRPr="008E52B3">
        <w:rPr>
          <w:rStyle w:val="BookTitle"/>
          <w:b w:val="0"/>
          <w:bCs w:val="0"/>
          <w:smallCaps w:val="0"/>
          <w:spacing w:val="0"/>
        </w:rPr>
        <w:t xml:space="preserve"> the term </w:t>
      </w:r>
      <w:r w:rsidR="008E6DB8">
        <w:rPr>
          <w:rStyle w:val="BookTitle"/>
          <w:b w:val="0"/>
          <w:bCs w:val="0"/>
          <w:smallCaps w:val="0"/>
          <w:spacing w:val="0"/>
        </w:rPr>
        <w:t>“</w:t>
      </w:r>
      <w:r w:rsidRPr="008E6DB8">
        <w:rPr>
          <w:rStyle w:val="BookTitle"/>
          <w:b w:val="0"/>
          <w:bCs w:val="0"/>
          <w:smallCaps w:val="0"/>
          <w:spacing w:val="0"/>
        </w:rPr>
        <w:t>problem</w:t>
      </w:r>
      <w:r w:rsidR="008E6DB8">
        <w:rPr>
          <w:rStyle w:val="BookTitle"/>
          <w:b w:val="0"/>
          <w:bCs w:val="0"/>
          <w:smallCaps w:val="0"/>
          <w:spacing w:val="0"/>
        </w:rPr>
        <w:t>” (Du Bois, par</w:t>
      </w:r>
      <w:r w:rsidR="00397E2C">
        <w:rPr>
          <w:rStyle w:val="BookTitle"/>
          <w:b w:val="0"/>
          <w:bCs w:val="0"/>
          <w:smallCaps w:val="0"/>
          <w:spacing w:val="0"/>
        </w:rPr>
        <w:t>s</w:t>
      </w:r>
      <w:r w:rsidR="00DD653E">
        <w:rPr>
          <w:rStyle w:val="BookTitle"/>
          <w:b w:val="0"/>
          <w:bCs w:val="0"/>
          <w:smallCaps w:val="0"/>
          <w:spacing w:val="0"/>
        </w:rPr>
        <w:t>.</w:t>
      </w:r>
      <w:r w:rsidR="008E6DB8">
        <w:rPr>
          <w:rStyle w:val="BookTitle"/>
          <w:b w:val="0"/>
          <w:bCs w:val="0"/>
          <w:smallCaps w:val="0"/>
          <w:spacing w:val="0"/>
        </w:rPr>
        <w:t xml:space="preserve"> 1</w:t>
      </w:r>
      <w:r w:rsidR="00C029BB">
        <w:t>–</w:t>
      </w:r>
      <w:r w:rsidR="008E6DB8">
        <w:rPr>
          <w:rStyle w:val="BookTitle"/>
          <w:b w:val="0"/>
          <w:bCs w:val="0"/>
          <w:smallCaps w:val="0"/>
          <w:spacing w:val="0"/>
        </w:rPr>
        <w:t>2,</w:t>
      </w:r>
      <w:r w:rsidR="00C029BB">
        <w:rPr>
          <w:rStyle w:val="BookTitle"/>
          <w:b w:val="0"/>
          <w:bCs w:val="0"/>
          <w:smallCaps w:val="0"/>
          <w:spacing w:val="0"/>
        </w:rPr>
        <w:t xml:space="preserve"> </w:t>
      </w:r>
      <w:r w:rsidR="008E6DB8">
        <w:rPr>
          <w:rStyle w:val="BookTitle"/>
          <w:b w:val="0"/>
          <w:bCs w:val="0"/>
          <w:smallCaps w:val="0"/>
          <w:spacing w:val="0"/>
        </w:rPr>
        <w:t>6,</w:t>
      </w:r>
      <w:r w:rsidR="00C029BB">
        <w:rPr>
          <w:rStyle w:val="BookTitle"/>
          <w:b w:val="0"/>
          <w:bCs w:val="0"/>
          <w:smallCaps w:val="0"/>
          <w:spacing w:val="0"/>
        </w:rPr>
        <w:t xml:space="preserve"> </w:t>
      </w:r>
      <w:r w:rsidR="008E6DB8">
        <w:rPr>
          <w:rStyle w:val="BookTitle"/>
          <w:b w:val="0"/>
          <w:bCs w:val="0"/>
          <w:smallCaps w:val="0"/>
          <w:spacing w:val="0"/>
        </w:rPr>
        <w:t>9,</w:t>
      </w:r>
      <w:r w:rsidR="00C029BB">
        <w:rPr>
          <w:rStyle w:val="BookTitle"/>
          <w:b w:val="0"/>
          <w:bCs w:val="0"/>
          <w:smallCaps w:val="0"/>
          <w:spacing w:val="0"/>
        </w:rPr>
        <w:t xml:space="preserve"> </w:t>
      </w:r>
      <w:r w:rsidR="008E6DB8">
        <w:rPr>
          <w:rStyle w:val="BookTitle"/>
          <w:b w:val="0"/>
          <w:bCs w:val="0"/>
          <w:smallCaps w:val="0"/>
          <w:spacing w:val="0"/>
        </w:rPr>
        <w:t xml:space="preserve">13; Washington, </w:t>
      </w:r>
      <w:r w:rsidR="00A55B0C">
        <w:rPr>
          <w:rStyle w:val="BookTitle"/>
          <w:b w:val="0"/>
          <w:bCs w:val="0"/>
          <w:smallCaps w:val="0"/>
          <w:spacing w:val="0"/>
        </w:rPr>
        <w:t xml:space="preserve">par. </w:t>
      </w:r>
      <w:r w:rsidR="008E6DB8">
        <w:rPr>
          <w:rStyle w:val="BookTitle"/>
          <w:b w:val="0"/>
          <w:bCs w:val="0"/>
          <w:smallCaps w:val="0"/>
          <w:spacing w:val="0"/>
        </w:rPr>
        <w:t>10)</w:t>
      </w:r>
      <w:r w:rsidR="00D55FF3">
        <w:rPr>
          <w:rStyle w:val="BookTitle"/>
          <w:b w:val="0"/>
          <w:bCs w:val="0"/>
          <w:smallCaps w:val="0"/>
          <w:spacing w:val="0"/>
        </w:rPr>
        <w:t xml:space="preserve"> differently</w:t>
      </w:r>
      <w:r w:rsidRPr="008E52B3">
        <w:rPr>
          <w:rStyle w:val="BookTitle"/>
          <w:b w:val="0"/>
          <w:bCs w:val="0"/>
          <w:smallCaps w:val="0"/>
          <w:spacing w:val="0"/>
        </w:rPr>
        <w:t xml:space="preserve">, </w:t>
      </w:r>
      <w:r w:rsidR="00D55FF3">
        <w:rPr>
          <w:rStyle w:val="BookTitle"/>
          <w:b w:val="0"/>
          <w:bCs w:val="0"/>
          <w:smallCaps w:val="0"/>
          <w:spacing w:val="0"/>
        </w:rPr>
        <w:t>both</w:t>
      </w:r>
      <w:r w:rsidRPr="008E52B3">
        <w:rPr>
          <w:rStyle w:val="BookTitle"/>
          <w:b w:val="0"/>
          <w:bCs w:val="0"/>
          <w:smallCaps w:val="0"/>
          <w:spacing w:val="0"/>
        </w:rPr>
        <w:t xml:space="preserve"> use it to refer to</w:t>
      </w:r>
      <w:r w:rsidR="00E06794" w:rsidRPr="008E52B3">
        <w:rPr>
          <w:rStyle w:val="BookTitle"/>
          <w:b w:val="0"/>
          <w:bCs w:val="0"/>
          <w:smallCaps w:val="0"/>
          <w:spacing w:val="0"/>
        </w:rPr>
        <w:t xml:space="preserve"> the</w:t>
      </w:r>
      <w:r w:rsidR="00AB385E">
        <w:rPr>
          <w:rStyle w:val="BookTitle"/>
          <w:b w:val="0"/>
          <w:bCs w:val="0"/>
          <w:smallCaps w:val="0"/>
          <w:spacing w:val="0"/>
        </w:rPr>
        <w:t xml:space="preserve"> condition of African Americans in the</w:t>
      </w:r>
      <w:r w:rsidR="007E6B94" w:rsidRPr="008E52B3">
        <w:rPr>
          <w:rStyle w:val="BookTitle"/>
          <w:b w:val="0"/>
          <w:bCs w:val="0"/>
          <w:smallCaps w:val="0"/>
          <w:spacing w:val="0"/>
        </w:rPr>
        <w:t xml:space="preserve"> post</w:t>
      </w:r>
      <w:r w:rsidR="001359B2">
        <w:rPr>
          <w:rStyle w:val="BookTitle"/>
          <w:b w:val="0"/>
          <w:bCs w:val="0"/>
          <w:smallCaps w:val="0"/>
          <w:spacing w:val="0"/>
        </w:rPr>
        <w:t>-</w:t>
      </w:r>
      <w:r w:rsidR="007E6B94" w:rsidRPr="008E52B3">
        <w:rPr>
          <w:rStyle w:val="BookTitle"/>
          <w:b w:val="0"/>
          <w:bCs w:val="0"/>
          <w:smallCaps w:val="0"/>
          <w:spacing w:val="0"/>
        </w:rPr>
        <w:t>Emancipation</w:t>
      </w:r>
      <w:r w:rsidR="00E06794" w:rsidRPr="008E52B3">
        <w:rPr>
          <w:rStyle w:val="BookTitle"/>
          <w:b w:val="0"/>
          <w:bCs w:val="0"/>
          <w:smallCaps w:val="0"/>
          <w:spacing w:val="0"/>
        </w:rPr>
        <w:t xml:space="preserve"> </w:t>
      </w:r>
      <w:r w:rsidR="00AB385E">
        <w:rPr>
          <w:rStyle w:val="BookTitle"/>
          <w:b w:val="0"/>
          <w:bCs w:val="0"/>
          <w:smallCaps w:val="0"/>
          <w:spacing w:val="0"/>
        </w:rPr>
        <w:t>South in</w:t>
      </w:r>
      <w:r w:rsidRPr="008E52B3">
        <w:rPr>
          <w:rStyle w:val="BookTitle"/>
          <w:b w:val="0"/>
          <w:bCs w:val="0"/>
          <w:smallCaps w:val="0"/>
          <w:spacing w:val="0"/>
        </w:rPr>
        <w:t xml:space="preserve"> relation to white America</w:t>
      </w:r>
      <w:r w:rsidR="00D55FF3">
        <w:rPr>
          <w:rStyle w:val="BookTitle"/>
          <w:b w:val="0"/>
          <w:bCs w:val="0"/>
          <w:smallCaps w:val="0"/>
          <w:spacing w:val="0"/>
        </w:rPr>
        <w:t>ns</w:t>
      </w:r>
      <w:r w:rsidRPr="008E52B3">
        <w:rPr>
          <w:rStyle w:val="BookTitle"/>
          <w:b w:val="0"/>
          <w:bCs w:val="0"/>
          <w:smallCaps w:val="0"/>
          <w:spacing w:val="0"/>
        </w:rPr>
        <w:t>.</w:t>
      </w:r>
    </w:p>
    <w:p w14:paraId="4D8FAC19" w14:textId="2E2196C0" w:rsidR="00A758B9" w:rsidRPr="00837DF6" w:rsidRDefault="00A758B9" w:rsidP="008E52B3">
      <w:pPr>
        <w:pStyle w:val="SASRBullet"/>
        <w:rPr>
          <w:rStyle w:val="BookTitle"/>
        </w:rPr>
      </w:pPr>
      <w:r w:rsidRPr="008E52B3">
        <w:rPr>
          <w:rStyle w:val="BookTitle"/>
          <w:b w:val="0"/>
          <w:bCs w:val="0"/>
          <w:smallCaps w:val="0"/>
          <w:spacing w:val="0"/>
        </w:rPr>
        <w:t>Exclamation points by Du Bois’s discussion of “the ideal of fostering and developing the traits and talents of the Negro, not in opposition to or contempt for other races, but rather in large conformity to the greater ideas of the American Republic” (</w:t>
      </w:r>
      <w:r w:rsidR="001359B2">
        <w:rPr>
          <w:rStyle w:val="BookTitle"/>
          <w:b w:val="0"/>
          <w:bCs w:val="0"/>
          <w:smallCaps w:val="0"/>
          <w:spacing w:val="0"/>
        </w:rPr>
        <w:t xml:space="preserve">Du Bois, </w:t>
      </w:r>
      <w:r w:rsidR="00C029BB" w:rsidRPr="008E52B3">
        <w:rPr>
          <w:rStyle w:val="BookTitle"/>
          <w:b w:val="0"/>
          <w:bCs w:val="0"/>
          <w:smallCaps w:val="0"/>
          <w:spacing w:val="0"/>
        </w:rPr>
        <w:t>par</w:t>
      </w:r>
      <w:r w:rsidR="00C029BB">
        <w:rPr>
          <w:rStyle w:val="BookTitle"/>
          <w:b w:val="0"/>
          <w:bCs w:val="0"/>
          <w:smallCaps w:val="0"/>
          <w:spacing w:val="0"/>
        </w:rPr>
        <w:t>.</w:t>
      </w:r>
      <w:r w:rsidR="00C029BB" w:rsidRPr="008E52B3">
        <w:rPr>
          <w:rStyle w:val="BookTitle"/>
          <w:b w:val="0"/>
          <w:bCs w:val="0"/>
          <w:smallCaps w:val="0"/>
          <w:spacing w:val="0"/>
        </w:rPr>
        <w:t xml:space="preserve"> </w:t>
      </w:r>
      <w:r w:rsidRPr="008E52B3">
        <w:rPr>
          <w:rStyle w:val="BookTitle"/>
          <w:b w:val="0"/>
          <w:bCs w:val="0"/>
          <w:smallCaps w:val="0"/>
          <w:spacing w:val="0"/>
        </w:rPr>
        <w:t>12), and Washington’s statement that “</w:t>
      </w:r>
      <w:r w:rsidR="00D76CA3">
        <w:rPr>
          <w:rStyle w:val="BookTitle"/>
          <w:b w:val="0"/>
          <w:bCs w:val="0"/>
          <w:smallCaps w:val="0"/>
          <w:spacing w:val="0"/>
        </w:rPr>
        <w:t>[i]</w:t>
      </w:r>
      <w:r w:rsidRPr="008E52B3">
        <w:rPr>
          <w:rStyle w:val="BookTitle"/>
          <w:b w:val="0"/>
          <w:bCs w:val="0"/>
          <w:smallCaps w:val="0"/>
          <w:spacing w:val="0"/>
        </w:rPr>
        <w:t>f anywhere there are efforts tending to curtail the fullest growth of the Negro, let these efforts be turned into stimulating, encouraging, and making him the most useful and intelligent citizen” (</w:t>
      </w:r>
      <w:r w:rsidR="00D76CA3">
        <w:rPr>
          <w:rStyle w:val="BookTitle"/>
          <w:b w:val="0"/>
          <w:bCs w:val="0"/>
          <w:smallCaps w:val="0"/>
          <w:spacing w:val="0"/>
        </w:rPr>
        <w:t xml:space="preserve">Washington, </w:t>
      </w:r>
      <w:r w:rsidR="00C029BB" w:rsidRPr="008E52B3">
        <w:rPr>
          <w:rStyle w:val="BookTitle"/>
          <w:b w:val="0"/>
          <w:bCs w:val="0"/>
          <w:smallCaps w:val="0"/>
          <w:spacing w:val="0"/>
        </w:rPr>
        <w:t>par</w:t>
      </w:r>
      <w:r w:rsidR="00C029BB">
        <w:rPr>
          <w:rStyle w:val="BookTitle"/>
          <w:b w:val="0"/>
          <w:bCs w:val="0"/>
          <w:smallCaps w:val="0"/>
          <w:spacing w:val="0"/>
        </w:rPr>
        <w:t>.</w:t>
      </w:r>
      <w:r w:rsidR="00C029BB" w:rsidRPr="008E52B3">
        <w:rPr>
          <w:rStyle w:val="BookTitle"/>
          <w:b w:val="0"/>
          <w:bCs w:val="0"/>
          <w:smallCaps w:val="0"/>
          <w:spacing w:val="0"/>
        </w:rPr>
        <w:t xml:space="preserve"> </w:t>
      </w:r>
      <w:r w:rsidRPr="008E52B3">
        <w:rPr>
          <w:rStyle w:val="BookTitle"/>
          <w:b w:val="0"/>
          <w:bCs w:val="0"/>
          <w:smallCaps w:val="0"/>
          <w:spacing w:val="0"/>
        </w:rPr>
        <w:t>6). Both authors express the need for the</w:t>
      </w:r>
      <w:r w:rsidR="00AB385E">
        <w:rPr>
          <w:rStyle w:val="BookTitle"/>
          <w:b w:val="0"/>
          <w:bCs w:val="0"/>
          <w:smallCaps w:val="0"/>
          <w:spacing w:val="0"/>
        </w:rPr>
        <w:t xml:space="preserve"> nation to rally around and support African Americans</w:t>
      </w:r>
      <w:r>
        <w:rPr>
          <w:rStyle w:val="BookTitle"/>
          <w:b w:val="0"/>
          <w:bCs w:val="0"/>
          <w:smallCaps w:val="0"/>
        </w:rPr>
        <w:t>.</w:t>
      </w:r>
    </w:p>
    <w:p w14:paraId="024A7D2C" w14:textId="0A80E67F" w:rsidR="0031685A" w:rsidRPr="00790BCC" w:rsidRDefault="0031685A" w:rsidP="00582D4C">
      <w:pPr>
        <w:pStyle w:val="LearningSequenceHeader"/>
      </w:pPr>
      <w:r w:rsidRPr="00790BCC">
        <w:t>Activ</w:t>
      </w:r>
      <w:r>
        <w:t>ity 3: Related Ideas Discussion</w:t>
      </w:r>
      <w:r>
        <w:tab/>
        <w:t>25</w:t>
      </w:r>
      <w:r w:rsidRPr="00790BCC">
        <w:t>%</w:t>
      </w:r>
    </w:p>
    <w:p w14:paraId="031234D1" w14:textId="2E179ED8" w:rsidR="00CF36F8" w:rsidRDefault="005525FA" w:rsidP="004A34C6">
      <w:pPr>
        <w:pStyle w:val="TA"/>
      </w:pPr>
      <w:r>
        <w:t xml:space="preserve">Explain to students that this part of the lesson is </w:t>
      </w:r>
      <w:r w:rsidR="00B23A6E" w:rsidRPr="004A34C6">
        <w:t>a whole-class discussion</w:t>
      </w:r>
      <w:r>
        <w:t xml:space="preserve"> that</w:t>
      </w:r>
      <w:r w:rsidR="00E919F1">
        <w:t xml:space="preserve"> draw</w:t>
      </w:r>
      <w:r>
        <w:t>s</w:t>
      </w:r>
      <w:r w:rsidR="00E919F1">
        <w:t xml:space="preserve"> upon t</w:t>
      </w:r>
      <w:r w:rsidR="00B23A6E" w:rsidRPr="004A34C6">
        <w:t xml:space="preserve">heir </w:t>
      </w:r>
      <w:r w:rsidR="00BB4D11" w:rsidRPr="004A34C6">
        <w:t xml:space="preserve">completed </w:t>
      </w:r>
      <w:r w:rsidR="00B23A6E" w:rsidRPr="004A34C6">
        <w:t>Idea</w:t>
      </w:r>
      <w:r w:rsidR="000A4339" w:rsidRPr="004A34C6">
        <w:t>s</w:t>
      </w:r>
      <w:r w:rsidR="00B23A6E" w:rsidRPr="004A34C6">
        <w:t xml:space="preserve"> Track</w:t>
      </w:r>
      <w:r w:rsidR="000A4339" w:rsidRPr="004A34C6">
        <w:t>ing Tools</w:t>
      </w:r>
      <w:r w:rsidR="001A069D" w:rsidRPr="004A34C6">
        <w:t>, notes, and</w:t>
      </w:r>
      <w:r w:rsidR="000A4339" w:rsidRPr="004A34C6">
        <w:t xml:space="preserve"> </w:t>
      </w:r>
      <w:r w:rsidR="001A069D" w:rsidRPr="004A34C6">
        <w:t xml:space="preserve">annotations </w:t>
      </w:r>
      <w:r w:rsidR="000A4339" w:rsidRPr="004A34C6">
        <w:t>from both texts.</w:t>
      </w:r>
    </w:p>
    <w:p w14:paraId="044796A8" w14:textId="36146A00" w:rsidR="00814A5A" w:rsidRDefault="00814A5A" w:rsidP="00814A5A">
      <w:pPr>
        <w:pStyle w:val="IN"/>
      </w:pPr>
      <w:r>
        <w:t xml:space="preserve">The purpose of this discussion is </w:t>
      </w:r>
      <w:r w:rsidRPr="008E52B3">
        <w:t>to position Washington</w:t>
      </w:r>
      <w:r w:rsidR="00E919F1">
        <w:t xml:space="preserve">’s </w:t>
      </w:r>
      <w:r w:rsidRPr="008E52B3">
        <w:t>and Du Bois</w:t>
      </w:r>
      <w:r w:rsidR="00E919F1">
        <w:t xml:space="preserve">’s </w:t>
      </w:r>
      <w:r w:rsidRPr="008E52B3">
        <w:t xml:space="preserve">texts </w:t>
      </w:r>
      <w:r>
        <w:t xml:space="preserve">in relation to one another in order to draw out the nuances of each author’s ideas, rather than to position the texts </w:t>
      </w:r>
      <w:r w:rsidRPr="008E52B3">
        <w:t>as opposite sides of an issue</w:t>
      </w:r>
      <w:r>
        <w:t>.</w:t>
      </w:r>
    </w:p>
    <w:p w14:paraId="70D3AAD3" w14:textId="4CF61E72" w:rsidR="00AD2FE0" w:rsidRPr="00B018BB" w:rsidRDefault="00AC3305" w:rsidP="004D0351">
      <w:pPr>
        <w:pStyle w:val="TA"/>
        <w:rPr>
          <w:rFonts w:ascii="Times" w:hAnsi="Times"/>
          <w:sz w:val="20"/>
          <w:szCs w:val="20"/>
        </w:rPr>
      </w:pPr>
      <w:r w:rsidRPr="004D0351">
        <w:t xml:space="preserve">Display and distribute copies of the Speaking and Listening Rubric and Checklist. </w:t>
      </w:r>
      <w:r w:rsidR="00AD2FE0" w:rsidRPr="004D0351">
        <w:rPr>
          <w:shd w:val="clear" w:color="auto" w:fill="FFFFFF"/>
        </w:rPr>
        <w:t>Explain to students that they will use the Speaking and Listening Rubric and Checklist for SL.11-12.1a and SL.11-12.1.c</w:t>
      </w:r>
      <w:r w:rsidR="005525FA">
        <w:rPr>
          <w:shd w:val="clear" w:color="auto" w:fill="FFFFFF"/>
        </w:rPr>
        <w:t>,</w:t>
      </w:r>
      <w:r w:rsidR="00AD2FE0" w:rsidRPr="004D0351">
        <w:rPr>
          <w:shd w:val="clear" w:color="auto" w:fill="FFFFFF"/>
        </w:rPr>
        <w:t xml:space="preserve"> to frame their participation in this whole-class discussion and, in the next activity,</w:t>
      </w:r>
      <w:r w:rsidR="00C029BB">
        <w:rPr>
          <w:shd w:val="clear" w:color="auto" w:fill="FFFFFF"/>
        </w:rPr>
        <w:t xml:space="preserve"> </w:t>
      </w:r>
      <w:r w:rsidR="00AD2FE0" w:rsidRPr="004D0351">
        <w:rPr>
          <w:shd w:val="clear" w:color="auto" w:fill="FFFFFF"/>
        </w:rPr>
        <w:t>to assess their</w:t>
      </w:r>
      <w:r w:rsidR="004D0351" w:rsidRPr="004D0351">
        <w:rPr>
          <w:shd w:val="clear" w:color="auto" w:fill="FFFFFF"/>
        </w:rPr>
        <w:t xml:space="preserve"> </w:t>
      </w:r>
      <w:r w:rsidR="00AD2FE0" w:rsidRPr="004D0351">
        <w:rPr>
          <w:shd w:val="clear" w:color="auto" w:fill="FFFFFF"/>
        </w:rPr>
        <w:t>peers’</w:t>
      </w:r>
      <w:r w:rsidR="00C029BB">
        <w:rPr>
          <w:shd w:val="clear" w:color="auto" w:fill="FFFFFF"/>
        </w:rPr>
        <w:t xml:space="preserve"> </w:t>
      </w:r>
      <w:r w:rsidR="00AD2FE0" w:rsidRPr="004D0351">
        <w:rPr>
          <w:shd w:val="clear" w:color="auto" w:fill="FFFFFF"/>
        </w:rPr>
        <w:t>participation and contributions to a small-group discussion.</w:t>
      </w:r>
      <w:r w:rsidR="00C029BB">
        <w:rPr>
          <w:shd w:val="clear" w:color="auto" w:fill="FFFFFF"/>
        </w:rPr>
        <w:t xml:space="preserve"> </w:t>
      </w:r>
      <w:r w:rsidR="00AD2FE0" w:rsidRPr="004D0351">
        <w:rPr>
          <w:shd w:val="clear" w:color="auto" w:fill="FFFFFF"/>
        </w:rPr>
        <w:t>Instruct students to review the sections of the Spe</w:t>
      </w:r>
      <w:r w:rsidR="00C029BB">
        <w:rPr>
          <w:shd w:val="clear" w:color="auto" w:fill="FFFFFF"/>
        </w:rPr>
        <w:t>a</w:t>
      </w:r>
      <w:r w:rsidR="00AD2FE0" w:rsidRPr="004D0351">
        <w:rPr>
          <w:shd w:val="clear" w:color="auto" w:fill="FFFFFF"/>
        </w:rPr>
        <w:t>king and Listening Rubric and Checklist that pertain to SL.11-12.1.a and SL.11-12.1.c, and recall the focus of eac</w:t>
      </w:r>
      <w:r w:rsidR="00AD2FE0" w:rsidRPr="00B018BB">
        <w:rPr>
          <w:shd w:val="clear" w:color="auto" w:fill="FFFFFF"/>
        </w:rPr>
        <w:t>h of these substandards.</w:t>
      </w:r>
    </w:p>
    <w:p w14:paraId="51ECE1BD" w14:textId="079CFEEF" w:rsidR="00AD2FE0" w:rsidRPr="00922691" w:rsidRDefault="00AD2FE0" w:rsidP="00922691">
      <w:pPr>
        <w:pStyle w:val="SR"/>
      </w:pPr>
      <w:r w:rsidRPr="00922691">
        <w:t>Student responses should include:</w:t>
      </w:r>
    </w:p>
    <w:p w14:paraId="567A0001" w14:textId="18FAE690" w:rsidR="00AC3305" w:rsidRDefault="00AC3305" w:rsidP="00AD2FE0">
      <w:pPr>
        <w:pStyle w:val="SASRBullet"/>
      </w:pPr>
      <w:r>
        <w:t>Standard SL.11-12.1.a has to do with preparation. Students should come to the discussion informed and able to refer to relevant evidence and information about the topic.</w:t>
      </w:r>
    </w:p>
    <w:p w14:paraId="4E9D0729" w14:textId="77777777" w:rsidR="00AD2FE0" w:rsidRDefault="00AD2FE0" w:rsidP="00AD2FE0">
      <w:pPr>
        <w:pStyle w:val="SASRBullet"/>
      </w:pPr>
      <w:r>
        <w:t>Standard SL.11-12.1.c has to do with participation. Students should be involved in the discussion by asking and responding to questions, and make sure that the discussion takes into account all perspectives.</w:t>
      </w:r>
    </w:p>
    <w:p w14:paraId="709992AE" w14:textId="5ADEAB47" w:rsidR="00AD2FE0" w:rsidRDefault="00AD2FE0" w:rsidP="00AD2FE0">
      <w:pPr>
        <w:pStyle w:val="IN"/>
      </w:pPr>
      <w:r>
        <w:t>Students were introduced to SL.11-12.1.a and c in Module 11.1</w:t>
      </w:r>
      <w:r w:rsidR="00E919F1">
        <w:t>.</w:t>
      </w:r>
      <w:r>
        <w:t>2 Lesson 3.</w:t>
      </w:r>
    </w:p>
    <w:p w14:paraId="1BCA1D2A" w14:textId="168DC497" w:rsidR="00B23A6E" w:rsidRPr="004A34C6" w:rsidRDefault="00582D4C" w:rsidP="004A34C6">
      <w:pPr>
        <w:pStyle w:val="TA"/>
      </w:pPr>
      <w:r>
        <w:t xml:space="preserve">Post or project the following guiding questions to structure </w:t>
      </w:r>
      <w:r w:rsidR="00814A5A">
        <w:t>the whole-class</w:t>
      </w:r>
      <w:r>
        <w:t xml:space="preserve"> discussion</w:t>
      </w:r>
      <w:r w:rsidR="00B23A6E" w:rsidRPr="004A34C6">
        <w:t>:</w:t>
      </w:r>
    </w:p>
    <w:p w14:paraId="33CDA52E" w14:textId="77777777" w:rsidR="00B23A6E" w:rsidRDefault="0089050B" w:rsidP="008E52B3">
      <w:pPr>
        <w:pStyle w:val="Q"/>
      </w:pPr>
      <w:r>
        <w:rPr>
          <w:rStyle w:val="BookTitle"/>
          <w:b/>
          <w:bCs w:val="0"/>
          <w:smallCaps w:val="0"/>
          <w:spacing w:val="0"/>
        </w:rPr>
        <w:lastRenderedPageBreak/>
        <w:t xml:space="preserve">How </w:t>
      </w:r>
      <w:r w:rsidR="00EB3DB4">
        <w:rPr>
          <w:rStyle w:val="BookTitle"/>
          <w:b/>
          <w:bCs w:val="0"/>
          <w:smallCaps w:val="0"/>
          <w:spacing w:val="0"/>
        </w:rPr>
        <w:t>do</w:t>
      </w:r>
      <w:r w:rsidR="00E23228">
        <w:rPr>
          <w:rStyle w:val="BookTitle"/>
          <w:b/>
          <w:bCs w:val="0"/>
          <w:smallCaps w:val="0"/>
          <w:spacing w:val="0"/>
        </w:rPr>
        <w:t xml:space="preserve"> central</w:t>
      </w:r>
      <w:r w:rsidR="00EB3DB4">
        <w:rPr>
          <w:rStyle w:val="BookTitle"/>
          <w:b/>
          <w:bCs w:val="0"/>
          <w:smallCaps w:val="0"/>
          <w:spacing w:val="0"/>
        </w:rPr>
        <w:t xml:space="preserve"> </w:t>
      </w:r>
      <w:r>
        <w:rPr>
          <w:rStyle w:val="BookTitle"/>
          <w:b/>
          <w:bCs w:val="0"/>
          <w:smallCaps w:val="0"/>
          <w:spacing w:val="0"/>
        </w:rPr>
        <w:t xml:space="preserve">ideas in </w:t>
      </w:r>
      <w:r w:rsidR="000A4339">
        <w:rPr>
          <w:rStyle w:val="BookTitle"/>
          <w:b/>
          <w:bCs w:val="0"/>
          <w:smallCaps w:val="0"/>
          <w:spacing w:val="0"/>
        </w:rPr>
        <w:t>Washington</w:t>
      </w:r>
      <w:r>
        <w:rPr>
          <w:rStyle w:val="BookTitle"/>
          <w:b/>
          <w:bCs w:val="0"/>
          <w:smallCaps w:val="0"/>
          <w:spacing w:val="0"/>
        </w:rPr>
        <w:t xml:space="preserve">’s “Atlanta Compromise Speech” </w:t>
      </w:r>
      <w:r w:rsidR="00BB5191">
        <w:rPr>
          <w:rStyle w:val="BookTitle"/>
          <w:b/>
          <w:bCs w:val="0"/>
          <w:smallCaps w:val="0"/>
          <w:spacing w:val="0"/>
        </w:rPr>
        <w:t>relat</w:t>
      </w:r>
      <w:r w:rsidR="00EB3DB4">
        <w:rPr>
          <w:rStyle w:val="BookTitle"/>
          <w:b/>
          <w:bCs w:val="0"/>
          <w:smallCaps w:val="0"/>
          <w:spacing w:val="0"/>
        </w:rPr>
        <w:t>e</w:t>
      </w:r>
      <w:r>
        <w:rPr>
          <w:rStyle w:val="BookTitle"/>
          <w:b/>
          <w:bCs w:val="0"/>
          <w:smallCaps w:val="0"/>
          <w:spacing w:val="0"/>
        </w:rPr>
        <w:t xml:space="preserve"> to</w:t>
      </w:r>
      <w:r w:rsidR="00E23228">
        <w:rPr>
          <w:rStyle w:val="BookTitle"/>
          <w:b/>
          <w:bCs w:val="0"/>
          <w:smallCaps w:val="0"/>
          <w:spacing w:val="0"/>
        </w:rPr>
        <w:t xml:space="preserve"> central</w:t>
      </w:r>
      <w:r>
        <w:rPr>
          <w:rStyle w:val="BookTitle"/>
          <w:b/>
          <w:bCs w:val="0"/>
          <w:smallCaps w:val="0"/>
          <w:spacing w:val="0"/>
        </w:rPr>
        <w:t xml:space="preserve"> </w:t>
      </w:r>
      <w:r w:rsidR="00BB5191">
        <w:rPr>
          <w:rStyle w:val="BookTitle"/>
          <w:b/>
          <w:bCs w:val="0"/>
          <w:smallCaps w:val="0"/>
          <w:spacing w:val="0"/>
        </w:rPr>
        <w:t>ideas</w:t>
      </w:r>
      <w:r w:rsidR="000A4339">
        <w:rPr>
          <w:rStyle w:val="BookTitle"/>
          <w:b/>
          <w:bCs w:val="0"/>
          <w:smallCaps w:val="0"/>
          <w:spacing w:val="0"/>
        </w:rPr>
        <w:t xml:space="preserve"> </w:t>
      </w:r>
      <w:r w:rsidR="00BB5191">
        <w:rPr>
          <w:rStyle w:val="BookTitle"/>
          <w:b/>
          <w:bCs w:val="0"/>
          <w:smallCaps w:val="0"/>
          <w:spacing w:val="0"/>
        </w:rPr>
        <w:t>in</w:t>
      </w:r>
      <w:r w:rsidR="000A4339">
        <w:rPr>
          <w:rStyle w:val="BookTitle"/>
          <w:b/>
          <w:bCs w:val="0"/>
          <w:smallCaps w:val="0"/>
          <w:spacing w:val="0"/>
        </w:rPr>
        <w:t xml:space="preserve"> </w:t>
      </w:r>
      <w:r w:rsidR="00366077">
        <w:rPr>
          <w:rStyle w:val="BookTitle"/>
          <w:b/>
          <w:bCs w:val="0"/>
          <w:smallCaps w:val="0"/>
          <w:spacing w:val="0"/>
        </w:rPr>
        <w:t>Du Bois</w:t>
      </w:r>
      <w:r>
        <w:rPr>
          <w:rStyle w:val="BookTitle"/>
          <w:b/>
          <w:bCs w:val="0"/>
          <w:smallCaps w:val="0"/>
          <w:spacing w:val="0"/>
        </w:rPr>
        <w:t xml:space="preserve">’s </w:t>
      </w:r>
      <w:r>
        <w:t>“Of Our Spiritual Strivings”</w:t>
      </w:r>
      <w:r w:rsidR="000F7642">
        <w:t>?</w:t>
      </w:r>
    </w:p>
    <w:p w14:paraId="2B56E21C" w14:textId="1002CC7D" w:rsidR="00FD469F" w:rsidRPr="00603C82" w:rsidRDefault="000357F2" w:rsidP="00922691">
      <w:pPr>
        <w:pStyle w:val="SR"/>
        <w:rPr>
          <w:rStyle w:val="BookTitle"/>
          <w:b w:val="0"/>
          <w:bCs w:val="0"/>
          <w:smallCaps w:val="0"/>
          <w:spacing w:val="0"/>
        </w:rPr>
      </w:pPr>
      <w:r>
        <w:rPr>
          <w:rStyle w:val="BookTitle"/>
          <w:b w:val="0"/>
          <w:bCs w:val="0"/>
          <w:smallCaps w:val="0"/>
          <w:spacing w:val="0"/>
        </w:rPr>
        <w:t>Prosperity and P</w:t>
      </w:r>
      <w:r w:rsidR="005B555E">
        <w:rPr>
          <w:rStyle w:val="BookTitle"/>
          <w:b w:val="0"/>
          <w:bCs w:val="0"/>
          <w:smallCaps w:val="0"/>
          <w:spacing w:val="0"/>
        </w:rPr>
        <w:t>rogress.</w:t>
      </w:r>
    </w:p>
    <w:p w14:paraId="0E21D850" w14:textId="77777777" w:rsidR="005B555E" w:rsidRDefault="001A069D" w:rsidP="00922691">
      <w:pPr>
        <w:pStyle w:val="SASRBullet"/>
        <w:rPr>
          <w:rStyle w:val="BookTitle"/>
          <w:b w:val="0"/>
          <w:bCs w:val="0"/>
          <w:smallCaps w:val="0"/>
          <w:spacing w:val="0"/>
        </w:rPr>
      </w:pPr>
      <w:r w:rsidRPr="00922691">
        <w:rPr>
          <w:rStyle w:val="BookTitle"/>
          <w:b w:val="0"/>
          <w:bCs w:val="0"/>
          <w:smallCaps w:val="0"/>
          <w:spacing w:val="0"/>
        </w:rPr>
        <w:t>Both Washington and Du Bois</w:t>
      </w:r>
      <w:r w:rsidR="00E304C3" w:rsidRPr="00922691">
        <w:rPr>
          <w:rStyle w:val="BookTitle"/>
          <w:b w:val="0"/>
          <w:bCs w:val="0"/>
          <w:smallCaps w:val="0"/>
          <w:spacing w:val="0"/>
        </w:rPr>
        <w:t xml:space="preserve"> </w:t>
      </w:r>
      <w:r w:rsidR="008E714B" w:rsidRPr="00922691">
        <w:rPr>
          <w:rStyle w:val="BookTitle"/>
          <w:b w:val="0"/>
          <w:bCs w:val="0"/>
          <w:smallCaps w:val="0"/>
          <w:spacing w:val="0"/>
        </w:rPr>
        <w:t>discuss</w:t>
      </w:r>
      <w:r w:rsidR="00F62EA6" w:rsidRPr="00922691">
        <w:rPr>
          <w:rStyle w:val="BookTitle"/>
          <w:b w:val="0"/>
          <w:bCs w:val="0"/>
          <w:smallCaps w:val="0"/>
          <w:spacing w:val="0"/>
        </w:rPr>
        <w:t xml:space="preserve"> the idea of</w:t>
      </w:r>
      <w:r w:rsidR="0052639A" w:rsidRPr="00922691">
        <w:rPr>
          <w:rStyle w:val="BookTitle"/>
          <w:b w:val="0"/>
          <w:bCs w:val="0"/>
          <w:smallCaps w:val="0"/>
          <w:spacing w:val="0"/>
        </w:rPr>
        <w:t xml:space="preserve"> the prosperity and progress of</w:t>
      </w:r>
      <w:r w:rsidR="00F62EA6" w:rsidRPr="00922691">
        <w:rPr>
          <w:rStyle w:val="BookTitle"/>
          <w:b w:val="0"/>
          <w:bCs w:val="0"/>
          <w:smallCaps w:val="0"/>
          <w:spacing w:val="0"/>
        </w:rPr>
        <w:t xml:space="preserve"> African American</w:t>
      </w:r>
      <w:r w:rsidR="00A85B37" w:rsidRPr="00922691">
        <w:rPr>
          <w:rStyle w:val="BookTitle"/>
          <w:b w:val="0"/>
          <w:bCs w:val="0"/>
          <w:smallCaps w:val="0"/>
          <w:spacing w:val="0"/>
        </w:rPr>
        <w:t>s</w:t>
      </w:r>
      <w:r w:rsidR="008E714B" w:rsidRPr="00922691">
        <w:rPr>
          <w:rStyle w:val="BookTitle"/>
          <w:b w:val="0"/>
          <w:bCs w:val="0"/>
          <w:smallCaps w:val="0"/>
          <w:spacing w:val="0"/>
        </w:rPr>
        <w:t xml:space="preserve"> </w:t>
      </w:r>
      <w:r w:rsidR="00375607" w:rsidRPr="00922691">
        <w:rPr>
          <w:rStyle w:val="BookTitle"/>
          <w:b w:val="0"/>
          <w:bCs w:val="0"/>
          <w:smallCaps w:val="0"/>
          <w:spacing w:val="0"/>
        </w:rPr>
        <w:t xml:space="preserve">after </w:t>
      </w:r>
      <w:r w:rsidR="008E714B" w:rsidRPr="00922691">
        <w:rPr>
          <w:rStyle w:val="BookTitle"/>
          <w:b w:val="0"/>
          <w:bCs w:val="0"/>
          <w:smallCaps w:val="0"/>
          <w:spacing w:val="0"/>
        </w:rPr>
        <w:t>Emancipation</w:t>
      </w:r>
      <w:r w:rsidR="00F62EA6" w:rsidRPr="00922691">
        <w:rPr>
          <w:rStyle w:val="BookTitle"/>
          <w:b w:val="0"/>
          <w:bCs w:val="0"/>
          <w:smallCaps w:val="0"/>
          <w:spacing w:val="0"/>
        </w:rPr>
        <w:t>.</w:t>
      </w:r>
      <w:r w:rsidR="00033731" w:rsidRPr="00922691">
        <w:rPr>
          <w:rStyle w:val="BookTitle"/>
          <w:b w:val="0"/>
          <w:bCs w:val="0"/>
          <w:smallCaps w:val="0"/>
          <w:spacing w:val="0"/>
        </w:rPr>
        <w:t xml:space="preserve"> Although </w:t>
      </w:r>
      <w:r w:rsidR="004C03F0" w:rsidRPr="00922691">
        <w:rPr>
          <w:rStyle w:val="BookTitle"/>
          <w:b w:val="0"/>
          <w:bCs w:val="0"/>
          <w:smallCaps w:val="0"/>
          <w:spacing w:val="0"/>
        </w:rPr>
        <w:t xml:space="preserve">each </w:t>
      </w:r>
      <w:r w:rsidR="00405DDE" w:rsidRPr="00922691">
        <w:rPr>
          <w:rStyle w:val="BookTitle"/>
          <w:b w:val="0"/>
          <w:bCs w:val="0"/>
          <w:smallCaps w:val="0"/>
          <w:spacing w:val="0"/>
        </w:rPr>
        <w:t xml:space="preserve">author </w:t>
      </w:r>
      <w:r w:rsidR="008E714B" w:rsidRPr="00922691">
        <w:rPr>
          <w:rStyle w:val="BookTitle"/>
          <w:b w:val="0"/>
          <w:bCs w:val="0"/>
          <w:smallCaps w:val="0"/>
          <w:spacing w:val="0"/>
        </w:rPr>
        <w:t xml:space="preserve">discusses </w:t>
      </w:r>
      <w:r w:rsidR="00405DDE" w:rsidRPr="00922691">
        <w:rPr>
          <w:rStyle w:val="BookTitle"/>
          <w:b w:val="0"/>
          <w:bCs w:val="0"/>
          <w:smallCaps w:val="0"/>
          <w:spacing w:val="0"/>
        </w:rPr>
        <w:t>African American</w:t>
      </w:r>
      <w:r w:rsidR="00033731" w:rsidRPr="00922691">
        <w:rPr>
          <w:rStyle w:val="BookTitle"/>
          <w:b w:val="0"/>
          <w:bCs w:val="0"/>
          <w:smallCaps w:val="0"/>
          <w:spacing w:val="0"/>
        </w:rPr>
        <w:t xml:space="preserve"> </w:t>
      </w:r>
      <w:r w:rsidR="008E714B" w:rsidRPr="00922691">
        <w:rPr>
          <w:rStyle w:val="BookTitle"/>
          <w:b w:val="0"/>
          <w:bCs w:val="0"/>
          <w:smallCaps w:val="0"/>
          <w:spacing w:val="0"/>
        </w:rPr>
        <w:t xml:space="preserve">progress </w:t>
      </w:r>
      <w:r w:rsidR="00700A86" w:rsidRPr="00922691">
        <w:rPr>
          <w:rStyle w:val="BookTitle"/>
          <w:b w:val="0"/>
          <w:bCs w:val="0"/>
          <w:smallCaps w:val="0"/>
          <w:spacing w:val="0"/>
        </w:rPr>
        <w:t>in their</w:t>
      </w:r>
      <w:r w:rsidR="00405DDE" w:rsidRPr="00922691">
        <w:rPr>
          <w:rStyle w:val="BookTitle"/>
          <w:b w:val="0"/>
          <w:bCs w:val="0"/>
          <w:smallCaps w:val="0"/>
          <w:spacing w:val="0"/>
        </w:rPr>
        <w:t xml:space="preserve"> respective</w:t>
      </w:r>
      <w:r w:rsidR="00700A86" w:rsidRPr="00922691">
        <w:rPr>
          <w:rStyle w:val="BookTitle"/>
          <w:b w:val="0"/>
          <w:bCs w:val="0"/>
          <w:smallCaps w:val="0"/>
          <w:spacing w:val="0"/>
        </w:rPr>
        <w:t xml:space="preserve"> text</w:t>
      </w:r>
      <w:r w:rsidR="00033731" w:rsidRPr="00922691">
        <w:rPr>
          <w:rStyle w:val="BookTitle"/>
          <w:b w:val="0"/>
          <w:bCs w:val="0"/>
          <w:smallCaps w:val="0"/>
          <w:spacing w:val="0"/>
        </w:rPr>
        <w:t xml:space="preserve">, they approach </w:t>
      </w:r>
      <w:r w:rsidR="00950012" w:rsidRPr="00922691">
        <w:rPr>
          <w:rStyle w:val="BookTitle"/>
          <w:b w:val="0"/>
          <w:bCs w:val="0"/>
          <w:smallCaps w:val="0"/>
          <w:spacing w:val="0"/>
        </w:rPr>
        <w:t>it</w:t>
      </w:r>
      <w:r w:rsidR="00033731" w:rsidRPr="00922691">
        <w:rPr>
          <w:rStyle w:val="BookTitle"/>
          <w:b w:val="0"/>
          <w:bCs w:val="0"/>
          <w:smallCaps w:val="0"/>
          <w:spacing w:val="0"/>
        </w:rPr>
        <w:t xml:space="preserve"> in very different ways. </w:t>
      </w:r>
    </w:p>
    <w:p w14:paraId="5CD36A51" w14:textId="77777777" w:rsidR="005B555E" w:rsidRDefault="00033731" w:rsidP="007F32C3">
      <w:pPr>
        <w:pStyle w:val="SASRBullet"/>
        <w:numPr>
          <w:ilvl w:val="2"/>
          <w:numId w:val="9"/>
        </w:numPr>
        <w:ind w:left="1440"/>
        <w:rPr>
          <w:rStyle w:val="BookTitle"/>
          <w:b w:val="0"/>
          <w:bCs w:val="0"/>
          <w:smallCaps w:val="0"/>
          <w:spacing w:val="0"/>
        </w:rPr>
      </w:pPr>
      <w:r w:rsidRPr="00922691">
        <w:rPr>
          <w:rStyle w:val="BookTitle"/>
          <w:b w:val="0"/>
          <w:bCs w:val="0"/>
          <w:smallCaps w:val="0"/>
          <w:spacing w:val="0"/>
        </w:rPr>
        <w:t xml:space="preserve">Washington </w:t>
      </w:r>
      <w:r w:rsidR="0052639A" w:rsidRPr="00922691">
        <w:rPr>
          <w:rStyle w:val="BookTitle"/>
          <w:b w:val="0"/>
          <w:bCs w:val="0"/>
          <w:smallCaps w:val="0"/>
          <w:spacing w:val="0"/>
        </w:rPr>
        <w:t>develops the idea that</w:t>
      </w:r>
      <w:r w:rsidR="00405DDE" w:rsidRPr="00922691">
        <w:rPr>
          <w:rStyle w:val="BookTitle"/>
          <w:b w:val="0"/>
          <w:bCs w:val="0"/>
          <w:smallCaps w:val="0"/>
          <w:spacing w:val="0"/>
        </w:rPr>
        <w:t xml:space="preserve"> African American</w:t>
      </w:r>
      <w:r w:rsidRPr="00922691">
        <w:rPr>
          <w:rStyle w:val="BookTitle"/>
          <w:b w:val="0"/>
          <w:bCs w:val="0"/>
          <w:smallCaps w:val="0"/>
          <w:spacing w:val="0"/>
        </w:rPr>
        <w:t xml:space="preserve"> </w:t>
      </w:r>
      <w:r w:rsidR="008D219B" w:rsidRPr="00922691">
        <w:rPr>
          <w:rStyle w:val="BookTitle"/>
          <w:b w:val="0"/>
          <w:bCs w:val="0"/>
          <w:smallCaps w:val="0"/>
          <w:spacing w:val="0"/>
        </w:rPr>
        <w:t>progress</w:t>
      </w:r>
      <w:r w:rsidR="0052639A" w:rsidRPr="00922691">
        <w:rPr>
          <w:rStyle w:val="BookTitle"/>
          <w:b w:val="0"/>
          <w:bCs w:val="0"/>
          <w:smallCaps w:val="0"/>
          <w:spacing w:val="0"/>
        </w:rPr>
        <w:t xml:space="preserve"> will come</w:t>
      </w:r>
      <w:r w:rsidRPr="00922691">
        <w:rPr>
          <w:rStyle w:val="BookTitle"/>
          <w:b w:val="0"/>
          <w:bCs w:val="0"/>
          <w:smallCaps w:val="0"/>
          <w:spacing w:val="0"/>
        </w:rPr>
        <w:t xml:space="preserve"> thr</w:t>
      </w:r>
      <w:r w:rsidR="00E919F1" w:rsidRPr="00922691">
        <w:rPr>
          <w:rStyle w:val="BookTitle"/>
          <w:b w:val="0"/>
          <w:bCs w:val="0"/>
          <w:smallCaps w:val="0"/>
          <w:spacing w:val="0"/>
        </w:rPr>
        <w:t xml:space="preserve">ough </w:t>
      </w:r>
      <w:r w:rsidRPr="00922691">
        <w:rPr>
          <w:rStyle w:val="BookTitle"/>
          <w:b w:val="0"/>
          <w:bCs w:val="0"/>
          <w:smallCaps w:val="0"/>
          <w:spacing w:val="0"/>
        </w:rPr>
        <w:t>cooperating with</w:t>
      </w:r>
      <w:r w:rsidR="00950012" w:rsidRPr="00922691">
        <w:rPr>
          <w:rStyle w:val="BookTitle"/>
          <w:b w:val="0"/>
          <w:bCs w:val="0"/>
          <w:smallCaps w:val="0"/>
          <w:spacing w:val="0"/>
        </w:rPr>
        <w:t xml:space="preserve"> (and working for)</w:t>
      </w:r>
      <w:r w:rsidRPr="00922691">
        <w:rPr>
          <w:rStyle w:val="BookTitle"/>
          <w:b w:val="0"/>
          <w:bCs w:val="0"/>
          <w:smallCaps w:val="0"/>
          <w:spacing w:val="0"/>
        </w:rPr>
        <w:t xml:space="preserve"> </w:t>
      </w:r>
      <w:r w:rsidR="00D55FF3" w:rsidRPr="00922691">
        <w:rPr>
          <w:rStyle w:val="BookTitle"/>
          <w:b w:val="0"/>
          <w:bCs w:val="0"/>
          <w:smallCaps w:val="0"/>
          <w:spacing w:val="0"/>
        </w:rPr>
        <w:t>white Southerners</w:t>
      </w:r>
      <w:r w:rsidR="00950012" w:rsidRPr="00922691">
        <w:rPr>
          <w:rStyle w:val="BookTitle"/>
          <w:b w:val="0"/>
          <w:bCs w:val="0"/>
          <w:smallCaps w:val="0"/>
          <w:spacing w:val="0"/>
        </w:rPr>
        <w:t xml:space="preserve"> “in agriculture, mechanics, in commerce, in domestic service, and in the professions” (</w:t>
      </w:r>
      <w:r w:rsidR="00655D32" w:rsidRPr="00922691">
        <w:rPr>
          <w:rStyle w:val="BookTitle"/>
          <w:b w:val="0"/>
          <w:bCs w:val="0"/>
          <w:smallCaps w:val="0"/>
          <w:spacing w:val="0"/>
        </w:rPr>
        <w:t xml:space="preserve">Washington, </w:t>
      </w:r>
      <w:r w:rsidR="00922691" w:rsidRPr="00922691">
        <w:rPr>
          <w:rStyle w:val="BookTitle"/>
          <w:b w:val="0"/>
          <w:bCs w:val="0"/>
          <w:smallCaps w:val="0"/>
          <w:spacing w:val="0"/>
        </w:rPr>
        <w:t>par</w:t>
      </w:r>
      <w:r w:rsidR="00922691">
        <w:rPr>
          <w:rStyle w:val="BookTitle"/>
          <w:b w:val="0"/>
          <w:bCs w:val="0"/>
          <w:smallCaps w:val="0"/>
          <w:spacing w:val="0"/>
        </w:rPr>
        <w:t>.</w:t>
      </w:r>
      <w:r w:rsidR="00922691" w:rsidRPr="00922691">
        <w:rPr>
          <w:rStyle w:val="BookTitle"/>
          <w:b w:val="0"/>
          <w:bCs w:val="0"/>
          <w:smallCaps w:val="0"/>
          <w:spacing w:val="0"/>
        </w:rPr>
        <w:t xml:space="preserve"> </w:t>
      </w:r>
      <w:r w:rsidR="00950012" w:rsidRPr="00922691">
        <w:rPr>
          <w:rStyle w:val="BookTitle"/>
          <w:b w:val="0"/>
          <w:bCs w:val="0"/>
          <w:smallCaps w:val="0"/>
          <w:spacing w:val="0"/>
        </w:rPr>
        <w:t>4).</w:t>
      </w:r>
      <w:r w:rsidRPr="00922691">
        <w:rPr>
          <w:rStyle w:val="BookTitle"/>
          <w:b w:val="0"/>
          <w:bCs w:val="0"/>
          <w:smallCaps w:val="0"/>
          <w:spacing w:val="0"/>
        </w:rPr>
        <w:t xml:space="preserve"> He speaks of </w:t>
      </w:r>
      <w:r w:rsidR="0052639A" w:rsidRPr="00922691">
        <w:rPr>
          <w:rStyle w:val="BookTitle"/>
          <w:b w:val="0"/>
          <w:bCs w:val="0"/>
          <w:smallCaps w:val="0"/>
          <w:spacing w:val="0"/>
        </w:rPr>
        <w:t>progress as a slow and steady “path”</w:t>
      </w:r>
      <w:r w:rsidR="00A70916" w:rsidRPr="00922691">
        <w:rPr>
          <w:rStyle w:val="BookTitle"/>
          <w:b w:val="0"/>
          <w:bCs w:val="0"/>
          <w:smallCaps w:val="0"/>
          <w:spacing w:val="0"/>
        </w:rPr>
        <w:t xml:space="preserve"> (Washington, </w:t>
      </w:r>
      <w:r w:rsidR="00922691" w:rsidRPr="00922691">
        <w:rPr>
          <w:rStyle w:val="BookTitle"/>
          <w:b w:val="0"/>
          <w:bCs w:val="0"/>
          <w:smallCaps w:val="0"/>
          <w:spacing w:val="0"/>
        </w:rPr>
        <w:t>par</w:t>
      </w:r>
      <w:r w:rsidR="00922691">
        <w:rPr>
          <w:rStyle w:val="BookTitle"/>
          <w:b w:val="0"/>
          <w:bCs w:val="0"/>
          <w:smallCaps w:val="0"/>
          <w:spacing w:val="0"/>
        </w:rPr>
        <w:t>.</w:t>
      </w:r>
      <w:r w:rsidR="00922691" w:rsidRPr="00922691">
        <w:rPr>
          <w:rStyle w:val="BookTitle"/>
          <w:b w:val="0"/>
          <w:bCs w:val="0"/>
          <w:smallCaps w:val="0"/>
          <w:spacing w:val="0"/>
        </w:rPr>
        <w:t xml:space="preserve"> </w:t>
      </w:r>
      <w:r w:rsidR="00A70916" w:rsidRPr="00922691">
        <w:rPr>
          <w:rStyle w:val="BookTitle"/>
          <w:b w:val="0"/>
          <w:bCs w:val="0"/>
          <w:smallCaps w:val="0"/>
          <w:spacing w:val="0"/>
        </w:rPr>
        <w:t>8)</w:t>
      </w:r>
      <w:r w:rsidR="0052639A" w:rsidRPr="00922691">
        <w:rPr>
          <w:rStyle w:val="BookTitle"/>
          <w:b w:val="0"/>
          <w:bCs w:val="0"/>
          <w:smallCaps w:val="0"/>
          <w:spacing w:val="0"/>
        </w:rPr>
        <w:t xml:space="preserve"> that involves </w:t>
      </w:r>
      <w:r w:rsidRPr="00922691">
        <w:rPr>
          <w:rStyle w:val="BookTitle"/>
          <w:b w:val="0"/>
          <w:bCs w:val="0"/>
          <w:smallCaps w:val="0"/>
          <w:spacing w:val="0"/>
        </w:rPr>
        <w:t xml:space="preserve">starting </w:t>
      </w:r>
      <w:r w:rsidR="00A70916" w:rsidRPr="00922691">
        <w:rPr>
          <w:rStyle w:val="BookTitle"/>
          <w:b w:val="0"/>
          <w:bCs w:val="0"/>
          <w:smallCaps w:val="0"/>
          <w:spacing w:val="0"/>
        </w:rPr>
        <w:t>“</w:t>
      </w:r>
      <w:r w:rsidRPr="00922691">
        <w:rPr>
          <w:rStyle w:val="BookTitle"/>
          <w:b w:val="0"/>
          <w:bCs w:val="0"/>
          <w:smallCaps w:val="0"/>
          <w:spacing w:val="0"/>
        </w:rPr>
        <w:t xml:space="preserve">at the bottom of life” </w:t>
      </w:r>
      <w:r w:rsidR="0052639A" w:rsidRPr="00922691">
        <w:rPr>
          <w:rStyle w:val="BookTitle"/>
          <w:b w:val="0"/>
          <w:bCs w:val="0"/>
          <w:smallCaps w:val="0"/>
          <w:spacing w:val="0"/>
        </w:rPr>
        <w:t xml:space="preserve">and </w:t>
      </w:r>
      <w:r w:rsidRPr="00922691">
        <w:rPr>
          <w:rStyle w:val="BookTitle"/>
          <w:b w:val="0"/>
          <w:bCs w:val="0"/>
          <w:smallCaps w:val="0"/>
          <w:spacing w:val="0"/>
        </w:rPr>
        <w:t>“dignify</w:t>
      </w:r>
      <w:r w:rsidR="0052639A" w:rsidRPr="00922691">
        <w:rPr>
          <w:rStyle w:val="BookTitle"/>
          <w:b w:val="0"/>
          <w:bCs w:val="0"/>
          <w:smallCaps w:val="0"/>
          <w:spacing w:val="0"/>
        </w:rPr>
        <w:t>[ing]</w:t>
      </w:r>
      <w:r w:rsidRPr="00922691">
        <w:rPr>
          <w:rStyle w:val="BookTitle"/>
          <w:b w:val="0"/>
          <w:bCs w:val="0"/>
          <w:smallCaps w:val="0"/>
          <w:spacing w:val="0"/>
        </w:rPr>
        <w:t xml:space="preserve"> and g</w:t>
      </w:r>
      <w:r w:rsidR="00405DDE" w:rsidRPr="00922691">
        <w:rPr>
          <w:rStyle w:val="BookTitle"/>
          <w:b w:val="0"/>
          <w:bCs w:val="0"/>
          <w:smallCaps w:val="0"/>
          <w:spacing w:val="0"/>
        </w:rPr>
        <w:t>lorify</w:t>
      </w:r>
      <w:r w:rsidR="0052639A" w:rsidRPr="00922691">
        <w:rPr>
          <w:rStyle w:val="BookTitle"/>
          <w:b w:val="0"/>
          <w:bCs w:val="0"/>
          <w:smallCaps w:val="0"/>
          <w:spacing w:val="0"/>
        </w:rPr>
        <w:t>[ing]</w:t>
      </w:r>
      <w:r w:rsidR="00405DDE" w:rsidRPr="00922691">
        <w:rPr>
          <w:rStyle w:val="BookTitle"/>
          <w:b w:val="0"/>
          <w:bCs w:val="0"/>
          <w:smallCaps w:val="0"/>
          <w:spacing w:val="0"/>
        </w:rPr>
        <w:t xml:space="preserve"> common labour” as opposed to engaging </w:t>
      </w:r>
      <w:r w:rsidR="004C03F0" w:rsidRPr="00922691">
        <w:rPr>
          <w:rStyle w:val="BookTitle"/>
          <w:b w:val="0"/>
          <w:bCs w:val="0"/>
          <w:smallCaps w:val="0"/>
          <w:spacing w:val="0"/>
        </w:rPr>
        <w:t>in</w:t>
      </w:r>
      <w:r w:rsidR="00405DDE" w:rsidRPr="00922691">
        <w:rPr>
          <w:rStyle w:val="BookTitle"/>
          <w:b w:val="0"/>
          <w:bCs w:val="0"/>
          <w:smallCaps w:val="0"/>
          <w:spacing w:val="0"/>
        </w:rPr>
        <w:t xml:space="preserve"> </w:t>
      </w:r>
      <w:r w:rsidR="00A70916" w:rsidRPr="00922691">
        <w:rPr>
          <w:rStyle w:val="BookTitle"/>
          <w:b w:val="0"/>
          <w:bCs w:val="0"/>
          <w:smallCaps w:val="0"/>
          <w:spacing w:val="0"/>
        </w:rPr>
        <w:t>“</w:t>
      </w:r>
      <w:r w:rsidR="00C1462D" w:rsidRPr="00922691">
        <w:rPr>
          <w:rStyle w:val="BookTitle"/>
          <w:b w:val="0"/>
          <w:bCs w:val="0"/>
          <w:smallCaps w:val="0"/>
          <w:spacing w:val="0"/>
        </w:rPr>
        <w:t xml:space="preserve">the </w:t>
      </w:r>
      <w:r w:rsidR="00405DDE" w:rsidRPr="00922691">
        <w:rPr>
          <w:rStyle w:val="BookTitle"/>
          <w:b w:val="0"/>
          <w:bCs w:val="0"/>
          <w:smallCaps w:val="0"/>
          <w:spacing w:val="0"/>
        </w:rPr>
        <w:t>superficial</w:t>
      </w:r>
      <w:r w:rsidR="00922691">
        <w:rPr>
          <w:rStyle w:val="BookTitle"/>
          <w:b w:val="0"/>
          <w:bCs w:val="0"/>
          <w:smallCaps w:val="0"/>
          <w:spacing w:val="0"/>
        </w:rPr>
        <w:t xml:space="preserve"> </w:t>
      </w:r>
      <w:r w:rsidR="00C1462D" w:rsidRPr="00922691">
        <w:rPr>
          <w:rStyle w:val="BookTitle"/>
          <w:b w:val="0"/>
          <w:bCs w:val="0"/>
          <w:smallCaps w:val="0"/>
          <w:spacing w:val="0"/>
        </w:rPr>
        <w:t>…</w:t>
      </w:r>
      <w:r w:rsidR="00922691">
        <w:rPr>
          <w:rStyle w:val="BookTitle"/>
          <w:b w:val="0"/>
          <w:bCs w:val="0"/>
          <w:smallCaps w:val="0"/>
          <w:spacing w:val="0"/>
        </w:rPr>
        <w:t xml:space="preserve"> </w:t>
      </w:r>
      <w:r w:rsidR="00A70916" w:rsidRPr="00922691">
        <w:rPr>
          <w:rStyle w:val="BookTitle"/>
          <w:b w:val="0"/>
          <w:bCs w:val="0"/>
          <w:smallCaps w:val="0"/>
          <w:spacing w:val="0"/>
        </w:rPr>
        <w:t xml:space="preserve">the </w:t>
      </w:r>
      <w:r w:rsidR="00C1462D" w:rsidRPr="00922691">
        <w:rPr>
          <w:rStyle w:val="BookTitle"/>
          <w:b w:val="0"/>
          <w:bCs w:val="0"/>
          <w:smallCaps w:val="0"/>
          <w:spacing w:val="0"/>
        </w:rPr>
        <w:t>ornamental gewgaws of life”</w:t>
      </w:r>
      <w:r w:rsidR="00A70916" w:rsidRPr="00922691">
        <w:rPr>
          <w:rStyle w:val="BookTitle"/>
          <w:b w:val="0"/>
          <w:bCs w:val="0"/>
          <w:smallCaps w:val="0"/>
          <w:spacing w:val="0"/>
        </w:rPr>
        <w:t xml:space="preserve"> (Washington, </w:t>
      </w:r>
      <w:r w:rsidR="00922691" w:rsidRPr="00922691">
        <w:rPr>
          <w:rStyle w:val="BookTitle"/>
          <w:b w:val="0"/>
          <w:bCs w:val="0"/>
          <w:smallCaps w:val="0"/>
          <w:spacing w:val="0"/>
        </w:rPr>
        <w:t>par</w:t>
      </w:r>
      <w:r w:rsidR="00922691">
        <w:rPr>
          <w:rStyle w:val="BookTitle"/>
          <w:b w:val="0"/>
          <w:bCs w:val="0"/>
          <w:smallCaps w:val="0"/>
          <w:spacing w:val="0"/>
        </w:rPr>
        <w:t>.</w:t>
      </w:r>
      <w:r w:rsidR="00922691" w:rsidRPr="00922691">
        <w:rPr>
          <w:rStyle w:val="BookTitle"/>
          <w:b w:val="0"/>
          <w:bCs w:val="0"/>
          <w:smallCaps w:val="0"/>
          <w:spacing w:val="0"/>
        </w:rPr>
        <w:t xml:space="preserve"> </w:t>
      </w:r>
      <w:r w:rsidR="00A70916" w:rsidRPr="00922691">
        <w:rPr>
          <w:rStyle w:val="BookTitle"/>
          <w:b w:val="0"/>
          <w:bCs w:val="0"/>
          <w:smallCaps w:val="0"/>
          <w:spacing w:val="0"/>
        </w:rPr>
        <w:t>4)</w:t>
      </w:r>
      <w:r w:rsidR="00D55FF3" w:rsidRPr="00922691">
        <w:rPr>
          <w:rStyle w:val="BookTitle"/>
          <w:b w:val="0"/>
          <w:bCs w:val="0"/>
          <w:smallCaps w:val="0"/>
          <w:spacing w:val="0"/>
        </w:rPr>
        <w:t xml:space="preserve"> like politics or the arts.</w:t>
      </w:r>
      <w:r w:rsidR="00405DDE" w:rsidRPr="00922691">
        <w:rPr>
          <w:rStyle w:val="BookTitle"/>
          <w:b w:val="0"/>
          <w:bCs w:val="0"/>
          <w:smallCaps w:val="0"/>
          <w:spacing w:val="0"/>
        </w:rPr>
        <w:t xml:space="preserve"> </w:t>
      </w:r>
    </w:p>
    <w:p w14:paraId="3F2D2304" w14:textId="5F732C70" w:rsidR="00033731" w:rsidRPr="00922691" w:rsidRDefault="00033731" w:rsidP="007F32C3">
      <w:pPr>
        <w:pStyle w:val="SASRBullet"/>
        <w:numPr>
          <w:ilvl w:val="2"/>
          <w:numId w:val="9"/>
        </w:numPr>
        <w:ind w:left="1440"/>
      </w:pPr>
      <w:r w:rsidRPr="00922691">
        <w:rPr>
          <w:rStyle w:val="BookTitle"/>
          <w:b w:val="0"/>
          <w:bCs w:val="0"/>
          <w:smallCaps w:val="0"/>
          <w:spacing w:val="0"/>
        </w:rPr>
        <w:t xml:space="preserve">Du Bois </w:t>
      </w:r>
      <w:r w:rsidR="0052639A" w:rsidRPr="00922691">
        <w:rPr>
          <w:rStyle w:val="BookTitle"/>
          <w:b w:val="0"/>
          <w:bCs w:val="0"/>
          <w:smallCaps w:val="0"/>
          <w:spacing w:val="0"/>
        </w:rPr>
        <w:t>develops the idea that African Americans will</w:t>
      </w:r>
      <w:r w:rsidRPr="00922691">
        <w:rPr>
          <w:rStyle w:val="BookTitle"/>
          <w:b w:val="0"/>
          <w:bCs w:val="0"/>
          <w:smallCaps w:val="0"/>
          <w:spacing w:val="0"/>
        </w:rPr>
        <w:t xml:space="preserve"> </w:t>
      </w:r>
      <w:r w:rsidR="008D219B" w:rsidRPr="00922691">
        <w:rPr>
          <w:rStyle w:val="BookTitle"/>
          <w:b w:val="0"/>
          <w:bCs w:val="0"/>
          <w:smallCaps w:val="0"/>
          <w:spacing w:val="0"/>
        </w:rPr>
        <w:t>progress</w:t>
      </w:r>
      <w:r w:rsidRPr="00922691">
        <w:rPr>
          <w:rStyle w:val="BookTitle"/>
          <w:b w:val="0"/>
          <w:bCs w:val="0"/>
          <w:smallCaps w:val="0"/>
          <w:spacing w:val="0"/>
        </w:rPr>
        <w:t xml:space="preserve"> through</w:t>
      </w:r>
      <w:r w:rsidR="00B26E3B" w:rsidRPr="00922691">
        <w:rPr>
          <w:rStyle w:val="BookTitle"/>
          <w:b w:val="0"/>
          <w:bCs w:val="0"/>
          <w:smallCaps w:val="0"/>
          <w:spacing w:val="0"/>
        </w:rPr>
        <w:t xml:space="preserve"> freedom, political power, and</w:t>
      </w:r>
      <w:r w:rsidRPr="00922691">
        <w:rPr>
          <w:rStyle w:val="BookTitle"/>
          <w:b w:val="0"/>
          <w:bCs w:val="0"/>
          <w:smallCaps w:val="0"/>
          <w:spacing w:val="0"/>
        </w:rPr>
        <w:t xml:space="preserve"> </w:t>
      </w:r>
      <w:r w:rsidRPr="00922691">
        <w:t>education</w:t>
      </w:r>
      <w:r w:rsidR="00B26E3B" w:rsidRPr="00922691">
        <w:t xml:space="preserve"> together</w:t>
      </w:r>
      <w:r w:rsidR="00C80AF9" w:rsidRPr="00922691">
        <w:t>,</w:t>
      </w:r>
      <w:r w:rsidR="00B26E3B" w:rsidRPr="00922691">
        <w:t xml:space="preserve"> </w:t>
      </w:r>
      <w:r w:rsidR="0052639A" w:rsidRPr="00922691">
        <w:t>because these ideals will help them to</w:t>
      </w:r>
      <w:r w:rsidRPr="00922691">
        <w:t xml:space="preserve"> achieve </w:t>
      </w:r>
      <w:r w:rsidR="00B033A7" w:rsidRPr="00922691">
        <w:t>“t</w:t>
      </w:r>
      <w:r w:rsidR="00B26E3B" w:rsidRPr="00922691">
        <w:t xml:space="preserve">he ideal of human brotherhood” (Du Bois, </w:t>
      </w:r>
      <w:r w:rsidR="00922691" w:rsidRPr="00922691">
        <w:t>par</w:t>
      </w:r>
      <w:r w:rsidR="00922691">
        <w:t>.</w:t>
      </w:r>
      <w:r w:rsidR="00922691" w:rsidRPr="00922691">
        <w:t xml:space="preserve"> </w:t>
      </w:r>
      <w:r w:rsidR="00B26E3B" w:rsidRPr="00922691">
        <w:t>12)</w:t>
      </w:r>
      <w:r w:rsidR="00700A86" w:rsidRPr="00922691">
        <w:t xml:space="preserve">. </w:t>
      </w:r>
      <w:r w:rsidR="006172A9" w:rsidRPr="00922691">
        <w:t>He states that in order</w:t>
      </w:r>
      <w:r w:rsidR="00C80AF9" w:rsidRPr="00922691">
        <w:t xml:space="preserve"> for </w:t>
      </w:r>
      <w:r w:rsidR="00E919F1" w:rsidRPr="00922691">
        <w:t xml:space="preserve">the </w:t>
      </w:r>
      <w:r w:rsidR="00C80AF9" w:rsidRPr="00922691">
        <w:t>African American</w:t>
      </w:r>
      <w:r w:rsidR="006172A9" w:rsidRPr="00922691">
        <w:t xml:space="preserve"> </w:t>
      </w:r>
      <w:r w:rsidR="004725E7" w:rsidRPr="00922691">
        <w:t>“</w:t>
      </w:r>
      <w:r w:rsidR="006172A9" w:rsidRPr="00922691">
        <w:t>to attain his place in the world, he must be himself, and not another” (</w:t>
      </w:r>
      <w:r w:rsidR="004725E7" w:rsidRPr="00922691">
        <w:t xml:space="preserve">Du Bois, </w:t>
      </w:r>
      <w:r w:rsidR="00922691" w:rsidRPr="00922691">
        <w:t>par</w:t>
      </w:r>
      <w:r w:rsidR="00922691">
        <w:t>.</w:t>
      </w:r>
      <w:r w:rsidR="00922691" w:rsidRPr="00922691">
        <w:t xml:space="preserve"> </w:t>
      </w:r>
      <w:r w:rsidR="00E041BC" w:rsidRPr="00922691">
        <w:t>9</w:t>
      </w:r>
      <w:r w:rsidR="008E0975" w:rsidRPr="00922691">
        <w:t>)</w:t>
      </w:r>
      <w:r w:rsidR="00E041BC" w:rsidRPr="00922691">
        <w:t xml:space="preserve">, </w:t>
      </w:r>
      <w:r w:rsidR="0052639A" w:rsidRPr="00922691">
        <w:t>or respect and value his own</w:t>
      </w:r>
      <w:r w:rsidR="00E041BC" w:rsidRPr="00922691">
        <w:t xml:space="preserve"> racial identity </w:t>
      </w:r>
      <w:r w:rsidR="0052639A" w:rsidRPr="00922691">
        <w:t>rather than</w:t>
      </w:r>
      <w:r w:rsidR="00E041BC" w:rsidRPr="00922691">
        <w:t xml:space="preserve"> determin</w:t>
      </w:r>
      <w:r w:rsidR="0052639A" w:rsidRPr="00922691">
        <w:t>ing</w:t>
      </w:r>
      <w:r w:rsidR="00E041BC" w:rsidRPr="00922691">
        <w:t xml:space="preserve"> or defi</w:t>
      </w:r>
      <w:bookmarkStart w:id="0" w:name="_GoBack"/>
      <w:bookmarkEnd w:id="0"/>
      <w:r w:rsidR="00E041BC" w:rsidRPr="00922691">
        <w:t>n</w:t>
      </w:r>
      <w:r w:rsidR="0052639A" w:rsidRPr="00922691">
        <w:t>ing his own worth</w:t>
      </w:r>
      <w:r w:rsidR="00E041BC" w:rsidRPr="00922691">
        <w:t xml:space="preserve"> </w:t>
      </w:r>
      <w:r w:rsidR="0052639A" w:rsidRPr="00922691">
        <w:t>through</w:t>
      </w:r>
      <w:r w:rsidR="00E041BC" w:rsidRPr="00922691">
        <w:t xml:space="preserve"> </w:t>
      </w:r>
      <w:r w:rsidR="004725E7" w:rsidRPr="00922691">
        <w:t>“</w:t>
      </w:r>
      <w:r w:rsidR="00E041BC" w:rsidRPr="00922691">
        <w:t>the other world”</w:t>
      </w:r>
      <w:r w:rsidR="004725E7" w:rsidRPr="00922691">
        <w:t xml:space="preserve"> (Du Bois, </w:t>
      </w:r>
      <w:r w:rsidR="00922691" w:rsidRPr="00922691">
        <w:t>par</w:t>
      </w:r>
      <w:r w:rsidR="00397E2C">
        <w:t>s</w:t>
      </w:r>
      <w:r w:rsidR="00922691">
        <w:t>.</w:t>
      </w:r>
      <w:r w:rsidR="00922691" w:rsidRPr="00922691">
        <w:t xml:space="preserve"> </w:t>
      </w:r>
      <w:r w:rsidR="004725E7" w:rsidRPr="00922691">
        <w:t>1, 12).</w:t>
      </w:r>
      <w:r w:rsidR="006172A9" w:rsidRPr="00922691">
        <w:t xml:space="preserve"> </w:t>
      </w:r>
      <w:r w:rsidR="00700A86" w:rsidRPr="00922691">
        <w:t xml:space="preserve">Du Bois asserts that in order to </w:t>
      </w:r>
      <w:r w:rsidR="000A2966" w:rsidRPr="00922691">
        <w:t xml:space="preserve">achieve </w:t>
      </w:r>
      <w:r w:rsidR="00700A86" w:rsidRPr="00922691">
        <w:t xml:space="preserve">this, the ideals of education, </w:t>
      </w:r>
      <w:r w:rsidR="000A2966" w:rsidRPr="00922691">
        <w:t xml:space="preserve">freedom, </w:t>
      </w:r>
      <w:r w:rsidR="00700A86" w:rsidRPr="00922691">
        <w:t xml:space="preserve">and political power need to </w:t>
      </w:r>
      <w:r w:rsidR="00EB3DB4" w:rsidRPr="00922691">
        <w:t xml:space="preserve">be </w:t>
      </w:r>
      <w:r w:rsidR="00700A86" w:rsidRPr="00922691">
        <w:t>“melted and welded into one” (</w:t>
      </w:r>
      <w:r w:rsidR="00655E37" w:rsidRPr="00922691">
        <w:t xml:space="preserve">Du Bois, </w:t>
      </w:r>
      <w:r w:rsidR="00700A86" w:rsidRPr="00922691">
        <w:t>par</w:t>
      </w:r>
      <w:r w:rsidR="00922691">
        <w:t>.</w:t>
      </w:r>
      <w:r w:rsidR="00700A86" w:rsidRPr="00922691">
        <w:t xml:space="preserve"> 12).</w:t>
      </w:r>
      <w:r w:rsidR="00E919F1" w:rsidRPr="00922691">
        <w:t xml:space="preserve"> Du Bois</w:t>
      </w:r>
      <w:r w:rsidR="00700A86" w:rsidRPr="00922691">
        <w:t xml:space="preserve"> does</w:t>
      </w:r>
      <w:r w:rsidR="007E2262" w:rsidRPr="00922691">
        <w:t xml:space="preserve"> no</w:t>
      </w:r>
      <w:r w:rsidR="00700A86" w:rsidRPr="00922691">
        <w:t xml:space="preserve">t </w:t>
      </w:r>
      <w:r w:rsidR="00E919F1" w:rsidRPr="00922691">
        <w:t xml:space="preserve">advocate for </w:t>
      </w:r>
      <w:r w:rsidR="00700A86" w:rsidRPr="00922691">
        <w:t>“work, culture, liberty” i</w:t>
      </w:r>
      <w:r w:rsidR="007E2262" w:rsidRPr="00922691">
        <w:t>ncrementally</w:t>
      </w:r>
      <w:r w:rsidR="008D219B" w:rsidRPr="00922691">
        <w:t xml:space="preserve"> or “succe</w:t>
      </w:r>
      <w:r w:rsidR="003B3FAA" w:rsidRPr="00922691">
        <w:t>ssively”</w:t>
      </w:r>
      <w:r w:rsidR="00C14032" w:rsidRPr="00922691">
        <w:t xml:space="preserve"> (Du Bois, </w:t>
      </w:r>
      <w:r w:rsidR="00922691" w:rsidRPr="00922691">
        <w:t>par</w:t>
      </w:r>
      <w:r w:rsidR="00922691">
        <w:t>.</w:t>
      </w:r>
      <w:r w:rsidR="00922691" w:rsidRPr="00922691">
        <w:t xml:space="preserve"> </w:t>
      </w:r>
      <w:r w:rsidR="00C14032" w:rsidRPr="00922691">
        <w:t>12)</w:t>
      </w:r>
      <w:r w:rsidR="003B3FAA" w:rsidRPr="00922691">
        <w:t xml:space="preserve"> but </w:t>
      </w:r>
      <w:r w:rsidR="0052639A" w:rsidRPr="00922691">
        <w:t>rather</w:t>
      </w:r>
      <w:r w:rsidR="00655E37" w:rsidRPr="00922691">
        <w:t xml:space="preserve"> pursued</w:t>
      </w:r>
      <w:r w:rsidR="0052639A" w:rsidRPr="00922691">
        <w:t xml:space="preserve"> all together</w:t>
      </w:r>
      <w:r w:rsidR="00655E37" w:rsidRPr="00922691">
        <w:t xml:space="preserve"> at the same time</w:t>
      </w:r>
      <w:r w:rsidR="008D219B" w:rsidRPr="00922691">
        <w:t>.</w:t>
      </w:r>
    </w:p>
    <w:p w14:paraId="308A6B6F" w14:textId="43B089F1" w:rsidR="005B555E" w:rsidRDefault="005B555E" w:rsidP="005B555E">
      <w:pPr>
        <w:pStyle w:val="SR"/>
        <w:rPr>
          <w:rStyle w:val="BookTitle"/>
          <w:b w:val="0"/>
          <w:bCs w:val="0"/>
          <w:smallCaps w:val="0"/>
          <w:spacing w:val="0"/>
        </w:rPr>
      </w:pPr>
      <w:r>
        <w:rPr>
          <w:rStyle w:val="BookTitle"/>
          <w:b w:val="0"/>
          <w:bCs w:val="0"/>
          <w:smallCaps w:val="0"/>
          <w:spacing w:val="0"/>
        </w:rPr>
        <w:t xml:space="preserve">“Problem” </w:t>
      </w:r>
    </w:p>
    <w:p w14:paraId="2FB5A991" w14:textId="607CA711" w:rsidR="005B555E" w:rsidRDefault="003B33DD" w:rsidP="00922691">
      <w:pPr>
        <w:pStyle w:val="SASRBullet"/>
        <w:rPr>
          <w:rStyle w:val="BookTitle"/>
          <w:b w:val="0"/>
          <w:bCs w:val="0"/>
          <w:smallCaps w:val="0"/>
          <w:spacing w:val="0"/>
        </w:rPr>
      </w:pPr>
      <w:r w:rsidRPr="00922691">
        <w:rPr>
          <w:rStyle w:val="BookTitle"/>
          <w:b w:val="0"/>
          <w:bCs w:val="0"/>
          <w:smallCaps w:val="0"/>
          <w:spacing w:val="0"/>
        </w:rPr>
        <w:t xml:space="preserve">Both authors </w:t>
      </w:r>
      <w:r w:rsidR="0052639A" w:rsidRPr="00922691">
        <w:rPr>
          <w:rStyle w:val="BookTitle"/>
          <w:b w:val="0"/>
          <w:bCs w:val="0"/>
          <w:smallCaps w:val="0"/>
          <w:spacing w:val="0"/>
        </w:rPr>
        <w:t>refer to</w:t>
      </w:r>
      <w:r w:rsidR="005767A1" w:rsidRPr="00922691">
        <w:rPr>
          <w:rStyle w:val="BookTitle"/>
          <w:b w:val="0"/>
          <w:bCs w:val="0"/>
          <w:smallCaps w:val="0"/>
          <w:spacing w:val="0"/>
        </w:rPr>
        <w:t xml:space="preserve"> the “problem”</w:t>
      </w:r>
      <w:r w:rsidR="00987505" w:rsidRPr="00922691">
        <w:rPr>
          <w:rStyle w:val="BookTitle"/>
          <w:b w:val="0"/>
          <w:bCs w:val="0"/>
          <w:smallCaps w:val="0"/>
          <w:spacing w:val="0"/>
        </w:rPr>
        <w:t xml:space="preserve"> (Du Bois, par</w:t>
      </w:r>
      <w:r w:rsidR="00397E2C">
        <w:rPr>
          <w:rStyle w:val="BookTitle"/>
          <w:b w:val="0"/>
          <w:bCs w:val="0"/>
          <w:smallCaps w:val="0"/>
          <w:spacing w:val="0"/>
        </w:rPr>
        <w:t>s</w:t>
      </w:r>
      <w:r w:rsidR="00922691">
        <w:rPr>
          <w:rStyle w:val="BookTitle"/>
          <w:b w:val="0"/>
          <w:bCs w:val="0"/>
          <w:smallCaps w:val="0"/>
          <w:spacing w:val="0"/>
        </w:rPr>
        <w:t>.</w:t>
      </w:r>
      <w:r w:rsidR="00987505" w:rsidRPr="00922691">
        <w:rPr>
          <w:rStyle w:val="BookTitle"/>
          <w:b w:val="0"/>
          <w:bCs w:val="0"/>
          <w:smallCaps w:val="0"/>
          <w:spacing w:val="0"/>
        </w:rPr>
        <w:t xml:space="preserve"> 1</w:t>
      </w:r>
      <w:r w:rsidR="00922691">
        <w:t>–</w:t>
      </w:r>
      <w:r w:rsidR="00987505" w:rsidRPr="00922691">
        <w:rPr>
          <w:rStyle w:val="BookTitle"/>
          <w:b w:val="0"/>
          <w:bCs w:val="0"/>
          <w:smallCaps w:val="0"/>
          <w:spacing w:val="0"/>
        </w:rPr>
        <w:t>2,</w:t>
      </w:r>
      <w:r w:rsidR="00922691">
        <w:rPr>
          <w:rStyle w:val="BookTitle"/>
          <w:b w:val="0"/>
          <w:bCs w:val="0"/>
          <w:smallCaps w:val="0"/>
          <w:spacing w:val="0"/>
        </w:rPr>
        <w:t xml:space="preserve"> </w:t>
      </w:r>
      <w:r w:rsidR="00987505" w:rsidRPr="00922691">
        <w:rPr>
          <w:rStyle w:val="BookTitle"/>
          <w:b w:val="0"/>
          <w:bCs w:val="0"/>
          <w:smallCaps w:val="0"/>
          <w:spacing w:val="0"/>
        </w:rPr>
        <w:t>6,</w:t>
      </w:r>
      <w:r w:rsidR="00922691">
        <w:rPr>
          <w:rStyle w:val="BookTitle"/>
          <w:b w:val="0"/>
          <w:bCs w:val="0"/>
          <w:smallCaps w:val="0"/>
          <w:spacing w:val="0"/>
        </w:rPr>
        <w:t xml:space="preserve"> </w:t>
      </w:r>
      <w:r w:rsidR="00987505" w:rsidRPr="00922691">
        <w:rPr>
          <w:rStyle w:val="BookTitle"/>
          <w:b w:val="0"/>
          <w:bCs w:val="0"/>
          <w:smallCaps w:val="0"/>
          <w:spacing w:val="0"/>
        </w:rPr>
        <w:t>9,</w:t>
      </w:r>
      <w:r w:rsidR="00922691">
        <w:rPr>
          <w:rStyle w:val="BookTitle"/>
          <w:b w:val="0"/>
          <w:bCs w:val="0"/>
          <w:smallCaps w:val="0"/>
          <w:spacing w:val="0"/>
        </w:rPr>
        <w:t xml:space="preserve"> </w:t>
      </w:r>
      <w:r w:rsidR="00987505" w:rsidRPr="00922691">
        <w:rPr>
          <w:rStyle w:val="BookTitle"/>
          <w:b w:val="0"/>
          <w:bCs w:val="0"/>
          <w:smallCaps w:val="0"/>
          <w:spacing w:val="0"/>
        </w:rPr>
        <w:t xml:space="preserve">13; Washington, </w:t>
      </w:r>
      <w:r w:rsidR="00922691" w:rsidRPr="00922691">
        <w:rPr>
          <w:rStyle w:val="BookTitle"/>
          <w:b w:val="0"/>
          <w:bCs w:val="0"/>
          <w:smallCaps w:val="0"/>
          <w:spacing w:val="0"/>
        </w:rPr>
        <w:t>par</w:t>
      </w:r>
      <w:r w:rsidR="00922691">
        <w:rPr>
          <w:rStyle w:val="BookTitle"/>
          <w:b w:val="0"/>
          <w:bCs w:val="0"/>
          <w:smallCaps w:val="0"/>
          <w:spacing w:val="0"/>
        </w:rPr>
        <w:t>.</w:t>
      </w:r>
      <w:r w:rsidR="00922691" w:rsidRPr="00922691">
        <w:rPr>
          <w:rStyle w:val="BookTitle"/>
          <w:b w:val="0"/>
          <w:bCs w:val="0"/>
          <w:smallCaps w:val="0"/>
          <w:spacing w:val="0"/>
        </w:rPr>
        <w:t xml:space="preserve"> </w:t>
      </w:r>
      <w:r w:rsidR="00987505" w:rsidRPr="00922691">
        <w:rPr>
          <w:rStyle w:val="BookTitle"/>
          <w:b w:val="0"/>
          <w:bCs w:val="0"/>
          <w:smallCaps w:val="0"/>
          <w:spacing w:val="0"/>
        </w:rPr>
        <w:t>10)</w:t>
      </w:r>
      <w:r w:rsidRPr="00922691">
        <w:rPr>
          <w:rStyle w:val="BookTitle"/>
          <w:b w:val="0"/>
          <w:bCs w:val="0"/>
          <w:smallCaps w:val="0"/>
          <w:spacing w:val="0"/>
        </w:rPr>
        <w:t xml:space="preserve"> </w:t>
      </w:r>
      <w:r w:rsidR="005955A0" w:rsidRPr="00922691">
        <w:rPr>
          <w:rStyle w:val="BookTitle"/>
          <w:b w:val="0"/>
          <w:bCs w:val="0"/>
          <w:smallCaps w:val="0"/>
          <w:spacing w:val="0"/>
        </w:rPr>
        <w:t>when</w:t>
      </w:r>
      <w:r w:rsidRPr="00922691">
        <w:rPr>
          <w:rStyle w:val="BookTitle"/>
          <w:b w:val="0"/>
          <w:bCs w:val="0"/>
          <w:smallCaps w:val="0"/>
          <w:spacing w:val="0"/>
        </w:rPr>
        <w:t xml:space="preserve"> discuss</w:t>
      </w:r>
      <w:r w:rsidR="007E202A" w:rsidRPr="00922691">
        <w:rPr>
          <w:rStyle w:val="BookTitle"/>
          <w:b w:val="0"/>
          <w:bCs w:val="0"/>
          <w:smallCaps w:val="0"/>
          <w:spacing w:val="0"/>
        </w:rPr>
        <w:t>ing</w:t>
      </w:r>
      <w:r w:rsidRPr="00922691">
        <w:rPr>
          <w:rStyle w:val="BookTitle"/>
          <w:b w:val="0"/>
          <w:bCs w:val="0"/>
          <w:smallCaps w:val="0"/>
          <w:spacing w:val="0"/>
        </w:rPr>
        <w:t xml:space="preserve"> </w:t>
      </w:r>
      <w:r w:rsidR="0052639A" w:rsidRPr="00922691">
        <w:rPr>
          <w:rStyle w:val="BookTitle"/>
          <w:b w:val="0"/>
          <w:bCs w:val="0"/>
          <w:smallCaps w:val="0"/>
          <w:spacing w:val="0"/>
        </w:rPr>
        <w:t xml:space="preserve">the status or condition of </w:t>
      </w:r>
      <w:r w:rsidRPr="00922691">
        <w:rPr>
          <w:rStyle w:val="BookTitle"/>
          <w:b w:val="0"/>
          <w:bCs w:val="0"/>
          <w:smallCaps w:val="0"/>
          <w:spacing w:val="0"/>
        </w:rPr>
        <w:t>African American</w:t>
      </w:r>
      <w:r w:rsidR="0052639A" w:rsidRPr="00922691">
        <w:rPr>
          <w:rStyle w:val="BookTitle"/>
          <w:b w:val="0"/>
          <w:bCs w:val="0"/>
          <w:smallCaps w:val="0"/>
          <w:spacing w:val="0"/>
        </w:rPr>
        <w:t xml:space="preserve">s </w:t>
      </w:r>
      <w:r w:rsidR="004F69D2" w:rsidRPr="00922691">
        <w:rPr>
          <w:rStyle w:val="BookTitle"/>
          <w:b w:val="0"/>
          <w:bCs w:val="0"/>
          <w:smallCaps w:val="0"/>
          <w:spacing w:val="0"/>
        </w:rPr>
        <w:t xml:space="preserve">after </w:t>
      </w:r>
      <w:r w:rsidR="007E6B94" w:rsidRPr="00922691">
        <w:rPr>
          <w:rStyle w:val="BookTitle"/>
          <w:b w:val="0"/>
          <w:bCs w:val="0"/>
          <w:smallCaps w:val="0"/>
          <w:spacing w:val="0"/>
        </w:rPr>
        <w:t>Emancipation</w:t>
      </w:r>
      <w:r w:rsidR="00934729" w:rsidRPr="00922691">
        <w:rPr>
          <w:rStyle w:val="BookTitle"/>
          <w:b w:val="0"/>
          <w:bCs w:val="0"/>
          <w:smallCaps w:val="0"/>
          <w:spacing w:val="0"/>
        </w:rPr>
        <w:t>.</w:t>
      </w:r>
      <w:r w:rsidR="003A6319" w:rsidRPr="00922691">
        <w:rPr>
          <w:rStyle w:val="BookTitle"/>
          <w:b w:val="0"/>
          <w:bCs w:val="0"/>
          <w:smallCaps w:val="0"/>
          <w:spacing w:val="0"/>
        </w:rPr>
        <w:t xml:space="preserve"> </w:t>
      </w:r>
    </w:p>
    <w:p w14:paraId="40BEE944" w14:textId="09B6835B" w:rsidR="005B555E" w:rsidRDefault="0052639A" w:rsidP="007F32C3">
      <w:pPr>
        <w:pStyle w:val="SASRBullet"/>
        <w:numPr>
          <w:ilvl w:val="2"/>
          <w:numId w:val="9"/>
        </w:numPr>
        <w:ind w:left="1440"/>
        <w:rPr>
          <w:rStyle w:val="BookTitle"/>
          <w:b w:val="0"/>
          <w:bCs w:val="0"/>
          <w:smallCaps w:val="0"/>
          <w:spacing w:val="0"/>
        </w:rPr>
      </w:pPr>
      <w:r w:rsidRPr="00922691">
        <w:rPr>
          <w:rStyle w:val="BookTitle"/>
          <w:b w:val="0"/>
          <w:bCs w:val="0"/>
          <w:smallCaps w:val="0"/>
          <w:spacing w:val="0"/>
        </w:rPr>
        <w:t>T</w:t>
      </w:r>
      <w:r w:rsidR="003A6319" w:rsidRPr="00922691">
        <w:rPr>
          <w:rStyle w:val="BookTitle"/>
          <w:b w:val="0"/>
          <w:bCs w:val="0"/>
          <w:smallCaps w:val="0"/>
          <w:spacing w:val="0"/>
        </w:rPr>
        <w:t xml:space="preserve">he </w:t>
      </w:r>
      <w:r w:rsidR="00543C7E" w:rsidRPr="00922691">
        <w:rPr>
          <w:rStyle w:val="BookTitle"/>
          <w:b w:val="0"/>
          <w:bCs w:val="0"/>
          <w:smallCaps w:val="0"/>
          <w:spacing w:val="0"/>
        </w:rPr>
        <w:t>“</w:t>
      </w:r>
      <w:r w:rsidR="003A6319" w:rsidRPr="00922691">
        <w:rPr>
          <w:rStyle w:val="BookTitle"/>
          <w:b w:val="0"/>
          <w:bCs w:val="0"/>
          <w:smallCaps w:val="0"/>
          <w:spacing w:val="0"/>
        </w:rPr>
        <w:t>Negro problem”</w:t>
      </w:r>
      <w:r w:rsidR="00543C7E" w:rsidRPr="00922691">
        <w:rPr>
          <w:rStyle w:val="BookTitle"/>
          <w:b w:val="0"/>
          <w:bCs w:val="0"/>
          <w:smallCaps w:val="0"/>
          <w:spacing w:val="0"/>
        </w:rPr>
        <w:t xml:space="preserve"> (Du Bois, par</w:t>
      </w:r>
      <w:r w:rsidR="00397E2C">
        <w:rPr>
          <w:rStyle w:val="BookTitle"/>
          <w:b w:val="0"/>
          <w:bCs w:val="0"/>
          <w:smallCaps w:val="0"/>
          <w:spacing w:val="0"/>
        </w:rPr>
        <w:t>s</w:t>
      </w:r>
      <w:r w:rsidR="00922691">
        <w:rPr>
          <w:rStyle w:val="BookTitle"/>
          <w:b w:val="0"/>
          <w:bCs w:val="0"/>
          <w:smallCaps w:val="0"/>
          <w:spacing w:val="0"/>
        </w:rPr>
        <w:t>.</w:t>
      </w:r>
      <w:r w:rsidR="00543C7E" w:rsidRPr="00922691">
        <w:rPr>
          <w:rStyle w:val="BookTitle"/>
          <w:b w:val="0"/>
          <w:bCs w:val="0"/>
          <w:smallCaps w:val="0"/>
          <w:spacing w:val="0"/>
        </w:rPr>
        <w:t xml:space="preserve"> 9, 13)</w:t>
      </w:r>
      <w:r w:rsidR="00093CD9" w:rsidRPr="00922691">
        <w:rPr>
          <w:rStyle w:val="BookTitle"/>
          <w:b w:val="0"/>
          <w:bCs w:val="0"/>
          <w:smallCaps w:val="0"/>
          <w:spacing w:val="0"/>
        </w:rPr>
        <w:t xml:space="preserve"> is a recurrent </w:t>
      </w:r>
      <w:r w:rsidRPr="00922691">
        <w:rPr>
          <w:rStyle w:val="BookTitle"/>
          <w:b w:val="0"/>
          <w:bCs w:val="0"/>
          <w:smallCaps w:val="0"/>
          <w:spacing w:val="0"/>
        </w:rPr>
        <w:t>idea in Du Bois’s</w:t>
      </w:r>
      <w:r w:rsidR="00093CD9" w:rsidRPr="00922691">
        <w:rPr>
          <w:rStyle w:val="BookTitle"/>
          <w:b w:val="0"/>
          <w:bCs w:val="0"/>
          <w:smallCaps w:val="0"/>
          <w:spacing w:val="0"/>
        </w:rPr>
        <w:t xml:space="preserve"> text</w:t>
      </w:r>
      <w:r w:rsidRPr="00922691">
        <w:rPr>
          <w:rStyle w:val="BookTitle"/>
          <w:b w:val="0"/>
          <w:bCs w:val="0"/>
          <w:smallCaps w:val="0"/>
          <w:spacing w:val="0"/>
        </w:rPr>
        <w:t>, and describes the</w:t>
      </w:r>
      <w:r w:rsidR="003A6319" w:rsidRPr="00922691">
        <w:rPr>
          <w:rStyle w:val="BookTitle"/>
          <w:b w:val="0"/>
          <w:bCs w:val="0"/>
          <w:smallCaps w:val="0"/>
          <w:spacing w:val="0"/>
        </w:rPr>
        <w:t xml:space="preserve"> awareness African Americans </w:t>
      </w:r>
      <w:r w:rsidR="002A6D0C" w:rsidRPr="00922691">
        <w:rPr>
          <w:rStyle w:val="BookTitle"/>
          <w:b w:val="0"/>
          <w:bCs w:val="0"/>
          <w:smallCaps w:val="0"/>
          <w:spacing w:val="0"/>
        </w:rPr>
        <w:t xml:space="preserve">have </w:t>
      </w:r>
      <w:r w:rsidRPr="00922691">
        <w:rPr>
          <w:rStyle w:val="BookTitle"/>
          <w:b w:val="0"/>
          <w:bCs w:val="0"/>
          <w:smallCaps w:val="0"/>
          <w:spacing w:val="0"/>
        </w:rPr>
        <w:t xml:space="preserve">that </w:t>
      </w:r>
      <w:r w:rsidR="00695C91" w:rsidRPr="00922691">
        <w:rPr>
          <w:rStyle w:val="BookTitle"/>
          <w:b w:val="0"/>
          <w:bCs w:val="0"/>
          <w:smallCaps w:val="0"/>
          <w:spacing w:val="0"/>
        </w:rPr>
        <w:t>white Americans</w:t>
      </w:r>
      <w:r w:rsidR="00752D7A" w:rsidRPr="00922691">
        <w:rPr>
          <w:rStyle w:val="BookTitle"/>
          <w:b w:val="0"/>
          <w:bCs w:val="0"/>
          <w:smallCaps w:val="0"/>
          <w:spacing w:val="0"/>
        </w:rPr>
        <w:t xml:space="preserve"> </w:t>
      </w:r>
      <w:r w:rsidR="00695C91" w:rsidRPr="00922691">
        <w:rPr>
          <w:rStyle w:val="BookTitle"/>
          <w:b w:val="0"/>
          <w:bCs w:val="0"/>
          <w:smallCaps w:val="0"/>
          <w:spacing w:val="0"/>
        </w:rPr>
        <w:t>perceive them as “a problem” (Du Bois, par</w:t>
      </w:r>
      <w:r w:rsidR="00397E2C">
        <w:rPr>
          <w:rStyle w:val="BookTitle"/>
          <w:b w:val="0"/>
          <w:bCs w:val="0"/>
          <w:smallCaps w:val="0"/>
          <w:spacing w:val="0"/>
        </w:rPr>
        <w:t>s</w:t>
      </w:r>
      <w:r w:rsidR="00AB79A2">
        <w:rPr>
          <w:rStyle w:val="BookTitle"/>
          <w:b w:val="0"/>
          <w:bCs w:val="0"/>
          <w:smallCaps w:val="0"/>
          <w:spacing w:val="0"/>
        </w:rPr>
        <w:t>.</w:t>
      </w:r>
      <w:r w:rsidR="00695C91" w:rsidRPr="00922691">
        <w:rPr>
          <w:rStyle w:val="BookTitle"/>
          <w:b w:val="0"/>
          <w:bCs w:val="0"/>
          <w:smallCaps w:val="0"/>
          <w:spacing w:val="0"/>
        </w:rPr>
        <w:t xml:space="preserve"> 1</w:t>
      </w:r>
      <w:r w:rsidR="00922691">
        <w:t>–</w:t>
      </w:r>
      <w:r w:rsidR="00695C91" w:rsidRPr="00922691">
        <w:rPr>
          <w:rStyle w:val="BookTitle"/>
          <w:b w:val="0"/>
          <w:bCs w:val="0"/>
          <w:smallCaps w:val="0"/>
          <w:spacing w:val="0"/>
        </w:rPr>
        <w:t>2)</w:t>
      </w:r>
      <w:r w:rsidR="003A6319" w:rsidRPr="00922691">
        <w:rPr>
          <w:rStyle w:val="BookTitle"/>
          <w:b w:val="0"/>
          <w:bCs w:val="0"/>
          <w:smallCaps w:val="0"/>
          <w:spacing w:val="0"/>
        </w:rPr>
        <w:t xml:space="preserve">. </w:t>
      </w:r>
      <w:r w:rsidR="009906C8" w:rsidRPr="00922691">
        <w:rPr>
          <w:rStyle w:val="BookTitle"/>
          <w:b w:val="0"/>
          <w:bCs w:val="0"/>
          <w:smallCaps w:val="0"/>
          <w:spacing w:val="0"/>
        </w:rPr>
        <w:t xml:space="preserve">Du Bois writes that the “American world” </w:t>
      </w:r>
      <w:r w:rsidR="00093CD9" w:rsidRPr="00922691">
        <w:rPr>
          <w:rStyle w:val="BookTitle"/>
          <w:b w:val="0"/>
          <w:bCs w:val="0"/>
          <w:smallCaps w:val="0"/>
          <w:spacing w:val="0"/>
        </w:rPr>
        <w:t xml:space="preserve">is “a world </w:t>
      </w:r>
      <w:r w:rsidR="00526DF6" w:rsidRPr="00922691">
        <w:rPr>
          <w:rStyle w:val="BookTitle"/>
          <w:b w:val="0"/>
          <w:bCs w:val="0"/>
          <w:smallCaps w:val="0"/>
          <w:spacing w:val="0"/>
        </w:rPr>
        <w:t xml:space="preserve">that </w:t>
      </w:r>
      <w:r w:rsidR="00093CD9" w:rsidRPr="00922691">
        <w:rPr>
          <w:rStyle w:val="BookTitle"/>
          <w:b w:val="0"/>
          <w:bCs w:val="0"/>
          <w:smallCaps w:val="0"/>
          <w:spacing w:val="0"/>
        </w:rPr>
        <w:t xml:space="preserve">yields </w:t>
      </w:r>
      <w:r w:rsidR="009906C8" w:rsidRPr="00922691">
        <w:rPr>
          <w:rStyle w:val="BookTitle"/>
          <w:b w:val="0"/>
          <w:bCs w:val="0"/>
          <w:smallCaps w:val="0"/>
          <w:spacing w:val="0"/>
        </w:rPr>
        <w:t xml:space="preserve">[African Americans] </w:t>
      </w:r>
      <w:r w:rsidR="00093CD9" w:rsidRPr="00922691">
        <w:rPr>
          <w:rStyle w:val="BookTitle"/>
          <w:b w:val="0"/>
          <w:bCs w:val="0"/>
          <w:smallCaps w:val="0"/>
          <w:spacing w:val="0"/>
        </w:rPr>
        <w:t xml:space="preserve">no true self-consciousness, but only lets </w:t>
      </w:r>
      <w:r w:rsidR="0052555A" w:rsidRPr="00922691">
        <w:rPr>
          <w:rStyle w:val="BookTitle"/>
          <w:b w:val="0"/>
          <w:bCs w:val="0"/>
          <w:smallCaps w:val="0"/>
          <w:spacing w:val="0"/>
        </w:rPr>
        <w:t xml:space="preserve">[them] </w:t>
      </w:r>
      <w:r w:rsidR="00093CD9" w:rsidRPr="00922691">
        <w:rPr>
          <w:rStyle w:val="BookTitle"/>
          <w:b w:val="0"/>
          <w:bCs w:val="0"/>
          <w:smallCaps w:val="0"/>
          <w:spacing w:val="0"/>
        </w:rPr>
        <w:t xml:space="preserve">see </w:t>
      </w:r>
      <w:r w:rsidR="0052555A" w:rsidRPr="00922691">
        <w:rPr>
          <w:rStyle w:val="BookTitle"/>
          <w:b w:val="0"/>
          <w:bCs w:val="0"/>
          <w:smallCaps w:val="0"/>
          <w:spacing w:val="0"/>
        </w:rPr>
        <w:t xml:space="preserve">[themselves] </w:t>
      </w:r>
      <w:r w:rsidR="00093CD9" w:rsidRPr="00922691">
        <w:rPr>
          <w:rStyle w:val="BookTitle"/>
          <w:b w:val="0"/>
          <w:bCs w:val="0"/>
          <w:smallCaps w:val="0"/>
          <w:spacing w:val="0"/>
        </w:rPr>
        <w:t>through the revelation of the other world” (</w:t>
      </w:r>
      <w:r w:rsidR="0099715A" w:rsidRPr="00922691">
        <w:rPr>
          <w:rStyle w:val="BookTitle"/>
          <w:b w:val="0"/>
          <w:bCs w:val="0"/>
          <w:smallCaps w:val="0"/>
          <w:spacing w:val="0"/>
        </w:rPr>
        <w:t xml:space="preserve">Du Bois, </w:t>
      </w:r>
      <w:r w:rsidR="00922691" w:rsidRPr="00922691">
        <w:rPr>
          <w:rStyle w:val="BookTitle"/>
          <w:b w:val="0"/>
          <w:bCs w:val="0"/>
          <w:smallCaps w:val="0"/>
          <w:spacing w:val="0"/>
        </w:rPr>
        <w:t>par</w:t>
      </w:r>
      <w:r w:rsidR="00922691">
        <w:rPr>
          <w:rStyle w:val="BookTitle"/>
          <w:b w:val="0"/>
          <w:bCs w:val="0"/>
          <w:smallCaps w:val="0"/>
          <w:spacing w:val="0"/>
        </w:rPr>
        <w:t>.</w:t>
      </w:r>
      <w:r w:rsidR="00922691" w:rsidRPr="00922691">
        <w:rPr>
          <w:rStyle w:val="BookTitle"/>
          <w:b w:val="0"/>
          <w:bCs w:val="0"/>
          <w:smallCaps w:val="0"/>
          <w:spacing w:val="0"/>
        </w:rPr>
        <w:t xml:space="preserve"> </w:t>
      </w:r>
      <w:r w:rsidR="00093CD9" w:rsidRPr="00922691">
        <w:rPr>
          <w:rStyle w:val="BookTitle"/>
          <w:b w:val="0"/>
          <w:bCs w:val="0"/>
          <w:smallCaps w:val="0"/>
          <w:spacing w:val="0"/>
        </w:rPr>
        <w:t>3)</w:t>
      </w:r>
      <w:r w:rsidR="00444BF0" w:rsidRPr="00922691">
        <w:rPr>
          <w:rStyle w:val="BookTitle"/>
          <w:b w:val="0"/>
          <w:bCs w:val="0"/>
          <w:smallCaps w:val="0"/>
          <w:spacing w:val="0"/>
        </w:rPr>
        <w:t>.</w:t>
      </w:r>
      <w:r w:rsidR="002E071E" w:rsidRPr="00922691">
        <w:rPr>
          <w:rStyle w:val="BookTitle"/>
          <w:b w:val="0"/>
          <w:bCs w:val="0"/>
          <w:smallCaps w:val="0"/>
          <w:spacing w:val="0"/>
        </w:rPr>
        <w:t xml:space="preserve"> Du Bois</w:t>
      </w:r>
      <w:r w:rsidRPr="00922691">
        <w:rPr>
          <w:rStyle w:val="BookTitle"/>
          <w:b w:val="0"/>
          <w:bCs w:val="0"/>
          <w:smallCaps w:val="0"/>
          <w:spacing w:val="0"/>
        </w:rPr>
        <w:t xml:space="preserve"> further develops this idea by explaining that the</w:t>
      </w:r>
      <w:r w:rsidR="002E071E" w:rsidRPr="00922691">
        <w:rPr>
          <w:rStyle w:val="BookTitle"/>
          <w:b w:val="0"/>
          <w:bCs w:val="0"/>
          <w:smallCaps w:val="0"/>
          <w:spacing w:val="0"/>
        </w:rPr>
        <w:t xml:space="preserve"> “problem”</w:t>
      </w:r>
      <w:r w:rsidR="007B6D01" w:rsidRPr="00922691">
        <w:rPr>
          <w:rStyle w:val="BookTitle"/>
          <w:b w:val="0"/>
          <w:bCs w:val="0"/>
          <w:smallCaps w:val="0"/>
          <w:spacing w:val="0"/>
        </w:rPr>
        <w:t xml:space="preserve"> (Du Bois, </w:t>
      </w:r>
      <w:r w:rsidR="00922691" w:rsidRPr="00922691">
        <w:rPr>
          <w:rStyle w:val="BookTitle"/>
          <w:b w:val="0"/>
          <w:bCs w:val="0"/>
          <w:smallCaps w:val="0"/>
          <w:spacing w:val="0"/>
        </w:rPr>
        <w:t>par</w:t>
      </w:r>
      <w:r w:rsidR="00397E2C">
        <w:rPr>
          <w:rStyle w:val="BookTitle"/>
          <w:b w:val="0"/>
          <w:bCs w:val="0"/>
          <w:smallCaps w:val="0"/>
          <w:spacing w:val="0"/>
        </w:rPr>
        <w:t>s</w:t>
      </w:r>
      <w:r w:rsidR="00922691">
        <w:rPr>
          <w:rStyle w:val="BookTitle"/>
          <w:b w:val="0"/>
          <w:bCs w:val="0"/>
          <w:smallCaps w:val="0"/>
          <w:spacing w:val="0"/>
        </w:rPr>
        <w:t>.</w:t>
      </w:r>
      <w:r w:rsidR="00922691" w:rsidRPr="00922691">
        <w:rPr>
          <w:rStyle w:val="BookTitle"/>
          <w:b w:val="0"/>
          <w:bCs w:val="0"/>
          <w:smallCaps w:val="0"/>
          <w:spacing w:val="0"/>
        </w:rPr>
        <w:t xml:space="preserve"> </w:t>
      </w:r>
      <w:r w:rsidR="007B6D01" w:rsidRPr="00922691">
        <w:rPr>
          <w:rStyle w:val="BookTitle"/>
          <w:b w:val="0"/>
          <w:bCs w:val="0"/>
          <w:smallCaps w:val="0"/>
          <w:spacing w:val="0"/>
        </w:rPr>
        <w:t>1</w:t>
      </w:r>
      <w:r w:rsidR="00922691">
        <w:t>–</w:t>
      </w:r>
      <w:r w:rsidR="007B6D01" w:rsidRPr="00922691">
        <w:rPr>
          <w:rStyle w:val="BookTitle"/>
          <w:b w:val="0"/>
          <w:bCs w:val="0"/>
          <w:smallCaps w:val="0"/>
          <w:spacing w:val="0"/>
        </w:rPr>
        <w:t>2)</w:t>
      </w:r>
      <w:r w:rsidR="002E071E" w:rsidRPr="00922691">
        <w:rPr>
          <w:rStyle w:val="BookTitle"/>
          <w:b w:val="0"/>
          <w:bCs w:val="0"/>
          <w:smallCaps w:val="0"/>
          <w:spacing w:val="0"/>
        </w:rPr>
        <w:t xml:space="preserve"> is actually a </w:t>
      </w:r>
      <w:r w:rsidR="008E0975" w:rsidRPr="00922691">
        <w:rPr>
          <w:rStyle w:val="BookTitle"/>
          <w:b w:val="0"/>
          <w:bCs w:val="0"/>
          <w:smallCaps w:val="0"/>
          <w:spacing w:val="0"/>
        </w:rPr>
        <w:t>“</w:t>
      </w:r>
      <w:r w:rsidR="002E071E" w:rsidRPr="00922691">
        <w:rPr>
          <w:rStyle w:val="BookTitle"/>
          <w:b w:val="0"/>
          <w:bCs w:val="0"/>
          <w:smallCaps w:val="0"/>
          <w:spacing w:val="0"/>
        </w:rPr>
        <w:t>social problem</w:t>
      </w:r>
      <w:r w:rsidR="008E0975" w:rsidRPr="00922691">
        <w:rPr>
          <w:rStyle w:val="BookTitle"/>
          <w:b w:val="0"/>
          <w:bCs w:val="0"/>
          <w:smallCaps w:val="0"/>
          <w:spacing w:val="0"/>
        </w:rPr>
        <w:t>”</w:t>
      </w:r>
      <w:r w:rsidR="007B6D01" w:rsidRPr="00922691">
        <w:rPr>
          <w:rStyle w:val="BookTitle"/>
          <w:b w:val="0"/>
          <w:bCs w:val="0"/>
          <w:smallCaps w:val="0"/>
          <w:spacing w:val="0"/>
        </w:rPr>
        <w:t xml:space="preserve"> (Du Bois, </w:t>
      </w:r>
      <w:r w:rsidR="00922691" w:rsidRPr="00922691">
        <w:rPr>
          <w:rStyle w:val="BookTitle"/>
          <w:b w:val="0"/>
          <w:bCs w:val="0"/>
          <w:smallCaps w:val="0"/>
          <w:spacing w:val="0"/>
        </w:rPr>
        <w:t>par</w:t>
      </w:r>
      <w:r w:rsidR="00922691">
        <w:rPr>
          <w:rStyle w:val="BookTitle"/>
          <w:b w:val="0"/>
          <w:bCs w:val="0"/>
          <w:smallCaps w:val="0"/>
          <w:spacing w:val="0"/>
        </w:rPr>
        <w:t>.</w:t>
      </w:r>
      <w:r w:rsidR="00922691" w:rsidRPr="00922691">
        <w:rPr>
          <w:rStyle w:val="BookTitle"/>
          <w:b w:val="0"/>
          <w:bCs w:val="0"/>
          <w:smallCaps w:val="0"/>
          <w:spacing w:val="0"/>
        </w:rPr>
        <w:t xml:space="preserve"> </w:t>
      </w:r>
      <w:r w:rsidR="007B6D01" w:rsidRPr="00922691">
        <w:rPr>
          <w:rStyle w:val="BookTitle"/>
          <w:b w:val="0"/>
          <w:bCs w:val="0"/>
          <w:smallCaps w:val="0"/>
          <w:spacing w:val="0"/>
        </w:rPr>
        <w:t>6),</w:t>
      </w:r>
      <w:r w:rsidR="002E071E" w:rsidRPr="00922691">
        <w:rPr>
          <w:rStyle w:val="BookTitle"/>
          <w:b w:val="0"/>
          <w:bCs w:val="0"/>
          <w:smallCaps w:val="0"/>
          <w:spacing w:val="0"/>
        </w:rPr>
        <w:t xml:space="preserve"> one </w:t>
      </w:r>
      <w:r w:rsidR="009906C8" w:rsidRPr="00922691">
        <w:rPr>
          <w:rStyle w:val="BookTitle"/>
          <w:b w:val="0"/>
          <w:bCs w:val="0"/>
          <w:smallCaps w:val="0"/>
          <w:spacing w:val="0"/>
        </w:rPr>
        <w:t>that</w:t>
      </w:r>
      <w:r w:rsidRPr="00922691">
        <w:rPr>
          <w:rStyle w:val="BookTitle"/>
          <w:b w:val="0"/>
          <w:bCs w:val="0"/>
          <w:smallCaps w:val="0"/>
          <w:spacing w:val="0"/>
        </w:rPr>
        <w:t xml:space="preserve"> affects</w:t>
      </w:r>
      <w:r w:rsidR="002E071E" w:rsidRPr="00922691">
        <w:rPr>
          <w:rStyle w:val="BookTitle"/>
          <w:b w:val="0"/>
          <w:bCs w:val="0"/>
          <w:smallCaps w:val="0"/>
          <w:spacing w:val="0"/>
        </w:rPr>
        <w:t xml:space="preserve"> al</w:t>
      </w:r>
      <w:r w:rsidRPr="00922691">
        <w:rPr>
          <w:rStyle w:val="BookTitle"/>
          <w:b w:val="0"/>
          <w:bCs w:val="0"/>
          <w:smallCaps w:val="0"/>
          <w:spacing w:val="0"/>
        </w:rPr>
        <w:t>l</w:t>
      </w:r>
      <w:r w:rsidR="002E071E" w:rsidRPr="00922691">
        <w:rPr>
          <w:rStyle w:val="BookTitle"/>
          <w:b w:val="0"/>
          <w:bCs w:val="0"/>
          <w:smallCaps w:val="0"/>
          <w:spacing w:val="0"/>
        </w:rPr>
        <w:t xml:space="preserve"> Americans</w:t>
      </w:r>
      <w:r w:rsidR="00E919F1" w:rsidRPr="00922691">
        <w:rPr>
          <w:rStyle w:val="BookTitle"/>
          <w:b w:val="0"/>
          <w:bCs w:val="0"/>
          <w:smallCaps w:val="0"/>
          <w:spacing w:val="0"/>
        </w:rPr>
        <w:t xml:space="preserve">. </w:t>
      </w:r>
    </w:p>
    <w:p w14:paraId="41A517EF" w14:textId="7707B409" w:rsidR="009906C8" w:rsidRDefault="00E919F1" w:rsidP="007F32C3">
      <w:pPr>
        <w:pStyle w:val="SASRBullet"/>
        <w:numPr>
          <w:ilvl w:val="2"/>
          <w:numId w:val="9"/>
        </w:numPr>
        <w:ind w:left="1440"/>
      </w:pPr>
      <w:r w:rsidRPr="00922691">
        <w:rPr>
          <w:rStyle w:val="BookTitle"/>
          <w:b w:val="0"/>
          <w:bCs w:val="0"/>
          <w:smallCaps w:val="0"/>
          <w:spacing w:val="0"/>
        </w:rPr>
        <w:t>In contrast,</w:t>
      </w:r>
      <w:r w:rsidR="00DF398D" w:rsidRPr="00922691">
        <w:rPr>
          <w:rStyle w:val="BookTitle"/>
          <w:b w:val="0"/>
          <w:bCs w:val="0"/>
          <w:smallCaps w:val="0"/>
          <w:spacing w:val="0"/>
        </w:rPr>
        <w:t xml:space="preserve"> Washington’</w:t>
      </w:r>
      <w:r w:rsidR="0094330C" w:rsidRPr="00922691">
        <w:rPr>
          <w:rStyle w:val="BookTitle"/>
          <w:b w:val="0"/>
          <w:bCs w:val="0"/>
          <w:smallCaps w:val="0"/>
          <w:spacing w:val="0"/>
        </w:rPr>
        <w:t>s reference to</w:t>
      </w:r>
      <w:r w:rsidR="00DF398D" w:rsidRPr="00922691">
        <w:rPr>
          <w:rStyle w:val="BookTitle"/>
          <w:b w:val="0"/>
          <w:bCs w:val="0"/>
          <w:smallCaps w:val="0"/>
          <w:spacing w:val="0"/>
        </w:rPr>
        <w:t xml:space="preserve"> </w:t>
      </w:r>
      <w:r w:rsidR="008A36A2" w:rsidRPr="00922691">
        <w:rPr>
          <w:rStyle w:val="BookTitle"/>
          <w:b w:val="0"/>
          <w:bCs w:val="0"/>
          <w:smallCaps w:val="0"/>
          <w:spacing w:val="0"/>
        </w:rPr>
        <w:t>“</w:t>
      </w:r>
      <w:r w:rsidR="00DF398D" w:rsidRPr="00922691">
        <w:rPr>
          <w:rStyle w:val="BookTitle"/>
          <w:b w:val="0"/>
          <w:bCs w:val="0"/>
          <w:smallCaps w:val="0"/>
          <w:spacing w:val="0"/>
        </w:rPr>
        <w:t>th</w:t>
      </w:r>
      <w:r w:rsidR="0094330C" w:rsidRPr="00922691">
        <w:rPr>
          <w:rStyle w:val="BookTitle"/>
          <w:b w:val="0"/>
          <w:bCs w:val="0"/>
          <w:smallCaps w:val="0"/>
          <w:spacing w:val="0"/>
        </w:rPr>
        <w:t xml:space="preserve">e great and intricate problem” </w:t>
      </w:r>
      <w:r w:rsidR="008A36A2" w:rsidRPr="00922691">
        <w:rPr>
          <w:rStyle w:val="BookTitle"/>
          <w:b w:val="0"/>
          <w:bCs w:val="0"/>
          <w:smallCaps w:val="0"/>
          <w:spacing w:val="0"/>
        </w:rPr>
        <w:t xml:space="preserve">(Washington, </w:t>
      </w:r>
      <w:r w:rsidR="00922691" w:rsidRPr="00922691">
        <w:rPr>
          <w:rStyle w:val="BookTitle"/>
          <w:b w:val="0"/>
          <w:bCs w:val="0"/>
          <w:smallCaps w:val="0"/>
          <w:spacing w:val="0"/>
        </w:rPr>
        <w:t>par</w:t>
      </w:r>
      <w:r w:rsidR="00922691">
        <w:rPr>
          <w:rStyle w:val="BookTitle"/>
          <w:b w:val="0"/>
          <w:bCs w:val="0"/>
          <w:smallCaps w:val="0"/>
          <w:spacing w:val="0"/>
        </w:rPr>
        <w:t>.</w:t>
      </w:r>
      <w:r w:rsidR="00922691" w:rsidRPr="00922691">
        <w:rPr>
          <w:rStyle w:val="BookTitle"/>
          <w:b w:val="0"/>
          <w:bCs w:val="0"/>
          <w:smallCaps w:val="0"/>
          <w:spacing w:val="0"/>
        </w:rPr>
        <w:t xml:space="preserve"> </w:t>
      </w:r>
      <w:r w:rsidR="008A36A2" w:rsidRPr="00922691">
        <w:rPr>
          <w:rStyle w:val="BookTitle"/>
          <w:b w:val="0"/>
          <w:bCs w:val="0"/>
          <w:smallCaps w:val="0"/>
          <w:spacing w:val="0"/>
        </w:rPr>
        <w:t xml:space="preserve">10) </w:t>
      </w:r>
      <w:r w:rsidR="0094330C" w:rsidRPr="00922691">
        <w:rPr>
          <w:rStyle w:val="BookTitle"/>
          <w:b w:val="0"/>
          <w:bCs w:val="0"/>
          <w:smallCaps w:val="0"/>
          <w:spacing w:val="0"/>
        </w:rPr>
        <w:t>pertains only to the South</w:t>
      </w:r>
      <w:r w:rsidR="008D78A7" w:rsidRPr="00922691">
        <w:rPr>
          <w:rStyle w:val="BookTitle"/>
          <w:b w:val="0"/>
          <w:bCs w:val="0"/>
          <w:smallCaps w:val="0"/>
          <w:spacing w:val="0"/>
        </w:rPr>
        <w:t xml:space="preserve">, </w:t>
      </w:r>
      <w:r w:rsidR="00752D7A" w:rsidRPr="00922691">
        <w:rPr>
          <w:rStyle w:val="BookTitle"/>
          <w:b w:val="0"/>
          <w:bCs w:val="0"/>
          <w:smallCaps w:val="0"/>
          <w:spacing w:val="0"/>
        </w:rPr>
        <w:t>as</w:t>
      </w:r>
      <w:r w:rsidRPr="00922691">
        <w:rPr>
          <w:rStyle w:val="BookTitle"/>
          <w:b w:val="0"/>
          <w:bCs w:val="0"/>
          <w:smallCaps w:val="0"/>
          <w:spacing w:val="0"/>
        </w:rPr>
        <w:t xml:space="preserve"> he specifies that</w:t>
      </w:r>
      <w:r w:rsidR="00752D7A" w:rsidRPr="00922691">
        <w:rPr>
          <w:rStyle w:val="BookTitle"/>
          <w:b w:val="0"/>
          <w:bCs w:val="0"/>
          <w:smallCaps w:val="0"/>
          <w:spacing w:val="0"/>
        </w:rPr>
        <w:t xml:space="preserve"> </w:t>
      </w:r>
      <w:r w:rsidR="009906C8" w:rsidRPr="00922691">
        <w:t>“God has laid” this problem “at th</w:t>
      </w:r>
      <w:r w:rsidR="00EE6683" w:rsidRPr="00922691">
        <w:t>e doors of the South” (</w:t>
      </w:r>
      <w:r w:rsidR="008D78A7" w:rsidRPr="00922691">
        <w:t xml:space="preserve">Washington, </w:t>
      </w:r>
      <w:r w:rsidR="00922691" w:rsidRPr="00922691">
        <w:t>par</w:t>
      </w:r>
      <w:r w:rsidR="00922691">
        <w:t>.</w:t>
      </w:r>
      <w:r w:rsidR="00922691" w:rsidRPr="00922691">
        <w:t xml:space="preserve"> </w:t>
      </w:r>
      <w:r w:rsidR="00EE6683" w:rsidRPr="00922691">
        <w:t>10)</w:t>
      </w:r>
      <w:r w:rsidR="008D78A7" w:rsidRPr="00922691">
        <w:t xml:space="preserve">. </w:t>
      </w:r>
      <w:r w:rsidR="001F5553" w:rsidRPr="00922691">
        <w:t xml:space="preserve">Because the “problem” is </w:t>
      </w:r>
      <w:r w:rsidR="00526DF6" w:rsidRPr="00922691">
        <w:t>apparent</w:t>
      </w:r>
      <w:r w:rsidR="001F5553" w:rsidRPr="00922691">
        <w:t xml:space="preserve"> in </w:t>
      </w:r>
      <w:r w:rsidR="001F5553" w:rsidRPr="00922691">
        <w:lastRenderedPageBreak/>
        <w:t xml:space="preserve">“sectional differences and racial animosities and suspicions” (Washington, </w:t>
      </w:r>
      <w:r w:rsidR="00922691" w:rsidRPr="00922691">
        <w:t>par</w:t>
      </w:r>
      <w:r w:rsidR="00922691">
        <w:t>.</w:t>
      </w:r>
      <w:r w:rsidR="00922691" w:rsidRPr="00922691">
        <w:t xml:space="preserve"> </w:t>
      </w:r>
      <w:r w:rsidR="001F5553" w:rsidRPr="00922691">
        <w:t xml:space="preserve">10), </w:t>
      </w:r>
      <w:r w:rsidR="009906C8" w:rsidRPr="00922691">
        <w:t>Washington suggest</w:t>
      </w:r>
      <w:r w:rsidR="001F5553" w:rsidRPr="00922691">
        <w:t>s</w:t>
      </w:r>
      <w:r w:rsidR="009906C8" w:rsidRPr="00922691">
        <w:t xml:space="preserve"> that the “problem” </w:t>
      </w:r>
      <w:r w:rsidR="00526DF6" w:rsidRPr="00922691">
        <w:t>may prevent</w:t>
      </w:r>
      <w:r w:rsidR="005536C6" w:rsidRPr="00922691">
        <w:t xml:space="preserve"> not only </w:t>
      </w:r>
      <w:r w:rsidR="009906C8" w:rsidRPr="00922691">
        <w:t>Southern economic success</w:t>
      </w:r>
      <w:r w:rsidR="005536C6" w:rsidRPr="00922691">
        <w:t xml:space="preserve"> but also </w:t>
      </w:r>
      <w:r w:rsidR="00526DF6" w:rsidRPr="00922691">
        <w:t>the attainment of</w:t>
      </w:r>
      <w:r w:rsidR="005536C6" w:rsidRPr="00922691">
        <w:t xml:space="preserve"> the “higher good” that is “far above and beyond” (Washington, </w:t>
      </w:r>
      <w:r w:rsidR="00922691" w:rsidRPr="00922691">
        <w:t>par</w:t>
      </w:r>
      <w:r w:rsidR="00922691">
        <w:t>.</w:t>
      </w:r>
      <w:r w:rsidR="00922691" w:rsidRPr="00922691">
        <w:t xml:space="preserve"> </w:t>
      </w:r>
      <w:r w:rsidR="005536C6" w:rsidRPr="00922691">
        <w:t>10)</w:t>
      </w:r>
      <w:r w:rsidR="00184ABB" w:rsidRPr="00922691">
        <w:t xml:space="preserve"> </w:t>
      </w:r>
      <w:r w:rsidR="00242034" w:rsidRPr="00922691">
        <w:t>the “product[s] of field, of forest, of mine, of factory, letters, and art” (</w:t>
      </w:r>
      <w:r w:rsidR="00922691" w:rsidRPr="00922691">
        <w:t>par</w:t>
      </w:r>
      <w:r w:rsidR="00922691">
        <w:t>.</w:t>
      </w:r>
      <w:r w:rsidR="00922691" w:rsidRPr="00922691">
        <w:t xml:space="preserve"> </w:t>
      </w:r>
      <w:r w:rsidR="00242034" w:rsidRPr="00922691">
        <w:t xml:space="preserve">10) </w:t>
      </w:r>
      <w:r w:rsidR="00184ABB" w:rsidRPr="00922691">
        <w:t>on display at the Exposition</w:t>
      </w:r>
      <w:r w:rsidR="009906C8" w:rsidRPr="00922691">
        <w:t>.</w:t>
      </w:r>
    </w:p>
    <w:p w14:paraId="66A8C23B" w14:textId="5EF18A56" w:rsidR="005B555E" w:rsidRPr="00922691" w:rsidRDefault="005B555E" w:rsidP="005B555E">
      <w:pPr>
        <w:pStyle w:val="SR"/>
      </w:pPr>
      <w:r>
        <w:t>Role of African Americans in American Culture</w:t>
      </w:r>
    </w:p>
    <w:p w14:paraId="7354E4D9" w14:textId="77777777" w:rsidR="005B555E" w:rsidRDefault="003B33DD" w:rsidP="008E52B3">
      <w:pPr>
        <w:pStyle w:val="SASRBullet"/>
        <w:rPr>
          <w:rStyle w:val="BookTitle"/>
          <w:b w:val="0"/>
          <w:bCs w:val="0"/>
          <w:smallCaps w:val="0"/>
          <w:spacing w:val="0"/>
        </w:rPr>
      </w:pPr>
      <w:r w:rsidRPr="008E52B3">
        <w:t>Both a</w:t>
      </w:r>
      <w:r w:rsidR="00656E30" w:rsidRPr="008E52B3">
        <w:t xml:space="preserve">uthors </w:t>
      </w:r>
      <w:r w:rsidR="008349A3" w:rsidRPr="008E52B3">
        <w:t>discuss</w:t>
      </w:r>
      <w:r w:rsidR="00AA55C2" w:rsidRPr="008E52B3">
        <w:t xml:space="preserve"> the </w:t>
      </w:r>
      <w:r w:rsidR="008349A3" w:rsidRPr="008E52B3">
        <w:t>role</w:t>
      </w:r>
      <w:r w:rsidR="00AA55C2" w:rsidRPr="008E52B3">
        <w:t xml:space="preserve"> of </w:t>
      </w:r>
      <w:r w:rsidRPr="008E52B3">
        <w:t xml:space="preserve">African Americans </w:t>
      </w:r>
      <w:r w:rsidR="008349A3" w:rsidRPr="008E52B3">
        <w:t>in American culture.</w:t>
      </w:r>
      <w:r w:rsidR="00703AD7" w:rsidRPr="008E52B3">
        <w:rPr>
          <w:rStyle w:val="BookTitle"/>
          <w:b w:val="0"/>
          <w:bCs w:val="0"/>
          <w:smallCaps w:val="0"/>
          <w:spacing w:val="0"/>
        </w:rPr>
        <w:t xml:space="preserve"> </w:t>
      </w:r>
    </w:p>
    <w:p w14:paraId="11030F05" w14:textId="77777777" w:rsidR="005B555E" w:rsidRDefault="00703AD7" w:rsidP="007F32C3">
      <w:pPr>
        <w:pStyle w:val="SASRBullet"/>
        <w:numPr>
          <w:ilvl w:val="2"/>
          <w:numId w:val="9"/>
        </w:numPr>
        <w:ind w:left="1440"/>
      </w:pPr>
      <w:r w:rsidRPr="008E52B3">
        <w:t>Washington assures his white</w:t>
      </w:r>
      <w:r w:rsidR="00CA4545" w:rsidRPr="008E52B3">
        <w:t xml:space="preserve"> Southern</w:t>
      </w:r>
      <w:r w:rsidRPr="008E52B3">
        <w:t xml:space="preserve"> audience that African Americans will remain </w:t>
      </w:r>
      <w:r w:rsidR="00752D7A">
        <w:t>separate</w:t>
      </w:r>
      <w:r w:rsidR="005C3140">
        <w:t xml:space="preserve"> </w:t>
      </w:r>
      <w:r w:rsidRPr="008E52B3">
        <w:t>from</w:t>
      </w:r>
      <w:r w:rsidR="002209F5">
        <w:t xml:space="preserve"> the social life of</w:t>
      </w:r>
      <w:r w:rsidRPr="008E52B3">
        <w:t xml:space="preserve"> white </w:t>
      </w:r>
      <w:r w:rsidR="00752D7A">
        <w:t>Americans</w:t>
      </w:r>
      <w:r w:rsidR="00E34147" w:rsidRPr="008E52B3">
        <w:t xml:space="preserve"> using the</w:t>
      </w:r>
      <w:r w:rsidRPr="008E52B3">
        <w:t xml:space="preserve"> metaphor of a hand, </w:t>
      </w:r>
      <w:r w:rsidR="00752D7A">
        <w:t xml:space="preserve">to </w:t>
      </w:r>
      <w:r w:rsidR="00551BED">
        <w:t>express</w:t>
      </w:r>
      <w:r w:rsidR="00752D7A">
        <w:t xml:space="preserve"> that</w:t>
      </w:r>
      <w:r w:rsidR="00551BED" w:rsidRPr="008E52B3">
        <w:t xml:space="preserve"> </w:t>
      </w:r>
      <w:r w:rsidRPr="008E52B3">
        <w:t>“</w:t>
      </w:r>
      <w:r w:rsidR="00551BED">
        <w:t>[i]</w:t>
      </w:r>
      <w:r w:rsidRPr="008E52B3">
        <w:t xml:space="preserve">n all things that are purely social we can be as separate as the fingers, yet one as the hand in all things essential to mutual progress” </w:t>
      </w:r>
      <w:r w:rsidR="00E34147" w:rsidRPr="008E52B3">
        <w:t>(</w:t>
      </w:r>
      <w:r w:rsidR="00551BED">
        <w:t xml:space="preserve">Washington, </w:t>
      </w:r>
      <w:r w:rsidR="001C0D6A" w:rsidRPr="008E52B3">
        <w:t>par</w:t>
      </w:r>
      <w:r w:rsidR="001C0D6A">
        <w:t>.</w:t>
      </w:r>
      <w:r w:rsidR="001C0D6A" w:rsidRPr="008E52B3">
        <w:t xml:space="preserve"> </w:t>
      </w:r>
      <w:r w:rsidR="00E34147" w:rsidRPr="008E52B3">
        <w:t>5).</w:t>
      </w:r>
      <w:r w:rsidRPr="008E52B3">
        <w:t xml:space="preserve"> </w:t>
      </w:r>
      <w:r w:rsidR="008349A3" w:rsidRPr="008E52B3">
        <w:t xml:space="preserve">In this way, Washington explains that African American and white Southerners can work together without completely integrating all aspects of their lives. </w:t>
      </w:r>
      <w:r w:rsidR="00E34147" w:rsidRPr="008E52B3">
        <w:t xml:space="preserve">After stating that “questions of social equality” would </w:t>
      </w:r>
      <w:r w:rsidR="00D3546C">
        <w:t>cause</w:t>
      </w:r>
      <w:r w:rsidR="00E34147" w:rsidRPr="008E52B3">
        <w:t xml:space="preserve"> “agitation” and</w:t>
      </w:r>
      <w:r w:rsidR="00D3546C">
        <w:t xml:space="preserve"> be</w:t>
      </w:r>
      <w:r w:rsidR="00E34147" w:rsidRPr="008E52B3">
        <w:t xml:space="preserve"> “the extremest folly” (</w:t>
      </w:r>
      <w:r w:rsidR="00D3546C">
        <w:t xml:space="preserve">Washington, </w:t>
      </w:r>
      <w:r w:rsidR="001C0D6A" w:rsidRPr="008E52B3">
        <w:t>par</w:t>
      </w:r>
      <w:r w:rsidR="001C0D6A">
        <w:t>.</w:t>
      </w:r>
      <w:r w:rsidR="001C0D6A" w:rsidRPr="008E52B3">
        <w:t xml:space="preserve"> </w:t>
      </w:r>
      <w:r w:rsidR="00E34147" w:rsidRPr="008E52B3">
        <w:t xml:space="preserve">9), he goes on to discuss his vision of social equality as </w:t>
      </w:r>
      <w:r w:rsidR="001E2E85">
        <w:t xml:space="preserve">a “higher good” that occurs when there is </w:t>
      </w:r>
      <w:r w:rsidRPr="008E52B3">
        <w:t>“a blotting out of sectional differences and racial animosities and suspicions” (</w:t>
      </w:r>
      <w:r w:rsidR="001E2E85">
        <w:t xml:space="preserve">Washington, </w:t>
      </w:r>
      <w:r w:rsidR="001C0D6A" w:rsidRPr="008E52B3">
        <w:t>par</w:t>
      </w:r>
      <w:r w:rsidR="001C0D6A">
        <w:t>.</w:t>
      </w:r>
      <w:r w:rsidR="001C0D6A" w:rsidRPr="008E52B3">
        <w:t xml:space="preserve"> </w:t>
      </w:r>
      <w:r w:rsidRPr="008E52B3">
        <w:t>10).</w:t>
      </w:r>
      <w:r w:rsidR="00656E30" w:rsidRPr="008E52B3">
        <w:t xml:space="preserve"> </w:t>
      </w:r>
      <w:r w:rsidR="00D55FF3">
        <w:t>According to Washington, t</w:t>
      </w:r>
      <w:r w:rsidR="00656E30" w:rsidRPr="008E52B3">
        <w:t xml:space="preserve">his “higher good” </w:t>
      </w:r>
      <w:r w:rsidR="00306008">
        <w:t xml:space="preserve">(Washington, </w:t>
      </w:r>
      <w:r w:rsidR="001C0D6A">
        <w:t xml:space="preserve">par. </w:t>
      </w:r>
      <w:r w:rsidR="00306008">
        <w:t xml:space="preserve">10) </w:t>
      </w:r>
      <w:r w:rsidR="00656E30" w:rsidRPr="008E52B3">
        <w:t xml:space="preserve">is only </w:t>
      </w:r>
      <w:r w:rsidR="00D55FF3">
        <w:t>gained through</w:t>
      </w:r>
      <w:r w:rsidR="00656E30" w:rsidRPr="008E52B3">
        <w:t xml:space="preserve"> mutual </w:t>
      </w:r>
      <w:r w:rsidR="00D55FF3">
        <w:t>work towards</w:t>
      </w:r>
      <w:r w:rsidR="00656E30" w:rsidRPr="008E52B3">
        <w:t xml:space="preserve"> economic prosperity</w:t>
      </w:r>
      <w:r w:rsidR="00D55FF3">
        <w:t>, in which</w:t>
      </w:r>
      <w:r w:rsidR="00DB156B">
        <w:t xml:space="preserve"> </w:t>
      </w:r>
      <w:r w:rsidR="00656E30" w:rsidRPr="008E52B3">
        <w:t xml:space="preserve">African Americans </w:t>
      </w:r>
      <w:r w:rsidR="00D55FF3">
        <w:t xml:space="preserve">must </w:t>
      </w:r>
      <w:r w:rsidR="00656E30" w:rsidRPr="008E52B3">
        <w:t xml:space="preserve">start </w:t>
      </w:r>
      <w:r w:rsidR="00C52AF3">
        <w:t>“</w:t>
      </w:r>
      <w:r w:rsidR="00656E30" w:rsidRPr="008E52B3">
        <w:t>at the bottom of life”</w:t>
      </w:r>
      <w:r w:rsidR="00C52AF3">
        <w:t xml:space="preserve"> (Washington, </w:t>
      </w:r>
      <w:r w:rsidR="001C0D6A">
        <w:t xml:space="preserve">par. </w:t>
      </w:r>
      <w:r w:rsidR="00C52AF3">
        <w:t>4)</w:t>
      </w:r>
      <w:r w:rsidR="00656E30" w:rsidRPr="008E52B3">
        <w:t xml:space="preserve"> by focusing on labor and commerce.</w:t>
      </w:r>
      <w:r w:rsidRPr="008E52B3">
        <w:t xml:space="preserve"> </w:t>
      </w:r>
    </w:p>
    <w:p w14:paraId="7594109A" w14:textId="6DC41646" w:rsidR="00A85B37" w:rsidRDefault="00703AD7" w:rsidP="007F32C3">
      <w:pPr>
        <w:pStyle w:val="SASRBullet"/>
        <w:numPr>
          <w:ilvl w:val="2"/>
          <w:numId w:val="9"/>
        </w:numPr>
        <w:ind w:left="1440"/>
      </w:pPr>
      <w:r w:rsidRPr="008E52B3">
        <w:t xml:space="preserve">Du Bois advocates </w:t>
      </w:r>
      <w:r w:rsidR="00CA4545" w:rsidRPr="008E52B3">
        <w:t xml:space="preserve">for </w:t>
      </w:r>
      <w:r w:rsidR="00B53153" w:rsidRPr="008E52B3">
        <w:t>“the ideal of fostering</w:t>
      </w:r>
      <w:r w:rsidR="004E396A" w:rsidRPr="008E52B3">
        <w:t xml:space="preserve"> and developing the traits and talents </w:t>
      </w:r>
      <w:r w:rsidR="008E52B3">
        <w:t>of the Negro</w:t>
      </w:r>
      <w:r w:rsidR="000357F2">
        <w:t xml:space="preserve"> </w:t>
      </w:r>
      <w:r w:rsidR="008E52B3">
        <w:t>…</w:t>
      </w:r>
      <w:r w:rsidR="000357F2">
        <w:t xml:space="preserve"> </w:t>
      </w:r>
      <w:r w:rsidR="008E52B3">
        <w:t>in order that some</w:t>
      </w:r>
      <w:r w:rsidR="003B3FAA">
        <w:t xml:space="preserve"> </w:t>
      </w:r>
      <w:r w:rsidR="004E396A" w:rsidRPr="008E52B3">
        <w:t>day on American soil two world-races may give each to each those characteristics both so sadly lack” (</w:t>
      </w:r>
      <w:r w:rsidR="00555D3C">
        <w:t xml:space="preserve">Du Bois, </w:t>
      </w:r>
      <w:r w:rsidR="001C0D6A" w:rsidRPr="008E52B3">
        <w:t>par</w:t>
      </w:r>
      <w:r w:rsidR="001C0D6A">
        <w:t>.</w:t>
      </w:r>
      <w:r w:rsidR="001C0D6A" w:rsidRPr="008E52B3">
        <w:t xml:space="preserve"> </w:t>
      </w:r>
      <w:r w:rsidR="004E396A" w:rsidRPr="008E52B3">
        <w:t xml:space="preserve">12). </w:t>
      </w:r>
      <w:r w:rsidR="000D6675" w:rsidRPr="008E52B3">
        <w:t xml:space="preserve">He assures </w:t>
      </w:r>
      <w:r w:rsidR="00555D3C">
        <w:t xml:space="preserve">white society </w:t>
      </w:r>
      <w:r w:rsidR="000D6675" w:rsidRPr="008E52B3">
        <w:t xml:space="preserve">that African Americans </w:t>
      </w:r>
      <w:r w:rsidR="00555D3C">
        <w:t>“</w:t>
      </w:r>
      <w:r w:rsidR="000D6675" w:rsidRPr="008E52B3">
        <w:t>would not Africanize America, for America has too much to teach the world and Africa,</w:t>
      </w:r>
      <w:r w:rsidR="00555D3C">
        <w:t>”</w:t>
      </w:r>
      <w:r w:rsidR="000D6675" w:rsidRPr="008E52B3">
        <w:t xml:space="preserve"> but he also asserts that African Americans </w:t>
      </w:r>
      <w:r w:rsidR="00555D3C">
        <w:t>“would</w:t>
      </w:r>
      <w:r w:rsidR="00555D3C" w:rsidRPr="008E52B3">
        <w:t xml:space="preserve"> </w:t>
      </w:r>
      <w:r w:rsidR="000D6675" w:rsidRPr="008E52B3">
        <w:t>not bleach [their] Negro soul in a flood of white Americanism</w:t>
      </w:r>
      <w:r w:rsidR="00555D3C">
        <w:t>,</w:t>
      </w:r>
      <w:r w:rsidR="000D6675" w:rsidRPr="008E52B3">
        <w:t>” because “Negro blood has a message for the world”</w:t>
      </w:r>
      <w:r w:rsidR="00555D3C">
        <w:t xml:space="preserve"> (Du Bois, </w:t>
      </w:r>
      <w:r w:rsidR="001C0D6A">
        <w:t xml:space="preserve">par. </w:t>
      </w:r>
      <w:r w:rsidR="00555D3C">
        <w:t>4).</w:t>
      </w:r>
      <w:r w:rsidR="000D6675" w:rsidRPr="008E52B3">
        <w:t xml:space="preserve"> Du Bo</w:t>
      </w:r>
      <w:r w:rsidR="00152620">
        <w:t>i</w:t>
      </w:r>
      <w:r w:rsidR="000D6675" w:rsidRPr="008E52B3">
        <w:t xml:space="preserve">s </w:t>
      </w:r>
      <w:r w:rsidR="00752D7A">
        <w:t>does not advocate</w:t>
      </w:r>
      <w:r w:rsidR="000D6675" w:rsidRPr="008E52B3">
        <w:t xml:space="preserve"> that African Americans </w:t>
      </w:r>
      <w:r w:rsidR="00752D7A">
        <w:t>conform to the expectations and standards of the white world,</w:t>
      </w:r>
      <w:r w:rsidR="000D6675" w:rsidRPr="008E52B3">
        <w:t xml:space="preserve"> but rather </w:t>
      </w:r>
      <w:r w:rsidR="002209F5">
        <w:t>construct their own identity that</w:t>
      </w:r>
      <w:r w:rsidR="002209F5" w:rsidRPr="008E52B3">
        <w:t xml:space="preserve"> </w:t>
      </w:r>
      <w:r w:rsidR="000D6675" w:rsidRPr="008E52B3">
        <w:t>respect</w:t>
      </w:r>
      <w:r w:rsidR="002209F5">
        <w:t>s</w:t>
      </w:r>
      <w:r w:rsidR="000D6675" w:rsidRPr="008E52B3">
        <w:t xml:space="preserve"> and preserve the African part of themselves</w:t>
      </w:r>
      <w:r w:rsidR="0049188A">
        <w:t xml:space="preserve"> alongside </w:t>
      </w:r>
      <w:r w:rsidR="000D6675" w:rsidRPr="008E52B3">
        <w:t>the American.</w:t>
      </w:r>
    </w:p>
    <w:p w14:paraId="40271325" w14:textId="48753561" w:rsidR="005B555E" w:rsidRPr="008E52B3" w:rsidRDefault="000357F2" w:rsidP="005B555E">
      <w:pPr>
        <w:pStyle w:val="SR"/>
      </w:pPr>
      <w:r>
        <w:t>Positive C</w:t>
      </w:r>
      <w:r w:rsidR="005B555E">
        <w:t>ontributions of African Americans</w:t>
      </w:r>
    </w:p>
    <w:p w14:paraId="7AF7A737" w14:textId="77777777" w:rsidR="005B555E" w:rsidRPr="005B555E" w:rsidRDefault="00BE6298" w:rsidP="008E52B3">
      <w:pPr>
        <w:pStyle w:val="SASRBullet"/>
        <w:rPr>
          <w:b/>
          <w:bCs/>
          <w:smallCaps/>
          <w:spacing w:val="5"/>
        </w:rPr>
      </w:pPr>
      <w:r w:rsidRPr="008E52B3">
        <w:t xml:space="preserve">Washington and Du Bois </w:t>
      </w:r>
      <w:r w:rsidR="00AA55C2" w:rsidRPr="008E52B3">
        <w:t xml:space="preserve">both develop the idea of </w:t>
      </w:r>
      <w:r w:rsidRPr="008E52B3">
        <w:t xml:space="preserve">the positive </w:t>
      </w:r>
      <w:r w:rsidR="00A45C88" w:rsidRPr="008E52B3">
        <w:t>contributions</w:t>
      </w:r>
      <w:r w:rsidRPr="008E52B3">
        <w:t xml:space="preserve"> African American</w:t>
      </w:r>
      <w:r w:rsidR="00E05B04" w:rsidRPr="008E52B3">
        <w:t>s</w:t>
      </w:r>
      <w:r w:rsidR="00AA55C2" w:rsidRPr="008E52B3">
        <w:t xml:space="preserve"> have made to America</w:t>
      </w:r>
      <w:r w:rsidR="00E05B04" w:rsidRPr="008E52B3">
        <w:t xml:space="preserve">. </w:t>
      </w:r>
    </w:p>
    <w:p w14:paraId="147A64B9" w14:textId="77777777" w:rsidR="005B555E" w:rsidRPr="005B555E" w:rsidRDefault="00BE6C03" w:rsidP="007F32C3">
      <w:pPr>
        <w:pStyle w:val="SASRBullet"/>
        <w:numPr>
          <w:ilvl w:val="2"/>
          <w:numId w:val="9"/>
        </w:numPr>
        <w:ind w:left="1440"/>
        <w:rPr>
          <w:b/>
          <w:bCs/>
          <w:smallCaps/>
          <w:spacing w:val="5"/>
        </w:rPr>
      </w:pPr>
      <w:r w:rsidRPr="008E52B3">
        <w:rPr>
          <w:rStyle w:val="BookTitle"/>
          <w:b w:val="0"/>
          <w:bCs w:val="0"/>
          <w:smallCaps w:val="0"/>
          <w:spacing w:val="0"/>
        </w:rPr>
        <w:t xml:space="preserve">Washington’s ideas about the past and future contributions of the African American people are </w:t>
      </w:r>
      <w:r w:rsidR="002209F5">
        <w:rPr>
          <w:rStyle w:val="BookTitle"/>
          <w:b w:val="0"/>
          <w:bCs w:val="0"/>
          <w:smallCaps w:val="0"/>
          <w:spacing w:val="0"/>
        </w:rPr>
        <w:t xml:space="preserve">limited to his focus on </w:t>
      </w:r>
      <w:r w:rsidR="00A475AD" w:rsidRPr="008E52B3">
        <w:rPr>
          <w:rStyle w:val="BookTitle"/>
          <w:b w:val="0"/>
          <w:bCs w:val="0"/>
          <w:smallCaps w:val="0"/>
          <w:spacing w:val="0"/>
        </w:rPr>
        <w:t>African Americans as</w:t>
      </w:r>
      <w:r w:rsidRPr="008E52B3">
        <w:rPr>
          <w:rStyle w:val="BookTitle"/>
          <w:b w:val="0"/>
          <w:bCs w:val="0"/>
          <w:smallCaps w:val="0"/>
          <w:spacing w:val="0"/>
        </w:rPr>
        <w:t xml:space="preserve"> lab</w:t>
      </w:r>
      <w:r w:rsidR="00F35F4B" w:rsidRPr="008E52B3">
        <w:rPr>
          <w:rStyle w:val="BookTitle"/>
          <w:b w:val="0"/>
          <w:bCs w:val="0"/>
          <w:smallCaps w:val="0"/>
          <w:spacing w:val="0"/>
        </w:rPr>
        <w:t>orers</w:t>
      </w:r>
      <w:r w:rsidR="00A475AD" w:rsidRPr="008E52B3">
        <w:rPr>
          <w:rStyle w:val="BookTitle"/>
          <w:b w:val="0"/>
          <w:bCs w:val="0"/>
          <w:smallCaps w:val="0"/>
          <w:spacing w:val="0"/>
        </w:rPr>
        <w:t xml:space="preserve"> </w:t>
      </w:r>
      <w:r w:rsidR="002209F5">
        <w:rPr>
          <w:rStyle w:val="BookTitle"/>
          <w:b w:val="0"/>
          <w:bCs w:val="0"/>
          <w:smallCaps w:val="0"/>
          <w:spacing w:val="0"/>
        </w:rPr>
        <w:t>who</w:t>
      </w:r>
      <w:r w:rsidR="00F35F4B" w:rsidRPr="008E52B3">
        <w:rPr>
          <w:rStyle w:val="BookTitle"/>
          <w:b w:val="0"/>
          <w:bCs w:val="0"/>
          <w:smallCaps w:val="0"/>
          <w:spacing w:val="0"/>
        </w:rPr>
        <w:t xml:space="preserve"> support Southern</w:t>
      </w:r>
      <w:r w:rsidR="002209F5">
        <w:rPr>
          <w:rStyle w:val="BookTitle"/>
          <w:b w:val="0"/>
          <w:bCs w:val="0"/>
          <w:smallCaps w:val="0"/>
          <w:spacing w:val="0"/>
        </w:rPr>
        <w:t xml:space="preserve"> economic</w:t>
      </w:r>
      <w:r w:rsidR="00F35F4B" w:rsidRPr="008E52B3">
        <w:rPr>
          <w:rStyle w:val="BookTitle"/>
          <w:b w:val="0"/>
          <w:bCs w:val="0"/>
          <w:smallCaps w:val="0"/>
          <w:spacing w:val="0"/>
        </w:rPr>
        <w:t xml:space="preserve"> </w:t>
      </w:r>
      <w:r w:rsidR="00127B8A" w:rsidRPr="008E52B3">
        <w:rPr>
          <w:rStyle w:val="BookTitle"/>
          <w:b w:val="0"/>
          <w:bCs w:val="0"/>
          <w:smallCaps w:val="0"/>
          <w:spacing w:val="0"/>
        </w:rPr>
        <w:t>prosperity.</w:t>
      </w:r>
      <w:r w:rsidRPr="008E52B3">
        <w:rPr>
          <w:rStyle w:val="BookTitle"/>
          <w:b w:val="0"/>
          <w:bCs w:val="0"/>
          <w:smallCaps w:val="0"/>
          <w:spacing w:val="0"/>
        </w:rPr>
        <w:t xml:space="preserve"> </w:t>
      </w:r>
      <w:r w:rsidR="00BE6298" w:rsidRPr="008E52B3">
        <w:t xml:space="preserve">Washington speaks of </w:t>
      </w:r>
      <w:r w:rsidR="00A45C88" w:rsidRPr="008E52B3">
        <w:t xml:space="preserve">the “people who have, without strikes and </w:t>
      </w:r>
      <w:r w:rsidR="00A45C88" w:rsidRPr="008E52B3">
        <w:lastRenderedPageBreak/>
        <w:t>labour wars, tilled your fields, cleared your forests, builded your railroads and cities, and brought forth</w:t>
      </w:r>
      <w:r w:rsidR="0097735A" w:rsidRPr="008E52B3">
        <w:t xml:space="preserve"> </w:t>
      </w:r>
      <w:r w:rsidR="00A45C88" w:rsidRPr="008E52B3">
        <w:t>treasures</w:t>
      </w:r>
      <w:r w:rsidR="001C0D6A">
        <w:t xml:space="preserve"> </w:t>
      </w:r>
      <w:r w:rsidR="00A45C88" w:rsidRPr="008E52B3">
        <w:t>…</w:t>
      </w:r>
      <w:r w:rsidR="001C0D6A">
        <w:t xml:space="preserve"> </w:t>
      </w:r>
      <w:r w:rsidR="00A45C88" w:rsidRPr="008E52B3">
        <w:t>and helped make possible this magnificent representation of the progress of the South</w:t>
      </w:r>
      <w:r w:rsidR="00D35C16" w:rsidRPr="008E52B3">
        <w:t>”</w:t>
      </w:r>
      <w:r w:rsidR="00DD3282">
        <w:t xml:space="preserve"> </w:t>
      </w:r>
      <w:r w:rsidR="00D35C16" w:rsidRPr="008E52B3">
        <w:t>(</w:t>
      </w:r>
      <w:r w:rsidR="00DD3282">
        <w:t xml:space="preserve">Washington, </w:t>
      </w:r>
      <w:r w:rsidR="001C0D6A" w:rsidRPr="008E52B3">
        <w:t>par</w:t>
      </w:r>
      <w:r w:rsidR="001C0D6A">
        <w:t>.</w:t>
      </w:r>
      <w:r w:rsidR="001C0D6A" w:rsidRPr="008E52B3">
        <w:t xml:space="preserve"> </w:t>
      </w:r>
      <w:r w:rsidR="007E15DB" w:rsidRPr="008E52B3">
        <w:t>5</w:t>
      </w:r>
      <w:r w:rsidR="00D35C16" w:rsidRPr="008E52B3">
        <w:t>)</w:t>
      </w:r>
      <w:r w:rsidR="00E442D6">
        <w:t>.</w:t>
      </w:r>
      <w:r w:rsidR="00BE6298" w:rsidRPr="008E52B3">
        <w:t xml:space="preserve"> </w:t>
      </w:r>
      <w:r w:rsidRPr="008E52B3">
        <w:rPr>
          <w:rStyle w:val="BookTitle"/>
          <w:b w:val="0"/>
          <w:bCs w:val="0"/>
          <w:smallCaps w:val="0"/>
          <w:spacing w:val="0"/>
        </w:rPr>
        <w:t>He states further that</w:t>
      </w:r>
      <w:r w:rsidR="00E647CD">
        <w:rPr>
          <w:rStyle w:val="BookTitle"/>
          <w:b w:val="0"/>
          <w:bCs w:val="0"/>
          <w:smallCaps w:val="0"/>
          <w:spacing w:val="0"/>
        </w:rPr>
        <w:t xml:space="preserve"> </w:t>
      </w:r>
      <w:r w:rsidR="0097735A" w:rsidRPr="008E52B3">
        <w:rPr>
          <w:rStyle w:val="BookTitle"/>
          <w:b w:val="0"/>
          <w:bCs w:val="0"/>
          <w:smallCaps w:val="0"/>
          <w:spacing w:val="0"/>
        </w:rPr>
        <w:t>white</w:t>
      </w:r>
      <w:r w:rsidR="008E0975" w:rsidRPr="008E52B3">
        <w:rPr>
          <w:rStyle w:val="BookTitle"/>
          <w:b w:val="0"/>
          <w:bCs w:val="0"/>
          <w:smallCaps w:val="0"/>
          <w:spacing w:val="0"/>
        </w:rPr>
        <w:t xml:space="preserve"> </w:t>
      </w:r>
      <w:r w:rsidR="00BB0E74">
        <w:rPr>
          <w:rStyle w:val="BookTitle"/>
          <w:b w:val="0"/>
          <w:bCs w:val="0"/>
          <w:smallCaps w:val="0"/>
          <w:spacing w:val="0"/>
        </w:rPr>
        <w:t>Southerners</w:t>
      </w:r>
      <w:r w:rsidR="0097735A" w:rsidRPr="008E52B3">
        <w:rPr>
          <w:rStyle w:val="BookTitle"/>
          <w:b w:val="0"/>
          <w:bCs w:val="0"/>
          <w:smallCaps w:val="0"/>
          <w:spacing w:val="0"/>
        </w:rPr>
        <w:t xml:space="preserve"> </w:t>
      </w:r>
      <w:r w:rsidR="00E647CD">
        <w:rPr>
          <w:rStyle w:val="BookTitle"/>
          <w:b w:val="0"/>
          <w:bCs w:val="0"/>
          <w:smallCaps w:val="0"/>
          <w:spacing w:val="0"/>
        </w:rPr>
        <w:t>“</w:t>
      </w:r>
      <w:r w:rsidR="0097735A" w:rsidRPr="008E52B3">
        <w:rPr>
          <w:rStyle w:val="BookTitle"/>
          <w:b w:val="0"/>
          <w:bCs w:val="0"/>
          <w:smallCaps w:val="0"/>
          <w:spacing w:val="0"/>
        </w:rPr>
        <w:t xml:space="preserve">will find that [African Americans] will buy </w:t>
      </w:r>
      <w:r w:rsidR="00E647CD">
        <w:rPr>
          <w:rStyle w:val="BookTitle"/>
          <w:b w:val="0"/>
          <w:bCs w:val="0"/>
          <w:smallCaps w:val="0"/>
          <w:spacing w:val="0"/>
        </w:rPr>
        <w:t>[their]</w:t>
      </w:r>
      <w:r w:rsidR="00E647CD" w:rsidRPr="008E52B3">
        <w:rPr>
          <w:rStyle w:val="BookTitle"/>
          <w:b w:val="0"/>
          <w:bCs w:val="0"/>
          <w:smallCaps w:val="0"/>
          <w:spacing w:val="0"/>
        </w:rPr>
        <w:t xml:space="preserve"> </w:t>
      </w:r>
      <w:r w:rsidR="0097735A" w:rsidRPr="008E52B3">
        <w:rPr>
          <w:rStyle w:val="BookTitle"/>
          <w:b w:val="0"/>
          <w:bCs w:val="0"/>
          <w:smallCaps w:val="0"/>
          <w:spacing w:val="0"/>
        </w:rPr>
        <w:t xml:space="preserve">surplus land, make blossom the waste places in </w:t>
      </w:r>
      <w:r w:rsidR="00E647CD">
        <w:rPr>
          <w:rStyle w:val="BookTitle"/>
          <w:b w:val="0"/>
          <w:bCs w:val="0"/>
          <w:smallCaps w:val="0"/>
          <w:spacing w:val="0"/>
        </w:rPr>
        <w:t>[their]</w:t>
      </w:r>
      <w:r w:rsidR="00E647CD" w:rsidRPr="008E52B3">
        <w:rPr>
          <w:rStyle w:val="BookTitle"/>
          <w:b w:val="0"/>
          <w:bCs w:val="0"/>
          <w:smallCaps w:val="0"/>
          <w:spacing w:val="0"/>
        </w:rPr>
        <w:t xml:space="preserve"> </w:t>
      </w:r>
      <w:r w:rsidR="0097735A" w:rsidRPr="008E52B3">
        <w:rPr>
          <w:rStyle w:val="BookTitle"/>
          <w:b w:val="0"/>
          <w:bCs w:val="0"/>
          <w:smallCaps w:val="0"/>
          <w:spacing w:val="0"/>
        </w:rPr>
        <w:t xml:space="preserve">fields, and run </w:t>
      </w:r>
      <w:r w:rsidR="00E647CD">
        <w:rPr>
          <w:rStyle w:val="BookTitle"/>
          <w:b w:val="0"/>
          <w:bCs w:val="0"/>
          <w:smallCaps w:val="0"/>
          <w:spacing w:val="0"/>
        </w:rPr>
        <w:t>[their]</w:t>
      </w:r>
      <w:r w:rsidR="00E647CD" w:rsidRPr="008E52B3">
        <w:rPr>
          <w:rStyle w:val="BookTitle"/>
          <w:b w:val="0"/>
          <w:bCs w:val="0"/>
          <w:smallCaps w:val="0"/>
          <w:spacing w:val="0"/>
        </w:rPr>
        <w:t xml:space="preserve"> </w:t>
      </w:r>
      <w:r w:rsidR="0097735A" w:rsidRPr="008E52B3">
        <w:rPr>
          <w:rStyle w:val="BookTitle"/>
          <w:b w:val="0"/>
          <w:bCs w:val="0"/>
          <w:smallCaps w:val="0"/>
          <w:spacing w:val="0"/>
        </w:rPr>
        <w:t>factories” (</w:t>
      </w:r>
      <w:r w:rsidR="00E647CD">
        <w:rPr>
          <w:rStyle w:val="BookTitle"/>
          <w:b w:val="0"/>
          <w:bCs w:val="0"/>
          <w:smallCaps w:val="0"/>
          <w:spacing w:val="0"/>
        </w:rPr>
        <w:t xml:space="preserve">Washington, </w:t>
      </w:r>
      <w:r w:rsidR="001C0D6A" w:rsidRPr="008E52B3">
        <w:rPr>
          <w:rStyle w:val="BookTitle"/>
          <w:b w:val="0"/>
          <w:bCs w:val="0"/>
          <w:smallCaps w:val="0"/>
          <w:spacing w:val="0"/>
        </w:rPr>
        <w:t>par</w:t>
      </w:r>
      <w:r w:rsidR="001C0D6A">
        <w:rPr>
          <w:rStyle w:val="BookTitle"/>
          <w:b w:val="0"/>
          <w:bCs w:val="0"/>
          <w:smallCaps w:val="0"/>
          <w:spacing w:val="0"/>
        </w:rPr>
        <w:t>.</w:t>
      </w:r>
      <w:r w:rsidR="001C0D6A" w:rsidRPr="008E52B3">
        <w:rPr>
          <w:rStyle w:val="BookTitle"/>
          <w:b w:val="0"/>
          <w:bCs w:val="0"/>
          <w:smallCaps w:val="0"/>
          <w:spacing w:val="0"/>
        </w:rPr>
        <w:t xml:space="preserve"> </w:t>
      </w:r>
      <w:r w:rsidR="0097735A" w:rsidRPr="008E52B3">
        <w:rPr>
          <w:rStyle w:val="BookTitle"/>
          <w:b w:val="0"/>
          <w:bCs w:val="0"/>
          <w:smallCaps w:val="0"/>
          <w:spacing w:val="0"/>
        </w:rPr>
        <w:t>5)</w:t>
      </w:r>
      <w:r w:rsidRPr="008E52B3">
        <w:rPr>
          <w:rStyle w:val="BookTitle"/>
          <w:b w:val="0"/>
          <w:bCs w:val="0"/>
          <w:smallCaps w:val="0"/>
          <w:spacing w:val="0"/>
        </w:rPr>
        <w:t xml:space="preserve">. </w:t>
      </w:r>
      <w:r w:rsidR="002209F5">
        <w:rPr>
          <w:rStyle w:val="BookTitle"/>
          <w:b w:val="0"/>
          <w:bCs w:val="0"/>
          <w:smallCaps w:val="0"/>
          <w:spacing w:val="0"/>
        </w:rPr>
        <w:t>These descriptions</w:t>
      </w:r>
      <w:r w:rsidR="0097735A" w:rsidRPr="008E52B3">
        <w:rPr>
          <w:rStyle w:val="BookTitle"/>
          <w:b w:val="0"/>
          <w:bCs w:val="0"/>
          <w:smallCaps w:val="0"/>
          <w:spacing w:val="0"/>
        </w:rPr>
        <w:t xml:space="preserve"> </w:t>
      </w:r>
      <w:r w:rsidR="002209F5">
        <w:rPr>
          <w:rStyle w:val="BookTitle"/>
          <w:b w:val="0"/>
          <w:bCs w:val="0"/>
          <w:smallCaps w:val="0"/>
          <w:spacing w:val="0"/>
        </w:rPr>
        <w:t>only describe the ways in which African Americans have contributed to America in to</w:t>
      </w:r>
      <w:r w:rsidRPr="008E52B3">
        <w:rPr>
          <w:rStyle w:val="BookTitle"/>
          <w:b w:val="0"/>
          <w:bCs w:val="0"/>
          <w:smallCaps w:val="0"/>
          <w:spacing w:val="0"/>
        </w:rPr>
        <w:t xml:space="preserve"> </w:t>
      </w:r>
      <w:r w:rsidR="00295A8E" w:rsidRPr="008E52B3">
        <w:rPr>
          <w:rStyle w:val="BookTitle"/>
          <w:b w:val="0"/>
          <w:bCs w:val="0"/>
          <w:smallCaps w:val="0"/>
          <w:spacing w:val="0"/>
        </w:rPr>
        <w:t>white</w:t>
      </w:r>
      <w:r w:rsidR="002E2416" w:rsidRPr="008E52B3">
        <w:rPr>
          <w:rStyle w:val="BookTitle"/>
          <w:b w:val="0"/>
          <w:bCs w:val="0"/>
          <w:smallCaps w:val="0"/>
          <w:spacing w:val="0"/>
        </w:rPr>
        <w:t xml:space="preserve"> Southerners</w:t>
      </w:r>
      <w:r w:rsidR="00295A8E" w:rsidRPr="008E52B3">
        <w:rPr>
          <w:rStyle w:val="BookTitle"/>
          <w:b w:val="0"/>
          <w:bCs w:val="0"/>
          <w:smallCaps w:val="0"/>
          <w:spacing w:val="0"/>
        </w:rPr>
        <w:t>.</w:t>
      </w:r>
      <w:r w:rsidR="00BE6298" w:rsidRPr="008E52B3">
        <w:t xml:space="preserve"> </w:t>
      </w:r>
    </w:p>
    <w:p w14:paraId="4C4DC98C" w14:textId="694E02BE" w:rsidR="00BE6298" w:rsidRPr="005125B2" w:rsidRDefault="00BE6298" w:rsidP="007F32C3">
      <w:pPr>
        <w:pStyle w:val="SASRBullet"/>
        <w:numPr>
          <w:ilvl w:val="2"/>
          <w:numId w:val="9"/>
        </w:numPr>
        <w:ind w:left="1440"/>
        <w:rPr>
          <w:rStyle w:val="BookTitle"/>
        </w:rPr>
      </w:pPr>
      <w:r w:rsidRPr="008E52B3">
        <w:t>Du Bois</w:t>
      </w:r>
      <w:r w:rsidR="00A45C88" w:rsidRPr="008E52B3">
        <w:t xml:space="preserve"> </w:t>
      </w:r>
      <w:r w:rsidR="00BE6C03" w:rsidRPr="008E52B3">
        <w:t>implies that</w:t>
      </w:r>
      <w:r w:rsidR="0097735A" w:rsidRPr="008E52B3">
        <w:t xml:space="preserve"> the contributions of African Americans </w:t>
      </w:r>
      <w:r w:rsidR="00BE6C03" w:rsidRPr="008E52B3">
        <w:t xml:space="preserve">have been </w:t>
      </w:r>
      <w:r w:rsidR="00834F5A">
        <w:t xml:space="preserve">based in </w:t>
      </w:r>
      <w:r w:rsidR="007F7499" w:rsidRPr="008E52B3">
        <w:t>cultur</w:t>
      </w:r>
      <w:r w:rsidR="00834F5A">
        <w:t>e rather than labor</w:t>
      </w:r>
      <w:r w:rsidR="007F7499" w:rsidRPr="008E52B3">
        <w:t xml:space="preserve"> and </w:t>
      </w:r>
      <w:r w:rsidR="00AA55C2" w:rsidRPr="008E52B3">
        <w:t xml:space="preserve">are </w:t>
      </w:r>
      <w:r w:rsidR="00BE6C03" w:rsidRPr="008E52B3">
        <w:t xml:space="preserve">so significant that </w:t>
      </w:r>
      <w:r w:rsidR="007F7499" w:rsidRPr="008E52B3">
        <w:t xml:space="preserve">they </w:t>
      </w:r>
      <w:r w:rsidR="00AA55C2" w:rsidRPr="008E52B3">
        <w:t xml:space="preserve">represent the very </w:t>
      </w:r>
      <w:r w:rsidR="00A27103">
        <w:t>essence of what it means to be an American</w:t>
      </w:r>
      <w:r w:rsidR="007F7499" w:rsidRPr="008E52B3">
        <w:t xml:space="preserve">. He states </w:t>
      </w:r>
      <w:r w:rsidR="00A45C88" w:rsidRPr="008E52B3">
        <w:t>that “there is no true American music but the wild sweet melodies of the Negro slave; the American fairy tales and folklore are Indian and African; and, all in all, we black men seem the sole oasis of simple faith and reverence” (</w:t>
      </w:r>
      <w:r w:rsidR="00834F5A">
        <w:t xml:space="preserve">Du Bois, </w:t>
      </w:r>
      <w:r w:rsidR="001C0D6A" w:rsidRPr="008E52B3">
        <w:t>par</w:t>
      </w:r>
      <w:r w:rsidR="001C0D6A">
        <w:t>.</w:t>
      </w:r>
      <w:r w:rsidR="001C0D6A" w:rsidRPr="008E52B3">
        <w:t xml:space="preserve"> </w:t>
      </w:r>
      <w:r w:rsidR="00A45C88" w:rsidRPr="008E52B3">
        <w:t>12</w:t>
      </w:r>
      <w:r w:rsidR="00BB0E74">
        <w:t>)</w:t>
      </w:r>
      <w:r w:rsidR="00C66B6C">
        <w:t>.</w:t>
      </w:r>
      <w:r w:rsidR="00F165CF" w:rsidRPr="008E52B3">
        <w:t xml:space="preserve"> </w:t>
      </w:r>
      <w:r w:rsidR="00033731" w:rsidRPr="008E52B3">
        <w:rPr>
          <w:rStyle w:val="BookTitle"/>
          <w:b w:val="0"/>
          <w:bCs w:val="0"/>
          <w:smallCaps w:val="0"/>
          <w:spacing w:val="0"/>
        </w:rPr>
        <w:t xml:space="preserve">Du Bois </w:t>
      </w:r>
      <w:r w:rsidR="00AA55C2" w:rsidRPr="008E52B3">
        <w:rPr>
          <w:rStyle w:val="BookTitle"/>
          <w:b w:val="0"/>
          <w:bCs w:val="0"/>
          <w:smallCaps w:val="0"/>
          <w:spacing w:val="0"/>
        </w:rPr>
        <w:t xml:space="preserve">develops the idea </w:t>
      </w:r>
      <w:r w:rsidR="00A27103">
        <w:rPr>
          <w:rStyle w:val="BookTitle"/>
          <w:b w:val="0"/>
          <w:bCs w:val="0"/>
          <w:smallCaps w:val="0"/>
          <w:spacing w:val="0"/>
        </w:rPr>
        <w:t>that</w:t>
      </w:r>
      <w:r w:rsidR="00F165CF" w:rsidRPr="008E52B3">
        <w:rPr>
          <w:rStyle w:val="BookTitle"/>
          <w:b w:val="0"/>
          <w:bCs w:val="0"/>
          <w:smallCaps w:val="0"/>
          <w:spacing w:val="0"/>
        </w:rPr>
        <w:t xml:space="preserve"> African American </w:t>
      </w:r>
      <w:r w:rsidR="00AA55C2" w:rsidRPr="008E52B3">
        <w:rPr>
          <w:rStyle w:val="BookTitle"/>
          <w:b w:val="0"/>
          <w:bCs w:val="0"/>
          <w:smallCaps w:val="0"/>
          <w:spacing w:val="0"/>
        </w:rPr>
        <w:t xml:space="preserve">cultural </w:t>
      </w:r>
      <w:r w:rsidR="00033731" w:rsidRPr="008E52B3">
        <w:rPr>
          <w:rStyle w:val="BookTitle"/>
          <w:b w:val="0"/>
          <w:bCs w:val="0"/>
          <w:smallCaps w:val="0"/>
          <w:spacing w:val="0"/>
        </w:rPr>
        <w:t>contributions</w:t>
      </w:r>
      <w:r w:rsidR="00AA55C2" w:rsidRPr="008E52B3">
        <w:rPr>
          <w:rStyle w:val="BookTitle"/>
          <w:b w:val="0"/>
          <w:bCs w:val="0"/>
          <w:smallCaps w:val="0"/>
          <w:spacing w:val="0"/>
        </w:rPr>
        <w:t xml:space="preserve"> a</w:t>
      </w:r>
      <w:r w:rsidR="00A27103">
        <w:rPr>
          <w:rStyle w:val="BookTitle"/>
          <w:b w:val="0"/>
          <w:bCs w:val="0"/>
          <w:smallCaps w:val="0"/>
          <w:spacing w:val="0"/>
        </w:rPr>
        <w:t>re</w:t>
      </w:r>
      <w:r w:rsidR="00F165CF" w:rsidRPr="008E52B3">
        <w:rPr>
          <w:rStyle w:val="BookTitle"/>
          <w:b w:val="0"/>
          <w:bCs w:val="0"/>
          <w:smallCaps w:val="0"/>
          <w:spacing w:val="0"/>
        </w:rPr>
        <w:t xml:space="preserve"> unique</w:t>
      </w:r>
      <w:r w:rsidR="00A27103">
        <w:rPr>
          <w:rStyle w:val="BookTitle"/>
          <w:b w:val="0"/>
          <w:bCs w:val="0"/>
          <w:smallCaps w:val="0"/>
          <w:spacing w:val="0"/>
        </w:rPr>
        <w:t xml:space="preserve"> and independent, </w:t>
      </w:r>
      <w:r w:rsidR="00F165CF" w:rsidRPr="008E52B3">
        <w:rPr>
          <w:rStyle w:val="BookTitle"/>
          <w:b w:val="0"/>
          <w:bCs w:val="0"/>
          <w:smallCaps w:val="0"/>
          <w:spacing w:val="0"/>
        </w:rPr>
        <w:t>and not in service to white America. They are</w:t>
      </w:r>
      <w:r w:rsidR="00AA55C2" w:rsidRPr="008E52B3">
        <w:rPr>
          <w:rStyle w:val="BookTitle"/>
          <w:b w:val="0"/>
          <w:bCs w:val="0"/>
          <w:smallCaps w:val="0"/>
          <w:spacing w:val="0"/>
        </w:rPr>
        <w:t xml:space="preserve"> proof that African Americans are not outsiders, but </w:t>
      </w:r>
      <w:r w:rsidR="002C12EE">
        <w:rPr>
          <w:rStyle w:val="BookTitle"/>
          <w:b w:val="0"/>
          <w:bCs w:val="0"/>
          <w:smallCaps w:val="0"/>
          <w:spacing w:val="0"/>
        </w:rPr>
        <w:t>the “true[st]</w:t>
      </w:r>
      <w:r w:rsidR="00AA55C2" w:rsidRPr="008E52B3">
        <w:rPr>
          <w:rStyle w:val="BookTitle"/>
          <w:b w:val="0"/>
          <w:bCs w:val="0"/>
          <w:smallCaps w:val="0"/>
          <w:spacing w:val="0"/>
        </w:rPr>
        <w:t xml:space="preserve"> </w:t>
      </w:r>
      <w:r w:rsidR="002C12EE">
        <w:rPr>
          <w:rStyle w:val="BookTitle"/>
          <w:b w:val="0"/>
          <w:bCs w:val="0"/>
          <w:smallCaps w:val="0"/>
          <w:spacing w:val="0"/>
        </w:rPr>
        <w:t>exponents”</w:t>
      </w:r>
      <w:r w:rsidR="002C12EE" w:rsidRPr="008E52B3">
        <w:rPr>
          <w:rStyle w:val="BookTitle"/>
          <w:b w:val="0"/>
          <w:bCs w:val="0"/>
          <w:smallCaps w:val="0"/>
          <w:spacing w:val="0"/>
        </w:rPr>
        <w:t xml:space="preserve"> </w:t>
      </w:r>
      <w:r w:rsidR="00AA55C2" w:rsidRPr="008E52B3">
        <w:rPr>
          <w:rStyle w:val="BookTitle"/>
          <w:b w:val="0"/>
          <w:bCs w:val="0"/>
          <w:smallCaps w:val="0"/>
          <w:spacing w:val="0"/>
        </w:rPr>
        <w:t xml:space="preserve">of the </w:t>
      </w:r>
      <w:r w:rsidR="002C12EE">
        <w:rPr>
          <w:rStyle w:val="BookTitle"/>
          <w:b w:val="0"/>
          <w:bCs w:val="0"/>
          <w:smallCaps w:val="0"/>
          <w:spacing w:val="0"/>
        </w:rPr>
        <w:t>“</w:t>
      </w:r>
      <w:r w:rsidR="00AA55C2" w:rsidRPr="008E52B3">
        <w:rPr>
          <w:rStyle w:val="BookTitle"/>
          <w:b w:val="0"/>
          <w:bCs w:val="0"/>
          <w:smallCaps w:val="0"/>
          <w:spacing w:val="0"/>
        </w:rPr>
        <w:t>spirit</w:t>
      </w:r>
      <w:r w:rsidR="002C12EE">
        <w:rPr>
          <w:rStyle w:val="BookTitle"/>
          <w:b w:val="0"/>
          <w:bCs w:val="0"/>
          <w:smallCaps w:val="0"/>
          <w:spacing w:val="0"/>
        </w:rPr>
        <w:t xml:space="preserve">” (Du Bois, </w:t>
      </w:r>
      <w:r w:rsidR="001C0D6A">
        <w:rPr>
          <w:rStyle w:val="BookTitle"/>
          <w:b w:val="0"/>
          <w:bCs w:val="0"/>
          <w:smallCaps w:val="0"/>
          <w:spacing w:val="0"/>
        </w:rPr>
        <w:t xml:space="preserve">par. </w:t>
      </w:r>
      <w:r w:rsidR="002C12EE">
        <w:rPr>
          <w:rStyle w:val="BookTitle"/>
          <w:b w:val="0"/>
          <w:bCs w:val="0"/>
          <w:smallCaps w:val="0"/>
          <w:spacing w:val="0"/>
        </w:rPr>
        <w:t>12)</w:t>
      </w:r>
      <w:r w:rsidR="00AA55C2" w:rsidRPr="008E52B3">
        <w:rPr>
          <w:rStyle w:val="BookTitle"/>
          <w:b w:val="0"/>
          <w:bCs w:val="0"/>
          <w:smallCaps w:val="0"/>
          <w:spacing w:val="0"/>
        </w:rPr>
        <w:t xml:space="preserve"> and ideals upon which America was founded</w:t>
      </w:r>
      <w:r w:rsidR="00033731" w:rsidRPr="008E52B3">
        <w:rPr>
          <w:rStyle w:val="BookTitle"/>
          <w:b w:val="0"/>
          <w:bCs w:val="0"/>
          <w:smallCaps w:val="0"/>
          <w:spacing w:val="0"/>
        </w:rPr>
        <w:t>.</w:t>
      </w:r>
    </w:p>
    <w:p w14:paraId="5F39E563" w14:textId="692E4EA6" w:rsidR="00A566DA" w:rsidRDefault="00F052F1" w:rsidP="001C0D6A">
      <w:pPr>
        <w:pStyle w:val="Q"/>
        <w:rPr>
          <w:rStyle w:val="BookTitle"/>
          <w:b/>
        </w:rPr>
      </w:pPr>
      <w:r>
        <w:rPr>
          <w:rStyle w:val="BookTitle"/>
          <w:b/>
          <w:bCs w:val="0"/>
          <w:smallCaps w:val="0"/>
          <w:spacing w:val="0"/>
        </w:rPr>
        <w:t>What is the relationship between each author’s central ideas and his point of view</w:t>
      </w:r>
      <w:r w:rsidR="00A566DA">
        <w:rPr>
          <w:rStyle w:val="BookTitle"/>
          <w:b/>
          <w:bCs w:val="0"/>
          <w:smallCaps w:val="0"/>
          <w:spacing w:val="0"/>
        </w:rPr>
        <w:t>?</w:t>
      </w:r>
    </w:p>
    <w:p w14:paraId="4B21E586" w14:textId="77777777" w:rsidR="00C967F4" w:rsidRDefault="00C967F4" w:rsidP="003B3FAA">
      <w:pPr>
        <w:pStyle w:val="SR"/>
        <w:rPr>
          <w:rStyle w:val="BookTitle"/>
          <w:b w:val="0"/>
        </w:rPr>
      </w:pPr>
      <w:r>
        <w:rPr>
          <w:rStyle w:val="BookTitle"/>
          <w:b w:val="0"/>
          <w:bCs w:val="0"/>
          <w:smallCaps w:val="0"/>
          <w:spacing w:val="0"/>
        </w:rPr>
        <w:t xml:space="preserve">Student responses </w:t>
      </w:r>
      <w:r w:rsidRPr="003B3FAA">
        <w:rPr>
          <w:rStyle w:val="BookTitle"/>
          <w:b w:val="0"/>
          <w:bCs w:val="0"/>
          <w:smallCaps w:val="0"/>
          <w:spacing w:val="0"/>
        </w:rPr>
        <w:t>may</w:t>
      </w:r>
      <w:r>
        <w:rPr>
          <w:rStyle w:val="BookTitle"/>
          <w:b w:val="0"/>
          <w:bCs w:val="0"/>
          <w:smallCaps w:val="0"/>
          <w:spacing w:val="0"/>
        </w:rPr>
        <w:t xml:space="preserve"> include:</w:t>
      </w:r>
    </w:p>
    <w:p w14:paraId="6E6F285C" w14:textId="1270A0EF" w:rsidR="00C967F4" w:rsidRPr="004B6C51" w:rsidRDefault="00C967F4" w:rsidP="00A55B0C">
      <w:pPr>
        <w:pStyle w:val="SASRBullet"/>
        <w:rPr>
          <w:rStyle w:val="BookTitle"/>
          <w:b w:val="0"/>
          <w:bCs w:val="0"/>
          <w:smallCaps w:val="0"/>
          <w:spacing w:val="0"/>
        </w:rPr>
      </w:pPr>
      <w:r w:rsidRPr="00A55B0C">
        <w:rPr>
          <w:rStyle w:val="BookTitle"/>
          <w:b w:val="0"/>
          <w:bCs w:val="0"/>
          <w:smallCaps w:val="0"/>
          <w:spacing w:val="0"/>
        </w:rPr>
        <w:t>Washington’s central idea</w:t>
      </w:r>
      <w:r w:rsidR="00E62BF8" w:rsidRPr="00A55B0C">
        <w:rPr>
          <w:rStyle w:val="BookTitle"/>
          <w:b w:val="0"/>
          <w:bCs w:val="0"/>
          <w:smallCaps w:val="0"/>
          <w:spacing w:val="0"/>
        </w:rPr>
        <w:t xml:space="preserve"> </w:t>
      </w:r>
      <w:r w:rsidR="00F052F1" w:rsidRPr="00A55B0C">
        <w:rPr>
          <w:rStyle w:val="BookTitle"/>
          <w:b w:val="0"/>
          <w:bCs w:val="0"/>
          <w:smallCaps w:val="0"/>
          <w:spacing w:val="0"/>
        </w:rPr>
        <w:t>that</w:t>
      </w:r>
      <w:r w:rsidR="00E62BF8" w:rsidRPr="00A55B0C">
        <w:rPr>
          <w:rStyle w:val="BookTitle"/>
          <w:b w:val="0"/>
          <w:bCs w:val="0"/>
          <w:smallCaps w:val="0"/>
          <w:spacing w:val="0"/>
        </w:rPr>
        <w:t xml:space="preserve"> </w:t>
      </w:r>
      <w:r w:rsidR="00A27103" w:rsidRPr="00A55B0C">
        <w:rPr>
          <w:rStyle w:val="BookTitle"/>
          <w:b w:val="0"/>
          <w:bCs w:val="0"/>
          <w:smallCaps w:val="0"/>
          <w:spacing w:val="0"/>
        </w:rPr>
        <w:t>cooperation between African Americans and white Americans</w:t>
      </w:r>
      <w:r w:rsidR="00E62BF8" w:rsidRPr="00A55B0C">
        <w:t xml:space="preserve"> towards mutual economic prosperity will usher in the “higher good” </w:t>
      </w:r>
      <w:r w:rsidR="00952214" w:rsidRPr="00A55B0C">
        <w:rPr>
          <w:rStyle w:val="BookTitle"/>
          <w:b w:val="0"/>
          <w:bCs w:val="0"/>
          <w:smallCaps w:val="0"/>
          <w:spacing w:val="0"/>
        </w:rPr>
        <w:t xml:space="preserve">(Washington, </w:t>
      </w:r>
      <w:r w:rsidR="00F93C99" w:rsidRPr="00A55B0C">
        <w:rPr>
          <w:rStyle w:val="BookTitle"/>
          <w:b w:val="0"/>
          <w:bCs w:val="0"/>
          <w:smallCaps w:val="0"/>
          <w:spacing w:val="0"/>
        </w:rPr>
        <w:t xml:space="preserve">par. </w:t>
      </w:r>
      <w:r w:rsidR="00952214" w:rsidRPr="00A55B0C">
        <w:rPr>
          <w:rStyle w:val="BookTitle"/>
          <w:b w:val="0"/>
          <w:bCs w:val="0"/>
          <w:smallCaps w:val="0"/>
          <w:spacing w:val="0"/>
        </w:rPr>
        <w:t xml:space="preserve">10) </w:t>
      </w:r>
      <w:r w:rsidR="00DF70FA" w:rsidRPr="00A55B0C">
        <w:rPr>
          <w:rStyle w:val="BookTitle"/>
          <w:b w:val="0"/>
          <w:bCs w:val="0"/>
          <w:smallCaps w:val="0"/>
          <w:spacing w:val="0"/>
        </w:rPr>
        <w:t>advance</w:t>
      </w:r>
      <w:r w:rsidR="00A27103" w:rsidRPr="00A55B0C">
        <w:rPr>
          <w:rStyle w:val="BookTitle"/>
          <w:b w:val="0"/>
          <w:bCs w:val="0"/>
          <w:smallCaps w:val="0"/>
          <w:spacing w:val="0"/>
        </w:rPr>
        <w:t>s</w:t>
      </w:r>
      <w:r w:rsidR="00DF70FA" w:rsidRPr="00A55B0C">
        <w:rPr>
          <w:rStyle w:val="BookTitle"/>
          <w:b w:val="0"/>
          <w:bCs w:val="0"/>
          <w:smallCaps w:val="0"/>
          <w:spacing w:val="0"/>
        </w:rPr>
        <w:t xml:space="preserve"> </w:t>
      </w:r>
      <w:r w:rsidRPr="00A55B0C">
        <w:rPr>
          <w:rStyle w:val="BookTitle"/>
          <w:b w:val="0"/>
          <w:bCs w:val="0"/>
          <w:smallCaps w:val="0"/>
          <w:spacing w:val="0"/>
        </w:rPr>
        <w:t xml:space="preserve">his point of view that </w:t>
      </w:r>
      <w:r w:rsidR="00F165CF" w:rsidRPr="00A55B0C">
        <w:t>African Americans should improve their condition by focusing on achieving economic stability and self-reliance through participation in business and industry</w:t>
      </w:r>
      <w:r w:rsidR="00A27103" w:rsidRPr="00A55B0C">
        <w:t>,</w:t>
      </w:r>
      <w:r w:rsidR="00F052F1" w:rsidRPr="00A55B0C">
        <w:t xml:space="preserve"> because it establishes economic prosperity as a crucial step towards achieving a world in which African Americans and </w:t>
      </w:r>
      <w:r w:rsidR="00A27103" w:rsidRPr="00A55B0C">
        <w:t>w</w:t>
      </w:r>
      <w:r w:rsidR="00F052F1" w:rsidRPr="00A55B0C">
        <w:t xml:space="preserve">hite Americans </w:t>
      </w:r>
      <w:r w:rsidR="00A27103" w:rsidRPr="00A55B0C">
        <w:t xml:space="preserve">can </w:t>
      </w:r>
      <w:r w:rsidR="00F052F1" w:rsidRPr="00A55B0C">
        <w:t>live in harmony together.</w:t>
      </w:r>
    </w:p>
    <w:p w14:paraId="396C33BB" w14:textId="3CBFD500" w:rsidR="00E4771E" w:rsidRPr="00A55B0C" w:rsidRDefault="00C967F4" w:rsidP="00A55B0C">
      <w:pPr>
        <w:pStyle w:val="SASRBullet"/>
        <w:rPr>
          <w:rStyle w:val="BookTitle"/>
          <w:b w:val="0"/>
          <w:bCs w:val="0"/>
          <w:smallCaps w:val="0"/>
          <w:spacing w:val="0"/>
        </w:rPr>
      </w:pPr>
      <w:r w:rsidRPr="00A55B0C">
        <w:t>Du B</w:t>
      </w:r>
      <w:r w:rsidR="00B718D5" w:rsidRPr="00A55B0C">
        <w:t xml:space="preserve">ois’s central ideas of </w:t>
      </w:r>
      <w:r w:rsidR="00AA466F" w:rsidRPr="00A55B0C">
        <w:t xml:space="preserve">“self-consciousness” </w:t>
      </w:r>
      <w:r w:rsidR="00952214" w:rsidRPr="00A55B0C">
        <w:t>(Du Bois, par</w:t>
      </w:r>
      <w:r w:rsidR="00A55B0C" w:rsidRPr="00A55B0C">
        <w:t>.</w:t>
      </w:r>
      <w:r w:rsidR="00952214" w:rsidRPr="00A55B0C">
        <w:t xml:space="preserve"> 3) </w:t>
      </w:r>
      <w:r w:rsidR="00AA466F" w:rsidRPr="00A55B0C">
        <w:t xml:space="preserve">and </w:t>
      </w:r>
      <w:r w:rsidR="00952214" w:rsidRPr="00A55B0C">
        <w:t xml:space="preserve">the </w:t>
      </w:r>
      <w:r w:rsidR="00AA466F" w:rsidRPr="00A55B0C">
        <w:t>“Negro problem”</w:t>
      </w:r>
      <w:r w:rsidRPr="00A55B0C">
        <w:t xml:space="preserve"> </w:t>
      </w:r>
      <w:r w:rsidR="00952214" w:rsidRPr="00A55B0C">
        <w:t xml:space="preserve">(Du Bois, </w:t>
      </w:r>
      <w:r w:rsidR="00F93C99" w:rsidRPr="00A55B0C">
        <w:t xml:space="preserve">pars. </w:t>
      </w:r>
      <w:r w:rsidR="00952214" w:rsidRPr="00A55B0C">
        <w:t>9,</w:t>
      </w:r>
      <w:r w:rsidR="00F93C99" w:rsidRPr="00A55B0C">
        <w:t xml:space="preserve"> </w:t>
      </w:r>
      <w:r w:rsidR="00952214" w:rsidRPr="00A55B0C">
        <w:t xml:space="preserve">13) </w:t>
      </w:r>
      <w:r w:rsidR="00DF70FA" w:rsidRPr="00A55B0C">
        <w:t xml:space="preserve">advance </w:t>
      </w:r>
      <w:r w:rsidRPr="00A55B0C">
        <w:t xml:space="preserve">his point of view that </w:t>
      </w:r>
      <w:r w:rsidR="00F165CF" w:rsidRPr="00A55B0C">
        <w:t xml:space="preserve">African Americans can only attain </w:t>
      </w:r>
      <w:r w:rsidR="0031685A" w:rsidRPr="00A55B0C">
        <w:t xml:space="preserve">complete </w:t>
      </w:r>
      <w:r w:rsidR="00F165CF" w:rsidRPr="00A55B0C">
        <w:t xml:space="preserve">liberty by securing freedom, political power, and education. These ideals will allow African Americans to achieve true self-consciousness, or a unified identity that respects and values what African Americans have to offer </w:t>
      </w:r>
      <w:r w:rsidR="0005438E" w:rsidRPr="00A55B0C">
        <w:t>America</w:t>
      </w:r>
      <w:r w:rsidRPr="00A55B0C">
        <w:t>.</w:t>
      </w:r>
    </w:p>
    <w:p w14:paraId="55F2BE75" w14:textId="527D87BE" w:rsidR="00E4771E" w:rsidRDefault="003017A7" w:rsidP="008A63DC">
      <w:pPr>
        <w:pStyle w:val="TA"/>
      </w:pPr>
      <w:r>
        <w:t xml:space="preserve">Now that students have read and analyzed both </w:t>
      </w:r>
      <w:r w:rsidR="00952214">
        <w:t>“</w:t>
      </w:r>
      <w:r>
        <w:t xml:space="preserve">Of Our Spiritual Strivings” and “Atlanta Compromise Speech” in their entirety, instruct students to </w:t>
      </w:r>
      <w:r w:rsidR="00DF70FA">
        <w:t>complete</w:t>
      </w:r>
      <w:r>
        <w:t xml:space="preserve"> the </w:t>
      </w:r>
      <w:r w:rsidR="00DF70FA">
        <w:t>“</w:t>
      </w:r>
      <w:r>
        <w:t>purpose</w:t>
      </w:r>
      <w:r w:rsidR="00DF70FA">
        <w:t>”</w:t>
      </w:r>
      <w:r>
        <w:t xml:space="preserve"> and </w:t>
      </w:r>
      <w:r w:rsidR="00DF70FA">
        <w:t>“</w:t>
      </w:r>
      <w:r>
        <w:t>point of view</w:t>
      </w:r>
      <w:r w:rsidR="00DF70FA">
        <w:t>”</w:t>
      </w:r>
      <w:r>
        <w:t xml:space="preserve"> sections on their Rhetorical Impact Tracking Tools to reflect the overall purpose and point of view of each author.</w:t>
      </w:r>
    </w:p>
    <w:p w14:paraId="5C81833E" w14:textId="265B2317" w:rsidR="003017A7" w:rsidRDefault="003017A7" w:rsidP="003017A7">
      <w:pPr>
        <w:pStyle w:val="SA"/>
        <w:numPr>
          <w:ilvl w:val="0"/>
          <w:numId w:val="8"/>
        </w:numPr>
      </w:pPr>
      <w:r>
        <w:t>Students complete the purpose and point of view sections of their Rhetorical Impact Tracking Tools for each text.</w:t>
      </w:r>
    </w:p>
    <w:p w14:paraId="6F94BB36" w14:textId="115DE4C7" w:rsidR="00E4771E" w:rsidRDefault="003017A7" w:rsidP="00F93C99">
      <w:pPr>
        <w:pStyle w:val="SR"/>
      </w:pPr>
      <w:r w:rsidRPr="00F93C99">
        <w:lastRenderedPageBreak/>
        <w:t>See Model Rhetorical Impact Tracking Tool</w:t>
      </w:r>
      <w:r w:rsidR="00F9300E" w:rsidRPr="00F93C99">
        <w:t xml:space="preserve">s at the end of this lesson for </w:t>
      </w:r>
      <w:r w:rsidR="00FF042E" w:rsidRPr="00F93C99">
        <w:t xml:space="preserve">“Of Our Spiritual Strivings” and “Atlanta Compromise Speech” </w:t>
      </w:r>
      <w:r w:rsidRPr="00F93C99">
        <w:t>for sample student responses.</w:t>
      </w:r>
    </w:p>
    <w:p w14:paraId="37DEF0B7" w14:textId="2EB01D3A" w:rsidR="00790BCC" w:rsidRPr="00790BCC" w:rsidRDefault="00A85B37" w:rsidP="007017EB">
      <w:pPr>
        <w:pStyle w:val="LearningSequenceHeader"/>
      </w:pPr>
      <w:r>
        <w:t xml:space="preserve">Activity </w:t>
      </w:r>
      <w:r w:rsidR="0031685A">
        <w:t>4</w:t>
      </w:r>
      <w:r>
        <w:t xml:space="preserve">: </w:t>
      </w:r>
      <w:r w:rsidR="00225369">
        <w:t>Lesson Asses</w:t>
      </w:r>
      <w:r w:rsidR="0031685A">
        <w:t>s</w:t>
      </w:r>
      <w:r w:rsidR="00225369">
        <w:t xml:space="preserve">ment: </w:t>
      </w:r>
      <w:r w:rsidR="00C66B6C">
        <w:t>Small-</w:t>
      </w:r>
      <w:r w:rsidR="00B24179">
        <w:t>Group Discussion</w:t>
      </w:r>
      <w:r w:rsidR="00B24179">
        <w:tab/>
      </w:r>
      <w:r w:rsidR="00A34B0A">
        <w:t>40</w:t>
      </w:r>
      <w:r w:rsidR="00790BCC" w:rsidRPr="00790BCC">
        <w:t>%</w:t>
      </w:r>
    </w:p>
    <w:p w14:paraId="7EC57E1C" w14:textId="355DF7D0" w:rsidR="00790BCC" w:rsidRDefault="00AE1A02" w:rsidP="008E52B3">
      <w:pPr>
        <w:pStyle w:val="TA"/>
      </w:pPr>
      <w:r>
        <w:t>Instruct</w:t>
      </w:r>
      <w:r w:rsidR="004E1B2C">
        <w:t xml:space="preserve"> students to</w:t>
      </w:r>
      <w:r w:rsidR="007F7CDD">
        <w:t xml:space="preserve"> form</w:t>
      </w:r>
      <w:r w:rsidR="004E1B2C">
        <w:t xml:space="preserve"> small groups</w:t>
      </w:r>
      <w:r w:rsidR="00F052F1">
        <w:t xml:space="preserve"> of 3</w:t>
      </w:r>
      <w:r w:rsidR="00F93C99">
        <w:t>–</w:t>
      </w:r>
      <w:r w:rsidR="00F052F1">
        <w:t>4</w:t>
      </w:r>
      <w:r w:rsidR="007F7CDD">
        <w:t xml:space="preserve">. </w:t>
      </w:r>
      <w:r w:rsidR="002A6D0C">
        <w:t>Explain</w:t>
      </w:r>
      <w:r w:rsidR="007F7CDD">
        <w:t xml:space="preserve"> that they will expand on their previous discussion by </w:t>
      </w:r>
      <w:r w:rsidR="003F0051">
        <w:t xml:space="preserve">identifying one example of </w:t>
      </w:r>
      <w:r w:rsidR="00035641">
        <w:t xml:space="preserve">each author’s use of </w:t>
      </w:r>
      <w:r w:rsidR="003F0051">
        <w:t>rhetoric and explain how it contributes to</w:t>
      </w:r>
      <w:r w:rsidR="00035641">
        <w:t xml:space="preserve"> his</w:t>
      </w:r>
      <w:r w:rsidR="003F0051">
        <w:t xml:space="preserve"> point of view.</w:t>
      </w:r>
      <w:r w:rsidR="004E5C3E">
        <w:t xml:space="preserve"> </w:t>
      </w:r>
      <w:r w:rsidR="00035641">
        <w:t xml:space="preserve">Explain to </w:t>
      </w:r>
      <w:r w:rsidR="007F7CDD">
        <w:t xml:space="preserve">students </w:t>
      </w:r>
      <w:r w:rsidR="004E1B2C">
        <w:t>that t</w:t>
      </w:r>
      <w:r w:rsidR="004029E6">
        <w:t xml:space="preserve">hese </w:t>
      </w:r>
      <w:r w:rsidR="004E1B2C">
        <w:t xml:space="preserve">small-group </w:t>
      </w:r>
      <w:r w:rsidR="004029E6">
        <w:t>discussion</w:t>
      </w:r>
      <w:r w:rsidR="004E1B2C">
        <w:t>s</w:t>
      </w:r>
      <w:r w:rsidR="004029E6">
        <w:t xml:space="preserve"> </w:t>
      </w:r>
      <w:r w:rsidR="00035641">
        <w:t xml:space="preserve">serve as </w:t>
      </w:r>
      <w:r w:rsidR="004029E6">
        <w:t>the lesson assessment</w:t>
      </w:r>
      <w:r w:rsidR="00035641">
        <w:t>.</w:t>
      </w:r>
      <w:r w:rsidR="004029E6">
        <w:t xml:space="preserve"> </w:t>
      </w:r>
      <w:r w:rsidR="00AB79A2">
        <w:t>Instruct students</w:t>
      </w:r>
      <w:r w:rsidR="00836687">
        <w:t xml:space="preserve"> use the Speaking and Listening Rubric and Checklist for SL.11-12.1</w:t>
      </w:r>
      <w:r w:rsidR="00C66B6C">
        <w:t>.</w:t>
      </w:r>
      <w:r w:rsidR="00836687">
        <w:t>a and SL.11-12.1.c to assess their group members’ participation and contributions to the discussion.</w:t>
      </w:r>
    </w:p>
    <w:p w14:paraId="42C5037F" w14:textId="33EA84F4" w:rsidR="009E65BC" w:rsidRDefault="009E65BC" w:rsidP="008E52B3">
      <w:pPr>
        <w:pStyle w:val="TA"/>
      </w:pPr>
      <w:r>
        <w:t>Explain to students that they will pause once during their discussions to reflect and begin to fill out the rubric for each of their group members. They will complete their peer assessments at the end of the small-group discussions.</w:t>
      </w:r>
    </w:p>
    <w:p w14:paraId="78DE7C2E" w14:textId="797A68C3" w:rsidR="00B20E10" w:rsidRDefault="00B20E10" w:rsidP="008E52B3">
      <w:pPr>
        <w:pStyle w:val="TA"/>
      </w:pPr>
      <w:r>
        <w:t xml:space="preserve">Instruct students to take out their Rhetorical Impact Tracking </w:t>
      </w:r>
      <w:r w:rsidR="00F93C99">
        <w:t xml:space="preserve">Tools </w:t>
      </w:r>
      <w:r>
        <w:t xml:space="preserve">and to use them </w:t>
      </w:r>
      <w:r w:rsidR="00AB79A2">
        <w:t>together</w:t>
      </w:r>
      <w:r>
        <w:t xml:space="preserve"> with their Ideas Tracking Tool</w:t>
      </w:r>
      <w:r w:rsidR="009E65BC">
        <w:t>s</w:t>
      </w:r>
      <w:r>
        <w:t xml:space="preserve"> and other notes </w:t>
      </w:r>
      <w:r w:rsidR="002A6D0C">
        <w:t xml:space="preserve">and annotations </w:t>
      </w:r>
      <w:r>
        <w:t xml:space="preserve">to inform their </w:t>
      </w:r>
      <w:r w:rsidR="00102B83">
        <w:t xml:space="preserve">small-group </w:t>
      </w:r>
      <w:r>
        <w:t>discussion</w:t>
      </w:r>
      <w:r w:rsidR="00E828C6">
        <w:t>s</w:t>
      </w:r>
      <w:r>
        <w:t xml:space="preserve"> </w:t>
      </w:r>
      <w:r w:rsidR="009E65BC">
        <w:t>of</w:t>
      </w:r>
      <w:r>
        <w:t xml:space="preserve"> the following </w:t>
      </w:r>
      <w:r w:rsidR="00102B83">
        <w:t>prompt</w:t>
      </w:r>
      <w:r w:rsidR="00E828C6">
        <w:t>:</w:t>
      </w:r>
    </w:p>
    <w:p w14:paraId="0A4EF629" w14:textId="6812077C" w:rsidR="003F0051" w:rsidRDefault="0031685A" w:rsidP="00FE6D52">
      <w:pPr>
        <w:pStyle w:val="Q"/>
      </w:pPr>
      <w:r w:rsidRPr="00FE6D52">
        <w:t xml:space="preserve">Identify one example of each author’s use of rhetoric and explain how it </w:t>
      </w:r>
      <w:r>
        <w:t>advances</w:t>
      </w:r>
      <w:r w:rsidRPr="00FE6D52">
        <w:t xml:space="preserve"> </w:t>
      </w:r>
      <w:r>
        <w:t>his</w:t>
      </w:r>
      <w:r w:rsidRPr="00FE6D52">
        <w:t xml:space="preserve"> point of view</w:t>
      </w:r>
      <w:r w:rsidR="00FE6D52">
        <w:t>.</w:t>
      </w:r>
    </w:p>
    <w:p w14:paraId="5B452CC0" w14:textId="5F281C24" w:rsidR="009952A8" w:rsidRDefault="00397E2C" w:rsidP="005125B2">
      <w:pPr>
        <w:pStyle w:val="SA"/>
      </w:pPr>
      <w:r>
        <w:t>Students participate in small-</w:t>
      </w:r>
      <w:r w:rsidR="009952A8">
        <w:t>group discussions in response to the prompt.</w:t>
      </w:r>
    </w:p>
    <w:p w14:paraId="124649B4" w14:textId="609BEFFA" w:rsidR="00102B83" w:rsidRDefault="006A47E2" w:rsidP="00F17FEF">
      <w:pPr>
        <w:pStyle w:val="SR"/>
      </w:pPr>
      <w:r>
        <w:t>See High Performance Response at the beginning of the lesson.</w:t>
      </w:r>
    </w:p>
    <w:p w14:paraId="233C57C5" w14:textId="4EB4ED94" w:rsidR="006F4D29" w:rsidRDefault="00BB4D11" w:rsidP="0031685A">
      <w:pPr>
        <w:pStyle w:val="TA"/>
      </w:pPr>
      <w:r>
        <w:t>Circulate and support students in their discussion</w:t>
      </w:r>
      <w:r w:rsidR="00C51A83">
        <w:t>s</w:t>
      </w:r>
      <w:r>
        <w:t xml:space="preserve"> as needed.</w:t>
      </w:r>
      <w:r w:rsidR="009728A2">
        <w:t xml:space="preserve"> </w:t>
      </w:r>
      <w:r w:rsidR="009E65BC">
        <w:t>Remind students to pause during discussion to reflect and begin to fill out the rubrics for peer assessment. Provide additional time</w:t>
      </w:r>
      <w:r w:rsidR="006F4D29">
        <w:t xml:space="preserve"> at the end of the </w:t>
      </w:r>
      <w:r w:rsidR="00C51A83">
        <w:t>discussion</w:t>
      </w:r>
      <w:r w:rsidR="009E65BC">
        <w:t xml:space="preserve"> for students</w:t>
      </w:r>
      <w:r w:rsidR="00C51A83">
        <w:t xml:space="preserve"> to complete the peer assessment</w:t>
      </w:r>
      <w:r w:rsidR="002A6D0C">
        <w:t>s</w:t>
      </w:r>
      <w:r w:rsidR="00C51A83">
        <w:t>.</w:t>
      </w:r>
    </w:p>
    <w:p w14:paraId="69FA515E" w14:textId="59523424" w:rsidR="0083070F" w:rsidRDefault="0083070F" w:rsidP="005125B2">
      <w:pPr>
        <w:pStyle w:val="IN"/>
      </w:pPr>
      <w:r>
        <w:t>This Speaking and Listening assessment scaffolds directly to the Module Performance Assessment, in which students discuss related ideas across the module texts and a new text.</w:t>
      </w:r>
    </w:p>
    <w:p w14:paraId="5CFFF875" w14:textId="41A73F9D" w:rsidR="001E474B" w:rsidRDefault="001E474B" w:rsidP="00216E44">
      <w:pPr>
        <w:pStyle w:val="LearningSequenceHeader"/>
      </w:pPr>
      <w:r>
        <w:t xml:space="preserve">Activity </w:t>
      </w:r>
      <w:r w:rsidR="0031685A">
        <w:t>5</w:t>
      </w:r>
      <w:r>
        <w:t xml:space="preserve">: </w:t>
      </w:r>
      <w:r w:rsidR="009E65BC">
        <w:t>Introduction to Argument Terms</w:t>
      </w:r>
      <w:r>
        <w:tab/>
      </w:r>
      <w:r w:rsidR="00F93C99">
        <w:t>20</w:t>
      </w:r>
      <w:r>
        <w:t>%</w:t>
      </w:r>
    </w:p>
    <w:p w14:paraId="62EB7CD0" w14:textId="6683E282" w:rsidR="005D1043" w:rsidRDefault="001373A4" w:rsidP="008E52B3">
      <w:pPr>
        <w:pStyle w:val="TA"/>
      </w:pPr>
      <w:r>
        <w:t xml:space="preserve">Explain to students that in the following lesson, they </w:t>
      </w:r>
      <w:r w:rsidR="00115666">
        <w:t xml:space="preserve">will </w:t>
      </w:r>
      <w:r w:rsidR="00481CF7">
        <w:t>discuss</w:t>
      </w:r>
      <w:r>
        <w:t xml:space="preserve"> both texts </w:t>
      </w:r>
      <w:r w:rsidR="00836687">
        <w:t>as</w:t>
      </w:r>
      <w:r>
        <w:t xml:space="preserve"> argument</w:t>
      </w:r>
      <w:r w:rsidR="00836687">
        <w:t>s</w:t>
      </w:r>
      <w:r>
        <w:t xml:space="preserve">. </w:t>
      </w:r>
      <w:r w:rsidR="007F501A">
        <w:t xml:space="preserve">Display and distribute the Argument Visual Handout. Explain to students that this handout </w:t>
      </w:r>
      <w:r w:rsidR="00AE3414">
        <w:t xml:space="preserve">shows the relationship among the components of an argument, and </w:t>
      </w:r>
      <w:r w:rsidR="003B6C2F">
        <w:t>includes</w:t>
      </w:r>
      <w:r w:rsidR="00836687">
        <w:t xml:space="preserve"> the terms and definitions used to describe the components of an argument</w:t>
      </w:r>
      <w:r w:rsidR="00AB5C5A">
        <w:t>.</w:t>
      </w:r>
    </w:p>
    <w:p w14:paraId="7F202F5F" w14:textId="31841F31" w:rsidR="00AB5C5A" w:rsidRDefault="00AB5C5A" w:rsidP="008E52B3">
      <w:pPr>
        <w:pStyle w:val="TA"/>
      </w:pPr>
      <w:r>
        <w:t xml:space="preserve">Define the following terms for students and demonstrate how they relate </w:t>
      </w:r>
      <w:r w:rsidR="005D1043">
        <w:t>to each other using the handout</w:t>
      </w:r>
      <w:r>
        <w:t>.</w:t>
      </w:r>
      <w:r w:rsidR="005D1043">
        <w:t xml:space="preserve"> Provide model examples of each</w:t>
      </w:r>
      <w:r w:rsidR="001606BA">
        <w:t xml:space="preserve"> argument</w:t>
      </w:r>
      <w:r w:rsidR="005D1043">
        <w:t xml:space="preserve"> term using</w:t>
      </w:r>
      <w:r w:rsidR="001606BA">
        <w:t xml:space="preserve"> examples fr</w:t>
      </w:r>
      <w:r w:rsidR="00B018BB">
        <w:t>o</w:t>
      </w:r>
      <w:r w:rsidR="001606BA">
        <w:t>m</w:t>
      </w:r>
      <w:r w:rsidR="005D1043">
        <w:t xml:space="preserve"> Du Bois’s “Of Our Spiritual Strivings.”</w:t>
      </w:r>
    </w:p>
    <w:p w14:paraId="10C63A5D" w14:textId="77777777" w:rsidR="005D1043" w:rsidRDefault="003B6C2F" w:rsidP="005D1043">
      <w:pPr>
        <w:pStyle w:val="SA"/>
      </w:pPr>
      <w:r>
        <w:t>Students follow along.</w:t>
      </w:r>
    </w:p>
    <w:p w14:paraId="1FB9B62A" w14:textId="6C957FD9" w:rsidR="00AB5C5A" w:rsidRDefault="00AB5C5A" w:rsidP="00AB5C5A">
      <w:pPr>
        <w:pStyle w:val="BulletedList"/>
        <w:ind w:left="317" w:hanging="317"/>
      </w:pPr>
      <w:r w:rsidRPr="00C65955">
        <w:rPr>
          <w:b/>
        </w:rPr>
        <w:lastRenderedPageBreak/>
        <w:t>A</w:t>
      </w:r>
      <w:r w:rsidR="00CA293B">
        <w:rPr>
          <w:b/>
        </w:rPr>
        <w:t xml:space="preserve">rgument: </w:t>
      </w:r>
      <w:r w:rsidRPr="00C65955">
        <w:t>The composition of precise claims about a topic, including relevant and sufficient evidence, and valid reasoning.</w:t>
      </w:r>
    </w:p>
    <w:p w14:paraId="328E1B76" w14:textId="3E5693E1" w:rsidR="009223EE" w:rsidRPr="00710BE4" w:rsidRDefault="00F1315F" w:rsidP="00AB5C5A">
      <w:pPr>
        <w:pStyle w:val="BulletedList"/>
        <w:ind w:left="317" w:hanging="317"/>
      </w:pPr>
      <w:r>
        <w:rPr>
          <w:b/>
        </w:rPr>
        <w:t xml:space="preserve">Central Claim: </w:t>
      </w:r>
      <w:r w:rsidR="00AB5C5A" w:rsidRPr="00C65955">
        <w:t>An author or speaker’s main point about an issue in an</w:t>
      </w:r>
      <w:r w:rsidR="00AB5C5A">
        <w:t xml:space="preserve"> </w:t>
      </w:r>
      <w:r w:rsidR="00AB5C5A" w:rsidRPr="00C65955">
        <w:t>argument.</w:t>
      </w:r>
    </w:p>
    <w:p w14:paraId="10C04C2C" w14:textId="3BA82E95" w:rsidR="00AB5C5A" w:rsidRPr="00710BE4" w:rsidRDefault="00CA293B" w:rsidP="009223EE">
      <w:pPr>
        <w:pStyle w:val="BulletedList"/>
        <w:numPr>
          <w:ilvl w:val="0"/>
          <w:numId w:val="0"/>
        </w:numPr>
        <w:ind w:left="900"/>
      </w:pPr>
      <w:r>
        <w:t xml:space="preserve">An example of a </w:t>
      </w:r>
      <w:r w:rsidR="00F1315F">
        <w:t>central claim f</w:t>
      </w:r>
      <w:r>
        <w:t>r</w:t>
      </w:r>
      <w:r w:rsidR="00F1315F">
        <w:t>om</w:t>
      </w:r>
      <w:r>
        <w:t xml:space="preserve"> </w:t>
      </w:r>
      <w:r w:rsidR="008A63DC">
        <w:t>“Of Our Spiritual Strivings”</w:t>
      </w:r>
      <w:r>
        <w:t xml:space="preserve"> is</w:t>
      </w:r>
      <w:r w:rsidR="006F04D3">
        <w:t xml:space="preserve"> the following:</w:t>
      </w:r>
      <w:r>
        <w:t xml:space="preserve"> </w:t>
      </w:r>
      <w:r w:rsidR="002A6D0C" w:rsidRPr="00D31D54">
        <w:rPr>
          <w:i/>
        </w:rPr>
        <w:t>Self-consciousness</w:t>
      </w:r>
      <w:r w:rsidR="002A6D0C">
        <w:t xml:space="preserve"> </w:t>
      </w:r>
      <w:r w:rsidR="002A6D0C">
        <w:rPr>
          <w:rFonts w:cs="Arial"/>
          <w:i/>
        </w:rPr>
        <w:t xml:space="preserve">will enable African Americans to develop a racial identity, and give them </w:t>
      </w:r>
      <w:r w:rsidR="0031685A">
        <w:rPr>
          <w:rFonts w:cs="Arial"/>
          <w:i/>
        </w:rPr>
        <w:t xml:space="preserve">complete </w:t>
      </w:r>
      <w:r w:rsidR="002A6D0C">
        <w:rPr>
          <w:rFonts w:cs="Arial"/>
          <w:i/>
        </w:rPr>
        <w:t>liberty</w:t>
      </w:r>
      <w:r w:rsidRPr="00710BE4">
        <w:rPr>
          <w:rFonts w:cs="Arial"/>
          <w:i/>
        </w:rPr>
        <w:t>.</w:t>
      </w:r>
    </w:p>
    <w:p w14:paraId="3C36E058" w14:textId="1A73F5E2" w:rsidR="009223EE" w:rsidRDefault="00F1315F" w:rsidP="00AB5C5A">
      <w:pPr>
        <w:pStyle w:val="BulletedList"/>
        <w:ind w:left="317" w:hanging="317"/>
      </w:pPr>
      <w:r>
        <w:rPr>
          <w:b/>
        </w:rPr>
        <w:t xml:space="preserve">Supporting Claim: </w:t>
      </w:r>
      <w:r w:rsidR="00AB5C5A" w:rsidRPr="00C65955">
        <w:t>Smaller, related points that reinforce or advance the central claim.</w:t>
      </w:r>
    </w:p>
    <w:p w14:paraId="204957D4" w14:textId="6DAC9C17" w:rsidR="00AB5C5A" w:rsidRPr="00C65955" w:rsidRDefault="00F1315F" w:rsidP="009223EE">
      <w:pPr>
        <w:pStyle w:val="BulletedList"/>
        <w:numPr>
          <w:ilvl w:val="0"/>
          <w:numId w:val="0"/>
        </w:numPr>
        <w:ind w:left="900"/>
      </w:pPr>
      <w:r>
        <w:t xml:space="preserve">An example of a supporting claim from </w:t>
      </w:r>
      <w:r w:rsidR="008A63DC">
        <w:t xml:space="preserve">“Of Our Spiritual Strivings” </w:t>
      </w:r>
      <w:r>
        <w:t>is</w:t>
      </w:r>
      <w:r w:rsidR="006F04D3">
        <w:t xml:space="preserve"> the following:</w:t>
      </w:r>
      <w:r>
        <w:t xml:space="preserve"> </w:t>
      </w:r>
      <w:r w:rsidR="00A536EA">
        <w:t>“</w:t>
      </w:r>
      <w:r w:rsidRPr="008C69D5">
        <w:rPr>
          <w:i/>
        </w:rPr>
        <w:t>Work</w:t>
      </w:r>
      <w:r w:rsidR="008C69D5" w:rsidRPr="008C69D5">
        <w:rPr>
          <w:i/>
        </w:rPr>
        <w:t>,</w:t>
      </w:r>
      <w:r w:rsidR="008C69D5">
        <w:rPr>
          <w:i/>
        </w:rPr>
        <w:t xml:space="preserve"> culture,</w:t>
      </w:r>
      <w:r w:rsidR="007D421A">
        <w:rPr>
          <w:i/>
        </w:rPr>
        <w:t xml:space="preserve"> </w:t>
      </w:r>
      <w:r w:rsidR="00A536EA">
        <w:rPr>
          <w:i/>
        </w:rPr>
        <w:t>[</w:t>
      </w:r>
      <w:r w:rsidR="008C69D5">
        <w:rPr>
          <w:i/>
        </w:rPr>
        <w:t>and</w:t>
      </w:r>
      <w:r w:rsidR="00A536EA">
        <w:rPr>
          <w:i/>
        </w:rPr>
        <w:t>]</w:t>
      </w:r>
      <w:r w:rsidR="008C69D5">
        <w:rPr>
          <w:i/>
        </w:rPr>
        <w:t xml:space="preserve"> </w:t>
      </w:r>
      <w:r w:rsidR="00A536EA">
        <w:rPr>
          <w:i/>
        </w:rPr>
        <w:t>liberty”</w:t>
      </w:r>
      <w:r w:rsidR="00A536EA" w:rsidRPr="008C69D5">
        <w:rPr>
          <w:i/>
        </w:rPr>
        <w:t xml:space="preserve"> </w:t>
      </w:r>
      <w:r w:rsidRPr="008C69D5">
        <w:rPr>
          <w:i/>
        </w:rPr>
        <w:t>are all needed</w:t>
      </w:r>
      <w:r w:rsidR="008C69D5" w:rsidRPr="008C69D5">
        <w:rPr>
          <w:i/>
        </w:rPr>
        <w:t xml:space="preserve"> together </w:t>
      </w:r>
      <w:r w:rsidR="00A536EA">
        <w:rPr>
          <w:i/>
        </w:rPr>
        <w:t>for</w:t>
      </w:r>
      <w:r w:rsidR="008C69D5" w:rsidRPr="008C69D5">
        <w:rPr>
          <w:i/>
        </w:rPr>
        <w:t xml:space="preserve"> </w:t>
      </w:r>
      <w:r w:rsidR="00A536EA">
        <w:rPr>
          <w:i/>
        </w:rPr>
        <w:t>“</w:t>
      </w:r>
      <w:r w:rsidR="008C69D5" w:rsidRPr="008C69D5">
        <w:rPr>
          <w:i/>
        </w:rPr>
        <w:t>foster</w:t>
      </w:r>
      <w:r w:rsidR="00A536EA">
        <w:rPr>
          <w:i/>
        </w:rPr>
        <w:t>ing</w:t>
      </w:r>
      <w:r w:rsidR="008C69D5" w:rsidRPr="008C69D5">
        <w:rPr>
          <w:i/>
        </w:rPr>
        <w:t xml:space="preserve"> and develop</w:t>
      </w:r>
      <w:r w:rsidR="00A536EA">
        <w:rPr>
          <w:i/>
        </w:rPr>
        <w:t>ing</w:t>
      </w:r>
      <w:r w:rsidR="008C69D5" w:rsidRPr="008C69D5">
        <w:rPr>
          <w:i/>
        </w:rPr>
        <w:t xml:space="preserve"> the traits and talents</w:t>
      </w:r>
      <w:r w:rsidR="00A536EA">
        <w:rPr>
          <w:i/>
        </w:rPr>
        <w:t>”</w:t>
      </w:r>
      <w:r w:rsidR="006F04D3">
        <w:rPr>
          <w:i/>
        </w:rPr>
        <w:t xml:space="preserve"> </w:t>
      </w:r>
      <w:r w:rsidR="006F04D3" w:rsidRPr="00AB79A2">
        <w:t>(</w:t>
      </w:r>
      <w:r w:rsidR="00F93C99" w:rsidRPr="00AB79A2">
        <w:t>par</w:t>
      </w:r>
      <w:r w:rsidR="00F93C99">
        <w:t>.</w:t>
      </w:r>
      <w:r w:rsidR="00F93C99" w:rsidRPr="00AB79A2">
        <w:t xml:space="preserve"> </w:t>
      </w:r>
      <w:r w:rsidR="006F04D3" w:rsidRPr="00AB79A2">
        <w:t>12)</w:t>
      </w:r>
      <w:r w:rsidR="008C69D5" w:rsidRPr="008C69D5">
        <w:rPr>
          <w:i/>
        </w:rPr>
        <w:t xml:space="preserve"> of African Americans</w:t>
      </w:r>
      <w:r w:rsidR="008C69D5">
        <w:t>.</w:t>
      </w:r>
    </w:p>
    <w:p w14:paraId="38BB1AE9" w14:textId="11ED1904" w:rsidR="009223EE" w:rsidRDefault="008C69D5" w:rsidP="009223EE">
      <w:pPr>
        <w:pStyle w:val="BulletedList"/>
      </w:pPr>
      <w:r w:rsidRPr="009223EE">
        <w:rPr>
          <w:b/>
        </w:rPr>
        <w:t xml:space="preserve">Evidence: </w:t>
      </w:r>
      <w:r w:rsidR="00AB5C5A" w:rsidRPr="00C65955">
        <w:t>The topical and textual facts, events, and id</w:t>
      </w:r>
      <w:r>
        <w:t xml:space="preserve">eas from which the claims of an argument </w:t>
      </w:r>
      <w:r w:rsidR="00AB5C5A" w:rsidRPr="00C65955">
        <w:t>arise, and which are cited to support those claims.</w:t>
      </w:r>
    </w:p>
    <w:p w14:paraId="7D042DA3" w14:textId="2FEA621D" w:rsidR="00AB5C5A" w:rsidRPr="00C65955" w:rsidRDefault="008C69D5" w:rsidP="009223EE">
      <w:pPr>
        <w:pStyle w:val="BulletedList"/>
        <w:numPr>
          <w:ilvl w:val="0"/>
          <w:numId w:val="0"/>
        </w:numPr>
        <w:ind w:left="900"/>
      </w:pPr>
      <w:r>
        <w:t xml:space="preserve">An example of evidence from </w:t>
      </w:r>
      <w:r w:rsidR="008A63DC">
        <w:t xml:space="preserve">“Of Our Spiritual Strivings” </w:t>
      </w:r>
      <w:r w:rsidR="009223EE">
        <w:t>is</w:t>
      </w:r>
      <w:r w:rsidR="00AB797D">
        <w:t xml:space="preserve"> the following</w:t>
      </w:r>
      <w:r w:rsidR="009223EE">
        <w:t>:</w:t>
      </w:r>
      <w:r>
        <w:t xml:space="preserve"> </w:t>
      </w:r>
      <w:r w:rsidR="009223EE" w:rsidRPr="00AB79A2">
        <w:rPr>
          <w:i/>
        </w:rPr>
        <w:t>D</w:t>
      </w:r>
      <w:r w:rsidRPr="009223EE">
        <w:rPr>
          <w:i/>
        </w:rPr>
        <w:t>u Bois describes the contribution</w:t>
      </w:r>
      <w:r w:rsidR="003920A8">
        <w:rPr>
          <w:i/>
        </w:rPr>
        <w:t>s</w:t>
      </w:r>
      <w:r w:rsidRPr="009223EE">
        <w:rPr>
          <w:i/>
        </w:rPr>
        <w:t xml:space="preserve"> African Americans have already made to American culture. He states “there is no true American music but the wild sweet melodies of the Negro slave; the American fairy tales and folklore are Indian and African; and, all in all, we black men seem the sole oasis of simple faith and reverence”</w:t>
      </w:r>
      <w:r w:rsidR="002053B9">
        <w:rPr>
          <w:i/>
        </w:rPr>
        <w:t xml:space="preserve"> </w:t>
      </w:r>
      <w:r w:rsidR="002053B9" w:rsidRPr="00AB79A2">
        <w:t>(</w:t>
      </w:r>
      <w:r w:rsidR="000459F2" w:rsidRPr="00AB79A2">
        <w:t>par</w:t>
      </w:r>
      <w:r w:rsidR="000459F2">
        <w:t>.</w:t>
      </w:r>
      <w:r w:rsidR="000459F2" w:rsidRPr="00AB79A2">
        <w:t xml:space="preserve"> </w:t>
      </w:r>
      <w:r w:rsidR="002053B9" w:rsidRPr="00AB79A2">
        <w:t>12)</w:t>
      </w:r>
      <w:r w:rsidR="002053B9">
        <w:rPr>
          <w:i/>
        </w:rPr>
        <w:t>.</w:t>
      </w:r>
    </w:p>
    <w:p w14:paraId="2457D3FB" w14:textId="77777777" w:rsidR="00AB5C5A" w:rsidRDefault="00AB5C5A" w:rsidP="00AB5C5A">
      <w:pPr>
        <w:pStyle w:val="BulletedList"/>
        <w:ind w:left="317" w:hanging="317"/>
      </w:pPr>
      <w:r w:rsidRPr="00C65955">
        <w:rPr>
          <w:b/>
        </w:rPr>
        <w:t>Reasoning:</w:t>
      </w:r>
      <w:r w:rsidR="008C69D5">
        <w:t xml:space="preserve"> </w:t>
      </w:r>
      <w:r w:rsidRPr="00C65955">
        <w:t>The logical relationships among ideas, including relationships among claims and relationships across evidence.</w:t>
      </w:r>
    </w:p>
    <w:p w14:paraId="586C1122" w14:textId="4595C3AF" w:rsidR="00592DA0" w:rsidRDefault="00592DA0" w:rsidP="00592DA0">
      <w:pPr>
        <w:pStyle w:val="BulletedList"/>
        <w:numPr>
          <w:ilvl w:val="0"/>
          <w:numId w:val="0"/>
        </w:numPr>
        <w:ind w:left="900"/>
      </w:pPr>
      <w:r>
        <w:t xml:space="preserve">An example of reasoning from </w:t>
      </w:r>
      <w:r w:rsidR="008A63DC">
        <w:t xml:space="preserve">“Of Our Spiritual Strivings” </w:t>
      </w:r>
      <w:r>
        <w:t>is</w:t>
      </w:r>
      <w:r w:rsidR="00742E4A">
        <w:t xml:space="preserve"> the following</w:t>
      </w:r>
      <w:r>
        <w:t xml:space="preserve">: </w:t>
      </w:r>
      <w:r w:rsidRPr="00592DA0">
        <w:rPr>
          <w:i/>
        </w:rPr>
        <w:t xml:space="preserve">Du Bois </w:t>
      </w:r>
      <w:r w:rsidR="00A536EA">
        <w:rPr>
          <w:i/>
        </w:rPr>
        <w:t>asserts</w:t>
      </w:r>
      <w:r w:rsidR="00A536EA" w:rsidRPr="00592DA0">
        <w:rPr>
          <w:i/>
        </w:rPr>
        <w:t xml:space="preserve"> </w:t>
      </w:r>
      <w:r w:rsidRPr="00592DA0">
        <w:rPr>
          <w:i/>
        </w:rPr>
        <w:t xml:space="preserve">that </w:t>
      </w:r>
      <w:r w:rsidR="00A536EA">
        <w:rPr>
          <w:i/>
        </w:rPr>
        <w:t>African Americans</w:t>
      </w:r>
      <w:r w:rsidR="002F0F6F">
        <w:rPr>
          <w:i/>
        </w:rPr>
        <w:t xml:space="preserve"> must continue to </w:t>
      </w:r>
      <w:r w:rsidR="00242034">
        <w:rPr>
          <w:i/>
        </w:rPr>
        <w:t>prosper</w:t>
      </w:r>
      <w:r w:rsidR="00DB156B">
        <w:rPr>
          <w:i/>
        </w:rPr>
        <w:t xml:space="preserve"> </w:t>
      </w:r>
      <w:r w:rsidR="00A536EA">
        <w:rPr>
          <w:i/>
        </w:rPr>
        <w:t>“in order that some day on American soil two world-races may give each to each those characteristics both so sadly lack</w:t>
      </w:r>
      <w:r w:rsidR="00742E4A">
        <w:rPr>
          <w:i/>
        </w:rPr>
        <w:t xml:space="preserve">” </w:t>
      </w:r>
      <w:r w:rsidR="00742E4A" w:rsidRPr="00AB79A2">
        <w:t>(</w:t>
      </w:r>
      <w:r w:rsidR="000459F2" w:rsidRPr="00AB79A2">
        <w:t>par</w:t>
      </w:r>
      <w:r w:rsidR="000459F2">
        <w:t xml:space="preserve">. </w:t>
      </w:r>
      <w:r w:rsidR="00742E4A" w:rsidRPr="00AB79A2">
        <w:t>12)</w:t>
      </w:r>
      <w:r w:rsidR="00A536EA" w:rsidRPr="00AB79A2">
        <w:t>.</w:t>
      </w:r>
    </w:p>
    <w:p w14:paraId="44DA3418" w14:textId="77777777" w:rsidR="00AB5C5A" w:rsidRDefault="00AB5C5A" w:rsidP="00AB5C5A">
      <w:pPr>
        <w:pStyle w:val="IN"/>
      </w:pPr>
      <w:r w:rsidRPr="00E27224">
        <w:t xml:space="preserve">The texts in this module do not support instruction around </w:t>
      </w:r>
      <w:r w:rsidRPr="00F476BA">
        <w:rPr>
          <w:i/>
        </w:rPr>
        <w:t>false statements</w:t>
      </w:r>
      <w:r w:rsidRPr="00E27224">
        <w:t xml:space="preserve"> or </w:t>
      </w:r>
      <w:r w:rsidRPr="00F476BA">
        <w:rPr>
          <w:i/>
        </w:rPr>
        <w:t>fallacious reasoning</w:t>
      </w:r>
      <w:r w:rsidRPr="00E27224">
        <w:t>.</w:t>
      </w:r>
    </w:p>
    <w:p w14:paraId="020D6865" w14:textId="75DE93FA" w:rsidR="00E5598F" w:rsidRDefault="00E5598F" w:rsidP="008E52B3">
      <w:pPr>
        <w:pStyle w:val="TA"/>
      </w:pPr>
      <w:r>
        <w:t xml:space="preserve">Explain to students that they begin </w:t>
      </w:r>
      <w:r w:rsidR="003920A8">
        <w:t xml:space="preserve">to work with </w:t>
      </w:r>
      <w:r>
        <w:t>these terms</w:t>
      </w:r>
      <w:r w:rsidR="003920A8">
        <w:t xml:space="preserve"> and definitions</w:t>
      </w:r>
      <w:r>
        <w:t xml:space="preserve"> in this lesson’s homework and engage in discussion about each author’s argument in the following lesson.</w:t>
      </w:r>
    </w:p>
    <w:p w14:paraId="305C8822" w14:textId="67A9C4EE" w:rsidR="00790BCC" w:rsidRPr="00790BCC" w:rsidRDefault="00790BCC" w:rsidP="007017EB">
      <w:pPr>
        <w:pStyle w:val="LearningSequenceHeader"/>
      </w:pPr>
      <w:r w:rsidRPr="00790BCC">
        <w:t>Activit</w:t>
      </w:r>
      <w:r w:rsidR="0072458E">
        <w:t xml:space="preserve">y </w:t>
      </w:r>
      <w:r w:rsidR="0031685A">
        <w:t>6</w:t>
      </w:r>
      <w:r w:rsidRPr="00790BCC">
        <w:t>: Closing</w:t>
      </w:r>
      <w:r w:rsidRPr="00790BCC">
        <w:tab/>
        <w:t>5%</w:t>
      </w:r>
    </w:p>
    <w:p w14:paraId="68DF4BA7" w14:textId="4845A930" w:rsidR="001361D0" w:rsidRDefault="000C55C2" w:rsidP="005174AD">
      <w:pPr>
        <w:pStyle w:val="TA"/>
      </w:pPr>
      <w:r w:rsidRPr="000C55C2">
        <w:rPr>
          <w:rFonts w:eastAsia="Times New Roman"/>
        </w:rPr>
        <w:t xml:space="preserve">Display and distribute the homework assignment. </w:t>
      </w:r>
      <w:r w:rsidR="00F967C1">
        <w:rPr>
          <w:rFonts w:eastAsia="Times New Roman"/>
        </w:rPr>
        <w:t>For homework, instruct students to f</w:t>
      </w:r>
      <w:r w:rsidR="007B7DAB" w:rsidRPr="00F967C1">
        <w:t xml:space="preserve">ind </w:t>
      </w:r>
      <w:r w:rsidR="00F967C1">
        <w:t xml:space="preserve">and record </w:t>
      </w:r>
      <w:r w:rsidR="007B7DAB" w:rsidRPr="00F967C1">
        <w:t>one example of each argument</w:t>
      </w:r>
      <w:r w:rsidR="00F967C1">
        <w:t xml:space="preserve"> term (</w:t>
      </w:r>
      <w:r w:rsidR="00F967C1" w:rsidRPr="00F967C1">
        <w:t xml:space="preserve">one central claim, one supporting claim, one piece of </w:t>
      </w:r>
      <w:r w:rsidR="003920A8">
        <w:t>evidence</w:t>
      </w:r>
      <w:r w:rsidR="000459F2">
        <w:t>,</w:t>
      </w:r>
      <w:r w:rsidR="003920A8" w:rsidRPr="00F967C1">
        <w:t xml:space="preserve"> </w:t>
      </w:r>
      <w:r w:rsidR="00F967C1" w:rsidRPr="00F967C1">
        <w:t xml:space="preserve">and one piece of </w:t>
      </w:r>
      <w:r w:rsidR="003920A8">
        <w:t>reasoning</w:t>
      </w:r>
      <w:r w:rsidR="00F967C1" w:rsidRPr="00F967C1">
        <w:t>)</w:t>
      </w:r>
      <w:r w:rsidR="00F967C1">
        <w:t xml:space="preserve"> from</w:t>
      </w:r>
      <w:r w:rsidR="007B7DAB" w:rsidRPr="00F967C1">
        <w:t xml:space="preserve"> Washington</w:t>
      </w:r>
      <w:r w:rsidR="00F967C1">
        <w:t>’s “Atlanta Compromise Speech.” Students should come to the next lesson prepared</w:t>
      </w:r>
      <w:r w:rsidRPr="000C55C2">
        <w:t xml:space="preserve"> </w:t>
      </w:r>
      <w:r w:rsidR="00F967C1">
        <w:t xml:space="preserve">for a brief discussion about the </w:t>
      </w:r>
      <w:r w:rsidR="00F4753C">
        <w:t>argument terms as applied to Washington’s</w:t>
      </w:r>
      <w:r w:rsidR="00F967C1">
        <w:t xml:space="preserve"> speech.</w:t>
      </w:r>
    </w:p>
    <w:p w14:paraId="59663490" w14:textId="77777777" w:rsidR="00F967C1" w:rsidRPr="000C55C2" w:rsidRDefault="00F967C1" w:rsidP="00F967C1">
      <w:pPr>
        <w:pStyle w:val="SA"/>
        <w:rPr>
          <w:rFonts w:ascii="Times New Roman" w:eastAsia="Times New Roman" w:hAnsi="Times New Roman"/>
        </w:rPr>
      </w:pPr>
      <w:r>
        <w:t>Students follow along.</w:t>
      </w:r>
    </w:p>
    <w:p w14:paraId="40FB4B8F" w14:textId="77777777" w:rsidR="00790BCC" w:rsidRDefault="00790BCC" w:rsidP="007017EB">
      <w:pPr>
        <w:pStyle w:val="Heading1"/>
      </w:pPr>
      <w:r w:rsidRPr="00790BCC">
        <w:lastRenderedPageBreak/>
        <w:t>Homework</w:t>
      </w:r>
    </w:p>
    <w:p w14:paraId="038E7F39" w14:textId="794D2F7E" w:rsidR="003017A7" w:rsidRPr="00710BE4" w:rsidRDefault="002F0F6F">
      <w:pPr>
        <w:spacing w:before="0" w:after="160" w:line="259" w:lineRule="auto"/>
        <w:rPr>
          <w:rFonts w:cs="Arial"/>
          <w:color w:val="000000"/>
        </w:rPr>
      </w:pPr>
      <w:r w:rsidRPr="00710BE4">
        <w:rPr>
          <w:rFonts w:cs="Arial"/>
          <w:color w:val="000000"/>
        </w:rPr>
        <w:t>F</w:t>
      </w:r>
      <w:r w:rsidR="00F967C1" w:rsidRPr="00710BE4">
        <w:rPr>
          <w:rFonts w:cs="Arial"/>
          <w:color w:val="000000"/>
        </w:rPr>
        <w:t xml:space="preserve">ind and record one example of each argument term (one central claim, one supporting claim, one piece of </w:t>
      </w:r>
      <w:r w:rsidR="003920A8" w:rsidRPr="00710BE4">
        <w:rPr>
          <w:rFonts w:cs="Arial"/>
          <w:color w:val="000000"/>
        </w:rPr>
        <w:t>evidence</w:t>
      </w:r>
      <w:r w:rsidR="00F967C1" w:rsidRPr="00710BE4">
        <w:rPr>
          <w:rFonts w:cs="Arial"/>
          <w:color w:val="000000"/>
        </w:rPr>
        <w:t xml:space="preserve"> and one piece of </w:t>
      </w:r>
      <w:r w:rsidR="003920A8" w:rsidRPr="00710BE4">
        <w:rPr>
          <w:rFonts w:cs="Arial"/>
          <w:color w:val="000000"/>
        </w:rPr>
        <w:t>reasoning</w:t>
      </w:r>
      <w:r w:rsidR="00F967C1" w:rsidRPr="00710BE4">
        <w:rPr>
          <w:rFonts w:cs="Arial"/>
          <w:color w:val="000000"/>
        </w:rPr>
        <w:t>)</w:t>
      </w:r>
      <w:r w:rsidRPr="00710BE4">
        <w:rPr>
          <w:rFonts w:cs="Arial"/>
          <w:color w:val="000000"/>
        </w:rPr>
        <w:t xml:space="preserve"> from Washington’s “Atlanta Compromise Speech</w:t>
      </w:r>
      <w:r w:rsidR="005B555E" w:rsidRPr="00710BE4">
        <w:rPr>
          <w:rFonts w:cs="Arial"/>
          <w:color w:val="000000"/>
        </w:rPr>
        <w:t>.</w:t>
      </w:r>
      <w:r w:rsidRPr="00710BE4">
        <w:rPr>
          <w:rFonts w:cs="Arial"/>
          <w:color w:val="000000"/>
        </w:rPr>
        <w:t>”</w:t>
      </w:r>
      <w:r w:rsidR="00F967C1" w:rsidRPr="00710BE4">
        <w:rPr>
          <w:rFonts w:cs="Arial"/>
          <w:color w:val="000000"/>
        </w:rPr>
        <w:t xml:space="preserve"> Come to the next lesson prepared to discuss the </w:t>
      </w:r>
      <w:r w:rsidR="00F4753C" w:rsidRPr="00710BE4">
        <w:rPr>
          <w:rFonts w:cs="Arial"/>
          <w:color w:val="000000"/>
        </w:rPr>
        <w:t>argument terms as applied to Washington’s</w:t>
      </w:r>
      <w:r w:rsidR="00F967C1" w:rsidRPr="00710BE4">
        <w:rPr>
          <w:rFonts w:cs="Arial"/>
          <w:color w:val="000000"/>
        </w:rPr>
        <w:t xml:space="preserve"> speech.</w:t>
      </w:r>
    </w:p>
    <w:p w14:paraId="4F7471A0" w14:textId="77777777" w:rsidR="000459F2" w:rsidRDefault="000459F2" w:rsidP="003017A7">
      <w:pPr>
        <w:pStyle w:val="ToolHeader"/>
        <w:rPr>
          <w:rFonts w:cs="Arial"/>
          <w:b w:val="0"/>
          <w:bCs w:val="0"/>
          <w:color w:val="000000"/>
          <w:sz w:val="22"/>
          <w:szCs w:val="22"/>
        </w:rPr>
        <w:sectPr w:rsidR="000459F2" w:rsidSect="005D0AB1">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5B2DBC84" w14:textId="77777777" w:rsidR="003017A7" w:rsidRDefault="003017A7" w:rsidP="003017A7">
      <w:pPr>
        <w:pStyle w:val="ToolHeader"/>
      </w:pPr>
      <w:r>
        <w:lastRenderedPageBreak/>
        <w:t>Model Rhetorical Impact Tracking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38"/>
        <w:gridCol w:w="810"/>
        <w:gridCol w:w="4230"/>
        <w:gridCol w:w="810"/>
        <w:gridCol w:w="2250"/>
      </w:tblGrid>
      <w:tr w:rsidR="000D68E9" w14:paraId="4480B97F" w14:textId="77777777" w:rsidTr="00710BE4">
        <w:trPr>
          <w:trHeight w:val="557"/>
        </w:trPr>
        <w:tc>
          <w:tcPr>
            <w:tcW w:w="820" w:type="dxa"/>
            <w:tcBorders>
              <w:top w:val="single" w:sz="4" w:space="0" w:color="auto"/>
              <w:left w:val="single" w:sz="4" w:space="0" w:color="auto"/>
              <w:bottom w:val="single" w:sz="4" w:space="0" w:color="auto"/>
              <w:right w:val="single" w:sz="4" w:space="0" w:color="auto"/>
            </w:tcBorders>
            <w:shd w:val="clear" w:color="auto" w:fill="D9D9D9"/>
            <w:vAlign w:val="center"/>
          </w:tcPr>
          <w:p w14:paraId="04A60912" w14:textId="77777777" w:rsidR="003017A7" w:rsidRPr="00710BE4" w:rsidRDefault="003017A7" w:rsidP="004F2DF8">
            <w:pPr>
              <w:pStyle w:val="TableText"/>
              <w:rPr>
                <w:b/>
                <w:sz w:val="20"/>
                <w:szCs w:val="20"/>
              </w:rPr>
            </w:pPr>
            <w:r w:rsidRPr="00710BE4">
              <w:rPr>
                <w:b/>
                <w:sz w:val="20"/>
                <w:szCs w:val="20"/>
              </w:rPr>
              <w:t>Name:</w:t>
            </w:r>
          </w:p>
        </w:tc>
        <w:tc>
          <w:tcPr>
            <w:tcW w:w="4238" w:type="dxa"/>
            <w:tcBorders>
              <w:top w:val="single" w:sz="4" w:space="0" w:color="auto"/>
              <w:left w:val="single" w:sz="4" w:space="0" w:color="auto"/>
              <w:bottom w:val="single" w:sz="4" w:space="0" w:color="auto"/>
              <w:right w:val="single" w:sz="4" w:space="0" w:color="auto"/>
            </w:tcBorders>
            <w:shd w:val="clear" w:color="auto" w:fill="auto"/>
            <w:vAlign w:val="center"/>
          </w:tcPr>
          <w:p w14:paraId="70B6A757" w14:textId="77777777" w:rsidR="003017A7" w:rsidRPr="00710BE4" w:rsidRDefault="003017A7" w:rsidP="004F2DF8">
            <w:pPr>
              <w:pStyle w:val="TableText"/>
              <w:rPr>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2A3EB077" w14:textId="77777777" w:rsidR="003017A7" w:rsidRPr="00710BE4" w:rsidRDefault="003017A7" w:rsidP="004F2DF8">
            <w:pPr>
              <w:pStyle w:val="TableText"/>
              <w:rPr>
                <w:b/>
                <w:sz w:val="20"/>
                <w:szCs w:val="20"/>
              </w:rPr>
            </w:pPr>
            <w:r w:rsidRPr="00710BE4">
              <w:rPr>
                <w:b/>
                <w:sz w:val="20"/>
                <w:szCs w:val="20"/>
              </w:rPr>
              <w:t>Class:</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42048272" w14:textId="77777777" w:rsidR="003017A7" w:rsidRPr="00710BE4" w:rsidRDefault="003017A7" w:rsidP="004F2DF8">
            <w:pPr>
              <w:pStyle w:val="TableText"/>
              <w:rPr>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420D389D" w14:textId="77777777" w:rsidR="003017A7" w:rsidRPr="00710BE4" w:rsidRDefault="003017A7" w:rsidP="004F2DF8">
            <w:pPr>
              <w:pStyle w:val="TableText"/>
              <w:rPr>
                <w:b/>
                <w:sz w:val="20"/>
                <w:szCs w:val="20"/>
              </w:rPr>
            </w:pPr>
            <w:r w:rsidRPr="00710BE4">
              <w:rPr>
                <w:b/>
                <w:sz w:val="20"/>
                <w:szCs w:val="20"/>
              </w:rPr>
              <w:t>Date: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041B9C7" w14:textId="77777777" w:rsidR="003017A7" w:rsidRPr="00710BE4" w:rsidRDefault="003017A7" w:rsidP="004F2DF8">
            <w:pPr>
              <w:pStyle w:val="TableText"/>
              <w:rPr>
                <w:b/>
                <w:sz w:val="20"/>
                <w:szCs w:val="20"/>
              </w:rPr>
            </w:pPr>
          </w:p>
        </w:tc>
      </w:tr>
    </w:tbl>
    <w:p w14:paraId="19590B71" w14:textId="77777777" w:rsidR="003017A7" w:rsidRPr="00034914" w:rsidRDefault="003017A7" w:rsidP="003017A7">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3017A7" w14:paraId="32E87600" w14:textId="77777777" w:rsidTr="00710BE4">
        <w:trPr>
          <w:trHeight w:val="527"/>
        </w:trPr>
        <w:tc>
          <w:tcPr>
            <w:tcW w:w="13158" w:type="dxa"/>
            <w:tcBorders>
              <w:top w:val="single" w:sz="4" w:space="0" w:color="auto"/>
              <w:left w:val="single" w:sz="4" w:space="0" w:color="auto"/>
              <w:bottom w:val="single" w:sz="4" w:space="0" w:color="auto"/>
              <w:right w:val="single" w:sz="4" w:space="0" w:color="auto"/>
            </w:tcBorders>
            <w:shd w:val="clear" w:color="auto" w:fill="D9D9D9"/>
          </w:tcPr>
          <w:p w14:paraId="08189A69" w14:textId="77777777" w:rsidR="003017A7" w:rsidRPr="00710BE4" w:rsidRDefault="003017A7" w:rsidP="004F2DF8">
            <w:pPr>
              <w:pStyle w:val="ToolTableText"/>
              <w:rPr>
                <w:sz w:val="20"/>
                <w:szCs w:val="20"/>
              </w:rPr>
            </w:pPr>
            <w:r w:rsidRPr="00710BE4">
              <w:rPr>
                <w:b/>
                <w:bCs/>
                <w:sz w:val="20"/>
                <w:szCs w:val="20"/>
              </w:rPr>
              <w:t>Directions:</w:t>
            </w:r>
            <w:r w:rsidRPr="00710BE4">
              <w:rPr>
                <w:sz w:val="20"/>
                <w:szCs w:val="20"/>
              </w:rPr>
              <w:t xml:space="preserve"> Use this tool to track the rhetorical devices you encounter in the text, as well as examples of these devices and their definitions. Be sure to note the rhetorical effect of each device in the text.</w:t>
            </w:r>
          </w:p>
        </w:tc>
      </w:tr>
    </w:tbl>
    <w:p w14:paraId="1B03BF42" w14:textId="77777777" w:rsidR="003017A7" w:rsidRDefault="003017A7" w:rsidP="00BD16B2">
      <w:pPr>
        <w:spacing w:before="0" w:after="0"/>
        <w:rPr>
          <w:sz w:val="10"/>
        </w:rPr>
      </w:pPr>
    </w:p>
    <w:tbl>
      <w:tblPr>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327"/>
      </w:tblGrid>
      <w:tr w:rsidR="000D68E9" w14:paraId="2597CEE0" w14:textId="77777777" w:rsidTr="00710BE4">
        <w:trPr>
          <w:trHeight w:val="527"/>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79CD17F9" w14:textId="77777777" w:rsidR="003017A7" w:rsidRPr="00710BE4" w:rsidRDefault="003017A7" w:rsidP="004F2DF8">
            <w:pPr>
              <w:pStyle w:val="ToolTableText"/>
              <w:rPr>
                <w:sz w:val="20"/>
                <w:szCs w:val="20"/>
              </w:rPr>
            </w:pPr>
            <w:r w:rsidRPr="00710BE4">
              <w:rPr>
                <w:b/>
                <w:bCs/>
                <w:sz w:val="20"/>
                <w:szCs w:val="20"/>
              </w:rPr>
              <w:t>Text:</w:t>
            </w:r>
          </w:p>
        </w:tc>
        <w:tc>
          <w:tcPr>
            <w:tcW w:w="12327" w:type="dxa"/>
            <w:tcBorders>
              <w:top w:val="single" w:sz="4" w:space="0" w:color="auto"/>
              <w:left w:val="single" w:sz="4" w:space="0" w:color="auto"/>
              <w:bottom w:val="single" w:sz="4" w:space="0" w:color="auto"/>
              <w:right w:val="single" w:sz="4" w:space="0" w:color="auto"/>
            </w:tcBorders>
            <w:shd w:val="clear" w:color="auto" w:fill="auto"/>
            <w:vAlign w:val="center"/>
          </w:tcPr>
          <w:p w14:paraId="4C1D92DC" w14:textId="77777777" w:rsidR="003017A7" w:rsidRPr="00710BE4" w:rsidRDefault="003017A7" w:rsidP="004F2DF8">
            <w:pPr>
              <w:pStyle w:val="ToolTableText"/>
              <w:rPr>
                <w:color w:val="FFFFFF"/>
                <w:sz w:val="20"/>
                <w:szCs w:val="20"/>
              </w:rPr>
            </w:pPr>
            <w:r w:rsidRPr="00710BE4">
              <w:rPr>
                <w:sz w:val="20"/>
                <w:szCs w:val="20"/>
              </w:rPr>
              <w:t>“Atlanta Compromise Speech” by Booker T. Washington</w:t>
            </w:r>
          </w:p>
        </w:tc>
      </w:tr>
    </w:tbl>
    <w:p w14:paraId="4BE82FC1" w14:textId="77777777" w:rsidR="003017A7" w:rsidRPr="00C72A51" w:rsidRDefault="003017A7" w:rsidP="00BD16B2">
      <w:pPr>
        <w:spacing w:before="0" w:after="0"/>
        <w:rPr>
          <w:sz w:val="10"/>
          <w:szCs w:val="10"/>
        </w:rPr>
      </w:pPr>
    </w:p>
    <w:tbl>
      <w:tblPr>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5"/>
      </w:tblGrid>
      <w:tr w:rsidR="003017A7" w14:paraId="4447FB88" w14:textId="77777777" w:rsidTr="00710BE4">
        <w:trPr>
          <w:trHeight w:val="527"/>
        </w:trPr>
        <w:tc>
          <w:tcPr>
            <w:tcW w:w="13155" w:type="dxa"/>
            <w:tcBorders>
              <w:top w:val="single" w:sz="4" w:space="0" w:color="auto"/>
              <w:left w:val="single" w:sz="4" w:space="0" w:color="auto"/>
              <w:bottom w:val="single" w:sz="4" w:space="0" w:color="auto"/>
              <w:right w:val="single" w:sz="4" w:space="0" w:color="auto"/>
            </w:tcBorders>
            <w:shd w:val="clear" w:color="auto" w:fill="D9D9D9"/>
          </w:tcPr>
          <w:p w14:paraId="257CEACA" w14:textId="77777777" w:rsidR="003017A7" w:rsidRPr="00710BE4" w:rsidRDefault="003017A7" w:rsidP="004F2DF8">
            <w:pPr>
              <w:pStyle w:val="ToolTableText"/>
              <w:rPr>
                <w:sz w:val="20"/>
                <w:szCs w:val="20"/>
              </w:rPr>
            </w:pPr>
            <w:r w:rsidRPr="00710BE4">
              <w:rPr>
                <w:sz w:val="20"/>
                <w:szCs w:val="20"/>
              </w:rPr>
              <w:t>RI.11-12.6: Determine an author’s point of view or purpose in a text in which the rhetoric is particularly effective, analyzing how style and content contribute to the power, persuasiveness, or beauty of the text.</w:t>
            </w:r>
          </w:p>
        </w:tc>
      </w:tr>
      <w:tr w:rsidR="003017A7" w14:paraId="7A2E32B3" w14:textId="77777777" w:rsidTr="00710BE4">
        <w:trPr>
          <w:trHeight w:val="1716"/>
        </w:trPr>
        <w:tc>
          <w:tcPr>
            <w:tcW w:w="13155" w:type="dxa"/>
            <w:tcBorders>
              <w:top w:val="single" w:sz="4" w:space="0" w:color="auto"/>
              <w:left w:val="single" w:sz="4" w:space="0" w:color="auto"/>
              <w:bottom w:val="single" w:sz="4" w:space="0" w:color="auto"/>
              <w:right w:val="single" w:sz="4" w:space="0" w:color="auto"/>
            </w:tcBorders>
            <w:shd w:val="clear" w:color="auto" w:fill="auto"/>
            <w:vAlign w:val="center"/>
          </w:tcPr>
          <w:p w14:paraId="18897A6F" w14:textId="42D18E96" w:rsidR="003017A7" w:rsidRPr="00710BE4" w:rsidRDefault="003017A7" w:rsidP="004F2DF8">
            <w:pPr>
              <w:pStyle w:val="BulletedList"/>
              <w:rPr>
                <w:sz w:val="20"/>
                <w:szCs w:val="20"/>
              </w:rPr>
            </w:pPr>
            <w:r w:rsidRPr="00710BE4">
              <w:rPr>
                <w:b/>
                <w:sz w:val="20"/>
                <w:szCs w:val="20"/>
              </w:rPr>
              <w:t>Rhetoric:</w:t>
            </w:r>
            <w:r w:rsidRPr="00710BE4">
              <w:rPr>
                <w:sz w:val="20"/>
                <w:szCs w:val="20"/>
              </w:rPr>
              <w:t xml:space="preserve"> </w:t>
            </w:r>
            <w:r w:rsidR="00C66B6C">
              <w:rPr>
                <w:sz w:val="20"/>
                <w:szCs w:val="20"/>
              </w:rPr>
              <w:t>T</w:t>
            </w:r>
            <w:r w:rsidRPr="00710BE4">
              <w:rPr>
                <w:sz w:val="20"/>
                <w:szCs w:val="20"/>
              </w:rPr>
              <w:t>he specific techniques that writers or speakers use to create meaning in a t</w:t>
            </w:r>
            <w:r w:rsidR="00BD16B2">
              <w:rPr>
                <w:sz w:val="20"/>
                <w:szCs w:val="20"/>
              </w:rPr>
              <w:t>ext, enhance a text or a speech</w:t>
            </w:r>
            <w:r w:rsidRPr="00710BE4">
              <w:rPr>
                <w:sz w:val="20"/>
                <w:szCs w:val="20"/>
              </w:rPr>
              <w:t>, and in particular, persuade readers or listeners</w:t>
            </w:r>
            <w:r w:rsidR="00C66B6C">
              <w:rPr>
                <w:sz w:val="20"/>
                <w:szCs w:val="20"/>
              </w:rPr>
              <w:t>.</w:t>
            </w:r>
          </w:p>
          <w:p w14:paraId="6D2AA89F" w14:textId="2A23C764" w:rsidR="003017A7" w:rsidRPr="00710BE4" w:rsidRDefault="003017A7" w:rsidP="004F2DF8">
            <w:pPr>
              <w:pStyle w:val="BulletedList"/>
              <w:rPr>
                <w:sz w:val="20"/>
                <w:szCs w:val="20"/>
              </w:rPr>
            </w:pPr>
            <w:r w:rsidRPr="00710BE4">
              <w:rPr>
                <w:b/>
                <w:sz w:val="20"/>
                <w:szCs w:val="20"/>
              </w:rPr>
              <w:t xml:space="preserve">Point of </w:t>
            </w:r>
            <w:r w:rsidR="00716DA6" w:rsidRPr="00710BE4">
              <w:rPr>
                <w:b/>
                <w:sz w:val="20"/>
                <w:szCs w:val="20"/>
              </w:rPr>
              <w:t>view</w:t>
            </w:r>
            <w:r w:rsidR="00716DA6" w:rsidRPr="00710BE4">
              <w:rPr>
                <w:sz w:val="20"/>
                <w:szCs w:val="20"/>
              </w:rPr>
              <w:t xml:space="preserve"> </w:t>
            </w:r>
            <w:r w:rsidRPr="00710BE4">
              <w:rPr>
                <w:sz w:val="20"/>
                <w:szCs w:val="20"/>
              </w:rPr>
              <w:t>(an author’s opinion, attitude, or judgment):</w:t>
            </w:r>
            <w:r w:rsidR="000E652F" w:rsidRPr="00710BE4">
              <w:rPr>
                <w:sz w:val="20"/>
                <w:szCs w:val="20"/>
              </w:rPr>
              <w:t xml:space="preserve"> </w:t>
            </w:r>
            <w:r w:rsidR="00E51DDC" w:rsidRPr="00710BE4">
              <w:rPr>
                <w:sz w:val="20"/>
                <w:szCs w:val="20"/>
              </w:rPr>
              <w:t>Washington’s point of view is that African Americans should improve their condition by focusing on achieving economic stability and self-reliance through participation in business and industry.</w:t>
            </w:r>
          </w:p>
          <w:p w14:paraId="1893D3BA" w14:textId="39A50DE9" w:rsidR="003017A7" w:rsidRPr="00710BE4" w:rsidRDefault="003017A7" w:rsidP="000E652F">
            <w:pPr>
              <w:pStyle w:val="BulletedList"/>
              <w:rPr>
                <w:sz w:val="20"/>
                <w:szCs w:val="20"/>
              </w:rPr>
            </w:pPr>
            <w:r w:rsidRPr="00710BE4">
              <w:rPr>
                <w:b/>
                <w:sz w:val="20"/>
                <w:szCs w:val="20"/>
              </w:rPr>
              <w:t>Purpose</w:t>
            </w:r>
            <w:r w:rsidRPr="00710BE4">
              <w:rPr>
                <w:sz w:val="20"/>
                <w:szCs w:val="20"/>
              </w:rPr>
              <w:t xml:space="preserve"> (an author’s reason for writing):</w:t>
            </w:r>
            <w:r w:rsidR="000E652F" w:rsidRPr="00710BE4">
              <w:rPr>
                <w:sz w:val="20"/>
                <w:szCs w:val="20"/>
              </w:rPr>
              <w:t xml:space="preserve"> Washington’s purpose is to convince African American and white Southerners to work together to bring material prosperity to the South.</w:t>
            </w:r>
            <w:r w:rsidR="00DB156B" w:rsidRPr="00710BE4">
              <w:rPr>
                <w:sz w:val="20"/>
                <w:szCs w:val="20"/>
              </w:rPr>
              <w:t xml:space="preserve"> </w:t>
            </w:r>
          </w:p>
        </w:tc>
      </w:tr>
    </w:tbl>
    <w:p w14:paraId="7996337E" w14:textId="77777777" w:rsidR="00BD16B2" w:rsidRPr="00BD16B2" w:rsidRDefault="00BD16B2" w:rsidP="00BD16B2">
      <w:pPr>
        <w:spacing w:before="0" w:after="0"/>
        <w:rPr>
          <w:sz w:val="10"/>
        </w:rPr>
      </w:pPr>
    </w:p>
    <w:tbl>
      <w:tblPr>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324"/>
        <w:gridCol w:w="5596"/>
      </w:tblGrid>
      <w:tr w:rsidR="000D68E9" w14:paraId="575A1455" w14:textId="77777777" w:rsidTr="00710BE4">
        <w:trPr>
          <w:trHeight w:val="558"/>
        </w:trPr>
        <w:tc>
          <w:tcPr>
            <w:tcW w:w="2235" w:type="dxa"/>
            <w:tcBorders>
              <w:top w:val="single" w:sz="4" w:space="0" w:color="auto"/>
              <w:left w:val="single" w:sz="4" w:space="0" w:color="auto"/>
              <w:bottom w:val="single" w:sz="4" w:space="0" w:color="auto"/>
              <w:right w:val="single" w:sz="4" w:space="0" w:color="auto"/>
            </w:tcBorders>
            <w:shd w:val="clear" w:color="auto" w:fill="D9D9D9"/>
            <w:vAlign w:val="center"/>
          </w:tcPr>
          <w:p w14:paraId="595BFCB4" w14:textId="43062604" w:rsidR="001A5A0C" w:rsidRPr="00710BE4" w:rsidRDefault="001A5A0C" w:rsidP="001A5A0C">
            <w:pPr>
              <w:pStyle w:val="ToolTableText"/>
              <w:rPr>
                <w:b/>
                <w:sz w:val="20"/>
                <w:szCs w:val="20"/>
              </w:rPr>
            </w:pPr>
            <w:r w:rsidRPr="00710BE4">
              <w:rPr>
                <w:b/>
                <w:sz w:val="20"/>
                <w:szCs w:val="20"/>
              </w:rPr>
              <w:t>Rhetorical device and definition</w:t>
            </w:r>
          </w:p>
        </w:tc>
        <w:tc>
          <w:tcPr>
            <w:tcW w:w="5324" w:type="dxa"/>
            <w:tcBorders>
              <w:top w:val="single" w:sz="4" w:space="0" w:color="auto"/>
              <w:left w:val="single" w:sz="4" w:space="0" w:color="auto"/>
              <w:bottom w:val="single" w:sz="4" w:space="0" w:color="auto"/>
              <w:right w:val="single" w:sz="4" w:space="0" w:color="auto"/>
            </w:tcBorders>
            <w:shd w:val="clear" w:color="auto" w:fill="D9D9D9"/>
          </w:tcPr>
          <w:p w14:paraId="38FA7303" w14:textId="1C0F75B2" w:rsidR="001A5A0C" w:rsidRPr="00710BE4" w:rsidRDefault="001A5A0C" w:rsidP="00716DA6">
            <w:pPr>
              <w:pStyle w:val="ToolTableText"/>
              <w:rPr>
                <w:b/>
                <w:sz w:val="20"/>
                <w:szCs w:val="20"/>
              </w:rPr>
            </w:pPr>
            <w:r w:rsidRPr="00710BE4">
              <w:rPr>
                <w:b/>
                <w:sz w:val="20"/>
                <w:szCs w:val="20"/>
              </w:rPr>
              <w:t>Examples of the rhetorical device in the text (with paragraph or page reference)</w:t>
            </w:r>
          </w:p>
        </w:tc>
        <w:tc>
          <w:tcPr>
            <w:tcW w:w="5596" w:type="dxa"/>
            <w:tcBorders>
              <w:top w:val="single" w:sz="4" w:space="0" w:color="auto"/>
              <w:left w:val="single" w:sz="4" w:space="0" w:color="auto"/>
              <w:bottom w:val="single" w:sz="4" w:space="0" w:color="auto"/>
              <w:right w:val="single" w:sz="4" w:space="0" w:color="auto"/>
            </w:tcBorders>
            <w:shd w:val="clear" w:color="auto" w:fill="D9D9D9"/>
            <w:vAlign w:val="center"/>
          </w:tcPr>
          <w:p w14:paraId="7B1B09F6" w14:textId="0324F555" w:rsidR="001A5A0C" w:rsidRPr="00710BE4" w:rsidRDefault="001A5A0C" w:rsidP="00716DA6">
            <w:pPr>
              <w:pStyle w:val="ToolTableText"/>
              <w:rPr>
                <w:b/>
                <w:sz w:val="20"/>
                <w:szCs w:val="20"/>
              </w:rPr>
            </w:pPr>
            <w:r w:rsidRPr="00710BE4">
              <w:rPr>
                <w:b/>
                <w:sz w:val="20"/>
                <w:szCs w:val="20"/>
              </w:rPr>
              <w:t>Rhetorical effect (power, persuasiveness, beauty, point of view, purpose)</w:t>
            </w:r>
          </w:p>
        </w:tc>
      </w:tr>
      <w:tr w:rsidR="001A5A0C" w14:paraId="17FFBDFD" w14:textId="77777777" w:rsidTr="00BD16B2">
        <w:trPr>
          <w:trHeight w:val="8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35CAE55C" w14:textId="202F934A" w:rsidR="001A5A0C" w:rsidRPr="00710BE4" w:rsidRDefault="001A5A0C" w:rsidP="00402E31">
            <w:pPr>
              <w:pStyle w:val="ToolTableText"/>
              <w:rPr>
                <w:sz w:val="20"/>
                <w:szCs w:val="20"/>
              </w:rPr>
            </w:pPr>
            <w:r w:rsidRPr="00710BE4">
              <w:rPr>
                <w:sz w:val="20"/>
                <w:szCs w:val="20"/>
              </w:rPr>
              <w:t>Appeal to pathos:</w:t>
            </w:r>
            <w:r w:rsidRPr="00710BE4">
              <w:rPr>
                <w:rStyle w:val="TableTextChar"/>
                <w:sz w:val="20"/>
                <w:szCs w:val="20"/>
              </w:rPr>
              <w:t xml:space="preserve"> efforts to sway a reader’s or listener’s opinion by depicting issues in a way that sways their feelings about an issue</w:t>
            </w:r>
            <w:r w:rsidR="00C66B6C">
              <w:rPr>
                <w:rStyle w:val="TableTextChar"/>
                <w:sz w:val="20"/>
                <w:szCs w:val="20"/>
              </w:rPr>
              <w:t>.</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43CDC427" w14:textId="471A66EF" w:rsidR="001A5A0C" w:rsidRPr="00710BE4" w:rsidRDefault="001A5A0C" w:rsidP="00505D89">
            <w:pPr>
              <w:pStyle w:val="ToolTableText"/>
              <w:rPr>
                <w:sz w:val="20"/>
                <w:szCs w:val="20"/>
              </w:rPr>
            </w:pPr>
            <w:r w:rsidRPr="00710BE4">
              <w:rPr>
                <w:sz w:val="20"/>
                <w:szCs w:val="20"/>
              </w:rPr>
              <w:t>“the path … has not been trodden without contact with thorns and thistles”</w:t>
            </w:r>
            <w:r w:rsidR="00505D89" w:rsidRPr="00710BE4">
              <w:rPr>
                <w:sz w:val="20"/>
                <w:szCs w:val="20"/>
              </w:rPr>
              <w:t xml:space="preserve"> </w:t>
            </w:r>
            <w:r w:rsidR="00F47FC8" w:rsidRPr="00710BE4">
              <w:rPr>
                <w:sz w:val="20"/>
                <w:szCs w:val="20"/>
              </w:rPr>
              <w:t>(par. 8)</w:t>
            </w:r>
          </w:p>
        </w:tc>
        <w:tc>
          <w:tcPr>
            <w:tcW w:w="5596" w:type="dxa"/>
            <w:tcBorders>
              <w:top w:val="single" w:sz="4" w:space="0" w:color="auto"/>
              <w:left w:val="single" w:sz="4" w:space="0" w:color="auto"/>
              <w:bottom w:val="single" w:sz="4" w:space="0" w:color="auto"/>
              <w:right w:val="single" w:sz="4" w:space="0" w:color="auto"/>
            </w:tcBorders>
            <w:shd w:val="clear" w:color="auto" w:fill="auto"/>
          </w:tcPr>
          <w:p w14:paraId="47EADBD1" w14:textId="72920DC2" w:rsidR="001A5A0C" w:rsidRPr="00710BE4" w:rsidRDefault="001A5A0C" w:rsidP="004F2DF8">
            <w:pPr>
              <w:pStyle w:val="ToolTableText"/>
              <w:rPr>
                <w:sz w:val="20"/>
                <w:szCs w:val="20"/>
              </w:rPr>
            </w:pPr>
            <w:r w:rsidRPr="00710BE4">
              <w:rPr>
                <w:sz w:val="20"/>
                <w:szCs w:val="20"/>
              </w:rPr>
              <w:t>Washington uses the imagery of a “path” and “thorns and thistles” to show that economic prosperity o</w:t>
            </w:r>
            <w:r w:rsidR="007424D4">
              <w:rPr>
                <w:sz w:val="20"/>
                <w:szCs w:val="20"/>
              </w:rPr>
              <w:t>f African Americans in the post-</w:t>
            </w:r>
            <w:r w:rsidRPr="00710BE4">
              <w:rPr>
                <w:sz w:val="20"/>
                <w:szCs w:val="20"/>
              </w:rPr>
              <w:t>Emancipation South is a long and difficult journey, rather than an immediate success. This imagery is an appeal to pathos because it sways the emotions of the audience by evoking the pain that those trying to improve their economic circumstances experienced.</w:t>
            </w:r>
          </w:p>
        </w:tc>
      </w:tr>
      <w:tr w:rsidR="00C66B6C" w14:paraId="0F4A47A8" w14:textId="77777777" w:rsidTr="00CC5D6A">
        <w:trPr>
          <w:trHeight w:val="558"/>
        </w:trPr>
        <w:tc>
          <w:tcPr>
            <w:tcW w:w="2235" w:type="dxa"/>
            <w:tcBorders>
              <w:top w:val="single" w:sz="4" w:space="0" w:color="auto"/>
              <w:left w:val="single" w:sz="4" w:space="0" w:color="auto"/>
              <w:bottom w:val="single" w:sz="4" w:space="0" w:color="auto"/>
              <w:right w:val="single" w:sz="4" w:space="0" w:color="auto"/>
            </w:tcBorders>
            <w:shd w:val="clear" w:color="auto" w:fill="D9D9D9"/>
            <w:vAlign w:val="center"/>
          </w:tcPr>
          <w:p w14:paraId="3845464E" w14:textId="77777777" w:rsidR="00C66B6C" w:rsidRPr="00710BE4" w:rsidRDefault="00C66B6C" w:rsidP="00CC5D6A">
            <w:pPr>
              <w:pStyle w:val="ToolTableText"/>
              <w:rPr>
                <w:b/>
                <w:sz w:val="20"/>
                <w:szCs w:val="20"/>
              </w:rPr>
            </w:pPr>
            <w:r w:rsidRPr="00710BE4">
              <w:rPr>
                <w:b/>
                <w:sz w:val="20"/>
                <w:szCs w:val="20"/>
              </w:rPr>
              <w:lastRenderedPageBreak/>
              <w:t>Rhetorical device and definition</w:t>
            </w:r>
          </w:p>
        </w:tc>
        <w:tc>
          <w:tcPr>
            <w:tcW w:w="5324" w:type="dxa"/>
            <w:tcBorders>
              <w:top w:val="single" w:sz="4" w:space="0" w:color="auto"/>
              <w:left w:val="single" w:sz="4" w:space="0" w:color="auto"/>
              <w:bottom w:val="single" w:sz="4" w:space="0" w:color="auto"/>
              <w:right w:val="single" w:sz="4" w:space="0" w:color="auto"/>
            </w:tcBorders>
            <w:shd w:val="clear" w:color="auto" w:fill="D9D9D9"/>
          </w:tcPr>
          <w:p w14:paraId="54A6EA2A" w14:textId="77777777" w:rsidR="00C66B6C" w:rsidRPr="00710BE4" w:rsidRDefault="00C66B6C" w:rsidP="00CC5D6A">
            <w:pPr>
              <w:pStyle w:val="ToolTableText"/>
              <w:rPr>
                <w:b/>
                <w:sz w:val="20"/>
                <w:szCs w:val="20"/>
              </w:rPr>
            </w:pPr>
            <w:r w:rsidRPr="00710BE4">
              <w:rPr>
                <w:b/>
                <w:sz w:val="20"/>
                <w:szCs w:val="20"/>
              </w:rPr>
              <w:t>Examples of the rhetorical device in the text (with paragraph or page reference)</w:t>
            </w:r>
          </w:p>
        </w:tc>
        <w:tc>
          <w:tcPr>
            <w:tcW w:w="5596" w:type="dxa"/>
            <w:tcBorders>
              <w:top w:val="single" w:sz="4" w:space="0" w:color="auto"/>
              <w:left w:val="single" w:sz="4" w:space="0" w:color="auto"/>
              <w:bottom w:val="single" w:sz="4" w:space="0" w:color="auto"/>
              <w:right w:val="single" w:sz="4" w:space="0" w:color="auto"/>
            </w:tcBorders>
            <w:shd w:val="clear" w:color="auto" w:fill="D9D9D9"/>
            <w:vAlign w:val="center"/>
          </w:tcPr>
          <w:p w14:paraId="22722035" w14:textId="77777777" w:rsidR="00C66B6C" w:rsidRPr="00710BE4" w:rsidRDefault="00C66B6C" w:rsidP="00CC5D6A">
            <w:pPr>
              <w:pStyle w:val="ToolTableText"/>
              <w:rPr>
                <w:b/>
                <w:sz w:val="20"/>
                <w:szCs w:val="20"/>
              </w:rPr>
            </w:pPr>
            <w:r w:rsidRPr="00710BE4">
              <w:rPr>
                <w:b/>
                <w:sz w:val="20"/>
                <w:szCs w:val="20"/>
              </w:rPr>
              <w:t>Rhetorical effect (power, persuasiveness, beauty, point of view, purpose)</w:t>
            </w:r>
          </w:p>
        </w:tc>
      </w:tr>
      <w:tr w:rsidR="001A5A0C" w14:paraId="2FDBCC07" w14:textId="77777777" w:rsidTr="00710BE4">
        <w:trPr>
          <w:trHeight w:val="53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49285D50" w14:textId="090232DD" w:rsidR="001A5A0C" w:rsidRPr="00710BE4" w:rsidDel="00EC5177" w:rsidRDefault="001A5A0C" w:rsidP="004F2DF8">
            <w:pPr>
              <w:pStyle w:val="ToolTableText"/>
              <w:rPr>
                <w:sz w:val="20"/>
                <w:szCs w:val="20"/>
              </w:rPr>
            </w:pPr>
            <w:r w:rsidRPr="00710BE4">
              <w:rPr>
                <w:sz w:val="20"/>
                <w:szCs w:val="20"/>
              </w:rPr>
              <w:t xml:space="preserve">Juxtaposition: an act or instance of placing close together or side by side, especially for comparison or contrast. </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2C90AE11" w14:textId="691E366A" w:rsidR="001A5A0C" w:rsidRPr="00710BE4" w:rsidRDefault="001A5A0C" w:rsidP="004F2DF8">
            <w:pPr>
              <w:pStyle w:val="ToolTableText"/>
              <w:rPr>
                <w:sz w:val="20"/>
                <w:szCs w:val="20"/>
              </w:rPr>
            </w:pPr>
            <w:r w:rsidRPr="00710BE4">
              <w:rPr>
                <w:sz w:val="20"/>
                <w:szCs w:val="20"/>
              </w:rPr>
              <w:t>“The opportunity to earn a dollar in a factory just now is worth infinitely more than the opportunity to spend a dollar in an opera-house.”</w:t>
            </w:r>
            <w:r w:rsidR="00F47FC8" w:rsidRPr="00710BE4">
              <w:rPr>
                <w:sz w:val="20"/>
                <w:szCs w:val="20"/>
              </w:rPr>
              <w:t xml:space="preserve"> (par. 9)</w:t>
            </w:r>
          </w:p>
        </w:tc>
        <w:tc>
          <w:tcPr>
            <w:tcW w:w="5596" w:type="dxa"/>
            <w:tcBorders>
              <w:top w:val="single" w:sz="4" w:space="0" w:color="auto"/>
              <w:left w:val="single" w:sz="4" w:space="0" w:color="auto"/>
              <w:bottom w:val="single" w:sz="4" w:space="0" w:color="auto"/>
              <w:right w:val="single" w:sz="4" w:space="0" w:color="auto"/>
            </w:tcBorders>
            <w:shd w:val="clear" w:color="auto" w:fill="auto"/>
          </w:tcPr>
          <w:p w14:paraId="45727A26" w14:textId="77777777" w:rsidR="001A5A0C" w:rsidRPr="00710BE4" w:rsidRDefault="001A5A0C" w:rsidP="004F2DF8">
            <w:pPr>
              <w:pStyle w:val="ToolTableText"/>
              <w:rPr>
                <w:sz w:val="20"/>
                <w:szCs w:val="20"/>
              </w:rPr>
            </w:pPr>
            <w:r w:rsidRPr="00710BE4">
              <w:rPr>
                <w:sz w:val="20"/>
                <w:szCs w:val="20"/>
              </w:rPr>
              <w:t xml:space="preserve">Washington juxtaposes “the opportunity to earn a dollar in a factory” with “the opportunity to spend a dollar in an opera-house” as a way to remind his audience that African Americans know they need to work hard before they are able to attain social equality or earn the “privileges” that white Southerners possess. </w:t>
            </w:r>
          </w:p>
          <w:p w14:paraId="40A9096F" w14:textId="06CBA597" w:rsidR="001A5A0C" w:rsidRPr="00710BE4" w:rsidRDefault="001A5A0C" w:rsidP="00E060D2">
            <w:pPr>
              <w:pStyle w:val="ToolTableText"/>
              <w:rPr>
                <w:sz w:val="20"/>
                <w:szCs w:val="20"/>
              </w:rPr>
            </w:pPr>
            <w:r w:rsidRPr="00710BE4">
              <w:rPr>
                <w:sz w:val="20"/>
                <w:szCs w:val="20"/>
              </w:rPr>
              <w:t xml:space="preserve">This reminder is persuasive because it reassures Washington’s predominately white Southern audience that progress does not require a drastic or immediate change. This idea of a slow and steady progression that does not require social integration might be less frightening to those who are afraid of the changes Washington describes. </w:t>
            </w:r>
          </w:p>
        </w:tc>
      </w:tr>
    </w:tbl>
    <w:p w14:paraId="1E2F072E" w14:textId="18FC0CEC" w:rsidR="00716DA6" w:rsidRDefault="00716DA6" w:rsidP="003017A7">
      <w:pPr>
        <w:pStyle w:val="Normal1"/>
      </w:pPr>
    </w:p>
    <w:p w14:paraId="08CEE47F" w14:textId="4D9C4508" w:rsidR="003017A7" w:rsidRDefault="00716DA6" w:rsidP="00E060D2">
      <w:pPr>
        <w:pStyle w:val="ToolHeader"/>
      </w:pPr>
      <w:r>
        <w:br w:type="page"/>
      </w:r>
      <w:r w:rsidR="003017A7">
        <w:lastRenderedPageBreak/>
        <w:t>Model Rhetorical Impact Tracking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38"/>
        <w:gridCol w:w="810"/>
        <w:gridCol w:w="4230"/>
        <w:gridCol w:w="810"/>
        <w:gridCol w:w="2070"/>
      </w:tblGrid>
      <w:tr w:rsidR="000D68E9" w:rsidRPr="00707670" w14:paraId="0489E505" w14:textId="77777777" w:rsidTr="00710BE4">
        <w:trPr>
          <w:trHeight w:val="557"/>
        </w:trPr>
        <w:tc>
          <w:tcPr>
            <w:tcW w:w="820" w:type="dxa"/>
            <w:shd w:val="clear" w:color="auto" w:fill="D9D9D9"/>
            <w:vAlign w:val="center"/>
          </w:tcPr>
          <w:p w14:paraId="04208654" w14:textId="77777777" w:rsidR="003017A7" w:rsidRPr="00710BE4" w:rsidRDefault="003017A7" w:rsidP="004F2DF8">
            <w:pPr>
              <w:pStyle w:val="TableText"/>
              <w:rPr>
                <w:b/>
                <w:sz w:val="20"/>
                <w:szCs w:val="20"/>
              </w:rPr>
            </w:pPr>
            <w:r w:rsidRPr="00710BE4">
              <w:rPr>
                <w:b/>
                <w:sz w:val="20"/>
                <w:szCs w:val="20"/>
              </w:rPr>
              <w:t>Name:</w:t>
            </w:r>
          </w:p>
        </w:tc>
        <w:tc>
          <w:tcPr>
            <w:tcW w:w="4238" w:type="dxa"/>
            <w:shd w:val="clear" w:color="auto" w:fill="auto"/>
            <w:vAlign w:val="center"/>
          </w:tcPr>
          <w:p w14:paraId="6ECDEA1E" w14:textId="77777777" w:rsidR="003017A7" w:rsidRPr="00710BE4" w:rsidRDefault="003017A7" w:rsidP="004F2DF8">
            <w:pPr>
              <w:pStyle w:val="TableText"/>
              <w:rPr>
                <w:b/>
                <w:sz w:val="20"/>
                <w:szCs w:val="20"/>
              </w:rPr>
            </w:pPr>
          </w:p>
        </w:tc>
        <w:tc>
          <w:tcPr>
            <w:tcW w:w="810" w:type="dxa"/>
            <w:shd w:val="clear" w:color="auto" w:fill="D9D9D9"/>
            <w:vAlign w:val="center"/>
          </w:tcPr>
          <w:p w14:paraId="6C9B78E2" w14:textId="77777777" w:rsidR="003017A7" w:rsidRPr="00710BE4" w:rsidRDefault="003017A7" w:rsidP="004F2DF8">
            <w:pPr>
              <w:pStyle w:val="TableText"/>
              <w:rPr>
                <w:b/>
                <w:sz w:val="20"/>
                <w:szCs w:val="20"/>
              </w:rPr>
            </w:pPr>
            <w:r w:rsidRPr="00710BE4">
              <w:rPr>
                <w:b/>
                <w:sz w:val="20"/>
                <w:szCs w:val="20"/>
              </w:rPr>
              <w:t>Class:</w:t>
            </w:r>
          </w:p>
        </w:tc>
        <w:tc>
          <w:tcPr>
            <w:tcW w:w="4230" w:type="dxa"/>
            <w:shd w:val="clear" w:color="auto" w:fill="auto"/>
            <w:vAlign w:val="center"/>
          </w:tcPr>
          <w:p w14:paraId="2379764E" w14:textId="77777777" w:rsidR="003017A7" w:rsidRPr="00710BE4" w:rsidRDefault="003017A7" w:rsidP="004F2DF8">
            <w:pPr>
              <w:pStyle w:val="TableText"/>
              <w:rPr>
                <w:b/>
                <w:sz w:val="20"/>
                <w:szCs w:val="20"/>
              </w:rPr>
            </w:pPr>
          </w:p>
        </w:tc>
        <w:tc>
          <w:tcPr>
            <w:tcW w:w="810" w:type="dxa"/>
            <w:shd w:val="clear" w:color="auto" w:fill="D9D9D9"/>
            <w:vAlign w:val="center"/>
          </w:tcPr>
          <w:p w14:paraId="05BC6016" w14:textId="77777777" w:rsidR="003017A7" w:rsidRPr="00710BE4" w:rsidRDefault="003017A7" w:rsidP="004F2DF8">
            <w:pPr>
              <w:pStyle w:val="TableText"/>
              <w:rPr>
                <w:b/>
                <w:sz w:val="20"/>
                <w:szCs w:val="20"/>
              </w:rPr>
            </w:pPr>
            <w:r w:rsidRPr="00710BE4">
              <w:rPr>
                <w:b/>
                <w:sz w:val="20"/>
                <w:szCs w:val="20"/>
              </w:rPr>
              <w:t>Date:</w:t>
            </w:r>
          </w:p>
        </w:tc>
        <w:tc>
          <w:tcPr>
            <w:tcW w:w="2070" w:type="dxa"/>
            <w:shd w:val="clear" w:color="auto" w:fill="auto"/>
            <w:vAlign w:val="center"/>
          </w:tcPr>
          <w:p w14:paraId="26BEE5FD" w14:textId="77777777" w:rsidR="003017A7" w:rsidRPr="00710BE4" w:rsidRDefault="003017A7" w:rsidP="004F2DF8">
            <w:pPr>
              <w:pStyle w:val="TableText"/>
              <w:rPr>
                <w:b/>
                <w:sz w:val="20"/>
                <w:szCs w:val="20"/>
              </w:rPr>
            </w:pPr>
          </w:p>
        </w:tc>
      </w:tr>
    </w:tbl>
    <w:p w14:paraId="39239695" w14:textId="77777777" w:rsidR="003017A7" w:rsidRDefault="003017A7" w:rsidP="003017A7">
      <w:pPr>
        <w:spacing w:before="0" w:after="0"/>
        <w:rPr>
          <w:sz w:val="10"/>
        </w:rPr>
      </w:pP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0"/>
      </w:tblGrid>
      <w:tr w:rsidR="003017A7" w:rsidRPr="00707670" w14:paraId="39BB38C5" w14:textId="77777777" w:rsidTr="00710BE4">
        <w:trPr>
          <w:trHeight w:val="432"/>
        </w:trPr>
        <w:tc>
          <w:tcPr>
            <w:tcW w:w="12960" w:type="dxa"/>
            <w:shd w:val="clear" w:color="auto" w:fill="D9D9D9"/>
            <w:vAlign w:val="center"/>
          </w:tcPr>
          <w:p w14:paraId="25549A96" w14:textId="77777777" w:rsidR="003017A7" w:rsidRPr="00710BE4" w:rsidRDefault="003017A7" w:rsidP="004F2DF8">
            <w:pPr>
              <w:pStyle w:val="TableText"/>
              <w:rPr>
                <w:b/>
                <w:sz w:val="20"/>
                <w:szCs w:val="20"/>
              </w:rPr>
            </w:pPr>
            <w:r w:rsidRPr="00710BE4">
              <w:rPr>
                <w:b/>
                <w:sz w:val="20"/>
                <w:szCs w:val="20"/>
              </w:rPr>
              <w:t xml:space="preserve">Directions: </w:t>
            </w:r>
            <w:r w:rsidRPr="00710BE4">
              <w:rPr>
                <w:sz w:val="20"/>
                <w:szCs w:val="20"/>
              </w:rPr>
              <w:t>Use this tool to track the rhetorical devices you encounter in the text, as well as examples of these devices and their definitions. Be sure to note the rhetorical effect of each device in the text.</w:t>
            </w:r>
          </w:p>
        </w:tc>
      </w:tr>
    </w:tbl>
    <w:p w14:paraId="176DA868" w14:textId="77777777" w:rsidR="003017A7" w:rsidRPr="002C6BBF" w:rsidRDefault="003017A7" w:rsidP="003017A7">
      <w:pPr>
        <w:spacing w:before="0"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830"/>
      </w:tblGrid>
      <w:tr w:rsidR="003017A7" w:rsidRPr="00707670" w14:paraId="09DB2FA2" w14:textId="77777777" w:rsidTr="00710BE4">
        <w:trPr>
          <w:trHeight w:val="557"/>
        </w:trPr>
        <w:tc>
          <w:tcPr>
            <w:tcW w:w="1119" w:type="dxa"/>
            <w:shd w:val="clear" w:color="auto" w:fill="D9D9D9"/>
            <w:vAlign w:val="center"/>
          </w:tcPr>
          <w:p w14:paraId="64E24E8F" w14:textId="77777777" w:rsidR="003017A7" w:rsidRPr="00710BE4" w:rsidRDefault="003017A7" w:rsidP="004F2DF8">
            <w:pPr>
              <w:pStyle w:val="TableText"/>
              <w:rPr>
                <w:b/>
                <w:sz w:val="20"/>
                <w:szCs w:val="20"/>
              </w:rPr>
            </w:pPr>
            <w:r w:rsidRPr="00710BE4">
              <w:rPr>
                <w:b/>
                <w:sz w:val="20"/>
                <w:szCs w:val="20"/>
              </w:rPr>
              <w:t>Text:</w:t>
            </w:r>
          </w:p>
        </w:tc>
        <w:tc>
          <w:tcPr>
            <w:tcW w:w="11830" w:type="dxa"/>
            <w:shd w:val="clear" w:color="auto" w:fill="auto"/>
            <w:vAlign w:val="center"/>
          </w:tcPr>
          <w:p w14:paraId="58ECA74E" w14:textId="0DA415CA" w:rsidR="003017A7" w:rsidRPr="00710BE4" w:rsidRDefault="003017A7" w:rsidP="004F2DF8">
            <w:pPr>
              <w:pStyle w:val="ToolTableText"/>
              <w:rPr>
                <w:b/>
                <w:sz w:val="20"/>
                <w:szCs w:val="20"/>
              </w:rPr>
            </w:pPr>
            <w:r w:rsidRPr="00710BE4">
              <w:rPr>
                <w:sz w:val="20"/>
                <w:szCs w:val="20"/>
              </w:rPr>
              <w:t>“Of Our Spiritual Strivings”</w:t>
            </w:r>
            <w:r w:rsidR="00C901E5">
              <w:rPr>
                <w:sz w:val="20"/>
                <w:szCs w:val="20"/>
              </w:rPr>
              <w:t xml:space="preserve"> from </w:t>
            </w:r>
            <w:r w:rsidR="00C901E5">
              <w:rPr>
                <w:i/>
                <w:sz w:val="20"/>
                <w:szCs w:val="20"/>
              </w:rPr>
              <w:t>The Souls of Black Folk</w:t>
            </w:r>
            <w:r w:rsidRPr="00710BE4">
              <w:rPr>
                <w:sz w:val="20"/>
                <w:szCs w:val="20"/>
              </w:rPr>
              <w:t xml:space="preserve"> by W.E.B. Du Bois</w:t>
            </w:r>
          </w:p>
        </w:tc>
      </w:tr>
    </w:tbl>
    <w:p w14:paraId="38BF1A97" w14:textId="77777777" w:rsidR="003017A7" w:rsidRPr="00646088" w:rsidRDefault="003017A7" w:rsidP="003017A7">
      <w:pPr>
        <w:spacing w:before="0" w:after="0"/>
        <w:rPr>
          <w:sz w:val="10"/>
        </w:rPr>
      </w:pPr>
    </w:p>
    <w:tbl>
      <w:tblPr>
        <w:tblW w:w="1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8"/>
      </w:tblGrid>
      <w:tr w:rsidR="003017A7" w:rsidRPr="00646088" w14:paraId="45083E79" w14:textId="77777777" w:rsidTr="00710BE4">
        <w:trPr>
          <w:trHeight w:val="524"/>
        </w:trPr>
        <w:tc>
          <w:tcPr>
            <w:tcW w:w="12948" w:type="dxa"/>
            <w:shd w:val="clear" w:color="auto" w:fill="D9D9D9"/>
          </w:tcPr>
          <w:p w14:paraId="166BEA4D" w14:textId="77777777" w:rsidR="003017A7" w:rsidRPr="00710BE4" w:rsidRDefault="003017A7" w:rsidP="004F2DF8">
            <w:pPr>
              <w:pStyle w:val="ToolTableText"/>
              <w:rPr>
                <w:sz w:val="20"/>
                <w:szCs w:val="20"/>
              </w:rPr>
            </w:pPr>
            <w:r w:rsidRPr="00710BE4">
              <w:rPr>
                <w:sz w:val="20"/>
                <w:szCs w:val="20"/>
              </w:rPr>
              <w:t>RI.11-12.6: Determine an author’s point of view or purpose in a text in which the rhetoric is particularly effective, analyzing how style and content contribute to the power, persuasiveness, or beauty of the text.</w:t>
            </w:r>
          </w:p>
        </w:tc>
      </w:tr>
      <w:tr w:rsidR="003017A7" w:rsidRPr="00646088" w14:paraId="674C70C9" w14:textId="77777777" w:rsidTr="00710BE4">
        <w:trPr>
          <w:trHeight w:val="2204"/>
        </w:trPr>
        <w:tc>
          <w:tcPr>
            <w:tcW w:w="12948" w:type="dxa"/>
            <w:shd w:val="clear" w:color="auto" w:fill="auto"/>
          </w:tcPr>
          <w:p w14:paraId="68519221" w14:textId="5469692E" w:rsidR="003017A7" w:rsidRPr="00710BE4" w:rsidRDefault="003017A7" w:rsidP="00710BE4">
            <w:pPr>
              <w:pStyle w:val="BulletedList"/>
              <w:ind w:left="317" w:hanging="317"/>
              <w:rPr>
                <w:sz w:val="20"/>
                <w:szCs w:val="20"/>
              </w:rPr>
            </w:pPr>
            <w:r w:rsidRPr="00710BE4">
              <w:rPr>
                <w:b/>
                <w:sz w:val="20"/>
                <w:szCs w:val="20"/>
              </w:rPr>
              <w:t>Rhetoric:</w:t>
            </w:r>
            <w:r w:rsidRPr="00710BE4">
              <w:rPr>
                <w:sz w:val="20"/>
                <w:szCs w:val="20"/>
              </w:rPr>
              <w:t xml:space="preserve"> the specific techniques that writers or speakers use to create meaning in a te</w:t>
            </w:r>
            <w:r w:rsidR="00BD16B2">
              <w:rPr>
                <w:sz w:val="20"/>
                <w:szCs w:val="20"/>
              </w:rPr>
              <w:t>xt, enhance a text or a speech,</w:t>
            </w:r>
            <w:r w:rsidRPr="00710BE4">
              <w:rPr>
                <w:sz w:val="20"/>
                <w:szCs w:val="20"/>
              </w:rPr>
              <w:t xml:space="preserve"> and in particular, persuade readers or listeners</w:t>
            </w:r>
          </w:p>
          <w:p w14:paraId="1C5FE497" w14:textId="519B80D3" w:rsidR="00E51DDC" w:rsidRPr="00710BE4" w:rsidRDefault="003017A7" w:rsidP="003C3A21">
            <w:pPr>
              <w:pStyle w:val="BulletedList"/>
              <w:rPr>
                <w:sz w:val="20"/>
                <w:szCs w:val="20"/>
              </w:rPr>
            </w:pPr>
            <w:r w:rsidRPr="00710BE4">
              <w:rPr>
                <w:b/>
                <w:sz w:val="20"/>
                <w:szCs w:val="20"/>
              </w:rPr>
              <w:t xml:space="preserve">Point of </w:t>
            </w:r>
            <w:r w:rsidR="00A55B0C" w:rsidRPr="00710BE4">
              <w:rPr>
                <w:b/>
                <w:sz w:val="20"/>
                <w:szCs w:val="20"/>
              </w:rPr>
              <w:t xml:space="preserve">view </w:t>
            </w:r>
            <w:r w:rsidRPr="00710BE4">
              <w:rPr>
                <w:b/>
                <w:sz w:val="20"/>
                <w:szCs w:val="20"/>
              </w:rPr>
              <w:t>(</w:t>
            </w:r>
            <w:r w:rsidRPr="00710BE4">
              <w:rPr>
                <w:sz w:val="20"/>
                <w:szCs w:val="20"/>
              </w:rPr>
              <w:t>an author’s opinion, attitude, or judgment)</w:t>
            </w:r>
            <w:r w:rsidRPr="00710BE4">
              <w:rPr>
                <w:b/>
                <w:sz w:val="20"/>
                <w:szCs w:val="20"/>
              </w:rPr>
              <w:t>:</w:t>
            </w:r>
            <w:r w:rsidR="00DB156B" w:rsidRPr="00710BE4">
              <w:rPr>
                <w:sz w:val="20"/>
                <w:szCs w:val="20"/>
              </w:rPr>
              <w:t xml:space="preserve"> </w:t>
            </w:r>
            <w:r w:rsidR="00E51DDC" w:rsidRPr="00710BE4">
              <w:rPr>
                <w:sz w:val="20"/>
                <w:szCs w:val="20"/>
              </w:rPr>
              <w:t xml:space="preserve">African Americans </w:t>
            </w:r>
            <w:r w:rsidR="0031685A" w:rsidRPr="00710BE4">
              <w:rPr>
                <w:sz w:val="20"/>
                <w:szCs w:val="20"/>
              </w:rPr>
              <w:t>can only attain complete</w:t>
            </w:r>
            <w:r w:rsidR="00E51DDC" w:rsidRPr="00710BE4">
              <w:rPr>
                <w:sz w:val="20"/>
                <w:szCs w:val="20"/>
              </w:rPr>
              <w:t xml:space="preserve"> liberty by securing freedom, political power, and education. These ideals will allow African Americans to achieve true self-consciousness, or a unified identity that respects and values what African Americans have to offer the Nation</w:t>
            </w:r>
          </w:p>
          <w:p w14:paraId="25D13E36" w14:textId="2037C3F1" w:rsidR="003017A7" w:rsidRPr="00710BE4" w:rsidRDefault="003017A7" w:rsidP="00A55B0C">
            <w:pPr>
              <w:pStyle w:val="BulletedList"/>
              <w:rPr>
                <w:sz w:val="20"/>
                <w:szCs w:val="20"/>
              </w:rPr>
            </w:pPr>
            <w:r w:rsidRPr="00710BE4">
              <w:rPr>
                <w:b/>
                <w:sz w:val="20"/>
                <w:szCs w:val="20"/>
              </w:rPr>
              <w:t>Purpose</w:t>
            </w:r>
            <w:r w:rsidRPr="00710BE4">
              <w:rPr>
                <w:sz w:val="20"/>
                <w:szCs w:val="20"/>
              </w:rPr>
              <w:t xml:space="preserve"> (an author’s reason for writing)</w:t>
            </w:r>
            <w:r w:rsidRPr="00710BE4">
              <w:rPr>
                <w:b/>
                <w:sz w:val="20"/>
                <w:szCs w:val="20"/>
              </w:rPr>
              <w:t>:</w:t>
            </w:r>
            <w:r w:rsidRPr="00710BE4">
              <w:rPr>
                <w:sz w:val="20"/>
                <w:szCs w:val="20"/>
              </w:rPr>
              <w:t xml:space="preserve"> </w:t>
            </w:r>
            <w:r w:rsidR="003C3A21" w:rsidRPr="00710BE4">
              <w:rPr>
                <w:sz w:val="20"/>
                <w:szCs w:val="20"/>
              </w:rPr>
              <w:t xml:space="preserve">Du Bois’s purpose is to encourage all Americans to start working towards </w:t>
            </w:r>
            <w:r w:rsidR="009E27A0" w:rsidRPr="00710BE4">
              <w:rPr>
                <w:sz w:val="20"/>
                <w:szCs w:val="20"/>
              </w:rPr>
              <w:t>“</w:t>
            </w:r>
            <w:r w:rsidR="003C3A21" w:rsidRPr="00710BE4">
              <w:rPr>
                <w:sz w:val="20"/>
                <w:szCs w:val="20"/>
              </w:rPr>
              <w:t xml:space="preserve">the ideal of human brotherhood”, which is “gained through the unifying ideal of Race” </w:t>
            </w:r>
            <w:r w:rsidR="009E27A0" w:rsidRPr="00710BE4">
              <w:rPr>
                <w:sz w:val="20"/>
                <w:szCs w:val="20"/>
              </w:rPr>
              <w:t>and</w:t>
            </w:r>
            <w:r w:rsidR="003C3A21" w:rsidRPr="00710BE4">
              <w:rPr>
                <w:sz w:val="20"/>
                <w:szCs w:val="20"/>
              </w:rPr>
              <w:t xml:space="preserve"> </w:t>
            </w:r>
            <w:r w:rsidR="009E27A0" w:rsidRPr="00710BE4">
              <w:rPr>
                <w:sz w:val="20"/>
                <w:szCs w:val="20"/>
              </w:rPr>
              <w:t>“</w:t>
            </w:r>
            <w:r w:rsidR="003C3A21" w:rsidRPr="00710BE4">
              <w:rPr>
                <w:sz w:val="20"/>
                <w:szCs w:val="20"/>
              </w:rPr>
              <w:t xml:space="preserve">fostering and </w:t>
            </w:r>
            <w:r w:rsidR="009E27A0" w:rsidRPr="00710BE4">
              <w:rPr>
                <w:sz w:val="20"/>
                <w:szCs w:val="20"/>
              </w:rPr>
              <w:t>developing</w:t>
            </w:r>
            <w:r w:rsidR="003C3A21" w:rsidRPr="00710BE4">
              <w:rPr>
                <w:sz w:val="20"/>
                <w:szCs w:val="20"/>
              </w:rPr>
              <w:t xml:space="preserve"> the traits and talents” (</w:t>
            </w:r>
            <w:r w:rsidR="00A55B0C" w:rsidRPr="00710BE4">
              <w:rPr>
                <w:sz w:val="20"/>
                <w:szCs w:val="20"/>
              </w:rPr>
              <w:t xml:space="preserve">par. </w:t>
            </w:r>
            <w:r w:rsidR="003C3A21" w:rsidRPr="00710BE4">
              <w:rPr>
                <w:sz w:val="20"/>
                <w:szCs w:val="20"/>
              </w:rPr>
              <w:t xml:space="preserve">12) of African Americans. </w:t>
            </w:r>
          </w:p>
        </w:tc>
      </w:tr>
    </w:tbl>
    <w:p w14:paraId="06BD7C08" w14:textId="77777777" w:rsidR="001A5A0C" w:rsidRPr="00BD16B2" w:rsidRDefault="001A5A0C" w:rsidP="003017A7">
      <w:pPr>
        <w:spacing w:before="0" w:after="0"/>
        <w:rPr>
          <w:sz w:val="10"/>
          <w:szCs w:val="24"/>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4149"/>
        <w:gridCol w:w="6104"/>
      </w:tblGrid>
      <w:tr w:rsidR="003017A7" w14:paraId="61DC1584" w14:textId="77777777" w:rsidTr="00710BE4">
        <w:trPr>
          <w:trHeight w:val="1007"/>
          <w:tblHeader/>
        </w:trPr>
        <w:tc>
          <w:tcPr>
            <w:tcW w:w="2702" w:type="dxa"/>
            <w:shd w:val="clear" w:color="auto" w:fill="D9D9D9"/>
          </w:tcPr>
          <w:p w14:paraId="77DFE877" w14:textId="1329B48F" w:rsidR="003017A7" w:rsidRPr="00710BE4" w:rsidRDefault="003017A7" w:rsidP="004F2DF8">
            <w:pPr>
              <w:pStyle w:val="ToolTableText"/>
              <w:rPr>
                <w:b/>
                <w:sz w:val="20"/>
                <w:szCs w:val="20"/>
              </w:rPr>
            </w:pPr>
            <w:r w:rsidRPr="00710BE4">
              <w:rPr>
                <w:b/>
                <w:sz w:val="20"/>
                <w:szCs w:val="20"/>
              </w:rPr>
              <w:t>Rhetorical device and definition</w:t>
            </w:r>
          </w:p>
        </w:tc>
        <w:tc>
          <w:tcPr>
            <w:tcW w:w="4149" w:type="dxa"/>
            <w:shd w:val="clear" w:color="auto" w:fill="D9D9D9"/>
          </w:tcPr>
          <w:p w14:paraId="63E616D6" w14:textId="77777777" w:rsidR="003017A7" w:rsidRPr="00710BE4" w:rsidRDefault="003017A7" w:rsidP="004F2DF8">
            <w:pPr>
              <w:rPr>
                <w:b/>
                <w:sz w:val="20"/>
                <w:szCs w:val="20"/>
              </w:rPr>
            </w:pPr>
            <w:r w:rsidRPr="00710BE4">
              <w:rPr>
                <w:b/>
                <w:sz w:val="20"/>
                <w:szCs w:val="20"/>
              </w:rPr>
              <w:t>Examples of the rhetorical device in the text (with paragraph or page reference)</w:t>
            </w:r>
          </w:p>
        </w:tc>
        <w:tc>
          <w:tcPr>
            <w:tcW w:w="6104" w:type="dxa"/>
            <w:shd w:val="clear" w:color="auto" w:fill="D9D9D9"/>
          </w:tcPr>
          <w:p w14:paraId="0D070875" w14:textId="2E4BF65B" w:rsidR="003017A7" w:rsidRPr="00710BE4" w:rsidRDefault="001A5A0C" w:rsidP="004F2DF8">
            <w:pPr>
              <w:rPr>
                <w:b/>
                <w:sz w:val="20"/>
                <w:szCs w:val="20"/>
              </w:rPr>
            </w:pPr>
            <w:r w:rsidRPr="00710BE4">
              <w:rPr>
                <w:b/>
                <w:sz w:val="20"/>
                <w:szCs w:val="20"/>
              </w:rPr>
              <w:t>Rhetorical e</w:t>
            </w:r>
            <w:r w:rsidR="003017A7" w:rsidRPr="00710BE4">
              <w:rPr>
                <w:b/>
                <w:sz w:val="20"/>
                <w:szCs w:val="20"/>
              </w:rPr>
              <w:t>ffect (power, persuasiveness, beauty, point of view, purpose)</w:t>
            </w:r>
          </w:p>
        </w:tc>
      </w:tr>
      <w:tr w:rsidR="003017A7" w14:paraId="0E4CDD7D" w14:textId="77777777" w:rsidTr="00BD16B2">
        <w:trPr>
          <w:trHeight w:val="71"/>
        </w:trPr>
        <w:tc>
          <w:tcPr>
            <w:tcW w:w="2702" w:type="dxa"/>
            <w:shd w:val="clear" w:color="auto" w:fill="auto"/>
          </w:tcPr>
          <w:p w14:paraId="02509DF3" w14:textId="77777777" w:rsidR="003017A7" w:rsidRPr="00710BE4" w:rsidRDefault="003017A7" w:rsidP="00BD16B2">
            <w:pPr>
              <w:pStyle w:val="ToolTableText"/>
              <w:spacing w:after="0"/>
              <w:rPr>
                <w:sz w:val="20"/>
                <w:szCs w:val="20"/>
              </w:rPr>
            </w:pPr>
            <w:r w:rsidRPr="00710BE4">
              <w:rPr>
                <w:sz w:val="20"/>
                <w:szCs w:val="20"/>
              </w:rPr>
              <w:t xml:space="preserve">Personification: the attribution of human nature or character to animals, inanimate objects, or abstract notions, especially as a </w:t>
            </w:r>
            <w:r w:rsidRPr="00710BE4">
              <w:rPr>
                <w:sz w:val="20"/>
                <w:szCs w:val="20"/>
              </w:rPr>
              <w:lastRenderedPageBreak/>
              <w:t>rhetorical figure.</w:t>
            </w:r>
          </w:p>
        </w:tc>
        <w:tc>
          <w:tcPr>
            <w:tcW w:w="4149" w:type="dxa"/>
            <w:shd w:val="clear" w:color="auto" w:fill="auto"/>
          </w:tcPr>
          <w:p w14:paraId="69C837D6" w14:textId="20982243" w:rsidR="003017A7" w:rsidRPr="00710BE4" w:rsidRDefault="003017A7" w:rsidP="004F2DF8">
            <w:pPr>
              <w:rPr>
                <w:sz w:val="20"/>
                <w:szCs w:val="20"/>
              </w:rPr>
            </w:pPr>
            <w:r w:rsidRPr="00710BE4">
              <w:rPr>
                <w:sz w:val="20"/>
                <w:szCs w:val="20"/>
              </w:rPr>
              <w:lastRenderedPageBreak/>
              <w:t>“And the Nation echoed and enforced this self-criticism, saying:”</w:t>
            </w:r>
            <w:r w:rsidR="001A5A0C" w:rsidRPr="00710BE4">
              <w:rPr>
                <w:sz w:val="20"/>
                <w:szCs w:val="20"/>
              </w:rPr>
              <w:t xml:space="preserve"> (par. 11)</w:t>
            </w:r>
          </w:p>
        </w:tc>
        <w:tc>
          <w:tcPr>
            <w:tcW w:w="6104" w:type="dxa"/>
            <w:shd w:val="clear" w:color="auto" w:fill="auto"/>
          </w:tcPr>
          <w:p w14:paraId="4112EE4D" w14:textId="7BB9F178" w:rsidR="003017A7" w:rsidRDefault="00B018BB" w:rsidP="00BD16B2">
            <w:pPr>
              <w:pStyle w:val="TableText"/>
              <w:spacing w:after="120"/>
            </w:pPr>
            <w:r w:rsidRPr="00710BE4">
              <w:rPr>
                <w:sz w:val="20"/>
                <w:szCs w:val="20"/>
              </w:rPr>
              <w:t>In this sentence, Du Bois personifies “the Nation,” (</w:t>
            </w:r>
            <w:r w:rsidR="00716DA6" w:rsidRPr="00710BE4">
              <w:rPr>
                <w:sz w:val="20"/>
                <w:szCs w:val="20"/>
              </w:rPr>
              <w:t xml:space="preserve">par. </w:t>
            </w:r>
            <w:r w:rsidRPr="00710BE4">
              <w:rPr>
                <w:sz w:val="20"/>
                <w:szCs w:val="20"/>
              </w:rPr>
              <w:t>11) or gives the nation human qualities or characteristics. This personification contributes to the power of the text because it emphasiz</w:t>
            </w:r>
            <w:r w:rsidR="00B407B4">
              <w:rPr>
                <w:sz w:val="20"/>
                <w:szCs w:val="20"/>
              </w:rPr>
              <w:t xml:space="preserve">es the desperation that African </w:t>
            </w:r>
            <w:r w:rsidRPr="00710BE4">
              <w:rPr>
                <w:sz w:val="20"/>
                <w:szCs w:val="20"/>
              </w:rPr>
              <w:t xml:space="preserve">American men feel because of prejudice, </w:t>
            </w:r>
            <w:r w:rsidRPr="00710BE4">
              <w:rPr>
                <w:sz w:val="20"/>
                <w:szCs w:val="20"/>
              </w:rPr>
              <w:lastRenderedPageBreak/>
              <w:t>because it implies that al</w:t>
            </w:r>
            <w:r w:rsidR="00B407B4">
              <w:rPr>
                <w:sz w:val="20"/>
                <w:szCs w:val="20"/>
              </w:rPr>
              <w:t xml:space="preserve">l of America is against African </w:t>
            </w:r>
            <w:r w:rsidRPr="00710BE4">
              <w:rPr>
                <w:sz w:val="20"/>
                <w:szCs w:val="20"/>
              </w:rPr>
              <w:t>American men.</w:t>
            </w:r>
          </w:p>
        </w:tc>
      </w:tr>
      <w:tr w:rsidR="003017A7" w14:paraId="1F7E0AAB" w14:textId="77777777" w:rsidTr="00BD16B2">
        <w:trPr>
          <w:trHeight w:val="1745"/>
        </w:trPr>
        <w:tc>
          <w:tcPr>
            <w:tcW w:w="2702" w:type="dxa"/>
            <w:shd w:val="clear" w:color="auto" w:fill="auto"/>
          </w:tcPr>
          <w:p w14:paraId="35D9ABE6" w14:textId="39BDAB00" w:rsidR="003017A7" w:rsidRPr="00710BE4" w:rsidRDefault="003017A7" w:rsidP="004F2DF8">
            <w:pPr>
              <w:pStyle w:val="ToolTableText"/>
              <w:rPr>
                <w:sz w:val="20"/>
                <w:szCs w:val="20"/>
              </w:rPr>
            </w:pPr>
            <w:r w:rsidRPr="00710BE4">
              <w:rPr>
                <w:sz w:val="20"/>
                <w:szCs w:val="20"/>
              </w:rPr>
              <w:lastRenderedPageBreak/>
              <w:t>Rhetorical questions: questions that a speaker or writer asks but does not necessarily expect the reader or listener to answer directly</w:t>
            </w:r>
            <w:r w:rsidR="00B407B4">
              <w:rPr>
                <w:sz w:val="20"/>
                <w:szCs w:val="20"/>
              </w:rPr>
              <w:t>.</w:t>
            </w:r>
          </w:p>
        </w:tc>
        <w:tc>
          <w:tcPr>
            <w:tcW w:w="4149" w:type="dxa"/>
            <w:shd w:val="clear" w:color="auto" w:fill="auto"/>
          </w:tcPr>
          <w:p w14:paraId="7AA465D3" w14:textId="5394B8BF" w:rsidR="003017A7" w:rsidRPr="00710BE4" w:rsidRDefault="003017A7" w:rsidP="004F2DF8">
            <w:pPr>
              <w:rPr>
                <w:sz w:val="20"/>
                <w:szCs w:val="20"/>
              </w:rPr>
            </w:pPr>
            <w:r w:rsidRPr="00710BE4">
              <w:rPr>
                <w:sz w:val="20"/>
                <w:szCs w:val="20"/>
              </w:rPr>
              <w:t>“what need of education, since we must always cook and serve”?</w:t>
            </w:r>
            <w:r w:rsidR="001A5A0C" w:rsidRPr="00710BE4">
              <w:rPr>
                <w:sz w:val="20"/>
                <w:szCs w:val="20"/>
              </w:rPr>
              <w:t xml:space="preserve"> (par. 11)</w:t>
            </w:r>
          </w:p>
        </w:tc>
        <w:tc>
          <w:tcPr>
            <w:tcW w:w="6104" w:type="dxa"/>
            <w:shd w:val="clear" w:color="auto" w:fill="auto"/>
          </w:tcPr>
          <w:p w14:paraId="0FE3569A" w14:textId="0E15EF3D" w:rsidR="003017A7" w:rsidRPr="00710BE4" w:rsidRDefault="003017A7" w:rsidP="00B407B4">
            <w:pPr>
              <w:rPr>
                <w:sz w:val="20"/>
                <w:szCs w:val="20"/>
              </w:rPr>
            </w:pPr>
            <w:r w:rsidRPr="00710BE4">
              <w:rPr>
                <w:sz w:val="20"/>
                <w:szCs w:val="20"/>
              </w:rPr>
              <w:t>These rhetorical questions signals that the “dark hosts” are almost ready to give up a desire for education as a result of the prejudice and repression they have endured. If they do give up, they will be resigned to “cook and serve” and therefore not in “need of education</w:t>
            </w:r>
            <w:r w:rsidR="00B407B4">
              <w:rPr>
                <w:sz w:val="20"/>
                <w:szCs w:val="20"/>
              </w:rPr>
              <w:t xml:space="preserve">.” </w:t>
            </w:r>
            <w:r w:rsidRPr="00710BE4">
              <w:rPr>
                <w:sz w:val="20"/>
                <w:szCs w:val="20"/>
              </w:rPr>
              <w:t xml:space="preserve">This </w:t>
            </w:r>
            <w:r w:rsidR="00B018BB" w:rsidRPr="00710BE4">
              <w:rPr>
                <w:sz w:val="20"/>
                <w:szCs w:val="20"/>
              </w:rPr>
              <w:t>contributes to Du Bois’s point of view because it illustrates</w:t>
            </w:r>
            <w:r w:rsidRPr="00710BE4">
              <w:rPr>
                <w:sz w:val="20"/>
                <w:szCs w:val="20"/>
              </w:rPr>
              <w:t xml:space="preserve"> how African American progress has been limited because of prejudice.</w:t>
            </w:r>
            <w:r w:rsidR="00DB156B" w:rsidRPr="00710BE4">
              <w:rPr>
                <w:sz w:val="20"/>
                <w:szCs w:val="20"/>
              </w:rPr>
              <w:t xml:space="preserve"> </w:t>
            </w:r>
          </w:p>
        </w:tc>
      </w:tr>
      <w:tr w:rsidR="003017A7" w14:paraId="5DE013B3" w14:textId="77777777" w:rsidTr="00710BE4">
        <w:trPr>
          <w:trHeight w:val="1512"/>
        </w:trPr>
        <w:tc>
          <w:tcPr>
            <w:tcW w:w="2702" w:type="dxa"/>
            <w:shd w:val="clear" w:color="auto" w:fill="auto"/>
          </w:tcPr>
          <w:p w14:paraId="416C08DB" w14:textId="3C55EF40" w:rsidR="003017A7" w:rsidRPr="00710BE4" w:rsidRDefault="003017A7" w:rsidP="004F2DF8">
            <w:pPr>
              <w:pStyle w:val="ToolTableText"/>
              <w:rPr>
                <w:sz w:val="20"/>
                <w:szCs w:val="20"/>
              </w:rPr>
            </w:pPr>
            <w:r w:rsidRPr="00710BE4">
              <w:rPr>
                <w:sz w:val="20"/>
                <w:szCs w:val="20"/>
              </w:rPr>
              <w:t>Rhetorical questions:</w:t>
            </w:r>
            <w:r w:rsidRPr="00710BE4">
              <w:rPr>
                <w:b/>
                <w:sz w:val="20"/>
                <w:szCs w:val="20"/>
              </w:rPr>
              <w:t xml:space="preserve"> </w:t>
            </w:r>
            <w:r w:rsidRPr="00710BE4">
              <w:rPr>
                <w:sz w:val="20"/>
                <w:szCs w:val="20"/>
              </w:rPr>
              <w:t>questions that a speaker or writer asks but does not necessarily expect the reader or listener to answer directly</w:t>
            </w:r>
            <w:r w:rsidR="00B407B4">
              <w:rPr>
                <w:sz w:val="20"/>
                <w:szCs w:val="20"/>
              </w:rPr>
              <w:t>.</w:t>
            </w:r>
          </w:p>
        </w:tc>
        <w:tc>
          <w:tcPr>
            <w:tcW w:w="4149" w:type="dxa"/>
            <w:shd w:val="clear" w:color="auto" w:fill="auto"/>
          </w:tcPr>
          <w:p w14:paraId="689C7F04" w14:textId="0B805FEA" w:rsidR="003017A7" w:rsidRPr="00710BE4" w:rsidRDefault="003017A7" w:rsidP="004F2DF8">
            <w:pPr>
              <w:rPr>
                <w:sz w:val="20"/>
                <w:szCs w:val="20"/>
              </w:rPr>
            </w:pPr>
            <w:r w:rsidRPr="00710BE4">
              <w:rPr>
                <w:sz w:val="20"/>
                <w:szCs w:val="20"/>
              </w:rPr>
              <w:t>“what need of higher culture for half-men”?</w:t>
            </w:r>
            <w:r w:rsidR="001A5A0C" w:rsidRPr="00710BE4">
              <w:rPr>
                <w:sz w:val="20"/>
                <w:szCs w:val="20"/>
              </w:rPr>
              <w:t xml:space="preserve"> (par. 11)</w:t>
            </w:r>
          </w:p>
        </w:tc>
        <w:tc>
          <w:tcPr>
            <w:tcW w:w="6104" w:type="dxa"/>
            <w:shd w:val="clear" w:color="auto" w:fill="auto"/>
          </w:tcPr>
          <w:p w14:paraId="37D157F5" w14:textId="4D9E7757" w:rsidR="00B018BB" w:rsidRPr="00710BE4" w:rsidRDefault="00B018BB" w:rsidP="00B018BB">
            <w:pPr>
              <w:pStyle w:val="ToolTableText"/>
              <w:rPr>
                <w:sz w:val="20"/>
                <w:szCs w:val="20"/>
              </w:rPr>
            </w:pPr>
            <w:r w:rsidRPr="00710BE4">
              <w:rPr>
                <w:sz w:val="20"/>
                <w:szCs w:val="20"/>
              </w:rPr>
              <w:t>The rhetorical question “what need of education” advances Du Bois’s point of view that African American progress has been limited because of prejudice. This question demonstrates that African Americans are almost ready to give up on pursuing education as a result of prejudice and “repression” (par</w:t>
            </w:r>
            <w:r w:rsidR="00716DA6" w:rsidRPr="00710BE4">
              <w:rPr>
                <w:sz w:val="20"/>
                <w:szCs w:val="20"/>
              </w:rPr>
              <w:t>.</w:t>
            </w:r>
            <w:r w:rsidRPr="00710BE4">
              <w:rPr>
                <w:sz w:val="20"/>
                <w:szCs w:val="20"/>
              </w:rPr>
              <w:t xml:space="preserve"> 11), and are resigned to “cook and serve” (par</w:t>
            </w:r>
            <w:r w:rsidR="00716DA6" w:rsidRPr="00710BE4">
              <w:rPr>
                <w:sz w:val="20"/>
                <w:szCs w:val="20"/>
              </w:rPr>
              <w:t>.</w:t>
            </w:r>
            <w:r w:rsidRPr="00710BE4">
              <w:rPr>
                <w:sz w:val="20"/>
                <w:szCs w:val="20"/>
              </w:rPr>
              <w:t xml:space="preserve"> 11).</w:t>
            </w:r>
            <w:r w:rsidR="00DB156B" w:rsidRPr="00710BE4">
              <w:rPr>
                <w:sz w:val="20"/>
                <w:szCs w:val="20"/>
              </w:rPr>
              <w:t xml:space="preserve"> </w:t>
            </w:r>
          </w:p>
          <w:p w14:paraId="56C1A4E7" w14:textId="61342252" w:rsidR="003017A7" w:rsidRPr="00710BE4" w:rsidRDefault="00B018BB" w:rsidP="00B407B4">
            <w:pPr>
              <w:rPr>
                <w:sz w:val="20"/>
                <w:szCs w:val="20"/>
              </w:rPr>
            </w:pPr>
            <w:r w:rsidRPr="00710BE4">
              <w:rPr>
                <w:sz w:val="20"/>
                <w:szCs w:val="20"/>
              </w:rPr>
              <w:t>Du Bois uses the question “what need of higher culture for half-men</w:t>
            </w:r>
            <w:r w:rsidR="00B407B4">
              <w:rPr>
                <w:sz w:val="20"/>
                <w:szCs w:val="20"/>
              </w:rPr>
              <w:t>”</w:t>
            </w:r>
            <w:r w:rsidRPr="00710BE4">
              <w:rPr>
                <w:sz w:val="20"/>
                <w:szCs w:val="20"/>
              </w:rPr>
              <w:t>? (par</w:t>
            </w:r>
            <w:r w:rsidR="00716DA6" w:rsidRPr="00710BE4">
              <w:rPr>
                <w:sz w:val="20"/>
                <w:szCs w:val="20"/>
              </w:rPr>
              <w:t>.</w:t>
            </w:r>
            <w:r w:rsidRPr="00710BE4">
              <w:rPr>
                <w:sz w:val="20"/>
                <w:szCs w:val="20"/>
              </w:rPr>
              <w:t xml:space="preserve"> 11)</w:t>
            </w:r>
            <w:r w:rsidR="00DB156B" w:rsidRPr="00710BE4">
              <w:rPr>
                <w:sz w:val="20"/>
                <w:szCs w:val="20"/>
              </w:rPr>
              <w:t xml:space="preserve"> </w:t>
            </w:r>
            <w:r w:rsidRPr="00710BE4">
              <w:rPr>
                <w:sz w:val="20"/>
                <w:szCs w:val="20"/>
              </w:rPr>
              <w:t>to further develop his point of view. If African Americans choose not to move beyond prejudice, “the Nation” (</w:t>
            </w:r>
            <w:r w:rsidR="00716DA6" w:rsidRPr="00710BE4">
              <w:rPr>
                <w:sz w:val="20"/>
                <w:szCs w:val="20"/>
              </w:rPr>
              <w:t xml:space="preserve">par. </w:t>
            </w:r>
            <w:r w:rsidRPr="00710BE4">
              <w:rPr>
                <w:sz w:val="20"/>
                <w:szCs w:val="20"/>
              </w:rPr>
              <w:t>11) in turn is happy to let them stay down.</w:t>
            </w:r>
          </w:p>
        </w:tc>
      </w:tr>
      <w:tr w:rsidR="003017A7" w14:paraId="30D50311" w14:textId="77777777" w:rsidTr="00BD16B2">
        <w:trPr>
          <w:trHeight w:val="683"/>
        </w:trPr>
        <w:tc>
          <w:tcPr>
            <w:tcW w:w="2702" w:type="dxa"/>
            <w:shd w:val="clear" w:color="auto" w:fill="auto"/>
          </w:tcPr>
          <w:p w14:paraId="78609570" w14:textId="47C83255" w:rsidR="003017A7" w:rsidRPr="00710BE4" w:rsidRDefault="003017A7" w:rsidP="004F2DF8">
            <w:pPr>
              <w:pStyle w:val="ToolTableText"/>
              <w:rPr>
                <w:sz w:val="20"/>
                <w:szCs w:val="20"/>
              </w:rPr>
            </w:pPr>
            <w:r w:rsidRPr="00710BE4">
              <w:rPr>
                <w:sz w:val="20"/>
                <w:szCs w:val="20"/>
              </w:rPr>
              <w:t>Allusion:</w:t>
            </w:r>
            <w:r w:rsidRPr="00710BE4">
              <w:rPr>
                <w:b/>
                <w:sz w:val="20"/>
                <w:szCs w:val="20"/>
              </w:rPr>
              <w:t xml:space="preserve"> </w:t>
            </w:r>
            <w:r w:rsidRPr="00710BE4">
              <w:rPr>
                <w:sz w:val="20"/>
                <w:szCs w:val="20"/>
              </w:rPr>
              <w:t>an implied or indirect reference</w:t>
            </w:r>
            <w:r w:rsidR="00B407B4">
              <w:rPr>
                <w:sz w:val="20"/>
                <w:szCs w:val="20"/>
              </w:rPr>
              <w:t>.</w:t>
            </w:r>
          </w:p>
        </w:tc>
        <w:tc>
          <w:tcPr>
            <w:tcW w:w="4149" w:type="dxa"/>
            <w:shd w:val="clear" w:color="auto" w:fill="auto"/>
          </w:tcPr>
          <w:p w14:paraId="2C51DA9B" w14:textId="56EC5665" w:rsidR="003017A7" w:rsidRPr="00710BE4" w:rsidRDefault="003017A7" w:rsidP="004F2DF8">
            <w:pPr>
              <w:rPr>
                <w:sz w:val="20"/>
                <w:szCs w:val="20"/>
              </w:rPr>
            </w:pPr>
            <w:r w:rsidRPr="00710BE4">
              <w:rPr>
                <w:sz w:val="20"/>
                <w:szCs w:val="20"/>
              </w:rPr>
              <w:t>“the four winds” from the Bible</w:t>
            </w:r>
            <w:r w:rsidR="001A5A0C" w:rsidRPr="00710BE4">
              <w:rPr>
                <w:sz w:val="20"/>
                <w:szCs w:val="20"/>
              </w:rPr>
              <w:t xml:space="preserve"> (par. 11)</w:t>
            </w:r>
          </w:p>
        </w:tc>
        <w:tc>
          <w:tcPr>
            <w:tcW w:w="6104" w:type="dxa"/>
            <w:shd w:val="clear" w:color="auto" w:fill="auto"/>
          </w:tcPr>
          <w:p w14:paraId="5B3C3BF5" w14:textId="4E9A0048" w:rsidR="003017A7" w:rsidRPr="00710BE4" w:rsidRDefault="00B018BB" w:rsidP="004F2DF8">
            <w:pPr>
              <w:rPr>
                <w:sz w:val="20"/>
                <w:szCs w:val="20"/>
              </w:rPr>
            </w:pPr>
            <w:r w:rsidRPr="00710BE4">
              <w:rPr>
                <w:sz w:val="20"/>
                <w:szCs w:val="20"/>
              </w:rPr>
              <w:t>Du Bois’s allusion to “the four winds” (par</w:t>
            </w:r>
            <w:r w:rsidR="00D2298B" w:rsidRPr="00710BE4">
              <w:rPr>
                <w:sz w:val="20"/>
                <w:szCs w:val="20"/>
              </w:rPr>
              <w:t>.</w:t>
            </w:r>
            <w:r w:rsidRPr="00710BE4">
              <w:rPr>
                <w:sz w:val="20"/>
                <w:szCs w:val="20"/>
              </w:rPr>
              <w:t xml:space="preserve"> 11) from the Bible contributes to the power of his text because it emphasizes the devastation that prejudice creates</w:t>
            </w:r>
            <w:r w:rsidR="003017A7" w:rsidRPr="00710BE4">
              <w:rPr>
                <w:sz w:val="20"/>
                <w:szCs w:val="20"/>
              </w:rPr>
              <w:t>.</w:t>
            </w:r>
          </w:p>
        </w:tc>
      </w:tr>
      <w:tr w:rsidR="003017A7" w14:paraId="3601BDB1" w14:textId="77777777" w:rsidTr="00BD16B2">
        <w:trPr>
          <w:trHeight w:val="1385"/>
        </w:trPr>
        <w:tc>
          <w:tcPr>
            <w:tcW w:w="2702" w:type="dxa"/>
            <w:shd w:val="clear" w:color="auto" w:fill="auto"/>
          </w:tcPr>
          <w:p w14:paraId="76E36D94" w14:textId="663FB6AD" w:rsidR="003017A7" w:rsidRPr="00710BE4" w:rsidRDefault="003017A7" w:rsidP="004F2DF8">
            <w:pPr>
              <w:pStyle w:val="ToolTableText"/>
              <w:rPr>
                <w:sz w:val="20"/>
                <w:szCs w:val="20"/>
              </w:rPr>
            </w:pPr>
            <w:r w:rsidRPr="00710BE4">
              <w:rPr>
                <w:sz w:val="20"/>
                <w:szCs w:val="20"/>
              </w:rPr>
              <w:lastRenderedPageBreak/>
              <w:t>Alliteration:</w:t>
            </w:r>
            <w:r w:rsidRPr="00710BE4">
              <w:rPr>
                <w:b/>
                <w:sz w:val="20"/>
                <w:szCs w:val="20"/>
              </w:rPr>
              <w:t xml:space="preserve"> </w:t>
            </w:r>
            <w:r w:rsidRPr="00710BE4">
              <w:rPr>
                <w:sz w:val="20"/>
                <w:szCs w:val="20"/>
              </w:rPr>
              <w:t>the repetition of sounds at the beginning of words or in stressed syllables</w:t>
            </w:r>
            <w:r w:rsidR="00B407B4">
              <w:rPr>
                <w:sz w:val="20"/>
                <w:szCs w:val="20"/>
              </w:rPr>
              <w:t>.</w:t>
            </w:r>
          </w:p>
        </w:tc>
        <w:tc>
          <w:tcPr>
            <w:tcW w:w="4149" w:type="dxa"/>
            <w:shd w:val="clear" w:color="auto" w:fill="auto"/>
          </w:tcPr>
          <w:p w14:paraId="0DEFAEC5" w14:textId="43BB37FC" w:rsidR="003017A7" w:rsidRPr="00710BE4" w:rsidRDefault="003017A7" w:rsidP="004F2DF8">
            <w:pPr>
              <w:pStyle w:val="ToolTableText"/>
              <w:rPr>
                <w:sz w:val="20"/>
                <w:szCs w:val="20"/>
              </w:rPr>
            </w:pPr>
            <w:r w:rsidRPr="00710BE4">
              <w:rPr>
                <w:sz w:val="20"/>
                <w:szCs w:val="20"/>
              </w:rPr>
              <w:t>“diseased and dying”</w:t>
            </w:r>
            <w:r w:rsidR="001A5A0C" w:rsidRPr="00710BE4">
              <w:rPr>
                <w:sz w:val="20"/>
                <w:szCs w:val="20"/>
              </w:rPr>
              <w:t xml:space="preserve"> (par. 11)</w:t>
            </w:r>
          </w:p>
          <w:p w14:paraId="3F10738A" w14:textId="005F897B" w:rsidR="003017A7" w:rsidRPr="00710BE4" w:rsidRDefault="003017A7" w:rsidP="004F2DF8">
            <w:pPr>
              <w:pStyle w:val="ToolTableText"/>
              <w:rPr>
                <w:sz w:val="20"/>
                <w:szCs w:val="20"/>
              </w:rPr>
            </w:pPr>
            <w:r w:rsidRPr="00710BE4">
              <w:rPr>
                <w:sz w:val="20"/>
                <w:szCs w:val="20"/>
              </w:rPr>
              <w:t>“voting is vain”</w:t>
            </w:r>
            <w:r w:rsidR="001A5A0C" w:rsidRPr="00710BE4">
              <w:rPr>
                <w:sz w:val="20"/>
                <w:szCs w:val="20"/>
              </w:rPr>
              <w:t xml:space="preserve"> (par. 11)</w:t>
            </w:r>
          </w:p>
          <w:p w14:paraId="752D42E8" w14:textId="6C29D95F" w:rsidR="003017A7" w:rsidRPr="00710BE4" w:rsidRDefault="003017A7" w:rsidP="004F2DF8">
            <w:pPr>
              <w:pStyle w:val="ToolTableText"/>
              <w:rPr>
                <w:sz w:val="20"/>
                <w:szCs w:val="20"/>
              </w:rPr>
            </w:pPr>
            <w:r w:rsidRPr="00710BE4">
              <w:rPr>
                <w:sz w:val="20"/>
                <w:szCs w:val="20"/>
              </w:rPr>
              <w:t>“echoed and enforced”</w:t>
            </w:r>
            <w:r w:rsidR="001A5A0C" w:rsidRPr="00710BE4">
              <w:rPr>
                <w:sz w:val="20"/>
                <w:szCs w:val="20"/>
              </w:rPr>
              <w:t xml:space="preserve"> (par. 11)</w:t>
            </w:r>
          </w:p>
          <w:p w14:paraId="646CACF3" w14:textId="1C84F95E" w:rsidR="003017A7" w:rsidRPr="00710BE4" w:rsidRDefault="003017A7" w:rsidP="004F2DF8">
            <w:pPr>
              <w:rPr>
                <w:sz w:val="20"/>
                <w:szCs w:val="20"/>
              </w:rPr>
            </w:pPr>
            <w:r w:rsidRPr="00710BE4">
              <w:rPr>
                <w:sz w:val="20"/>
                <w:szCs w:val="20"/>
              </w:rPr>
              <w:t>“by force or fraud”</w:t>
            </w:r>
            <w:r w:rsidR="001A5A0C" w:rsidRPr="00710BE4">
              <w:rPr>
                <w:sz w:val="20"/>
                <w:szCs w:val="20"/>
              </w:rPr>
              <w:t xml:space="preserve"> (par. 11)</w:t>
            </w:r>
          </w:p>
        </w:tc>
        <w:tc>
          <w:tcPr>
            <w:tcW w:w="6104" w:type="dxa"/>
            <w:shd w:val="clear" w:color="auto" w:fill="auto"/>
          </w:tcPr>
          <w:p w14:paraId="3833CB0F" w14:textId="42DCBB0B" w:rsidR="003017A7" w:rsidRPr="00710BE4" w:rsidRDefault="00B407B4" w:rsidP="004F2DF8">
            <w:pPr>
              <w:rPr>
                <w:sz w:val="20"/>
                <w:szCs w:val="20"/>
              </w:rPr>
            </w:pPr>
            <w:r>
              <w:rPr>
                <w:sz w:val="20"/>
                <w:szCs w:val="20"/>
              </w:rPr>
              <w:t>Du Bois’</w:t>
            </w:r>
            <w:r w:rsidR="00B018BB" w:rsidRPr="00710BE4">
              <w:rPr>
                <w:sz w:val="20"/>
                <w:szCs w:val="20"/>
              </w:rPr>
              <w:t>s alliteration contributes to the power of the text because it functions as rhythmic reminders that support the ominous tone developed throughout. The alliteration also helps to punctuate or give emphasis to longer sentences in the paragraph.</w:t>
            </w:r>
          </w:p>
        </w:tc>
      </w:tr>
    </w:tbl>
    <w:p w14:paraId="7BD6EE76" w14:textId="77777777" w:rsidR="003017A7" w:rsidRPr="001A5A0C" w:rsidRDefault="003017A7" w:rsidP="003017A7">
      <w:pPr>
        <w:pStyle w:val="ToolHeader"/>
        <w:rPr>
          <w:sz w:val="2"/>
          <w:szCs w:val="2"/>
        </w:rPr>
      </w:pPr>
    </w:p>
    <w:p w14:paraId="5070CCE9" w14:textId="77777777" w:rsidR="001C6859" w:rsidRDefault="001C6859" w:rsidP="004B3908">
      <w:pPr>
        <w:pStyle w:val="ToolHeader"/>
        <w:pageBreakBefore/>
        <w:sectPr w:rsidR="001C6859" w:rsidSect="001C6859">
          <w:headerReference w:type="default" r:id="rId11"/>
          <w:footerReference w:type="default" r:id="rId12"/>
          <w:pgSz w:w="15840" w:h="12240" w:orient="landscape"/>
          <w:pgMar w:top="1440" w:right="1440" w:bottom="1440" w:left="1440" w:header="432" w:footer="648" w:gutter="0"/>
          <w:cols w:space="720"/>
          <w:docGrid w:linePitch="299"/>
        </w:sectPr>
      </w:pPr>
    </w:p>
    <w:p w14:paraId="7F8729C9" w14:textId="0412631C" w:rsidR="004B3908" w:rsidRPr="004E66EC" w:rsidRDefault="004B3908" w:rsidP="00603C82">
      <w:pPr>
        <w:pStyle w:val="ToolHeader"/>
      </w:pPr>
      <w:r>
        <w:lastRenderedPageBreak/>
        <w:t xml:space="preserve">Speaking and Listening </w:t>
      </w:r>
      <w:r w:rsidRPr="00006B65">
        <w:t>Rubric</w:t>
      </w:r>
    </w:p>
    <w:p w14:paraId="7F5B0D36" w14:textId="77777777" w:rsidR="004B3908" w:rsidRDefault="004B3908" w:rsidP="004B3908">
      <w:pPr>
        <w:rPr>
          <w:i/>
        </w:rPr>
      </w:pPr>
      <w:r>
        <w:rPr>
          <w:b/>
        </w:rPr>
        <w:t>Assessed Standard: SL.11</w:t>
      </w:r>
      <w:r w:rsidRPr="00620CEB">
        <w:rPr>
          <w:b/>
        </w:rPr>
        <w:t>-</w:t>
      </w:r>
      <w:r>
        <w:rPr>
          <w:b/>
        </w:rPr>
        <w:t>12</w:t>
      </w:r>
      <w:r w:rsidRPr="00620CEB">
        <w:rPr>
          <w:b/>
        </w:rPr>
        <w:t>.1</w:t>
      </w:r>
      <w:r>
        <w:rPr>
          <w:i/>
        </w:rPr>
        <w:t xml:space="preserve"> (</w:t>
      </w:r>
      <w:r w:rsidR="001F4022">
        <w:rPr>
          <w:i/>
        </w:rPr>
        <w:t>Preparation and Responsiveness to Others</w:t>
      </w:r>
      <w:r>
        <w:rPr>
          <w:i/>
        </w:rPr>
        <w:t>)</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98"/>
        <w:gridCol w:w="2880"/>
        <w:gridCol w:w="792"/>
        <w:gridCol w:w="2088"/>
        <w:gridCol w:w="705"/>
        <w:gridCol w:w="720"/>
        <w:gridCol w:w="1455"/>
      </w:tblGrid>
      <w:tr w:rsidR="000D68E9" w:rsidRPr="00512F36" w14:paraId="19A1CF66" w14:textId="77777777" w:rsidTr="003E04D9">
        <w:trPr>
          <w:trHeight w:val="557"/>
        </w:trPr>
        <w:tc>
          <w:tcPr>
            <w:tcW w:w="820" w:type="dxa"/>
            <w:tcBorders>
              <w:bottom w:val="single" w:sz="4" w:space="0" w:color="auto"/>
            </w:tcBorders>
            <w:shd w:val="clear" w:color="auto" w:fill="D9D9D9"/>
            <w:vAlign w:val="center"/>
          </w:tcPr>
          <w:p w14:paraId="6316C0EF" w14:textId="77777777" w:rsidR="004B3908" w:rsidRPr="00710BE4" w:rsidRDefault="004B3908" w:rsidP="0015523C">
            <w:pPr>
              <w:pStyle w:val="TableText0"/>
              <w:rPr>
                <w:b/>
                <w:sz w:val="20"/>
                <w:szCs w:val="20"/>
              </w:rPr>
            </w:pPr>
            <w:r w:rsidRPr="00710BE4">
              <w:rPr>
                <w:b/>
                <w:sz w:val="20"/>
                <w:szCs w:val="20"/>
              </w:rPr>
              <w:t>Name:</w:t>
            </w:r>
          </w:p>
        </w:tc>
        <w:tc>
          <w:tcPr>
            <w:tcW w:w="2978" w:type="dxa"/>
            <w:gridSpan w:val="2"/>
            <w:tcBorders>
              <w:bottom w:val="single" w:sz="4" w:space="0" w:color="auto"/>
            </w:tcBorders>
            <w:shd w:val="clear" w:color="auto" w:fill="auto"/>
            <w:vAlign w:val="center"/>
          </w:tcPr>
          <w:p w14:paraId="7AF47573" w14:textId="77777777" w:rsidR="004B3908" w:rsidRPr="00710BE4" w:rsidRDefault="004B3908" w:rsidP="0015523C">
            <w:pPr>
              <w:pStyle w:val="TableText0"/>
              <w:rPr>
                <w:sz w:val="20"/>
                <w:szCs w:val="20"/>
              </w:rPr>
            </w:pPr>
          </w:p>
        </w:tc>
        <w:tc>
          <w:tcPr>
            <w:tcW w:w="792" w:type="dxa"/>
            <w:tcBorders>
              <w:bottom w:val="single" w:sz="4" w:space="0" w:color="auto"/>
            </w:tcBorders>
            <w:shd w:val="clear" w:color="auto" w:fill="D9D9D9"/>
            <w:vAlign w:val="center"/>
          </w:tcPr>
          <w:p w14:paraId="0F4ABACF" w14:textId="77777777" w:rsidR="004B3908" w:rsidRPr="00710BE4" w:rsidRDefault="004B3908" w:rsidP="0015523C">
            <w:pPr>
              <w:pStyle w:val="TableText0"/>
              <w:rPr>
                <w:b/>
                <w:sz w:val="20"/>
                <w:szCs w:val="20"/>
              </w:rPr>
            </w:pPr>
            <w:r w:rsidRPr="00710BE4">
              <w:rPr>
                <w:b/>
                <w:sz w:val="20"/>
                <w:szCs w:val="20"/>
              </w:rPr>
              <w:t>Class:</w:t>
            </w:r>
          </w:p>
        </w:tc>
        <w:tc>
          <w:tcPr>
            <w:tcW w:w="2793" w:type="dxa"/>
            <w:gridSpan w:val="2"/>
            <w:tcBorders>
              <w:bottom w:val="single" w:sz="4" w:space="0" w:color="auto"/>
            </w:tcBorders>
            <w:shd w:val="clear" w:color="auto" w:fill="auto"/>
            <w:vAlign w:val="center"/>
          </w:tcPr>
          <w:p w14:paraId="40ED5EC2" w14:textId="77777777" w:rsidR="004B3908" w:rsidRPr="00710BE4" w:rsidRDefault="004B3908" w:rsidP="0015523C">
            <w:pPr>
              <w:pStyle w:val="TableText0"/>
              <w:rPr>
                <w:sz w:val="20"/>
                <w:szCs w:val="20"/>
              </w:rPr>
            </w:pPr>
          </w:p>
        </w:tc>
        <w:tc>
          <w:tcPr>
            <w:tcW w:w="720" w:type="dxa"/>
            <w:tcBorders>
              <w:bottom w:val="single" w:sz="4" w:space="0" w:color="auto"/>
            </w:tcBorders>
            <w:shd w:val="clear" w:color="auto" w:fill="D9D9D9"/>
            <w:vAlign w:val="center"/>
          </w:tcPr>
          <w:p w14:paraId="6D58FDDC" w14:textId="77777777" w:rsidR="004B3908" w:rsidRPr="00710BE4" w:rsidRDefault="004B3908" w:rsidP="0015523C">
            <w:pPr>
              <w:pStyle w:val="TableText0"/>
              <w:rPr>
                <w:b/>
                <w:sz w:val="20"/>
                <w:szCs w:val="20"/>
              </w:rPr>
            </w:pPr>
            <w:r w:rsidRPr="00710BE4">
              <w:rPr>
                <w:b/>
                <w:sz w:val="20"/>
                <w:szCs w:val="20"/>
              </w:rPr>
              <w:t>Date:</w:t>
            </w:r>
          </w:p>
        </w:tc>
        <w:tc>
          <w:tcPr>
            <w:tcW w:w="1455" w:type="dxa"/>
            <w:tcBorders>
              <w:bottom w:val="single" w:sz="4" w:space="0" w:color="auto"/>
            </w:tcBorders>
            <w:shd w:val="clear" w:color="auto" w:fill="auto"/>
            <w:vAlign w:val="center"/>
          </w:tcPr>
          <w:p w14:paraId="0A0FC268" w14:textId="77777777" w:rsidR="004B3908" w:rsidRPr="00710BE4" w:rsidRDefault="004B3908" w:rsidP="0015523C">
            <w:pPr>
              <w:pStyle w:val="TableText0"/>
              <w:rPr>
                <w:sz w:val="20"/>
                <w:szCs w:val="20"/>
              </w:rPr>
            </w:pPr>
          </w:p>
        </w:tc>
      </w:tr>
      <w:tr w:rsidR="004B3908" w:rsidRPr="00512F36" w14:paraId="23CB97FC" w14:textId="77777777" w:rsidTr="003E04D9">
        <w:trPr>
          <w:trHeight w:val="144"/>
        </w:trPr>
        <w:tc>
          <w:tcPr>
            <w:tcW w:w="9558" w:type="dxa"/>
            <w:gridSpan w:val="8"/>
            <w:tcBorders>
              <w:top w:val="single" w:sz="4" w:space="0" w:color="auto"/>
              <w:left w:val="nil"/>
              <w:bottom w:val="single" w:sz="4" w:space="0" w:color="auto"/>
              <w:right w:val="nil"/>
            </w:tcBorders>
            <w:shd w:val="clear" w:color="auto" w:fill="auto"/>
            <w:vAlign w:val="center"/>
          </w:tcPr>
          <w:p w14:paraId="6F9E37B2" w14:textId="77777777" w:rsidR="004B3908" w:rsidRPr="00710BE4" w:rsidRDefault="004B3908" w:rsidP="00710BE4">
            <w:pPr>
              <w:pStyle w:val="TableText0"/>
              <w:spacing w:before="0" w:after="0" w:line="240" w:lineRule="auto"/>
              <w:rPr>
                <w:sz w:val="20"/>
                <w:szCs w:val="20"/>
              </w:rPr>
            </w:pPr>
          </w:p>
        </w:tc>
      </w:tr>
      <w:tr w:rsidR="000D68E9" w:rsidRPr="00C9493C" w14:paraId="1902D4BC" w14:textId="77777777" w:rsidTr="003E04D9">
        <w:tc>
          <w:tcPr>
            <w:tcW w:w="918" w:type="dxa"/>
            <w:gridSpan w:val="2"/>
            <w:tcBorders>
              <w:top w:val="single" w:sz="4" w:space="0" w:color="auto"/>
            </w:tcBorders>
            <w:shd w:val="clear" w:color="auto" w:fill="D9D9D9"/>
            <w:vAlign w:val="center"/>
          </w:tcPr>
          <w:p w14:paraId="54925CD0" w14:textId="77777777" w:rsidR="004B3908" w:rsidRPr="00710BE4" w:rsidRDefault="004B3908" w:rsidP="00710BE4">
            <w:pPr>
              <w:pStyle w:val="ToolTableText"/>
              <w:spacing w:before="0" w:after="0"/>
              <w:rPr>
                <w:sz w:val="20"/>
                <w:szCs w:val="20"/>
              </w:rPr>
            </w:pPr>
          </w:p>
        </w:tc>
        <w:tc>
          <w:tcPr>
            <w:tcW w:w="2880" w:type="dxa"/>
            <w:tcBorders>
              <w:top w:val="single" w:sz="4" w:space="0" w:color="auto"/>
            </w:tcBorders>
            <w:shd w:val="clear" w:color="auto" w:fill="D9D9D9"/>
            <w:vAlign w:val="center"/>
          </w:tcPr>
          <w:p w14:paraId="0DFF6F3B" w14:textId="77777777" w:rsidR="004B3908" w:rsidRPr="00710BE4" w:rsidRDefault="004B3908" w:rsidP="0015523C">
            <w:pPr>
              <w:pStyle w:val="ToolTableText"/>
              <w:rPr>
                <w:b/>
                <w:sz w:val="20"/>
                <w:szCs w:val="20"/>
              </w:rPr>
            </w:pPr>
            <w:r w:rsidRPr="00710BE4">
              <w:rPr>
                <w:b/>
                <w:sz w:val="20"/>
                <w:szCs w:val="20"/>
              </w:rPr>
              <w:t>2-Point Participation</w:t>
            </w:r>
          </w:p>
        </w:tc>
        <w:tc>
          <w:tcPr>
            <w:tcW w:w="2880" w:type="dxa"/>
            <w:gridSpan w:val="2"/>
            <w:tcBorders>
              <w:top w:val="single" w:sz="4" w:space="0" w:color="auto"/>
            </w:tcBorders>
            <w:shd w:val="clear" w:color="auto" w:fill="D9D9D9"/>
            <w:vAlign w:val="center"/>
          </w:tcPr>
          <w:p w14:paraId="1B5AF1D8" w14:textId="77777777" w:rsidR="004B3908" w:rsidRPr="00710BE4" w:rsidRDefault="004B3908" w:rsidP="0015523C">
            <w:pPr>
              <w:pStyle w:val="ToolTableText"/>
              <w:rPr>
                <w:b/>
                <w:sz w:val="20"/>
                <w:szCs w:val="20"/>
              </w:rPr>
            </w:pPr>
            <w:r w:rsidRPr="00710BE4">
              <w:rPr>
                <w:b/>
                <w:sz w:val="20"/>
                <w:szCs w:val="20"/>
              </w:rPr>
              <w:t>1-Point Participation</w:t>
            </w:r>
          </w:p>
        </w:tc>
        <w:tc>
          <w:tcPr>
            <w:tcW w:w="2880" w:type="dxa"/>
            <w:gridSpan w:val="3"/>
            <w:tcBorders>
              <w:top w:val="single" w:sz="4" w:space="0" w:color="auto"/>
            </w:tcBorders>
            <w:shd w:val="clear" w:color="auto" w:fill="D9D9D9"/>
            <w:vAlign w:val="center"/>
          </w:tcPr>
          <w:p w14:paraId="0AFCA2EB" w14:textId="77777777" w:rsidR="004B3908" w:rsidRPr="00710BE4" w:rsidRDefault="004B3908" w:rsidP="0015523C">
            <w:pPr>
              <w:pStyle w:val="ToolTableText"/>
              <w:rPr>
                <w:b/>
                <w:sz w:val="20"/>
                <w:szCs w:val="20"/>
              </w:rPr>
            </w:pPr>
            <w:r w:rsidRPr="00710BE4">
              <w:rPr>
                <w:b/>
                <w:sz w:val="20"/>
                <w:szCs w:val="20"/>
              </w:rPr>
              <w:t>0-Point Participation</w:t>
            </w:r>
          </w:p>
        </w:tc>
      </w:tr>
      <w:tr w:rsidR="000D68E9" w:rsidRPr="00C9493C" w14:paraId="7AF4B22E" w14:textId="77777777" w:rsidTr="003E04D9">
        <w:trPr>
          <w:cantSplit/>
          <w:trHeight w:val="1584"/>
        </w:trPr>
        <w:tc>
          <w:tcPr>
            <w:tcW w:w="918" w:type="dxa"/>
            <w:gridSpan w:val="2"/>
            <w:shd w:val="clear" w:color="auto" w:fill="D9D9D9"/>
            <w:textDirection w:val="btLr"/>
            <w:vAlign w:val="center"/>
          </w:tcPr>
          <w:p w14:paraId="1CA7EF17" w14:textId="77777777" w:rsidR="004B3908" w:rsidRPr="00710BE4" w:rsidRDefault="004B3908" w:rsidP="00710BE4">
            <w:pPr>
              <w:pStyle w:val="ToolTableText"/>
              <w:spacing w:before="0" w:after="0"/>
              <w:jc w:val="center"/>
              <w:rPr>
                <w:b/>
                <w:sz w:val="20"/>
                <w:szCs w:val="20"/>
              </w:rPr>
            </w:pPr>
            <w:r w:rsidRPr="00710BE4">
              <w:rPr>
                <w:b/>
                <w:sz w:val="20"/>
                <w:szCs w:val="20"/>
              </w:rPr>
              <w:t>Preparation</w:t>
            </w:r>
          </w:p>
          <w:p w14:paraId="718C0112" w14:textId="77777777" w:rsidR="004B3908" w:rsidRPr="00710BE4" w:rsidRDefault="004B3908" w:rsidP="00710BE4">
            <w:pPr>
              <w:pStyle w:val="ToolTableText"/>
              <w:spacing w:before="0" w:after="0"/>
              <w:jc w:val="center"/>
              <w:rPr>
                <w:b/>
                <w:sz w:val="20"/>
                <w:szCs w:val="20"/>
              </w:rPr>
            </w:pPr>
            <w:r w:rsidRPr="00710BE4">
              <w:rPr>
                <w:b/>
                <w:sz w:val="20"/>
                <w:szCs w:val="20"/>
              </w:rPr>
              <w:t>SL.11-12.1.a</w:t>
            </w:r>
          </w:p>
        </w:tc>
        <w:tc>
          <w:tcPr>
            <w:tcW w:w="2880" w:type="dxa"/>
            <w:shd w:val="clear" w:color="auto" w:fill="auto"/>
          </w:tcPr>
          <w:p w14:paraId="231206D4" w14:textId="77777777" w:rsidR="004B3908" w:rsidRPr="00710BE4" w:rsidRDefault="004B3908" w:rsidP="0015523C">
            <w:pPr>
              <w:pStyle w:val="ToolTableText"/>
              <w:rPr>
                <w:sz w:val="20"/>
                <w:szCs w:val="20"/>
              </w:rPr>
            </w:pPr>
            <w:r w:rsidRPr="00710BE4">
              <w:rPr>
                <w:sz w:val="20"/>
                <w:szCs w:val="20"/>
              </w:rPr>
              <w:t xml:space="preserve">Student demonstrates strong evidence of preparation; student draws on preparation by referring to strong and thorough evidence from text(s). </w:t>
            </w:r>
          </w:p>
        </w:tc>
        <w:tc>
          <w:tcPr>
            <w:tcW w:w="2880" w:type="dxa"/>
            <w:gridSpan w:val="2"/>
            <w:shd w:val="clear" w:color="auto" w:fill="auto"/>
          </w:tcPr>
          <w:p w14:paraId="059CAD17" w14:textId="77777777" w:rsidR="004B3908" w:rsidRPr="00710BE4" w:rsidRDefault="004B3908" w:rsidP="0015523C">
            <w:pPr>
              <w:pStyle w:val="ToolTableText"/>
              <w:rPr>
                <w:sz w:val="20"/>
                <w:szCs w:val="20"/>
              </w:rPr>
            </w:pPr>
            <w:r w:rsidRPr="00710BE4">
              <w:rPr>
                <w:sz w:val="20"/>
                <w:szCs w:val="20"/>
              </w:rPr>
              <w:t xml:space="preserve">Student demonstrates some evidence of preparation; student refers to some evidence from text(s). </w:t>
            </w:r>
          </w:p>
        </w:tc>
        <w:tc>
          <w:tcPr>
            <w:tcW w:w="2880" w:type="dxa"/>
            <w:gridSpan w:val="3"/>
            <w:shd w:val="clear" w:color="auto" w:fill="auto"/>
          </w:tcPr>
          <w:p w14:paraId="66A8F610" w14:textId="77777777" w:rsidR="004B3908" w:rsidRPr="00710BE4" w:rsidRDefault="004B3908" w:rsidP="0015523C">
            <w:pPr>
              <w:pStyle w:val="ToolTableText"/>
              <w:rPr>
                <w:sz w:val="20"/>
                <w:szCs w:val="20"/>
              </w:rPr>
            </w:pPr>
            <w:r w:rsidRPr="00710BE4">
              <w:rPr>
                <w:sz w:val="20"/>
                <w:szCs w:val="20"/>
              </w:rPr>
              <w:t xml:space="preserve">Student demonstrates no evidence of preparation; student does not refer to evidence from text(s). </w:t>
            </w:r>
          </w:p>
        </w:tc>
      </w:tr>
      <w:tr w:rsidR="000D68E9" w:rsidRPr="00C9493C" w14:paraId="25C6C7E1" w14:textId="77777777" w:rsidTr="003E04D9">
        <w:trPr>
          <w:cantSplit/>
          <w:trHeight w:val="2469"/>
        </w:trPr>
        <w:tc>
          <w:tcPr>
            <w:tcW w:w="918" w:type="dxa"/>
            <w:gridSpan w:val="2"/>
            <w:tcBorders>
              <w:bottom w:val="single" w:sz="4" w:space="0" w:color="auto"/>
            </w:tcBorders>
            <w:shd w:val="clear" w:color="auto" w:fill="D9D9D9"/>
            <w:textDirection w:val="btLr"/>
            <w:vAlign w:val="center"/>
          </w:tcPr>
          <w:p w14:paraId="18647DE8" w14:textId="77777777" w:rsidR="004B3908" w:rsidRPr="00710BE4" w:rsidRDefault="004B3908" w:rsidP="00710BE4">
            <w:pPr>
              <w:pStyle w:val="ToolTableText"/>
              <w:spacing w:before="0" w:after="0"/>
              <w:jc w:val="center"/>
              <w:rPr>
                <w:b/>
                <w:sz w:val="20"/>
                <w:szCs w:val="20"/>
              </w:rPr>
            </w:pPr>
            <w:r w:rsidRPr="00710BE4">
              <w:rPr>
                <w:b/>
                <w:sz w:val="20"/>
                <w:szCs w:val="20"/>
              </w:rPr>
              <w:t>Responsiveness to Others</w:t>
            </w:r>
          </w:p>
          <w:p w14:paraId="623EF609" w14:textId="77777777" w:rsidR="004B3908" w:rsidRPr="00710BE4" w:rsidRDefault="004B3908" w:rsidP="00710BE4">
            <w:pPr>
              <w:pStyle w:val="ToolTableText"/>
              <w:spacing w:before="0" w:after="0"/>
              <w:jc w:val="center"/>
              <w:rPr>
                <w:b/>
                <w:sz w:val="20"/>
                <w:szCs w:val="20"/>
              </w:rPr>
            </w:pPr>
            <w:r w:rsidRPr="00710BE4">
              <w:rPr>
                <w:b/>
                <w:sz w:val="20"/>
                <w:szCs w:val="20"/>
              </w:rPr>
              <w:t>SL.11-12.1.c</w:t>
            </w:r>
          </w:p>
        </w:tc>
        <w:tc>
          <w:tcPr>
            <w:tcW w:w="2880" w:type="dxa"/>
            <w:tcBorders>
              <w:bottom w:val="single" w:sz="4" w:space="0" w:color="auto"/>
            </w:tcBorders>
            <w:shd w:val="clear" w:color="auto" w:fill="auto"/>
          </w:tcPr>
          <w:p w14:paraId="24719F6C" w14:textId="77777777" w:rsidR="004B3908" w:rsidRPr="00710BE4" w:rsidRDefault="004B3908" w:rsidP="0015523C">
            <w:pPr>
              <w:pStyle w:val="ToolTableText"/>
              <w:rPr>
                <w:sz w:val="20"/>
                <w:szCs w:val="20"/>
              </w:rPr>
            </w:pPr>
            <w:r w:rsidRPr="00710BE4">
              <w:rPr>
                <w:sz w:val="20"/>
                <w:szCs w:val="20"/>
              </w:rPr>
              <w:t>Responds well to others by often engaging in the following: propels conversation by probing reasoning; considering a full range of positions; clarifying, verifying, or challenging ideas; and promoting divergent and creative perspectives.</w:t>
            </w:r>
          </w:p>
        </w:tc>
        <w:tc>
          <w:tcPr>
            <w:tcW w:w="2880" w:type="dxa"/>
            <w:gridSpan w:val="2"/>
            <w:tcBorders>
              <w:bottom w:val="single" w:sz="4" w:space="0" w:color="auto"/>
            </w:tcBorders>
            <w:shd w:val="clear" w:color="auto" w:fill="auto"/>
          </w:tcPr>
          <w:p w14:paraId="35FDB825" w14:textId="77777777" w:rsidR="004B3908" w:rsidRPr="00710BE4" w:rsidRDefault="004B3908" w:rsidP="0015523C">
            <w:pPr>
              <w:pStyle w:val="ToolTableText"/>
              <w:rPr>
                <w:sz w:val="20"/>
                <w:szCs w:val="20"/>
              </w:rPr>
            </w:pPr>
            <w:r w:rsidRPr="00710BE4">
              <w:rPr>
                <w:sz w:val="20"/>
                <w:szCs w:val="20"/>
              </w:rPr>
              <w:t>Student responds to others, occasionally engaging in the following: probing reasoning; considering a full range of positions; clarifying, verifying, or challenging ideas; and promoting divergent and creative perspectives.</w:t>
            </w:r>
          </w:p>
        </w:tc>
        <w:tc>
          <w:tcPr>
            <w:tcW w:w="2880" w:type="dxa"/>
            <w:gridSpan w:val="3"/>
            <w:tcBorders>
              <w:bottom w:val="single" w:sz="4" w:space="0" w:color="auto"/>
            </w:tcBorders>
            <w:shd w:val="clear" w:color="auto" w:fill="auto"/>
          </w:tcPr>
          <w:p w14:paraId="618E28F9" w14:textId="77777777" w:rsidR="004B3908" w:rsidRPr="00710BE4" w:rsidRDefault="004B3908" w:rsidP="0015523C">
            <w:pPr>
              <w:pStyle w:val="ToolTableText"/>
              <w:rPr>
                <w:sz w:val="20"/>
                <w:szCs w:val="20"/>
              </w:rPr>
            </w:pPr>
            <w:r w:rsidRPr="00710BE4">
              <w:rPr>
                <w:sz w:val="20"/>
                <w:szCs w:val="20"/>
              </w:rPr>
              <w:t>Student does not respond to others, rarely engaging in the following: probing reasoning; considering a full range of positions; clarifying, verifying, or challenging ideas; and promoting divergent and creative perspectives.</w:t>
            </w:r>
          </w:p>
        </w:tc>
      </w:tr>
    </w:tbl>
    <w:p w14:paraId="55EEBA09" w14:textId="77777777" w:rsidR="004B3908" w:rsidRDefault="004B3908" w:rsidP="004B3908"/>
    <w:p w14:paraId="08D8517C" w14:textId="77777777" w:rsidR="004B3908" w:rsidRDefault="004B3908" w:rsidP="004B3908">
      <w:pPr>
        <w:pStyle w:val="ToolHeader"/>
        <w:pageBreakBefore/>
      </w:pPr>
      <w:r>
        <w:lastRenderedPageBreak/>
        <w:t>Speaking and Listening Checklist</w:t>
      </w:r>
    </w:p>
    <w:p w14:paraId="6DBABD03" w14:textId="77777777" w:rsidR="004B3908" w:rsidRDefault="004B3908" w:rsidP="004B3908">
      <w:pPr>
        <w:rPr>
          <w:i/>
        </w:rPr>
      </w:pPr>
      <w:r w:rsidRPr="00620CEB">
        <w:rPr>
          <w:b/>
        </w:rPr>
        <w:t>Assessed Standard: SL.</w:t>
      </w:r>
      <w:r>
        <w:rPr>
          <w:b/>
        </w:rPr>
        <w:t>11</w:t>
      </w:r>
      <w:r w:rsidRPr="00620CEB">
        <w:rPr>
          <w:b/>
        </w:rPr>
        <w:t>-1</w:t>
      </w:r>
      <w:r>
        <w:rPr>
          <w:b/>
        </w:rPr>
        <w:t>2</w:t>
      </w:r>
      <w:r w:rsidRPr="00620CEB">
        <w:rPr>
          <w:b/>
        </w:rPr>
        <w:t>.1</w:t>
      </w:r>
      <w:r>
        <w:rPr>
          <w:i/>
        </w:rPr>
        <w:t xml:space="preserve"> (</w:t>
      </w:r>
      <w:r w:rsidR="001F4022">
        <w:rPr>
          <w:i/>
        </w:rPr>
        <w:t>Preparation and Responsiveness to Others</w:t>
      </w:r>
      <w:r>
        <w:rPr>
          <w:i/>
        </w:rPr>
        <w:t>)</w:t>
      </w: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741"/>
        <w:gridCol w:w="1045"/>
        <w:gridCol w:w="732"/>
        <w:gridCol w:w="3045"/>
        <w:gridCol w:w="720"/>
        <w:gridCol w:w="105"/>
        <w:gridCol w:w="1316"/>
      </w:tblGrid>
      <w:tr w:rsidR="000D68E9" w:rsidRPr="00512F36" w14:paraId="1ACA1DEE" w14:textId="77777777" w:rsidTr="00710BE4">
        <w:trPr>
          <w:trHeight w:val="557"/>
        </w:trPr>
        <w:tc>
          <w:tcPr>
            <w:tcW w:w="820" w:type="dxa"/>
            <w:tcBorders>
              <w:bottom w:val="single" w:sz="4" w:space="0" w:color="auto"/>
            </w:tcBorders>
            <w:shd w:val="clear" w:color="auto" w:fill="D9D9D9"/>
            <w:vAlign w:val="center"/>
          </w:tcPr>
          <w:p w14:paraId="2FF21A6C" w14:textId="77777777" w:rsidR="004B3908" w:rsidRPr="00710BE4" w:rsidRDefault="004B3908" w:rsidP="0015523C">
            <w:pPr>
              <w:pStyle w:val="TableText0"/>
              <w:rPr>
                <w:b/>
                <w:sz w:val="20"/>
                <w:szCs w:val="20"/>
              </w:rPr>
            </w:pPr>
            <w:r w:rsidRPr="00710BE4">
              <w:rPr>
                <w:b/>
                <w:sz w:val="20"/>
                <w:szCs w:val="20"/>
              </w:rPr>
              <w:t>Name:</w:t>
            </w:r>
          </w:p>
        </w:tc>
        <w:tc>
          <w:tcPr>
            <w:tcW w:w="2786" w:type="dxa"/>
            <w:gridSpan w:val="2"/>
            <w:tcBorders>
              <w:bottom w:val="single" w:sz="4" w:space="0" w:color="auto"/>
            </w:tcBorders>
            <w:shd w:val="clear" w:color="auto" w:fill="auto"/>
            <w:vAlign w:val="center"/>
          </w:tcPr>
          <w:p w14:paraId="75EC5E4C" w14:textId="77777777" w:rsidR="004B3908" w:rsidRPr="00710BE4" w:rsidRDefault="004B3908" w:rsidP="0015523C">
            <w:pPr>
              <w:pStyle w:val="TableText0"/>
              <w:rPr>
                <w:sz w:val="20"/>
                <w:szCs w:val="20"/>
              </w:rPr>
            </w:pPr>
          </w:p>
        </w:tc>
        <w:tc>
          <w:tcPr>
            <w:tcW w:w="732" w:type="dxa"/>
            <w:tcBorders>
              <w:bottom w:val="single" w:sz="4" w:space="0" w:color="auto"/>
            </w:tcBorders>
            <w:shd w:val="clear" w:color="auto" w:fill="D9D9D9"/>
            <w:vAlign w:val="center"/>
          </w:tcPr>
          <w:p w14:paraId="07EA8B3D" w14:textId="77777777" w:rsidR="004B3908" w:rsidRPr="00710BE4" w:rsidRDefault="004B3908" w:rsidP="0015523C">
            <w:pPr>
              <w:pStyle w:val="TableText0"/>
              <w:rPr>
                <w:b/>
                <w:sz w:val="20"/>
                <w:szCs w:val="20"/>
              </w:rPr>
            </w:pPr>
            <w:r w:rsidRPr="00710BE4">
              <w:rPr>
                <w:b/>
                <w:sz w:val="20"/>
                <w:szCs w:val="20"/>
              </w:rPr>
              <w:t>Class:</w:t>
            </w:r>
          </w:p>
        </w:tc>
        <w:tc>
          <w:tcPr>
            <w:tcW w:w="3045" w:type="dxa"/>
            <w:tcBorders>
              <w:bottom w:val="single" w:sz="4" w:space="0" w:color="auto"/>
            </w:tcBorders>
            <w:shd w:val="clear" w:color="auto" w:fill="auto"/>
            <w:vAlign w:val="center"/>
          </w:tcPr>
          <w:p w14:paraId="4BEC5FED" w14:textId="77777777" w:rsidR="004B3908" w:rsidRPr="00710BE4" w:rsidRDefault="004B3908" w:rsidP="0015523C">
            <w:pPr>
              <w:pStyle w:val="TableText0"/>
              <w:rPr>
                <w:sz w:val="20"/>
                <w:szCs w:val="20"/>
              </w:rPr>
            </w:pPr>
          </w:p>
        </w:tc>
        <w:tc>
          <w:tcPr>
            <w:tcW w:w="720" w:type="dxa"/>
            <w:tcBorders>
              <w:bottom w:val="single" w:sz="4" w:space="0" w:color="auto"/>
            </w:tcBorders>
            <w:shd w:val="clear" w:color="auto" w:fill="D9D9D9"/>
            <w:vAlign w:val="center"/>
          </w:tcPr>
          <w:p w14:paraId="4628ECDA" w14:textId="77777777" w:rsidR="004B3908" w:rsidRPr="00710BE4" w:rsidRDefault="004B3908" w:rsidP="0015523C">
            <w:pPr>
              <w:pStyle w:val="TableText0"/>
              <w:rPr>
                <w:b/>
                <w:sz w:val="20"/>
                <w:szCs w:val="20"/>
              </w:rPr>
            </w:pPr>
            <w:r w:rsidRPr="00710BE4">
              <w:rPr>
                <w:b/>
                <w:sz w:val="20"/>
                <w:szCs w:val="20"/>
              </w:rPr>
              <w:t>Date:</w:t>
            </w:r>
          </w:p>
        </w:tc>
        <w:tc>
          <w:tcPr>
            <w:tcW w:w="1421" w:type="dxa"/>
            <w:gridSpan w:val="2"/>
            <w:tcBorders>
              <w:bottom w:val="single" w:sz="4" w:space="0" w:color="auto"/>
            </w:tcBorders>
            <w:shd w:val="clear" w:color="auto" w:fill="auto"/>
            <w:vAlign w:val="center"/>
          </w:tcPr>
          <w:p w14:paraId="2B13344C" w14:textId="77777777" w:rsidR="004B3908" w:rsidRPr="00710BE4" w:rsidRDefault="004B3908" w:rsidP="0015523C">
            <w:pPr>
              <w:pStyle w:val="TableText0"/>
              <w:rPr>
                <w:sz w:val="20"/>
                <w:szCs w:val="20"/>
              </w:rPr>
            </w:pPr>
          </w:p>
        </w:tc>
      </w:tr>
      <w:tr w:rsidR="004B3908" w:rsidRPr="00B66BDE" w14:paraId="0E1A464F" w14:textId="77777777" w:rsidTr="00710BE4">
        <w:trPr>
          <w:trHeight w:val="20"/>
        </w:trPr>
        <w:tc>
          <w:tcPr>
            <w:tcW w:w="9524" w:type="dxa"/>
            <w:gridSpan w:val="8"/>
            <w:tcBorders>
              <w:top w:val="single" w:sz="4" w:space="0" w:color="auto"/>
              <w:left w:val="nil"/>
              <w:bottom w:val="nil"/>
              <w:right w:val="nil"/>
            </w:tcBorders>
            <w:shd w:val="clear" w:color="auto" w:fill="auto"/>
            <w:vAlign w:val="center"/>
          </w:tcPr>
          <w:p w14:paraId="56EAF087" w14:textId="77777777" w:rsidR="004B3908" w:rsidRPr="00710BE4" w:rsidRDefault="004B3908" w:rsidP="0015523C">
            <w:pPr>
              <w:pStyle w:val="TableText0"/>
              <w:rPr>
                <w:sz w:val="18"/>
                <w:szCs w:val="18"/>
              </w:rPr>
            </w:pPr>
          </w:p>
        </w:tc>
      </w:tr>
      <w:tr w:rsidR="000D68E9" w:rsidRPr="005D2335" w14:paraId="70AD7537" w14:textId="77777777" w:rsidTr="00710BE4">
        <w:trPr>
          <w:trHeight w:val="368"/>
        </w:trPr>
        <w:tc>
          <w:tcPr>
            <w:tcW w:w="2561" w:type="dxa"/>
            <w:gridSpan w:val="2"/>
            <w:tcBorders>
              <w:bottom w:val="single" w:sz="4" w:space="0" w:color="auto"/>
            </w:tcBorders>
            <w:shd w:val="clear" w:color="auto" w:fill="D9D9D9"/>
            <w:vAlign w:val="center"/>
          </w:tcPr>
          <w:p w14:paraId="21080152" w14:textId="77777777" w:rsidR="004B3908" w:rsidRPr="00710BE4" w:rsidRDefault="004B3908" w:rsidP="0015523C">
            <w:pPr>
              <w:rPr>
                <w:b/>
                <w:sz w:val="20"/>
                <w:szCs w:val="20"/>
              </w:rPr>
            </w:pPr>
          </w:p>
        </w:tc>
        <w:tc>
          <w:tcPr>
            <w:tcW w:w="5647" w:type="dxa"/>
            <w:gridSpan w:val="5"/>
            <w:shd w:val="clear" w:color="auto" w:fill="D9D9D9"/>
            <w:vAlign w:val="center"/>
          </w:tcPr>
          <w:p w14:paraId="4B27583E" w14:textId="77777777" w:rsidR="004B3908" w:rsidRPr="00710BE4" w:rsidRDefault="004B3908" w:rsidP="005174AD">
            <w:pPr>
              <w:rPr>
                <w:b/>
                <w:sz w:val="20"/>
                <w:szCs w:val="20"/>
              </w:rPr>
            </w:pPr>
            <w:r w:rsidRPr="00710BE4">
              <w:rPr>
                <w:b/>
                <w:sz w:val="20"/>
                <w:szCs w:val="20"/>
              </w:rPr>
              <w:t>Did I…</w:t>
            </w:r>
          </w:p>
        </w:tc>
        <w:tc>
          <w:tcPr>
            <w:tcW w:w="1316" w:type="dxa"/>
            <w:shd w:val="clear" w:color="auto" w:fill="D9D9D9"/>
            <w:vAlign w:val="center"/>
          </w:tcPr>
          <w:p w14:paraId="3F7117DE" w14:textId="77777777" w:rsidR="004B3908" w:rsidRPr="00710BE4" w:rsidRDefault="004B3908" w:rsidP="0015523C">
            <w:pPr>
              <w:rPr>
                <w:b/>
                <w:sz w:val="20"/>
                <w:szCs w:val="20"/>
              </w:rPr>
            </w:pPr>
          </w:p>
        </w:tc>
      </w:tr>
      <w:tr w:rsidR="000D68E9" w:rsidRPr="005D2335" w14:paraId="046C3E9C" w14:textId="77777777" w:rsidTr="00710BE4">
        <w:trPr>
          <w:trHeight w:val="305"/>
        </w:trPr>
        <w:tc>
          <w:tcPr>
            <w:tcW w:w="2561" w:type="dxa"/>
            <w:gridSpan w:val="2"/>
            <w:tcBorders>
              <w:bottom w:val="nil"/>
            </w:tcBorders>
            <w:shd w:val="clear" w:color="auto" w:fill="auto"/>
          </w:tcPr>
          <w:p w14:paraId="4976A974" w14:textId="77777777" w:rsidR="004B3908" w:rsidRPr="00710BE4" w:rsidRDefault="004B3908" w:rsidP="0015523C">
            <w:pPr>
              <w:pStyle w:val="ToolTableText"/>
              <w:rPr>
                <w:b/>
                <w:sz w:val="20"/>
                <w:szCs w:val="20"/>
              </w:rPr>
            </w:pPr>
          </w:p>
        </w:tc>
        <w:tc>
          <w:tcPr>
            <w:tcW w:w="5647" w:type="dxa"/>
            <w:gridSpan w:val="5"/>
            <w:shd w:val="clear" w:color="auto" w:fill="auto"/>
          </w:tcPr>
          <w:p w14:paraId="684FA553" w14:textId="77777777" w:rsidR="004B3908" w:rsidRPr="00710BE4" w:rsidRDefault="004B3908" w:rsidP="0015523C">
            <w:pPr>
              <w:pStyle w:val="ToolTableText"/>
              <w:rPr>
                <w:sz w:val="20"/>
                <w:szCs w:val="20"/>
              </w:rPr>
            </w:pPr>
            <w:r w:rsidRPr="00710BE4">
              <w:rPr>
                <w:sz w:val="20"/>
                <w:szCs w:val="20"/>
              </w:rPr>
              <w:t>Prepare for the discussion by reading all the necessary material, annotating my text(s), and organizing my notes?</w:t>
            </w:r>
          </w:p>
        </w:tc>
        <w:tc>
          <w:tcPr>
            <w:tcW w:w="1316" w:type="dxa"/>
            <w:shd w:val="clear" w:color="auto" w:fill="auto"/>
            <w:vAlign w:val="center"/>
          </w:tcPr>
          <w:p w14:paraId="5286475B" w14:textId="1E1E9AAA" w:rsidR="004B3908" w:rsidRPr="00710BE4" w:rsidRDefault="00B63B74" w:rsidP="0015523C">
            <w:pPr>
              <w:pStyle w:val="ToolTableText"/>
              <w:rPr>
                <w:rFonts w:cs="Arial"/>
                <w:sz w:val="50"/>
                <w:szCs w:val="20"/>
              </w:rPr>
            </w:pPr>
            <w:r>
              <w:rPr>
                <w:noProof/>
              </w:rPr>
              <w:pict w14:anchorId="669FDE43">
                <v:rect id="Rectangle 21" o:spid="_x0000_s1035" style="position:absolute;margin-left:0;margin-top:14.15pt;width:10.9pt;height:10.9pt;z-index: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3AHQIAAD0EAAAOAAAAZHJzL2Uyb0RvYy54bWysU1GP0zAMfkfiP0R5Z912G+yqdafTjiGk&#10;A04c/AAvTduINA5Otu749bjpNnbAEyIPURw7Xz5/tpc3h9aKvaZg0BVyMhpLoZ3C0ri6kF+/bF4t&#10;pAgRXAkWnS7kkw7yZvXyxbLzuZ5ig7bUJBjEhbzzhWxi9HmWBdXoFsIIvXbsrJBaiGxSnZUEHaO3&#10;NpuOx6+zDqn0hEqHwLd3g1OuEn5VaRU/VVXQUdhCMreYdkr7tt+z1RLymsA3Rh1pwD+waME4/vQM&#10;dQcRxI7MH1CtUYQBqzhS2GZYVUbplANnMxn/ls1jA16nXFic4M8yhf8Hqz7uH0iYspDTiRQOWq7R&#10;Z1YNXG214DsWqPMh57hH/0B9isHfo/oWhMN1w2H6lgi7RkPJtFJ89uxBbwR+KrbdBywZHnYRk1aH&#10;itoekFUQh1SSp3NJ9CEKxZeTq8Xsigun2HU8M6MM8tNjTyG+09iK/lBIYu4JHPb3IQ6hp5BEHq0p&#10;N8baZFC9XVsSe+Du2KTV58vo4TLMOtEV8no+nSfkZ75wCTFO628QrYnc5ta0hVycgyDvVXvrSv4T&#10;8gjGDmf+3zqmcVJuqMAWyydWkXDoYZ45PjRIP6TouH8LGb7vgLQU9r3jSlxPZrO+4ZMxm7+ZskGX&#10;nu2lB5xiqEJGKYbjOg5DsvNk6oZ/mqTcHd5y9SqTlO35DayOZLlHk3rHeeqH4NJOUb+mfvUTAAD/&#10;/wMAUEsDBBQABgAIAAAAIQBt3kSE2wAAAAUBAAAPAAAAZHJzL2Rvd25yZXYueG1sTI9BT4NAFITv&#10;Jv6HzTPxZhdoNBV5NEZTE48tvXh7sE9A2beEXVr017ue9DiZycw3xXaxgzrx5HsnCOkqAcXSONNL&#10;i3CsdjcbUD6QGBqcMMIXe9iWlxcF5cadZc+nQ2hVLBGfE0IXwphr7ZuOLfmVG1mi9+4mSyHKqdVm&#10;onMst4POkuROW+olLnQ08lPHzedhtgh1nx3pe1+9JPZ+tw6vS/Uxvz0jXl8tjw+gAi/hLwy/+BEd&#10;yshUu1mMVwNCPBIQss0aVHSzNP6oEW6TFHRZ6P/05Q8AAAD//wMAUEsBAi0AFAAGAAgAAAAhALaD&#10;OJL+AAAA4QEAABMAAAAAAAAAAAAAAAAAAAAAAFtDb250ZW50X1R5cGVzXS54bWxQSwECLQAUAAYA&#10;CAAAACEAOP0h/9YAAACUAQAACwAAAAAAAAAAAAAAAAAvAQAAX3JlbHMvLnJlbHNQSwECLQAUAAYA&#10;CAAAACEAUE/NwB0CAAA9BAAADgAAAAAAAAAAAAAAAAAuAgAAZHJzL2Uyb0RvYy54bWxQSwECLQAU&#10;AAYACAAAACEAbd5EhNsAAAAFAQAADwAAAAAAAAAAAAAAAAB3BAAAZHJzL2Rvd25yZXYueG1sUEsF&#10;BgAAAAAEAAQA8wAAAH8FAAAAAA==&#10;">
                  <w10:wrap anchorx="margin"/>
                </v:rect>
              </w:pict>
            </w:r>
          </w:p>
        </w:tc>
      </w:tr>
      <w:tr w:rsidR="000D68E9" w:rsidRPr="005D2335" w14:paraId="178039B8" w14:textId="77777777" w:rsidTr="00710BE4">
        <w:trPr>
          <w:trHeight w:val="305"/>
        </w:trPr>
        <w:tc>
          <w:tcPr>
            <w:tcW w:w="2561" w:type="dxa"/>
            <w:gridSpan w:val="2"/>
            <w:tcBorders>
              <w:top w:val="nil"/>
              <w:bottom w:val="single" w:sz="4" w:space="0" w:color="auto"/>
            </w:tcBorders>
            <w:shd w:val="clear" w:color="auto" w:fill="auto"/>
          </w:tcPr>
          <w:p w14:paraId="47AAA443" w14:textId="77777777" w:rsidR="004B3908" w:rsidRPr="00710BE4" w:rsidRDefault="004B3908" w:rsidP="0015523C">
            <w:pPr>
              <w:pStyle w:val="ToolTableText"/>
              <w:rPr>
                <w:b/>
                <w:sz w:val="20"/>
                <w:szCs w:val="20"/>
              </w:rPr>
            </w:pPr>
            <w:r w:rsidRPr="00710BE4">
              <w:rPr>
                <w:b/>
                <w:sz w:val="20"/>
                <w:szCs w:val="20"/>
              </w:rPr>
              <w:t>Preparation</w:t>
            </w:r>
          </w:p>
        </w:tc>
        <w:tc>
          <w:tcPr>
            <w:tcW w:w="5647" w:type="dxa"/>
            <w:gridSpan w:val="5"/>
            <w:shd w:val="clear" w:color="auto" w:fill="auto"/>
          </w:tcPr>
          <w:p w14:paraId="786C8404" w14:textId="77777777" w:rsidR="004B3908" w:rsidRPr="00710BE4" w:rsidRDefault="004B3908" w:rsidP="0015523C">
            <w:pPr>
              <w:pStyle w:val="ToolTableText"/>
              <w:rPr>
                <w:sz w:val="20"/>
                <w:szCs w:val="20"/>
              </w:rPr>
            </w:pPr>
            <w:r w:rsidRPr="00710BE4">
              <w:rPr>
                <w:sz w:val="20"/>
                <w:szCs w:val="20"/>
              </w:rPr>
              <w:t>Refer to strong evidence from my text(s) and notes during the discussion?</w:t>
            </w:r>
          </w:p>
        </w:tc>
        <w:tc>
          <w:tcPr>
            <w:tcW w:w="1316" w:type="dxa"/>
            <w:shd w:val="clear" w:color="auto" w:fill="auto"/>
            <w:vAlign w:val="center"/>
          </w:tcPr>
          <w:p w14:paraId="761179F2" w14:textId="1AEB585B" w:rsidR="004B3908" w:rsidRPr="00710BE4" w:rsidRDefault="00B63B74" w:rsidP="0015523C">
            <w:pPr>
              <w:pStyle w:val="ToolTableText"/>
              <w:rPr>
                <w:rFonts w:cs="Arial"/>
                <w:sz w:val="50"/>
                <w:szCs w:val="20"/>
              </w:rPr>
            </w:pPr>
            <w:r>
              <w:rPr>
                <w:noProof/>
              </w:rPr>
              <w:pict w14:anchorId="6A640A48">
                <v:rect id="Rectangle 20" o:spid="_x0000_s1034" style="position:absolute;margin-left:0;margin-top:14.15pt;width:10.9pt;height:10.9pt;z-index: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OHQ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64pPSR4nLNXo&#10;M6kmXGsUozsSqPehpLhH/4ApxeDvQX4LzMG6ozB1iwh9p0RNtCYpvnj2IBmBnrJt/wFqghe7CFmr&#10;Q4M2AZIK7JBLcjyXRB0ik3Q5uVrMroiZJNfpnH4Q5dNjjyG+U2BZOlQciXsGF/v7EIfQp5BMHoyu&#10;N9qYbGC7XRtke0Hdsckr86ccL8OMY33Fr+fTeUZ+5guXEOO8/gZhdaQ2N9pWfHEOEmVS7a2riaYo&#10;o9BmOFN2xp1kTMoNFdhCfSQVEYYeppmjQwf4g7Oe+rfi4ftOoOLMvHdUievJbJYaPhuz+ZtUXrz0&#10;bC89wkmCqnjkbDiu4zAkO4+67einSc7dwS1Vr9FZ2VTZgdWJLPVors1pntIQXNo56tfUr34CAAD/&#10;/wMAUEsDBBQABgAIAAAAIQBt3kSE2wAAAAUBAAAPAAAAZHJzL2Rvd25yZXYueG1sTI9BT4NAFITv&#10;Jv6HzTPxZhdoNBV5NEZTE48tvXh7sE9A2beEXVr017ue9DiZycw3xXaxgzrx5HsnCOkqAcXSONNL&#10;i3CsdjcbUD6QGBqcMMIXe9iWlxcF5cadZc+nQ2hVLBGfE0IXwphr7ZuOLfmVG1mi9+4mSyHKqdVm&#10;onMst4POkuROW+olLnQ08lPHzedhtgh1nx3pe1+9JPZ+tw6vS/Uxvz0jXl8tjw+gAi/hLwy/+BEd&#10;yshUu1mMVwNCPBIQss0aVHSzNP6oEW6TFHRZ6P/05Q8AAAD//wMAUEsBAi0AFAAGAAgAAAAhALaD&#10;OJL+AAAA4QEAABMAAAAAAAAAAAAAAAAAAAAAAFtDb250ZW50X1R5cGVzXS54bWxQSwECLQAUAAYA&#10;CAAAACEAOP0h/9YAAACUAQAACwAAAAAAAAAAAAAAAAAvAQAAX3JlbHMvLnJlbHNQSwECLQAUAAYA&#10;CAAAACEAWX9/zh0CAAA9BAAADgAAAAAAAAAAAAAAAAAuAgAAZHJzL2Uyb0RvYy54bWxQSwECLQAU&#10;AAYACAAAACEAbd5EhNsAAAAFAQAADwAAAAAAAAAAAAAAAAB3BAAAZHJzL2Rvd25yZXYueG1sUEsF&#10;BgAAAAAEAAQA8wAAAH8FAAAAAA==&#10;">
                  <w10:wrap anchorx="margin"/>
                </v:rect>
              </w:pict>
            </w:r>
          </w:p>
        </w:tc>
      </w:tr>
      <w:tr w:rsidR="000D68E9" w:rsidRPr="005D2335" w14:paraId="22110D59" w14:textId="77777777" w:rsidTr="00710BE4">
        <w:trPr>
          <w:trHeight w:val="305"/>
        </w:trPr>
        <w:tc>
          <w:tcPr>
            <w:tcW w:w="2561" w:type="dxa"/>
            <w:gridSpan w:val="2"/>
            <w:tcBorders>
              <w:bottom w:val="nil"/>
            </w:tcBorders>
            <w:shd w:val="clear" w:color="auto" w:fill="auto"/>
          </w:tcPr>
          <w:p w14:paraId="2D33049D" w14:textId="77777777" w:rsidR="004B3908" w:rsidRPr="00710BE4" w:rsidRDefault="004B3908" w:rsidP="0015523C">
            <w:pPr>
              <w:pStyle w:val="ToolTableText"/>
              <w:rPr>
                <w:b/>
                <w:sz w:val="20"/>
                <w:szCs w:val="20"/>
              </w:rPr>
            </w:pPr>
          </w:p>
        </w:tc>
        <w:tc>
          <w:tcPr>
            <w:tcW w:w="5647" w:type="dxa"/>
            <w:gridSpan w:val="5"/>
            <w:shd w:val="clear" w:color="auto" w:fill="auto"/>
          </w:tcPr>
          <w:p w14:paraId="1944BA6D" w14:textId="77777777" w:rsidR="004B3908" w:rsidRPr="00710BE4" w:rsidRDefault="004B3908" w:rsidP="0015523C">
            <w:pPr>
              <w:pStyle w:val="ToolTableText"/>
              <w:rPr>
                <w:sz w:val="20"/>
                <w:szCs w:val="20"/>
              </w:rPr>
            </w:pPr>
            <w:r w:rsidRPr="00710BE4">
              <w:rPr>
                <w:sz w:val="20"/>
                <w:szCs w:val="20"/>
              </w:rPr>
              <w:t>Probe others’ reasoning?</w:t>
            </w:r>
          </w:p>
        </w:tc>
        <w:tc>
          <w:tcPr>
            <w:tcW w:w="1316" w:type="dxa"/>
            <w:shd w:val="clear" w:color="auto" w:fill="auto"/>
            <w:vAlign w:val="center"/>
          </w:tcPr>
          <w:p w14:paraId="7CB0B4B2" w14:textId="470857EB" w:rsidR="004B3908" w:rsidRPr="00710BE4" w:rsidRDefault="00B63B74" w:rsidP="0015523C">
            <w:pPr>
              <w:pStyle w:val="ToolTableText"/>
              <w:rPr>
                <w:rFonts w:cs="Arial"/>
                <w:sz w:val="50"/>
                <w:szCs w:val="20"/>
              </w:rPr>
            </w:pPr>
            <w:r>
              <w:rPr>
                <w:noProof/>
              </w:rPr>
              <w:pict w14:anchorId="7C1EDCC4">
                <v:rect id="Rectangle 17" o:spid="_x0000_s1033" style="position:absolute;margin-left:0;margin-top:14.15pt;width:10.9pt;height:10.9pt;z-index: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dtHgIAAD0EAAAOAAAAZHJzL2Uyb0RvYy54bWysU9tuEzEQfUfiHyy/k03ShKarbKoqJQip&#10;QEXhAyZe766Fb4ydbMrXd+xNQwo8IfxgeTzj4zNnZpbXB6PZXmJQzlZ8MhpzJq1wtbJtxb993bxZ&#10;cBYi2Bq0s7LijzLw69XrV8vel3LqOqdriYxAbCh7X/EuRl8WRRCdNBBGzktLzsahgUgmtkWN0BO6&#10;0cV0PH5b9A5rj07IEOj2dnDyVcZvGini56YJMjJdceIW845536a9WC2hbBF8p8SRBvwDCwPK0qcn&#10;qFuIwHao/oAySqALrokj4UzhmkYJmXOgbCbj37J56MDLnAuJE/xJpvD/YMWn/T0yVVPtLjmzYKhG&#10;X0g1sK2WjO5IoN6HkuIe/D2mFIO/c+J7YNatOwqTN4iu7yTURGuS4osXD5IR6Cnb9h9dTfCwiy5r&#10;dWjQJEBSgR1ySR5PJZGHyARdTi4WswsqnCDX8Zx+gPL5sccQ30tnWDpUHIl7Bof9XYhD6HNIJu+0&#10;qjdK62xgu11rZHug7tjklflTjudh2rK+4lfz6Twjv/CFc4hxXn+DMCpSm2tlKr44BUGZVHtna6IJ&#10;ZQSlhzNlp+1RxqTcUIGtqx9JRXRDD9PM0aFz+JOznvq34uHHDlBypj9YqsTVZDZLDZ+N2fxySgae&#10;e7bnHrCCoCoeORuO6zgMyc6jajv6aZJzt+6GqteorGyq7MDqSJZ6NNfmOE9pCM7tHPVr6ldPAAAA&#10;//8DAFBLAwQUAAYACAAAACEAbd5EhNsAAAAFAQAADwAAAGRycy9kb3ducmV2LnhtbEyPQU+DQBSE&#10;7yb+h80z8WYXaDQVeTRGUxOPLb14e7BPQNm3hF1a9Ne7nvQ4mcnMN8V2sYM68eR7JwjpKgHF0jjT&#10;S4twrHY3G1A+kBganDDCF3vYlpcXBeXGnWXPp0NoVSwRnxNCF8KYa+2bji35lRtZovfuJkshyqnV&#10;ZqJzLLeDzpLkTlvqJS50NPJTx83nYbYIdZ8d6XtfvST2frcOr0v1Mb89I15fLY8PoAIv4S8Mv/gR&#10;HcrIVLtZjFcDQjwSELLNGlR0szT+qBFukxR0Wej/9OUPAAAA//8DAFBLAQItABQABgAIAAAAIQC2&#10;gziS/gAAAOEBAAATAAAAAAAAAAAAAAAAAAAAAABbQ29udGVudF9UeXBlc10ueG1sUEsBAi0AFAAG&#10;AAgAAAAhADj9If/WAAAAlAEAAAsAAAAAAAAAAAAAAAAALwEAAF9yZWxzLy5yZWxzUEsBAi0AFAAG&#10;AAgAAAAhANrwF20eAgAAPQQAAA4AAAAAAAAAAAAAAAAALgIAAGRycy9lMm9Eb2MueG1sUEsBAi0A&#10;FAAGAAgAAAAhAG3eRITbAAAABQEAAA8AAAAAAAAAAAAAAAAAeAQAAGRycy9kb3ducmV2LnhtbFBL&#10;BQYAAAAABAAEAPMAAACABQAAAAA=&#10;">
                  <w10:wrap anchorx="margin"/>
                </v:rect>
              </w:pict>
            </w:r>
          </w:p>
        </w:tc>
      </w:tr>
      <w:tr w:rsidR="000D68E9" w:rsidRPr="005D2335" w14:paraId="7144F299" w14:textId="77777777" w:rsidTr="00710BE4">
        <w:trPr>
          <w:trHeight w:val="305"/>
        </w:trPr>
        <w:tc>
          <w:tcPr>
            <w:tcW w:w="2561" w:type="dxa"/>
            <w:gridSpan w:val="2"/>
            <w:tcBorders>
              <w:top w:val="nil"/>
              <w:bottom w:val="nil"/>
            </w:tcBorders>
            <w:shd w:val="clear" w:color="auto" w:fill="auto"/>
          </w:tcPr>
          <w:p w14:paraId="0339CC67" w14:textId="77777777" w:rsidR="004B3908" w:rsidRPr="00710BE4" w:rsidRDefault="004B3908" w:rsidP="0015523C">
            <w:pPr>
              <w:pStyle w:val="ToolTableText"/>
              <w:rPr>
                <w:b/>
                <w:sz w:val="20"/>
                <w:szCs w:val="20"/>
              </w:rPr>
            </w:pPr>
            <w:r w:rsidRPr="00710BE4">
              <w:rPr>
                <w:b/>
                <w:sz w:val="20"/>
                <w:szCs w:val="20"/>
              </w:rPr>
              <w:t>Responsiveness to Others</w:t>
            </w:r>
          </w:p>
        </w:tc>
        <w:tc>
          <w:tcPr>
            <w:tcW w:w="5647" w:type="dxa"/>
            <w:gridSpan w:val="5"/>
            <w:shd w:val="clear" w:color="auto" w:fill="auto"/>
          </w:tcPr>
          <w:p w14:paraId="5B634051" w14:textId="77777777" w:rsidR="004B3908" w:rsidRPr="00710BE4" w:rsidRDefault="004B3908" w:rsidP="0015523C">
            <w:pPr>
              <w:pStyle w:val="ToolTableText"/>
              <w:rPr>
                <w:sz w:val="20"/>
                <w:szCs w:val="20"/>
              </w:rPr>
            </w:pPr>
            <w:r w:rsidRPr="00710BE4">
              <w:rPr>
                <w:sz w:val="20"/>
                <w:szCs w:val="20"/>
              </w:rPr>
              <w:t>Consider the full range of positions in the discussion?</w:t>
            </w:r>
          </w:p>
        </w:tc>
        <w:tc>
          <w:tcPr>
            <w:tcW w:w="1316" w:type="dxa"/>
            <w:shd w:val="clear" w:color="auto" w:fill="auto"/>
            <w:vAlign w:val="center"/>
          </w:tcPr>
          <w:p w14:paraId="09A74669" w14:textId="397E62EE" w:rsidR="004B3908" w:rsidRPr="00710BE4" w:rsidRDefault="00B63B74" w:rsidP="0015523C">
            <w:pPr>
              <w:pStyle w:val="ToolTableText"/>
              <w:rPr>
                <w:rFonts w:cs="Arial"/>
                <w:sz w:val="50"/>
                <w:szCs w:val="20"/>
              </w:rPr>
            </w:pPr>
            <w:r>
              <w:rPr>
                <w:noProof/>
              </w:rPr>
              <w:pict w14:anchorId="384E9387">
                <v:rect id="Rectangle 16" o:spid="_x0000_s1032" style="position:absolute;margin-left:0;margin-top:14.15pt;width:10.9pt;height:10.9pt;z-index: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jHgIAAD0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VDtLjmzYKhG&#10;X0g1sFstGd2RQL0PFcU9+HtMKQZ/58T3wKxbdRQmbxBd30loiFaZ4osXD5IR6Cnb9B9dQ/Cwiy5r&#10;dWjRJEBSgR1ySR5PJZGHyARdlhfz6QUVTpDreE4/QPX82GOI76UzLB1qjsQ9g8P+LsQh9Dkkk3da&#10;NWuldTZwu1lpZHug7ljnlflTjudh2rK+5lezySwjv/CFc4hxXn+DMCpSm2tlaj4/BUGVVHtnG6IJ&#10;VQSlhzNlp+1RxqTcUIGNax5JRXRDD9PM0aFz+JOznvq35uHHDlBypj9YqsRVOZ2mhs/GdPZ2Qgae&#10;ezbnHrCCoGoeORuOqzgMyc6j2nb0U5lzt+6GqteqrGyq7MDqSJZ6NNfmOE9pCM7tHPVr6pdPAAAA&#10;//8DAFBLAwQUAAYACAAAACEAbd5EhNsAAAAFAQAADwAAAGRycy9kb3ducmV2LnhtbEyPQU+DQBSE&#10;7yb+h80z8WYXaDQVeTRGUxOPLb14e7BPQNm3hF1a9Ne7nvQ4mcnMN8V2sYM68eR7JwjpKgHF0jjT&#10;S4twrHY3G1A+kBganDDCF3vYlpcXBeXGnWXPp0NoVSwRnxNCF8KYa+2bji35lRtZovfuJkshyqnV&#10;ZqJzLLeDzpLkTlvqJS50NPJTx83nYbYIdZ8d6XtfvST2frcOr0v1Mb89I15fLY8PoAIv4S8Mv/gR&#10;HcrIVLtZjFcDQjwSELLNGlR0szT+qBFukxR0Wej/9OUPAAAA//8DAFBLAQItABQABgAIAAAAIQC2&#10;gziS/gAAAOEBAAATAAAAAAAAAAAAAAAAAAAAAABbQ29udGVudF9UeXBlc10ueG1sUEsBAi0AFAAG&#10;AAgAAAAhADj9If/WAAAAlAEAAAsAAAAAAAAAAAAAAAAALwEAAF9yZWxzLy5yZWxzUEsBAi0AFAAG&#10;AAgAAAAhANPApWMeAgAAPQQAAA4AAAAAAAAAAAAAAAAALgIAAGRycy9lMm9Eb2MueG1sUEsBAi0A&#10;FAAGAAgAAAAhAG3eRITbAAAABQEAAA8AAAAAAAAAAAAAAAAAeAQAAGRycy9kb3ducmV2LnhtbFBL&#10;BQYAAAAABAAEAPMAAACABQAAAAA=&#10;">
                  <w10:wrap anchorx="margin"/>
                </v:rect>
              </w:pict>
            </w:r>
          </w:p>
        </w:tc>
      </w:tr>
      <w:tr w:rsidR="000D68E9" w:rsidRPr="005D2335" w14:paraId="5693797A" w14:textId="77777777" w:rsidTr="00710BE4">
        <w:trPr>
          <w:trHeight w:val="305"/>
        </w:trPr>
        <w:tc>
          <w:tcPr>
            <w:tcW w:w="2561" w:type="dxa"/>
            <w:gridSpan w:val="2"/>
            <w:tcBorders>
              <w:top w:val="nil"/>
              <w:bottom w:val="single" w:sz="4" w:space="0" w:color="auto"/>
            </w:tcBorders>
            <w:shd w:val="clear" w:color="auto" w:fill="auto"/>
          </w:tcPr>
          <w:p w14:paraId="7D1BCA38" w14:textId="77777777" w:rsidR="004B3908" w:rsidRPr="00710BE4" w:rsidRDefault="004B3908" w:rsidP="0015523C">
            <w:pPr>
              <w:pStyle w:val="ToolTableText"/>
              <w:rPr>
                <w:b/>
                <w:sz w:val="20"/>
                <w:szCs w:val="20"/>
              </w:rPr>
            </w:pPr>
          </w:p>
        </w:tc>
        <w:tc>
          <w:tcPr>
            <w:tcW w:w="5647" w:type="dxa"/>
            <w:gridSpan w:val="5"/>
            <w:shd w:val="clear" w:color="auto" w:fill="auto"/>
          </w:tcPr>
          <w:p w14:paraId="2E29C340" w14:textId="77777777" w:rsidR="004B3908" w:rsidRPr="00710BE4" w:rsidRDefault="004B3908" w:rsidP="0015523C">
            <w:pPr>
              <w:pStyle w:val="ToolTableText"/>
              <w:rPr>
                <w:sz w:val="20"/>
                <w:szCs w:val="20"/>
              </w:rPr>
            </w:pPr>
            <w:r w:rsidRPr="00710BE4">
              <w:rPr>
                <w:sz w:val="20"/>
                <w:szCs w:val="20"/>
              </w:rPr>
              <w:t>Clarify and/or respectfully challenge others’ ideas?</w:t>
            </w:r>
          </w:p>
        </w:tc>
        <w:tc>
          <w:tcPr>
            <w:tcW w:w="1316" w:type="dxa"/>
            <w:shd w:val="clear" w:color="auto" w:fill="auto"/>
            <w:vAlign w:val="center"/>
          </w:tcPr>
          <w:p w14:paraId="1334404D" w14:textId="3CAE7BD4" w:rsidR="004B3908" w:rsidRPr="00710BE4" w:rsidRDefault="00B63B74" w:rsidP="0015523C">
            <w:pPr>
              <w:pStyle w:val="ToolTableText"/>
              <w:rPr>
                <w:rFonts w:cs="Arial"/>
                <w:sz w:val="50"/>
                <w:szCs w:val="20"/>
              </w:rPr>
            </w:pPr>
            <w:r>
              <w:rPr>
                <w:noProof/>
              </w:rPr>
              <w:pict w14:anchorId="1A8D6027">
                <v:rect id="Rectangle 15" o:spid="_x0000_s1031" style="position:absolute;margin-left:0;margin-top:14.15pt;width:10.9pt;height:10.9pt;z-index: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NwHQIAAD0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aqrdnDMLhmr0&#10;mVQD22rJ6I4E6n0oKe7RP2BKMfh7J74FZt26ozB5i+j6TkJNtCYpvnj2IBmBnrJt/8HVBA+76LJW&#10;hwZNAiQV2CGX5HguiTxEJuhycrWYXVHhBLlO5/QDlE+PPYb4TjrD0qHiSNwzOOzvQxxCn0IyeadV&#10;vVFaZwPb7Voj2wN1xyavzJ9yvAzTlvUVv55P5xn5mS9cQozz+huEUZHaXCtT8cU5CMqk2ltbE00o&#10;Iyg9nCk7bU8yJuWGCmxdfSQV0Q09TDNHh87hD8566t+Kh+87QMmZfm+pEteT2Sw1fDZm8zdTMvDS&#10;s730gBUEVfHI2XBcx2FIdh5V29FPk5y7dbdUvUZlZVNlB1YnstSjuTaneUpDcGnnqF9Tv/oJAAD/&#10;/wMAUEsDBBQABgAIAAAAIQBt3kSE2wAAAAUBAAAPAAAAZHJzL2Rvd25yZXYueG1sTI9BT4NAFITv&#10;Jv6HzTPxZhdoNBV5NEZTE48tvXh7sE9A2beEXVr017ue9DiZycw3xXaxgzrx5HsnCOkqAcXSONNL&#10;i3CsdjcbUD6QGBqcMMIXe9iWlxcF5cadZc+nQ2hVLBGfE0IXwphr7ZuOLfmVG1mi9+4mSyHKqdVm&#10;onMst4POkuROW+olLnQ08lPHzedhtgh1nx3pe1+9JPZ+tw6vS/Uxvz0jXl8tjw+gAi/hLwy/+BEd&#10;yshUu1mMVwNCPBIQss0aVHSzNP6oEW6TFHRZ6P/05Q8AAAD//wMAUEsBAi0AFAAGAAgAAAAhALaD&#10;OJL+AAAA4QEAABMAAAAAAAAAAAAAAAAAAAAAAFtDb250ZW50X1R5cGVzXS54bWxQSwECLQAUAAYA&#10;CAAAACEAOP0h/9YAAACUAQAACwAAAAAAAAAAAAAAAAAvAQAAX3JlbHMvLnJlbHNQSwECLQAUAAYA&#10;CAAAACEAyJBzcB0CAAA9BAAADgAAAAAAAAAAAAAAAAAuAgAAZHJzL2Uyb0RvYy54bWxQSwECLQAU&#10;AAYACAAAACEAbd5EhNsAAAAFAQAADwAAAAAAAAAAAAAAAAB3BAAAZHJzL2Rvd25yZXYueG1sUEsF&#10;BgAAAAAEAAQA8wAAAH8FAAAAAA==&#10;">
                  <w10:wrap anchorx="margin"/>
                </v:rect>
              </w:pict>
            </w:r>
          </w:p>
        </w:tc>
      </w:tr>
    </w:tbl>
    <w:p w14:paraId="0ED74154" w14:textId="77777777" w:rsidR="00827816" w:rsidRDefault="00827816" w:rsidP="004B3908">
      <w:pPr>
        <w:pStyle w:val="NumberedList"/>
        <w:numPr>
          <w:ilvl w:val="0"/>
          <w:numId w:val="0"/>
        </w:numPr>
        <w:rPr>
          <w:shd w:val="clear" w:color="auto" w:fill="F9F9F9"/>
        </w:rPr>
        <w:sectPr w:rsidR="00827816" w:rsidSect="00827816">
          <w:headerReference w:type="default" r:id="rId13"/>
          <w:footerReference w:type="default" r:id="rId14"/>
          <w:pgSz w:w="12240" w:h="15840"/>
          <w:pgMar w:top="1440" w:right="1440" w:bottom="1440" w:left="1440" w:header="432" w:footer="648" w:gutter="0"/>
          <w:cols w:space="720"/>
          <w:docGrid w:linePitch="299"/>
        </w:sectPr>
      </w:pPr>
    </w:p>
    <w:p w14:paraId="797D520B" w14:textId="77777777" w:rsidR="00AB5C5A" w:rsidRPr="00AB5C5A" w:rsidRDefault="00AB5C5A" w:rsidP="005174AD">
      <w:pPr>
        <w:pStyle w:val="ToolHeader"/>
      </w:pPr>
      <w:r w:rsidRPr="00AB5C5A">
        <w:lastRenderedPageBreak/>
        <w:t>Argument Visual Handout</w:t>
      </w:r>
    </w:p>
    <w:p w14:paraId="57C17B10" w14:textId="15AA8447" w:rsidR="00AB5C5A" w:rsidRDefault="003E04D9" w:rsidP="00AB5C5A">
      <w:pPr>
        <w:spacing w:before="0" w:after="0" w:line="240" w:lineRule="auto"/>
        <w:jc w:val="center"/>
      </w:pPr>
      <w:r>
        <w:rPr>
          <w:noProof/>
        </w:rPr>
        <w:pict w14:anchorId="13008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08.25pt;height:342.4pt;visibility:visible;mso-wrap-style:square">
            <v:imagedata r:id="rId15" o:title=""/>
          </v:shape>
        </w:pict>
      </w:r>
    </w:p>
    <w:p w14:paraId="349AF373" w14:textId="77777777" w:rsidR="00AB5C5A" w:rsidRDefault="00AB5C5A" w:rsidP="00AB5C5A">
      <w:pPr>
        <w:spacing w:before="0" w:after="0" w:line="240" w:lineRule="auto"/>
        <w:jc w:val="center"/>
      </w:pPr>
    </w:p>
    <w:p w14:paraId="377A4610" w14:textId="77777777" w:rsidR="00AB5C5A" w:rsidRDefault="00AB5C5A" w:rsidP="00AB5C5A">
      <w:pPr>
        <w:pStyle w:val="BulletedList"/>
        <w:ind w:left="317" w:hanging="317"/>
      </w:pPr>
      <w:r w:rsidRPr="00FE37A7">
        <w:rPr>
          <w:b/>
        </w:rPr>
        <w:t>Argument:</w:t>
      </w:r>
      <w:r>
        <w:t xml:space="preserve"> The composition of precise claims about a topic, including relevant and sufficient evidence, and valid reasoning.</w:t>
      </w:r>
    </w:p>
    <w:p w14:paraId="68DEB1FF" w14:textId="77777777" w:rsidR="00AB5C5A" w:rsidRDefault="00AB5C5A" w:rsidP="00AB5C5A">
      <w:pPr>
        <w:pStyle w:val="BulletedList"/>
        <w:ind w:left="317" w:hanging="317"/>
      </w:pPr>
      <w:r w:rsidRPr="00FE37A7">
        <w:rPr>
          <w:b/>
        </w:rPr>
        <w:t>Central Claim:</w:t>
      </w:r>
      <w:r>
        <w:t xml:space="preserve"> An author or speaker’s main point about an issue in an argument.</w:t>
      </w:r>
    </w:p>
    <w:p w14:paraId="425F69D7" w14:textId="77777777" w:rsidR="00AB5C5A" w:rsidRDefault="00AB5C5A" w:rsidP="00AB5C5A">
      <w:pPr>
        <w:pStyle w:val="BulletedList"/>
        <w:ind w:left="317" w:hanging="317"/>
      </w:pPr>
      <w:r w:rsidRPr="00FE37A7">
        <w:rPr>
          <w:b/>
        </w:rPr>
        <w:t>Supporting Claim:</w:t>
      </w:r>
      <w:r>
        <w:t xml:space="preserve"> Smaller, related points that reinforce or advance the central claim.</w:t>
      </w:r>
    </w:p>
    <w:p w14:paraId="616C2DA7" w14:textId="77777777" w:rsidR="00AB5C5A" w:rsidRDefault="00AB5C5A" w:rsidP="00AB5C5A">
      <w:pPr>
        <w:pStyle w:val="BulletedList"/>
        <w:ind w:left="317" w:hanging="317"/>
      </w:pPr>
      <w:r w:rsidRPr="00FE37A7">
        <w:rPr>
          <w:b/>
        </w:rPr>
        <w:t>Evidence:</w:t>
      </w:r>
      <w:r>
        <w:t xml:space="preserve"> The topical and textual facts, events, and ideas from which the claims of an argument arise, and which are cited to support those claims.</w:t>
      </w:r>
    </w:p>
    <w:p w14:paraId="3FD822A5" w14:textId="541E4574" w:rsidR="003017A7" w:rsidRPr="00790BCC" w:rsidRDefault="00AB5C5A" w:rsidP="00603C82">
      <w:pPr>
        <w:pStyle w:val="BulletedList"/>
        <w:ind w:left="317" w:hanging="317"/>
      </w:pPr>
      <w:r w:rsidRPr="00FE37A7">
        <w:rPr>
          <w:b/>
        </w:rPr>
        <w:t>Reasoning:</w:t>
      </w:r>
      <w:r>
        <w:t xml:space="preserve"> The logical relationships among ideas, including relationships among claims and relationships across evidence.</w:t>
      </w:r>
    </w:p>
    <w:sectPr w:rsidR="003017A7" w:rsidRPr="00790BCC" w:rsidSect="00827816">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4B6E2" w14:textId="77777777" w:rsidR="00B63B74" w:rsidRDefault="00B63B74">
      <w:pPr>
        <w:spacing w:before="0" w:after="0" w:line="240" w:lineRule="auto"/>
      </w:pPr>
      <w:r>
        <w:separator/>
      </w:r>
    </w:p>
  </w:endnote>
  <w:endnote w:type="continuationSeparator" w:id="0">
    <w:p w14:paraId="72617AC0" w14:textId="77777777" w:rsidR="00B63B74" w:rsidRDefault="00B63B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4E482" w14:textId="77777777" w:rsidR="00603C82" w:rsidRDefault="00603C82" w:rsidP="005D0AB1">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6CF326F" w14:textId="77777777" w:rsidR="00603C82" w:rsidRDefault="00603C82" w:rsidP="005D0AB1">
    <w:pPr>
      <w:pStyle w:val="Footer"/>
    </w:pPr>
  </w:p>
  <w:p w14:paraId="55CE92AE" w14:textId="77777777" w:rsidR="00603C82" w:rsidRDefault="00603C82" w:rsidP="005D0AB1"/>
  <w:p w14:paraId="70DE0C8D" w14:textId="77777777" w:rsidR="00603C82" w:rsidRDefault="00603C82" w:rsidP="005D0A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3D5C8" w14:textId="77777777" w:rsidR="00603C82" w:rsidRPr="00563CB8" w:rsidRDefault="00603C8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03C82" w14:paraId="5FF89763" w14:textId="77777777">
      <w:trPr>
        <w:trHeight w:val="705"/>
      </w:trPr>
      <w:tc>
        <w:tcPr>
          <w:tcW w:w="4609" w:type="dxa"/>
          <w:shd w:val="clear" w:color="auto" w:fill="auto"/>
          <w:vAlign w:val="center"/>
        </w:tcPr>
        <w:p w14:paraId="61CD00EB" w14:textId="53A25FB5" w:rsidR="00603C82" w:rsidRPr="002E4C92" w:rsidRDefault="00603C82" w:rsidP="007017EB">
          <w:pPr>
            <w:pStyle w:val="FooterText"/>
          </w:pPr>
          <w:r w:rsidRPr="002E4C92">
            <w:t>File:</w:t>
          </w:r>
          <w:r>
            <w:rPr>
              <w:b w:val="0"/>
            </w:rPr>
            <w:t xml:space="preserve"> 11.2.1 Lesson 24</w:t>
          </w:r>
          <w:r w:rsidRPr="002E4C92">
            <w:t xml:space="preserve"> Date:</w:t>
          </w:r>
          <w:r w:rsidRPr="0039525B">
            <w:rPr>
              <w:b w:val="0"/>
            </w:rPr>
            <w:t xml:space="preserve"> </w:t>
          </w:r>
          <w:r w:rsidR="00923437">
            <w:rPr>
              <w:b w:val="0"/>
            </w:rPr>
            <w:t>9</w:t>
          </w:r>
          <w:r w:rsidRPr="0039525B">
            <w:rPr>
              <w:b w:val="0"/>
            </w:rPr>
            <w:t>/</w:t>
          </w:r>
          <w:r>
            <w:rPr>
              <w:b w:val="0"/>
            </w:rPr>
            <w:t>1</w:t>
          </w:r>
          <w:r w:rsidR="00923437">
            <w:rPr>
              <w:b w:val="0"/>
            </w:rPr>
            <w:t>2</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10A9181B" w14:textId="77777777" w:rsidR="00603C82" w:rsidRPr="0039525B" w:rsidRDefault="00603C8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20E8A64" w14:textId="77777777" w:rsidR="00603C82" w:rsidRPr="0039525B" w:rsidRDefault="00603C82" w:rsidP="007017EB">
          <w:pPr>
            <w:pStyle w:val="FooterText"/>
            <w:rPr>
              <w:b w:val="0"/>
              <w:i/>
            </w:rPr>
          </w:pPr>
          <w:r w:rsidRPr="0039525B">
            <w:rPr>
              <w:b w:val="0"/>
              <w:i/>
              <w:sz w:val="12"/>
            </w:rPr>
            <w:t>Creative Commons Attribution-NonCommercial-ShareAlike 3.0 Unported License</w:t>
          </w:r>
        </w:p>
        <w:p w14:paraId="42DFFC37" w14:textId="77777777" w:rsidR="00603C82" w:rsidRPr="002E4C92" w:rsidRDefault="00B63B74" w:rsidP="007017EB">
          <w:pPr>
            <w:pStyle w:val="FooterText"/>
          </w:pPr>
          <w:hyperlink r:id="rId1" w:history="1">
            <w:r w:rsidR="00603C82" w:rsidRPr="00710BE4">
              <w:rPr>
                <w:rStyle w:val="Hyperlink"/>
                <w:sz w:val="12"/>
                <w:szCs w:val="12"/>
              </w:rPr>
              <w:t>http://creativecommons.org/licenses/by-nc-sa/3.0/</w:t>
            </w:r>
          </w:hyperlink>
        </w:p>
      </w:tc>
      <w:tc>
        <w:tcPr>
          <w:tcW w:w="625" w:type="dxa"/>
          <w:shd w:val="clear" w:color="auto" w:fill="auto"/>
          <w:vAlign w:val="center"/>
        </w:tcPr>
        <w:p w14:paraId="25DB9450" w14:textId="77777777" w:rsidR="00603C82" w:rsidRPr="002E4C92" w:rsidRDefault="00603C8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860E9">
            <w:rPr>
              <w:rFonts w:ascii="Calibri" w:hAnsi="Calibri" w:cs="Calibri"/>
              <w:b/>
              <w:noProof/>
              <w:color w:val="1F4E79"/>
              <w:sz w:val="28"/>
            </w:rPr>
            <w:t>2</w:t>
          </w:r>
          <w:r w:rsidRPr="002E4C92">
            <w:rPr>
              <w:rFonts w:ascii="Calibri" w:hAnsi="Calibri" w:cs="Calibri"/>
              <w:b/>
              <w:color w:val="1F4E79"/>
              <w:sz w:val="28"/>
            </w:rPr>
            <w:fldChar w:fldCharType="end"/>
          </w:r>
        </w:p>
      </w:tc>
      <w:tc>
        <w:tcPr>
          <w:tcW w:w="4325" w:type="dxa"/>
          <w:shd w:val="clear" w:color="auto" w:fill="auto"/>
          <w:vAlign w:val="bottom"/>
        </w:tcPr>
        <w:p w14:paraId="73D57BBB" w14:textId="0F0BCA48" w:rsidR="00603C82" w:rsidRPr="002E4C92" w:rsidRDefault="003E04D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61F1A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3.3pt;height:50.55pt;visibility:visible;mso-wrap-style:square">
                <v:imagedata r:id="rId2" o:title="PCG-CC-NY"/>
              </v:shape>
            </w:pict>
          </w:r>
        </w:p>
      </w:tc>
    </w:tr>
  </w:tbl>
  <w:p w14:paraId="5ED4A4E1" w14:textId="77777777" w:rsidR="00603C82" w:rsidRPr="007017EB" w:rsidRDefault="00603C82"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EF21" w14:textId="77777777" w:rsidR="00603C82" w:rsidRPr="00563CB8" w:rsidRDefault="00603C8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603C82" w14:paraId="64E76956" w14:textId="77777777">
      <w:trPr>
        <w:trHeight w:val="705"/>
      </w:trPr>
      <w:tc>
        <w:tcPr>
          <w:tcW w:w="4609" w:type="dxa"/>
          <w:shd w:val="clear" w:color="auto" w:fill="auto"/>
          <w:vAlign w:val="center"/>
        </w:tcPr>
        <w:p w14:paraId="41B4C497" w14:textId="26726D24" w:rsidR="00603C82" w:rsidRPr="002E4C92" w:rsidRDefault="00603C82" w:rsidP="007017EB">
          <w:pPr>
            <w:pStyle w:val="FooterText"/>
          </w:pPr>
          <w:r w:rsidRPr="002E4C92">
            <w:t>File:</w:t>
          </w:r>
          <w:r>
            <w:rPr>
              <w:b w:val="0"/>
            </w:rPr>
            <w:t xml:space="preserve"> 11.2.1 Lesson 24</w:t>
          </w:r>
          <w:r w:rsidRPr="002E4C92">
            <w:t xml:space="preserve"> Date:</w:t>
          </w:r>
          <w:r w:rsidRPr="0039525B">
            <w:rPr>
              <w:b w:val="0"/>
            </w:rPr>
            <w:t xml:space="preserve"> </w:t>
          </w:r>
          <w:r w:rsidR="00923437">
            <w:rPr>
              <w:b w:val="0"/>
            </w:rPr>
            <w:t>9</w:t>
          </w:r>
          <w:r w:rsidRPr="0039525B">
            <w:rPr>
              <w:b w:val="0"/>
            </w:rPr>
            <w:t>/</w:t>
          </w:r>
          <w:r w:rsidR="00923437">
            <w:rPr>
              <w:b w:val="0"/>
            </w:rPr>
            <w:t>12</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4EE6BB95" w14:textId="77777777" w:rsidR="00603C82" w:rsidRPr="0039525B" w:rsidRDefault="00603C8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4B71E19" w14:textId="77777777" w:rsidR="00603C82" w:rsidRPr="0039525B" w:rsidRDefault="00603C82" w:rsidP="007017EB">
          <w:pPr>
            <w:pStyle w:val="FooterText"/>
            <w:rPr>
              <w:b w:val="0"/>
              <w:i/>
            </w:rPr>
          </w:pPr>
          <w:r w:rsidRPr="0039525B">
            <w:rPr>
              <w:b w:val="0"/>
              <w:i/>
              <w:sz w:val="12"/>
            </w:rPr>
            <w:t>Creative Commons Attribution-NonCommercial-ShareAlike 3.0 Unported License</w:t>
          </w:r>
        </w:p>
        <w:p w14:paraId="000A45D4" w14:textId="77777777" w:rsidR="00603C82" w:rsidRPr="002E4C92" w:rsidRDefault="00B63B74" w:rsidP="007017EB">
          <w:pPr>
            <w:pStyle w:val="FooterText"/>
          </w:pPr>
          <w:hyperlink r:id="rId1" w:history="1">
            <w:r w:rsidR="00603C82" w:rsidRPr="00710BE4">
              <w:rPr>
                <w:rStyle w:val="Hyperlink"/>
                <w:sz w:val="12"/>
                <w:szCs w:val="12"/>
              </w:rPr>
              <w:t>http://creativecommons.org/licenses/by-nc-sa/3.0/</w:t>
            </w:r>
          </w:hyperlink>
        </w:p>
      </w:tc>
      <w:tc>
        <w:tcPr>
          <w:tcW w:w="625" w:type="dxa"/>
          <w:shd w:val="clear" w:color="auto" w:fill="auto"/>
          <w:vAlign w:val="center"/>
        </w:tcPr>
        <w:p w14:paraId="252597F4" w14:textId="77777777" w:rsidR="00603C82" w:rsidRPr="002E4C92" w:rsidRDefault="00603C8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D490A">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2E433F7D" w14:textId="7B2A9E2C" w:rsidR="00603C82" w:rsidRPr="002E4C92" w:rsidRDefault="003E04D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2E93E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3.3pt;height:50.55pt;visibility:visible;mso-wrap-style:square">
                <v:imagedata r:id="rId2" o:title="PCG-CC-NY"/>
              </v:shape>
            </w:pict>
          </w:r>
        </w:p>
      </w:tc>
    </w:tr>
  </w:tbl>
  <w:p w14:paraId="1CC0FAA9" w14:textId="77777777" w:rsidR="00603C82" w:rsidRPr="007017EB" w:rsidRDefault="00603C82"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2715" w14:textId="77777777" w:rsidR="00603C82" w:rsidRPr="00563CB8" w:rsidRDefault="00603C8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03C82" w14:paraId="50095849" w14:textId="77777777">
      <w:trPr>
        <w:trHeight w:val="705"/>
      </w:trPr>
      <w:tc>
        <w:tcPr>
          <w:tcW w:w="4609" w:type="dxa"/>
          <w:shd w:val="clear" w:color="auto" w:fill="auto"/>
          <w:vAlign w:val="center"/>
        </w:tcPr>
        <w:p w14:paraId="069B3F01" w14:textId="3DEB2ECE" w:rsidR="00603C82" w:rsidRPr="002E4C92" w:rsidRDefault="00603C82" w:rsidP="007017EB">
          <w:pPr>
            <w:pStyle w:val="FooterText"/>
          </w:pPr>
          <w:r w:rsidRPr="002E4C92">
            <w:t>File:</w:t>
          </w:r>
          <w:r>
            <w:rPr>
              <w:b w:val="0"/>
            </w:rPr>
            <w:t xml:space="preserve"> 11.2.1 Lesson 24</w:t>
          </w:r>
          <w:r w:rsidRPr="002E4C92">
            <w:t xml:space="preserve"> Date:</w:t>
          </w:r>
          <w:r w:rsidRPr="0039525B">
            <w:rPr>
              <w:b w:val="0"/>
            </w:rPr>
            <w:t xml:space="preserve"> </w:t>
          </w:r>
          <w:r w:rsidR="00923437">
            <w:rPr>
              <w:b w:val="0"/>
            </w:rPr>
            <w:t>9</w:t>
          </w:r>
          <w:r w:rsidRPr="0039525B">
            <w:rPr>
              <w:b w:val="0"/>
            </w:rPr>
            <w:t>/</w:t>
          </w:r>
          <w:r>
            <w:rPr>
              <w:b w:val="0"/>
            </w:rPr>
            <w:t>1</w:t>
          </w:r>
          <w:r w:rsidR="00923437">
            <w:rPr>
              <w:b w:val="0"/>
            </w:rPr>
            <w:t>2</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0CCCABD5" w14:textId="77777777" w:rsidR="00603C82" w:rsidRPr="0039525B" w:rsidRDefault="00603C8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2E8D323" w14:textId="77777777" w:rsidR="00603C82" w:rsidRPr="0039525B" w:rsidRDefault="00603C82" w:rsidP="007017EB">
          <w:pPr>
            <w:pStyle w:val="FooterText"/>
            <w:rPr>
              <w:b w:val="0"/>
              <w:i/>
            </w:rPr>
          </w:pPr>
          <w:r w:rsidRPr="0039525B">
            <w:rPr>
              <w:b w:val="0"/>
              <w:i/>
              <w:sz w:val="12"/>
            </w:rPr>
            <w:t>Creative Commons Attribution-NonCommercial-ShareAlike 3.0 Unported License</w:t>
          </w:r>
        </w:p>
        <w:p w14:paraId="58F8A780" w14:textId="77777777" w:rsidR="00603C82" w:rsidRPr="002E4C92" w:rsidRDefault="00B63B74" w:rsidP="007017EB">
          <w:pPr>
            <w:pStyle w:val="FooterText"/>
          </w:pPr>
          <w:hyperlink r:id="rId1" w:history="1">
            <w:r w:rsidR="00603C82" w:rsidRPr="00710BE4">
              <w:rPr>
                <w:rStyle w:val="Hyperlink"/>
                <w:sz w:val="12"/>
                <w:szCs w:val="12"/>
              </w:rPr>
              <w:t>http://creativecommons.org/licenses/by-nc-sa/3.0/</w:t>
            </w:r>
          </w:hyperlink>
        </w:p>
      </w:tc>
      <w:tc>
        <w:tcPr>
          <w:tcW w:w="625" w:type="dxa"/>
          <w:shd w:val="clear" w:color="auto" w:fill="auto"/>
          <w:vAlign w:val="center"/>
        </w:tcPr>
        <w:p w14:paraId="563EC5C5" w14:textId="77777777" w:rsidR="00603C82" w:rsidRPr="002E4C92" w:rsidRDefault="00603C8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D490A">
            <w:rPr>
              <w:rFonts w:ascii="Calibri" w:hAnsi="Calibri" w:cs="Calibri"/>
              <w:b/>
              <w:noProof/>
              <w:color w:val="1F4E79"/>
              <w:sz w:val="28"/>
            </w:rPr>
            <w:t>18</w:t>
          </w:r>
          <w:r w:rsidRPr="002E4C92">
            <w:rPr>
              <w:rFonts w:ascii="Calibri" w:hAnsi="Calibri" w:cs="Calibri"/>
              <w:b/>
              <w:color w:val="1F4E79"/>
              <w:sz w:val="28"/>
            </w:rPr>
            <w:fldChar w:fldCharType="end"/>
          </w:r>
        </w:p>
      </w:tc>
      <w:tc>
        <w:tcPr>
          <w:tcW w:w="4325" w:type="dxa"/>
          <w:shd w:val="clear" w:color="auto" w:fill="auto"/>
          <w:vAlign w:val="bottom"/>
        </w:tcPr>
        <w:p w14:paraId="41360277" w14:textId="68364D1F" w:rsidR="00603C82" w:rsidRPr="002E4C92" w:rsidRDefault="003E04D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0CD1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8" type="#_x0000_t75" alt="PCG-CC-NY.png" style="width:133.3pt;height:50.55pt;visibility:visible;mso-wrap-style:square">
                <v:imagedata r:id="rId2" o:title="PCG-CC-NY"/>
              </v:shape>
            </w:pict>
          </w:r>
        </w:p>
      </w:tc>
    </w:tr>
  </w:tbl>
  <w:p w14:paraId="118CC62F" w14:textId="77777777" w:rsidR="00603C82" w:rsidRPr="007017EB" w:rsidRDefault="00603C82"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18FA" w14:textId="77777777" w:rsidR="00B63B74" w:rsidRDefault="00B63B74">
      <w:pPr>
        <w:spacing w:before="0" w:after="0" w:line="240" w:lineRule="auto"/>
      </w:pPr>
      <w:r>
        <w:separator/>
      </w:r>
    </w:p>
  </w:footnote>
  <w:footnote w:type="continuationSeparator" w:id="0">
    <w:p w14:paraId="03436F6A" w14:textId="77777777" w:rsidR="00B63B74" w:rsidRDefault="00B63B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03C82" w:rsidRPr="00563CB8" w14:paraId="1D221698" w14:textId="77777777">
      <w:tc>
        <w:tcPr>
          <w:tcW w:w="3708" w:type="dxa"/>
          <w:shd w:val="clear" w:color="auto" w:fill="auto"/>
        </w:tcPr>
        <w:p w14:paraId="56F16862" w14:textId="77777777" w:rsidR="00603C82" w:rsidRPr="00563CB8" w:rsidRDefault="00603C8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63E63F4" w14:textId="77777777" w:rsidR="00603C82" w:rsidRPr="00563CB8" w:rsidRDefault="00603C82" w:rsidP="007017EB">
          <w:pPr>
            <w:jc w:val="center"/>
          </w:pPr>
          <w:r w:rsidRPr="00563CB8">
            <w:t>D R A F T</w:t>
          </w:r>
        </w:p>
      </w:tc>
      <w:tc>
        <w:tcPr>
          <w:tcW w:w="3438" w:type="dxa"/>
          <w:shd w:val="clear" w:color="auto" w:fill="auto"/>
        </w:tcPr>
        <w:p w14:paraId="228D2DC8" w14:textId="77777777" w:rsidR="00603C82" w:rsidRPr="00E946A0" w:rsidRDefault="00603C82" w:rsidP="007017EB">
          <w:pPr>
            <w:pStyle w:val="PageHeader"/>
            <w:jc w:val="right"/>
            <w:rPr>
              <w:b w:val="0"/>
            </w:rPr>
          </w:pPr>
          <w:r>
            <w:rPr>
              <w:b w:val="0"/>
            </w:rPr>
            <w:t>Grade 11 • Module 2 • Unit 1 • Lesson 24</w:t>
          </w:r>
        </w:p>
      </w:tc>
    </w:tr>
  </w:tbl>
  <w:p w14:paraId="3FC97CE4" w14:textId="77777777" w:rsidR="00603C82" w:rsidRPr="007017EB" w:rsidRDefault="00603C82"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603C82" w:rsidRPr="00563CB8" w14:paraId="1F0F38FC" w14:textId="77777777">
      <w:tc>
        <w:tcPr>
          <w:tcW w:w="3708" w:type="dxa"/>
          <w:shd w:val="clear" w:color="auto" w:fill="auto"/>
        </w:tcPr>
        <w:p w14:paraId="67CFB892" w14:textId="77777777" w:rsidR="00603C82" w:rsidRPr="00563CB8" w:rsidRDefault="00603C8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6E8A5C3" w14:textId="77777777" w:rsidR="00603C82" w:rsidRPr="00563CB8" w:rsidRDefault="00603C82" w:rsidP="007017EB">
          <w:pPr>
            <w:jc w:val="center"/>
          </w:pPr>
          <w:r w:rsidRPr="00563CB8">
            <w:t>D R A F T</w:t>
          </w:r>
        </w:p>
      </w:tc>
      <w:tc>
        <w:tcPr>
          <w:tcW w:w="3438" w:type="dxa"/>
          <w:shd w:val="clear" w:color="auto" w:fill="auto"/>
        </w:tcPr>
        <w:p w14:paraId="462BF2D2" w14:textId="77777777" w:rsidR="00603C82" w:rsidRPr="00E946A0" w:rsidRDefault="00603C82" w:rsidP="007017EB">
          <w:pPr>
            <w:pStyle w:val="PageHeader"/>
            <w:jc w:val="right"/>
            <w:rPr>
              <w:b w:val="0"/>
            </w:rPr>
          </w:pPr>
          <w:r>
            <w:rPr>
              <w:b w:val="0"/>
            </w:rPr>
            <w:t>Grade 11 • Module 2 • Unit 1 • Lesson 24</w:t>
          </w:r>
        </w:p>
      </w:tc>
    </w:tr>
  </w:tbl>
  <w:p w14:paraId="2609D518" w14:textId="77777777" w:rsidR="00603C82" w:rsidRPr="007017EB" w:rsidRDefault="00603C82"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03C82" w:rsidRPr="00563CB8" w14:paraId="6C90AFF8" w14:textId="77777777">
      <w:tc>
        <w:tcPr>
          <w:tcW w:w="3708" w:type="dxa"/>
          <w:shd w:val="clear" w:color="auto" w:fill="auto"/>
        </w:tcPr>
        <w:p w14:paraId="727CD7C3" w14:textId="77777777" w:rsidR="00603C82" w:rsidRPr="00563CB8" w:rsidRDefault="00603C8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A6E4C1A" w14:textId="77777777" w:rsidR="00603C82" w:rsidRPr="00563CB8" w:rsidRDefault="00603C82" w:rsidP="007017EB">
          <w:pPr>
            <w:jc w:val="center"/>
          </w:pPr>
          <w:r w:rsidRPr="00563CB8">
            <w:t>D R A F T</w:t>
          </w:r>
        </w:p>
      </w:tc>
      <w:tc>
        <w:tcPr>
          <w:tcW w:w="3438" w:type="dxa"/>
          <w:shd w:val="clear" w:color="auto" w:fill="auto"/>
        </w:tcPr>
        <w:p w14:paraId="346A4974" w14:textId="77777777" w:rsidR="00603C82" w:rsidRPr="00E946A0" w:rsidRDefault="00603C82" w:rsidP="007017EB">
          <w:pPr>
            <w:pStyle w:val="PageHeader"/>
            <w:jc w:val="right"/>
            <w:rPr>
              <w:b w:val="0"/>
            </w:rPr>
          </w:pPr>
          <w:r>
            <w:rPr>
              <w:b w:val="0"/>
            </w:rPr>
            <w:t>Grade 11 • Module 2 • Unit 1 • Lesson 24</w:t>
          </w:r>
        </w:p>
      </w:tc>
    </w:tr>
  </w:tbl>
  <w:p w14:paraId="05BBAC37" w14:textId="77777777" w:rsidR="00603C82" w:rsidRPr="007017EB" w:rsidRDefault="00603C8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5B9BD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3D612E0"/>
    <w:multiLevelType w:val="hybridMultilevel"/>
    <w:tmpl w:val="575E3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2CD692D4"/>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66C572"/>
    <w:lvl w:ilvl="0" w:tplc="24E81FFC">
      <w:start w:val="1"/>
      <w:numFmt w:val="bullet"/>
      <w:pStyle w:val="SR"/>
      <w:lvlText w:val=""/>
      <w:lvlJc w:val="left"/>
      <w:pPr>
        <w:ind w:left="1530" w:hanging="360"/>
      </w:pPr>
      <w:rPr>
        <w:rFonts w:ascii="Webdings" w:hAnsi="Web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1C33CE"/>
    <w:multiLevelType w:val="hybridMultilevel"/>
    <w:tmpl w:val="54C43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num>
  <w:num w:numId="2">
    <w:abstractNumId w:val="7"/>
    <w:lvlOverride w:ilvl="0">
      <w:startOverride w:val="1"/>
    </w:lvlOverride>
  </w:num>
  <w:num w:numId="3">
    <w:abstractNumId w:val="8"/>
  </w:num>
  <w:num w:numId="4">
    <w:abstractNumId w:val="9"/>
  </w:num>
  <w:num w:numId="5">
    <w:abstractNumId w:val="1"/>
  </w:num>
  <w:num w:numId="6">
    <w:abstractNumId w:val="11"/>
  </w:num>
  <w:num w:numId="7">
    <w:abstractNumId w:val="7"/>
    <w:lvlOverride w:ilvl="0">
      <w:startOverride w:val="1"/>
    </w:lvlOverride>
  </w:num>
  <w:num w:numId="8">
    <w:abstractNumId w:val="13"/>
  </w:num>
  <w:num w:numId="9">
    <w:abstractNumId w:val="2"/>
  </w:num>
  <w:num w:numId="10">
    <w:abstractNumId w:val="10"/>
  </w:num>
  <w:num w:numId="11">
    <w:abstractNumId w:val="14"/>
  </w:num>
  <w:num w:numId="12">
    <w:abstractNumId w:val="7"/>
  </w:num>
  <w:num w:numId="13">
    <w:abstractNumId w:val="7"/>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6"/>
  </w:num>
  <w:num w:numId="21">
    <w:abstractNumId w:val="14"/>
    <w:lvlOverride w:ilvl="0">
      <w:startOverride w:val="5"/>
    </w:lvlOverride>
  </w:num>
  <w:num w:numId="22">
    <w:abstractNumId w:val="14"/>
    <w:lvlOverride w:ilvl="0">
      <w:startOverride w:val="3"/>
    </w:lvlOverride>
  </w:num>
  <w:num w:numId="23">
    <w:abstractNumId w:val="14"/>
    <w:lvlOverride w:ilvl="0">
      <w:startOverride w:val="2"/>
    </w:lvlOverride>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6A76"/>
    <w:rsid w:val="00006DF8"/>
    <w:rsid w:val="000202B8"/>
    <w:rsid w:val="00020838"/>
    <w:rsid w:val="00021FB5"/>
    <w:rsid w:val="00031942"/>
    <w:rsid w:val="00033731"/>
    <w:rsid w:val="00035641"/>
    <w:rsid w:val="000357F2"/>
    <w:rsid w:val="000459F2"/>
    <w:rsid w:val="0005438E"/>
    <w:rsid w:val="00055022"/>
    <w:rsid w:val="00055161"/>
    <w:rsid w:val="000602BE"/>
    <w:rsid w:val="00060748"/>
    <w:rsid w:val="00061FDB"/>
    <w:rsid w:val="00072427"/>
    <w:rsid w:val="00080816"/>
    <w:rsid w:val="00086D9A"/>
    <w:rsid w:val="00091BCD"/>
    <w:rsid w:val="00093327"/>
    <w:rsid w:val="00093CD9"/>
    <w:rsid w:val="000A27A5"/>
    <w:rsid w:val="000A2966"/>
    <w:rsid w:val="000A4339"/>
    <w:rsid w:val="000A6054"/>
    <w:rsid w:val="000A74D9"/>
    <w:rsid w:val="000A798A"/>
    <w:rsid w:val="000B3273"/>
    <w:rsid w:val="000B3A6F"/>
    <w:rsid w:val="000B3B9D"/>
    <w:rsid w:val="000B6460"/>
    <w:rsid w:val="000C55C2"/>
    <w:rsid w:val="000C729E"/>
    <w:rsid w:val="000C75AF"/>
    <w:rsid w:val="000D1B81"/>
    <w:rsid w:val="000D2AED"/>
    <w:rsid w:val="000D6675"/>
    <w:rsid w:val="000D68E9"/>
    <w:rsid w:val="000E2E4B"/>
    <w:rsid w:val="000E4637"/>
    <w:rsid w:val="000E506A"/>
    <w:rsid w:val="000E652F"/>
    <w:rsid w:val="000E6F9B"/>
    <w:rsid w:val="000F1814"/>
    <w:rsid w:val="000F270C"/>
    <w:rsid w:val="000F4718"/>
    <w:rsid w:val="000F4F95"/>
    <w:rsid w:val="000F7642"/>
    <w:rsid w:val="00102B83"/>
    <w:rsid w:val="00105996"/>
    <w:rsid w:val="001059FF"/>
    <w:rsid w:val="00106168"/>
    <w:rsid w:val="001114DB"/>
    <w:rsid w:val="00115666"/>
    <w:rsid w:val="00126C85"/>
    <w:rsid w:val="00127B8A"/>
    <w:rsid w:val="00133E1B"/>
    <w:rsid w:val="001359B2"/>
    <w:rsid w:val="00135ACD"/>
    <w:rsid w:val="001361D0"/>
    <w:rsid w:val="001373A4"/>
    <w:rsid w:val="00137AA7"/>
    <w:rsid w:val="00137FEE"/>
    <w:rsid w:val="00140E75"/>
    <w:rsid w:val="00141B60"/>
    <w:rsid w:val="00144B97"/>
    <w:rsid w:val="00152620"/>
    <w:rsid w:val="0015523C"/>
    <w:rsid w:val="00157620"/>
    <w:rsid w:val="001603A4"/>
    <w:rsid w:val="0016045D"/>
    <w:rsid w:val="001606BA"/>
    <w:rsid w:val="00162875"/>
    <w:rsid w:val="0016405A"/>
    <w:rsid w:val="00164239"/>
    <w:rsid w:val="00165156"/>
    <w:rsid w:val="001735F1"/>
    <w:rsid w:val="001759E8"/>
    <w:rsid w:val="00176EDF"/>
    <w:rsid w:val="00180C0F"/>
    <w:rsid w:val="001825AB"/>
    <w:rsid w:val="001839CA"/>
    <w:rsid w:val="00184ABB"/>
    <w:rsid w:val="00185EA5"/>
    <w:rsid w:val="00197024"/>
    <w:rsid w:val="001A069D"/>
    <w:rsid w:val="001A5A0C"/>
    <w:rsid w:val="001B17D9"/>
    <w:rsid w:val="001C0D6A"/>
    <w:rsid w:val="001C6859"/>
    <w:rsid w:val="001D6CFA"/>
    <w:rsid w:val="001E161D"/>
    <w:rsid w:val="001E2E85"/>
    <w:rsid w:val="001E474B"/>
    <w:rsid w:val="001E4F27"/>
    <w:rsid w:val="001E6856"/>
    <w:rsid w:val="001F3BCC"/>
    <w:rsid w:val="001F4022"/>
    <w:rsid w:val="001F5553"/>
    <w:rsid w:val="00201806"/>
    <w:rsid w:val="00202E62"/>
    <w:rsid w:val="00204D44"/>
    <w:rsid w:val="002053B9"/>
    <w:rsid w:val="00216E44"/>
    <w:rsid w:val="002209F5"/>
    <w:rsid w:val="002213C5"/>
    <w:rsid w:val="00225369"/>
    <w:rsid w:val="002267F9"/>
    <w:rsid w:val="00227DE0"/>
    <w:rsid w:val="002320D6"/>
    <w:rsid w:val="00241D6D"/>
    <w:rsid w:val="00242034"/>
    <w:rsid w:val="00247F91"/>
    <w:rsid w:val="00256C31"/>
    <w:rsid w:val="00257029"/>
    <w:rsid w:val="00263174"/>
    <w:rsid w:val="002656AA"/>
    <w:rsid w:val="002660BD"/>
    <w:rsid w:val="0027061C"/>
    <w:rsid w:val="002848C9"/>
    <w:rsid w:val="00292E8D"/>
    <w:rsid w:val="00295A8E"/>
    <w:rsid w:val="00296F7F"/>
    <w:rsid w:val="002A3F7F"/>
    <w:rsid w:val="002A6D0C"/>
    <w:rsid w:val="002B4509"/>
    <w:rsid w:val="002C0179"/>
    <w:rsid w:val="002C12EE"/>
    <w:rsid w:val="002D295C"/>
    <w:rsid w:val="002E071E"/>
    <w:rsid w:val="002E2416"/>
    <w:rsid w:val="002F0F6F"/>
    <w:rsid w:val="002F4039"/>
    <w:rsid w:val="002F60A6"/>
    <w:rsid w:val="003017A7"/>
    <w:rsid w:val="003051D9"/>
    <w:rsid w:val="00306008"/>
    <w:rsid w:val="003146C4"/>
    <w:rsid w:val="00315B9E"/>
    <w:rsid w:val="0031685A"/>
    <w:rsid w:val="00320191"/>
    <w:rsid w:val="00321361"/>
    <w:rsid w:val="00322EE6"/>
    <w:rsid w:val="00327FBF"/>
    <w:rsid w:val="00334914"/>
    <w:rsid w:val="00335E54"/>
    <w:rsid w:val="00336C7C"/>
    <w:rsid w:val="00341CFF"/>
    <w:rsid w:val="00341F48"/>
    <w:rsid w:val="00345B92"/>
    <w:rsid w:val="0034790C"/>
    <w:rsid w:val="00347D74"/>
    <w:rsid w:val="0035414E"/>
    <w:rsid w:val="00355BCD"/>
    <w:rsid w:val="00363D82"/>
    <w:rsid w:val="00366077"/>
    <w:rsid w:val="00371904"/>
    <w:rsid w:val="00372DB6"/>
    <w:rsid w:val="00375607"/>
    <w:rsid w:val="003806E2"/>
    <w:rsid w:val="00384C9F"/>
    <w:rsid w:val="00386994"/>
    <w:rsid w:val="003920A8"/>
    <w:rsid w:val="00397983"/>
    <w:rsid w:val="00397E2C"/>
    <w:rsid w:val="003A1070"/>
    <w:rsid w:val="003A1F68"/>
    <w:rsid w:val="003A466C"/>
    <w:rsid w:val="003A6319"/>
    <w:rsid w:val="003B0121"/>
    <w:rsid w:val="003B1AD3"/>
    <w:rsid w:val="003B33DD"/>
    <w:rsid w:val="003B3FAA"/>
    <w:rsid w:val="003B6C2F"/>
    <w:rsid w:val="003C3A21"/>
    <w:rsid w:val="003E04D9"/>
    <w:rsid w:val="003F0051"/>
    <w:rsid w:val="003F2F6E"/>
    <w:rsid w:val="0040006E"/>
    <w:rsid w:val="004029E6"/>
    <w:rsid w:val="00402E31"/>
    <w:rsid w:val="00405DDE"/>
    <w:rsid w:val="0041297D"/>
    <w:rsid w:val="0042258E"/>
    <w:rsid w:val="00425FBC"/>
    <w:rsid w:val="00444BF0"/>
    <w:rsid w:val="004466EC"/>
    <w:rsid w:val="004530D2"/>
    <w:rsid w:val="00465670"/>
    <w:rsid w:val="004725E7"/>
    <w:rsid w:val="00472B33"/>
    <w:rsid w:val="00474724"/>
    <w:rsid w:val="00480FF8"/>
    <w:rsid w:val="00481953"/>
    <w:rsid w:val="00481CF7"/>
    <w:rsid w:val="0048245B"/>
    <w:rsid w:val="0049188A"/>
    <w:rsid w:val="00492543"/>
    <w:rsid w:val="004A34C6"/>
    <w:rsid w:val="004A3C71"/>
    <w:rsid w:val="004A6C72"/>
    <w:rsid w:val="004A6DE2"/>
    <w:rsid w:val="004A7DCF"/>
    <w:rsid w:val="004B3908"/>
    <w:rsid w:val="004B435B"/>
    <w:rsid w:val="004B6C51"/>
    <w:rsid w:val="004B7702"/>
    <w:rsid w:val="004C03F0"/>
    <w:rsid w:val="004C66EE"/>
    <w:rsid w:val="004D0351"/>
    <w:rsid w:val="004E1B2C"/>
    <w:rsid w:val="004E35E4"/>
    <w:rsid w:val="004E396A"/>
    <w:rsid w:val="004E54DB"/>
    <w:rsid w:val="004E5C3E"/>
    <w:rsid w:val="004F1CF4"/>
    <w:rsid w:val="004F2DF8"/>
    <w:rsid w:val="004F2ED3"/>
    <w:rsid w:val="004F69D2"/>
    <w:rsid w:val="00504C35"/>
    <w:rsid w:val="00505D89"/>
    <w:rsid w:val="00506A26"/>
    <w:rsid w:val="00507937"/>
    <w:rsid w:val="00511071"/>
    <w:rsid w:val="005125B2"/>
    <w:rsid w:val="005174AD"/>
    <w:rsid w:val="00522AB1"/>
    <w:rsid w:val="00524217"/>
    <w:rsid w:val="0052555A"/>
    <w:rsid w:val="0052639A"/>
    <w:rsid w:val="00526DF6"/>
    <w:rsid w:val="00530937"/>
    <w:rsid w:val="0053332D"/>
    <w:rsid w:val="005344BE"/>
    <w:rsid w:val="0054016D"/>
    <w:rsid w:val="005410AB"/>
    <w:rsid w:val="00543C7E"/>
    <w:rsid w:val="00546145"/>
    <w:rsid w:val="00551BED"/>
    <w:rsid w:val="005525FA"/>
    <w:rsid w:val="005536C6"/>
    <w:rsid w:val="00555D3C"/>
    <w:rsid w:val="00565003"/>
    <w:rsid w:val="005667F1"/>
    <w:rsid w:val="00567C1B"/>
    <w:rsid w:val="005767A1"/>
    <w:rsid w:val="005800F0"/>
    <w:rsid w:val="00582D4C"/>
    <w:rsid w:val="0058742F"/>
    <w:rsid w:val="00592DA0"/>
    <w:rsid w:val="0059392C"/>
    <w:rsid w:val="005955A0"/>
    <w:rsid w:val="005A1AD3"/>
    <w:rsid w:val="005A680A"/>
    <w:rsid w:val="005B4EC1"/>
    <w:rsid w:val="005B555E"/>
    <w:rsid w:val="005B5856"/>
    <w:rsid w:val="005C28D2"/>
    <w:rsid w:val="005C2FE5"/>
    <w:rsid w:val="005C3140"/>
    <w:rsid w:val="005C54BB"/>
    <w:rsid w:val="005D0AB1"/>
    <w:rsid w:val="005D1043"/>
    <w:rsid w:val="005E0B7E"/>
    <w:rsid w:val="005E475C"/>
    <w:rsid w:val="005E4FC1"/>
    <w:rsid w:val="005F38F6"/>
    <w:rsid w:val="005F6977"/>
    <w:rsid w:val="005F6EDC"/>
    <w:rsid w:val="005F6F3F"/>
    <w:rsid w:val="00603C82"/>
    <w:rsid w:val="00610519"/>
    <w:rsid w:val="0061186B"/>
    <w:rsid w:val="006118AB"/>
    <w:rsid w:val="006172A9"/>
    <w:rsid w:val="00637D57"/>
    <w:rsid w:val="006430F8"/>
    <w:rsid w:val="006443CA"/>
    <w:rsid w:val="00645CB7"/>
    <w:rsid w:val="006465DB"/>
    <w:rsid w:val="006521C2"/>
    <w:rsid w:val="00655D32"/>
    <w:rsid w:val="00655E37"/>
    <w:rsid w:val="00656E30"/>
    <w:rsid w:val="00661B67"/>
    <w:rsid w:val="00664025"/>
    <w:rsid w:val="0067275D"/>
    <w:rsid w:val="00672F2F"/>
    <w:rsid w:val="00675B22"/>
    <w:rsid w:val="00683AB4"/>
    <w:rsid w:val="00686FB4"/>
    <w:rsid w:val="006959AC"/>
    <w:rsid w:val="00695C91"/>
    <w:rsid w:val="00696169"/>
    <w:rsid w:val="0069640B"/>
    <w:rsid w:val="006A1876"/>
    <w:rsid w:val="006A43DF"/>
    <w:rsid w:val="006A47E2"/>
    <w:rsid w:val="006B4078"/>
    <w:rsid w:val="006B6E46"/>
    <w:rsid w:val="006C4456"/>
    <w:rsid w:val="006D0267"/>
    <w:rsid w:val="006D17C2"/>
    <w:rsid w:val="006D1A6A"/>
    <w:rsid w:val="006D24A6"/>
    <w:rsid w:val="006D6958"/>
    <w:rsid w:val="006D7D85"/>
    <w:rsid w:val="006E23B2"/>
    <w:rsid w:val="006F04D3"/>
    <w:rsid w:val="006F4D29"/>
    <w:rsid w:val="006F587C"/>
    <w:rsid w:val="006F612B"/>
    <w:rsid w:val="00700A86"/>
    <w:rsid w:val="007017EB"/>
    <w:rsid w:val="00703AD7"/>
    <w:rsid w:val="00706636"/>
    <w:rsid w:val="00710BE4"/>
    <w:rsid w:val="00716DA6"/>
    <w:rsid w:val="0072458E"/>
    <w:rsid w:val="007323D6"/>
    <w:rsid w:val="007424D4"/>
    <w:rsid w:val="00742E4A"/>
    <w:rsid w:val="00746919"/>
    <w:rsid w:val="0075078D"/>
    <w:rsid w:val="00752D7A"/>
    <w:rsid w:val="0075620B"/>
    <w:rsid w:val="0076160C"/>
    <w:rsid w:val="007626E9"/>
    <w:rsid w:val="007666B4"/>
    <w:rsid w:val="00776C76"/>
    <w:rsid w:val="00782084"/>
    <w:rsid w:val="00787DDD"/>
    <w:rsid w:val="00790BCC"/>
    <w:rsid w:val="00797CE7"/>
    <w:rsid w:val="007A0823"/>
    <w:rsid w:val="007B18FE"/>
    <w:rsid w:val="007B6D01"/>
    <w:rsid w:val="007B7DAB"/>
    <w:rsid w:val="007C2F40"/>
    <w:rsid w:val="007C4D04"/>
    <w:rsid w:val="007D2598"/>
    <w:rsid w:val="007D421A"/>
    <w:rsid w:val="007E15DB"/>
    <w:rsid w:val="007E1A37"/>
    <w:rsid w:val="007E202A"/>
    <w:rsid w:val="007E2262"/>
    <w:rsid w:val="007E484F"/>
    <w:rsid w:val="007E57C3"/>
    <w:rsid w:val="007E6B94"/>
    <w:rsid w:val="007F32C3"/>
    <w:rsid w:val="007F501A"/>
    <w:rsid w:val="007F7499"/>
    <w:rsid w:val="007F7CDD"/>
    <w:rsid w:val="008004EE"/>
    <w:rsid w:val="00806B14"/>
    <w:rsid w:val="00814A5A"/>
    <w:rsid w:val="008155E4"/>
    <w:rsid w:val="00822BC1"/>
    <w:rsid w:val="008244DE"/>
    <w:rsid w:val="00824EDB"/>
    <w:rsid w:val="00827816"/>
    <w:rsid w:val="0083070F"/>
    <w:rsid w:val="008320D9"/>
    <w:rsid w:val="00833DB3"/>
    <w:rsid w:val="008344E3"/>
    <w:rsid w:val="008349A3"/>
    <w:rsid w:val="00834F5A"/>
    <w:rsid w:val="00836687"/>
    <w:rsid w:val="00837DF6"/>
    <w:rsid w:val="00843282"/>
    <w:rsid w:val="00845DB0"/>
    <w:rsid w:val="00847FA7"/>
    <w:rsid w:val="00860025"/>
    <w:rsid w:val="00887C10"/>
    <w:rsid w:val="0089050B"/>
    <w:rsid w:val="00890CFF"/>
    <w:rsid w:val="008A36A2"/>
    <w:rsid w:val="008A63DC"/>
    <w:rsid w:val="008B140B"/>
    <w:rsid w:val="008C2DC1"/>
    <w:rsid w:val="008C458D"/>
    <w:rsid w:val="008C52EA"/>
    <w:rsid w:val="008C69D5"/>
    <w:rsid w:val="008D219B"/>
    <w:rsid w:val="008D4646"/>
    <w:rsid w:val="008D6326"/>
    <w:rsid w:val="008D78A7"/>
    <w:rsid w:val="008E0122"/>
    <w:rsid w:val="008E0975"/>
    <w:rsid w:val="008E52B3"/>
    <w:rsid w:val="008E6DB8"/>
    <w:rsid w:val="008E714B"/>
    <w:rsid w:val="00902CF8"/>
    <w:rsid w:val="0092195A"/>
    <w:rsid w:val="009223EE"/>
    <w:rsid w:val="00922691"/>
    <w:rsid w:val="00923437"/>
    <w:rsid w:val="009342DD"/>
    <w:rsid w:val="00934729"/>
    <w:rsid w:val="00935837"/>
    <w:rsid w:val="0094330C"/>
    <w:rsid w:val="009450B7"/>
    <w:rsid w:val="009450F1"/>
    <w:rsid w:val="00947195"/>
    <w:rsid w:val="0094728F"/>
    <w:rsid w:val="00947369"/>
    <w:rsid w:val="00950012"/>
    <w:rsid w:val="00952214"/>
    <w:rsid w:val="00960F10"/>
    <w:rsid w:val="00970BE2"/>
    <w:rsid w:val="009728A2"/>
    <w:rsid w:val="0097735A"/>
    <w:rsid w:val="00977637"/>
    <w:rsid w:val="00987505"/>
    <w:rsid w:val="009906C8"/>
    <w:rsid w:val="009952A8"/>
    <w:rsid w:val="0099715A"/>
    <w:rsid w:val="009A1790"/>
    <w:rsid w:val="009A30A6"/>
    <w:rsid w:val="009A7265"/>
    <w:rsid w:val="009B0E01"/>
    <w:rsid w:val="009B67C9"/>
    <w:rsid w:val="009B711D"/>
    <w:rsid w:val="009C733F"/>
    <w:rsid w:val="009D2E32"/>
    <w:rsid w:val="009D30D0"/>
    <w:rsid w:val="009D5869"/>
    <w:rsid w:val="009E27A0"/>
    <w:rsid w:val="009E5812"/>
    <w:rsid w:val="009E5CE5"/>
    <w:rsid w:val="009E65BC"/>
    <w:rsid w:val="009E7FD5"/>
    <w:rsid w:val="009F5651"/>
    <w:rsid w:val="009F7C0D"/>
    <w:rsid w:val="00A1596F"/>
    <w:rsid w:val="00A1782A"/>
    <w:rsid w:val="00A17D93"/>
    <w:rsid w:val="00A27103"/>
    <w:rsid w:val="00A30C1B"/>
    <w:rsid w:val="00A34B0A"/>
    <w:rsid w:val="00A45C88"/>
    <w:rsid w:val="00A475AD"/>
    <w:rsid w:val="00A536EA"/>
    <w:rsid w:val="00A53C12"/>
    <w:rsid w:val="00A55B0C"/>
    <w:rsid w:val="00A566DA"/>
    <w:rsid w:val="00A65BC8"/>
    <w:rsid w:val="00A65C5B"/>
    <w:rsid w:val="00A70916"/>
    <w:rsid w:val="00A71C34"/>
    <w:rsid w:val="00A72123"/>
    <w:rsid w:val="00A7297F"/>
    <w:rsid w:val="00A758B9"/>
    <w:rsid w:val="00A81D99"/>
    <w:rsid w:val="00A85B37"/>
    <w:rsid w:val="00A86416"/>
    <w:rsid w:val="00A86BA5"/>
    <w:rsid w:val="00AA466F"/>
    <w:rsid w:val="00AA55C2"/>
    <w:rsid w:val="00AB385E"/>
    <w:rsid w:val="00AB3C39"/>
    <w:rsid w:val="00AB5A18"/>
    <w:rsid w:val="00AB5C5A"/>
    <w:rsid w:val="00AB758D"/>
    <w:rsid w:val="00AB797D"/>
    <w:rsid w:val="00AB79A2"/>
    <w:rsid w:val="00AC054E"/>
    <w:rsid w:val="00AC3305"/>
    <w:rsid w:val="00AD1075"/>
    <w:rsid w:val="00AD2FE0"/>
    <w:rsid w:val="00AD3AA5"/>
    <w:rsid w:val="00AD478A"/>
    <w:rsid w:val="00AD7EDE"/>
    <w:rsid w:val="00AE1A02"/>
    <w:rsid w:val="00AE3414"/>
    <w:rsid w:val="00AE6CAE"/>
    <w:rsid w:val="00AF3333"/>
    <w:rsid w:val="00B018BB"/>
    <w:rsid w:val="00B033A7"/>
    <w:rsid w:val="00B04669"/>
    <w:rsid w:val="00B05C9A"/>
    <w:rsid w:val="00B0607F"/>
    <w:rsid w:val="00B15006"/>
    <w:rsid w:val="00B150CB"/>
    <w:rsid w:val="00B20E10"/>
    <w:rsid w:val="00B23A6E"/>
    <w:rsid w:val="00B24179"/>
    <w:rsid w:val="00B2667B"/>
    <w:rsid w:val="00B26E3B"/>
    <w:rsid w:val="00B37463"/>
    <w:rsid w:val="00B407B4"/>
    <w:rsid w:val="00B4584B"/>
    <w:rsid w:val="00B53153"/>
    <w:rsid w:val="00B53402"/>
    <w:rsid w:val="00B6235E"/>
    <w:rsid w:val="00B63B74"/>
    <w:rsid w:val="00B718D5"/>
    <w:rsid w:val="00B83431"/>
    <w:rsid w:val="00B842BC"/>
    <w:rsid w:val="00B8517E"/>
    <w:rsid w:val="00B908E8"/>
    <w:rsid w:val="00B91E34"/>
    <w:rsid w:val="00B97B76"/>
    <w:rsid w:val="00BA08B1"/>
    <w:rsid w:val="00BA2AFA"/>
    <w:rsid w:val="00BA31B4"/>
    <w:rsid w:val="00BA3B2F"/>
    <w:rsid w:val="00BA514A"/>
    <w:rsid w:val="00BA5296"/>
    <w:rsid w:val="00BB0E73"/>
    <w:rsid w:val="00BB0E74"/>
    <w:rsid w:val="00BB4D11"/>
    <w:rsid w:val="00BB5191"/>
    <w:rsid w:val="00BC12E0"/>
    <w:rsid w:val="00BC686D"/>
    <w:rsid w:val="00BC72D9"/>
    <w:rsid w:val="00BD16B2"/>
    <w:rsid w:val="00BD182B"/>
    <w:rsid w:val="00BD61F9"/>
    <w:rsid w:val="00BD7587"/>
    <w:rsid w:val="00BE6298"/>
    <w:rsid w:val="00BE6784"/>
    <w:rsid w:val="00BE6C03"/>
    <w:rsid w:val="00BE75D1"/>
    <w:rsid w:val="00BF56DB"/>
    <w:rsid w:val="00C01038"/>
    <w:rsid w:val="00C029BB"/>
    <w:rsid w:val="00C06528"/>
    <w:rsid w:val="00C104C2"/>
    <w:rsid w:val="00C135BD"/>
    <w:rsid w:val="00C14032"/>
    <w:rsid w:val="00C1462D"/>
    <w:rsid w:val="00C179DE"/>
    <w:rsid w:val="00C214D1"/>
    <w:rsid w:val="00C24AB5"/>
    <w:rsid w:val="00C27646"/>
    <w:rsid w:val="00C27ED0"/>
    <w:rsid w:val="00C30B80"/>
    <w:rsid w:val="00C50B57"/>
    <w:rsid w:val="00C51A83"/>
    <w:rsid w:val="00C5268D"/>
    <w:rsid w:val="00C52AF3"/>
    <w:rsid w:val="00C66B6C"/>
    <w:rsid w:val="00C675A4"/>
    <w:rsid w:val="00C80AF9"/>
    <w:rsid w:val="00C8141E"/>
    <w:rsid w:val="00C81898"/>
    <w:rsid w:val="00C828AF"/>
    <w:rsid w:val="00C901E5"/>
    <w:rsid w:val="00C94FF8"/>
    <w:rsid w:val="00C967F4"/>
    <w:rsid w:val="00CA293B"/>
    <w:rsid w:val="00CA4545"/>
    <w:rsid w:val="00CB5403"/>
    <w:rsid w:val="00CB55CB"/>
    <w:rsid w:val="00CC0BBF"/>
    <w:rsid w:val="00CC2D92"/>
    <w:rsid w:val="00CD3922"/>
    <w:rsid w:val="00CD7FBB"/>
    <w:rsid w:val="00CE3DB0"/>
    <w:rsid w:val="00CF36F8"/>
    <w:rsid w:val="00CF689C"/>
    <w:rsid w:val="00D0139F"/>
    <w:rsid w:val="00D05005"/>
    <w:rsid w:val="00D13CA3"/>
    <w:rsid w:val="00D141D6"/>
    <w:rsid w:val="00D21F94"/>
    <w:rsid w:val="00D2298B"/>
    <w:rsid w:val="00D31D54"/>
    <w:rsid w:val="00D31F4D"/>
    <w:rsid w:val="00D32166"/>
    <w:rsid w:val="00D344C1"/>
    <w:rsid w:val="00D34739"/>
    <w:rsid w:val="00D349A0"/>
    <w:rsid w:val="00D3546C"/>
    <w:rsid w:val="00D35C16"/>
    <w:rsid w:val="00D37460"/>
    <w:rsid w:val="00D4269A"/>
    <w:rsid w:val="00D43571"/>
    <w:rsid w:val="00D512A1"/>
    <w:rsid w:val="00D526BB"/>
    <w:rsid w:val="00D533AF"/>
    <w:rsid w:val="00D5502F"/>
    <w:rsid w:val="00D55FF3"/>
    <w:rsid w:val="00D566AB"/>
    <w:rsid w:val="00D63249"/>
    <w:rsid w:val="00D6626D"/>
    <w:rsid w:val="00D763A6"/>
    <w:rsid w:val="00D76CA3"/>
    <w:rsid w:val="00D8755A"/>
    <w:rsid w:val="00D9116C"/>
    <w:rsid w:val="00D979A0"/>
    <w:rsid w:val="00DA0608"/>
    <w:rsid w:val="00DA1494"/>
    <w:rsid w:val="00DA6F44"/>
    <w:rsid w:val="00DB156B"/>
    <w:rsid w:val="00DB35B6"/>
    <w:rsid w:val="00DB6669"/>
    <w:rsid w:val="00DB6D5E"/>
    <w:rsid w:val="00DB78F6"/>
    <w:rsid w:val="00DC5D23"/>
    <w:rsid w:val="00DD1DC3"/>
    <w:rsid w:val="00DD3282"/>
    <w:rsid w:val="00DD490A"/>
    <w:rsid w:val="00DD4ADF"/>
    <w:rsid w:val="00DD55DE"/>
    <w:rsid w:val="00DD653E"/>
    <w:rsid w:val="00DE3363"/>
    <w:rsid w:val="00DF0B65"/>
    <w:rsid w:val="00DF398D"/>
    <w:rsid w:val="00DF70FA"/>
    <w:rsid w:val="00DF7F02"/>
    <w:rsid w:val="00E012F8"/>
    <w:rsid w:val="00E041BC"/>
    <w:rsid w:val="00E053D6"/>
    <w:rsid w:val="00E05B04"/>
    <w:rsid w:val="00E060D2"/>
    <w:rsid w:val="00E06794"/>
    <w:rsid w:val="00E0782D"/>
    <w:rsid w:val="00E1614F"/>
    <w:rsid w:val="00E221E3"/>
    <w:rsid w:val="00E23228"/>
    <w:rsid w:val="00E304C3"/>
    <w:rsid w:val="00E30F1B"/>
    <w:rsid w:val="00E34147"/>
    <w:rsid w:val="00E34D83"/>
    <w:rsid w:val="00E36975"/>
    <w:rsid w:val="00E36C6F"/>
    <w:rsid w:val="00E408F7"/>
    <w:rsid w:val="00E43006"/>
    <w:rsid w:val="00E442D6"/>
    <w:rsid w:val="00E45FBF"/>
    <w:rsid w:val="00E4771E"/>
    <w:rsid w:val="00E51DDC"/>
    <w:rsid w:val="00E5598F"/>
    <w:rsid w:val="00E62BF8"/>
    <w:rsid w:val="00E647CD"/>
    <w:rsid w:val="00E7064C"/>
    <w:rsid w:val="00E7099A"/>
    <w:rsid w:val="00E828C6"/>
    <w:rsid w:val="00E85FA9"/>
    <w:rsid w:val="00E86E24"/>
    <w:rsid w:val="00E917E8"/>
    <w:rsid w:val="00E919F1"/>
    <w:rsid w:val="00EA06C3"/>
    <w:rsid w:val="00EA0C88"/>
    <w:rsid w:val="00EA5069"/>
    <w:rsid w:val="00EA50E1"/>
    <w:rsid w:val="00EA6114"/>
    <w:rsid w:val="00EA6640"/>
    <w:rsid w:val="00EB3DB4"/>
    <w:rsid w:val="00EC54F4"/>
    <w:rsid w:val="00ED0B22"/>
    <w:rsid w:val="00EE108D"/>
    <w:rsid w:val="00EE3CA2"/>
    <w:rsid w:val="00EE4CCA"/>
    <w:rsid w:val="00EE506D"/>
    <w:rsid w:val="00EE6683"/>
    <w:rsid w:val="00EF0DFC"/>
    <w:rsid w:val="00F0313C"/>
    <w:rsid w:val="00F052F1"/>
    <w:rsid w:val="00F05AC7"/>
    <w:rsid w:val="00F1315F"/>
    <w:rsid w:val="00F15564"/>
    <w:rsid w:val="00F15FF7"/>
    <w:rsid w:val="00F165CF"/>
    <w:rsid w:val="00F17FEF"/>
    <w:rsid w:val="00F2335B"/>
    <w:rsid w:val="00F245D4"/>
    <w:rsid w:val="00F26930"/>
    <w:rsid w:val="00F27CDB"/>
    <w:rsid w:val="00F3111F"/>
    <w:rsid w:val="00F35F4B"/>
    <w:rsid w:val="00F443BD"/>
    <w:rsid w:val="00F46070"/>
    <w:rsid w:val="00F4753C"/>
    <w:rsid w:val="00F47FC8"/>
    <w:rsid w:val="00F62EA6"/>
    <w:rsid w:val="00F670F9"/>
    <w:rsid w:val="00F75E67"/>
    <w:rsid w:val="00F860E9"/>
    <w:rsid w:val="00F9300E"/>
    <w:rsid w:val="00F93C99"/>
    <w:rsid w:val="00F967C1"/>
    <w:rsid w:val="00FA64F7"/>
    <w:rsid w:val="00FB0F32"/>
    <w:rsid w:val="00FB1513"/>
    <w:rsid w:val="00FB7BD5"/>
    <w:rsid w:val="00FC0EFD"/>
    <w:rsid w:val="00FC64BB"/>
    <w:rsid w:val="00FD28E5"/>
    <w:rsid w:val="00FD469F"/>
    <w:rsid w:val="00FD4EFA"/>
    <w:rsid w:val="00FE0FBA"/>
    <w:rsid w:val="00FE3DB0"/>
    <w:rsid w:val="00FE6D52"/>
    <w:rsid w:val="00FF042E"/>
    <w:rsid w:val="00FF5A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72C1D"/>
  <w15:docId w15:val="{1ABCA08B-D8EE-4EEE-B96E-4DC25151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6118AB"/>
    <w:pPr>
      <w:numPr>
        <w:numId w:val="4"/>
      </w:numPr>
      <w:spacing w:before="60" w:after="60" w:line="276" w:lineRule="auto"/>
      <w:ind w:left="360"/>
    </w:pPr>
    <w:rPr>
      <w:color w:val="000000"/>
      <w:sz w:val="22"/>
      <w:szCs w:val="22"/>
    </w:rPr>
  </w:style>
  <w:style w:type="character" w:customStyle="1" w:styleId="BulletedListChar">
    <w:name w:val="*Bulleted List Char"/>
    <w:link w:val="BulletedList"/>
    <w:rsid w:val="006118AB"/>
    <w:rPr>
      <w:rFonts w:ascii="Calibri" w:eastAsia="Calibri" w:hAnsi="Calibri" w:cs="Times New Roman"/>
      <w:color w:val="000000"/>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3B3FAA"/>
    <w:pPr>
      <w:pBdr>
        <w:bottom w:val="single" w:sz="12" w:space="1" w:color="92D050"/>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3B3FAA"/>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color w:val="000000"/>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8E52B3"/>
    <w:pPr>
      <w:numPr>
        <w:numId w:val="25"/>
      </w:numPr>
    </w:pPr>
  </w:style>
  <w:style w:type="character" w:customStyle="1" w:styleId="SubStandardChar">
    <w:name w:val="*SubStandard Char"/>
    <w:link w:val="SubStandard"/>
    <w:rsid w:val="008E52B3"/>
    <w:rPr>
      <w:rFonts w:ascii="Calibri" w:eastAsia="Calibri" w:hAnsi="Calibri" w:cs="Times New Roman"/>
    </w:rPr>
  </w:style>
  <w:style w:type="paragraph" w:customStyle="1" w:styleId="TA">
    <w:name w:val="*TA*"/>
    <w:link w:val="TAChar"/>
    <w:qFormat/>
    <w:rsid w:val="00CF36F8"/>
    <w:pPr>
      <w:spacing w:before="180" w:after="180"/>
    </w:pPr>
    <w:rPr>
      <w:sz w:val="22"/>
      <w:szCs w:val="22"/>
    </w:rPr>
  </w:style>
  <w:style w:type="character" w:customStyle="1" w:styleId="TAChar">
    <w:name w:val="*TA* Char"/>
    <w:link w:val="TA"/>
    <w:rsid w:val="00CF36F8"/>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5B9BD5"/>
    </w:rPr>
  </w:style>
  <w:style w:type="paragraph" w:customStyle="1" w:styleId="DCwithSA">
    <w:name w:val="*DC* with *SA*"/>
    <w:basedOn w:val="SA"/>
    <w:qFormat/>
    <w:rsid w:val="00FD4EFA"/>
    <w:rPr>
      <w:color w:val="5B9BD5"/>
    </w:rPr>
  </w:style>
  <w:style w:type="paragraph" w:customStyle="1" w:styleId="DCwithSR">
    <w:name w:val="*DC* with *SR*"/>
    <w:basedOn w:val="SR"/>
    <w:qFormat/>
    <w:rsid w:val="001735F1"/>
    <w:pPr>
      <w:numPr>
        <w:numId w:val="16"/>
      </w:numPr>
      <w:ind w:left="720"/>
    </w:pPr>
    <w:rPr>
      <w:color w:val="5B9BD5"/>
    </w:rPr>
  </w:style>
  <w:style w:type="character" w:styleId="BookTitle">
    <w:name w:val="Book Title"/>
    <w:uiPriority w:val="33"/>
    <w:qFormat/>
    <w:rsid w:val="009C733F"/>
    <w:rPr>
      <w:b/>
      <w:bCs/>
      <w:smallCaps/>
      <w:spacing w:val="5"/>
    </w:rPr>
  </w:style>
  <w:style w:type="paragraph" w:customStyle="1" w:styleId="Default">
    <w:name w:val="Default"/>
    <w:rsid w:val="000C75AF"/>
    <w:pPr>
      <w:autoSpaceDE w:val="0"/>
      <w:autoSpaceDN w:val="0"/>
      <w:adjustRightInd w:val="0"/>
    </w:pPr>
    <w:rPr>
      <w:rFonts w:cs="Calibri"/>
      <w:color w:val="000000"/>
      <w:sz w:val="24"/>
      <w:szCs w:val="24"/>
    </w:rPr>
  </w:style>
  <w:style w:type="paragraph" w:styleId="Revision">
    <w:name w:val="Revision"/>
    <w:hidden/>
    <w:uiPriority w:val="99"/>
    <w:semiHidden/>
    <w:rsid w:val="00E05B04"/>
    <w:rPr>
      <w:sz w:val="22"/>
      <w:szCs w:val="22"/>
    </w:rPr>
  </w:style>
  <w:style w:type="paragraph" w:customStyle="1" w:styleId="TableText0">
    <w:name w:val="Table Text"/>
    <w:basedOn w:val="TableText"/>
    <w:link w:val="TableTextChar0"/>
    <w:uiPriority w:val="99"/>
    <w:rsid w:val="004B3908"/>
    <w:pPr>
      <w:tabs>
        <w:tab w:val="left" w:pos="5898"/>
      </w:tabs>
    </w:pPr>
  </w:style>
  <w:style w:type="character" w:customStyle="1" w:styleId="TableTextChar0">
    <w:name w:val="Table Text Char"/>
    <w:link w:val="TableText0"/>
    <w:uiPriority w:val="99"/>
    <w:locked/>
    <w:rsid w:val="004B3908"/>
    <w:rPr>
      <w:rFonts w:ascii="Calibri" w:eastAsia="Calibri" w:hAnsi="Calibri" w:cs="Times New Roman"/>
    </w:rPr>
  </w:style>
  <w:style w:type="character" w:customStyle="1" w:styleId="ToolHeaderChar">
    <w:name w:val="*ToolHeader Char"/>
    <w:link w:val="ToolHeader"/>
    <w:locked/>
    <w:rsid w:val="004B3908"/>
    <w:rPr>
      <w:rFonts w:eastAsia="Calibri" w:cs="Times New Roman"/>
      <w:b/>
      <w:bCs/>
      <w:color w:val="365F91"/>
      <w:sz w:val="32"/>
      <w:szCs w:val="28"/>
    </w:rPr>
  </w:style>
  <w:style w:type="paragraph" w:customStyle="1" w:styleId="Normal1">
    <w:name w:val="Normal1"/>
    <w:rsid w:val="003017A7"/>
    <w:pPr>
      <w:spacing w:before="60" w:after="180" w:line="276" w:lineRule="auto"/>
    </w:pPr>
    <w:rPr>
      <w:rFonts w:cs="Calibri"/>
      <w:color w:val="000000"/>
      <w:sz w:val="22"/>
    </w:rPr>
  </w:style>
  <w:style w:type="paragraph" w:styleId="DocumentMap">
    <w:name w:val="Document Map"/>
    <w:basedOn w:val="Normal"/>
    <w:link w:val="DocumentMapChar"/>
    <w:uiPriority w:val="99"/>
    <w:semiHidden/>
    <w:unhideWhenUsed/>
    <w:rsid w:val="00AD1075"/>
    <w:pPr>
      <w:spacing w:before="0"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AD1075"/>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1252">
      <w:bodyDiv w:val="1"/>
      <w:marLeft w:val="0"/>
      <w:marRight w:val="0"/>
      <w:marTop w:val="0"/>
      <w:marBottom w:val="0"/>
      <w:divBdr>
        <w:top w:val="none" w:sz="0" w:space="0" w:color="auto"/>
        <w:left w:val="none" w:sz="0" w:space="0" w:color="auto"/>
        <w:bottom w:val="none" w:sz="0" w:space="0" w:color="auto"/>
        <w:right w:val="none" w:sz="0" w:space="0" w:color="auto"/>
      </w:divBdr>
    </w:div>
    <w:div w:id="705983600">
      <w:bodyDiv w:val="1"/>
      <w:marLeft w:val="0"/>
      <w:marRight w:val="0"/>
      <w:marTop w:val="0"/>
      <w:marBottom w:val="0"/>
      <w:divBdr>
        <w:top w:val="none" w:sz="0" w:space="0" w:color="auto"/>
        <w:left w:val="none" w:sz="0" w:space="0" w:color="auto"/>
        <w:bottom w:val="none" w:sz="0" w:space="0" w:color="auto"/>
        <w:right w:val="none" w:sz="0" w:space="0" w:color="auto"/>
      </w:divBdr>
    </w:div>
    <w:div w:id="710956682">
      <w:bodyDiv w:val="1"/>
      <w:marLeft w:val="0"/>
      <w:marRight w:val="0"/>
      <w:marTop w:val="0"/>
      <w:marBottom w:val="0"/>
      <w:divBdr>
        <w:top w:val="none" w:sz="0" w:space="0" w:color="auto"/>
        <w:left w:val="none" w:sz="0" w:space="0" w:color="auto"/>
        <w:bottom w:val="none" w:sz="0" w:space="0" w:color="auto"/>
        <w:right w:val="none" w:sz="0" w:space="0" w:color="auto"/>
      </w:divBdr>
    </w:div>
    <w:div w:id="804196729">
      <w:bodyDiv w:val="1"/>
      <w:marLeft w:val="0"/>
      <w:marRight w:val="0"/>
      <w:marTop w:val="0"/>
      <w:marBottom w:val="0"/>
      <w:divBdr>
        <w:top w:val="none" w:sz="0" w:space="0" w:color="auto"/>
        <w:left w:val="none" w:sz="0" w:space="0" w:color="auto"/>
        <w:bottom w:val="none" w:sz="0" w:space="0" w:color="auto"/>
        <w:right w:val="none" w:sz="0" w:space="0" w:color="auto"/>
      </w:divBdr>
    </w:div>
    <w:div w:id="830103065">
      <w:bodyDiv w:val="1"/>
      <w:marLeft w:val="0"/>
      <w:marRight w:val="0"/>
      <w:marTop w:val="0"/>
      <w:marBottom w:val="0"/>
      <w:divBdr>
        <w:top w:val="none" w:sz="0" w:space="0" w:color="auto"/>
        <w:left w:val="none" w:sz="0" w:space="0" w:color="auto"/>
        <w:bottom w:val="none" w:sz="0" w:space="0" w:color="auto"/>
        <w:right w:val="none" w:sz="0" w:space="0" w:color="auto"/>
      </w:divBdr>
    </w:div>
    <w:div w:id="1251964065">
      <w:bodyDiv w:val="1"/>
      <w:marLeft w:val="0"/>
      <w:marRight w:val="0"/>
      <w:marTop w:val="0"/>
      <w:marBottom w:val="0"/>
      <w:divBdr>
        <w:top w:val="none" w:sz="0" w:space="0" w:color="auto"/>
        <w:left w:val="none" w:sz="0" w:space="0" w:color="auto"/>
        <w:bottom w:val="none" w:sz="0" w:space="0" w:color="auto"/>
        <w:right w:val="none" w:sz="0" w:space="0" w:color="auto"/>
      </w:divBdr>
    </w:div>
    <w:div w:id="1332487262">
      <w:bodyDiv w:val="1"/>
      <w:marLeft w:val="0"/>
      <w:marRight w:val="0"/>
      <w:marTop w:val="0"/>
      <w:marBottom w:val="0"/>
      <w:divBdr>
        <w:top w:val="none" w:sz="0" w:space="0" w:color="auto"/>
        <w:left w:val="none" w:sz="0" w:space="0" w:color="auto"/>
        <w:bottom w:val="none" w:sz="0" w:space="0" w:color="auto"/>
        <w:right w:val="none" w:sz="0" w:space="0" w:color="auto"/>
      </w:divBdr>
    </w:div>
    <w:div w:id="1354918971">
      <w:bodyDiv w:val="1"/>
      <w:marLeft w:val="0"/>
      <w:marRight w:val="0"/>
      <w:marTop w:val="0"/>
      <w:marBottom w:val="0"/>
      <w:divBdr>
        <w:top w:val="none" w:sz="0" w:space="0" w:color="auto"/>
        <w:left w:val="none" w:sz="0" w:space="0" w:color="auto"/>
        <w:bottom w:val="none" w:sz="0" w:space="0" w:color="auto"/>
        <w:right w:val="none" w:sz="0" w:space="0" w:color="auto"/>
      </w:divBdr>
    </w:div>
    <w:div w:id="14880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155B-4FCC-4880-B0AA-AB9B63F2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20</Pages>
  <Words>5407</Words>
  <Characters>30821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36156</CharactersWithSpaces>
  <SharedDoc>false</SharedDoc>
  <HLinks>
    <vt:vector size="18" baseType="variant">
      <vt:variant>
        <vt:i4>4587611</vt:i4>
      </vt:variant>
      <vt:variant>
        <vt:i4>14</vt:i4>
      </vt:variant>
      <vt:variant>
        <vt:i4>0</vt:i4>
      </vt:variant>
      <vt:variant>
        <vt:i4>5</vt:i4>
      </vt:variant>
      <vt:variant>
        <vt:lpwstr>http://creativecommons.org/licenses/by-nc-sa/3.0/</vt:lpwstr>
      </vt:variant>
      <vt:variant>
        <vt:lpwstr/>
      </vt:variant>
      <vt:variant>
        <vt:i4>4587611</vt:i4>
      </vt:variant>
      <vt:variant>
        <vt:i4>8</vt:i4>
      </vt:variant>
      <vt:variant>
        <vt:i4>0</vt:i4>
      </vt:variant>
      <vt:variant>
        <vt:i4>5</vt:i4>
      </vt:variant>
      <vt:variant>
        <vt:lpwstr>http://creativecommons.org/licenses/by-nc-sa/3.0/</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10</cp:revision>
  <cp:lastPrinted>2014-05-19T21:23:00Z</cp:lastPrinted>
  <dcterms:created xsi:type="dcterms:W3CDTF">2014-09-11T19:54:00Z</dcterms:created>
  <dcterms:modified xsi:type="dcterms:W3CDTF">2014-09-13T08:50:00Z</dcterms:modified>
</cp:coreProperties>
</file>