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8528D01" w14:textId="77777777">
        <w:trPr>
          <w:trHeight w:val="1008"/>
        </w:trPr>
        <w:tc>
          <w:tcPr>
            <w:tcW w:w="1980" w:type="dxa"/>
            <w:shd w:val="clear" w:color="auto" w:fill="385623"/>
            <w:vAlign w:val="center"/>
          </w:tcPr>
          <w:p w14:paraId="10A220D7" w14:textId="77777777" w:rsidR="00790BCC" w:rsidRPr="00D31F4D" w:rsidRDefault="00BD6F07" w:rsidP="00D31F4D">
            <w:pPr>
              <w:pStyle w:val="Header-banner"/>
              <w:rPr>
                <w:rFonts w:asciiTheme="minorHAnsi" w:hAnsiTheme="minorHAnsi"/>
              </w:rPr>
            </w:pPr>
            <w:bookmarkStart w:id="0" w:name="_GoBack"/>
            <w:bookmarkEnd w:id="0"/>
            <w:r>
              <w:rPr>
                <w:rFonts w:asciiTheme="minorHAnsi" w:hAnsiTheme="minorHAnsi"/>
              </w:rPr>
              <w:t>11.2.1</w:t>
            </w:r>
          </w:p>
        </w:tc>
        <w:tc>
          <w:tcPr>
            <w:tcW w:w="7470" w:type="dxa"/>
            <w:shd w:val="clear" w:color="auto" w:fill="76923C"/>
            <w:vAlign w:val="center"/>
          </w:tcPr>
          <w:p w14:paraId="36D2995E"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BD6F07">
              <w:rPr>
                <w:rFonts w:asciiTheme="minorHAnsi" w:hAnsiTheme="minorHAnsi"/>
              </w:rPr>
              <w:t>20</w:t>
            </w:r>
          </w:p>
        </w:tc>
      </w:tr>
    </w:tbl>
    <w:p w14:paraId="21F841BF" w14:textId="77777777" w:rsidR="00790BCC" w:rsidRPr="00790BCC" w:rsidRDefault="00790BCC" w:rsidP="00D31F4D">
      <w:pPr>
        <w:pStyle w:val="Heading1"/>
      </w:pPr>
      <w:r w:rsidRPr="00790BCC">
        <w:t>Introduction</w:t>
      </w:r>
    </w:p>
    <w:p w14:paraId="4BFF02D2" w14:textId="6A04A23B" w:rsidR="00506ABC" w:rsidRDefault="00686B6C" w:rsidP="00D31F4D">
      <w:pPr>
        <w:rPr>
          <w:rFonts w:eastAsia="Times New Roman"/>
        </w:rPr>
      </w:pPr>
      <w:r w:rsidRPr="00686B6C">
        <w:t xml:space="preserve">In this lesson, students read and analyze paragraph 5 of Booker T. Washington’s “Atlanta Compromise Speech” </w:t>
      </w:r>
      <w:r w:rsidR="000F19B5">
        <w:t>(</w:t>
      </w:r>
      <w:r w:rsidRPr="00686B6C">
        <w:t>from “</w:t>
      </w:r>
      <w:r w:rsidRPr="00686B6C">
        <w:rPr>
          <w:shd w:val="clear" w:color="auto" w:fill="FFFFFF"/>
        </w:rPr>
        <w:t>To those of the white race</w:t>
      </w:r>
      <w:r w:rsidR="00B004DD">
        <w:rPr>
          <w:shd w:val="clear" w:color="auto" w:fill="FFFFFF"/>
        </w:rPr>
        <w:t xml:space="preserve"> who look</w:t>
      </w:r>
      <w:r w:rsidRPr="00686B6C">
        <w:rPr>
          <w:shd w:val="clear" w:color="auto" w:fill="FFFFFF"/>
        </w:rPr>
        <w:t xml:space="preserve">” </w:t>
      </w:r>
      <w:r w:rsidR="000F19B5">
        <w:rPr>
          <w:shd w:val="clear" w:color="auto" w:fill="FFFFFF"/>
        </w:rPr>
        <w:t>to</w:t>
      </w:r>
      <w:r w:rsidR="000F19B5" w:rsidRPr="00686B6C">
        <w:rPr>
          <w:shd w:val="clear" w:color="auto" w:fill="FFFFFF"/>
        </w:rPr>
        <w:t xml:space="preserve"> </w:t>
      </w:r>
      <w:r w:rsidRPr="00686B6C">
        <w:rPr>
          <w:shd w:val="clear" w:color="auto" w:fill="FFFFFF"/>
        </w:rPr>
        <w:t>“in all things essential to mutual progress”</w:t>
      </w:r>
      <w:r w:rsidR="000F19B5">
        <w:rPr>
          <w:shd w:val="clear" w:color="auto" w:fill="FFFFFF"/>
        </w:rPr>
        <w:t>).</w:t>
      </w:r>
      <w:r w:rsidRPr="00686B6C">
        <w:rPr>
          <w:shd w:val="clear" w:color="auto" w:fill="FFFFFF"/>
        </w:rPr>
        <w:t xml:space="preserve"> In this paragraph, Washington addresses “the white race” and advises them to </w:t>
      </w:r>
      <w:r w:rsidR="00983E78">
        <w:rPr>
          <w:shd w:val="clear" w:color="auto" w:fill="FFFFFF"/>
        </w:rPr>
        <w:t>work with African Americans</w:t>
      </w:r>
      <w:r w:rsidRPr="00686B6C">
        <w:rPr>
          <w:shd w:val="clear" w:color="auto" w:fill="FFFFFF"/>
        </w:rPr>
        <w:t xml:space="preserve"> to ensure</w:t>
      </w:r>
      <w:r w:rsidR="00955FFE">
        <w:rPr>
          <w:shd w:val="clear" w:color="auto" w:fill="FFFFFF"/>
        </w:rPr>
        <w:t xml:space="preserve"> the success of the South</w:t>
      </w:r>
      <w:r w:rsidR="00983E78">
        <w:rPr>
          <w:shd w:val="clear" w:color="auto" w:fill="FFFFFF"/>
        </w:rPr>
        <w:t>.</w:t>
      </w:r>
      <w:r w:rsidR="005A2C6B">
        <w:rPr>
          <w:shd w:val="clear" w:color="auto" w:fill="FFFFFF"/>
        </w:rPr>
        <w:t xml:space="preserve"> </w:t>
      </w:r>
      <w:r w:rsidRPr="00686B6C">
        <w:rPr>
          <w:shd w:val="clear" w:color="auto" w:fill="FFFFFF"/>
        </w:rPr>
        <w:t>Students explore how Washington refines the meaning of the phrase “</w:t>
      </w:r>
      <w:r w:rsidR="005D4D2B">
        <w:rPr>
          <w:shd w:val="clear" w:color="auto" w:fill="FFFFFF"/>
        </w:rPr>
        <w:t>[</w:t>
      </w:r>
      <w:r w:rsidRPr="00686B6C">
        <w:rPr>
          <w:shd w:val="clear" w:color="auto" w:fill="FFFFFF"/>
        </w:rPr>
        <w:t>c</w:t>
      </w:r>
      <w:r w:rsidR="005D4D2B">
        <w:rPr>
          <w:shd w:val="clear" w:color="auto" w:fill="FFFFFF"/>
        </w:rPr>
        <w:t>]</w:t>
      </w:r>
      <w:r w:rsidRPr="00686B6C">
        <w:rPr>
          <w:shd w:val="clear" w:color="auto" w:fill="FFFFFF"/>
        </w:rPr>
        <w:t xml:space="preserve">ast down your bucket” in paragraph </w:t>
      </w:r>
      <w:r w:rsidR="005D4D2B">
        <w:rPr>
          <w:shd w:val="clear" w:color="auto" w:fill="FFFFFF"/>
        </w:rPr>
        <w:t xml:space="preserve">5 </w:t>
      </w:r>
      <w:r w:rsidRPr="00686B6C">
        <w:rPr>
          <w:shd w:val="clear" w:color="auto" w:fill="FFFFFF"/>
        </w:rPr>
        <w:t xml:space="preserve">to further develop his point of view. </w:t>
      </w:r>
      <w:r w:rsidR="00506ABC" w:rsidRPr="00506ABC">
        <w:rPr>
          <w:rFonts w:eastAsia="Times New Roman"/>
        </w:rPr>
        <w:t>Student learning is assessed via a Quick Write at the end of the lesson:</w:t>
      </w:r>
      <w:r w:rsidRPr="00686B6C">
        <w:rPr>
          <w:rFonts w:eastAsia="Times New Roman"/>
        </w:rPr>
        <w:t xml:space="preserve"> </w:t>
      </w:r>
      <w:r w:rsidR="0025276D" w:rsidRPr="00DA2951">
        <w:t xml:space="preserve">How does Washington </w:t>
      </w:r>
      <w:r w:rsidR="0025276D">
        <w:t>refine</w:t>
      </w:r>
      <w:r w:rsidR="0025276D" w:rsidRPr="00DA2951">
        <w:t xml:space="preserve"> the phrase “</w:t>
      </w:r>
      <w:r w:rsidR="0025276D">
        <w:t>[</w:t>
      </w:r>
      <w:r w:rsidR="0025276D" w:rsidRPr="00DA2951">
        <w:t>c</w:t>
      </w:r>
      <w:r w:rsidR="0025276D">
        <w:t>]</w:t>
      </w:r>
      <w:r w:rsidR="0025276D" w:rsidRPr="00DA2951">
        <w:t>ast down your bucket”</w:t>
      </w:r>
      <w:r w:rsidR="0025276D">
        <w:t xml:space="preserve"> in paragraphs 3–</w:t>
      </w:r>
      <w:r w:rsidR="0025276D" w:rsidRPr="00DA2951">
        <w:t>5</w:t>
      </w:r>
      <w:r w:rsidR="0025276D">
        <w:t xml:space="preserve"> </w:t>
      </w:r>
      <w:r w:rsidR="0025276D" w:rsidRPr="00DA2951">
        <w:t>to further develop his point of view?</w:t>
      </w:r>
    </w:p>
    <w:p w14:paraId="111C023E" w14:textId="4ED09ADB" w:rsidR="00790BCC" w:rsidRPr="00686B6C" w:rsidRDefault="00686B6C" w:rsidP="00D31F4D">
      <w:pPr>
        <w:rPr>
          <w:rFonts w:ascii="Times" w:eastAsia="Times New Roman" w:hAnsi="Times"/>
          <w:sz w:val="20"/>
          <w:szCs w:val="20"/>
        </w:rPr>
      </w:pPr>
      <w:r w:rsidRPr="00686B6C">
        <w:rPr>
          <w:rFonts w:eastAsia="Times New Roman"/>
        </w:rPr>
        <w:t>For homework, s</w:t>
      </w:r>
      <w:r w:rsidRPr="00686B6C">
        <w:rPr>
          <w:rFonts w:eastAsia="Times New Roman"/>
          <w:shd w:val="clear" w:color="auto" w:fill="FFFFFF"/>
        </w:rPr>
        <w:t xml:space="preserve">tudents </w:t>
      </w:r>
      <w:r w:rsidR="00583F2B">
        <w:rPr>
          <w:rFonts w:eastAsia="Times New Roman"/>
          <w:shd w:val="clear" w:color="auto" w:fill="FFFFFF"/>
        </w:rPr>
        <w:t>preview</w:t>
      </w:r>
      <w:r w:rsidRPr="00686B6C">
        <w:rPr>
          <w:rFonts w:eastAsia="Times New Roman"/>
          <w:shd w:val="clear" w:color="auto" w:fill="FFFFFF"/>
        </w:rPr>
        <w:t xml:space="preserve"> </w:t>
      </w:r>
      <w:r w:rsidR="003B1277">
        <w:rPr>
          <w:rFonts w:eastAsia="Times New Roman"/>
          <w:shd w:val="clear" w:color="auto" w:fill="FFFFFF"/>
        </w:rPr>
        <w:t>paragraphs 6–7</w:t>
      </w:r>
      <w:r w:rsidRPr="00686B6C">
        <w:rPr>
          <w:rFonts w:eastAsia="Times New Roman"/>
          <w:shd w:val="clear" w:color="auto" w:fill="FFFFFF"/>
        </w:rPr>
        <w:t>, box unfamiliar words,</w:t>
      </w:r>
      <w:r w:rsidR="00983E78">
        <w:rPr>
          <w:rFonts w:eastAsia="Times New Roman"/>
          <w:shd w:val="clear" w:color="auto" w:fill="FFFFFF"/>
        </w:rPr>
        <w:t xml:space="preserve"> and look up their definitions.</w:t>
      </w:r>
      <w:r w:rsidR="005A2C6B">
        <w:rPr>
          <w:rFonts w:eastAsia="Times New Roman"/>
          <w:shd w:val="clear" w:color="auto" w:fill="FFFFFF"/>
        </w:rPr>
        <w:t xml:space="preserve"> </w:t>
      </w:r>
      <w:r w:rsidRPr="00686B6C">
        <w:rPr>
          <w:rFonts w:eastAsia="Times New Roman"/>
          <w:shd w:val="clear" w:color="auto" w:fill="FFFFFF"/>
        </w:rPr>
        <w:t xml:space="preserve">Additionally, students </w:t>
      </w:r>
      <w:r w:rsidRPr="00686B6C">
        <w:rPr>
          <w:rFonts w:eastAsia="Times New Roman"/>
        </w:rPr>
        <w:t xml:space="preserve">add at least </w:t>
      </w:r>
      <w:r w:rsidR="00C5222A">
        <w:rPr>
          <w:rFonts w:eastAsia="Times New Roman"/>
        </w:rPr>
        <w:t>two</w:t>
      </w:r>
      <w:r w:rsidR="00C5222A" w:rsidRPr="00686B6C">
        <w:rPr>
          <w:rFonts w:eastAsia="Times New Roman"/>
        </w:rPr>
        <w:t xml:space="preserve"> </w:t>
      </w:r>
      <w:r w:rsidRPr="00686B6C">
        <w:rPr>
          <w:rFonts w:eastAsia="Times New Roman"/>
        </w:rPr>
        <w:t>idea</w:t>
      </w:r>
      <w:r w:rsidR="00C5222A">
        <w:rPr>
          <w:rFonts w:eastAsia="Times New Roman"/>
        </w:rPr>
        <w:t>s</w:t>
      </w:r>
      <w:r w:rsidRPr="00686B6C">
        <w:rPr>
          <w:rFonts w:eastAsia="Times New Roman"/>
        </w:rPr>
        <w:t xml:space="preserve"> introduced in paragraph 5 of Washington’s speech to their Ideas Tracking Tool</w:t>
      </w:r>
      <w:r w:rsidR="00AD4826">
        <w:rPr>
          <w:rFonts w:eastAsia="Times New Roman"/>
        </w:rPr>
        <w:t>s</w:t>
      </w:r>
      <w:r w:rsidR="003E12CC">
        <w:rPr>
          <w:rFonts w:eastAsia="Times New Roman"/>
        </w:rPr>
        <w:t xml:space="preserve"> and determine</w:t>
      </w:r>
      <w:r w:rsidR="00DB1408">
        <w:rPr>
          <w:rFonts w:eastAsia="Times New Roman"/>
        </w:rPr>
        <w:t xml:space="preserve"> one central idea</w:t>
      </w:r>
      <w:r w:rsidRPr="00686B6C">
        <w:rPr>
          <w:rFonts w:eastAsia="Times New Roman"/>
        </w:rPr>
        <w:t>.</w:t>
      </w:r>
    </w:p>
    <w:p w14:paraId="7A8EB0BA" w14:textId="6E441484"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6D0CE58D" w14:textId="77777777">
        <w:tc>
          <w:tcPr>
            <w:tcW w:w="9450" w:type="dxa"/>
            <w:gridSpan w:val="2"/>
            <w:shd w:val="clear" w:color="auto" w:fill="76923C"/>
          </w:tcPr>
          <w:p w14:paraId="4F1ED637" w14:textId="77777777" w:rsidR="00790BCC" w:rsidRPr="00790BCC" w:rsidRDefault="00790BCC" w:rsidP="007017EB">
            <w:pPr>
              <w:pStyle w:val="TableHeaders"/>
            </w:pPr>
            <w:r w:rsidRPr="00790BCC">
              <w:t>Assessed Standard(s)</w:t>
            </w:r>
          </w:p>
        </w:tc>
      </w:tr>
      <w:tr w:rsidR="00790BCC" w:rsidRPr="00790BCC" w14:paraId="47294348" w14:textId="77777777">
        <w:tc>
          <w:tcPr>
            <w:tcW w:w="1329" w:type="dxa"/>
          </w:tcPr>
          <w:p w14:paraId="22CF4FCE" w14:textId="77777777" w:rsidR="00790BCC" w:rsidRPr="00722CB4" w:rsidRDefault="00DA2951" w:rsidP="00D31F4D">
            <w:pPr>
              <w:pStyle w:val="TableText"/>
              <w:rPr>
                <w:rFonts w:ascii="Times" w:hAnsi="Times"/>
                <w:sz w:val="20"/>
                <w:szCs w:val="20"/>
              </w:rPr>
            </w:pPr>
            <w:r w:rsidRPr="00DA2951">
              <w:t>RI.11-12.4</w:t>
            </w:r>
          </w:p>
        </w:tc>
        <w:tc>
          <w:tcPr>
            <w:tcW w:w="8121" w:type="dxa"/>
          </w:tcPr>
          <w:p w14:paraId="063555CD" w14:textId="77777777" w:rsidR="009131FD" w:rsidRPr="005A2C6B" w:rsidRDefault="00DA2951">
            <w:pPr>
              <w:pStyle w:val="TableText"/>
            </w:pPr>
            <w:r w:rsidRPr="00A86AE4">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5A2C6B">
              <w:rPr>
                <w:i/>
              </w:rPr>
              <w:t>faction</w:t>
            </w:r>
            <w:r w:rsidRPr="00A86AE4">
              <w:t xml:space="preserve"> in </w:t>
            </w:r>
            <w:r w:rsidRPr="005A2C6B">
              <w:rPr>
                <w:i/>
              </w:rPr>
              <w:t>Federalist</w:t>
            </w:r>
            <w:r w:rsidRPr="00A86AE4">
              <w:t xml:space="preserve"> No. 10).</w:t>
            </w:r>
          </w:p>
        </w:tc>
      </w:tr>
      <w:tr w:rsidR="00DA2951" w:rsidRPr="00790BCC" w14:paraId="24EE2A31" w14:textId="77777777">
        <w:tc>
          <w:tcPr>
            <w:tcW w:w="1329" w:type="dxa"/>
          </w:tcPr>
          <w:p w14:paraId="150708A3" w14:textId="77777777" w:rsidR="009131FD" w:rsidRPr="00722CB4" w:rsidRDefault="00DA2951" w:rsidP="00DD6894">
            <w:pPr>
              <w:pStyle w:val="TableText"/>
              <w:rPr>
                <w:rFonts w:ascii="Times" w:hAnsi="Times"/>
                <w:sz w:val="20"/>
                <w:szCs w:val="20"/>
              </w:rPr>
            </w:pPr>
            <w:r w:rsidRPr="00DA2951">
              <w:t>RI.11-12.6</w:t>
            </w:r>
          </w:p>
        </w:tc>
        <w:tc>
          <w:tcPr>
            <w:tcW w:w="8121" w:type="dxa"/>
          </w:tcPr>
          <w:p w14:paraId="49E302C5" w14:textId="14311FBC" w:rsidR="009131FD" w:rsidRDefault="00DA2951" w:rsidP="005A2C6B">
            <w:pPr>
              <w:pStyle w:val="TableText"/>
              <w:rPr>
                <w:b/>
                <w:sz w:val="18"/>
              </w:rPr>
            </w:pPr>
            <w:r w:rsidRPr="00DA2951">
              <w:rPr>
                <w:rFonts w:eastAsia="Times New Roman"/>
                <w:color w:val="000000"/>
                <w:sz w:val="23"/>
                <w:szCs w:val="23"/>
              </w:rPr>
              <w:t>Determine an author's point of view or purpose in a text in which the rhetoric is particularly effective, analyzing how style and content contribute to the power, persuasiveness</w:t>
            </w:r>
            <w:r w:rsidR="005A2C6B">
              <w:rPr>
                <w:rFonts w:eastAsia="Times New Roman"/>
                <w:color w:val="000000"/>
                <w:sz w:val="23"/>
                <w:szCs w:val="23"/>
              </w:rPr>
              <w:t xml:space="preserve">, </w:t>
            </w:r>
            <w:r w:rsidRPr="00DA2951">
              <w:rPr>
                <w:rFonts w:eastAsia="Times New Roman"/>
                <w:color w:val="000000"/>
                <w:sz w:val="23"/>
                <w:szCs w:val="23"/>
              </w:rPr>
              <w:t>or beauty of the text.</w:t>
            </w:r>
          </w:p>
        </w:tc>
      </w:tr>
      <w:tr w:rsidR="00790BCC" w:rsidRPr="00790BCC" w14:paraId="17BCEF0B" w14:textId="77777777">
        <w:tc>
          <w:tcPr>
            <w:tcW w:w="9450" w:type="dxa"/>
            <w:gridSpan w:val="2"/>
            <w:shd w:val="clear" w:color="auto" w:fill="76923C"/>
          </w:tcPr>
          <w:p w14:paraId="5FD55F7C" w14:textId="77777777" w:rsidR="00790BCC" w:rsidRPr="00790BCC" w:rsidRDefault="00790BCC" w:rsidP="007017EB">
            <w:pPr>
              <w:pStyle w:val="TableHeaders"/>
            </w:pPr>
            <w:r w:rsidRPr="00790BCC">
              <w:t>Addressed Standard(s)</w:t>
            </w:r>
          </w:p>
        </w:tc>
      </w:tr>
      <w:tr w:rsidR="00790BCC" w:rsidRPr="00790BCC" w14:paraId="00E82601" w14:textId="77777777">
        <w:tc>
          <w:tcPr>
            <w:tcW w:w="1329" w:type="dxa"/>
          </w:tcPr>
          <w:p w14:paraId="462B280D" w14:textId="77777777" w:rsidR="00790BCC" w:rsidRPr="00722CB4" w:rsidRDefault="00DA2951" w:rsidP="007017EB">
            <w:pPr>
              <w:pStyle w:val="TableText"/>
              <w:rPr>
                <w:rFonts w:ascii="Times" w:hAnsi="Times"/>
                <w:sz w:val="20"/>
                <w:szCs w:val="20"/>
              </w:rPr>
            </w:pPr>
            <w:r w:rsidRPr="00DA2951">
              <w:t>W.11-12.9.b</w:t>
            </w:r>
          </w:p>
        </w:tc>
        <w:tc>
          <w:tcPr>
            <w:tcW w:w="8121" w:type="dxa"/>
          </w:tcPr>
          <w:p w14:paraId="00AC5743" w14:textId="77777777" w:rsidR="00DA2951" w:rsidRPr="00983E78" w:rsidRDefault="00DA2951" w:rsidP="00983E78">
            <w:pPr>
              <w:pStyle w:val="TableText"/>
            </w:pPr>
            <w:r w:rsidRPr="00983E78">
              <w:t>Draw evidence from literary or informational texts to support analysis, reflection, and research.</w:t>
            </w:r>
          </w:p>
          <w:p w14:paraId="6E9C6553" w14:textId="3B9B2ACA" w:rsidR="009131FD" w:rsidRPr="00983E78" w:rsidRDefault="00DA2951" w:rsidP="00983E78">
            <w:pPr>
              <w:pStyle w:val="SubStandard"/>
            </w:pPr>
            <w:r w:rsidRPr="00983E78">
              <w:t xml:space="preserve">Apply </w:t>
            </w:r>
            <w:r w:rsidRPr="00506ABC">
              <w:rPr>
                <w:i/>
              </w:rPr>
              <w:t>grades 11–12 Reading standards</w:t>
            </w:r>
            <w:r w:rsidRPr="00983E78">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t>
            </w:r>
            <w:r w:rsidRPr="00983E78">
              <w:lastRenderedPageBreak/>
              <w:t xml:space="preserve">works of public advocacy [e.g., </w:t>
            </w:r>
            <w:r w:rsidRPr="005A2C6B">
              <w:rPr>
                <w:i/>
              </w:rPr>
              <w:t>The Federalist</w:t>
            </w:r>
            <w:r w:rsidRPr="00983E78">
              <w:t>, presidential addresses]”).</w:t>
            </w:r>
          </w:p>
        </w:tc>
      </w:tr>
      <w:tr w:rsidR="00DA2951" w:rsidRPr="00790BCC" w14:paraId="67D78DEA" w14:textId="77777777">
        <w:tc>
          <w:tcPr>
            <w:tcW w:w="1329" w:type="dxa"/>
          </w:tcPr>
          <w:p w14:paraId="4D671D80" w14:textId="4AC569C3" w:rsidR="00DA2951" w:rsidRPr="00790BCC" w:rsidRDefault="00DA2951" w:rsidP="007017EB">
            <w:pPr>
              <w:pStyle w:val="TableText"/>
            </w:pPr>
            <w:r w:rsidRPr="00DA2951">
              <w:lastRenderedPageBreak/>
              <w:t>L.11-12.4.a</w:t>
            </w:r>
          </w:p>
        </w:tc>
        <w:tc>
          <w:tcPr>
            <w:tcW w:w="8121" w:type="dxa"/>
          </w:tcPr>
          <w:p w14:paraId="07E38F78" w14:textId="77777777" w:rsidR="00DA2951" w:rsidRPr="00983E78" w:rsidRDefault="00DA2951" w:rsidP="00983E78">
            <w:pPr>
              <w:pStyle w:val="TableText"/>
            </w:pPr>
            <w:r w:rsidRPr="00983E78">
              <w:t xml:space="preserve">Determine or clarify the meaning of unknown and multiple-meaning words and phrases based on </w:t>
            </w:r>
            <w:r w:rsidRPr="005A2C6B">
              <w:rPr>
                <w:i/>
              </w:rPr>
              <w:t>grades 11</w:t>
            </w:r>
            <w:r w:rsidR="00A051BE" w:rsidRPr="005A2C6B">
              <w:rPr>
                <w:i/>
              </w:rPr>
              <w:t>–</w:t>
            </w:r>
            <w:r w:rsidRPr="005A2C6B">
              <w:rPr>
                <w:i/>
              </w:rPr>
              <w:t>12 reading and content</w:t>
            </w:r>
            <w:r w:rsidRPr="00983E78">
              <w:t>, choosing flexibly from a range of strategies.</w:t>
            </w:r>
          </w:p>
          <w:p w14:paraId="4003AB83" w14:textId="12774AA4" w:rsidR="00DA2951" w:rsidRPr="00983E78" w:rsidRDefault="00DA2951" w:rsidP="00983E78">
            <w:pPr>
              <w:pStyle w:val="SubStandard"/>
              <w:numPr>
                <w:ilvl w:val="0"/>
                <w:numId w:val="33"/>
              </w:numPr>
            </w:pPr>
            <w:r w:rsidRPr="00983E78">
              <w:t>Use context (e.g., the overall meaning of a sentence, paragraph, or text; a word's position or function in a sentence) as a clue to the meaning of a word or phrase.</w:t>
            </w:r>
          </w:p>
        </w:tc>
      </w:tr>
      <w:tr w:rsidR="00DA2951" w:rsidRPr="00790BCC" w14:paraId="284F25F5" w14:textId="77777777">
        <w:tc>
          <w:tcPr>
            <w:tcW w:w="1329" w:type="dxa"/>
          </w:tcPr>
          <w:p w14:paraId="536C353B" w14:textId="77777777" w:rsidR="00DA2951" w:rsidRPr="00DA2951" w:rsidRDefault="00DA2951" w:rsidP="00DA2951">
            <w:pPr>
              <w:pStyle w:val="TableText"/>
              <w:rPr>
                <w:rFonts w:ascii="Times" w:hAnsi="Times"/>
                <w:sz w:val="20"/>
                <w:szCs w:val="20"/>
              </w:rPr>
            </w:pPr>
            <w:r w:rsidRPr="00DA2951">
              <w:t>L.11-12.5.a</w:t>
            </w:r>
          </w:p>
        </w:tc>
        <w:tc>
          <w:tcPr>
            <w:tcW w:w="8121" w:type="dxa"/>
          </w:tcPr>
          <w:p w14:paraId="7942EF7F" w14:textId="77777777" w:rsidR="00DA2951" w:rsidRPr="00983E78" w:rsidRDefault="00DA2951" w:rsidP="00983E78">
            <w:pPr>
              <w:pStyle w:val="TableText"/>
            </w:pPr>
            <w:r w:rsidRPr="00983E78">
              <w:t>Demonstrate understanding of figurative language, word relationships, and nuances in word meanings.</w:t>
            </w:r>
          </w:p>
          <w:p w14:paraId="17EADDE4" w14:textId="77777777" w:rsidR="00DA2951" w:rsidRPr="00983E78" w:rsidRDefault="00DA2951" w:rsidP="00983E78">
            <w:pPr>
              <w:pStyle w:val="SubStandard"/>
              <w:numPr>
                <w:ilvl w:val="0"/>
                <w:numId w:val="34"/>
              </w:numPr>
            </w:pPr>
            <w:r w:rsidRPr="00983E78">
              <w:t>Interpret figures of speech (e.g., hyperbole, paradox) in context and analyze their role in the text.</w:t>
            </w:r>
          </w:p>
        </w:tc>
      </w:tr>
    </w:tbl>
    <w:p w14:paraId="7F6FEF55"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85A4C8C" w14:textId="77777777">
        <w:tc>
          <w:tcPr>
            <w:tcW w:w="9450" w:type="dxa"/>
            <w:shd w:val="clear" w:color="auto" w:fill="76923C"/>
          </w:tcPr>
          <w:p w14:paraId="043D8D17" w14:textId="77777777" w:rsidR="00790BCC" w:rsidRPr="00790BCC" w:rsidRDefault="00790BCC" w:rsidP="007017EB">
            <w:pPr>
              <w:pStyle w:val="TableHeaders"/>
            </w:pPr>
            <w:r w:rsidRPr="00790BCC">
              <w:t>Assessment(s)</w:t>
            </w:r>
          </w:p>
        </w:tc>
      </w:tr>
      <w:tr w:rsidR="00790BCC" w:rsidRPr="00790BCC" w14:paraId="5ADA0C49" w14:textId="77777777">
        <w:tc>
          <w:tcPr>
            <w:tcW w:w="9450" w:type="dxa"/>
            <w:tcBorders>
              <w:top w:val="single" w:sz="4" w:space="0" w:color="auto"/>
              <w:left w:val="single" w:sz="4" w:space="0" w:color="auto"/>
              <w:bottom w:val="single" w:sz="4" w:space="0" w:color="auto"/>
              <w:right w:val="single" w:sz="4" w:space="0" w:color="auto"/>
            </w:tcBorders>
          </w:tcPr>
          <w:p w14:paraId="4B37829B" w14:textId="45F360D4" w:rsidR="00790BCC" w:rsidRPr="00DA2951" w:rsidRDefault="00DA2951" w:rsidP="00DA2951">
            <w:pPr>
              <w:pStyle w:val="TableText"/>
              <w:rPr>
                <w:rFonts w:ascii="Times" w:hAnsi="Times"/>
                <w:sz w:val="20"/>
                <w:szCs w:val="20"/>
              </w:rPr>
            </w:pPr>
            <w:r w:rsidRPr="00DA2951">
              <w:t xml:space="preserve">Student learning is assessed via a Quick Write at the end of the lesson. Students </w:t>
            </w:r>
            <w:r w:rsidR="00A936A0">
              <w:t>respond to</w:t>
            </w:r>
            <w:r w:rsidR="00A936A0" w:rsidRPr="00DA2951">
              <w:t xml:space="preserve"> </w:t>
            </w:r>
            <w:r w:rsidRPr="00DA2951">
              <w:t>the following prompt, citing textual evidence to support analysis and inferences drawn from the text.</w:t>
            </w:r>
          </w:p>
          <w:p w14:paraId="2B9A55CB" w14:textId="54C49E1C" w:rsidR="00790BCC" w:rsidRPr="00DA2951" w:rsidRDefault="00DA2951" w:rsidP="0025276D">
            <w:pPr>
              <w:pStyle w:val="BulletedList"/>
              <w:rPr>
                <w:rFonts w:ascii="Times" w:hAnsi="Times"/>
                <w:sz w:val="20"/>
                <w:szCs w:val="20"/>
              </w:rPr>
            </w:pPr>
            <w:r w:rsidRPr="00DA2951">
              <w:t xml:space="preserve">How does Washington </w:t>
            </w:r>
            <w:r w:rsidR="0025276D">
              <w:t>refine</w:t>
            </w:r>
            <w:r w:rsidRPr="00DA2951">
              <w:t xml:space="preserve"> the phrase “</w:t>
            </w:r>
            <w:r w:rsidR="005D4D2B">
              <w:t>[</w:t>
            </w:r>
            <w:r w:rsidRPr="00DA2951">
              <w:t>c</w:t>
            </w:r>
            <w:r w:rsidR="005D4D2B">
              <w:t>]</w:t>
            </w:r>
            <w:r w:rsidRPr="00DA2951">
              <w:t xml:space="preserve">ast down your bucket” </w:t>
            </w:r>
            <w:r w:rsidR="0025276D">
              <w:t>in paragraphs 3–</w:t>
            </w:r>
            <w:r w:rsidR="0025276D" w:rsidRPr="00DA2951">
              <w:t>5</w:t>
            </w:r>
            <w:r w:rsidR="0025276D">
              <w:t xml:space="preserve"> </w:t>
            </w:r>
            <w:r w:rsidRPr="00DA2951">
              <w:t>to further develop his point of view?</w:t>
            </w:r>
          </w:p>
        </w:tc>
      </w:tr>
      <w:tr w:rsidR="00790BCC" w:rsidRPr="00790BCC" w14:paraId="3EF86706" w14:textId="77777777">
        <w:tc>
          <w:tcPr>
            <w:tcW w:w="9450" w:type="dxa"/>
            <w:shd w:val="clear" w:color="auto" w:fill="76923C"/>
          </w:tcPr>
          <w:p w14:paraId="7A16278E" w14:textId="77777777" w:rsidR="00790BCC" w:rsidRPr="00790BCC" w:rsidRDefault="00790BCC" w:rsidP="007017EB">
            <w:pPr>
              <w:pStyle w:val="TableHeaders"/>
            </w:pPr>
            <w:r w:rsidRPr="00790BCC">
              <w:t>High Performance Response(s)</w:t>
            </w:r>
          </w:p>
        </w:tc>
      </w:tr>
      <w:tr w:rsidR="00790BCC" w:rsidRPr="00790BCC" w14:paraId="238DD716" w14:textId="77777777">
        <w:tc>
          <w:tcPr>
            <w:tcW w:w="9450" w:type="dxa"/>
          </w:tcPr>
          <w:p w14:paraId="5A953582" w14:textId="77777777" w:rsidR="00790BCC" w:rsidRPr="00790BCC" w:rsidRDefault="00790BCC" w:rsidP="00D31F4D">
            <w:pPr>
              <w:pStyle w:val="TableText"/>
            </w:pPr>
            <w:r w:rsidRPr="00790BCC">
              <w:t>A High Performance Response should:</w:t>
            </w:r>
          </w:p>
          <w:p w14:paraId="29329E62" w14:textId="4881E920" w:rsidR="00DA2951" w:rsidRPr="00DA2951" w:rsidRDefault="00DA2951" w:rsidP="00DA2951">
            <w:pPr>
              <w:pStyle w:val="BulletedList"/>
              <w:rPr>
                <w:rFonts w:ascii="Arial" w:hAnsi="Arial"/>
              </w:rPr>
            </w:pPr>
            <w:r w:rsidRPr="00DA2951">
              <w:t>Determine how Washington</w:t>
            </w:r>
            <w:r w:rsidR="00B004DD">
              <w:t xml:space="preserve"> </w:t>
            </w:r>
            <w:r w:rsidRPr="00DA2951">
              <w:t>refines the phrase “</w:t>
            </w:r>
            <w:r w:rsidR="00EF04F9">
              <w:t>[</w:t>
            </w:r>
            <w:r w:rsidRPr="00DA2951">
              <w:t>c</w:t>
            </w:r>
            <w:r w:rsidR="00EF04F9">
              <w:t>]</w:t>
            </w:r>
            <w:r w:rsidRPr="00DA2951">
              <w:t>ast down your bucket” in paragraph</w:t>
            </w:r>
            <w:r w:rsidR="00B004DD">
              <w:t>s</w:t>
            </w:r>
            <w:r w:rsidRPr="00DA2951">
              <w:t xml:space="preserve"> </w:t>
            </w:r>
            <w:r w:rsidR="00B004DD">
              <w:t>3</w:t>
            </w:r>
            <w:r w:rsidR="00722CB4">
              <w:t>–</w:t>
            </w:r>
            <w:r w:rsidRPr="00DA2951">
              <w:t>5 (e.g.</w:t>
            </w:r>
            <w:r w:rsidR="00722CB4">
              <w:t>,</w:t>
            </w:r>
            <w:r w:rsidRPr="00DA2951">
              <w:t xml:space="preserve"> In paragraphs 3</w:t>
            </w:r>
            <w:r w:rsidR="00722CB4">
              <w:t>–</w:t>
            </w:r>
            <w:r w:rsidRPr="00DA2951">
              <w:t xml:space="preserve">4, Washington introduces the phrase </w:t>
            </w:r>
            <w:r w:rsidR="00EF04F9">
              <w:t>“‘[</w:t>
            </w:r>
            <w:r w:rsidRPr="00DA2951">
              <w:t>c</w:t>
            </w:r>
            <w:r w:rsidR="00EF04F9">
              <w:t>]</w:t>
            </w:r>
            <w:r w:rsidRPr="00DA2951">
              <w:t>ast down your bucket</w:t>
            </w:r>
            <w:r w:rsidR="00EF04F9">
              <w:t>’</w:t>
            </w:r>
            <w:r w:rsidRPr="00DA2951">
              <w:t>”</w:t>
            </w:r>
            <w:r w:rsidR="00EF04F9">
              <w:t xml:space="preserve"> </w:t>
            </w:r>
            <w:r w:rsidR="00E71DF5">
              <w:t>(par. 3)</w:t>
            </w:r>
            <w:r w:rsidRPr="00DA2951">
              <w:t xml:space="preserve"> to encourage African Americans to </w:t>
            </w:r>
            <w:r w:rsidR="00386F4A">
              <w:t>improve their circumstances</w:t>
            </w:r>
            <w:r w:rsidRPr="00DA2951">
              <w:t xml:space="preserve"> in the South by “cultivating friendly relations with the Southern white man” </w:t>
            </w:r>
            <w:r w:rsidR="00E71DF5">
              <w:t>(par. 3)</w:t>
            </w:r>
            <w:r w:rsidR="004E6DD0">
              <w:t xml:space="preserve"> </w:t>
            </w:r>
            <w:r w:rsidRPr="00DA2951">
              <w:t xml:space="preserve">and by participating in the </w:t>
            </w:r>
            <w:r w:rsidR="00CF14C6">
              <w:t xml:space="preserve">business </w:t>
            </w:r>
            <w:r w:rsidRPr="00DA2951">
              <w:t xml:space="preserve">opportunities available in the South. In </w:t>
            </w:r>
            <w:r w:rsidR="00D26EA6">
              <w:t>(par. 5)</w:t>
            </w:r>
            <w:r w:rsidRPr="00DA2951">
              <w:t>, Washington repeats the phrase “</w:t>
            </w:r>
            <w:r w:rsidR="00555BF5">
              <w:t>[</w:t>
            </w:r>
            <w:r w:rsidRPr="00DA2951">
              <w:t>c</w:t>
            </w:r>
            <w:r w:rsidR="00555BF5">
              <w:t>]</w:t>
            </w:r>
            <w:r w:rsidRPr="00DA2951">
              <w:t xml:space="preserve">ast down your bucket” to advise </w:t>
            </w:r>
            <w:r w:rsidR="000A2B9B">
              <w:t>white S</w:t>
            </w:r>
            <w:r w:rsidR="008365CE">
              <w:t xml:space="preserve">outherners </w:t>
            </w:r>
            <w:r w:rsidR="00AD4826">
              <w:t>to work alongside their African American neighbors</w:t>
            </w:r>
            <w:r w:rsidR="009A7B48">
              <w:t xml:space="preserve"> </w:t>
            </w:r>
            <w:r w:rsidR="00AD4826">
              <w:t>in</w:t>
            </w:r>
            <w:r w:rsidR="006069CD">
              <w:t xml:space="preserve"> order</w:t>
            </w:r>
            <w:r w:rsidRPr="00DA2951">
              <w:t xml:space="preserve"> to ensure </w:t>
            </w:r>
            <w:r w:rsidR="00045E80">
              <w:t xml:space="preserve">commercial and </w:t>
            </w:r>
            <w:r w:rsidR="00A55F02">
              <w:t>industrial success for the South</w:t>
            </w:r>
            <w:r w:rsidR="007445BE">
              <w:t>.</w:t>
            </w:r>
            <w:r w:rsidR="00AD4826">
              <w:t>)</w:t>
            </w:r>
            <w:r w:rsidR="00555BF5">
              <w:t>.</w:t>
            </w:r>
          </w:p>
          <w:p w14:paraId="15F2ED7F" w14:textId="01C2B428" w:rsidR="00E43ECD" w:rsidRPr="005A2C6B" w:rsidRDefault="00DA2951" w:rsidP="00E71DF5">
            <w:pPr>
              <w:pStyle w:val="BulletedList"/>
            </w:pPr>
            <w:r w:rsidRPr="00F66A94">
              <w:t>Analyze how the refinement of this phrase further develops Washington’s point of view (e.g.</w:t>
            </w:r>
            <w:r w:rsidR="00722CB4" w:rsidRPr="00F66A94">
              <w:t>,</w:t>
            </w:r>
            <w:r w:rsidRPr="00F66A94">
              <w:t xml:space="preserve"> </w:t>
            </w:r>
            <w:r w:rsidR="00AD4826" w:rsidRPr="00F66A94">
              <w:t xml:space="preserve">By giving the same advice to both races, Washington develops a point of commonality amongst white and African American </w:t>
            </w:r>
            <w:r w:rsidR="000763E5" w:rsidRPr="00633EBC">
              <w:t>Southerners</w:t>
            </w:r>
            <w:r w:rsidR="00AD4826" w:rsidRPr="00633EBC">
              <w:t xml:space="preserve">. This </w:t>
            </w:r>
            <w:r w:rsidR="00A75EF0" w:rsidRPr="00633EBC">
              <w:t xml:space="preserve">develops </w:t>
            </w:r>
            <w:r w:rsidR="00AD4826" w:rsidRPr="00633EBC">
              <w:t>Washington’s</w:t>
            </w:r>
            <w:r w:rsidR="00A75EF0" w:rsidRPr="00633EBC">
              <w:t xml:space="preserve"> point of view that </w:t>
            </w:r>
            <w:r w:rsidR="002D77C5" w:rsidRPr="00633EBC">
              <w:t>“</w:t>
            </w:r>
            <w:r w:rsidR="00A75EF0" w:rsidRPr="00633EBC">
              <w:t xml:space="preserve">the prosperity of the South” </w:t>
            </w:r>
            <w:r w:rsidR="00E71DF5">
              <w:t>(par. 5)</w:t>
            </w:r>
            <w:r w:rsidR="002D77C5" w:rsidRPr="00633EBC">
              <w:t xml:space="preserve"> </w:t>
            </w:r>
            <w:r w:rsidR="00A75EF0" w:rsidRPr="00633EBC">
              <w:t>is dependent upon</w:t>
            </w:r>
            <w:r w:rsidR="00AD4826" w:rsidRPr="00633EBC">
              <w:t xml:space="preserve"> African American</w:t>
            </w:r>
            <w:r w:rsidR="00A703D1" w:rsidRPr="00633EBC">
              <w:t>s</w:t>
            </w:r>
            <w:r w:rsidR="00AD4826" w:rsidRPr="00633EBC">
              <w:t xml:space="preserve"> and white Southerners</w:t>
            </w:r>
            <w:r w:rsidR="00A75EF0" w:rsidRPr="00633EBC">
              <w:t xml:space="preserve"> building a cooperative relationship. The </w:t>
            </w:r>
            <w:r w:rsidR="005F1237" w:rsidRPr="00633EBC">
              <w:t>S</w:t>
            </w:r>
            <w:r w:rsidR="00A75EF0" w:rsidRPr="00633EBC">
              <w:t xml:space="preserve">outh can only prosper if African Americans and white </w:t>
            </w:r>
            <w:r w:rsidR="005F1237" w:rsidRPr="00633EBC">
              <w:t>S</w:t>
            </w:r>
            <w:r w:rsidR="00A75EF0" w:rsidRPr="00633EBC">
              <w:t>outherners turn to each other and work together</w:t>
            </w:r>
            <w:r w:rsidR="00AD4826" w:rsidRPr="00633EBC">
              <w:t>, even though they might distrust each other</w:t>
            </w:r>
            <w:r w:rsidR="00A20A56" w:rsidRPr="00633EBC">
              <w:t>.</w:t>
            </w:r>
            <w:r w:rsidRPr="00633EBC">
              <w:t>).</w:t>
            </w:r>
          </w:p>
        </w:tc>
      </w:tr>
    </w:tbl>
    <w:p w14:paraId="13813871"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C4A615B" w14:textId="77777777">
        <w:tc>
          <w:tcPr>
            <w:tcW w:w="9450" w:type="dxa"/>
            <w:shd w:val="clear" w:color="auto" w:fill="76923C"/>
          </w:tcPr>
          <w:p w14:paraId="5F5F0B89" w14:textId="77777777" w:rsidR="00790BCC" w:rsidRPr="00790BCC" w:rsidRDefault="00790BCC" w:rsidP="00D31F4D">
            <w:pPr>
              <w:pStyle w:val="TableHeaders"/>
            </w:pPr>
            <w:r w:rsidRPr="00790BCC">
              <w:t>Vocabulary to provide directly (will not include extended instruction)</w:t>
            </w:r>
          </w:p>
        </w:tc>
      </w:tr>
      <w:tr w:rsidR="00790BCC" w:rsidRPr="00790BCC" w14:paraId="50AA20AD" w14:textId="77777777">
        <w:tc>
          <w:tcPr>
            <w:tcW w:w="9450" w:type="dxa"/>
          </w:tcPr>
          <w:p w14:paraId="2C85D10D" w14:textId="77777777" w:rsidR="00C779EA" w:rsidRPr="00D84D89" w:rsidRDefault="00C779EA" w:rsidP="00DA2951">
            <w:pPr>
              <w:pStyle w:val="BulletedList"/>
              <w:rPr>
                <w:rFonts w:ascii="Times" w:hAnsi="Times"/>
                <w:sz w:val="20"/>
                <w:szCs w:val="20"/>
              </w:rPr>
            </w:pPr>
            <w:r>
              <w:t>treacherous (adj.) – not able to be trusted</w:t>
            </w:r>
          </w:p>
          <w:p w14:paraId="24B1B644" w14:textId="487241C2" w:rsidR="00C5222A" w:rsidRPr="00DA2951" w:rsidRDefault="002A74EA" w:rsidP="00C779EA">
            <w:pPr>
              <w:pStyle w:val="BulletedList"/>
              <w:rPr>
                <w:rFonts w:ascii="Times" w:hAnsi="Times"/>
                <w:sz w:val="20"/>
                <w:szCs w:val="20"/>
              </w:rPr>
            </w:pPr>
            <w:r>
              <w:t>law-</w:t>
            </w:r>
            <w:r w:rsidR="00DA2951" w:rsidRPr="00DA2951">
              <w:t>abiding (</w:t>
            </w:r>
            <w:r>
              <w:t>adj</w:t>
            </w:r>
            <w:r w:rsidR="00DA2951" w:rsidRPr="00DA2951">
              <w:t xml:space="preserve">.) – </w:t>
            </w:r>
            <w:r>
              <w:t>obedient to law</w:t>
            </w:r>
          </w:p>
        </w:tc>
      </w:tr>
      <w:tr w:rsidR="00790BCC" w:rsidRPr="00790BCC" w14:paraId="0730927F" w14:textId="77777777">
        <w:tc>
          <w:tcPr>
            <w:tcW w:w="9450" w:type="dxa"/>
            <w:shd w:val="clear" w:color="auto" w:fill="76923C"/>
          </w:tcPr>
          <w:p w14:paraId="29B45BC0" w14:textId="77777777" w:rsidR="00790BCC" w:rsidRPr="00790BCC" w:rsidRDefault="00790BCC" w:rsidP="00D31F4D">
            <w:pPr>
              <w:pStyle w:val="TableHeaders"/>
            </w:pPr>
            <w:r w:rsidRPr="00790BCC">
              <w:t>Vocabulary to teach (may include direct word work and/or questions)</w:t>
            </w:r>
          </w:p>
        </w:tc>
      </w:tr>
      <w:tr w:rsidR="00790BCC" w:rsidRPr="00790BCC" w14:paraId="283220AA" w14:textId="77777777">
        <w:tc>
          <w:tcPr>
            <w:tcW w:w="9450" w:type="dxa"/>
          </w:tcPr>
          <w:p w14:paraId="6D70B906" w14:textId="77777777" w:rsidR="00DA2951" w:rsidRPr="005A2C6B" w:rsidRDefault="00DA2951" w:rsidP="00F66A94">
            <w:pPr>
              <w:pStyle w:val="BulletedList"/>
            </w:pPr>
            <w:r w:rsidRPr="00F66A94">
              <w:t>fidelity (n.) – the quality of being faithful or loyal to a country, organization, etc.</w:t>
            </w:r>
          </w:p>
          <w:p w14:paraId="1876FF70" w14:textId="77777777" w:rsidR="00790BCC" w:rsidRPr="00DA2951" w:rsidRDefault="00DA2951" w:rsidP="00DA2951">
            <w:pPr>
              <w:pStyle w:val="BulletedList"/>
              <w:rPr>
                <w:rFonts w:ascii="Arial" w:hAnsi="Arial"/>
              </w:rPr>
            </w:pPr>
            <w:r w:rsidRPr="00DA2951">
              <w:t>mutual (adj.) – shared between two or more people or groups</w:t>
            </w:r>
          </w:p>
        </w:tc>
      </w:tr>
      <w:tr w:rsidR="00790BCC" w:rsidRPr="00790BCC" w14:paraId="16074CAB"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261BDD58"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464574A" w14:textId="77777777">
        <w:tc>
          <w:tcPr>
            <w:tcW w:w="9450" w:type="dxa"/>
            <w:tcBorders>
              <w:top w:val="single" w:sz="4" w:space="0" w:color="auto"/>
              <w:left w:val="single" w:sz="4" w:space="0" w:color="auto"/>
              <w:bottom w:val="single" w:sz="4" w:space="0" w:color="auto"/>
              <w:right w:val="single" w:sz="4" w:space="0" w:color="auto"/>
            </w:tcBorders>
          </w:tcPr>
          <w:p w14:paraId="3114EB7A" w14:textId="625186C4" w:rsidR="00DA2951" w:rsidRPr="00F66A94" w:rsidRDefault="00DA2951" w:rsidP="00F66A94">
            <w:pPr>
              <w:pStyle w:val="BulletedList"/>
            </w:pPr>
            <w:r w:rsidRPr="00F66A94">
              <w:t>tongue (n.) – language</w:t>
            </w:r>
          </w:p>
          <w:p w14:paraId="0A9A795F" w14:textId="77777777" w:rsidR="00C779EA" w:rsidRPr="00F66A94" w:rsidRDefault="00C779EA" w:rsidP="005A2C6B">
            <w:pPr>
              <w:pStyle w:val="BulletedList"/>
            </w:pPr>
            <w:r w:rsidRPr="005A2C6B">
              <w:t>proved (v.) – to have turned out to have been</w:t>
            </w:r>
          </w:p>
          <w:p w14:paraId="632EE104" w14:textId="77777777" w:rsidR="00DA2951" w:rsidRPr="00F66A94" w:rsidRDefault="00DA2951" w:rsidP="00F66A94">
            <w:pPr>
              <w:pStyle w:val="BulletedList"/>
            </w:pPr>
            <w:r w:rsidRPr="00F66A94">
              <w:t xml:space="preserve">firesides (n.) </w:t>
            </w:r>
            <w:r w:rsidR="009131FD" w:rsidRPr="00F66A94">
              <w:t>–</w:t>
            </w:r>
            <w:r w:rsidRPr="00F66A94">
              <w:t xml:space="preserve"> homes</w:t>
            </w:r>
          </w:p>
          <w:p w14:paraId="187B3670" w14:textId="6CABFE7E" w:rsidR="00DA2951" w:rsidRPr="00F66A94" w:rsidRDefault="0046380F" w:rsidP="00F66A94">
            <w:pPr>
              <w:pStyle w:val="BulletedList"/>
            </w:pPr>
            <w:r w:rsidRPr="00F66A94">
              <w:t>strikes (n.) – periods of time when workers stop work in order to force an employer to agree to their demands</w:t>
            </w:r>
          </w:p>
          <w:p w14:paraId="49E43450" w14:textId="1D4F1A31" w:rsidR="00C779EA" w:rsidRPr="005A2C6B" w:rsidRDefault="00C779EA">
            <w:pPr>
              <w:pStyle w:val="BulletedList"/>
            </w:pPr>
            <w:r w:rsidRPr="00F66A94">
              <w:t>bowels (n.) – the deep inner parts of something</w:t>
            </w:r>
          </w:p>
          <w:p w14:paraId="52B7C1CB" w14:textId="77777777" w:rsidR="009131FD" w:rsidRPr="00F66A94" w:rsidRDefault="0046380F">
            <w:pPr>
              <w:pStyle w:val="BulletedList"/>
            </w:pPr>
            <w:r w:rsidRPr="00F66A94">
              <w:t>representation (n.) – something (such as a picture or a symbol) that stands for something else</w:t>
            </w:r>
          </w:p>
          <w:p w14:paraId="6E9275B0" w14:textId="7EAC8B5C" w:rsidR="00C779EA" w:rsidRPr="005A2C6B" w:rsidRDefault="00C779EA">
            <w:pPr>
              <w:pStyle w:val="BulletedList"/>
            </w:pPr>
            <w:r w:rsidRPr="00F66A94">
              <w:t>grounds (n.) – reasons for doing or thinking something</w:t>
            </w:r>
          </w:p>
          <w:p w14:paraId="03B9E531" w14:textId="77777777" w:rsidR="00C779EA" w:rsidRPr="005A2C6B" w:rsidRDefault="00C779EA">
            <w:pPr>
              <w:pStyle w:val="BulletedList"/>
            </w:pPr>
            <w:r w:rsidRPr="005A2C6B">
              <w:t>surplus (adj.) – more than the amount that is needed</w:t>
            </w:r>
          </w:p>
          <w:p w14:paraId="0D9A2CD8" w14:textId="3C6B4627" w:rsidR="009131FD" w:rsidRPr="00F66A94" w:rsidRDefault="0046380F">
            <w:pPr>
              <w:pStyle w:val="BulletedList"/>
            </w:pPr>
            <w:r w:rsidRPr="00F66A94">
              <w:t xml:space="preserve">unresentful (adj.) – not </w:t>
            </w:r>
            <w:r w:rsidR="00C876DF" w:rsidRPr="00F66A94">
              <w:t>showing</w:t>
            </w:r>
            <w:r w:rsidRPr="00F66A94">
              <w:t xml:space="preserve"> a feeling of anger or displeasure about someone or something unfair</w:t>
            </w:r>
          </w:p>
          <w:p w14:paraId="6EB71C1A" w14:textId="77777777" w:rsidR="00DA2951" w:rsidRPr="005A2C6B" w:rsidRDefault="00DA2951">
            <w:pPr>
              <w:pStyle w:val="BulletedList"/>
            </w:pPr>
            <w:r w:rsidRPr="005A2C6B">
              <w:t xml:space="preserve">humble (adj.) – </w:t>
            </w:r>
            <w:r w:rsidR="00C876DF" w:rsidRPr="005A2C6B">
              <w:t>showing that you do not think of yourself as better than other people</w:t>
            </w:r>
          </w:p>
          <w:p w14:paraId="01BE1626" w14:textId="77777777" w:rsidR="00790BCC" w:rsidRPr="00790BCC" w:rsidRDefault="00DA2951">
            <w:pPr>
              <w:pStyle w:val="BulletedList"/>
            </w:pPr>
            <w:r w:rsidRPr="005A2C6B">
              <w:t>interlacing (v.) – joining together (narrow things, such as strings or branches) by crossing them over and under each other</w:t>
            </w:r>
          </w:p>
        </w:tc>
      </w:tr>
    </w:tbl>
    <w:p w14:paraId="4875A786"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5F6C1FC3" w14:textId="77777777">
        <w:tc>
          <w:tcPr>
            <w:tcW w:w="7650" w:type="dxa"/>
            <w:tcBorders>
              <w:bottom w:val="single" w:sz="4" w:space="0" w:color="auto"/>
            </w:tcBorders>
            <w:shd w:val="clear" w:color="auto" w:fill="76923C"/>
          </w:tcPr>
          <w:p w14:paraId="64A890FA" w14:textId="77777777" w:rsidR="00790BCC" w:rsidRPr="00790BCC" w:rsidRDefault="00790BCC" w:rsidP="00722CB4">
            <w:pPr>
              <w:pStyle w:val="TableHeaders"/>
              <w:keepNext/>
            </w:pPr>
            <w:r w:rsidRPr="00790BCC">
              <w:t>Student-Facing Agenda</w:t>
            </w:r>
          </w:p>
        </w:tc>
        <w:tc>
          <w:tcPr>
            <w:tcW w:w="1800" w:type="dxa"/>
            <w:tcBorders>
              <w:bottom w:val="single" w:sz="4" w:space="0" w:color="auto"/>
            </w:tcBorders>
            <w:shd w:val="clear" w:color="auto" w:fill="76923C"/>
          </w:tcPr>
          <w:p w14:paraId="31CEA3BC" w14:textId="77777777" w:rsidR="00790BCC" w:rsidRPr="00790BCC" w:rsidRDefault="00790BCC" w:rsidP="00D31F4D">
            <w:pPr>
              <w:pStyle w:val="TableHeaders"/>
            </w:pPr>
            <w:r w:rsidRPr="00790BCC">
              <w:t>% of Lesson</w:t>
            </w:r>
          </w:p>
        </w:tc>
      </w:tr>
      <w:tr w:rsidR="00790BCC" w:rsidRPr="00790BCC" w14:paraId="1E7A3445" w14:textId="77777777">
        <w:trPr>
          <w:trHeight w:val="1313"/>
        </w:trPr>
        <w:tc>
          <w:tcPr>
            <w:tcW w:w="7650" w:type="dxa"/>
            <w:tcBorders>
              <w:bottom w:val="nil"/>
            </w:tcBorders>
          </w:tcPr>
          <w:p w14:paraId="520B6C15" w14:textId="77777777" w:rsidR="00790BCC" w:rsidRPr="00D31F4D" w:rsidRDefault="00790BCC" w:rsidP="00D31F4D">
            <w:pPr>
              <w:pStyle w:val="TableText"/>
              <w:rPr>
                <w:b/>
              </w:rPr>
            </w:pPr>
            <w:r w:rsidRPr="00D31F4D">
              <w:rPr>
                <w:b/>
              </w:rPr>
              <w:t>Standards &amp; Text:</w:t>
            </w:r>
          </w:p>
          <w:p w14:paraId="1B3E3F38" w14:textId="77777777" w:rsidR="00790BCC" w:rsidRPr="00DA2951" w:rsidRDefault="00DA2951" w:rsidP="00DA2951">
            <w:pPr>
              <w:pStyle w:val="BulletedList"/>
              <w:rPr>
                <w:rFonts w:ascii="Times" w:hAnsi="Times"/>
                <w:sz w:val="20"/>
                <w:szCs w:val="20"/>
              </w:rPr>
            </w:pPr>
            <w:r>
              <w:t xml:space="preserve">Standards: </w:t>
            </w:r>
            <w:r w:rsidRPr="00DA2951">
              <w:t>RI.11-12.4, RI.11-12.6, W.11-12.9.b, L.11-12.4.a, L.11-12.5.a</w:t>
            </w:r>
          </w:p>
          <w:p w14:paraId="3E0BF5CD" w14:textId="1FAD2C5F" w:rsidR="00790BCC" w:rsidRPr="00DA2951" w:rsidRDefault="00DA2951" w:rsidP="00722CB4">
            <w:pPr>
              <w:pStyle w:val="BulletedList"/>
              <w:rPr>
                <w:rFonts w:ascii="Times" w:hAnsi="Times"/>
                <w:sz w:val="20"/>
                <w:szCs w:val="20"/>
              </w:rPr>
            </w:pPr>
            <w:r>
              <w:t xml:space="preserve">Text: </w:t>
            </w:r>
            <w:r w:rsidR="00722CB4">
              <w:t>“Atlanta Compromise Speech</w:t>
            </w:r>
            <w:r w:rsidRPr="00DA2951">
              <w:t xml:space="preserve">” by Booker T. Washington, paragraph 5 </w:t>
            </w:r>
          </w:p>
        </w:tc>
        <w:tc>
          <w:tcPr>
            <w:tcW w:w="1800" w:type="dxa"/>
            <w:tcBorders>
              <w:bottom w:val="nil"/>
            </w:tcBorders>
          </w:tcPr>
          <w:p w14:paraId="6BE184A0" w14:textId="77777777" w:rsidR="00790BCC" w:rsidRPr="00790BCC" w:rsidRDefault="00790BCC" w:rsidP="00790BCC"/>
          <w:p w14:paraId="3AD94405" w14:textId="77777777" w:rsidR="00790BCC" w:rsidRDefault="00790BCC" w:rsidP="00790BCC">
            <w:pPr>
              <w:spacing w:after="60" w:line="240" w:lineRule="auto"/>
            </w:pPr>
          </w:p>
          <w:p w14:paraId="3C135406" w14:textId="77777777" w:rsidR="007445BE" w:rsidRDefault="007445BE" w:rsidP="00790BCC">
            <w:pPr>
              <w:spacing w:after="60" w:line="240" w:lineRule="auto"/>
            </w:pPr>
          </w:p>
          <w:p w14:paraId="45A9CF15" w14:textId="77777777" w:rsidR="007445BE" w:rsidRPr="00790BCC" w:rsidRDefault="007445BE" w:rsidP="00790BCC">
            <w:pPr>
              <w:spacing w:after="60" w:line="240" w:lineRule="auto"/>
            </w:pPr>
          </w:p>
        </w:tc>
      </w:tr>
      <w:tr w:rsidR="00790BCC" w:rsidRPr="00790BCC" w14:paraId="0B6B249B" w14:textId="77777777">
        <w:tc>
          <w:tcPr>
            <w:tcW w:w="7650" w:type="dxa"/>
            <w:tcBorders>
              <w:top w:val="nil"/>
            </w:tcBorders>
          </w:tcPr>
          <w:p w14:paraId="5133F429" w14:textId="77777777" w:rsidR="00790BCC" w:rsidRPr="00D31F4D" w:rsidRDefault="00790BCC" w:rsidP="00D31F4D">
            <w:pPr>
              <w:pStyle w:val="TableText"/>
              <w:rPr>
                <w:b/>
              </w:rPr>
            </w:pPr>
            <w:r w:rsidRPr="00D31F4D">
              <w:rPr>
                <w:b/>
              </w:rPr>
              <w:lastRenderedPageBreak/>
              <w:t>Learning Sequence:</w:t>
            </w:r>
          </w:p>
          <w:p w14:paraId="512AB278" w14:textId="77777777" w:rsidR="00790BCC" w:rsidRPr="00790BCC" w:rsidRDefault="00790BCC" w:rsidP="00D31F4D">
            <w:pPr>
              <w:pStyle w:val="NumberedList"/>
            </w:pPr>
            <w:r w:rsidRPr="00790BCC">
              <w:t>Introduction of Lesson Agenda</w:t>
            </w:r>
          </w:p>
          <w:p w14:paraId="6E0D7CCF" w14:textId="77777777" w:rsidR="00790BCC" w:rsidRPr="00790BCC" w:rsidRDefault="00790BCC" w:rsidP="00D31F4D">
            <w:pPr>
              <w:pStyle w:val="NumberedList"/>
            </w:pPr>
            <w:r w:rsidRPr="00790BCC">
              <w:t>Homework Accountability</w:t>
            </w:r>
          </w:p>
          <w:p w14:paraId="1679FB86" w14:textId="77777777" w:rsidR="00790BCC" w:rsidRPr="00790BCC" w:rsidRDefault="00DA2951" w:rsidP="00D31F4D">
            <w:pPr>
              <w:pStyle w:val="NumberedList"/>
            </w:pPr>
            <w:r>
              <w:t>Masterful Reading</w:t>
            </w:r>
          </w:p>
          <w:p w14:paraId="60B313ED" w14:textId="77777777" w:rsidR="00790BCC" w:rsidRPr="00790BCC" w:rsidRDefault="00DA2951" w:rsidP="00D31F4D">
            <w:pPr>
              <w:pStyle w:val="NumberedList"/>
            </w:pPr>
            <w:r>
              <w:t>Reading and Discussion</w:t>
            </w:r>
          </w:p>
          <w:p w14:paraId="5110598B" w14:textId="7A6F1836" w:rsidR="00790BCC" w:rsidRPr="00790BCC" w:rsidRDefault="00DA2951" w:rsidP="00D31F4D">
            <w:pPr>
              <w:pStyle w:val="NumberedList"/>
            </w:pPr>
            <w:r>
              <w:t>Quick Write</w:t>
            </w:r>
          </w:p>
          <w:p w14:paraId="7B47F94B" w14:textId="77777777" w:rsidR="00790BCC" w:rsidRPr="00790BCC" w:rsidRDefault="00790BCC" w:rsidP="00D31F4D">
            <w:pPr>
              <w:pStyle w:val="NumberedList"/>
            </w:pPr>
            <w:r w:rsidRPr="00790BCC">
              <w:t>Closing</w:t>
            </w:r>
          </w:p>
        </w:tc>
        <w:tc>
          <w:tcPr>
            <w:tcW w:w="1800" w:type="dxa"/>
            <w:tcBorders>
              <w:top w:val="nil"/>
            </w:tcBorders>
          </w:tcPr>
          <w:p w14:paraId="13339D3F" w14:textId="77777777" w:rsidR="00790BCC" w:rsidRPr="00790BCC" w:rsidRDefault="00790BCC" w:rsidP="00790BCC">
            <w:pPr>
              <w:spacing w:before="40" w:after="40"/>
            </w:pPr>
          </w:p>
          <w:p w14:paraId="3E243C0D" w14:textId="77777777" w:rsidR="00790BCC" w:rsidRPr="00790BCC" w:rsidRDefault="00790BCC" w:rsidP="00D31F4D">
            <w:pPr>
              <w:pStyle w:val="NumberedList"/>
              <w:numPr>
                <w:ilvl w:val="0"/>
                <w:numId w:val="13"/>
              </w:numPr>
            </w:pPr>
            <w:r w:rsidRPr="00790BCC">
              <w:t>5%</w:t>
            </w:r>
          </w:p>
          <w:p w14:paraId="0F20811D" w14:textId="77777777" w:rsidR="00790BCC" w:rsidRPr="00790BCC" w:rsidRDefault="00790BCC" w:rsidP="00D31F4D">
            <w:pPr>
              <w:pStyle w:val="NumberedList"/>
              <w:numPr>
                <w:ilvl w:val="0"/>
                <w:numId w:val="13"/>
              </w:numPr>
            </w:pPr>
            <w:r w:rsidRPr="00790BCC">
              <w:t>10%</w:t>
            </w:r>
          </w:p>
          <w:p w14:paraId="6D05E676" w14:textId="77777777" w:rsidR="00790BCC" w:rsidRPr="00790BCC" w:rsidRDefault="00B84084" w:rsidP="00D31F4D">
            <w:pPr>
              <w:pStyle w:val="NumberedList"/>
              <w:numPr>
                <w:ilvl w:val="0"/>
                <w:numId w:val="13"/>
              </w:numPr>
            </w:pPr>
            <w:r>
              <w:t>5</w:t>
            </w:r>
            <w:r w:rsidR="00790BCC" w:rsidRPr="00790BCC">
              <w:t>%</w:t>
            </w:r>
          </w:p>
          <w:p w14:paraId="16672E29" w14:textId="77777777" w:rsidR="00790BCC" w:rsidRPr="00790BCC" w:rsidRDefault="00DA2951" w:rsidP="00D31F4D">
            <w:pPr>
              <w:pStyle w:val="NumberedList"/>
              <w:numPr>
                <w:ilvl w:val="0"/>
                <w:numId w:val="13"/>
              </w:numPr>
            </w:pPr>
            <w:r>
              <w:t>6</w:t>
            </w:r>
            <w:r w:rsidR="00B84084">
              <w:t>5</w:t>
            </w:r>
            <w:r w:rsidR="00790BCC" w:rsidRPr="00790BCC">
              <w:t>%</w:t>
            </w:r>
          </w:p>
          <w:p w14:paraId="0F62A6F3" w14:textId="77777777" w:rsidR="00790BCC" w:rsidRPr="00790BCC" w:rsidRDefault="00DA2951" w:rsidP="00D31F4D">
            <w:pPr>
              <w:pStyle w:val="NumberedList"/>
              <w:numPr>
                <w:ilvl w:val="0"/>
                <w:numId w:val="13"/>
              </w:numPr>
            </w:pPr>
            <w:r>
              <w:t>10</w:t>
            </w:r>
            <w:r w:rsidR="00790BCC" w:rsidRPr="00790BCC">
              <w:t>%</w:t>
            </w:r>
          </w:p>
          <w:p w14:paraId="56AB79C3" w14:textId="77777777" w:rsidR="00790BCC" w:rsidRPr="00790BCC" w:rsidRDefault="00790BCC" w:rsidP="00D31F4D">
            <w:pPr>
              <w:pStyle w:val="NumberedList"/>
              <w:numPr>
                <w:ilvl w:val="0"/>
                <w:numId w:val="13"/>
              </w:numPr>
            </w:pPr>
            <w:r w:rsidRPr="00790BCC">
              <w:t>5%</w:t>
            </w:r>
          </w:p>
        </w:tc>
      </w:tr>
    </w:tbl>
    <w:p w14:paraId="2867FDF7" w14:textId="77777777" w:rsidR="00790BCC" w:rsidRPr="00790BCC" w:rsidRDefault="00790BCC" w:rsidP="00D31F4D">
      <w:pPr>
        <w:pStyle w:val="Heading1"/>
      </w:pPr>
      <w:r w:rsidRPr="00790BCC">
        <w:t>Materials</w:t>
      </w:r>
    </w:p>
    <w:p w14:paraId="3886B44A" w14:textId="518C0B4F" w:rsidR="00DA2951" w:rsidRPr="00DA2951" w:rsidRDefault="00691B27" w:rsidP="00DA2951">
      <w:pPr>
        <w:pStyle w:val="BulletedList"/>
        <w:rPr>
          <w:rFonts w:ascii="Arial" w:hAnsi="Arial"/>
        </w:rPr>
      </w:pPr>
      <w:r>
        <w:t>Student copies of the</w:t>
      </w:r>
      <w:r w:rsidR="00DA2951" w:rsidRPr="00DA2951">
        <w:t xml:space="preserve"> Ideas Tracking Tool (refer to 11.2.1 Lesson 2)</w:t>
      </w:r>
      <w:r w:rsidR="003F2C6B">
        <w:t>—</w:t>
      </w:r>
      <w:r>
        <w:t>students may need additional blank copies</w:t>
      </w:r>
    </w:p>
    <w:p w14:paraId="22BF4045" w14:textId="170AB67D" w:rsidR="00790BCC" w:rsidRPr="00A414D1" w:rsidRDefault="00691B27" w:rsidP="00DA2951">
      <w:pPr>
        <w:pStyle w:val="BulletedList"/>
        <w:rPr>
          <w:rFonts w:ascii="Arial" w:hAnsi="Arial"/>
        </w:rPr>
      </w:pPr>
      <w:r>
        <w:t>Student c</w:t>
      </w:r>
      <w:r w:rsidR="00DA2951" w:rsidRPr="00DA2951">
        <w:t>opies of the Rhetorical Impact Tracking</w:t>
      </w:r>
      <w:r w:rsidR="00DA2951">
        <w:t xml:space="preserve"> Tool</w:t>
      </w:r>
      <w:r w:rsidR="00D56154">
        <w:t xml:space="preserve"> </w:t>
      </w:r>
      <w:r w:rsidR="00DA2951">
        <w:t xml:space="preserve">(refer to 11.2.1 Lesson </w:t>
      </w:r>
      <w:r w:rsidR="007B3FCD">
        <w:t>6</w:t>
      </w:r>
      <w:r w:rsidR="00DA2951">
        <w:t>)</w:t>
      </w:r>
      <w:r w:rsidR="003F2C6B">
        <w:t>—</w:t>
      </w:r>
      <w:r>
        <w:t>students may need additional blank copies</w:t>
      </w:r>
    </w:p>
    <w:p w14:paraId="1E115230" w14:textId="4C8B4CB6" w:rsidR="006D0C52" w:rsidRPr="00DA2951" w:rsidRDefault="00691B27" w:rsidP="00DA2951">
      <w:pPr>
        <w:pStyle w:val="BulletedList"/>
        <w:rPr>
          <w:rFonts w:ascii="Arial" w:hAnsi="Arial"/>
        </w:rPr>
      </w:pPr>
      <w:r>
        <w:t>Student copies</w:t>
      </w:r>
      <w:r w:rsidR="006D0C52">
        <w:t xml:space="preserve"> of the Short Response Rubric and Checklist (refer to 11.2.1 Lesson 1)</w:t>
      </w:r>
    </w:p>
    <w:p w14:paraId="198ABAFB" w14:textId="77777777"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3B93D00" w14:textId="77777777">
        <w:tc>
          <w:tcPr>
            <w:tcW w:w="9450" w:type="dxa"/>
            <w:gridSpan w:val="2"/>
            <w:shd w:val="clear" w:color="auto" w:fill="76923C"/>
          </w:tcPr>
          <w:p w14:paraId="7A33E3DB" w14:textId="77777777" w:rsidR="00D31F4D" w:rsidRPr="00D31F4D" w:rsidRDefault="00D31F4D" w:rsidP="009450B7">
            <w:pPr>
              <w:pStyle w:val="TableHeaders"/>
            </w:pPr>
            <w:r w:rsidRPr="009450B7">
              <w:rPr>
                <w:sz w:val="22"/>
              </w:rPr>
              <w:t>How to Use the Learning Sequence</w:t>
            </w:r>
          </w:p>
        </w:tc>
      </w:tr>
      <w:tr w:rsidR="00D31F4D" w:rsidRPr="00D31F4D" w14:paraId="0D1CA35C" w14:textId="77777777">
        <w:tc>
          <w:tcPr>
            <w:tcW w:w="894" w:type="dxa"/>
            <w:shd w:val="clear" w:color="auto" w:fill="76923C"/>
          </w:tcPr>
          <w:p w14:paraId="6465E6F7" w14:textId="77777777" w:rsidR="00D31F4D" w:rsidRPr="009450B7" w:rsidRDefault="00D31F4D" w:rsidP="00D31F4D">
            <w:pPr>
              <w:pStyle w:val="TableHeaders"/>
              <w:rPr>
                <w:sz w:val="22"/>
              </w:rPr>
            </w:pPr>
            <w:r w:rsidRPr="009450B7">
              <w:rPr>
                <w:sz w:val="22"/>
              </w:rPr>
              <w:t>Symbol</w:t>
            </w:r>
          </w:p>
        </w:tc>
        <w:tc>
          <w:tcPr>
            <w:tcW w:w="8556" w:type="dxa"/>
            <w:shd w:val="clear" w:color="auto" w:fill="76923C"/>
          </w:tcPr>
          <w:p w14:paraId="345A73E3"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0A6B40DB" w14:textId="77777777">
        <w:tc>
          <w:tcPr>
            <w:tcW w:w="894" w:type="dxa"/>
          </w:tcPr>
          <w:p w14:paraId="1EB3B65F"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14:paraId="6F682BF5"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FE5DCA1" w14:textId="77777777">
        <w:tc>
          <w:tcPr>
            <w:tcW w:w="894" w:type="dxa"/>
            <w:vMerge w:val="restart"/>
            <w:vAlign w:val="center"/>
          </w:tcPr>
          <w:p w14:paraId="4FA3C5EF" w14:textId="77777777" w:rsidR="00D31F4D" w:rsidRPr="00D31F4D" w:rsidRDefault="00D31F4D" w:rsidP="00D31F4D">
            <w:pPr>
              <w:spacing w:before="20" w:after="20" w:line="240" w:lineRule="auto"/>
              <w:jc w:val="center"/>
              <w:rPr>
                <w:sz w:val="18"/>
              </w:rPr>
            </w:pPr>
            <w:r w:rsidRPr="00D31F4D">
              <w:rPr>
                <w:sz w:val="18"/>
              </w:rPr>
              <w:t>no symbol</w:t>
            </w:r>
          </w:p>
        </w:tc>
        <w:tc>
          <w:tcPr>
            <w:tcW w:w="8556" w:type="dxa"/>
          </w:tcPr>
          <w:p w14:paraId="58ED3A63" w14:textId="77777777" w:rsidR="00D31F4D" w:rsidRPr="00D31F4D" w:rsidRDefault="00D31F4D" w:rsidP="00D31F4D">
            <w:pPr>
              <w:spacing w:before="20" w:after="20" w:line="240" w:lineRule="auto"/>
            </w:pPr>
            <w:r w:rsidRPr="00D31F4D">
              <w:t>Plain text indicates teacher action.</w:t>
            </w:r>
          </w:p>
        </w:tc>
      </w:tr>
      <w:tr w:rsidR="00D31F4D" w:rsidRPr="00D31F4D" w14:paraId="76951D36" w14:textId="77777777">
        <w:tc>
          <w:tcPr>
            <w:tcW w:w="894" w:type="dxa"/>
            <w:vMerge/>
          </w:tcPr>
          <w:p w14:paraId="504DDF35" w14:textId="77777777" w:rsidR="00D31F4D" w:rsidRPr="00D31F4D" w:rsidRDefault="00D31F4D" w:rsidP="00D31F4D">
            <w:pPr>
              <w:spacing w:before="20" w:after="20" w:line="240" w:lineRule="auto"/>
              <w:jc w:val="center"/>
              <w:rPr>
                <w:b/>
                <w:color w:val="000000"/>
              </w:rPr>
            </w:pPr>
          </w:p>
        </w:tc>
        <w:tc>
          <w:tcPr>
            <w:tcW w:w="8556" w:type="dxa"/>
          </w:tcPr>
          <w:p w14:paraId="5678E279"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DC7EC87" w14:textId="77777777">
        <w:tc>
          <w:tcPr>
            <w:tcW w:w="894" w:type="dxa"/>
            <w:vMerge/>
          </w:tcPr>
          <w:p w14:paraId="518E97FA" w14:textId="77777777" w:rsidR="00D31F4D" w:rsidRPr="00D31F4D" w:rsidRDefault="00D31F4D" w:rsidP="00D31F4D">
            <w:pPr>
              <w:spacing w:before="20" w:after="20" w:line="240" w:lineRule="auto"/>
              <w:jc w:val="center"/>
              <w:rPr>
                <w:b/>
                <w:color w:val="000000"/>
              </w:rPr>
            </w:pPr>
          </w:p>
        </w:tc>
        <w:tc>
          <w:tcPr>
            <w:tcW w:w="8556" w:type="dxa"/>
          </w:tcPr>
          <w:p w14:paraId="6669394B"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4BDEF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9C9E1AB" w14:textId="77777777" w:rsidR="00D31F4D" w:rsidRPr="00D31F4D" w:rsidRDefault="00D31F4D" w:rsidP="00D31F4D">
            <w:pPr>
              <w:spacing w:before="40" w:after="0" w:line="240" w:lineRule="auto"/>
              <w:jc w:val="center"/>
            </w:pPr>
            <w:r w:rsidRPr="00D31F4D">
              <w:sym w:font="Webdings" w:char="F034"/>
            </w:r>
          </w:p>
        </w:tc>
        <w:tc>
          <w:tcPr>
            <w:tcW w:w="8556" w:type="dxa"/>
          </w:tcPr>
          <w:p w14:paraId="40E322E1" w14:textId="77777777" w:rsidR="00D31F4D" w:rsidRPr="00D31F4D" w:rsidRDefault="00D31F4D" w:rsidP="00D31F4D">
            <w:pPr>
              <w:spacing w:before="20" w:after="20" w:line="240" w:lineRule="auto"/>
            </w:pPr>
            <w:r w:rsidRPr="00D31F4D">
              <w:t>Indicates student action(s).</w:t>
            </w:r>
          </w:p>
        </w:tc>
      </w:tr>
      <w:tr w:rsidR="00D31F4D" w:rsidRPr="00D31F4D" w14:paraId="7E4FB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5A17753" w14:textId="77777777" w:rsidR="00D31F4D" w:rsidRPr="00D31F4D" w:rsidRDefault="00D31F4D" w:rsidP="00D31F4D">
            <w:pPr>
              <w:spacing w:before="80" w:after="0" w:line="240" w:lineRule="auto"/>
              <w:jc w:val="center"/>
            </w:pPr>
            <w:r w:rsidRPr="00D31F4D">
              <w:sym w:font="Webdings" w:char="F028"/>
            </w:r>
          </w:p>
        </w:tc>
        <w:tc>
          <w:tcPr>
            <w:tcW w:w="8556" w:type="dxa"/>
          </w:tcPr>
          <w:p w14:paraId="7E6B880F"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569DBF6" w14:textId="77777777">
        <w:tc>
          <w:tcPr>
            <w:tcW w:w="894" w:type="dxa"/>
            <w:vAlign w:val="bottom"/>
          </w:tcPr>
          <w:p w14:paraId="523873E5"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14:paraId="5AC2FCD2"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49280D69" w14:textId="77777777" w:rsidR="00790BCC" w:rsidRPr="00790BCC" w:rsidRDefault="00790BCC" w:rsidP="00C54C9E">
      <w:pPr>
        <w:keepNext/>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209752F5" w14:textId="551FD6C9" w:rsidR="00DA2951" w:rsidRPr="00DD6894" w:rsidRDefault="00DA2951" w:rsidP="007445BE">
      <w:pPr>
        <w:pStyle w:val="TA"/>
      </w:pPr>
      <w:r w:rsidRPr="00621A6C">
        <w:t>Begin by reviewing the agenda and assessed standards for this lesson: RI.11-12.4 and RI.11-12.6. In this lesson, students explore how Washington refines the meaning of the phrase “</w:t>
      </w:r>
      <w:r w:rsidR="00042E63">
        <w:t>[</w:t>
      </w:r>
      <w:r w:rsidRPr="00621A6C">
        <w:t>c</w:t>
      </w:r>
      <w:r w:rsidR="00042E63">
        <w:t>]</w:t>
      </w:r>
      <w:r w:rsidRPr="00621A6C">
        <w:t>ast down your bucket” in paragraph</w:t>
      </w:r>
      <w:r w:rsidR="00042E63">
        <w:t xml:space="preserve"> 5</w:t>
      </w:r>
      <w:r w:rsidRPr="00621A6C">
        <w:t xml:space="preserve"> to further develop his point of view.</w:t>
      </w:r>
    </w:p>
    <w:p w14:paraId="6856445D" w14:textId="77777777" w:rsidR="00DA2951" w:rsidRPr="00DA2951" w:rsidRDefault="00DA2951" w:rsidP="00DA2951">
      <w:pPr>
        <w:pStyle w:val="SA"/>
        <w:rPr>
          <w:rFonts w:ascii="Times" w:hAnsi="Times"/>
          <w:sz w:val="20"/>
          <w:szCs w:val="20"/>
        </w:rPr>
      </w:pPr>
      <w:r w:rsidRPr="00DA2951">
        <w:t>Students lo</w:t>
      </w:r>
      <w:r>
        <w:t>ok at the agenda.</w:t>
      </w:r>
    </w:p>
    <w:p w14:paraId="508988F0" w14:textId="77777777" w:rsidR="00790BCC" w:rsidRPr="00790BCC" w:rsidRDefault="00790BCC" w:rsidP="007017EB">
      <w:pPr>
        <w:pStyle w:val="LearningSequenceHeader"/>
      </w:pPr>
      <w:r w:rsidRPr="00790BCC">
        <w:lastRenderedPageBreak/>
        <w:t>Activity 2: Homework Accountability</w:t>
      </w:r>
      <w:r w:rsidRPr="00790BCC">
        <w:tab/>
        <w:t>10%</w:t>
      </w:r>
    </w:p>
    <w:p w14:paraId="572011AC" w14:textId="087310C1" w:rsidR="00583F2B" w:rsidRPr="00DA2951" w:rsidRDefault="00583F2B" w:rsidP="00583F2B">
      <w:pPr>
        <w:pStyle w:val="TA"/>
        <w:rPr>
          <w:rFonts w:ascii="Times" w:hAnsi="Times"/>
          <w:sz w:val="20"/>
          <w:szCs w:val="20"/>
        </w:rPr>
      </w:pPr>
      <w:r w:rsidRPr="00DA2951">
        <w:t>Instruct students to</w:t>
      </w:r>
      <w:r>
        <w:t xml:space="preserve"> form pairs and</w:t>
      </w:r>
      <w:r w:rsidRPr="00DA2951">
        <w:t xml:space="preserve"> share the additions they made to their Ideas Tracking Too</w:t>
      </w:r>
      <w:r>
        <w:t>ls for the previous lesson’s homework</w:t>
      </w:r>
      <w:r w:rsidRPr="00DA2951">
        <w:t>.</w:t>
      </w:r>
      <w:r>
        <w:t xml:space="preserve"> (</w:t>
      </w:r>
      <w:r w:rsidR="005A2C6B">
        <w:t>Add</w:t>
      </w:r>
      <w:r w:rsidRPr="00DA2951">
        <w:t xml:space="preserve"> at least </w:t>
      </w:r>
      <w:r>
        <w:t>two</w:t>
      </w:r>
      <w:r w:rsidRPr="00DA2951">
        <w:t xml:space="preserve"> idea</w:t>
      </w:r>
      <w:r>
        <w:t>s</w:t>
      </w:r>
      <w:r w:rsidRPr="00DA2951">
        <w:t xml:space="preserve"> introduced in the first four paragraphs of this text to your Ideas Tracking Tool.</w:t>
      </w:r>
      <w:r>
        <w:t>)</w:t>
      </w:r>
    </w:p>
    <w:p w14:paraId="0452E7DA" w14:textId="200DBB05" w:rsidR="00583F2B" w:rsidRPr="00DA2951" w:rsidRDefault="00583F2B" w:rsidP="00583F2B">
      <w:pPr>
        <w:pStyle w:val="SA"/>
        <w:rPr>
          <w:rFonts w:ascii="Times" w:hAnsi="Times"/>
          <w:sz w:val="20"/>
          <w:szCs w:val="20"/>
        </w:rPr>
      </w:pPr>
      <w:r w:rsidRPr="00DA2951">
        <w:t>Students discuss the additions they made to their Ideas Tracking Tool</w:t>
      </w:r>
      <w:r w:rsidR="009B75A0">
        <w:t>s</w:t>
      </w:r>
      <w:r w:rsidRPr="00DA2951">
        <w:t xml:space="preserve"> in pairs.</w:t>
      </w:r>
    </w:p>
    <w:p w14:paraId="4FA71010" w14:textId="77A5EE1D" w:rsidR="00583F2B" w:rsidRPr="00A414D1" w:rsidRDefault="00583F2B" w:rsidP="00A414D1">
      <w:pPr>
        <w:pStyle w:val="SR"/>
        <w:rPr>
          <w:rFonts w:ascii="Times" w:hAnsi="Times"/>
          <w:sz w:val="20"/>
          <w:szCs w:val="20"/>
        </w:rPr>
      </w:pPr>
      <w:r w:rsidRPr="00DA2951">
        <w:t>See</w:t>
      </w:r>
      <w:r>
        <w:t xml:space="preserve"> the</w:t>
      </w:r>
      <w:r w:rsidRPr="00DA2951">
        <w:t xml:space="preserve"> Model Ideas Tracking Tool</w:t>
      </w:r>
      <w:r w:rsidR="009B75A0">
        <w:t xml:space="preserve"> at the end of this lesson</w:t>
      </w:r>
      <w:r w:rsidRPr="00DA2951">
        <w:t>.</w:t>
      </w:r>
    </w:p>
    <w:p w14:paraId="6B12F4F6" w14:textId="77777777" w:rsidR="00583F2B" w:rsidRPr="00583F2B" w:rsidRDefault="00583F2B" w:rsidP="00A414D1">
      <w:pPr>
        <w:pStyle w:val="BR"/>
      </w:pPr>
    </w:p>
    <w:p w14:paraId="796FC4FC" w14:textId="6CBCCF37" w:rsidR="00DA2951" w:rsidRPr="00DA2951" w:rsidRDefault="00DA2951" w:rsidP="00DA2951">
      <w:pPr>
        <w:pStyle w:val="TA"/>
        <w:rPr>
          <w:rFonts w:ascii="Times" w:hAnsi="Times"/>
          <w:sz w:val="20"/>
          <w:szCs w:val="20"/>
        </w:rPr>
      </w:pPr>
      <w:r w:rsidRPr="00DA2951">
        <w:t>Instruct student</w:t>
      </w:r>
      <w:r w:rsidR="00952407">
        <w:t xml:space="preserve"> pairs </w:t>
      </w:r>
      <w:r w:rsidRPr="00DA2951">
        <w:t>to share the vocabulary words they identified and defined in the previous lesson’s homework.</w:t>
      </w:r>
      <w:r w:rsidR="005A2C6B">
        <w:t xml:space="preserve"> (Preview</w:t>
      </w:r>
      <w:r w:rsidR="005A2C6B" w:rsidRPr="00DA2951">
        <w:t xml:space="preserve"> paragraph 5 of </w:t>
      </w:r>
      <w:r w:rsidR="005A2C6B">
        <w:t xml:space="preserve">the </w:t>
      </w:r>
      <w:r w:rsidR="005A2C6B" w:rsidRPr="00DA2951">
        <w:t>“Atlanta Compromise Speech.” Box any unfamiliar words and look up their definitions. Choose the definition t</w:t>
      </w:r>
      <w:r w:rsidR="007445BE">
        <w:t xml:space="preserve">hat makes the most sense in </w:t>
      </w:r>
      <w:r w:rsidR="005A2C6B" w:rsidRPr="00DA2951">
        <w:t>context, and write a brief definition above or near the word in the text.</w:t>
      </w:r>
      <w:r w:rsidR="005A2C6B">
        <w:t>)</w:t>
      </w:r>
    </w:p>
    <w:p w14:paraId="4FE4FE58" w14:textId="1441D9B2" w:rsidR="00DA2951" w:rsidRPr="00DA2951" w:rsidRDefault="00DA2951" w:rsidP="00DA2951">
      <w:pPr>
        <w:pStyle w:val="SR"/>
        <w:rPr>
          <w:rFonts w:ascii="Times" w:hAnsi="Times"/>
          <w:sz w:val="20"/>
          <w:szCs w:val="20"/>
        </w:rPr>
      </w:pPr>
      <w:r w:rsidRPr="00DA2951">
        <w:t>Students may identify the following words:</w:t>
      </w:r>
      <w:r w:rsidR="00435451">
        <w:rPr>
          <w:iCs/>
        </w:rPr>
        <w:t xml:space="preserve"> </w:t>
      </w:r>
      <w:r w:rsidR="00435451">
        <w:rPr>
          <w:i/>
          <w:iCs/>
        </w:rPr>
        <w:t>treacherous</w:t>
      </w:r>
      <w:r w:rsidR="00435451">
        <w:rPr>
          <w:iCs/>
        </w:rPr>
        <w:t xml:space="preserve">, </w:t>
      </w:r>
      <w:r w:rsidR="00435451">
        <w:rPr>
          <w:i/>
          <w:iCs/>
        </w:rPr>
        <w:t>law-abiding</w:t>
      </w:r>
      <w:r w:rsidRPr="00DA2951">
        <w:rPr>
          <w:i/>
          <w:iCs/>
        </w:rPr>
        <w:t>.</w:t>
      </w:r>
    </w:p>
    <w:p w14:paraId="1EFE471E" w14:textId="77777777" w:rsidR="00DA2951" w:rsidRPr="00DA2951" w:rsidRDefault="00DA2951" w:rsidP="00DA2951">
      <w:pPr>
        <w:pStyle w:val="IN"/>
        <w:rPr>
          <w:rFonts w:ascii="Times" w:hAnsi="Times"/>
          <w:sz w:val="20"/>
          <w:szCs w:val="20"/>
        </w:rPr>
      </w:pPr>
      <w:r w:rsidRPr="00DA2951">
        <w:t>Definitions are provided in the Vocabulary box in this lesson.</w:t>
      </w:r>
    </w:p>
    <w:p w14:paraId="50C38A7E" w14:textId="77777777" w:rsidR="00790BCC" w:rsidRPr="00790BCC" w:rsidRDefault="00DA2951" w:rsidP="007017EB">
      <w:pPr>
        <w:pStyle w:val="LearningSequenceHeader"/>
      </w:pPr>
      <w:r>
        <w:t>Activity 3: Masterful Reading</w:t>
      </w:r>
      <w:r>
        <w:tab/>
      </w:r>
      <w:r w:rsidR="00B84084">
        <w:t>5</w:t>
      </w:r>
      <w:r w:rsidR="00790BCC" w:rsidRPr="00790BCC">
        <w:t>%</w:t>
      </w:r>
    </w:p>
    <w:p w14:paraId="78A4F18A" w14:textId="5EC742DD" w:rsidR="00DA2951" w:rsidRPr="00DD6894" w:rsidRDefault="00C54C9E">
      <w:pPr>
        <w:pStyle w:val="TA"/>
      </w:pPr>
      <w:r>
        <w:t>Have students listen to a m</w:t>
      </w:r>
      <w:r w:rsidR="00DA2951" w:rsidRPr="00621A6C">
        <w:t xml:space="preserve">asterful </w:t>
      </w:r>
      <w:r>
        <w:t>r</w:t>
      </w:r>
      <w:r w:rsidR="00DA2951" w:rsidRPr="00621A6C">
        <w:t xml:space="preserve">eading of paragraph 5 </w:t>
      </w:r>
      <w:r w:rsidR="00691C76">
        <w:t>(</w:t>
      </w:r>
      <w:r w:rsidR="00DA2951" w:rsidRPr="00621A6C">
        <w:t>from “To those of the white race</w:t>
      </w:r>
      <w:r w:rsidR="00691C76">
        <w:t xml:space="preserve"> who look</w:t>
      </w:r>
      <w:r w:rsidR="00DA2951" w:rsidRPr="00621A6C">
        <w:t xml:space="preserve">” </w:t>
      </w:r>
      <w:r w:rsidR="003D55C4">
        <w:t>to</w:t>
      </w:r>
      <w:r w:rsidR="003D55C4" w:rsidRPr="00621A6C">
        <w:t xml:space="preserve"> </w:t>
      </w:r>
      <w:r w:rsidR="00DA2951" w:rsidRPr="00621A6C">
        <w:t xml:space="preserve">“in all things essential to mutual progress”). </w:t>
      </w:r>
      <w:r w:rsidR="000C70F7">
        <w:t>Ask</w:t>
      </w:r>
      <w:r w:rsidR="000C70F7" w:rsidRPr="00621A6C">
        <w:t xml:space="preserve"> </w:t>
      </w:r>
      <w:r w:rsidR="00DA2951" w:rsidRPr="00621A6C">
        <w:t>students to listen</w:t>
      </w:r>
      <w:r w:rsidR="000C70F7">
        <w:t xml:space="preserve"> for details on</w:t>
      </w:r>
      <w:r w:rsidR="00DA2951" w:rsidRPr="00621A6C">
        <w:t xml:space="preserve"> how Washington further develops his point of view in this paragraph.</w:t>
      </w:r>
    </w:p>
    <w:p w14:paraId="6AD33F4E" w14:textId="178B0209" w:rsidR="00790BCC" w:rsidRDefault="00DA2951" w:rsidP="00C5222A">
      <w:pPr>
        <w:pStyle w:val="SA"/>
      </w:pPr>
      <w:r w:rsidRPr="00DA2951">
        <w:t>Students follow along, reading silently</w:t>
      </w:r>
      <w:r w:rsidR="000C70F7">
        <w:t>.</w:t>
      </w:r>
    </w:p>
    <w:p w14:paraId="45307D0F" w14:textId="77777777" w:rsidR="003D794C" w:rsidRDefault="00C54C9E" w:rsidP="003D794C">
      <w:pPr>
        <w:pStyle w:val="IN"/>
      </w:pPr>
      <w:r w:rsidRPr="00C54C9E">
        <w:rPr>
          <w:b/>
        </w:rPr>
        <w:t>Differentiation Consideration:</w:t>
      </w:r>
      <w:r w:rsidR="003D794C">
        <w:t xml:space="preserve"> Consider posting or projecting the following guiding question to support students throughout this lesson:</w:t>
      </w:r>
    </w:p>
    <w:p w14:paraId="703A8DAD" w14:textId="1D5D048F" w:rsidR="004726AB" w:rsidRDefault="00824C12" w:rsidP="00C54C9E">
      <w:pPr>
        <w:pStyle w:val="DCwithQ"/>
      </w:pPr>
      <w:r>
        <w:t>How has the meaning of</w:t>
      </w:r>
      <w:r w:rsidR="00D9708A">
        <w:t xml:space="preserve"> the phrase </w:t>
      </w:r>
      <w:r>
        <w:t>“</w:t>
      </w:r>
      <w:r w:rsidR="005837C9">
        <w:t>[</w:t>
      </w:r>
      <w:r>
        <w:t>c</w:t>
      </w:r>
      <w:r w:rsidR="005837C9">
        <w:t>]</w:t>
      </w:r>
      <w:r>
        <w:t>ast down your bucket”</w:t>
      </w:r>
      <w:r w:rsidR="00D9708A">
        <w:t xml:space="preserve"> </w:t>
      </w:r>
      <w:r>
        <w:t xml:space="preserve">changed </w:t>
      </w:r>
      <w:r w:rsidR="00D9708A">
        <w:t>in paragraph 5?</w:t>
      </w:r>
    </w:p>
    <w:p w14:paraId="115A0EE6" w14:textId="77777777" w:rsidR="00790BCC" w:rsidRPr="00790BCC" w:rsidRDefault="00DA2951" w:rsidP="007017EB">
      <w:pPr>
        <w:pStyle w:val="LearningSequenceHeader"/>
      </w:pPr>
      <w:r>
        <w:t>Activity 4: Reading and Discussion</w:t>
      </w:r>
      <w:r>
        <w:tab/>
        <w:t>6</w:t>
      </w:r>
      <w:r w:rsidR="00B84084">
        <w:t>5</w:t>
      </w:r>
      <w:r w:rsidR="00790BCC" w:rsidRPr="00790BCC">
        <w:t>%</w:t>
      </w:r>
    </w:p>
    <w:p w14:paraId="2F8F40A7" w14:textId="2245410F" w:rsidR="0053280A" w:rsidRDefault="0053280A" w:rsidP="002F2D15">
      <w:pPr>
        <w:pStyle w:val="TA"/>
      </w:pPr>
      <w:r>
        <w:t>Instruct students to form pairs. Post or project each set of questions below for students to discuss.</w:t>
      </w:r>
      <w:r w:rsidR="005A2C6B">
        <w:t xml:space="preserve"> Instruct students to continue to annotate the text as they read and discuss.</w:t>
      </w:r>
    </w:p>
    <w:p w14:paraId="1C9AC3DA" w14:textId="6E97B443" w:rsidR="0053280A" w:rsidRPr="002F2D15" w:rsidRDefault="002F2D15" w:rsidP="0053280A">
      <w:pPr>
        <w:pStyle w:val="TA"/>
        <w:rPr>
          <w:rFonts w:ascii="Times" w:hAnsi="Times"/>
          <w:sz w:val="20"/>
          <w:szCs w:val="20"/>
        </w:rPr>
      </w:pPr>
      <w:r w:rsidRPr="002F2D15">
        <w:t>Instruct student</w:t>
      </w:r>
      <w:r w:rsidR="0053280A">
        <w:t xml:space="preserve"> pairs </w:t>
      </w:r>
      <w:r w:rsidRPr="002F2D15">
        <w:t xml:space="preserve">to </w:t>
      </w:r>
      <w:r w:rsidR="0053280A">
        <w:t xml:space="preserve">read </w:t>
      </w:r>
      <w:r w:rsidRPr="002F2D15">
        <w:t xml:space="preserve">the first half of paragraph 5 </w:t>
      </w:r>
      <w:r w:rsidR="004E46DA">
        <w:t>(</w:t>
      </w:r>
      <w:r w:rsidRPr="002F2D15">
        <w:t>from “</w:t>
      </w:r>
      <w:r w:rsidRPr="002F2D15">
        <w:rPr>
          <w:shd w:val="clear" w:color="auto" w:fill="FFFFFF"/>
        </w:rPr>
        <w:t xml:space="preserve">To those of the white race who look” </w:t>
      </w:r>
      <w:r w:rsidR="004E46DA">
        <w:rPr>
          <w:shd w:val="clear" w:color="auto" w:fill="FFFFFF"/>
        </w:rPr>
        <w:t>to</w:t>
      </w:r>
      <w:r w:rsidR="004E46DA" w:rsidRPr="002F2D15">
        <w:rPr>
          <w:shd w:val="clear" w:color="auto" w:fill="FFFFFF"/>
        </w:rPr>
        <w:t xml:space="preserve"> </w:t>
      </w:r>
      <w:r w:rsidRPr="002F2D15">
        <w:rPr>
          <w:shd w:val="clear" w:color="auto" w:fill="FFFFFF"/>
        </w:rPr>
        <w:t>“</w:t>
      </w:r>
      <w:r w:rsidR="004E46DA">
        <w:rPr>
          <w:shd w:val="clear" w:color="auto" w:fill="FFFFFF"/>
        </w:rPr>
        <w:t xml:space="preserve">the waste places </w:t>
      </w:r>
      <w:r w:rsidRPr="002F2D15">
        <w:rPr>
          <w:shd w:val="clear" w:color="auto" w:fill="FFFFFF"/>
        </w:rPr>
        <w:t>in your fields, and run your factories”</w:t>
      </w:r>
      <w:r w:rsidR="00602F57">
        <w:rPr>
          <w:shd w:val="clear" w:color="auto" w:fill="FFFFFF"/>
        </w:rPr>
        <w:t>)</w:t>
      </w:r>
      <w:r w:rsidR="0053280A">
        <w:rPr>
          <w:shd w:val="clear" w:color="auto" w:fill="FFFFFF"/>
        </w:rPr>
        <w:t xml:space="preserve"> </w:t>
      </w:r>
      <w:r w:rsidR="0038486B">
        <w:rPr>
          <w:shd w:val="clear" w:color="auto" w:fill="FFFFFF"/>
        </w:rPr>
        <w:t xml:space="preserve">and </w:t>
      </w:r>
      <w:r w:rsidR="0053280A" w:rsidRPr="002F2D15">
        <w:t>annotate the first half of paragraph 5</w:t>
      </w:r>
      <w:r w:rsidR="00E71DF5">
        <w:t xml:space="preserve"> </w:t>
      </w:r>
      <w:r w:rsidR="0053280A" w:rsidRPr="002F2D15">
        <w:t>for repeating phrases.</w:t>
      </w:r>
    </w:p>
    <w:p w14:paraId="7858458E" w14:textId="707E1C87" w:rsidR="0053280A" w:rsidRPr="002F2D15" w:rsidRDefault="0053280A" w:rsidP="0053280A">
      <w:pPr>
        <w:pStyle w:val="SA"/>
        <w:rPr>
          <w:rFonts w:ascii="Times" w:hAnsi="Times"/>
          <w:sz w:val="20"/>
          <w:szCs w:val="20"/>
        </w:rPr>
      </w:pPr>
      <w:r w:rsidRPr="002F2D15">
        <w:t>Students annotate their text for repeating phrases</w:t>
      </w:r>
      <w:r w:rsidR="00E341FD">
        <w:t>.</w:t>
      </w:r>
    </w:p>
    <w:p w14:paraId="6D713DBD" w14:textId="77777777" w:rsidR="0053280A" w:rsidRPr="002F2D15" w:rsidRDefault="0053280A" w:rsidP="0053280A">
      <w:pPr>
        <w:pStyle w:val="SR"/>
        <w:rPr>
          <w:rFonts w:ascii="Times" w:hAnsi="Times"/>
          <w:sz w:val="20"/>
          <w:szCs w:val="20"/>
        </w:rPr>
      </w:pPr>
      <w:r w:rsidRPr="002F2D15">
        <w:lastRenderedPageBreak/>
        <w:t>Student annotations may include:</w:t>
      </w:r>
    </w:p>
    <w:p w14:paraId="2C5A5DE5" w14:textId="4CEB6C72" w:rsidR="0053280A" w:rsidRPr="000C70F7" w:rsidRDefault="0053280A">
      <w:pPr>
        <w:pStyle w:val="SASRBullet"/>
      </w:pPr>
      <w:r w:rsidRPr="000C70F7">
        <w:t xml:space="preserve">“‘Cast down your bucket where you are’” </w:t>
      </w:r>
      <w:r w:rsidR="00A60F02">
        <w:t>(par. 5)</w:t>
      </w:r>
      <w:r w:rsidRPr="000C70F7">
        <w:t>.</w:t>
      </w:r>
    </w:p>
    <w:p w14:paraId="21D0D2C4" w14:textId="7EAC1FDC" w:rsidR="0053280A" w:rsidRPr="000C70F7" w:rsidRDefault="0053280A">
      <w:pPr>
        <w:pStyle w:val="SASRBullet"/>
      </w:pPr>
      <w:r w:rsidRPr="000C70F7">
        <w:t xml:space="preserve">“Cast it down among the eight millions of Negroes whose habits you know” </w:t>
      </w:r>
      <w:r w:rsidR="00903A9E">
        <w:t>(par. 5)</w:t>
      </w:r>
      <w:r w:rsidRPr="000C70F7">
        <w:t>.</w:t>
      </w:r>
    </w:p>
    <w:p w14:paraId="633261FF" w14:textId="2C4F41F2" w:rsidR="0053280A" w:rsidRPr="000C70F7" w:rsidRDefault="0053280A">
      <w:pPr>
        <w:pStyle w:val="SASRBullet"/>
      </w:pPr>
      <w:r w:rsidRPr="000C70F7">
        <w:t xml:space="preserve">“Cast down your bucket among these people” </w:t>
      </w:r>
      <w:r w:rsidR="00A60F02">
        <w:t>(par. 5)</w:t>
      </w:r>
      <w:r w:rsidRPr="000C70F7">
        <w:t>.</w:t>
      </w:r>
    </w:p>
    <w:p w14:paraId="1EE667B4" w14:textId="77A1A0AD" w:rsidR="0053280A" w:rsidRPr="000C70F7" w:rsidRDefault="0053280A">
      <w:pPr>
        <w:pStyle w:val="SASRBullet"/>
      </w:pPr>
      <w:r w:rsidRPr="000C70F7">
        <w:t xml:space="preserve">“Casting down your bucket among my people” </w:t>
      </w:r>
      <w:r w:rsidR="00A60F02">
        <w:t>(par. 5)</w:t>
      </w:r>
      <w:r w:rsidRPr="000C70F7">
        <w:t>.</w:t>
      </w:r>
    </w:p>
    <w:p w14:paraId="46FA5A82" w14:textId="32DA0899" w:rsidR="002F2D15" w:rsidRPr="00A414D1" w:rsidRDefault="0053280A" w:rsidP="00A414D1">
      <w:pPr>
        <w:pStyle w:val="IN"/>
      </w:pPr>
      <w:r w:rsidRPr="002F2D15">
        <w:t>This focused annotation supports students’ engagement with W.11-12.9.b, which addresses the use of textual evidence in writing.</w:t>
      </w:r>
    </w:p>
    <w:p w14:paraId="0D6EF59C" w14:textId="77777777" w:rsidR="00E71C3C" w:rsidRDefault="00E71C3C" w:rsidP="00E71C3C">
      <w:pPr>
        <w:pStyle w:val="IN"/>
      </w:pPr>
      <w:r w:rsidRPr="00E4415C">
        <w:rPr>
          <w:b/>
        </w:rPr>
        <w:t xml:space="preserve">Differentiation Consideration: </w:t>
      </w:r>
      <w:r>
        <w:t xml:space="preserve">Consider providing students with the following definitions: </w:t>
      </w:r>
      <w:r>
        <w:rPr>
          <w:i/>
        </w:rPr>
        <w:t xml:space="preserve">tongue </w:t>
      </w:r>
      <w:r>
        <w:t>means “</w:t>
      </w:r>
      <w:r w:rsidR="00C35F7E">
        <w:rPr>
          <w:rFonts w:eastAsiaTheme="minorHAnsi" w:cs="Calibri"/>
        </w:rPr>
        <w:t>language</w:t>
      </w:r>
      <w:r>
        <w:t xml:space="preserve">,” </w:t>
      </w:r>
      <w:r>
        <w:rPr>
          <w:i/>
        </w:rPr>
        <w:t>proved</w:t>
      </w:r>
      <w:r>
        <w:t xml:space="preserve"> means “</w:t>
      </w:r>
      <w:r w:rsidR="00C35F7E">
        <w:rPr>
          <w:rFonts w:eastAsiaTheme="minorHAnsi" w:cs="Calibri"/>
        </w:rPr>
        <w:t>to have turned out to have been</w:t>
      </w:r>
      <w:r>
        <w:t xml:space="preserve">,” </w:t>
      </w:r>
      <w:r>
        <w:rPr>
          <w:i/>
        </w:rPr>
        <w:t>firesides</w:t>
      </w:r>
      <w:r>
        <w:t xml:space="preserve"> means “</w:t>
      </w:r>
      <w:r w:rsidR="00C35F7E">
        <w:t>homes</w:t>
      </w:r>
      <w:r>
        <w:t xml:space="preserve">,” </w:t>
      </w:r>
      <w:r>
        <w:rPr>
          <w:i/>
        </w:rPr>
        <w:t>strikes</w:t>
      </w:r>
      <w:r>
        <w:t xml:space="preserve"> means “</w:t>
      </w:r>
      <w:r w:rsidR="00C35F7E">
        <w:rPr>
          <w:rFonts w:eastAsiaTheme="minorHAnsi" w:cs="Calibri"/>
        </w:rPr>
        <w:t>periods of time when workers stop work in order to force an employer to agree to their demands</w:t>
      </w:r>
      <w:r>
        <w:t xml:space="preserve">,” </w:t>
      </w:r>
      <w:r>
        <w:rPr>
          <w:i/>
        </w:rPr>
        <w:t>bowels</w:t>
      </w:r>
      <w:r>
        <w:t xml:space="preserve"> means “</w:t>
      </w:r>
      <w:r w:rsidR="00C35F7E">
        <w:rPr>
          <w:rFonts w:eastAsiaTheme="minorHAnsi" w:cs="Calibri"/>
        </w:rPr>
        <w:t>the deep inner parts of something</w:t>
      </w:r>
      <w:r>
        <w:t xml:space="preserve">,” </w:t>
      </w:r>
      <w:r>
        <w:rPr>
          <w:i/>
        </w:rPr>
        <w:t>representation</w:t>
      </w:r>
      <w:r>
        <w:t xml:space="preserve"> means “</w:t>
      </w:r>
      <w:r w:rsidR="00C35F7E">
        <w:rPr>
          <w:rFonts w:eastAsiaTheme="minorHAnsi" w:cs="Calibri"/>
        </w:rPr>
        <w:t>something (such as a picture or a symbol) that stands for something else</w:t>
      </w:r>
      <w:r>
        <w:t xml:space="preserve">,” </w:t>
      </w:r>
      <w:r>
        <w:rPr>
          <w:i/>
        </w:rPr>
        <w:t>grounds</w:t>
      </w:r>
      <w:r>
        <w:t xml:space="preserve"> means “</w:t>
      </w:r>
      <w:r w:rsidR="00C35F7E">
        <w:rPr>
          <w:rFonts w:eastAsiaTheme="minorHAnsi" w:cs="Calibri"/>
        </w:rPr>
        <w:t>reasons for doing or thinking something</w:t>
      </w:r>
      <w:r>
        <w:t xml:space="preserve">,” and </w:t>
      </w:r>
      <w:r>
        <w:rPr>
          <w:i/>
        </w:rPr>
        <w:t>surplus</w:t>
      </w:r>
      <w:r>
        <w:t xml:space="preserve"> means “</w:t>
      </w:r>
      <w:r w:rsidR="00C35F7E">
        <w:rPr>
          <w:rFonts w:eastAsiaTheme="minorHAnsi" w:cs="Calibri"/>
        </w:rPr>
        <w:t>more than the amount that is needed</w:t>
      </w:r>
      <w:r>
        <w:t>.”</w:t>
      </w:r>
    </w:p>
    <w:p w14:paraId="74D126FA" w14:textId="171FB1A8" w:rsidR="00E71C3C" w:rsidRDefault="00E71C3C" w:rsidP="00D84D89">
      <w:pPr>
        <w:pStyle w:val="DCwithSA"/>
      </w:pPr>
      <w:r>
        <w:t xml:space="preserve">Students write the definitions of </w:t>
      </w:r>
      <w:r w:rsidR="00C35F7E">
        <w:rPr>
          <w:i/>
        </w:rPr>
        <w:t>tongue</w:t>
      </w:r>
      <w:r w:rsidR="00C35F7E">
        <w:t xml:space="preserve">, </w:t>
      </w:r>
      <w:r w:rsidR="00C35F7E">
        <w:rPr>
          <w:i/>
        </w:rPr>
        <w:t>proved</w:t>
      </w:r>
      <w:r w:rsidR="00C35F7E">
        <w:t xml:space="preserve">, </w:t>
      </w:r>
      <w:r w:rsidR="00C35F7E">
        <w:rPr>
          <w:i/>
        </w:rPr>
        <w:t>firesides</w:t>
      </w:r>
      <w:r w:rsidR="00C35F7E">
        <w:t xml:space="preserve">, </w:t>
      </w:r>
      <w:r w:rsidR="00C35F7E">
        <w:rPr>
          <w:i/>
        </w:rPr>
        <w:t>strikes</w:t>
      </w:r>
      <w:r w:rsidR="00C35F7E">
        <w:t xml:space="preserve">, </w:t>
      </w:r>
      <w:r w:rsidR="00C35F7E">
        <w:rPr>
          <w:i/>
        </w:rPr>
        <w:t>bowels</w:t>
      </w:r>
      <w:r w:rsidR="00C35F7E">
        <w:t xml:space="preserve">, </w:t>
      </w:r>
      <w:r w:rsidR="00C35F7E">
        <w:rPr>
          <w:i/>
        </w:rPr>
        <w:t>representation</w:t>
      </w:r>
      <w:r w:rsidR="00C35F7E">
        <w:t xml:space="preserve">, </w:t>
      </w:r>
      <w:r w:rsidR="00C35F7E">
        <w:rPr>
          <w:i/>
        </w:rPr>
        <w:t>grounds</w:t>
      </w:r>
      <w:r w:rsidR="00C35F7E">
        <w:t xml:space="preserve">, and </w:t>
      </w:r>
      <w:r w:rsidR="00C35F7E">
        <w:rPr>
          <w:i/>
        </w:rPr>
        <w:t>surplus</w:t>
      </w:r>
      <w:r w:rsidR="00C35F7E">
        <w:t xml:space="preserve"> </w:t>
      </w:r>
      <w:r w:rsidR="0046321A">
        <w:t>on their copies</w:t>
      </w:r>
      <w:r>
        <w:t xml:space="preserve"> of the text or in a vocabulary journal.</w:t>
      </w:r>
    </w:p>
    <w:p w14:paraId="3294B373" w14:textId="573C58F9" w:rsidR="0038486B" w:rsidRDefault="0038486B" w:rsidP="0038486B">
      <w:pPr>
        <w:pStyle w:val="TA"/>
      </w:pPr>
      <w:r>
        <w:rPr>
          <w:shd w:val="clear" w:color="auto" w:fill="FFFFFF"/>
        </w:rPr>
        <w:t xml:space="preserve">Instruct student pairs to answer the following questions before sharing out with the class. </w:t>
      </w:r>
      <w:r>
        <w:t>Remind students to track Washington’s use of rhetoric on their Rhetorical Impact Tracking Tools as they read and analyze the text.</w:t>
      </w:r>
    </w:p>
    <w:p w14:paraId="5DF12923" w14:textId="412E291D" w:rsidR="00B3078E" w:rsidRDefault="002F2D15" w:rsidP="00B3078E">
      <w:pPr>
        <w:pStyle w:val="Q"/>
      </w:pPr>
      <w:r w:rsidRPr="002F2D15">
        <w:t>What words and phrases in the text clarify who</w:t>
      </w:r>
      <w:r w:rsidR="00A47509">
        <w:t>m</w:t>
      </w:r>
      <w:r w:rsidRPr="002F2D15">
        <w:t xml:space="preserve"> Washington address</w:t>
      </w:r>
      <w:r w:rsidR="00687169">
        <w:t>es</w:t>
      </w:r>
      <w:r w:rsidRPr="002F2D15">
        <w:t xml:space="preserve"> in this paragraph?</w:t>
      </w:r>
    </w:p>
    <w:p w14:paraId="07C4110A" w14:textId="22EC2384" w:rsidR="002F2D15" w:rsidRPr="002F2D15" w:rsidRDefault="002F2D15" w:rsidP="00B3078E">
      <w:pPr>
        <w:pStyle w:val="SR"/>
        <w:rPr>
          <w:rFonts w:ascii="Times" w:hAnsi="Times"/>
          <w:sz w:val="20"/>
          <w:szCs w:val="20"/>
        </w:rPr>
      </w:pPr>
      <w:r w:rsidRPr="002F2D15">
        <w:t>Student responses may include:</w:t>
      </w:r>
    </w:p>
    <w:p w14:paraId="07CE60A3" w14:textId="061DCBD3" w:rsidR="002F2D15" w:rsidRPr="002F2D15" w:rsidRDefault="002F2D15" w:rsidP="002F2D15">
      <w:pPr>
        <w:pStyle w:val="SASRBullet"/>
      </w:pPr>
      <w:r w:rsidRPr="002F2D15">
        <w:t>The phrase “</w:t>
      </w:r>
      <w:r w:rsidR="00AB6CE0">
        <w:t>[t]</w:t>
      </w:r>
      <w:r w:rsidRPr="002F2D15">
        <w:t xml:space="preserve">o those of the white race” indicates that Washington </w:t>
      </w:r>
      <w:r w:rsidR="004A0F62">
        <w:t>addresses</w:t>
      </w:r>
      <w:r w:rsidRPr="002F2D15">
        <w:t xml:space="preserve"> the “white” members of his audience.</w:t>
      </w:r>
    </w:p>
    <w:p w14:paraId="135E02F1" w14:textId="4021201D" w:rsidR="002F2D15" w:rsidRPr="002F2D15" w:rsidRDefault="002F2D15" w:rsidP="002F2D15">
      <w:pPr>
        <w:pStyle w:val="SASRBullet"/>
      </w:pPr>
      <w:r w:rsidRPr="002F2D15">
        <w:t xml:space="preserve">The phrase “who look to the incoming of those of foreign birth and strange tongue and habits for the prosperity of the South” clarifies that Washington </w:t>
      </w:r>
      <w:r w:rsidR="004A0F62">
        <w:t>speaks</w:t>
      </w:r>
      <w:r w:rsidRPr="002F2D15">
        <w:t xml:space="preserve"> </w:t>
      </w:r>
      <w:r w:rsidR="00E44350">
        <w:t>“[</w:t>
      </w:r>
      <w:r w:rsidRPr="002F2D15">
        <w:t>t</w:t>
      </w:r>
      <w:r w:rsidR="00E44350">
        <w:t>]</w:t>
      </w:r>
      <w:r w:rsidRPr="002F2D15">
        <w:t>o those of the white race” who look to immigrants to help the South prosper.</w:t>
      </w:r>
    </w:p>
    <w:p w14:paraId="18A39418" w14:textId="437FD370" w:rsidR="002F2D15" w:rsidRPr="002F2D15" w:rsidRDefault="002F2D15" w:rsidP="002F2D15">
      <w:pPr>
        <w:pStyle w:val="SASRBullet"/>
      </w:pPr>
      <w:r w:rsidRPr="002F2D15">
        <w:t>The phrase “[he] would repeat what [he] say[s] to [his] own race”</w:t>
      </w:r>
      <w:r w:rsidR="000E5D5E">
        <w:t xml:space="preserve"> </w:t>
      </w:r>
      <w:r w:rsidRPr="002F2D15">
        <w:t xml:space="preserve">clarifies that Washington </w:t>
      </w:r>
      <w:r w:rsidR="004A0F62">
        <w:t>now speaks</w:t>
      </w:r>
      <w:r w:rsidRPr="002F2D15">
        <w:t xml:space="preserve"> to people who are not of “[his] own race</w:t>
      </w:r>
      <w:r w:rsidR="004114E3">
        <w:t>.</w:t>
      </w:r>
      <w:r w:rsidRPr="002F2D15">
        <w:t>”</w:t>
      </w:r>
    </w:p>
    <w:p w14:paraId="56752D91" w14:textId="77777777" w:rsidR="00451D47" w:rsidRPr="002F2D15" w:rsidRDefault="00451D47" w:rsidP="00E76B80">
      <w:pPr>
        <w:pStyle w:val="Q"/>
        <w:rPr>
          <w:rFonts w:ascii="Times" w:hAnsi="Times"/>
          <w:sz w:val="20"/>
          <w:szCs w:val="20"/>
        </w:rPr>
      </w:pPr>
      <w:r>
        <w:t>What is the impact of Washington’s shift in address?</w:t>
      </w:r>
    </w:p>
    <w:p w14:paraId="6861ED23" w14:textId="788D4A17" w:rsidR="00451D47" w:rsidRPr="00B74BCC" w:rsidRDefault="00451D47" w:rsidP="00E76B80">
      <w:pPr>
        <w:pStyle w:val="SR"/>
      </w:pPr>
      <w:r>
        <w:t xml:space="preserve">Washington shifts from speaking </w:t>
      </w:r>
      <w:r w:rsidR="00D51A76">
        <w:t>“[</w:t>
      </w:r>
      <w:r>
        <w:t>t</w:t>
      </w:r>
      <w:r w:rsidR="00D51A76">
        <w:t>]</w:t>
      </w:r>
      <w:r>
        <w:t xml:space="preserve">o those of [his] race” </w:t>
      </w:r>
      <w:r w:rsidR="00E71DF5">
        <w:t>(par. 3)</w:t>
      </w:r>
      <w:r>
        <w:t xml:space="preserve">, African Americans, to </w:t>
      </w:r>
      <w:r w:rsidR="00D51A76">
        <w:t xml:space="preserve">addressing </w:t>
      </w:r>
      <w:r>
        <w:t xml:space="preserve">“those of the white race” </w:t>
      </w:r>
      <w:r w:rsidR="00D26EA6">
        <w:t>(par. 5)</w:t>
      </w:r>
      <w:r>
        <w:t>. With this shift, Washington establishes that the message of his speech is necessary for both races. Although he is not a member of “the white race”</w:t>
      </w:r>
      <w:r w:rsidR="00A17CAE">
        <w:t xml:space="preserve"> </w:t>
      </w:r>
      <w:r w:rsidR="00D26EA6">
        <w:t>(par. 5)</w:t>
      </w:r>
      <w:r w:rsidR="00A17CAE">
        <w:t>,</w:t>
      </w:r>
      <w:r>
        <w:t xml:space="preserve"> Washington believes he has valuable knowledge and advice to offer.</w:t>
      </w:r>
    </w:p>
    <w:p w14:paraId="70331E9E" w14:textId="026C6437" w:rsidR="002F2D15" w:rsidRPr="002F2D15" w:rsidRDefault="002F2D15" w:rsidP="002F2D15">
      <w:pPr>
        <w:pStyle w:val="Q"/>
        <w:rPr>
          <w:rFonts w:ascii="Times" w:hAnsi="Times"/>
          <w:sz w:val="20"/>
          <w:szCs w:val="20"/>
        </w:rPr>
      </w:pPr>
      <w:r w:rsidRPr="002F2D15">
        <w:lastRenderedPageBreak/>
        <w:t>What advice does Washington give “</w:t>
      </w:r>
      <w:r w:rsidR="00445A96">
        <w:t>[</w:t>
      </w:r>
      <w:r w:rsidRPr="002F2D15">
        <w:t>t</w:t>
      </w:r>
      <w:r w:rsidR="00445A96">
        <w:t>]</w:t>
      </w:r>
      <w:r w:rsidRPr="002F2D15">
        <w:t>o those of the white race”</w:t>
      </w:r>
      <w:r w:rsidR="00445A96">
        <w:t xml:space="preserve"> </w:t>
      </w:r>
      <w:r w:rsidR="00D26EA6">
        <w:t>(par. 5)</w:t>
      </w:r>
      <w:r w:rsidRPr="002F2D15">
        <w:t>? How doe</w:t>
      </w:r>
      <w:r w:rsidR="00AF7FC0">
        <w:t>s this relate to the advice</w:t>
      </w:r>
      <w:r w:rsidRPr="002F2D15">
        <w:t xml:space="preserve"> he gave </w:t>
      </w:r>
      <w:r w:rsidR="00445A96">
        <w:t>“[</w:t>
      </w:r>
      <w:r w:rsidRPr="002F2D15">
        <w:t>t</w:t>
      </w:r>
      <w:r w:rsidR="00445A96">
        <w:t>]</w:t>
      </w:r>
      <w:r w:rsidRPr="002F2D15">
        <w:t xml:space="preserve">o </w:t>
      </w:r>
      <w:r w:rsidR="00445A96">
        <w:t>those of [</w:t>
      </w:r>
      <w:r w:rsidRPr="002F2D15">
        <w:t>his</w:t>
      </w:r>
      <w:r w:rsidR="00445A96">
        <w:t>]</w:t>
      </w:r>
      <w:r w:rsidRPr="002F2D15">
        <w:t xml:space="preserve"> race” in </w:t>
      </w:r>
      <w:r w:rsidR="00E71DF5">
        <w:t>(par. 3)</w:t>
      </w:r>
      <w:r w:rsidRPr="002F2D15">
        <w:t>?</w:t>
      </w:r>
    </w:p>
    <w:p w14:paraId="742A79AC" w14:textId="77777777" w:rsidR="00A40471" w:rsidRPr="00E76B80" w:rsidRDefault="00055275" w:rsidP="00FF4EB7">
      <w:pPr>
        <w:pStyle w:val="SR"/>
        <w:rPr>
          <w:rFonts w:ascii="Times" w:hAnsi="Times"/>
          <w:sz w:val="20"/>
          <w:szCs w:val="20"/>
        </w:rPr>
      </w:pPr>
      <w:r>
        <w:t xml:space="preserve">Student responses should </w:t>
      </w:r>
      <w:r w:rsidR="00A40471">
        <w:t>include:</w:t>
      </w:r>
    </w:p>
    <w:p w14:paraId="1C8AB971" w14:textId="2F1FFC7C" w:rsidR="004726AB" w:rsidRPr="00E76B80" w:rsidRDefault="002F2D15" w:rsidP="00E76B80">
      <w:pPr>
        <w:pStyle w:val="SASRBullet"/>
        <w:rPr>
          <w:rFonts w:ascii="Times" w:hAnsi="Times"/>
          <w:sz w:val="20"/>
          <w:szCs w:val="20"/>
        </w:rPr>
      </w:pPr>
      <w:r w:rsidRPr="002F2D15">
        <w:t xml:space="preserve">Washington </w:t>
      </w:r>
      <w:r w:rsidR="00146A5A">
        <w:t>repeats the same advice that he gives to African Americans “</w:t>
      </w:r>
      <w:r w:rsidR="00B54831">
        <w:t>[</w:t>
      </w:r>
      <w:r w:rsidR="00146A5A">
        <w:t>t</w:t>
      </w:r>
      <w:r w:rsidR="00B54831">
        <w:t>]</w:t>
      </w:r>
      <w:r w:rsidR="00146A5A">
        <w:t xml:space="preserve">o those of the white race” </w:t>
      </w:r>
      <w:r w:rsidR="00691997">
        <w:t xml:space="preserve">advising them to also “‘[c]ast down </w:t>
      </w:r>
      <w:r w:rsidR="00B54831">
        <w:t xml:space="preserve">[their] </w:t>
      </w:r>
      <w:r w:rsidR="00691997">
        <w:t>bucket</w:t>
      </w:r>
      <w:r w:rsidR="00B54831">
        <w:t>[s]</w:t>
      </w:r>
      <w:r w:rsidR="00691997">
        <w:t xml:space="preserve"> where </w:t>
      </w:r>
      <w:r w:rsidR="00B54831">
        <w:t>[they]</w:t>
      </w:r>
      <w:r w:rsidR="00691997">
        <w:t xml:space="preserve"> are’”</w:t>
      </w:r>
      <w:r w:rsidR="005E487E">
        <w:t xml:space="preserve"> </w:t>
      </w:r>
      <w:r w:rsidR="00D26EA6">
        <w:t>(par. 5)</w:t>
      </w:r>
      <w:r w:rsidR="005E487E">
        <w:t>.</w:t>
      </w:r>
      <w:r w:rsidR="00691997">
        <w:t xml:space="preserve"> I</w:t>
      </w:r>
      <w:r w:rsidRPr="002F2D15">
        <w:t>nstead of “look[ing] to the incoming of those of foreign birth”</w:t>
      </w:r>
      <w:r w:rsidR="003D2346">
        <w:t xml:space="preserve"> </w:t>
      </w:r>
      <w:r w:rsidR="00D26EA6">
        <w:t>(par. 5)</w:t>
      </w:r>
      <w:r w:rsidR="003D2346">
        <w:t>,</w:t>
      </w:r>
      <w:r w:rsidR="00691997">
        <w:t xml:space="preserve"> or immigrants,</w:t>
      </w:r>
      <w:r w:rsidRPr="002F2D15">
        <w:t xml:space="preserve"> </w:t>
      </w:r>
      <w:r w:rsidR="00691997">
        <w:t>Washington urges</w:t>
      </w:r>
      <w:r w:rsidR="00CC0829">
        <w:t xml:space="preserve"> </w:t>
      </w:r>
      <w:r w:rsidR="00691997">
        <w:t>white Southerners</w:t>
      </w:r>
      <w:r w:rsidR="00C66C1F">
        <w:t xml:space="preserve"> </w:t>
      </w:r>
      <w:r w:rsidR="00CC0829">
        <w:t xml:space="preserve">to </w:t>
      </w:r>
      <w:r w:rsidR="00C66C1F">
        <w:t xml:space="preserve">rely upon </w:t>
      </w:r>
      <w:r w:rsidR="00691997">
        <w:t xml:space="preserve">the many </w:t>
      </w:r>
      <w:r w:rsidR="00C66C1F">
        <w:t>African Americans</w:t>
      </w:r>
      <w:r w:rsidR="00CC0829">
        <w:t xml:space="preserve"> </w:t>
      </w:r>
      <w:r w:rsidR="00691997">
        <w:t xml:space="preserve">they already know </w:t>
      </w:r>
      <w:r w:rsidR="00CC0829">
        <w:t>to help rebuild the South.</w:t>
      </w:r>
    </w:p>
    <w:p w14:paraId="10F8E491" w14:textId="2F8F667B" w:rsidR="004726AB" w:rsidRPr="00A414D1" w:rsidRDefault="00CC0829" w:rsidP="00E76B80">
      <w:pPr>
        <w:pStyle w:val="SASRBullet"/>
        <w:rPr>
          <w:rFonts w:ascii="Times" w:hAnsi="Times"/>
          <w:sz w:val="20"/>
          <w:szCs w:val="20"/>
        </w:rPr>
      </w:pPr>
      <w:r>
        <w:t>Th</w:t>
      </w:r>
      <w:r w:rsidR="002F2D15" w:rsidRPr="002F2D15">
        <w:t xml:space="preserve">is advice </w:t>
      </w:r>
      <w:r w:rsidR="005D2539">
        <w:t>echoes</w:t>
      </w:r>
      <w:r w:rsidR="005D2539" w:rsidRPr="002F2D15">
        <w:t xml:space="preserve"> </w:t>
      </w:r>
      <w:r w:rsidR="002F2D15" w:rsidRPr="002F2D15">
        <w:t xml:space="preserve">the advice </w:t>
      </w:r>
      <w:r w:rsidR="0007698E">
        <w:t>Washington</w:t>
      </w:r>
      <w:r w:rsidR="002F2D15" w:rsidRPr="002F2D15">
        <w:t xml:space="preserve"> gave </w:t>
      </w:r>
      <w:r w:rsidR="002A6C36">
        <w:t>“[</w:t>
      </w:r>
      <w:r w:rsidR="002F2D15" w:rsidRPr="002F2D15">
        <w:t>t</w:t>
      </w:r>
      <w:r w:rsidR="002A6C36">
        <w:t>]</w:t>
      </w:r>
      <w:r w:rsidR="002F2D15" w:rsidRPr="002F2D15">
        <w:t>o</w:t>
      </w:r>
      <w:r w:rsidR="002A6C36">
        <w:t xml:space="preserve"> those of</w:t>
      </w:r>
      <w:r w:rsidR="002F2D15" w:rsidRPr="002F2D15">
        <w:t xml:space="preserve"> </w:t>
      </w:r>
      <w:r w:rsidR="002A6C36">
        <w:t>[</w:t>
      </w:r>
      <w:r w:rsidR="002F2D15" w:rsidRPr="002F2D15">
        <w:t>his</w:t>
      </w:r>
      <w:r w:rsidR="002A6C36">
        <w:t xml:space="preserve">] </w:t>
      </w:r>
      <w:r w:rsidR="002F2D15" w:rsidRPr="002F2D15">
        <w:t xml:space="preserve">race” in paragraph 3 to </w:t>
      </w:r>
      <w:r w:rsidR="004F69F6">
        <w:t xml:space="preserve">develop friendships with white Southerners </w:t>
      </w:r>
      <w:r w:rsidR="002F2D15" w:rsidRPr="002F2D15">
        <w:t>instead of “bettering their condition in a foreign land</w:t>
      </w:r>
      <w:r w:rsidR="002A6C36">
        <w:t>.</w:t>
      </w:r>
      <w:r w:rsidR="002F2D15" w:rsidRPr="002F2D15">
        <w:t>”</w:t>
      </w:r>
      <w:r w:rsidR="001F1AFA">
        <w:t xml:space="preserve"> </w:t>
      </w:r>
      <w:r w:rsidR="00CA2BE1">
        <w:t>In both ins</w:t>
      </w:r>
      <w:r w:rsidR="00C979C5">
        <w:t xml:space="preserve">tances, Washington </w:t>
      </w:r>
      <w:r w:rsidR="00DA785F">
        <w:t>advises</w:t>
      </w:r>
      <w:r w:rsidR="00C979C5">
        <w:t xml:space="preserve"> Southerners</w:t>
      </w:r>
      <w:r w:rsidR="00AF7FC0">
        <w:t>, white and African American,</w:t>
      </w:r>
      <w:r w:rsidR="00C979C5">
        <w:t xml:space="preserve"> to look to each other in order to achieve progress, rather than leaving or turning to outsiders.</w:t>
      </w:r>
    </w:p>
    <w:p w14:paraId="476B62DC" w14:textId="46E25DFE" w:rsidR="00AE10AB" w:rsidRDefault="00AE10AB" w:rsidP="004A4391">
      <w:pPr>
        <w:pStyle w:val="Q"/>
      </w:pPr>
      <w:r>
        <w:t xml:space="preserve">What </w:t>
      </w:r>
      <w:r w:rsidR="00D64FCB">
        <w:t>is the effect of Washington’s repetition of advice in paragraphs 3 and 5</w:t>
      </w:r>
      <w:r>
        <w:t>?</w:t>
      </w:r>
    </w:p>
    <w:p w14:paraId="456E5171" w14:textId="0DFD0797" w:rsidR="00AE10AB" w:rsidRPr="00A414D1" w:rsidRDefault="00AE10AB" w:rsidP="004A4391">
      <w:pPr>
        <w:pStyle w:val="SR"/>
        <w:rPr>
          <w:rFonts w:ascii="Times" w:hAnsi="Times"/>
          <w:sz w:val="20"/>
          <w:szCs w:val="20"/>
        </w:rPr>
      </w:pPr>
      <w:r>
        <w:t xml:space="preserve">By repeating the phrase “‘[c]ast down your bucket where you are’” </w:t>
      </w:r>
      <w:r w:rsidR="00D26EA6">
        <w:t>(par. 5)</w:t>
      </w:r>
      <w:r w:rsidR="00C14B6F">
        <w:t xml:space="preserve"> </w:t>
      </w:r>
      <w:r>
        <w:t>to whi</w:t>
      </w:r>
      <w:r w:rsidR="0038486B">
        <w:t>te Southerners in addition to “[</w:t>
      </w:r>
      <w:r>
        <w:t xml:space="preserve">his] own race” </w:t>
      </w:r>
      <w:r w:rsidR="00D26EA6">
        <w:t>(par. 5)</w:t>
      </w:r>
      <w:r>
        <w:t>, Washington creates a sense of unity, similarity, or shared experience between the two races because he offers the same advice to everyone.</w:t>
      </w:r>
    </w:p>
    <w:p w14:paraId="37655137" w14:textId="125208E0" w:rsidR="002F2D15" w:rsidRPr="002F2D15" w:rsidRDefault="002F2D15" w:rsidP="00FF4EB7">
      <w:pPr>
        <w:pStyle w:val="Q"/>
        <w:rPr>
          <w:rFonts w:ascii="Times" w:hAnsi="Times"/>
          <w:sz w:val="20"/>
          <w:szCs w:val="20"/>
        </w:rPr>
      </w:pPr>
      <w:r w:rsidRPr="002F2D15">
        <w:t>How does Washington’s specific word choice in his description of “those of foreign birth”</w:t>
      </w:r>
      <w:r w:rsidR="0038486B">
        <w:t xml:space="preserve"> </w:t>
      </w:r>
      <w:r w:rsidRPr="002F2D15">
        <w:t xml:space="preserve">contribute to the persuasiveness of his </w:t>
      </w:r>
      <w:r w:rsidR="00D64FCB">
        <w:t>speech</w:t>
      </w:r>
      <w:r w:rsidRPr="002F2D15">
        <w:t>?</w:t>
      </w:r>
    </w:p>
    <w:p w14:paraId="44E969D8" w14:textId="25EEE286" w:rsidR="00AD4826" w:rsidRPr="00A414D1" w:rsidRDefault="002F2D15" w:rsidP="00FF4EB7">
      <w:pPr>
        <w:pStyle w:val="SR"/>
        <w:rPr>
          <w:rFonts w:ascii="Times" w:hAnsi="Times"/>
          <w:sz w:val="20"/>
          <w:szCs w:val="20"/>
        </w:rPr>
      </w:pPr>
      <w:r w:rsidRPr="002F2D15">
        <w:t>Washington describes “those of foreign birth” as having “strange tongue[s] and habits</w:t>
      </w:r>
      <w:r w:rsidR="004114E3">
        <w:t>.</w:t>
      </w:r>
      <w:r w:rsidRPr="002F2D15">
        <w:t xml:space="preserve">” Washington’s choice of the word “strange” emphasizes the familiarity, comfort, and safety of </w:t>
      </w:r>
      <w:r w:rsidR="005106D3">
        <w:t>“</w:t>
      </w:r>
      <w:r w:rsidRPr="002F2D15">
        <w:t xml:space="preserve">the eight millions of Negroes whose habits </w:t>
      </w:r>
      <w:r w:rsidR="008D44A4">
        <w:t>[they]</w:t>
      </w:r>
      <w:r w:rsidR="008D44A4" w:rsidRPr="002F2D15">
        <w:t xml:space="preserve"> </w:t>
      </w:r>
      <w:r w:rsidRPr="002F2D15">
        <w:t>know</w:t>
      </w:r>
      <w:r w:rsidR="004114E3">
        <w:t>.</w:t>
      </w:r>
      <w:r w:rsidRPr="002F2D15">
        <w:t xml:space="preserve">” </w:t>
      </w:r>
      <w:r w:rsidR="008709D8">
        <w:t xml:space="preserve">Washington’s suggestion that </w:t>
      </w:r>
      <w:r w:rsidR="00645EA5">
        <w:t xml:space="preserve">working with </w:t>
      </w:r>
      <w:r w:rsidR="008709D8">
        <w:t xml:space="preserve">African Americans </w:t>
      </w:r>
      <w:r w:rsidR="00645EA5">
        <w:t>is</w:t>
      </w:r>
      <w:r w:rsidR="008709D8">
        <w:t xml:space="preserve"> a safe and comfortable alternative to </w:t>
      </w:r>
      <w:r w:rsidR="00645EA5">
        <w:t xml:space="preserve">working with </w:t>
      </w:r>
      <w:r w:rsidR="008709D8">
        <w:t xml:space="preserve">unfamiliar and </w:t>
      </w:r>
      <w:r w:rsidR="007447C7">
        <w:t>“</w:t>
      </w:r>
      <w:r w:rsidR="008709D8">
        <w:t>strange</w:t>
      </w:r>
      <w:r w:rsidR="007447C7">
        <w:t xml:space="preserve">” </w:t>
      </w:r>
      <w:r w:rsidR="008709D8">
        <w:t xml:space="preserve">foreigners supports his </w:t>
      </w:r>
      <w:r w:rsidR="00D64FCB">
        <w:t xml:space="preserve">point of view </w:t>
      </w:r>
      <w:r w:rsidR="008709D8">
        <w:t>that white Southerners should rely upon African Americans</w:t>
      </w:r>
      <w:r w:rsidR="00AE584E">
        <w:t xml:space="preserve"> who</w:t>
      </w:r>
      <w:r w:rsidR="00D64FCB">
        <w:t>m</w:t>
      </w:r>
      <w:r w:rsidR="008709D8">
        <w:t xml:space="preserve"> they </w:t>
      </w:r>
      <w:r w:rsidR="00AE584E">
        <w:t xml:space="preserve">already </w:t>
      </w:r>
      <w:r w:rsidR="008709D8">
        <w:t>know</w:t>
      </w:r>
      <w:r w:rsidR="00AE584E">
        <w:t>, rather than</w:t>
      </w:r>
      <w:r w:rsidR="008709D8">
        <w:t xml:space="preserve"> take the chance on </w:t>
      </w:r>
      <w:r w:rsidR="008D44A4">
        <w:t>those</w:t>
      </w:r>
      <w:r w:rsidR="008709D8">
        <w:t xml:space="preserve"> </w:t>
      </w:r>
      <w:r w:rsidR="00AE584E">
        <w:t>they do not know</w:t>
      </w:r>
      <w:r w:rsidR="008709D8">
        <w:t>.</w:t>
      </w:r>
    </w:p>
    <w:p w14:paraId="498E6C85" w14:textId="75B427FC" w:rsidR="004E2306" w:rsidRDefault="00D64FCB" w:rsidP="00A414D1">
      <w:pPr>
        <w:pStyle w:val="IN"/>
      </w:pPr>
      <w:r>
        <w:rPr>
          <w:b/>
        </w:rPr>
        <w:t xml:space="preserve">Differentiation Consideration: </w:t>
      </w:r>
      <w:r w:rsidR="005A7615" w:rsidRPr="00A414D1">
        <w:t xml:space="preserve">Consider </w:t>
      </w:r>
      <w:r w:rsidR="00944343">
        <w:t>providing the following optional</w:t>
      </w:r>
      <w:r w:rsidR="00AD4826">
        <w:t xml:space="preserve"> </w:t>
      </w:r>
      <w:r>
        <w:t xml:space="preserve">extension </w:t>
      </w:r>
      <w:r w:rsidR="00AD4826">
        <w:t>question</w:t>
      </w:r>
      <w:r w:rsidR="00944343">
        <w:t xml:space="preserve"> to deepen students’ understanding</w:t>
      </w:r>
      <w:r w:rsidR="00AD4826">
        <w:t>:</w:t>
      </w:r>
    </w:p>
    <w:p w14:paraId="77E5F71D" w14:textId="5874E381" w:rsidR="004E2306" w:rsidRDefault="00AD4826" w:rsidP="00A414D1">
      <w:pPr>
        <w:pStyle w:val="DCwithQ"/>
      </w:pPr>
      <w:r>
        <w:t>Why might white Southerners prefer</w:t>
      </w:r>
      <w:r w:rsidR="000861EC">
        <w:t xml:space="preserve"> to rely upon</w:t>
      </w:r>
      <w:r>
        <w:t xml:space="preserve"> </w:t>
      </w:r>
      <w:r w:rsidR="000861EC">
        <w:t>“</w:t>
      </w:r>
      <w:r>
        <w:t>those of foreign birth</w:t>
      </w:r>
      <w:r w:rsidR="000861EC">
        <w:t>”</w:t>
      </w:r>
      <w:r>
        <w:t>?</w:t>
      </w:r>
    </w:p>
    <w:p w14:paraId="4C461AB5" w14:textId="1748A7E1" w:rsidR="004E2306" w:rsidRPr="00A414D1" w:rsidRDefault="00D93950" w:rsidP="00A414D1">
      <w:pPr>
        <w:pStyle w:val="DCwithSR"/>
      </w:pPr>
      <w:r>
        <w:t xml:space="preserve">White </w:t>
      </w:r>
      <w:r w:rsidR="000763E5">
        <w:t xml:space="preserve">Southerners </w:t>
      </w:r>
      <w:r>
        <w:t>might</w:t>
      </w:r>
      <w:r w:rsidR="000861EC">
        <w:t xml:space="preserve"> </w:t>
      </w:r>
      <w:r w:rsidR="008D44A4">
        <w:t xml:space="preserve">prefer </w:t>
      </w:r>
      <w:r w:rsidR="000861EC">
        <w:t xml:space="preserve">to rely upon “those of foreign birth” because they are afraid of working with </w:t>
      </w:r>
      <w:r w:rsidR="00944343">
        <w:t>those that</w:t>
      </w:r>
      <w:r w:rsidR="00A3322B">
        <w:t xml:space="preserve"> they</w:t>
      </w:r>
      <w:r w:rsidR="00D64FCB">
        <w:t xml:space="preserve"> had</w:t>
      </w:r>
      <w:r>
        <w:t xml:space="preserve"> </w:t>
      </w:r>
      <w:r w:rsidR="00944343">
        <w:t xml:space="preserve">recently </w:t>
      </w:r>
      <w:r>
        <w:t>enslaved</w:t>
      </w:r>
      <w:r w:rsidR="000861EC">
        <w:t>.</w:t>
      </w:r>
    </w:p>
    <w:p w14:paraId="387B5F4E" w14:textId="3E5F7934" w:rsidR="002F2D15" w:rsidRPr="002F2D15" w:rsidRDefault="002F2D15" w:rsidP="00FF4EB7">
      <w:pPr>
        <w:pStyle w:val="Q"/>
        <w:rPr>
          <w:rFonts w:ascii="Times" w:hAnsi="Times"/>
          <w:sz w:val="20"/>
          <w:szCs w:val="20"/>
        </w:rPr>
      </w:pPr>
      <w:r w:rsidRPr="002F2D15">
        <w:t xml:space="preserve">What words and phrases develop the meaning of </w:t>
      </w:r>
      <w:r w:rsidRPr="002F2D15">
        <w:rPr>
          <w:i/>
          <w:iCs/>
        </w:rPr>
        <w:t>fidelity</w:t>
      </w:r>
      <w:r w:rsidRPr="002F2D15">
        <w:t xml:space="preserve"> in this context?</w:t>
      </w:r>
    </w:p>
    <w:p w14:paraId="70040D19" w14:textId="6F0E2DFE" w:rsidR="002F2D15" w:rsidRPr="00FF4EB7" w:rsidRDefault="002F2D15" w:rsidP="00FF4EB7">
      <w:pPr>
        <w:pStyle w:val="SR"/>
        <w:rPr>
          <w:rFonts w:ascii="Times" w:hAnsi="Times"/>
          <w:sz w:val="20"/>
          <w:szCs w:val="20"/>
        </w:rPr>
      </w:pPr>
      <w:r w:rsidRPr="002F2D15">
        <w:lastRenderedPageBreak/>
        <w:t xml:space="preserve">Washington pairs the word “fidelity” with the word “love,” both of which </w:t>
      </w:r>
      <w:r w:rsidR="00AB1949">
        <w:t>white Southerners</w:t>
      </w:r>
      <w:r w:rsidRPr="002F2D15">
        <w:t xml:space="preserve"> “tested</w:t>
      </w:r>
      <w:r w:rsidR="004114E3">
        <w:t>,</w:t>
      </w:r>
      <w:r w:rsidRPr="002F2D15">
        <w:t xml:space="preserve">” which suggests that </w:t>
      </w:r>
      <w:r w:rsidRPr="007445BE">
        <w:rPr>
          <w:i/>
          <w:iCs/>
        </w:rPr>
        <w:t>fidelity</w:t>
      </w:r>
      <w:r w:rsidRPr="002F2D15">
        <w:t xml:space="preserve"> mean</w:t>
      </w:r>
      <w:r w:rsidR="00A3322B">
        <w:t>s</w:t>
      </w:r>
      <w:r w:rsidRPr="002F2D15">
        <w:t xml:space="preserve"> a strong love or faithfulness that has continued despite difficult challenges or tests.</w:t>
      </w:r>
    </w:p>
    <w:p w14:paraId="66776926" w14:textId="3B492645" w:rsidR="002F2D15" w:rsidRPr="00FF4EB7" w:rsidRDefault="002F2D15" w:rsidP="00FF4EB7">
      <w:pPr>
        <w:pStyle w:val="IN"/>
        <w:rPr>
          <w:rFonts w:ascii="Times" w:hAnsi="Times"/>
          <w:sz w:val="20"/>
          <w:szCs w:val="20"/>
        </w:rPr>
      </w:pPr>
      <w:r w:rsidRPr="002F2D15">
        <w:t>Consider drawing students’ attention to their application of standard L.11-12.4.a through the process of using context as a clue to determine the meaning of a word.</w:t>
      </w:r>
    </w:p>
    <w:p w14:paraId="44C3B789" w14:textId="0E07685B" w:rsidR="00492A91" w:rsidRDefault="002F2D15" w:rsidP="00492A91">
      <w:pPr>
        <w:pStyle w:val="Q"/>
      </w:pPr>
      <w:r w:rsidRPr="002F2D15">
        <w:t xml:space="preserve">What relationship does Washington establish between </w:t>
      </w:r>
      <w:r w:rsidR="000D601D">
        <w:t>African Americans</w:t>
      </w:r>
      <w:r w:rsidRPr="002F2D15">
        <w:t xml:space="preserve"> and “the white race”</w:t>
      </w:r>
      <w:r w:rsidR="00BA167A">
        <w:t>?</w:t>
      </w:r>
    </w:p>
    <w:p w14:paraId="70505441" w14:textId="12FE2E9F" w:rsidR="00492A91" w:rsidRDefault="00492A91" w:rsidP="00492A91">
      <w:pPr>
        <w:pStyle w:val="SR"/>
      </w:pPr>
      <w:r>
        <w:t>Student responses may include:</w:t>
      </w:r>
    </w:p>
    <w:p w14:paraId="10B5BDF6" w14:textId="5CCEE7F1" w:rsidR="002F2D15" w:rsidRPr="002F2D15" w:rsidRDefault="002F2D15" w:rsidP="00492A91">
      <w:pPr>
        <w:pStyle w:val="SASRBullet"/>
      </w:pPr>
      <w:r w:rsidRPr="002F2D15">
        <w:t xml:space="preserve">Washington establishes that </w:t>
      </w:r>
      <w:r w:rsidR="003C787B">
        <w:t>African Americans</w:t>
      </w:r>
      <w:r w:rsidRPr="002F2D15">
        <w:t xml:space="preserve"> feel a sense of steadfast loyalty to “the white race</w:t>
      </w:r>
      <w:r w:rsidR="004114E3">
        <w:t>.</w:t>
      </w:r>
      <w:r w:rsidRPr="002F2D15">
        <w:t>”</w:t>
      </w:r>
    </w:p>
    <w:p w14:paraId="274540F7" w14:textId="4CB09CBC" w:rsidR="002F2D15" w:rsidRPr="002F2D15" w:rsidRDefault="002F2D15" w:rsidP="00FF4EB7">
      <w:pPr>
        <w:pStyle w:val="SASRBullet"/>
      </w:pPr>
      <w:r w:rsidRPr="002F2D15">
        <w:t xml:space="preserve">Washington establishes that the “fidelity” of </w:t>
      </w:r>
      <w:r w:rsidR="000D601D">
        <w:t>African Americans</w:t>
      </w:r>
      <w:r w:rsidRPr="002F2D15">
        <w:t xml:space="preserve"> t</w:t>
      </w:r>
      <w:r w:rsidR="00D25D0D">
        <w:t>oward “the white race” has been</w:t>
      </w:r>
      <w:r w:rsidR="0038486B">
        <w:t xml:space="preserve"> </w:t>
      </w:r>
      <w:r w:rsidRPr="002F2D15">
        <w:t>“tested</w:t>
      </w:r>
      <w:r w:rsidR="004114E3">
        <w:t>,</w:t>
      </w:r>
      <w:r w:rsidRPr="002F2D15">
        <w:t xml:space="preserve">” which indicates that the </w:t>
      </w:r>
      <w:r w:rsidR="00AA635F">
        <w:t>loyalty</w:t>
      </w:r>
      <w:r w:rsidR="002C12DE">
        <w:t xml:space="preserve"> </w:t>
      </w:r>
      <w:r w:rsidR="0038486B">
        <w:t xml:space="preserve">of </w:t>
      </w:r>
      <w:r w:rsidRPr="002F2D15">
        <w:t xml:space="preserve">African Americans </w:t>
      </w:r>
      <w:r w:rsidR="0038486B">
        <w:t>to</w:t>
      </w:r>
      <w:r w:rsidRPr="002F2D15">
        <w:t xml:space="preserve"> </w:t>
      </w:r>
      <w:r w:rsidR="00AA635F">
        <w:t>white Southerners</w:t>
      </w:r>
      <w:r w:rsidRPr="002F2D15">
        <w:t xml:space="preserve"> has not always been return</w:t>
      </w:r>
      <w:r w:rsidR="00AA635F">
        <w:t>ed</w:t>
      </w:r>
      <w:r w:rsidRPr="002F2D15">
        <w:t>.</w:t>
      </w:r>
    </w:p>
    <w:p w14:paraId="515D5376" w14:textId="2C4EE4F1" w:rsidR="00492A91" w:rsidRDefault="002F2D15" w:rsidP="00A414D1">
      <w:pPr>
        <w:pStyle w:val="SASRBullet"/>
      </w:pPr>
      <w:r w:rsidRPr="002F2D15">
        <w:t xml:space="preserve">Washington establishes that although African Americans have chosen to be loyal to </w:t>
      </w:r>
      <w:r w:rsidR="003462AB">
        <w:t>“</w:t>
      </w:r>
      <w:r w:rsidRPr="002F2D15">
        <w:t>the white race</w:t>
      </w:r>
      <w:r w:rsidR="004114E3">
        <w:t>,</w:t>
      </w:r>
      <w:r w:rsidRPr="002F2D15">
        <w:t>”</w:t>
      </w:r>
      <w:r w:rsidR="003462AB">
        <w:t xml:space="preserve"> </w:t>
      </w:r>
      <w:r w:rsidR="006670DB">
        <w:t xml:space="preserve">if they had chosen otherwise, it could have resulted in </w:t>
      </w:r>
      <w:r w:rsidR="00187580">
        <w:t>“</w:t>
      </w:r>
      <w:r w:rsidR="006670DB">
        <w:t>the</w:t>
      </w:r>
      <w:r w:rsidRPr="002F2D15">
        <w:t xml:space="preserve"> ruin” </w:t>
      </w:r>
      <w:r w:rsidR="006670DB">
        <w:t>or destruction of</w:t>
      </w:r>
      <w:r w:rsidR="00237858">
        <w:t xml:space="preserve"> the homes of</w:t>
      </w:r>
      <w:r w:rsidR="006670DB">
        <w:t xml:space="preserve"> white Southerner</w:t>
      </w:r>
      <w:r w:rsidR="00237858">
        <w:t>s</w:t>
      </w:r>
      <w:r w:rsidRPr="002F2D15">
        <w:t>.</w:t>
      </w:r>
    </w:p>
    <w:p w14:paraId="08BA7FEC" w14:textId="69B1A925" w:rsidR="00492A91" w:rsidRPr="002F2D15" w:rsidRDefault="00492A91" w:rsidP="00492A91">
      <w:pPr>
        <w:pStyle w:val="Q"/>
        <w:rPr>
          <w:rFonts w:ascii="Times" w:hAnsi="Times"/>
          <w:sz w:val="20"/>
          <w:szCs w:val="20"/>
        </w:rPr>
      </w:pPr>
      <w:r>
        <w:t xml:space="preserve">How does the idea of </w:t>
      </w:r>
      <w:r w:rsidRPr="007445BE">
        <w:rPr>
          <w:i/>
        </w:rPr>
        <w:t>fidelity</w:t>
      </w:r>
      <w:r>
        <w:t xml:space="preserve"> impact the persuasiveness of Washington’s advice to “the white race”</w:t>
      </w:r>
      <w:r w:rsidRPr="002F2D15">
        <w:t>?</w:t>
      </w:r>
    </w:p>
    <w:p w14:paraId="75CA2359" w14:textId="6D7F0A5B" w:rsidR="00492A91" w:rsidRPr="002F2D15" w:rsidRDefault="00492A91" w:rsidP="00492A91">
      <w:pPr>
        <w:pStyle w:val="SR"/>
        <w:rPr>
          <w:rFonts w:ascii="Times" w:hAnsi="Times"/>
          <w:sz w:val="20"/>
          <w:szCs w:val="20"/>
        </w:rPr>
      </w:pPr>
      <w:r>
        <w:t>The idea of the “fidelity” of African Americans strengthens the persuasiveness of Washington’s advice, because it demonstrates that African Americans are trustworthy and reliable, because they have shown only “fidelity and love” to white Southerners even in the face of opposition.</w:t>
      </w:r>
    </w:p>
    <w:p w14:paraId="15AFF617" w14:textId="38C5CB22" w:rsidR="0019449C" w:rsidRDefault="0019449C" w:rsidP="0019449C">
      <w:pPr>
        <w:pStyle w:val="Q"/>
      </w:pPr>
      <w:r>
        <w:t xml:space="preserve">What is the impact of Washington’s description of the work African Americans did in the past? How does this </w:t>
      </w:r>
      <w:r w:rsidR="00A65C0B">
        <w:t xml:space="preserve">description </w:t>
      </w:r>
      <w:r>
        <w:t xml:space="preserve">support </w:t>
      </w:r>
      <w:r w:rsidR="00A65C0B">
        <w:t>Washington’s ideas about the</w:t>
      </w:r>
      <w:r>
        <w:t xml:space="preserve"> </w:t>
      </w:r>
      <w:r w:rsidR="00A65C0B">
        <w:t>“</w:t>
      </w:r>
      <w:r>
        <w:t>future</w:t>
      </w:r>
      <w:r w:rsidR="00A65C0B">
        <w:t>”</w:t>
      </w:r>
      <w:r>
        <w:t>?</w:t>
      </w:r>
    </w:p>
    <w:p w14:paraId="41BFD717" w14:textId="7AC114D5" w:rsidR="00A65C0B" w:rsidRDefault="00A65C0B" w:rsidP="00A16C1E">
      <w:pPr>
        <w:pStyle w:val="SR"/>
      </w:pPr>
      <w:r>
        <w:t>Student responses should include:</w:t>
      </w:r>
    </w:p>
    <w:p w14:paraId="04BCC530" w14:textId="2BC02036" w:rsidR="00A65C0B" w:rsidRDefault="005637E1" w:rsidP="00A414D1">
      <w:pPr>
        <w:pStyle w:val="SASRBullet"/>
      </w:pPr>
      <w:r>
        <w:t xml:space="preserve">In his description of the work African Americans did in the past, Washington </w:t>
      </w:r>
      <w:r w:rsidR="00EF33A6">
        <w:t>emphasizes</w:t>
      </w:r>
      <w:r>
        <w:t xml:space="preserve"> </w:t>
      </w:r>
      <w:r w:rsidR="00EF33A6">
        <w:t xml:space="preserve">both </w:t>
      </w:r>
      <w:r>
        <w:t>the importance and amount of the work African Americans produced for white Southe</w:t>
      </w:r>
      <w:r w:rsidR="00723643">
        <w:t xml:space="preserve">rners—including </w:t>
      </w:r>
      <w:r w:rsidR="00D20EF5">
        <w:t>“till[ing] [</w:t>
      </w:r>
      <w:r w:rsidR="00EF33A6">
        <w:t>their</w:t>
      </w:r>
      <w:r w:rsidR="00D20EF5">
        <w:t>]</w:t>
      </w:r>
      <w:r w:rsidR="00EF33A6">
        <w:t xml:space="preserve"> fields</w:t>
      </w:r>
      <w:r w:rsidR="004114E3">
        <w:t>,</w:t>
      </w:r>
      <w:r w:rsidR="00D20EF5">
        <w:t>”</w:t>
      </w:r>
      <w:r w:rsidR="00EF33A6">
        <w:t xml:space="preserve"> constructing infra</w:t>
      </w:r>
      <w:r w:rsidR="00723643">
        <w:t>structure, and mining the land</w:t>
      </w:r>
      <w:r w:rsidR="00EF33A6">
        <w:t>.</w:t>
      </w:r>
    </w:p>
    <w:p w14:paraId="1A807D04" w14:textId="04A08852" w:rsidR="00EF3C95" w:rsidRDefault="00EF33A6" w:rsidP="00A414D1">
      <w:pPr>
        <w:pStyle w:val="SASRBullet"/>
      </w:pPr>
      <w:r>
        <w:t xml:space="preserve">By choosing to focus on </w:t>
      </w:r>
      <w:r w:rsidR="00455C68">
        <w:t>the</w:t>
      </w:r>
      <w:r>
        <w:t xml:space="preserve"> </w:t>
      </w:r>
      <w:r w:rsidR="00455C68">
        <w:t>extensive contributions</w:t>
      </w:r>
      <w:r>
        <w:t xml:space="preserve"> </w:t>
      </w:r>
      <w:r w:rsidR="00455C68">
        <w:t>African Americans made to the South</w:t>
      </w:r>
      <w:r>
        <w:t xml:space="preserve"> during their enslavement, Washington conveys how much they can contribute to the future “prosperity of the South” as free men and women.</w:t>
      </w:r>
    </w:p>
    <w:p w14:paraId="4E48BFD2" w14:textId="1D9A56F5" w:rsidR="002F2D15" w:rsidRPr="002F2D15" w:rsidRDefault="002F2D15" w:rsidP="00FF4EB7">
      <w:pPr>
        <w:pStyle w:val="Q"/>
        <w:rPr>
          <w:rFonts w:ascii="Times" w:hAnsi="Times"/>
          <w:sz w:val="20"/>
          <w:szCs w:val="20"/>
        </w:rPr>
      </w:pPr>
      <w:r w:rsidRPr="002F2D15">
        <w:t>How does Washington</w:t>
      </w:r>
      <w:r w:rsidR="006F7CD3">
        <w:t xml:space="preserve"> further</w:t>
      </w:r>
      <w:r w:rsidRPr="002F2D15">
        <w:t xml:space="preserve"> </w:t>
      </w:r>
      <w:r w:rsidR="008465AC">
        <w:t>develop</w:t>
      </w:r>
      <w:r w:rsidR="008465AC" w:rsidRPr="002F2D15">
        <w:t xml:space="preserve"> </w:t>
      </w:r>
      <w:r w:rsidRPr="002F2D15">
        <w:t>his advice</w:t>
      </w:r>
      <w:r w:rsidR="00AF4063">
        <w:t xml:space="preserve"> to “</w:t>
      </w:r>
      <w:r w:rsidR="007445BE">
        <w:t>[</w:t>
      </w:r>
      <w:r w:rsidR="00AF4063">
        <w:t>c</w:t>
      </w:r>
      <w:r w:rsidR="007445BE">
        <w:t>]</w:t>
      </w:r>
      <w:r w:rsidR="00AF4063">
        <w:t>ast down your bucket”</w:t>
      </w:r>
      <w:r w:rsidRPr="002F2D15">
        <w:t xml:space="preserve"> in the sentence beginning </w:t>
      </w:r>
      <w:r w:rsidR="00521515">
        <w:t xml:space="preserve">with </w:t>
      </w:r>
      <w:r w:rsidRPr="002F2D15">
        <w:t>“Casting down your bucket among my people”?</w:t>
      </w:r>
    </w:p>
    <w:p w14:paraId="57F3AC10" w14:textId="7E937805" w:rsidR="002F2D15" w:rsidRPr="00FF4EB7" w:rsidRDefault="002F2D15" w:rsidP="00FF4EB7">
      <w:pPr>
        <w:pStyle w:val="SR"/>
        <w:rPr>
          <w:rFonts w:ascii="Times" w:hAnsi="Times"/>
          <w:sz w:val="20"/>
          <w:szCs w:val="20"/>
        </w:rPr>
      </w:pPr>
      <w:r w:rsidRPr="002F2D15">
        <w:lastRenderedPageBreak/>
        <w:t>In this sentence, Washington clarifies that “</w:t>
      </w:r>
      <w:r w:rsidR="002B4F8E">
        <w:t>[</w:t>
      </w:r>
      <w:r w:rsidRPr="002F2D15">
        <w:t>c</w:t>
      </w:r>
      <w:r w:rsidR="002B4F8E">
        <w:t>]</w:t>
      </w:r>
      <w:r w:rsidRPr="002F2D15">
        <w:t>ast</w:t>
      </w:r>
      <w:r w:rsidR="002B4F8E">
        <w:t>ing</w:t>
      </w:r>
      <w:r w:rsidRPr="002F2D15">
        <w:t xml:space="preserve"> down your bucket” means </w:t>
      </w:r>
      <w:r w:rsidR="002B4F8E">
        <w:t>that</w:t>
      </w:r>
      <w:r w:rsidR="002B4F8E" w:rsidRPr="002F2D15">
        <w:t xml:space="preserve"> </w:t>
      </w:r>
      <w:r w:rsidRPr="002F2D15">
        <w:t xml:space="preserve">“those of the white race” </w:t>
      </w:r>
      <w:r w:rsidR="002B4F8E">
        <w:t>should</w:t>
      </w:r>
      <w:r w:rsidR="002B4F8E" w:rsidRPr="002F2D15">
        <w:t xml:space="preserve"> </w:t>
      </w:r>
      <w:r w:rsidRPr="002F2D15">
        <w:t>“help[] and encourag[e]” African Americans</w:t>
      </w:r>
      <w:r w:rsidR="00944343">
        <w:t xml:space="preserve"> by supporting them </w:t>
      </w:r>
      <w:r w:rsidR="008465AC">
        <w:t xml:space="preserve">in </w:t>
      </w:r>
      <w:r w:rsidR="00455C68">
        <w:t>their pursuit of</w:t>
      </w:r>
      <w:r w:rsidR="008465AC">
        <w:t xml:space="preserve"> </w:t>
      </w:r>
      <w:r w:rsidR="00455C68">
        <w:t>“</w:t>
      </w:r>
      <w:r w:rsidR="008465AC">
        <w:t>education</w:t>
      </w:r>
      <w:r w:rsidR="00455C68">
        <w:t>”</w:t>
      </w:r>
      <w:r w:rsidR="0054715D">
        <w:t xml:space="preserve"> or job training</w:t>
      </w:r>
      <w:r w:rsidR="007A0147">
        <w:t>,</w:t>
      </w:r>
      <w:r w:rsidR="008465AC">
        <w:t xml:space="preserve"> </w:t>
      </w:r>
      <w:r w:rsidR="00A6075E">
        <w:t xml:space="preserve">because educated African Americans will in turn support white Southerners by buying and working their “land” and </w:t>
      </w:r>
      <w:r w:rsidR="00DD0077">
        <w:t>“</w:t>
      </w:r>
      <w:r w:rsidR="00A6075E">
        <w:t>run</w:t>
      </w:r>
      <w:r w:rsidR="00DD0077">
        <w:t>[</w:t>
      </w:r>
      <w:r w:rsidR="00A6075E">
        <w:t>ning</w:t>
      </w:r>
      <w:r w:rsidR="00DD0077">
        <w:t>]</w:t>
      </w:r>
      <w:r w:rsidR="00A6075E">
        <w:t xml:space="preserve"> </w:t>
      </w:r>
      <w:r w:rsidR="00DD0077">
        <w:t>[</w:t>
      </w:r>
      <w:r w:rsidR="00A6075E">
        <w:t>their</w:t>
      </w:r>
      <w:r w:rsidR="00DD0077">
        <w:t>]</w:t>
      </w:r>
      <w:r w:rsidR="00A6075E">
        <w:t xml:space="preserve"> factories</w:t>
      </w:r>
      <w:r w:rsidR="004114E3">
        <w:t>.</w:t>
      </w:r>
      <w:r w:rsidR="00A6075E">
        <w:t>”</w:t>
      </w:r>
    </w:p>
    <w:p w14:paraId="3A1CB44F" w14:textId="184A33DA" w:rsidR="005804E6" w:rsidRDefault="002F2D15" w:rsidP="00FF4EB7">
      <w:pPr>
        <w:pStyle w:val="TA"/>
      </w:pPr>
      <w:r w:rsidRPr="002F2D15">
        <w:t>Lead a brief whole-class discussion of student responses</w:t>
      </w:r>
      <w:r w:rsidR="0053280A">
        <w:t>. I</w:t>
      </w:r>
      <w:r w:rsidRPr="002F2D15">
        <w:t xml:space="preserve">nstruct students to </w:t>
      </w:r>
      <w:r w:rsidR="0053280A" w:rsidRPr="002F2D15">
        <w:t xml:space="preserve">record </w:t>
      </w:r>
      <w:r w:rsidR="00C9592F">
        <w:t>examples of</w:t>
      </w:r>
      <w:r w:rsidR="0053280A" w:rsidRPr="002F2D15">
        <w:t xml:space="preserve"> rhetoric </w:t>
      </w:r>
      <w:r w:rsidR="0053280A">
        <w:t>on</w:t>
      </w:r>
      <w:r w:rsidR="0053280A" w:rsidRPr="002F2D15">
        <w:t xml:space="preserve"> </w:t>
      </w:r>
      <w:r w:rsidRPr="002F2D15">
        <w:t>their Rhetorical Impact Tracking Tool</w:t>
      </w:r>
      <w:r w:rsidR="00A17D0E">
        <w:t>s</w:t>
      </w:r>
      <w:r w:rsidRPr="002F2D15">
        <w:t>.</w:t>
      </w:r>
    </w:p>
    <w:p w14:paraId="7A3E1403" w14:textId="71B3F58E" w:rsidR="005804E6" w:rsidRDefault="005804E6" w:rsidP="005804E6">
      <w:pPr>
        <w:pStyle w:val="SA"/>
        <w:numPr>
          <w:ilvl w:val="0"/>
          <w:numId w:val="8"/>
        </w:numPr>
      </w:pPr>
      <w:r>
        <w:t>Students record the rhetoric discussed on their Rhetorical Impact Tracking Tools.</w:t>
      </w:r>
    </w:p>
    <w:p w14:paraId="3A92A4B6" w14:textId="77777777" w:rsidR="002F2D15" w:rsidRPr="005804E6" w:rsidRDefault="005804E6" w:rsidP="00DD6894">
      <w:pPr>
        <w:pStyle w:val="SR"/>
      </w:pPr>
      <w:r>
        <w:t xml:space="preserve">See </w:t>
      </w:r>
      <w:r w:rsidR="00C54C9E">
        <w:t xml:space="preserve">the </w:t>
      </w:r>
      <w:r>
        <w:t xml:space="preserve">Model Rhetorical Impact Tracking Tool. </w:t>
      </w:r>
    </w:p>
    <w:p w14:paraId="081A20C0" w14:textId="77777777" w:rsidR="002F2D15" w:rsidRPr="002F2D15" w:rsidRDefault="002F2D15" w:rsidP="00A414D1">
      <w:pPr>
        <w:pStyle w:val="BR"/>
        <w:rPr>
          <w:rFonts w:ascii="Times" w:eastAsia="Times New Roman" w:hAnsi="Times"/>
          <w:sz w:val="20"/>
          <w:szCs w:val="20"/>
        </w:rPr>
      </w:pPr>
    </w:p>
    <w:p w14:paraId="6D671FAB" w14:textId="32CFF17F" w:rsidR="002F2D15" w:rsidRDefault="002F2D15" w:rsidP="00FF4EB7">
      <w:pPr>
        <w:pStyle w:val="TA"/>
        <w:rPr>
          <w:shd w:val="clear" w:color="auto" w:fill="FFFFFF"/>
        </w:rPr>
      </w:pPr>
      <w:r w:rsidRPr="002F2D15">
        <w:t>Instruct student</w:t>
      </w:r>
      <w:r w:rsidR="0053280A">
        <w:t xml:space="preserve"> pairs</w:t>
      </w:r>
      <w:r w:rsidRPr="002F2D15">
        <w:t xml:space="preserve"> </w:t>
      </w:r>
      <w:r w:rsidR="0053280A">
        <w:t xml:space="preserve">to </w:t>
      </w:r>
      <w:r w:rsidRPr="002F2D15">
        <w:t>reread the second half of paragraph 5</w:t>
      </w:r>
      <w:r w:rsidR="00C23F44">
        <w:t xml:space="preserve"> </w:t>
      </w:r>
      <w:r w:rsidR="00B13141">
        <w:t>(</w:t>
      </w:r>
      <w:r w:rsidRPr="002F2D15">
        <w:t>from “</w:t>
      </w:r>
      <w:r w:rsidR="007B2BB0">
        <w:rPr>
          <w:shd w:val="clear" w:color="auto" w:fill="FFFFFF"/>
        </w:rPr>
        <w:t>W</w:t>
      </w:r>
      <w:r w:rsidRPr="002F2D15">
        <w:rPr>
          <w:shd w:val="clear" w:color="auto" w:fill="FFFFFF"/>
        </w:rPr>
        <w:t xml:space="preserve">hile doing this, you can be sure” </w:t>
      </w:r>
      <w:r w:rsidR="00B13141">
        <w:rPr>
          <w:shd w:val="clear" w:color="auto" w:fill="FFFFFF"/>
        </w:rPr>
        <w:t>to</w:t>
      </w:r>
      <w:r w:rsidR="00B13141" w:rsidRPr="002F2D15">
        <w:rPr>
          <w:shd w:val="clear" w:color="auto" w:fill="FFFFFF"/>
        </w:rPr>
        <w:t xml:space="preserve"> </w:t>
      </w:r>
      <w:r w:rsidRPr="002F2D15">
        <w:rPr>
          <w:shd w:val="clear" w:color="auto" w:fill="FFFFFF"/>
        </w:rPr>
        <w:t>“in all things essential to mutual progress”</w:t>
      </w:r>
      <w:r w:rsidR="00B13141">
        <w:rPr>
          <w:shd w:val="clear" w:color="auto" w:fill="FFFFFF"/>
        </w:rPr>
        <w:t>)</w:t>
      </w:r>
      <w:r w:rsidR="0053280A">
        <w:rPr>
          <w:shd w:val="clear" w:color="auto" w:fill="FFFFFF"/>
        </w:rPr>
        <w:t xml:space="preserve"> and answer the following questions before sharing out with the class.</w:t>
      </w:r>
    </w:p>
    <w:p w14:paraId="5954C002" w14:textId="77777777" w:rsidR="006661DD" w:rsidRDefault="006661DD" w:rsidP="006661DD">
      <w:pPr>
        <w:pStyle w:val="IN"/>
      </w:pPr>
      <w:r w:rsidRPr="00E4415C">
        <w:rPr>
          <w:b/>
        </w:rPr>
        <w:t xml:space="preserve">Differentiation Consideration: </w:t>
      </w:r>
      <w:r>
        <w:t xml:space="preserve">Consider providing students with the following definitions: </w:t>
      </w:r>
      <w:r>
        <w:rPr>
          <w:i/>
        </w:rPr>
        <w:t xml:space="preserve">unresentful </w:t>
      </w:r>
      <w:r>
        <w:t>means “</w:t>
      </w:r>
      <w:r w:rsidR="00AD6572">
        <w:rPr>
          <w:rFonts w:eastAsiaTheme="minorHAnsi" w:cs="Calibri"/>
        </w:rPr>
        <w:t>not showing a feeling of anger or displeasure about someone or something unfair</w:t>
      </w:r>
      <w:r>
        <w:t xml:space="preserve">,” </w:t>
      </w:r>
      <w:r>
        <w:rPr>
          <w:i/>
        </w:rPr>
        <w:t>humble</w:t>
      </w:r>
      <w:r>
        <w:t xml:space="preserve"> means “</w:t>
      </w:r>
      <w:r w:rsidR="00AD6572">
        <w:rPr>
          <w:rFonts w:eastAsiaTheme="minorHAnsi" w:cs="Calibri"/>
        </w:rPr>
        <w:t>showing that you do not think of yourself as better than other people</w:t>
      </w:r>
      <w:r>
        <w:t xml:space="preserve">,” and </w:t>
      </w:r>
      <w:r>
        <w:rPr>
          <w:i/>
        </w:rPr>
        <w:t>interlacing</w:t>
      </w:r>
      <w:r>
        <w:t xml:space="preserve"> means “</w:t>
      </w:r>
      <w:r w:rsidR="00AD6572">
        <w:rPr>
          <w:rFonts w:eastAsiaTheme="minorHAnsi" w:cs="Calibri"/>
          <w:sz w:val="23"/>
          <w:szCs w:val="23"/>
        </w:rPr>
        <w:t>j</w:t>
      </w:r>
      <w:r w:rsidR="00AD6572">
        <w:rPr>
          <w:rFonts w:eastAsiaTheme="minorHAnsi" w:cs="Calibri"/>
        </w:rPr>
        <w:t>oining together (narrow things, such as strings or branches) by crossing them over and under each other</w:t>
      </w:r>
      <w:r>
        <w:t>.”</w:t>
      </w:r>
    </w:p>
    <w:p w14:paraId="2356FB2C" w14:textId="2A59D94F" w:rsidR="006661DD" w:rsidRDefault="006661DD" w:rsidP="006661DD">
      <w:pPr>
        <w:pStyle w:val="DCwithSA"/>
      </w:pPr>
      <w:r>
        <w:t xml:space="preserve">Students write the definitions of </w:t>
      </w:r>
      <w:r>
        <w:rPr>
          <w:i/>
        </w:rPr>
        <w:t>unresentful</w:t>
      </w:r>
      <w:r>
        <w:t xml:space="preserve">, </w:t>
      </w:r>
      <w:r>
        <w:rPr>
          <w:i/>
        </w:rPr>
        <w:t>humble</w:t>
      </w:r>
      <w:r>
        <w:t xml:space="preserve">, and </w:t>
      </w:r>
      <w:r>
        <w:rPr>
          <w:i/>
        </w:rPr>
        <w:t>interlacing</w:t>
      </w:r>
      <w:r w:rsidR="0046321A">
        <w:t xml:space="preserve"> on their copies </w:t>
      </w:r>
      <w:r>
        <w:t>of the text or in a vocabulary journal.</w:t>
      </w:r>
    </w:p>
    <w:p w14:paraId="5AEE96C8" w14:textId="7A704150" w:rsidR="002F2D15" w:rsidRPr="002F2D15" w:rsidRDefault="004A4391" w:rsidP="00FF4EB7">
      <w:pPr>
        <w:pStyle w:val="Q"/>
        <w:rPr>
          <w:rFonts w:ascii="Times" w:hAnsi="Times"/>
          <w:sz w:val="20"/>
          <w:szCs w:val="20"/>
        </w:rPr>
      </w:pPr>
      <w:r>
        <w:t xml:space="preserve">What is the rhetorical effect of </w:t>
      </w:r>
      <w:r w:rsidR="0039352A">
        <w:t>the imagery in Washington’s description of the “loyalty” African Americans “proved</w:t>
      </w:r>
      <w:r w:rsidR="00C76FB6">
        <w:t xml:space="preserve"> </w:t>
      </w:r>
      <w:r w:rsidR="0039352A">
        <w:t>…</w:t>
      </w:r>
      <w:r w:rsidR="00C76FB6">
        <w:t xml:space="preserve"> </w:t>
      </w:r>
      <w:r w:rsidR="0039352A">
        <w:t>in the past”?</w:t>
      </w:r>
    </w:p>
    <w:p w14:paraId="0E1B61A8" w14:textId="22AA3D30" w:rsidR="004726AB" w:rsidRDefault="00042F93" w:rsidP="00E76B80">
      <w:pPr>
        <w:pStyle w:val="SR"/>
      </w:pPr>
      <w:r>
        <w:t xml:space="preserve">Washington </w:t>
      </w:r>
      <w:r w:rsidR="008D2DEE">
        <w:t xml:space="preserve">describes this “loyalty” through images of </w:t>
      </w:r>
      <w:r>
        <w:t>African Americans</w:t>
      </w:r>
      <w:r w:rsidR="008D2DEE">
        <w:t xml:space="preserve"> caring for white Southerners and their families, such as</w:t>
      </w:r>
      <w:r>
        <w:t xml:space="preserve"> “nursing” the “children” of white </w:t>
      </w:r>
      <w:r w:rsidR="00EE0DB3">
        <w:t>S</w:t>
      </w:r>
      <w:r>
        <w:t>outherners, “watching by the sick</w:t>
      </w:r>
      <w:r w:rsidR="0096260B">
        <w:t>-</w:t>
      </w:r>
      <w:r>
        <w:t>bed of</w:t>
      </w:r>
      <w:r w:rsidR="0096260B">
        <w:t xml:space="preserve"> [their] </w:t>
      </w:r>
      <w:r>
        <w:t>mothers and fathers</w:t>
      </w:r>
      <w:r w:rsidR="008D2DEE">
        <w:t>,</w:t>
      </w:r>
      <w:r>
        <w:t xml:space="preserve">” and “following” white </w:t>
      </w:r>
      <w:r w:rsidR="00EE0DB3">
        <w:t>S</w:t>
      </w:r>
      <w:r>
        <w:t>outherners “with tear-dimmed eyes to their graves</w:t>
      </w:r>
      <w:r w:rsidR="004114E3">
        <w:t>.</w:t>
      </w:r>
      <w:r>
        <w:t>”</w:t>
      </w:r>
      <w:r w:rsidR="00725B9D">
        <w:t xml:space="preserve"> </w:t>
      </w:r>
      <w:r w:rsidR="008D2DEE">
        <w:t>This imagery</w:t>
      </w:r>
      <w:r>
        <w:t xml:space="preserve"> </w:t>
      </w:r>
      <w:r w:rsidR="008D2DEE">
        <w:t xml:space="preserve">contributes to the persuasiveness of Washington’s </w:t>
      </w:r>
      <w:r w:rsidR="00725B9D">
        <w:t xml:space="preserve">point of view, </w:t>
      </w:r>
      <w:r w:rsidR="008D2DEE">
        <w:t xml:space="preserve">because it suggests </w:t>
      </w:r>
      <w:r w:rsidR="002E109D">
        <w:t xml:space="preserve">that </w:t>
      </w:r>
      <w:r w:rsidR="008D2DEE">
        <w:t>African Americans can truly be trusted</w:t>
      </w:r>
      <w:r w:rsidR="00732903">
        <w:t>,</w:t>
      </w:r>
      <w:r w:rsidR="008D2DEE">
        <w:t xml:space="preserve"> </w:t>
      </w:r>
      <w:r w:rsidR="00732903">
        <w:t xml:space="preserve">since </w:t>
      </w:r>
      <w:r w:rsidR="008D2DEE">
        <w:t>their “loyalty”</w:t>
      </w:r>
      <w:r w:rsidR="00732903">
        <w:t xml:space="preserve"> </w:t>
      </w:r>
      <w:r w:rsidR="00D138D2">
        <w:t>or fidelity</w:t>
      </w:r>
      <w:r w:rsidR="008D2DEE">
        <w:t xml:space="preserve"> comes from a personal</w:t>
      </w:r>
      <w:r w:rsidR="002F427B">
        <w:t>,</w:t>
      </w:r>
      <w:r w:rsidR="008D2DEE">
        <w:t xml:space="preserve"> emotional</w:t>
      </w:r>
      <w:r w:rsidR="002F427B">
        <w:t>, or familial</w:t>
      </w:r>
      <w:r w:rsidR="008D2DEE">
        <w:t xml:space="preserve"> connection and love for </w:t>
      </w:r>
      <w:r w:rsidR="00F37205">
        <w:t>white Southerners</w:t>
      </w:r>
      <w:r w:rsidR="008D2DEE">
        <w:t>.</w:t>
      </w:r>
    </w:p>
    <w:p w14:paraId="4B7E2C31" w14:textId="77FA194D" w:rsidR="002F2D15" w:rsidRPr="002F2D15" w:rsidRDefault="002F2D15" w:rsidP="00FF4EB7">
      <w:pPr>
        <w:pStyle w:val="Q"/>
        <w:rPr>
          <w:rFonts w:ascii="Times" w:hAnsi="Times"/>
          <w:sz w:val="20"/>
          <w:szCs w:val="20"/>
        </w:rPr>
      </w:pPr>
      <w:r w:rsidRPr="002F2D15">
        <w:t xml:space="preserve">How does Washington refine </w:t>
      </w:r>
      <w:r w:rsidR="002E277D">
        <w:t xml:space="preserve">the idea of loyalty through his description of </w:t>
      </w:r>
      <w:r w:rsidRPr="002F2D15">
        <w:t xml:space="preserve">the “devotion” of </w:t>
      </w:r>
      <w:r w:rsidR="00681A4C">
        <w:t xml:space="preserve">African Americans? </w:t>
      </w:r>
      <w:r w:rsidR="00316D26">
        <w:t xml:space="preserve">How does this contribute to the persuasiveness of his </w:t>
      </w:r>
      <w:r w:rsidR="00353097">
        <w:t>advice</w:t>
      </w:r>
      <w:r w:rsidR="00316D26">
        <w:t>?</w:t>
      </w:r>
    </w:p>
    <w:p w14:paraId="50D446D9" w14:textId="0FB82AA4" w:rsidR="00483F5F" w:rsidRPr="007876F7" w:rsidRDefault="00483F5F" w:rsidP="00E76B80">
      <w:pPr>
        <w:pStyle w:val="SR"/>
        <w:rPr>
          <w:rFonts w:eastAsia="Times New Roman"/>
        </w:rPr>
      </w:pPr>
      <w:r w:rsidRPr="007876F7">
        <w:rPr>
          <w:rFonts w:eastAsia="Times New Roman"/>
        </w:rPr>
        <w:t>Student responses should include:</w:t>
      </w:r>
    </w:p>
    <w:p w14:paraId="21AC149A" w14:textId="12D41B22" w:rsidR="00483F5F" w:rsidRPr="007876F7" w:rsidRDefault="00DA785F" w:rsidP="007876F7">
      <w:pPr>
        <w:pStyle w:val="SASRBullet"/>
        <w:rPr>
          <w:rFonts w:ascii="Times" w:eastAsia="Times New Roman" w:hAnsi="Times"/>
          <w:sz w:val="20"/>
          <w:szCs w:val="20"/>
        </w:rPr>
      </w:pPr>
      <w:r w:rsidRPr="00DA785F">
        <w:lastRenderedPageBreak/>
        <w:t>Washington</w:t>
      </w:r>
      <w:r>
        <w:t xml:space="preserve"> </w:t>
      </w:r>
      <w:r w:rsidRPr="00DA785F">
        <w:t xml:space="preserve">refines the idea of loyalty </w:t>
      </w:r>
      <w:r w:rsidR="001D4820">
        <w:t xml:space="preserve">by </w:t>
      </w:r>
      <w:r w:rsidRPr="00DA785F">
        <w:t xml:space="preserve">describing the </w:t>
      </w:r>
      <w:r w:rsidR="00DF3E2B">
        <w:t>“</w:t>
      </w:r>
      <w:r w:rsidRPr="00DA785F">
        <w:t>devotion</w:t>
      </w:r>
      <w:r w:rsidR="00DF3E2B">
        <w:t xml:space="preserve">” </w:t>
      </w:r>
      <w:r w:rsidRPr="00DA785F">
        <w:t>of African</w:t>
      </w:r>
      <w:r>
        <w:t xml:space="preserve"> </w:t>
      </w:r>
      <w:r w:rsidRPr="00DA785F">
        <w:t>Americans as both self</w:t>
      </w:r>
      <w:r w:rsidR="00FF2069">
        <w:t>-</w:t>
      </w:r>
      <w:r w:rsidRPr="00DA785F">
        <w:t>sacrifice</w:t>
      </w:r>
      <w:r w:rsidR="001D4820">
        <w:t>, or</w:t>
      </w:r>
      <w:r w:rsidR="00316D26">
        <w:t xml:space="preserve"> a</w:t>
      </w:r>
      <w:r w:rsidR="001D4820">
        <w:t xml:space="preserve"> willingness </w:t>
      </w:r>
      <w:r w:rsidR="00071ADA">
        <w:t>“</w:t>
      </w:r>
      <w:r w:rsidR="001D4820">
        <w:t>to lay down [their] lives”</w:t>
      </w:r>
      <w:r w:rsidR="00071ADA">
        <w:t xml:space="preserve"> </w:t>
      </w:r>
      <w:r w:rsidR="00316D26">
        <w:t>for white Americans</w:t>
      </w:r>
      <w:r w:rsidR="00071ADA">
        <w:t>,</w:t>
      </w:r>
      <w:r w:rsidR="001D4820">
        <w:t xml:space="preserve"> </w:t>
      </w:r>
      <w:r w:rsidRPr="00DA785F">
        <w:t>and</w:t>
      </w:r>
      <w:r w:rsidR="008D7EB1">
        <w:t xml:space="preserve"> as</w:t>
      </w:r>
      <w:r w:rsidR="00316D26">
        <w:t xml:space="preserve"> a willingness to</w:t>
      </w:r>
      <w:r w:rsidRPr="00DA785F">
        <w:t xml:space="preserve"> </w:t>
      </w:r>
      <w:r w:rsidR="00316D26">
        <w:t>adopt</w:t>
      </w:r>
      <w:r w:rsidR="003111AD">
        <w:t xml:space="preserve"> the </w:t>
      </w:r>
      <w:r w:rsidR="00084C52">
        <w:t>“</w:t>
      </w:r>
      <w:r w:rsidR="003111AD">
        <w:t>interests</w:t>
      </w:r>
      <w:r w:rsidR="00084C52">
        <w:t>”</w:t>
      </w:r>
      <w:r w:rsidR="003111AD">
        <w:t xml:space="preserve"> of white Americans.</w:t>
      </w:r>
    </w:p>
    <w:p w14:paraId="42723C8D" w14:textId="53B1E9CC" w:rsidR="004726AB" w:rsidRDefault="000D7E2C" w:rsidP="007876F7">
      <w:pPr>
        <w:pStyle w:val="SASRBullet"/>
        <w:rPr>
          <w:rFonts w:ascii="Times" w:eastAsia="Times New Roman" w:hAnsi="Times"/>
          <w:sz w:val="20"/>
          <w:szCs w:val="20"/>
        </w:rPr>
      </w:pPr>
      <w:r>
        <w:t xml:space="preserve">Washington makes his advice more persuasive by demonstrating that African Americans are so loyal to white Americans that they are willing to put aside their own interests for those of white Americans. This is intended to assure white Southerners that African Americans will continue to act in their interests even though slavery has ended. </w:t>
      </w:r>
    </w:p>
    <w:p w14:paraId="3389C484" w14:textId="7F0BCD7C" w:rsidR="002F2D15" w:rsidRPr="002F2D15" w:rsidRDefault="00585E5B" w:rsidP="00FF4EB7">
      <w:pPr>
        <w:pStyle w:val="IN"/>
        <w:rPr>
          <w:rFonts w:ascii="Times" w:hAnsi="Times"/>
          <w:sz w:val="20"/>
          <w:szCs w:val="20"/>
        </w:rPr>
      </w:pPr>
      <w:r>
        <w:rPr>
          <w:b/>
        </w:rPr>
        <w:t>Differentiation Consideration:</w:t>
      </w:r>
      <w:r>
        <w:t xml:space="preserve"> </w:t>
      </w:r>
      <w:r w:rsidR="00FF4EB7">
        <w:t>Consider</w:t>
      </w:r>
      <w:r w:rsidR="002F2D15" w:rsidRPr="002F2D15">
        <w:t xml:space="preserve"> encouraging students to </w:t>
      </w:r>
      <w:r w:rsidR="00DC1413">
        <w:t>deepen</w:t>
      </w:r>
      <w:r w:rsidR="00DC1413" w:rsidRPr="002F2D15">
        <w:t xml:space="preserve"> </w:t>
      </w:r>
      <w:r w:rsidR="002F2D15" w:rsidRPr="002F2D15">
        <w:t xml:space="preserve">their analysis by posing the following </w:t>
      </w:r>
      <w:r w:rsidR="00DC1413">
        <w:t xml:space="preserve">extension </w:t>
      </w:r>
      <w:r w:rsidR="002F2D15" w:rsidRPr="002F2D15">
        <w:t>question:</w:t>
      </w:r>
    </w:p>
    <w:p w14:paraId="4744C6E2" w14:textId="6E21AFBB" w:rsidR="002F2D15" w:rsidRPr="002F2D15" w:rsidRDefault="002F2D15" w:rsidP="00FF4EB7">
      <w:pPr>
        <w:pStyle w:val="DCwithQ"/>
        <w:rPr>
          <w:rFonts w:ascii="Times" w:hAnsi="Times"/>
          <w:sz w:val="20"/>
          <w:szCs w:val="20"/>
        </w:rPr>
      </w:pPr>
      <w:r w:rsidRPr="002F2D15">
        <w:t xml:space="preserve">What </w:t>
      </w:r>
      <w:r w:rsidR="00DC1413">
        <w:t xml:space="preserve">idea </w:t>
      </w:r>
      <w:r w:rsidRPr="002F2D15">
        <w:t xml:space="preserve">does Washington express </w:t>
      </w:r>
      <w:r w:rsidR="00DC1413">
        <w:t>through the use of the word “interlacing”</w:t>
      </w:r>
      <w:r w:rsidRPr="002F2D15">
        <w:t xml:space="preserve"> in the phrase “interlacing our industrial, commercial, civil, and religious life with yours”?</w:t>
      </w:r>
    </w:p>
    <w:p w14:paraId="348E9828" w14:textId="1D5F849C" w:rsidR="002F2D15" w:rsidRPr="00FF4EB7" w:rsidRDefault="002F2D15" w:rsidP="00FF4EB7">
      <w:pPr>
        <w:pStyle w:val="DCwithSR"/>
        <w:rPr>
          <w:rFonts w:ascii="Times" w:hAnsi="Times"/>
          <w:sz w:val="20"/>
          <w:szCs w:val="20"/>
        </w:rPr>
      </w:pPr>
      <w:r w:rsidRPr="002F2D15">
        <w:t xml:space="preserve">Because interlacing involves joining various elements together by </w:t>
      </w:r>
      <w:r w:rsidR="00C76FB6" w:rsidRPr="002F2D15">
        <w:t>crisscrossing</w:t>
      </w:r>
      <w:r w:rsidRPr="002F2D15">
        <w:t xml:space="preserve"> them, Washington expresses that when joined together, </w:t>
      </w:r>
      <w:r w:rsidR="00000C70">
        <w:t>specific</w:t>
      </w:r>
      <w:r w:rsidRPr="002F2D15">
        <w:t xml:space="preserve"> interests of </w:t>
      </w:r>
      <w:r w:rsidR="001D4820">
        <w:t>African Americans</w:t>
      </w:r>
      <w:r w:rsidRPr="002F2D15">
        <w:t xml:space="preserve"> and </w:t>
      </w:r>
      <w:r w:rsidR="00000C70">
        <w:t>specific</w:t>
      </w:r>
      <w:r w:rsidRPr="002F2D15">
        <w:t xml:space="preserve"> interests of </w:t>
      </w:r>
      <w:r w:rsidR="001E6F8F">
        <w:t>white Southerners</w:t>
      </w:r>
      <w:r w:rsidRPr="002F2D15">
        <w:t xml:space="preserve"> come together as </w:t>
      </w:r>
      <w:r w:rsidR="001E6F8F">
        <w:t>“</w:t>
      </w:r>
      <w:r w:rsidRPr="002F2D15">
        <w:t>one</w:t>
      </w:r>
      <w:r w:rsidR="001E6F8F">
        <w:t xml:space="preserve">” </w:t>
      </w:r>
      <w:r w:rsidRPr="002F2D15">
        <w:t>and reinforce each other equally.</w:t>
      </w:r>
    </w:p>
    <w:p w14:paraId="7892F38E" w14:textId="746F08E5" w:rsidR="002F2D15" w:rsidRPr="002F2D15" w:rsidRDefault="002F2D15" w:rsidP="00FF4EB7">
      <w:pPr>
        <w:pStyle w:val="Q"/>
        <w:rPr>
          <w:rFonts w:ascii="Times" w:hAnsi="Times"/>
          <w:sz w:val="20"/>
          <w:szCs w:val="20"/>
        </w:rPr>
      </w:pPr>
      <w:r w:rsidRPr="002F2D15">
        <w:t>How does Washington use figurative language to clarify his view on what is “essential” for “mutual progress”?</w:t>
      </w:r>
    </w:p>
    <w:p w14:paraId="38967A56" w14:textId="4549A969" w:rsidR="002F2D15" w:rsidRPr="002F2D15" w:rsidRDefault="002F2D15" w:rsidP="00FF4EB7">
      <w:pPr>
        <w:pStyle w:val="SR"/>
        <w:rPr>
          <w:rFonts w:ascii="Times" w:hAnsi="Times"/>
          <w:sz w:val="20"/>
          <w:szCs w:val="20"/>
        </w:rPr>
      </w:pPr>
      <w:r w:rsidRPr="002F2D15">
        <w:t xml:space="preserve">Washington uses the image of a hand with separate fingers to create a distinction between the </w:t>
      </w:r>
      <w:r w:rsidR="002447F9">
        <w:t>“</w:t>
      </w:r>
      <w:r w:rsidRPr="002F2D15">
        <w:t>industrial, commercial, civil, and religious” and “all things</w:t>
      </w:r>
      <w:r w:rsidR="0046321A">
        <w:t xml:space="preserve"> </w:t>
      </w:r>
      <w:r w:rsidR="002447F9">
        <w:t xml:space="preserve">… </w:t>
      </w:r>
      <w:r w:rsidRPr="002F2D15">
        <w:t>purely social</w:t>
      </w:r>
      <w:r w:rsidR="004114E3">
        <w:t>.</w:t>
      </w:r>
      <w:r w:rsidR="005E33EE">
        <w:t>”</w:t>
      </w:r>
      <w:r w:rsidR="00AC41C5">
        <w:t xml:space="preserve"> </w:t>
      </w:r>
      <w:r w:rsidR="009B3C26">
        <w:t xml:space="preserve">Washington’s use of figurative language </w:t>
      </w:r>
      <w:r w:rsidR="00AC41C5">
        <w:t>clarifies</w:t>
      </w:r>
      <w:r w:rsidR="009B3C26">
        <w:t xml:space="preserve"> that his </w:t>
      </w:r>
      <w:r w:rsidR="005E33EE">
        <w:t xml:space="preserve">vision for </w:t>
      </w:r>
      <w:r w:rsidR="001C1D29">
        <w:t>Southern</w:t>
      </w:r>
      <w:r w:rsidR="009B3C26">
        <w:t xml:space="preserve"> progress does not require that African Americans be integrate</w:t>
      </w:r>
      <w:r w:rsidR="005065B4">
        <w:t>d in white social life. Rather, p</w:t>
      </w:r>
      <w:r w:rsidR="009B3C26">
        <w:t xml:space="preserve">rogress requires </w:t>
      </w:r>
      <w:r w:rsidR="00AC41C5">
        <w:t>that African American and white Southerners establish</w:t>
      </w:r>
      <w:r w:rsidR="005065B4">
        <w:t xml:space="preserve"> a working relationship</w:t>
      </w:r>
      <w:r w:rsidR="00AC41C5">
        <w:t xml:space="preserve"> in their</w:t>
      </w:r>
      <w:r w:rsidR="005065B4">
        <w:t xml:space="preserve"> </w:t>
      </w:r>
      <w:r w:rsidR="00AC41C5" w:rsidRPr="002F2D15">
        <w:t xml:space="preserve">“industrial, commercial, civil, and religious life” </w:t>
      </w:r>
      <w:r w:rsidR="00AC41C5">
        <w:t xml:space="preserve">in order </w:t>
      </w:r>
      <w:r w:rsidR="005065B4">
        <w:t>to</w:t>
      </w:r>
      <w:r w:rsidR="005E33EE">
        <w:t xml:space="preserve"> jointly</w:t>
      </w:r>
      <w:r w:rsidR="005065B4">
        <w:t xml:space="preserve"> improve the economic condition of the South</w:t>
      </w:r>
      <w:r w:rsidR="00585E5B">
        <w:t>.</w:t>
      </w:r>
    </w:p>
    <w:p w14:paraId="7FDFFBE5" w14:textId="77777777" w:rsidR="002F2D15" w:rsidRPr="00DD6894" w:rsidRDefault="002F2D15" w:rsidP="00FF4EB7">
      <w:pPr>
        <w:pStyle w:val="IN"/>
        <w:rPr>
          <w:rFonts w:ascii="Times" w:hAnsi="Times"/>
          <w:sz w:val="20"/>
          <w:szCs w:val="20"/>
        </w:rPr>
      </w:pPr>
      <w:r w:rsidRPr="002F2D15">
        <w:t>Consider drawing students’ attention to their work with L.11-12.5.a, as they use context to determine the meaning and role of figurative language in this text.</w:t>
      </w:r>
    </w:p>
    <w:p w14:paraId="202CA9CF" w14:textId="77777777" w:rsidR="00E814EF" w:rsidRPr="002F2D15" w:rsidRDefault="00E814EF" w:rsidP="00E814EF">
      <w:pPr>
        <w:pStyle w:val="Q"/>
        <w:rPr>
          <w:rFonts w:ascii="Times" w:hAnsi="Times"/>
          <w:sz w:val="20"/>
          <w:szCs w:val="20"/>
        </w:rPr>
      </w:pPr>
      <w:r>
        <w:t>What does Washington mean by “mutual progress”?</w:t>
      </w:r>
    </w:p>
    <w:p w14:paraId="6C7B3041" w14:textId="3072BDA5" w:rsidR="00E814EF" w:rsidRPr="00FF4EB7" w:rsidRDefault="00E814EF" w:rsidP="00E814EF">
      <w:pPr>
        <w:pStyle w:val="SR"/>
        <w:rPr>
          <w:rFonts w:ascii="Times" w:hAnsi="Times"/>
          <w:sz w:val="20"/>
          <w:szCs w:val="20"/>
        </w:rPr>
      </w:pPr>
      <w:r w:rsidRPr="002F2D15">
        <w:t>Washington describes “mak[ing] the interests of both races one” and being “one as the hand</w:t>
      </w:r>
      <w:r w:rsidR="004114E3">
        <w:t>.</w:t>
      </w:r>
      <w:r w:rsidRPr="002F2D15">
        <w:t>” Therefor</w:t>
      </w:r>
      <w:r>
        <w:t>e</w:t>
      </w:r>
      <w:r w:rsidRPr="002F2D15">
        <w:t xml:space="preserve">, </w:t>
      </w:r>
      <w:r>
        <w:rPr>
          <w:iCs/>
        </w:rPr>
        <w:t>mutual progress means shared progress</w:t>
      </w:r>
      <w:r w:rsidRPr="002F2D15">
        <w:t>.</w:t>
      </w:r>
    </w:p>
    <w:p w14:paraId="4CF72772" w14:textId="66916914" w:rsidR="00E814EF" w:rsidRPr="00E76B80" w:rsidRDefault="00E814EF" w:rsidP="00E814EF">
      <w:pPr>
        <w:pStyle w:val="IN"/>
        <w:rPr>
          <w:rFonts w:ascii="Times" w:hAnsi="Times"/>
          <w:sz w:val="20"/>
          <w:szCs w:val="20"/>
        </w:rPr>
      </w:pPr>
      <w:r w:rsidRPr="002F2D15">
        <w:t>Consider drawing students’ attention to their application of standard L.11-12.4.a through the process of using context as a clue to determine the meaning of a word.</w:t>
      </w:r>
    </w:p>
    <w:p w14:paraId="4ECF8B68" w14:textId="73791B66" w:rsidR="002F2D15" w:rsidRPr="002F2D15" w:rsidRDefault="002F2D15" w:rsidP="00FF4EB7">
      <w:pPr>
        <w:pStyle w:val="TA"/>
        <w:rPr>
          <w:rFonts w:ascii="Times" w:hAnsi="Times"/>
          <w:sz w:val="20"/>
          <w:szCs w:val="20"/>
        </w:rPr>
      </w:pPr>
      <w:r w:rsidRPr="002F2D15">
        <w:t>Lead a brief whole-class discussion of student responses</w:t>
      </w:r>
      <w:r w:rsidR="0053280A">
        <w:t xml:space="preserve">. Instruct students to record the </w:t>
      </w:r>
      <w:r w:rsidR="00C9592F">
        <w:t xml:space="preserve">examples of </w:t>
      </w:r>
      <w:r w:rsidR="0053280A">
        <w:t xml:space="preserve">rhetoric discussed on their </w:t>
      </w:r>
      <w:r w:rsidRPr="002F2D15">
        <w:t>Rhetorical Impact Tracking Tool</w:t>
      </w:r>
      <w:r w:rsidR="00A23623">
        <w:t>s</w:t>
      </w:r>
      <w:r w:rsidRPr="002F2D15">
        <w:t>.</w:t>
      </w:r>
    </w:p>
    <w:p w14:paraId="0B240181" w14:textId="77777777" w:rsidR="002F2D15" w:rsidRPr="002F2D15" w:rsidRDefault="002F2D15" w:rsidP="00FF4EB7">
      <w:pPr>
        <w:pStyle w:val="SA"/>
        <w:rPr>
          <w:rFonts w:ascii="Times" w:hAnsi="Times"/>
          <w:sz w:val="20"/>
          <w:szCs w:val="20"/>
        </w:rPr>
      </w:pPr>
      <w:r w:rsidRPr="002F2D15">
        <w:t>Students record the rhetoric discussed on their Rhetorical Impact Tracking Tools.</w:t>
      </w:r>
    </w:p>
    <w:p w14:paraId="7F5A7AD7" w14:textId="081D10EB" w:rsidR="00790BCC" w:rsidRPr="00FF4EB7" w:rsidRDefault="002F2D15" w:rsidP="007017EB">
      <w:pPr>
        <w:pStyle w:val="SR"/>
        <w:rPr>
          <w:rFonts w:ascii="Times" w:hAnsi="Times"/>
          <w:sz w:val="20"/>
          <w:szCs w:val="20"/>
        </w:rPr>
      </w:pPr>
      <w:r w:rsidRPr="002F2D15">
        <w:lastRenderedPageBreak/>
        <w:t xml:space="preserve">See </w:t>
      </w:r>
      <w:r w:rsidR="00C54C9E">
        <w:t xml:space="preserve">the </w:t>
      </w:r>
      <w:r w:rsidRPr="002F2D15">
        <w:t>Model Rhetorical Impact Tracking Tool.</w:t>
      </w:r>
    </w:p>
    <w:p w14:paraId="4D278729" w14:textId="77777777" w:rsidR="00790BCC" w:rsidRPr="00790BCC" w:rsidRDefault="00DA2951" w:rsidP="007017EB">
      <w:pPr>
        <w:pStyle w:val="LearningSequenceHeader"/>
      </w:pPr>
      <w:r>
        <w:t>Activity 5: Quick Write</w:t>
      </w:r>
      <w:r>
        <w:tab/>
        <w:t>10</w:t>
      </w:r>
      <w:r w:rsidR="00790BCC" w:rsidRPr="00790BCC">
        <w:t>%</w:t>
      </w:r>
    </w:p>
    <w:p w14:paraId="00790FE2" w14:textId="77777777" w:rsidR="00FF4EB7" w:rsidRPr="00FF4EB7" w:rsidRDefault="00FF4EB7" w:rsidP="00FF4EB7">
      <w:pPr>
        <w:pStyle w:val="TA"/>
        <w:rPr>
          <w:rFonts w:ascii="Times" w:hAnsi="Times"/>
          <w:sz w:val="20"/>
          <w:szCs w:val="20"/>
        </w:rPr>
      </w:pPr>
      <w:r w:rsidRPr="00FF4EB7">
        <w:t>Instruct students to respond briefly in writing to the following prompt:</w:t>
      </w:r>
    </w:p>
    <w:p w14:paraId="3BA11DAA" w14:textId="050F8D7D" w:rsidR="0025276D" w:rsidRDefault="0025276D" w:rsidP="0024668E">
      <w:pPr>
        <w:pStyle w:val="Q"/>
      </w:pPr>
      <w:r w:rsidRPr="00DA2951">
        <w:t xml:space="preserve">How does Washington </w:t>
      </w:r>
      <w:r>
        <w:t>refine</w:t>
      </w:r>
      <w:r w:rsidRPr="00DA2951">
        <w:t xml:space="preserve"> the phrase “</w:t>
      </w:r>
      <w:r>
        <w:t>[</w:t>
      </w:r>
      <w:r w:rsidRPr="00DA2951">
        <w:t>c</w:t>
      </w:r>
      <w:r>
        <w:t>]</w:t>
      </w:r>
      <w:r w:rsidRPr="00DA2951">
        <w:t xml:space="preserve">ast down your bucket” </w:t>
      </w:r>
      <w:r>
        <w:t>in paragraphs 3–</w:t>
      </w:r>
      <w:r w:rsidRPr="00DA2951">
        <w:t>5</w:t>
      </w:r>
      <w:r>
        <w:t xml:space="preserve"> </w:t>
      </w:r>
      <w:r w:rsidRPr="00DA2951">
        <w:t>to further develop his point of view?</w:t>
      </w:r>
    </w:p>
    <w:p w14:paraId="52DEE885" w14:textId="40B3A351" w:rsidR="00FF4EB7" w:rsidRPr="00FF4EB7" w:rsidRDefault="00FF4EB7" w:rsidP="00FF4EB7">
      <w:pPr>
        <w:pStyle w:val="TA"/>
        <w:rPr>
          <w:rFonts w:ascii="Times" w:hAnsi="Times"/>
          <w:sz w:val="20"/>
          <w:szCs w:val="20"/>
        </w:rPr>
      </w:pPr>
      <w:r w:rsidRPr="00FF4EB7">
        <w:t>Instruct students to look at their annotations</w:t>
      </w:r>
      <w:r w:rsidR="004D76BC">
        <w:t xml:space="preserve"> and Rhetorical Impact Tracking Tool</w:t>
      </w:r>
      <w:r w:rsidR="00A23623">
        <w:t>s</w:t>
      </w:r>
      <w:r w:rsidRPr="00FF4EB7">
        <w:t xml:space="preserve"> to find evidence. </w:t>
      </w:r>
      <w:r w:rsidR="00C76FB6">
        <w:t>Ask</w:t>
      </w:r>
      <w:r w:rsidR="00C76FB6" w:rsidRPr="00FF4EB7">
        <w:t xml:space="preserve"> </w:t>
      </w:r>
      <w:r w:rsidRPr="00FF4EB7">
        <w:t>students to use this lesson’s vocabulary whenever possible in their written responses. Remind students to use the Short Response Rubric and Checklist to guide their written responses.</w:t>
      </w:r>
    </w:p>
    <w:p w14:paraId="4C8B085D" w14:textId="77777777" w:rsidR="00FF4EB7" w:rsidRPr="00FF4EB7" w:rsidRDefault="00FF4EB7" w:rsidP="00FF4EB7">
      <w:pPr>
        <w:pStyle w:val="SA"/>
        <w:rPr>
          <w:rFonts w:ascii="Times" w:hAnsi="Times"/>
          <w:sz w:val="20"/>
          <w:szCs w:val="20"/>
        </w:rPr>
      </w:pPr>
      <w:r w:rsidRPr="00FF4EB7">
        <w:t>Students listen and read the Quick Write prompt.</w:t>
      </w:r>
    </w:p>
    <w:p w14:paraId="0CCCADA8" w14:textId="77777777" w:rsidR="00FF4EB7" w:rsidRPr="00FF4EB7" w:rsidRDefault="00FF4EB7" w:rsidP="00FF4EB7">
      <w:pPr>
        <w:pStyle w:val="IN"/>
        <w:rPr>
          <w:rFonts w:ascii="Times" w:hAnsi="Times"/>
          <w:sz w:val="20"/>
          <w:szCs w:val="20"/>
        </w:rPr>
      </w:pPr>
      <w:r w:rsidRPr="00FF4EB7">
        <w:t>Display the prompt for students to see, or provide the prompt in hard copy.</w:t>
      </w:r>
    </w:p>
    <w:p w14:paraId="232EBFA7" w14:textId="6AF42A16" w:rsidR="00FF4EB7" w:rsidRPr="00FF4EB7" w:rsidRDefault="00FF4EB7" w:rsidP="00FF4EB7">
      <w:pPr>
        <w:pStyle w:val="TA"/>
        <w:rPr>
          <w:rFonts w:ascii="Times" w:hAnsi="Times"/>
          <w:sz w:val="20"/>
          <w:szCs w:val="20"/>
        </w:rPr>
      </w:pPr>
      <w:r w:rsidRPr="00FF4EB7">
        <w:t>Transition to the independent Quick Write.</w:t>
      </w:r>
    </w:p>
    <w:p w14:paraId="537B374B" w14:textId="77777777" w:rsidR="00FF4EB7" w:rsidRPr="00FF4EB7" w:rsidRDefault="00FF4EB7" w:rsidP="00FF4EB7">
      <w:pPr>
        <w:pStyle w:val="SA"/>
        <w:rPr>
          <w:rFonts w:ascii="Times" w:hAnsi="Times"/>
          <w:sz w:val="20"/>
          <w:szCs w:val="20"/>
        </w:rPr>
      </w:pPr>
      <w:r w:rsidRPr="00FF4EB7">
        <w:t>Students independently answer the prompt, using evidence from the text.</w:t>
      </w:r>
    </w:p>
    <w:p w14:paraId="390518FB" w14:textId="77777777" w:rsidR="00790BCC" w:rsidRPr="00FF4EB7" w:rsidRDefault="00FF4EB7" w:rsidP="007017EB">
      <w:pPr>
        <w:pStyle w:val="SR"/>
        <w:rPr>
          <w:rFonts w:ascii="Times" w:hAnsi="Times"/>
          <w:sz w:val="20"/>
          <w:szCs w:val="20"/>
        </w:rPr>
      </w:pPr>
      <w:r w:rsidRPr="00FF4EB7">
        <w:t>See the High Performance Response at the beginning of this lesson.</w:t>
      </w:r>
    </w:p>
    <w:p w14:paraId="139C1BC5" w14:textId="77777777" w:rsidR="00790BCC" w:rsidRPr="00790BCC" w:rsidRDefault="00790BCC" w:rsidP="007017EB">
      <w:pPr>
        <w:pStyle w:val="LearningSequenceHeader"/>
      </w:pPr>
      <w:r w:rsidRPr="00790BCC">
        <w:t>Activity 6: Closing</w:t>
      </w:r>
      <w:r w:rsidRPr="00790BCC">
        <w:tab/>
        <w:t>5%</w:t>
      </w:r>
    </w:p>
    <w:p w14:paraId="66E20C16" w14:textId="11B201A3" w:rsidR="00FF4EB7" w:rsidRDefault="00FF4EB7" w:rsidP="00FF4EB7">
      <w:pPr>
        <w:pStyle w:val="TA"/>
      </w:pPr>
      <w:r w:rsidRPr="00FF4EB7">
        <w:t xml:space="preserve">Display and distribute the homework assignment. For homework, instruct students to </w:t>
      </w:r>
      <w:r w:rsidR="00583F2B">
        <w:t>preview</w:t>
      </w:r>
      <w:r w:rsidRPr="00FF4EB7">
        <w:t xml:space="preserve"> paragraphs 6</w:t>
      </w:r>
      <w:r w:rsidR="007B2CAD">
        <w:t>–</w:t>
      </w:r>
      <w:r w:rsidRPr="00FF4EB7">
        <w:t>7</w:t>
      </w:r>
      <w:r w:rsidR="003038D0">
        <w:t xml:space="preserve"> of the “Atlanta Compromise Speech”</w:t>
      </w:r>
      <w:r w:rsidR="00A23623">
        <w:t xml:space="preserve"> </w:t>
      </w:r>
      <w:r w:rsidR="000E679C">
        <w:t>(</w:t>
      </w:r>
      <w:r w:rsidR="00A23623">
        <w:t>from “There is no defense or security for any” to “retarding every effort to advance the body politic”</w:t>
      </w:r>
      <w:r w:rsidR="000E679C">
        <w:t>)</w:t>
      </w:r>
      <w:r w:rsidRPr="00FF4EB7">
        <w:t xml:space="preserve">. </w:t>
      </w:r>
      <w:r w:rsidR="00707FD8">
        <w:t>Instruct</w:t>
      </w:r>
      <w:r w:rsidRPr="00FF4EB7">
        <w:t xml:space="preserve"> students to box any unfamiliar words and look up their definitions. Instruct them to choose the definition t</w:t>
      </w:r>
      <w:r w:rsidR="007445BE">
        <w:t xml:space="preserve">hat makes the most sense in </w:t>
      </w:r>
      <w:r w:rsidRPr="00FF4EB7">
        <w:t xml:space="preserve">context and write a brief definition above or near the word in the text. Additionally, students should add at least </w:t>
      </w:r>
      <w:r w:rsidR="00F11EB0">
        <w:t>two</w:t>
      </w:r>
      <w:r w:rsidR="00F11EB0" w:rsidRPr="00FF4EB7">
        <w:t xml:space="preserve"> </w:t>
      </w:r>
      <w:r w:rsidRPr="00FF4EB7">
        <w:t>idea</w:t>
      </w:r>
      <w:r w:rsidR="00F11EB0">
        <w:t>s</w:t>
      </w:r>
      <w:r w:rsidRPr="00FF4EB7">
        <w:t xml:space="preserve"> introduced in paragraph 5 of this text to their Ideas Tracking Tool</w:t>
      </w:r>
      <w:r w:rsidR="00955FFE">
        <w:t>s</w:t>
      </w:r>
      <w:r w:rsidR="003E12CC">
        <w:t xml:space="preserve"> and determine one central idea introduced in the speech thus far</w:t>
      </w:r>
      <w:r w:rsidRPr="00FF4EB7">
        <w:t>.</w:t>
      </w:r>
    </w:p>
    <w:p w14:paraId="08F698B0" w14:textId="2FC2BEAB" w:rsidR="00790BCC" w:rsidRPr="00790BCC" w:rsidRDefault="00FF4EB7" w:rsidP="007017EB">
      <w:pPr>
        <w:pStyle w:val="SA"/>
      </w:pPr>
      <w:r>
        <w:t>Students follow along.</w:t>
      </w:r>
    </w:p>
    <w:p w14:paraId="774C529A" w14:textId="77777777" w:rsidR="00790BCC" w:rsidRPr="00790BCC" w:rsidRDefault="00790BCC" w:rsidP="007017EB">
      <w:pPr>
        <w:pStyle w:val="Heading1"/>
      </w:pPr>
      <w:r w:rsidRPr="00790BCC">
        <w:t>Homework</w:t>
      </w:r>
    </w:p>
    <w:p w14:paraId="3EC413FE" w14:textId="0A5C5009" w:rsidR="00707FD8" w:rsidRDefault="00583F2B" w:rsidP="00FF4EB7">
      <w:r>
        <w:t>Preview</w:t>
      </w:r>
      <w:r w:rsidR="00FF4EB7" w:rsidRPr="00FF4EB7">
        <w:t xml:space="preserve"> paragraphs 6</w:t>
      </w:r>
      <w:r w:rsidR="004C136D">
        <w:t>–</w:t>
      </w:r>
      <w:r w:rsidR="00FF4EB7" w:rsidRPr="00FF4EB7">
        <w:t>7</w:t>
      </w:r>
      <w:r w:rsidR="003038D0">
        <w:t xml:space="preserve"> of the “Atlanta Compromise Speech”</w:t>
      </w:r>
      <w:r w:rsidR="00FF4EB7" w:rsidRPr="00FF4EB7">
        <w:t xml:space="preserve"> </w:t>
      </w:r>
      <w:r w:rsidR="000E679C">
        <w:t>(</w:t>
      </w:r>
      <w:r w:rsidR="00A23623">
        <w:t>from “There is no defense or security for any” to “retarding every effort to advance the body politic”</w:t>
      </w:r>
      <w:r w:rsidR="000E679C">
        <w:t>)</w:t>
      </w:r>
      <w:r w:rsidR="00A23623" w:rsidRPr="00FF4EB7">
        <w:t>.</w:t>
      </w:r>
      <w:r w:rsidR="00A23623">
        <w:t xml:space="preserve"> </w:t>
      </w:r>
      <w:r w:rsidR="00FF4EB7" w:rsidRPr="00FF4EB7">
        <w:t>Box any unfamiliar words and look up their definitions. Choose the definition t</w:t>
      </w:r>
      <w:r w:rsidR="007445BE">
        <w:t xml:space="preserve">hat makes the most sense in </w:t>
      </w:r>
      <w:r w:rsidR="00FF4EB7" w:rsidRPr="00FF4EB7">
        <w:t xml:space="preserve">context and write a brief definition above or near the word in the text. </w:t>
      </w:r>
    </w:p>
    <w:p w14:paraId="4609E6C4" w14:textId="102D0EA1" w:rsidR="00FF4EB7" w:rsidRPr="00FF4EB7" w:rsidRDefault="00FF4EB7" w:rsidP="00FF4EB7">
      <w:pPr>
        <w:rPr>
          <w:rFonts w:ascii="Times" w:hAnsi="Times"/>
          <w:sz w:val="20"/>
          <w:szCs w:val="20"/>
        </w:rPr>
      </w:pPr>
      <w:r w:rsidRPr="00FF4EB7">
        <w:lastRenderedPageBreak/>
        <w:t xml:space="preserve">Additionally, add at least </w:t>
      </w:r>
      <w:r w:rsidR="00F11EB0">
        <w:t>two</w:t>
      </w:r>
      <w:r w:rsidRPr="00FF4EB7">
        <w:t xml:space="preserve"> idea</w:t>
      </w:r>
      <w:r w:rsidR="00F11EB0">
        <w:t>s</w:t>
      </w:r>
      <w:r w:rsidRPr="00FF4EB7">
        <w:t xml:space="preserve"> introduced in paragraph 5 of this text to your Ideas Tracking Tool</w:t>
      </w:r>
      <w:r w:rsidR="003E12CC">
        <w:t xml:space="preserve"> and determine one central idea introduced in the speech thus far</w:t>
      </w:r>
      <w:r w:rsidRPr="00FF4EB7">
        <w:t>.</w:t>
      </w:r>
    </w:p>
    <w:p w14:paraId="04E6BAC2" w14:textId="77777777" w:rsidR="00790BCC" w:rsidRPr="00790BCC" w:rsidRDefault="00790BCC" w:rsidP="00FF4EB7">
      <w:pPr>
        <w:pStyle w:val="ToolHeader"/>
      </w:pPr>
      <w:r w:rsidRPr="00790BCC">
        <w:rPr>
          <w:i/>
        </w:rPr>
        <w:br w:type="page"/>
      </w:r>
    </w:p>
    <w:p w14:paraId="229757E1" w14:textId="77777777" w:rsidR="009131FD" w:rsidRDefault="008D7A62" w:rsidP="00DD6894">
      <w:pPr>
        <w:pStyle w:val="ToolHeader"/>
        <w:rPr>
          <w:rFonts w:ascii="Times" w:hAnsi="Times"/>
          <w:sz w:val="20"/>
          <w:szCs w:val="20"/>
        </w:rPr>
      </w:pPr>
      <w:r w:rsidRPr="008D7A62">
        <w:lastRenderedPageBreak/>
        <w:t>Model Ideas Tracking Tool</w:t>
      </w:r>
    </w:p>
    <w:tbl>
      <w:tblPr>
        <w:tblW w:w="9577" w:type="dxa"/>
        <w:tblCellMar>
          <w:top w:w="15" w:type="dxa"/>
          <w:left w:w="15" w:type="dxa"/>
          <w:bottom w:w="15" w:type="dxa"/>
          <w:right w:w="15" w:type="dxa"/>
        </w:tblCellMar>
        <w:tblLook w:val="04A0" w:firstRow="1" w:lastRow="0" w:firstColumn="1" w:lastColumn="0" w:noHBand="0" w:noVBand="1"/>
      </w:tblPr>
      <w:tblGrid>
        <w:gridCol w:w="814"/>
        <w:gridCol w:w="2615"/>
        <w:gridCol w:w="726"/>
        <w:gridCol w:w="2700"/>
        <w:gridCol w:w="720"/>
        <w:gridCol w:w="2002"/>
      </w:tblGrid>
      <w:tr w:rsidR="008D7A62" w:rsidRPr="008D7A62" w14:paraId="276F0380" w14:textId="77777777">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3131D72" w14:textId="77777777" w:rsidR="009131FD" w:rsidRPr="00DD6894" w:rsidRDefault="0046380F" w:rsidP="00C942F4">
            <w:pPr>
              <w:pStyle w:val="ToolTableText"/>
              <w:spacing w:after="40"/>
              <w:rPr>
                <w:rFonts w:ascii="Times" w:hAnsi="Times"/>
                <w:b/>
                <w:sz w:val="20"/>
                <w:szCs w:val="20"/>
              </w:rPr>
            </w:pPr>
            <w:r w:rsidRPr="00DD6894">
              <w:rPr>
                <w:b/>
                <w:shd w:val="clear" w:color="auto" w:fill="D9D9D9"/>
              </w:rPr>
              <w:t>Name:</w:t>
            </w:r>
          </w:p>
        </w:tc>
        <w:tc>
          <w:tcPr>
            <w:tcW w:w="26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5D5590" w14:textId="77777777" w:rsidR="009131FD" w:rsidRDefault="009131FD" w:rsidP="00C942F4">
            <w:pPr>
              <w:pStyle w:val="ToolTableText"/>
              <w:spacing w:after="40"/>
              <w:rPr>
                <w:rFonts w:ascii="Times" w:eastAsia="Times New Roman" w:hAnsi="Times"/>
                <w:b/>
                <w:sz w:val="1"/>
                <w:szCs w:val="20"/>
              </w:rPr>
            </w:pPr>
          </w:p>
        </w:tc>
        <w:tc>
          <w:tcPr>
            <w:tcW w:w="72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AA8432A" w14:textId="77777777" w:rsidR="009131FD" w:rsidRPr="00DD6894" w:rsidRDefault="0046380F" w:rsidP="00C942F4">
            <w:pPr>
              <w:pStyle w:val="ToolTableText"/>
              <w:spacing w:after="40"/>
              <w:rPr>
                <w:rFonts w:ascii="Times" w:hAnsi="Times"/>
                <w:b/>
                <w:sz w:val="20"/>
                <w:szCs w:val="20"/>
              </w:rPr>
            </w:pPr>
            <w:r w:rsidRPr="00DD6894">
              <w:rPr>
                <w:b/>
                <w:shd w:val="clear" w:color="auto" w:fill="D9D9D9"/>
              </w:rPr>
              <w:t>Class:</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257189" w14:textId="77777777" w:rsidR="009131FD" w:rsidRDefault="009131FD" w:rsidP="00C942F4">
            <w:pPr>
              <w:pStyle w:val="ToolTableText"/>
              <w:spacing w:after="40"/>
              <w:rPr>
                <w:rFonts w:ascii="Times" w:eastAsia="Times New Roman" w:hAnsi="Times"/>
                <w:b/>
                <w:sz w:val="1"/>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B814EFC" w14:textId="77777777" w:rsidR="009131FD" w:rsidRPr="00DD6894" w:rsidRDefault="0046380F" w:rsidP="00C942F4">
            <w:pPr>
              <w:pStyle w:val="ToolTableText"/>
              <w:spacing w:after="40"/>
              <w:rPr>
                <w:rFonts w:ascii="Times" w:hAnsi="Times"/>
                <w:b/>
                <w:sz w:val="20"/>
                <w:szCs w:val="20"/>
              </w:rPr>
            </w:pPr>
            <w:r w:rsidRPr="00DD6894">
              <w:rPr>
                <w:b/>
                <w:shd w:val="clear" w:color="auto" w:fill="D9D9D9"/>
              </w:rPr>
              <w:t>Date:</w:t>
            </w:r>
          </w:p>
        </w:tc>
        <w:tc>
          <w:tcPr>
            <w:tcW w:w="2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C01EEC" w14:textId="77777777" w:rsidR="009131FD" w:rsidRDefault="009131FD" w:rsidP="00C942F4">
            <w:pPr>
              <w:pStyle w:val="ToolTableText"/>
              <w:spacing w:after="40"/>
              <w:rPr>
                <w:rFonts w:ascii="Times" w:eastAsia="Times New Roman" w:hAnsi="Times"/>
                <w:b/>
                <w:sz w:val="1"/>
                <w:szCs w:val="20"/>
              </w:rPr>
            </w:pPr>
          </w:p>
        </w:tc>
      </w:tr>
    </w:tbl>
    <w:p w14:paraId="68E60F14" w14:textId="77777777" w:rsidR="009131FD" w:rsidRDefault="009131FD" w:rsidP="00705C95">
      <w:pPr>
        <w:pStyle w:val="ToolTableText"/>
        <w:spacing w:before="0" w:after="0"/>
        <w:rPr>
          <w:rFonts w:ascii="Times" w:eastAsia="Times New Roman" w:hAnsi="Times"/>
          <w:sz w:val="10"/>
          <w:szCs w:val="20"/>
        </w:rPr>
      </w:pPr>
    </w:p>
    <w:tbl>
      <w:tblPr>
        <w:tblW w:w="9591" w:type="dxa"/>
        <w:tblCellMar>
          <w:top w:w="15" w:type="dxa"/>
          <w:left w:w="15" w:type="dxa"/>
          <w:bottom w:w="15" w:type="dxa"/>
          <w:right w:w="15" w:type="dxa"/>
        </w:tblCellMar>
        <w:tblLook w:val="04A0" w:firstRow="1" w:lastRow="0" w:firstColumn="1" w:lastColumn="0" w:noHBand="0" w:noVBand="1"/>
      </w:tblPr>
      <w:tblGrid>
        <w:gridCol w:w="9591"/>
      </w:tblGrid>
      <w:tr w:rsidR="00705C95" w:rsidRPr="008D7A62" w14:paraId="6B418700" w14:textId="77777777" w:rsidTr="00FF30FC">
        <w:trPr>
          <w:trHeight w:val="1008"/>
        </w:trPr>
        <w:tc>
          <w:tcPr>
            <w:tcW w:w="9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14:paraId="31B0EB59" w14:textId="77777777" w:rsidR="00705C95" w:rsidRPr="004C136D" w:rsidRDefault="00705C95" w:rsidP="00FF30FC">
            <w:pPr>
              <w:pStyle w:val="ToolTableText"/>
            </w:pPr>
            <w:r w:rsidRPr="004C136D">
              <w:rPr>
                <w:b/>
              </w:rPr>
              <w:t>Directions:</w:t>
            </w:r>
            <w:r w:rsidRPr="004C136D">
              <w:t xml:space="preserve"> Identify the ideas that you encounter throughout the text. Trace the development of those ideas by noting how the author introduces, develops, or refines these ideas in the text. Cite textual evidence to support your work.</w:t>
            </w:r>
          </w:p>
        </w:tc>
      </w:tr>
    </w:tbl>
    <w:p w14:paraId="5763FB6A" w14:textId="77777777" w:rsidR="00705C95" w:rsidRPr="00722CB4" w:rsidRDefault="00705C95" w:rsidP="00705C95">
      <w:pPr>
        <w:pStyle w:val="ToolTableText"/>
        <w:spacing w:before="0" w:after="0"/>
        <w:rPr>
          <w:rFonts w:ascii="Times" w:eastAsia="Times New Roman" w:hAnsi="Times"/>
          <w:sz w:val="1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68"/>
        <w:gridCol w:w="8899"/>
      </w:tblGrid>
      <w:tr w:rsidR="007110AA" w:rsidRPr="008D7A62" w14:paraId="482CD44D" w14:textId="77777777">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CDD5A57" w14:textId="77777777" w:rsidR="009131FD" w:rsidRPr="00DD6894" w:rsidRDefault="0046380F" w:rsidP="00216BC0">
            <w:pPr>
              <w:pStyle w:val="ToolTableText"/>
              <w:spacing w:after="40"/>
              <w:rPr>
                <w:rFonts w:ascii="Times" w:hAnsi="Times"/>
                <w:b/>
                <w:sz w:val="20"/>
                <w:szCs w:val="20"/>
              </w:rPr>
            </w:pPr>
            <w:r w:rsidRPr="00DD6894">
              <w:rPr>
                <w:b/>
                <w:shd w:val="clear" w:color="auto" w:fill="D9D9D9"/>
              </w:rPr>
              <w:t>Text:</w:t>
            </w:r>
          </w:p>
        </w:tc>
        <w:tc>
          <w:tcPr>
            <w:tcW w:w="88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DFA0E9" w14:textId="77777777" w:rsidR="009131FD" w:rsidRDefault="008D7A62" w:rsidP="00216BC0">
            <w:pPr>
              <w:pStyle w:val="ToolTableText"/>
              <w:spacing w:after="40"/>
              <w:rPr>
                <w:rFonts w:ascii="Times" w:hAnsi="Times"/>
                <w:sz w:val="20"/>
                <w:szCs w:val="20"/>
              </w:rPr>
            </w:pPr>
            <w:r w:rsidRPr="008D7A62">
              <w:t>“Atlanta Compromise Speech”</w:t>
            </w:r>
            <w:r w:rsidR="00EC66FA">
              <w:t xml:space="preserve"> by Booker T. Washington</w:t>
            </w:r>
          </w:p>
        </w:tc>
      </w:tr>
    </w:tbl>
    <w:p w14:paraId="7AD956A6" w14:textId="77777777" w:rsidR="009131FD" w:rsidRPr="00722CB4" w:rsidRDefault="009131FD" w:rsidP="00705C95">
      <w:pPr>
        <w:pStyle w:val="ToolTableText"/>
        <w:spacing w:before="0" w:after="0"/>
        <w:rPr>
          <w:rFonts w:ascii="Times" w:eastAsia="Times New Roman" w:hAnsi="Times"/>
          <w:sz w:val="10"/>
          <w:szCs w:val="20"/>
        </w:rPr>
      </w:pPr>
    </w:p>
    <w:tbl>
      <w:tblPr>
        <w:tblW w:w="9591" w:type="dxa"/>
        <w:tblCellMar>
          <w:top w:w="15" w:type="dxa"/>
          <w:left w:w="15" w:type="dxa"/>
          <w:bottom w:w="15" w:type="dxa"/>
          <w:right w:w="15" w:type="dxa"/>
        </w:tblCellMar>
        <w:tblLook w:val="04A0" w:firstRow="1" w:lastRow="0" w:firstColumn="1" w:lastColumn="0" w:noHBand="0" w:noVBand="1"/>
      </w:tblPr>
      <w:tblGrid>
        <w:gridCol w:w="1354"/>
        <w:gridCol w:w="3010"/>
        <w:gridCol w:w="5227"/>
      </w:tblGrid>
      <w:tr w:rsidR="008D7A62" w:rsidRPr="008D7A62" w14:paraId="6ED46FC2" w14:textId="77777777">
        <w:tc>
          <w:tcPr>
            <w:tcW w:w="1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B5E42C" w14:textId="77777777" w:rsidR="009131FD" w:rsidRPr="00C54C9E" w:rsidRDefault="00C54C9E" w:rsidP="00DD6894">
            <w:pPr>
              <w:pStyle w:val="ToolTableText"/>
              <w:rPr>
                <w:rFonts w:ascii="Times" w:hAnsi="Times"/>
                <w:b/>
                <w:spacing w:val="-2"/>
                <w:sz w:val="20"/>
                <w:szCs w:val="20"/>
              </w:rPr>
            </w:pPr>
            <w:r>
              <w:rPr>
                <w:b/>
                <w:spacing w:val="-2"/>
              </w:rPr>
              <w:t xml:space="preserve">Paragraph </w:t>
            </w:r>
            <w:r w:rsidR="0046380F" w:rsidRPr="00C54C9E">
              <w:rPr>
                <w:b/>
                <w:spacing w:val="-2"/>
              </w:rPr>
              <w:t>#</w:t>
            </w:r>
          </w:p>
        </w:tc>
        <w:tc>
          <w:tcPr>
            <w:tcW w:w="3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FF61C6" w14:textId="77777777" w:rsidR="009131FD" w:rsidRPr="00DD6894" w:rsidRDefault="0046380F" w:rsidP="00DD6894">
            <w:pPr>
              <w:pStyle w:val="ToolTableText"/>
              <w:rPr>
                <w:rFonts w:ascii="Times" w:hAnsi="Times"/>
                <w:b/>
                <w:sz w:val="20"/>
                <w:szCs w:val="20"/>
              </w:rPr>
            </w:pPr>
            <w:r w:rsidRPr="00DD6894">
              <w:rPr>
                <w:b/>
              </w:rPr>
              <w:t>Ideas</w:t>
            </w:r>
          </w:p>
        </w:tc>
        <w:tc>
          <w:tcPr>
            <w:tcW w:w="5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56B116" w14:textId="77777777" w:rsidR="009131FD" w:rsidRPr="00DD6894" w:rsidRDefault="0046380F" w:rsidP="00DD6894">
            <w:pPr>
              <w:pStyle w:val="ToolTableText"/>
              <w:rPr>
                <w:rFonts w:ascii="Times" w:hAnsi="Times"/>
                <w:b/>
                <w:sz w:val="20"/>
                <w:szCs w:val="20"/>
              </w:rPr>
            </w:pPr>
            <w:r w:rsidRPr="00DD6894">
              <w:rPr>
                <w:b/>
              </w:rPr>
              <w:t>Notes and Connections</w:t>
            </w:r>
          </w:p>
        </w:tc>
      </w:tr>
      <w:tr w:rsidR="008D7A62" w:rsidRPr="008D7A62" w14:paraId="319DAD5B" w14:textId="77777777">
        <w:tc>
          <w:tcPr>
            <w:tcW w:w="1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D04C5A" w14:textId="77777777" w:rsidR="009131FD" w:rsidRDefault="008D7A62" w:rsidP="004C136D">
            <w:pPr>
              <w:pStyle w:val="ToolTableText"/>
              <w:rPr>
                <w:rFonts w:ascii="Times" w:hAnsi="Times"/>
                <w:sz w:val="20"/>
                <w:szCs w:val="20"/>
              </w:rPr>
            </w:pPr>
            <w:r w:rsidRPr="008D7A62">
              <w:t>1</w:t>
            </w:r>
            <w:r w:rsidR="004C136D">
              <w:t>–</w:t>
            </w:r>
            <w:r w:rsidRPr="008D7A62">
              <w:t>2</w:t>
            </w:r>
          </w:p>
        </w:tc>
        <w:tc>
          <w:tcPr>
            <w:tcW w:w="3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0E01AB" w14:textId="1EF2B6B1" w:rsidR="009131FD" w:rsidRDefault="008D7A62" w:rsidP="006A0989">
            <w:pPr>
              <w:pStyle w:val="ToolTableText"/>
              <w:rPr>
                <w:rFonts w:ascii="Times" w:hAnsi="Times"/>
                <w:sz w:val="20"/>
                <w:szCs w:val="20"/>
              </w:rPr>
            </w:pPr>
            <w:r w:rsidRPr="008D7A62">
              <w:t xml:space="preserve">The recognition of </w:t>
            </w:r>
            <w:r w:rsidR="00A83527">
              <w:t>“</w:t>
            </w:r>
            <w:r w:rsidRPr="008D7A62">
              <w:t xml:space="preserve">the value and manhood of the American Negro” </w:t>
            </w:r>
            <w:r w:rsidR="006A0989">
              <w:t xml:space="preserve">(par. 1) </w:t>
            </w:r>
            <w:r w:rsidRPr="008D7A62">
              <w:t xml:space="preserve">will result in </w:t>
            </w:r>
            <w:r w:rsidR="00A83527">
              <w:t>“</w:t>
            </w:r>
            <w:r w:rsidRPr="008D7A62">
              <w:t>industrial progress</w:t>
            </w:r>
            <w:r w:rsidR="00A83527">
              <w:t xml:space="preserve">” </w:t>
            </w:r>
            <w:r w:rsidR="006A0989">
              <w:t xml:space="preserve">(par. 2) </w:t>
            </w:r>
            <w:r w:rsidRPr="008D7A62">
              <w:t>in the South.</w:t>
            </w:r>
          </w:p>
        </w:tc>
        <w:tc>
          <w:tcPr>
            <w:tcW w:w="5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62E952" w14:textId="70007B90" w:rsidR="009131FD" w:rsidRDefault="008D7A62" w:rsidP="00DD6894">
            <w:pPr>
              <w:pStyle w:val="ToolTableText"/>
              <w:rPr>
                <w:rFonts w:ascii="Times" w:hAnsi="Times"/>
                <w:sz w:val="20"/>
                <w:szCs w:val="20"/>
              </w:rPr>
            </w:pPr>
            <w:r w:rsidRPr="008D7A62">
              <w:t xml:space="preserve">Washington introduces this idea by stating that the recognition of the “value and manhood of the American Negro” will “cement the friendship of the two races” </w:t>
            </w:r>
            <w:r w:rsidR="008E3188">
              <w:t>(par. 1)</w:t>
            </w:r>
            <w:r w:rsidRPr="008D7A62">
              <w:t xml:space="preserve">, and that this “will awaken among us a new era of industrial progress” </w:t>
            </w:r>
            <w:r w:rsidR="008E3188">
              <w:t>(par. 2)</w:t>
            </w:r>
            <w:r w:rsidRPr="008D7A62">
              <w:t>.</w:t>
            </w:r>
          </w:p>
        </w:tc>
      </w:tr>
      <w:tr w:rsidR="008D7A62" w:rsidRPr="008D7A62" w14:paraId="2DCBA6D4" w14:textId="77777777">
        <w:tc>
          <w:tcPr>
            <w:tcW w:w="1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10493D" w14:textId="77777777" w:rsidR="009131FD" w:rsidRDefault="008D7A62" w:rsidP="00DD6894">
            <w:pPr>
              <w:pStyle w:val="ToolTableText"/>
              <w:rPr>
                <w:rFonts w:ascii="Times" w:hAnsi="Times"/>
                <w:sz w:val="20"/>
                <w:szCs w:val="20"/>
              </w:rPr>
            </w:pPr>
            <w:r w:rsidRPr="008D7A62">
              <w:t>2</w:t>
            </w:r>
          </w:p>
        </w:tc>
        <w:tc>
          <w:tcPr>
            <w:tcW w:w="3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D66015" w14:textId="04E6981B" w:rsidR="009131FD" w:rsidRDefault="008D7A62" w:rsidP="00DD6894">
            <w:pPr>
              <w:pStyle w:val="ToolTableText"/>
              <w:rPr>
                <w:rFonts w:ascii="Times" w:hAnsi="Times"/>
                <w:sz w:val="20"/>
                <w:szCs w:val="20"/>
              </w:rPr>
            </w:pPr>
            <w:r w:rsidRPr="008D7A62">
              <w:t>In the first years after slavery ended, African Americans pursued goals that they should have waited to pursue.</w:t>
            </w:r>
          </w:p>
        </w:tc>
        <w:tc>
          <w:tcPr>
            <w:tcW w:w="5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30E4F0" w14:textId="56504530" w:rsidR="009131FD" w:rsidRDefault="008D7A62" w:rsidP="00916261">
            <w:pPr>
              <w:pStyle w:val="ToolTableText"/>
              <w:rPr>
                <w:rFonts w:ascii="Times" w:hAnsi="Times"/>
                <w:sz w:val="20"/>
                <w:szCs w:val="20"/>
              </w:rPr>
            </w:pPr>
            <w:r w:rsidRPr="008D7A62">
              <w:t xml:space="preserve">Washington introduces this idea through the phrase “in the first years of our new life we began at the top instead of at the bottom” </w:t>
            </w:r>
            <w:r w:rsidR="005A6111">
              <w:t>(par. 2)</w:t>
            </w:r>
            <w:r w:rsidR="00651D10">
              <w:t>. This phrase suggests</w:t>
            </w:r>
            <w:r w:rsidR="00916261">
              <w:t xml:space="preserve"> that African Americans should have </w:t>
            </w:r>
            <w:r w:rsidR="0052430D">
              <w:t>focus</w:t>
            </w:r>
            <w:r w:rsidR="00916261">
              <w:t>ed on</w:t>
            </w:r>
            <w:r w:rsidR="0052430D">
              <w:t xml:space="preserve"> </w:t>
            </w:r>
            <w:r w:rsidR="00916261">
              <w:t xml:space="preserve">economic </w:t>
            </w:r>
            <w:r w:rsidR="0052430D">
              <w:t>rather than political pursuits.</w:t>
            </w:r>
          </w:p>
        </w:tc>
      </w:tr>
      <w:tr w:rsidR="008D7A62" w:rsidRPr="008D7A62" w14:paraId="5E72EB23" w14:textId="77777777">
        <w:tc>
          <w:tcPr>
            <w:tcW w:w="1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CBCC1C" w14:textId="77777777" w:rsidR="009131FD" w:rsidRDefault="008D7A62" w:rsidP="00DD6894">
            <w:pPr>
              <w:pStyle w:val="ToolTableText"/>
              <w:rPr>
                <w:rFonts w:ascii="Times" w:hAnsi="Times"/>
                <w:sz w:val="20"/>
                <w:szCs w:val="20"/>
              </w:rPr>
            </w:pPr>
            <w:r w:rsidRPr="008D7A62">
              <w:t>3</w:t>
            </w:r>
          </w:p>
        </w:tc>
        <w:tc>
          <w:tcPr>
            <w:tcW w:w="3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6237BF" w14:textId="0FF3D8F8" w:rsidR="009131FD" w:rsidRDefault="008D7A62" w:rsidP="00DD6894">
            <w:pPr>
              <w:pStyle w:val="ToolTableText"/>
              <w:rPr>
                <w:rFonts w:ascii="Times" w:hAnsi="Times"/>
                <w:sz w:val="20"/>
                <w:szCs w:val="20"/>
              </w:rPr>
            </w:pPr>
            <w:r w:rsidRPr="008D7A62">
              <w:t xml:space="preserve">African Americans should “better[] their condition” by making friends </w:t>
            </w:r>
            <w:r w:rsidR="004E2306">
              <w:t>“</w:t>
            </w:r>
            <w:r w:rsidRPr="008D7A62">
              <w:t xml:space="preserve">with the Southern white man” </w:t>
            </w:r>
            <w:r w:rsidR="00E71DF5">
              <w:t>(par. 3)</w:t>
            </w:r>
            <w:r w:rsidRPr="008D7A62">
              <w:t>.</w:t>
            </w:r>
          </w:p>
        </w:tc>
        <w:tc>
          <w:tcPr>
            <w:tcW w:w="5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0171AD" w14:textId="6A982F19" w:rsidR="009131FD" w:rsidRDefault="008D7A62" w:rsidP="004A1CE1">
            <w:pPr>
              <w:pStyle w:val="ToolTableText"/>
              <w:rPr>
                <w:rFonts w:ascii="Times" w:hAnsi="Times"/>
                <w:sz w:val="20"/>
                <w:szCs w:val="20"/>
              </w:rPr>
            </w:pPr>
            <w:r w:rsidRPr="008D7A62">
              <w:t xml:space="preserve">Washington introduces this idea through the allegory of the lost ship that </w:t>
            </w:r>
            <w:r w:rsidR="006E2FF4">
              <w:t>“‘[c]</w:t>
            </w:r>
            <w:r w:rsidRPr="008D7A62">
              <w:t>ast down [</w:t>
            </w:r>
            <w:r w:rsidR="006E2FF4">
              <w:t>its</w:t>
            </w:r>
            <w:r w:rsidRPr="008D7A62">
              <w:t>] bucket where [</w:t>
            </w:r>
            <w:r w:rsidR="006E2FF4">
              <w:t>it] [was]’</w:t>
            </w:r>
            <w:r w:rsidRPr="008D7A62">
              <w:t>”</w:t>
            </w:r>
            <w:r w:rsidR="006E2FF4">
              <w:t xml:space="preserve"> </w:t>
            </w:r>
            <w:r w:rsidR="00E71DF5">
              <w:t>(par. 3)</w:t>
            </w:r>
            <w:r w:rsidRPr="008D7A62">
              <w:t xml:space="preserve"> and drew up fresh water.</w:t>
            </w:r>
            <w:r w:rsidR="004F781B">
              <w:t xml:space="preserve"> Through this allegory, Washington emphasizes that</w:t>
            </w:r>
            <w:r w:rsidRPr="008D7A62">
              <w:t xml:space="preserve"> </w:t>
            </w:r>
            <w:r w:rsidR="004F781B">
              <w:t>j</w:t>
            </w:r>
            <w:r w:rsidRPr="008D7A62">
              <w:t>ust like the “ship lost at sea”</w:t>
            </w:r>
            <w:r w:rsidR="004A1CE1">
              <w:t xml:space="preserve"> </w:t>
            </w:r>
            <w:r w:rsidR="00E71DF5">
              <w:t>(par. 3)</w:t>
            </w:r>
            <w:r w:rsidR="004A1CE1">
              <w:t>,</w:t>
            </w:r>
            <w:r w:rsidRPr="008D7A62">
              <w:t xml:space="preserve"> African Americans should try to improve their </w:t>
            </w:r>
            <w:r w:rsidR="004A1CE1">
              <w:t>circumstances</w:t>
            </w:r>
            <w:r w:rsidRPr="008D7A62">
              <w:t xml:space="preserve"> by investing time and energy into the South, rather than “</w:t>
            </w:r>
            <w:r w:rsidR="004A1CE1">
              <w:t xml:space="preserve">in a </w:t>
            </w:r>
            <w:r w:rsidRPr="008D7A62">
              <w:t xml:space="preserve">foreign land” </w:t>
            </w:r>
            <w:r w:rsidR="00E71DF5">
              <w:t>(par. 3)</w:t>
            </w:r>
            <w:r w:rsidRPr="008D7A62">
              <w:t>.</w:t>
            </w:r>
          </w:p>
        </w:tc>
      </w:tr>
      <w:tr w:rsidR="008D7A62" w:rsidRPr="008D7A62" w14:paraId="57EC03B2" w14:textId="77777777">
        <w:tc>
          <w:tcPr>
            <w:tcW w:w="1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B39021" w14:textId="77777777" w:rsidR="009131FD" w:rsidRDefault="008D7A62" w:rsidP="00DD6894">
            <w:pPr>
              <w:pStyle w:val="ToolTableText"/>
              <w:rPr>
                <w:rFonts w:ascii="Times" w:hAnsi="Times"/>
                <w:sz w:val="20"/>
                <w:szCs w:val="20"/>
              </w:rPr>
            </w:pPr>
            <w:r w:rsidRPr="008D7A62">
              <w:t>4</w:t>
            </w:r>
          </w:p>
        </w:tc>
        <w:tc>
          <w:tcPr>
            <w:tcW w:w="3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AD29D6" w14:textId="6B53D3B5" w:rsidR="009131FD" w:rsidRDefault="008D7A62" w:rsidP="00EA0223">
            <w:pPr>
              <w:pStyle w:val="ToolTableText"/>
              <w:rPr>
                <w:rFonts w:ascii="Times" w:hAnsi="Times"/>
                <w:sz w:val="20"/>
                <w:szCs w:val="20"/>
              </w:rPr>
            </w:pPr>
            <w:r w:rsidRPr="008D7A62">
              <w:t xml:space="preserve">African Americans need to start </w:t>
            </w:r>
            <w:r w:rsidR="001B6B29">
              <w:t>“</w:t>
            </w:r>
            <w:r w:rsidRPr="008D7A62">
              <w:t>at the bottom</w:t>
            </w:r>
            <w:r w:rsidR="0052430D">
              <w:t>”</w:t>
            </w:r>
            <w:r w:rsidRPr="008D7A62">
              <w:t xml:space="preserve"> </w:t>
            </w:r>
            <w:r w:rsidR="00EA0223">
              <w:t>(par. 4)</w:t>
            </w:r>
            <w:r w:rsidR="00843239">
              <w:t xml:space="preserve"> </w:t>
            </w:r>
            <w:r w:rsidRPr="008D7A62">
              <w:t>by engaging in labor and commerce.</w:t>
            </w:r>
          </w:p>
        </w:tc>
        <w:tc>
          <w:tcPr>
            <w:tcW w:w="5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2AEDA8" w14:textId="56F5FBAD" w:rsidR="009131FD" w:rsidRDefault="0072617B" w:rsidP="007445BE">
            <w:pPr>
              <w:pStyle w:val="ToolTableText"/>
              <w:spacing w:after="0"/>
              <w:rPr>
                <w:rFonts w:ascii="Times" w:hAnsi="Times"/>
                <w:sz w:val="20"/>
                <w:szCs w:val="20"/>
              </w:rPr>
            </w:pPr>
            <w:r>
              <w:t>Washington</w:t>
            </w:r>
            <w:r w:rsidR="008D7A62" w:rsidRPr="008D7A62">
              <w:t xml:space="preserve"> introduces this idea by refining the phrase </w:t>
            </w:r>
            <w:r w:rsidR="005A2AE7">
              <w:t>“‘[c]</w:t>
            </w:r>
            <w:r w:rsidR="008D7A62" w:rsidRPr="008D7A62">
              <w:t>ast down your bucket where you are</w:t>
            </w:r>
            <w:r w:rsidR="005A2AE7">
              <w:t>’</w:t>
            </w:r>
            <w:r w:rsidR="008D7A62" w:rsidRPr="008D7A62">
              <w:t>”</w:t>
            </w:r>
            <w:r w:rsidR="005A2AE7">
              <w:t xml:space="preserve"> </w:t>
            </w:r>
            <w:r w:rsidR="00E71DF5">
              <w:t>(par. 3)</w:t>
            </w:r>
            <w:r w:rsidR="005A2AE7">
              <w:t xml:space="preserve"> when</w:t>
            </w:r>
            <w:r w:rsidR="008D7A62" w:rsidRPr="008D7A62">
              <w:t xml:space="preserve"> he</w:t>
            </w:r>
            <w:r w:rsidR="00B56C5F">
              <w:t xml:space="preserve"> states</w:t>
            </w:r>
            <w:r w:rsidR="008D7A62" w:rsidRPr="008D7A62">
              <w:t xml:space="preserve"> “</w:t>
            </w:r>
            <w:r w:rsidR="005A2AE7">
              <w:t>[</w:t>
            </w:r>
            <w:r w:rsidR="008D7A62" w:rsidRPr="008D7A62">
              <w:t>c</w:t>
            </w:r>
            <w:r w:rsidR="005A2AE7">
              <w:t>]</w:t>
            </w:r>
            <w:r w:rsidR="008D7A62" w:rsidRPr="008D7A62">
              <w:t xml:space="preserve">ast it down in agriculture, mechanics, in commerce, in domestic service, and in the professions” </w:t>
            </w:r>
            <w:r w:rsidR="00E13A97">
              <w:t>(par. 4)</w:t>
            </w:r>
            <w:r w:rsidR="008D7A62" w:rsidRPr="008D7A62">
              <w:t>.</w:t>
            </w:r>
          </w:p>
        </w:tc>
      </w:tr>
    </w:tbl>
    <w:p w14:paraId="18281AF4" w14:textId="77777777" w:rsidR="00722CB4" w:rsidRDefault="00722CB4" w:rsidP="008D7A62">
      <w:pPr>
        <w:spacing w:before="0" w:after="0" w:line="240" w:lineRule="auto"/>
        <w:rPr>
          <w:rFonts w:ascii="Times" w:eastAsia="Times New Roman" w:hAnsi="Times"/>
          <w:sz w:val="20"/>
          <w:szCs w:val="20"/>
        </w:rPr>
        <w:sectPr w:rsidR="00722CB4">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559EAE3F" w14:textId="77777777" w:rsidR="009E5DBF" w:rsidRDefault="00722CB4" w:rsidP="009E5DBF">
      <w:pPr>
        <w:pStyle w:val="ToolHeader"/>
      </w:pPr>
      <w:r>
        <w:lastRenderedPageBreak/>
        <w:t>Model R</w:t>
      </w:r>
      <w:r w:rsidR="009E5DBF">
        <w:t>hetorical Impact Tracking Tool</w:t>
      </w:r>
    </w:p>
    <w:tbl>
      <w:tblPr>
        <w:tblStyle w:val="TableGrid"/>
        <w:tblW w:w="0" w:type="auto"/>
        <w:tblLook w:val="04A0" w:firstRow="1" w:lastRow="0" w:firstColumn="1" w:lastColumn="0" w:noHBand="0" w:noVBand="1"/>
      </w:tblPr>
      <w:tblGrid>
        <w:gridCol w:w="820"/>
        <w:gridCol w:w="4238"/>
        <w:gridCol w:w="810"/>
        <w:gridCol w:w="4230"/>
        <w:gridCol w:w="810"/>
        <w:gridCol w:w="2250"/>
      </w:tblGrid>
      <w:tr w:rsidR="009E5DBF" w:rsidRPr="007445BE" w14:paraId="7106C324" w14:textId="77777777">
        <w:trPr>
          <w:trHeight w:val="557"/>
        </w:trPr>
        <w:tc>
          <w:tcPr>
            <w:tcW w:w="820" w:type="dxa"/>
            <w:shd w:val="clear" w:color="auto" w:fill="D9D9D9" w:themeFill="background1" w:themeFillShade="D9"/>
            <w:vAlign w:val="center"/>
          </w:tcPr>
          <w:p w14:paraId="438F9C26" w14:textId="77777777" w:rsidR="009E5DBF" w:rsidRPr="007445BE" w:rsidRDefault="009E5DBF" w:rsidP="00045B3E">
            <w:pPr>
              <w:pStyle w:val="TableText"/>
              <w:rPr>
                <w:b/>
                <w:sz w:val="22"/>
              </w:rPr>
            </w:pPr>
            <w:r w:rsidRPr="007445BE">
              <w:rPr>
                <w:b/>
                <w:sz w:val="22"/>
              </w:rPr>
              <w:t>Name:</w:t>
            </w:r>
          </w:p>
        </w:tc>
        <w:tc>
          <w:tcPr>
            <w:tcW w:w="4238" w:type="dxa"/>
            <w:vAlign w:val="center"/>
          </w:tcPr>
          <w:p w14:paraId="776641E8" w14:textId="77777777" w:rsidR="009E5DBF" w:rsidRPr="007445BE" w:rsidRDefault="009E5DBF" w:rsidP="00045B3E">
            <w:pPr>
              <w:pStyle w:val="TableText"/>
              <w:rPr>
                <w:b/>
                <w:sz w:val="22"/>
              </w:rPr>
            </w:pPr>
          </w:p>
        </w:tc>
        <w:tc>
          <w:tcPr>
            <w:tcW w:w="810" w:type="dxa"/>
            <w:shd w:val="clear" w:color="auto" w:fill="D9D9D9" w:themeFill="background1" w:themeFillShade="D9"/>
            <w:vAlign w:val="center"/>
          </w:tcPr>
          <w:p w14:paraId="28FB54E6" w14:textId="77777777" w:rsidR="009E5DBF" w:rsidRPr="007445BE" w:rsidRDefault="009E5DBF" w:rsidP="00045B3E">
            <w:pPr>
              <w:pStyle w:val="TableText"/>
              <w:rPr>
                <w:b/>
                <w:sz w:val="22"/>
              </w:rPr>
            </w:pPr>
            <w:r w:rsidRPr="007445BE">
              <w:rPr>
                <w:b/>
                <w:sz w:val="22"/>
              </w:rPr>
              <w:t>Class:</w:t>
            </w:r>
          </w:p>
        </w:tc>
        <w:tc>
          <w:tcPr>
            <w:tcW w:w="4230" w:type="dxa"/>
            <w:vAlign w:val="center"/>
          </w:tcPr>
          <w:p w14:paraId="4CF4B985" w14:textId="77777777" w:rsidR="009E5DBF" w:rsidRPr="007445BE" w:rsidRDefault="009E5DBF" w:rsidP="00045B3E">
            <w:pPr>
              <w:pStyle w:val="TableText"/>
              <w:rPr>
                <w:b/>
                <w:sz w:val="22"/>
              </w:rPr>
            </w:pPr>
          </w:p>
        </w:tc>
        <w:tc>
          <w:tcPr>
            <w:tcW w:w="810" w:type="dxa"/>
            <w:shd w:val="clear" w:color="auto" w:fill="D9D9D9" w:themeFill="background1" w:themeFillShade="D9"/>
            <w:vAlign w:val="center"/>
          </w:tcPr>
          <w:p w14:paraId="637E0578" w14:textId="77777777" w:rsidR="009E5DBF" w:rsidRPr="007445BE" w:rsidRDefault="009E5DBF" w:rsidP="00045B3E">
            <w:pPr>
              <w:pStyle w:val="TableText"/>
              <w:rPr>
                <w:b/>
                <w:sz w:val="22"/>
              </w:rPr>
            </w:pPr>
            <w:r w:rsidRPr="007445BE">
              <w:rPr>
                <w:b/>
                <w:sz w:val="22"/>
              </w:rPr>
              <w:t>Date:</w:t>
            </w:r>
          </w:p>
        </w:tc>
        <w:tc>
          <w:tcPr>
            <w:tcW w:w="2250" w:type="dxa"/>
            <w:vAlign w:val="center"/>
          </w:tcPr>
          <w:p w14:paraId="74A4CAD8" w14:textId="77777777" w:rsidR="009E5DBF" w:rsidRPr="007445BE" w:rsidRDefault="009E5DBF" w:rsidP="00045B3E">
            <w:pPr>
              <w:pStyle w:val="TableText"/>
              <w:rPr>
                <w:b/>
                <w:sz w:val="22"/>
              </w:rPr>
            </w:pPr>
          </w:p>
        </w:tc>
      </w:tr>
    </w:tbl>
    <w:p w14:paraId="2B7933E4" w14:textId="77777777" w:rsidR="009E5DBF" w:rsidRDefault="009E5DBF" w:rsidP="009E5DBF">
      <w:pPr>
        <w:spacing w:before="0" w:after="0"/>
        <w:rPr>
          <w:sz w:val="12"/>
        </w:rPr>
      </w:pPr>
    </w:p>
    <w:tbl>
      <w:tblPr>
        <w:tblW w:w="13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3"/>
      </w:tblGrid>
      <w:tr w:rsidR="00705C95" w:rsidRPr="00707670" w14:paraId="26A8C4C8" w14:textId="77777777" w:rsidTr="00705C95">
        <w:trPr>
          <w:trHeight w:val="432"/>
        </w:trPr>
        <w:tc>
          <w:tcPr>
            <w:tcW w:w="13163" w:type="dxa"/>
            <w:shd w:val="clear" w:color="auto" w:fill="D9D9D9"/>
            <w:vAlign w:val="center"/>
          </w:tcPr>
          <w:p w14:paraId="14AF5DA8" w14:textId="77777777" w:rsidR="00705C95" w:rsidRPr="00EF2DD1" w:rsidRDefault="00705C95" w:rsidP="00FF30FC">
            <w:pPr>
              <w:pStyle w:val="TableText"/>
              <w:rPr>
                <w:b/>
              </w:rPr>
            </w:pPr>
            <w:r w:rsidRPr="00EF2DD1">
              <w:rPr>
                <w:b/>
              </w:rPr>
              <w:t xml:space="preserve">Directions: </w:t>
            </w:r>
            <w:r w:rsidRPr="0084566C">
              <w:t>Use this tool to track the rhetorical devices you encounter in the text, as well as examples of these devices and their definitions. Be sure to note the rhetorical effect of each device in the text.</w:t>
            </w:r>
          </w:p>
        </w:tc>
      </w:tr>
    </w:tbl>
    <w:p w14:paraId="339202D3" w14:textId="77777777" w:rsidR="00705C95" w:rsidRPr="002C6BBF" w:rsidRDefault="00705C95" w:rsidP="00705C95">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2039"/>
      </w:tblGrid>
      <w:tr w:rsidR="00705C95" w:rsidRPr="00707670" w14:paraId="1A2C3A26" w14:textId="77777777" w:rsidTr="00705C95">
        <w:trPr>
          <w:trHeight w:val="557"/>
        </w:trPr>
        <w:tc>
          <w:tcPr>
            <w:tcW w:w="1119" w:type="dxa"/>
            <w:shd w:val="clear" w:color="auto" w:fill="D9D9D9"/>
            <w:vAlign w:val="center"/>
          </w:tcPr>
          <w:p w14:paraId="03832E26" w14:textId="77777777" w:rsidR="00705C95" w:rsidRPr="00EF2DD1" w:rsidRDefault="00705C95" w:rsidP="00FF30FC">
            <w:pPr>
              <w:pStyle w:val="TableText"/>
              <w:rPr>
                <w:b/>
              </w:rPr>
            </w:pPr>
            <w:r w:rsidRPr="00EF2DD1">
              <w:rPr>
                <w:b/>
              </w:rPr>
              <w:t>Text:</w:t>
            </w:r>
          </w:p>
        </w:tc>
        <w:tc>
          <w:tcPr>
            <w:tcW w:w="12039" w:type="dxa"/>
            <w:shd w:val="clear" w:color="auto" w:fill="auto"/>
            <w:vAlign w:val="center"/>
          </w:tcPr>
          <w:p w14:paraId="5A8E24F2" w14:textId="3CD538B5" w:rsidR="00705C95" w:rsidRPr="00C12D41" w:rsidRDefault="00705C95" w:rsidP="00705C95">
            <w:pPr>
              <w:pStyle w:val="ToolTableText"/>
            </w:pPr>
            <w:r w:rsidRPr="00C12D41">
              <w:t>“</w:t>
            </w:r>
            <w:r>
              <w:t>Atlanta Compromise Speech” by Booker T. Washington</w:t>
            </w:r>
          </w:p>
        </w:tc>
      </w:tr>
    </w:tbl>
    <w:p w14:paraId="2DBF7C4D" w14:textId="77777777" w:rsidR="00705C95" w:rsidRPr="00646088" w:rsidRDefault="00705C95" w:rsidP="00705C95">
      <w:pPr>
        <w:spacing w:before="0" w:after="0"/>
        <w:rPr>
          <w:sz w:val="1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8"/>
      </w:tblGrid>
      <w:tr w:rsidR="00705C95" w:rsidRPr="00C12D41" w14:paraId="5F5F1314" w14:textId="77777777" w:rsidTr="00705C95">
        <w:trPr>
          <w:trHeight w:val="524"/>
        </w:trPr>
        <w:tc>
          <w:tcPr>
            <w:tcW w:w="13158" w:type="dxa"/>
            <w:shd w:val="clear" w:color="auto" w:fill="D9D9D9"/>
          </w:tcPr>
          <w:p w14:paraId="26106E2A" w14:textId="77777777" w:rsidR="00705C95" w:rsidRPr="00C12D41" w:rsidRDefault="00705C95" w:rsidP="00FF30FC">
            <w:pPr>
              <w:pStyle w:val="ToolTableText"/>
            </w:pPr>
            <w:r w:rsidRPr="00C12D41">
              <w:t>RI.11-12.6: Determine an author’s point of view or purpose in a text in which the rhetoric is particularly effective, analyzing how style and content contribute to the power, persuasiveness, or beauty of the text.</w:t>
            </w:r>
          </w:p>
        </w:tc>
      </w:tr>
      <w:tr w:rsidR="00705C95" w:rsidRPr="00646088" w14:paraId="434678A0" w14:textId="77777777" w:rsidTr="00705C95">
        <w:trPr>
          <w:trHeight w:val="524"/>
        </w:trPr>
        <w:tc>
          <w:tcPr>
            <w:tcW w:w="13158" w:type="dxa"/>
            <w:shd w:val="clear" w:color="auto" w:fill="auto"/>
          </w:tcPr>
          <w:p w14:paraId="5D6BCD97" w14:textId="77777777" w:rsidR="00705C95" w:rsidRDefault="00705C95" w:rsidP="00705C95">
            <w:pPr>
              <w:pStyle w:val="BulletedList"/>
              <w:ind w:left="317" w:hanging="317"/>
            </w:pPr>
            <w:r w:rsidRPr="00EF2DD1">
              <w:rPr>
                <w:b/>
              </w:rPr>
              <w:t>Rhetoric:</w:t>
            </w:r>
            <w:r w:rsidRPr="001661E8">
              <w:t xml:space="preserve"> </w:t>
            </w:r>
            <w:r>
              <w:t>T</w:t>
            </w:r>
            <w:r w:rsidRPr="001661E8">
              <w:t xml:space="preserve">he specific techniques that writers or speakers use to create meaning in a text, enhance a text or a </w:t>
            </w:r>
            <w:r>
              <w:t>speech</w:t>
            </w:r>
            <w:r w:rsidRPr="001661E8">
              <w:t>, and in particular, persuade readers or listeners</w:t>
            </w:r>
            <w:r>
              <w:t>.</w:t>
            </w:r>
          </w:p>
          <w:p w14:paraId="0BBB0635" w14:textId="77777777" w:rsidR="00705C95" w:rsidRDefault="00705C95" w:rsidP="00705C95">
            <w:pPr>
              <w:pStyle w:val="BulletedList"/>
              <w:ind w:left="317" w:hanging="317"/>
            </w:pPr>
            <w:r w:rsidRPr="00EF2DD1">
              <w:rPr>
                <w:b/>
              </w:rPr>
              <w:t xml:space="preserve">Point of View </w:t>
            </w:r>
            <w:r w:rsidRPr="00674266">
              <w:t>(</w:t>
            </w:r>
            <w:r w:rsidRPr="0062407C">
              <w:t>an author’s opinion, attitude, or judgment</w:t>
            </w:r>
            <w:r>
              <w:t>)</w:t>
            </w:r>
            <w:r w:rsidRPr="00EF2DD1">
              <w:rPr>
                <w:b/>
              </w:rPr>
              <w:t>:</w:t>
            </w:r>
          </w:p>
          <w:p w14:paraId="20E9C565" w14:textId="77777777" w:rsidR="00705C95" w:rsidRPr="0084566C" w:rsidRDefault="00705C95" w:rsidP="00705C95">
            <w:pPr>
              <w:pStyle w:val="BulletedList"/>
              <w:ind w:left="317" w:hanging="317"/>
            </w:pPr>
            <w:r w:rsidRPr="00EF2DD1">
              <w:rPr>
                <w:b/>
              </w:rPr>
              <w:t xml:space="preserve">Purpose </w:t>
            </w:r>
            <w:r w:rsidRPr="00674266">
              <w:t>(</w:t>
            </w:r>
            <w:r w:rsidRPr="0062407C">
              <w:t>an author’s reason for writing</w:t>
            </w:r>
            <w:r>
              <w:t>)</w:t>
            </w:r>
            <w:r w:rsidRPr="00EF2DD1">
              <w:rPr>
                <w:b/>
              </w:rPr>
              <w:t>:</w:t>
            </w:r>
            <w:r>
              <w:t xml:space="preserve"> </w:t>
            </w:r>
          </w:p>
        </w:tc>
      </w:tr>
    </w:tbl>
    <w:p w14:paraId="61EEDDCC" w14:textId="77777777" w:rsidR="00705C95" w:rsidRPr="007445BE" w:rsidRDefault="00705C95" w:rsidP="009E5DBF">
      <w:pPr>
        <w:spacing w:before="0" w:after="0"/>
        <w:rPr>
          <w:sz w:val="12"/>
        </w:rPr>
      </w:pPr>
    </w:p>
    <w:tbl>
      <w:tblPr>
        <w:tblStyle w:val="TableGrid"/>
        <w:tblW w:w="13158" w:type="dxa"/>
        <w:tblLayout w:type="fixed"/>
        <w:tblLook w:val="04A0" w:firstRow="1" w:lastRow="0" w:firstColumn="1" w:lastColumn="0" w:noHBand="0" w:noVBand="1"/>
      </w:tblPr>
      <w:tblGrid>
        <w:gridCol w:w="2268"/>
        <w:gridCol w:w="5400"/>
        <w:gridCol w:w="5490"/>
      </w:tblGrid>
      <w:tr w:rsidR="009E5DBF" w:rsidRPr="007445BE" w14:paraId="0CE02EB8" w14:textId="77777777">
        <w:tc>
          <w:tcPr>
            <w:tcW w:w="2268" w:type="dxa"/>
            <w:shd w:val="clear" w:color="auto" w:fill="D9D9D9"/>
            <w:vAlign w:val="center"/>
          </w:tcPr>
          <w:p w14:paraId="79478E1D" w14:textId="77777777" w:rsidR="009E5DBF" w:rsidRPr="007445BE" w:rsidRDefault="009E5DBF" w:rsidP="00045B3E">
            <w:pPr>
              <w:pStyle w:val="ToolTableText"/>
              <w:rPr>
                <w:b/>
                <w:sz w:val="22"/>
              </w:rPr>
            </w:pPr>
            <w:r w:rsidRPr="007445BE">
              <w:rPr>
                <w:b/>
                <w:sz w:val="22"/>
              </w:rPr>
              <w:t>Rhetorical device and definition</w:t>
            </w:r>
          </w:p>
        </w:tc>
        <w:tc>
          <w:tcPr>
            <w:tcW w:w="5400" w:type="dxa"/>
            <w:shd w:val="clear" w:color="auto" w:fill="D9D9D9"/>
            <w:vAlign w:val="center"/>
          </w:tcPr>
          <w:p w14:paraId="4923E0BA" w14:textId="77777777" w:rsidR="009E5DBF" w:rsidRPr="007445BE" w:rsidRDefault="009E5DBF" w:rsidP="00045B3E">
            <w:pPr>
              <w:rPr>
                <w:b/>
                <w:sz w:val="22"/>
              </w:rPr>
            </w:pPr>
            <w:r w:rsidRPr="007445BE">
              <w:rPr>
                <w:b/>
                <w:sz w:val="22"/>
              </w:rPr>
              <w:t>Examples of the rhetorical device in the text (with paragraph or page reference)</w:t>
            </w:r>
          </w:p>
        </w:tc>
        <w:tc>
          <w:tcPr>
            <w:tcW w:w="5490" w:type="dxa"/>
            <w:shd w:val="clear" w:color="auto" w:fill="D9D9D9"/>
            <w:vAlign w:val="center"/>
          </w:tcPr>
          <w:p w14:paraId="00711285" w14:textId="15285794" w:rsidR="009E5DBF" w:rsidRPr="007445BE" w:rsidRDefault="009E5DBF">
            <w:pPr>
              <w:rPr>
                <w:b/>
                <w:sz w:val="24"/>
                <w:szCs w:val="22"/>
              </w:rPr>
            </w:pPr>
            <w:r w:rsidRPr="007445BE">
              <w:rPr>
                <w:b/>
                <w:sz w:val="22"/>
              </w:rPr>
              <w:t xml:space="preserve">Rhetorical </w:t>
            </w:r>
            <w:r w:rsidR="003723F8" w:rsidRPr="007445BE">
              <w:rPr>
                <w:b/>
                <w:sz w:val="22"/>
              </w:rPr>
              <w:t xml:space="preserve">effect </w:t>
            </w:r>
            <w:r w:rsidRPr="007445BE">
              <w:rPr>
                <w:b/>
                <w:sz w:val="22"/>
              </w:rPr>
              <w:t>(power, persuasiveness, beauty, point of view, purpose)</w:t>
            </w:r>
          </w:p>
        </w:tc>
      </w:tr>
      <w:tr w:rsidR="009E5DBF" w:rsidRPr="007445BE" w14:paraId="00FAFC59" w14:textId="77777777" w:rsidTr="007445BE">
        <w:trPr>
          <w:trHeight w:val="70"/>
        </w:trPr>
        <w:tc>
          <w:tcPr>
            <w:tcW w:w="2268" w:type="dxa"/>
          </w:tcPr>
          <w:p w14:paraId="0F6CF761" w14:textId="77777777" w:rsidR="009E5DBF" w:rsidRPr="007445BE" w:rsidRDefault="009E5DBF" w:rsidP="001C6F13">
            <w:pPr>
              <w:pStyle w:val="ToolTableText"/>
              <w:rPr>
                <w:sz w:val="24"/>
                <w:szCs w:val="22"/>
              </w:rPr>
            </w:pPr>
            <w:r w:rsidRPr="007445BE">
              <w:rPr>
                <w:sz w:val="22"/>
              </w:rPr>
              <w:t>Repetition: the act of saying or writing something again</w:t>
            </w:r>
          </w:p>
        </w:tc>
        <w:tc>
          <w:tcPr>
            <w:tcW w:w="5400" w:type="dxa"/>
            <w:shd w:val="clear" w:color="auto" w:fill="auto"/>
          </w:tcPr>
          <w:p w14:paraId="625AFB7F" w14:textId="531EA867" w:rsidR="009E5DBF" w:rsidRPr="007445BE" w:rsidRDefault="009E5DBF" w:rsidP="009E5DBF">
            <w:pPr>
              <w:pStyle w:val="ToolTableText"/>
              <w:rPr>
                <w:rFonts w:ascii="Times" w:hAnsi="Times"/>
                <w:sz w:val="22"/>
              </w:rPr>
            </w:pPr>
            <w:r w:rsidRPr="007445BE">
              <w:rPr>
                <w:sz w:val="22"/>
              </w:rPr>
              <w:t>“</w:t>
            </w:r>
            <w:r w:rsidR="002A2DFD" w:rsidRPr="007445BE">
              <w:rPr>
                <w:sz w:val="22"/>
              </w:rPr>
              <w:t>’C</w:t>
            </w:r>
            <w:r w:rsidRPr="007445BE">
              <w:rPr>
                <w:sz w:val="22"/>
              </w:rPr>
              <w:t>ast down your bucket where you are</w:t>
            </w:r>
            <w:r w:rsidR="002A2DFD" w:rsidRPr="007445BE">
              <w:rPr>
                <w:sz w:val="22"/>
              </w:rPr>
              <w:t>’</w:t>
            </w:r>
            <w:r w:rsidRPr="007445BE">
              <w:rPr>
                <w:sz w:val="22"/>
              </w:rPr>
              <w:t xml:space="preserve">” </w:t>
            </w:r>
            <w:r w:rsidR="00D26EA6" w:rsidRPr="007445BE">
              <w:rPr>
                <w:sz w:val="22"/>
              </w:rPr>
              <w:t>(par. 5)</w:t>
            </w:r>
          </w:p>
          <w:p w14:paraId="576F229F" w14:textId="2C089A84" w:rsidR="009E5DBF" w:rsidRPr="007445BE" w:rsidRDefault="009E5DBF" w:rsidP="009E5DBF">
            <w:pPr>
              <w:pStyle w:val="ToolTableText"/>
              <w:rPr>
                <w:rFonts w:ascii="Times" w:hAnsi="Times"/>
                <w:sz w:val="22"/>
              </w:rPr>
            </w:pPr>
            <w:r w:rsidRPr="007445BE">
              <w:rPr>
                <w:sz w:val="22"/>
              </w:rPr>
              <w:t>“</w:t>
            </w:r>
            <w:r w:rsidR="002A2DFD" w:rsidRPr="007445BE">
              <w:rPr>
                <w:sz w:val="22"/>
              </w:rPr>
              <w:t>C</w:t>
            </w:r>
            <w:r w:rsidRPr="007445BE">
              <w:rPr>
                <w:sz w:val="22"/>
              </w:rPr>
              <w:t xml:space="preserve">ast it down” </w:t>
            </w:r>
            <w:r w:rsidR="00D26EA6" w:rsidRPr="007445BE">
              <w:rPr>
                <w:sz w:val="22"/>
              </w:rPr>
              <w:t>(par. 5)</w:t>
            </w:r>
          </w:p>
          <w:p w14:paraId="5D900A12" w14:textId="2028F572" w:rsidR="009E5DBF" w:rsidRPr="007445BE" w:rsidRDefault="009E5DBF" w:rsidP="009E5DBF">
            <w:pPr>
              <w:pStyle w:val="ToolTableText"/>
              <w:rPr>
                <w:rFonts w:ascii="Times" w:hAnsi="Times"/>
                <w:sz w:val="22"/>
              </w:rPr>
            </w:pPr>
            <w:r w:rsidRPr="007445BE">
              <w:rPr>
                <w:sz w:val="22"/>
              </w:rPr>
              <w:t>“</w:t>
            </w:r>
            <w:r w:rsidR="00251848" w:rsidRPr="007445BE">
              <w:rPr>
                <w:sz w:val="22"/>
              </w:rPr>
              <w:t>C</w:t>
            </w:r>
            <w:r w:rsidRPr="007445BE">
              <w:rPr>
                <w:sz w:val="22"/>
              </w:rPr>
              <w:t xml:space="preserve">ast down your bucket among these people” </w:t>
            </w:r>
            <w:r w:rsidR="00D26EA6" w:rsidRPr="007445BE">
              <w:rPr>
                <w:sz w:val="22"/>
              </w:rPr>
              <w:t>(par. 5)</w:t>
            </w:r>
            <w:r w:rsidRPr="007445BE">
              <w:rPr>
                <w:sz w:val="22"/>
              </w:rPr>
              <w:t xml:space="preserve"> </w:t>
            </w:r>
          </w:p>
          <w:p w14:paraId="79DF4C59" w14:textId="5AFD1C0B" w:rsidR="009E5DBF" w:rsidRPr="007445BE" w:rsidRDefault="009E5DBF" w:rsidP="001C6F13">
            <w:pPr>
              <w:pStyle w:val="ToolTableText"/>
              <w:rPr>
                <w:sz w:val="24"/>
                <w:szCs w:val="22"/>
              </w:rPr>
            </w:pPr>
            <w:r w:rsidRPr="007445BE">
              <w:rPr>
                <w:sz w:val="22"/>
              </w:rPr>
              <w:t>“</w:t>
            </w:r>
            <w:r w:rsidR="00251848" w:rsidRPr="007445BE">
              <w:rPr>
                <w:sz w:val="22"/>
              </w:rPr>
              <w:t>C</w:t>
            </w:r>
            <w:r w:rsidRPr="007445BE">
              <w:rPr>
                <w:sz w:val="22"/>
              </w:rPr>
              <w:t xml:space="preserve">asting down your bucket among my people” </w:t>
            </w:r>
            <w:r w:rsidR="00D26EA6" w:rsidRPr="007445BE">
              <w:rPr>
                <w:sz w:val="22"/>
              </w:rPr>
              <w:t>(par. 5)</w:t>
            </w:r>
          </w:p>
        </w:tc>
        <w:tc>
          <w:tcPr>
            <w:tcW w:w="5490" w:type="dxa"/>
            <w:shd w:val="clear" w:color="auto" w:fill="auto"/>
          </w:tcPr>
          <w:p w14:paraId="18B20874" w14:textId="1F6D406A" w:rsidR="0021284E" w:rsidRPr="007445BE" w:rsidRDefault="00DF6952" w:rsidP="007445BE">
            <w:pPr>
              <w:pStyle w:val="ToolTableText"/>
              <w:rPr>
                <w:rFonts w:ascii="Times" w:hAnsi="Times"/>
                <w:sz w:val="22"/>
              </w:rPr>
            </w:pPr>
            <w:r w:rsidRPr="007445BE">
              <w:rPr>
                <w:sz w:val="22"/>
              </w:rPr>
              <w:t>Washington repeats the same advice that he gives to African Americans “to those of the white race”</w:t>
            </w:r>
            <w:r w:rsidR="006A7A60" w:rsidRPr="007445BE">
              <w:rPr>
                <w:sz w:val="22"/>
              </w:rPr>
              <w:t xml:space="preserve"> </w:t>
            </w:r>
            <w:r w:rsidR="00D26EA6" w:rsidRPr="007445BE">
              <w:rPr>
                <w:sz w:val="22"/>
              </w:rPr>
              <w:t>(par. 5)</w:t>
            </w:r>
            <w:r w:rsidR="006A7A60" w:rsidRPr="007445BE">
              <w:rPr>
                <w:sz w:val="22"/>
              </w:rPr>
              <w:t>.</w:t>
            </w:r>
            <w:r w:rsidR="00FB50BF" w:rsidRPr="007445BE">
              <w:rPr>
                <w:sz w:val="22"/>
              </w:rPr>
              <w:t xml:space="preserve"> </w:t>
            </w:r>
            <w:r w:rsidRPr="007445BE">
              <w:rPr>
                <w:sz w:val="22"/>
              </w:rPr>
              <w:t>Instead of “look[ing] to the incoming of those of foreign birth”</w:t>
            </w:r>
            <w:r w:rsidR="009D6520" w:rsidRPr="007445BE">
              <w:rPr>
                <w:sz w:val="22"/>
              </w:rPr>
              <w:t xml:space="preserve"> </w:t>
            </w:r>
            <w:r w:rsidR="00D26EA6" w:rsidRPr="007445BE">
              <w:rPr>
                <w:sz w:val="22"/>
              </w:rPr>
              <w:t>(par. 5)</w:t>
            </w:r>
            <w:r w:rsidR="009D6520" w:rsidRPr="007445BE">
              <w:rPr>
                <w:sz w:val="22"/>
              </w:rPr>
              <w:t>,</w:t>
            </w:r>
            <w:r w:rsidRPr="007445BE">
              <w:rPr>
                <w:sz w:val="22"/>
              </w:rPr>
              <w:t xml:space="preserve"> or immigrants, Washington urges white Southerners to rely upon the many African Americans they already know and have worked with to help rebuild the South.</w:t>
            </w:r>
            <w:r w:rsidRPr="007445BE" w:rsidDel="00C66C1F">
              <w:rPr>
                <w:sz w:val="22"/>
              </w:rPr>
              <w:t xml:space="preserve"> </w:t>
            </w:r>
            <w:r w:rsidR="00FB50BF" w:rsidRPr="007445BE">
              <w:rPr>
                <w:sz w:val="22"/>
              </w:rPr>
              <w:t xml:space="preserve">By repeating the advice to white Southerners, </w:t>
            </w:r>
            <w:r w:rsidR="00FB50BF" w:rsidRPr="007445BE">
              <w:rPr>
                <w:sz w:val="22"/>
              </w:rPr>
              <w:lastRenderedPageBreak/>
              <w:t>Washington develops his point of view that S</w:t>
            </w:r>
            <w:r w:rsidRPr="007445BE">
              <w:rPr>
                <w:sz w:val="22"/>
              </w:rPr>
              <w:t xml:space="preserve">outherners, white and African American, </w:t>
            </w:r>
            <w:r w:rsidR="00FB50BF" w:rsidRPr="007445BE">
              <w:rPr>
                <w:sz w:val="22"/>
              </w:rPr>
              <w:t>should</w:t>
            </w:r>
            <w:r w:rsidRPr="007445BE">
              <w:rPr>
                <w:sz w:val="22"/>
              </w:rPr>
              <w:t xml:space="preserve"> look to each other in order to achieve </w:t>
            </w:r>
            <w:r w:rsidR="00F05A1C" w:rsidRPr="007445BE">
              <w:rPr>
                <w:sz w:val="22"/>
              </w:rPr>
              <w:t>"</w:t>
            </w:r>
            <w:r w:rsidR="00DF7C35" w:rsidRPr="007445BE">
              <w:rPr>
                <w:sz w:val="22"/>
              </w:rPr>
              <w:t>prosperity</w:t>
            </w:r>
            <w:r w:rsidR="00F05A1C" w:rsidRPr="007445BE">
              <w:rPr>
                <w:sz w:val="22"/>
              </w:rPr>
              <w:t xml:space="preserve">” </w:t>
            </w:r>
            <w:r w:rsidR="00D26EA6" w:rsidRPr="007445BE">
              <w:rPr>
                <w:sz w:val="22"/>
              </w:rPr>
              <w:t>(par. 5)</w:t>
            </w:r>
            <w:r w:rsidRPr="007445BE">
              <w:rPr>
                <w:sz w:val="22"/>
              </w:rPr>
              <w:t xml:space="preserve">, rather than leaving or turning to outsiders. </w:t>
            </w:r>
            <w:r w:rsidR="00FB50BF" w:rsidRPr="007445BE">
              <w:rPr>
                <w:sz w:val="22"/>
              </w:rPr>
              <w:t>Through repetition,</w:t>
            </w:r>
            <w:r w:rsidRPr="007445BE">
              <w:rPr>
                <w:sz w:val="22"/>
              </w:rPr>
              <w:t xml:space="preserve"> Washington creates a sense of unity, similarity, or shared e</w:t>
            </w:r>
            <w:r w:rsidR="00FB50BF" w:rsidRPr="007445BE">
              <w:rPr>
                <w:sz w:val="22"/>
              </w:rPr>
              <w:t>xperience between the two races.</w:t>
            </w:r>
          </w:p>
        </w:tc>
      </w:tr>
      <w:tr w:rsidR="009E5DBF" w:rsidRPr="007445BE" w14:paraId="4D116DA1" w14:textId="77777777">
        <w:trPr>
          <w:trHeight w:val="1152"/>
        </w:trPr>
        <w:tc>
          <w:tcPr>
            <w:tcW w:w="2268" w:type="dxa"/>
          </w:tcPr>
          <w:p w14:paraId="37AF8A45" w14:textId="77777777" w:rsidR="009E5DBF" w:rsidRPr="007445BE" w:rsidRDefault="009E5DBF" w:rsidP="00045B3E">
            <w:pPr>
              <w:pStyle w:val="ToolTableText"/>
              <w:rPr>
                <w:sz w:val="22"/>
              </w:rPr>
            </w:pPr>
            <w:r w:rsidRPr="007445BE">
              <w:rPr>
                <w:sz w:val="22"/>
              </w:rPr>
              <w:lastRenderedPageBreak/>
              <w:t>Imagery</w:t>
            </w:r>
          </w:p>
        </w:tc>
        <w:tc>
          <w:tcPr>
            <w:tcW w:w="5400" w:type="dxa"/>
            <w:shd w:val="clear" w:color="auto" w:fill="auto"/>
          </w:tcPr>
          <w:p w14:paraId="64584BC9" w14:textId="722C21DD" w:rsidR="009E5DBF" w:rsidRPr="007445BE" w:rsidRDefault="009E5DBF" w:rsidP="00045B3E">
            <w:pPr>
              <w:pStyle w:val="ToolTableText"/>
              <w:rPr>
                <w:sz w:val="22"/>
              </w:rPr>
            </w:pPr>
            <w:r w:rsidRPr="007445BE">
              <w:rPr>
                <w:sz w:val="22"/>
              </w:rPr>
              <w:t xml:space="preserve">“in nursing your children, watching by the sick-bed of your mothers and fathers, and often following them with tear-dimmed eyes to their graves” </w:t>
            </w:r>
            <w:r w:rsidR="00D26EA6" w:rsidRPr="007445BE">
              <w:rPr>
                <w:sz w:val="22"/>
              </w:rPr>
              <w:t>(par. 5)</w:t>
            </w:r>
          </w:p>
        </w:tc>
        <w:tc>
          <w:tcPr>
            <w:tcW w:w="5490" w:type="dxa"/>
            <w:shd w:val="clear" w:color="auto" w:fill="auto"/>
          </w:tcPr>
          <w:p w14:paraId="2A6057B4" w14:textId="62FF7313" w:rsidR="009E5DBF" w:rsidRPr="007445BE" w:rsidRDefault="00DF6952" w:rsidP="00707FD8">
            <w:pPr>
              <w:pStyle w:val="ToolTableText"/>
              <w:rPr>
                <w:sz w:val="24"/>
                <w:szCs w:val="22"/>
              </w:rPr>
            </w:pPr>
            <w:r w:rsidRPr="007445BE">
              <w:rPr>
                <w:sz w:val="22"/>
              </w:rPr>
              <w:t>Washington uses this imagery to de</w:t>
            </w:r>
            <w:r w:rsidR="00FB50BF" w:rsidRPr="007445BE">
              <w:rPr>
                <w:sz w:val="22"/>
              </w:rPr>
              <w:t>scribe</w:t>
            </w:r>
            <w:r w:rsidRPr="007445BE">
              <w:rPr>
                <w:sz w:val="22"/>
              </w:rPr>
              <w:t xml:space="preserve"> the “loyalty” </w:t>
            </w:r>
            <w:r w:rsidR="00D26EA6" w:rsidRPr="007445BE">
              <w:rPr>
                <w:sz w:val="22"/>
              </w:rPr>
              <w:t>(par. 5)</w:t>
            </w:r>
            <w:r w:rsidR="00E46000" w:rsidRPr="007445BE">
              <w:rPr>
                <w:sz w:val="22"/>
              </w:rPr>
              <w:t xml:space="preserve"> </w:t>
            </w:r>
            <w:r w:rsidRPr="007445BE">
              <w:rPr>
                <w:sz w:val="22"/>
              </w:rPr>
              <w:t>of African Americans to white Southerners. This imagery establishes African Americans as crucial members of white families who serve these families because they care. This imagery contributes to the persuasiveness of Washington’s point of view because it suggests African Americans can truly be trusted</w:t>
            </w:r>
            <w:r w:rsidR="00D87A36" w:rsidRPr="007445BE">
              <w:rPr>
                <w:sz w:val="22"/>
              </w:rPr>
              <w:t xml:space="preserve">, since </w:t>
            </w:r>
            <w:r w:rsidRPr="007445BE">
              <w:rPr>
                <w:sz w:val="22"/>
              </w:rPr>
              <w:t xml:space="preserve">their “loyalty” </w:t>
            </w:r>
            <w:r w:rsidR="00D26EA6" w:rsidRPr="007445BE">
              <w:rPr>
                <w:sz w:val="22"/>
              </w:rPr>
              <w:t>(par. 5)</w:t>
            </w:r>
            <w:r w:rsidR="00D87A36" w:rsidRPr="007445BE">
              <w:rPr>
                <w:sz w:val="22"/>
              </w:rPr>
              <w:t xml:space="preserve"> </w:t>
            </w:r>
            <w:r w:rsidRPr="007445BE">
              <w:rPr>
                <w:sz w:val="22"/>
              </w:rPr>
              <w:t>or fidelity comes from a personal or emotional connection and love for “those of the white race”</w:t>
            </w:r>
            <w:r w:rsidR="00F15D8A" w:rsidRPr="007445BE">
              <w:rPr>
                <w:sz w:val="22"/>
              </w:rPr>
              <w:t xml:space="preserve"> </w:t>
            </w:r>
            <w:r w:rsidR="00D26EA6" w:rsidRPr="007445BE">
              <w:rPr>
                <w:sz w:val="22"/>
              </w:rPr>
              <w:t>(par. 5)</w:t>
            </w:r>
            <w:r w:rsidR="00F15D8A" w:rsidRPr="007445BE">
              <w:rPr>
                <w:sz w:val="22"/>
              </w:rPr>
              <w:t>.</w:t>
            </w:r>
          </w:p>
        </w:tc>
      </w:tr>
    </w:tbl>
    <w:p w14:paraId="275A3E73" w14:textId="77777777" w:rsidR="009E5DBF" w:rsidRDefault="009E5DBF" w:rsidP="00722CB4"/>
    <w:sectPr w:rsidR="009E5DBF" w:rsidSect="00722CB4">
      <w:headerReference w:type="default" r:id="rId10"/>
      <w:footerReference w:type="default" r:id="rId11"/>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9D07F" w14:textId="77777777" w:rsidR="00E7639D" w:rsidRDefault="00E7639D">
      <w:pPr>
        <w:spacing w:before="0" w:after="0" w:line="240" w:lineRule="auto"/>
      </w:pPr>
      <w:r>
        <w:separator/>
      </w:r>
    </w:p>
  </w:endnote>
  <w:endnote w:type="continuationSeparator" w:id="0">
    <w:p w14:paraId="6720A786" w14:textId="77777777" w:rsidR="00E7639D" w:rsidRDefault="00E763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5B70" w14:textId="77777777" w:rsidR="007A2494" w:rsidRDefault="007A2494" w:rsidP="00FF6A15">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E70B2BA" w14:textId="77777777" w:rsidR="007A2494" w:rsidRDefault="007A2494" w:rsidP="00FF6A15">
    <w:pPr>
      <w:pStyle w:val="Footer"/>
    </w:pPr>
  </w:p>
  <w:p w14:paraId="04856EA7" w14:textId="77777777" w:rsidR="007A2494" w:rsidRDefault="007A2494" w:rsidP="00FF6A15"/>
  <w:p w14:paraId="0DF2B16C" w14:textId="77777777" w:rsidR="007A2494" w:rsidRDefault="007A2494" w:rsidP="00FF6A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3310" w14:textId="77777777" w:rsidR="007A2494" w:rsidRPr="00563CB8" w:rsidRDefault="007A249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A2494" w14:paraId="18D08FA0" w14:textId="77777777">
      <w:trPr>
        <w:trHeight w:val="705"/>
      </w:trPr>
      <w:tc>
        <w:tcPr>
          <w:tcW w:w="4609" w:type="dxa"/>
          <w:shd w:val="clear" w:color="auto" w:fill="auto"/>
          <w:vAlign w:val="center"/>
        </w:tcPr>
        <w:p w14:paraId="5817E7C5" w14:textId="52274B55" w:rsidR="007A2494" w:rsidRPr="002E4C92" w:rsidRDefault="007A2494" w:rsidP="007017EB">
          <w:pPr>
            <w:pStyle w:val="FooterText"/>
          </w:pPr>
          <w:r w:rsidRPr="002E4C92">
            <w:t>File:</w:t>
          </w:r>
          <w:r>
            <w:rPr>
              <w:b w:val="0"/>
            </w:rPr>
            <w:t xml:space="preserve"> 11</w:t>
          </w:r>
          <w:r w:rsidRPr="0039525B">
            <w:rPr>
              <w:b w:val="0"/>
            </w:rPr>
            <w:t>.</w:t>
          </w:r>
          <w:r>
            <w:rPr>
              <w:b w:val="0"/>
            </w:rPr>
            <w:t>2</w:t>
          </w:r>
          <w:r w:rsidRPr="0039525B">
            <w:rPr>
              <w:b w:val="0"/>
            </w:rPr>
            <w:t>.</w:t>
          </w:r>
          <w:r>
            <w:rPr>
              <w:b w:val="0"/>
            </w:rPr>
            <w:t>1</w:t>
          </w:r>
          <w:r w:rsidRPr="0039525B">
            <w:rPr>
              <w:b w:val="0"/>
            </w:rPr>
            <w:t xml:space="preserve"> Lesson </w:t>
          </w:r>
          <w:r>
            <w:rPr>
              <w:b w:val="0"/>
            </w:rPr>
            <w:t>20</w:t>
          </w:r>
          <w:r w:rsidRPr="002E4C92">
            <w:t xml:space="preserve"> Date:</w:t>
          </w:r>
          <w:r w:rsidR="007445BE">
            <w:rPr>
              <w:b w:val="0"/>
            </w:rPr>
            <w:t xml:space="preserve"> 9</w:t>
          </w:r>
          <w:r>
            <w:rPr>
              <w:b w:val="0"/>
            </w:rPr>
            <w:t>/</w:t>
          </w:r>
          <w:r w:rsidR="007445BE">
            <w:rPr>
              <w:b w:val="0"/>
            </w:rPr>
            <w:t>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8234D41" w14:textId="77777777" w:rsidR="007A2494" w:rsidRPr="0039525B" w:rsidRDefault="007A249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D578489" w14:textId="77777777" w:rsidR="007A2494" w:rsidRPr="0039525B" w:rsidRDefault="007A2494" w:rsidP="007017EB">
          <w:pPr>
            <w:pStyle w:val="FooterText"/>
            <w:rPr>
              <w:b w:val="0"/>
              <w:i/>
            </w:rPr>
          </w:pPr>
          <w:r w:rsidRPr="0039525B">
            <w:rPr>
              <w:b w:val="0"/>
              <w:i/>
              <w:sz w:val="12"/>
            </w:rPr>
            <w:t>Creative Commons Attribution-NonCommercial-ShareAlike 3.0 Unported License</w:t>
          </w:r>
        </w:p>
        <w:p w14:paraId="51847860" w14:textId="77777777" w:rsidR="007A2494" w:rsidRPr="002E4C92" w:rsidRDefault="00E7639D" w:rsidP="007017EB">
          <w:pPr>
            <w:pStyle w:val="FooterText"/>
          </w:pPr>
          <w:hyperlink r:id="rId1" w:history="1">
            <w:r w:rsidR="007A249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20AD769" w14:textId="77777777" w:rsidR="007A2494" w:rsidRPr="002E4C92" w:rsidRDefault="007A2494"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D73A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4F6BD7F" w14:textId="77777777" w:rsidR="007A2494" w:rsidRPr="002E4C92" w:rsidRDefault="007A249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0884EE8" wp14:editId="4847E788">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422A27A" w14:textId="77777777" w:rsidR="007A2494" w:rsidRPr="007017EB" w:rsidRDefault="007A2494"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9044" w14:textId="77777777" w:rsidR="007A2494" w:rsidRPr="00563CB8" w:rsidRDefault="007A249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7A2494" w14:paraId="2F2B6806" w14:textId="77777777">
      <w:trPr>
        <w:trHeight w:val="705"/>
      </w:trPr>
      <w:tc>
        <w:tcPr>
          <w:tcW w:w="4609" w:type="dxa"/>
          <w:shd w:val="clear" w:color="auto" w:fill="auto"/>
          <w:vAlign w:val="center"/>
        </w:tcPr>
        <w:p w14:paraId="3A4937C7" w14:textId="56D2FA20" w:rsidR="007A2494" w:rsidRPr="002E4C92" w:rsidRDefault="007A2494"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w:t>
          </w:r>
          <w:r w:rsidRPr="0039525B">
            <w:rPr>
              <w:b w:val="0"/>
            </w:rPr>
            <w:t xml:space="preserve"> Lesson </w:t>
          </w:r>
          <w:r>
            <w:rPr>
              <w:b w:val="0"/>
            </w:rPr>
            <w:t>20</w:t>
          </w:r>
          <w:r w:rsidRPr="002E4C92">
            <w:t xml:space="preserve"> Date:</w:t>
          </w:r>
          <w:r w:rsidRPr="0039525B">
            <w:rPr>
              <w:b w:val="0"/>
            </w:rPr>
            <w:t xml:space="preserve"> </w:t>
          </w:r>
          <w:r w:rsidR="007445BE">
            <w:rPr>
              <w:b w:val="0"/>
            </w:rPr>
            <w:t>9</w:t>
          </w:r>
          <w:r>
            <w:rPr>
              <w:b w:val="0"/>
            </w:rPr>
            <w:t>/1</w:t>
          </w:r>
          <w:r w:rsidR="007445BE">
            <w:rPr>
              <w:b w:val="0"/>
            </w:rPr>
            <w:t>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5ED942D" w14:textId="77777777" w:rsidR="007A2494" w:rsidRPr="0039525B" w:rsidRDefault="007A249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65A55BF" w14:textId="77777777" w:rsidR="007A2494" w:rsidRPr="0039525B" w:rsidRDefault="007A2494" w:rsidP="007017EB">
          <w:pPr>
            <w:pStyle w:val="FooterText"/>
            <w:rPr>
              <w:b w:val="0"/>
              <w:i/>
            </w:rPr>
          </w:pPr>
          <w:r w:rsidRPr="0039525B">
            <w:rPr>
              <w:b w:val="0"/>
              <w:i/>
              <w:sz w:val="12"/>
            </w:rPr>
            <w:t>Creative Commons Attribution-NonCommercial-ShareAlike 3.0 Unported License</w:t>
          </w:r>
        </w:p>
        <w:p w14:paraId="72983A3B" w14:textId="77777777" w:rsidR="007A2494" w:rsidRPr="002E4C92" w:rsidRDefault="00E7639D" w:rsidP="007017EB">
          <w:pPr>
            <w:pStyle w:val="FooterText"/>
          </w:pPr>
          <w:hyperlink r:id="rId1" w:history="1">
            <w:r w:rsidR="007A249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4FECBF7" w14:textId="77777777" w:rsidR="007A2494" w:rsidRPr="002E4C92" w:rsidRDefault="007A2494"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D73A8">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4DE3972D" w14:textId="77777777" w:rsidR="007A2494" w:rsidRPr="002E4C92" w:rsidRDefault="007A249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98A30AA" wp14:editId="15799E96">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F427D61" w14:textId="77777777" w:rsidR="007A2494" w:rsidRPr="007017EB" w:rsidRDefault="007A2494"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46205" w14:textId="77777777" w:rsidR="00E7639D" w:rsidRDefault="00E7639D">
      <w:pPr>
        <w:spacing w:before="0" w:after="0" w:line="240" w:lineRule="auto"/>
      </w:pPr>
      <w:r>
        <w:separator/>
      </w:r>
    </w:p>
  </w:footnote>
  <w:footnote w:type="continuationSeparator" w:id="0">
    <w:p w14:paraId="1F49CE3E" w14:textId="77777777" w:rsidR="00E7639D" w:rsidRDefault="00E763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A2494" w:rsidRPr="00563CB8" w14:paraId="1C6A5183" w14:textId="77777777">
      <w:tc>
        <w:tcPr>
          <w:tcW w:w="3708" w:type="dxa"/>
          <w:shd w:val="clear" w:color="auto" w:fill="auto"/>
        </w:tcPr>
        <w:p w14:paraId="79F3304B" w14:textId="77777777" w:rsidR="007A2494" w:rsidRPr="00563CB8" w:rsidRDefault="007A249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1909C98" w14:textId="77777777" w:rsidR="007A2494" w:rsidRPr="00563CB8" w:rsidRDefault="007A2494" w:rsidP="007017EB">
          <w:pPr>
            <w:jc w:val="center"/>
          </w:pPr>
          <w:r w:rsidRPr="00563CB8">
            <w:t>D R A F T</w:t>
          </w:r>
        </w:p>
      </w:tc>
      <w:tc>
        <w:tcPr>
          <w:tcW w:w="3438" w:type="dxa"/>
          <w:shd w:val="clear" w:color="auto" w:fill="auto"/>
        </w:tcPr>
        <w:p w14:paraId="23D423B3" w14:textId="77777777" w:rsidR="007A2494" w:rsidRPr="00E946A0" w:rsidRDefault="007A2494" w:rsidP="007017EB">
          <w:pPr>
            <w:pStyle w:val="PageHeader"/>
            <w:jc w:val="right"/>
            <w:rPr>
              <w:b w:val="0"/>
            </w:rPr>
          </w:pPr>
          <w:r>
            <w:rPr>
              <w:b w:val="0"/>
            </w:rPr>
            <w:t>Grade 11 • Module 2 • Unit 1 • Lesson 20</w:t>
          </w:r>
        </w:p>
      </w:tc>
    </w:tr>
  </w:tbl>
  <w:p w14:paraId="35C5D882" w14:textId="77777777" w:rsidR="007A2494" w:rsidRPr="007017EB" w:rsidRDefault="007A2494"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7A2494" w:rsidRPr="00563CB8" w14:paraId="4404443C" w14:textId="77777777">
      <w:tc>
        <w:tcPr>
          <w:tcW w:w="3708" w:type="dxa"/>
          <w:shd w:val="clear" w:color="auto" w:fill="auto"/>
        </w:tcPr>
        <w:p w14:paraId="4F5CAF0E" w14:textId="77777777" w:rsidR="007A2494" w:rsidRPr="00563CB8" w:rsidRDefault="007A249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1B483AE" w14:textId="77777777" w:rsidR="007A2494" w:rsidRPr="00563CB8" w:rsidRDefault="007A2494" w:rsidP="007017EB">
          <w:pPr>
            <w:jc w:val="center"/>
          </w:pPr>
          <w:r w:rsidRPr="00563CB8">
            <w:t>D R A F T</w:t>
          </w:r>
        </w:p>
      </w:tc>
      <w:tc>
        <w:tcPr>
          <w:tcW w:w="3438" w:type="dxa"/>
          <w:shd w:val="clear" w:color="auto" w:fill="auto"/>
        </w:tcPr>
        <w:p w14:paraId="752C6AA5" w14:textId="77777777" w:rsidR="007A2494" w:rsidRPr="00E946A0" w:rsidRDefault="007A2494" w:rsidP="007017EB">
          <w:pPr>
            <w:pStyle w:val="PageHeader"/>
            <w:jc w:val="right"/>
            <w:rPr>
              <w:b w:val="0"/>
            </w:rPr>
          </w:pPr>
          <w:r>
            <w:rPr>
              <w:b w:val="0"/>
            </w:rPr>
            <w:t>Grade 11 • Module 2 • Unit 1 • Lesson 20</w:t>
          </w:r>
        </w:p>
      </w:tc>
    </w:tr>
  </w:tbl>
  <w:p w14:paraId="72BA9B38" w14:textId="77777777" w:rsidR="007A2494" w:rsidRPr="007017EB" w:rsidRDefault="007A249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D1F92"/>
    <w:multiLevelType w:val="multilevel"/>
    <w:tmpl w:val="950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862BF"/>
    <w:multiLevelType w:val="multilevel"/>
    <w:tmpl w:val="F1A4B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AED249A"/>
    <w:multiLevelType w:val="hybridMultilevel"/>
    <w:tmpl w:val="05781DC0"/>
    <w:lvl w:ilvl="0" w:tplc="832CB54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B87978"/>
    <w:multiLevelType w:val="multilevel"/>
    <w:tmpl w:val="7A9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42D43"/>
    <w:multiLevelType w:val="multilevel"/>
    <w:tmpl w:val="3AB2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47684"/>
    <w:multiLevelType w:val="multilevel"/>
    <w:tmpl w:val="8B18AC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3F962B8"/>
    <w:multiLevelType w:val="multilevel"/>
    <w:tmpl w:val="D6AE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2B76B054"/>
    <w:lvl w:ilvl="0" w:tplc="105AB4DE">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020CC"/>
    <w:multiLevelType w:val="multilevel"/>
    <w:tmpl w:val="CBA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A4102B"/>
    <w:multiLevelType w:val="hybridMultilevel"/>
    <w:tmpl w:val="5EECEF4E"/>
    <w:lvl w:ilvl="0" w:tplc="A9804578">
      <w:start w:val="2"/>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61EF7"/>
    <w:multiLevelType w:val="multilevel"/>
    <w:tmpl w:val="5488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B1732A"/>
    <w:multiLevelType w:val="hybridMultilevel"/>
    <w:tmpl w:val="CB646FD8"/>
    <w:lvl w:ilvl="0" w:tplc="F2985EC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1502D5"/>
    <w:multiLevelType w:val="multilevel"/>
    <w:tmpl w:val="97E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EE3847"/>
    <w:multiLevelType w:val="multilevel"/>
    <w:tmpl w:val="6ED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E66815"/>
    <w:multiLevelType w:val="multilevel"/>
    <w:tmpl w:val="703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EE2FD1"/>
    <w:multiLevelType w:val="multilevel"/>
    <w:tmpl w:val="2FD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num>
  <w:num w:numId="2">
    <w:abstractNumId w:val="9"/>
    <w:lvlOverride w:ilvl="0">
      <w:startOverride w:val="1"/>
    </w:lvlOverride>
  </w:num>
  <w:num w:numId="3">
    <w:abstractNumId w:val="14"/>
  </w:num>
  <w:num w:numId="4">
    <w:abstractNumId w:val="15"/>
  </w:num>
  <w:num w:numId="5">
    <w:abstractNumId w:val="1"/>
  </w:num>
  <w:num w:numId="6">
    <w:abstractNumId w:val="18"/>
  </w:num>
  <w:num w:numId="7">
    <w:abstractNumId w:val="9"/>
    <w:lvlOverride w:ilvl="0">
      <w:startOverride w:val="1"/>
    </w:lvlOverride>
  </w:num>
  <w:num w:numId="8">
    <w:abstractNumId w:val="21"/>
  </w:num>
  <w:num w:numId="9">
    <w:abstractNumId w:val="2"/>
  </w:num>
  <w:num w:numId="10">
    <w:abstractNumId w:val="17"/>
  </w:num>
  <w:num w:numId="11">
    <w:abstractNumId w:val="23"/>
  </w:num>
  <w:num w:numId="12">
    <w:abstractNumId w:val="9"/>
  </w:num>
  <w:num w:numId="13">
    <w:abstractNumId w:val="9"/>
    <w:lvlOverride w:ilvl="0">
      <w:startOverride w:val="1"/>
    </w:lvlOverride>
  </w:num>
  <w:num w:numId="14">
    <w:abstractNumId w:val="7"/>
    <w:lvlOverride w:ilvl="0">
      <w:startOverride w:val="1"/>
    </w:lvlOverride>
  </w:num>
  <w:num w:numId="15">
    <w:abstractNumId w:val="21"/>
  </w:num>
  <w:num w:numId="16">
    <w:abstractNumId w:val="4"/>
  </w:num>
  <w:num w:numId="17">
    <w:abstractNumId w:val="0"/>
  </w:num>
  <w:num w:numId="18">
    <w:abstractNumId w:val="3"/>
  </w:num>
  <w:num w:numId="19">
    <w:abstractNumId w:val="20"/>
  </w:num>
  <w:num w:numId="20">
    <w:abstractNumId w:val="6"/>
    <w:lvlOverride w:ilvl="0">
      <w:lvl w:ilvl="0">
        <w:numFmt w:val="lowerLetter"/>
        <w:lvlText w:val="%1."/>
        <w:lvlJc w:val="left"/>
      </w:lvl>
    </w:lvlOverride>
  </w:num>
  <w:num w:numId="21">
    <w:abstractNumId w:val="23"/>
    <w:lvlOverride w:ilvl="0">
      <w:startOverride w:val="1"/>
    </w:lvlOverride>
  </w:num>
  <w:num w:numId="22">
    <w:abstractNumId w:val="19"/>
  </w:num>
  <w:num w:numId="23">
    <w:abstractNumId w:val="11"/>
  </w:num>
  <w:num w:numId="24">
    <w:abstractNumId w:val="25"/>
  </w:num>
  <w:num w:numId="25">
    <w:abstractNumId w:val="16"/>
  </w:num>
  <w:num w:numId="26">
    <w:abstractNumId w:val="10"/>
  </w:num>
  <w:num w:numId="27">
    <w:abstractNumId w:val="27"/>
  </w:num>
  <w:num w:numId="28">
    <w:abstractNumId w:val="13"/>
  </w:num>
  <w:num w:numId="29">
    <w:abstractNumId w:val="26"/>
  </w:num>
  <w:num w:numId="30">
    <w:abstractNumId w:val="24"/>
  </w:num>
  <w:num w:numId="31">
    <w:abstractNumId w:val="5"/>
  </w:num>
  <w:num w:numId="32">
    <w:abstractNumId w:val="22"/>
  </w:num>
  <w:num w:numId="33">
    <w:abstractNumId w:val="23"/>
    <w:lvlOverride w:ilvl="0">
      <w:startOverride w:val="1"/>
    </w:lvlOverride>
  </w:num>
  <w:num w:numId="34">
    <w:abstractNumId w:val="23"/>
    <w:lvlOverride w:ilvl="0">
      <w:startOverride w:val="1"/>
    </w:lvlOverride>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31E"/>
    <w:rsid w:val="00000C70"/>
    <w:rsid w:val="00003A14"/>
    <w:rsid w:val="00012530"/>
    <w:rsid w:val="000156F1"/>
    <w:rsid w:val="0002542D"/>
    <w:rsid w:val="00025D9F"/>
    <w:rsid w:val="00034473"/>
    <w:rsid w:val="00037DF6"/>
    <w:rsid w:val="00042E63"/>
    <w:rsid w:val="00042F93"/>
    <w:rsid w:val="00045B3E"/>
    <w:rsid w:val="00045E80"/>
    <w:rsid w:val="00052148"/>
    <w:rsid w:val="00055275"/>
    <w:rsid w:val="0006356E"/>
    <w:rsid w:val="000717E5"/>
    <w:rsid w:val="00071ADA"/>
    <w:rsid w:val="00072042"/>
    <w:rsid w:val="000720C7"/>
    <w:rsid w:val="000763E5"/>
    <w:rsid w:val="0007698E"/>
    <w:rsid w:val="000774B7"/>
    <w:rsid w:val="00083271"/>
    <w:rsid w:val="00084C52"/>
    <w:rsid w:val="000861EC"/>
    <w:rsid w:val="00094843"/>
    <w:rsid w:val="000A0818"/>
    <w:rsid w:val="000A131F"/>
    <w:rsid w:val="000A2B9B"/>
    <w:rsid w:val="000A7DAE"/>
    <w:rsid w:val="000B3273"/>
    <w:rsid w:val="000B3A6F"/>
    <w:rsid w:val="000B624F"/>
    <w:rsid w:val="000C70F7"/>
    <w:rsid w:val="000C7C79"/>
    <w:rsid w:val="000D04E8"/>
    <w:rsid w:val="000D601D"/>
    <w:rsid w:val="000D7E2C"/>
    <w:rsid w:val="000E5D5E"/>
    <w:rsid w:val="000E679C"/>
    <w:rsid w:val="000F08B0"/>
    <w:rsid w:val="000F19B5"/>
    <w:rsid w:val="000F39B2"/>
    <w:rsid w:val="00101784"/>
    <w:rsid w:val="001034F8"/>
    <w:rsid w:val="00111189"/>
    <w:rsid w:val="0011447C"/>
    <w:rsid w:val="0012365F"/>
    <w:rsid w:val="00123E5F"/>
    <w:rsid w:val="0012573F"/>
    <w:rsid w:val="001259D4"/>
    <w:rsid w:val="00127F09"/>
    <w:rsid w:val="0013137E"/>
    <w:rsid w:val="00132D22"/>
    <w:rsid w:val="00135726"/>
    <w:rsid w:val="00144B97"/>
    <w:rsid w:val="00146A5A"/>
    <w:rsid w:val="00155745"/>
    <w:rsid w:val="001617ED"/>
    <w:rsid w:val="00163C3D"/>
    <w:rsid w:val="00163FA8"/>
    <w:rsid w:val="001664BD"/>
    <w:rsid w:val="001735F1"/>
    <w:rsid w:val="00183245"/>
    <w:rsid w:val="00185FC4"/>
    <w:rsid w:val="0018702B"/>
    <w:rsid w:val="00187580"/>
    <w:rsid w:val="0019449C"/>
    <w:rsid w:val="001A343A"/>
    <w:rsid w:val="001A704A"/>
    <w:rsid w:val="001B6B29"/>
    <w:rsid w:val="001C178E"/>
    <w:rsid w:val="001C1D29"/>
    <w:rsid w:val="001C3C3F"/>
    <w:rsid w:val="001C3C97"/>
    <w:rsid w:val="001C5DE2"/>
    <w:rsid w:val="001C6F13"/>
    <w:rsid w:val="001D0143"/>
    <w:rsid w:val="001D1213"/>
    <w:rsid w:val="001D4820"/>
    <w:rsid w:val="001E2E77"/>
    <w:rsid w:val="001E31D7"/>
    <w:rsid w:val="001E6F8F"/>
    <w:rsid w:val="001F1020"/>
    <w:rsid w:val="001F1AFA"/>
    <w:rsid w:val="001F57CF"/>
    <w:rsid w:val="001F7DC8"/>
    <w:rsid w:val="00202124"/>
    <w:rsid w:val="002022FC"/>
    <w:rsid w:val="002028A2"/>
    <w:rsid w:val="00210865"/>
    <w:rsid w:val="00210C8C"/>
    <w:rsid w:val="0021284E"/>
    <w:rsid w:val="00216BC0"/>
    <w:rsid w:val="00222751"/>
    <w:rsid w:val="002248D0"/>
    <w:rsid w:val="00231934"/>
    <w:rsid w:val="0023616C"/>
    <w:rsid w:val="00236D81"/>
    <w:rsid w:val="00237858"/>
    <w:rsid w:val="00243F3F"/>
    <w:rsid w:val="002447F9"/>
    <w:rsid w:val="0024668E"/>
    <w:rsid w:val="00251848"/>
    <w:rsid w:val="0025276D"/>
    <w:rsid w:val="00252C7B"/>
    <w:rsid w:val="002543D5"/>
    <w:rsid w:val="00256C3A"/>
    <w:rsid w:val="002628A8"/>
    <w:rsid w:val="00267BAC"/>
    <w:rsid w:val="00273A56"/>
    <w:rsid w:val="00273F57"/>
    <w:rsid w:val="00276BE4"/>
    <w:rsid w:val="002809A4"/>
    <w:rsid w:val="002838CE"/>
    <w:rsid w:val="002A2DFD"/>
    <w:rsid w:val="002A61F8"/>
    <w:rsid w:val="002A6C36"/>
    <w:rsid w:val="002A73E0"/>
    <w:rsid w:val="002A74EA"/>
    <w:rsid w:val="002A7F94"/>
    <w:rsid w:val="002B4F8E"/>
    <w:rsid w:val="002B5D43"/>
    <w:rsid w:val="002B77C3"/>
    <w:rsid w:val="002C12DE"/>
    <w:rsid w:val="002C2D66"/>
    <w:rsid w:val="002D27DD"/>
    <w:rsid w:val="002D47FB"/>
    <w:rsid w:val="002D73A8"/>
    <w:rsid w:val="002D77C5"/>
    <w:rsid w:val="002E109D"/>
    <w:rsid w:val="002E277D"/>
    <w:rsid w:val="002E4AB8"/>
    <w:rsid w:val="002E61C8"/>
    <w:rsid w:val="002F2292"/>
    <w:rsid w:val="002F2D15"/>
    <w:rsid w:val="002F427B"/>
    <w:rsid w:val="002F73E3"/>
    <w:rsid w:val="0030081F"/>
    <w:rsid w:val="00301233"/>
    <w:rsid w:val="003038D0"/>
    <w:rsid w:val="003111AD"/>
    <w:rsid w:val="00316D26"/>
    <w:rsid w:val="00321240"/>
    <w:rsid w:val="003224A1"/>
    <w:rsid w:val="00325010"/>
    <w:rsid w:val="003270CF"/>
    <w:rsid w:val="00341F48"/>
    <w:rsid w:val="003462AB"/>
    <w:rsid w:val="003509BB"/>
    <w:rsid w:val="00353097"/>
    <w:rsid w:val="00354603"/>
    <w:rsid w:val="00354A46"/>
    <w:rsid w:val="00356D2F"/>
    <w:rsid w:val="003672B8"/>
    <w:rsid w:val="003723F8"/>
    <w:rsid w:val="00381AAA"/>
    <w:rsid w:val="00382DA5"/>
    <w:rsid w:val="0038486B"/>
    <w:rsid w:val="00386F4A"/>
    <w:rsid w:val="0039352A"/>
    <w:rsid w:val="003A4EC9"/>
    <w:rsid w:val="003B1277"/>
    <w:rsid w:val="003B34BE"/>
    <w:rsid w:val="003B78A5"/>
    <w:rsid w:val="003C553C"/>
    <w:rsid w:val="003C787B"/>
    <w:rsid w:val="003D1876"/>
    <w:rsid w:val="003D2346"/>
    <w:rsid w:val="003D55C4"/>
    <w:rsid w:val="003D777D"/>
    <w:rsid w:val="003D794C"/>
    <w:rsid w:val="003E12CC"/>
    <w:rsid w:val="003E71A2"/>
    <w:rsid w:val="003E7FBE"/>
    <w:rsid w:val="003F0A43"/>
    <w:rsid w:val="003F2057"/>
    <w:rsid w:val="003F2C6B"/>
    <w:rsid w:val="003F7F21"/>
    <w:rsid w:val="0040280B"/>
    <w:rsid w:val="00403908"/>
    <w:rsid w:val="0040623E"/>
    <w:rsid w:val="004114E3"/>
    <w:rsid w:val="00413BA1"/>
    <w:rsid w:val="00417DB9"/>
    <w:rsid w:val="00426C44"/>
    <w:rsid w:val="00427FFA"/>
    <w:rsid w:val="00435451"/>
    <w:rsid w:val="00444142"/>
    <w:rsid w:val="00445A96"/>
    <w:rsid w:val="00451D47"/>
    <w:rsid w:val="00455C68"/>
    <w:rsid w:val="0045623E"/>
    <w:rsid w:val="00456F62"/>
    <w:rsid w:val="0046321A"/>
    <w:rsid w:val="0046380F"/>
    <w:rsid w:val="00466A27"/>
    <w:rsid w:val="00471097"/>
    <w:rsid w:val="004726AB"/>
    <w:rsid w:val="00473AE2"/>
    <w:rsid w:val="00474AB2"/>
    <w:rsid w:val="00481358"/>
    <w:rsid w:val="00483F5F"/>
    <w:rsid w:val="00492A91"/>
    <w:rsid w:val="004970CD"/>
    <w:rsid w:val="004A0F62"/>
    <w:rsid w:val="004A1CE1"/>
    <w:rsid w:val="004A4391"/>
    <w:rsid w:val="004B4082"/>
    <w:rsid w:val="004C136D"/>
    <w:rsid w:val="004C4BD8"/>
    <w:rsid w:val="004C632C"/>
    <w:rsid w:val="004C79AD"/>
    <w:rsid w:val="004C7F8F"/>
    <w:rsid w:val="004D419A"/>
    <w:rsid w:val="004D4284"/>
    <w:rsid w:val="004D76BC"/>
    <w:rsid w:val="004E2306"/>
    <w:rsid w:val="004E46DA"/>
    <w:rsid w:val="004E51A0"/>
    <w:rsid w:val="004E6DD0"/>
    <w:rsid w:val="004F348B"/>
    <w:rsid w:val="004F4273"/>
    <w:rsid w:val="004F69F6"/>
    <w:rsid w:val="004F781B"/>
    <w:rsid w:val="00500973"/>
    <w:rsid w:val="00505D4A"/>
    <w:rsid w:val="005065B4"/>
    <w:rsid w:val="00506ABC"/>
    <w:rsid w:val="0051048A"/>
    <w:rsid w:val="00510639"/>
    <w:rsid w:val="005106D3"/>
    <w:rsid w:val="00510727"/>
    <w:rsid w:val="00521515"/>
    <w:rsid w:val="005227FC"/>
    <w:rsid w:val="0052430D"/>
    <w:rsid w:val="00532526"/>
    <w:rsid w:val="0053280A"/>
    <w:rsid w:val="00537964"/>
    <w:rsid w:val="00537A2F"/>
    <w:rsid w:val="00545382"/>
    <w:rsid w:val="0054715D"/>
    <w:rsid w:val="00555BF5"/>
    <w:rsid w:val="00556C94"/>
    <w:rsid w:val="005576E6"/>
    <w:rsid w:val="0056130A"/>
    <w:rsid w:val="00561E9E"/>
    <w:rsid w:val="005637E1"/>
    <w:rsid w:val="00567A8C"/>
    <w:rsid w:val="00567B9B"/>
    <w:rsid w:val="005734C7"/>
    <w:rsid w:val="005804E6"/>
    <w:rsid w:val="005837C9"/>
    <w:rsid w:val="00583F2B"/>
    <w:rsid w:val="00585E5B"/>
    <w:rsid w:val="005A2AE7"/>
    <w:rsid w:val="005A2C6B"/>
    <w:rsid w:val="005A6111"/>
    <w:rsid w:val="005A718B"/>
    <w:rsid w:val="005A7615"/>
    <w:rsid w:val="005B2303"/>
    <w:rsid w:val="005B5688"/>
    <w:rsid w:val="005B7359"/>
    <w:rsid w:val="005C5698"/>
    <w:rsid w:val="005D2539"/>
    <w:rsid w:val="005D4D2B"/>
    <w:rsid w:val="005E33EE"/>
    <w:rsid w:val="005E364F"/>
    <w:rsid w:val="005E487E"/>
    <w:rsid w:val="005F0B27"/>
    <w:rsid w:val="005F1237"/>
    <w:rsid w:val="005F7CD0"/>
    <w:rsid w:val="006013D9"/>
    <w:rsid w:val="00602F57"/>
    <w:rsid w:val="006069CD"/>
    <w:rsid w:val="00621A6C"/>
    <w:rsid w:val="00633EBC"/>
    <w:rsid w:val="0063465F"/>
    <w:rsid w:val="00645EA5"/>
    <w:rsid w:val="00651D10"/>
    <w:rsid w:val="00653F89"/>
    <w:rsid w:val="006640E7"/>
    <w:rsid w:val="006661DD"/>
    <w:rsid w:val="006670DB"/>
    <w:rsid w:val="00671452"/>
    <w:rsid w:val="00675337"/>
    <w:rsid w:val="00675F99"/>
    <w:rsid w:val="0067706E"/>
    <w:rsid w:val="006812D2"/>
    <w:rsid w:val="00681A4C"/>
    <w:rsid w:val="00683331"/>
    <w:rsid w:val="00684DEE"/>
    <w:rsid w:val="00685DF8"/>
    <w:rsid w:val="00686B6C"/>
    <w:rsid w:val="00687169"/>
    <w:rsid w:val="0068767A"/>
    <w:rsid w:val="00691997"/>
    <w:rsid w:val="00691B27"/>
    <w:rsid w:val="00691C76"/>
    <w:rsid w:val="00695175"/>
    <w:rsid w:val="006A0989"/>
    <w:rsid w:val="006A4B6B"/>
    <w:rsid w:val="006A7A60"/>
    <w:rsid w:val="006C1234"/>
    <w:rsid w:val="006C14ED"/>
    <w:rsid w:val="006C25C7"/>
    <w:rsid w:val="006C282A"/>
    <w:rsid w:val="006C289D"/>
    <w:rsid w:val="006C49FE"/>
    <w:rsid w:val="006D0C52"/>
    <w:rsid w:val="006D6DC2"/>
    <w:rsid w:val="006E2FF4"/>
    <w:rsid w:val="006E4D54"/>
    <w:rsid w:val="006F3C96"/>
    <w:rsid w:val="006F7CD3"/>
    <w:rsid w:val="007017EB"/>
    <w:rsid w:val="00705C95"/>
    <w:rsid w:val="00707FD8"/>
    <w:rsid w:val="007110AA"/>
    <w:rsid w:val="007126B3"/>
    <w:rsid w:val="00714962"/>
    <w:rsid w:val="007219A2"/>
    <w:rsid w:val="00722CB4"/>
    <w:rsid w:val="00723643"/>
    <w:rsid w:val="00725B9D"/>
    <w:rsid w:val="0072617B"/>
    <w:rsid w:val="007268A1"/>
    <w:rsid w:val="00732903"/>
    <w:rsid w:val="00735AC7"/>
    <w:rsid w:val="00740D41"/>
    <w:rsid w:val="00741FA7"/>
    <w:rsid w:val="007445BE"/>
    <w:rsid w:val="007447C7"/>
    <w:rsid w:val="00744D33"/>
    <w:rsid w:val="007453DA"/>
    <w:rsid w:val="00751E80"/>
    <w:rsid w:val="00770537"/>
    <w:rsid w:val="007725A5"/>
    <w:rsid w:val="00773FFC"/>
    <w:rsid w:val="0078049E"/>
    <w:rsid w:val="00781446"/>
    <w:rsid w:val="0078172B"/>
    <w:rsid w:val="00785068"/>
    <w:rsid w:val="007876F7"/>
    <w:rsid w:val="00790BCC"/>
    <w:rsid w:val="00794035"/>
    <w:rsid w:val="007A0147"/>
    <w:rsid w:val="007A2494"/>
    <w:rsid w:val="007B2BB0"/>
    <w:rsid w:val="007B2CAD"/>
    <w:rsid w:val="007B3FCD"/>
    <w:rsid w:val="007B62F1"/>
    <w:rsid w:val="007B6EA2"/>
    <w:rsid w:val="007C2967"/>
    <w:rsid w:val="007D2598"/>
    <w:rsid w:val="007D4F1B"/>
    <w:rsid w:val="007E3C04"/>
    <w:rsid w:val="007E484F"/>
    <w:rsid w:val="007E5A55"/>
    <w:rsid w:val="007F1227"/>
    <w:rsid w:val="007F532F"/>
    <w:rsid w:val="00806109"/>
    <w:rsid w:val="008175E5"/>
    <w:rsid w:val="00823CA4"/>
    <w:rsid w:val="00824C12"/>
    <w:rsid w:val="008335C1"/>
    <w:rsid w:val="008365CE"/>
    <w:rsid w:val="00843239"/>
    <w:rsid w:val="00844FDF"/>
    <w:rsid w:val="008465AC"/>
    <w:rsid w:val="00850975"/>
    <w:rsid w:val="0086045D"/>
    <w:rsid w:val="008608AE"/>
    <w:rsid w:val="008709D8"/>
    <w:rsid w:val="00873460"/>
    <w:rsid w:val="0087384F"/>
    <w:rsid w:val="00892153"/>
    <w:rsid w:val="00893996"/>
    <w:rsid w:val="008D0F21"/>
    <w:rsid w:val="008D160B"/>
    <w:rsid w:val="008D2DEE"/>
    <w:rsid w:val="008D44A4"/>
    <w:rsid w:val="008D46DF"/>
    <w:rsid w:val="008D5041"/>
    <w:rsid w:val="008D689D"/>
    <w:rsid w:val="008D734C"/>
    <w:rsid w:val="008D7A62"/>
    <w:rsid w:val="008D7EB1"/>
    <w:rsid w:val="008E0122"/>
    <w:rsid w:val="008E3188"/>
    <w:rsid w:val="008F0400"/>
    <w:rsid w:val="008F216D"/>
    <w:rsid w:val="009015FC"/>
    <w:rsid w:val="00902CF8"/>
    <w:rsid w:val="00903A9E"/>
    <w:rsid w:val="00904A2E"/>
    <w:rsid w:val="00904BF1"/>
    <w:rsid w:val="00905416"/>
    <w:rsid w:val="0091258C"/>
    <w:rsid w:val="009131FD"/>
    <w:rsid w:val="00916261"/>
    <w:rsid w:val="00922228"/>
    <w:rsid w:val="00922B85"/>
    <w:rsid w:val="00934C19"/>
    <w:rsid w:val="00940BF5"/>
    <w:rsid w:val="0094313E"/>
    <w:rsid w:val="00944343"/>
    <w:rsid w:val="00944B88"/>
    <w:rsid w:val="009450B7"/>
    <w:rsid w:val="009450F1"/>
    <w:rsid w:val="009467DC"/>
    <w:rsid w:val="009509D8"/>
    <w:rsid w:val="00950AF5"/>
    <w:rsid w:val="0095153A"/>
    <w:rsid w:val="00952407"/>
    <w:rsid w:val="00955FFE"/>
    <w:rsid w:val="00956C68"/>
    <w:rsid w:val="00961399"/>
    <w:rsid w:val="0096260B"/>
    <w:rsid w:val="00964D8C"/>
    <w:rsid w:val="0096765F"/>
    <w:rsid w:val="00983535"/>
    <w:rsid w:val="00983AC8"/>
    <w:rsid w:val="00983E78"/>
    <w:rsid w:val="00985D99"/>
    <w:rsid w:val="00987D5A"/>
    <w:rsid w:val="00996F34"/>
    <w:rsid w:val="009A7B48"/>
    <w:rsid w:val="009B3C26"/>
    <w:rsid w:val="009B75A0"/>
    <w:rsid w:val="009C0EAF"/>
    <w:rsid w:val="009C2808"/>
    <w:rsid w:val="009C5315"/>
    <w:rsid w:val="009D2321"/>
    <w:rsid w:val="009D507B"/>
    <w:rsid w:val="009D6520"/>
    <w:rsid w:val="009D7AC2"/>
    <w:rsid w:val="009E5DBF"/>
    <w:rsid w:val="009F217B"/>
    <w:rsid w:val="009F4F73"/>
    <w:rsid w:val="00A01476"/>
    <w:rsid w:val="00A051BE"/>
    <w:rsid w:val="00A111D6"/>
    <w:rsid w:val="00A15E54"/>
    <w:rsid w:val="00A16C1E"/>
    <w:rsid w:val="00A17CAE"/>
    <w:rsid w:val="00A17D0E"/>
    <w:rsid w:val="00A20A56"/>
    <w:rsid w:val="00A20AB6"/>
    <w:rsid w:val="00A23623"/>
    <w:rsid w:val="00A2487E"/>
    <w:rsid w:val="00A276D7"/>
    <w:rsid w:val="00A30AD3"/>
    <w:rsid w:val="00A3322B"/>
    <w:rsid w:val="00A35BEE"/>
    <w:rsid w:val="00A35CA4"/>
    <w:rsid w:val="00A40471"/>
    <w:rsid w:val="00A414D1"/>
    <w:rsid w:val="00A41AA5"/>
    <w:rsid w:val="00A47509"/>
    <w:rsid w:val="00A52169"/>
    <w:rsid w:val="00A5331A"/>
    <w:rsid w:val="00A55CAD"/>
    <w:rsid w:val="00A55F02"/>
    <w:rsid w:val="00A6075E"/>
    <w:rsid w:val="00A60F02"/>
    <w:rsid w:val="00A651FD"/>
    <w:rsid w:val="00A65270"/>
    <w:rsid w:val="00A65C0B"/>
    <w:rsid w:val="00A65FD5"/>
    <w:rsid w:val="00A70147"/>
    <w:rsid w:val="00A703D1"/>
    <w:rsid w:val="00A73CFA"/>
    <w:rsid w:val="00A75EF0"/>
    <w:rsid w:val="00A76CE4"/>
    <w:rsid w:val="00A7794F"/>
    <w:rsid w:val="00A83527"/>
    <w:rsid w:val="00A86790"/>
    <w:rsid w:val="00A86AE4"/>
    <w:rsid w:val="00A936A0"/>
    <w:rsid w:val="00A94AA5"/>
    <w:rsid w:val="00AA635F"/>
    <w:rsid w:val="00AB1949"/>
    <w:rsid w:val="00AB6CE0"/>
    <w:rsid w:val="00AB758D"/>
    <w:rsid w:val="00AC03EA"/>
    <w:rsid w:val="00AC3FA7"/>
    <w:rsid w:val="00AC41C5"/>
    <w:rsid w:val="00AC5C38"/>
    <w:rsid w:val="00AD1782"/>
    <w:rsid w:val="00AD31FA"/>
    <w:rsid w:val="00AD32FE"/>
    <w:rsid w:val="00AD4826"/>
    <w:rsid w:val="00AD6572"/>
    <w:rsid w:val="00AE10AB"/>
    <w:rsid w:val="00AE3AEB"/>
    <w:rsid w:val="00AE4FDE"/>
    <w:rsid w:val="00AE584E"/>
    <w:rsid w:val="00AE5D96"/>
    <w:rsid w:val="00AF4063"/>
    <w:rsid w:val="00AF7FC0"/>
    <w:rsid w:val="00B004DD"/>
    <w:rsid w:val="00B13141"/>
    <w:rsid w:val="00B153A0"/>
    <w:rsid w:val="00B213FD"/>
    <w:rsid w:val="00B245CD"/>
    <w:rsid w:val="00B3078E"/>
    <w:rsid w:val="00B32EAC"/>
    <w:rsid w:val="00B348B8"/>
    <w:rsid w:val="00B474E8"/>
    <w:rsid w:val="00B53070"/>
    <w:rsid w:val="00B54831"/>
    <w:rsid w:val="00B56C5F"/>
    <w:rsid w:val="00B74A2C"/>
    <w:rsid w:val="00B74BCC"/>
    <w:rsid w:val="00B75457"/>
    <w:rsid w:val="00B75B43"/>
    <w:rsid w:val="00B8273B"/>
    <w:rsid w:val="00B84084"/>
    <w:rsid w:val="00BA167A"/>
    <w:rsid w:val="00BA286E"/>
    <w:rsid w:val="00BB3326"/>
    <w:rsid w:val="00BD6F07"/>
    <w:rsid w:val="00BD716F"/>
    <w:rsid w:val="00BE0BF8"/>
    <w:rsid w:val="00BE5568"/>
    <w:rsid w:val="00BE6348"/>
    <w:rsid w:val="00BE72DD"/>
    <w:rsid w:val="00BF2825"/>
    <w:rsid w:val="00BF2996"/>
    <w:rsid w:val="00BF306C"/>
    <w:rsid w:val="00BF4C75"/>
    <w:rsid w:val="00BF6C0A"/>
    <w:rsid w:val="00C1210D"/>
    <w:rsid w:val="00C14B6F"/>
    <w:rsid w:val="00C16130"/>
    <w:rsid w:val="00C209E8"/>
    <w:rsid w:val="00C22678"/>
    <w:rsid w:val="00C22F55"/>
    <w:rsid w:val="00C23F44"/>
    <w:rsid w:val="00C2549C"/>
    <w:rsid w:val="00C3409F"/>
    <w:rsid w:val="00C3511F"/>
    <w:rsid w:val="00C35F7E"/>
    <w:rsid w:val="00C5222A"/>
    <w:rsid w:val="00C5268D"/>
    <w:rsid w:val="00C54C9E"/>
    <w:rsid w:val="00C65E3D"/>
    <w:rsid w:val="00C66A96"/>
    <w:rsid w:val="00C66C1F"/>
    <w:rsid w:val="00C75963"/>
    <w:rsid w:val="00C76308"/>
    <w:rsid w:val="00C7680F"/>
    <w:rsid w:val="00C76FB6"/>
    <w:rsid w:val="00C779EA"/>
    <w:rsid w:val="00C83076"/>
    <w:rsid w:val="00C876DF"/>
    <w:rsid w:val="00C942F4"/>
    <w:rsid w:val="00C957EF"/>
    <w:rsid w:val="00C9592F"/>
    <w:rsid w:val="00C979C5"/>
    <w:rsid w:val="00CA100F"/>
    <w:rsid w:val="00CA2BE1"/>
    <w:rsid w:val="00CA5A80"/>
    <w:rsid w:val="00CA5D3D"/>
    <w:rsid w:val="00CC0829"/>
    <w:rsid w:val="00CD242B"/>
    <w:rsid w:val="00CD24CB"/>
    <w:rsid w:val="00CD7FBB"/>
    <w:rsid w:val="00CE28E3"/>
    <w:rsid w:val="00CE6EDC"/>
    <w:rsid w:val="00CF14C6"/>
    <w:rsid w:val="00D138D2"/>
    <w:rsid w:val="00D20EF5"/>
    <w:rsid w:val="00D25D0D"/>
    <w:rsid w:val="00D26EA6"/>
    <w:rsid w:val="00D27D4D"/>
    <w:rsid w:val="00D31F4D"/>
    <w:rsid w:val="00D36E12"/>
    <w:rsid w:val="00D43351"/>
    <w:rsid w:val="00D43571"/>
    <w:rsid w:val="00D44AFF"/>
    <w:rsid w:val="00D45CBC"/>
    <w:rsid w:val="00D51A76"/>
    <w:rsid w:val="00D56154"/>
    <w:rsid w:val="00D57974"/>
    <w:rsid w:val="00D64D19"/>
    <w:rsid w:val="00D64FCB"/>
    <w:rsid w:val="00D84D89"/>
    <w:rsid w:val="00D87A36"/>
    <w:rsid w:val="00D93436"/>
    <w:rsid w:val="00D93950"/>
    <w:rsid w:val="00D95520"/>
    <w:rsid w:val="00D95CFD"/>
    <w:rsid w:val="00D96C08"/>
    <w:rsid w:val="00D9708A"/>
    <w:rsid w:val="00DA0B39"/>
    <w:rsid w:val="00DA2951"/>
    <w:rsid w:val="00DA785F"/>
    <w:rsid w:val="00DB1408"/>
    <w:rsid w:val="00DB1E3C"/>
    <w:rsid w:val="00DB2F4F"/>
    <w:rsid w:val="00DB35D1"/>
    <w:rsid w:val="00DC1413"/>
    <w:rsid w:val="00DC7830"/>
    <w:rsid w:val="00DD0077"/>
    <w:rsid w:val="00DD1C0E"/>
    <w:rsid w:val="00DD6894"/>
    <w:rsid w:val="00DE1FD5"/>
    <w:rsid w:val="00DE3285"/>
    <w:rsid w:val="00DF190B"/>
    <w:rsid w:val="00DF3E2B"/>
    <w:rsid w:val="00DF6952"/>
    <w:rsid w:val="00DF7C35"/>
    <w:rsid w:val="00E023CA"/>
    <w:rsid w:val="00E06431"/>
    <w:rsid w:val="00E07C4C"/>
    <w:rsid w:val="00E13A97"/>
    <w:rsid w:val="00E14CA9"/>
    <w:rsid w:val="00E17D9A"/>
    <w:rsid w:val="00E27572"/>
    <w:rsid w:val="00E341FD"/>
    <w:rsid w:val="00E43ECD"/>
    <w:rsid w:val="00E44350"/>
    <w:rsid w:val="00E46000"/>
    <w:rsid w:val="00E70764"/>
    <w:rsid w:val="00E71C3C"/>
    <w:rsid w:val="00E71DF5"/>
    <w:rsid w:val="00E7639D"/>
    <w:rsid w:val="00E76B80"/>
    <w:rsid w:val="00E814EF"/>
    <w:rsid w:val="00E9155A"/>
    <w:rsid w:val="00EA0223"/>
    <w:rsid w:val="00EA1F4A"/>
    <w:rsid w:val="00EA5069"/>
    <w:rsid w:val="00EB2B45"/>
    <w:rsid w:val="00EB4F28"/>
    <w:rsid w:val="00EB6641"/>
    <w:rsid w:val="00EC1780"/>
    <w:rsid w:val="00EC455F"/>
    <w:rsid w:val="00EC66FA"/>
    <w:rsid w:val="00ED5ED2"/>
    <w:rsid w:val="00EE0DB3"/>
    <w:rsid w:val="00EE21DC"/>
    <w:rsid w:val="00EE7C6B"/>
    <w:rsid w:val="00EF04F9"/>
    <w:rsid w:val="00EF33A6"/>
    <w:rsid w:val="00EF3C95"/>
    <w:rsid w:val="00EF4268"/>
    <w:rsid w:val="00EF7890"/>
    <w:rsid w:val="00F05A1C"/>
    <w:rsid w:val="00F10FD7"/>
    <w:rsid w:val="00F11EB0"/>
    <w:rsid w:val="00F15D8A"/>
    <w:rsid w:val="00F16B30"/>
    <w:rsid w:val="00F174FA"/>
    <w:rsid w:val="00F24C6D"/>
    <w:rsid w:val="00F30F28"/>
    <w:rsid w:val="00F37205"/>
    <w:rsid w:val="00F44EBC"/>
    <w:rsid w:val="00F453A2"/>
    <w:rsid w:val="00F56B61"/>
    <w:rsid w:val="00F57843"/>
    <w:rsid w:val="00F66A94"/>
    <w:rsid w:val="00F70EAA"/>
    <w:rsid w:val="00F77E13"/>
    <w:rsid w:val="00F82C47"/>
    <w:rsid w:val="00F90D50"/>
    <w:rsid w:val="00F931DC"/>
    <w:rsid w:val="00F95329"/>
    <w:rsid w:val="00F95547"/>
    <w:rsid w:val="00FA0E3B"/>
    <w:rsid w:val="00FB50BF"/>
    <w:rsid w:val="00FC5F45"/>
    <w:rsid w:val="00FD4EFA"/>
    <w:rsid w:val="00FD55AD"/>
    <w:rsid w:val="00FE70B2"/>
    <w:rsid w:val="00FF1D7D"/>
    <w:rsid w:val="00FF2069"/>
    <w:rsid w:val="00FF2F25"/>
    <w:rsid w:val="00FF4EB7"/>
    <w:rsid w:val="00FF6A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DBF04"/>
  <w15:docId w15:val="{14351AEC-52D8-4E04-B35D-392DFA78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uiPriority w:val="99"/>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uiPriority w:val="99"/>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rsid w:val="004C7F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2569">
      <w:bodyDiv w:val="1"/>
      <w:marLeft w:val="0"/>
      <w:marRight w:val="0"/>
      <w:marTop w:val="0"/>
      <w:marBottom w:val="0"/>
      <w:divBdr>
        <w:top w:val="none" w:sz="0" w:space="0" w:color="auto"/>
        <w:left w:val="none" w:sz="0" w:space="0" w:color="auto"/>
        <w:bottom w:val="none" w:sz="0" w:space="0" w:color="auto"/>
        <w:right w:val="none" w:sz="0" w:space="0" w:color="auto"/>
      </w:divBdr>
    </w:div>
    <w:div w:id="262543287">
      <w:bodyDiv w:val="1"/>
      <w:marLeft w:val="0"/>
      <w:marRight w:val="0"/>
      <w:marTop w:val="0"/>
      <w:marBottom w:val="0"/>
      <w:divBdr>
        <w:top w:val="none" w:sz="0" w:space="0" w:color="auto"/>
        <w:left w:val="none" w:sz="0" w:space="0" w:color="auto"/>
        <w:bottom w:val="none" w:sz="0" w:space="0" w:color="auto"/>
        <w:right w:val="none" w:sz="0" w:space="0" w:color="auto"/>
      </w:divBdr>
    </w:div>
    <w:div w:id="275259272">
      <w:bodyDiv w:val="1"/>
      <w:marLeft w:val="0"/>
      <w:marRight w:val="0"/>
      <w:marTop w:val="0"/>
      <w:marBottom w:val="0"/>
      <w:divBdr>
        <w:top w:val="none" w:sz="0" w:space="0" w:color="auto"/>
        <w:left w:val="none" w:sz="0" w:space="0" w:color="auto"/>
        <w:bottom w:val="none" w:sz="0" w:space="0" w:color="auto"/>
        <w:right w:val="none" w:sz="0" w:space="0" w:color="auto"/>
      </w:divBdr>
    </w:div>
    <w:div w:id="285551774">
      <w:bodyDiv w:val="1"/>
      <w:marLeft w:val="0"/>
      <w:marRight w:val="0"/>
      <w:marTop w:val="0"/>
      <w:marBottom w:val="0"/>
      <w:divBdr>
        <w:top w:val="none" w:sz="0" w:space="0" w:color="auto"/>
        <w:left w:val="none" w:sz="0" w:space="0" w:color="auto"/>
        <w:bottom w:val="none" w:sz="0" w:space="0" w:color="auto"/>
        <w:right w:val="none" w:sz="0" w:space="0" w:color="auto"/>
      </w:divBdr>
    </w:div>
    <w:div w:id="291249574">
      <w:bodyDiv w:val="1"/>
      <w:marLeft w:val="0"/>
      <w:marRight w:val="0"/>
      <w:marTop w:val="0"/>
      <w:marBottom w:val="0"/>
      <w:divBdr>
        <w:top w:val="none" w:sz="0" w:space="0" w:color="auto"/>
        <w:left w:val="none" w:sz="0" w:space="0" w:color="auto"/>
        <w:bottom w:val="none" w:sz="0" w:space="0" w:color="auto"/>
        <w:right w:val="none" w:sz="0" w:space="0" w:color="auto"/>
      </w:divBdr>
    </w:div>
    <w:div w:id="332224311">
      <w:bodyDiv w:val="1"/>
      <w:marLeft w:val="0"/>
      <w:marRight w:val="0"/>
      <w:marTop w:val="0"/>
      <w:marBottom w:val="0"/>
      <w:divBdr>
        <w:top w:val="none" w:sz="0" w:space="0" w:color="auto"/>
        <w:left w:val="none" w:sz="0" w:space="0" w:color="auto"/>
        <w:bottom w:val="none" w:sz="0" w:space="0" w:color="auto"/>
        <w:right w:val="none" w:sz="0" w:space="0" w:color="auto"/>
      </w:divBdr>
      <w:divsChild>
        <w:div w:id="162596228">
          <w:marLeft w:val="0"/>
          <w:marRight w:val="0"/>
          <w:marTop w:val="0"/>
          <w:marBottom w:val="0"/>
          <w:divBdr>
            <w:top w:val="none" w:sz="0" w:space="0" w:color="auto"/>
            <w:left w:val="none" w:sz="0" w:space="0" w:color="auto"/>
            <w:bottom w:val="none" w:sz="0" w:space="0" w:color="auto"/>
            <w:right w:val="none" w:sz="0" w:space="0" w:color="auto"/>
          </w:divBdr>
          <w:divsChild>
            <w:div w:id="1571571360">
              <w:marLeft w:val="0"/>
              <w:marRight w:val="0"/>
              <w:marTop w:val="0"/>
              <w:marBottom w:val="0"/>
              <w:divBdr>
                <w:top w:val="none" w:sz="0" w:space="0" w:color="auto"/>
                <w:left w:val="none" w:sz="0" w:space="0" w:color="auto"/>
                <w:bottom w:val="none" w:sz="0" w:space="0" w:color="auto"/>
                <w:right w:val="none" w:sz="0" w:space="0" w:color="auto"/>
              </w:divBdr>
              <w:divsChild>
                <w:div w:id="908421573">
                  <w:marLeft w:val="0"/>
                  <w:marRight w:val="0"/>
                  <w:marTop w:val="0"/>
                  <w:marBottom w:val="0"/>
                  <w:divBdr>
                    <w:top w:val="none" w:sz="0" w:space="0" w:color="auto"/>
                    <w:left w:val="none" w:sz="0" w:space="0" w:color="auto"/>
                    <w:bottom w:val="none" w:sz="0" w:space="0" w:color="auto"/>
                    <w:right w:val="none" w:sz="0" w:space="0" w:color="auto"/>
                  </w:divBdr>
                  <w:divsChild>
                    <w:div w:id="748310908">
                      <w:marLeft w:val="0"/>
                      <w:marRight w:val="0"/>
                      <w:marTop w:val="0"/>
                      <w:marBottom w:val="0"/>
                      <w:divBdr>
                        <w:top w:val="none" w:sz="0" w:space="0" w:color="auto"/>
                        <w:left w:val="none" w:sz="0" w:space="0" w:color="auto"/>
                        <w:bottom w:val="none" w:sz="0" w:space="0" w:color="auto"/>
                        <w:right w:val="none" w:sz="0" w:space="0" w:color="auto"/>
                      </w:divBdr>
                      <w:divsChild>
                        <w:div w:id="564992603">
                          <w:marLeft w:val="0"/>
                          <w:marRight w:val="0"/>
                          <w:marTop w:val="0"/>
                          <w:marBottom w:val="0"/>
                          <w:divBdr>
                            <w:top w:val="none" w:sz="0" w:space="0" w:color="auto"/>
                            <w:left w:val="none" w:sz="0" w:space="0" w:color="auto"/>
                            <w:bottom w:val="none" w:sz="0" w:space="0" w:color="auto"/>
                            <w:right w:val="none" w:sz="0" w:space="0" w:color="auto"/>
                          </w:divBdr>
                          <w:divsChild>
                            <w:div w:id="18211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1403">
          <w:marLeft w:val="0"/>
          <w:marRight w:val="0"/>
          <w:marTop w:val="0"/>
          <w:marBottom w:val="0"/>
          <w:divBdr>
            <w:top w:val="none" w:sz="0" w:space="0" w:color="auto"/>
            <w:left w:val="none" w:sz="0" w:space="0" w:color="auto"/>
            <w:bottom w:val="none" w:sz="0" w:space="0" w:color="auto"/>
            <w:right w:val="none" w:sz="0" w:space="0" w:color="auto"/>
          </w:divBdr>
          <w:divsChild>
            <w:div w:id="1307051335">
              <w:marLeft w:val="0"/>
              <w:marRight w:val="0"/>
              <w:marTop w:val="0"/>
              <w:marBottom w:val="0"/>
              <w:divBdr>
                <w:top w:val="none" w:sz="0" w:space="0" w:color="auto"/>
                <w:left w:val="none" w:sz="0" w:space="0" w:color="auto"/>
                <w:bottom w:val="none" w:sz="0" w:space="0" w:color="auto"/>
                <w:right w:val="none" w:sz="0" w:space="0" w:color="auto"/>
              </w:divBdr>
              <w:divsChild>
                <w:div w:id="79835278">
                  <w:marLeft w:val="0"/>
                  <w:marRight w:val="0"/>
                  <w:marTop w:val="0"/>
                  <w:marBottom w:val="0"/>
                  <w:divBdr>
                    <w:top w:val="none" w:sz="0" w:space="0" w:color="auto"/>
                    <w:left w:val="none" w:sz="0" w:space="0" w:color="auto"/>
                    <w:bottom w:val="none" w:sz="0" w:space="0" w:color="auto"/>
                    <w:right w:val="none" w:sz="0" w:space="0" w:color="auto"/>
                  </w:divBdr>
                  <w:divsChild>
                    <w:div w:id="62458621">
                      <w:marLeft w:val="0"/>
                      <w:marRight w:val="0"/>
                      <w:marTop w:val="0"/>
                      <w:marBottom w:val="0"/>
                      <w:divBdr>
                        <w:top w:val="none" w:sz="0" w:space="0" w:color="auto"/>
                        <w:left w:val="none" w:sz="0" w:space="0" w:color="auto"/>
                        <w:bottom w:val="none" w:sz="0" w:space="0" w:color="auto"/>
                        <w:right w:val="none" w:sz="0" w:space="0" w:color="auto"/>
                      </w:divBdr>
                      <w:divsChild>
                        <w:div w:id="920871312">
                          <w:marLeft w:val="0"/>
                          <w:marRight w:val="0"/>
                          <w:marTop w:val="0"/>
                          <w:marBottom w:val="0"/>
                          <w:divBdr>
                            <w:top w:val="none" w:sz="0" w:space="0" w:color="auto"/>
                            <w:left w:val="none" w:sz="0" w:space="0" w:color="auto"/>
                            <w:bottom w:val="none" w:sz="0" w:space="0" w:color="auto"/>
                            <w:right w:val="none" w:sz="0" w:space="0" w:color="auto"/>
                          </w:divBdr>
                          <w:divsChild>
                            <w:div w:id="1346665942">
                              <w:marLeft w:val="0"/>
                              <w:marRight w:val="0"/>
                              <w:marTop w:val="0"/>
                              <w:marBottom w:val="0"/>
                              <w:divBdr>
                                <w:top w:val="none" w:sz="0" w:space="0" w:color="auto"/>
                                <w:left w:val="none" w:sz="0" w:space="0" w:color="auto"/>
                                <w:bottom w:val="none" w:sz="0" w:space="0" w:color="auto"/>
                                <w:right w:val="none" w:sz="0" w:space="0" w:color="auto"/>
                              </w:divBdr>
                              <w:divsChild>
                                <w:div w:id="12683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1312">
      <w:bodyDiv w:val="1"/>
      <w:marLeft w:val="0"/>
      <w:marRight w:val="0"/>
      <w:marTop w:val="0"/>
      <w:marBottom w:val="0"/>
      <w:divBdr>
        <w:top w:val="none" w:sz="0" w:space="0" w:color="auto"/>
        <w:left w:val="none" w:sz="0" w:space="0" w:color="auto"/>
        <w:bottom w:val="none" w:sz="0" w:space="0" w:color="auto"/>
        <w:right w:val="none" w:sz="0" w:space="0" w:color="auto"/>
      </w:divBdr>
    </w:div>
    <w:div w:id="506095445">
      <w:bodyDiv w:val="1"/>
      <w:marLeft w:val="0"/>
      <w:marRight w:val="0"/>
      <w:marTop w:val="0"/>
      <w:marBottom w:val="0"/>
      <w:divBdr>
        <w:top w:val="none" w:sz="0" w:space="0" w:color="auto"/>
        <w:left w:val="none" w:sz="0" w:space="0" w:color="auto"/>
        <w:bottom w:val="none" w:sz="0" w:space="0" w:color="auto"/>
        <w:right w:val="none" w:sz="0" w:space="0" w:color="auto"/>
      </w:divBdr>
    </w:div>
    <w:div w:id="616840551">
      <w:bodyDiv w:val="1"/>
      <w:marLeft w:val="0"/>
      <w:marRight w:val="0"/>
      <w:marTop w:val="0"/>
      <w:marBottom w:val="0"/>
      <w:divBdr>
        <w:top w:val="none" w:sz="0" w:space="0" w:color="auto"/>
        <w:left w:val="none" w:sz="0" w:space="0" w:color="auto"/>
        <w:bottom w:val="none" w:sz="0" w:space="0" w:color="auto"/>
        <w:right w:val="none" w:sz="0" w:space="0" w:color="auto"/>
      </w:divBdr>
    </w:div>
    <w:div w:id="670527576">
      <w:bodyDiv w:val="1"/>
      <w:marLeft w:val="0"/>
      <w:marRight w:val="0"/>
      <w:marTop w:val="0"/>
      <w:marBottom w:val="0"/>
      <w:divBdr>
        <w:top w:val="none" w:sz="0" w:space="0" w:color="auto"/>
        <w:left w:val="none" w:sz="0" w:space="0" w:color="auto"/>
        <w:bottom w:val="none" w:sz="0" w:space="0" w:color="auto"/>
        <w:right w:val="none" w:sz="0" w:space="0" w:color="auto"/>
      </w:divBdr>
    </w:div>
    <w:div w:id="743113555">
      <w:bodyDiv w:val="1"/>
      <w:marLeft w:val="0"/>
      <w:marRight w:val="0"/>
      <w:marTop w:val="0"/>
      <w:marBottom w:val="0"/>
      <w:divBdr>
        <w:top w:val="none" w:sz="0" w:space="0" w:color="auto"/>
        <w:left w:val="none" w:sz="0" w:space="0" w:color="auto"/>
        <w:bottom w:val="none" w:sz="0" w:space="0" w:color="auto"/>
        <w:right w:val="none" w:sz="0" w:space="0" w:color="auto"/>
      </w:divBdr>
    </w:div>
    <w:div w:id="769203392">
      <w:bodyDiv w:val="1"/>
      <w:marLeft w:val="0"/>
      <w:marRight w:val="0"/>
      <w:marTop w:val="0"/>
      <w:marBottom w:val="0"/>
      <w:divBdr>
        <w:top w:val="none" w:sz="0" w:space="0" w:color="auto"/>
        <w:left w:val="none" w:sz="0" w:space="0" w:color="auto"/>
        <w:bottom w:val="none" w:sz="0" w:space="0" w:color="auto"/>
        <w:right w:val="none" w:sz="0" w:space="0" w:color="auto"/>
      </w:divBdr>
    </w:div>
    <w:div w:id="873033798">
      <w:bodyDiv w:val="1"/>
      <w:marLeft w:val="0"/>
      <w:marRight w:val="0"/>
      <w:marTop w:val="0"/>
      <w:marBottom w:val="0"/>
      <w:divBdr>
        <w:top w:val="none" w:sz="0" w:space="0" w:color="auto"/>
        <w:left w:val="none" w:sz="0" w:space="0" w:color="auto"/>
        <w:bottom w:val="none" w:sz="0" w:space="0" w:color="auto"/>
        <w:right w:val="none" w:sz="0" w:space="0" w:color="auto"/>
      </w:divBdr>
      <w:divsChild>
        <w:div w:id="1469594278">
          <w:marLeft w:val="0"/>
          <w:marRight w:val="0"/>
          <w:marTop w:val="0"/>
          <w:marBottom w:val="0"/>
          <w:divBdr>
            <w:top w:val="none" w:sz="0" w:space="0" w:color="auto"/>
            <w:left w:val="none" w:sz="0" w:space="0" w:color="auto"/>
            <w:bottom w:val="none" w:sz="0" w:space="0" w:color="auto"/>
            <w:right w:val="none" w:sz="0" w:space="0" w:color="auto"/>
          </w:divBdr>
          <w:divsChild>
            <w:div w:id="652414759">
              <w:marLeft w:val="0"/>
              <w:marRight w:val="0"/>
              <w:marTop w:val="0"/>
              <w:marBottom w:val="0"/>
              <w:divBdr>
                <w:top w:val="none" w:sz="0" w:space="0" w:color="auto"/>
                <w:left w:val="none" w:sz="0" w:space="0" w:color="auto"/>
                <w:bottom w:val="none" w:sz="0" w:space="0" w:color="auto"/>
                <w:right w:val="none" w:sz="0" w:space="0" w:color="auto"/>
              </w:divBdr>
              <w:divsChild>
                <w:div w:id="1668165056">
                  <w:marLeft w:val="0"/>
                  <w:marRight w:val="0"/>
                  <w:marTop w:val="0"/>
                  <w:marBottom w:val="0"/>
                  <w:divBdr>
                    <w:top w:val="none" w:sz="0" w:space="0" w:color="auto"/>
                    <w:left w:val="none" w:sz="0" w:space="0" w:color="auto"/>
                    <w:bottom w:val="none" w:sz="0" w:space="0" w:color="auto"/>
                    <w:right w:val="none" w:sz="0" w:space="0" w:color="auto"/>
                  </w:divBdr>
                  <w:divsChild>
                    <w:div w:id="1426265817">
                      <w:marLeft w:val="0"/>
                      <w:marRight w:val="0"/>
                      <w:marTop w:val="0"/>
                      <w:marBottom w:val="0"/>
                      <w:divBdr>
                        <w:top w:val="none" w:sz="0" w:space="0" w:color="auto"/>
                        <w:left w:val="none" w:sz="0" w:space="0" w:color="auto"/>
                        <w:bottom w:val="none" w:sz="0" w:space="0" w:color="auto"/>
                        <w:right w:val="none" w:sz="0" w:space="0" w:color="auto"/>
                      </w:divBdr>
                      <w:divsChild>
                        <w:div w:id="1843008545">
                          <w:marLeft w:val="0"/>
                          <w:marRight w:val="0"/>
                          <w:marTop w:val="0"/>
                          <w:marBottom w:val="0"/>
                          <w:divBdr>
                            <w:top w:val="none" w:sz="0" w:space="0" w:color="auto"/>
                            <w:left w:val="none" w:sz="0" w:space="0" w:color="auto"/>
                            <w:bottom w:val="none" w:sz="0" w:space="0" w:color="auto"/>
                            <w:right w:val="none" w:sz="0" w:space="0" w:color="auto"/>
                          </w:divBdr>
                          <w:divsChild>
                            <w:div w:id="2510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1870">
          <w:marLeft w:val="0"/>
          <w:marRight w:val="0"/>
          <w:marTop w:val="0"/>
          <w:marBottom w:val="0"/>
          <w:divBdr>
            <w:top w:val="none" w:sz="0" w:space="0" w:color="auto"/>
            <w:left w:val="none" w:sz="0" w:space="0" w:color="auto"/>
            <w:bottom w:val="none" w:sz="0" w:space="0" w:color="auto"/>
            <w:right w:val="none" w:sz="0" w:space="0" w:color="auto"/>
          </w:divBdr>
          <w:divsChild>
            <w:div w:id="720396576">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0"/>
                  <w:divBdr>
                    <w:top w:val="none" w:sz="0" w:space="0" w:color="auto"/>
                    <w:left w:val="none" w:sz="0" w:space="0" w:color="auto"/>
                    <w:bottom w:val="none" w:sz="0" w:space="0" w:color="auto"/>
                    <w:right w:val="none" w:sz="0" w:space="0" w:color="auto"/>
                  </w:divBdr>
                  <w:divsChild>
                    <w:div w:id="373652940">
                      <w:marLeft w:val="0"/>
                      <w:marRight w:val="0"/>
                      <w:marTop w:val="0"/>
                      <w:marBottom w:val="0"/>
                      <w:divBdr>
                        <w:top w:val="none" w:sz="0" w:space="0" w:color="auto"/>
                        <w:left w:val="none" w:sz="0" w:space="0" w:color="auto"/>
                        <w:bottom w:val="none" w:sz="0" w:space="0" w:color="auto"/>
                        <w:right w:val="none" w:sz="0" w:space="0" w:color="auto"/>
                      </w:divBdr>
                      <w:divsChild>
                        <w:div w:id="854998901">
                          <w:marLeft w:val="0"/>
                          <w:marRight w:val="0"/>
                          <w:marTop w:val="0"/>
                          <w:marBottom w:val="0"/>
                          <w:divBdr>
                            <w:top w:val="none" w:sz="0" w:space="0" w:color="auto"/>
                            <w:left w:val="none" w:sz="0" w:space="0" w:color="auto"/>
                            <w:bottom w:val="none" w:sz="0" w:space="0" w:color="auto"/>
                            <w:right w:val="none" w:sz="0" w:space="0" w:color="auto"/>
                          </w:divBdr>
                          <w:divsChild>
                            <w:div w:id="1606503467">
                              <w:marLeft w:val="0"/>
                              <w:marRight w:val="0"/>
                              <w:marTop w:val="0"/>
                              <w:marBottom w:val="0"/>
                              <w:divBdr>
                                <w:top w:val="none" w:sz="0" w:space="0" w:color="auto"/>
                                <w:left w:val="none" w:sz="0" w:space="0" w:color="auto"/>
                                <w:bottom w:val="none" w:sz="0" w:space="0" w:color="auto"/>
                                <w:right w:val="none" w:sz="0" w:space="0" w:color="auto"/>
                              </w:divBdr>
                              <w:divsChild>
                                <w:div w:id="13997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75068">
      <w:bodyDiv w:val="1"/>
      <w:marLeft w:val="0"/>
      <w:marRight w:val="0"/>
      <w:marTop w:val="0"/>
      <w:marBottom w:val="0"/>
      <w:divBdr>
        <w:top w:val="none" w:sz="0" w:space="0" w:color="auto"/>
        <w:left w:val="none" w:sz="0" w:space="0" w:color="auto"/>
        <w:bottom w:val="none" w:sz="0" w:space="0" w:color="auto"/>
        <w:right w:val="none" w:sz="0" w:space="0" w:color="auto"/>
      </w:divBdr>
    </w:div>
    <w:div w:id="915287422">
      <w:bodyDiv w:val="1"/>
      <w:marLeft w:val="0"/>
      <w:marRight w:val="0"/>
      <w:marTop w:val="0"/>
      <w:marBottom w:val="0"/>
      <w:divBdr>
        <w:top w:val="none" w:sz="0" w:space="0" w:color="auto"/>
        <w:left w:val="none" w:sz="0" w:space="0" w:color="auto"/>
        <w:bottom w:val="none" w:sz="0" w:space="0" w:color="auto"/>
        <w:right w:val="none" w:sz="0" w:space="0" w:color="auto"/>
      </w:divBdr>
    </w:div>
    <w:div w:id="916134795">
      <w:bodyDiv w:val="1"/>
      <w:marLeft w:val="0"/>
      <w:marRight w:val="0"/>
      <w:marTop w:val="0"/>
      <w:marBottom w:val="0"/>
      <w:divBdr>
        <w:top w:val="none" w:sz="0" w:space="0" w:color="auto"/>
        <w:left w:val="none" w:sz="0" w:space="0" w:color="auto"/>
        <w:bottom w:val="none" w:sz="0" w:space="0" w:color="auto"/>
        <w:right w:val="none" w:sz="0" w:space="0" w:color="auto"/>
      </w:divBdr>
    </w:div>
    <w:div w:id="1038581365">
      <w:bodyDiv w:val="1"/>
      <w:marLeft w:val="0"/>
      <w:marRight w:val="0"/>
      <w:marTop w:val="0"/>
      <w:marBottom w:val="0"/>
      <w:divBdr>
        <w:top w:val="none" w:sz="0" w:space="0" w:color="auto"/>
        <w:left w:val="none" w:sz="0" w:space="0" w:color="auto"/>
        <w:bottom w:val="none" w:sz="0" w:space="0" w:color="auto"/>
        <w:right w:val="none" w:sz="0" w:space="0" w:color="auto"/>
      </w:divBdr>
    </w:div>
    <w:div w:id="1117717380">
      <w:bodyDiv w:val="1"/>
      <w:marLeft w:val="0"/>
      <w:marRight w:val="0"/>
      <w:marTop w:val="0"/>
      <w:marBottom w:val="0"/>
      <w:divBdr>
        <w:top w:val="none" w:sz="0" w:space="0" w:color="auto"/>
        <w:left w:val="none" w:sz="0" w:space="0" w:color="auto"/>
        <w:bottom w:val="none" w:sz="0" w:space="0" w:color="auto"/>
        <w:right w:val="none" w:sz="0" w:space="0" w:color="auto"/>
      </w:divBdr>
    </w:div>
    <w:div w:id="1121147798">
      <w:bodyDiv w:val="1"/>
      <w:marLeft w:val="0"/>
      <w:marRight w:val="0"/>
      <w:marTop w:val="0"/>
      <w:marBottom w:val="0"/>
      <w:divBdr>
        <w:top w:val="none" w:sz="0" w:space="0" w:color="auto"/>
        <w:left w:val="none" w:sz="0" w:space="0" w:color="auto"/>
        <w:bottom w:val="none" w:sz="0" w:space="0" w:color="auto"/>
        <w:right w:val="none" w:sz="0" w:space="0" w:color="auto"/>
      </w:divBdr>
    </w:div>
    <w:div w:id="1177773367">
      <w:bodyDiv w:val="1"/>
      <w:marLeft w:val="0"/>
      <w:marRight w:val="0"/>
      <w:marTop w:val="0"/>
      <w:marBottom w:val="0"/>
      <w:divBdr>
        <w:top w:val="none" w:sz="0" w:space="0" w:color="auto"/>
        <w:left w:val="none" w:sz="0" w:space="0" w:color="auto"/>
        <w:bottom w:val="none" w:sz="0" w:space="0" w:color="auto"/>
        <w:right w:val="none" w:sz="0" w:space="0" w:color="auto"/>
      </w:divBdr>
    </w:div>
    <w:div w:id="1612009998">
      <w:bodyDiv w:val="1"/>
      <w:marLeft w:val="0"/>
      <w:marRight w:val="0"/>
      <w:marTop w:val="0"/>
      <w:marBottom w:val="0"/>
      <w:divBdr>
        <w:top w:val="none" w:sz="0" w:space="0" w:color="auto"/>
        <w:left w:val="none" w:sz="0" w:space="0" w:color="auto"/>
        <w:bottom w:val="none" w:sz="0" w:space="0" w:color="auto"/>
        <w:right w:val="none" w:sz="0" w:space="0" w:color="auto"/>
      </w:divBdr>
    </w:div>
    <w:div w:id="1669861775">
      <w:bodyDiv w:val="1"/>
      <w:marLeft w:val="0"/>
      <w:marRight w:val="0"/>
      <w:marTop w:val="0"/>
      <w:marBottom w:val="0"/>
      <w:divBdr>
        <w:top w:val="none" w:sz="0" w:space="0" w:color="auto"/>
        <w:left w:val="none" w:sz="0" w:space="0" w:color="auto"/>
        <w:bottom w:val="none" w:sz="0" w:space="0" w:color="auto"/>
        <w:right w:val="none" w:sz="0" w:space="0" w:color="auto"/>
      </w:divBdr>
    </w:div>
    <w:div w:id="1713797671">
      <w:bodyDiv w:val="1"/>
      <w:marLeft w:val="0"/>
      <w:marRight w:val="0"/>
      <w:marTop w:val="0"/>
      <w:marBottom w:val="0"/>
      <w:divBdr>
        <w:top w:val="none" w:sz="0" w:space="0" w:color="auto"/>
        <w:left w:val="none" w:sz="0" w:space="0" w:color="auto"/>
        <w:bottom w:val="none" w:sz="0" w:space="0" w:color="auto"/>
        <w:right w:val="none" w:sz="0" w:space="0" w:color="auto"/>
      </w:divBdr>
    </w:div>
    <w:div w:id="1724794939">
      <w:bodyDiv w:val="1"/>
      <w:marLeft w:val="0"/>
      <w:marRight w:val="0"/>
      <w:marTop w:val="0"/>
      <w:marBottom w:val="0"/>
      <w:divBdr>
        <w:top w:val="none" w:sz="0" w:space="0" w:color="auto"/>
        <w:left w:val="none" w:sz="0" w:space="0" w:color="auto"/>
        <w:bottom w:val="none" w:sz="0" w:space="0" w:color="auto"/>
        <w:right w:val="none" w:sz="0" w:space="0" w:color="auto"/>
      </w:divBdr>
    </w:div>
    <w:div w:id="1843080546">
      <w:bodyDiv w:val="1"/>
      <w:marLeft w:val="0"/>
      <w:marRight w:val="0"/>
      <w:marTop w:val="0"/>
      <w:marBottom w:val="0"/>
      <w:divBdr>
        <w:top w:val="none" w:sz="0" w:space="0" w:color="auto"/>
        <w:left w:val="none" w:sz="0" w:space="0" w:color="auto"/>
        <w:bottom w:val="none" w:sz="0" w:space="0" w:color="auto"/>
        <w:right w:val="none" w:sz="0" w:space="0" w:color="auto"/>
      </w:divBdr>
      <w:divsChild>
        <w:div w:id="326247362">
          <w:marLeft w:val="0"/>
          <w:marRight w:val="0"/>
          <w:marTop w:val="0"/>
          <w:marBottom w:val="0"/>
          <w:divBdr>
            <w:top w:val="none" w:sz="0" w:space="0" w:color="auto"/>
            <w:left w:val="none" w:sz="0" w:space="0" w:color="auto"/>
            <w:bottom w:val="none" w:sz="0" w:space="0" w:color="auto"/>
            <w:right w:val="none" w:sz="0" w:space="0" w:color="auto"/>
          </w:divBdr>
        </w:div>
        <w:div w:id="1877304412">
          <w:marLeft w:val="0"/>
          <w:marRight w:val="0"/>
          <w:marTop w:val="0"/>
          <w:marBottom w:val="0"/>
          <w:divBdr>
            <w:top w:val="none" w:sz="0" w:space="0" w:color="auto"/>
            <w:left w:val="none" w:sz="0" w:space="0" w:color="auto"/>
            <w:bottom w:val="none" w:sz="0" w:space="0" w:color="auto"/>
            <w:right w:val="none" w:sz="0" w:space="0" w:color="auto"/>
          </w:divBdr>
        </w:div>
        <w:div w:id="601188347">
          <w:marLeft w:val="0"/>
          <w:marRight w:val="0"/>
          <w:marTop w:val="0"/>
          <w:marBottom w:val="0"/>
          <w:divBdr>
            <w:top w:val="none" w:sz="0" w:space="0" w:color="auto"/>
            <w:left w:val="none" w:sz="0" w:space="0" w:color="auto"/>
            <w:bottom w:val="none" w:sz="0" w:space="0" w:color="auto"/>
            <w:right w:val="none" w:sz="0" w:space="0" w:color="auto"/>
          </w:divBdr>
        </w:div>
        <w:div w:id="1443721760">
          <w:marLeft w:val="0"/>
          <w:marRight w:val="0"/>
          <w:marTop w:val="0"/>
          <w:marBottom w:val="0"/>
          <w:divBdr>
            <w:top w:val="none" w:sz="0" w:space="0" w:color="auto"/>
            <w:left w:val="none" w:sz="0" w:space="0" w:color="auto"/>
            <w:bottom w:val="none" w:sz="0" w:space="0" w:color="auto"/>
            <w:right w:val="none" w:sz="0" w:space="0" w:color="auto"/>
          </w:divBdr>
        </w:div>
      </w:divsChild>
    </w:div>
    <w:div w:id="1857841912">
      <w:bodyDiv w:val="1"/>
      <w:marLeft w:val="0"/>
      <w:marRight w:val="0"/>
      <w:marTop w:val="0"/>
      <w:marBottom w:val="0"/>
      <w:divBdr>
        <w:top w:val="none" w:sz="0" w:space="0" w:color="auto"/>
        <w:left w:val="none" w:sz="0" w:space="0" w:color="auto"/>
        <w:bottom w:val="none" w:sz="0" w:space="0" w:color="auto"/>
        <w:right w:val="none" w:sz="0" w:space="0" w:color="auto"/>
      </w:divBdr>
    </w:div>
    <w:div w:id="1876693336">
      <w:bodyDiv w:val="1"/>
      <w:marLeft w:val="0"/>
      <w:marRight w:val="0"/>
      <w:marTop w:val="0"/>
      <w:marBottom w:val="0"/>
      <w:divBdr>
        <w:top w:val="none" w:sz="0" w:space="0" w:color="auto"/>
        <w:left w:val="none" w:sz="0" w:space="0" w:color="auto"/>
        <w:bottom w:val="none" w:sz="0" w:space="0" w:color="auto"/>
        <w:right w:val="none" w:sz="0" w:space="0" w:color="auto"/>
      </w:divBdr>
    </w:div>
    <w:div w:id="2057074249">
      <w:bodyDiv w:val="1"/>
      <w:marLeft w:val="0"/>
      <w:marRight w:val="0"/>
      <w:marTop w:val="0"/>
      <w:marBottom w:val="0"/>
      <w:divBdr>
        <w:top w:val="none" w:sz="0" w:space="0" w:color="auto"/>
        <w:left w:val="none" w:sz="0" w:space="0" w:color="auto"/>
        <w:bottom w:val="none" w:sz="0" w:space="0" w:color="auto"/>
        <w:right w:val="none" w:sz="0" w:space="0" w:color="auto"/>
      </w:divBdr>
    </w:div>
    <w:div w:id="2060472007">
      <w:bodyDiv w:val="1"/>
      <w:marLeft w:val="0"/>
      <w:marRight w:val="0"/>
      <w:marTop w:val="0"/>
      <w:marBottom w:val="0"/>
      <w:divBdr>
        <w:top w:val="none" w:sz="0" w:space="0" w:color="auto"/>
        <w:left w:val="none" w:sz="0" w:space="0" w:color="auto"/>
        <w:bottom w:val="none" w:sz="0" w:space="0" w:color="auto"/>
        <w:right w:val="none" w:sz="0" w:space="0" w:color="auto"/>
      </w:divBdr>
    </w:div>
    <w:div w:id="20712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15</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45</cp:revision>
  <cp:lastPrinted>2014-06-20T16:46:00Z</cp:lastPrinted>
  <dcterms:created xsi:type="dcterms:W3CDTF">2014-09-10T22:50:00Z</dcterms:created>
  <dcterms:modified xsi:type="dcterms:W3CDTF">2014-09-13T09:15:00Z</dcterms:modified>
</cp:coreProperties>
</file>