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48D96638" w14:textId="77777777">
        <w:trPr>
          <w:trHeight w:val="1008"/>
        </w:trPr>
        <w:tc>
          <w:tcPr>
            <w:tcW w:w="1980" w:type="dxa"/>
            <w:shd w:val="clear" w:color="auto" w:fill="385623"/>
            <w:vAlign w:val="center"/>
          </w:tcPr>
          <w:p w14:paraId="4D334916" w14:textId="77777777" w:rsidR="00F814D5" w:rsidRPr="00324F3B" w:rsidRDefault="00B542A5" w:rsidP="00B231AA">
            <w:pPr>
              <w:pStyle w:val="Header-banner"/>
              <w:rPr>
                <w:rFonts w:ascii="Calibri" w:hAnsi="Calibri"/>
              </w:rPr>
            </w:pPr>
            <w:r w:rsidRPr="00324F3B">
              <w:rPr>
                <w:rFonts w:ascii="Calibri" w:hAnsi="Calibri"/>
              </w:rPr>
              <w:t>11.2</w:t>
            </w:r>
            <w:r w:rsidR="00F814D5" w:rsidRPr="00324F3B">
              <w:rPr>
                <w:rFonts w:ascii="Calibri" w:hAnsi="Calibri"/>
              </w:rPr>
              <w:t>.</w:t>
            </w:r>
            <w:r w:rsidRPr="00324F3B">
              <w:rPr>
                <w:rFonts w:ascii="Calibri" w:hAnsi="Calibri"/>
              </w:rPr>
              <w:t>1</w:t>
            </w:r>
          </w:p>
        </w:tc>
        <w:tc>
          <w:tcPr>
            <w:tcW w:w="7470" w:type="dxa"/>
            <w:shd w:val="clear" w:color="auto" w:fill="76923C"/>
            <w:vAlign w:val="center"/>
          </w:tcPr>
          <w:p w14:paraId="4387B938" w14:textId="77777777" w:rsidR="00F814D5" w:rsidRPr="00324F3B" w:rsidRDefault="00F814D5" w:rsidP="00B231AA">
            <w:pPr>
              <w:pStyle w:val="Header2banner"/>
              <w:spacing w:line="240" w:lineRule="auto"/>
              <w:rPr>
                <w:rFonts w:ascii="Calibri" w:hAnsi="Calibri"/>
              </w:rPr>
            </w:pPr>
            <w:r w:rsidRPr="00324F3B">
              <w:rPr>
                <w:rFonts w:ascii="Calibri" w:hAnsi="Calibri"/>
              </w:rPr>
              <w:t xml:space="preserve">Lesson </w:t>
            </w:r>
            <w:r w:rsidR="00B542A5" w:rsidRPr="00324F3B">
              <w:rPr>
                <w:rFonts w:ascii="Calibri" w:hAnsi="Calibri"/>
              </w:rPr>
              <w:t>17</w:t>
            </w:r>
          </w:p>
        </w:tc>
      </w:tr>
    </w:tbl>
    <w:p w14:paraId="57335A1E" w14:textId="77777777" w:rsidR="005C4572" w:rsidRDefault="00C4787C" w:rsidP="00E946A0">
      <w:pPr>
        <w:pStyle w:val="Heading1"/>
      </w:pPr>
      <w:r w:rsidRPr="00263AF5">
        <w:t>Introduction</w:t>
      </w:r>
    </w:p>
    <w:p w14:paraId="010D3961" w14:textId="04166A1B" w:rsidR="00F8284A" w:rsidRDefault="00E25408" w:rsidP="00E25408">
      <w:r w:rsidRPr="00E25408">
        <w:t xml:space="preserve">In this lesson, the Mid-Unit Assessment, students use textual evidence from “Of Our Spiritual Strivings” </w:t>
      </w:r>
      <w:r w:rsidR="00094D6C">
        <w:t xml:space="preserve">from </w:t>
      </w:r>
      <w:r w:rsidR="00094D6C">
        <w:rPr>
          <w:i/>
        </w:rPr>
        <w:t xml:space="preserve">The Souls of Black Folk </w:t>
      </w:r>
      <w:r w:rsidRPr="00E25408">
        <w:t xml:space="preserve">by W.E.B. Du Bois to craft a formal, multi-paragraph </w:t>
      </w:r>
      <w:bookmarkStart w:id="0" w:name="_GoBack"/>
      <w:bookmarkEnd w:id="0"/>
      <w:r w:rsidRPr="00E25408">
        <w:t xml:space="preserve">response to the following prompt: </w:t>
      </w:r>
      <w:r w:rsidR="00D370E5" w:rsidRPr="00A72DDE">
        <w:rPr>
          <w:rFonts w:cs="Arial"/>
          <w:color w:val="1A1A1A"/>
          <w:lang w:eastAsia="ja-JP"/>
        </w:rPr>
        <w:t xml:space="preserve">Identify a central idea in </w:t>
      </w:r>
      <w:r w:rsidR="00955F0D">
        <w:rPr>
          <w:rFonts w:cs="Arial"/>
          <w:color w:val="1A1A1A"/>
          <w:lang w:eastAsia="ja-JP"/>
        </w:rPr>
        <w:t>“</w:t>
      </w:r>
      <w:r w:rsidR="00D370E5" w:rsidRPr="00A72DDE">
        <w:rPr>
          <w:rFonts w:cs="Arial"/>
          <w:color w:val="1A1A1A"/>
          <w:lang w:eastAsia="ja-JP"/>
        </w:rPr>
        <w:t>Of Our Spiritual Strivings</w:t>
      </w:r>
      <w:r w:rsidR="00955F0D">
        <w:rPr>
          <w:rFonts w:cs="Arial"/>
          <w:color w:val="1A1A1A"/>
          <w:lang w:eastAsia="ja-JP"/>
        </w:rPr>
        <w:t>”</w:t>
      </w:r>
      <w:r w:rsidR="00D370E5" w:rsidRPr="00A72DDE">
        <w:rPr>
          <w:rFonts w:cs="Arial"/>
          <w:color w:val="1A1A1A"/>
          <w:lang w:eastAsia="ja-JP"/>
        </w:rPr>
        <w:t xml:space="preserve"> and analyze how Du Bois uses figurative language or rhetoric to develop this central idea.</w:t>
      </w:r>
      <w:r w:rsidR="00D370E5">
        <w:rPr>
          <w:rFonts w:ascii="Arial" w:hAnsi="Arial" w:cs="Arial"/>
          <w:color w:val="1A1A1A"/>
          <w:sz w:val="26"/>
          <w:szCs w:val="26"/>
          <w:lang w:eastAsia="ja-JP"/>
        </w:rPr>
        <w:t xml:space="preserve"> </w:t>
      </w:r>
    </w:p>
    <w:p w14:paraId="1B6BF6AB" w14:textId="2A2E5BFE" w:rsidR="00F8284A" w:rsidRDefault="004F7D11" w:rsidP="00E25408">
      <w:r>
        <w:t>For the Mid-Unit Assessment, s</w:t>
      </w:r>
      <w:r w:rsidR="00F8284A">
        <w:t xml:space="preserve">tudents develop clear and coherent </w:t>
      </w:r>
      <w:r w:rsidR="00345140">
        <w:t>responses</w:t>
      </w:r>
      <w:r w:rsidR="00F8284A">
        <w:t xml:space="preserve"> </w:t>
      </w:r>
      <w:r w:rsidR="00C850C4">
        <w:t>appropriate for the audience and task</w:t>
      </w:r>
      <w:r w:rsidR="009F588B">
        <w:t>;</w:t>
      </w:r>
      <w:r w:rsidR="00C850C4">
        <w:t xml:space="preserve"> select </w:t>
      </w:r>
      <w:r w:rsidR="00345140">
        <w:t xml:space="preserve">the most significant and relevant </w:t>
      </w:r>
      <w:r w:rsidR="00F8284A">
        <w:t>facts, extended definitions, concrete details, and quotations</w:t>
      </w:r>
      <w:r w:rsidR="009F588B">
        <w:t>;</w:t>
      </w:r>
      <w:r w:rsidR="00F8284A">
        <w:t xml:space="preserve"> and use appropriate transitions and syntax to clarify the relationships among complex ideas. </w:t>
      </w:r>
      <w:r w:rsidR="00022997">
        <w:t>The Mid-</w:t>
      </w:r>
      <w:r w:rsidR="00F8284A">
        <w:t xml:space="preserve">Unit Assessment is assessed using the 11.2.1 Mid-Unit Text Analysis Rubric. </w:t>
      </w:r>
    </w:p>
    <w:p w14:paraId="0D940071" w14:textId="481A1C9F" w:rsidR="004C13F0" w:rsidRPr="005C4572" w:rsidRDefault="004C13F0" w:rsidP="005C4572">
      <w:r>
        <w:t xml:space="preserve">For homework, students </w:t>
      </w:r>
      <w:r w:rsidR="009C5B8B">
        <w:t xml:space="preserve">preview </w:t>
      </w:r>
      <w:r w:rsidR="00AF6699">
        <w:t xml:space="preserve">and annotate </w:t>
      </w:r>
      <w:r w:rsidR="009C5B8B">
        <w:t>paragraphs 1</w:t>
      </w:r>
      <w:r w:rsidR="00AD520C">
        <w:t>–</w:t>
      </w:r>
      <w:r w:rsidR="009C5B8B">
        <w:t>2</w:t>
      </w:r>
      <w:r w:rsidR="00AD520C">
        <w:t xml:space="preserve"> </w:t>
      </w:r>
      <w:r w:rsidR="009C5B8B">
        <w:t>from</w:t>
      </w:r>
      <w:r w:rsidR="007045F9">
        <w:t xml:space="preserve"> Booker T. Washington’s</w:t>
      </w:r>
      <w:r w:rsidR="009C5B8B">
        <w:t xml:space="preserve"> “Atlanta Compromise Speech</w:t>
      </w:r>
      <w:r w:rsidR="008A0D76">
        <w:t>”</w:t>
      </w:r>
      <w:r w:rsidR="00AF6699">
        <w:t xml:space="preserve"> </w:t>
      </w:r>
      <w:r w:rsidR="00D93503">
        <w:t>and box unfamiliar words and look</w:t>
      </w:r>
      <w:r w:rsidR="000A4F39">
        <w:t xml:space="preserve"> </w:t>
      </w:r>
      <w:r w:rsidR="00AF6699">
        <w:t>up their definitions.</w:t>
      </w:r>
    </w:p>
    <w:p w14:paraId="01E1B63D" w14:textId="77777777" w:rsidR="004C13F0" w:rsidRPr="00A4590B" w:rsidRDefault="00A4590B" w:rsidP="004C13F0">
      <w:pPr>
        <w:pStyle w:val="Heading1"/>
        <w:rPr>
          <w:vertAlign w:val="subscript"/>
        </w:rPr>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38"/>
      </w:tblGrid>
      <w:tr w:rsidR="00F308FF" w:rsidRPr="002E4C92" w14:paraId="150A9D1F" w14:textId="77777777">
        <w:tc>
          <w:tcPr>
            <w:tcW w:w="9468" w:type="dxa"/>
            <w:gridSpan w:val="2"/>
            <w:shd w:val="clear" w:color="auto" w:fill="76923C"/>
          </w:tcPr>
          <w:p w14:paraId="4B18E4B4" w14:textId="77777777" w:rsidR="00F308FF" w:rsidRPr="00324F3B" w:rsidRDefault="00F308FF" w:rsidP="00B00346">
            <w:pPr>
              <w:pStyle w:val="TableHeaders"/>
            </w:pPr>
            <w:r w:rsidRPr="00324F3B">
              <w:t>Assessed Standard</w:t>
            </w:r>
            <w:r w:rsidR="00583FF7" w:rsidRPr="00324F3B">
              <w:t>(s)</w:t>
            </w:r>
          </w:p>
        </w:tc>
      </w:tr>
      <w:tr w:rsidR="00FB2878" w:rsidRPr="0053542D" w14:paraId="2CDC48D0" w14:textId="77777777">
        <w:tc>
          <w:tcPr>
            <w:tcW w:w="1530" w:type="dxa"/>
          </w:tcPr>
          <w:p w14:paraId="533A5C91" w14:textId="409BD6CE" w:rsidR="00FB2878" w:rsidRDefault="00D370E5" w:rsidP="000B2D56">
            <w:pPr>
              <w:pStyle w:val="TableText"/>
            </w:pPr>
            <w:r>
              <w:t>RI.11-12.2</w:t>
            </w:r>
          </w:p>
        </w:tc>
        <w:tc>
          <w:tcPr>
            <w:tcW w:w="7938" w:type="dxa"/>
          </w:tcPr>
          <w:p w14:paraId="00FE0A42" w14:textId="69BCF07D" w:rsidR="00CF498D" w:rsidRDefault="00D370E5" w:rsidP="00D370E5">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D370E5" w:rsidRPr="0053542D" w14:paraId="72C68BB9" w14:textId="77777777" w:rsidTr="003E143D">
        <w:trPr>
          <w:trHeight w:val="1047"/>
        </w:trPr>
        <w:tc>
          <w:tcPr>
            <w:tcW w:w="1530" w:type="dxa"/>
            <w:tcBorders>
              <w:bottom w:val="single" w:sz="4" w:space="0" w:color="auto"/>
            </w:tcBorders>
          </w:tcPr>
          <w:p w14:paraId="6C30C255" w14:textId="5B17AA6A" w:rsidR="00D370E5" w:rsidRDefault="00D370E5" w:rsidP="000B2D56">
            <w:pPr>
              <w:pStyle w:val="TableText"/>
            </w:pPr>
            <w:r>
              <w:t>RI.11-12.6</w:t>
            </w:r>
          </w:p>
        </w:tc>
        <w:tc>
          <w:tcPr>
            <w:tcW w:w="7938" w:type="dxa"/>
            <w:tcBorders>
              <w:bottom w:val="single" w:sz="4" w:space="0" w:color="auto"/>
            </w:tcBorders>
          </w:tcPr>
          <w:p w14:paraId="259C2866" w14:textId="6B9BFBBD" w:rsidR="00D370E5" w:rsidRPr="00F94852" w:rsidRDefault="00D370E5" w:rsidP="00F94852">
            <w:pPr>
              <w:pStyle w:val="TableText"/>
            </w:pPr>
            <w:r w:rsidRPr="00F94852">
              <w:t>Determine an author’s point of view or purpose in a text in which the rhetoric is particularly effective, analyzing how style and content contribute to the power, persuasiveness, or beauty of the text.</w:t>
            </w:r>
          </w:p>
        </w:tc>
      </w:tr>
      <w:tr w:rsidR="003E143D" w:rsidRPr="0053542D" w14:paraId="06CDA16A" w14:textId="77777777" w:rsidTr="003E143D">
        <w:trPr>
          <w:trHeight w:val="2357"/>
        </w:trPr>
        <w:tc>
          <w:tcPr>
            <w:tcW w:w="1530" w:type="dxa"/>
            <w:tcBorders>
              <w:top w:val="single" w:sz="4" w:space="0" w:color="auto"/>
            </w:tcBorders>
          </w:tcPr>
          <w:p w14:paraId="5FCBD824" w14:textId="6940C02E" w:rsidR="003E143D" w:rsidRDefault="00E958FA" w:rsidP="000B2D56">
            <w:pPr>
              <w:pStyle w:val="TableText"/>
            </w:pPr>
            <w:r>
              <w:t xml:space="preserve">W.11-12.2.a, b, </w:t>
            </w:r>
            <w:r w:rsidR="003E143D">
              <w:t>c, f</w:t>
            </w:r>
          </w:p>
        </w:tc>
        <w:tc>
          <w:tcPr>
            <w:tcW w:w="7938" w:type="dxa"/>
            <w:tcBorders>
              <w:top w:val="single" w:sz="4" w:space="0" w:color="auto"/>
            </w:tcBorders>
          </w:tcPr>
          <w:p w14:paraId="512B1816" w14:textId="77777777" w:rsidR="003E143D" w:rsidRDefault="003E143D" w:rsidP="003E143D">
            <w:pPr>
              <w:pStyle w:val="TableText"/>
            </w:pPr>
            <w:r w:rsidRPr="00B94450">
              <w:rPr>
                <w:rFonts w:cs="Calibri"/>
              </w:rPr>
              <w:t xml:space="preserve">Write </w:t>
            </w:r>
            <w:r w:rsidRPr="00B94450">
              <w:t>informative/explanatory texts to examine and convey complex ideas, concepts, and information clearly and accurately through the effective selection, organization, and analysis of content.</w:t>
            </w:r>
          </w:p>
          <w:p w14:paraId="2A2FCCB9" w14:textId="6B4C173D" w:rsidR="003E143D" w:rsidRPr="003E143D" w:rsidRDefault="003E143D" w:rsidP="00606CC8">
            <w:pPr>
              <w:pStyle w:val="SubStandard"/>
              <w:numPr>
                <w:ilvl w:val="0"/>
                <w:numId w:val="52"/>
              </w:numPr>
              <w:ind w:left="342"/>
              <w:rPr>
                <w:rFonts w:cs="Calibri"/>
              </w:rPr>
            </w:pPr>
            <w:r>
              <w:t>I</w:t>
            </w:r>
            <w:r w:rsidR="00606CC8">
              <w:t>ntroduce a topic; organize com</w:t>
            </w:r>
            <w:r w:rsidR="00625778">
              <w:t>p</w:t>
            </w:r>
            <w:r w:rsidR="00606CC8">
              <w:t>lex ideas, concepts, and information so that each new element builds on that which precedes it to create a unified whole; include formatting (e.g., headings), graphics (e.g., figures, tables), and multimedia when useful to aiding comprehension.</w:t>
            </w:r>
          </w:p>
        </w:tc>
      </w:tr>
      <w:tr w:rsidR="00A72DDE" w:rsidRPr="0053542D" w14:paraId="3F9FD2A6" w14:textId="77777777" w:rsidTr="003E143D">
        <w:trPr>
          <w:trHeight w:val="2966"/>
        </w:trPr>
        <w:tc>
          <w:tcPr>
            <w:tcW w:w="1530" w:type="dxa"/>
            <w:tcBorders>
              <w:bottom w:val="single" w:sz="4" w:space="0" w:color="auto"/>
            </w:tcBorders>
          </w:tcPr>
          <w:p w14:paraId="405810F2" w14:textId="2EB7AFA3" w:rsidR="00A72DDE" w:rsidRDefault="00A72DDE" w:rsidP="000B2D56">
            <w:pPr>
              <w:pStyle w:val="TableText"/>
            </w:pPr>
          </w:p>
        </w:tc>
        <w:tc>
          <w:tcPr>
            <w:tcW w:w="7938" w:type="dxa"/>
            <w:tcBorders>
              <w:bottom w:val="single" w:sz="4" w:space="0" w:color="auto"/>
            </w:tcBorders>
          </w:tcPr>
          <w:p w14:paraId="3C0FED5F" w14:textId="77777777" w:rsidR="003E143D" w:rsidRDefault="003E143D" w:rsidP="003E143D">
            <w:pPr>
              <w:pStyle w:val="SubStandard"/>
              <w:rPr>
                <w:rFonts w:cs="Calibri"/>
                <w:szCs w:val="30"/>
              </w:rPr>
            </w:pPr>
            <w:r w:rsidRPr="00B94450">
              <w:t>Develop the topic thoroughly by selecting the most significant and relevant facts, extended definitions, concrete details, quotations, or other information and examples appropriate to the audience’s knowledge of the topic</w:t>
            </w:r>
            <w:r w:rsidRPr="00B94450">
              <w:rPr>
                <w:rFonts w:cs="Calibri"/>
                <w:szCs w:val="30"/>
              </w:rPr>
              <w:t>.</w:t>
            </w:r>
          </w:p>
          <w:p w14:paraId="4A122862" w14:textId="77777777" w:rsidR="003E143D" w:rsidRPr="00A72DDE" w:rsidRDefault="003E143D" w:rsidP="003E143D">
            <w:pPr>
              <w:pStyle w:val="SubStandard"/>
              <w:rPr>
                <w:rFonts w:cs="Calibri"/>
                <w:szCs w:val="30"/>
              </w:rPr>
            </w:pPr>
            <w:r w:rsidRPr="00B94450">
              <w:t>Use appropriate and varied transitions and syntax to link the major sections of the text, create cohesion, and clarify the relationships among complex ideas and concepts.</w:t>
            </w:r>
          </w:p>
          <w:p w14:paraId="0D8EF027" w14:textId="57D9C440" w:rsidR="00A72DDE" w:rsidRPr="00A72DDE" w:rsidRDefault="003E143D" w:rsidP="0091307B">
            <w:pPr>
              <w:pStyle w:val="SubStandard"/>
              <w:numPr>
                <w:ilvl w:val="0"/>
                <w:numId w:val="62"/>
              </w:numPr>
            </w:pPr>
            <w:r>
              <w:t>Provide a concluding statement or section that follows from and supports the information or explanation presented (e.g., articulating implications or the significance of the topic).</w:t>
            </w:r>
          </w:p>
        </w:tc>
      </w:tr>
      <w:tr w:rsidR="003E143D" w:rsidRPr="0053542D" w14:paraId="58F5F9A3" w14:textId="77777777" w:rsidTr="00D237CD">
        <w:trPr>
          <w:trHeight w:val="701"/>
        </w:trPr>
        <w:tc>
          <w:tcPr>
            <w:tcW w:w="1530" w:type="dxa"/>
            <w:tcBorders>
              <w:top w:val="single" w:sz="4" w:space="0" w:color="auto"/>
            </w:tcBorders>
          </w:tcPr>
          <w:p w14:paraId="2C15D675" w14:textId="1B768A20" w:rsidR="003E143D" w:rsidRDefault="003E143D" w:rsidP="000B2D56">
            <w:pPr>
              <w:pStyle w:val="TableText"/>
            </w:pPr>
            <w:r>
              <w:t>L.11-12.1</w:t>
            </w:r>
          </w:p>
        </w:tc>
        <w:tc>
          <w:tcPr>
            <w:tcW w:w="7938" w:type="dxa"/>
            <w:tcBorders>
              <w:top w:val="single" w:sz="4" w:space="0" w:color="auto"/>
            </w:tcBorders>
          </w:tcPr>
          <w:p w14:paraId="5CD0FFE6" w14:textId="39984B93" w:rsidR="003E143D" w:rsidRDefault="003E143D" w:rsidP="00F94852">
            <w:pPr>
              <w:pStyle w:val="TableText"/>
            </w:pPr>
            <w:r>
              <w:t>Demonstrate command of the conventions of standard English grammar and usage when writing or speaking.</w:t>
            </w:r>
          </w:p>
        </w:tc>
      </w:tr>
      <w:tr w:rsidR="003E143D" w:rsidRPr="0053542D" w14:paraId="53A07A08" w14:textId="77777777" w:rsidTr="003E143D">
        <w:trPr>
          <w:trHeight w:val="705"/>
        </w:trPr>
        <w:tc>
          <w:tcPr>
            <w:tcW w:w="1530" w:type="dxa"/>
          </w:tcPr>
          <w:p w14:paraId="3513B379" w14:textId="695A90A0" w:rsidR="003E143D" w:rsidRDefault="003E143D" w:rsidP="00795801">
            <w:pPr>
              <w:pStyle w:val="TableText"/>
            </w:pPr>
            <w:r>
              <w:t>L.11-12.2</w:t>
            </w:r>
          </w:p>
        </w:tc>
        <w:tc>
          <w:tcPr>
            <w:tcW w:w="7938" w:type="dxa"/>
          </w:tcPr>
          <w:p w14:paraId="4FD904F8" w14:textId="0F2E58A2" w:rsidR="003E143D" w:rsidRPr="00B94450" w:rsidRDefault="003E143D" w:rsidP="003E143D">
            <w:pPr>
              <w:pStyle w:val="TableText"/>
              <w:rPr>
                <w:rFonts w:cs="Calibri"/>
              </w:rPr>
            </w:pPr>
            <w:r>
              <w:t>Demonstrate command of the conventions of standard English capitalization, punctuation, and spelling when writing.</w:t>
            </w:r>
          </w:p>
        </w:tc>
      </w:tr>
      <w:tr w:rsidR="00F308FF" w:rsidRPr="00CF2582" w14:paraId="509A4742" w14:textId="77777777">
        <w:tc>
          <w:tcPr>
            <w:tcW w:w="9468" w:type="dxa"/>
            <w:gridSpan w:val="2"/>
            <w:shd w:val="clear" w:color="auto" w:fill="76923C"/>
          </w:tcPr>
          <w:p w14:paraId="4E55E761" w14:textId="77777777" w:rsidR="00F308FF" w:rsidRPr="00324F3B" w:rsidRDefault="00F308FF" w:rsidP="00B00346">
            <w:pPr>
              <w:pStyle w:val="TableHeaders"/>
            </w:pPr>
            <w:r w:rsidRPr="00324F3B">
              <w:t>Addressed Standard</w:t>
            </w:r>
            <w:r w:rsidR="00583FF7" w:rsidRPr="00324F3B">
              <w:t>(s)</w:t>
            </w:r>
          </w:p>
        </w:tc>
      </w:tr>
      <w:tr w:rsidR="000B2D56" w:rsidRPr="0053542D" w14:paraId="148BDF8B" w14:textId="77777777">
        <w:tc>
          <w:tcPr>
            <w:tcW w:w="1530" w:type="dxa"/>
          </w:tcPr>
          <w:p w14:paraId="49AC92B5" w14:textId="77777777" w:rsidR="000B2D56" w:rsidRPr="009C28BD" w:rsidRDefault="00F94852" w:rsidP="001065ED">
            <w:pPr>
              <w:pStyle w:val="TableText"/>
            </w:pPr>
            <w:r>
              <w:t>W.11-12.4</w:t>
            </w:r>
          </w:p>
        </w:tc>
        <w:tc>
          <w:tcPr>
            <w:tcW w:w="7938" w:type="dxa"/>
          </w:tcPr>
          <w:p w14:paraId="7C84FA86" w14:textId="51862DC1" w:rsidR="000B2D56" w:rsidRPr="001065ED" w:rsidRDefault="001065ED" w:rsidP="00625778">
            <w:pPr>
              <w:pStyle w:val="TableText"/>
            </w:pPr>
            <w:r w:rsidRPr="001065ED">
              <w:t>Produce clear and coherent writing in which the development, organization, and style are appropriate to task, purpose, and audience.</w:t>
            </w:r>
          </w:p>
        </w:tc>
      </w:tr>
      <w:tr w:rsidR="00F94852" w:rsidRPr="0053542D" w14:paraId="276A9940" w14:textId="77777777">
        <w:tc>
          <w:tcPr>
            <w:tcW w:w="1530" w:type="dxa"/>
          </w:tcPr>
          <w:p w14:paraId="550B8A85" w14:textId="77777777" w:rsidR="00F94852" w:rsidRDefault="00F94852" w:rsidP="000B2D56">
            <w:pPr>
              <w:pStyle w:val="TableText"/>
            </w:pPr>
            <w:r>
              <w:t>W.11-12.9.b</w:t>
            </w:r>
          </w:p>
        </w:tc>
        <w:tc>
          <w:tcPr>
            <w:tcW w:w="7938" w:type="dxa"/>
          </w:tcPr>
          <w:p w14:paraId="36CE04E8" w14:textId="77777777" w:rsidR="001065ED" w:rsidRDefault="001065ED" w:rsidP="001065ED">
            <w:pPr>
              <w:pStyle w:val="TableText"/>
            </w:pPr>
            <w:r w:rsidRPr="00B94450">
              <w:t>Draw evidence from literary or informational texts to support analysis, reflection, and research.</w:t>
            </w:r>
          </w:p>
          <w:p w14:paraId="189F0409" w14:textId="77777777" w:rsidR="00F94852" w:rsidRDefault="001065ED" w:rsidP="001065ED">
            <w:pPr>
              <w:pStyle w:val="SubStandard"/>
              <w:numPr>
                <w:ilvl w:val="0"/>
                <w:numId w:val="44"/>
              </w:numPr>
            </w:pPr>
            <w:r w:rsidRPr="001065ED">
              <w:rPr>
                <w:color w:val="000000"/>
                <w:szCs w:val="28"/>
              </w:rPr>
              <w:t xml:space="preserve">Apply </w:t>
            </w:r>
            <w:r w:rsidRPr="001065ED">
              <w:rPr>
                <w:i/>
                <w:color w:val="000000"/>
                <w:szCs w:val="28"/>
              </w:rPr>
              <w:t>grades 11–12 Reading standards</w:t>
            </w:r>
            <w:r w:rsidRPr="001065ED">
              <w:rPr>
                <w:color w:val="000000"/>
                <w:szCs w:val="28"/>
              </w:rPr>
              <w:t xml:space="preserve"> to literary nonfiction (e.g., “</w:t>
            </w:r>
            <w:r w:rsidRPr="001065ED">
              <w:rPr>
                <w:color w:val="000000"/>
              </w:rPr>
              <w:t>Delineate and evaluat</w:t>
            </w:r>
            <w:r w:rsidRPr="00A37A01">
              <w:t xml:space="preserve">e the reasoning in seminal U.S. texts, including the application of constitutional principles and use of legal reasoning [e.g., in U.S. Supreme Court Case majority opinions and dissents] and the premises, purposes, and arguments in works of public advocacy [e.g., </w:t>
            </w:r>
            <w:r w:rsidRPr="001065ED">
              <w:rPr>
                <w:i/>
              </w:rPr>
              <w:t>The</w:t>
            </w:r>
            <w:r w:rsidRPr="00A37A01">
              <w:t xml:space="preserve"> </w:t>
            </w:r>
            <w:r w:rsidRPr="001065ED">
              <w:rPr>
                <w:i/>
              </w:rPr>
              <w:t>Federalist</w:t>
            </w:r>
            <w:r w:rsidRPr="00A37A01">
              <w:t>, presidential addresses]</w:t>
            </w:r>
            <w:r w:rsidRPr="001065ED">
              <w:rPr>
                <w:szCs w:val="28"/>
              </w:rPr>
              <w:t>”).</w:t>
            </w:r>
          </w:p>
        </w:tc>
      </w:tr>
    </w:tbl>
    <w:p w14:paraId="3F85E6C5" w14:textId="77777777"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17BE69A3" w14:textId="77777777">
        <w:tc>
          <w:tcPr>
            <w:tcW w:w="9478" w:type="dxa"/>
            <w:shd w:val="clear" w:color="auto" w:fill="76923C"/>
          </w:tcPr>
          <w:p w14:paraId="0EF2E817" w14:textId="77777777" w:rsidR="00D920A6" w:rsidRPr="00324F3B" w:rsidRDefault="00D920A6" w:rsidP="00B00346">
            <w:pPr>
              <w:pStyle w:val="TableHeaders"/>
            </w:pPr>
            <w:r w:rsidRPr="00324F3B">
              <w:t>Assessment(s)</w:t>
            </w:r>
          </w:p>
        </w:tc>
      </w:tr>
      <w:tr w:rsidR="00B231AA" w14:paraId="4AF06FCD" w14:textId="77777777">
        <w:tc>
          <w:tcPr>
            <w:tcW w:w="9478" w:type="dxa"/>
            <w:tcBorders>
              <w:top w:val="single" w:sz="4" w:space="0" w:color="auto"/>
              <w:left w:val="single" w:sz="4" w:space="0" w:color="auto"/>
              <w:bottom w:val="single" w:sz="4" w:space="0" w:color="auto"/>
              <w:right w:val="single" w:sz="4" w:space="0" w:color="auto"/>
            </w:tcBorders>
          </w:tcPr>
          <w:p w14:paraId="7EE75D4A" w14:textId="77777777" w:rsidR="00A4590B" w:rsidRDefault="00D55D0F" w:rsidP="00A4590B">
            <w:pPr>
              <w:pStyle w:val="TableText"/>
            </w:pPr>
            <w:r>
              <w:t xml:space="preserve">Student learning is assessed via </w:t>
            </w:r>
            <w:r w:rsidR="00A4590B">
              <w:t xml:space="preserve">the Mid-Unit Assessment. Students write a multi-paragraph response to the following prompt: </w:t>
            </w:r>
          </w:p>
          <w:p w14:paraId="0CF2E03D" w14:textId="05355069" w:rsidR="00A4590B" w:rsidRPr="009075BA" w:rsidRDefault="004A4231" w:rsidP="0091307B">
            <w:pPr>
              <w:pStyle w:val="BulletedList"/>
            </w:pPr>
            <w:bookmarkStart w:id="1" w:name="OLE_LINK1"/>
            <w:r w:rsidRPr="003F4E83">
              <w:rPr>
                <w:lang w:eastAsia="ja-JP"/>
              </w:rPr>
              <w:t xml:space="preserve">Identify a central idea in </w:t>
            </w:r>
            <w:r w:rsidR="00795801">
              <w:rPr>
                <w:lang w:eastAsia="ja-JP"/>
              </w:rPr>
              <w:t>“</w:t>
            </w:r>
            <w:r w:rsidRPr="003F4E83">
              <w:rPr>
                <w:lang w:eastAsia="ja-JP"/>
              </w:rPr>
              <w:t xml:space="preserve">Of Our Spiritual </w:t>
            </w:r>
            <w:r w:rsidR="00795801">
              <w:rPr>
                <w:lang w:eastAsia="ja-JP"/>
              </w:rPr>
              <w:t>Strivings”</w:t>
            </w:r>
            <w:r w:rsidRPr="003F4E83">
              <w:rPr>
                <w:lang w:eastAsia="ja-JP"/>
              </w:rPr>
              <w:t xml:space="preserve"> and analyze how Du Bois uses figurative language or rhetoric to develop this central idea.</w:t>
            </w:r>
            <w:r>
              <w:rPr>
                <w:rFonts w:ascii="Arial" w:hAnsi="Arial"/>
                <w:sz w:val="26"/>
                <w:szCs w:val="26"/>
                <w:lang w:eastAsia="ja-JP"/>
              </w:rPr>
              <w:t xml:space="preserve"> </w:t>
            </w:r>
          </w:p>
          <w:bookmarkEnd w:id="1"/>
          <w:p w14:paraId="5C913D7B" w14:textId="14A14EC5" w:rsidR="00B231AA" w:rsidRPr="00324F3B" w:rsidRDefault="00A4590B" w:rsidP="003A385B">
            <w:pPr>
              <w:pStyle w:val="IN"/>
            </w:pPr>
            <w:r w:rsidRPr="00324F3B">
              <w:t>Student responses are evaluated using the</w:t>
            </w:r>
            <w:r w:rsidR="008539E9" w:rsidRPr="00324F3B">
              <w:t xml:space="preserve"> </w:t>
            </w:r>
            <w:r w:rsidR="00D55D0F" w:rsidRPr="00324F3B">
              <w:t>11.2</w:t>
            </w:r>
            <w:r w:rsidR="003D4E86" w:rsidRPr="00324F3B">
              <w:t>.1 Mid-Unit</w:t>
            </w:r>
            <w:r w:rsidR="00D55D0F" w:rsidRPr="00324F3B">
              <w:t xml:space="preserve"> </w:t>
            </w:r>
            <w:r w:rsidRPr="00324F3B">
              <w:t>Text Analysis Rubric</w:t>
            </w:r>
            <w:r w:rsidR="003D4E86" w:rsidRPr="00324F3B">
              <w:t>.</w:t>
            </w:r>
          </w:p>
        </w:tc>
      </w:tr>
    </w:tbl>
    <w:p w14:paraId="493F009F" w14:textId="77777777" w:rsidR="00B51271" w:rsidRDefault="00B51271"/>
    <w:p w14:paraId="526B4B13" w14:textId="77777777" w:rsidR="00795801" w:rsidRDefault="00795801"/>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B00346" w14:paraId="1914199A" w14:textId="77777777">
        <w:tc>
          <w:tcPr>
            <w:tcW w:w="9478" w:type="dxa"/>
            <w:shd w:val="clear" w:color="auto" w:fill="76923C"/>
          </w:tcPr>
          <w:p w14:paraId="04FDD654" w14:textId="77777777" w:rsidR="00D920A6" w:rsidRPr="00324F3B" w:rsidRDefault="00D920A6" w:rsidP="00B00346">
            <w:pPr>
              <w:pStyle w:val="TableHeaders"/>
            </w:pPr>
            <w:r w:rsidRPr="00324F3B">
              <w:lastRenderedPageBreak/>
              <w:t>High Performance Response(s)</w:t>
            </w:r>
          </w:p>
        </w:tc>
      </w:tr>
      <w:tr w:rsidR="00D920A6" w14:paraId="39DE6385" w14:textId="77777777">
        <w:tc>
          <w:tcPr>
            <w:tcW w:w="9478" w:type="dxa"/>
          </w:tcPr>
          <w:p w14:paraId="3326EE8E"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779A8D9B" w14:textId="0E2396EB" w:rsidR="00D920A6" w:rsidRDefault="004A4231" w:rsidP="00064850">
            <w:pPr>
              <w:pStyle w:val="BulletedList"/>
            </w:pPr>
            <w:r>
              <w:t xml:space="preserve">Determine </w:t>
            </w:r>
            <w:r w:rsidR="00A4590B">
              <w:t xml:space="preserve">a </w:t>
            </w:r>
            <w:r>
              <w:t>central idea from</w:t>
            </w:r>
            <w:r w:rsidR="00A4590B">
              <w:t xml:space="preserve"> “Of Our Spiritual Strivings” </w:t>
            </w:r>
            <w:r w:rsidR="00194F55">
              <w:t>(</w:t>
            </w:r>
            <w:r>
              <w:t>e.g.</w:t>
            </w:r>
            <w:r w:rsidR="00DE111E">
              <w:t>,</w:t>
            </w:r>
            <w:r w:rsidR="004F0CC3">
              <w:t xml:space="preserve"> </w:t>
            </w:r>
            <w:r w:rsidR="00DE111E">
              <w:t xml:space="preserve">the ideal of </w:t>
            </w:r>
            <w:r w:rsidR="004F0CC3">
              <w:t>human brotherhood</w:t>
            </w:r>
            <w:r w:rsidR="00194F55">
              <w:t>)</w:t>
            </w:r>
            <w:r w:rsidR="00A4590B">
              <w:t>.</w:t>
            </w:r>
            <w:r w:rsidR="00D55D0F">
              <w:t xml:space="preserve"> </w:t>
            </w:r>
          </w:p>
          <w:p w14:paraId="7F377335" w14:textId="451AF6DD" w:rsidR="00A4590B" w:rsidRDefault="00A4590B" w:rsidP="00064850">
            <w:pPr>
              <w:pStyle w:val="BulletedList"/>
            </w:pPr>
            <w:r>
              <w:t xml:space="preserve">Identify </w:t>
            </w:r>
            <w:r w:rsidR="004A4231">
              <w:t xml:space="preserve">two </w:t>
            </w:r>
            <w:r>
              <w:t>or more examples of</w:t>
            </w:r>
            <w:r w:rsidR="004A4231">
              <w:t xml:space="preserve"> how Du Bois uses</w:t>
            </w:r>
            <w:r>
              <w:t xml:space="preserve"> </w:t>
            </w:r>
            <w:r w:rsidR="004A4231" w:rsidRPr="0091307B">
              <w:t>rhetoric or figurative language</w:t>
            </w:r>
            <w:r w:rsidR="004A4231">
              <w:t xml:space="preserve"> to develop this central idea</w:t>
            </w:r>
            <w:r w:rsidR="00194F55">
              <w:t xml:space="preserve"> </w:t>
            </w:r>
            <w:r w:rsidR="008A2683">
              <w:t>(</w:t>
            </w:r>
            <w:r w:rsidR="00DE111E">
              <w:t>e.g.,</w:t>
            </w:r>
            <w:r w:rsidR="004F7D11">
              <w:t xml:space="preserve"> </w:t>
            </w:r>
            <w:r w:rsidR="00DE111E">
              <w:t xml:space="preserve">“Will America be poorer if she replace her brutal dyspeptic blundering with light-hearted but determined Negro humility? </w:t>
            </w:r>
            <w:r w:rsidR="00AD520C">
              <w:t>o</w:t>
            </w:r>
            <w:r w:rsidR="00DE111E">
              <w:t xml:space="preserve">r her coarse and cruel wit with loving jovial good-humor? </w:t>
            </w:r>
            <w:r w:rsidR="00AD520C">
              <w:t>o</w:t>
            </w:r>
            <w:r w:rsidR="00DE111E">
              <w:t>r her vulgar music with the soul of the Sorrow songs?” (par</w:t>
            </w:r>
            <w:r w:rsidR="00EF3EEF">
              <w:t>.</w:t>
            </w:r>
            <w:r w:rsidR="00DE111E">
              <w:t xml:space="preserve"> 12) and “and, all in all, we black men seem the sole oasis of simple faith and reverence in a dusty desert of dollars and smartness” (par</w:t>
            </w:r>
            <w:r w:rsidR="00EF3EEF">
              <w:t>.</w:t>
            </w:r>
            <w:r w:rsidR="00DE111E">
              <w:t xml:space="preserve"> 12)</w:t>
            </w:r>
            <w:r w:rsidR="00094D6C">
              <w:t>.</w:t>
            </w:r>
            <w:r w:rsidR="004F0CC3">
              <w:t xml:space="preserve">). </w:t>
            </w:r>
          </w:p>
          <w:p w14:paraId="0D4BBADB" w14:textId="3C5D7436" w:rsidR="00A4590B" w:rsidRDefault="004F0CC3" w:rsidP="00A4590B">
            <w:pPr>
              <w:pStyle w:val="BulletedList"/>
            </w:pPr>
            <w:r>
              <w:t>Analyze how these examples develop a central idea in the text</w:t>
            </w:r>
            <w:r w:rsidR="00194F55">
              <w:t xml:space="preserve"> (</w:t>
            </w:r>
            <w:r>
              <w:t>for examples, see below</w:t>
            </w:r>
            <w:r w:rsidR="008A2683">
              <w:t>)</w:t>
            </w:r>
            <w:r w:rsidR="00AD520C">
              <w:t>.</w:t>
            </w:r>
          </w:p>
          <w:p w14:paraId="5E91DE1C" w14:textId="11995A29" w:rsidR="00A60ECA" w:rsidRDefault="00A60ECA" w:rsidP="0091307B">
            <w:pPr>
              <w:pStyle w:val="TableText"/>
            </w:pPr>
            <w:r>
              <w:t>A High Performance Response may</w:t>
            </w:r>
            <w:r w:rsidR="00194F55">
              <w:t xml:space="preserve"> </w:t>
            </w:r>
            <w:r>
              <w:t>include the following evidence in support of a multi-paragraph analysis:</w:t>
            </w:r>
          </w:p>
          <w:p w14:paraId="3D39D675" w14:textId="2B70F27C" w:rsidR="00450AF6" w:rsidRPr="00C850C4" w:rsidRDefault="00450AF6" w:rsidP="00A72DDE">
            <w:pPr>
              <w:pStyle w:val="BulletedList"/>
            </w:pPr>
            <w:r>
              <w:t xml:space="preserve">Du Bois develops the central idea of the ideal of human brotherhood through a simile </w:t>
            </w:r>
            <w:r w:rsidR="00F479A5">
              <w:t>comparing</w:t>
            </w:r>
            <w:r>
              <w:t xml:space="preserve"> African Americans to an “oasis,” or a pleasant place that is surrounded by something unpleasant, and America to a “desert,” </w:t>
            </w:r>
            <w:r w:rsidR="00861FC4">
              <w:t xml:space="preserve">or </w:t>
            </w:r>
            <w:r>
              <w:t>a desolate place with very little life or water</w:t>
            </w:r>
            <w:r w:rsidRPr="00C850C4">
              <w:t xml:space="preserve">. </w:t>
            </w:r>
            <w:r w:rsidR="00861FC4" w:rsidRPr="00785769">
              <w:t xml:space="preserve">This simile suggests that the beliefs of African Americans </w:t>
            </w:r>
            <w:r w:rsidR="00583731" w:rsidRPr="00785769">
              <w:t xml:space="preserve">are </w:t>
            </w:r>
            <w:r w:rsidR="00C43FFF" w:rsidRPr="00785769">
              <w:t>unique</w:t>
            </w:r>
            <w:r w:rsidR="00583731" w:rsidRPr="00785769">
              <w:t xml:space="preserve"> and essential </w:t>
            </w:r>
            <w:r w:rsidR="00F0057B" w:rsidRPr="00785769">
              <w:t>in a country that</w:t>
            </w:r>
            <w:r w:rsidR="00324065" w:rsidRPr="00785769">
              <w:t xml:space="preserve"> lacks faith because it</w:t>
            </w:r>
            <w:r w:rsidR="00F0057B" w:rsidRPr="00785769">
              <w:t xml:space="preserve"> has been corrupted by money.</w:t>
            </w:r>
            <w:r w:rsidR="000C57E7" w:rsidRPr="00785769">
              <w:t xml:space="preserve"> Through this figurative language</w:t>
            </w:r>
            <w:r w:rsidR="00432067" w:rsidRPr="00785769">
              <w:t>, Du Bois</w:t>
            </w:r>
            <w:r w:rsidR="00C43FFF" w:rsidRPr="00785769">
              <w:t xml:space="preserve"> </w:t>
            </w:r>
            <w:r w:rsidR="00432067" w:rsidRPr="00785769">
              <w:t>establishes the “ideals of the American Republic” as a common ground upon which African Americans and white Americans can unite</w:t>
            </w:r>
            <w:r w:rsidR="00826F86" w:rsidRPr="00785769">
              <w:t xml:space="preserve"> in “human brotherhood” (par</w:t>
            </w:r>
            <w:r w:rsidR="00EF3EEF">
              <w:t>.</w:t>
            </w:r>
            <w:r w:rsidR="00826F86" w:rsidRPr="00785769">
              <w:t xml:space="preserve"> 12)</w:t>
            </w:r>
            <w:r w:rsidR="00432067" w:rsidRPr="00785769">
              <w:t>, while simultaneously suggesting that African Americans already embody the</w:t>
            </w:r>
            <w:r w:rsidR="000C57E7" w:rsidRPr="00785769">
              <w:t xml:space="preserve"> fundamentally American</w:t>
            </w:r>
            <w:r w:rsidR="00432067" w:rsidRPr="00785769">
              <w:t xml:space="preserve"> ideals </w:t>
            </w:r>
            <w:r w:rsidR="00F0057B" w:rsidRPr="00785769">
              <w:t xml:space="preserve">that many Americans have lost touch with. </w:t>
            </w:r>
          </w:p>
          <w:p w14:paraId="6FDAD9B2" w14:textId="14182F7A" w:rsidR="00F65611" w:rsidRPr="00324F3B" w:rsidRDefault="00DE111E" w:rsidP="0091307B">
            <w:pPr>
              <w:pStyle w:val="BulletedList"/>
              <w:rPr>
                <w:rFonts w:ascii="Cambria" w:eastAsia="MS Gothic" w:hAnsi="Cambria"/>
                <w:b/>
                <w:bCs/>
                <w:i/>
                <w:iCs/>
                <w:color w:val="4F81BD"/>
              </w:rPr>
            </w:pPr>
            <w:r>
              <w:t xml:space="preserve">Du Bois </w:t>
            </w:r>
            <w:r w:rsidR="00BC5E7E">
              <w:t xml:space="preserve">further </w:t>
            </w:r>
            <w:r>
              <w:t>develops the central idea of the ideal of human brotherhood through rhetorical questions</w:t>
            </w:r>
            <w:r w:rsidR="00C850C4">
              <w:t xml:space="preserve">: </w:t>
            </w:r>
            <w:r w:rsidR="0089094A">
              <w:t xml:space="preserve">“Will America be poorer if she replace her brutal dyspeptic blundering with light-hearted but determined Negro humility? </w:t>
            </w:r>
            <w:r w:rsidR="00AD520C">
              <w:t>o</w:t>
            </w:r>
            <w:r w:rsidR="0089094A">
              <w:t xml:space="preserve">r her coarse and cruel wit with loving jovial good-humor? </w:t>
            </w:r>
            <w:r w:rsidR="00AD520C">
              <w:t>o</w:t>
            </w:r>
            <w:r w:rsidR="0089094A">
              <w:t>r her vulgar music with the soul of the Sorrow songs?” (par</w:t>
            </w:r>
            <w:r w:rsidR="00EF3EEF">
              <w:t>.</w:t>
            </w:r>
            <w:r w:rsidR="0089094A">
              <w:t xml:space="preserve"> 12</w:t>
            </w:r>
            <w:r w:rsidR="004F7D11">
              <w:t>)</w:t>
            </w:r>
            <w:r w:rsidR="0089094A">
              <w:t>. These questions</w:t>
            </w:r>
            <w:r>
              <w:t xml:space="preserve"> establish strengths of African Americans, such as “loving and jovial good-humor” (par</w:t>
            </w:r>
            <w:r w:rsidR="00EF3EEF">
              <w:t>.</w:t>
            </w:r>
            <w:r>
              <w:t xml:space="preserve"> 12) </w:t>
            </w:r>
            <w:r w:rsidR="00BC5E7E">
              <w:t>in contrast</w:t>
            </w:r>
            <w:r>
              <w:t xml:space="preserve"> with</w:t>
            </w:r>
            <w:r w:rsidR="00A72DDE">
              <w:t xml:space="preserve"> the weaknesses of white</w:t>
            </w:r>
            <w:r>
              <w:t xml:space="preserve"> American</w:t>
            </w:r>
            <w:r w:rsidR="00A72DDE">
              <w:t>s</w:t>
            </w:r>
            <w:r>
              <w:t>, such as “coarse and cruel wit” (par</w:t>
            </w:r>
            <w:r w:rsidR="00EF3EEF">
              <w:t>.</w:t>
            </w:r>
            <w:r>
              <w:t xml:space="preserve"> 12). These contrasts </w:t>
            </w:r>
            <w:r w:rsidR="00655578">
              <w:t xml:space="preserve">further </w:t>
            </w:r>
            <w:r>
              <w:t>develop the</w:t>
            </w:r>
            <w:r w:rsidR="00A5607E">
              <w:t xml:space="preserve"> </w:t>
            </w:r>
            <w:r w:rsidRPr="00A5607E">
              <w:t>ideal of human brotherho</w:t>
            </w:r>
            <w:r w:rsidR="00A5607E">
              <w:t>od</w:t>
            </w:r>
            <w:r w:rsidR="00655578" w:rsidRPr="00A5607E">
              <w:t xml:space="preserve"> </w:t>
            </w:r>
            <w:r w:rsidR="006607CB">
              <w:t>by</w:t>
            </w:r>
            <w:r w:rsidR="00655578" w:rsidRPr="00A5607E">
              <w:t xml:space="preserve"> once again </w:t>
            </w:r>
            <w:r w:rsidRPr="00A5607E">
              <w:t>emphasiz</w:t>
            </w:r>
            <w:r w:rsidR="006607CB">
              <w:t>ing</w:t>
            </w:r>
            <w:r w:rsidRPr="00A5607E">
              <w:t xml:space="preserve"> that African Americans have “characteristics” (par</w:t>
            </w:r>
            <w:r w:rsidR="00EF3EEF">
              <w:t>.</w:t>
            </w:r>
            <w:r w:rsidRPr="00A5607E">
              <w:t xml:space="preserve"> 12) </w:t>
            </w:r>
            <w:r w:rsidR="009F588B">
              <w:t>that</w:t>
            </w:r>
            <w:r w:rsidRPr="00A5607E">
              <w:t xml:space="preserve"> white Americans “so sadly lack” (par</w:t>
            </w:r>
            <w:r w:rsidR="00EF3EEF">
              <w:t>.</w:t>
            </w:r>
            <w:r w:rsidRPr="00A5607E">
              <w:t xml:space="preserve"> 12). By</w:t>
            </w:r>
            <w:r w:rsidR="00655578" w:rsidRPr="00A5607E">
              <w:t xml:space="preserve"> repeatedly</w:t>
            </w:r>
            <w:r w:rsidRPr="00A5607E">
              <w:t xml:space="preserve"> highlighting the unique and valuable contributions of African Americans, Du</w:t>
            </w:r>
            <w:r w:rsidRPr="00FB6FB2">
              <w:t xml:space="preserve"> Boi</w:t>
            </w:r>
            <w:r>
              <w:t>s</w:t>
            </w:r>
            <w:r w:rsidRPr="00FB6FB2">
              <w:t xml:space="preserve"> </w:t>
            </w:r>
            <w:r>
              <w:t>develops the idea that respecting and “fostering and developing the traits and talents of the Negro”</w:t>
            </w:r>
            <w:r w:rsidR="0094551C">
              <w:t xml:space="preserve"> (par</w:t>
            </w:r>
            <w:r w:rsidR="00EF3EEF">
              <w:t>.</w:t>
            </w:r>
            <w:r w:rsidR="0094551C">
              <w:t xml:space="preserve"> 12)</w:t>
            </w:r>
            <w:r>
              <w:t xml:space="preserve"> will result in a unifying exchange of skills and traits that will benefit both “world-races” (par</w:t>
            </w:r>
            <w:r w:rsidR="00EF3EEF">
              <w:t>.</w:t>
            </w:r>
            <w:r>
              <w:t xml:space="preserve"> 12) and unite African Americans and white Americans in “human brotherhood” (par</w:t>
            </w:r>
            <w:r w:rsidR="00EF3EEF">
              <w:t>.</w:t>
            </w:r>
            <w:r>
              <w:t xml:space="preserve"> 12). </w:t>
            </w:r>
          </w:p>
        </w:tc>
      </w:tr>
    </w:tbl>
    <w:p w14:paraId="0A482077" w14:textId="77777777" w:rsidR="00795801" w:rsidRDefault="00795801" w:rsidP="00795801"/>
    <w:p w14:paraId="239CC7D9" w14:textId="77777777"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63C72698" w14:textId="77777777">
        <w:tc>
          <w:tcPr>
            <w:tcW w:w="9450" w:type="dxa"/>
            <w:shd w:val="clear" w:color="auto" w:fill="76923C"/>
          </w:tcPr>
          <w:p w14:paraId="50ABA433" w14:textId="77777777" w:rsidR="00D920A6" w:rsidRPr="00324F3B" w:rsidRDefault="00F308FF" w:rsidP="00B00346">
            <w:pPr>
              <w:pStyle w:val="TableHeaders"/>
            </w:pPr>
            <w:r w:rsidRPr="00324F3B">
              <w:t>Vocabulary to provide directly (will not include extended instruction)</w:t>
            </w:r>
          </w:p>
        </w:tc>
      </w:tr>
      <w:tr w:rsidR="00D920A6" w14:paraId="7E170D27" w14:textId="77777777">
        <w:tc>
          <w:tcPr>
            <w:tcW w:w="9450" w:type="dxa"/>
          </w:tcPr>
          <w:p w14:paraId="6A208EE6" w14:textId="77777777" w:rsidR="000B2D56" w:rsidRPr="00B231AA" w:rsidRDefault="003F6380" w:rsidP="002B772B">
            <w:pPr>
              <w:pStyle w:val="BulletedList"/>
            </w:pPr>
            <w:r>
              <w:t>None</w:t>
            </w:r>
            <w:r w:rsidR="002B772B">
              <w:t>.</w:t>
            </w:r>
            <w:r>
              <w:t>*</w:t>
            </w:r>
          </w:p>
        </w:tc>
      </w:tr>
      <w:tr w:rsidR="00263AF5" w:rsidRPr="00F308FF" w14:paraId="76A14537" w14:textId="77777777">
        <w:tc>
          <w:tcPr>
            <w:tcW w:w="9450" w:type="dxa"/>
            <w:shd w:val="clear" w:color="auto" w:fill="76923C"/>
          </w:tcPr>
          <w:p w14:paraId="55609E2F" w14:textId="77777777" w:rsidR="00D920A6" w:rsidRPr="00324F3B" w:rsidRDefault="00BA46CB" w:rsidP="00B00346">
            <w:pPr>
              <w:pStyle w:val="TableHeaders"/>
            </w:pPr>
            <w:r w:rsidRPr="00324F3B">
              <w:t>Vocabulary to teach (may include direct word work and/or questions)</w:t>
            </w:r>
          </w:p>
        </w:tc>
      </w:tr>
      <w:tr w:rsidR="00B231AA" w14:paraId="4875B10F" w14:textId="77777777">
        <w:tc>
          <w:tcPr>
            <w:tcW w:w="9450" w:type="dxa"/>
          </w:tcPr>
          <w:p w14:paraId="23E94E83" w14:textId="77777777" w:rsidR="00B231AA" w:rsidRPr="00B231AA" w:rsidRDefault="003F6380" w:rsidP="002B772B">
            <w:pPr>
              <w:pStyle w:val="BulletedList"/>
            </w:pPr>
            <w:r>
              <w:t>None</w:t>
            </w:r>
            <w:r w:rsidR="002B772B">
              <w:t>.</w:t>
            </w:r>
            <w:r>
              <w:t>*</w:t>
            </w:r>
          </w:p>
        </w:tc>
      </w:tr>
      <w:tr w:rsidR="002B772B" w:rsidRPr="00790BCC" w14:paraId="0633817A"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66167280" w14:textId="77777777" w:rsidR="002B772B" w:rsidRPr="00324F3B" w:rsidRDefault="002B772B" w:rsidP="007045F9">
            <w:pPr>
              <w:pStyle w:val="TableHeaders"/>
            </w:pPr>
            <w:r w:rsidRPr="00324F3B">
              <w:t>Additional vocabulary to support English Language Learners (to provide directly)</w:t>
            </w:r>
          </w:p>
        </w:tc>
      </w:tr>
      <w:tr w:rsidR="002B772B" w:rsidRPr="00790BCC" w14:paraId="351C1C19" w14:textId="77777777">
        <w:tc>
          <w:tcPr>
            <w:tcW w:w="9450" w:type="dxa"/>
            <w:tcBorders>
              <w:top w:val="single" w:sz="4" w:space="0" w:color="auto"/>
              <w:left w:val="single" w:sz="4" w:space="0" w:color="auto"/>
              <w:bottom w:val="single" w:sz="4" w:space="0" w:color="auto"/>
              <w:right w:val="single" w:sz="4" w:space="0" w:color="auto"/>
            </w:tcBorders>
          </w:tcPr>
          <w:p w14:paraId="00FAEB28" w14:textId="77777777" w:rsidR="002B772B" w:rsidRPr="00790BCC" w:rsidRDefault="002B772B" w:rsidP="002B772B">
            <w:pPr>
              <w:pStyle w:val="BulletedList"/>
              <w:ind w:left="360" w:hanging="360"/>
            </w:pPr>
            <w:r>
              <w:t>None.*</w:t>
            </w:r>
          </w:p>
        </w:tc>
      </w:tr>
    </w:tbl>
    <w:p w14:paraId="126EB843" w14:textId="77777777" w:rsidR="00D61E17" w:rsidRPr="004C0F81" w:rsidRDefault="00D61E17" w:rsidP="002B772B">
      <w:pPr>
        <w:rPr>
          <w:sz w:val="18"/>
        </w:rPr>
      </w:pPr>
      <w:r w:rsidRPr="002B772B">
        <w:rPr>
          <w:sz w:val="18"/>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Academic Vocabulary, of this document: </w:t>
      </w:r>
      <w:hyperlink r:id="rId8" w:history="1">
        <w:r w:rsidR="004C0F81" w:rsidRPr="009536A9">
          <w:rPr>
            <w:rStyle w:val="Hyperlink"/>
            <w:sz w:val="18"/>
          </w:rPr>
          <w:t>http://www.engageny.org/sites/default/files/resource/attachments/9-12_ela_prefatory_material.pdf</w:t>
        </w:r>
      </w:hyperlink>
      <w:r w:rsidR="004C0F81">
        <w:rPr>
          <w:rStyle w:val="INChar"/>
          <w:color w:val="auto"/>
          <w:sz w:val="18"/>
        </w:rPr>
        <w:t xml:space="preserve">. </w:t>
      </w:r>
    </w:p>
    <w:p w14:paraId="3C9FA4C4"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4B908133" w14:textId="77777777">
        <w:tc>
          <w:tcPr>
            <w:tcW w:w="7830" w:type="dxa"/>
            <w:tcBorders>
              <w:bottom w:val="single" w:sz="4" w:space="0" w:color="auto"/>
            </w:tcBorders>
            <w:shd w:val="clear" w:color="auto" w:fill="76923C"/>
          </w:tcPr>
          <w:p w14:paraId="5380BACC" w14:textId="77777777" w:rsidR="00730123" w:rsidRPr="00324F3B" w:rsidRDefault="00730123" w:rsidP="004C0F81">
            <w:pPr>
              <w:pStyle w:val="TableHeaders"/>
              <w:keepNext/>
            </w:pPr>
            <w:r w:rsidRPr="00324F3B">
              <w:t>Student-Facing Agenda</w:t>
            </w:r>
          </w:p>
        </w:tc>
        <w:tc>
          <w:tcPr>
            <w:tcW w:w="1638" w:type="dxa"/>
            <w:tcBorders>
              <w:bottom w:val="single" w:sz="4" w:space="0" w:color="auto"/>
            </w:tcBorders>
            <w:shd w:val="clear" w:color="auto" w:fill="76923C"/>
          </w:tcPr>
          <w:p w14:paraId="0C8B0020" w14:textId="77777777" w:rsidR="00730123" w:rsidRPr="00324F3B" w:rsidRDefault="00730123" w:rsidP="00B00346">
            <w:pPr>
              <w:pStyle w:val="TableHeaders"/>
            </w:pPr>
            <w:r w:rsidRPr="00324F3B">
              <w:t>% of Lesson</w:t>
            </w:r>
          </w:p>
        </w:tc>
      </w:tr>
      <w:tr w:rsidR="00730123" w14:paraId="696C928A" w14:textId="77777777">
        <w:trPr>
          <w:trHeight w:val="1313"/>
        </w:trPr>
        <w:tc>
          <w:tcPr>
            <w:tcW w:w="7830" w:type="dxa"/>
            <w:tcBorders>
              <w:bottom w:val="nil"/>
            </w:tcBorders>
          </w:tcPr>
          <w:p w14:paraId="01B95680" w14:textId="77777777" w:rsidR="005F5D35" w:rsidRPr="000B2D56" w:rsidRDefault="005F5D35" w:rsidP="000B2D56">
            <w:pPr>
              <w:pStyle w:val="TableText"/>
              <w:rPr>
                <w:b/>
              </w:rPr>
            </w:pPr>
            <w:r w:rsidRPr="000B2D56">
              <w:rPr>
                <w:b/>
              </w:rPr>
              <w:t>Standards &amp; Text:</w:t>
            </w:r>
          </w:p>
          <w:p w14:paraId="3E381F3A" w14:textId="1540490C" w:rsidR="008151E5" w:rsidRDefault="00BE4EBD" w:rsidP="008151E5">
            <w:pPr>
              <w:pStyle w:val="BulletedList"/>
            </w:pPr>
            <w:r>
              <w:t xml:space="preserve">Standards: </w:t>
            </w:r>
            <w:r w:rsidR="00D83C55">
              <w:t xml:space="preserve">RI.11-12.2; </w:t>
            </w:r>
            <w:r w:rsidR="00D61E17">
              <w:t xml:space="preserve">RI.11-12.6; </w:t>
            </w:r>
            <w:r w:rsidR="00E958FA">
              <w:t xml:space="preserve">W.11-12.2.a, b, </w:t>
            </w:r>
            <w:r w:rsidR="003A385B">
              <w:t xml:space="preserve">c, f; </w:t>
            </w:r>
            <w:r w:rsidR="00A72DDE">
              <w:t xml:space="preserve">L.11-12.1; L.11-12.2; </w:t>
            </w:r>
            <w:r w:rsidR="00D61E17">
              <w:t>W.11-12.4; W.11-12.9.b</w:t>
            </w:r>
          </w:p>
          <w:p w14:paraId="0A12CCCB" w14:textId="32C8E3A3" w:rsidR="00730123" w:rsidRDefault="00D61E17" w:rsidP="00E719EB">
            <w:pPr>
              <w:pStyle w:val="BulletedList"/>
            </w:pPr>
            <w:r>
              <w:t xml:space="preserve">Text: </w:t>
            </w:r>
            <w:r w:rsidR="002C2387" w:rsidRPr="00817731">
              <w:rPr>
                <w:i/>
              </w:rPr>
              <w:t>The Souls of Black Folk</w:t>
            </w:r>
            <w:r w:rsidR="002C2387">
              <w:t xml:space="preserve"> by W.E.B. Du Bois, Chapter 1: “Of Our Spiritual Strivings”</w:t>
            </w:r>
          </w:p>
        </w:tc>
        <w:tc>
          <w:tcPr>
            <w:tcW w:w="1638" w:type="dxa"/>
            <w:tcBorders>
              <w:bottom w:val="nil"/>
            </w:tcBorders>
          </w:tcPr>
          <w:p w14:paraId="0E472E43" w14:textId="77777777" w:rsidR="00C07D88" w:rsidRPr="00C02EC2" w:rsidRDefault="00C07D88" w:rsidP="00E946A0"/>
          <w:p w14:paraId="5BC681C0" w14:textId="77777777" w:rsidR="00AF5A63" w:rsidRDefault="00AF5A63" w:rsidP="00546D71">
            <w:pPr>
              <w:pStyle w:val="NumberedList"/>
              <w:numPr>
                <w:ilvl w:val="0"/>
                <w:numId w:val="0"/>
              </w:numPr>
            </w:pPr>
          </w:p>
        </w:tc>
      </w:tr>
      <w:tr w:rsidR="00546D71" w14:paraId="5E9A2F0A" w14:textId="77777777">
        <w:tc>
          <w:tcPr>
            <w:tcW w:w="7830" w:type="dxa"/>
            <w:tcBorders>
              <w:top w:val="nil"/>
            </w:tcBorders>
          </w:tcPr>
          <w:p w14:paraId="053EB8A4" w14:textId="77777777" w:rsidR="00546D71" w:rsidRPr="000B2D56" w:rsidRDefault="00546D71" w:rsidP="000B2D56">
            <w:pPr>
              <w:pStyle w:val="TableText"/>
              <w:rPr>
                <w:b/>
              </w:rPr>
            </w:pPr>
            <w:r w:rsidRPr="000B2D56">
              <w:rPr>
                <w:b/>
              </w:rPr>
              <w:t>Learning Sequence:</w:t>
            </w:r>
          </w:p>
          <w:p w14:paraId="523E0C65" w14:textId="77777777" w:rsidR="00546D71" w:rsidRDefault="00546D71" w:rsidP="00546D71">
            <w:pPr>
              <w:pStyle w:val="NumberedList"/>
            </w:pPr>
            <w:r w:rsidRPr="00F21CD9">
              <w:t>Introduction</w:t>
            </w:r>
            <w:r>
              <w:t xml:space="preserve"> of Lesson Agenda</w:t>
            </w:r>
          </w:p>
          <w:p w14:paraId="316E6DF6" w14:textId="77777777" w:rsidR="00546D71" w:rsidRDefault="00546D71" w:rsidP="00546D71">
            <w:pPr>
              <w:pStyle w:val="NumberedList"/>
            </w:pPr>
            <w:r>
              <w:t>Homework Accountability</w:t>
            </w:r>
          </w:p>
          <w:p w14:paraId="747D4617" w14:textId="367D6063" w:rsidR="00546D71" w:rsidRDefault="00094D6C" w:rsidP="00D61E17">
            <w:pPr>
              <w:pStyle w:val="NumberedList"/>
            </w:pPr>
            <w:r>
              <w:t xml:space="preserve">11.2.1 </w:t>
            </w:r>
            <w:r w:rsidR="00D61E17">
              <w:t>Mid-Unit Assessment</w:t>
            </w:r>
          </w:p>
          <w:p w14:paraId="04F6C464" w14:textId="77777777" w:rsidR="00546D71" w:rsidRPr="00546D71" w:rsidRDefault="00546D71" w:rsidP="00546D71">
            <w:pPr>
              <w:pStyle w:val="NumberedList"/>
            </w:pPr>
            <w:r>
              <w:t>Closing</w:t>
            </w:r>
          </w:p>
        </w:tc>
        <w:tc>
          <w:tcPr>
            <w:tcW w:w="1638" w:type="dxa"/>
            <w:tcBorders>
              <w:top w:val="nil"/>
            </w:tcBorders>
          </w:tcPr>
          <w:p w14:paraId="09D8D053" w14:textId="77777777" w:rsidR="00546D71" w:rsidRDefault="00546D71" w:rsidP="000B2D56">
            <w:pPr>
              <w:pStyle w:val="TableText"/>
            </w:pPr>
          </w:p>
          <w:p w14:paraId="5DBCC922" w14:textId="77777777" w:rsidR="00546D71" w:rsidRDefault="00546D71" w:rsidP="00546D71">
            <w:pPr>
              <w:pStyle w:val="NumberedList"/>
              <w:numPr>
                <w:ilvl w:val="0"/>
                <w:numId w:val="34"/>
              </w:numPr>
            </w:pPr>
            <w:r>
              <w:t>5%</w:t>
            </w:r>
          </w:p>
          <w:p w14:paraId="6101CAB1" w14:textId="5069FB55" w:rsidR="009F6E4F" w:rsidRDefault="000B2D56" w:rsidP="00943D26">
            <w:pPr>
              <w:pStyle w:val="NumberedList"/>
            </w:pPr>
            <w:r>
              <w:t>10</w:t>
            </w:r>
            <w:r w:rsidR="00546D71">
              <w:t>%</w:t>
            </w:r>
          </w:p>
          <w:p w14:paraId="0AAB29E8" w14:textId="0FEDFEA8" w:rsidR="00546D71" w:rsidRDefault="00943D26" w:rsidP="00D61E17">
            <w:pPr>
              <w:pStyle w:val="NumberedList"/>
            </w:pPr>
            <w:r>
              <w:t>8</w:t>
            </w:r>
            <w:r w:rsidR="00D61E17">
              <w:t>0</w:t>
            </w:r>
            <w:r w:rsidR="00546D71">
              <w:t>%</w:t>
            </w:r>
          </w:p>
          <w:p w14:paraId="63736FF0" w14:textId="77777777" w:rsidR="00546D71" w:rsidRPr="00C02EC2" w:rsidRDefault="00546D71" w:rsidP="00546D71">
            <w:pPr>
              <w:pStyle w:val="NumberedList"/>
            </w:pPr>
            <w:r>
              <w:t>5%</w:t>
            </w:r>
          </w:p>
        </w:tc>
      </w:tr>
    </w:tbl>
    <w:p w14:paraId="5C0B7F34" w14:textId="77777777" w:rsidR="003368BF" w:rsidRDefault="00F308FF" w:rsidP="00E946A0">
      <w:pPr>
        <w:pStyle w:val="Heading1"/>
      </w:pPr>
      <w:r>
        <w:t>Materials</w:t>
      </w:r>
    </w:p>
    <w:p w14:paraId="08219501" w14:textId="77777777" w:rsidR="005F702E" w:rsidRDefault="005F702E" w:rsidP="005F702E">
      <w:pPr>
        <w:pStyle w:val="BulletedList"/>
      </w:pPr>
      <w:r>
        <w:t>Student copies of the 11.2 Common Core Learning Standards Tool (refer to 11.2.1 Lesson 1)</w:t>
      </w:r>
    </w:p>
    <w:p w14:paraId="401BCF4C" w14:textId="77777777" w:rsidR="00D61E17" w:rsidRDefault="00D61E17" w:rsidP="00064850">
      <w:pPr>
        <w:pStyle w:val="BulletedList"/>
      </w:pPr>
      <w:r>
        <w:t>Copies of the 11.2.1 Mid-Unit Assessment for each student</w:t>
      </w:r>
    </w:p>
    <w:p w14:paraId="05EC758C" w14:textId="511275C0" w:rsidR="006E7D3C" w:rsidRDefault="00D76178" w:rsidP="00064850">
      <w:pPr>
        <w:pStyle w:val="BulletedList"/>
      </w:pPr>
      <w:r>
        <w:t>C</w:t>
      </w:r>
      <w:r w:rsidR="005F4F8E">
        <w:t xml:space="preserve">opies of </w:t>
      </w:r>
      <w:r w:rsidR="00D61E17">
        <w:t xml:space="preserve">the </w:t>
      </w:r>
      <w:r w:rsidR="005F4F8E">
        <w:t>11.2</w:t>
      </w:r>
      <w:r w:rsidR="003D4E86">
        <w:t>.1 Mid-Unit</w:t>
      </w:r>
      <w:r w:rsidR="005F4F8E">
        <w:t xml:space="preserve"> </w:t>
      </w:r>
      <w:r w:rsidR="00D61E17">
        <w:t>Text Analysis Rubric and Checklist</w:t>
      </w:r>
      <w:r>
        <w:t xml:space="preserve"> for each student</w:t>
      </w:r>
      <w:r w:rsidR="00D61E17">
        <w:t xml:space="preserve"> </w:t>
      </w:r>
    </w:p>
    <w:p w14:paraId="5B6634A7" w14:textId="5CCEA0C6" w:rsidR="00D61E17" w:rsidRDefault="00AF6699" w:rsidP="00064850">
      <w:pPr>
        <w:pStyle w:val="BulletedList"/>
      </w:pPr>
      <w:r>
        <w:t>Student c</w:t>
      </w:r>
      <w:r w:rsidR="00D61E17">
        <w:t xml:space="preserve">opies of the </w:t>
      </w:r>
      <w:r w:rsidR="005E6889">
        <w:t>Mid-Unit-Assessment Evidence Collection</w:t>
      </w:r>
      <w:r w:rsidR="00D61E17">
        <w:t xml:space="preserve"> Tool</w:t>
      </w:r>
      <w:r w:rsidR="00D76178">
        <w:t xml:space="preserve"> </w:t>
      </w:r>
      <w:r w:rsidR="005F4F8E">
        <w:t>(refer to 11.2.1 Lesson 16)</w:t>
      </w:r>
    </w:p>
    <w:p w14:paraId="0CEB4500" w14:textId="5FD1B429" w:rsidR="00216FBB" w:rsidRDefault="009C5B8B" w:rsidP="00064850">
      <w:pPr>
        <w:pStyle w:val="BulletedList"/>
      </w:pPr>
      <w:r>
        <w:t>Copies of the “Atlanta Compromise Speech” for each student</w:t>
      </w:r>
      <w:r w:rsidR="00216FBB">
        <w:t xml:space="preserve"> (with paragraphs numbered 1</w:t>
      </w:r>
      <w:r w:rsidR="00AD520C">
        <w:t>–</w:t>
      </w:r>
      <w:r w:rsidR="00216FBB">
        <w:t>10)</w:t>
      </w:r>
    </w:p>
    <w:p w14:paraId="0BA6B21B" w14:textId="2317C72F" w:rsidR="00216FBB" w:rsidRDefault="00216FBB" w:rsidP="003A385B">
      <w:pPr>
        <w:pStyle w:val="IN"/>
      </w:pPr>
      <w:r w:rsidRPr="00364990">
        <w:lastRenderedPageBreak/>
        <w:t>Consid</w:t>
      </w:r>
      <w:r>
        <w:t>er numbering the paragraphs of the “Atlanta Compromise Speech</w:t>
      </w:r>
      <w:r w:rsidRPr="00364990">
        <w:t xml:space="preserve">” before </w:t>
      </w:r>
      <w:r>
        <w:t xml:space="preserve">the lesson. </w:t>
      </w:r>
    </w:p>
    <w:p w14:paraId="6A3396AD" w14:textId="77777777" w:rsidR="00C4787C" w:rsidRPr="00A24DAB" w:rsidRDefault="00C4787C" w:rsidP="00E946A0">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1C897DFB" w14:textId="77777777" w:rsidTr="00324F3B">
        <w:tc>
          <w:tcPr>
            <w:tcW w:w="9468" w:type="dxa"/>
            <w:gridSpan w:val="2"/>
            <w:shd w:val="clear" w:color="auto" w:fill="76923C"/>
          </w:tcPr>
          <w:p w14:paraId="5828491B" w14:textId="77777777" w:rsidR="00546D71" w:rsidRPr="00324F3B" w:rsidRDefault="00546D71" w:rsidP="00B00346">
            <w:pPr>
              <w:pStyle w:val="TableHeaders"/>
            </w:pPr>
            <w:r w:rsidRPr="00324F3B">
              <w:t>How to Use the Learning Sequence</w:t>
            </w:r>
          </w:p>
        </w:tc>
      </w:tr>
      <w:tr w:rsidR="00F6656A" w:rsidRPr="000D6FA4" w14:paraId="41E8D528" w14:textId="77777777" w:rsidTr="00324F3B">
        <w:tc>
          <w:tcPr>
            <w:tcW w:w="894" w:type="dxa"/>
            <w:shd w:val="clear" w:color="auto" w:fill="76923C"/>
          </w:tcPr>
          <w:p w14:paraId="61B2D29C" w14:textId="77777777" w:rsidR="00546D71" w:rsidRPr="00324F3B" w:rsidRDefault="00546D71" w:rsidP="00B00346">
            <w:pPr>
              <w:pStyle w:val="TableHeaders"/>
            </w:pPr>
            <w:r w:rsidRPr="00324F3B">
              <w:t>Symbol</w:t>
            </w:r>
          </w:p>
        </w:tc>
        <w:tc>
          <w:tcPr>
            <w:tcW w:w="8574" w:type="dxa"/>
            <w:shd w:val="clear" w:color="auto" w:fill="76923C"/>
          </w:tcPr>
          <w:p w14:paraId="24468F01" w14:textId="77777777" w:rsidR="00546D71" w:rsidRPr="00324F3B" w:rsidRDefault="00546D71" w:rsidP="00B00346">
            <w:pPr>
              <w:pStyle w:val="TableHeaders"/>
            </w:pPr>
            <w:r w:rsidRPr="00324F3B">
              <w:t>Type of Text &amp; Interpretation of the Symbol</w:t>
            </w:r>
          </w:p>
        </w:tc>
      </w:tr>
      <w:tr w:rsidR="00546D71" w:rsidRPr="00E65C14" w14:paraId="570CFA4E" w14:textId="77777777" w:rsidTr="00324F3B">
        <w:tc>
          <w:tcPr>
            <w:tcW w:w="894" w:type="dxa"/>
            <w:shd w:val="clear" w:color="auto" w:fill="auto"/>
          </w:tcPr>
          <w:p w14:paraId="1C46376D" w14:textId="77777777" w:rsidR="00546D71" w:rsidRPr="00324F3B" w:rsidRDefault="00546D71" w:rsidP="00324F3B">
            <w:pPr>
              <w:spacing w:before="20" w:after="20" w:line="240" w:lineRule="auto"/>
              <w:jc w:val="center"/>
              <w:rPr>
                <w:b/>
                <w:color w:val="4F81BD"/>
                <w:sz w:val="20"/>
              </w:rPr>
            </w:pPr>
            <w:r w:rsidRPr="00324F3B">
              <w:rPr>
                <w:b/>
                <w:color w:val="4F81BD"/>
                <w:sz w:val="20"/>
              </w:rPr>
              <w:t>10%</w:t>
            </w:r>
          </w:p>
        </w:tc>
        <w:tc>
          <w:tcPr>
            <w:tcW w:w="8574" w:type="dxa"/>
            <w:shd w:val="clear" w:color="auto" w:fill="auto"/>
          </w:tcPr>
          <w:p w14:paraId="4CC9068C" w14:textId="77777777" w:rsidR="00546D71" w:rsidRPr="00324F3B" w:rsidRDefault="00546D71" w:rsidP="00324F3B">
            <w:pPr>
              <w:spacing w:before="20" w:after="20" w:line="240" w:lineRule="auto"/>
              <w:rPr>
                <w:b/>
                <w:color w:val="4F81BD"/>
                <w:sz w:val="20"/>
              </w:rPr>
            </w:pPr>
            <w:r w:rsidRPr="00324F3B">
              <w:rPr>
                <w:b/>
                <w:color w:val="4F81BD"/>
                <w:sz w:val="20"/>
              </w:rPr>
              <w:t>Percentage indicates the percentage of lesson time each activity should take.</w:t>
            </w:r>
          </w:p>
        </w:tc>
      </w:tr>
      <w:tr w:rsidR="00F6656A" w:rsidRPr="000D6FA4" w14:paraId="5FB00A63" w14:textId="77777777" w:rsidTr="00324F3B">
        <w:tc>
          <w:tcPr>
            <w:tcW w:w="894" w:type="dxa"/>
            <w:vMerge w:val="restart"/>
            <w:shd w:val="clear" w:color="auto" w:fill="auto"/>
            <w:vAlign w:val="center"/>
          </w:tcPr>
          <w:p w14:paraId="27EB6D2F" w14:textId="77777777" w:rsidR="00A948B3" w:rsidRPr="00324F3B" w:rsidRDefault="0097223B" w:rsidP="00324F3B">
            <w:pPr>
              <w:spacing w:before="20" w:after="20" w:line="240" w:lineRule="auto"/>
              <w:jc w:val="center"/>
              <w:rPr>
                <w:sz w:val="18"/>
              </w:rPr>
            </w:pPr>
            <w:r w:rsidRPr="00324F3B">
              <w:rPr>
                <w:sz w:val="18"/>
              </w:rPr>
              <w:t>n</w:t>
            </w:r>
            <w:r w:rsidR="00A948B3" w:rsidRPr="00324F3B">
              <w:rPr>
                <w:sz w:val="18"/>
              </w:rPr>
              <w:t>o symbol</w:t>
            </w:r>
          </w:p>
        </w:tc>
        <w:tc>
          <w:tcPr>
            <w:tcW w:w="8574" w:type="dxa"/>
            <w:shd w:val="clear" w:color="auto" w:fill="auto"/>
          </w:tcPr>
          <w:p w14:paraId="0DC87EAA" w14:textId="77777777" w:rsidR="00A948B3" w:rsidRPr="00324F3B" w:rsidRDefault="00A948B3" w:rsidP="00324F3B">
            <w:pPr>
              <w:spacing w:before="20" w:after="20" w:line="240" w:lineRule="auto"/>
              <w:rPr>
                <w:sz w:val="20"/>
              </w:rPr>
            </w:pPr>
            <w:r w:rsidRPr="00324F3B">
              <w:rPr>
                <w:sz w:val="20"/>
              </w:rPr>
              <w:t>Plain text indicates teacher action.</w:t>
            </w:r>
          </w:p>
        </w:tc>
      </w:tr>
      <w:tr w:rsidR="00A948B3" w:rsidRPr="000D6FA4" w14:paraId="7034AA93" w14:textId="77777777" w:rsidTr="00324F3B">
        <w:tc>
          <w:tcPr>
            <w:tcW w:w="894" w:type="dxa"/>
            <w:vMerge/>
            <w:shd w:val="clear" w:color="auto" w:fill="auto"/>
          </w:tcPr>
          <w:p w14:paraId="7F8B4E81" w14:textId="77777777" w:rsidR="00A948B3" w:rsidRPr="00324F3B" w:rsidRDefault="00A948B3" w:rsidP="00324F3B">
            <w:pPr>
              <w:spacing w:before="20" w:after="20" w:line="240" w:lineRule="auto"/>
              <w:jc w:val="center"/>
              <w:rPr>
                <w:b/>
                <w:color w:val="000000"/>
                <w:sz w:val="20"/>
              </w:rPr>
            </w:pPr>
          </w:p>
        </w:tc>
        <w:tc>
          <w:tcPr>
            <w:tcW w:w="8574" w:type="dxa"/>
            <w:shd w:val="clear" w:color="auto" w:fill="auto"/>
          </w:tcPr>
          <w:p w14:paraId="1E4FA333" w14:textId="77777777" w:rsidR="00A948B3" w:rsidRPr="00324F3B" w:rsidRDefault="00BA46CB" w:rsidP="00324F3B">
            <w:pPr>
              <w:spacing w:before="20" w:after="20" w:line="240" w:lineRule="auto"/>
              <w:rPr>
                <w:color w:val="4F81BD"/>
                <w:sz w:val="20"/>
              </w:rPr>
            </w:pPr>
            <w:r w:rsidRPr="00324F3B">
              <w:rPr>
                <w:b/>
                <w:sz w:val="20"/>
              </w:rPr>
              <w:t>Bold text indicates questions for the teacher to ask students.</w:t>
            </w:r>
          </w:p>
        </w:tc>
      </w:tr>
      <w:tr w:rsidR="00A948B3" w:rsidRPr="000D6FA4" w14:paraId="3E78D8FB" w14:textId="77777777" w:rsidTr="00324F3B">
        <w:tc>
          <w:tcPr>
            <w:tcW w:w="894" w:type="dxa"/>
            <w:vMerge/>
            <w:shd w:val="clear" w:color="auto" w:fill="auto"/>
          </w:tcPr>
          <w:p w14:paraId="2F80BB72" w14:textId="77777777" w:rsidR="00A948B3" w:rsidRPr="00324F3B" w:rsidRDefault="00A948B3" w:rsidP="00324F3B">
            <w:pPr>
              <w:spacing w:before="20" w:after="20" w:line="240" w:lineRule="auto"/>
              <w:jc w:val="center"/>
              <w:rPr>
                <w:b/>
                <w:color w:val="000000"/>
                <w:sz w:val="20"/>
              </w:rPr>
            </w:pPr>
          </w:p>
        </w:tc>
        <w:tc>
          <w:tcPr>
            <w:tcW w:w="8574" w:type="dxa"/>
            <w:shd w:val="clear" w:color="auto" w:fill="auto"/>
          </w:tcPr>
          <w:p w14:paraId="78A3C992" w14:textId="77777777" w:rsidR="00A948B3" w:rsidRPr="00324F3B" w:rsidRDefault="00A948B3" w:rsidP="00324F3B">
            <w:pPr>
              <w:spacing w:before="20" w:after="20" w:line="240" w:lineRule="auto"/>
              <w:rPr>
                <w:i/>
                <w:sz w:val="20"/>
              </w:rPr>
            </w:pPr>
            <w:r w:rsidRPr="00324F3B">
              <w:rPr>
                <w:i/>
                <w:sz w:val="20"/>
              </w:rPr>
              <w:t>Italicized text indicates a vocabulary word.</w:t>
            </w:r>
          </w:p>
        </w:tc>
      </w:tr>
      <w:tr w:rsidR="00546D71" w:rsidRPr="000D6FA4" w14:paraId="444D8AB4" w14:textId="77777777" w:rsidTr="0032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D28E13C" w14:textId="77777777" w:rsidR="00546D71" w:rsidRPr="00324F3B" w:rsidRDefault="00546D71" w:rsidP="00324F3B">
            <w:pPr>
              <w:spacing w:before="40" w:after="0" w:line="240" w:lineRule="auto"/>
              <w:jc w:val="center"/>
              <w:rPr>
                <w:sz w:val="20"/>
              </w:rPr>
            </w:pPr>
            <w:r w:rsidRPr="00324F3B">
              <w:sym w:font="Webdings" w:char="F034"/>
            </w:r>
          </w:p>
        </w:tc>
        <w:tc>
          <w:tcPr>
            <w:tcW w:w="8574" w:type="dxa"/>
            <w:shd w:val="clear" w:color="auto" w:fill="auto"/>
          </w:tcPr>
          <w:p w14:paraId="6455A2A5" w14:textId="77777777" w:rsidR="00546D71" w:rsidRPr="00324F3B" w:rsidRDefault="00546D71" w:rsidP="00324F3B">
            <w:pPr>
              <w:spacing w:before="20" w:after="20" w:line="240" w:lineRule="auto"/>
              <w:rPr>
                <w:sz w:val="20"/>
              </w:rPr>
            </w:pPr>
            <w:r w:rsidRPr="00324F3B">
              <w:rPr>
                <w:sz w:val="20"/>
              </w:rPr>
              <w:t>Indicates student action(s).</w:t>
            </w:r>
          </w:p>
        </w:tc>
      </w:tr>
      <w:tr w:rsidR="00546D71" w:rsidRPr="000D6FA4" w14:paraId="7E5D8ED8" w14:textId="77777777" w:rsidTr="00324F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DCEF168" w14:textId="77777777" w:rsidR="00546D71" w:rsidRPr="00324F3B" w:rsidRDefault="00546D71" w:rsidP="00324F3B">
            <w:pPr>
              <w:spacing w:before="80" w:after="0" w:line="240" w:lineRule="auto"/>
              <w:jc w:val="center"/>
              <w:rPr>
                <w:sz w:val="20"/>
              </w:rPr>
            </w:pPr>
            <w:r w:rsidRPr="00324F3B">
              <w:rPr>
                <w:sz w:val="20"/>
              </w:rPr>
              <w:sym w:font="Webdings" w:char="F028"/>
            </w:r>
          </w:p>
        </w:tc>
        <w:tc>
          <w:tcPr>
            <w:tcW w:w="8574" w:type="dxa"/>
            <w:shd w:val="clear" w:color="auto" w:fill="auto"/>
          </w:tcPr>
          <w:p w14:paraId="371010B4" w14:textId="77777777" w:rsidR="00546D71" w:rsidRPr="00324F3B" w:rsidRDefault="00546D71" w:rsidP="00324F3B">
            <w:pPr>
              <w:spacing w:before="20" w:after="20" w:line="240" w:lineRule="auto"/>
              <w:rPr>
                <w:sz w:val="20"/>
              </w:rPr>
            </w:pPr>
            <w:r w:rsidRPr="00324F3B">
              <w:rPr>
                <w:sz w:val="20"/>
              </w:rPr>
              <w:t>Indicates possible student response(s) to teacher questions.</w:t>
            </w:r>
          </w:p>
        </w:tc>
      </w:tr>
      <w:tr w:rsidR="00F6656A" w:rsidRPr="000D6FA4" w14:paraId="42190C57" w14:textId="77777777" w:rsidTr="00324F3B">
        <w:tc>
          <w:tcPr>
            <w:tcW w:w="894" w:type="dxa"/>
            <w:shd w:val="clear" w:color="auto" w:fill="auto"/>
            <w:vAlign w:val="bottom"/>
          </w:tcPr>
          <w:p w14:paraId="663E0348" w14:textId="77777777" w:rsidR="00546D71" w:rsidRPr="00324F3B" w:rsidRDefault="00546D71" w:rsidP="00324F3B">
            <w:pPr>
              <w:spacing w:after="0" w:line="240" w:lineRule="auto"/>
              <w:jc w:val="center"/>
              <w:rPr>
                <w:color w:val="4F81BD"/>
                <w:sz w:val="20"/>
              </w:rPr>
            </w:pPr>
            <w:r w:rsidRPr="00324F3B">
              <w:rPr>
                <w:color w:val="4F81BD"/>
                <w:sz w:val="20"/>
              </w:rPr>
              <w:sym w:font="Webdings" w:char="F069"/>
            </w:r>
          </w:p>
        </w:tc>
        <w:tc>
          <w:tcPr>
            <w:tcW w:w="8574" w:type="dxa"/>
            <w:shd w:val="clear" w:color="auto" w:fill="auto"/>
          </w:tcPr>
          <w:p w14:paraId="7410C316" w14:textId="77777777" w:rsidR="00546D71" w:rsidRPr="00324F3B" w:rsidRDefault="00546D71" w:rsidP="00324F3B">
            <w:pPr>
              <w:spacing w:before="20" w:after="20" w:line="240" w:lineRule="auto"/>
              <w:rPr>
                <w:color w:val="4F81BD"/>
                <w:sz w:val="20"/>
              </w:rPr>
            </w:pPr>
            <w:r w:rsidRPr="00324F3B">
              <w:rPr>
                <w:color w:val="4F81BD"/>
                <w:sz w:val="20"/>
              </w:rPr>
              <w:t>Indicates instructional notes for the teacher.</w:t>
            </w:r>
          </w:p>
        </w:tc>
      </w:tr>
    </w:tbl>
    <w:p w14:paraId="55FB4E6E" w14:textId="77777777" w:rsidR="00607856" w:rsidRPr="00A24DAB" w:rsidRDefault="00BB27BA" w:rsidP="00EE1724">
      <w:pPr>
        <w:pStyle w:val="LearningSequenceHeader"/>
        <w:keepNext/>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24FCB039" w14:textId="00E4B052" w:rsidR="00F65611" w:rsidRDefault="00D61E17" w:rsidP="0091307B">
      <w:pPr>
        <w:pStyle w:val="TA"/>
      </w:pPr>
      <w:r>
        <w:t xml:space="preserve">Begin by reviewing the agenda and assessed standards for this lesson: </w:t>
      </w:r>
      <w:r w:rsidR="00D83C55">
        <w:t xml:space="preserve">RI.11-12.2, </w:t>
      </w:r>
      <w:r>
        <w:t>RI.11-12.6</w:t>
      </w:r>
      <w:r w:rsidR="00A72DDE">
        <w:t xml:space="preserve">, </w:t>
      </w:r>
      <w:r w:rsidR="003A385B">
        <w:t xml:space="preserve">W.11-12.2.a-c, f, </w:t>
      </w:r>
      <w:r w:rsidR="00A72DDE">
        <w:t xml:space="preserve">L.11-12.1, </w:t>
      </w:r>
      <w:r w:rsidR="003A385B">
        <w:t xml:space="preserve">and </w:t>
      </w:r>
      <w:r w:rsidR="00A72DDE">
        <w:t>L.11-12.2</w:t>
      </w:r>
      <w:r>
        <w:t xml:space="preserve">. In this lesson, students use their </w:t>
      </w:r>
      <w:r w:rsidR="003F1755">
        <w:t xml:space="preserve">text </w:t>
      </w:r>
      <w:r>
        <w:t>analysis from throughout the unit to complete the Mid-Unit Assessment. Students work independently to write a multi-paragraph analysis of</w:t>
      </w:r>
      <w:r w:rsidR="003F1755">
        <w:t xml:space="preserve"> how</w:t>
      </w:r>
      <w:r>
        <w:t xml:space="preserve"> </w:t>
      </w:r>
      <w:r w:rsidR="003F1755">
        <w:t>Du Bois</w:t>
      </w:r>
      <w:r w:rsidR="005E6889">
        <w:t xml:space="preserve"> uses rhetoric or figurative language to develop a central idea in “Of Our Spiritual Strivings.”</w:t>
      </w:r>
    </w:p>
    <w:p w14:paraId="0D014185" w14:textId="77777777" w:rsidR="00400E4B" w:rsidRDefault="00D61E17" w:rsidP="00D61E17">
      <w:pPr>
        <w:pStyle w:val="SA"/>
      </w:pPr>
      <w:r>
        <w:t>Students</w:t>
      </w:r>
      <w:r w:rsidR="003F1755">
        <w:t xml:space="preserve"> look at the agenda. </w:t>
      </w:r>
    </w:p>
    <w:p w14:paraId="043B3162" w14:textId="00BBAC74" w:rsidR="00F65611" w:rsidRDefault="009F588B" w:rsidP="00A72DDE">
      <w:pPr>
        <w:pStyle w:val="TA"/>
      </w:pPr>
      <w:r>
        <w:t xml:space="preserve">Instruct </w:t>
      </w:r>
      <w:r w:rsidR="00400E4B">
        <w:t xml:space="preserve">students to take out their copies of the 11.2 Common Core Learning Standards Tool. Inform students that in this lesson they begin to work with a new standard: W.11-12.4. Ask students to individually read this standard on their tools and assess their familiarity with and mastery of it. </w:t>
      </w:r>
    </w:p>
    <w:p w14:paraId="6DE23A91" w14:textId="3AD37D29" w:rsidR="00400E4B" w:rsidRDefault="00400E4B">
      <w:pPr>
        <w:pStyle w:val="SA"/>
      </w:pPr>
      <w:r>
        <w:t xml:space="preserve">Students read and assess their </w:t>
      </w:r>
      <w:r w:rsidR="009F588B">
        <w:t>familiarity with</w:t>
      </w:r>
      <w:r>
        <w:t xml:space="preserve"> standard W.11-12.4.</w:t>
      </w:r>
    </w:p>
    <w:p w14:paraId="1AEDAED6" w14:textId="77777777" w:rsidR="00F65611" w:rsidRDefault="00400E4B" w:rsidP="00A72DDE">
      <w:pPr>
        <w:pStyle w:val="TA"/>
      </w:pPr>
      <w:r>
        <w:t>Instruct students to talk in pairs about what they think this standard means. Lead a brief discussion about this standard.</w:t>
      </w:r>
    </w:p>
    <w:p w14:paraId="2B58F96C" w14:textId="5A3EA73D" w:rsidR="00F65611" w:rsidRDefault="00400E4B" w:rsidP="00A72DDE">
      <w:pPr>
        <w:pStyle w:val="SR"/>
      </w:pPr>
      <w:r>
        <w:t>Student responses should include:</w:t>
      </w:r>
    </w:p>
    <w:p w14:paraId="0F65681F" w14:textId="77777777" w:rsidR="00F65611" w:rsidRDefault="00167E41" w:rsidP="00A72DDE">
      <w:pPr>
        <w:pStyle w:val="SASRBullet"/>
      </w:pPr>
      <w:r>
        <w:t xml:space="preserve">Write clearly </w:t>
      </w:r>
      <w:r w:rsidR="005D22EA">
        <w:t>and logically</w:t>
      </w:r>
      <w:r w:rsidR="00182CCF">
        <w:t>.</w:t>
      </w:r>
      <w:r w:rsidR="005D22EA">
        <w:t xml:space="preserve"> </w:t>
      </w:r>
    </w:p>
    <w:p w14:paraId="40583678" w14:textId="06E5068D" w:rsidR="00F65611" w:rsidRDefault="005D22EA" w:rsidP="00A72DDE">
      <w:pPr>
        <w:pStyle w:val="SASRBullet"/>
      </w:pPr>
      <w:r>
        <w:t>Write in a style that reflects the specific task, purpose</w:t>
      </w:r>
      <w:r w:rsidR="00AD520C">
        <w:t>,</w:t>
      </w:r>
      <w:r>
        <w:t xml:space="preserve"> or audience</w:t>
      </w:r>
      <w:r w:rsidR="00182CCF">
        <w:t>.</w:t>
      </w:r>
      <w:r>
        <w:t xml:space="preserve"> </w:t>
      </w:r>
    </w:p>
    <w:p w14:paraId="132E5ED5" w14:textId="1B38FD4E" w:rsidR="00F65611" w:rsidRDefault="005D22EA" w:rsidP="00A72DDE">
      <w:pPr>
        <w:pStyle w:val="SASRBullet"/>
      </w:pPr>
      <w:r>
        <w:t>Organize and develop writing in a way that is appropriate to the specific task, purpose</w:t>
      </w:r>
      <w:r w:rsidR="00AD520C">
        <w:t>,</w:t>
      </w:r>
      <w:r>
        <w:t xml:space="preserve"> or audience</w:t>
      </w:r>
      <w:r w:rsidR="00182CCF">
        <w:t>.</w:t>
      </w:r>
    </w:p>
    <w:p w14:paraId="22588720" w14:textId="7B5BE231" w:rsidR="00943D26" w:rsidRDefault="00C129C1" w:rsidP="003A385B">
      <w:pPr>
        <w:pStyle w:val="IN"/>
      </w:pPr>
      <w:r>
        <w:t xml:space="preserve">Students revisit </w:t>
      </w:r>
      <w:r w:rsidR="00943D26">
        <w:t xml:space="preserve">W.11-12.4 </w:t>
      </w:r>
      <w:r>
        <w:t xml:space="preserve">in the Mid-Unit-Assessment portion of this lesson to </w:t>
      </w:r>
      <w:r w:rsidR="004F7D11">
        <w:t>consider how the standard relates to their writing</w:t>
      </w:r>
      <w:r w:rsidR="00943D26">
        <w:t xml:space="preserve">. </w:t>
      </w:r>
    </w:p>
    <w:p w14:paraId="05B36219" w14:textId="384F3545" w:rsidR="000B2D56" w:rsidRDefault="000B2D56" w:rsidP="00CE2836">
      <w:pPr>
        <w:pStyle w:val="LearningSequenceHeader"/>
      </w:pPr>
      <w:r>
        <w:lastRenderedPageBreak/>
        <w:t>Activity 2</w:t>
      </w:r>
      <w:r w:rsidRPr="000B2D56">
        <w:t xml:space="preserve">: </w:t>
      </w:r>
      <w:r>
        <w:t>Homework Accountability</w:t>
      </w:r>
      <w:r>
        <w:tab/>
        <w:t>10</w:t>
      </w:r>
      <w:r w:rsidRPr="000B2D56">
        <w:t>%</w:t>
      </w:r>
    </w:p>
    <w:p w14:paraId="4DC70D28" w14:textId="0CDE2070" w:rsidR="000B2D56" w:rsidRDefault="003E43B9" w:rsidP="000B2D56">
      <w:pPr>
        <w:pStyle w:val="TA"/>
      </w:pPr>
      <w:r>
        <w:t>Instruct students to take out their notes, tools, and annotated copies of the text. Ask student pairs to discuss how they organized, refined, or expanded their notes in preparation for the Mid-Unit Assessment.</w:t>
      </w:r>
      <w:r w:rsidR="00AB41A3">
        <w:t xml:space="preserve"> Remind students that part of expanding their notes includes adding examples of </w:t>
      </w:r>
      <w:r w:rsidR="005E6889">
        <w:t xml:space="preserve">rhetoric and figurative language </w:t>
      </w:r>
      <w:r w:rsidR="00AB41A3">
        <w:t xml:space="preserve">to their </w:t>
      </w:r>
      <w:r w:rsidR="005E6889">
        <w:t>Mid-Unit-Assessment Evidence Collection</w:t>
      </w:r>
      <w:r w:rsidR="00AB41A3">
        <w:t xml:space="preserve"> Tool</w:t>
      </w:r>
      <w:r w:rsidR="008F12F0">
        <w:t>s</w:t>
      </w:r>
      <w:r w:rsidR="00AB41A3">
        <w:t>.</w:t>
      </w:r>
    </w:p>
    <w:p w14:paraId="68509A96" w14:textId="71DF25E7" w:rsidR="00FA07A4" w:rsidRDefault="003E43B9" w:rsidP="00AB41A3">
      <w:pPr>
        <w:pStyle w:val="SA"/>
      </w:pPr>
      <w:r>
        <w:t>S</w:t>
      </w:r>
      <w:r w:rsidR="00EE1724">
        <w:t>tudent</w:t>
      </w:r>
      <w:r>
        <w:t xml:space="preserve"> pairs discuss how they prepared for the Mid-Unit Assessment</w:t>
      </w:r>
      <w:r w:rsidR="00AB41A3">
        <w:t xml:space="preserve">, including </w:t>
      </w:r>
      <w:r w:rsidR="006C5EE1">
        <w:t xml:space="preserve">the examples of </w:t>
      </w:r>
      <w:r w:rsidR="005E6889">
        <w:t>rhetoric and figurative language</w:t>
      </w:r>
      <w:r w:rsidR="00AB41A3">
        <w:t xml:space="preserve"> </w:t>
      </w:r>
      <w:r w:rsidR="006C5EE1">
        <w:t>they added</w:t>
      </w:r>
      <w:r w:rsidR="00AB41A3">
        <w:t xml:space="preserve"> to their </w:t>
      </w:r>
      <w:r w:rsidR="005E6889">
        <w:t xml:space="preserve">Mid-Unit-Assessment Evidence Collection </w:t>
      </w:r>
      <w:r w:rsidR="00AB41A3">
        <w:t>Tool</w:t>
      </w:r>
      <w:r w:rsidR="008F12F0">
        <w:t>s</w:t>
      </w:r>
      <w:r w:rsidR="00AB41A3">
        <w:t>.</w:t>
      </w:r>
    </w:p>
    <w:p w14:paraId="77474B46" w14:textId="6FF46039" w:rsidR="00AB41A3" w:rsidRDefault="00FA07A4" w:rsidP="00FA07A4">
      <w:pPr>
        <w:pStyle w:val="TA"/>
      </w:pPr>
      <w:r>
        <w:t xml:space="preserve">Lead a </w:t>
      </w:r>
      <w:r w:rsidR="005E6889">
        <w:t xml:space="preserve">brief </w:t>
      </w:r>
      <w:r>
        <w:t>whole</w:t>
      </w:r>
      <w:r w:rsidR="009F588B">
        <w:t>-</w:t>
      </w:r>
      <w:r>
        <w:t xml:space="preserve">class discussion of student responses. </w:t>
      </w:r>
    </w:p>
    <w:p w14:paraId="051FB405" w14:textId="577EAC4C" w:rsidR="00D510B5" w:rsidRDefault="00D510B5" w:rsidP="00D510B5">
      <w:pPr>
        <w:pStyle w:val="TA"/>
      </w:pPr>
      <w:r>
        <w:t xml:space="preserve">Remind students to keep their notes and tools </w:t>
      </w:r>
      <w:r w:rsidR="00EE1724">
        <w:t>accessible during the Mid-Unit A</w:t>
      </w:r>
      <w:r>
        <w:t xml:space="preserve">ssessment in order to </w:t>
      </w:r>
      <w:r w:rsidR="00AA4C8A">
        <w:t>locate significant and r</w:t>
      </w:r>
      <w:r w:rsidR="00EE1724">
        <w:t>elevant</w:t>
      </w:r>
      <w:r w:rsidR="00E43C85">
        <w:t xml:space="preserve"> </w:t>
      </w:r>
      <w:r w:rsidR="00E011A6">
        <w:t>evidence</w:t>
      </w:r>
      <w:r w:rsidR="00E43C85">
        <w:t xml:space="preserve"> for their written responses.</w:t>
      </w:r>
    </w:p>
    <w:p w14:paraId="273FB0A5" w14:textId="057C866E" w:rsidR="00707670" w:rsidRDefault="000B2D56" w:rsidP="008C31E0">
      <w:pPr>
        <w:pStyle w:val="LearningSequenceHeader"/>
      </w:pPr>
      <w:r w:rsidRPr="000B2D56">
        <w:t xml:space="preserve">Activity </w:t>
      </w:r>
      <w:r w:rsidR="00094D6C">
        <w:t>3</w:t>
      </w:r>
      <w:r w:rsidRPr="000B2D56">
        <w:t xml:space="preserve">: </w:t>
      </w:r>
      <w:r w:rsidR="008A162A">
        <w:t xml:space="preserve">11.2.1 </w:t>
      </w:r>
      <w:r w:rsidR="003E43B9">
        <w:t>Mid-Unit Assessment</w:t>
      </w:r>
      <w:r w:rsidR="003E43B9">
        <w:tab/>
      </w:r>
      <w:r w:rsidR="00943D26">
        <w:t>8</w:t>
      </w:r>
      <w:r w:rsidR="003F1755">
        <w:t>0</w:t>
      </w:r>
      <w:r w:rsidRPr="000B2D56">
        <w:t>%</w:t>
      </w:r>
    </w:p>
    <w:p w14:paraId="29B32CCE" w14:textId="4B550A4A" w:rsidR="00DC60F1" w:rsidRDefault="00943D26" w:rsidP="00057B52">
      <w:pPr>
        <w:pStyle w:val="TA"/>
      </w:pPr>
      <w:r>
        <w:t>Instruct studen</w:t>
      </w:r>
      <w:r w:rsidR="00DC60F1">
        <w:t>ts to take out their 11.2.1 End-of-</w:t>
      </w:r>
      <w:r>
        <w:t>Unit Text Analysis Rubric and Checklist</w:t>
      </w:r>
      <w:r w:rsidR="00C612E0">
        <w:t>s</w:t>
      </w:r>
      <w:r>
        <w:t xml:space="preserve">. </w:t>
      </w:r>
      <w:r w:rsidR="00854852">
        <w:t>Ask students to form pairs, and Turn-and-</w:t>
      </w:r>
      <w:r>
        <w:t>Talk about how</w:t>
      </w:r>
      <w:r w:rsidR="00854852">
        <w:t xml:space="preserve"> </w:t>
      </w:r>
      <w:r w:rsidR="00DC60F1">
        <w:t xml:space="preserve">the new standard </w:t>
      </w:r>
      <w:r w:rsidR="00854852">
        <w:t>W.11-12.4 relates to</w:t>
      </w:r>
      <w:r>
        <w:t xml:space="preserve"> the</w:t>
      </w:r>
      <w:r w:rsidR="00854852">
        <w:t xml:space="preserve"> </w:t>
      </w:r>
      <w:r w:rsidR="00DC60F1">
        <w:t xml:space="preserve">familiar standards </w:t>
      </w:r>
      <w:r w:rsidR="00854852">
        <w:t xml:space="preserve">W.11-12.2.b </w:t>
      </w:r>
      <w:r w:rsidR="00DC60F1">
        <w:t>and W.11-12.2.c.</w:t>
      </w:r>
    </w:p>
    <w:p w14:paraId="6AFEAF1D" w14:textId="77777777" w:rsidR="00DC60F1" w:rsidRDefault="00DC60F1" w:rsidP="00020B31">
      <w:pPr>
        <w:pStyle w:val="SR"/>
      </w:pPr>
      <w:r>
        <w:t>Student responses may include:</w:t>
      </w:r>
    </w:p>
    <w:p w14:paraId="3E234B5E" w14:textId="0D1C61D9" w:rsidR="004F7D11" w:rsidRDefault="004F7D11" w:rsidP="00020B31">
      <w:pPr>
        <w:pStyle w:val="SASRBullet"/>
      </w:pPr>
      <w:r>
        <w:t>W.11-12.2.b emphasizes the importance of selecting information and examples appropriate to the audience’s knowledge when developing a topic. W.11-12.4 shares and expands upon this focus on the audience because it focuses on developing and organizing a response and writing in a style that is appropriate for a specific audience, task</w:t>
      </w:r>
      <w:r w:rsidR="00AD520C">
        <w:t>,</w:t>
      </w:r>
      <w:r>
        <w:t xml:space="preserve"> or purpose.</w:t>
      </w:r>
    </w:p>
    <w:p w14:paraId="4E4DCC97" w14:textId="55A16D89" w:rsidR="00057B52" w:rsidRDefault="00C612E0" w:rsidP="00020B31">
      <w:pPr>
        <w:pStyle w:val="SASRBullet"/>
      </w:pPr>
      <w:r>
        <w:t xml:space="preserve">The focus of </w:t>
      </w:r>
      <w:r w:rsidR="00943D26">
        <w:t>W.</w:t>
      </w:r>
      <w:r w:rsidR="00057B52">
        <w:t>11-12.</w:t>
      </w:r>
      <w:r w:rsidR="00943D26">
        <w:t xml:space="preserve">2.c </w:t>
      </w:r>
      <w:r>
        <w:t xml:space="preserve">is on </w:t>
      </w:r>
      <w:r w:rsidR="00C129C1">
        <w:t>creating cohesion in writing and clarifying relationships amongst complex ideas. W.11-12.4 share</w:t>
      </w:r>
      <w:r>
        <w:t>s</w:t>
      </w:r>
      <w:r w:rsidR="00C129C1">
        <w:t xml:space="preserve"> this focus on producing clear and coherent writing</w:t>
      </w:r>
      <w:r>
        <w:t>.</w:t>
      </w:r>
    </w:p>
    <w:p w14:paraId="5399B1FF" w14:textId="16DCFF21" w:rsidR="00943D26" w:rsidRDefault="00DC60F1" w:rsidP="003A385B">
      <w:pPr>
        <w:pStyle w:val="IN"/>
      </w:pPr>
      <w:r>
        <w:t xml:space="preserve">Students </w:t>
      </w:r>
      <w:r w:rsidR="00A20199">
        <w:t>worked explicitly with</w:t>
      </w:r>
      <w:r>
        <w:t xml:space="preserve"> W.1</w:t>
      </w:r>
      <w:r w:rsidR="00A20199">
        <w:t>1-12.2</w:t>
      </w:r>
      <w:r w:rsidR="00A9320D">
        <w:t>.</w:t>
      </w:r>
      <w:r w:rsidR="00A20199">
        <w:t>b in 11.2.1 Lesson 5 and with</w:t>
      </w:r>
      <w:r>
        <w:t xml:space="preserve"> W.11-12.2.c in Lesson 13.</w:t>
      </w:r>
    </w:p>
    <w:p w14:paraId="27FFF572" w14:textId="4DA735C9" w:rsidR="00DC60F1" w:rsidRDefault="00DC60F1" w:rsidP="00020B31">
      <w:pPr>
        <w:pStyle w:val="TA"/>
      </w:pPr>
      <w:r>
        <w:t>Lead a brief whole</w:t>
      </w:r>
      <w:r w:rsidR="00A9320D">
        <w:t>-</w:t>
      </w:r>
      <w:r>
        <w:t xml:space="preserve">class discussion of student responses. </w:t>
      </w:r>
    </w:p>
    <w:p w14:paraId="3DE7FD7F" w14:textId="77777777" w:rsidR="00DC60F1" w:rsidRDefault="00DC60F1" w:rsidP="00020B31">
      <w:pPr>
        <w:pStyle w:val="BR"/>
      </w:pPr>
    </w:p>
    <w:p w14:paraId="714EB8A4" w14:textId="22C74566" w:rsidR="00057B52" w:rsidRDefault="00057B52" w:rsidP="00057B52">
      <w:pPr>
        <w:pStyle w:val="TA"/>
      </w:pPr>
      <w:r>
        <w:t xml:space="preserve">Explain to students that because the Mid-Unit Assessment is a formal writing task, they </w:t>
      </w:r>
      <w:r w:rsidRPr="00101F33">
        <w:t>should include an introductory statement</w:t>
      </w:r>
      <w:r>
        <w:t xml:space="preserve"> and</w:t>
      </w:r>
      <w:r w:rsidRPr="00101F33">
        <w:t xml:space="preserve"> </w:t>
      </w:r>
      <w:r>
        <w:t>d</w:t>
      </w:r>
      <w:r w:rsidRPr="00B94450">
        <w:t>evelop the</w:t>
      </w:r>
      <w:r>
        <w:t xml:space="preserve">ir responses </w:t>
      </w:r>
      <w:r w:rsidRPr="00B94450">
        <w:t xml:space="preserve">thoroughly by selecting the most significant and relevant </w:t>
      </w:r>
      <w:r>
        <w:t xml:space="preserve">evidence, including </w:t>
      </w:r>
      <w:r w:rsidRPr="00B94450">
        <w:t>extended definitions, concrete details,</w:t>
      </w:r>
      <w:r>
        <w:t xml:space="preserve"> and quotations.</w:t>
      </w:r>
      <w:r w:rsidR="004F7D11">
        <w:t xml:space="preserve"> Instruct students to practice developing and organizing their responses in a style that is appropriate to their specific task and audience.</w:t>
      </w:r>
      <w:r>
        <w:t xml:space="preserve"> Additionally, students should u</w:t>
      </w:r>
      <w:r w:rsidRPr="00B94450">
        <w:t xml:space="preserve">se appropriate and varied transitions </w:t>
      </w:r>
      <w:r>
        <w:t xml:space="preserve">to </w:t>
      </w:r>
      <w:r w:rsidRPr="00B94450">
        <w:t>clarify the relationships among complex ideas and concepts</w:t>
      </w:r>
      <w:r>
        <w:t>, and provide</w:t>
      </w:r>
      <w:r w:rsidRPr="00101F33">
        <w:t xml:space="preserve"> a concluding statement that articulates </w:t>
      </w:r>
      <w:r w:rsidRPr="00101F33">
        <w:lastRenderedPageBreak/>
        <w:t xml:space="preserve">the information presented in the </w:t>
      </w:r>
      <w:r>
        <w:t>response</w:t>
      </w:r>
      <w:r w:rsidRPr="00101F33">
        <w:t>. Remind students to use proper grammar, capitalization, punctuation, and spelling</w:t>
      </w:r>
      <w:r>
        <w:t>.</w:t>
      </w:r>
    </w:p>
    <w:p w14:paraId="7D66F194" w14:textId="4857BB2C" w:rsidR="00057B52" w:rsidRDefault="00057B52" w:rsidP="00020B31">
      <w:pPr>
        <w:pStyle w:val="SA"/>
      </w:pPr>
      <w:r>
        <w:t xml:space="preserve">Students listen. </w:t>
      </w:r>
    </w:p>
    <w:p w14:paraId="51687372" w14:textId="77777777" w:rsidR="003E43B9" w:rsidRDefault="003E43B9" w:rsidP="00707670">
      <w:pPr>
        <w:pStyle w:val="TA"/>
      </w:pPr>
      <w:r>
        <w:t>Instruct students to write a multi-paragraph response to the following prompt:</w:t>
      </w:r>
    </w:p>
    <w:p w14:paraId="29CBAE28" w14:textId="73C2128E" w:rsidR="005E6889" w:rsidRPr="009075BA" w:rsidRDefault="005E6889" w:rsidP="00A72DDE">
      <w:pPr>
        <w:pStyle w:val="Q"/>
      </w:pPr>
      <w:r w:rsidRPr="003F4E83">
        <w:rPr>
          <w:lang w:eastAsia="ja-JP"/>
        </w:rPr>
        <w:t xml:space="preserve">Identify a central idea in </w:t>
      </w:r>
      <w:r w:rsidR="00741E33">
        <w:rPr>
          <w:lang w:eastAsia="ja-JP"/>
        </w:rPr>
        <w:t>“</w:t>
      </w:r>
      <w:r w:rsidRPr="003F4E83">
        <w:rPr>
          <w:lang w:eastAsia="ja-JP"/>
        </w:rPr>
        <w:t>Of Our Spiritual Strivings</w:t>
      </w:r>
      <w:r w:rsidR="00741E33">
        <w:rPr>
          <w:lang w:eastAsia="ja-JP"/>
        </w:rPr>
        <w:t>”</w:t>
      </w:r>
      <w:r w:rsidRPr="003F4E83">
        <w:rPr>
          <w:lang w:eastAsia="ja-JP"/>
        </w:rPr>
        <w:t xml:space="preserve"> and analyze how Du Bois uses figurative language or rhetoric to develop this central idea.</w:t>
      </w:r>
      <w:r>
        <w:rPr>
          <w:rFonts w:ascii="Arial" w:hAnsi="Arial"/>
          <w:sz w:val="26"/>
          <w:szCs w:val="26"/>
          <w:lang w:eastAsia="ja-JP"/>
        </w:rPr>
        <w:t xml:space="preserve"> </w:t>
      </w:r>
    </w:p>
    <w:p w14:paraId="4307C24E" w14:textId="6A4BEDAA" w:rsidR="00952BC5" w:rsidRDefault="006D5BE7" w:rsidP="002D6093">
      <w:pPr>
        <w:pStyle w:val="TA"/>
      </w:pPr>
      <w:r>
        <w:t>Remind students to use their annotated text, lesson Quick Writes, discussion notes, homework notes, and tools to write their responses.</w:t>
      </w:r>
      <w:r w:rsidRPr="00B23AC2">
        <w:t xml:space="preserve"> </w:t>
      </w:r>
      <w:r w:rsidR="006B3FD2">
        <w:t>Distribute and r</w:t>
      </w:r>
      <w:r w:rsidR="003E43B9">
        <w:t xml:space="preserve">eview the </w:t>
      </w:r>
      <w:r w:rsidR="00952BC5">
        <w:t>11.2</w:t>
      </w:r>
      <w:r w:rsidR="003D4E86">
        <w:t>.1 Mid-Unit</w:t>
      </w:r>
      <w:r w:rsidR="00952BC5">
        <w:t xml:space="preserve"> </w:t>
      </w:r>
      <w:r w:rsidR="003E43B9">
        <w:t>Text Analysis Rubric and Checklist. Remind students to use the</w:t>
      </w:r>
      <w:r w:rsidR="00DE0FC9">
        <w:t xml:space="preserve"> Mid-Unit</w:t>
      </w:r>
      <w:r w:rsidR="003E43B9">
        <w:t xml:space="preserve"> </w:t>
      </w:r>
      <w:r w:rsidR="002D6093">
        <w:t>Text Analysis Rubric and Checklist</w:t>
      </w:r>
      <w:r w:rsidR="003E43B9">
        <w:t xml:space="preserve"> to guide their written responses. Ask students to use </w:t>
      </w:r>
      <w:r w:rsidR="002D6093">
        <w:t xml:space="preserve">this unit’s </w:t>
      </w:r>
      <w:r w:rsidR="003E43B9">
        <w:t xml:space="preserve">vocabulary </w:t>
      </w:r>
      <w:r w:rsidR="002D6093">
        <w:t>w</w:t>
      </w:r>
      <w:r w:rsidR="003E43B9">
        <w:t>herever possible in their written responses.</w:t>
      </w:r>
    </w:p>
    <w:p w14:paraId="2EBFDB8F" w14:textId="77777777" w:rsidR="008C31E0" w:rsidRDefault="008C31E0" w:rsidP="0091307B">
      <w:pPr>
        <w:pStyle w:val="IN"/>
      </w:pPr>
      <w:r>
        <w:t xml:space="preserve">Display the prompt for students to see, or provide the prompt in hard copy. </w:t>
      </w:r>
    </w:p>
    <w:p w14:paraId="1156C51C" w14:textId="24D20870" w:rsidR="008C31E0" w:rsidRDefault="002D6093" w:rsidP="008C31E0">
      <w:pPr>
        <w:pStyle w:val="TA"/>
      </w:pPr>
      <w:r>
        <w:t>Instruct students to use the remaining class period to write their Mid-Unit Assessment.</w:t>
      </w:r>
    </w:p>
    <w:p w14:paraId="48D47393" w14:textId="46D9073B" w:rsidR="008C31E0" w:rsidRDefault="00F26930" w:rsidP="008C31E0">
      <w:pPr>
        <w:pStyle w:val="SA"/>
      </w:pPr>
      <w:r>
        <w:t xml:space="preserve">Students independently </w:t>
      </w:r>
      <w:r w:rsidR="002D6093">
        <w:t xml:space="preserve">answer </w:t>
      </w:r>
      <w:r w:rsidR="008C31E0">
        <w:t>the prompt usi</w:t>
      </w:r>
      <w:r w:rsidR="00D510B5">
        <w:t xml:space="preserve">ng </w:t>
      </w:r>
      <w:r w:rsidR="002D6093">
        <w:t>evidence</w:t>
      </w:r>
      <w:r w:rsidR="008C31E0">
        <w:t xml:space="preserve"> from the text. </w:t>
      </w:r>
    </w:p>
    <w:p w14:paraId="1962B548" w14:textId="77777777" w:rsidR="008C31E0" w:rsidRDefault="008C31E0" w:rsidP="008C31E0">
      <w:pPr>
        <w:pStyle w:val="SR"/>
      </w:pPr>
      <w:r>
        <w:t xml:space="preserve">See the High Performance Response at the beginning of this lesson. </w:t>
      </w:r>
    </w:p>
    <w:p w14:paraId="7AD14DB0" w14:textId="3D6B7FA1" w:rsidR="008C31E0" w:rsidRDefault="002D6093" w:rsidP="0091307B">
      <w:pPr>
        <w:pStyle w:val="IN"/>
      </w:pPr>
      <w:r>
        <w:t>Consider encouraging students who finish early to reread and revise their response</w:t>
      </w:r>
      <w:r w:rsidR="00C541DA">
        <w:t>s</w:t>
      </w:r>
      <w:r>
        <w:t>. Remind students to revisit the 11.2.1 Mid-Unit Text Analysis Rubric and Checklist once they are finished with the assessment to ensure they have fulfilled all the criteria.</w:t>
      </w:r>
    </w:p>
    <w:p w14:paraId="03A5DD65" w14:textId="01597AE0" w:rsidR="009403AD" w:rsidRPr="00563CB8" w:rsidRDefault="00D510B5" w:rsidP="008C31E0">
      <w:pPr>
        <w:pStyle w:val="LearningSequenceHeader"/>
      </w:pPr>
      <w:r>
        <w:t xml:space="preserve">Activity </w:t>
      </w:r>
      <w:r w:rsidR="00094D6C">
        <w:t>4</w:t>
      </w:r>
      <w:r w:rsidR="009403AD" w:rsidRPr="00563CB8">
        <w:t xml:space="preserve">: </w:t>
      </w:r>
      <w:r w:rsidR="009403AD">
        <w:t>Closing</w:t>
      </w:r>
      <w:r w:rsidR="009403AD" w:rsidRPr="00563CB8">
        <w:tab/>
      </w:r>
      <w:r w:rsidR="009403AD">
        <w:t>5</w:t>
      </w:r>
      <w:r w:rsidR="009403AD" w:rsidRPr="00563CB8">
        <w:t>%</w:t>
      </w:r>
    </w:p>
    <w:p w14:paraId="4AC4C161" w14:textId="0090D69D" w:rsidR="009C5B8B" w:rsidRDefault="00DE0FC9" w:rsidP="008C31E0">
      <w:pPr>
        <w:pStyle w:val="TA"/>
      </w:pPr>
      <w:r>
        <w:t>D</w:t>
      </w:r>
      <w:r w:rsidR="009C5B8B">
        <w:t xml:space="preserve">istribute copies of </w:t>
      </w:r>
      <w:r w:rsidR="00D01DA4">
        <w:t xml:space="preserve">Booker T. Washington’s </w:t>
      </w:r>
      <w:r w:rsidR="009C5B8B">
        <w:t>“Atlanta Compromise Speech</w:t>
      </w:r>
      <w:r w:rsidR="00211201">
        <w:t>.</w:t>
      </w:r>
      <w:r w:rsidR="009C5B8B">
        <w:t>”</w:t>
      </w:r>
      <w:r w:rsidR="00D01DA4">
        <w:t xml:space="preserve"> </w:t>
      </w:r>
      <w:r>
        <w:t xml:space="preserve">Display or distribute the homework assignment. </w:t>
      </w:r>
      <w:r w:rsidR="009C5B8B">
        <w:t xml:space="preserve">For homework, instruct students to </w:t>
      </w:r>
      <w:r w:rsidR="00AF6699">
        <w:t>preview and annotate</w:t>
      </w:r>
      <w:r w:rsidR="009C5B8B">
        <w:t xml:space="preserve"> paragraphs 1</w:t>
      </w:r>
      <w:r w:rsidR="00EE1724">
        <w:t>–</w:t>
      </w:r>
      <w:r w:rsidR="009C5B8B">
        <w:t xml:space="preserve">2 of </w:t>
      </w:r>
      <w:r w:rsidR="00D01DA4">
        <w:t xml:space="preserve">Washington’s </w:t>
      </w:r>
      <w:r w:rsidR="009C5B8B">
        <w:t>“Atlanta Compromise Speech</w:t>
      </w:r>
      <w:r w:rsidR="009C5B8B" w:rsidRPr="00DA2951">
        <w:t>”</w:t>
      </w:r>
      <w:r w:rsidR="009C5B8B">
        <w:t xml:space="preserve"> </w:t>
      </w:r>
      <w:r w:rsidR="00AF6699">
        <w:t>(from “</w:t>
      </w:r>
      <w:r w:rsidR="00AF6699">
        <w:rPr>
          <w:highlight w:val="white"/>
        </w:rPr>
        <w:t>Mr. President and Gentlemen of the Board of Directors and Citizens” to “starting a dairy farm or truck garden”)</w:t>
      </w:r>
      <w:r w:rsidR="003A385B">
        <w:rPr>
          <w:highlight w:val="white"/>
        </w:rPr>
        <w:t xml:space="preserve">. </w:t>
      </w:r>
      <w:r w:rsidR="003A385B">
        <w:t>Direct students to box any unfamiliar words and look up their definitions.</w:t>
      </w:r>
      <w:r w:rsidR="009C5B8B" w:rsidRPr="00DA2951">
        <w:t xml:space="preserve"> </w:t>
      </w:r>
      <w:r w:rsidR="009C5B8B">
        <w:t>Instruct students to c</w:t>
      </w:r>
      <w:r w:rsidR="009C5B8B" w:rsidRPr="00DA2951">
        <w:t>hoose the definition that makes the most sense in the context, and write a brief definition above or near the word in the text</w:t>
      </w:r>
      <w:r w:rsidR="009C5B8B">
        <w:t xml:space="preserve">. </w:t>
      </w:r>
    </w:p>
    <w:p w14:paraId="793B7C7A" w14:textId="77777777" w:rsidR="008C31E0" w:rsidRDefault="008C31E0" w:rsidP="008C31E0">
      <w:pPr>
        <w:pStyle w:val="SA"/>
      </w:pPr>
      <w:r>
        <w:t>Students follow along.</w:t>
      </w:r>
    </w:p>
    <w:p w14:paraId="7A235724" w14:textId="77777777" w:rsidR="008C31E0" w:rsidRPr="000B0314" w:rsidRDefault="008C31E0" w:rsidP="008C31E0">
      <w:pPr>
        <w:pStyle w:val="Heading1"/>
      </w:pPr>
      <w:r>
        <w:t>Homework</w:t>
      </w:r>
    </w:p>
    <w:p w14:paraId="12991214" w14:textId="4F8604A6" w:rsidR="00EE1724" w:rsidRPr="00324F3B" w:rsidRDefault="00AF6699" w:rsidP="0091307B">
      <w:pPr>
        <w:rPr>
          <w:b/>
          <w:bCs/>
          <w:color w:val="365F91"/>
          <w:sz w:val="32"/>
          <w:szCs w:val="28"/>
        </w:rPr>
      </w:pPr>
      <w:r>
        <w:t xml:space="preserve">Preview and annotate </w:t>
      </w:r>
      <w:r w:rsidR="009C5B8B">
        <w:t>paragraphs 1</w:t>
      </w:r>
      <w:r w:rsidR="00EE1724">
        <w:t>–</w:t>
      </w:r>
      <w:r w:rsidR="009C5B8B">
        <w:t xml:space="preserve">2 of </w:t>
      </w:r>
      <w:r w:rsidR="00D01DA4">
        <w:t>Washington’s</w:t>
      </w:r>
      <w:r w:rsidR="009C5B8B">
        <w:t xml:space="preserve"> “Atlanta Compromise Speech</w:t>
      </w:r>
      <w:r w:rsidR="009C5B8B" w:rsidRPr="00DA2951">
        <w:t xml:space="preserve">” </w:t>
      </w:r>
      <w:r>
        <w:t>(from “</w:t>
      </w:r>
      <w:r>
        <w:rPr>
          <w:highlight w:val="white"/>
        </w:rPr>
        <w:t xml:space="preserve">Mr. President and Gentlemen of the Board of Directors and Citizens” to “starting a dairy farm or truck garden”). </w:t>
      </w:r>
      <w:r w:rsidR="009C5B8B" w:rsidRPr="00DA2951">
        <w:t>Box any unfamiliar words and look up their definitions. Choose the definition that makes the most sense in the context, and write a brief definition above or near the word in the text</w:t>
      </w:r>
      <w:r w:rsidR="009C5B8B">
        <w:t xml:space="preserve">. </w:t>
      </w:r>
    </w:p>
    <w:p w14:paraId="15573CF8" w14:textId="54EDCF75" w:rsidR="00F26930" w:rsidRDefault="00A9320D" w:rsidP="00A65055">
      <w:pPr>
        <w:pStyle w:val="ToolHeader"/>
      </w:pPr>
      <w:r>
        <w:br w:type="page"/>
      </w:r>
      <w:r w:rsidR="00F26930">
        <w:lastRenderedPageBreak/>
        <w:t>11.2.1 Mid-</w:t>
      </w:r>
      <w:r w:rsidR="00F26930" w:rsidRPr="003E307C">
        <w:t>Unit Assessment</w:t>
      </w:r>
      <w:r w:rsidR="00F26930">
        <w:t xml:space="preserve"> </w:t>
      </w:r>
    </w:p>
    <w:p w14:paraId="4ECAB64F" w14:textId="77777777" w:rsidR="00F26930" w:rsidRDefault="00F26930" w:rsidP="00F26930">
      <w:pPr>
        <w:jc w:val="center"/>
        <w:rPr>
          <w:b/>
        </w:rPr>
      </w:pPr>
      <w:r>
        <w:rPr>
          <w:b/>
        </w:rPr>
        <w:t>Text-Based Response</w:t>
      </w:r>
    </w:p>
    <w:p w14:paraId="51C0C1BA" w14:textId="77777777" w:rsidR="00F26930" w:rsidRDefault="00F26930" w:rsidP="00F26930">
      <w:r>
        <w:rPr>
          <w:b/>
        </w:rPr>
        <w:t xml:space="preserve">Your Task: </w:t>
      </w:r>
      <w:r>
        <w:t>Rely on your reading and analysis of “Of Our Spiritual Strivings” to write a well-developed response to the following prompt:</w:t>
      </w:r>
    </w:p>
    <w:p w14:paraId="6AD4CBEB" w14:textId="2AB96B43" w:rsidR="00AD5115" w:rsidRPr="00C541DA" w:rsidRDefault="00C541DA" w:rsidP="00A65055">
      <w:pPr>
        <w:ind w:left="288"/>
      </w:pPr>
      <w:r w:rsidRPr="00A72DDE">
        <w:rPr>
          <w:rFonts w:cs="Arial"/>
          <w:i/>
          <w:color w:val="1A1A1A"/>
          <w:lang w:eastAsia="ja-JP"/>
        </w:rPr>
        <w:t xml:space="preserve">Identify a central idea in </w:t>
      </w:r>
      <w:r w:rsidR="00741E33">
        <w:rPr>
          <w:rFonts w:cs="Arial"/>
          <w:i/>
          <w:color w:val="1A1A1A"/>
          <w:lang w:eastAsia="ja-JP"/>
        </w:rPr>
        <w:t>“Of Our Spiritual Strivings”</w:t>
      </w:r>
      <w:r w:rsidRPr="00A72DDE">
        <w:rPr>
          <w:rFonts w:cs="Arial"/>
          <w:i/>
          <w:color w:val="1A1A1A"/>
          <w:lang w:eastAsia="ja-JP"/>
        </w:rPr>
        <w:t xml:space="preserve"> and analyze how Du Bois uses figurative language or rhetoric to develop this central idea.</w:t>
      </w:r>
      <w:r w:rsidRPr="00A72DDE">
        <w:rPr>
          <w:rFonts w:ascii="Arial" w:hAnsi="Arial" w:cs="Arial"/>
          <w:i/>
          <w:color w:val="1A1A1A"/>
          <w:sz w:val="26"/>
          <w:szCs w:val="26"/>
          <w:lang w:eastAsia="ja-JP"/>
        </w:rPr>
        <w:t xml:space="preserve"> </w:t>
      </w:r>
    </w:p>
    <w:p w14:paraId="009FDDED" w14:textId="6FC9707A" w:rsidR="00F26930" w:rsidRDefault="00F26930" w:rsidP="00F26930">
      <w:r>
        <w:t xml:space="preserve">Your writing </w:t>
      </w:r>
      <w:r w:rsidR="00A9320D">
        <w:t xml:space="preserve">will be </w:t>
      </w:r>
      <w:r>
        <w:t xml:space="preserve">assessed using the </w:t>
      </w:r>
      <w:r w:rsidR="00AD5115">
        <w:t>11.2</w:t>
      </w:r>
      <w:r w:rsidR="003D4E86">
        <w:t>.1 Mid-Unit</w:t>
      </w:r>
      <w:r w:rsidR="00AD5115">
        <w:t xml:space="preserve"> </w:t>
      </w:r>
      <w:r>
        <w:t xml:space="preserve">Text Analysis </w:t>
      </w:r>
      <w:r w:rsidR="003D4E86">
        <w:t>Rubric</w:t>
      </w:r>
      <w:r>
        <w:t>.</w:t>
      </w:r>
    </w:p>
    <w:p w14:paraId="101181C7" w14:textId="77777777" w:rsidR="00F26930" w:rsidRDefault="00F26930" w:rsidP="00F26930">
      <w:pPr>
        <w:rPr>
          <w:b/>
        </w:rPr>
      </w:pPr>
      <w:r w:rsidRPr="003E307C">
        <w:rPr>
          <w:b/>
        </w:rPr>
        <w:t>Guidelines</w:t>
      </w:r>
    </w:p>
    <w:p w14:paraId="0AAC5702" w14:textId="77777777" w:rsidR="00F26930" w:rsidRDefault="00F26930" w:rsidP="00F26930">
      <w:pPr>
        <w:spacing w:after="0"/>
        <w:ind w:left="720"/>
        <w:rPr>
          <w:b/>
        </w:rPr>
      </w:pPr>
      <w:r>
        <w:rPr>
          <w:b/>
        </w:rPr>
        <w:t>Be sure to:</w:t>
      </w:r>
    </w:p>
    <w:p w14:paraId="1092B10C" w14:textId="77777777" w:rsidR="00F26930" w:rsidRPr="00655B54" w:rsidRDefault="00F26930" w:rsidP="00F26930">
      <w:pPr>
        <w:pStyle w:val="ListParagraph"/>
        <w:numPr>
          <w:ilvl w:val="0"/>
          <w:numId w:val="47"/>
        </w:numPr>
        <w:spacing w:before="0" w:after="0" w:line="240" w:lineRule="auto"/>
        <w:rPr>
          <w:b/>
        </w:rPr>
      </w:pPr>
      <w:r>
        <w:t>Closely read the prompt</w:t>
      </w:r>
    </w:p>
    <w:p w14:paraId="669ED5DD" w14:textId="77777777" w:rsidR="00F26930" w:rsidRPr="00655B54" w:rsidRDefault="00F26930" w:rsidP="00F26930">
      <w:pPr>
        <w:pStyle w:val="ListParagraph"/>
        <w:numPr>
          <w:ilvl w:val="0"/>
          <w:numId w:val="47"/>
        </w:numPr>
        <w:spacing w:before="0" w:after="0" w:line="240" w:lineRule="auto"/>
        <w:rPr>
          <w:b/>
        </w:rPr>
      </w:pPr>
      <w:r>
        <w:t>Address all elements of the prompt in your response</w:t>
      </w:r>
    </w:p>
    <w:p w14:paraId="767F5FD4" w14:textId="77777777" w:rsidR="00F26930" w:rsidRPr="00E6655D" w:rsidRDefault="00F26930" w:rsidP="00F26930">
      <w:pPr>
        <w:pStyle w:val="ListParagraph"/>
        <w:numPr>
          <w:ilvl w:val="0"/>
          <w:numId w:val="47"/>
        </w:numPr>
        <w:spacing w:before="0" w:after="0" w:line="240" w:lineRule="auto"/>
        <w:rPr>
          <w:b/>
        </w:rPr>
      </w:pPr>
      <w:r>
        <w:t>Paraphrase, quote, and reference relevant facts and details</w:t>
      </w:r>
    </w:p>
    <w:p w14:paraId="0F8C36C3" w14:textId="77777777" w:rsidR="00F26930" w:rsidRPr="00E6655D" w:rsidRDefault="00F26930" w:rsidP="00F26930">
      <w:pPr>
        <w:pStyle w:val="ListParagraph"/>
        <w:numPr>
          <w:ilvl w:val="0"/>
          <w:numId w:val="47"/>
        </w:numPr>
        <w:spacing w:before="0" w:after="0" w:line="240" w:lineRule="auto"/>
        <w:rPr>
          <w:b/>
        </w:rPr>
      </w:pPr>
      <w:r>
        <w:t>Organize your ideas in a cohesive and coherent manner</w:t>
      </w:r>
    </w:p>
    <w:p w14:paraId="111D9C4D" w14:textId="77777777" w:rsidR="00F26930" w:rsidRPr="00F26930" w:rsidRDefault="00F26930" w:rsidP="00F26930">
      <w:pPr>
        <w:pStyle w:val="ListParagraph"/>
        <w:numPr>
          <w:ilvl w:val="0"/>
          <w:numId w:val="47"/>
        </w:numPr>
        <w:spacing w:before="0" w:after="0" w:line="240" w:lineRule="auto"/>
        <w:rPr>
          <w:b/>
        </w:rPr>
      </w:pPr>
      <w:r>
        <w:t>Maintain a formal style of writing</w:t>
      </w:r>
    </w:p>
    <w:p w14:paraId="3801F80F" w14:textId="77777777" w:rsidR="00F26930" w:rsidRPr="00E6655D" w:rsidRDefault="00F26930" w:rsidP="00F26930">
      <w:pPr>
        <w:pStyle w:val="ListParagraph"/>
        <w:numPr>
          <w:ilvl w:val="0"/>
          <w:numId w:val="47"/>
        </w:numPr>
        <w:spacing w:before="0" w:after="0" w:line="240" w:lineRule="auto"/>
        <w:rPr>
          <w:b/>
        </w:rPr>
      </w:pPr>
      <w:r>
        <w:t>Use appropriate and varied transitions</w:t>
      </w:r>
    </w:p>
    <w:p w14:paraId="3E96393B" w14:textId="77777777" w:rsidR="00F26930" w:rsidRDefault="00F26930" w:rsidP="00F26930">
      <w:pPr>
        <w:pStyle w:val="ListParagraph"/>
        <w:numPr>
          <w:ilvl w:val="0"/>
          <w:numId w:val="47"/>
        </w:numPr>
        <w:spacing w:before="0" w:after="0" w:line="240" w:lineRule="auto"/>
        <w:rPr>
          <w:b/>
        </w:rPr>
      </w:pPr>
      <w:r>
        <w:t>Follow the conventions of standard written English</w:t>
      </w:r>
    </w:p>
    <w:p w14:paraId="241E67D9" w14:textId="77777777" w:rsidR="00F26930" w:rsidRDefault="00F26930" w:rsidP="00F26930">
      <w:pPr>
        <w:spacing w:before="0"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8"/>
      </w:tblGrid>
      <w:tr w:rsidR="00F26930" w14:paraId="7E399AD6" w14:textId="77777777" w:rsidTr="00324F3B">
        <w:tc>
          <w:tcPr>
            <w:tcW w:w="9468" w:type="dxa"/>
            <w:shd w:val="clear" w:color="auto" w:fill="D9D9D9"/>
          </w:tcPr>
          <w:p w14:paraId="3D82BA63" w14:textId="49854358" w:rsidR="00F26930" w:rsidRPr="00F676BA" w:rsidRDefault="00F26930" w:rsidP="00F26930">
            <w:r w:rsidRPr="00324F3B">
              <w:rPr>
                <w:b/>
              </w:rPr>
              <w:t xml:space="preserve">CCSS: </w:t>
            </w:r>
            <w:r w:rsidR="001A7222" w:rsidRPr="00E958FA">
              <w:t>RI.11-12.2;</w:t>
            </w:r>
            <w:r w:rsidR="001A7222" w:rsidRPr="00324F3B">
              <w:rPr>
                <w:b/>
              </w:rPr>
              <w:t xml:space="preserve"> </w:t>
            </w:r>
            <w:r>
              <w:t xml:space="preserve">RI.11-12.6; </w:t>
            </w:r>
            <w:r w:rsidR="00E958FA">
              <w:t xml:space="preserve">W.11-12.2.a, b, </w:t>
            </w:r>
            <w:r w:rsidR="001A7222">
              <w:t xml:space="preserve">c, f; </w:t>
            </w:r>
            <w:r w:rsidR="00A72DDE">
              <w:t>L.11-12.1; L.11-12.2</w:t>
            </w:r>
          </w:p>
          <w:p w14:paraId="5ACD101C" w14:textId="07EFE202" w:rsidR="00D83C55" w:rsidRPr="00324F3B" w:rsidRDefault="00F26930" w:rsidP="00324F3B">
            <w:pPr>
              <w:spacing w:after="60"/>
              <w:rPr>
                <w:b/>
              </w:rPr>
            </w:pPr>
            <w:r w:rsidRPr="00324F3B">
              <w:rPr>
                <w:b/>
              </w:rPr>
              <w:t>Commentary on the Task:</w:t>
            </w:r>
          </w:p>
          <w:p w14:paraId="18BE266B" w14:textId="6410EFE1" w:rsidR="00D83C55" w:rsidRDefault="00D83C55" w:rsidP="00324F3B">
            <w:pPr>
              <w:spacing w:after="60"/>
            </w:pPr>
            <w:r>
              <w:t>This task measures RI.11-12.2 because it demands that students:</w:t>
            </w:r>
          </w:p>
          <w:p w14:paraId="67D02103" w14:textId="63A83A2A" w:rsidR="00403734" w:rsidRPr="00637422" w:rsidRDefault="00403734" w:rsidP="00324F3B">
            <w:pPr>
              <w:pStyle w:val="ListParagraph"/>
              <w:numPr>
                <w:ilvl w:val="0"/>
                <w:numId w:val="51"/>
              </w:numPr>
              <w:spacing w:after="60"/>
              <w:ind w:left="342" w:hanging="342"/>
            </w:pPr>
            <w:r>
              <w:t>Determine two or more central ideas of a text and analyze their development over the course of the text, including how they interact and build on one another to provide a complex analysis; provide an objective summary of the text.</w:t>
            </w:r>
          </w:p>
          <w:p w14:paraId="23A07F3A" w14:textId="77777777" w:rsidR="00F26930" w:rsidRPr="008376E0" w:rsidRDefault="00F26930" w:rsidP="00324F3B">
            <w:pPr>
              <w:spacing w:before="120" w:after="0"/>
            </w:pPr>
            <w:r>
              <w:t>This task measures RI.11-12.6</w:t>
            </w:r>
            <w:r w:rsidRPr="008376E0">
              <w:t xml:space="preserve"> because it demands that students:</w:t>
            </w:r>
          </w:p>
          <w:p w14:paraId="7DED91C0" w14:textId="07151C3F" w:rsidR="00A72DDE" w:rsidRDefault="00F26930" w:rsidP="00A72DDE">
            <w:pPr>
              <w:pStyle w:val="BulletedList"/>
            </w:pPr>
            <w:r w:rsidRPr="00F94852">
              <w:t>Determine an author’s point of view or purpose in a text in which the rhetoric is particularly effective, analyzing how style and content contribute to the power, persuasiveness, or beauty of the text.</w:t>
            </w:r>
          </w:p>
          <w:p w14:paraId="28A08535" w14:textId="44D8DA26" w:rsidR="00AD520C" w:rsidRPr="008376E0" w:rsidRDefault="00AD520C" w:rsidP="00324F3B">
            <w:pPr>
              <w:spacing w:before="120" w:after="0"/>
            </w:pPr>
            <w:r>
              <w:t>This task measures W.11-12.2.</w:t>
            </w:r>
            <w:r w:rsidR="001A7222">
              <w:t>a-c, f</w:t>
            </w:r>
            <w:r w:rsidRPr="008376E0">
              <w:t xml:space="preserve"> because it demands that students:</w:t>
            </w:r>
          </w:p>
          <w:p w14:paraId="31230F22" w14:textId="37DC492A" w:rsidR="00AD520C" w:rsidRPr="00324F3B" w:rsidRDefault="00AD520C" w:rsidP="00AD520C">
            <w:pPr>
              <w:pStyle w:val="BulletedList"/>
              <w:rPr>
                <w:rFonts w:cs="Calibri"/>
                <w:szCs w:val="30"/>
              </w:rPr>
            </w:pPr>
            <w:r w:rsidRPr="00324F3B">
              <w:rPr>
                <w:rFonts w:cs="Calibri"/>
              </w:rPr>
              <w:t xml:space="preserve">Write </w:t>
            </w:r>
            <w:r>
              <w:t>informative/explanatory text</w:t>
            </w:r>
            <w:r w:rsidR="001A7222">
              <w:t>s</w:t>
            </w:r>
            <w:r w:rsidRPr="00B94450">
              <w:t xml:space="preserve"> to examine and convey complex ideas, concepts, and information clearly and accurately through the effective selection, organization, and analysis of content</w:t>
            </w:r>
            <w:r w:rsidR="001A7222">
              <w:t>.</w:t>
            </w:r>
          </w:p>
          <w:p w14:paraId="29084CC4" w14:textId="77777777" w:rsidR="00AD520C" w:rsidRPr="00324F3B" w:rsidRDefault="00AD520C" w:rsidP="00324F3B">
            <w:pPr>
              <w:pStyle w:val="SASRBullet"/>
              <w:numPr>
                <w:ilvl w:val="0"/>
                <w:numId w:val="71"/>
              </w:numPr>
              <w:spacing w:before="60" w:after="60"/>
              <w:ind w:left="949"/>
              <w:rPr>
                <w:rFonts w:cs="Calibri"/>
                <w:szCs w:val="30"/>
              </w:rPr>
            </w:pPr>
            <w:r>
              <w:t xml:space="preserve">Introduce a topic; organize complex ideas, concepts, and information so that each new element builds on that which precedes it to create a unified whole; include formatting (e.g., </w:t>
            </w:r>
            <w:r>
              <w:lastRenderedPageBreak/>
              <w:t>headings), graphics (e.g., figures, tables), and multimedia when useful to aiding comprehension.</w:t>
            </w:r>
          </w:p>
          <w:p w14:paraId="3E75C4A2" w14:textId="77777777" w:rsidR="00AD520C" w:rsidRPr="00324F3B" w:rsidRDefault="00AD520C" w:rsidP="00324F3B">
            <w:pPr>
              <w:pStyle w:val="BulletedList"/>
              <w:numPr>
                <w:ilvl w:val="0"/>
                <w:numId w:val="71"/>
              </w:numPr>
              <w:ind w:left="949"/>
              <w:rPr>
                <w:rFonts w:cs="Calibri"/>
                <w:szCs w:val="30"/>
              </w:rPr>
            </w:pPr>
            <w:r w:rsidRPr="00B94450">
              <w:t>Develop the topic thoroughly by selecting the most significant and relevant facts, extended definitions, concrete details, quotations, or other information and examples appropriate to the audience’s knowledge of the topic</w:t>
            </w:r>
            <w:r w:rsidRPr="00324F3B">
              <w:rPr>
                <w:rFonts w:cs="Calibri"/>
                <w:szCs w:val="30"/>
              </w:rPr>
              <w:t>.</w:t>
            </w:r>
          </w:p>
          <w:p w14:paraId="470554FD" w14:textId="77777777" w:rsidR="00AD520C" w:rsidRDefault="00AD520C" w:rsidP="00324F3B">
            <w:pPr>
              <w:pStyle w:val="BulletedList"/>
              <w:numPr>
                <w:ilvl w:val="0"/>
                <w:numId w:val="71"/>
              </w:numPr>
              <w:ind w:left="949"/>
            </w:pPr>
            <w:r w:rsidRPr="00B94450">
              <w:t>Use appropriate and varied transitions and syntax to link the major sections of the text, create cohesion, and clarify the relationships among complex ideas and concepts.</w:t>
            </w:r>
          </w:p>
          <w:p w14:paraId="4664EB37" w14:textId="3041729E" w:rsidR="00AD520C" w:rsidRDefault="00AD520C" w:rsidP="00324F3B">
            <w:pPr>
              <w:pStyle w:val="BulletedList"/>
              <w:numPr>
                <w:ilvl w:val="1"/>
                <w:numId w:val="71"/>
              </w:numPr>
              <w:ind w:left="949"/>
            </w:pPr>
            <w:r>
              <w:t>Provide a concluding statement or section that follows from and supports the information or explanation presented (e.g., articulating implications or the significance of the topic).</w:t>
            </w:r>
          </w:p>
          <w:p w14:paraId="5F18F7CB" w14:textId="77777777" w:rsidR="00A72DDE" w:rsidRDefault="00A72DDE" w:rsidP="00324F3B">
            <w:pPr>
              <w:pStyle w:val="BulletedList"/>
              <w:numPr>
                <w:ilvl w:val="0"/>
                <w:numId w:val="0"/>
              </w:numPr>
            </w:pPr>
            <w:r>
              <w:t>This task measures L.11-12.1 because it demands that students:</w:t>
            </w:r>
          </w:p>
          <w:p w14:paraId="47CC585D" w14:textId="0566D256" w:rsidR="00637422" w:rsidRDefault="00637422" w:rsidP="00324F3B">
            <w:pPr>
              <w:pStyle w:val="BulletedList"/>
              <w:numPr>
                <w:ilvl w:val="0"/>
                <w:numId w:val="70"/>
              </w:numPr>
              <w:ind w:left="342" w:hanging="342"/>
            </w:pPr>
            <w:r>
              <w:t>Demonstrate command of the conventions of standard English grammar and usage when writing or speaking.</w:t>
            </w:r>
          </w:p>
          <w:p w14:paraId="5BE70B99" w14:textId="5543CE66" w:rsidR="00A72DDE" w:rsidRDefault="00A72DDE" w:rsidP="00324F3B">
            <w:pPr>
              <w:pStyle w:val="BulletedList"/>
              <w:numPr>
                <w:ilvl w:val="0"/>
                <w:numId w:val="0"/>
              </w:numPr>
            </w:pPr>
            <w:r>
              <w:t xml:space="preserve">This task measures L.11-12.2 because it demands that students: </w:t>
            </w:r>
          </w:p>
          <w:p w14:paraId="53690034" w14:textId="7ED9E346" w:rsidR="00A72DDE" w:rsidRPr="00D01EA0" w:rsidRDefault="00637422" w:rsidP="00324F3B">
            <w:pPr>
              <w:pStyle w:val="BulletedList"/>
              <w:numPr>
                <w:ilvl w:val="0"/>
                <w:numId w:val="70"/>
              </w:numPr>
              <w:ind w:left="342" w:hanging="342"/>
            </w:pPr>
            <w:r>
              <w:t>Demonstrate command of the conventions of standard English capitalization, punctuation, and spelling when writing.</w:t>
            </w:r>
          </w:p>
        </w:tc>
      </w:tr>
    </w:tbl>
    <w:p w14:paraId="02F5FCAE" w14:textId="77777777" w:rsidR="00882E53" w:rsidRDefault="00882E53" w:rsidP="008C31E0">
      <w:pPr>
        <w:sectPr w:rsidR="00882E53">
          <w:headerReference w:type="default" r:id="rId9"/>
          <w:footerReference w:type="even" r:id="rId10"/>
          <w:footerReference w:type="default" r:id="rId11"/>
          <w:type w:val="continuous"/>
          <w:pgSz w:w="12240" w:h="15840"/>
          <w:pgMar w:top="1440" w:right="1440" w:bottom="1440" w:left="1440" w:header="432" w:footer="648" w:gutter="0"/>
          <w:cols w:space="720"/>
          <w:docGrid w:linePitch="299"/>
        </w:sectPr>
      </w:pPr>
    </w:p>
    <w:p w14:paraId="31EB5948" w14:textId="77777777" w:rsidR="009C5B8B" w:rsidRDefault="009C5B8B" w:rsidP="008C31E0">
      <w:pPr>
        <w:sectPr w:rsidR="009C5B8B">
          <w:type w:val="continuous"/>
          <w:pgSz w:w="12240" w:h="15840"/>
          <w:pgMar w:top="1440" w:right="1440" w:bottom="1440" w:left="1440" w:header="432" w:footer="648" w:gutter="0"/>
          <w:cols w:space="720"/>
          <w:docGrid w:linePitch="299"/>
        </w:sectPr>
      </w:pPr>
    </w:p>
    <w:p w14:paraId="7DD7AA18" w14:textId="4AA6CF95" w:rsidR="006B5F5C" w:rsidRPr="006B5F5C" w:rsidRDefault="006B5F5C" w:rsidP="006B5F5C">
      <w:pPr>
        <w:tabs>
          <w:tab w:val="left" w:pos="90"/>
        </w:tabs>
        <w:spacing w:before="0" w:after="120" w:line="240" w:lineRule="auto"/>
        <w:ind w:left="-360"/>
        <w:rPr>
          <w:b/>
          <w:bCs/>
          <w:color w:val="365F91"/>
          <w:sz w:val="32"/>
          <w:szCs w:val="28"/>
          <w:u w:val="single"/>
        </w:rPr>
      </w:pPr>
      <w:r w:rsidRPr="006B5F5C">
        <w:rPr>
          <w:b/>
          <w:bCs/>
          <w:color w:val="365F91"/>
          <w:sz w:val="32"/>
          <w:szCs w:val="28"/>
        </w:rPr>
        <w:lastRenderedPageBreak/>
        <w:t>11.2.1 Mid-Unit Text Analysis Rubric</w:t>
      </w:r>
      <w:r w:rsidRPr="006B5F5C">
        <w:rPr>
          <w:b/>
          <w:bCs/>
          <w:color w:val="365F91"/>
          <w:sz w:val="32"/>
          <w:szCs w:val="28"/>
        </w:rPr>
        <w:tab/>
      </w:r>
      <w:r w:rsidRPr="006B5F5C">
        <w:rPr>
          <w:b/>
          <w:bCs/>
          <w:color w:val="365F91"/>
          <w:sz w:val="32"/>
          <w:szCs w:val="28"/>
        </w:rPr>
        <w:tab/>
      </w:r>
      <w:r w:rsidRPr="006B5F5C">
        <w:rPr>
          <w:b/>
          <w:bCs/>
          <w:color w:val="365F91"/>
          <w:sz w:val="32"/>
          <w:szCs w:val="28"/>
        </w:rPr>
        <w:tab/>
      </w:r>
      <w:r w:rsidRPr="006B5F5C">
        <w:rPr>
          <w:b/>
          <w:bCs/>
          <w:color w:val="365F91"/>
          <w:sz w:val="32"/>
          <w:szCs w:val="28"/>
        </w:rPr>
        <w:tab/>
      </w:r>
      <w:r w:rsidRPr="006B5F5C">
        <w:rPr>
          <w:b/>
          <w:bCs/>
          <w:color w:val="365F91"/>
          <w:sz w:val="32"/>
          <w:szCs w:val="28"/>
        </w:rPr>
        <w:tab/>
      </w:r>
      <w:r w:rsidRPr="006B5F5C">
        <w:rPr>
          <w:b/>
          <w:bCs/>
          <w:color w:val="365F91"/>
          <w:sz w:val="32"/>
          <w:szCs w:val="28"/>
        </w:rPr>
        <w:tab/>
      </w:r>
      <w:r w:rsidRPr="006B5F5C">
        <w:rPr>
          <w:b/>
          <w:bCs/>
          <w:color w:val="365F91"/>
          <w:sz w:val="32"/>
          <w:szCs w:val="28"/>
        </w:rPr>
        <w:tab/>
      </w:r>
      <w:r w:rsidRPr="006B5F5C">
        <w:rPr>
          <w:b/>
          <w:bCs/>
          <w:color w:val="365F91"/>
          <w:sz w:val="32"/>
          <w:szCs w:val="28"/>
        </w:rPr>
        <w:tab/>
      </w:r>
      <w:r w:rsidRPr="006B5F5C">
        <w:rPr>
          <w:b/>
          <w:bCs/>
          <w:color w:val="365F91"/>
          <w:sz w:val="32"/>
          <w:szCs w:val="28"/>
          <w:u w:val="single"/>
        </w:rPr>
        <w:tab/>
      </w:r>
      <w:r w:rsidRPr="006B5F5C">
        <w:rPr>
          <w:b/>
          <w:bCs/>
          <w:color w:val="365F91"/>
          <w:sz w:val="32"/>
          <w:szCs w:val="28"/>
        </w:rPr>
        <w:t xml:space="preserve"> / </w:t>
      </w:r>
      <w:r w:rsidRPr="006B5F5C">
        <w:rPr>
          <w:b/>
          <w:bCs/>
          <w:color w:val="365F91"/>
          <w:sz w:val="32"/>
          <w:szCs w:val="28"/>
          <w:u w:val="single"/>
        </w:rPr>
        <w:t xml:space="preserve">        </w:t>
      </w:r>
      <w:r w:rsidRPr="006B5F5C">
        <w:rPr>
          <w:b/>
          <w:bCs/>
          <w:color w:val="365F91"/>
          <w:sz w:val="32"/>
          <w:szCs w:val="28"/>
        </w:rPr>
        <w:t xml:space="preserve"> </w:t>
      </w:r>
      <w:r w:rsidRPr="006B5F5C">
        <w:rPr>
          <w:b/>
          <w:bCs/>
          <w:color w:val="365F91"/>
        </w:rPr>
        <w:t>(Total points)</w:t>
      </w:r>
    </w:p>
    <w:tbl>
      <w:tblPr>
        <w:tblW w:w="14148" w:type="dxa"/>
        <w:tblInd w:w="-432" w:type="dxa"/>
        <w:tblBorders>
          <w:top w:val="nil"/>
          <w:left w:val="nil"/>
          <w:bottom w:val="nil"/>
          <w:right w:val="nil"/>
        </w:tblBorders>
        <w:tblLayout w:type="fixed"/>
        <w:tblLook w:val="0000" w:firstRow="0" w:lastRow="0" w:firstColumn="0" w:lastColumn="0" w:noHBand="0" w:noVBand="0"/>
      </w:tblPr>
      <w:tblGrid>
        <w:gridCol w:w="2718"/>
        <w:gridCol w:w="2880"/>
        <w:gridCol w:w="2880"/>
        <w:gridCol w:w="2790"/>
        <w:gridCol w:w="2880"/>
      </w:tblGrid>
      <w:tr w:rsidR="006B5F5C" w:rsidRPr="006B5F5C" w14:paraId="2B92D22A" w14:textId="77777777" w:rsidTr="006B5F5C">
        <w:trPr>
          <w:trHeight w:val="329"/>
        </w:trPr>
        <w:tc>
          <w:tcPr>
            <w:tcW w:w="2718" w:type="dxa"/>
            <w:tcBorders>
              <w:top w:val="single" w:sz="4" w:space="0" w:color="auto"/>
              <w:left w:val="single" w:sz="4" w:space="0" w:color="auto"/>
              <w:bottom w:val="single" w:sz="4" w:space="0" w:color="auto"/>
              <w:right w:val="single" w:sz="4" w:space="0" w:color="auto"/>
            </w:tcBorders>
            <w:shd w:val="clear" w:color="auto" w:fill="D9D9D9"/>
            <w:vAlign w:val="center"/>
          </w:tcPr>
          <w:p w14:paraId="55A54D5C" w14:textId="77777777" w:rsidR="006B5F5C" w:rsidRPr="006B5F5C" w:rsidRDefault="006B5F5C" w:rsidP="006B5F5C">
            <w:pPr>
              <w:spacing w:before="40" w:after="120" w:line="240" w:lineRule="auto"/>
              <w:rPr>
                <w:b/>
                <w:sz w:val="16"/>
                <w:szCs w:val="13"/>
              </w:rPr>
            </w:pPr>
            <w:r w:rsidRPr="006B5F5C">
              <w:rPr>
                <w:b/>
                <w:sz w:val="16"/>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419598F7" w14:textId="77777777" w:rsidR="006B5F5C" w:rsidRPr="006B5F5C" w:rsidRDefault="006B5F5C" w:rsidP="006B5F5C">
            <w:pPr>
              <w:spacing w:before="40" w:after="120" w:line="240" w:lineRule="auto"/>
              <w:rPr>
                <w:b/>
                <w:sz w:val="16"/>
                <w:szCs w:val="13"/>
              </w:rPr>
            </w:pPr>
            <w:r w:rsidRPr="006B5F5C">
              <w:rPr>
                <w:b/>
                <w:sz w:val="16"/>
                <w:szCs w:val="13"/>
              </w:rPr>
              <w:t>4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231A0DB4" w14:textId="77777777" w:rsidR="006B5F5C" w:rsidRPr="006B5F5C" w:rsidRDefault="006B5F5C" w:rsidP="006B5F5C">
            <w:pPr>
              <w:spacing w:before="40" w:after="120" w:line="240" w:lineRule="auto"/>
              <w:rPr>
                <w:b/>
                <w:sz w:val="16"/>
                <w:szCs w:val="13"/>
              </w:rPr>
            </w:pPr>
            <w:r w:rsidRPr="006B5F5C">
              <w:rPr>
                <w:b/>
                <w:sz w:val="16"/>
                <w:szCs w:val="13"/>
              </w:rPr>
              <w:t>3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14:paraId="398C814A" w14:textId="77777777" w:rsidR="006B5F5C" w:rsidRPr="006B5F5C" w:rsidRDefault="006B5F5C" w:rsidP="006B5F5C">
            <w:pPr>
              <w:spacing w:before="40" w:after="120" w:line="240" w:lineRule="auto"/>
              <w:rPr>
                <w:b/>
                <w:sz w:val="16"/>
                <w:szCs w:val="13"/>
              </w:rPr>
            </w:pPr>
            <w:r w:rsidRPr="006B5F5C">
              <w:rPr>
                <w:b/>
                <w:sz w:val="16"/>
                <w:szCs w:val="13"/>
              </w:rPr>
              <w:t>2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14:paraId="5E48D7FC" w14:textId="77777777" w:rsidR="006B5F5C" w:rsidRPr="006B5F5C" w:rsidRDefault="006B5F5C" w:rsidP="006B5F5C">
            <w:pPr>
              <w:spacing w:before="40" w:after="120" w:line="240" w:lineRule="auto"/>
              <w:rPr>
                <w:b/>
                <w:sz w:val="16"/>
                <w:szCs w:val="13"/>
              </w:rPr>
            </w:pPr>
            <w:r w:rsidRPr="006B5F5C">
              <w:rPr>
                <w:b/>
                <w:sz w:val="16"/>
                <w:szCs w:val="13"/>
              </w:rPr>
              <w:t>1 – Responses at this level:</w:t>
            </w:r>
          </w:p>
        </w:tc>
      </w:tr>
      <w:tr w:rsidR="006B5F5C" w:rsidRPr="006B5F5C" w14:paraId="0318E890" w14:textId="77777777" w:rsidTr="006B5F5C">
        <w:trPr>
          <w:trHeight w:val="1178"/>
        </w:trPr>
        <w:tc>
          <w:tcPr>
            <w:tcW w:w="2718" w:type="dxa"/>
            <w:tcBorders>
              <w:top w:val="single" w:sz="4" w:space="0" w:color="auto"/>
              <w:left w:val="single" w:sz="4" w:space="0" w:color="auto"/>
              <w:right w:val="single" w:sz="4" w:space="0" w:color="auto"/>
            </w:tcBorders>
            <w:shd w:val="clear" w:color="auto" w:fill="D9D9D9"/>
          </w:tcPr>
          <w:p w14:paraId="3A955326" w14:textId="77777777" w:rsidR="006B5F5C" w:rsidRPr="006B5F5C" w:rsidRDefault="006B5F5C" w:rsidP="006B5F5C">
            <w:pPr>
              <w:spacing w:before="40" w:after="120" w:line="240" w:lineRule="auto"/>
              <w:rPr>
                <w:b/>
                <w:sz w:val="16"/>
                <w:szCs w:val="13"/>
              </w:rPr>
            </w:pPr>
            <w:r w:rsidRPr="006B5F5C">
              <w:rPr>
                <w:b/>
                <w:sz w:val="16"/>
                <w:szCs w:val="13"/>
              </w:rPr>
              <w:t>Content and Analysis</w:t>
            </w:r>
          </w:p>
          <w:p w14:paraId="0DA3B3FF" w14:textId="77777777" w:rsidR="006B5F5C" w:rsidRPr="006B5F5C" w:rsidRDefault="006B5F5C" w:rsidP="006B5F5C">
            <w:pPr>
              <w:spacing w:before="40" w:after="120" w:line="240" w:lineRule="auto"/>
              <w:rPr>
                <w:b/>
                <w:sz w:val="16"/>
                <w:szCs w:val="13"/>
              </w:rPr>
            </w:pPr>
            <w:r w:rsidRPr="006B5F5C">
              <w:rPr>
                <w:b/>
                <w:sz w:val="16"/>
                <w:szCs w:val="13"/>
              </w:rPr>
              <w:t>The extent to which the response determines two or more central ideas of a text and analyzes in detail their development over the course of the text, including how they interact and build on one another; provides an objective summary of a text.</w:t>
            </w:r>
          </w:p>
          <w:p w14:paraId="5C3CF349" w14:textId="77777777" w:rsidR="006B5F5C" w:rsidRPr="006B5F5C" w:rsidRDefault="006B5F5C" w:rsidP="006B5F5C">
            <w:pPr>
              <w:spacing w:before="40" w:after="120" w:line="240" w:lineRule="auto"/>
              <w:rPr>
                <w:b/>
                <w:sz w:val="16"/>
                <w:szCs w:val="13"/>
              </w:rPr>
            </w:pPr>
            <w:r w:rsidRPr="006B5F5C">
              <w:rPr>
                <w:b/>
                <w:sz w:val="16"/>
                <w:szCs w:val="13"/>
              </w:rPr>
              <w:t>CCSS.ELA-Literacy.RI.11-12.2</w:t>
            </w:r>
          </w:p>
          <w:p w14:paraId="294E1375" w14:textId="77777777" w:rsidR="006B5F5C" w:rsidRPr="006B5F5C" w:rsidRDefault="006B5F5C" w:rsidP="006B5F5C">
            <w:pPr>
              <w:spacing w:before="40" w:after="120" w:line="240" w:lineRule="auto"/>
              <w:rPr>
                <w:b/>
                <w:sz w:val="16"/>
                <w:szCs w:val="13"/>
              </w:rPr>
            </w:pPr>
            <w:r w:rsidRPr="006B5F5C">
              <w:rPr>
                <w:sz w:val="16"/>
                <w:szCs w:val="13"/>
              </w:rPr>
              <w:t>Determine two or more central ideas of a text and analyze their development over the course of the text, including how they interact and build on one another to provide a complex analysis; provide an objective summary of the text.</w:t>
            </w:r>
          </w:p>
        </w:tc>
        <w:tc>
          <w:tcPr>
            <w:tcW w:w="2880" w:type="dxa"/>
            <w:tcBorders>
              <w:top w:val="single" w:sz="4" w:space="0" w:color="auto"/>
              <w:left w:val="single" w:sz="4" w:space="0" w:color="auto"/>
              <w:bottom w:val="nil"/>
              <w:right w:val="single" w:sz="4" w:space="0" w:color="auto"/>
            </w:tcBorders>
          </w:tcPr>
          <w:p w14:paraId="334D4479" w14:textId="77777777" w:rsidR="006B5F5C" w:rsidRPr="006B5F5C" w:rsidRDefault="006B5F5C" w:rsidP="006B5F5C">
            <w:pPr>
              <w:spacing w:before="40" w:after="120" w:line="240" w:lineRule="auto"/>
              <w:rPr>
                <w:sz w:val="16"/>
                <w:szCs w:val="13"/>
              </w:rPr>
            </w:pPr>
            <w:r w:rsidRPr="006B5F5C">
              <w:rPr>
                <w:sz w:val="16"/>
                <w:szCs w:val="13"/>
              </w:rPr>
              <w:t>Precisely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880" w:type="dxa"/>
            <w:tcBorders>
              <w:top w:val="single" w:sz="4" w:space="0" w:color="auto"/>
              <w:left w:val="single" w:sz="4" w:space="0" w:color="auto"/>
              <w:bottom w:val="nil"/>
              <w:right w:val="single" w:sz="4" w:space="0" w:color="auto"/>
            </w:tcBorders>
          </w:tcPr>
          <w:p w14:paraId="3648AF0C" w14:textId="77777777" w:rsidR="006B5F5C" w:rsidRPr="006B5F5C" w:rsidRDefault="006B5F5C" w:rsidP="006B5F5C">
            <w:pPr>
              <w:spacing w:before="40" w:after="120" w:line="240" w:lineRule="auto"/>
              <w:rPr>
                <w:sz w:val="16"/>
                <w:szCs w:val="13"/>
              </w:rPr>
            </w:pPr>
            <w:r w:rsidRPr="006B5F5C">
              <w:rPr>
                <w:sz w:val="16"/>
                <w:szCs w:val="13"/>
              </w:rPr>
              <w:t>Accurately determine two or more central ideas of a text and accurately analyze their development by providing relevant and sufficient examples of how the central ideas interact and build on one another; (when necessary) provide an accurate objective summary of a text.</w:t>
            </w:r>
          </w:p>
        </w:tc>
        <w:tc>
          <w:tcPr>
            <w:tcW w:w="2790" w:type="dxa"/>
            <w:tcBorders>
              <w:top w:val="single" w:sz="4" w:space="0" w:color="auto"/>
              <w:left w:val="single" w:sz="4" w:space="0" w:color="auto"/>
              <w:bottom w:val="nil"/>
              <w:right w:val="single" w:sz="4" w:space="0" w:color="auto"/>
            </w:tcBorders>
          </w:tcPr>
          <w:p w14:paraId="1D703814" w14:textId="77777777" w:rsidR="006B5F5C" w:rsidRPr="006B5F5C" w:rsidRDefault="006B5F5C" w:rsidP="006B5F5C">
            <w:pPr>
              <w:spacing w:before="40" w:after="120" w:line="240" w:lineRule="auto"/>
              <w:rPr>
                <w:sz w:val="16"/>
                <w:szCs w:val="13"/>
              </w:rPr>
            </w:pPr>
            <w:r w:rsidRPr="006B5F5C">
              <w:rPr>
                <w:sz w:val="16"/>
                <w:szCs w:val="13"/>
              </w:rPr>
              <w:t>Determine two central ideas of a text and ineffectively analyze their development by providing relevant but insufficient examples of how the central ideas interact and build on one another; (when necessary) provide a partially accurate and somewhat objective summary of a text.</w:t>
            </w:r>
          </w:p>
        </w:tc>
        <w:tc>
          <w:tcPr>
            <w:tcW w:w="2880" w:type="dxa"/>
            <w:tcBorders>
              <w:top w:val="single" w:sz="4" w:space="0" w:color="auto"/>
              <w:left w:val="single" w:sz="4" w:space="0" w:color="auto"/>
              <w:bottom w:val="nil"/>
              <w:right w:val="single" w:sz="4" w:space="0" w:color="auto"/>
            </w:tcBorders>
          </w:tcPr>
          <w:p w14:paraId="75240D23" w14:textId="77777777" w:rsidR="006B5F5C" w:rsidRPr="006B5F5C" w:rsidRDefault="006B5F5C" w:rsidP="006B5F5C">
            <w:pPr>
              <w:spacing w:before="40" w:after="120" w:line="240" w:lineRule="auto"/>
              <w:rPr>
                <w:sz w:val="16"/>
                <w:szCs w:val="13"/>
              </w:rPr>
            </w:pPr>
            <w:r w:rsidRPr="006B5F5C">
              <w:rPr>
                <w:sz w:val="16"/>
                <w:szCs w:val="13"/>
              </w:rPr>
              <w:t>Fail to determine at least two central ideas of a text or inaccurately determine the central ideas of a text. Provide no examples or irrelevant and insufficient examples of how the central ideas interact and build on one another; (when necessary) provide a lengthy, inaccurate, or subjective summary of a text.</w:t>
            </w:r>
          </w:p>
        </w:tc>
      </w:tr>
      <w:tr w:rsidR="006B5F5C" w:rsidRPr="006B5F5C" w14:paraId="4C914268" w14:textId="77777777" w:rsidTr="006B5F5C">
        <w:trPr>
          <w:trHeight w:val="683"/>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6D9E7EB4" w14:textId="77777777" w:rsidR="006B5F5C" w:rsidRPr="006B5F5C" w:rsidRDefault="006B5F5C" w:rsidP="006B5F5C">
            <w:pPr>
              <w:spacing w:before="40" w:after="120" w:line="240" w:lineRule="auto"/>
              <w:rPr>
                <w:b/>
                <w:sz w:val="16"/>
                <w:szCs w:val="13"/>
              </w:rPr>
            </w:pPr>
            <w:r w:rsidRPr="006B5F5C">
              <w:rPr>
                <w:b/>
                <w:sz w:val="16"/>
                <w:szCs w:val="13"/>
              </w:rPr>
              <w:t>Content and Analysis</w:t>
            </w:r>
          </w:p>
          <w:p w14:paraId="746FA78A" w14:textId="77777777" w:rsidR="006B5F5C" w:rsidRPr="006B5F5C" w:rsidRDefault="006B5F5C" w:rsidP="006B5F5C">
            <w:pPr>
              <w:spacing w:before="40" w:after="120" w:line="240" w:lineRule="auto"/>
              <w:rPr>
                <w:b/>
                <w:sz w:val="16"/>
                <w:szCs w:val="13"/>
              </w:rPr>
            </w:pPr>
            <w:r w:rsidRPr="006B5F5C">
              <w:rPr>
                <w:b/>
                <w:sz w:val="16"/>
                <w:szCs w:val="13"/>
              </w:rPr>
              <w:t xml:space="preserve">The extent to which the response determines an author’s point of view or purpose in a text in which the rhetoric is particularly effective and analyzes how style and content contribute to the power, persuasiveness, or beauty of the text. </w:t>
            </w:r>
          </w:p>
          <w:p w14:paraId="7A7B5C7B" w14:textId="77777777" w:rsidR="006B5F5C" w:rsidRPr="006B5F5C" w:rsidRDefault="006B5F5C" w:rsidP="006B5F5C">
            <w:pPr>
              <w:spacing w:before="40" w:after="120" w:line="240" w:lineRule="auto"/>
              <w:rPr>
                <w:b/>
                <w:sz w:val="16"/>
                <w:szCs w:val="13"/>
              </w:rPr>
            </w:pPr>
            <w:r w:rsidRPr="006B5F5C">
              <w:rPr>
                <w:b/>
                <w:sz w:val="16"/>
                <w:szCs w:val="13"/>
              </w:rPr>
              <w:t>CCSS.ELA-Literacy.RI.11-12.6</w:t>
            </w:r>
          </w:p>
          <w:p w14:paraId="6997C48E" w14:textId="77777777" w:rsidR="006B5F5C" w:rsidRPr="006B5F5C" w:rsidRDefault="006B5F5C" w:rsidP="006B5F5C">
            <w:pPr>
              <w:spacing w:before="40" w:after="120" w:line="240" w:lineRule="auto"/>
              <w:rPr>
                <w:sz w:val="16"/>
                <w:szCs w:val="13"/>
              </w:rPr>
            </w:pPr>
            <w:r w:rsidRPr="006B5F5C">
              <w:rPr>
                <w:sz w:val="16"/>
                <w:szCs w:val="13"/>
              </w:rPr>
              <w:t>Determine an author’s point of view or</w:t>
            </w:r>
            <w:r w:rsidRPr="006B5F5C">
              <w:rPr>
                <w:b/>
                <w:sz w:val="16"/>
                <w:szCs w:val="13"/>
              </w:rPr>
              <w:t xml:space="preserve"> </w:t>
            </w:r>
            <w:r w:rsidRPr="006B5F5C">
              <w:rPr>
                <w:sz w:val="16"/>
                <w:szCs w:val="13"/>
              </w:rPr>
              <w:t>purpose in a text in which the rhetoric is particularly effective, analyzing how style and content contribute to the power, persuasiveness, or beauty of the text.</w:t>
            </w:r>
          </w:p>
        </w:tc>
        <w:tc>
          <w:tcPr>
            <w:tcW w:w="2880" w:type="dxa"/>
            <w:tcBorders>
              <w:top w:val="single" w:sz="4" w:space="0" w:color="auto"/>
              <w:left w:val="single" w:sz="4" w:space="0" w:color="auto"/>
              <w:bottom w:val="single" w:sz="4" w:space="0" w:color="auto"/>
              <w:right w:val="single" w:sz="4" w:space="0" w:color="auto"/>
            </w:tcBorders>
          </w:tcPr>
          <w:p w14:paraId="7E5C6EBF" w14:textId="77777777" w:rsidR="006B5F5C" w:rsidRPr="006B5F5C" w:rsidRDefault="006B5F5C" w:rsidP="006B5F5C">
            <w:pPr>
              <w:spacing w:before="40" w:after="120" w:line="240" w:lineRule="auto"/>
              <w:rPr>
                <w:sz w:val="16"/>
                <w:szCs w:val="13"/>
              </w:rPr>
            </w:pPr>
            <w:r w:rsidRPr="006B5F5C">
              <w:rPr>
                <w:sz w:val="16"/>
                <w:szCs w:val="13"/>
              </w:rPr>
              <w:t>Precisely determine an author’s point of view or purpose in a text in which the rhetoric is particularly effective; skillfully analyze how style and content contribute to the power, persuasiveness, or beauty of the text.</w:t>
            </w:r>
          </w:p>
        </w:tc>
        <w:tc>
          <w:tcPr>
            <w:tcW w:w="2880" w:type="dxa"/>
            <w:tcBorders>
              <w:top w:val="single" w:sz="4" w:space="0" w:color="auto"/>
              <w:left w:val="single" w:sz="4" w:space="0" w:color="auto"/>
              <w:bottom w:val="single" w:sz="4" w:space="0" w:color="auto"/>
              <w:right w:val="single" w:sz="4" w:space="0" w:color="auto"/>
            </w:tcBorders>
          </w:tcPr>
          <w:p w14:paraId="3B119C8F" w14:textId="29FC1935" w:rsidR="006B5F5C" w:rsidRPr="006B5F5C" w:rsidRDefault="00E958FA" w:rsidP="006B5F5C">
            <w:pPr>
              <w:spacing w:before="40" w:after="120" w:line="240" w:lineRule="auto"/>
              <w:rPr>
                <w:sz w:val="16"/>
                <w:szCs w:val="13"/>
              </w:rPr>
            </w:pPr>
            <w:r>
              <w:rPr>
                <w:sz w:val="16"/>
                <w:szCs w:val="13"/>
              </w:rPr>
              <w:t>Accurately d</w:t>
            </w:r>
            <w:r w:rsidR="006B5F5C" w:rsidRPr="006B5F5C">
              <w:rPr>
                <w:sz w:val="16"/>
                <w:szCs w:val="13"/>
              </w:rPr>
              <w:t xml:space="preserve">etermine an author’s point of view or purpose in a text in which the rhetoric is particularly effective; </w:t>
            </w:r>
            <w:r>
              <w:rPr>
                <w:sz w:val="16"/>
                <w:szCs w:val="13"/>
              </w:rPr>
              <w:t xml:space="preserve">accurately </w:t>
            </w:r>
            <w:r w:rsidR="006B5F5C" w:rsidRPr="006B5F5C">
              <w:rPr>
                <w:sz w:val="16"/>
                <w:szCs w:val="13"/>
              </w:rPr>
              <w:t>analyze how style and content contribute to the power, persuasiveness, or beauty of the text.</w:t>
            </w:r>
          </w:p>
        </w:tc>
        <w:tc>
          <w:tcPr>
            <w:tcW w:w="2790" w:type="dxa"/>
            <w:tcBorders>
              <w:top w:val="single" w:sz="4" w:space="0" w:color="auto"/>
              <w:left w:val="single" w:sz="4" w:space="0" w:color="auto"/>
              <w:bottom w:val="single" w:sz="4" w:space="0" w:color="auto"/>
              <w:right w:val="single" w:sz="4" w:space="0" w:color="auto"/>
            </w:tcBorders>
          </w:tcPr>
          <w:p w14:paraId="2DAFE780" w14:textId="77777777" w:rsidR="006B5F5C" w:rsidRPr="006B5F5C" w:rsidRDefault="006B5F5C" w:rsidP="006B5F5C">
            <w:pPr>
              <w:spacing w:before="40" w:after="120" w:line="240" w:lineRule="auto"/>
              <w:rPr>
                <w:sz w:val="16"/>
                <w:szCs w:val="13"/>
              </w:rPr>
            </w:pPr>
            <w:r w:rsidRPr="006B5F5C">
              <w:rPr>
                <w:sz w:val="16"/>
                <w:szCs w:val="13"/>
              </w:rPr>
              <w:t>Partially determine an author’s point of view or purpose in a text in which the rhetoric is particularly effective; ineffectively analyze how style and content contribute to the power, persuasiveness, or beauty of the text.</w:t>
            </w:r>
          </w:p>
        </w:tc>
        <w:tc>
          <w:tcPr>
            <w:tcW w:w="2880" w:type="dxa"/>
            <w:tcBorders>
              <w:top w:val="single" w:sz="4" w:space="0" w:color="auto"/>
              <w:left w:val="single" w:sz="4" w:space="0" w:color="auto"/>
              <w:bottom w:val="single" w:sz="4" w:space="0" w:color="auto"/>
              <w:right w:val="single" w:sz="4" w:space="0" w:color="auto"/>
            </w:tcBorders>
          </w:tcPr>
          <w:p w14:paraId="5050F343" w14:textId="77777777" w:rsidR="006B5F5C" w:rsidRPr="006B5F5C" w:rsidRDefault="006B5F5C" w:rsidP="006B5F5C">
            <w:pPr>
              <w:spacing w:before="40" w:after="120" w:line="240" w:lineRule="auto"/>
              <w:rPr>
                <w:sz w:val="16"/>
                <w:szCs w:val="13"/>
              </w:rPr>
            </w:pPr>
            <w:r w:rsidRPr="006B5F5C">
              <w:rPr>
                <w:sz w:val="16"/>
                <w:szCs w:val="13"/>
              </w:rPr>
              <w:t>Inaccurately determine an author’s point of view or purpose in a text in which the rhetoric is particularly effective. Inaccurately analyze how style and content contribute to the power, persuasiveness, or beauty of the text.</w:t>
            </w:r>
          </w:p>
        </w:tc>
      </w:tr>
      <w:tr w:rsidR="006B5F5C" w:rsidRPr="006B5F5C" w14:paraId="2E0C8812" w14:textId="77777777" w:rsidTr="00E958FA">
        <w:trPr>
          <w:cantSplit/>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7BAD6D4A" w14:textId="77777777" w:rsidR="006B5F5C" w:rsidRPr="006B5F5C" w:rsidRDefault="006B5F5C" w:rsidP="006B5F5C">
            <w:pPr>
              <w:spacing w:before="40" w:after="120" w:line="240" w:lineRule="auto"/>
              <w:rPr>
                <w:b/>
                <w:sz w:val="16"/>
                <w:szCs w:val="13"/>
              </w:rPr>
            </w:pPr>
            <w:r w:rsidRPr="006B5F5C">
              <w:rPr>
                <w:b/>
                <w:sz w:val="16"/>
                <w:szCs w:val="13"/>
              </w:rPr>
              <w:lastRenderedPageBreak/>
              <w:t>Command of Evidence and Reasoning</w:t>
            </w:r>
          </w:p>
          <w:p w14:paraId="4746A419" w14:textId="77777777" w:rsidR="006B5F5C" w:rsidRPr="006B5F5C" w:rsidRDefault="006B5F5C" w:rsidP="006B5F5C">
            <w:pPr>
              <w:spacing w:before="40" w:after="120" w:line="240" w:lineRule="auto"/>
              <w:rPr>
                <w:b/>
                <w:sz w:val="16"/>
                <w:szCs w:val="13"/>
              </w:rPr>
            </w:pPr>
            <w:r w:rsidRPr="006B5F5C">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7C12226E" w14:textId="77777777" w:rsidR="006B5F5C" w:rsidRPr="006B5F5C" w:rsidRDefault="006B5F5C" w:rsidP="004D2977">
            <w:pPr>
              <w:spacing w:before="40" w:after="80" w:line="240" w:lineRule="auto"/>
              <w:rPr>
                <w:b/>
                <w:sz w:val="16"/>
                <w:szCs w:val="13"/>
              </w:rPr>
            </w:pPr>
            <w:r w:rsidRPr="006B5F5C">
              <w:rPr>
                <w:b/>
                <w:sz w:val="16"/>
                <w:szCs w:val="13"/>
              </w:rPr>
              <w:t>CCSS.ELA-Literacy.W.11-12.2</w:t>
            </w:r>
          </w:p>
          <w:p w14:paraId="5EBFBD83" w14:textId="77777777" w:rsidR="006B5F5C" w:rsidRPr="006B5F5C" w:rsidRDefault="006B5F5C" w:rsidP="006B5F5C">
            <w:pPr>
              <w:spacing w:before="40" w:after="120" w:line="240" w:lineRule="auto"/>
              <w:rPr>
                <w:sz w:val="16"/>
                <w:szCs w:val="13"/>
              </w:rPr>
            </w:pPr>
            <w:r w:rsidRPr="006B5F5C">
              <w:rPr>
                <w:sz w:val="16"/>
                <w:szCs w:val="13"/>
              </w:rPr>
              <w:t>Write informative/explanatory texts to examine and convey complex ideas, concepts, and information clearly and accurately through the effective selection, organization, and analysis of content.</w:t>
            </w:r>
          </w:p>
          <w:p w14:paraId="7CD625A0" w14:textId="77777777" w:rsidR="006B5F5C" w:rsidRPr="006B5F5C" w:rsidRDefault="006B5F5C" w:rsidP="004D2977">
            <w:pPr>
              <w:spacing w:before="40" w:after="80" w:line="240" w:lineRule="auto"/>
              <w:rPr>
                <w:b/>
                <w:sz w:val="16"/>
                <w:szCs w:val="13"/>
              </w:rPr>
            </w:pPr>
            <w:r w:rsidRPr="006B5F5C">
              <w:rPr>
                <w:b/>
                <w:sz w:val="16"/>
                <w:szCs w:val="13"/>
              </w:rPr>
              <w:t>CCSS.ELA-Literacy.W.11-12.2.b</w:t>
            </w:r>
          </w:p>
          <w:p w14:paraId="3E6E5F90" w14:textId="7C766456" w:rsidR="006B5F5C" w:rsidRPr="006B5F5C" w:rsidRDefault="006B5F5C" w:rsidP="006B5F5C">
            <w:pPr>
              <w:spacing w:before="40" w:after="120" w:line="240" w:lineRule="auto"/>
              <w:rPr>
                <w:sz w:val="16"/>
                <w:szCs w:val="13"/>
              </w:rPr>
            </w:pPr>
            <w:r w:rsidRPr="006B5F5C">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880" w:type="dxa"/>
            <w:tcBorders>
              <w:top w:val="single" w:sz="4" w:space="0" w:color="auto"/>
              <w:left w:val="single" w:sz="4" w:space="0" w:color="auto"/>
              <w:bottom w:val="single" w:sz="4" w:space="0" w:color="auto"/>
              <w:right w:val="single" w:sz="4" w:space="0" w:color="auto"/>
            </w:tcBorders>
          </w:tcPr>
          <w:p w14:paraId="2B54FBA5" w14:textId="77777777" w:rsidR="006B5F5C" w:rsidRPr="006B5F5C" w:rsidRDefault="006B5F5C" w:rsidP="006B5F5C">
            <w:pPr>
              <w:spacing w:before="40" w:after="120" w:line="240" w:lineRule="auto"/>
              <w:rPr>
                <w:color w:val="000000"/>
                <w:sz w:val="16"/>
                <w:szCs w:val="13"/>
              </w:rPr>
            </w:pPr>
            <w:r w:rsidRPr="006B5F5C">
              <w:rPr>
                <w:color w:val="000000"/>
                <w:sz w:val="16"/>
                <w:szCs w:val="13"/>
              </w:rPr>
              <w:t>Thoroughly and skillfully develop the analysis with the most significant and relevant facts, extended definitions, concrete details, quotations, or other information and examples appropriate to the audience’s knowledge of the topic. (W.11-12.2.b)</w:t>
            </w:r>
          </w:p>
        </w:tc>
        <w:tc>
          <w:tcPr>
            <w:tcW w:w="2880" w:type="dxa"/>
            <w:tcBorders>
              <w:top w:val="single" w:sz="4" w:space="0" w:color="auto"/>
              <w:left w:val="single" w:sz="4" w:space="0" w:color="auto"/>
              <w:bottom w:val="single" w:sz="4" w:space="0" w:color="auto"/>
              <w:right w:val="single" w:sz="4" w:space="0" w:color="auto"/>
            </w:tcBorders>
          </w:tcPr>
          <w:p w14:paraId="7646A4BB" w14:textId="77777777" w:rsidR="006B5F5C" w:rsidRPr="006B5F5C" w:rsidRDefault="006B5F5C" w:rsidP="006B5F5C">
            <w:pPr>
              <w:spacing w:before="40" w:after="120" w:line="240" w:lineRule="auto"/>
              <w:rPr>
                <w:color w:val="000000"/>
                <w:sz w:val="16"/>
                <w:szCs w:val="13"/>
              </w:rPr>
            </w:pPr>
            <w:r w:rsidRPr="006B5F5C">
              <w:rPr>
                <w:color w:val="000000"/>
                <w:sz w:val="16"/>
                <w:szCs w:val="13"/>
              </w:rPr>
              <w:t>Develop the analysis with significant and relevant facts, extended definitions, concrete details, quotations, or other information and examples appropriate to the audience’s knowledge of the topic. (W.11-12.2.b)</w:t>
            </w:r>
          </w:p>
        </w:tc>
        <w:tc>
          <w:tcPr>
            <w:tcW w:w="2790" w:type="dxa"/>
            <w:tcBorders>
              <w:top w:val="single" w:sz="4" w:space="0" w:color="auto"/>
              <w:left w:val="single" w:sz="4" w:space="0" w:color="auto"/>
              <w:bottom w:val="single" w:sz="4" w:space="0" w:color="auto"/>
              <w:right w:val="single" w:sz="4" w:space="0" w:color="auto"/>
            </w:tcBorders>
          </w:tcPr>
          <w:p w14:paraId="0F2A9831" w14:textId="77777777" w:rsidR="006B5F5C" w:rsidRPr="006B5F5C" w:rsidRDefault="006B5F5C" w:rsidP="006B5F5C">
            <w:pPr>
              <w:spacing w:before="40" w:after="120" w:line="240" w:lineRule="auto"/>
              <w:rPr>
                <w:color w:val="000000"/>
                <w:sz w:val="16"/>
                <w:szCs w:val="13"/>
              </w:rPr>
            </w:pPr>
            <w:r w:rsidRPr="006B5F5C">
              <w:rPr>
                <w:color w:val="000000"/>
                <w:sz w:val="16"/>
                <w:szCs w:val="13"/>
              </w:rPr>
              <w:t>Partially develop the analysis with weak facts, extended definitions, details, quotations, or other information and examples appropriate to the audience’s knowledge of the topic. (W.11-12.2.b)</w:t>
            </w:r>
          </w:p>
        </w:tc>
        <w:tc>
          <w:tcPr>
            <w:tcW w:w="2880" w:type="dxa"/>
            <w:tcBorders>
              <w:top w:val="single" w:sz="4" w:space="0" w:color="auto"/>
              <w:left w:val="single" w:sz="4" w:space="0" w:color="auto"/>
              <w:bottom w:val="single" w:sz="4" w:space="0" w:color="auto"/>
              <w:right w:val="single" w:sz="4" w:space="0" w:color="auto"/>
            </w:tcBorders>
          </w:tcPr>
          <w:p w14:paraId="701D45D2" w14:textId="77777777" w:rsidR="006B5F5C" w:rsidRPr="006B5F5C" w:rsidRDefault="006B5F5C" w:rsidP="006B5F5C">
            <w:pPr>
              <w:spacing w:before="40" w:after="120" w:line="240" w:lineRule="auto"/>
              <w:rPr>
                <w:color w:val="000000"/>
                <w:sz w:val="16"/>
                <w:szCs w:val="13"/>
              </w:rPr>
            </w:pPr>
            <w:r w:rsidRPr="006B5F5C">
              <w:rPr>
                <w:color w:val="000000"/>
                <w:sz w:val="16"/>
                <w:szCs w:val="13"/>
              </w:rPr>
              <w:t xml:space="preserve">Minimally develop the analysis, providing few or irrelevant facts, extended definitions, details, quotations, or other information and examples inappropriate to the audience’s knowledge of the topic. (W.11-12.2.b) </w:t>
            </w:r>
          </w:p>
        </w:tc>
      </w:tr>
      <w:tr w:rsidR="006B5F5C" w:rsidRPr="006B5F5C" w14:paraId="348A6B5D" w14:textId="77777777" w:rsidTr="004D2977">
        <w:trPr>
          <w:trHeight w:val="80"/>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31CCDAE7" w14:textId="77777777" w:rsidR="006B5F5C" w:rsidRPr="006B5F5C" w:rsidRDefault="006B5F5C" w:rsidP="006B5F5C">
            <w:pPr>
              <w:spacing w:before="40" w:after="120" w:line="240" w:lineRule="auto"/>
              <w:rPr>
                <w:b/>
                <w:sz w:val="16"/>
                <w:szCs w:val="13"/>
              </w:rPr>
            </w:pPr>
            <w:r w:rsidRPr="006B5F5C">
              <w:rPr>
                <w:b/>
                <w:sz w:val="16"/>
                <w:szCs w:val="13"/>
              </w:rPr>
              <w:t xml:space="preserve">Coherence, Organization, and Style </w:t>
            </w:r>
          </w:p>
          <w:p w14:paraId="1AF6AAE2" w14:textId="77777777" w:rsidR="006B5F5C" w:rsidRPr="006B5F5C" w:rsidRDefault="006B5F5C" w:rsidP="006B5F5C">
            <w:pPr>
              <w:spacing w:before="40" w:after="120" w:line="240" w:lineRule="auto"/>
              <w:rPr>
                <w:b/>
                <w:sz w:val="16"/>
                <w:szCs w:val="13"/>
              </w:rPr>
            </w:pPr>
            <w:r w:rsidRPr="006B5F5C">
              <w:rPr>
                <w:b/>
                <w:sz w:val="16"/>
                <w:szCs w:val="13"/>
              </w:rPr>
              <w:t>The extent to which the response introduces a topic and organizes complex ideas, concepts, and information so that each new element builds on that which precedes it to create a unified whole.</w:t>
            </w:r>
          </w:p>
          <w:p w14:paraId="04066736" w14:textId="77777777" w:rsidR="006B5F5C" w:rsidRPr="006B5F5C" w:rsidRDefault="006B5F5C" w:rsidP="004D2977">
            <w:pPr>
              <w:spacing w:before="40" w:after="80" w:line="240" w:lineRule="auto"/>
              <w:rPr>
                <w:b/>
                <w:sz w:val="16"/>
                <w:szCs w:val="13"/>
              </w:rPr>
            </w:pPr>
            <w:r w:rsidRPr="006B5F5C">
              <w:rPr>
                <w:b/>
                <w:sz w:val="16"/>
                <w:szCs w:val="13"/>
              </w:rPr>
              <w:t>CCSS.ELA-Literacy.W.11-12.2</w:t>
            </w:r>
          </w:p>
          <w:p w14:paraId="04B2448F" w14:textId="77777777" w:rsidR="006B5F5C" w:rsidRPr="006B5F5C" w:rsidRDefault="006B5F5C" w:rsidP="006B5F5C">
            <w:pPr>
              <w:spacing w:before="40" w:after="120" w:line="240" w:lineRule="auto"/>
              <w:rPr>
                <w:sz w:val="16"/>
                <w:szCs w:val="13"/>
              </w:rPr>
            </w:pPr>
            <w:r w:rsidRPr="006B5F5C">
              <w:rPr>
                <w:sz w:val="16"/>
                <w:szCs w:val="13"/>
              </w:rPr>
              <w:t xml:space="preserve">Write informative/explanatory texts to examine and convey complex ideas, concepts, and information clearly and accurately through the </w:t>
            </w:r>
            <w:r w:rsidRPr="006B5F5C">
              <w:rPr>
                <w:sz w:val="16"/>
                <w:szCs w:val="13"/>
              </w:rPr>
              <w:lastRenderedPageBreak/>
              <w:t>effective selection, organization, and analysis of content.</w:t>
            </w:r>
          </w:p>
          <w:p w14:paraId="45FCCF6E" w14:textId="77777777" w:rsidR="006B5F5C" w:rsidRPr="006B5F5C" w:rsidRDefault="006B5F5C" w:rsidP="004D2977">
            <w:pPr>
              <w:spacing w:before="40" w:after="80" w:line="240" w:lineRule="auto"/>
              <w:rPr>
                <w:b/>
                <w:sz w:val="16"/>
                <w:szCs w:val="13"/>
              </w:rPr>
            </w:pPr>
            <w:r w:rsidRPr="006B5F5C">
              <w:rPr>
                <w:b/>
                <w:sz w:val="16"/>
                <w:szCs w:val="13"/>
              </w:rPr>
              <w:t>CCSS.ELA-Literacy.W.11-12.2.a</w:t>
            </w:r>
          </w:p>
          <w:p w14:paraId="0EAE929E" w14:textId="77777777" w:rsidR="006B5F5C" w:rsidRPr="006B5F5C" w:rsidRDefault="006B5F5C" w:rsidP="006B5F5C">
            <w:pPr>
              <w:spacing w:before="40" w:after="120" w:line="240" w:lineRule="auto"/>
              <w:rPr>
                <w:sz w:val="16"/>
                <w:szCs w:val="13"/>
              </w:rPr>
            </w:pPr>
            <w:r w:rsidRPr="006B5F5C">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A3B8134" w14:textId="77777777" w:rsidR="006B5F5C" w:rsidRPr="006B5F5C" w:rsidRDefault="006B5F5C" w:rsidP="006B5F5C">
            <w:pPr>
              <w:spacing w:before="40" w:after="120" w:line="240" w:lineRule="auto"/>
              <w:rPr>
                <w:b/>
                <w:sz w:val="16"/>
                <w:szCs w:val="13"/>
              </w:rPr>
            </w:pPr>
            <w:r w:rsidRPr="006B5F5C">
              <w:rPr>
                <w:b/>
                <w:sz w:val="16"/>
                <w:szCs w:val="13"/>
              </w:rPr>
              <w:t>The extent to which the response uses appropriate and varied transitions and syntax to link the major sections of the text, create cohesion, and clarify the relationships among complex ideas and concepts.</w:t>
            </w:r>
          </w:p>
          <w:p w14:paraId="37D87E82" w14:textId="77777777" w:rsidR="006B5F5C" w:rsidRPr="006B5F5C" w:rsidRDefault="006B5F5C" w:rsidP="004D2977">
            <w:pPr>
              <w:spacing w:before="40" w:after="80" w:line="240" w:lineRule="auto"/>
              <w:rPr>
                <w:b/>
                <w:sz w:val="16"/>
                <w:szCs w:val="13"/>
              </w:rPr>
            </w:pPr>
            <w:r w:rsidRPr="006B5F5C">
              <w:rPr>
                <w:b/>
                <w:sz w:val="16"/>
                <w:szCs w:val="13"/>
              </w:rPr>
              <w:t>CCSS.ELA-Literacy.W.11-12.2.c</w:t>
            </w:r>
          </w:p>
          <w:p w14:paraId="077A1A2C" w14:textId="77777777" w:rsidR="006B5F5C" w:rsidRPr="006B5F5C" w:rsidRDefault="006B5F5C" w:rsidP="006B5F5C">
            <w:pPr>
              <w:spacing w:before="40" w:after="120" w:line="240" w:lineRule="auto"/>
              <w:rPr>
                <w:sz w:val="16"/>
                <w:szCs w:val="13"/>
              </w:rPr>
            </w:pPr>
            <w:r w:rsidRPr="006B5F5C">
              <w:rPr>
                <w:sz w:val="16"/>
                <w:szCs w:val="13"/>
              </w:rPr>
              <w:t>Use appropriate and varied transitions and syntax to link</w:t>
            </w:r>
            <w:r w:rsidRPr="006B5F5C">
              <w:rPr>
                <w:b/>
                <w:sz w:val="16"/>
                <w:szCs w:val="13"/>
              </w:rPr>
              <w:t xml:space="preserve"> </w:t>
            </w:r>
            <w:r w:rsidRPr="006B5F5C">
              <w:rPr>
                <w:sz w:val="16"/>
                <w:szCs w:val="13"/>
              </w:rPr>
              <w:t>the major sections of the text, create cohesion, and clarify the relationships among complex ideas and concepts.</w:t>
            </w:r>
          </w:p>
          <w:p w14:paraId="724AAE66" w14:textId="77777777" w:rsidR="006B5F5C" w:rsidRPr="006B5F5C" w:rsidRDefault="006B5F5C" w:rsidP="006B5F5C">
            <w:pPr>
              <w:spacing w:before="40" w:after="120" w:line="240" w:lineRule="auto"/>
              <w:rPr>
                <w:b/>
                <w:sz w:val="16"/>
                <w:szCs w:val="13"/>
              </w:rPr>
            </w:pPr>
            <w:r w:rsidRPr="006B5F5C">
              <w:rPr>
                <w:b/>
                <w:sz w:val="16"/>
                <w:szCs w:val="13"/>
              </w:rPr>
              <w:t>The extent to which the response provides a concluding statement or section that follows from and supports the information or explanation presented (e.g., articulating implications or the significance of the topic).</w:t>
            </w:r>
          </w:p>
          <w:p w14:paraId="36116389" w14:textId="77777777" w:rsidR="006B5F5C" w:rsidRPr="006B5F5C" w:rsidRDefault="006B5F5C" w:rsidP="004D2977">
            <w:pPr>
              <w:spacing w:before="40" w:after="80" w:line="240" w:lineRule="auto"/>
              <w:rPr>
                <w:b/>
                <w:sz w:val="16"/>
                <w:szCs w:val="13"/>
              </w:rPr>
            </w:pPr>
            <w:r w:rsidRPr="006B5F5C">
              <w:rPr>
                <w:b/>
                <w:sz w:val="16"/>
                <w:szCs w:val="13"/>
              </w:rPr>
              <w:t>CCSS.ELA-Literacy.W.11-12.2.f</w:t>
            </w:r>
          </w:p>
          <w:p w14:paraId="54244893" w14:textId="77777777" w:rsidR="006B5F5C" w:rsidRPr="006B5F5C" w:rsidRDefault="006B5F5C" w:rsidP="006B5F5C">
            <w:pPr>
              <w:spacing w:before="40" w:after="120" w:line="240" w:lineRule="auto"/>
              <w:rPr>
                <w:sz w:val="16"/>
                <w:szCs w:val="13"/>
              </w:rPr>
            </w:pPr>
            <w:r w:rsidRPr="006B5F5C">
              <w:rPr>
                <w:sz w:val="16"/>
                <w:szCs w:val="13"/>
              </w:rPr>
              <w:t>Provide a concluding statement or section that follows from and supports the information or explanation presented (e.g., articulating implications or the significance of the topic).</w:t>
            </w:r>
          </w:p>
        </w:tc>
        <w:tc>
          <w:tcPr>
            <w:tcW w:w="2880" w:type="dxa"/>
            <w:tcBorders>
              <w:top w:val="single" w:sz="4" w:space="0" w:color="auto"/>
              <w:left w:val="single" w:sz="4" w:space="0" w:color="auto"/>
              <w:bottom w:val="single" w:sz="4" w:space="0" w:color="auto"/>
              <w:right w:val="single" w:sz="4" w:space="0" w:color="auto"/>
            </w:tcBorders>
          </w:tcPr>
          <w:p w14:paraId="0F010606" w14:textId="77777777" w:rsidR="006B5F5C" w:rsidRPr="006B5F5C" w:rsidRDefault="006B5F5C" w:rsidP="00E958FA">
            <w:pPr>
              <w:spacing w:before="40" w:after="240" w:line="240" w:lineRule="auto"/>
              <w:rPr>
                <w:color w:val="000000"/>
                <w:sz w:val="16"/>
                <w:szCs w:val="13"/>
              </w:rPr>
            </w:pPr>
            <w:r w:rsidRPr="006B5F5C">
              <w:rPr>
                <w:color w:val="000000"/>
                <w:sz w:val="16"/>
                <w:szCs w:val="13"/>
              </w:rPr>
              <w:lastRenderedPageBreak/>
              <w:t>Skillfully introduce a topic; effectively organize complex ideas, concepts, and information so that each new element clearly builds on that which precedes it to create a unified whole. (W.11-12.2.a)</w:t>
            </w:r>
          </w:p>
          <w:p w14:paraId="3550C6C2" w14:textId="77777777" w:rsidR="006B5F5C" w:rsidRPr="006B5F5C" w:rsidRDefault="006B5F5C" w:rsidP="00094D6C">
            <w:pPr>
              <w:spacing w:before="40" w:after="360" w:line="240" w:lineRule="auto"/>
              <w:rPr>
                <w:color w:val="000000"/>
                <w:sz w:val="16"/>
                <w:szCs w:val="13"/>
              </w:rPr>
            </w:pPr>
            <w:r w:rsidRPr="006B5F5C">
              <w:rPr>
                <w:color w:val="000000"/>
                <w:sz w:val="16"/>
                <w:szCs w:val="13"/>
              </w:rPr>
              <w:t xml:space="preserve">Skillfully and consistently use appropriate and varied transitions and syntax to link the major sections of the text, create cohesion, and clarify the relationships among complex ideas and concepts. </w:t>
            </w:r>
            <w:r w:rsidRPr="006B5F5C">
              <w:rPr>
                <w:sz w:val="16"/>
                <w:szCs w:val="13"/>
              </w:rPr>
              <w:t>(W.11-12.2.c)</w:t>
            </w:r>
          </w:p>
          <w:p w14:paraId="76E5CB41" w14:textId="77777777" w:rsidR="006B5F5C" w:rsidRPr="006B5F5C" w:rsidRDefault="006B5F5C" w:rsidP="006B5F5C">
            <w:pPr>
              <w:spacing w:before="40" w:after="120" w:line="240" w:lineRule="auto"/>
              <w:rPr>
                <w:color w:val="000000"/>
                <w:sz w:val="16"/>
                <w:szCs w:val="13"/>
              </w:rPr>
            </w:pPr>
            <w:r w:rsidRPr="006B5F5C">
              <w:rPr>
                <w:color w:val="000000"/>
                <w:sz w:val="16"/>
                <w:szCs w:val="13"/>
              </w:rPr>
              <w:lastRenderedPageBreak/>
              <w:t>P</w:t>
            </w:r>
            <w:r w:rsidRPr="006B5F5C">
              <w:rPr>
                <w:sz w:val="16"/>
                <w:szCs w:val="13"/>
              </w:rPr>
              <w:t xml:space="preserve">rovide a concluding statement or section that clearly follows from and skillfully supports the information or explanation presented. (W.11-12.2.f) </w:t>
            </w:r>
          </w:p>
        </w:tc>
        <w:tc>
          <w:tcPr>
            <w:tcW w:w="2880" w:type="dxa"/>
            <w:tcBorders>
              <w:top w:val="single" w:sz="4" w:space="0" w:color="auto"/>
              <w:left w:val="single" w:sz="4" w:space="0" w:color="auto"/>
              <w:bottom w:val="single" w:sz="4" w:space="0" w:color="auto"/>
              <w:right w:val="single" w:sz="4" w:space="0" w:color="auto"/>
            </w:tcBorders>
          </w:tcPr>
          <w:p w14:paraId="68B36117" w14:textId="77777777" w:rsidR="006B5F5C" w:rsidRPr="006B5F5C" w:rsidRDefault="006B5F5C" w:rsidP="00E958FA">
            <w:pPr>
              <w:spacing w:before="40" w:after="240" w:line="240" w:lineRule="auto"/>
              <w:rPr>
                <w:color w:val="000000"/>
                <w:sz w:val="16"/>
                <w:szCs w:val="13"/>
              </w:rPr>
            </w:pPr>
            <w:r w:rsidRPr="006B5F5C">
              <w:rPr>
                <w:color w:val="000000"/>
                <w:sz w:val="16"/>
                <w:szCs w:val="13"/>
              </w:rPr>
              <w:lastRenderedPageBreak/>
              <w:t>Introduce a topic; organize complex ideas, concepts, and information so that each new element builds on that which precedes it to create a unified whole. (W.11-12.2.a)</w:t>
            </w:r>
          </w:p>
          <w:p w14:paraId="44A09F86" w14:textId="7C295928" w:rsidR="006B5F5C" w:rsidRPr="006B5F5C" w:rsidRDefault="006B5F5C" w:rsidP="00094D6C">
            <w:pPr>
              <w:spacing w:before="40" w:after="360" w:line="240" w:lineRule="auto"/>
              <w:rPr>
                <w:color w:val="000000"/>
                <w:sz w:val="16"/>
                <w:szCs w:val="13"/>
              </w:rPr>
            </w:pPr>
            <w:r w:rsidRPr="006B5F5C">
              <w:rPr>
                <w:color w:val="000000"/>
                <w:sz w:val="16"/>
                <w:szCs w:val="13"/>
              </w:rPr>
              <w:t xml:space="preserve">Consistently use appropriate and varied transitions and syntax to link the major sections of the text, create cohesion, and clarify the relationships among complex ideas and concepts. </w:t>
            </w:r>
            <w:r w:rsidR="00094D6C">
              <w:rPr>
                <w:color w:val="000000"/>
                <w:sz w:val="16"/>
                <w:szCs w:val="13"/>
              </w:rPr>
              <w:br/>
            </w:r>
            <w:r w:rsidRPr="006B5F5C">
              <w:rPr>
                <w:sz w:val="16"/>
                <w:szCs w:val="13"/>
              </w:rPr>
              <w:t>(W.11-12.2.c)</w:t>
            </w:r>
          </w:p>
          <w:p w14:paraId="6114AE4C" w14:textId="77777777" w:rsidR="006B5F5C" w:rsidRPr="006B5F5C" w:rsidRDefault="006B5F5C" w:rsidP="006B5F5C">
            <w:pPr>
              <w:spacing w:before="40" w:after="120" w:line="240" w:lineRule="auto"/>
              <w:rPr>
                <w:color w:val="000000"/>
                <w:sz w:val="16"/>
                <w:szCs w:val="13"/>
              </w:rPr>
            </w:pPr>
            <w:r w:rsidRPr="006B5F5C">
              <w:rPr>
                <w:color w:val="000000"/>
                <w:sz w:val="16"/>
                <w:szCs w:val="13"/>
              </w:rPr>
              <w:lastRenderedPageBreak/>
              <w:t>P</w:t>
            </w:r>
            <w:r w:rsidRPr="006B5F5C">
              <w:rPr>
                <w:sz w:val="16"/>
                <w:szCs w:val="13"/>
              </w:rPr>
              <w:t>rovide a concluding statement or section that follows from and supports the information or explanation presented. (W.11-12.2.f)</w:t>
            </w:r>
          </w:p>
        </w:tc>
        <w:tc>
          <w:tcPr>
            <w:tcW w:w="2790" w:type="dxa"/>
            <w:tcBorders>
              <w:top w:val="single" w:sz="4" w:space="0" w:color="auto"/>
              <w:left w:val="single" w:sz="4" w:space="0" w:color="auto"/>
              <w:bottom w:val="single" w:sz="4" w:space="0" w:color="auto"/>
              <w:right w:val="single" w:sz="4" w:space="0" w:color="auto"/>
            </w:tcBorders>
          </w:tcPr>
          <w:p w14:paraId="716F728C" w14:textId="77777777" w:rsidR="006B5F5C" w:rsidRPr="006B5F5C" w:rsidRDefault="006B5F5C" w:rsidP="006B5F5C">
            <w:pPr>
              <w:spacing w:before="40" w:after="120" w:line="240" w:lineRule="auto"/>
              <w:rPr>
                <w:color w:val="000000"/>
                <w:sz w:val="16"/>
                <w:szCs w:val="13"/>
              </w:rPr>
            </w:pPr>
            <w:r w:rsidRPr="006B5F5C">
              <w:rPr>
                <w:color w:val="000000"/>
                <w:sz w:val="16"/>
                <w:szCs w:val="13"/>
              </w:rPr>
              <w:lastRenderedPageBreak/>
              <w:t>Ineffectively introduce a topic; organize complex ideas, concepts, and information so that each new element partially builds on that which precedes it to create a loosely unified whole. (W.11-12.2.a)</w:t>
            </w:r>
          </w:p>
          <w:p w14:paraId="5B8A5600" w14:textId="77777777" w:rsidR="006B5F5C" w:rsidRPr="006B5F5C" w:rsidRDefault="006B5F5C" w:rsidP="004D2977">
            <w:pPr>
              <w:spacing w:before="40" w:after="240" w:line="240" w:lineRule="auto"/>
              <w:rPr>
                <w:color w:val="000000"/>
                <w:sz w:val="16"/>
                <w:szCs w:val="13"/>
              </w:rPr>
            </w:pPr>
            <w:r w:rsidRPr="006B5F5C">
              <w:rPr>
                <w:color w:val="000000"/>
                <w:sz w:val="16"/>
                <w:szCs w:val="13"/>
              </w:rPr>
              <w:t xml:space="preserve">Inconsistently use transitions, or use unvaried transitions and syntax to link the major sections of the text, creating limited cohesion or clarity in the relationships among complex ideas and concepts. </w:t>
            </w:r>
            <w:r w:rsidRPr="006B5F5C">
              <w:rPr>
                <w:sz w:val="16"/>
                <w:szCs w:val="13"/>
              </w:rPr>
              <w:t xml:space="preserve">(W.11-12.2.c) </w:t>
            </w:r>
          </w:p>
          <w:p w14:paraId="651222A0" w14:textId="60CB8E92" w:rsidR="006B5F5C" w:rsidRPr="006B5F5C" w:rsidRDefault="006B5F5C" w:rsidP="006B5F5C">
            <w:pPr>
              <w:spacing w:before="40" w:after="120" w:line="240" w:lineRule="auto"/>
              <w:rPr>
                <w:color w:val="000000"/>
                <w:sz w:val="16"/>
                <w:szCs w:val="13"/>
              </w:rPr>
            </w:pPr>
            <w:r w:rsidRPr="006B5F5C">
              <w:rPr>
                <w:color w:val="000000"/>
                <w:sz w:val="16"/>
                <w:szCs w:val="13"/>
              </w:rPr>
              <w:lastRenderedPageBreak/>
              <w:t xml:space="preserve">Provide a concluding statement or section that loosely follows from and ineffectively supports the information or explanation presented. </w:t>
            </w:r>
            <w:r w:rsidR="00094D6C">
              <w:rPr>
                <w:color w:val="000000"/>
                <w:sz w:val="16"/>
                <w:szCs w:val="13"/>
              </w:rPr>
              <w:br/>
            </w:r>
            <w:r w:rsidRPr="006B5F5C">
              <w:rPr>
                <w:color w:val="000000"/>
                <w:sz w:val="16"/>
                <w:szCs w:val="13"/>
              </w:rPr>
              <w:t>(W.11-12.2.f)</w:t>
            </w:r>
          </w:p>
        </w:tc>
        <w:tc>
          <w:tcPr>
            <w:tcW w:w="2880" w:type="dxa"/>
            <w:tcBorders>
              <w:top w:val="single" w:sz="4" w:space="0" w:color="auto"/>
              <w:left w:val="single" w:sz="4" w:space="0" w:color="auto"/>
              <w:bottom w:val="single" w:sz="4" w:space="0" w:color="auto"/>
              <w:right w:val="single" w:sz="4" w:space="0" w:color="auto"/>
            </w:tcBorders>
          </w:tcPr>
          <w:p w14:paraId="03C75229" w14:textId="77777777" w:rsidR="006B5F5C" w:rsidRPr="006B5F5C" w:rsidRDefault="006B5F5C" w:rsidP="00E958FA">
            <w:pPr>
              <w:spacing w:before="40" w:after="120" w:line="240" w:lineRule="auto"/>
              <w:rPr>
                <w:color w:val="000000"/>
                <w:sz w:val="16"/>
                <w:szCs w:val="13"/>
              </w:rPr>
            </w:pPr>
            <w:r w:rsidRPr="006B5F5C">
              <w:rPr>
                <w:color w:val="000000"/>
                <w:sz w:val="16"/>
                <w:szCs w:val="13"/>
              </w:rPr>
              <w:lastRenderedPageBreak/>
              <w:t>Lack a clear a topic; illogically arrange ideas, concepts, and information, failing to create a unified whole. (W.11-12.2.a)</w:t>
            </w:r>
          </w:p>
          <w:p w14:paraId="10A78FF1" w14:textId="77777777" w:rsidR="006B5F5C" w:rsidRPr="006B5F5C" w:rsidRDefault="006B5F5C" w:rsidP="00E958FA">
            <w:pPr>
              <w:spacing w:before="40" w:after="120" w:line="240" w:lineRule="auto"/>
              <w:rPr>
                <w:color w:val="000000"/>
                <w:sz w:val="16"/>
                <w:szCs w:val="13"/>
              </w:rPr>
            </w:pPr>
            <w:r w:rsidRPr="006B5F5C">
              <w:rPr>
                <w:color w:val="000000"/>
                <w:sz w:val="16"/>
                <w:szCs w:val="13"/>
              </w:rPr>
              <w:t xml:space="preserve">Use inappropriate and unvaried transitions and syntax to link the major sections of the text, creating incoherent or unclear relationships among complex ideas and concepts. </w:t>
            </w:r>
            <w:r w:rsidRPr="006B5F5C">
              <w:rPr>
                <w:sz w:val="16"/>
                <w:szCs w:val="13"/>
              </w:rPr>
              <w:t>(W.11-12.2.c)</w:t>
            </w:r>
          </w:p>
          <w:p w14:paraId="0749C800" w14:textId="77777777" w:rsidR="006B5F5C" w:rsidRPr="006B5F5C" w:rsidRDefault="006B5F5C" w:rsidP="006B5F5C">
            <w:pPr>
              <w:spacing w:before="40" w:after="120" w:line="240" w:lineRule="auto"/>
              <w:rPr>
                <w:color w:val="000000"/>
                <w:sz w:val="16"/>
                <w:szCs w:val="13"/>
              </w:rPr>
            </w:pPr>
            <w:r w:rsidRPr="006B5F5C">
              <w:rPr>
                <w:sz w:val="16"/>
                <w:szCs w:val="13"/>
              </w:rPr>
              <w:t>Provide a concluding statement or section that does not follow from or support the information or explanation presented. (W.11-12.2.f)</w:t>
            </w:r>
          </w:p>
        </w:tc>
      </w:tr>
      <w:tr w:rsidR="006B5F5C" w:rsidRPr="006B5F5C" w14:paraId="3B2D5354" w14:textId="77777777" w:rsidTr="006B5F5C">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cPr>
          <w:p w14:paraId="3D458D93" w14:textId="77777777" w:rsidR="006B5F5C" w:rsidRPr="006B5F5C" w:rsidRDefault="006B5F5C" w:rsidP="006B5F5C">
            <w:pPr>
              <w:spacing w:before="40" w:after="120" w:line="240" w:lineRule="auto"/>
              <w:rPr>
                <w:b/>
                <w:sz w:val="16"/>
                <w:szCs w:val="13"/>
              </w:rPr>
            </w:pPr>
            <w:r w:rsidRPr="006B5F5C">
              <w:rPr>
                <w:b/>
                <w:sz w:val="16"/>
                <w:szCs w:val="13"/>
              </w:rPr>
              <w:lastRenderedPageBreak/>
              <w:t>Control of Conventions</w:t>
            </w:r>
          </w:p>
          <w:p w14:paraId="3055227C" w14:textId="77777777" w:rsidR="006B5F5C" w:rsidRPr="006B5F5C" w:rsidRDefault="006B5F5C" w:rsidP="006B5F5C">
            <w:pPr>
              <w:spacing w:before="40" w:after="120" w:line="240" w:lineRule="auto"/>
              <w:rPr>
                <w:b/>
                <w:sz w:val="16"/>
                <w:szCs w:val="13"/>
              </w:rPr>
            </w:pPr>
            <w:r w:rsidRPr="006B5F5C">
              <w:rPr>
                <w:b/>
                <w:sz w:val="16"/>
                <w:szCs w:val="13"/>
              </w:rPr>
              <w:t>The extent to which the response demonstrates command of the conventions of standard English grammar, usage, capitalization, punctuation, and spelling.</w:t>
            </w:r>
          </w:p>
          <w:p w14:paraId="4D18BFF8" w14:textId="77777777" w:rsidR="006B5F5C" w:rsidRPr="006B5F5C" w:rsidRDefault="006B5F5C" w:rsidP="006B5F5C">
            <w:pPr>
              <w:spacing w:before="40" w:after="120" w:line="240" w:lineRule="auto"/>
              <w:rPr>
                <w:b/>
                <w:sz w:val="16"/>
                <w:szCs w:val="13"/>
              </w:rPr>
            </w:pPr>
            <w:r w:rsidRPr="006B5F5C">
              <w:rPr>
                <w:b/>
                <w:sz w:val="16"/>
                <w:szCs w:val="13"/>
              </w:rPr>
              <w:t>CCSS.ELA-Literacy.L.11-12.1</w:t>
            </w:r>
          </w:p>
          <w:p w14:paraId="49896D87" w14:textId="77777777" w:rsidR="006B5F5C" w:rsidRPr="006B5F5C" w:rsidRDefault="006B5F5C" w:rsidP="006B5F5C">
            <w:pPr>
              <w:spacing w:before="40" w:after="120" w:line="240" w:lineRule="auto"/>
              <w:rPr>
                <w:b/>
                <w:sz w:val="16"/>
                <w:szCs w:val="13"/>
              </w:rPr>
            </w:pPr>
            <w:r w:rsidRPr="006B5F5C">
              <w:rPr>
                <w:b/>
                <w:sz w:val="16"/>
                <w:szCs w:val="13"/>
              </w:rPr>
              <w:t>CCSS.ELA-Literacy.L.11-12.2</w:t>
            </w:r>
          </w:p>
          <w:p w14:paraId="383BA51E" w14:textId="77777777" w:rsidR="006B5F5C" w:rsidRPr="006B5F5C" w:rsidRDefault="006B5F5C" w:rsidP="006B5F5C">
            <w:pPr>
              <w:spacing w:before="40" w:after="120" w:line="240" w:lineRule="auto"/>
              <w:rPr>
                <w:b/>
                <w:sz w:val="16"/>
                <w:szCs w:val="13"/>
              </w:rPr>
            </w:pPr>
            <w:r w:rsidRPr="006B5F5C">
              <w:rPr>
                <w:sz w:val="16"/>
                <w:szCs w:val="13"/>
              </w:rPr>
              <w:t>Demonstrate command of the conventions of standard English grammar, usage, capitalization, punctuation, and spelling when writing or speaking.</w:t>
            </w:r>
          </w:p>
        </w:tc>
        <w:tc>
          <w:tcPr>
            <w:tcW w:w="2880" w:type="dxa"/>
            <w:tcBorders>
              <w:top w:val="single" w:sz="4" w:space="0" w:color="auto"/>
              <w:left w:val="single" w:sz="4" w:space="0" w:color="auto"/>
              <w:bottom w:val="single" w:sz="4" w:space="0" w:color="auto"/>
              <w:right w:val="single" w:sz="4" w:space="0" w:color="auto"/>
            </w:tcBorders>
          </w:tcPr>
          <w:p w14:paraId="633A37E7" w14:textId="77777777" w:rsidR="006B5F5C" w:rsidRPr="006B5F5C" w:rsidRDefault="006B5F5C" w:rsidP="006B5F5C">
            <w:pPr>
              <w:spacing w:before="40" w:after="120" w:line="240" w:lineRule="auto"/>
              <w:rPr>
                <w:color w:val="000000"/>
                <w:sz w:val="16"/>
                <w:szCs w:val="13"/>
              </w:rPr>
            </w:pPr>
            <w:r w:rsidRPr="006B5F5C">
              <w:rPr>
                <w:color w:val="000000"/>
                <w:sz w:val="16"/>
                <w:szCs w:val="13"/>
              </w:rPr>
              <w:t>Demonstrate skillful command of conventions with no grammar, usage, capitalization, punctuation, or spelling errors.</w:t>
            </w:r>
          </w:p>
        </w:tc>
        <w:tc>
          <w:tcPr>
            <w:tcW w:w="2880" w:type="dxa"/>
            <w:tcBorders>
              <w:top w:val="single" w:sz="4" w:space="0" w:color="auto"/>
              <w:left w:val="single" w:sz="4" w:space="0" w:color="auto"/>
              <w:bottom w:val="single" w:sz="4" w:space="0" w:color="auto"/>
              <w:right w:val="single" w:sz="4" w:space="0" w:color="auto"/>
            </w:tcBorders>
          </w:tcPr>
          <w:p w14:paraId="4B7F881C" w14:textId="77777777" w:rsidR="006B5F5C" w:rsidRPr="006B5F5C" w:rsidRDefault="006B5F5C" w:rsidP="006B5F5C">
            <w:pPr>
              <w:spacing w:before="40" w:after="120" w:line="240" w:lineRule="auto"/>
              <w:rPr>
                <w:color w:val="000000"/>
                <w:sz w:val="16"/>
                <w:szCs w:val="13"/>
              </w:rPr>
            </w:pPr>
            <w:r w:rsidRPr="006B5F5C">
              <w:rPr>
                <w:color w:val="000000"/>
                <w:sz w:val="16"/>
                <w:szCs w:val="13"/>
              </w:rPr>
              <w:t xml:space="preserve">Demonstrate command of conventions with occasional grammar, usage, capitalization, punctuation, or spelling errors that do not hinder comprehension. </w:t>
            </w:r>
          </w:p>
        </w:tc>
        <w:tc>
          <w:tcPr>
            <w:tcW w:w="2790" w:type="dxa"/>
            <w:tcBorders>
              <w:top w:val="single" w:sz="4" w:space="0" w:color="auto"/>
              <w:left w:val="single" w:sz="4" w:space="0" w:color="auto"/>
              <w:bottom w:val="single" w:sz="4" w:space="0" w:color="auto"/>
              <w:right w:val="single" w:sz="4" w:space="0" w:color="auto"/>
            </w:tcBorders>
          </w:tcPr>
          <w:p w14:paraId="7695894A" w14:textId="77777777" w:rsidR="006B5F5C" w:rsidRPr="006B5F5C" w:rsidRDefault="006B5F5C" w:rsidP="006B5F5C">
            <w:pPr>
              <w:spacing w:before="40" w:after="120" w:line="240" w:lineRule="auto"/>
              <w:rPr>
                <w:color w:val="000000"/>
                <w:sz w:val="16"/>
                <w:szCs w:val="13"/>
              </w:rPr>
            </w:pPr>
            <w:r w:rsidRPr="006B5F5C">
              <w:rPr>
                <w:color w:val="000000"/>
                <w:sz w:val="16"/>
                <w:szCs w:val="13"/>
              </w:rPr>
              <w:t xml:space="preserve">Demonstrate partial command of conventions with several grammar, usage, capitalization, punctuation, or spelling errors that hinder comprehension. </w:t>
            </w:r>
          </w:p>
        </w:tc>
        <w:tc>
          <w:tcPr>
            <w:tcW w:w="2880" w:type="dxa"/>
            <w:tcBorders>
              <w:top w:val="single" w:sz="4" w:space="0" w:color="auto"/>
              <w:left w:val="single" w:sz="4" w:space="0" w:color="auto"/>
              <w:bottom w:val="single" w:sz="4" w:space="0" w:color="auto"/>
              <w:right w:val="single" w:sz="4" w:space="0" w:color="auto"/>
            </w:tcBorders>
          </w:tcPr>
          <w:p w14:paraId="61C0C408" w14:textId="77777777" w:rsidR="006B5F5C" w:rsidRPr="006B5F5C" w:rsidRDefault="006B5F5C" w:rsidP="006B5F5C">
            <w:pPr>
              <w:spacing w:before="40" w:after="120" w:line="240" w:lineRule="auto"/>
              <w:rPr>
                <w:color w:val="000000"/>
                <w:sz w:val="16"/>
                <w:szCs w:val="13"/>
              </w:rPr>
            </w:pPr>
            <w:r w:rsidRPr="006B5F5C">
              <w:rPr>
                <w:color w:val="000000"/>
                <w:sz w:val="16"/>
                <w:szCs w:val="13"/>
              </w:rPr>
              <w:t xml:space="preserve">Demonstrate insufficient command of conventions with frequent grammar, usage, capitalization, punctuation, or spelling errors that make comprehension difficult. </w:t>
            </w:r>
          </w:p>
        </w:tc>
      </w:tr>
    </w:tbl>
    <w:p w14:paraId="54E290FC" w14:textId="77777777" w:rsidR="006B5F5C" w:rsidRPr="006B5F5C" w:rsidRDefault="006B5F5C" w:rsidP="00745264">
      <w:pPr>
        <w:numPr>
          <w:ilvl w:val="0"/>
          <w:numId w:val="1"/>
        </w:numPr>
        <w:spacing w:before="0" w:after="0" w:line="240" w:lineRule="auto"/>
        <w:ind w:left="90"/>
        <w:rPr>
          <w:sz w:val="16"/>
          <w:szCs w:val="13"/>
        </w:rPr>
      </w:pPr>
      <w:r w:rsidRPr="006B5F5C">
        <w:rPr>
          <w:sz w:val="16"/>
          <w:szCs w:val="13"/>
        </w:rPr>
        <w:t xml:space="preserve">A response that is a personal response and makes little or no reference to the task or text can be scored no higher than a 1. </w:t>
      </w:r>
    </w:p>
    <w:p w14:paraId="12E0FABA" w14:textId="77777777" w:rsidR="006B5F5C" w:rsidRPr="006B5F5C" w:rsidRDefault="006B5F5C" w:rsidP="00745264">
      <w:pPr>
        <w:numPr>
          <w:ilvl w:val="0"/>
          <w:numId w:val="1"/>
        </w:numPr>
        <w:spacing w:before="0" w:after="0" w:line="240" w:lineRule="auto"/>
        <w:ind w:left="90"/>
        <w:rPr>
          <w:sz w:val="16"/>
          <w:szCs w:val="13"/>
        </w:rPr>
      </w:pPr>
      <w:r w:rsidRPr="006B5F5C">
        <w:rPr>
          <w:sz w:val="16"/>
          <w:szCs w:val="13"/>
        </w:rPr>
        <w:t xml:space="preserve">A response that is totally copied from the text with no original writing must be given a 0. </w:t>
      </w:r>
    </w:p>
    <w:p w14:paraId="5BFF699E" w14:textId="77777777" w:rsidR="006B5F5C" w:rsidRPr="006B5F5C" w:rsidRDefault="006B5F5C" w:rsidP="00745264">
      <w:pPr>
        <w:numPr>
          <w:ilvl w:val="0"/>
          <w:numId w:val="1"/>
        </w:numPr>
        <w:spacing w:before="0" w:after="0" w:line="240" w:lineRule="auto"/>
        <w:ind w:left="90"/>
        <w:rPr>
          <w:sz w:val="16"/>
          <w:szCs w:val="13"/>
        </w:rPr>
      </w:pPr>
      <w:r w:rsidRPr="006B5F5C">
        <w:rPr>
          <w:sz w:val="16"/>
          <w:szCs w:val="13"/>
        </w:rPr>
        <w:t xml:space="preserve">A response that is totally unrelated to the task, illegible, incoherent, blank, or unrecognizable as English must be scored as 0. </w:t>
      </w:r>
    </w:p>
    <w:p w14:paraId="41E9ADED" w14:textId="77777777" w:rsidR="006B5F5C" w:rsidRDefault="006B5F5C" w:rsidP="006B5F5C">
      <w:pPr>
        <w:pStyle w:val="BulletedList"/>
        <w:numPr>
          <w:ilvl w:val="0"/>
          <w:numId w:val="0"/>
        </w:numPr>
        <w:spacing w:before="0" w:after="0" w:line="240" w:lineRule="auto"/>
        <w:ind w:left="317" w:hanging="317"/>
        <w:rPr>
          <w:sz w:val="13"/>
          <w:szCs w:val="13"/>
        </w:rPr>
      </w:pPr>
    </w:p>
    <w:p w14:paraId="724098DD" w14:textId="77777777" w:rsidR="006B5F5C" w:rsidRDefault="006B5F5C" w:rsidP="006B5F5C">
      <w:pPr>
        <w:pStyle w:val="BulletedList"/>
        <w:numPr>
          <w:ilvl w:val="0"/>
          <w:numId w:val="0"/>
        </w:numPr>
        <w:spacing w:before="0" w:after="0" w:line="240" w:lineRule="auto"/>
        <w:ind w:left="317" w:hanging="317"/>
        <w:rPr>
          <w:sz w:val="13"/>
          <w:szCs w:val="13"/>
        </w:rPr>
      </w:pPr>
    </w:p>
    <w:p w14:paraId="3335567D" w14:textId="77777777" w:rsidR="006B5F5C" w:rsidRDefault="006B5F5C" w:rsidP="006B5F5C">
      <w:pPr>
        <w:pStyle w:val="BulletedList"/>
        <w:numPr>
          <w:ilvl w:val="0"/>
          <w:numId w:val="0"/>
        </w:numPr>
        <w:spacing w:before="0" w:after="0" w:line="240" w:lineRule="auto"/>
        <w:ind w:left="317" w:hanging="317"/>
        <w:rPr>
          <w:sz w:val="13"/>
          <w:szCs w:val="13"/>
        </w:rPr>
      </w:pPr>
    </w:p>
    <w:p w14:paraId="2043CB29" w14:textId="77777777" w:rsidR="006B5F5C" w:rsidRDefault="006B5F5C" w:rsidP="006B5F5C">
      <w:pPr>
        <w:pStyle w:val="BulletedList"/>
        <w:numPr>
          <w:ilvl w:val="0"/>
          <w:numId w:val="0"/>
        </w:numPr>
        <w:spacing w:before="0" w:after="0" w:line="240" w:lineRule="auto"/>
        <w:ind w:left="317" w:hanging="317"/>
        <w:rPr>
          <w:sz w:val="13"/>
          <w:szCs w:val="13"/>
        </w:rPr>
      </w:pPr>
    </w:p>
    <w:p w14:paraId="075AACB6" w14:textId="09929490" w:rsidR="00882E53" w:rsidRDefault="00ED5DD0" w:rsidP="006B5F5C">
      <w:pPr>
        <w:pStyle w:val="BulletedList"/>
        <w:numPr>
          <w:ilvl w:val="0"/>
          <w:numId w:val="0"/>
        </w:numPr>
        <w:spacing w:before="0" w:after="0" w:line="240" w:lineRule="auto"/>
        <w:ind w:left="317" w:hanging="317"/>
        <w:rPr>
          <w:sz w:val="13"/>
          <w:szCs w:val="13"/>
        </w:rPr>
        <w:sectPr w:rsidR="00882E53" w:rsidSect="00E958FA">
          <w:headerReference w:type="default" r:id="rId12"/>
          <w:footerReference w:type="default" r:id="rId13"/>
          <w:pgSz w:w="15840" w:h="12240" w:orient="landscape"/>
          <w:pgMar w:top="1440" w:right="1440" w:bottom="1440" w:left="1440" w:header="432" w:footer="258" w:gutter="0"/>
          <w:cols w:space="720"/>
          <w:docGrid w:linePitch="299"/>
        </w:sectPr>
      </w:pPr>
      <w:r w:rsidRPr="000F484A">
        <w:rPr>
          <w:sz w:val="13"/>
          <w:szCs w:val="13"/>
        </w:rPr>
        <w:t xml:space="preserve">. </w:t>
      </w:r>
    </w:p>
    <w:p w14:paraId="01D5712F" w14:textId="77777777" w:rsidR="00002AF1" w:rsidRPr="00002AF1" w:rsidRDefault="00002AF1" w:rsidP="00002AF1">
      <w:pPr>
        <w:spacing w:before="0" w:after="120" w:line="240" w:lineRule="auto"/>
        <w:rPr>
          <w:b/>
          <w:bCs/>
          <w:color w:val="365F91"/>
          <w:sz w:val="32"/>
          <w:szCs w:val="28"/>
        </w:rPr>
      </w:pPr>
      <w:r w:rsidRPr="00002AF1">
        <w:rPr>
          <w:b/>
          <w:bCs/>
          <w:color w:val="365F91"/>
          <w:sz w:val="32"/>
          <w:szCs w:val="28"/>
        </w:rPr>
        <w:lastRenderedPageBreak/>
        <w:t>11.2.1 Mid-Unit Text Analysis Checklist</w:t>
      </w:r>
    </w:p>
    <w:p w14:paraId="139AEEC2" w14:textId="77777777" w:rsidR="00002AF1" w:rsidRPr="004D2977" w:rsidRDefault="00002AF1" w:rsidP="004D2977">
      <w:pPr>
        <w:spacing w:before="40" w:after="120" w:line="240" w:lineRule="auto"/>
        <w:rPr>
          <w:b/>
        </w:rPr>
      </w:pPr>
    </w:p>
    <w:p w14:paraId="47600C22" w14:textId="77777777" w:rsidR="004D2977" w:rsidRDefault="00002AF1" w:rsidP="00002AF1">
      <w:pPr>
        <w:spacing w:before="40" w:after="120" w:line="240" w:lineRule="auto"/>
        <w:rPr>
          <w:b/>
          <w:u w:val="single"/>
        </w:rPr>
      </w:pPr>
      <w:r w:rsidRPr="00002AF1">
        <w:rPr>
          <w:b/>
        </w:rPr>
        <w:t xml:space="preserve">Assessed Standards: </w:t>
      </w:r>
      <w:r w:rsidRPr="00002AF1">
        <w:rPr>
          <w:b/>
          <w:u w:val="single"/>
        </w:rPr>
        <w:tab/>
      </w:r>
      <w:r w:rsidRPr="00002AF1">
        <w:rPr>
          <w:b/>
          <w:u w:val="single"/>
        </w:rPr>
        <w:tab/>
      </w:r>
      <w:r w:rsidRPr="00002AF1">
        <w:rPr>
          <w:b/>
          <w:u w:val="single"/>
        </w:rPr>
        <w:tab/>
      </w:r>
      <w:r w:rsidRPr="00002AF1">
        <w:rPr>
          <w:b/>
          <w:u w:val="single"/>
        </w:rPr>
        <w:tab/>
      </w:r>
      <w:r w:rsidRPr="00002AF1">
        <w:rPr>
          <w:b/>
          <w:u w:val="single"/>
        </w:rPr>
        <w:tab/>
      </w:r>
      <w:r w:rsidRPr="00002AF1">
        <w:rPr>
          <w:b/>
          <w:u w:val="single"/>
        </w:rPr>
        <w:tab/>
        <w:t xml:space="preserve">  </w:t>
      </w:r>
    </w:p>
    <w:p w14:paraId="7463C028" w14:textId="4ABE578E" w:rsidR="00002AF1" w:rsidRPr="00002AF1" w:rsidRDefault="00002AF1" w:rsidP="00002AF1">
      <w:pPr>
        <w:spacing w:before="40" w:after="120" w:line="240" w:lineRule="auto"/>
        <w:rPr>
          <w:b/>
          <w:u w:val="single"/>
        </w:rPr>
      </w:pPr>
      <w:r w:rsidRPr="00002AF1">
        <w:rPr>
          <w:b/>
          <w:u w:val="single"/>
        </w:rPr>
        <w:t xml:space="preserve">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AB11A0" w:rsidRPr="00002AF1" w14:paraId="0929B738" w14:textId="77777777" w:rsidTr="00AB11A0">
        <w:trPr>
          <w:trHeight w:val="368"/>
        </w:trPr>
        <w:tc>
          <w:tcPr>
            <w:tcW w:w="2561" w:type="dxa"/>
            <w:tcBorders>
              <w:bottom w:val="single" w:sz="4" w:space="0" w:color="auto"/>
            </w:tcBorders>
            <w:shd w:val="clear" w:color="auto" w:fill="D9D9D9"/>
            <w:vAlign w:val="center"/>
          </w:tcPr>
          <w:p w14:paraId="0ADAAF48" w14:textId="77777777" w:rsidR="00002AF1" w:rsidRPr="00002AF1" w:rsidRDefault="00002AF1" w:rsidP="00AB11A0">
            <w:pPr>
              <w:spacing w:before="40" w:after="120" w:line="240" w:lineRule="auto"/>
              <w:jc w:val="center"/>
              <w:rPr>
                <w:b/>
                <w:sz w:val="20"/>
              </w:rPr>
            </w:pPr>
          </w:p>
        </w:tc>
        <w:tc>
          <w:tcPr>
            <w:tcW w:w="5647" w:type="dxa"/>
            <w:shd w:val="clear" w:color="auto" w:fill="D9D9D9"/>
            <w:vAlign w:val="center"/>
          </w:tcPr>
          <w:p w14:paraId="028316B5" w14:textId="77777777" w:rsidR="00002AF1" w:rsidRPr="00002AF1" w:rsidRDefault="00002AF1" w:rsidP="00AB11A0">
            <w:pPr>
              <w:spacing w:before="40" w:after="120" w:line="240" w:lineRule="auto"/>
              <w:jc w:val="center"/>
              <w:rPr>
                <w:b/>
                <w:sz w:val="20"/>
              </w:rPr>
            </w:pPr>
            <w:r w:rsidRPr="00002AF1">
              <w:rPr>
                <w:b/>
                <w:sz w:val="20"/>
              </w:rPr>
              <w:t>Does my response…</w:t>
            </w:r>
          </w:p>
        </w:tc>
        <w:tc>
          <w:tcPr>
            <w:tcW w:w="1316" w:type="dxa"/>
            <w:shd w:val="clear" w:color="auto" w:fill="D9D9D9"/>
            <w:vAlign w:val="center"/>
          </w:tcPr>
          <w:p w14:paraId="7A0ABE0B" w14:textId="77777777" w:rsidR="00002AF1" w:rsidRPr="00002AF1" w:rsidRDefault="00002AF1" w:rsidP="00AB11A0">
            <w:pPr>
              <w:spacing w:before="40" w:after="120" w:line="240" w:lineRule="auto"/>
              <w:jc w:val="center"/>
              <w:rPr>
                <w:b/>
              </w:rPr>
            </w:pPr>
            <w:r w:rsidRPr="00002AF1">
              <w:rPr>
                <w:rFonts w:ascii="MS Mincho" w:eastAsia="MS Mincho" w:hAnsi="MS Mincho" w:cs="MS Mincho" w:hint="eastAsia"/>
                <w:b/>
              </w:rPr>
              <w:t>✔</w:t>
            </w:r>
          </w:p>
        </w:tc>
      </w:tr>
      <w:tr w:rsidR="00AB11A0" w:rsidRPr="00002AF1" w14:paraId="0DAE9308" w14:textId="77777777" w:rsidTr="00AB11A0">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20669645" w14:textId="77777777" w:rsidR="00002AF1" w:rsidRPr="00094D6C" w:rsidRDefault="00002AF1" w:rsidP="00002AF1">
            <w:pPr>
              <w:spacing w:before="40" w:after="120" w:line="240" w:lineRule="auto"/>
              <w:rPr>
                <w:b/>
              </w:rPr>
            </w:pPr>
            <w:r w:rsidRPr="00094D6C">
              <w:rPr>
                <w:b/>
              </w:rPr>
              <w:t>Content and Analysis</w:t>
            </w:r>
          </w:p>
        </w:tc>
        <w:tc>
          <w:tcPr>
            <w:tcW w:w="5647" w:type="dxa"/>
            <w:tcBorders>
              <w:left w:val="single" w:sz="4" w:space="0" w:color="auto"/>
            </w:tcBorders>
            <w:shd w:val="clear" w:color="auto" w:fill="auto"/>
          </w:tcPr>
          <w:p w14:paraId="1A9F8E04" w14:textId="77777777" w:rsidR="00002AF1" w:rsidRPr="00094D6C" w:rsidRDefault="00002AF1" w:rsidP="00002AF1">
            <w:pPr>
              <w:spacing w:before="40" w:after="120" w:line="240" w:lineRule="auto"/>
            </w:pPr>
            <w:r w:rsidRPr="00094D6C">
              <w:t xml:space="preserve">Identify two or more central ideas from the text and analyze their development? </w:t>
            </w:r>
            <w:r w:rsidRPr="00094D6C">
              <w:rPr>
                <w:b/>
              </w:rPr>
              <w:t>(RI.11-12.2)</w:t>
            </w:r>
          </w:p>
        </w:tc>
        <w:tc>
          <w:tcPr>
            <w:tcW w:w="1316" w:type="dxa"/>
            <w:shd w:val="clear" w:color="auto" w:fill="auto"/>
            <w:vAlign w:val="center"/>
          </w:tcPr>
          <w:p w14:paraId="7617E4B9" w14:textId="77777777" w:rsidR="00002AF1" w:rsidRPr="00002AF1" w:rsidRDefault="00002AF1" w:rsidP="00AB11A0">
            <w:pPr>
              <w:spacing w:before="40" w:after="120" w:line="240" w:lineRule="auto"/>
              <w:jc w:val="center"/>
              <w:rPr>
                <w:sz w:val="28"/>
              </w:rPr>
            </w:pPr>
            <w:r w:rsidRPr="00002AF1">
              <w:rPr>
                <w:sz w:val="28"/>
              </w:rPr>
              <w:sym w:font="Wingdings 2" w:char="F0A3"/>
            </w:r>
          </w:p>
        </w:tc>
      </w:tr>
      <w:tr w:rsidR="00AB11A0" w:rsidRPr="00002AF1" w14:paraId="3818793E" w14:textId="77777777" w:rsidTr="00AB11A0">
        <w:trPr>
          <w:trHeight w:val="305"/>
        </w:trPr>
        <w:tc>
          <w:tcPr>
            <w:tcW w:w="2561" w:type="dxa"/>
            <w:vMerge/>
            <w:tcBorders>
              <w:left w:val="single" w:sz="4" w:space="0" w:color="auto"/>
              <w:right w:val="single" w:sz="4" w:space="0" w:color="auto"/>
            </w:tcBorders>
            <w:shd w:val="clear" w:color="auto" w:fill="auto"/>
          </w:tcPr>
          <w:p w14:paraId="7D4B5D43" w14:textId="77777777" w:rsidR="00002AF1" w:rsidRPr="00094D6C" w:rsidRDefault="00002AF1" w:rsidP="00002AF1">
            <w:pPr>
              <w:spacing w:before="40" w:after="120" w:line="240" w:lineRule="auto"/>
              <w:rPr>
                <w:b/>
              </w:rPr>
            </w:pPr>
          </w:p>
        </w:tc>
        <w:tc>
          <w:tcPr>
            <w:tcW w:w="5647" w:type="dxa"/>
            <w:tcBorders>
              <w:left w:val="single" w:sz="4" w:space="0" w:color="auto"/>
            </w:tcBorders>
            <w:shd w:val="clear" w:color="auto" w:fill="auto"/>
          </w:tcPr>
          <w:p w14:paraId="4F45DEDB" w14:textId="77777777" w:rsidR="00002AF1" w:rsidRPr="00094D6C" w:rsidRDefault="00002AF1" w:rsidP="00002AF1">
            <w:pPr>
              <w:spacing w:before="40" w:after="120" w:line="240" w:lineRule="auto"/>
            </w:pPr>
            <w:r w:rsidRPr="00094D6C">
              <w:t xml:space="preserve">Provide examples to support analysis of how the central ideas interact and build on one another? </w:t>
            </w:r>
            <w:r w:rsidRPr="00094D6C">
              <w:rPr>
                <w:b/>
              </w:rPr>
              <w:t>(RI.11-12.2)</w:t>
            </w:r>
          </w:p>
        </w:tc>
        <w:tc>
          <w:tcPr>
            <w:tcW w:w="1316" w:type="dxa"/>
            <w:shd w:val="clear" w:color="auto" w:fill="auto"/>
            <w:vAlign w:val="center"/>
          </w:tcPr>
          <w:p w14:paraId="468359CA" w14:textId="77777777" w:rsidR="00002AF1" w:rsidRPr="00002AF1" w:rsidRDefault="00002AF1" w:rsidP="00AB11A0">
            <w:pPr>
              <w:spacing w:before="40" w:after="120" w:line="240" w:lineRule="auto"/>
              <w:jc w:val="center"/>
              <w:rPr>
                <w:sz w:val="28"/>
              </w:rPr>
            </w:pPr>
            <w:r w:rsidRPr="00002AF1">
              <w:rPr>
                <w:sz w:val="28"/>
              </w:rPr>
              <w:sym w:font="Wingdings 2" w:char="F0A3"/>
            </w:r>
          </w:p>
        </w:tc>
      </w:tr>
      <w:tr w:rsidR="00AB11A0" w:rsidRPr="00002AF1" w14:paraId="7AC67DF4" w14:textId="77777777" w:rsidTr="00AB11A0">
        <w:trPr>
          <w:trHeight w:val="305"/>
        </w:trPr>
        <w:tc>
          <w:tcPr>
            <w:tcW w:w="2561" w:type="dxa"/>
            <w:vMerge/>
            <w:tcBorders>
              <w:left w:val="single" w:sz="4" w:space="0" w:color="auto"/>
              <w:right w:val="single" w:sz="4" w:space="0" w:color="auto"/>
            </w:tcBorders>
            <w:shd w:val="clear" w:color="auto" w:fill="auto"/>
          </w:tcPr>
          <w:p w14:paraId="1DF017B7" w14:textId="77777777" w:rsidR="00002AF1" w:rsidRPr="00094D6C" w:rsidRDefault="00002AF1" w:rsidP="00002AF1">
            <w:pPr>
              <w:spacing w:before="40" w:after="120" w:line="240" w:lineRule="auto"/>
              <w:rPr>
                <w:b/>
              </w:rPr>
            </w:pPr>
          </w:p>
        </w:tc>
        <w:tc>
          <w:tcPr>
            <w:tcW w:w="5647" w:type="dxa"/>
            <w:tcBorders>
              <w:left w:val="single" w:sz="4" w:space="0" w:color="auto"/>
            </w:tcBorders>
            <w:shd w:val="clear" w:color="auto" w:fill="auto"/>
          </w:tcPr>
          <w:p w14:paraId="1ECA994E" w14:textId="77777777" w:rsidR="00002AF1" w:rsidRPr="00094D6C" w:rsidRDefault="00002AF1" w:rsidP="00002AF1">
            <w:pPr>
              <w:spacing w:before="40" w:after="120" w:line="240" w:lineRule="auto"/>
            </w:pPr>
            <w:r w:rsidRPr="00094D6C">
              <w:t xml:space="preserve">If necessary, include a brief summary of the text to frame the development of the central ideas? </w:t>
            </w:r>
            <w:r w:rsidRPr="00094D6C">
              <w:rPr>
                <w:b/>
              </w:rPr>
              <w:t>(RI.11-12.2)</w:t>
            </w:r>
          </w:p>
        </w:tc>
        <w:tc>
          <w:tcPr>
            <w:tcW w:w="1316" w:type="dxa"/>
            <w:shd w:val="clear" w:color="auto" w:fill="auto"/>
            <w:vAlign w:val="center"/>
          </w:tcPr>
          <w:p w14:paraId="5D68064C" w14:textId="77777777" w:rsidR="00002AF1" w:rsidRPr="00002AF1" w:rsidRDefault="00002AF1" w:rsidP="00AB11A0">
            <w:pPr>
              <w:spacing w:before="40" w:after="120" w:line="240" w:lineRule="auto"/>
              <w:jc w:val="center"/>
              <w:rPr>
                <w:sz w:val="28"/>
              </w:rPr>
            </w:pPr>
            <w:r w:rsidRPr="00002AF1">
              <w:rPr>
                <w:sz w:val="28"/>
              </w:rPr>
              <w:sym w:font="Wingdings 2" w:char="F0A3"/>
            </w:r>
          </w:p>
        </w:tc>
      </w:tr>
      <w:tr w:rsidR="00AB11A0" w:rsidRPr="00002AF1" w14:paraId="74E3829D" w14:textId="77777777" w:rsidTr="00AB11A0">
        <w:trPr>
          <w:trHeight w:val="305"/>
        </w:trPr>
        <w:tc>
          <w:tcPr>
            <w:tcW w:w="2561" w:type="dxa"/>
            <w:vMerge/>
            <w:tcBorders>
              <w:left w:val="single" w:sz="4" w:space="0" w:color="auto"/>
              <w:right w:val="single" w:sz="4" w:space="0" w:color="auto"/>
            </w:tcBorders>
            <w:shd w:val="clear" w:color="auto" w:fill="auto"/>
          </w:tcPr>
          <w:p w14:paraId="2BDAEC82" w14:textId="77777777" w:rsidR="00002AF1" w:rsidRPr="00094D6C" w:rsidRDefault="00002AF1" w:rsidP="00002AF1">
            <w:pPr>
              <w:spacing w:before="40" w:after="120" w:line="240" w:lineRule="auto"/>
              <w:rPr>
                <w:b/>
              </w:rPr>
            </w:pPr>
          </w:p>
        </w:tc>
        <w:tc>
          <w:tcPr>
            <w:tcW w:w="5647" w:type="dxa"/>
            <w:tcBorders>
              <w:left w:val="single" w:sz="4" w:space="0" w:color="auto"/>
            </w:tcBorders>
            <w:shd w:val="clear" w:color="auto" w:fill="auto"/>
          </w:tcPr>
          <w:p w14:paraId="08AFFC3D" w14:textId="082A0C75" w:rsidR="00002AF1" w:rsidRPr="00094D6C" w:rsidRDefault="00002AF1" w:rsidP="00002AF1">
            <w:pPr>
              <w:spacing w:before="40" w:after="120" w:line="240" w:lineRule="auto"/>
            </w:pPr>
            <w:r w:rsidRPr="00094D6C">
              <w:t>Determine an author’s point of view or</w:t>
            </w:r>
            <w:r w:rsidRPr="00094D6C">
              <w:rPr>
                <w:b/>
              </w:rPr>
              <w:t xml:space="preserve"> </w:t>
            </w:r>
            <w:r w:rsidRPr="00094D6C">
              <w:t xml:space="preserve">purpose in a text? </w:t>
            </w:r>
            <w:r w:rsidRPr="00094D6C">
              <w:br/>
            </w:r>
            <w:r w:rsidRPr="00094D6C">
              <w:rPr>
                <w:b/>
              </w:rPr>
              <w:t>(RI.11-12.6)</w:t>
            </w:r>
          </w:p>
        </w:tc>
        <w:tc>
          <w:tcPr>
            <w:tcW w:w="1316" w:type="dxa"/>
            <w:shd w:val="clear" w:color="auto" w:fill="auto"/>
            <w:vAlign w:val="center"/>
          </w:tcPr>
          <w:p w14:paraId="626C6ECC" w14:textId="77777777" w:rsidR="00002AF1" w:rsidRPr="00002AF1" w:rsidRDefault="00002AF1" w:rsidP="00AB11A0">
            <w:pPr>
              <w:spacing w:before="40" w:after="120" w:line="240" w:lineRule="auto"/>
              <w:jc w:val="center"/>
              <w:rPr>
                <w:sz w:val="28"/>
              </w:rPr>
            </w:pPr>
            <w:r w:rsidRPr="00002AF1">
              <w:rPr>
                <w:sz w:val="28"/>
              </w:rPr>
              <w:sym w:font="Wingdings 2" w:char="F0A3"/>
            </w:r>
          </w:p>
        </w:tc>
      </w:tr>
      <w:tr w:rsidR="00AB11A0" w:rsidRPr="00002AF1" w14:paraId="30BBABC0" w14:textId="77777777" w:rsidTr="00AB11A0">
        <w:trPr>
          <w:trHeight w:val="305"/>
        </w:trPr>
        <w:tc>
          <w:tcPr>
            <w:tcW w:w="2561" w:type="dxa"/>
            <w:vMerge/>
            <w:tcBorders>
              <w:left w:val="single" w:sz="4" w:space="0" w:color="auto"/>
              <w:bottom w:val="nil"/>
              <w:right w:val="single" w:sz="4" w:space="0" w:color="auto"/>
            </w:tcBorders>
            <w:shd w:val="clear" w:color="auto" w:fill="auto"/>
          </w:tcPr>
          <w:p w14:paraId="5716C090" w14:textId="77777777" w:rsidR="00002AF1" w:rsidRPr="00094D6C" w:rsidRDefault="00002AF1" w:rsidP="00002AF1">
            <w:pPr>
              <w:spacing w:before="40" w:after="120" w:line="240" w:lineRule="auto"/>
              <w:rPr>
                <w:b/>
              </w:rPr>
            </w:pPr>
          </w:p>
        </w:tc>
        <w:tc>
          <w:tcPr>
            <w:tcW w:w="5647" w:type="dxa"/>
            <w:tcBorders>
              <w:left w:val="single" w:sz="4" w:space="0" w:color="auto"/>
            </w:tcBorders>
            <w:shd w:val="clear" w:color="auto" w:fill="auto"/>
          </w:tcPr>
          <w:p w14:paraId="1EE63426" w14:textId="77777777" w:rsidR="00002AF1" w:rsidRPr="00094D6C" w:rsidRDefault="00002AF1" w:rsidP="00002AF1">
            <w:pPr>
              <w:spacing w:before="40" w:after="120" w:line="240" w:lineRule="auto"/>
            </w:pPr>
            <w:r w:rsidRPr="00094D6C">
              <w:t xml:space="preserve">Analyze how style and content contribute to the power, persuasiveness, or beauty of the text? </w:t>
            </w:r>
            <w:r w:rsidRPr="00094D6C">
              <w:rPr>
                <w:b/>
              </w:rPr>
              <w:t>(RI.11-12.6)</w:t>
            </w:r>
          </w:p>
        </w:tc>
        <w:tc>
          <w:tcPr>
            <w:tcW w:w="1316" w:type="dxa"/>
            <w:shd w:val="clear" w:color="auto" w:fill="auto"/>
            <w:vAlign w:val="center"/>
          </w:tcPr>
          <w:p w14:paraId="006B557F" w14:textId="77777777" w:rsidR="00002AF1" w:rsidRPr="00002AF1" w:rsidRDefault="00002AF1" w:rsidP="00AB11A0">
            <w:pPr>
              <w:spacing w:before="40" w:after="120" w:line="240" w:lineRule="auto"/>
              <w:jc w:val="center"/>
              <w:rPr>
                <w:noProof/>
              </w:rPr>
            </w:pPr>
            <w:r w:rsidRPr="00002AF1">
              <w:rPr>
                <w:sz w:val="28"/>
              </w:rPr>
              <w:sym w:font="Wingdings 2" w:char="F0A3"/>
            </w:r>
          </w:p>
        </w:tc>
      </w:tr>
      <w:tr w:rsidR="00AB11A0" w:rsidRPr="00002AF1" w14:paraId="59C4C4A0" w14:textId="77777777" w:rsidTr="00AB11A0">
        <w:trPr>
          <w:trHeight w:val="305"/>
        </w:trPr>
        <w:tc>
          <w:tcPr>
            <w:tcW w:w="2561" w:type="dxa"/>
            <w:tcBorders>
              <w:top w:val="single" w:sz="4" w:space="0" w:color="auto"/>
              <w:bottom w:val="nil"/>
            </w:tcBorders>
            <w:shd w:val="clear" w:color="auto" w:fill="auto"/>
          </w:tcPr>
          <w:p w14:paraId="2AB8AA96" w14:textId="77777777" w:rsidR="00002AF1" w:rsidRPr="00094D6C" w:rsidRDefault="00002AF1" w:rsidP="00002AF1">
            <w:pPr>
              <w:spacing w:before="40" w:after="120" w:line="240" w:lineRule="auto"/>
              <w:rPr>
                <w:b/>
              </w:rPr>
            </w:pPr>
            <w:r w:rsidRPr="00094D6C">
              <w:rPr>
                <w:b/>
              </w:rPr>
              <w:t>Command of Evidence and Reasoning</w:t>
            </w:r>
          </w:p>
        </w:tc>
        <w:tc>
          <w:tcPr>
            <w:tcW w:w="5647" w:type="dxa"/>
            <w:tcBorders>
              <w:top w:val="single" w:sz="4" w:space="0" w:color="auto"/>
            </w:tcBorders>
            <w:shd w:val="clear" w:color="auto" w:fill="auto"/>
          </w:tcPr>
          <w:p w14:paraId="09750690" w14:textId="77777777" w:rsidR="00002AF1" w:rsidRPr="00094D6C" w:rsidRDefault="00002AF1" w:rsidP="00AB11A0">
            <w:pPr>
              <w:keepNext/>
              <w:spacing w:before="40" w:after="120" w:line="240" w:lineRule="auto"/>
              <w:rPr>
                <w:b/>
                <w:color w:val="000000"/>
              </w:rPr>
            </w:pPr>
            <w:r w:rsidRPr="00094D6C">
              <w:rPr>
                <w:color w:val="000000"/>
              </w:rPr>
              <w:t xml:space="preserve">Develop the response with the most significant and relevant textual evidence? </w:t>
            </w:r>
            <w:r w:rsidRPr="00094D6C">
              <w:rPr>
                <w:b/>
              </w:rPr>
              <w:t>(W.11-12.2.b)</w:t>
            </w:r>
          </w:p>
        </w:tc>
        <w:tc>
          <w:tcPr>
            <w:tcW w:w="1316" w:type="dxa"/>
            <w:tcBorders>
              <w:top w:val="single" w:sz="4" w:space="0" w:color="auto"/>
            </w:tcBorders>
            <w:shd w:val="clear" w:color="auto" w:fill="auto"/>
            <w:vAlign w:val="center"/>
          </w:tcPr>
          <w:p w14:paraId="698977C6" w14:textId="77777777" w:rsidR="00002AF1" w:rsidRPr="00002AF1" w:rsidRDefault="00002AF1" w:rsidP="00AB11A0">
            <w:pPr>
              <w:spacing w:before="40" w:after="120" w:line="240" w:lineRule="auto"/>
              <w:jc w:val="center"/>
              <w:rPr>
                <w:sz w:val="28"/>
              </w:rPr>
            </w:pPr>
            <w:r w:rsidRPr="00002AF1">
              <w:rPr>
                <w:sz w:val="28"/>
              </w:rPr>
              <w:sym w:font="Wingdings 2" w:char="F0A3"/>
            </w:r>
          </w:p>
        </w:tc>
      </w:tr>
      <w:tr w:rsidR="00AB11A0" w:rsidRPr="00002AF1" w14:paraId="1DA94E15" w14:textId="77777777" w:rsidTr="00AB11A0">
        <w:trPr>
          <w:trHeight w:val="305"/>
        </w:trPr>
        <w:tc>
          <w:tcPr>
            <w:tcW w:w="2561" w:type="dxa"/>
            <w:vMerge w:val="restart"/>
            <w:shd w:val="clear" w:color="auto" w:fill="auto"/>
          </w:tcPr>
          <w:p w14:paraId="6CB8209D" w14:textId="77777777" w:rsidR="00002AF1" w:rsidRPr="00094D6C" w:rsidRDefault="00002AF1" w:rsidP="00002AF1">
            <w:pPr>
              <w:spacing w:before="40" w:after="120" w:line="240" w:lineRule="auto"/>
              <w:rPr>
                <w:b/>
              </w:rPr>
            </w:pPr>
            <w:r w:rsidRPr="00094D6C">
              <w:rPr>
                <w:b/>
              </w:rPr>
              <w:t>Coherence, Organization, and Style</w:t>
            </w:r>
          </w:p>
        </w:tc>
        <w:tc>
          <w:tcPr>
            <w:tcW w:w="5647" w:type="dxa"/>
            <w:shd w:val="clear" w:color="auto" w:fill="auto"/>
          </w:tcPr>
          <w:p w14:paraId="6EC815DA" w14:textId="77777777" w:rsidR="00002AF1" w:rsidRPr="00094D6C" w:rsidRDefault="00002AF1" w:rsidP="00AB11A0">
            <w:pPr>
              <w:keepNext/>
              <w:spacing w:before="40" w:after="120" w:line="240" w:lineRule="auto"/>
            </w:pPr>
            <w:r w:rsidRPr="00094D6C">
              <w:t xml:space="preserve">Introduce a topic? </w:t>
            </w:r>
            <w:r w:rsidRPr="00094D6C">
              <w:rPr>
                <w:b/>
              </w:rPr>
              <w:t>(W.11-12.2.a)</w:t>
            </w:r>
          </w:p>
        </w:tc>
        <w:tc>
          <w:tcPr>
            <w:tcW w:w="1316" w:type="dxa"/>
            <w:shd w:val="clear" w:color="auto" w:fill="auto"/>
            <w:vAlign w:val="center"/>
          </w:tcPr>
          <w:p w14:paraId="0CFB3EEA" w14:textId="77777777" w:rsidR="00002AF1" w:rsidRPr="00002AF1" w:rsidRDefault="00002AF1" w:rsidP="00AB11A0">
            <w:pPr>
              <w:spacing w:before="40" w:after="120" w:line="240" w:lineRule="auto"/>
              <w:jc w:val="center"/>
              <w:rPr>
                <w:noProof/>
              </w:rPr>
            </w:pPr>
            <w:r w:rsidRPr="00002AF1">
              <w:rPr>
                <w:sz w:val="28"/>
              </w:rPr>
              <w:sym w:font="Wingdings 2" w:char="F0A3"/>
            </w:r>
          </w:p>
        </w:tc>
      </w:tr>
      <w:tr w:rsidR="00AB11A0" w:rsidRPr="00002AF1" w14:paraId="602A7AA5" w14:textId="77777777" w:rsidTr="00AB11A0">
        <w:trPr>
          <w:trHeight w:val="305"/>
        </w:trPr>
        <w:tc>
          <w:tcPr>
            <w:tcW w:w="2561" w:type="dxa"/>
            <w:vMerge/>
            <w:shd w:val="clear" w:color="auto" w:fill="auto"/>
          </w:tcPr>
          <w:p w14:paraId="03254284" w14:textId="77777777" w:rsidR="00002AF1" w:rsidRPr="00094D6C" w:rsidRDefault="00002AF1" w:rsidP="00002AF1">
            <w:pPr>
              <w:spacing w:before="40" w:after="120" w:line="240" w:lineRule="auto"/>
              <w:rPr>
                <w:b/>
              </w:rPr>
            </w:pPr>
          </w:p>
        </w:tc>
        <w:tc>
          <w:tcPr>
            <w:tcW w:w="5647" w:type="dxa"/>
            <w:shd w:val="clear" w:color="auto" w:fill="auto"/>
          </w:tcPr>
          <w:p w14:paraId="47756EFC" w14:textId="77777777" w:rsidR="00002AF1" w:rsidRPr="00094D6C" w:rsidRDefault="00002AF1" w:rsidP="00002AF1">
            <w:pPr>
              <w:spacing w:before="40" w:after="120" w:line="240" w:lineRule="auto"/>
            </w:pPr>
            <w:r w:rsidRPr="00094D6C">
              <w:t xml:space="preserve">Organize complex ideas, concepts, and information so that each new element builds on that which precedes it to create a unified whole? </w:t>
            </w:r>
            <w:r w:rsidRPr="00094D6C">
              <w:rPr>
                <w:b/>
              </w:rPr>
              <w:t>(W.11-12.2.a)</w:t>
            </w:r>
          </w:p>
        </w:tc>
        <w:tc>
          <w:tcPr>
            <w:tcW w:w="1316" w:type="dxa"/>
            <w:shd w:val="clear" w:color="auto" w:fill="auto"/>
            <w:vAlign w:val="center"/>
          </w:tcPr>
          <w:p w14:paraId="7F2F99C1" w14:textId="77777777" w:rsidR="00002AF1" w:rsidRPr="00002AF1" w:rsidRDefault="00002AF1" w:rsidP="00AB11A0">
            <w:pPr>
              <w:spacing w:before="40" w:after="120" w:line="240" w:lineRule="auto"/>
              <w:jc w:val="center"/>
              <w:rPr>
                <w:noProof/>
              </w:rPr>
            </w:pPr>
            <w:r w:rsidRPr="00002AF1">
              <w:rPr>
                <w:sz w:val="28"/>
              </w:rPr>
              <w:sym w:font="Wingdings 2" w:char="F0A3"/>
            </w:r>
          </w:p>
        </w:tc>
      </w:tr>
      <w:tr w:rsidR="00AB11A0" w:rsidRPr="00002AF1" w14:paraId="605D3977" w14:textId="77777777" w:rsidTr="00AB11A0">
        <w:trPr>
          <w:trHeight w:val="305"/>
        </w:trPr>
        <w:tc>
          <w:tcPr>
            <w:tcW w:w="2561" w:type="dxa"/>
            <w:vMerge/>
            <w:shd w:val="clear" w:color="auto" w:fill="auto"/>
          </w:tcPr>
          <w:p w14:paraId="58AFFDC2" w14:textId="77777777" w:rsidR="00002AF1" w:rsidRPr="00094D6C" w:rsidRDefault="00002AF1" w:rsidP="00002AF1">
            <w:pPr>
              <w:spacing w:before="40" w:after="120" w:line="240" w:lineRule="auto"/>
              <w:rPr>
                <w:b/>
              </w:rPr>
            </w:pPr>
          </w:p>
        </w:tc>
        <w:tc>
          <w:tcPr>
            <w:tcW w:w="5647" w:type="dxa"/>
            <w:shd w:val="clear" w:color="auto" w:fill="auto"/>
          </w:tcPr>
          <w:p w14:paraId="72A6D1F1" w14:textId="594E469F" w:rsidR="00002AF1" w:rsidRPr="00094D6C" w:rsidRDefault="00002AF1" w:rsidP="00002AF1">
            <w:pPr>
              <w:spacing w:before="40" w:after="120" w:line="240" w:lineRule="auto"/>
            </w:pPr>
            <w:r w:rsidRPr="00094D6C">
              <w:t>Use appropriate and varied transitions and syntax to link</w:t>
            </w:r>
            <w:r w:rsidRPr="00094D6C">
              <w:rPr>
                <w:b/>
              </w:rPr>
              <w:t xml:space="preserve"> </w:t>
            </w:r>
            <w:r w:rsidRPr="00094D6C">
              <w:t xml:space="preserve">the major sections of the text, create cohesion, and clarify the relationships among complex ideas and concepts? </w:t>
            </w:r>
            <w:r w:rsidR="00094D6C">
              <w:br/>
            </w:r>
            <w:r w:rsidRPr="00094D6C">
              <w:rPr>
                <w:b/>
              </w:rPr>
              <w:t>(W.11-12.2.c)</w:t>
            </w:r>
          </w:p>
        </w:tc>
        <w:tc>
          <w:tcPr>
            <w:tcW w:w="1316" w:type="dxa"/>
            <w:shd w:val="clear" w:color="auto" w:fill="auto"/>
            <w:vAlign w:val="center"/>
          </w:tcPr>
          <w:p w14:paraId="04D0FBEC" w14:textId="77777777" w:rsidR="00002AF1" w:rsidRPr="00002AF1" w:rsidRDefault="00002AF1" w:rsidP="00AB11A0">
            <w:pPr>
              <w:spacing w:before="40" w:after="120" w:line="240" w:lineRule="auto"/>
              <w:jc w:val="center"/>
              <w:rPr>
                <w:noProof/>
              </w:rPr>
            </w:pPr>
            <w:r w:rsidRPr="00002AF1">
              <w:rPr>
                <w:sz w:val="28"/>
              </w:rPr>
              <w:sym w:font="Wingdings 2" w:char="F0A3"/>
            </w:r>
          </w:p>
        </w:tc>
      </w:tr>
      <w:tr w:rsidR="00AB11A0" w:rsidRPr="00002AF1" w14:paraId="2E829D72" w14:textId="77777777" w:rsidTr="00AB11A0">
        <w:trPr>
          <w:trHeight w:val="305"/>
        </w:trPr>
        <w:tc>
          <w:tcPr>
            <w:tcW w:w="2561" w:type="dxa"/>
            <w:vMerge/>
            <w:tcBorders>
              <w:bottom w:val="single" w:sz="4" w:space="0" w:color="auto"/>
            </w:tcBorders>
            <w:shd w:val="clear" w:color="auto" w:fill="auto"/>
          </w:tcPr>
          <w:p w14:paraId="737274ED" w14:textId="77777777" w:rsidR="00002AF1" w:rsidRPr="00094D6C" w:rsidRDefault="00002AF1" w:rsidP="00002AF1">
            <w:pPr>
              <w:spacing w:before="40" w:after="120" w:line="240" w:lineRule="auto"/>
              <w:rPr>
                <w:b/>
              </w:rPr>
            </w:pPr>
          </w:p>
        </w:tc>
        <w:tc>
          <w:tcPr>
            <w:tcW w:w="5647" w:type="dxa"/>
            <w:shd w:val="clear" w:color="auto" w:fill="auto"/>
          </w:tcPr>
          <w:p w14:paraId="08FC9B1E" w14:textId="77777777" w:rsidR="00002AF1" w:rsidRPr="00094D6C" w:rsidRDefault="00002AF1" w:rsidP="00002AF1">
            <w:pPr>
              <w:spacing w:before="40" w:after="120" w:line="240" w:lineRule="auto"/>
            </w:pPr>
            <w:r w:rsidRPr="00094D6C">
              <w:t xml:space="preserve">Provide a concluding statement or section that follows from and supports the explanation or analysis? </w:t>
            </w:r>
            <w:r w:rsidRPr="00094D6C">
              <w:rPr>
                <w:b/>
              </w:rPr>
              <w:t>(W.11-12.2.f)</w:t>
            </w:r>
          </w:p>
        </w:tc>
        <w:tc>
          <w:tcPr>
            <w:tcW w:w="1316" w:type="dxa"/>
            <w:shd w:val="clear" w:color="auto" w:fill="auto"/>
            <w:vAlign w:val="center"/>
          </w:tcPr>
          <w:p w14:paraId="5DD77A7B" w14:textId="77777777" w:rsidR="00002AF1" w:rsidRPr="00002AF1" w:rsidRDefault="00002AF1" w:rsidP="00AB11A0">
            <w:pPr>
              <w:spacing w:before="40" w:after="120" w:line="240" w:lineRule="auto"/>
              <w:jc w:val="center"/>
              <w:rPr>
                <w:sz w:val="28"/>
              </w:rPr>
            </w:pPr>
            <w:r w:rsidRPr="00002AF1">
              <w:rPr>
                <w:sz w:val="28"/>
              </w:rPr>
              <w:sym w:font="Wingdings 2" w:char="F0A3"/>
            </w:r>
          </w:p>
        </w:tc>
      </w:tr>
      <w:tr w:rsidR="00AB11A0" w:rsidRPr="00002AF1" w14:paraId="4B612F90" w14:textId="77777777" w:rsidTr="00AB11A0">
        <w:trPr>
          <w:trHeight w:val="305"/>
        </w:trPr>
        <w:tc>
          <w:tcPr>
            <w:tcW w:w="2561" w:type="dxa"/>
            <w:tcBorders>
              <w:top w:val="single" w:sz="4" w:space="0" w:color="auto"/>
              <w:left w:val="single" w:sz="4" w:space="0" w:color="auto"/>
              <w:bottom w:val="single" w:sz="4" w:space="0" w:color="auto"/>
              <w:right w:val="single" w:sz="4" w:space="0" w:color="auto"/>
            </w:tcBorders>
            <w:shd w:val="clear" w:color="auto" w:fill="auto"/>
          </w:tcPr>
          <w:p w14:paraId="63DEF34E" w14:textId="77777777" w:rsidR="00002AF1" w:rsidRPr="00094D6C" w:rsidRDefault="00002AF1" w:rsidP="00002AF1">
            <w:pPr>
              <w:spacing w:before="40" w:after="120" w:line="240" w:lineRule="auto"/>
              <w:rPr>
                <w:b/>
              </w:rPr>
            </w:pPr>
            <w:r w:rsidRPr="00094D6C">
              <w:rPr>
                <w:b/>
              </w:rPr>
              <w:t>Control of Conventions</w:t>
            </w:r>
          </w:p>
        </w:tc>
        <w:tc>
          <w:tcPr>
            <w:tcW w:w="5647" w:type="dxa"/>
            <w:tcBorders>
              <w:left w:val="single" w:sz="4" w:space="0" w:color="auto"/>
            </w:tcBorders>
            <w:shd w:val="clear" w:color="auto" w:fill="auto"/>
          </w:tcPr>
          <w:p w14:paraId="7B28EFD1" w14:textId="2AF81B9A" w:rsidR="00002AF1" w:rsidRPr="00094D6C" w:rsidRDefault="00002AF1" w:rsidP="00094D6C">
            <w:pPr>
              <w:spacing w:before="40" w:after="120" w:line="240" w:lineRule="auto"/>
            </w:pPr>
            <w:r w:rsidRPr="00094D6C">
              <w:t xml:space="preserve">Demonstrate command of the conventions of standard English grammar, usage, capitalization, punctuation, and spelling? </w:t>
            </w:r>
            <w:r w:rsidRPr="00094D6C">
              <w:rPr>
                <w:b/>
              </w:rPr>
              <w:t>(L.11-12.1, L.11-12.2)</w:t>
            </w:r>
          </w:p>
        </w:tc>
        <w:tc>
          <w:tcPr>
            <w:tcW w:w="1316" w:type="dxa"/>
            <w:shd w:val="clear" w:color="auto" w:fill="auto"/>
            <w:vAlign w:val="center"/>
          </w:tcPr>
          <w:p w14:paraId="6C85281F" w14:textId="77777777" w:rsidR="00002AF1" w:rsidRPr="00002AF1" w:rsidRDefault="00002AF1" w:rsidP="00AB11A0">
            <w:pPr>
              <w:spacing w:before="40" w:after="120" w:line="240" w:lineRule="auto"/>
              <w:jc w:val="center"/>
            </w:pPr>
            <w:r w:rsidRPr="00002AF1">
              <w:rPr>
                <w:sz w:val="28"/>
              </w:rPr>
              <w:sym w:font="Wingdings 2" w:char="F0A3"/>
            </w:r>
          </w:p>
        </w:tc>
      </w:tr>
    </w:tbl>
    <w:p w14:paraId="6A6A7C5B" w14:textId="77777777" w:rsidR="00002AF1" w:rsidRPr="00002AF1" w:rsidRDefault="00002AF1" w:rsidP="00002AF1"/>
    <w:p w14:paraId="3DC1854B" w14:textId="77777777" w:rsidR="008C31E0" w:rsidRPr="008C31E0" w:rsidRDefault="008C31E0" w:rsidP="00002AF1">
      <w:pPr>
        <w:pStyle w:val="ToolHeader"/>
        <w:rPr>
          <w:rFonts w:ascii="Times" w:hAnsi="Times"/>
          <w:sz w:val="20"/>
          <w:szCs w:val="20"/>
        </w:rPr>
      </w:pPr>
    </w:p>
    <w:sectPr w:rsidR="008C31E0" w:rsidRPr="008C31E0" w:rsidSect="004713C2">
      <w:headerReference w:type="default" r:id="rId14"/>
      <w:footerReference w:type="even"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15871" w14:textId="77777777" w:rsidR="00D95BA9" w:rsidRDefault="00D95BA9" w:rsidP="00E946A0">
      <w:r>
        <w:separator/>
      </w:r>
    </w:p>
    <w:p w14:paraId="025AC910" w14:textId="77777777" w:rsidR="00D95BA9" w:rsidRDefault="00D95BA9" w:rsidP="00E946A0"/>
  </w:endnote>
  <w:endnote w:type="continuationSeparator" w:id="0">
    <w:p w14:paraId="0507E246" w14:textId="77777777" w:rsidR="00D95BA9" w:rsidRDefault="00D95BA9" w:rsidP="00E946A0">
      <w:r>
        <w:continuationSeparator/>
      </w:r>
    </w:p>
    <w:p w14:paraId="1A805998" w14:textId="77777777" w:rsidR="00D95BA9" w:rsidRDefault="00D95BA9"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3285" w14:textId="77777777" w:rsidR="001A7222" w:rsidRDefault="001A7222"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9ECE26B" w14:textId="77777777" w:rsidR="001A7222" w:rsidRDefault="001A7222" w:rsidP="00E946A0">
    <w:pPr>
      <w:pStyle w:val="Footer"/>
    </w:pPr>
  </w:p>
  <w:p w14:paraId="3FB7155D" w14:textId="77777777" w:rsidR="001A7222" w:rsidRDefault="001A7222" w:rsidP="00E946A0"/>
  <w:p w14:paraId="6DBB593D" w14:textId="77777777" w:rsidR="001A7222" w:rsidRDefault="001A7222"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6E04" w14:textId="77777777" w:rsidR="001A7222" w:rsidRPr="00563CB8" w:rsidRDefault="001A7222"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A7222" w14:paraId="4DBE705A" w14:textId="77777777">
      <w:trPr>
        <w:trHeight w:val="705"/>
      </w:trPr>
      <w:tc>
        <w:tcPr>
          <w:tcW w:w="4609" w:type="dxa"/>
          <w:shd w:val="clear" w:color="auto" w:fill="auto"/>
          <w:vAlign w:val="center"/>
        </w:tcPr>
        <w:p w14:paraId="4AE0616D" w14:textId="1841BEF2" w:rsidR="001A7222" w:rsidRPr="002E4C92" w:rsidRDefault="001A7222" w:rsidP="004F2969">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w:t>
          </w:r>
          <w:r w:rsidRPr="0039525B">
            <w:rPr>
              <w:b w:val="0"/>
            </w:rPr>
            <w:t xml:space="preserve"> Lesson </w:t>
          </w:r>
          <w:r>
            <w:rPr>
              <w:b w:val="0"/>
            </w:rPr>
            <w:t>17</w:t>
          </w:r>
          <w:r w:rsidRPr="002E4C92">
            <w:t xml:space="preserve"> Date:</w:t>
          </w:r>
          <w:r w:rsidRPr="0039525B">
            <w:rPr>
              <w:b w:val="0"/>
            </w:rPr>
            <w:t xml:space="preserve"> </w:t>
          </w:r>
          <w:r w:rsidR="00955F0D">
            <w:rPr>
              <w:b w:val="0"/>
            </w:rPr>
            <w:t>9</w:t>
          </w:r>
          <w:r w:rsidRPr="0039525B">
            <w:rPr>
              <w:b w:val="0"/>
            </w:rPr>
            <w:t>/</w:t>
          </w:r>
          <w:r>
            <w:rPr>
              <w:b w:val="0"/>
            </w:rPr>
            <w:t>1</w:t>
          </w:r>
          <w:r w:rsidR="00955F0D">
            <w:rPr>
              <w:b w:val="0"/>
            </w:rPr>
            <w:t>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1D066180" w14:textId="77777777" w:rsidR="001A7222" w:rsidRPr="0039525B" w:rsidRDefault="001A7222"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8D7293E" w14:textId="77777777" w:rsidR="001A7222" w:rsidRPr="0039525B" w:rsidRDefault="001A7222" w:rsidP="004F2969">
          <w:pPr>
            <w:pStyle w:val="FooterText"/>
            <w:rPr>
              <w:b w:val="0"/>
              <w:i/>
            </w:rPr>
          </w:pPr>
          <w:r w:rsidRPr="0039525B">
            <w:rPr>
              <w:b w:val="0"/>
              <w:i/>
              <w:sz w:val="12"/>
            </w:rPr>
            <w:t>Creative Commons Attribution-NonCommercial-ShareAlike 3.0 Unported License</w:t>
          </w:r>
        </w:p>
        <w:p w14:paraId="1155FCC7" w14:textId="77777777" w:rsidR="001A7222" w:rsidRPr="002E4C92" w:rsidRDefault="00D95BA9" w:rsidP="004F2969">
          <w:pPr>
            <w:pStyle w:val="FooterText"/>
          </w:pPr>
          <w:hyperlink r:id="rId1" w:history="1">
            <w:r w:rsidR="001A7222" w:rsidRPr="00324F3B">
              <w:rPr>
                <w:rStyle w:val="Hyperlink"/>
                <w:sz w:val="12"/>
                <w:szCs w:val="12"/>
              </w:rPr>
              <w:t>http://creativecommons.org/licenses/by-nc-sa/3.0/</w:t>
            </w:r>
          </w:hyperlink>
        </w:p>
      </w:tc>
      <w:tc>
        <w:tcPr>
          <w:tcW w:w="625" w:type="dxa"/>
          <w:shd w:val="clear" w:color="auto" w:fill="auto"/>
          <w:vAlign w:val="center"/>
        </w:tcPr>
        <w:p w14:paraId="2ACF1C2F" w14:textId="77777777" w:rsidR="001A7222" w:rsidRPr="002E4C92" w:rsidRDefault="001A722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A326F">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6791243" w14:textId="667D20FF" w:rsidR="001A7222" w:rsidRPr="002E4C92" w:rsidRDefault="00DA326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B870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4.25pt;height:49.5pt;visibility:visible;mso-wrap-style:square">
                <v:imagedata r:id="rId2" o:title="PCG-CC-NY"/>
              </v:shape>
            </w:pict>
          </w:r>
        </w:p>
      </w:tc>
    </w:tr>
  </w:tbl>
  <w:p w14:paraId="1DE908A2" w14:textId="77777777" w:rsidR="001A7222" w:rsidRPr="0039525B" w:rsidRDefault="001A7222"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6EDB" w14:textId="77777777" w:rsidR="001A7222" w:rsidRPr="00563CB8" w:rsidRDefault="001A7222" w:rsidP="003E01F5">
    <w:pPr>
      <w:spacing w:before="0" w:after="0" w:line="240" w:lineRule="auto"/>
      <w:rPr>
        <w:sz w:val="14"/>
      </w:rPr>
    </w:pPr>
  </w:p>
  <w:tbl>
    <w:tblPr>
      <w:tblW w:w="5331" w:type="pct"/>
      <w:tblInd w:w="-432" w:type="dxa"/>
      <w:tblBorders>
        <w:top w:val="single" w:sz="8" w:space="0" w:color="244061"/>
      </w:tblBorders>
      <w:tblLook w:val="04A0" w:firstRow="1" w:lastRow="0" w:firstColumn="1" w:lastColumn="0" w:noHBand="0" w:noVBand="1"/>
    </w:tblPr>
    <w:tblGrid>
      <w:gridCol w:w="6479"/>
      <w:gridCol w:w="1800"/>
      <w:gridCol w:w="5769"/>
    </w:tblGrid>
    <w:tr w:rsidR="001A7222" w14:paraId="424147F8" w14:textId="77777777">
      <w:trPr>
        <w:trHeight w:val="705"/>
      </w:trPr>
      <w:tc>
        <w:tcPr>
          <w:tcW w:w="6480" w:type="dxa"/>
          <w:shd w:val="clear" w:color="auto" w:fill="auto"/>
          <w:vAlign w:val="center"/>
        </w:tcPr>
        <w:p w14:paraId="47139B07" w14:textId="2C028560" w:rsidR="001A7222" w:rsidRPr="002E4C92" w:rsidRDefault="001A7222" w:rsidP="003E01F5">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11.2</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17 </w:t>
          </w:r>
          <w:r w:rsidRPr="002E4C92">
            <w:rPr>
              <w:rFonts w:ascii="Calibri" w:hAnsi="Calibri" w:cs="Calibri"/>
              <w:b/>
              <w:sz w:val="14"/>
            </w:rPr>
            <w:t>Date:</w:t>
          </w:r>
          <w:r>
            <w:rPr>
              <w:rFonts w:ascii="Calibri" w:hAnsi="Calibri" w:cs="Calibri"/>
              <w:b/>
              <w:sz w:val="14"/>
            </w:rPr>
            <w:t xml:space="preserve"> </w:t>
          </w:r>
          <w:r w:rsidR="00E958FA">
            <w:rPr>
              <w:rFonts w:ascii="Calibri" w:hAnsi="Calibri" w:cs="Calibri"/>
              <w:b/>
              <w:sz w:val="14"/>
            </w:rPr>
            <w:t>9</w:t>
          </w:r>
          <w:r w:rsidRPr="000B599E">
            <w:rPr>
              <w:rFonts w:ascii="Calibri" w:hAnsi="Calibri" w:cs="Calibri"/>
              <w:sz w:val="14"/>
            </w:rPr>
            <w:t>/</w:t>
          </w:r>
          <w:r w:rsidR="00E958FA">
            <w:rPr>
              <w:rFonts w:ascii="Calibri" w:hAnsi="Calibri" w:cs="Calibri"/>
              <w:sz w:val="14"/>
            </w:rPr>
            <w:t>12</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9/2014</w:t>
          </w:r>
          <w:r w:rsidRPr="002E4C92">
            <w:rPr>
              <w:rFonts w:ascii="Calibri" w:hAnsi="Calibri" w:cs="Calibri"/>
              <w:sz w:val="14"/>
            </w:rPr>
            <w:t xml:space="preserve"> </w:t>
          </w:r>
        </w:p>
        <w:p w14:paraId="562F42B8" w14:textId="77777777" w:rsidR="001A7222" w:rsidRPr="00440948" w:rsidRDefault="001A7222" w:rsidP="003E01F5">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14:paraId="6E1F6B40" w14:textId="77777777" w:rsidR="001A7222" w:rsidRDefault="001A7222" w:rsidP="003E01F5">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4662715B" w14:textId="77777777" w:rsidR="001A7222" w:rsidRPr="002E4C92" w:rsidRDefault="00D95BA9" w:rsidP="003E01F5">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1A7222" w:rsidRPr="00324F3B">
              <w:rPr>
                <w:rStyle w:val="Hyperlink"/>
                <w:rFonts w:ascii="Calibri" w:hAnsi="Calibri" w:cs="Calibri"/>
                <w:b/>
                <w:sz w:val="12"/>
                <w:szCs w:val="12"/>
              </w:rPr>
              <w:t>http://creativecommons.org/licenses/by-nc-sa/3.0/</w:t>
            </w:r>
          </w:hyperlink>
        </w:p>
      </w:tc>
      <w:tc>
        <w:tcPr>
          <w:tcW w:w="1800" w:type="dxa"/>
          <w:shd w:val="clear" w:color="auto" w:fill="auto"/>
          <w:vAlign w:val="center"/>
        </w:tcPr>
        <w:p w14:paraId="49A39AAE" w14:textId="77777777" w:rsidR="001A7222" w:rsidRPr="002E4C92" w:rsidRDefault="001A7222" w:rsidP="003E01F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A326F">
            <w:rPr>
              <w:rFonts w:ascii="Calibri" w:hAnsi="Calibri" w:cs="Calibri"/>
              <w:b/>
              <w:noProof/>
              <w:color w:val="1F4E79"/>
              <w:sz w:val="28"/>
            </w:rPr>
            <w:t>13</w:t>
          </w:r>
          <w:r w:rsidRPr="002E4C92">
            <w:rPr>
              <w:rFonts w:ascii="Calibri" w:hAnsi="Calibri" w:cs="Calibri"/>
              <w:b/>
              <w:color w:val="1F4E79"/>
              <w:sz w:val="28"/>
            </w:rPr>
            <w:fldChar w:fldCharType="end"/>
          </w:r>
        </w:p>
      </w:tc>
      <w:tc>
        <w:tcPr>
          <w:tcW w:w="5769" w:type="dxa"/>
          <w:shd w:val="clear" w:color="auto" w:fill="auto"/>
          <w:vAlign w:val="bottom"/>
        </w:tcPr>
        <w:p w14:paraId="2471F142" w14:textId="7AAA39C5" w:rsidR="001A7222" w:rsidRPr="002E4C92" w:rsidRDefault="00DA326F" w:rsidP="003E01F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529A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PCG-CC-NY.png" style="width:134.25pt;height:49.5pt;visibility:visible;mso-wrap-style:square">
                <v:imagedata r:id="rId2" o:title="PCG-CC-NY"/>
              </v:shape>
            </w:pict>
          </w:r>
        </w:p>
      </w:tc>
    </w:tr>
  </w:tbl>
  <w:p w14:paraId="5D72CA83" w14:textId="77777777" w:rsidR="001A7222" w:rsidRPr="003E01F5" w:rsidRDefault="001A7222" w:rsidP="003E01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9388" w14:textId="77777777" w:rsidR="008217EB" w:rsidRDefault="00AB11A0"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05472E4" w14:textId="77777777" w:rsidR="008217EB" w:rsidRDefault="00D95BA9" w:rsidP="00E946A0">
    <w:pPr>
      <w:pStyle w:val="Footer"/>
    </w:pPr>
  </w:p>
  <w:p w14:paraId="02C879CC" w14:textId="77777777" w:rsidR="008217EB" w:rsidRDefault="00D95BA9" w:rsidP="00E946A0"/>
  <w:p w14:paraId="5FF52D9F" w14:textId="77777777" w:rsidR="008217EB" w:rsidRDefault="00D95BA9" w:rsidP="00E946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23DD" w14:textId="77777777" w:rsidR="00E958FA" w:rsidRPr="00563CB8" w:rsidRDefault="00E958FA" w:rsidP="00E958FA">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958FA" w14:paraId="679A21C0" w14:textId="77777777" w:rsidTr="00834B54">
      <w:trPr>
        <w:trHeight w:val="705"/>
      </w:trPr>
      <w:tc>
        <w:tcPr>
          <w:tcW w:w="4609" w:type="dxa"/>
          <w:shd w:val="clear" w:color="auto" w:fill="auto"/>
          <w:vAlign w:val="center"/>
        </w:tcPr>
        <w:p w14:paraId="46F7AED3" w14:textId="77777777" w:rsidR="00E958FA" w:rsidRPr="002E4C92" w:rsidRDefault="00E958FA" w:rsidP="00E958FA">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w:t>
          </w:r>
          <w:r w:rsidRPr="0039525B">
            <w:rPr>
              <w:b w:val="0"/>
            </w:rPr>
            <w:t xml:space="preserve"> Lesson </w:t>
          </w:r>
          <w:r>
            <w:rPr>
              <w:b w:val="0"/>
            </w:rPr>
            <w:t>17</w:t>
          </w:r>
          <w:r w:rsidRPr="002E4C92">
            <w:t xml:space="preserve"> Date:</w:t>
          </w:r>
          <w:r w:rsidRPr="0039525B">
            <w:rPr>
              <w:b w:val="0"/>
            </w:rPr>
            <w:t xml:space="preserve"> </w:t>
          </w:r>
          <w:r>
            <w:rPr>
              <w:b w:val="0"/>
            </w:rPr>
            <w:t>9</w:t>
          </w:r>
          <w:r w:rsidRPr="0039525B">
            <w:rPr>
              <w:b w:val="0"/>
            </w:rPr>
            <w:t>/</w:t>
          </w:r>
          <w:r>
            <w:rPr>
              <w:b w:val="0"/>
            </w:rPr>
            <w:t>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26FAB0D1" w14:textId="77777777" w:rsidR="00E958FA" w:rsidRPr="0039525B" w:rsidRDefault="00E958FA" w:rsidP="00E958FA">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A5E056F" w14:textId="77777777" w:rsidR="00E958FA" w:rsidRPr="0039525B" w:rsidRDefault="00E958FA" w:rsidP="00E958FA">
          <w:pPr>
            <w:pStyle w:val="FooterText"/>
            <w:rPr>
              <w:b w:val="0"/>
              <w:i/>
            </w:rPr>
          </w:pPr>
          <w:r w:rsidRPr="0039525B">
            <w:rPr>
              <w:b w:val="0"/>
              <w:i/>
              <w:sz w:val="12"/>
            </w:rPr>
            <w:t>Creative Commons Attribution-NonCommercial-ShareAlike 3.0 Unported License</w:t>
          </w:r>
        </w:p>
        <w:p w14:paraId="0403666B" w14:textId="77777777" w:rsidR="00E958FA" w:rsidRPr="002E4C92" w:rsidRDefault="00D95BA9" w:rsidP="00E958FA">
          <w:pPr>
            <w:pStyle w:val="FooterText"/>
          </w:pPr>
          <w:hyperlink r:id="rId1" w:history="1">
            <w:r w:rsidR="00E958FA" w:rsidRPr="00324F3B">
              <w:rPr>
                <w:rStyle w:val="Hyperlink"/>
                <w:sz w:val="12"/>
                <w:szCs w:val="12"/>
              </w:rPr>
              <w:t>http://creativecommons.org/licenses/by-nc-sa/3.0/</w:t>
            </w:r>
          </w:hyperlink>
        </w:p>
      </w:tc>
      <w:tc>
        <w:tcPr>
          <w:tcW w:w="625" w:type="dxa"/>
          <w:shd w:val="clear" w:color="auto" w:fill="auto"/>
          <w:vAlign w:val="center"/>
        </w:tcPr>
        <w:p w14:paraId="117CCA5A" w14:textId="77777777" w:rsidR="00E958FA" w:rsidRPr="002E4C92" w:rsidRDefault="00E958FA" w:rsidP="00E958F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A326F">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7B6B8A00" w14:textId="77777777" w:rsidR="00E958FA" w:rsidRPr="002E4C92" w:rsidRDefault="00DA326F" w:rsidP="00E958F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6CE9D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3.5pt;height:49.5pt;visibility:visible;mso-wrap-style:square">
                <v:imagedata r:id="rId2" o:title="PCG-CC-NY"/>
              </v:shape>
            </w:pict>
          </w:r>
        </w:p>
      </w:tc>
    </w:tr>
  </w:tbl>
  <w:p w14:paraId="57F4D290" w14:textId="77777777" w:rsidR="008217EB" w:rsidRPr="00C474C8" w:rsidRDefault="00D95BA9" w:rsidP="00E9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B4784" w14:textId="77777777" w:rsidR="00D95BA9" w:rsidRDefault="00D95BA9" w:rsidP="00E946A0">
      <w:r>
        <w:separator/>
      </w:r>
    </w:p>
    <w:p w14:paraId="08A355CB" w14:textId="77777777" w:rsidR="00D95BA9" w:rsidRDefault="00D95BA9" w:rsidP="00E946A0"/>
  </w:footnote>
  <w:footnote w:type="continuationSeparator" w:id="0">
    <w:p w14:paraId="297ADAD4" w14:textId="77777777" w:rsidR="00D95BA9" w:rsidRDefault="00D95BA9" w:rsidP="00E946A0">
      <w:r>
        <w:continuationSeparator/>
      </w:r>
    </w:p>
    <w:p w14:paraId="6929C577" w14:textId="77777777" w:rsidR="00D95BA9" w:rsidRDefault="00D95BA9"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A7222" w:rsidRPr="00563CB8" w14:paraId="2A1DD2BA" w14:textId="77777777">
      <w:tc>
        <w:tcPr>
          <w:tcW w:w="3708" w:type="dxa"/>
          <w:shd w:val="clear" w:color="auto" w:fill="auto"/>
        </w:tcPr>
        <w:p w14:paraId="5C224128" w14:textId="77777777" w:rsidR="001A7222" w:rsidRPr="00563CB8" w:rsidRDefault="001A722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92A8E8C" w14:textId="77777777" w:rsidR="001A7222" w:rsidRPr="00563CB8" w:rsidRDefault="001A7222" w:rsidP="00E946A0">
          <w:pPr>
            <w:jc w:val="center"/>
          </w:pPr>
          <w:r w:rsidRPr="00563CB8">
            <w:t>D R A F T</w:t>
          </w:r>
        </w:p>
      </w:tc>
      <w:tc>
        <w:tcPr>
          <w:tcW w:w="3438" w:type="dxa"/>
          <w:shd w:val="clear" w:color="auto" w:fill="auto"/>
        </w:tcPr>
        <w:p w14:paraId="60AB63BA" w14:textId="77777777" w:rsidR="001A7222" w:rsidRPr="00E946A0" w:rsidRDefault="001A7222" w:rsidP="00E946A0">
          <w:pPr>
            <w:pStyle w:val="PageHeader"/>
            <w:jc w:val="right"/>
            <w:rPr>
              <w:b w:val="0"/>
            </w:rPr>
          </w:pPr>
          <w:r>
            <w:rPr>
              <w:b w:val="0"/>
            </w:rPr>
            <w:t>Grade 11 • Module 2 • Unit 1 • Lesson 17</w:t>
          </w:r>
        </w:p>
      </w:tc>
    </w:tr>
  </w:tbl>
  <w:p w14:paraId="552A0296" w14:textId="77777777" w:rsidR="001A7222" w:rsidRDefault="001A7222"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4" w:type="pct"/>
      <w:tblInd w:w="-342" w:type="dxa"/>
      <w:tblLook w:val="04A0" w:firstRow="1" w:lastRow="0" w:firstColumn="1" w:lastColumn="0" w:noHBand="0" w:noVBand="1"/>
    </w:tblPr>
    <w:tblGrid>
      <w:gridCol w:w="5400"/>
      <w:gridCol w:w="3344"/>
      <w:gridCol w:w="5207"/>
    </w:tblGrid>
    <w:tr w:rsidR="001A7222" w:rsidRPr="00563CB8" w14:paraId="5430EF37" w14:textId="77777777">
      <w:tc>
        <w:tcPr>
          <w:tcW w:w="5399" w:type="dxa"/>
          <w:shd w:val="clear" w:color="auto" w:fill="auto"/>
        </w:tcPr>
        <w:p w14:paraId="78886860" w14:textId="77777777" w:rsidR="001A7222" w:rsidRPr="00563CB8" w:rsidRDefault="001A7222" w:rsidP="00563CB8">
          <w:pPr>
            <w:pStyle w:val="PageHeader0"/>
            <w:spacing w:before="120"/>
          </w:pPr>
          <w:r w:rsidRPr="00563CB8">
            <w:t>NYS Common Core ELA &amp; Literacy Curriculum</w:t>
          </w:r>
        </w:p>
      </w:tc>
      <w:tc>
        <w:tcPr>
          <w:tcW w:w="3344" w:type="dxa"/>
          <w:shd w:val="clear" w:color="auto" w:fill="auto"/>
          <w:vAlign w:val="center"/>
        </w:tcPr>
        <w:p w14:paraId="241929F5" w14:textId="77777777" w:rsidR="001A7222" w:rsidRPr="00563CB8" w:rsidRDefault="001A7222" w:rsidP="00563CB8">
          <w:pPr>
            <w:spacing w:before="120" w:after="120"/>
            <w:jc w:val="center"/>
          </w:pPr>
          <w:r w:rsidRPr="00563CB8">
            <w:rPr>
              <w:sz w:val="28"/>
            </w:rPr>
            <w:t>D R A F T</w:t>
          </w:r>
        </w:p>
      </w:tc>
      <w:tc>
        <w:tcPr>
          <w:tcW w:w="5207" w:type="dxa"/>
          <w:shd w:val="clear" w:color="auto" w:fill="auto"/>
        </w:tcPr>
        <w:p w14:paraId="746B51E0" w14:textId="77777777" w:rsidR="001A7222" w:rsidRPr="004E5C38" w:rsidRDefault="001A7222" w:rsidP="008A162A">
          <w:pPr>
            <w:spacing w:before="120" w:after="120"/>
            <w:jc w:val="right"/>
          </w:pPr>
          <w:r w:rsidRPr="004E5C38">
            <w:rPr>
              <w:sz w:val="18"/>
            </w:rPr>
            <w:t xml:space="preserve">Grade </w:t>
          </w:r>
          <w:r>
            <w:rPr>
              <w:sz w:val="18"/>
            </w:rPr>
            <w:t>11</w:t>
          </w:r>
          <w:r w:rsidRPr="004E5C38">
            <w:rPr>
              <w:sz w:val="18"/>
            </w:rPr>
            <w:t xml:space="preserve"> • Module </w:t>
          </w:r>
          <w:r>
            <w:rPr>
              <w:sz w:val="18"/>
            </w:rPr>
            <w:t>2 • Unit 1 • Lesson 17</w:t>
          </w:r>
        </w:p>
      </w:tc>
    </w:tr>
  </w:tbl>
  <w:p w14:paraId="74560019" w14:textId="77777777" w:rsidR="001A7222" w:rsidRDefault="001A7222" w:rsidP="00C02E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217EB" w:rsidRPr="00563CB8" w14:paraId="136898ED" w14:textId="77777777">
      <w:tc>
        <w:tcPr>
          <w:tcW w:w="3708" w:type="dxa"/>
          <w:shd w:val="clear" w:color="auto" w:fill="auto"/>
        </w:tcPr>
        <w:p w14:paraId="12318F1F" w14:textId="77777777" w:rsidR="008217EB" w:rsidRPr="00563CB8" w:rsidRDefault="00AB11A0"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24C467F" w14:textId="77777777" w:rsidR="008217EB" w:rsidRPr="00563CB8" w:rsidRDefault="00AB11A0" w:rsidP="00E946A0">
          <w:pPr>
            <w:jc w:val="center"/>
          </w:pPr>
          <w:r w:rsidRPr="00563CB8">
            <w:t>D R A F T</w:t>
          </w:r>
        </w:p>
      </w:tc>
      <w:tc>
        <w:tcPr>
          <w:tcW w:w="3438" w:type="dxa"/>
          <w:shd w:val="clear" w:color="auto" w:fill="auto"/>
        </w:tcPr>
        <w:p w14:paraId="13392C63" w14:textId="10B1A2FB" w:rsidR="008217EB" w:rsidRPr="00E946A0" w:rsidRDefault="004D2977" w:rsidP="004D2977">
          <w:pPr>
            <w:pStyle w:val="PageHeader"/>
            <w:jc w:val="right"/>
            <w:rPr>
              <w:b w:val="0"/>
            </w:rPr>
          </w:pPr>
          <w:r>
            <w:rPr>
              <w:b w:val="0"/>
            </w:rPr>
            <w:t>Grade 11</w:t>
          </w:r>
          <w:r w:rsidR="00AB11A0">
            <w:rPr>
              <w:b w:val="0"/>
            </w:rPr>
            <w:t xml:space="preserve"> • Module </w:t>
          </w:r>
          <w:r>
            <w:rPr>
              <w:b w:val="0"/>
            </w:rPr>
            <w:t>2</w:t>
          </w:r>
          <w:r w:rsidR="00AB11A0" w:rsidRPr="00E946A0">
            <w:rPr>
              <w:b w:val="0"/>
            </w:rPr>
            <w:t xml:space="preserve"> • Unit </w:t>
          </w:r>
          <w:r>
            <w:rPr>
              <w:b w:val="0"/>
            </w:rPr>
            <w:t>1</w:t>
          </w:r>
          <w:r w:rsidR="00AB11A0" w:rsidRPr="00E946A0">
            <w:rPr>
              <w:b w:val="0"/>
            </w:rPr>
            <w:t xml:space="preserve"> • Lesson </w:t>
          </w:r>
          <w:r>
            <w:rPr>
              <w:b w:val="0"/>
            </w:rPr>
            <w:t>17</w:t>
          </w:r>
        </w:p>
      </w:tc>
    </w:tr>
  </w:tbl>
  <w:p w14:paraId="2EBF7019" w14:textId="77777777" w:rsidR="008217EB" w:rsidRPr="00B2100F" w:rsidRDefault="00D95BA9" w:rsidP="00B2100F">
    <w:pPr>
      <w:spacing w:befor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922"/>
    <w:multiLevelType w:val="hybridMultilevel"/>
    <w:tmpl w:val="E72872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E7237"/>
    <w:multiLevelType w:val="hybridMultilevel"/>
    <w:tmpl w:val="EEB67E64"/>
    <w:lvl w:ilvl="0" w:tplc="63D0839E">
      <w:start w:val="1"/>
      <w:numFmt w:val="none"/>
      <w:lvlText w:val="f."/>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68A63474"/>
    <w:lvl w:ilvl="0" w:tplc="CABAF32A">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B6D2F"/>
    <w:multiLevelType w:val="multilevel"/>
    <w:tmpl w:val="5E6E32A0"/>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71648E"/>
    <w:multiLevelType w:val="hybridMultilevel"/>
    <w:tmpl w:val="F7B6A170"/>
    <w:lvl w:ilvl="0" w:tplc="D48A33BE">
      <w:start w:val="1"/>
      <w:numFmt w:val="lowerLetter"/>
      <w:lvlText w:val="%1."/>
      <w:lvlJc w:val="left"/>
      <w:pPr>
        <w:ind w:left="1440" w:hanging="360"/>
      </w:pPr>
      <w:rPr>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2EA310A"/>
    <w:multiLevelType w:val="hybridMultilevel"/>
    <w:tmpl w:val="91EC9650"/>
    <w:lvl w:ilvl="0" w:tplc="256C23A6">
      <w:start w:val="1"/>
      <w:numFmt w:val="lowerLetter"/>
      <w:lvlText w:val="%1."/>
      <w:lvlJc w:val="left"/>
      <w:pPr>
        <w:ind w:left="360" w:hanging="360"/>
      </w:pPr>
      <w:rPr>
        <w:rFonts w:hint="default"/>
        <w:color w:val="auto"/>
        <w:sz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87EF2"/>
    <w:multiLevelType w:val="hybridMultilevel"/>
    <w:tmpl w:val="81F0713E"/>
    <w:lvl w:ilvl="0" w:tplc="E83E1478">
      <w:start w:val="1"/>
      <w:numFmt w:val="none"/>
      <w:lvlText w:val="a."/>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nsid w:val="35AB1056"/>
    <w:multiLevelType w:val="multilevel"/>
    <w:tmpl w:val="E668C28C"/>
    <w:lvl w:ilvl="0">
      <w:start w:val="11"/>
      <w:numFmt w:val="decimal"/>
      <w:lvlText w:val="%1"/>
      <w:lvlJc w:val="left"/>
      <w:pPr>
        <w:ind w:left="840" w:hanging="840"/>
      </w:pPr>
      <w:rPr>
        <w:rFonts w:hint="default"/>
        <w:u w:val="none"/>
      </w:rPr>
    </w:lvl>
    <w:lvl w:ilvl="1">
      <w:start w:val="2"/>
      <w:numFmt w:val="decimal"/>
      <w:lvlText w:val="%1.%2"/>
      <w:lvlJc w:val="left"/>
      <w:pPr>
        <w:ind w:left="525" w:hanging="840"/>
      </w:pPr>
      <w:rPr>
        <w:rFonts w:hint="default"/>
        <w:u w:val="none"/>
      </w:rPr>
    </w:lvl>
    <w:lvl w:ilvl="2">
      <w:start w:val="1"/>
      <w:numFmt w:val="decimal"/>
      <w:lvlText w:val="%1.%2.%3"/>
      <w:lvlJc w:val="left"/>
      <w:pPr>
        <w:ind w:left="210" w:hanging="840"/>
      </w:pPr>
      <w:rPr>
        <w:rFonts w:hint="default"/>
        <w:u w:val="none"/>
      </w:rPr>
    </w:lvl>
    <w:lvl w:ilvl="3">
      <w:start w:val="1"/>
      <w:numFmt w:val="decimal"/>
      <w:lvlText w:val="%1.%2.%3.%4"/>
      <w:lvlJc w:val="left"/>
      <w:pPr>
        <w:ind w:left="-105" w:hanging="840"/>
      </w:pPr>
      <w:rPr>
        <w:rFonts w:hint="default"/>
        <w:u w:val="none"/>
      </w:rPr>
    </w:lvl>
    <w:lvl w:ilvl="4">
      <w:start w:val="1"/>
      <w:numFmt w:val="decimal"/>
      <w:lvlText w:val="%1.%2.%3.%4.%5"/>
      <w:lvlJc w:val="left"/>
      <w:pPr>
        <w:ind w:left="-420" w:hanging="840"/>
      </w:pPr>
      <w:rPr>
        <w:rFonts w:hint="default"/>
        <w:u w:val="none"/>
      </w:rPr>
    </w:lvl>
    <w:lvl w:ilvl="5">
      <w:start w:val="1"/>
      <w:numFmt w:val="decimal"/>
      <w:lvlText w:val="%1.%2.%3.%4.%5.%6"/>
      <w:lvlJc w:val="left"/>
      <w:pPr>
        <w:ind w:left="-735" w:hanging="840"/>
      </w:pPr>
      <w:rPr>
        <w:rFonts w:hint="default"/>
        <w:u w:val="none"/>
      </w:rPr>
    </w:lvl>
    <w:lvl w:ilvl="6">
      <w:start w:val="1"/>
      <w:numFmt w:val="decimal"/>
      <w:lvlText w:val="%1.%2.%3.%4.%5.%6.%7"/>
      <w:lvlJc w:val="left"/>
      <w:pPr>
        <w:ind w:left="-1050" w:hanging="840"/>
      </w:pPr>
      <w:rPr>
        <w:rFonts w:hint="default"/>
        <w:u w:val="none"/>
      </w:rPr>
    </w:lvl>
    <w:lvl w:ilvl="7">
      <w:start w:val="1"/>
      <w:numFmt w:val="decimal"/>
      <w:lvlText w:val="%1.%2.%3.%4.%5.%6.%7.%8"/>
      <w:lvlJc w:val="left"/>
      <w:pPr>
        <w:ind w:left="-1125" w:hanging="1080"/>
      </w:pPr>
      <w:rPr>
        <w:rFonts w:hint="default"/>
        <w:u w:val="none"/>
      </w:rPr>
    </w:lvl>
    <w:lvl w:ilvl="8">
      <w:start w:val="1"/>
      <w:numFmt w:val="decimal"/>
      <w:lvlText w:val="%1.%2.%3.%4.%5.%6.%7.%8.%9"/>
      <w:lvlJc w:val="left"/>
      <w:pPr>
        <w:ind w:left="-1440" w:hanging="1080"/>
      </w:pPr>
      <w:rPr>
        <w:rFonts w:hint="default"/>
        <w:u w:val="none"/>
      </w:rPr>
    </w:lvl>
  </w:abstractNum>
  <w:abstractNum w:abstractNumId="20">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701A8E"/>
    <w:multiLevelType w:val="hybridMultilevel"/>
    <w:tmpl w:val="E622283E"/>
    <w:lvl w:ilvl="0" w:tplc="8AB0ECD2">
      <w:start w:val="2"/>
      <w:numFmt w:val="decimal"/>
      <w:lvlText w:val="%1."/>
      <w:lvlJc w:val="left"/>
      <w:pPr>
        <w:ind w:left="318" w:hanging="360"/>
      </w:pPr>
      <w:rPr>
        <w:rFonts w:hint="default"/>
        <w:b/>
        <w:i w:val="0"/>
        <w:color w:val="auto"/>
        <w:sz w:val="22"/>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4">
    <w:nsid w:val="401E0531"/>
    <w:multiLevelType w:val="hybridMultilevel"/>
    <w:tmpl w:val="9EC6B7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3903D6D"/>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4576FA1"/>
    <w:multiLevelType w:val="hybridMultilevel"/>
    <w:tmpl w:val="7F1271AA"/>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nsid w:val="446110CF"/>
    <w:multiLevelType w:val="hybridMultilevel"/>
    <w:tmpl w:val="233E6C3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31A9"/>
    <w:multiLevelType w:val="hybridMultilevel"/>
    <w:tmpl w:val="C47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F3B8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B972A50"/>
    <w:multiLevelType w:val="hybridMultilevel"/>
    <w:tmpl w:val="3F90086E"/>
    <w:lvl w:ilvl="0" w:tplc="04090019">
      <w:start w:val="1"/>
      <w:numFmt w:val="lowerLetter"/>
      <w:lvlText w:val="%1."/>
      <w:lvlJc w:val="left"/>
      <w:pPr>
        <w:ind w:left="2160" w:hanging="360"/>
      </w:pPr>
    </w:lvl>
    <w:lvl w:ilvl="1" w:tplc="A8BCCB28">
      <w:start w:val="2"/>
      <w:numFmt w:val="none"/>
      <w:lvlText w:val="f."/>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C471639"/>
    <w:multiLevelType w:val="multilevel"/>
    <w:tmpl w:val="D45C75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D045B6"/>
    <w:multiLevelType w:val="multilevel"/>
    <w:tmpl w:val="9EC6B75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nsid w:val="53232488"/>
    <w:multiLevelType w:val="multilevel"/>
    <w:tmpl w:val="78AA79E8"/>
    <w:lvl w:ilvl="0">
      <w:start w:val="1"/>
      <w:numFmt w:val="none"/>
      <w:lvlText w:val="f."/>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549A514B"/>
    <w:multiLevelType w:val="multilevel"/>
    <w:tmpl w:val="14160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6FE1E89"/>
    <w:multiLevelType w:val="hybridMultilevel"/>
    <w:tmpl w:val="6C1CCF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E12989"/>
    <w:multiLevelType w:val="multilevel"/>
    <w:tmpl w:val="EE20080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nsid w:val="5AC57447"/>
    <w:multiLevelType w:val="hybridMultilevel"/>
    <w:tmpl w:val="97D412EC"/>
    <w:lvl w:ilvl="0" w:tplc="4DD20646">
      <w:start w:val="1"/>
      <w:numFmt w:val="bullet"/>
      <w:pStyle w:val="BulletedLis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4A2F30"/>
    <w:multiLevelType w:val="multilevel"/>
    <w:tmpl w:val="33024418"/>
    <w:lvl w:ilvl="0">
      <w:start w:val="1"/>
      <w:numFmt w:val="lowerLetter"/>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6251171F"/>
    <w:multiLevelType w:val="multilevel"/>
    <w:tmpl w:val="2DE8A482"/>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74F0660"/>
    <w:multiLevelType w:val="hybridMultilevel"/>
    <w:tmpl w:val="5F1C1122"/>
    <w:lvl w:ilvl="0" w:tplc="60D06948">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92A3972"/>
    <w:multiLevelType w:val="hybridMultilevel"/>
    <w:tmpl w:val="596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B1732A"/>
    <w:multiLevelType w:val="hybridMultilevel"/>
    <w:tmpl w:val="BFEC6B18"/>
    <w:lvl w:ilvl="0" w:tplc="C12C642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1A109FB"/>
    <w:multiLevelType w:val="hybridMultilevel"/>
    <w:tmpl w:val="14160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AB46C4"/>
    <w:multiLevelType w:val="hybridMultilevel"/>
    <w:tmpl w:val="3FB0BA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7">
    <w:nsid w:val="7D0C76ED"/>
    <w:multiLevelType w:val="hybridMultilevel"/>
    <w:tmpl w:val="424C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3"/>
  </w:num>
  <w:num w:numId="4">
    <w:abstractNumId w:val="14"/>
    <w:lvlOverride w:ilvl="0">
      <w:startOverride w:val="1"/>
    </w:lvlOverride>
  </w:num>
  <w:num w:numId="5">
    <w:abstractNumId w:val="12"/>
  </w:num>
  <w:num w:numId="6">
    <w:abstractNumId w:val="12"/>
  </w:num>
  <w:num w:numId="7">
    <w:abstractNumId w:val="12"/>
    <w:lvlOverride w:ilvl="0">
      <w:startOverride w:val="1"/>
    </w:lvlOverride>
  </w:num>
  <w:num w:numId="8">
    <w:abstractNumId w:val="14"/>
  </w:num>
  <w:num w:numId="9">
    <w:abstractNumId w:val="14"/>
    <w:lvlOverride w:ilvl="0">
      <w:startOverride w:val="1"/>
    </w:lvlOverride>
  </w:num>
  <w:num w:numId="10">
    <w:abstractNumId w:val="12"/>
    <w:lvlOverride w:ilvl="0">
      <w:startOverride w:val="1"/>
    </w:lvlOverride>
  </w:num>
  <w:num w:numId="11">
    <w:abstractNumId w:val="2"/>
  </w:num>
  <w:num w:numId="12">
    <w:abstractNumId w:val="56"/>
  </w:num>
  <w:num w:numId="13">
    <w:abstractNumId w:val="12"/>
    <w:lvlOverride w:ilvl="0">
      <w:startOverride w:val="1"/>
    </w:lvlOverride>
  </w:num>
  <w:num w:numId="14">
    <w:abstractNumId w:val="10"/>
  </w:num>
  <w:num w:numId="15">
    <w:abstractNumId w:val="5"/>
  </w:num>
  <w:num w:numId="16">
    <w:abstractNumId w:val="49"/>
  </w:num>
  <w:num w:numId="17">
    <w:abstractNumId w:val="22"/>
  </w:num>
  <w:num w:numId="18">
    <w:abstractNumId w:val="32"/>
  </w:num>
  <w:num w:numId="19">
    <w:abstractNumId w:val="18"/>
  </w:num>
  <w:num w:numId="20">
    <w:abstractNumId w:val="8"/>
  </w:num>
  <w:num w:numId="21">
    <w:abstractNumId w:val="14"/>
    <w:lvlOverride w:ilvl="0">
      <w:startOverride w:val="1"/>
    </w:lvlOverride>
  </w:num>
  <w:num w:numId="22">
    <w:abstractNumId w:val="3"/>
    <w:lvlOverride w:ilvl="0">
      <w:startOverride w:val="1"/>
    </w:lvlOverride>
  </w:num>
  <w:num w:numId="23">
    <w:abstractNumId w:val="51"/>
  </w:num>
  <w:num w:numId="24">
    <w:abstractNumId w:val="9"/>
  </w:num>
  <w:num w:numId="25">
    <w:abstractNumId w:val="48"/>
  </w:num>
  <w:num w:numId="26">
    <w:abstractNumId w:val="33"/>
  </w:num>
  <w:num w:numId="27">
    <w:abstractNumId w:val="4"/>
    <w:lvlOverride w:ilvl="0">
      <w:startOverride w:val="1"/>
    </w:lvlOverride>
  </w:num>
  <w:num w:numId="28">
    <w:abstractNumId w:val="41"/>
  </w:num>
  <w:num w:numId="29">
    <w:abstractNumId w:val="17"/>
  </w:num>
  <w:num w:numId="30">
    <w:abstractNumId w:val="39"/>
  </w:num>
  <w:num w:numId="31">
    <w:abstractNumId w:val="55"/>
  </w:num>
  <w:num w:numId="32">
    <w:abstractNumId w:val="42"/>
  </w:num>
  <w:num w:numId="33">
    <w:abstractNumId w:val="50"/>
  </w:num>
  <w:num w:numId="34">
    <w:abstractNumId w:val="14"/>
    <w:lvlOverride w:ilvl="0">
      <w:startOverride w:val="1"/>
    </w:lvlOverride>
  </w:num>
  <w:num w:numId="35">
    <w:abstractNumId w:val="45"/>
  </w:num>
  <w:num w:numId="36">
    <w:abstractNumId w:val="15"/>
  </w:num>
  <w:num w:numId="37">
    <w:abstractNumId w:val="21"/>
  </w:num>
  <w:num w:numId="38">
    <w:abstractNumId w:val="52"/>
  </w:num>
  <w:num w:numId="39">
    <w:abstractNumId w:val="13"/>
  </w:num>
  <w:num w:numId="40">
    <w:abstractNumId w:val="23"/>
  </w:num>
  <w:num w:numId="41">
    <w:abstractNumId w:val="29"/>
  </w:num>
  <w:num w:numId="42">
    <w:abstractNumId w:val="11"/>
  </w:num>
  <w:num w:numId="43">
    <w:abstractNumId w:val="27"/>
  </w:num>
  <w:num w:numId="44">
    <w:abstractNumId w:val="52"/>
    <w:lvlOverride w:ilvl="0">
      <w:startOverride w:val="2"/>
    </w:lvlOverride>
  </w:num>
  <w:num w:numId="45">
    <w:abstractNumId w:val="47"/>
  </w:num>
  <w:num w:numId="46">
    <w:abstractNumId w:val="43"/>
  </w:num>
  <w:num w:numId="47">
    <w:abstractNumId w:val="20"/>
  </w:num>
  <w:num w:numId="48">
    <w:abstractNumId w:val="37"/>
  </w:num>
  <w:num w:numId="49">
    <w:abstractNumId w:val="50"/>
  </w:num>
  <w:num w:numId="50">
    <w:abstractNumId w:val="6"/>
  </w:num>
  <w:num w:numId="51">
    <w:abstractNumId w:val="57"/>
  </w:num>
  <w:num w:numId="52">
    <w:abstractNumId w:val="16"/>
  </w:num>
  <w:num w:numId="53">
    <w:abstractNumId w:val="0"/>
  </w:num>
  <w:num w:numId="54">
    <w:abstractNumId w:val="31"/>
  </w:num>
  <w:num w:numId="55">
    <w:abstractNumId w:val="53"/>
  </w:num>
  <w:num w:numId="56">
    <w:abstractNumId w:val="36"/>
  </w:num>
  <w:num w:numId="57">
    <w:abstractNumId w:val="1"/>
  </w:num>
  <w:num w:numId="58">
    <w:abstractNumId w:val="35"/>
  </w:num>
  <w:num w:numId="59">
    <w:abstractNumId w:val="44"/>
  </w:num>
  <w:num w:numId="60">
    <w:abstractNumId w:val="52"/>
  </w:num>
  <w:num w:numId="61">
    <w:abstractNumId w:val="7"/>
  </w:num>
  <w:num w:numId="62">
    <w:abstractNumId w:val="52"/>
    <w:lvlOverride w:ilvl="0">
      <w:startOverride w:val="6"/>
    </w:lvlOverride>
  </w:num>
  <w:num w:numId="63">
    <w:abstractNumId w:val="54"/>
  </w:num>
  <w:num w:numId="64">
    <w:abstractNumId w:val="24"/>
  </w:num>
  <w:num w:numId="65">
    <w:abstractNumId w:val="34"/>
  </w:num>
  <w:num w:numId="66">
    <w:abstractNumId w:val="25"/>
  </w:num>
  <w:num w:numId="67">
    <w:abstractNumId w:val="30"/>
  </w:num>
  <w:num w:numId="68">
    <w:abstractNumId w:val="38"/>
  </w:num>
  <w:num w:numId="69">
    <w:abstractNumId w:val="46"/>
  </w:num>
  <w:num w:numId="70">
    <w:abstractNumId w:val="28"/>
  </w:num>
  <w:num w:numId="71">
    <w:abstractNumId w:val="26"/>
  </w:num>
  <w:num w:numId="72">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2AF1"/>
    <w:rsid w:val="00007CBA"/>
    <w:rsid w:val="00007F67"/>
    <w:rsid w:val="00011E99"/>
    <w:rsid w:val="000134DA"/>
    <w:rsid w:val="000137C5"/>
    <w:rsid w:val="00014D27"/>
    <w:rsid w:val="00014D5D"/>
    <w:rsid w:val="00020527"/>
    <w:rsid w:val="00020B31"/>
    <w:rsid w:val="00021589"/>
    <w:rsid w:val="00022997"/>
    <w:rsid w:val="0002335F"/>
    <w:rsid w:val="00024E49"/>
    <w:rsid w:val="00033568"/>
    <w:rsid w:val="00034778"/>
    <w:rsid w:val="00041A54"/>
    <w:rsid w:val="00047E78"/>
    <w:rsid w:val="00053088"/>
    <w:rsid w:val="00055BD1"/>
    <w:rsid w:val="00057B52"/>
    <w:rsid w:val="00062291"/>
    <w:rsid w:val="0006233C"/>
    <w:rsid w:val="00064850"/>
    <w:rsid w:val="00066123"/>
    <w:rsid w:val="00067088"/>
    <w:rsid w:val="0006776C"/>
    <w:rsid w:val="00071936"/>
    <w:rsid w:val="00072749"/>
    <w:rsid w:val="000742AA"/>
    <w:rsid w:val="00075649"/>
    <w:rsid w:val="00080662"/>
    <w:rsid w:val="00080A8A"/>
    <w:rsid w:val="000848B2"/>
    <w:rsid w:val="00086A06"/>
    <w:rsid w:val="00090200"/>
    <w:rsid w:val="00092730"/>
    <w:rsid w:val="00092C82"/>
    <w:rsid w:val="00094D6C"/>
    <w:rsid w:val="00095BBA"/>
    <w:rsid w:val="00096A06"/>
    <w:rsid w:val="000A1206"/>
    <w:rsid w:val="000A26A7"/>
    <w:rsid w:val="000A3640"/>
    <w:rsid w:val="000A4F39"/>
    <w:rsid w:val="000B1259"/>
    <w:rsid w:val="000B1882"/>
    <w:rsid w:val="000B2D56"/>
    <w:rsid w:val="000B3015"/>
    <w:rsid w:val="000B3836"/>
    <w:rsid w:val="000B5F4C"/>
    <w:rsid w:val="000B6EA7"/>
    <w:rsid w:val="000C0112"/>
    <w:rsid w:val="000C169A"/>
    <w:rsid w:val="000C4439"/>
    <w:rsid w:val="000C4813"/>
    <w:rsid w:val="000C5656"/>
    <w:rsid w:val="000C57E7"/>
    <w:rsid w:val="000C5893"/>
    <w:rsid w:val="000D0F3D"/>
    <w:rsid w:val="000D0FAE"/>
    <w:rsid w:val="000D2868"/>
    <w:rsid w:val="000E0B69"/>
    <w:rsid w:val="000E270F"/>
    <w:rsid w:val="000E4DBA"/>
    <w:rsid w:val="000E4E1E"/>
    <w:rsid w:val="000E5AC9"/>
    <w:rsid w:val="000F192C"/>
    <w:rsid w:val="000F2414"/>
    <w:rsid w:val="000F7D35"/>
    <w:rsid w:val="000F7F56"/>
    <w:rsid w:val="0010235F"/>
    <w:rsid w:val="001065ED"/>
    <w:rsid w:val="001101C1"/>
    <w:rsid w:val="00110A04"/>
    <w:rsid w:val="00111A39"/>
    <w:rsid w:val="001124BB"/>
    <w:rsid w:val="00112EE9"/>
    <w:rsid w:val="00113501"/>
    <w:rsid w:val="001159C2"/>
    <w:rsid w:val="001215F2"/>
    <w:rsid w:val="00121C27"/>
    <w:rsid w:val="0012236D"/>
    <w:rsid w:val="001258FD"/>
    <w:rsid w:val="00133528"/>
    <w:rsid w:val="001352AE"/>
    <w:rsid w:val="001362D4"/>
    <w:rsid w:val="00136CCA"/>
    <w:rsid w:val="00140413"/>
    <w:rsid w:val="001509EC"/>
    <w:rsid w:val="0015118C"/>
    <w:rsid w:val="00156124"/>
    <w:rsid w:val="00157340"/>
    <w:rsid w:val="001657A6"/>
    <w:rsid w:val="00167E41"/>
    <w:rsid w:val="001708C2"/>
    <w:rsid w:val="001723D5"/>
    <w:rsid w:val="00175B00"/>
    <w:rsid w:val="00182CCF"/>
    <w:rsid w:val="0018630D"/>
    <w:rsid w:val="00186355"/>
    <w:rsid w:val="001864E6"/>
    <w:rsid w:val="00186FDA"/>
    <w:rsid w:val="0018762C"/>
    <w:rsid w:val="001945FA"/>
    <w:rsid w:val="00194F1D"/>
    <w:rsid w:val="00194F55"/>
    <w:rsid w:val="001966F1"/>
    <w:rsid w:val="0019725D"/>
    <w:rsid w:val="001A0FF7"/>
    <w:rsid w:val="001A5133"/>
    <w:rsid w:val="001A7222"/>
    <w:rsid w:val="001B0794"/>
    <w:rsid w:val="001B1487"/>
    <w:rsid w:val="001C1C99"/>
    <w:rsid w:val="001C35E3"/>
    <w:rsid w:val="001C5188"/>
    <w:rsid w:val="001C6B70"/>
    <w:rsid w:val="001D047B"/>
    <w:rsid w:val="001D0518"/>
    <w:rsid w:val="001D641A"/>
    <w:rsid w:val="001E189E"/>
    <w:rsid w:val="001E6C37"/>
    <w:rsid w:val="001F0991"/>
    <w:rsid w:val="001F4D5B"/>
    <w:rsid w:val="001F6C4F"/>
    <w:rsid w:val="002009F7"/>
    <w:rsid w:val="0020138A"/>
    <w:rsid w:val="002041CD"/>
    <w:rsid w:val="00207C8B"/>
    <w:rsid w:val="00211201"/>
    <w:rsid w:val="00216FBB"/>
    <w:rsid w:val="00224590"/>
    <w:rsid w:val="002306FF"/>
    <w:rsid w:val="00231919"/>
    <w:rsid w:val="00234383"/>
    <w:rsid w:val="00240FF7"/>
    <w:rsid w:val="00241E68"/>
    <w:rsid w:val="0024557C"/>
    <w:rsid w:val="00245B86"/>
    <w:rsid w:val="002516D4"/>
    <w:rsid w:val="00251A7C"/>
    <w:rsid w:val="00251B3A"/>
    <w:rsid w:val="00251DAB"/>
    <w:rsid w:val="00252D78"/>
    <w:rsid w:val="002619B1"/>
    <w:rsid w:val="002635F4"/>
    <w:rsid w:val="00263AF5"/>
    <w:rsid w:val="002661A8"/>
    <w:rsid w:val="002748DB"/>
    <w:rsid w:val="00274FEB"/>
    <w:rsid w:val="00276DB9"/>
    <w:rsid w:val="0028184C"/>
    <w:rsid w:val="00284317"/>
    <w:rsid w:val="00284B9E"/>
    <w:rsid w:val="00284FC0"/>
    <w:rsid w:val="00290004"/>
    <w:rsid w:val="00290F88"/>
    <w:rsid w:val="0029527C"/>
    <w:rsid w:val="002966E8"/>
    <w:rsid w:val="00297DC5"/>
    <w:rsid w:val="002A21DE"/>
    <w:rsid w:val="002A5337"/>
    <w:rsid w:val="002B772B"/>
    <w:rsid w:val="002C0245"/>
    <w:rsid w:val="002C02FB"/>
    <w:rsid w:val="002C2387"/>
    <w:rsid w:val="002C2E6D"/>
    <w:rsid w:val="002C5F0D"/>
    <w:rsid w:val="002D5EB9"/>
    <w:rsid w:val="002D6093"/>
    <w:rsid w:val="002D632F"/>
    <w:rsid w:val="002E27AE"/>
    <w:rsid w:val="002E4C92"/>
    <w:rsid w:val="002F03D2"/>
    <w:rsid w:val="002F11EA"/>
    <w:rsid w:val="002F3D65"/>
    <w:rsid w:val="003067BF"/>
    <w:rsid w:val="00307E18"/>
    <w:rsid w:val="00311E81"/>
    <w:rsid w:val="0031652E"/>
    <w:rsid w:val="00317306"/>
    <w:rsid w:val="003201AC"/>
    <w:rsid w:val="0032239A"/>
    <w:rsid w:val="00324065"/>
    <w:rsid w:val="00324F3B"/>
    <w:rsid w:val="00335168"/>
    <w:rsid w:val="003368BF"/>
    <w:rsid w:val="0033744B"/>
    <w:rsid w:val="003436C7"/>
    <w:rsid w:val="003440A9"/>
    <w:rsid w:val="00345140"/>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300D"/>
    <w:rsid w:val="00374C35"/>
    <w:rsid w:val="00376DBB"/>
    <w:rsid w:val="00380554"/>
    <w:rsid w:val="003822E1"/>
    <w:rsid w:val="003826B0"/>
    <w:rsid w:val="0038382F"/>
    <w:rsid w:val="00383A2A"/>
    <w:rsid w:val="003851B2"/>
    <w:rsid w:val="003854D3"/>
    <w:rsid w:val="0038635E"/>
    <w:rsid w:val="003908D2"/>
    <w:rsid w:val="003924D0"/>
    <w:rsid w:val="0039525B"/>
    <w:rsid w:val="003A385B"/>
    <w:rsid w:val="003A3AB0"/>
    <w:rsid w:val="003A6785"/>
    <w:rsid w:val="003B02FA"/>
    <w:rsid w:val="003B05CB"/>
    <w:rsid w:val="003B3DB9"/>
    <w:rsid w:val="003B7708"/>
    <w:rsid w:val="003C074B"/>
    <w:rsid w:val="003C2022"/>
    <w:rsid w:val="003C24AD"/>
    <w:rsid w:val="003D2601"/>
    <w:rsid w:val="003D27E3"/>
    <w:rsid w:val="003D28E6"/>
    <w:rsid w:val="003D4E86"/>
    <w:rsid w:val="003D72B4"/>
    <w:rsid w:val="003D7469"/>
    <w:rsid w:val="003E01F5"/>
    <w:rsid w:val="003E143D"/>
    <w:rsid w:val="003E2C04"/>
    <w:rsid w:val="003E3757"/>
    <w:rsid w:val="003E43B9"/>
    <w:rsid w:val="003E5BDB"/>
    <w:rsid w:val="003E693A"/>
    <w:rsid w:val="003F1268"/>
    <w:rsid w:val="003F1755"/>
    <w:rsid w:val="003F2833"/>
    <w:rsid w:val="003F3D65"/>
    <w:rsid w:val="003F6380"/>
    <w:rsid w:val="00400E4B"/>
    <w:rsid w:val="004011E7"/>
    <w:rsid w:val="00403734"/>
    <w:rsid w:val="00405198"/>
    <w:rsid w:val="00412A7D"/>
    <w:rsid w:val="00415DF8"/>
    <w:rsid w:val="004179FD"/>
    <w:rsid w:val="00421157"/>
    <w:rsid w:val="0042474E"/>
    <w:rsid w:val="00425E32"/>
    <w:rsid w:val="00432067"/>
    <w:rsid w:val="00432D7F"/>
    <w:rsid w:val="00436909"/>
    <w:rsid w:val="00437950"/>
    <w:rsid w:val="00437FD0"/>
    <w:rsid w:val="004402AC"/>
    <w:rsid w:val="004403EE"/>
    <w:rsid w:val="00440948"/>
    <w:rsid w:val="004452D5"/>
    <w:rsid w:val="00446AFD"/>
    <w:rsid w:val="00447618"/>
    <w:rsid w:val="00450AF6"/>
    <w:rsid w:val="004528AF"/>
    <w:rsid w:val="004536D7"/>
    <w:rsid w:val="00455FC4"/>
    <w:rsid w:val="00456F88"/>
    <w:rsid w:val="0045725F"/>
    <w:rsid w:val="00457F98"/>
    <w:rsid w:val="00464CB0"/>
    <w:rsid w:val="00465AD7"/>
    <w:rsid w:val="00470E93"/>
    <w:rsid w:val="004713C2"/>
    <w:rsid w:val="00472F34"/>
    <w:rsid w:val="0047469B"/>
    <w:rsid w:val="00477B3D"/>
    <w:rsid w:val="00482C15"/>
    <w:rsid w:val="004838D9"/>
    <w:rsid w:val="004846CD"/>
    <w:rsid w:val="00484822"/>
    <w:rsid w:val="004855AF"/>
    <w:rsid w:val="00485D55"/>
    <w:rsid w:val="0049409E"/>
    <w:rsid w:val="004A3F30"/>
    <w:rsid w:val="004A4231"/>
    <w:rsid w:val="004A5FD1"/>
    <w:rsid w:val="004B15BA"/>
    <w:rsid w:val="004B22B8"/>
    <w:rsid w:val="004B3E41"/>
    <w:rsid w:val="004B524E"/>
    <w:rsid w:val="004B552B"/>
    <w:rsid w:val="004B7C07"/>
    <w:rsid w:val="004C0F81"/>
    <w:rsid w:val="004C13F0"/>
    <w:rsid w:val="004C457A"/>
    <w:rsid w:val="004C602D"/>
    <w:rsid w:val="004C6CD8"/>
    <w:rsid w:val="004D2977"/>
    <w:rsid w:val="004D487C"/>
    <w:rsid w:val="004D5473"/>
    <w:rsid w:val="004D7029"/>
    <w:rsid w:val="004E1B0E"/>
    <w:rsid w:val="004F0CC3"/>
    <w:rsid w:val="004F2363"/>
    <w:rsid w:val="004F2969"/>
    <w:rsid w:val="004F353F"/>
    <w:rsid w:val="004F62CF"/>
    <w:rsid w:val="004F7D11"/>
    <w:rsid w:val="00502FAD"/>
    <w:rsid w:val="00507DF5"/>
    <w:rsid w:val="005121D2"/>
    <w:rsid w:val="00513C73"/>
    <w:rsid w:val="00513E84"/>
    <w:rsid w:val="00517918"/>
    <w:rsid w:val="0052385B"/>
    <w:rsid w:val="0052413A"/>
    <w:rsid w:val="0052535A"/>
    <w:rsid w:val="0052748A"/>
    <w:rsid w:val="0052769A"/>
    <w:rsid w:val="00527DE8"/>
    <w:rsid w:val="005324A5"/>
    <w:rsid w:val="00541A6A"/>
    <w:rsid w:val="00542523"/>
    <w:rsid w:val="00542B48"/>
    <w:rsid w:val="00546D71"/>
    <w:rsid w:val="0054791C"/>
    <w:rsid w:val="0055340D"/>
    <w:rsid w:val="0055385D"/>
    <w:rsid w:val="00553ACA"/>
    <w:rsid w:val="00561640"/>
    <w:rsid w:val="00563CB8"/>
    <w:rsid w:val="00563DC9"/>
    <w:rsid w:val="005641F5"/>
    <w:rsid w:val="00565871"/>
    <w:rsid w:val="00567E85"/>
    <w:rsid w:val="00570901"/>
    <w:rsid w:val="00571CB6"/>
    <w:rsid w:val="00572F8E"/>
    <w:rsid w:val="00573E3D"/>
    <w:rsid w:val="00576E4A"/>
    <w:rsid w:val="00581401"/>
    <w:rsid w:val="00583731"/>
    <w:rsid w:val="005837C5"/>
    <w:rsid w:val="00583FF7"/>
    <w:rsid w:val="00585771"/>
    <w:rsid w:val="00585945"/>
    <w:rsid w:val="00585A0D"/>
    <w:rsid w:val="005875D8"/>
    <w:rsid w:val="00592D68"/>
    <w:rsid w:val="00593697"/>
    <w:rsid w:val="00594DEA"/>
    <w:rsid w:val="00595905"/>
    <w:rsid w:val="005960E3"/>
    <w:rsid w:val="005A7968"/>
    <w:rsid w:val="005B1AB6"/>
    <w:rsid w:val="005B22B2"/>
    <w:rsid w:val="005B3D78"/>
    <w:rsid w:val="005B4B3B"/>
    <w:rsid w:val="005B7E6E"/>
    <w:rsid w:val="005C14C1"/>
    <w:rsid w:val="005C4572"/>
    <w:rsid w:val="005C7B5F"/>
    <w:rsid w:val="005D22EA"/>
    <w:rsid w:val="005D2627"/>
    <w:rsid w:val="005D7C72"/>
    <w:rsid w:val="005E2E87"/>
    <w:rsid w:val="005E6889"/>
    <w:rsid w:val="005F147C"/>
    <w:rsid w:val="005F4F8E"/>
    <w:rsid w:val="005F5D35"/>
    <w:rsid w:val="005F657A"/>
    <w:rsid w:val="005F702E"/>
    <w:rsid w:val="00603970"/>
    <w:rsid w:val="006044CD"/>
    <w:rsid w:val="00606CC8"/>
    <w:rsid w:val="00607856"/>
    <w:rsid w:val="006124D5"/>
    <w:rsid w:val="0061407F"/>
    <w:rsid w:val="0062277B"/>
    <w:rsid w:val="00624A04"/>
    <w:rsid w:val="00625778"/>
    <w:rsid w:val="006261E1"/>
    <w:rsid w:val="00626E4A"/>
    <w:rsid w:val="0063653C"/>
    <w:rsid w:val="00637422"/>
    <w:rsid w:val="006375AF"/>
    <w:rsid w:val="00641DC5"/>
    <w:rsid w:val="006422ED"/>
    <w:rsid w:val="00643550"/>
    <w:rsid w:val="00644540"/>
    <w:rsid w:val="00645C3F"/>
    <w:rsid w:val="00646088"/>
    <w:rsid w:val="00646BB4"/>
    <w:rsid w:val="00651092"/>
    <w:rsid w:val="00653ABB"/>
    <w:rsid w:val="00655578"/>
    <w:rsid w:val="006607CB"/>
    <w:rsid w:val="0066211A"/>
    <w:rsid w:val="00663A00"/>
    <w:rsid w:val="006661AE"/>
    <w:rsid w:val="006667A3"/>
    <w:rsid w:val="0068018C"/>
    <w:rsid w:val="00684179"/>
    <w:rsid w:val="0069247E"/>
    <w:rsid w:val="00696173"/>
    <w:rsid w:val="006A09D6"/>
    <w:rsid w:val="006A3594"/>
    <w:rsid w:val="006B0965"/>
    <w:rsid w:val="006B3FD2"/>
    <w:rsid w:val="006B5F5C"/>
    <w:rsid w:val="006B61DD"/>
    <w:rsid w:val="006B7CCB"/>
    <w:rsid w:val="006C102A"/>
    <w:rsid w:val="006C5EE1"/>
    <w:rsid w:val="006D5208"/>
    <w:rsid w:val="006D5BE7"/>
    <w:rsid w:val="006E4C84"/>
    <w:rsid w:val="006E7A67"/>
    <w:rsid w:val="006E7D3C"/>
    <w:rsid w:val="006F3BD7"/>
    <w:rsid w:val="006F50F4"/>
    <w:rsid w:val="007045F9"/>
    <w:rsid w:val="00706F7A"/>
    <w:rsid w:val="00707064"/>
    <w:rsid w:val="00707670"/>
    <w:rsid w:val="0071486A"/>
    <w:rsid w:val="0071568E"/>
    <w:rsid w:val="0072440D"/>
    <w:rsid w:val="00724760"/>
    <w:rsid w:val="007259A9"/>
    <w:rsid w:val="0072633F"/>
    <w:rsid w:val="00730123"/>
    <w:rsid w:val="0073192F"/>
    <w:rsid w:val="00732539"/>
    <w:rsid w:val="00733C74"/>
    <w:rsid w:val="00737EE7"/>
    <w:rsid w:val="00740C77"/>
    <w:rsid w:val="00741955"/>
    <w:rsid w:val="00741E33"/>
    <w:rsid w:val="00745264"/>
    <w:rsid w:val="00755A5D"/>
    <w:rsid w:val="007623AE"/>
    <w:rsid w:val="0076269D"/>
    <w:rsid w:val="00763F42"/>
    <w:rsid w:val="00766336"/>
    <w:rsid w:val="0076658E"/>
    <w:rsid w:val="00766891"/>
    <w:rsid w:val="00767641"/>
    <w:rsid w:val="00770340"/>
    <w:rsid w:val="00772135"/>
    <w:rsid w:val="00772FCA"/>
    <w:rsid w:val="0077398D"/>
    <w:rsid w:val="00780991"/>
    <w:rsid w:val="00785769"/>
    <w:rsid w:val="0079111C"/>
    <w:rsid w:val="00792106"/>
    <w:rsid w:val="00795801"/>
    <w:rsid w:val="00796D57"/>
    <w:rsid w:val="00797281"/>
    <w:rsid w:val="007A7B7B"/>
    <w:rsid w:val="007B0EDD"/>
    <w:rsid w:val="007B764B"/>
    <w:rsid w:val="007C0012"/>
    <w:rsid w:val="007C14C1"/>
    <w:rsid w:val="007C1F20"/>
    <w:rsid w:val="007C7DB0"/>
    <w:rsid w:val="007D0DA0"/>
    <w:rsid w:val="007D1715"/>
    <w:rsid w:val="007D2F12"/>
    <w:rsid w:val="007E463A"/>
    <w:rsid w:val="007E4E86"/>
    <w:rsid w:val="007E61DE"/>
    <w:rsid w:val="007E7665"/>
    <w:rsid w:val="007F76FC"/>
    <w:rsid w:val="00804C62"/>
    <w:rsid w:val="00807C6B"/>
    <w:rsid w:val="008139A0"/>
    <w:rsid w:val="008151E5"/>
    <w:rsid w:val="0082059A"/>
    <w:rsid w:val="00820EF9"/>
    <w:rsid w:val="0082210F"/>
    <w:rsid w:val="008228CD"/>
    <w:rsid w:val="008261D2"/>
    <w:rsid w:val="00826B7D"/>
    <w:rsid w:val="00826F86"/>
    <w:rsid w:val="00831B4C"/>
    <w:rsid w:val="008336BE"/>
    <w:rsid w:val="00835495"/>
    <w:rsid w:val="008434A6"/>
    <w:rsid w:val="0084358E"/>
    <w:rsid w:val="008459D1"/>
    <w:rsid w:val="00847A03"/>
    <w:rsid w:val="00850CE6"/>
    <w:rsid w:val="008539E9"/>
    <w:rsid w:val="00853CF3"/>
    <w:rsid w:val="00854852"/>
    <w:rsid w:val="008572B2"/>
    <w:rsid w:val="00860A88"/>
    <w:rsid w:val="00861FC4"/>
    <w:rsid w:val="00864A80"/>
    <w:rsid w:val="00872393"/>
    <w:rsid w:val="008732CC"/>
    <w:rsid w:val="00874AF4"/>
    <w:rsid w:val="00875D0A"/>
    <w:rsid w:val="00876632"/>
    <w:rsid w:val="00880AAD"/>
    <w:rsid w:val="00882E53"/>
    <w:rsid w:val="00883761"/>
    <w:rsid w:val="00884AB6"/>
    <w:rsid w:val="008907FE"/>
    <w:rsid w:val="0089094A"/>
    <w:rsid w:val="00893930"/>
    <w:rsid w:val="00893A85"/>
    <w:rsid w:val="00894866"/>
    <w:rsid w:val="00897E18"/>
    <w:rsid w:val="008A0D76"/>
    <w:rsid w:val="008A0F55"/>
    <w:rsid w:val="008A162A"/>
    <w:rsid w:val="008A1774"/>
    <w:rsid w:val="008A2683"/>
    <w:rsid w:val="008A2DA8"/>
    <w:rsid w:val="008A5010"/>
    <w:rsid w:val="008A6BA3"/>
    <w:rsid w:val="008A7263"/>
    <w:rsid w:val="008B1311"/>
    <w:rsid w:val="008B31CC"/>
    <w:rsid w:val="008B456C"/>
    <w:rsid w:val="008B5278"/>
    <w:rsid w:val="008B5DE1"/>
    <w:rsid w:val="008C1826"/>
    <w:rsid w:val="008C31E0"/>
    <w:rsid w:val="008C7679"/>
    <w:rsid w:val="008D0396"/>
    <w:rsid w:val="008D31D1"/>
    <w:rsid w:val="008D3566"/>
    <w:rsid w:val="008D3BC0"/>
    <w:rsid w:val="008D5D6B"/>
    <w:rsid w:val="008D69A9"/>
    <w:rsid w:val="008E2674"/>
    <w:rsid w:val="008E3356"/>
    <w:rsid w:val="008F12F0"/>
    <w:rsid w:val="008F7BAB"/>
    <w:rsid w:val="009000C9"/>
    <w:rsid w:val="00903656"/>
    <w:rsid w:val="00903F74"/>
    <w:rsid w:val="009062ED"/>
    <w:rsid w:val="0090775D"/>
    <w:rsid w:val="00910D8E"/>
    <w:rsid w:val="0091307B"/>
    <w:rsid w:val="009135A8"/>
    <w:rsid w:val="0091437C"/>
    <w:rsid w:val="0091722D"/>
    <w:rsid w:val="00920005"/>
    <w:rsid w:val="00922E34"/>
    <w:rsid w:val="00933100"/>
    <w:rsid w:val="009403AD"/>
    <w:rsid w:val="0094277B"/>
    <w:rsid w:val="00943D26"/>
    <w:rsid w:val="0094551C"/>
    <w:rsid w:val="00952BC5"/>
    <w:rsid w:val="00955F0D"/>
    <w:rsid w:val="0096199D"/>
    <w:rsid w:val="00962802"/>
    <w:rsid w:val="0096397E"/>
    <w:rsid w:val="00963CDE"/>
    <w:rsid w:val="00966D72"/>
    <w:rsid w:val="00967678"/>
    <w:rsid w:val="0097223B"/>
    <w:rsid w:val="009732BA"/>
    <w:rsid w:val="0098148A"/>
    <w:rsid w:val="009859E7"/>
    <w:rsid w:val="009A0390"/>
    <w:rsid w:val="009A25FD"/>
    <w:rsid w:val="009A3159"/>
    <w:rsid w:val="009B0F30"/>
    <w:rsid w:val="009B12D0"/>
    <w:rsid w:val="009B14FE"/>
    <w:rsid w:val="009B4FE2"/>
    <w:rsid w:val="009B7417"/>
    <w:rsid w:val="009B7C85"/>
    <w:rsid w:val="009C0391"/>
    <w:rsid w:val="009C2014"/>
    <w:rsid w:val="009C2911"/>
    <w:rsid w:val="009C359D"/>
    <w:rsid w:val="009C3C09"/>
    <w:rsid w:val="009C5B8B"/>
    <w:rsid w:val="009D0B7A"/>
    <w:rsid w:val="009D12CD"/>
    <w:rsid w:val="009D2572"/>
    <w:rsid w:val="009E05C6"/>
    <w:rsid w:val="009E07D2"/>
    <w:rsid w:val="009E6090"/>
    <w:rsid w:val="009E734D"/>
    <w:rsid w:val="009E7550"/>
    <w:rsid w:val="009F31D9"/>
    <w:rsid w:val="009F3652"/>
    <w:rsid w:val="009F4B0F"/>
    <w:rsid w:val="009F588B"/>
    <w:rsid w:val="009F6E4F"/>
    <w:rsid w:val="00A013B0"/>
    <w:rsid w:val="00A0163A"/>
    <w:rsid w:val="00A04C23"/>
    <w:rsid w:val="00A07A4E"/>
    <w:rsid w:val="00A14F0A"/>
    <w:rsid w:val="00A20199"/>
    <w:rsid w:val="00A24DAB"/>
    <w:rsid w:val="00A253EA"/>
    <w:rsid w:val="00A32E00"/>
    <w:rsid w:val="00A4462B"/>
    <w:rsid w:val="00A448F2"/>
    <w:rsid w:val="00A4590B"/>
    <w:rsid w:val="00A4688B"/>
    <w:rsid w:val="00A50937"/>
    <w:rsid w:val="00A53E11"/>
    <w:rsid w:val="00A5607E"/>
    <w:rsid w:val="00A60ECA"/>
    <w:rsid w:val="00A65055"/>
    <w:rsid w:val="00A65FF8"/>
    <w:rsid w:val="00A72DDE"/>
    <w:rsid w:val="00A75116"/>
    <w:rsid w:val="00A77308"/>
    <w:rsid w:val="00A908AC"/>
    <w:rsid w:val="00A9320D"/>
    <w:rsid w:val="00A948B3"/>
    <w:rsid w:val="00A95E92"/>
    <w:rsid w:val="00A968CA"/>
    <w:rsid w:val="00AA0831"/>
    <w:rsid w:val="00AA1DC0"/>
    <w:rsid w:val="00AA36F0"/>
    <w:rsid w:val="00AA4C8A"/>
    <w:rsid w:val="00AA5F43"/>
    <w:rsid w:val="00AB11A0"/>
    <w:rsid w:val="00AB41A3"/>
    <w:rsid w:val="00AC1033"/>
    <w:rsid w:val="00AC1DE5"/>
    <w:rsid w:val="00AC1F67"/>
    <w:rsid w:val="00AC2AB4"/>
    <w:rsid w:val="00AC6562"/>
    <w:rsid w:val="00AD26BF"/>
    <w:rsid w:val="00AD2E2E"/>
    <w:rsid w:val="00AD440D"/>
    <w:rsid w:val="00AD5115"/>
    <w:rsid w:val="00AD520C"/>
    <w:rsid w:val="00AE01CA"/>
    <w:rsid w:val="00AE14E2"/>
    <w:rsid w:val="00AE3076"/>
    <w:rsid w:val="00AF1F26"/>
    <w:rsid w:val="00AF3526"/>
    <w:rsid w:val="00AF5A63"/>
    <w:rsid w:val="00AF6699"/>
    <w:rsid w:val="00B00346"/>
    <w:rsid w:val="00B01708"/>
    <w:rsid w:val="00B026CE"/>
    <w:rsid w:val="00B044E7"/>
    <w:rsid w:val="00B05B1B"/>
    <w:rsid w:val="00B103CE"/>
    <w:rsid w:val="00B10BF2"/>
    <w:rsid w:val="00B1409A"/>
    <w:rsid w:val="00B205E1"/>
    <w:rsid w:val="00B20B90"/>
    <w:rsid w:val="00B231AA"/>
    <w:rsid w:val="00B23AC2"/>
    <w:rsid w:val="00B23AD5"/>
    <w:rsid w:val="00B27639"/>
    <w:rsid w:val="00B30BF5"/>
    <w:rsid w:val="00B31BA2"/>
    <w:rsid w:val="00B46C45"/>
    <w:rsid w:val="00B51271"/>
    <w:rsid w:val="00B5282C"/>
    <w:rsid w:val="00B542A5"/>
    <w:rsid w:val="00B564A0"/>
    <w:rsid w:val="00B57A9F"/>
    <w:rsid w:val="00B6092B"/>
    <w:rsid w:val="00B66DB7"/>
    <w:rsid w:val="00B71188"/>
    <w:rsid w:val="00B7194E"/>
    <w:rsid w:val="00B75489"/>
    <w:rsid w:val="00B76D5E"/>
    <w:rsid w:val="00B80621"/>
    <w:rsid w:val="00B8296E"/>
    <w:rsid w:val="00B829B7"/>
    <w:rsid w:val="00B968A9"/>
    <w:rsid w:val="00BA15C4"/>
    <w:rsid w:val="00BA4548"/>
    <w:rsid w:val="00BA46CB"/>
    <w:rsid w:val="00BA536E"/>
    <w:rsid w:val="00BA6CB2"/>
    <w:rsid w:val="00BA6E05"/>
    <w:rsid w:val="00BA7D7C"/>
    <w:rsid w:val="00BA7F1C"/>
    <w:rsid w:val="00BB27BA"/>
    <w:rsid w:val="00BB2AE1"/>
    <w:rsid w:val="00BB2CFC"/>
    <w:rsid w:val="00BB3487"/>
    <w:rsid w:val="00BB459A"/>
    <w:rsid w:val="00BB4709"/>
    <w:rsid w:val="00BC1873"/>
    <w:rsid w:val="00BC3880"/>
    <w:rsid w:val="00BC42C6"/>
    <w:rsid w:val="00BC4ADE"/>
    <w:rsid w:val="00BC54A9"/>
    <w:rsid w:val="00BC55AA"/>
    <w:rsid w:val="00BC5E7E"/>
    <w:rsid w:val="00BD28C9"/>
    <w:rsid w:val="00BD7AD4"/>
    <w:rsid w:val="00BD7B6F"/>
    <w:rsid w:val="00BE4EBD"/>
    <w:rsid w:val="00BE6EFE"/>
    <w:rsid w:val="00BF0E12"/>
    <w:rsid w:val="00BF662E"/>
    <w:rsid w:val="00BF6DF5"/>
    <w:rsid w:val="00C02E75"/>
    <w:rsid w:val="00C02EC2"/>
    <w:rsid w:val="00C07059"/>
    <w:rsid w:val="00C07D88"/>
    <w:rsid w:val="00C10ED0"/>
    <w:rsid w:val="00C119E1"/>
    <w:rsid w:val="00C12516"/>
    <w:rsid w:val="00C129C1"/>
    <w:rsid w:val="00C151B9"/>
    <w:rsid w:val="00C17AF0"/>
    <w:rsid w:val="00C208EA"/>
    <w:rsid w:val="00C2283A"/>
    <w:rsid w:val="00C252EF"/>
    <w:rsid w:val="00C256DF"/>
    <w:rsid w:val="00C25C43"/>
    <w:rsid w:val="00C27E34"/>
    <w:rsid w:val="00C31717"/>
    <w:rsid w:val="00C34B83"/>
    <w:rsid w:val="00C35727"/>
    <w:rsid w:val="00C36973"/>
    <w:rsid w:val="00C419B4"/>
    <w:rsid w:val="00C424C5"/>
    <w:rsid w:val="00C42C58"/>
    <w:rsid w:val="00C43FFF"/>
    <w:rsid w:val="00C441BE"/>
    <w:rsid w:val="00C4787C"/>
    <w:rsid w:val="00C5015B"/>
    <w:rsid w:val="00C512D6"/>
    <w:rsid w:val="00C52FD6"/>
    <w:rsid w:val="00C541DA"/>
    <w:rsid w:val="00C612E0"/>
    <w:rsid w:val="00C70019"/>
    <w:rsid w:val="00C7162F"/>
    <w:rsid w:val="00C745E1"/>
    <w:rsid w:val="00C850C4"/>
    <w:rsid w:val="00C920BB"/>
    <w:rsid w:val="00C9359E"/>
    <w:rsid w:val="00C94AC5"/>
    <w:rsid w:val="00C9623A"/>
    <w:rsid w:val="00CA1040"/>
    <w:rsid w:val="00CA53F8"/>
    <w:rsid w:val="00CA6CC7"/>
    <w:rsid w:val="00CB4795"/>
    <w:rsid w:val="00CC1BF8"/>
    <w:rsid w:val="00CC2657"/>
    <w:rsid w:val="00CC2982"/>
    <w:rsid w:val="00CC3C40"/>
    <w:rsid w:val="00CC605E"/>
    <w:rsid w:val="00CC6E60"/>
    <w:rsid w:val="00CD1A34"/>
    <w:rsid w:val="00CD3A81"/>
    <w:rsid w:val="00CD4793"/>
    <w:rsid w:val="00CD61D0"/>
    <w:rsid w:val="00CE0D9A"/>
    <w:rsid w:val="00CE1ED0"/>
    <w:rsid w:val="00CE2489"/>
    <w:rsid w:val="00CE2836"/>
    <w:rsid w:val="00CE5BEA"/>
    <w:rsid w:val="00CE6C54"/>
    <w:rsid w:val="00CF08C2"/>
    <w:rsid w:val="00CF2582"/>
    <w:rsid w:val="00CF2986"/>
    <w:rsid w:val="00CF498D"/>
    <w:rsid w:val="00D01DA4"/>
    <w:rsid w:val="00D031FA"/>
    <w:rsid w:val="00D062F5"/>
    <w:rsid w:val="00D066C5"/>
    <w:rsid w:val="00D11FAA"/>
    <w:rsid w:val="00D22B12"/>
    <w:rsid w:val="00D2326D"/>
    <w:rsid w:val="00D237CD"/>
    <w:rsid w:val="00D257AC"/>
    <w:rsid w:val="00D26886"/>
    <w:rsid w:val="00D3179C"/>
    <w:rsid w:val="00D31C4D"/>
    <w:rsid w:val="00D3492E"/>
    <w:rsid w:val="00D362F1"/>
    <w:rsid w:val="00D36C11"/>
    <w:rsid w:val="00D370E5"/>
    <w:rsid w:val="00D374A9"/>
    <w:rsid w:val="00D41B54"/>
    <w:rsid w:val="00D4259D"/>
    <w:rsid w:val="00D4281D"/>
    <w:rsid w:val="00D44710"/>
    <w:rsid w:val="00D4700C"/>
    <w:rsid w:val="00D479EE"/>
    <w:rsid w:val="00D510B5"/>
    <w:rsid w:val="00D52801"/>
    <w:rsid w:val="00D55D0F"/>
    <w:rsid w:val="00D5676B"/>
    <w:rsid w:val="00D57066"/>
    <w:rsid w:val="00D61E17"/>
    <w:rsid w:val="00D661CA"/>
    <w:rsid w:val="00D66F0E"/>
    <w:rsid w:val="00D76178"/>
    <w:rsid w:val="00D83C55"/>
    <w:rsid w:val="00D920A6"/>
    <w:rsid w:val="00D9328F"/>
    <w:rsid w:val="00D93503"/>
    <w:rsid w:val="00D94FAB"/>
    <w:rsid w:val="00D95641"/>
    <w:rsid w:val="00D95A65"/>
    <w:rsid w:val="00D95BA9"/>
    <w:rsid w:val="00DA030E"/>
    <w:rsid w:val="00DA326F"/>
    <w:rsid w:val="00DB04C4"/>
    <w:rsid w:val="00DB34C3"/>
    <w:rsid w:val="00DB3C98"/>
    <w:rsid w:val="00DC0419"/>
    <w:rsid w:val="00DC0591"/>
    <w:rsid w:val="00DC09F5"/>
    <w:rsid w:val="00DC60F1"/>
    <w:rsid w:val="00DC7604"/>
    <w:rsid w:val="00DD207B"/>
    <w:rsid w:val="00DD6609"/>
    <w:rsid w:val="00DD6BA0"/>
    <w:rsid w:val="00DE0FC9"/>
    <w:rsid w:val="00DE111E"/>
    <w:rsid w:val="00DF213E"/>
    <w:rsid w:val="00DF3D1C"/>
    <w:rsid w:val="00DF5111"/>
    <w:rsid w:val="00E011A6"/>
    <w:rsid w:val="00E0264A"/>
    <w:rsid w:val="00E0286B"/>
    <w:rsid w:val="00E04E3D"/>
    <w:rsid w:val="00E07883"/>
    <w:rsid w:val="00E16070"/>
    <w:rsid w:val="00E173B3"/>
    <w:rsid w:val="00E223DA"/>
    <w:rsid w:val="00E22A24"/>
    <w:rsid w:val="00E25408"/>
    <w:rsid w:val="00E26A26"/>
    <w:rsid w:val="00E31D9D"/>
    <w:rsid w:val="00E3245A"/>
    <w:rsid w:val="00E3413E"/>
    <w:rsid w:val="00E43C85"/>
    <w:rsid w:val="00E45753"/>
    <w:rsid w:val="00E46711"/>
    <w:rsid w:val="00E53E91"/>
    <w:rsid w:val="00E560AD"/>
    <w:rsid w:val="00E56425"/>
    <w:rsid w:val="00E56C25"/>
    <w:rsid w:val="00E6036C"/>
    <w:rsid w:val="00E60525"/>
    <w:rsid w:val="00E618D5"/>
    <w:rsid w:val="00E63363"/>
    <w:rsid w:val="00E6588C"/>
    <w:rsid w:val="00E65C14"/>
    <w:rsid w:val="00E719EB"/>
    <w:rsid w:val="00E7531C"/>
    <w:rsid w:val="00E7559A"/>
    <w:rsid w:val="00E75F6F"/>
    <w:rsid w:val="00E7754E"/>
    <w:rsid w:val="00E86007"/>
    <w:rsid w:val="00E9190E"/>
    <w:rsid w:val="00E93803"/>
    <w:rsid w:val="00E946A0"/>
    <w:rsid w:val="00E958FA"/>
    <w:rsid w:val="00EA0C17"/>
    <w:rsid w:val="00EA2F63"/>
    <w:rsid w:val="00EA3693"/>
    <w:rsid w:val="00EA44C5"/>
    <w:rsid w:val="00EA5724"/>
    <w:rsid w:val="00EA74B5"/>
    <w:rsid w:val="00EB24B2"/>
    <w:rsid w:val="00EB4655"/>
    <w:rsid w:val="00EB4AAC"/>
    <w:rsid w:val="00EB5655"/>
    <w:rsid w:val="00EB6D24"/>
    <w:rsid w:val="00EB782B"/>
    <w:rsid w:val="00EB7F51"/>
    <w:rsid w:val="00EC15E4"/>
    <w:rsid w:val="00EC1E30"/>
    <w:rsid w:val="00EC238E"/>
    <w:rsid w:val="00EC3F22"/>
    <w:rsid w:val="00ED0044"/>
    <w:rsid w:val="00ED34EC"/>
    <w:rsid w:val="00ED491F"/>
    <w:rsid w:val="00ED5DD0"/>
    <w:rsid w:val="00EE1724"/>
    <w:rsid w:val="00EE360E"/>
    <w:rsid w:val="00EE56CF"/>
    <w:rsid w:val="00EE5F60"/>
    <w:rsid w:val="00EE66B9"/>
    <w:rsid w:val="00EE6F69"/>
    <w:rsid w:val="00EF12C5"/>
    <w:rsid w:val="00EF1A7D"/>
    <w:rsid w:val="00EF3EEF"/>
    <w:rsid w:val="00F0057B"/>
    <w:rsid w:val="00F07B41"/>
    <w:rsid w:val="00F10E78"/>
    <w:rsid w:val="00F10E87"/>
    <w:rsid w:val="00F12958"/>
    <w:rsid w:val="00F143C7"/>
    <w:rsid w:val="00F158D1"/>
    <w:rsid w:val="00F163F7"/>
    <w:rsid w:val="00F21CD9"/>
    <w:rsid w:val="00F26930"/>
    <w:rsid w:val="00F308FF"/>
    <w:rsid w:val="00F30B3A"/>
    <w:rsid w:val="00F355C2"/>
    <w:rsid w:val="00F36D38"/>
    <w:rsid w:val="00F379A1"/>
    <w:rsid w:val="00F37F20"/>
    <w:rsid w:val="00F40371"/>
    <w:rsid w:val="00F41D88"/>
    <w:rsid w:val="00F43401"/>
    <w:rsid w:val="00F43553"/>
    <w:rsid w:val="00F4386A"/>
    <w:rsid w:val="00F44637"/>
    <w:rsid w:val="00F4480D"/>
    <w:rsid w:val="00F457A9"/>
    <w:rsid w:val="00F479A5"/>
    <w:rsid w:val="00F51EB1"/>
    <w:rsid w:val="00F52488"/>
    <w:rsid w:val="00F544D9"/>
    <w:rsid w:val="00F55F78"/>
    <w:rsid w:val="00F57D92"/>
    <w:rsid w:val="00F60C57"/>
    <w:rsid w:val="00F64807"/>
    <w:rsid w:val="00F65611"/>
    <w:rsid w:val="00F6568B"/>
    <w:rsid w:val="00F6656A"/>
    <w:rsid w:val="00F7217C"/>
    <w:rsid w:val="00F814D5"/>
    <w:rsid w:val="00F8284A"/>
    <w:rsid w:val="00F87643"/>
    <w:rsid w:val="00F92CB6"/>
    <w:rsid w:val="00F942C8"/>
    <w:rsid w:val="00F94852"/>
    <w:rsid w:val="00FA07A4"/>
    <w:rsid w:val="00FA0A05"/>
    <w:rsid w:val="00FA0CCF"/>
    <w:rsid w:val="00FA3204"/>
    <w:rsid w:val="00FA3976"/>
    <w:rsid w:val="00FB2878"/>
    <w:rsid w:val="00FB33E9"/>
    <w:rsid w:val="00FB75ED"/>
    <w:rsid w:val="00FC349F"/>
    <w:rsid w:val="00FC3E25"/>
    <w:rsid w:val="00FC714C"/>
    <w:rsid w:val="00FD275D"/>
    <w:rsid w:val="00FD6A91"/>
    <w:rsid w:val="00FE06D2"/>
    <w:rsid w:val="00FE12D4"/>
    <w:rsid w:val="00FE28A3"/>
    <w:rsid w:val="00FE2A44"/>
    <w:rsid w:val="00FE662D"/>
    <w:rsid w:val="00FF02DE"/>
    <w:rsid w:val="00FF1FA1"/>
    <w:rsid w:val="00FF3E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A8462"/>
  <w15:docId w15:val="{F1E548D8-54AD-4829-9D74-F0E4AEE0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Calibri" w:hAnsi="Calibr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CE2836"/>
    <w:rPr>
      <w:rFonts w:ascii="Calibri" w:eastAsia="Times New Roman" w:hAnsi="Calibr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link w:val="TA"/>
    <w:rsid w:val="00E946A0"/>
    <w:rPr>
      <w:sz w:val="22"/>
      <w:szCs w:val="22"/>
    </w:rPr>
  </w:style>
  <w:style w:type="paragraph" w:customStyle="1" w:styleId="IN">
    <w:name w:val="*IN*"/>
    <w:link w:val="INChar"/>
    <w:qFormat/>
    <w:rsid w:val="003A385B"/>
    <w:pPr>
      <w:numPr>
        <w:numId w:val="3"/>
      </w:numPr>
      <w:spacing w:before="120" w:after="60" w:line="276" w:lineRule="auto"/>
      <w:ind w:left="342"/>
    </w:pPr>
    <w:rPr>
      <w:color w:val="4F81BD"/>
      <w:sz w:val="22"/>
      <w:szCs w:val="22"/>
    </w:rPr>
  </w:style>
  <w:style w:type="character" w:customStyle="1" w:styleId="ListParagraphChar">
    <w:name w:val="List Paragraph Char"/>
    <w:link w:val="ListParagraph"/>
    <w:uiPriority w:val="34"/>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link w:val="IN"/>
    <w:rsid w:val="003A385B"/>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rPr>
  </w:style>
  <w:style w:type="character" w:customStyle="1" w:styleId="NumberedListChar">
    <w:name w:val="*Numbered List 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link w:val="TableHeaders"/>
    <w:rsid w:val="00B00346"/>
    <w:rPr>
      <w:b/>
      <w:color w:val="FFFFFF"/>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link w:val="PageHeader"/>
    <w:rsid w:val="00E946A0"/>
    <w:rPr>
      <w:rFonts w:cs="Calibri"/>
      <w:b/>
      <w:sz w:val="18"/>
      <w:szCs w:val="22"/>
    </w:rPr>
  </w:style>
  <w:style w:type="character" w:customStyle="1" w:styleId="QChar">
    <w:name w:val="*Q* 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sz w:val="22"/>
      <w:szCs w:val="22"/>
    </w:rPr>
  </w:style>
  <w:style w:type="character" w:customStyle="1" w:styleId="SASRBulletChar">
    <w:name w:val="*SA/SR Bullet Char"/>
    <w:link w:val="SASRBullet"/>
    <w:rsid w:val="00207C8B"/>
    <w:rPr>
      <w:rFonts w:eastAsia="Times New Roman"/>
      <w:sz w:val="22"/>
      <w:szCs w:val="22"/>
    </w:rPr>
  </w:style>
  <w:style w:type="character" w:customStyle="1" w:styleId="INBulletChar">
    <w:name w:val="*IN* Bullet Char"/>
    <w:link w:val="INBullet"/>
    <w:rsid w:val="00356656"/>
    <w:rPr>
      <w:color w:val="4F81BD"/>
      <w:sz w:val="22"/>
      <w:szCs w:val="22"/>
    </w:rPr>
  </w:style>
  <w:style w:type="character" w:customStyle="1" w:styleId="reference-text">
    <w:name w:val="reference-text"/>
    <w:rsid w:val="00BE4EBD"/>
  </w:style>
  <w:style w:type="paragraph" w:customStyle="1" w:styleId="SA">
    <w:name w:val="*SA*"/>
    <w:link w:val="SAChar"/>
    <w:qFormat/>
    <w:rsid w:val="00F21CD9"/>
    <w:pPr>
      <w:numPr>
        <w:numId w:val="49"/>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link w:val="SA"/>
    <w:rsid w:val="00F21CD9"/>
    <w:rPr>
      <w:rFonts w:eastAsia="Times New Roman"/>
      <w:sz w:val="22"/>
      <w:szCs w:val="22"/>
    </w:rPr>
  </w:style>
  <w:style w:type="character" w:customStyle="1" w:styleId="SRChar">
    <w:name w:val="*SR* Char"/>
    <w:link w:val="SR"/>
    <w:rsid w:val="00F21CD9"/>
    <w:rPr>
      <w:rFonts w:eastAsia="Times New Roman"/>
      <w:sz w:val="22"/>
      <w:szCs w:val="22"/>
    </w:rPr>
  </w:style>
  <w:style w:type="paragraph" w:customStyle="1" w:styleId="BR">
    <w:name w:val="*BR*"/>
    <w:link w:val="BRChar"/>
    <w:qFormat/>
    <w:rsid w:val="00EA3693"/>
    <w:pPr>
      <w:pBdr>
        <w:bottom w:val="single" w:sz="12" w:space="1" w:color="7F7F7F"/>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link w:val="BR"/>
    <w:rsid w:val="00EA3693"/>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link w:val="TableText"/>
    <w:rsid w:val="008151E5"/>
    <w:rPr>
      <w:sz w:val="22"/>
      <w:szCs w:val="22"/>
    </w:rPr>
  </w:style>
  <w:style w:type="paragraph" w:customStyle="1" w:styleId="ToolHeader">
    <w:name w:val="*ToolHeader"/>
    <w:link w:val="ToolHeaderChar"/>
    <w:qFormat/>
    <w:rsid w:val="00F55F78"/>
    <w:pPr>
      <w:spacing w:after="120"/>
    </w:pPr>
    <w:rPr>
      <w:b/>
      <w:bCs/>
      <w:color w:val="365F91"/>
      <w:sz w:val="32"/>
      <w:szCs w:val="28"/>
    </w:rPr>
  </w:style>
  <w:style w:type="paragraph" w:customStyle="1" w:styleId="ToolTableText">
    <w:name w:val="*ToolTableText"/>
    <w:link w:val="ToolTableTextChar"/>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Cambria" w:hAnsi="Cambria"/>
      <w:b/>
      <w:smallCaps/>
      <w:sz w:val="32"/>
    </w:rPr>
  </w:style>
  <w:style w:type="paragraph" w:customStyle="1" w:styleId="ExcerptAuthor">
    <w:name w:val="*ExcerptAuthor"/>
    <w:basedOn w:val="Normal"/>
    <w:link w:val="ExcerptAuthorChar"/>
    <w:qFormat/>
    <w:rsid w:val="00DC7604"/>
    <w:pPr>
      <w:jc w:val="center"/>
    </w:pPr>
    <w:rPr>
      <w:rFonts w:ascii="Cambria" w:hAnsi="Cambria"/>
      <w:b/>
    </w:rPr>
  </w:style>
  <w:style w:type="character" w:customStyle="1" w:styleId="ExcerptTitleChar">
    <w:name w:val="*ExcerptTitle Char"/>
    <w:link w:val="ExcerptTitle"/>
    <w:rsid w:val="00DC7604"/>
    <w:rPr>
      <w:rFonts w:ascii="Cambria" w:hAnsi="Cambria"/>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DC7604"/>
    <w:rPr>
      <w:rFonts w:ascii="Cambria" w:hAnsi="Cambria"/>
      <w:b/>
      <w:sz w:val="22"/>
      <w:szCs w:val="22"/>
    </w:rPr>
  </w:style>
  <w:style w:type="character" w:customStyle="1" w:styleId="ExcerptBodyChar">
    <w:name w:val="*ExcerptBody Char"/>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60"/>
      </w:numPr>
    </w:pPr>
  </w:style>
  <w:style w:type="character" w:customStyle="1" w:styleId="SubStandardChar">
    <w:name w:val="*SubStandard Char"/>
    <w:link w:val="SubStandard"/>
    <w:rsid w:val="00CF498D"/>
    <w:rPr>
      <w:sz w:val="22"/>
      <w:szCs w:val="22"/>
    </w:rPr>
  </w:style>
  <w:style w:type="character" w:customStyle="1" w:styleId="ToolHeaderChar">
    <w:name w:val="*ToolHeader Char"/>
    <w:link w:val="ToolHeader"/>
    <w:rsid w:val="00F26930"/>
    <w:rPr>
      <w:rFonts w:ascii="Calibri" w:hAnsi="Calibri"/>
      <w:b/>
      <w:bCs/>
      <w:color w:val="365F91"/>
      <w:sz w:val="32"/>
      <w:szCs w:val="28"/>
    </w:rPr>
  </w:style>
  <w:style w:type="paragraph" w:customStyle="1" w:styleId="PageHeader0">
    <w:name w:val="Page Header"/>
    <w:basedOn w:val="BodyText"/>
    <w:link w:val="PageHeaderChar0"/>
    <w:qFormat/>
    <w:rsid w:val="00ED5DD0"/>
    <w:rPr>
      <w:rFonts w:cs="Calibri"/>
      <w:b/>
      <w:sz w:val="18"/>
    </w:rPr>
  </w:style>
  <w:style w:type="character" w:customStyle="1" w:styleId="PageHeaderChar0">
    <w:name w:val="Page Header Char"/>
    <w:link w:val="PageHeader0"/>
    <w:rsid w:val="00ED5DD0"/>
    <w:rPr>
      <w:rFonts w:cs="Calibri"/>
      <w:b/>
      <w:sz w:val="18"/>
      <w:szCs w:val="22"/>
    </w:rPr>
  </w:style>
  <w:style w:type="character" w:customStyle="1" w:styleId="ToolTableTextChar">
    <w:name w:val="*ToolTableText Char"/>
    <w:link w:val="ToolTableText"/>
    <w:rsid w:val="00ED5DD0"/>
    <w:rPr>
      <w:sz w:val="22"/>
      <w:szCs w:val="22"/>
    </w:rPr>
  </w:style>
  <w:style w:type="paragraph" w:styleId="Revision">
    <w:name w:val="Revision"/>
    <w:hidden/>
    <w:uiPriority w:val="71"/>
    <w:rsid w:val="00D362F1"/>
    <w:rPr>
      <w:sz w:val="22"/>
      <w:szCs w:val="22"/>
    </w:rPr>
  </w:style>
  <w:style w:type="paragraph" w:customStyle="1" w:styleId="DCwithQ">
    <w:name w:val="*DC* with *Q*"/>
    <w:basedOn w:val="Q"/>
    <w:qFormat/>
    <w:rsid w:val="002B772B"/>
    <w:pPr>
      <w:ind w:left="360"/>
    </w:pPr>
    <w:rPr>
      <w:color w:val="4F81BD"/>
    </w:rPr>
  </w:style>
  <w:style w:type="paragraph" w:customStyle="1" w:styleId="DCwithSA">
    <w:name w:val="*DC* with *SA*"/>
    <w:basedOn w:val="SA"/>
    <w:qFormat/>
    <w:rsid w:val="002B772B"/>
    <w:rPr>
      <w:color w:val="4F81BD"/>
    </w:rPr>
  </w:style>
  <w:style w:type="paragraph" w:customStyle="1" w:styleId="DCwithSR">
    <w:name w:val="*DC* with *SR*"/>
    <w:basedOn w:val="SR"/>
    <w:qFormat/>
    <w:rsid w:val="002B772B"/>
    <w:pPr>
      <w:numPr>
        <w:numId w:val="50"/>
      </w:numPr>
    </w:pPr>
    <w:rPr>
      <w:color w:val="4F81BD"/>
    </w:rPr>
  </w:style>
  <w:style w:type="table" w:customStyle="1" w:styleId="TableGrid1">
    <w:name w:val="Table Grid1"/>
    <w:basedOn w:val="TableNormal"/>
    <w:next w:val="TableGrid"/>
    <w:uiPriority w:val="59"/>
    <w:rsid w:val="00002AF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3516757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9F68-8009-41EB-9382-A51847FF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14</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Links>
    <vt:vector size="24"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14</vt:i4>
      </vt:variant>
      <vt:variant>
        <vt:i4>0</vt:i4>
      </vt:variant>
      <vt:variant>
        <vt:i4>5</vt:i4>
      </vt:variant>
      <vt:variant>
        <vt:lpwstr>http://creativecommons.org/licenses/by-nc-sa/3.0/</vt:lpwstr>
      </vt:variant>
      <vt:variant>
        <vt:lpwstr/>
      </vt:variant>
      <vt:variant>
        <vt:i4>4587611</vt:i4>
      </vt:variant>
      <vt:variant>
        <vt:i4>8</vt:i4>
      </vt:variant>
      <vt:variant>
        <vt:i4>0</vt:i4>
      </vt:variant>
      <vt:variant>
        <vt:i4>5</vt:i4>
      </vt:variant>
      <vt:variant>
        <vt:lpwstr>http://creativecommons.org/licenses/by-nc-sa/3.0/</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19</cp:revision>
  <cp:lastPrinted>2014-09-12T15:03:00Z</cp:lastPrinted>
  <dcterms:created xsi:type="dcterms:W3CDTF">2014-09-08T19:48:00Z</dcterms:created>
  <dcterms:modified xsi:type="dcterms:W3CDTF">2014-09-13T08:19:00Z</dcterms:modified>
</cp:coreProperties>
</file>