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5EA5ABD3" w14:textId="77777777">
        <w:trPr>
          <w:trHeight w:val="1008"/>
        </w:trPr>
        <w:tc>
          <w:tcPr>
            <w:tcW w:w="1980" w:type="dxa"/>
            <w:shd w:val="clear" w:color="auto" w:fill="385623"/>
            <w:vAlign w:val="center"/>
          </w:tcPr>
          <w:p w14:paraId="250C5C61" w14:textId="77777777" w:rsidR="00F814D5" w:rsidRPr="003615A5" w:rsidRDefault="00200563" w:rsidP="00B231AA">
            <w:pPr>
              <w:pStyle w:val="Header-banner"/>
              <w:rPr>
                <w:rFonts w:ascii="Calibri" w:hAnsi="Calibri"/>
              </w:rPr>
            </w:pPr>
            <w:r w:rsidRPr="003615A5">
              <w:rPr>
                <w:rFonts w:ascii="Calibri" w:hAnsi="Calibri"/>
              </w:rPr>
              <w:t>11.2.1</w:t>
            </w:r>
          </w:p>
        </w:tc>
        <w:tc>
          <w:tcPr>
            <w:tcW w:w="7470" w:type="dxa"/>
            <w:shd w:val="clear" w:color="auto" w:fill="76923C"/>
            <w:vAlign w:val="center"/>
          </w:tcPr>
          <w:p w14:paraId="6640CA81" w14:textId="77777777" w:rsidR="00F814D5" w:rsidRPr="003615A5" w:rsidRDefault="00200563" w:rsidP="00B231AA">
            <w:pPr>
              <w:pStyle w:val="Header2banner"/>
              <w:spacing w:line="240" w:lineRule="auto"/>
              <w:rPr>
                <w:rFonts w:ascii="Calibri" w:hAnsi="Calibri"/>
              </w:rPr>
            </w:pPr>
            <w:r w:rsidRPr="003615A5">
              <w:rPr>
                <w:rFonts w:ascii="Calibri" w:hAnsi="Calibri"/>
              </w:rPr>
              <w:t>Lesson 4</w:t>
            </w:r>
          </w:p>
        </w:tc>
      </w:tr>
    </w:tbl>
    <w:p w14:paraId="14BDAC40" w14:textId="77777777" w:rsidR="005C4572" w:rsidRDefault="00C4787C" w:rsidP="00E946A0">
      <w:pPr>
        <w:pStyle w:val="Heading1"/>
      </w:pPr>
      <w:r w:rsidRPr="00263AF5">
        <w:t>Introduction</w:t>
      </w:r>
    </w:p>
    <w:p w14:paraId="4B85CA9F" w14:textId="0FA51743" w:rsidR="00A17162" w:rsidRDefault="00200563" w:rsidP="00200563">
      <w:r>
        <w:t>In this lesson, students read and analyze paragraph 3 of “Of Our Spiritual Strivings”</w:t>
      </w:r>
      <w:r w:rsidR="00AA0C7B">
        <w:t xml:space="preserve"> from </w:t>
      </w:r>
      <w:r w:rsidR="00AA0C7B">
        <w:rPr>
          <w:i/>
        </w:rPr>
        <w:t>The Souls of Black Folk</w:t>
      </w:r>
      <w:r w:rsidR="00A2115C">
        <w:t xml:space="preserve"> by W.E.B. Du Bois</w:t>
      </w:r>
      <w:r w:rsidR="009F4F97">
        <w:t xml:space="preserve"> </w:t>
      </w:r>
      <w:r w:rsidR="009D16F1">
        <w:t>(</w:t>
      </w:r>
      <w:r>
        <w:t>from “After the Egyptian and Indian, the Greek and Roman” to “</w:t>
      </w:r>
      <w:r w:rsidR="005E0681">
        <w:t xml:space="preserve">strength alone </w:t>
      </w:r>
      <w:r>
        <w:t>keeps it from being torn asunder”</w:t>
      </w:r>
      <w:r w:rsidR="009D16F1">
        <w:t>)</w:t>
      </w:r>
      <w:r w:rsidR="00562C7E">
        <w:t>,</w:t>
      </w:r>
      <w:r>
        <w:t xml:space="preserve"> in which Du Bois introduces the idea of </w:t>
      </w:r>
      <w:r w:rsidR="006A4BD1">
        <w:t>“</w:t>
      </w:r>
      <w:r>
        <w:t>double-consciousness.</w:t>
      </w:r>
      <w:r w:rsidR="006A4BD1">
        <w:t>”</w:t>
      </w:r>
      <w:r>
        <w:t xml:space="preserve"> Students examine the passage for the ideas that Du</w:t>
      </w:r>
      <w:r w:rsidR="003C4E2E">
        <w:t xml:space="preserve"> B</w:t>
      </w:r>
      <w:r>
        <w:t>ois develops, including “double-consciousness” and “true self-consciousness”</w:t>
      </w:r>
      <w:r w:rsidR="00347B75">
        <w:t xml:space="preserve"> (par</w:t>
      </w:r>
      <w:r w:rsidR="00CF457F">
        <w:t>.</w:t>
      </w:r>
      <w:r w:rsidR="00347B75">
        <w:t xml:space="preserve"> 3)</w:t>
      </w:r>
      <w:r>
        <w:t xml:space="preserve"> while continuing to track these key idea</w:t>
      </w:r>
      <w:r w:rsidR="00772CB3">
        <w:t>s using the Ideas Tracking Tool</w:t>
      </w:r>
      <w:r>
        <w:t xml:space="preserve">. </w:t>
      </w:r>
      <w:r w:rsidR="00803EFE">
        <w:t>Student learning is assessed via a Quick Write at the end of the lesson</w:t>
      </w:r>
      <w:r w:rsidR="005418B5">
        <w:t xml:space="preserve">: </w:t>
      </w:r>
      <w:r w:rsidR="007038EA">
        <w:t>Determine</w:t>
      </w:r>
      <w:r w:rsidR="007038EA" w:rsidRPr="0090301A">
        <w:t xml:space="preserve"> </w:t>
      </w:r>
      <w:r w:rsidR="0090301A" w:rsidRPr="0090301A">
        <w:t>two ideas from paragraph</w:t>
      </w:r>
      <w:r w:rsidR="0042105F">
        <w:t xml:space="preserve"> 3</w:t>
      </w:r>
      <w:r w:rsidR="0090301A" w:rsidRPr="0090301A">
        <w:t xml:space="preserve"> and explain how the ideas interact and develop</w:t>
      </w:r>
      <w:r w:rsidR="0042105F">
        <w:t xml:space="preserve"> over the course of the paragraph</w:t>
      </w:r>
      <w:r w:rsidR="005418B5">
        <w:t>.</w:t>
      </w:r>
      <w:r>
        <w:t xml:space="preserve"> </w:t>
      </w:r>
    </w:p>
    <w:p w14:paraId="66BB1884" w14:textId="4EAFC500" w:rsidR="00200563" w:rsidRPr="005C4572" w:rsidRDefault="00200563" w:rsidP="00200563">
      <w:r>
        <w:t xml:space="preserve">For homework, students </w:t>
      </w:r>
      <w:r w:rsidR="005418B5">
        <w:t>continue to add ideas to their Ideas Tracking Tool</w:t>
      </w:r>
      <w:r w:rsidR="00562C7E">
        <w:t>s</w:t>
      </w:r>
      <w:r w:rsidR="005418B5">
        <w:t xml:space="preserve"> and identify at least one central idea</w:t>
      </w:r>
      <w:r w:rsidR="00E1797B">
        <w:t>. Additionally, students</w:t>
      </w:r>
      <w:r>
        <w:t xml:space="preserve"> continue</w:t>
      </w:r>
      <w:r w:rsidR="000D4D89">
        <w:t xml:space="preserve"> to read</w:t>
      </w:r>
      <w:r w:rsidR="000522C4">
        <w:t xml:space="preserve"> </w:t>
      </w:r>
      <w:r w:rsidRPr="00EE0F3E">
        <w:t>their A</w:t>
      </w:r>
      <w:r w:rsidR="00CF457F">
        <w:t xml:space="preserve">IR </w:t>
      </w:r>
      <w:r w:rsidR="000D4D89">
        <w:t>text</w:t>
      </w:r>
      <w:r w:rsidR="009F0DF7">
        <w:t>s</w:t>
      </w:r>
      <w:r w:rsidR="000522C4">
        <w:t xml:space="preserve"> </w:t>
      </w:r>
      <w:r w:rsidR="00042E16">
        <w:t>and prepare for a brief discussion</w:t>
      </w:r>
      <w:r w:rsidR="000522C4">
        <w:t xml:space="preserve"> on how they applied</w:t>
      </w:r>
      <w:r w:rsidR="00CE089D">
        <w:t xml:space="preserve"> the</w:t>
      </w:r>
      <w:r w:rsidR="00042E16">
        <w:t xml:space="preserve"> focus standard</w:t>
      </w:r>
      <w:r w:rsidR="000522C4">
        <w:t xml:space="preserve"> </w:t>
      </w:r>
      <w:r>
        <w:t>RI.11-12.3</w:t>
      </w:r>
      <w:r w:rsidR="00395C6F">
        <w:t xml:space="preserve"> </w:t>
      </w:r>
      <w:r w:rsidR="000522C4">
        <w:t>to their text</w:t>
      </w:r>
      <w:r w:rsidR="009F0DF7">
        <w:t>s</w:t>
      </w:r>
      <w:r w:rsidRPr="00EE0F3E">
        <w:t>.</w:t>
      </w:r>
    </w:p>
    <w:p w14:paraId="32A8693A"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186C21BD" w14:textId="77777777">
        <w:tc>
          <w:tcPr>
            <w:tcW w:w="9468" w:type="dxa"/>
            <w:gridSpan w:val="2"/>
            <w:shd w:val="clear" w:color="auto" w:fill="76923C"/>
          </w:tcPr>
          <w:p w14:paraId="01D9B7C8" w14:textId="77777777" w:rsidR="00F308FF" w:rsidRPr="003615A5" w:rsidRDefault="00F308FF" w:rsidP="00B00346">
            <w:pPr>
              <w:pStyle w:val="TableHeaders"/>
            </w:pPr>
            <w:r w:rsidRPr="003615A5">
              <w:t>Assessed Standard</w:t>
            </w:r>
            <w:r w:rsidR="00583FF7" w:rsidRPr="003615A5">
              <w:t>(s)</w:t>
            </w:r>
          </w:p>
        </w:tc>
      </w:tr>
      <w:tr w:rsidR="00FB2878" w:rsidRPr="0053542D" w14:paraId="3DDE78F6" w14:textId="77777777">
        <w:tc>
          <w:tcPr>
            <w:tcW w:w="1344" w:type="dxa"/>
          </w:tcPr>
          <w:p w14:paraId="07571E57" w14:textId="77777777" w:rsidR="00FB2878" w:rsidRDefault="009811E2" w:rsidP="000B2D56">
            <w:pPr>
              <w:pStyle w:val="TableText"/>
            </w:pPr>
            <w:r>
              <w:t>RI.11-12.3</w:t>
            </w:r>
          </w:p>
        </w:tc>
        <w:tc>
          <w:tcPr>
            <w:tcW w:w="8124" w:type="dxa"/>
          </w:tcPr>
          <w:p w14:paraId="3433AF72" w14:textId="77777777" w:rsidR="00CF498D" w:rsidRDefault="009811E2" w:rsidP="00A76E80">
            <w:pPr>
              <w:pStyle w:val="TableText"/>
            </w:pPr>
            <w:r>
              <w:t>Analyze a complex set of ideas or sequence of events and explain how specific individuals, ideas, or events interact and develop over the course of the text.</w:t>
            </w:r>
          </w:p>
        </w:tc>
      </w:tr>
      <w:tr w:rsidR="00F308FF" w:rsidRPr="00CF2582" w14:paraId="39168478" w14:textId="77777777">
        <w:tc>
          <w:tcPr>
            <w:tcW w:w="9468" w:type="dxa"/>
            <w:gridSpan w:val="2"/>
            <w:shd w:val="clear" w:color="auto" w:fill="76923C"/>
          </w:tcPr>
          <w:p w14:paraId="1AD35953" w14:textId="77777777" w:rsidR="00F308FF" w:rsidRPr="003615A5" w:rsidRDefault="00F308FF" w:rsidP="00B00346">
            <w:pPr>
              <w:pStyle w:val="TableHeaders"/>
            </w:pPr>
            <w:r w:rsidRPr="003615A5">
              <w:t>Addressed Standard</w:t>
            </w:r>
            <w:r w:rsidR="00583FF7" w:rsidRPr="003615A5">
              <w:t>(s)</w:t>
            </w:r>
          </w:p>
        </w:tc>
      </w:tr>
      <w:tr w:rsidR="000B2D56" w:rsidRPr="0053542D" w14:paraId="4550E904" w14:textId="77777777">
        <w:tc>
          <w:tcPr>
            <w:tcW w:w="1344" w:type="dxa"/>
          </w:tcPr>
          <w:p w14:paraId="2FE4B5BA" w14:textId="77777777" w:rsidR="000B2D56" w:rsidRPr="009C28BD" w:rsidRDefault="009811E2" w:rsidP="000B2D56">
            <w:pPr>
              <w:pStyle w:val="TableText"/>
            </w:pPr>
            <w:r>
              <w:t>W.11-12.9.b</w:t>
            </w:r>
          </w:p>
        </w:tc>
        <w:tc>
          <w:tcPr>
            <w:tcW w:w="8124" w:type="dxa"/>
          </w:tcPr>
          <w:p w14:paraId="741C7B02" w14:textId="77777777" w:rsidR="009811E2" w:rsidRDefault="009811E2" w:rsidP="009811E2">
            <w:pPr>
              <w:pStyle w:val="TableText"/>
            </w:pPr>
            <w:r>
              <w:t>Draw evidence from literary or informational texts to support analysis, reflection, and</w:t>
            </w:r>
          </w:p>
          <w:p w14:paraId="03A7DEC9" w14:textId="77777777" w:rsidR="009811E2" w:rsidRDefault="009811E2" w:rsidP="009811E2">
            <w:pPr>
              <w:pStyle w:val="TableText"/>
            </w:pPr>
            <w:proofErr w:type="gramStart"/>
            <w:r>
              <w:t>research</w:t>
            </w:r>
            <w:proofErr w:type="gramEnd"/>
            <w:r>
              <w:t>.</w:t>
            </w:r>
          </w:p>
          <w:p w14:paraId="5A1A7D97" w14:textId="77777777" w:rsidR="000B2D56" w:rsidRPr="003615A5" w:rsidRDefault="009811E2" w:rsidP="009811E2">
            <w:pPr>
              <w:pStyle w:val="SubStandard"/>
            </w:pPr>
            <w:r w:rsidRPr="003615A5">
              <w:t xml:space="preserve">Apply </w:t>
            </w:r>
            <w:r w:rsidRPr="003615A5">
              <w:rPr>
                <w:rFonts w:cs="Perpetua-Italic"/>
                <w:i/>
                <w:iCs/>
              </w:rPr>
              <w:t xml:space="preserve">grades 11–12 Reading standards </w:t>
            </w:r>
            <w:r w:rsidRPr="003615A5">
              <w:t>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w:t>
            </w:r>
            <w:r w:rsidR="00D90D3D" w:rsidRPr="003615A5">
              <w:t xml:space="preserve"> </w:t>
            </w:r>
            <w:r w:rsidRPr="003615A5">
              <w:rPr>
                <w:rFonts w:cs="Perpetua-Italic"/>
                <w:i/>
                <w:iCs/>
              </w:rPr>
              <w:t>The Federalist</w:t>
            </w:r>
            <w:r w:rsidRPr="003615A5">
              <w:t>, presidential addresses]”).</w:t>
            </w:r>
          </w:p>
        </w:tc>
      </w:tr>
      <w:tr w:rsidR="009811E2" w:rsidRPr="0053542D" w14:paraId="18D68C4B" w14:textId="77777777">
        <w:tc>
          <w:tcPr>
            <w:tcW w:w="1344" w:type="dxa"/>
          </w:tcPr>
          <w:p w14:paraId="4C080C27" w14:textId="77777777" w:rsidR="009811E2" w:rsidRDefault="009811E2" w:rsidP="000B2D56">
            <w:pPr>
              <w:pStyle w:val="TableText"/>
            </w:pPr>
            <w:r>
              <w:t>L.11-12.4.a</w:t>
            </w:r>
          </w:p>
        </w:tc>
        <w:tc>
          <w:tcPr>
            <w:tcW w:w="8124" w:type="dxa"/>
          </w:tcPr>
          <w:p w14:paraId="6BC71BDE" w14:textId="77777777" w:rsidR="009811E2" w:rsidRPr="003615A5" w:rsidRDefault="009811E2" w:rsidP="009811E2">
            <w:pPr>
              <w:pStyle w:val="TableText"/>
            </w:pPr>
            <w:r w:rsidRPr="003615A5">
              <w:t xml:space="preserve">Determine or clarify the meaning of unknown and multiple-meaning words and phrases based on </w:t>
            </w:r>
            <w:r w:rsidRPr="003615A5">
              <w:rPr>
                <w:rFonts w:cs="Perpetua-Italic"/>
                <w:i/>
                <w:iCs/>
              </w:rPr>
              <w:t>grades 11–12 reading and content</w:t>
            </w:r>
            <w:r w:rsidRPr="003615A5">
              <w:t>, choosing flexibly from a range of strategies.</w:t>
            </w:r>
          </w:p>
          <w:p w14:paraId="5084FC79" w14:textId="77777777" w:rsidR="009811E2" w:rsidRDefault="009811E2" w:rsidP="009811E2">
            <w:pPr>
              <w:pStyle w:val="SubStandard"/>
              <w:numPr>
                <w:ilvl w:val="0"/>
                <w:numId w:val="39"/>
              </w:numPr>
            </w:pPr>
            <w:r w:rsidRPr="003615A5">
              <w:t xml:space="preserve">Use context (e.g., the overall meaning of a sentence, paragraph, or text; a word’s </w:t>
            </w:r>
            <w:r w:rsidRPr="003615A5">
              <w:lastRenderedPageBreak/>
              <w:t>position or function in a sentence) as a clue to the meaning of a word or phrase.</w:t>
            </w:r>
          </w:p>
        </w:tc>
      </w:tr>
    </w:tbl>
    <w:p w14:paraId="79D0E705"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2F7C0ED4" w14:textId="77777777">
        <w:tc>
          <w:tcPr>
            <w:tcW w:w="9478" w:type="dxa"/>
            <w:shd w:val="clear" w:color="auto" w:fill="76923C"/>
          </w:tcPr>
          <w:p w14:paraId="5E3B997C" w14:textId="77777777" w:rsidR="00D920A6" w:rsidRPr="003615A5" w:rsidRDefault="00D920A6" w:rsidP="00B00346">
            <w:pPr>
              <w:pStyle w:val="TableHeaders"/>
            </w:pPr>
            <w:r w:rsidRPr="003615A5">
              <w:t>Assessment(s)</w:t>
            </w:r>
          </w:p>
        </w:tc>
      </w:tr>
      <w:tr w:rsidR="00B231AA" w14:paraId="604164A3" w14:textId="77777777">
        <w:tc>
          <w:tcPr>
            <w:tcW w:w="9478" w:type="dxa"/>
            <w:tcBorders>
              <w:top w:val="single" w:sz="4" w:space="0" w:color="auto"/>
              <w:left w:val="single" w:sz="4" w:space="0" w:color="auto"/>
              <w:bottom w:val="single" w:sz="4" w:space="0" w:color="auto"/>
              <w:right w:val="single" w:sz="4" w:space="0" w:color="auto"/>
            </w:tcBorders>
          </w:tcPr>
          <w:p w14:paraId="45519A41" w14:textId="6050537C" w:rsidR="00DA7D16" w:rsidRDefault="00DA7D16" w:rsidP="00DA7D16">
            <w:pPr>
              <w:pStyle w:val="TableText"/>
            </w:pPr>
            <w:r w:rsidRPr="006D5695">
              <w:t xml:space="preserve">Student learning </w:t>
            </w:r>
            <w:r>
              <w:t>is</w:t>
            </w:r>
            <w:r w:rsidRPr="006D5695">
              <w:t xml:space="preserve"> assessed via a Quick Write at the end of the lesson. Students </w:t>
            </w:r>
            <w:r w:rsidR="00DC6D3D">
              <w:t>respond to</w:t>
            </w:r>
            <w:r w:rsidRPr="006D5695">
              <w:t xml:space="preserve"> the following prompt, citing textual evidence to support analysis and inferences drawn from the text</w:t>
            </w:r>
            <w:r>
              <w:t>.</w:t>
            </w:r>
          </w:p>
          <w:p w14:paraId="66979524" w14:textId="4019F092" w:rsidR="004C7007" w:rsidRPr="003511AB" w:rsidRDefault="007038EA" w:rsidP="00A76E80">
            <w:pPr>
              <w:pStyle w:val="BulletedList"/>
              <w:ind w:left="342"/>
              <w:rPr>
                <w:b/>
              </w:rPr>
            </w:pPr>
            <w:r>
              <w:t>Determine</w:t>
            </w:r>
            <w:r w:rsidR="0042105F" w:rsidRPr="0090301A">
              <w:t xml:space="preserve"> two ideas from paragraph</w:t>
            </w:r>
            <w:r w:rsidR="0042105F">
              <w:t xml:space="preserve"> 3</w:t>
            </w:r>
            <w:r w:rsidR="00B56EE9">
              <w:t xml:space="preserve"> and explain</w:t>
            </w:r>
            <w:r w:rsidR="0042105F" w:rsidRPr="0090301A">
              <w:t xml:space="preserve"> how the ideas interact and develop</w:t>
            </w:r>
            <w:r w:rsidR="0042105F">
              <w:t xml:space="preserve"> over the course of the paragraph.  </w:t>
            </w:r>
          </w:p>
        </w:tc>
      </w:tr>
      <w:tr w:rsidR="00263AF5" w:rsidRPr="00B00346" w14:paraId="77A26A7F" w14:textId="77777777">
        <w:tc>
          <w:tcPr>
            <w:tcW w:w="9478" w:type="dxa"/>
            <w:shd w:val="clear" w:color="auto" w:fill="76923C"/>
          </w:tcPr>
          <w:p w14:paraId="47BEA3E5" w14:textId="77777777" w:rsidR="00D920A6" w:rsidRPr="003615A5" w:rsidRDefault="00D920A6" w:rsidP="00B00346">
            <w:pPr>
              <w:pStyle w:val="TableHeaders"/>
            </w:pPr>
            <w:r w:rsidRPr="003615A5">
              <w:t>High Performance Response(s)</w:t>
            </w:r>
          </w:p>
        </w:tc>
      </w:tr>
      <w:tr w:rsidR="00D920A6" w14:paraId="019D09D2" w14:textId="77777777">
        <w:tc>
          <w:tcPr>
            <w:tcW w:w="9478" w:type="dxa"/>
          </w:tcPr>
          <w:p w14:paraId="2CDC6FF7" w14:textId="77777777" w:rsidR="004C7007" w:rsidRDefault="000E4E1E" w:rsidP="0042105F">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rsidR="00F94C02">
              <w:t>:</w:t>
            </w:r>
          </w:p>
          <w:p w14:paraId="1FC02AE1" w14:textId="61492196" w:rsidR="00A76E80" w:rsidRPr="00A76E80" w:rsidRDefault="007038EA" w:rsidP="00A76E80">
            <w:pPr>
              <w:pStyle w:val="BulletedList"/>
              <w:ind w:left="342"/>
              <w:rPr>
                <w:rFonts w:ascii="Cambria" w:hAnsi="Cambria"/>
                <w:b/>
                <w:bCs/>
                <w:i/>
                <w:color w:val="4F81BD"/>
              </w:rPr>
            </w:pPr>
            <w:r>
              <w:t>Determine</w:t>
            </w:r>
            <w:r w:rsidRPr="00A76E80">
              <w:t xml:space="preserve"> </w:t>
            </w:r>
            <w:r w:rsidR="00F94C02" w:rsidRPr="00A76E80">
              <w:t>two ideas from paragraph</w:t>
            </w:r>
            <w:r w:rsidR="001D30FC">
              <w:t xml:space="preserve"> 3</w:t>
            </w:r>
            <w:r w:rsidR="00F94C02" w:rsidRPr="00A76E80">
              <w:t xml:space="preserve"> (e.g.</w:t>
            </w:r>
            <w:r w:rsidR="00A76E80">
              <w:t>,</w:t>
            </w:r>
            <w:r w:rsidR="00F94C02" w:rsidRPr="00A76E80">
              <w:t xml:space="preserve"> double-consciousness and true self-consciousness)</w:t>
            </w:r>
            <w:r w:rsidR="001D30FC">
              <w:t>.</w:t>
            </w:r>
          </w:p>
          <w:p w14:paraId="2A39AC8B" w14:textId="7F06CFEC" w:rsidR="004C7007" w:rsidRPr="00471471" w:rsidRDefault="00F94C02" w:rsidP="00DC6D3D">
            <w:pPr>
              <w:pStyle w:val="BulletedList"/>
              <w:ind w:left="342"/>
              <w:rPr>
                <w:rFonts w:ascii="Cambria" w:hAnsi="Cambria"/>
                <w:b/>
                <w:bCs/>
                <w:i/>
                <w:color w:val="4F81BD"/>
              </w:rPr>
            </w:pPr>
            <w:r w:rsidRPr="00A76E80">
              <w:t>Explain how the</w:t>
            </w:r>
            <w:r w:rsidR="00B56EE9" w:rsidRPr="00A76E80">
              <w:t xml:space="preserve"> two</w:t>
            </w:r>
            <w:r w:rsidRPr="00A76E80">
              <w:t xml:space="preserve"> ideas interact and develop (</w:t>
            </w:r>
            <w:r w:rsidR="00EB022F" w:rsidRPr="00A76E80">
              <w:t>e.g.</w:t>
            </w:r>
            <w:r w:rsidR="00A76E80">
              <w:t>,</w:t>
            </w:r>
            <w:r w:rsidR="00EB022F" w:rsidRPr="00A76E80">
              <w:t xml:space="preserve"> </w:t>
            </w:r>
            <w:r w:rsidR="00562C7E">
              <w:t>T</w:t>
            </w:r>
            <w:r w:rsidR="00956078" w:rsidRPr="00A76E80">
              <w:t xml:space="preserve">he ideas </w:t>
            </w:r>
            <w:r w:rsidR="000B5A06" w:rsidRPr="00A76E80">
              <w:t xml:space="preserve">of “double-consciousness” and “true self-consciousness” </w:t>
            </w:r>
            <w:r w:rsidR="001D30FC">
              <w:t>(par</w:t>
            </w:r>
            <w:r w:rsidR="00CF457F">
              <w:t>.</w:t>
            </w:r>
            <w:r w:rsidR="001D30FC">
              <w:t xml:space="preserve"> 3) </w:t>
            </w:r>
            <w:r w:rsidR="00956078" w:rsidRPr="00A76E80">
              <w:t xml:space="preserve">are </w:t>
            </w:r>
            <w:r w:rsidR="000B5A06" w:rsidRPr="00A76E80">
              <w:t>in opposition to each other</w:t>
            </w:r>
            <w:r w:rsidR="00EB022F" w:rsidRPr="00A76E80">
              <w:t xml:space="preserve">, because </w:t>
            </w:r>
            <w:r w:rsidR="00956078" w:rsidRPr="00A76E80">
              <w:t xml:space="preserve">double-consciousness prevents </w:t>
            </w:r>
            <w:r w:rsidR="000B5A06" w:rsidRPr="00A76E80">
              <w:t>African Americans from</w:t>
            </w:r>
            <w:r w:rsidR="00956078" w:rsidRPr="00A76E80">
              <w:t xml:space="preserve"> </w:t>
            </w:r>
            <w:r w:rsidR="00DF6F6D">
              <w:t>achieving</w:t>
            </w:r>
            <w:r w:rsidR="00DF6F6D" w:rsidRPr="00A76E80">
              <w:t xml:space="preserve"> </w:t>
            </w:r>
            <w:r w:rsidR="00956078" w:rsidRPr="00A76E80">
              <w:t>“true self-consciousness”</w:t>
            </w:r>
            <w:r w:rsidR="001D30FC">
              <w:t xml:space="preserve"> (par</w:t>
            </w:r>
            <w:r w:rsidR="00CF457F">
              <w:t>.</w:t>
            </w:r>
            <w:r w:rsidR="001D30FC">
              <w:t xml:space="preserve"> 3).</w:t>
            </w:r>
            <w:r w:rsidR="00956078" w:rsidRPr="00A76E80">
              <w:t xml:space="preserve"> </w:t>
            </w:r>
            <w:r w:rsidR="00E42D64" w:rsidRPr="00A76E80">
              <w:t xml:space="preserve">Du Bois explains that </w:t>
            </w:r>
            <w:r w:rsidR="00956078" w:rsidRPr="00A76E80">
              <w:t>African Americans cannot have “true self-consciousness”</w:t>
            </w:r>
            <w:r w:rsidR="001D30FC">
              <w:t xml:space="preserve"> (par</w:t>
            </w:r>
            <w:r w:rsidR="00CF457F">
              <w:t xml:space="preserve">. </w:t>
            </w:r>
            <w:r w:rsidR="001D30FC">
              <w:t>3),</w:t>
            </w:r>
            <w:r w:rsidR="00956078" w:rsidRPr="00A76E80">
              <w:t xml:space="preserve"> or the ability to know themselves through their own eyes, because they </w:t>
            </w:r>
            <w:r w:rsidR="001D30FC">
              <w:t xml:space="preserve">can </w:t>
            </w:r>
            <w:r w:rsidR="000B5A06" w:rsidRPr="00A76E80">
              <w:t>only see themselves through “the eyes of others”</w:t>
            </w:r>
            <w:r w:rsidR="001D30FC">
              <w:t xml:space="preserve"> (par</w:t>
            </w:r>
            <w:r w:rsidR="00CF457F">
              <w:t>.</w:t>
            </w:r>
            <w:r w:rsidR="001D30FC">
              <w:t xml:space="preserve"> 3).</w:t>
            </w:r>
            <w:r w:rsidR="000B5A06" w:rsidRPr="00A76E80">
              <w:t xml:space="preserve"> </w:t>
            </w:r>
            <w:r w:rsidR="00EB022F" w:rsidRPr="00A76E80">
              <w:t xml:space="preserve">Du Bois </w:t>
            </w:r>
            <w:r w:rsidR="007F4C3E" w:rsidRPr="00A76E80">
              <w:t>constructs</w:t>
            </w:r>
            <w:r w:rsidR="00EB022F" w:rsidRPr="00A76E80">
              <w:t xml:space="preserve"> the idea of “true</w:t>
            </w:r>
            <w:r w:rsidR="009F4F97">
              <w:t xml:space="preserve"> </w:t>
            </w:r>
            <w:r w:rsidR="00EB022F" w:rsidRPr="00A76E80">
              <w:t>self</w:t>
            </w:r>
            <w:r w:rsidR="009F4F97">
              <w:t>-</w:t>
            </w:r>
            <w:r w:rsidR="00EB022F" w:rsidRPr="00A76E80">
              <w:t>consciousness”</w:t>
            </w:r>
            <w:r w:rsidR="001D30FC">
              <w:t xml:space="preserve"> (par</w:t>
            </w:r>
            <w:r w:rsidR="00CF457F">
              <w:t>.</w:t>
            </w:r>
            <w:r w:rsidR="001D30FC">
              <w:t xml:space="preserve"> 3)</w:t>
            </w:r>
            <w:r w:rsidR="00EB022F" w:rsidRPr="00A76E80">
              <w:t xml:space="preserve"> as </w:t>
            </w:r>
            <w:r w:rsidR="00526723">
              <w:t>the</w:t>
            </w:r>
            <w:r w:rsidR="00EB022F" w:rsidRPr="00A76E80">
              <w:t xml:space="preserve"> honest and positive</w:t>
            </w:r>
            <w:r w:rsidR="00526723">
              <w:t xml:space="preserve"> experience of</w:t>
            </w:r>
            <w:r w:rsidR="00EB022F" w:rsidRPr="00A76E80">
              <w:t xml:space="preserve"> understanding </w:t>
            </w:r>
            <w:r w:rsidR="00526723">
              <w:t>one’s</w:t>
            </w:r>
            <w:r w:rsidR="00EB022F" w:rsidRPr="00A76E80">
              <w:t xml:space="preserve"> own self</w:t>
            </w:r>
            <w:r w:rsidR="009F0DF7">
              <w:t>-</w:t>
            </w:r>
            <w:r w:rsidR="00EB022F" w:rsidRPr="00A76E80">
              <w:t xml:space="preserve">worth that Africans Americans are </w:t>
            </w:r>
            <w:r w:rsidR="00526723">
              <w:t>denied</w:t>
            </w:r>
            <w:r w:rsidR="009F0DF7">
              <w:t>;</w:t>
            </w:r>
            <w:r w:rsidR="00E42D64" w:rsidRPr="00A76E80">
              <w:t xml:space="preserve"> </w:t>
            </w:r>
            <w:r w:rsidR="00872B14" w:rsidRPr="00A76E80">
              <w:t>“double-consciousness”</w:t>
            </w:r>
            <w:r w:rsidR="001D30FC">
              <w:t xml:space="preserve"> (par</w:t>
            </w:r>
            <w:r w:rsidR="00CF457F">
              <w:t>.</w:t>
            </w:r>
            <w:r w:rsidR="001D30FC">
              <w:t xml:space="preserve"> 3)</w:t>
            </w:r>
            <w:r w:rsidR="00872B14" w:rsidRPr="00A76E80">
              <w:t xml:space="preserve"> </w:t>
            </w:r>
            <w:r w:rsidR="00526723">
              <w:t>forces</w:t>
            </w:r>
            <w:r w:rsidR="00872B14" w:rsidRPr="00A76E80">
              <w:t xml:space="preserve"> African Americans </w:t>
            </w:r>
            <w:r w:rsidR="009F4F97">
              <w:t xml:space="preserve">to </w:t>
            </w:r>
            <w:r w:rsidR="00872B14" w:rsidRPr="00A76E80">
              <w:t>see themselves through the “other world</w:t>
            </w:r>
            <w:r w:rsidR="001D30FC">
              <w:t>[</w:t>
            </w:r>
            <w:r w:rsidR="00872B14" w:rsidRPr="00A76E80">
              <w:t>’s</w:t>
            </w:r>
            <w:r w:rsidR="001D30FC">
              <w:t>]</w:t>
            </w:r>
            <w:r w:rsidR="00872B14" w:rsidRPr="00A76E80">
              <w:t>”</w:t>
            </w:r>
            <w:r w:rsidR="001D30FC">
              <w:t xml:space="preserve"> (par</w:t>
            </w:r>
            <w:r w:rsidR="00CF457F">
              <w:t>.</w:t>
            </w:r>
            <w:r w:rsidR="001D30FC">
              <w:t xml:space="preserve"> 3)</w:t>
            </w:r>
            <w:r w:rsidR="00EB022F" w:rsidRPr="00A76E80">
              <w:t xml:space="preserve"> </w:t>
            </w:r>
            <w:r w:rsidR="009C77FB" w:rsidRPr="00A76E80">
              <w:t>perspective</w:t>
            </w:r>
            <w:r w:rsidR="00EB022F" w:rsidRPr="00A76E80">
              <w:t xml:space="preserve"> of difference and hatred</w:t>
            </w:r>
            <w:r w:rsidR="00A76E80">
              <w:t>.)</w:t>
            </w:r>
            <w:r w:rsidR="00DC6D3D">
              <w:t>.</w:t>
            </w:r>
          </w:p>
        </w:tc>
      </w:tr>
    </w:tbl>
    <w:p w14:paraId="008E6F0C" w14:textId="77777777" w:rsidR="00C4787C" w:rsidRDefault="00C4787C" w:rsidP="00E946A0">
      <w:pPr>
        <w:pStyle w:val="Heading1"/>
      </w:pPr>
      <w:r>
        <w:t>Vocabulary</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7"/>
      </w:tblGrid>
      <w:tr w:rsidR="00C02EC2" w:rsidRPr="00B00346" w14:paraId="7CD452C6" w14:textId="77777777" w:rsidTr="006A4BD1">
        <w:tc>
          <w:tcPr>
            <w:tcW w:w="9517" w:type="dxa"/>
            <w:shd w:val="clear" w:color="auto" w:fill="76923C"/>
          </w:tcPr>
          <w:p w14:paraId="7346C3D9" w14:textId="77777777" w:rsidR="00D920A6" w:rsidRPr="003615A5" w:rsidRDefault="00F308FF" w:rsidP="00B00346">
            <w:pPr>
              <w:pStyle w:val="TableHeaders"/>
            </w:pPr>
            <w:r w:rsidRPr="003615A5">
              <w:t>Vocabulary to provide directly (will not include extended instruction)</w:t>
            </w:r>
          </w:p>
        </w:tc>
      </w:tr>
      <w:tr w:rsidR="00D920A6" w14:paraId="53F63541" w14:textId="77777777" w:rsidTr="006A4BD1">
        <w:tc>
          <w:tcPr>
            <w:tcW w:w="9517" w:type="dxa"/>
          </w:tcPr>
          <w:p w14:paraId="78788005" w14:textId="77777777" w:rsidR="00B9739C" w:rsidRDefault="00B9739C" w:rsidP="00B9739C">
            <w:pPr>
              <w:pStyle w:val="BulletedList"/>
              <w:ind w:left="342"/>
              <w:rPr>
                <w:rStyle w:val="hwc"/>
              </w:rPr>
            </w:pPr>
            <w:r>
              <w:rPr>
                <w:rStyle w:val="hwc"/>
              </w:rPr>
              <w:t>unreconciled (adj.) – not brought into</w:t>
            </w:r>
            <w:r>
              <w:t xml:space="preserve"> </w:t>
            </w:r>
            <w:r>
              <w:rPr>
                <w:rStyle w:val="hwc"/>
              </w:rPr>
              <w:t>agreement</w:t>
            </w:r>
            <w:r>
              <w:t xml:space="preserve"> </w:t>
            </w:r>
            <w:r>
              <w:rPr>
                <w:rStyle w:val="hwc"/>
              </w:rPr>
              <w:t>or</w:t>
            </w:r>
            <w:r>
              <w:t xml:space="preserve"> </w:t>
            </w:r>
            <w:r>
              <w:rPr>
                <w:rStyle w:val="hwc"/>
              </w:rPr>
              <w:t>harmony</w:t>
            </w:r>
          </w:p>
          <w:p w14:paraId="41D43707" w14:textId="2BCFA990" w:rsidR="009811E2" w:rsidRPr="00391F8E" w:rsidRDefault="009811E2" w:rsidP="00FB591E">
            <w:pPr>
              <w:pStyle w:val="BulletedList"/>
              <w:ind w:left="342"/>
            </w:pPr>
            <w:r w:rsidRPr="00391F8E">
              <w:t>ideals</w:t>
            </w:r>
            <w:r>
              <w:t xml:space="preserve"> (n.) – </w:t>
            </w:r>
            <w:r w:rsidR="008F701F">
              <w:t xml:space="preserve">ultimate objects or aims of endeavor, especially ones of high or noble character </w:t>
            </w:r>
          </w:p>
          <w:p w14:paraId="054FE116" w14:textId="58A8B481" w:rsidR="009811E2" w:rsidRPr="00391F8E" w:rsidRDefault="009811E2" w:rsidP="00FB591E">
            <w:pPr>
              <w:pStyle w:val="BulletedList"/>
              <w:ind w:left="342"/>
            </w:pPr>
            <w:r w:rsidRPr="00391F8E">
              <w:t>dogged</w:t>
            </w:r>
            <w:r>
              <w:t xml:space="preserve"> (adj.) – having or showing the attitude of a person who wants to do or get something and will not stop trying</w:t>
            </w:r>
          </w:p>
          <w:p w14:paraId="647ABECA" w14:textId="77777777" w:rsidR="00B73C0E" w:rsidRPr="00B231AA" w:rsidRDefault="008E62B1" w:rsidP="00FB591E">
            <w:pPr>
              <w:pStyle w:val="BulletedList"/>
              <w:ind w:left="342"/>
            </w:pPr>
            <w:r>
              <w:rPr>
                <w:rStyle w:val="hwc"/>
              </w:rPr>
              <w:t>a</w:t>
            </w:r>
            <w:r w:rsidR="009D141F">
              <w:rPr>
                <w:rStyle w:val="hwc"/>
              </w:rPr>
              <w:t>sunder (adv.)</w:t>
            </w:r>
            <w:r w:rsidR="00921884">
              <w:rPr>
                <w:rStyle w:val="hwc"/>
              </w:rPr>
              <w:t xml:space="preserve"> – </w:t>
            </w:r>
            <w:r w:rsidR="009D141F">
              <w:rPr>
                <w:rStyle w:val="hwc"/>
              </w:rPr>
              <w:t>into</w:t>
            </w:r>
            <w:r w:rsidR="009D141F">
              <w:t xml:space="preserve"> </w:t>
            </w:r>
            <w:r w:rsidR="009D141F">
              <w:rPr>
                <w:rStyle w:val="hwc"/>
              </w:rPr>
              <w:t>separate</w:t>
            </w:r>
            <w:r w:rsidR="009D141F">
              <w:t xml:space="preserve"> </w:t>
            </w:r>
            <w:r w:rsidR="009D141F">
              <w:rPr>
                <w:rStyle w:val="hwc"/>
              </w:rPr>
              <w:t>parts;</w:t>
            </w:r>
            <w:r w:rsidR="009D141F">
              <w:t xml:space="preserve"> </w:t>
            </w:r>
            <w:r w:rsidR="009D141F">
              <w:rPr>
                <w:rStyle w:val="hwc"/>
              </w:rPr>
              <w:t>in</w:t>
            </w:r>
            <w:r w:rsidR="009D141F">
              <w:t xml:space="preserve"> </w:t>
            </w:r>
            <w:r w:rsidR="009D141F">
              <w:rPr>
                <w:rStyle w:val="hwc"/>
              </w:rPr>
              <w:t>or</w:t>
            </w:r>
            <w:r w:rsidR="009D141F">
              <w:t xml:space="preserve"> </w:t>
            </w:r>
            <w:r w:rsidR="009D141F">
              <w:rPr>
                <w:rStyle w:val="hwc"/>
              </w:rPr>
              <w:t>into</w:t>
            </w:r>
            <w:r w:rsidR="009D141F">
              <w:t xml:space="preserve"> </w:t>
            </w:r>
            <w:r w:rsidR="009D141F">
              <w:rPr>
                <w:rStyle w:val="hwc"/>
              </w:rPr>
              <w:t>pieces</w:t>
            </w:r>
          </w:p>
        </w:tc>
      </w:tr>
      <w:tr w:rsidR="00263AF5" w:rsidRPr="00F308FF" w14:paraId="0CF6603C" w14:textId="77777777" w:rsidTr="006A4BD1">
        <w:tc>
          <w:tcPr>
            <w:tcW w:w="9517" w:type="dxa"/>
            <w:shd w:val="clear" w:color="auto" w:fill="76923C"/>
          </w:tcPr>
          <w:p w14:paraId="2765F1B4" w14:textId="77777777" w:rsidR="00D920A6" w:rsidRPr="003615A5" w:rsidRDefault="00BA46CB" w:rsidP="00B00346">
            <w:pPr>
              <w:pStyle w:val="TableHeaders"/>
            </w:pPr>
            <w:r w:rsidRPr="003615A5">
              <w:t>Vocabulary to teach (may include direct word work and/or questions)</w:t>
            </w:r>
          </w:p>
        </w:tc>
      </w:tr>
      <w:tr w:rsidR="00B231AA" w14:paraId="26CC34C1" w14:textId="77777777" w:rsidTr="006A4BD1">
        <w:tc>
          <w:tcPr>
            <w:tcW w:w="9517" w:type="dxa"/>
          </w:tcPr>
          <w:p w14:paraId="62D6891B" w14:textId="77777777" w:rsidR="00040852" w:rsidRPr="00FB591E" w:rsidRDefault="00B9739C" w:rsidP="00FB591E">
            <w:pPr>
              <w:pStyle w:val="BulletedList"/>
              <w:ind w:left="342"/>
            </w:pPr>
            <w:r w:rsidRPr="00FB591E">
              <w:rPr>
                <w:rStyle w:val="hwc"/>
              </w:rPr>
              <w:t>yields (v.)</w:t>
            </w:r>
            <w:r>
              <w:rPr>
                <w:rStyle w:val="hwc"/>
              </w:rPr>
              <w:t xml:space="preserve"> – </w:t>
            </w:r>
            <w:r w:rsidRPr="00FB591E">
              <w:t>produces or provides</w:t>
            </w:r>
            <w:r>
              <w:t xml:space="preserve"> </w:t>
            </w:r>
          </w:p>
          <w:p w14:paraId="5B56AA32" w14:textId="77777777" w:rsidR="00700B4B" w:rsidRDefault="00B9739C" w:rsidP="00FB591E">
            <w:pPr>
              <w:pStyle w:val="BulletedList"/>
              <w:ind w:left="342"/>
            </w:pPr>
            <w:r w:rsidRPr="00FB591E">
              <w:t>self-consciousness (n.) – aware of oneself or one’s own being</w:t>
            </w:r>
          </w:p>
        </w:tc>
      </w:tr>
      <w:tr w:rsidR="00DC0861" w:rsidRPr="00790BCC" w14:paraId="2F385FA1" w14:textId="77777777" w:rsidTr="006A4BD1">
        <w:tc>
          <w:tcPr>
            <w:tcW w:w="9517" w:type="dxa"/>
            <w:tcBorders>
              <w:top w:val="single" w:sz="4" w:space="0" w:color="auto"/>
              <w:left w:val="single" w:sz="4" w:space="0" w:color="auto"/>
              <w:bottom w:val="single" w:sz="4" w:space="0" w:color="auto"/>
              <w:right w:val="single" w:sz="4" w:space="0" w:color="auto"/>
            </w:tcBorders>
            <w:shd w:val="clear" w:color="auto" w:fill="76923C"/>
          </w:tcPr>
          <w:p w14:paraId="03109BDF" w14:textId="77777777" w:rsidR="00DC0861" w:rsidRPr="003615A5" w:rsidRDefault="00DC0861" w:rsidP="007038EA">
            <w:pPr>
              <w:pStyle w:val="TableHeaders"/>
            </w:pPr>
            <w:r w:rsidRPr="003615A5">
              <w:lastRenderedPageBreak/>
              <w:t>Additional vocabulary to support English Language Learners (to provide directly)</w:t>
            </w:r>
          </w:p>
        </w:tc>
      </w:tr>
      <w:tr w:rsidR="00DC0861" w14:paraId="02585E41" w14:textId="77777777" w:rsidTr="006A4BD1">
        <w:tc>
          <w:tcPr>
            <w:tcW w:w="9517" w:type="dxa"/>
          </w:tcPr>
          <w:p w14:paraId="20B95E03" w14:textId="77777777" w:rsidR="00DC0861" w:rsidRDefault="00A76E80" w:rsidP="008802E5">
            <w:pPr>
              <w:pStyle w:val="BulletedList"/>
              <w:ind w:left="360"/>
            </w:pPr>
            <w:r w:rsidRPr="008802E5">
              <w:t>sense (n.) – a particular feeling; an emotion that you are aware of</w:t>
            </w:r>
          </w:p>
        </w:tc>
      </w:tr>
    </w:tbl>
    <w:p w14:paraId="132489D4"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23922B89" w14:textId="77777777">
        <w:tc>
          <w:tcPr>
            <w:tcW w:w="7830" w:type="dxa"/>
            <w:tcBorders>
              <w:bottom w:val="single" w:sz="4" w:space="0" w:color="auto"/>
            </w:tcBorders>
            <w:shd w:val="clear" w:color="auto" w:fill="76923C"/>
          </w:tcPr>
          <w:p w14:paraId="7BC855EB" w14:textId="77777777" w:rsidR="00730123" w:rsidRPr="003615A5" w:rsidRDefault="00730123" w:rsidP="00B00346">
            <w:pPr>
              <w:pStyle w:val="TableHeaders"/>
            </w:pPr>
            <w:r w:rsidRPr="003615A5">
              <w:t>Student-Facing Agenda</w:t>
            </w:r>
          </w:p>
        </w:tc>
        <w:tc>
          <w:tcPr>
            <w:tcW w:w="1638" w:type="dxa"/>
            <w:tcBorders>
              <w:bottom w:val="single" w:sz="4" w:space="0" w:color="auto"/>
            </w:tcBorders>
            <w:shd w:val="clear" w:color="auto" w:fill="76923C"/>
          </w:tcPr>
          <w:p w14:paraId="4F95094A" w14:textId="77777777" w:rsidR="00730123" w:rsidRPr="003615A5" w:rsidRDefault="00730123" w:rsidP="00B00346">
            <w:pPr>
              <w:pStyle w:val="TableHeaders"/>
            </w:pPr>
            <w:r w:rsidRPr="003615A5">
              <w:t>% of Lesson</w:t>
            </w:r>
          </w:p>
        </w:tc>
      </w:tr>
      <w:tr w:rsidR="00730123" w14:paraId="62DA622D" w14:textId="77777777">
        <w:trPr>
          <w:trHeight w:val="1313"/>
        </w:trPr>
        <w:tc>
          <w:tcPr>
            <w:tcW w:w="7830" w:type="dxa"/>
            <w:tcBorders>
              <w:bottom w:val="nil"/>
            </w:tcBorders>
          </w:tcPr>
          <w:p w14:paraId="399CDD78" w14:textId="77777777" w:rsidR="005F5D35" w:rsidRPr="000B2D56" w:rsidRDefault="005F5D35" w:rsidP="000B2D56">
            <w:pPr>
              <w:pStyle w:val="TableText"/>
              <w:rPr>
                <w:b/>
              </w:rPr>
            </w:pPr>
            <w:r w:rsidRPr="000B2D56">
              <w:rPr>
                <w:b/>
              </w:rPr>
              <w:t>Standards &amp; Text:</w:t>
            </w:r>
          </w:p>
          <w:p w14:paraId="51E90EFF" w14:textId="77777777" w:rsidR="008151E5" w:rsidRDefault="00BE4EBD" w:rsidP="008802E5">
            <w:pPr>
              <w:pStyle w:val="BulletedList"/>
              <w:ind w:left="360"/>
            </w:pPr>
            <w:r>
              <w:t xml:space="preserve">Standards: </w:t>
            </w:r>
            <w:r w:rsidR="009D141F">
              <w:t>RI.11-12.3, W.11-12.9.b, L.11-12.4.a</w:t>
            </w:r>
          </w:p>
          <w:p w14:paraId="74F134A2" w14:textId="43638027" w:rsidR="00730123" w:rsidRDefault="004B7C07" w:rsidP="00101177">
            <w:pPr>
              <w:pStyle w:val="BulletedList"/>
              <w:ind w:left="360"/>
            </w:pPr>
            <w:r>
              <w:t xml:space="preserve">Text: </w:t>
            </w:r>
            <w:r w:rsidR="00CA13D0">
              <w:rPr>
                <w:i/>
              </w:rPr>
              <w:t>The Souls of Black Folk</w:t>
            </w:r>
            <w:r w:rsidR="00CA13D0">
              <w:t xml:space="preserve"> by W.E.B. Du Bois, Chapter 1: </w:t>
            </w:r>
            <w:r w:rsidR="009D141F">
              <w:t>“Of Our Spiritual Strivings</w:t>
            </w:r>
            <w:r w:rsidR="00101177">
              <w:t>,</w:t>
            </w:r>
            <w:r w:rsidR="009D141F">
              <w:t>” paragraph 3</w:t>
            </w:r>
          </w:p>
        </w:tc>
        <w:tc>
          <w:tcPr>
            <w:tcW w:w="1638" w:type="dxa"/>
            <w:tcBorders>
              <w:bottom w:val="nil"/>
            </w:tcBorders>
          </w:tcPr>
          <w:p w14:paraId="647D2F8C" w14:textId="77777777" w:rsidR="00C07D88" w:rsidRPr="00C02EC2" w:rsidRDefault="00C07D88" w:rsidP="00E946A0"/>
          <w:p w14:paraId="31960213" w14:textId="77777777" w:rsidR="00AF5A63" w:rsidRDefault="00AF5A63" w:rsidP="00546D71">
            <w:pPr>
              <w:pStyle w:val="NumberedList"/>
              <w:numPr>
                <w:ilvl w:val="0"/>
                <w:numId w:val="0"/>
              </w:numPr>
            </w:pPr>
          </w:p>
        </w:tc>
      </w:tr>
      <w:tr w:rsidR="00546D71" w14:paraId="73544088" w14:textId="77777777">
        <w:tc>
          <w:tcPr>
            <w:tcW w:w="7830" w:type="dxa"/>
            <w:tcBorders>
              <w:top w:val="nil"/>
            </w:tcBorders>
          </w:tcPr>
          <w:p w14:paraId="6EF538ED" w14:textId="77777777" w:rsidR="00546D71" w:rsidRPr="000B2D56" w:rsidRDefault="00546D71" w:rsidP="000B2D56">
            <w:pPr>
              <w:pStyle w:val="TableText"/>
              <w:rPr>
                <w:b/>
              </w:rPr>
            </w:pPr>
            <w:r w:rsidRPr="000B2D56">
              <w:rPr>
                <w:b/>
              </w:rPr>
              <w:t>Learning Sequence:</w:t>
            </w:r>
          </w:p>
          <w:p w14:paraId="5095E178" w14:textId="77777777" w:rsidR="00546D71" w:rsidRDefault="00546D71" w:rsidP="00546D71">
            <w:pPr>
              <w:pStyle w:val="NumberedList"/>
            </w:pPr>
            <w:r w:rsidRPr="00F21CD9">
              <w:t>Introduction</w:t>
            </w:r>
            <w:r>
              <w:t xml:space="preserve"> of Lesson Agenda</w:t>
            </w:r>
          </w:p>
          <w:p w14:paraId="20F79EB9" w14:textId="77777777" w:rsidR="00546D71" w:rsidRDefault="00546D71" w:rsidP="00546D71">
            <w:pPr>
              <w:pStyle w:val="NumberedList"/>
            </w:pPr>
            <w:r>
              <w:t>Homework Accountability</w:t>
            </w:r>
          </w:p>
          <w:p w14:paraId="5690E8C9" w14:textId="77777777" w:rsidR="009D141F" w:rsidRDefault="009D141F" w:rsidP="009D141F">
            <w:pPr>
              <w:pStyle w:val="NumberedList"/>
            </w:pPr>
            <w:r>
              <w:t>Masterful Reading</w:t>
            </w:r>
          </w:p>
          <w:p w14:paraId="103F4F19" w14:textId="77777777" w:rsidR="00546D71" w:rsidRDefault="009D141F" w:rsidP="00546D71">
            <w:pPr>
              <w:pStyle w:val="NumberedList"/>
            </w:pPr>
            <w:r>
              <w:t>Reading and Discussion</w:t>
            </w:r>
          </w:p>
          <w:p w14:paraId="67CA3105" w14:textId="77777777" w:rsidR="00546D71" w:rsidRDefault="00DA7D16" w:rsidP="009D141F">
            <w:pPr>
              <w:pStyle w:val="NumberedList"/>
            </w:pPr>
            <w:r>
              <w:t>Quick Write</w:t>
            </w:r>
            <w:r w:rsidR="006E511B">
              <w:t xml:space="preserve"> </w:t>
            </w:r>
          </w:p>
          <w:p w14:paraId="52C77CD5" w14:textId="77777777" w:rsidR="00546D71" w:rsidRPr="00546D71" w:rsidRDefault="00546D71" w:rsidP="00546D71">
            <w:pPr>
              <w:pStyle w:val="NumberedList"/>
            </w:pPr>
            <w:r>
              <w:t>Closing</w:t>
            </w:r>
          </w:p>
        </w:tc>
        <w:tc>
          <w:tcPr>
            <w:tcW w:w="1638" w:type="dxa"/>
            <w:tcBorders>
              <w:top w:val="nil"/>
            </w:tcBorders>
          </w:tcPr>
          <w:p w14:paraId="4A0CE66C" w14:textId="77777777" w:rsidR="00546D71" w:rsidRDefault="00546D71" w:rsidP="000B2D56">
            <w:pPr>
              <w:pStyle w:val="TableText"/>
            </w:pPr>
          </w:p>
          <w:p w14:paraId="6BF09E6A" w14:textId="77777777" w:rsidR="00546D71" w:rsidRDefault="00546D71" w:rsidP="00546D71">
            <w:pPr>
              <w:pStyle w:val="NumberedList"/>
              <w:numPr>
                <w:ilvl w:val="0"/>
                <w:numId w:val="34"/>
              </w:numPr>
            </w:pPr>
            <w:r>
              <w:t>5%</w:t>
            </w:r>
          </w:p>
          <w:p w14:paraId="08FA38E7" w14:textId="77777777" w:rsidR="00546D71" w:rsidRDefault="000B2D56" w:rsidP="00546D71">
            <w:pPr>
              <w:pStyle w:val="NumberedList"/>
            </w:pPr>
            <w:r>
              <w:t>10</w:t>
            </w:r>
            <w:r w:rsidR="00546D71">
              <w:t>%</w:t>
            </w:r>
          </w:p>
          <w:p w14:paraId="0265BB15" w14:textId="77777777" w:rsidR="00546D71" w:rsidRDefault="009D141F" w:rsidP="00546D71">
            <w:pPr>
              <w:pStyle w:val="NumberedList"/>
            </w:pPr>
            <w:r>
              <w:t>5</w:t>
            </w:r>
            <w:r w:rsidR="00546D71">
              <w:t>%</w:t>
            </w:r>
          </w:p>
          <w:p w14:paraId="13C6BAD8" w14:textId="77777777" w:rsidR="00546D71" w:rsidRDefault="00C83E6C" w:rsidP="00546D71">
            <w:pPr>
              <w:pStyle w:val="NumberedList"/>
            </w:pPr>
            <w:r>
              <w:t>60</w:t>
            </w:r>
            <w:r w:rsidR="00546D71">
              <w:t>%</w:t>
            </w:r>
          </w:p>
          <w:p w14:paraId="49FABC60" w14:textId="77777777" w:rsidR="00546D71" w:rsidRDefault="00C83E6C" w:rsidP="00546D71">
            <w:pPr>
              <w:pStyle w:val="NumberedList"/>
            </w:pPr>
            <w:r>
              <w:t>15</w:t>
            </w:r>
            <w:r w:rsidR="00546D71">
              <w:t>%</w:t>
            </w:r>
          </w:p>
          <w:p w14:paraId="3319796E" w14:textId="77777777" w:rsidR="00546D71" w:rsidRPr="00C02EC2" w:rsidRDefault="00546D71" w:rsidP="00546D71">
            <w:pPr>
              <w:pStyle w:val="NumberedList"/>
            </w:pPr>
            <w:r>
              <w:t>5%</w:t>
            </w:r>
          </w:p>
        </w:tc>
      </w:tr>
    </w:tbl>
    <w:p w14:paraId="023C9DDE" w14:textId="77777777" w:rsidR="003368BF" w:rsidRDefault="00F308FF" w:rsidP="00E946A0">
      <w:pPr>
        <w:pStyle w:val="Heading1"/>
      </w:pPr>
      <w:r>
        <w:t>Materials</w:t>
      </w:r>
    </w:p>
    <w:p w14:paraId="6A80F5E2" w14:textId="6A57706C" w:rsidR="00235D48" w:rsidRDefault="006323B4" w:rsidP="008802E5">
      <w:pPr>
        <w:pStyle w:val="BulletedList"/>
        <w:ind w:left="360"/>
      </w:pPr>
      <w:r>
        <w:t>Student c</w:t>
      </w:r>
      <w:r w:rsidR="00235D48">
        <w:t xml:space="preserve">opies of the Short Response Rubric and Checklist </w:t>
      </w:r>
      <w:r w:rsidR="004615F8">
        <w:t>(refer to 11.2.1 Lesson 1)</w:t>
      </w:r>
    </w:p>
    <w:p w14:paraId="7065CDB2" w14:textId="5B3835E7" w:rsidR="006E7D3C" w:rsidRPr="006E7D3C" w:rsidRDefault="006323B4" w:rsidP="008802E5">
      <w:pPr>
        <w:pStyle w:val="BulletedList"/>
        <w:ind w:left="360"/>
      </w:pPr>
      <w:r>
        <w:t>Student c</w:t>
      </w:r>
      <w:r w:rsidR="009D141F">
        <w:t>opies of the Ideas Tracking Tool</w:t>
      </w:r>
      <w:r w:rsidR="00EB5C60">
        <w:t xml:space="preserve"> </w:t>
      </w:r>
      <w:r w:rsidR="009D141F">
        <w:t>(refer to 11.2.1 Lesson 2</w:t>
      </w:r>
      <w:r w:rsidR="006E511B">
        <w:t>)</w:t>
      </w:r>
      <w:r w:rsidR="00805261">
        <w:t>—</w:t>
      </w:r>
      <w:r>
        <w:t>students may need additional blank copies</w:t>
      </w:r>
    </w:p>
    <w:p w14:paraId="0C911A68" w14:textId="77777777" w:rsidR="00C4787C" w:rsidRPr="00A24DAB" w:rsidRDefault="00C4787C" w:rsidP="00E946A0">
      <w:pPr>
        <w:pStyle w:val="Heading1"/>
      </w:pPr>
      <w:r w:rsidRPr="00A24DAB">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803EFE" w:rsidRPr="00D31F4D" w14:paraId="0B52A4A7" w14:textId="77777777" w:rsidTr="003615A5">
        <w:tc>
          <w:tcPr>
            <w:tcW w:w="9360" w:type="dxa"/>
            <w:gridSpan w:val="2"/>
            <w:shd w:val="clear" w:color="auto" w:fill="76923C"/>
          </w:tcPr>
          <w:p w14:paraId="35AEBB42" w14:textId="77777777" w:rsidR="00803EFE" w:rsidRPr="003615A5" w:rsidRDefault="00803EFE" w:rsidP="007038EA">
            <w:pPr>
              <w:pStyle w:val="TableHeaders"/>
            </w:pPr>
            <w:r w:rsidRPr="003615A5">
              <w:t>How to Use the Learning Sequence</w:t>
            </w:r>
          </w:p>
        </w:tc>
      </w:tr>
      <w:tr w:rsidR="00803EFE" w:rsidRPr="00D31F4D" w14:paraId="7A92BD94" w14:textId="77777777" w:rsidTr="003615A5">
        <w:trPr>
          <w:trHeight w:val="368"/>
        </w:trPr>
        <w:tc>
          <w:tcPr>
            <w:tcW w:w="894" w:type="dxa"/>
            <w:shd w:val="clear" w:color="auto" w:fill="76923C"/>
          </w:tcPr>
          <w:p w14:paraId="7C834DB1" w14:textId="77777777" w:rsidR="00803EFE" w:rsidRPr="003615A5" w:rsidRDefault="00803EFE" w:rsidP="007038EA">
            <w:pPr>
              <w:pStyle w:val="TableHeaders"/>
            </w:pPr>
            <w:r w:rsidRPr="003615A5">
              <w:t>Symbol</w:t>
            </w:r>
          </w:p>
        </w:tc>
        <w:tc>
          <w:tcPr>
            <w:tcW w:w="8466" w:type="dxa"/>
            <w:shd w:val="clear" w:color="auto" w:fill="76923C"/>
          </w:tcPr>
          <w:p w14:paraId="544873E3" w14:textId="77777777" w:rsidR="00803EFE" w:rsidRPr="003615A5" w:rsidRDefault="00803EFE" w:rsidP="007038EA">
            <w:pPr>
              <w:pStyle w:val="TableHeaders"/>
            </w:pPr>
            <w:r w:rsidRPr="003615A5">
              <w:t>Type of Text &amp; Interpretation of the Symbol</w:t>
            </w:r>
          </w:p>
        </w:tc>
      </w:tr>
      <w:tr w:rsidR="00803EFE" w:rsidRPr="00D31F4D" w14:paraId="6014A78F" w14:textId="77777777" w:rsidTr="003615A5">
        <w:tc>
          <w:tcPr>
            <w:tcW w:w="894" w:type="dxa"/>
            <w:shd w:val="clear" w:color="auto" w:fill="auto"/>
          </w:tcPr>
          <w:p w14:paraId="6A7FC91B" w14:textId="77777777" w:rsidR="00803EFE" w:rsidRPr="003615A5" w:rsidRDefault="00803EFE" w:rsidP="003615A5">
            <w:pPr>
              <w:spacing w:before="20" w:after="20" w:line="240" w:lineRule="auto"/>
              <w:jc w:val="center"/>
              <w:rPr>
                <w:b/>
                <w:color w:val="4F81BD"/>
                <w:sz w:val="20"/>
                <w:szCs w:val="20"/>
              </w:rPr>
            </w:pPr>
            <w:r w:rsidRPr="003615A5">
              <w:rPr>
                <w:b/>
                <w:color w:val="4F81BD"/>
                <w:sz w:val="20"/>
                <w:szCs w:val="20"/>
              </w:rPr>
              <w:t>10%</w:t>
            </w:r>
          </w:p>
        </w:tc>
        <w:tc>
          <w:tcPr>
            <w:tcW w:w="8466" w:type="dxa"/>
            <w:shd w:val="clear" w:color="auto" w:fill="auto"/>
          </w:tcPr>
          <w:p w14:paraId="4352F1D7" w14:textId="77777777" w:rsidR="00803EFE" w:rsidRPr="003615A5" w:rsidRDefault="00803EFE" w:rsidP="003615A5">
            <w:pPr>
              <w:spacing w:before="20" w:after="20" w:line="240" w:lineRule="auto"/>
              <w:rPr>
                <w:b/>
                <w:color w:val="4F81BD"/>
                <w:sz w:val="20"/>
                <w:szCs w:val="20"/>
              </w:rPr>
            </w:pPr>
            <w:r w:rsidRPr="003615A5">
              <w:rPr>
                <w:b/>
                <w:color w:val="4F81BD"/>
                <w:sz w:val="20"/>
                <w:szCs w:val="20"/>
              </w:rPr>
              <w:t>Percentage indicates the percentage of lesson time each activity should take.</w:t>
            </w:r>
          </w:p>
        </w:tc>
      </w:tr>
      <w:tr w:rsidR="00803EFE" w:rsidRPr="00D31F4D" w14:paraId="277F6DA6" w14:textId="77777777" w:rsidTr="003615A5">
        <w:tc>
          <w:tcPr>
            <w:tcW w:w="894" w:type="dxa"/>
            <w:vMerge w:val="restart"/>
            <w:shd w:val="clear" w:color="auto" w:fill="auto"/>
            <w:vAlign w:val="center"/>
          </w:tcPr>
          <w:p w14:paraId="136D0CB7" w14:textId="77777777" w:rsidR="00803EFE" w:rsidRPr="003615A5" w:rsidRDefault="00803EFE" w:rsidP="003615A5">
            <w:pPr>
              <w:spacing w:before="20" w:after="20" w:line="240" w:lineRule="auto"/>
              <w:jc w:val="center"/>
              <w:rPr>
                <w:sz w:val="20"/>
                <w:szCs w:val="20"/>
              </w:rPr>
            </w:pPr>
            <w:r w:rsidRPr="003615A5">
              <w:rPr>
                <w:sz w:val="20"/>
                <w:szCs w:val="20"/>
              </w:rPr>
              <w:t>no symbol</w:t>
            </w:r>
          </w:p>
        </w:tc>
        <w:tc>
          <w:tcPr>
            <w:tcW w:w="8466" w:type="dxa"/>
            <w:shd w:val="clear" w:color="auto" w:fill="auto"/>
          </w:tcPr>
          <w:p w14:paraId="598D944F" w14:textId="77777777" w:rsidR="00803EFE" w:rsidRPr="003615A5" w:rsidRDefault="00803EFE" w:rsidP="003615A5">
            <w:pPr>
              <w:spacing w:before="20" w:after="20" w:line="240" w:lineRule="auto"/>
              <w:rPr>
                <w:sz w:val="20"/>
                <w:szCs w:val="20"/>
              </w:rPr>
            </w:pPr>
            <w:r w:rsidRPr="003615A5">
              <w:rPr>
                <w:sz w:val="20"/>
                <w:szCs w:val="20"/>
              </w:rPr>
              <w:t>Plain text indicates teacher action.</w:t>
            </w:r>
          </w:p>
        </w:tc>
      </w:tr>
      <w:tr w:rsidR="00803EFE" w:rsidRPr="00D31F4D" w14:paraId="05077FA5" w14:textId="77777777" w:rsidTr="003615A5">
        <w:tc>
          <w:tcPr>
            <w:tcW w:w="894" w:type="dxa"/>
            <w:vMerge/>
            <w:shd w:val="clear" w:color="auto" w:fill="auto"/>
          </w:tcPr>
          <w:p w14:paraId="5E9E2FB3" w14:textId="77777777" w:rsidR="00803EFE" w:rsidRPr="003615A5" w:rsidRDefault="00803EFE" w:rsidP="003615A5">
            <w:pPr>
              <w:spacing w:before="20" w:after="20" w:line="240" w:lineRule="auto"/>
              <w:jc w:val="center"/>
              <w:rPr>
                <w:b/>
                <w:color w:val="000000"/>
                <w:sz w:val="20"/>
                <w:szCs w:val="20"/>
              </w:rPr>
            </w:pPr>
          </w:p>
        </w:tc>
        <w:tc>
          <w:tcPr>
            <w:tcW w:w="8466" w:type="dxa"/>
            <w:shd w:val="clear" w:color="auto" w:fill="auto"/>
          </w:tcPr>
          <w:p w14:paraId="7598E148" w14:textId="77777777" w:rsidR="00803EFE" w:rsidRPr="003615A5" w:rsidRDefault="00803EFE" w:rsidP="003615A5">
            <w:pPr>
              <w:spacing w:before="20" w:after="20" w:line="240" w:lineRule="auto"/>
              <w:rPr>
                <w:color w:val="4F81BD"/>
                <w:sz w:val="20"/>
                <w:szCs w:val="20"/>
              </w:rPr>
            </w:pPr>
            <w:r w:rsidRPr="003615A5">
              <w:rPr>
                <w:b/>
                <w:sz w:val="20"/>
                <w:szCs w:val="20"/>
              </w:rPr>
              <w:t>Bold text indicates questions for the teacher to ask students.</w:t>
            </w:r>
          </w:p>
        </w:tc>
      </w:tr>
      <w:tr w:rsidR="00803EFE" w:rsidRPr="00D31F4D" w14:paraId="5E327B83" w14:textId="77777777" w:rsidTr="003615A5">
        <w:tc>
          <w:tcPr>
            <w:tcW w:w="894" w:type="dxa"/>
            <w:vMerge/>
            <w:shd w:val="clear" w:color="auto" w:fill="auto"/>
          </w:tcPr>
          <w:p w14:paraId="0BB8936B" w14:textId="77777777" w:rsidR="00803EFE" w:rsidRPr="003615A5" w:rsidRDefault="00803EFE" w:rsidP="003615A5">
            <w:pPr>
              <w:spacing w:before="20" w:after="20" w:line="240" w:lineRule="auto"/>
              <w:jc w:val="center"/>
              <w:rPr>
                <w:b/>
                <w:color w:val="000000"/>
                <w:sz w:val="20"/>
                <w:szCs w:val="20"/>
              </w:rPr>
            </w:pPr>
          </w:p>
        </w:tc>
        <w:tc>
          <w:tcPr>
            <w:tcW w:w="8466" w:type="dxa"/>
            <w:shd w:val="clear" w:color="auto" w:fill="auto"/>
          </w:tcPr>
          <w:p w14:paraId="42FC255F" w14:textId="77777777" w:rsidR="00803EFE" w:rsidRPr="003615A5" w:rsidRDefault="00803EFE" w:rsidP="003615A5">
            <w:pPr>
              <w:spacing w:before="20" w:after="20" w:line="240" w:lineRule="auto"/>
              <w:rPr>
                <w:i/>
                <w:sz w:val="20"/>
                <w:szCs w:val="20"/>
              </w:rPr>
            </w:pPr>
            <w:r w:rsidRPr="003615A5">
              <w:rPr>
                <w:i/>
                <w:sz w:val="20"/>
                <w:szCs w:val="20"/>
              </w:rPr>
              <w:t>Italicized text indicates a vocabulary word.</w:t>
            </w:r>
          </w:p>
        </w:tc>
      </w:tr>
      <w:tr w:rsidR="00803EFE" w:rsidRPr="00D31F4D" w14:paraId="64FCB052" w14:textId="77777777" w:rsidTr="0036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1B92DCD" w14:textId="77777777" w:rsidR="00803EFE" w:rsidRPr="003615A5" w:rsidRDefault="00803EFE" w:rsidP="003615A5">
            <w:pPr>
              <w:spacing w:before="40" w:after="0" w:line="240" w:lineRule="auto"/>
              <w:jc w:val="center"/>
              <w:rPr>
                <w:sz w:val="20"/>
                <w:szCs w:val="20"/>
              </w:rPr>
            </w:pPr>
            <w:r w:rsidRPr="003615A5">
              <w:rPr>
                <w:sz w:val="20"/>
                <w:szCs w:val="20"/>
              </w:rPr>
              <w:sym w:font="Webdings" w:char="F034"/>
            </w:r>
          </w:p>
        </w:tc>
        <w:tc>
          <w:tcPr>
            <w:tcW w:w="8466" w:type="dxa"/>
            <w:shd w:val="clear" w:color="auto" w:fill="auto"/>
          </w:tcPr>
          <w:p w14:paraId="481EE9D0" w14:textId="77777777" w:rsidR="00803EFE" w:rsidRPr="003615A5" w:rsidRDefault="00803EFE" w:rsidP="003615A5">
            <w:pPr>
              <w:spacing w:before="20" w:after="20" w:line="240" w:lineRule="auto"/>
              <w:rPr>
                <w:sz w:val="20"/>
                <w:szCs w:val="20"/>
              </w:rPr>
            </w:pPr>
            <w:r w:rsidRPr="003615A5">
              <w:rPr>
                <w:sz w:val="20"/>
                <w:szCs w:val="20"/>
              </w:rPr>
              <w:t>Indicates student action(s).</w:t>
            </w:r>
          </w:p>
        </w:tc>
      </w:tr>
      <w:tr w:rsidR="00803EFE" w:rsidRPr="00D31F4D" w14:paraId="7FAEC7A0" w14:textId="77777777" w:rsidTr="00361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D0518DF" w14:textId="77777777" w:rsidR="00803EFE" w:rsidRPr="003615A5" w:rsidRDefault="00803EFE" w:rsidP="003615A5">
            <w:pPr>
              <w:spacing w:before="80" w:after="0" w:line="240" w:lineRule="auto"/>
              <w:jc w:val="center"/>
              <w:rPr>
                <w:sz w:val="20"/>
                <w:szCs w:val="20"/>
              </w:rPr>
            </w:pPr>
            <w:r w:rsidRPr="003615A5">
              <w:rPr>
                <w:sz w:val="20"/>
                <w:szCs w:val="20"/>
              </w:rPr>
              <w:sym w:font="Webdings" w:char="F028"/>
            </w:r>
          </w:p>
        </w:tc>
        <w:tc>
          <w:tcPr>
            <w:tcW w:w="8466" w:type="dxa"/>
            <w:shd w:val="clear" w:color="auto" w:fill="auto"/>
          </w:tcPr>
          <w:p w14:paraId="5798101B" w14:textId="77777777" w:rsidR="00803EFE" w:rsidRPr="003615A5" w:rsidRDefault="00803EFE" w:rsidP="003615A5">
            <w:pPr>
              <w:spacing w:before="20" w:after="20" w:line="240" w:lineRule="auto"/>
              <w:rPr>
                <w:sz w:val="20"/>
                <w:szCs w:val="20"/>
              </w:rPr>
            </w:pPr>
            <w:r w:rsidRPr="003615A5">
              <w:rPr>
                <w:sz w:val="20"/>
                <w:szCs w:val="20"/>
              </w:rPr>
              <w:t>Indicates possible student response(s) to teacher questions.</w:t>
            </w:r>
          </w:p>
        </w:tc>
      </w:tr>
      <w:tr w:rsidR="00803EFE" w:rsidRPr="00D31F4D" w14:paraId="69E36852" w14:textId="77777777" w:rsidTr="003615A5">
        <w:tc>
          <w:tcPr>
            <w:tcW w:w="894" w:type="dxa"/>
            <w:shd w:val="clear" w:color="auto" w:fill="auto"/>
            <w:vAlign w:val="bottom"/>
          </w:tcPr>
          <w:p w14:paraId="6F2D53F0" w14:textId="77777777" w:rsidR="00803EFE" w:rsidRPr="003615A5" w:rsidRDefault="00803EFE" w:rsidP="003615A5">
            <w:pPr>
              <w:spacing w:after="0" w:line="240" w:lineRule="auto"/>
              <w:jc w:val="center"/>
              <w:rPr>
                <w:color w:val="4F81BD"/>
                <w:sz w:val="20"/>
                <w:szCs w:val="20"/>
              </w:rPr>
            </w:pPr>
            <w:r w:rsidRPr="003615A5">
              <w:rPr>
                <w:color w:val="4F81BD"/>
                <w:sz w:val="20"/>
                <w:szCs w:val="20"/>
              </w:rPr>
              <w:sym w:font="Webdings" w:char="F069"/>
            </w:r>
          </w:p>
        </w:tc>
        <w:tc>
          <w:tcPr>
            <w:tcW w:w="8466" w:type="dxa"/>
            <w:shd w:val="clear" w:color="auto" w:fill="auto"/>
          </w:tcPr>
          <w:p w14:paraId="38FA001F" w14:textId="77777777" w:rsidR="00803EFE" w:rsidRPr="003615A5" w:rsidRDefault="00803EFE" w:rsidP="003615A5">
            <w:pPr>
              <w:spacing w:before="20" w:after="20" w:line="240" w:lineRule="auto"/>
              <w:rPr>
                <w:color w:val="4F81BD"/>
                <w:sz w:val="20"/>
                <w:szCs w:val="20"/>
              </w:rPr>
            </w:pPr>
            <w:r w:rsidRPr="003615A5">
              <w:rPr>
                <w:color w:val="4F81BD"/>
                <w:sz w:val="20"/>
                <w:szCs w:val="20"/>
              </w:rPr>
              <w:t>Indicates instructional notes for the teacher.</w:t>
            </w:r>
          </w:p>
        </w:tc>
      </w:tr>
    </w:tbl>
    <w:p w14:paraId="5426016E" w14:textId="77777777" w:rsidR="00607856" w:rsidRPr="00A24DAB" w:rsidRDefault="00BB27BA" w:rsidP="00CE2836">
      <w:pPr>
        <w:pStyle w:val="LearningSequenceHeader"/>
      </w:pPr>
      <w:bookmarkStart w:id="0" w:name="_GoBack"/>
      <w:bookmarkEnd w:id="0"/>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14:paraId="5111CB87" w14:textId="1678C1AD" w:rsidR="0011435E" w:rsidRDefault="009D141F" w:rsidP="00271A9F">
      <w:pPr>
        <w:pStyle w:val="TA"/>
      </w:pPr>
      <w:r w:rsidRPr="00501503">
        <w:t xml:space="preserve">Begin by reviewing the agenda and the assessed standard for </w:t>
      </w:r>
      <w:r w:rsidR="004E552E">
        <w:t>this</w:t>
      </w:r>
      <w:r w:rsidRPr="00501503">
        <w:t xml:space="preserve"> lesson: RI.11-12.3.</w:t>
      </w:r>
      <w:r w:rsidR="008E62B1" w:rsidRPr="00501503">
        <w:t xml:space="preserve"> In this lesson,</w:t>
      </w:r>
      <w:r w:rsidRPr="00501503">
        <w:t xml:space="preserve"> </w:t>
      </w:r>
      <w:r w:rsidR="008E62B1" w:rsidRPr="00501503">
        <w:t>s</w:t>
      </w:r>
      <w:r w:rsidRPr="00501503">
        <w:t>tudents read and discuss paragraph 3 of “Of Our Spiritual Strivings</w:t>
      </w:r>
      <w:r w:rsidR="00264DC2" w:rsidRPr="00501503">
        <w:t>,</w:t>
      </w:r>
      <w:r w:rsidRPr="00501503">
        <w:t>”</w:t>
      </w:r>
      <w:r w:rsidR="003C0921" w:rsidRPr="00501503">
        <w:t xml:space="preserve"> </w:t>
      </w:r>
      <w:r w:rsidRPr="00501503">
        <w:t>focus</w:t>
      </w:r>
      <w:r w:rsidR="003C0921" w:rsidRPr="00501503">
        <w:t>ing</w:t>
      </w:r>
      <w:r w:rsidRPr="00501503">
        <w:t xml:space="preserve"> on how Du Bois introduces and </w:t>
      </w:r>
      <w:r w:rsidR="003C0921" w:rsidRPr="00501503">
        <w:t>develops</w:t>
      </w:r>
      <w:r w:rsidRPr="00501503">
        <w:t xml:space="preserve"> </w:t>
      </w:r>
      <w:r w:rsidR="000B4FEB" w:rsidRPr="00501503">
        <w:t xml:space="preserve">key </w:t>
      </w:r>
      <w:r w:rsidRPr="00501503">
        <w:t xml:space="preserve">ideas </w:t>
      </w:r>
      <w:r w:rsidR="000B4FEB" w:rsidRPr="00501503">
        <w:t xml:space="preserve">in this passage. </w:t>
      </w:r>
      <w:r w:rsidRPr="00501503">
        <w:t xml:space="preserve"> </w:t>
      </w:r>
    </w:p>
    <w:p w14:paraId="32B9C978" w14:textId="77777777" w:rsidR="009D141F" w:rsidRDefault="009D141F" w:rsidP="009D141F">
      <w:pPr>
        <w:pStyle w:val="SA"/>
      </w:pPr>
      <w:r>
        <w:t>Students</w:t>
      </w:r>
      <w:r w:rsidR="00A11D6E">
        <w:t xml:space="preserve"> look at the agenda</w:t>
      </w:r>
      <w:r>
        <w:t xml:space="preserve">. </w:t>
      </w:r>
    </w:p>
    <w:p w14:paraId="1C72C8C1" w14:textId="77777777" w:rsidR="002C2AAD" w:rsidRDefault="000B2D56" w:rsidP="00CE2836">
      <w:pPr>
        <w:pStyle w:val="LearningSequenceHeader"/>
      </w:pPr>
      <w:r>
        <w:t>Activity 2</w:t>
      </w:r>
      <w:r w:rsidRPr="000B2D56">
        <w:t xml:space="preserve">: </w:t>
      </w:r>
      <w:r>
        <w:t>Homework Accountability</w:t>
      </w:r>
      <w:r>
        <w:tab/>
        <w:t>10</w:t>
      </w:r>
      <w:r w:rsidRPr="000B2D56">
        <w:t>%</w:t>
      </w:r>
    </w:p>
    <w:p w14:paraId="7A8C4484" w14:textId="3E86FF2A" w:rsidR="002C2AAD" w:rsidRPr="00427129" w:rsidRDefault="002C2AAD" w:rsidP="002C2AAD">
      <w:pPr>
        <w:pStyle w:val="TA"/>
      </w:pPr>
      <w:r w:rsidRPr="00E51822">
        <w:t xml:space="preserve">Instruct students to talk in pairs about how they </w:t>
      </w:r>
      <w:r>
        <w:t>applied the focus standard RI.11-12</w:t>
      </w:r>
      <w:r w:rsidRPr="00E51822">
        <w:t>.</w:t>
      </w:r>
      <w:r>
        <w:t>3</w:t>
      </w:r>
      <w:r w:rsidRPr="00E51822">
        <w:t xml:space="preserve"> to their </w:t>
      </w:r>
      <w:r w:rsidR="009F4F97">
        <w:t xml:space="preserve">AIR </w:t>
      </w:r>
      <w:r w:rsidRPr="00E51822">
        <w:t>text</w:t>
      </w:r>
      <w:r w:rsidR="004B3BB8">
        <w:t>s</w:t>
      </w:r>
      <w:r w:rsidRPr="00E51822">
        <w:t>. Lead a brief share out on the previous le</w:t>
      </w:r>
      <w:r w:rsidR="006A4BD1">
        <w:t xml:space="preserve">sson’s AIR homework assignment. </w:t>
      </w:r>
      <w:r w:rsidRPr="00E51822">
        <w:t>Select several students (or student pairs) to explain how they applied the focus standard to their AIR text</w:t>
      </w:r>
      <w:r w:rsidR="004B3BB8">
        <w:t>s</w:t>
      </w:r>
      <w:r w:rsidRPr="00E51822">
        <w:t>.</w:t>
      </w:r>
    </w:p>
    <w:p w14:paraId="722D62D4" w14:textId="14B1CCFF" w:rsidR="002C2AAD" w:rsidRPr="00FF6CCA" w:rsidRDefault="002C2AAD" w:rsidP="002C2AAD">
      <w:pPr>
        <w:pStyle w:val="SA"/>
        <w:rPr>
          <w:b/>
        </w:rPr>
      </w:pPr>
      <w:r w:rsidRPr="00E51822">
        <w:t>Students (or student pairs) discuss and share how they applied the focus standard to their AIR text</w:t>
      </w:r>
      <w:r w:rsidR="004B3BB8">
        <w:t>s</w:t>
      </w:r>
      <w:r w:rsidRPr="00E51822">
        <w:t xml:space="preserve"> from the previous lesson’s homework.</w:t>
      </w:r>
    </w:p>
    <w:p w14:paraId="523547FD" w14:textId="77777777" w:rsidR="00040852" w:rsidRDefault="00040852" w:rsidP="00040852">
      <w:pPr>
        <w:pStyle w:val="BR"/>
      </w:pPr>
    </w:p>
    <w:p w14:paraId="6117A12E" w14:textId="21F8153E" w:rsidR="003511AB" w:rsidRDefault="002C2AAD" w:rsidP="000B2D56">
      <w:pPr>
        <w:pStyle w:val="TA"/>
      </w:pPr>
      <w:r>
        <w:t>Instruct students</w:t>
      </w:r>
      <w:r w:rsidR="0087589E">
        <w:t xml:space="preserve"> to </w:t>
      </w:r>
      <w:r w:rsidR="004E552E">
        <w:t xml:space="preserve">take out their responses to Lesson 3’s homework assignment. </w:t>
      </w:r>
      <w:r w:rsidR="004659EA">
        <w:t xml:space="preserve">(Reread paragraph 2 </w:t>
      </w:r>
      <w:r w:rsidR="004E552E" w:rsidRPr="004E552E">
        <w:t>(from “I had thereafter no desire to tear down” to “watch the streak of blue above”)</w:t>
      </w:r>
      <w:r w:rsidR="004E552E">
        <w:t xml:space="preserve"> </w:t>
      </w:r>
      <w:r w:rsidR="004659EA">
        <w:t>and add at least one new idea to your Ideas Tracking Tool</w:t>
      </w:r>
      <w:r w:rsidR="00AE637C">
        <w:t>.</w:t>
      </w:r>
      <w:r w:rsidR="004659EA">
        <w:t xml:space="preserve">) </w:t>
      </w:r>
      <w:r w:rsidR="004E552E">
        <w:t>Instruct students to talk in pairs about the additions they made to their Ideas Tracking Tools.</w:t>
      </w:r>
    </w:p>
    <w:p w14:paraId="2EA122BA" w14:textId="6A643192" w:rsidR="000B2D56" w:rsidRDefault="003511AB" w:rsidP="003511AB">
      <w:pPr>
        <w:pStyle w:val="SR"/>
      </w:pPr>
      <w:r>
        <w:t>See Model Ideas Tracking Tool at the end of this lesson</w:t>
      </w:r>
      <w:r w:rsidR="00EB7766">
        <w:t>.</w:t>
      </w:r>
    </w:p>
    <w:p w14:paraId="76BE173A" w14:textId="77777777" w:rsidR="000B2D56" w:rsidRDefault="000B2D56" w:rsidP="00CE2836">
      <w:pPr>
        <w:pStyle w:val="LearningSequenceHeader"/>
      </w:pPr>
      <w:r w:rsidRPr="000B2D56">
        <w:t xml:space="preserve">Activity </w:t>
      </w:r>
      <w:r>
        <w:t>3</w:t>
      </w:r>
      <w:r w:rsidRPr="000B2D56">
        <w:t xml:space="preserve">: </w:t>
      </w:r>
      <w:r w:rsidR="002C2AAD">
        <w:t>Masterful Reading</w:t>
      </w:r>
      <w:r w:rsidR="002C2AAD">
        <w:tab/>
        <w:t>5</w:t>
      </w:r>
      <w:r w:rsidRPr="000B2D56">
        <w:t>%</w:t>
      </w:r>
    </w:p>
    <w:p w14:paraId="758E0E38" w14:textId="42BEB0EF" w:rsidR="004330A2" w:rsidRDefault="004330A2" w:rsidP="004330A2">
      <w:pPr>
        <w:pStyle w:val="TA"/>
      </w:pPr>
      <w:r>
        <w:t xml:space="preserve">Have students listen to a </w:t>
      </w:r>
      <w:r w:rsidR="00DC12A3">
        <w:t>m</w:t>
      </w:r>
      <w:r>
        <w:t xml:space="preserve">asterful </w:t>
      </w:r>
      <w:r w:rsidR="00DC12A3">
        <w:t>r</w:t>
      </w:r>
      <w:r>
        <w:t>eading of paragraph 3</w:t>
      </w:r>
      <w:r w:rsidR="005E0681">
        <w:t xml:space="preserve"> of “Of Our Spiritual Strivings</w:t>
      </w:r>
      <w:r w:rsidR="00151E4E">
        <w:t>”</w:t>
      </w:r>
      <w:r>
        <w:t xml:space="preserve"> </w:t>
      </w:r>
      <w:r w:rsidR="00AE637C">
        <w:t xml:space="preserve">by W.E.B. Du Bois </w:t>
      </w:r>
      <w:r w:rsidR="00DC12A3">
        <w:t>(</w:t>
      </w:r>
      <w:r>
        <w:t xml:space="preserve">from “After the Egyptian and Indian, the Greek and Roman” </w:t>
      </w:r>
      <w:r w:rsidR="00DC12A3">
        <w:t xml:space="preserve">to </w:t>
      </w:r>
      <w:r>
        <w:t>“</w:t>
      </w:r>
      <w:r w:rsidR="005E0681">
        <w:t xml:space="preserve">strength alone </w:t>
      </w:r>
      <w:r>
        <w:t>keeps it from being torn asunder”). Instruct students to follow along in their texts and focus on</w:t>
      </w:r>
      <w:r w:rsidR="0030180A">
        <w:t xml:space="preserve"> the introduction of</w:t>
      </w:r>
      <w:r>
        <w:t xml:space="preserve"> new ideas.</w:t>
      </w:r>
    </w:p>
    <w:p w14:paraId="65C467D0" w14:textId="20AF7653" w:rsidR="004330A2" w:rsidRDefault="004330A2" w:rsidP="004330A2">
      <w:pPr>
        <w:pStyle w:val="SA"/>
      </w:pPr>
      <w:r>
        <w:t>Students follow along, reading silently.</w:t>
      </w:r>
    </w:p>
    <w:p w14:paraId="3ACF7EF0" w14:textId="7CD3360C" w:rsidR="00364BED" w:rsidRPr="00364BED" w:rsidRDefault="008802E5" w:rsidP="00921884">
      <w:pPr>
        <w:pStyle w:val="IN"/>
      </w:pPr>
      <w:r>
        <w:rPr>
          <w:b/>
        </w:rPr>
        <w:t>Differentiation Consideration</w:t>
      </w:r>
      <w:r w:rsidR="00364BED" w:rsidRPr="00364BED">
        <w:rPr>
          <w:b/>
        </w:rPr>
        <w:t>:</w:t>
      </w:r>
      <w:r w:rsidR="00364BED">
        <w:t xml:space="preserve"> </w:t>
      </w:r>
      <w:r w:rsidR="00364BED" w:rsidRPr="00364BED">
        <w:t>Consider posting or projecting the following guiding question to support</w:t>
      </w:r>
      <w:r w:rsidR="00364BED">
        <w:t xml:space="preserve"> </w:t>
      </w:r>
      <w:r w:rsidR="00364BED" w:rsidRPr="00364BED">
        <w:t xml:space="preserve">students </w:t>
      </w:r>
      <w:r w:rsidR="00F3323D">
        <w:t xml:space="preserve">in their reading </w:t>
      </w:r>
      <w:r w:rsidR="00364BED" w:rsidRPr="00364BED">
        <w:t>throughout this lesson:</w:t>
      </w:r>
    </w:p>
    <w:p w14:paraId="45459800" w14:textId="72CDD26D" w:rsidR="0011435E" w:rsidRDefault="00C83E6C" w:rsidP="00271A9F">
      <w:pPr>
        <w:pStyle w:val="DCwithQ"/>
      </w:pPr>
      <w:r w:rsidRPr="009D463D">
        <w:t xml:space="preserve">What </w:t>
      </w:r>
      <w:r w:rsidR="00E33033">
        <w:t>are two new</w:t>
      </w:r>
      <w:r w:rsidRPr="009D463D">
        <w:t xml:space="preserve"> ideas</w:t>
      </w:r>
      <w:r w:rsidR="00E33033">
        <w:t xml:space="preserve"> that</w:t>
      </w:r>
      <w:r w:rsidR="00364BED" w:rsidRPr="009D463D">
        <w:t xml:space="preserve"> Du Bois introduces in this paragraph</w:t>
      </w:r>
      <w:r w:rsidRPr="009D463D">
        <w:t>?</w:t>
      </w:r>
    </w:p>
    <w:p w14:paraId="5BF7CC37" w14:textId="77777777" w:rsidR="006A4BD1" w:rsidRPr="003615A5" w:rsidRDefault="006A4BD1" w:rsidP="00271A9F">
      <w:pPr>
        <w:pStyle w:val="DCwithQ"/>
        <w:rPr>
          <w:bCs/>
          <w:sz w:val="28"/>
          <w:szCs w:val="26"/>
        </w:rPr>
      </w:pPr>
    </w:p>
    <w:p w14:paraId="19E51789" w14:textId="77777777" w:rsidR="00707670" w:rsidRDefault="00707670" w:rsidP="00707670">
      <w:pPr>
        <w:pStyle w:val="LearningSequenceHeader"/>
      </w:pPr>
      <w:r>
        <w:lastRenderedPageBreak/>
        <w:t>Activity 4</w:t>
      </w:r>
      <w:r w:rsidR="002C2AAD">
        <w:t>: Reading and Discussion</w:t>
      </w:r>
      <w:r w:rsidRPr="00707670">
        <w:tab/>
      </w:r>
      <w:r w:rsidR="009347F7">
        <w:t>60</w:t>
      </w:r>
      <w:r w:rsidRPr="00707670">
        <w:t>%</w:t>
      </w:r>
    </w:p>
    <w:p w14:paraId="20959366" w14:textId="065B1DF4" w:rsidR="00C85EC1" w:rsidRDefault="00C57EDE" w:rsidP="00C85EC1">
      <w:pPr>
        <w:pStyle w:val="TA"/>
      </w:pPr>
      <w:r w:rsidRPr="00DA075F">
        <w:t xml:space="preserve">Instruct students to form small </w:t>
      </w:r>
      <w:r w:rsidR="00652A99" w:rsidRPr="00DA075F">
        <w:t>groups</w:t>
      </w:r>
      <w:r w:rsidR="00C85EC1">
        <w:t xml:space="preserve">. Post or project </w:t>
      </w:r>
      <w:r w:rsidR="0033400C">
        <w:t>each set of questions below</w:t>
      </w:r>
      <w:r w:rsidR="00C85EC1">
        <w:t xml:space="preserve"> for students to discuss.</w:t>
      </w:r>
      <w:r w:rsidR="00F3323D">
        <w:t xml:space="preserve"> Instruct students to continue to annotate the text as they read and discuss.</w:t>
      </w:r>
      <w:r w:rsidR="00C85EC1">
        <w:t xml:space="preserve"> </w:t>
      </w:r>
    </w:p>
    <w:p w14:paraId="04C4ACF4" w14:textId="6CDED9F1" w:rsidR="008D0D59" w:rsidRPr="00DA075F" w:rsidRDefault="00940170" w:rsidP="00DA075F">
      <w:pPr>
        <w:pStyle w:val="TA"/>
      </w:pPr>
      <w:r>
        <w:t>Instruct student groups</w:t>
      </w:r>
      <w:r w:rsidR="00C85EC1">
        <w:t xml:space="preserve"> to</w:t>
      </w:r>
      <w:r w:rsidR="00D5248E">
        <w:t xml:space="preserve"> </w:t>
      </w:r>
      <w:r w:rsidR="000E3E72">
        <w:t>r</w:t>
      </w:r>
      <w:r w:rsidR="00FF6C7C">
        <w:t xml:space="preserve">ead </w:t>
      </w:r>
      <w:r w:rsidR="000E3E72">
        <w:t>the first sentence of paragraph 3</w:t>
      </w:r>
      <w:r w:rsidR="00216379">
        <w:t xml:space="preserve"> </w:t>
      </w:r>
      <w:r w:rsidR="00F3323D">
        <w:t>(from</w:t>
      </w:r>
      <w:r w:rsidR="000E3E72">
        <w:t xml:space="preserve"> “After the Egyptian and Indian, the Greek and Roman</w:t>
      </w:r>
      <w:r w:rsidR="00216379">
        <w:t>”</w:t>
      </w:r>
      <w:r w:rsidR="00F3323D">
        <w:t xml:space="preserve"> to “</w:t>
      </w:r>
      <w:r w:rsidR="00615EBA">
        <w:t>through the revelation of the other world</w:t>
      </w:r>
      <w:r w:rsidR="00F3323D">
        <w:t>”)</w:t>
      </w:r>
      <w:r w:rsidR="00FF6C7C">
        <w:t xml:space="preserve"> and answer</w:t>
      </w:r>
      <w:r w:rsidR="00C85EC1">
        <w:t xml:space="preserve"> the following questions before sharing out with the class.</w:t>
      </w:r>
      <w:r w:rsidR="00216379">
        <w:t xml:space="preserve"> </w:t>
      </w:r>
      <w:r w:rsidR="002A4208">
        <w:t xml:space="preserve">Instruct students to revise or add to their annotation as they analyze the text. </w:t>
      </w:r>
    </w:p>
    <w:p w14:paraId="10735C36" w14:textId="366C00D0" w:rsidR="0092175A" w:rsidRDefault="0030180A" w:rsidP="00921884">
      <w:pPr>
        <w:pStyle w:val="IN"/>
      </w:pPr>
      <w:r>
        <w:t>T</w:t>
      </w:r>
      <w:r w:rsidR="0092175A" w:rsidRPr="00043F7A">
        <w:t xml:space="preserve">his </w:t>
      </w:r>
      <w:r w:rsidR="00F3323D">
        <w:t xml:space="preserve">focused </w:t>
      </w:r>
      <w:r w:rsidR="0092175A" w:rsidRPr="00043F7A">
        <w:t>annotation supports stude</w:t>
      </w:r>
      <w:r w:rsidR="00D54EE0">
        <w:t>nts’ engagement with W.11-12.9.b</w:t>
      </w:r>
      <w:r w:rsidR="0092175A" w:rsidRPr="00043F7A">
        <w:t>, which addresses the use of textual evidence in writing.</w:t>
      </w:r>
    </w:p>
    <w:p w14:paraId="450539F0" w14:textId="77777777" w:rsidR="004330A2" w:rsidRPr="006D1121" w:rsidRDefault="00D86198" w:rsidP="006D1121">
      <w:pPr>
        <w:pStyle w:val="Q"/>
      </w:pPr>
      <w:r>
        <w:t xml:space="preserve">What </w:t>
      </w:r>
      <w:r w:rsidR="008F704D">
        <w:t>does</w:t>
      </w:r>
      <w:r>
        <w:t xml:space="preserve"> Du Bois list in th</w:t>
      </w:r>
      <w:r w:rsidR="008F704D">
        <w:t>e</w:t>
      </w:r>
      <w:r>
        <w:t xml:space="preserve"> first sentence</w:t>
      </w:r>
      <w:r w:rsidR="008F704D">
        <w:t xml:space="preserve"> of paragraph 3</w:t>
      </w:r>
      <w:r>
        <w:t xml:space="preserve">? </w:t>
      </w:r>
    </w:p>
    <w:p w14:paraId="748C81FA" w14:textId="28419D0B" w:rsidR="004330A2" w:rsidRDefault="00AA35F8" w:rsidP="00AA35F8">
      <w:pPr>
        <w:pStyle w:val="SR"/>
      </w:pPr>
      <w:r>
        <w:t>Du Bois lists</w:t>
      </w:r>
      <w:r w:rsidR="00D86198">
        <w:t xml:space="preserve"> </w:t>
      </w:r>
      <w:r w:rsidR="00652A99">
        <w:t>different</w:t>
      </w:r>
      <w:r w:rsidR="0058714E">
        <w:t xml:space="preserve"> historical</w:t>
      </w:r>
      <w:r w:rsidR="00C57EDE">
        <w:t xml:space="preserve"> races or cultures</w:t>
      </w:r>
      <w:r w:rsidR="0011472C">
        <w:t xml:space="preserve"> from all over the world, such as </w:t>
      </w:r>
      <w:r w:rsidR="00C132F7">
        <w:t>“</w:t>
      </w:r>
      <w:r w:rsidR="0011472C">
        <w:t xml:space="preserve">the Egyptian” and </w:t>
      </w:r>
      <w:r w:rsidR="00C132F7">
        <w:t>“</w:t>
      </w:r>
      <w:r w:rsidR="0011472C">
        <w:t>the Greek</w:t>
      </w:r>
      <w:r w:rsidR="009D7681">
        <w:t>.</w:t>
      </w:r>
      <w:r w:rsidR="0011472C">
        <w:t>”</w:t>
      </w:r>
      <w:r w:rsidR="00E33033">
        <w:t xml:space="preserve"> </w:t>
      </w:r>
    </w:p>
    <w:p w14:paraId="4D635333" w14:textId="78326FF5" w:rsidR="005A1511" w:rsidRDefault="00D86198">
      <w:pPr>
        <w:pStyle w:val="Q"/>
      </w:pPr>
      <w:r>
        <w:t>What is the effect of beginning the sentence with “</w:t>
      </w:r>
      <w:r w:rsidR="001C17E9">
        <w:t>[</w:t>
      </w:r>
      <w:r>
        <w:t>a</w:t>
      </w:r>
      <w:r w:rsidR="001C17E9">
        <w:t>]</w:t>
      </w:r>
      <w:proofErr w:type="spellStart"/>
      <w:r>
        <w:t>fter</w:t>
      </w:r>
      <w:proofErr w:type="spellEnd"/>
      <w:r>
        <w:t>”?</w:t>
      </w:r>
    </w:p>
    <w:p w14:paraId="7E456BE7" w14:textId="011DE949" w:rsidR="00E33033" w:rsidRDefault="00E33033" w:rsidP="00040852">
      <w:pPr>
        <w:pStyle w:val="SR"/>
      </w:pPr>
      <w:r>
        <w:t xml:space="preserve">Student responses may include: </w:t>
      </w:r>
    </w:p>
    <w:p w14:paraId="24643282" w14:textId="41FDF65A" w:rsidR="00E33033" w:rsidRDefault="00D86198" w:rsidP="00EB7766">
      <w:pPr>
        <w:pStyle w:val="SASRBullet"/>
      </w:pPr>
      <w:r>
        <w:t>By using the word “</w:t>
      </w:r>
      <w:r w:rsidR="005A26FF">
        <w:t>[</w:t>
      </w:r>
      <w:r>
        <w:t>a</w:t>
      </w:r>
      <w:r w:rsidR="005A26FF">
        <w:t>]</w:t>
      </w:r>
      <w:proofErr w:type="spellStart"/>
      <w:r w:rsidRPr="0081209D">
        <w:rPr>
          <w:i/>
        </w:rPr>
        <w:t>fter</w:t>
      </w:r>
      <w:proofErr w:type="spellEnd"/>
      <w:r>
        <w:t>”</w:t>
      </w:r>
      <w:r w:rsidR="00033005">
        <w:t xml:space="preserve"> </w:t>
      </w:r>
      <w:r>
        <w:t xml:space="preserve">to begin the sentence, Du Bois </w:t>
      </w:r>
      <w:r w:rsidR="00F70EDE">
        <w:t>s</w:t>
      </w:r>
      <w:r w:rsidR="00F2592E">
        <w:t>uggests</w:t>
      </w:r>
      <w:r>
        <w:t xml:space="preserve"> that </w:t>
      </w:r>
      <w:r w:rsidR="00526723">
        <w:t>African Americans</w:t>
      </w:r>
      <w:r>
        <w:t xml:space="preserve"> follow</w:t>
      </w:r>
      <w:r w:rsidR="00E33033">
        <w:t xml:space="preserve">, </w:t>
      </w:r>
      <w:r w:rsidR="00526723">
        <w:t>or are connected to</w:t>
      </w:r>
      <w:r w:rsidR="00885A4C">
        <w:t>,</w:t>
      </w:r>
      <w:r w:rsidR="00526723">
        <w:t xml:space="preserve"> </w:t>
      </w:r>
      <w:r>
        <w:t>these</w:t>
      </w:r>
      <w:r w:rsidR="00885A4C">
        <w:t xml:space="preserve"> other</w:t>
      </w:r>
      <w:r>
        <w:t xml:space="preserve"> ethnic groups</w:t>
      </w:r>
      <w:r w:rsidR="00526723">
        <w:t>.</w:t>
      </w:r>
    </w:p>
    <w:p w14:paraId="767B9D45" w14:textId="3380D434" w:rsidR="00040852" w:rsidRDefault="00363DB0" w:rsidP="00EB7766">
      <w:pPr>
        <w:pStyle w:val="SASRBullet"/>
      </w:pPr>
      <w:r>
        <w:t>Du Bois’s</w:t>
      </w:r>
      <w:r w:rsidR="005B26C5">
        <w:t xml:space="preserve"> use of “</w:t>
      </w:r>
      <w:r w:rsidR="00F3323D">
        <w:t>[</w:t>
      </w:r>
      <w:r w:rsidR="005B26C5">
        <w:t>a</w:t>
      </w:r>
      <w:r w:rsidR="00F3323D">
        <w:t>]</w:t>
      </w:r>
      <w:proofErr w:type="spellStart"/>
      <w:r w:rsidR="005B26C5">
        <w:t>fter</w:t>
      </w:r>
      <w:proofErr w:type="spellEnd"/>
      <w:r w:rsidR="005B26C5">
        <w:t>”</w:t>
      </w:r>
      <w:r w:rsidR="00CE4D36">
        <w:t xml:space="preserve"> </w:t>
      </w:r>
      <w:r w:rsidR="005B26C5">
        <w:t xml:space="preserve">implies that African Americans </w:t>
      </w:r>
      <w:r w:rsidR="0070648B">
        <w:t>have less</w:t>
      </w:r>
      <w:r w:rsidR="005B26C5">
        <w:t xml:space="preserve"> value or po</w:t>
      </w:r>
      <w:r w:rsidR="0070648B">
        <w:t>s</w:t>
      </w:r>
      <w:r w:rsidR="005B26C5">
        <w:t xml:space="preserve">sess </w:t>
      </w:r>
      <w:r w:rsidR="0070648B">
        <w:t>less</w:t>
      </w:r>
      <w:r w:rsidR="005B26C5">
        <w:t xml:space="preserve"> power </w:t>
      </w:r>
      <w:r w:rsidR="0070648B">
        <w:t>than</w:t>
      </w:r>
      <w:r w:rsidR="005B26C5">
        <w:t xml:space="preserve"> the other</w:t>
      </w:r>
      <w:r w:rsidR="0070648B">
        <w:t xml:space="preserve"> </w:t>
      </w:r>
      <w:r w:rsidR="00885A4C">
        <w:t>ethnic</w:t>
      </w:r>
      <w:r w:rsidR="005B26C5">
        <w:t xml:space="preserve"> groups</w:t>
      </w:r>
      <w:r w:rsidR="00C21DD0">
        <w:t>,</w:t>
      </w:r>
      <w:r w:rsidR="0070648B">
        <w:t xml:space="preserve"> since they are “seventh”</w:t>
      </w:r>
      <w:r w:rsidR="006109DC">
        <w:t xml:space="preserve"> </w:t>
      </w:r>
      <w:r w:rsidR="0070648B">
        <w:t xml:space="preserve">in line of historical races or cultures. </w:t>
      </w:r>
    </w:p>
    <w:p w14:paraId="7F4D66C9" w14:textId="58E29CD1" w:rsidR="00D57E58" w:rsidRDefault="00247EC4" w:rsidP="00D57E58">
      <w:pPr>
        <w:pStyle w:val="Q"/>
      </w:pPr>
      <w:r>
        <w:t>H</w:t>
      </w:r>
      <w:r w:rsidR="00D23145">
        <w:t>ow does</w:t>
      </w:r>
      <w:r w:rsidR="00C21DD0">
        <w:t xml:space="preserve"> the phrase</w:t>
      </w:r>
      <w:r w:rsidR="00F94C02">
        <w:t xml:space="preserve"> </w:t>
      </w:r>
      <w:r w:rsidR="00D23145">
        <w:t>“born with a veil”</w:t>
      </w:r>
      <w:r w:rsidR="007D2C73">
        <w:t xml:space="preserve"> (par</w:t>
      </w:r>
      <w:r w:rsidR="00F3323D">
        <w:t>.</w:t>
      </w:r>
      <w:r w:rsidR="007D2C73">
        <w:t xml:space="preserve"> 3)</w:t>
      </w:r>
      <w:r w:rsidR="00D23145">
        <w:t xml:space="preserve"> </w:t>
      </w:r>
      <w:r w:rsidR="00AA35F8">
        <w:t xml:space="preserve">further develop </w:t>
      </w:r>
      <w:r>
        <w:t xml:space="preserve">the </w:t>
      </w:r>
      <w:r w:rsidR="00AA35F8">
        <w:t>idea</w:t>
      </w:r>
      <w:r>
        <w:t xml:space="preserve"> of the “veil”</w:t>
      </w:r>
      <w:r w:rsidR="007D2C73">
        <w:t xml:space="preserve"> (par</w:t>
      </w:r>
      <w:r w:rsidR="00F3323D">
        <w:t>.</w:t>
      </w:r>
      <w:r w:rsidR="007D2C73">
        <w:t xml:space="preserve"> 2)</w:t>
      </w:r>
      <w:r>
        <w:t xml:space="preserve"> from previous paragraphs</w:t>
      </w:r>
      <w:r w:rsidR="00AA35F8">
        <w:t>?</w:t>
      </w:r>
    </w:p>
    <w:p w14:paraId="46BD21EE" w14:textId="60CB899E" w:rsidR="00EB7766" w:rsidRDefault="00EB7766" w:rsidP="00471471">
      <w:pPr>
        <w:pStyle w:val="SR"/>
      </w:pPr>
      <w:r>
        <w:t>Student responses may include:</w:t>
      </w:r>
    </w:p>
    <w:p w14:paraId="7B6B4A49" w14:textId="08A6D8AB" w:rsidR="00EB7766" w:rsidRDefault="00DF6F6D" w:rsidP="00EB7766">
      <w:pPr>
        <w:pStyle w:val="SASRBullet"/>
      </w:pPr>
      <w:r>
        <w:t>The phrase “born with a veil”</w:t>
      </w:r>
      <w:r w:rsidR="008257E9">
        <w:t xml:space="preserve"> (par</w:t>
      </w:r>
      <w:r w:rsidR="00F3323D">
        <w:t>.</w:t>
      </w:r>
      <w:r w:rsidR="008257E9">
        <w:t xml:space="preserve"> 3)</w:t>
      </w:r>
      <w:r>
        <w:t xml:space="preserve"> develops Du Bois’s </w:t>
      </w:r>
      <w:r w:rsidR="00D57E58" w:rsidRPr="00D57E58">
        <w:t xml:space="preserve">metaphor for the </w:t>
      </w:r>
      <w:r w:rsidR="00363DB0">
        <w:t>exclusion</w:t>
      </w:r>
      <w:r w:rsidR="00D57E58" w:rsidRPr="00D57E58">
        <w:t xml:space="preserve"> of</w:t>
      </w:r>
      <w:r w:rsidR="00AA35F8" w:rsidRPr="00D57E58">
        <w:t xml:space="preserve"> African Americans</w:t>
      </w:r>
      <w:r w:rsidR="00B34FB0">
        <w:t>,</w:t>
      </w:r>
      <w:r>
        <w:t xml:space="preserve"> </w:t>
      </w:r>
      <w:r w:rsidR="0011472C">
        <w:t xml:space="preserve">because it reveals that </w:t>
      </w:r>
      <w:r w:rsidR="00C44530">
        <w:t>this separation is</w:t>
      </w:r>
      <w:r w:rsidR="008F5A82">
        <w:t xml:space="preserve"> </w:t>
      </w:r>
      <w:r w:rsidR="00F15ECC">
        <w:t>not a choice</w:t>
      </w:r>
      <w:r w:rsidR="0011472C">
        <w:t xml:space="preserve"> or something that African Americans can avoid</w:t>
      </w:r>
      <w:r w:rsidR="00F20D35">
        <w:t>.</w:t>
      </w:r>
    </w:p>
    <w:p w14:paraId="576D1DA3" w14:textId="5B646A24" w:rsidR="008A36D7" w:rsidRDefault="00EB7766" w:rsidP="00EB7766">
      <w:pPr>
        <w:pStyle w:val="SASRBullet"/>
      </w:pPr>
      <w:r>
        <w:t>The phrase “born with a veil” (par</w:t>
      </w:r>
      <w:r w:rsidR="00F3323D">
        <w:t>.</w:t>
      </w:r>
      <w:r>
        <w:t xml:space="preserve"> 3) develops the idea that j</w:t>
      </w:r>
      <w:r w:rsidR="004E67A1">
        <w:t xml:space="preserve">ust as Du Bois is unable to escape the experience of being viewed as </w:t>
      </w:r>
      <w:r w:rsidR="00B13171">
        <w:t>“</w:t>
      </w:r>
      <w:r w:rsidR="004E67A1">
        <w:t>a proble</w:t>
      </w:r>
      <w:r w:rsidR="005349E2">
        <w:t>m” (par</w:t>
      </w:r>
      <w:r w:rsidR="00F3323D">
        <w:t>.</w:t>
      </w:r>
      <w:r w:rsidR="005349E2">
        <w:t xml:space="preserve"> 1), </w:t>
      </w:r>
      <w:r w:rsidR="004E67A1">
        <w:t>the “veil”</w:t>
      </w:r>
      <w:r w:rsidR="00AE3315">
        <w:t xml:space="preserve"> (par</w:t>
      </w:r>
      <w:r w:rsidR="00F3323D">
        <w:t>.</w:t>
      </w:r>
      <w:r w:rsidR="00AE3315">
        <w:t xml:space="preserve"> 3)</w:t>
      </w:r>
      <w:r w:rsidR="005349E2">
        <w:t xml:space="preserve"> </w:t>
      </w:r>
      <w:r w:rsidR="00C21DD0">
        <w:t>is</w:t>
      </w:r>
      <w:r w:rsidR="0011472C">
        <w:t xml:space="preserve"> a separation</w:t>
      </w:r>
      <w:r w:rsidR="007D328B">
        <w:t xml:space="preserve"> </w:t>
      </w:r>
      <w:r w:rsidR="00B04DD8">
        <w:t xml:space="preserve">forced </w:t>
      </w:r>
      <w:r w:rsidR="007D328B">
        <w:t>upon</w:t>
      </w:r>
      <w:r w:rsidR="0011472C">
        <w:t xml:space="preserve"> all</w:t>
      </w:r>
      <w:r w:rsidR="007D328B">
        <w:t xml:space="preserve"> </w:t>
      </w:r>
      <w:r w:rsidR="00F15ECC">
        <w:t>African Americans</w:t>
      </w:r>
      <w:r w:rsidR="007D328B">
        <w:t xml:space="preserve"> by the white world</w:t>
      </w:r>
      <w:r w:rsidR="00B04DD8">
        <w:t xml:space="preserve"> </w:t>
      </w:r>
      <w:r w:rsidR="0011472C">
        <w:t xml:space="preserve">from the moment they are born </w:t>
      </w:r>
      <w:r w:rsidR="00B04DD8">
        <w:t xml:space="preserve">because of </w:t>
      </w:r>
      <w:r w:rsidR="0011472C">
        <w:t>their</w:t>
      </w:r>
      <w:r w:rsidR="00E8771C">
        <w:t xml:space="preserve"> </w:t>
      </w:r>
      <w:r w:rsidR="00363DB0">
        <w:t>skin color.</w:t>
      </w:r>
      <w:r w:rsidR="00F20D35">
        <w:t xml:space="preserve"> </w:t>
      </w:r>
    </w:p>
    <w:p w14:paraId="3441046C" w14:textId="1CCE612E" w:rsidR="000849CE" w:rsidRDefault="000849CE" w:rsidP="000849CE">
      <w:pPr>
        <w:pStyle w:val="Q"/>
      </w:pPr>
      <w:r>
        <w:t>How does the “American world”</w:t>
      </w:r>
      <w:r w:rsidR="002308EC">
        <w:t xml:space="preserve"> </w:t>
      </w:r>
      <w:r>
        <w:t>treat African Americans?</w:t>
      </w:r>
    </w:p>
    <w:p w14:paraId="3D536D6A" w14:textId="673630F2" w:rsidR="008A36D7" w:rsidRDefault="000849CE" w:rsidP="00471471">
      <w:pPr>
        <w:pStyle w:val="SR"/>
      </w:pPr>
      <w:r>
        <w:lastRenderedPageBreak/>
        <w:t xml:space="preserve">Du Bois explains that </w:t>
      </w:r>
      <w:r w:rsidR="00B91171">
        <w:t>America does not allow</w:t>
      </w:r>
      <w:r w:rsidR="000B4FEB">
        <w:t xml:space="preserve"> African Americans to </w:t>
      </w:r>
      <w:r w:rsidR="00B1759B">
        <w:t>develop “true self</w:t>
      </w:r>
      <w:r w:rsidR="00AE637C">
        <w:t>-</w:t>
      </w:r>
      <w:r w:rsidR="00B1759B">
        <w:t>consciousness”</w:t>
      </w:r>
      <w:r w:rsidR="00B91171">
        <w:t xml:space="preserve"> because they </w:t>
      </w:r>
      <w:r w:rsidR="00C30FDC">
        <w:t>are forced to see</w:t>
      </w:r>
      <w:r w:rsidR="00B91171">
        <w:t xml:space="preserve"> themselves through the lens </w:t>
      </w:r>
      <w:r w:rsidR="00217D42">
        <w:t>“</w:t>
      </w:r>
      <w:r w:rsidR="00B91171">
        <w:t>of the other world</w:t>
      </w:r>
      <w:r w:rsidR="009D7681">
        <w:t>,</w:t>
      </w:r>
      <w:r w:rsidR="00B91171">
        <w:t xml:space="preserve">” which excludes them and highlights their difference. </w:t>
      </w:r>
    </w:p>
    <w:p w14:paraId="0252C6D1" w14:textId="56D0340D" w:rsidR="006616D6" w:rsidRDefault="00E5284C" w:rsidP="00921884">
      <w:pPr>
        <w:pStyle w:val="IN"/>
      </w:pPr>
      <w:r w:rsidRPr="006616D6">
        <w:rPr>
          <w:b/>
        </w:rPr>
        <w:t>Differentiation Consideration:</w:t>
      </w:r>
      <w:r>
        <w:t xml:space="preserve"> </w:t>
      </w:r>
      <w:r w:rsidR="00FE5A17">
        <w:t>If students struggle</w:t>
      </w:r>
      <w:r w:rsidR="006616D6">
        <w:t xml:space="preserve"> with this analysis</w:t>
      </w:r>
      <w:r w:rsidR="00FE5A17">
        <w:t>, c</w:t>
      </w:r>
      <w:r w:rsidR="00E30F25">
        <w:t xml:space="preserve">onsider </w:t>
      </w:r>
      <w:r w:rsidR="00FE5A17">
        <w:t>posing the following scaffolding question</w:t>
      </w:r>
      <w:r w:rsidR="006616D6">
        <w:t>s</w:t>
      </w:r>
      <w:r w:rsidR="00FE5A17">
        <w:t xml:space="preserve">: </w:t>
      </w:r>
    </w:p>
    <w:p w14:paraId="63A75C3A" w14:textId="626BA515" w:rsidR="006616D6" w:rsidRDefault="006616D6" w:rsidP="006616D6">
      <w:pPr>
        <w:pStyle w:val="DCwithQ"/>
      </w:pPr>
      <w:r>
        <w:t>How does the order of words in the sentence beginning “After the Egyptian and Indian” (par</w:t>
      </w:r>
      <w:r w:rsidR="00C7398D">
        <w:t>.</w:t>
      </w:r>
      <w:r>
        <w:t xml:space="preserve"> 3) help you to make meaning of </w:t>
      </w:r>
      <w:r w:rsidRPr="00271A9F">
        <w:rPr>
          <w:i/>
        </w:rPr>
        <w:t>yields</w:t>
      </w:r>
      <w:r>
        <w:t xml:space="preserve"> in this context?</w:t>
      </w:r>
    </w:p>
    <w:p w14:paraId="268A079F" w14:textId="0D89227E" w:rsidR="006616D6" w:rsidRDefault="006616D6" w:rsidP="006616D6">
      <w:pPr>
        <w:pStyle w:val="DCwithSR"/>
      </w:pPr>
      <w:r>
        <w:t xml:space="preserve">Du Bois’s use of “lets” following “but” suggests that </w:t>
      </w:r>
      <w:r w:rsidRPr="0081209D">
        <w:rPr>
          <w:i/>
        </w:rPr>
        <w:t>yields</w:t>
      </w:r>
      <w:r>
        <w:t xml:space="preserve"> and </w:t>
      </w:r>
      <w:r w:rsidRPr="0081209D">
        <w:rPr>
          <w:i/>
        </w:rPr>
        <w:t>lets</w:t>
      </w:r>
      <w:r>
        <w:t xml:space="preserve"> mean similar things (par</w:t>
      </w:r>
      <w:r w:rsidR="00C7398D">
        <w:t>.</w:t>
      </w:r>
      <w:r>
        <w:t xml:space="preserve"> 3). Therefore, </w:t>
      </w:r>
      <w:r w:rsidRPr="00271A9F">
        <w:rPr>
          <w:i/>
        </w:rPr>
        <w:t>yields</w:t>
      </w:r>
      <w:r>
        <w:t xml:space="preserve"> means gives or provides.</w:t>
      </w:r>
    </w:p>
    <w:p w14:paraId="16F0C78D" w14:textId="2E843C4B" w:rsidR="00FE5A17" w:rsidRDefault="006616D6" w:rsidP="006616D6">
      <w:pPr>
        <w:pStyle w:val="IN"/>
      </w:pPr>
      <w:r w:rsidRPr="00921884">
        <w:rPr>
          <w:rStyle w:val="QChar"/>
          <w:rFonts w:eastAsia="Calibri"/>
          <w:b w:val="0"/>
        </w:rPr>
        <w:t xml:space="preserve">Consider drawing students’ attention to their work with L.11-12.4.a as they use context clues to determine the meaning of a word. </w:t>
      </w:r>
    </w:p>
    <w:p w14:paraId="03483223" w14:textId="77777777" w:rsidR="00FE5A17" w:rsidRDefault="00FE5A17" w:rsidP="006616D6">
      <w:pPr>
        <w:pStyle w:val="DCwithQ"/>
      </w:pPr>
      <w:r>
        <w:t xml:space="preserve">What is the role of the dash in this sentence? </w:t>
      </w:r>
    </w:p>
    <w:p w14:paraId="44994E9A" w14:textId="59A73527" w:rsidR="008A36D7" w:rsidRDefault="00E30F25" w:rsidP="006616D6">
      <w:pPr>
        <w:pStyle w:val="DCwithSR"/>
      </w:pPr>
      <w:r>
        <w:t>The dash functions like a colon</w:t>
      </w:r>
      <w:r w:rsidR="00B1759B">
        <w:t xml:space="preserve">. </w:t>
      </w:r>
      <w:r>
        <w:t xml:space="preserve">Du Bois uses the text following the dash to explain what comes before it. Thus, Du Bois describes “this American world” as “a world which yields </w:t>
      </w:r>
      <w:r w:rsidR="002F28A5">
        <w:t xml:space="preserve">[African Americans] </w:t>
      </w:r>
      <w:r>
        <w:t xml:space="preserve">no true self-consciousness, but only lets </w:t>
      </w:r>
      <w:r w:rsidR="002F28A5">
        <w:t xml:space="preserve">[them] </w:t>
      </w:r>
      <w:r>
        <w:t xml:space="preserve">see </w:t>
      </w:r>
      <w:r w:rsidR="002F28A5">
        <w:t xml:space="preserve">[themselves] </w:t>
      </w:r>
      <w:r>
        <w:t>through the revelation of the other world</w:t>
      </w:r>
      <w:r w:rsidR="009D7681">
        <w:t>.</w:t>
      </w:r>
      <w:r>
        <w:t xml:space="preserve">” </w:t>
      </w:r>
    </w:p>
    <w:p w14:paraId="57313881" w14:textId="7EAF012A" w:rsidR="006616D6" w:rsidRDefault="006616D6" w:rsidP="006616D6">
      <w:pPr>
        <w:pStyle w:val="Q"/>
      </w:pPr>
      <w:r>
        <w:t xml:space="preserve">Turn-and-Talk with a </w:t>
      </w:r>
      <w:r w:rsidR="00CF457F">
        <w:t>peer</w:t>
      </w:r>
      <w:r>
        <w:t xml:space="preserve"> about what the term “true self-consciousness” means in this sentence. Use the context of the passage to determine meaning. </w:t>
      </w:r>
    </w:p>
    <w:p w14:paraId="165196AB" w14:textId="391400DB" w:rsidR="006616D6" w:rsidRDefault="006616D6" w:rsidP="006616D6">
      <w:pPr>
        <w:pStyle w:val="SR"/>
      </w:pPr>
      <w:r w:rsidRPr="007C7EC7">
        <w:t>“</w:t>
      </w:r>
      <w:r>
        <w:t>T</w:t>
      </w:r>
      <w:r w:rsidRPr="007C7EC7">
        <w:t>rue self-consciousness”</w:t>
      </w:r>
      <w:r>
        <w:t xml:space="preserve"> is something African Americans do not have because they are forced to see themselves through the eyes of white people.</w:t>
      </w:r>
      <w:r w:rsidRPr="007E075C">
        <w:t xml:space="preserve"> </w:t>
      </w:r>
      <w:r>
        <w:t xml:space="preserve">Therefore, “true self-consciousness” describes a state in which African Americans </w:t>
      </w:r>
      <w:r w:rsidR="004E5DAD">
        <w:t>ar</w:t>
      </w:r>
      <w:r>
        <w:t>e able to know themselves on their own terms rather than the white world’s terms.</w:t>
      </w:r>
    </w:p>
    <w:p w14:paraId="5A0345E7" w14:textId="77777777" w:rsidR="006616D6" w:rsidRDefault="006616D6" w:rsidP="006616D6">
      <w:pPr>
        <w:pStyle w:val="IN"/>
        <w:rPr>
          <w:rStyle w:val="QChar"/>
          <w:rFonts w:eastAsia="Calibri"/>
        </w:rPr>
      </w:pPr>
      <w:r w:rsidRPr="008802E5">
        <w:rPr>
          <w:b/>
        </w:rPr>
        <w:t>Differentiation Consideration</w:t>
      </w:r>
      <w:r>
        <w:t xml:space="preserve">: If students struggle with the question above, consider providing the following definition: </w:t>
      </w:r>
      <w:r w:rsidRPr="00271A9F">
        <w:rPr>
          <w:i/>
        </w:rPr>
        <w:t>self-consciousness</w:t>
      </w:r>
      <w:r>
        <w:t xml:space="preserve"> </w:t>
      </w:r>
      <w:r>
        <w:rPr>
          <w:rStyle w:val="QChar"/>
          <w:rFonts w:eastAsia="Calibri"/>
          <w:b w:val="0"/>
        </w:rPr>
        <w:t xml:space="preserve">means “being aware of one’s self or one’s being.” </w:t>
      </w:r>
    </w:p>
    <w:p w14:paraId="0BE10A99" w14:textId="1DB070FF" w:rsidR="00040852" w:rsidRDefault="006616D6" w:rsidP="006616D6">
      <w:pPr>
        <w:pStyle w:val="IN"/>
      </w:pPr>
      <w:r w:rsidRPr="00DA075F">
        <w:rPr>
          <w:rStyle w:val="QChar"/>
          <w:rFonts w:eastAsia="Calibri"/>
          <w:b w:val="0"/>
        </w:rPr>
        <w:t xml:space="preserve">Consider </w:t>
      </w:r>
      <w:r w:rsidRPr="009936A7">
        <w:rPr>
          <w:rStyle w:val="QChar"/>
          <w:rFonts w:eastAsia="Calibri"/>
          <w:b w:val="0"/>
        </w:rPr>
        <w:t>drawing</w:t>
      </w:r>
      <w:r w:rsidRPr="00DA075F">
        <w:rPr>
          <w:rStyle w:val="QChar"/>
          <w:rFonts w:eastAsia="Calibri"/>
          <w:b w:val="0"/>
        </w:rPr>
        <w:t xml:space="preserve"> students’ attention to their work with L.11-12.4.a as </w:t>
      </w:r>
      <w:r w:rsidRPr="00921884">
        <w:rPr>
          <w:rStyle w:val="QChar"/>
          <w:rFonts w:eastAsia="Calibri"/>
          <w:b w:val="0"/>
        </w:rPr>
        <w:t>they</w:t>
      </w:r>
      <w:r w:rsidRPr="00DA075F">
        <w:rPr>
          <w:rStyle w:val="QChar"/>
          <w:rFonts w:eastAsia="Calibri"/>
          <w:b w:val="0"/>
        </w:rPr>
        <w:t xml:space="preserve"> use context clues to determine the meaning of a phrase.  </w:t>
      </w:r>
    </w:p>
    <w:p w14:paraId="53603C17" w14:textId="5A241634" w:rsidR="007C7EC7" w:rsidRPr="003615A5" w:rsidRDefault="007C7EC7" w:rsidP="00921884">
      <w:pPr>
        <w:pStyle w:val="TA"/>
        <w:rPr>
          <w:rStyle w:val="QChar"/>
          <w:rFonts w:eastAsia="Calibri"/>
          <w:color w:val="5B9BD5"/>
        </w:rPr>
      </w:pPr>
      <w:r w:rsidRPr="007C7EC7">
        <w:rPr>
          <w:rStyle w:val="QChar"/>
          <w:rFonts w:eastAsia="Calibri"/>
          <w:b w:val="0"/>
        </w:rPr>
        <w:t>Lead</w:t>
      </w:r>
      <w:r w:rsidR="00D01048">
        <w:rPr>
          <w:rStyle w:val="QChar"/>
          <w:rFonts w:eastAsia="Calibri"/>
          <w:b w:val="0"/>
        </w:rPr>
        <w:t xml:space="preserve"> a brief whole-class</w:t>
      </w:r>
      <w:r w:rsidRPr="007C7EC7">
        <w:rPr>
          <w:rStyle w:val="QChar"/>
          <w:rFonts w:eastAsia="Calibri"/>
          <w:b w:val="0"/>
        </w:rPr>
        <w:t xml:space="preserve"> </w:t>
      </w:r>
      <w:r>
        <w:rPr>
          <w:rStyle w:val="QChar"/>
          <w:rFonts w:eastAsia="Calibri"/>
          <w:b w:val="0"/>
        </w:rPr>
        <w:t xml:space="preserve">discussion of </w:t>
      </w:r>
      <w:r w:rsidR="00D01048">
        <w:rPr>
          <w:rStyle w:val="QChar"/>
          <w:rFonts w:eastAsia="Calibri"/>
          <w:b w:val="0"/>
        </w:rPr>
        <w:t xml:space="preserve">student </w:t>
      </w:r>
      <w:r w:rsidR="00D01048" w:rsidRPr="00921884">
        <w:rPr>
          <w:rStyle w:val="QChar"/>
          <w:rFonts w:eastAsia="Calibri"/>
          <w:b w:val="0"/>
        </w:rPr>
        <w:t>responses</w:t>
      </w:r>
      <w:r w:rsidR="00D01048">
        <w:rPr>
          <w:rStyle w:val="QChar"/>
          <w:rFonts w:eastAsia="Calibri"/>
          <w:b w:val="0"/>
        </w:rPr>
        <w:t>.</w:t>
      </w:r>
      <w:r w:rsidR="00772CB3">
        <w:rPr>
          <w:rStyle w:val="QChar"/>
          <w:rFonts w:eastAsia="Calibri"/>
          <w:b w:val="0"/>
        </w:rPr>
        <w:t xml:space="preserve"> </w:t>
      </w:r>
    </w:p>
    <w:p w14:paraId="2DEE1426" w14:textId="77777777" w:rsidR="007C7EC7" w:rsidRDefault="007C7EC7" w:rsidP="007C7EC7">
      <w:pPr>
        <w:pStyle w:val="BR"/>
        <w:rPr>
          <w:rStyle w:val="QChar"/>
          <w:rFonts w:eastAsia="Calibri"/>
        </w:rPr>
      </w:pPr>
    </w:p>
    <w:p w14:paraId="2187CED2" w14:textId="584E5DB0" w:rsidR="007C7EC7" w:rsidRPr="00921884" w:rsidRDefault="007C7EC7" w:rsidP="00921884">
      <w:pPr>
        <w:pStyle w:val="TA"/>
        <w:rPr>
          <w:rStyle w:val="QChar"/>
          <w:rFonts w:eastAsia="Calibri"/>
        </w:rPr>
      </w:pPr>
      <w:r w:rsidRPr="00921884">
        <w:rPr>
          <w:rStyle w:val="QChar"/>
          <w:rFonts w:eastAsia="Calibri"/>
          <w:b w:val="0"/>
        </w:rPr>
        <w:t>Instruct student</w:t>
      </w:r>
      <w:r w:rsidR="00940170">
        <w:rPr>
          <w:rStyle w:val="QChar"/>
          <w:rFonts w:eastAsia="Calibri"/>
          <w:b w:val="0"/>
        </w:rPr>
        <w:t xml:space="preserve"> groups</w:t>
      </w:r>
      <w:r w:rsidRPr="00921884">
        <w:rPr>
          <w:rStyle w:val="QChar"/>
          <w:rFonts w:eastAsia="Calibri"/>
          <w:b w:val="0"/>
        </w:rPr>
        <w:t xml:space="preserve"> to read the </w:t>
      </w:r>
      <w:r w:rsidR="0000435B">
        <w:rPr>
          <w:rStyle w:val="QChar"/>
          <w:rFonts w:eastAsia="Calibri"/>
          <w:b w:val="0"/>
        </w:rPr>
        <w:t>second</w:t>
      </w:r>
      <w:r w:rsidR="0000435B" w:rsidRPr="00921884">
        <w:rPr>
          <w:rStyle w:val="QChar"/>
          <w:rFonts w:eastAsia="Calibri"/>
          <w:b w:val="0"/>
        </w:rPr>
        <w:t xml:space="preserve"> </w:t>
      </w:r>
      <w:r w:rsidRPr="00921884">
        <w:rPr>
          <w:rStyle w:val="QChar"/>
          <w:rFonts w:eastAsia="Calibri"/>
          <w:b w:val="0"/>
        </w:rPr>
        <w:t>sentence</w:t>
      </w:r>
      <w:r w:rsidR="001E769B">
        <w:rPr>
          <w:rStyle w:val="QChar"/>
          <w:rFonts w:eastAsia="Calibri"/>
          <w:b w:val="0"/>
        </w:rPr>
        <w:t xml:space="preserve"> in paragraph 3</w:t>
      </w:r>
      <w:r w:rsidR="0000435B">
        <w:rPr>
          <w:rStyle w:val="QChar"/>
          <w:rFonts w:eastAsia="Calibri"/>
          <w:b w:val="0"/>
        </w:rPr>
        <w:t xml:space="preserve"> </w:t>
      </w:r>
      <w:r w:rsidR="00C7398D">
        <w:rPr>
          <w:rStyle w:val="QChar"/>
          <w:rFonts w:eastAsia="Calibri"/>
          <w:b w:val="0"/>
        </w:rPr>
        <w:t>(from</w:t>
      </w:r>
      <w:r w:rsidRPr="00921884">
        <w:rPr>
          <w:rStyle w:val="QChar"/>
          <w:rFonts w:eastAsia="Calibri"/>
          <w:b w:val="0"/>
        </w:rPr>
        <w:t xml:space="preserve"> “It is a peculiar sensation, this double-consciousness”</w:t>
      </w:r>
      <w:r w:rsidR="00C7398D">
        <w:rPr>
          <w:rStyle w:val="QChar"/>
          <w:rFonts w:eastAsia="Calibri"/>
          <w:b w:val="0"/>
        </w:rPr>
        <w:t xml:space="preserve"> to</w:t>
      </w:r>
      <w:r w:rsidR="0053185B">
        <w:rPr>
          <w:rStyle w:val="QChar"/>
          <w:rFonts w:eastAsia="Calibri"/>
          <w:b w:val="0"/>
        </w:rPr>
        <w:t xml:space="preserve"> </w:t>
      </w:r>
      <w:r w:rsidR="00C7398D">
        <w:rPr>
          <w:rStyle w:val="QChar"/>
          <w:rFonts w:eastAsia="Calibri"/>
          <w:b w:val="0"/>
        </w:rPr>
        <w:t xml:space="preserve">“amused contempt and pity”) </w:t>
      </w:r>
      <w:r w:rsidR="0053185B">
        <w:rPr>
          <w:rStyle w:val="QChar"/>
          <w:rFonts w:eastAsia="Calibri"/>
          <w:b w:val="0"/>
        </w:rPr>
        <w:t>and answer</w:t>
      </w:r>
      <w:r w:rsidR="0033400C">
        <w:rPr>
          <w:rStyle w:val="QChar"/>
          <w:rFonts w:eastAsia="Calibri"/>
          <w:b w:val="0"/>
        </w:rPr>
        <w:t xml:space="preserve"> the following questions before sharing out with the class.</w:t>
      </w:r>
    </w:p>
    <w:p w14:paraId="55D7D9A0" w14:textId="516D13DC" w:rsidR="00565778" w:rsidRDefault="00C84218" w:rsidP="00565778">
      <w:pPr>
        <w:pStyle w:val="IN"/>
      </w:pPr>
      <w:r w:rsidRPr="00271A9F">
        <w:rPr>
          <w:b/>
        </w:rPr>
        <w:lastRenderedPageBreak/>
        <w:t>Differentiation Consideration:</w:t>
      </w:r>
      <w:r w:rsidR="00565778">
        <w:t xml:space="preserve"> </w:t>
      </w:r>
      <w:r w:rsidR="00753D7E">
        <w:t xml:space="preserve">Provide </w:t>
      </w:r>
      <w:r w:rsidR="00565778">
        <w:t>student</w:t>
      </w:r>
      <w:r w:rsidR="00CF37DD">
        <w:t>s with the following definition</w:t>
      </w:r>
      <w:r w:rsidR="00565778">
        <w:t xml:space="preserve">: </w:t>
      </w:r>
      <w:r w:rsidR="00565778" w:rsidRPr="008D340D">
        <w:rPr>
          <w:i/>
        </w:rPr>
        <w:t>s</w:t>
      </w:r>
      <w:r w:rsidR="00565778">
        <w:rPr>
          <w:i/>
        </w:rPr>
        <w:t xml:space="preserve">ense </w:t>
      </w:r>
      <w:r w:rsidR="00565778">
        <w:t>means “</w:t>
      </w:r>
      <w:r w:rsidR="00565778" w:rsidRPr="008802E5">
        <w:t>a particular feeling; an emotion that you are aware of</w:t>
      </w:r>
      <w:r w:rsidR="00565778">
        <w:t>.”</w:t>
      </w:r>
    </w:p>
    <w:p w14:paraId="54C4BFBE" w14:textId="068387D0" w:rsidR="0011435E" w:rsidRPr="00271A9F" w:rsidRDefault="00565778" w:rsidP="00271A9F">
      <w:pPr>
        <w:pStyle w:val="DCwithSA"/>
        <w:numPr>
          <w:ilvl w:val="0"/>
          <w:numId w:val="33"/>
        </w:numPr>
      </w:pPr>
      <w:r>
        <w:t xml:space="preserve">Students write the definition of </w:t>
      </w:r>
      <w:r w:rsidRPr="008D340D">
        <w:rPr>
          <w:i/>
        </w:rPr>
        <w:t>s</w:t>
      </w:r>
      <w:r>
        <w:rPr>
          <w:i/>
        </w:rPr>
        <w:t xml:space="preserve">ense </w:t>
      </w:r>
      <w:r>
        <w:t>on their cop</w:t>
      </w:r>
      <w:r w:rsidR="009D7681">
        <w:t>ies</w:t>
      </w:r>
      <w:r>
        <w:t xml:space="preserve"> of the text or in a vocabulary journal. </w:t>
      </w:r>
    </w:p>
    <w:p w14:paraId="6BE25091" w14:textId="4F71A0D5" w:rsidR="0051678E" w:rsidRDefault="0051678E" w:rsidP="00653054">
      <w:pPr>
        <w:pStyle w:val="Q"/>
      </w:pPr>
      <w:r>
        <w:t xml:space="preserve">How does Du Bois use figurative language to develop the idea of </w:t>
      </w:r>
      <w:r w:rsidR="00167A9E">
        <w:t>“</w:t>
      </w:r>
      <w:r>
        <w:t>double-consciousness</w:t>
      </w:r>
      <w:r w:rsidR="00167A9E">
        <w:t>”</w:t>
      </w:r>
      <w:r>
        <w:t xml:space="preserve">? </w:t>
      </w:r>
    </w:p>
    <w:p w14:paraId="6439BE10" w14:textId="6D571800" w:rsidR="00980E68" w:rsidRDefault="00301E74">
      <w:pPr>
        <w:pStyle w:val="SR"/>
      </w:pPr>
      <w:r>
        <w:t xml:space="preserve">Du Bois uses the </w:t>
      </w:r>
      <w:r w:rsidR="006616D6">
        <w:t xml:space="preserve">metaphor </w:t>
      </w:r>
      <w:r>
        <w:t xml:space="preserve">of </w:t>
      </w:r>
      <w:r w:rsidR="00E7317F">
        <w:t>“</w:t>
      </w:r>
      <w:r>
        <w:t>measuring one’s soul</w:t>
      </w:r>
      <w:r w:rsidR="004D0333">
        <w:t>”</w:t>
      </w:r>
      <w:r w:rsidR="00E7317F">
        <w:t xml:space="preserve"> </w:t>
      </w:r>
      <w:r>
        <w:t xml:space="preserve">with </w:t>
      </w:r>
      <w:r w:rsidR="00E5284C">
        <w:t xml:space="preserve">a </w:t>
      </w:r>
      <w:r>
        <w:t xml:space="preserve">measuring </w:t>
      </w:r>
      <w:r w:rsidR="00E5284C">
        <w:t>“</w:t>
      </w:r>
      <w:r>
        <w:t>tape</w:t>
      </w:r>
      <w:r w:rsidR="00E5284C">
        <w:t xml:space="preserve">” made by those who “look[] on in amused contempt and pity” </w:t>
      </w:r>
      <w:r>
        <w:t xml:space="preserve">to </w:t>
      </w:r>
      <w:r w:rsidR="00E5284C">
        <w:t>explain</w:t>
      </w:r>
      <w:r>
        <w:t xml:space="preserve"> that </w:t>
      </w:r>
      <w:r w:rsidR="000B069E">
        <w:t>th</w:t>
      </w:r>
      <w:r w:rsidR="00246F83">
        <w:t>e tool</w:t>
      </w:r>
      <w:r w:rsidR="0029679A">
        <w:t>s</w:t>
      </w:r>
      <w:r w:rsidR="00246F83">
        <w:t xml:space="preserve"> or benchmarks</w:t>
      </w:r>
      <w:r>
        <w:t xml:space="preserve"> </w:t>
      </w:r>
      <w:r w:rsidR="00246F83">
        <w:t xml:space="preserve">that </w:t>
      </w:r>
      <w:r w:rsidR="000B069E">
        <w:t>African Americans</w:t>
      </w:r>
      <w:r w:rsidR="00246F83">
        <w:t xml:space="preserve"> use to </w:t>
      </w:r>
      <w:r w:rsidR="0029679A">
        <w:t>evaluate</w:t>
      </w:r>
      <w:r w:rsidR="000B069E">
        <w:t xml:space="preserve"> themselves </w:t>
      </w:r>
      <w:r w:rsidR="0029679A">
        <w:t>have been shaped by the perspective of</w:t>
      </w:r>
      <w:r w:rsidR="000B069E">
        <w:t xml:space="preserve"> </w:t>
      </w:r>
      <w:r w:rsidR="00246F83">
        <w:t>people who</w:t>
      </w:r>
      <w:r w:rsidR="004A4C46">
        <w:t xml:space="preserve"> treat them </w:t>
      </w:r>
      <w:r w:rsidR="0029679A">
        <w:t>disrespectfully</w:t>
      </w:r>
      <w:r w:rsidR="004A4C46">
        <w:t xml:space="preserve"> and feel sorry for them</w:t>
      </w:r>
      <w:r w:rsidR="000B069E">
        <w:t>.</w:t>
      </w:r>
      <w:r w:rsidR="00980E68">
        <w:t xml:space="preserve"> </w:t>
      </w:r>
      <w:r w:rsidR="0029679A">
        <w:t>This metaphor suggests that African Americans experience “double-consciousness”</w:t>
      </w:r>
      <w:r w:rsidR="006C6C43">
        <w:t xml:space="preserve"> </w:t>
      </w:r>
      <w:r w:rsidR="0029679A">
        <w:t>because they are forced to analyze their worth as human beings based upon standards set by people who feel that they have</w:t>
      </w:r>
      <w:r w:rsidR="00872B14">
        <w:t xml:space="preserve"> little </w:t>
      </w:r>
      <w:r w:rsidR="0029679A">
        <w:t xml:space="preserve">worth. </w:t>
      </w:r>
    </w:p>
    <w:p w14:paraId="163D6187" w14:textId="630AEDC5" w:rsidR="004462AE" w:rsidRDefault="00C84218" w:rsidP="00921884">
      <w:pPr>
        <w:pStyle w:val="IN"/>
      </w:pPr>
      <w:r w:rsidRPr="00271A9F">
        <w:rPr>
          <w:b/>
        </w:rPr>
        <w:t>Differentiation Consideration:</w:t>
      </w:r>
      <w:r w:rsidR="006579D5">
        <w:t xml:space="preserve"> If students struggle with this analysis, </w:t>
      </w:r>
      <w:r w:rsidR="00B70653">
        <w:t>consider posing</w:t>
      </w:r>
      <w:r w:rsidR="006579D5">
        <w:t xml:space="preserve"> the following scaffolding question: </w:t>
      </w:r>
    </w:p>
    <w:p w14:paraId="4BD3393B" w14:textId="4140A7F1" w:rsidR="0011435E" w:rsidRDefault="00984F63" w:rsidP="00271A9F">
      <w:pPr>
        <w:pStyle w:val="DCwithQ"/>
        <w:rPr>
          <w:rFonts w:cs="Courier"/>
          <w:color w:val="000000"/>
        </w:rPr>
      </w:pPr>
      <w:r>
        <w:rPr>
          <w:rStyle w:val="QChar"/>
          <w:rFonts w:eastAsia="Calibri"/>
          <w:b/>
        </w:rPr>
        <w:t>How does Du Bois define “double-consciousness”?</w:t>
      </w:r>
      <w:r w:rsidR="00C84218" w:rsidRPr="00271A9F">
        <w:rPr>
          <w:rFonts w:cs="Courier"/>
          <w:color w:val="000000"/>
        </w:rPr>
        <w:t xml:space="preserve"> </w:t>
      </w:r>
    </w:p>
    <w:p w14:paraId="01476753" w14:textId="6877B0C6" w:rsidR="0011435E" w:rsidRDefault="006579D5" w:rsidP="00271A9F">
      <w:pPr>
        <w:pStyle w:val="DCwithSR"/>
      </w:pPr>
      <w:r>
        <w:t xml:space="preserve">Du Bois defines the feeling of double-consciousness as strange, </w:t>
      </w:r>
      <w:r w:rsidR="00F46343">
        <w:t>“</w:t>
      </w:r>
      <w:r>
        <w:t>a peculiar sensation” and as the “sense”</w:t>
      </w:r>
      <w:r w:rsidR="00D74A79">
        <w:t xml:space="preserve"> </w:t>
      </w:r>
      <w:r>
        <w:t>of always looking at one</w:t>
      </w:r>
      <w:r w:rsidR="00AE637C">
        <w:t xml:space="preserve">’s </w:t>
      </w:r>
      <w:r>
        <w:t xml:space="preserve">self through the viewpoint of someone else. </w:t>
      </w:r>
    </w:p>
    <w:p w14:paraId="3F6443C1" w14:textId="52C58F2B" w:rsidR="00EB7766" w:rsidRDefault="00EB7766" w:rsidP="00EB7766">
      <w:pPr>
        <w:pStyle w:val="IN"/>
      </w:pPr>
      <w:r>
        <w:t>If students struggle with this metaphor, consider clarifying that “tape” in this context refers to a measuring tape.</w:t>
      </w:r>
    </w:p>
    <w:p w14:paraId="1BA9870B" w14:textId="1C8DF43D" w:rsidR="0033400C" w:rsidRDefault="0033400C" w:rsidP="00EB7766">
      <w:pPr>
        <w:pStyle w:val="TA"/>
      </w:pPr>
      <w:r>
        <w:t xml:space="preserve">Lead a brief whole-class discussion of student responses. </w:t>
      </w:r>
    </w:p>
    <w:p w14:paraId="6657594E" w14:textId="77777777" w:rsidR="006E7AB8" w:rsidRDefault="006E7AB8" w:rsidP="006E7AB8">
      <w:pPr>
        <w:pStyle w:val="BR"/>
      </w:pPr>
    </w:p>
    <w:p w14:paraId="4009FB20" w14:textId="0CE77650" w:rsidR="007C7EC7" w:rsidRDefault="00652A99" w:rsidP="00652A99">
      <w:pPr>
        <w:pStyle w:val="TA"/>
      </w:pPr>
      <w:r>
        <w:t>Instruct</w:t>
      </w:r>
      <w:r w:rsidR="00980E68">
        <w:t xml:space="preserve"> student</w:t>
      </w:r>
      <w:r w:rsidR="00B278CD">
        <w:t xml:space="preserve"> groups</w:t>
      </w:r>
      <w:r w:rsidR="00980E68">
        <w:t xml:space="preserve"> to </w:t>
      </w:r>
      <w:r w:rsidR="007C7EC7" w:rsidRPr="00661B3E">
        <w:t xml:space="preserve">read the </w:t>
      </w:r>
      <w:r w:rsidR="00AB5D60">
        <w:t>last</w:t>
      </w:r>
      <w:r w:rsidR="00AB5D60" w:rsidRPr="00661B3E">
        <w:t xml:space="preserve"> </w:t>
      </w:r>
      <w:r w:rsidR="007C7EC7" w:rsidRPr="00661B3E">
        <w:t>sentence</w:t>
      </w:r>
      <w:r w:rsidR="00AB5D60">
        <w:t xml:space="preserve"> in paragraph 3 </w:t>
      </w:r>
      <w:r w:rsidR="007B68FA">
        <w:t xml:space="preserve">(from </w:t>
      </w:r>
      <w:r w:rsidR="007C7EC7" w:rsidRPr="00661B3E">
        <w:t>“One ever feels his twoness,</w:t>
      </w:r>
      <w:r w:rsidR="00C10A14">
        <w:t>—</w:t>
      </w:r>
      <w:r w:rsidR="00980E68">
        <w:t>an American, a Negro</w:t>
      </w:r>
      <w:r w:rsidR="00AB5D60">
        <w:t>”</w:t>
      </w:r>
      <w:r w:rsidR="0053185B">
        <w:t xml:space="preserve"> </w:t>
      </w:r>
      <w:r w:rsidR="007B68FA">
        <w:t xml:space="preserve">to “being torn asunder”) </w:t>
      </w:r>
      <w:r w:rsidR="0053185B">
        <w:t>and answer</w:t>
      </w:r>
      <w:r w:rsidR="0033400C">
        <w:t xml:space="preserve"> the following questions before sharing out with the class.</w:t>
      </w:r>
    </w:p>
    <w:p w14:paraId="59F3C2C8" w14:textId="66D5C86E" w:rsidR="00B278CD" w:rsidRDefault="00B278CD" w:rsidP="009936A7">
      <w:pPr>
        <w:pStyle w:val="TA"/>
        <w:rPr>
          <w:rStyle w:val="hwc"/>
        </w:rPr>
      </w:pPr>
      <w:r>
        <w:t xml:space="preserve">Provide students with the following </w:t>
      </w:r>
      <w:r w:rsidR="00267862">
        <w:t>definitions</w:t>
      </w:r>
      <w:r>
        <w:t xml:space="preserve">: </w:t>
      </w:r>
      <w:r w:rsidR="00031285">
        <w:rPr>
          <w:i/>
        </w:rPr>
        <w:t>un</w:t>
      </w:r>
      <w:r w:rsidR="00031285" w:rsidRPr="00A72333">
        <w:rPr>
          <w:i/>
        </w:rPr>
        <w:t>reconciled</w:t>
      </w:r>
      <w:r w:rsidR="00031285">
        <w:t xml:space="preserve"> means</w:t>
      </w:r>
      <w:r w:rsidR="00031285" w:rsidRPr="00A72333">
        <w:t xml:space="preserve"> </w:t>
      </w:r>
      <w:r w:rsidR="00031285">
        <w:t>“</w:t>
      </w:r>
      <w:r w:rsidR="00031285">
        <w:rPr>
          <w:rStyle w:val="hwc"/>
        </w:rPr>
        <w:t>not brought into</w:t>
      </w:r>
      <w:r w:rsidR="00031285">
        <w:t xml:space="preserve"> </w:t>
      </w:r>
      <w:r w:rsidR="00031285">
        <w:rPr>
          <w:rStyle w:val="hwc"/>
        </w:rPr>
        <w:t>agreement</w:t>
      </w:r>
      <w:r w:rsidR="00031285">
        <w:t xml:space="preserve"> </w:t>
      </w:r>
      <w:r w:rsidR="00031285">
        <w:rPr>
          <w:rStyle w:val="hwc"/>
        </w:rPr>
        <w:t>or</w:t>
      </w:r>
      <w:r w:rsidR="00031285">
        <w:t xml:space="preserve"> </w:t>
      </w:r>
      <w:r w:rsidR="00031285">
        <w:rPr>
          <w:rStyle w:val="hwc"/>
        </w:rPr>
        <w:t xml:space="preserve">harmony,” </w:t>
      </w:r>
      <w:r w:rsidRPr="00980E68">
        <w:rPr>
          <w:i/>
        </w:rPr>
        <w:t>ideals</w:t>
      </w:r>
      <w:r>
        <w:t xml:space="preserve"> </w:t>
      </w:r>
      <w:r w:rsidR="009936A7">
        <w:t>means “</w:t>
      </w:r>
      <w:r w:rsidR="008F701F">
        <w:t>ultimate objects or aims of endeavor, especially ones of high or noble character,</w:t>
      </w:r>
      <w:r w:rsidR="009936A7">
        <w:t>”</w:t>
      </w:r>
      <w:r>
        <w:t xml:space="preserve"> </w:t>
      </w:r>
      <w:r w:rsidRPr="00980E68">
        <w:rPr>
          <w:i/>
        </w:rPr>
        <w:t xml:space="preserve">dogged </w:t>
      </w:r>
      <w:r w:rsidR="009936A7">
        <w:t>means</w:t>
      </w:r>
      <w:r>
        <w:t xml:space="preserve"> </w:t>
      </w:r>
      <w:r w:rsidR="009936A7">
        <w:t>“</w:t>
      </w:r>
      <w:r>
        <w:t>having or showing the attitude of a person who wants to do or get something and will not stop trying</w:t>
      </w:r>
      <w:r w:rsidR="008F701F">
        <w:t>,</w:t>
      </w:r>
      <w:r w:rsidR="009936A7">
        <w:t>”</w:t>
      </w:r>
      <w:r w:rsidR="009936A7">
        <w:rPr>
          <w:rStyle w:val="hwc"/>
        </w:rPr>
        <w:t xml:space="preserve"> and</w:t>
      </w:r>
      <w:r>
        <w:rPr>
          <w:rStyle w:val="hwc"/>
        </w:rPr>
        <w:t xml:space="preserve"> </w:t>
      </w:r>
      <w:r w:rsidRPr="00A72333">
        <w:rPr>
          <w:i/>
        </w:rPr>
        <w:t>asunder</w:t>
      </w:r>
      <w:r>
        <w:t xml:space="preserve"> </w:t>
      </w:r>
      <w:r w:rsidR="009936A7">
        <w:t>means “</w:t>
      </w:r>
      <w:r>
        <w:rPr>
          <w:rStyle w:val="hwc"/>
        </w:rPr>
        <w:t>into</w:t>
      </w:r>
      <w:r>
        <w:t xml:space="preserve"> </w:t>
      </w:r>
      <w:r>
        <w:rPr>
          <w:rStyle w:val="hwc"/>
        </w:rPr>
        <w:t>separate</w:t>
      </w:r>
      <w:r>
        <w:t xml:space="preserve"> </w:t>
      </w:r>
      <w:r>
        <w:rPr>
          <w:rStyle w:val="hwc"/>
        </w:rPr>
        <w:t>parts;</w:t>
      </w:r>
      <w:r>
        <w:t xml:space="preserve"> </w:t>
      </w:r>
      <w:r>
        <w:rPr>
          <w:rStyle w:val="hwc"/>
        </w:rPr>
        <w:t>in</w:t>
      </w:r>
      <w:r>
        <w:t xml:space="preserve"> </w:t>
      </w:r>
      <w:r>
        <w:rPr>
          <w:rStyle w:val="hwc"/>
        </w:rPr>
        <w:t>or</w:t>
      </w:r>
      <w:r>
        <w:t xml:space="preserve"> </w:t>
      </w:r>
      <w:r>
        <w:rPr>
          <w:rStyle w:val="hwc"/>
        </w:rPr>
        <w:t>into</w:t>
      </w:r>
      <w:r>
        <w:t xml:space="preserve"> </w:t>
      </w:r>
      <w:r>
        <w:rPr>
          <w:rStyle w:val="hwc"/>
        </w:rPr>
        <w:t>pieces</w:t>
      </w:r>
      <w:r w:rsidR="00B70653">
        <w:rPr>
          <w:rStyle w:val="hwc"/>
        </w:rPr>
        <w:t>.</w:t>
      </w:r>
      <w:r w:rsidR="009936A7">
        <w:rPr>
          <w:rStyle w:val="hwc"/>
        </w:rPr>
        <w:t>”</w:t>
      </w:r>
    </w:p>
    <w:p w14:paraId="536EE04F" w14:textId="5FA01AF4" w:rsidR="00753D7E" w:rsidRDefault="00753D7E" w:rsidP="0081209D">
      <w:pPr>
        <w:pStyle w:val="IN"/>
      </w:pPr>
      <w:r w:rsidRPr="00940F9A">
        <w:t>Students may be familiar with some of these words. Consider asking students to volunteer definitions before providing them to the class.</w:t>
      </w:r>
    </w:p>
    <w:p w14:paraId="7784496C" w14:textId="6ED46A1F" w:rsidR="0011435E" w:rsidRDefault="004462AE" w:rsidP="00271A9F">
      <w:pPr>
        <w:pStyle w:val="SA"/>
      </w:pPr>
      <w:r>
        <w:t xml:space="preserve">Students </w:t>
      </w:r>
      <w:r w:rsidR="00267862">
        <w:t>write</w:t>
      </w:r>
      <w:r>
        <w:t xml:space="preserve"> the definitions </w:t>
      </w:r>
      <w:r w:rsidR="00267862">
        <w:t>of</w:t>
      </w:r>
      <w:r>
        <w:t xml:space="preserve"> </w:t>
      </w:r>
      <w:r w:rsidR="00031285">
        <w:rPr>
          <w:i/>
        </w:rPr>
        <w:t>unreconciled</w:t>
      </w:r>
      <w:r w:rsidR="00031285">
        <w:t xml:space="preserve">, </w:t>
      </w:r>
      <w:r>
        <w:rPr>
          <w:i/>
        </w:rPr>
        <w:t>ideals</w:t>
      </w:r>
      <w:r w:rsidR="00C84218" w:rsidRPr="00271A9F">
        <w:t>,</w:t>
      </w:r>
      <w:r>
        <w:rPr>
          <w:i/>
        </w:rPr>
        <w:t xml:space="preserve"> dogged</w:t>
      </w:r>
      <w:r w:rsidR="00C84218" w:rsidRPr="00271A9F">
        <w:t xml:space="preserve">, </w:t>
      </w:r>
      <w:r>
        <w:t xml:space="preserve">and </w:t>
      </w:r>
      <w:r>
        <w:rPr>
          <w:i/>
        </w:rPr>
        <w:t xml:space="preserve">asunder </w:t>
      </w:r>
      <w:r>
        <w:t>on their cop</w:t>
      </w:r>
      <w:r w:rsidR="009D7681">
        <w:t>ies</w:t>
      </w:r>
      <w:r>
        <w:t xml:space="preserve"> of the text or </w:t>
      </w:r>
      <w:r w:rsidR="00267862">
        <w:t xml:space="preserve">in </w:t>
      </w:r>
      <w:r>
        <w:t>a vocabulary journal.</w:t>
      </w:r>
    </w:p>
    <w:p w14:paraId="3DA86A26" w14:textId="00124C67" w:rsidR="004A4C46" w:rsidRPr="009C5654" w:rsidRDefault="004A4C46" w:rsidP="00921884">
      <w:pPr>
        <w:pStyle w:val="Q"/>
        <w:rPr>
          <w:rStyle w:val="TAChar"/>
          <w:b w:val="0"/>
        </w:rPr>
      </w:pPr>
      <w:r w:rsidRPr="009C5654">
        <w:rPr>
          <w:rStyle w:val="TAChar"/>
        </w:rPr>
        <w:t>What is the “twoness</w:t>
      </w:r>
      <w:r w:rsidR="006D5716">
        <w:rPr>
          <w:rStyle w:val="TAChar"/>
        </w:rPr>
        <w:t xml:space="preserve">” </w:t>
      </w:r>
      <w:r w:rsidRPr="009C5654">
        <w:rPr>
          <w:rStyle w:val="TAChar"/>
        </w:rPr>
        <w:t xml:space="preserve">Du Bois </w:t>
      </w:r>
      <w:r w:rsidRPr="00921884">
        <w:rPr>
          <w:rStyle w:val="TAChar"/>
        </w:rPr>
        <w:t>describes</w:t>
      </w:r>
      <w:r w:rsidRPr="009C5654">
        <w:rPr>
          <w:rStyle w:val="TAChar"/>
        </w:rPr>
        <w:t>?</w:t>
      </w:r>
    </w:p>
    <w:p w14:paraId="00FCF9A4" w14:textId="73026A20" w:rsidR="004C7007" w:rsidRPr="009C5654" w:rsidRDefault="005E2D4A" w:rsidP="00921884">
      <w:pPr>
        <w:pStyle w:val="SR"/>
        <w:rPr>
          <w:rStyle w:val="TAChar"/>
          <w:b/>
        </w:rPr>
      </w:pPr>
      <w:r w:rsidRPr="009C5654">
        <w:rPr>
          <w:rStyle w:val="TAChar"/>
        </w:rPr>
        <w:lastRenderedPageBreak/>
        <w:t>“Twoness”</w:t>
      </w:r>
      <w:r w:rsidR="007378FF">
        <w:rPr>
          <w:rStyle w:val="TAChar"/>
        </w:rPr>
        <w:t xml:space="preserve"> </w:t>
      </w:r>
      <w:r w:rsidRPr="009C5654">
        <w:rPr>
          <w:rStyle w:val="TAChar"/>
        </w:rPr>
        <w:t xml:space="preserve">is the feeling that African Americans experience </w:t>
      </w:r>
      <w:r w:rsidR="009E7A39" w:rsidRPr="009C5654">
        <w:rPr>
          <w:rStyle w:val="TAChar"/>
        </w:rPr>
        <w:t xml:space="preserve">as the result of possessing </w:t>
      </w:r>
      <w:r w:rsidRPr="009C5654">
        <w:rPr>
          <w:rStyle w:val="TAChar"/>
        </w:rPr>
        <w:t>two identities as “an American” and as “a Negro</w:t>
      </w:r>
      <w:r w:rsidR="009D7681">
        <w:rPr>
          <w:rStyle w:val="TAChar"/>
        </w:rPr>
        <w:t>.</w:t>
      </w:r>
      <w:r w:rsidRPr="009C5654">
        <w:rPr>
          <w:rStyle w:val="TAChar"/>
        </w:rPr>
        <w:t>”</w:t>
      </w:r>
    </w:p>
    <w:p w14:paraId="56824410" w14:textId="3EAE54F3" w:rsidR="003C7854" w:rsidRDefault="003C7854" w:rsidP="00C748A6">
      <w:pPr>
        <w:pStyle w:val="Q"/>
      </w:pPr>
      <w:r>
        <w:t xml:space="preserve">What </w:t>
      </w:r>
      <w:r w:rsidR="007038EA">
        <w:t>does Du Bois mean by</w:t>
      </w:r>
      <w:r>
        <w:t xml:space="preserve"> “two warring ideals”? </w:t>
      </w:r>
      <w:r w:rsidR="00106F5F">
        <w:t xml:space="preserve">How does the use of the word </w:t>
      </w:r>
      <w:r w:rsidR="00106F5F" w:rsidRPr="0081209D">
        <w:rPr>
          <w:i/>
        </w:rPr>
        <w:t>warring</w:t>
      </w:r>
      <w:r w:rsidR="00106F5F">
        <w:t xml:space="preserve"> refine Du Bois’s description of the ideals?</w:t>
      </w:r>
    </w:p>
    <w:p w14:paraId="5E79F84C" w14:textId="77FC43E9" w:rsidR="003C7854" w:rsidRDefault="00F82823" w:rsidP="00C748A6">
      <w:pPr>
        <w:pStyle w:val="SR"/>
      </w:pPr>
      <w:r>
        <w:t xml:space="preserve">The </w:t>
      </w:r>
      <w:r w:rsidR="003A402D">
        <w:t>“</w:t>
      </w:r>
      <w:r>
        <w:t>two warring ideals</w:t>
      </w:r>
      <w:r w:rsidR="003A402D">
        <w:t xml:space="preserve">” </w:t>
      </w:r>
      <w:r>
        <w:t>are the</w:t>
      </w:r>
      <w:r w:rsidR="00E97AC3">
        <w:t xml:space="preserve"> conflicting</w:t>
      </w:r>
      <w:r>
        <w:t xml:space="preserve"> “</w:t>
      </w:r>
      <w:r w:rsidR="00EC45B6">
        <w:t>American</w:t>
      </w:r>
      <w:r>
        <w:t>” and “</w:t>
      </w:r>
      <w:r w:rsidR="00EC45B6">
        <w:t>Negro</w:t>
      </w:r>
      <w:r w:rsidR="00BB2825">
        <w:t>”</w:t>
      </w:r>
      <w:r w:rsidR="00EC45B6">
        <w:t xml:space="preserve"> </w:t>
      </w:r>
      <w:r w:rsidR="00EB7766">
        <w:t>strivings</w:t>
      </w:r>
      <w:r>
        <w:t xml:space="preserve"> that African Americans experience.</w:t>
      </w:r>
      <w:r w:rsidR="00106F5F">
        <w:t xml:space="preserve"> Du Bois also refers to the</w:t>
      </w:r>
      <w:r w:rsidR="00E669E6">
        <w:t>se</w:t>
      </w:r>
      <w:r w:rsidR="00106F5F">
        <w:t xml:space="preserve"> “two warring ideals” as “two souls, two thoughts, two unreconciled strivings.”</w:t>
      </w:r>
      <w:r w:rsidR="00E669E6">
        <w:t xml:space="preserve"> </w:t>
      </w:r>
      <w:r>
        <w:t>By writing that the</w:t>
      </w:r>
      <w:r w:rsidR="00E97AC3">
        <w:t xml:space="preserve"> “ideals”</w:t>
      </w:r>
      <w:r>
        <w:t xml:space="preserve"> are “warring</w:t>
      </w:r>
      <w:r w:rsidR="009D7681">
        <w:t>,</w:t>
      </w:r>
      <w:r>
        <w:t>” Du Bois implies that they are in conflict with each other.</w:t>
      </w:r>
    </w:p>
    <w:p w14:paraId="6C788C49" w14:textId="452CAD5F" w:rsidR="001851FB" w:rsidRDefault="001851FB" w:rsidP="0082301D">
      <w:pPr>
        <w:pStyle w:val="Q"/>
      </w:pPr>
      <w:r>
        <w:t xml:space="preserve">Where are the “ideals” “warring”? What does this description suggest about the effect of the feeling of twoness on African Americans? </w:t>
      </w:r>
    </w:p>
    <w:p w14:paraId="6CC56A32" w14:textId="6D4AD30C" w:rsidR="001851FB" w:rsidRDefault="001851FB" w:rsidP="00EB7766">
      <w:pPr>
        <w:pStyle w:val="SR"/>
      </w:pPr>
      <w:r>
        <w:t>The ideals are warring “in one dark body</w:t>
      </w:r>
      <w:r w:rsidR="009D7681">
        <w:t>,</w:t>
      </w:r>
      <w:r>
        <w:t>” which means that the conflict is an internal one. Du Bois writes that the body’s “dogged strength alone keeps it from being torn asunder</w:t>
      </w:r>
      <w:r w:rsidR="009D7681">
        <w:t>.</w:t>
      </w:r>
      <w:r>
        <w:t>” This implies that “twoness” is an extremely damaging and negative feeling for African Americans because there is internal conflict that almost tears them apart.</w:t>
      </w:r>
    </w:p>
    <w:p w14:paraId="6809E26E" w14:textId="6A8F664C" w:rsidR="0082301D" w:rsidRDefault="003C7854" w:rsidP="00A72333">
      <w:pPr>
        <w:pStyle w:val="Q"/>
      </w:pPr>
      <w:r>
        <w:t xml:space="preserve">How does </w:t>
      </w:r>
      <w:r w:rsidR="0082301D">
        <w:t xml:space="preserve">the idea of </w:t>
      </w:r>
      <w:r>
        <w:t xml:space="preserve">“twoness” </w:t>
      </w:r>
      <w:r w:rsidR="0052088B">
        <w:t>further develop the idea</w:t>
      </w:r>
      <w:r w:rsidR="00844EAD">
        <w:t xml:space="preserve"> of</w:t>
      </w:r>
      <w:r>
        <w:t xml:space="preserve"> “double-consciousness”</w:t>
      </w:r>
      <w:r w:rsidR="004462AE">
        <w:t>?</w:t>
      </w:r>
      <w:r>
        <w:t xml:space="preserve"> </w:t>
      </w:r>
    </w:p>
    <w:p w14:paraId="5E4093EA" w14:textId="287013C3" w:rsidR="003C7854" w:rsidRPr="0082301D" w:rsidRDefault="0082301D" w:rsidP="003C7854">
      <w:pPr>
        <w:pStyle w:val="S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t>The idea</w:t>
      </w:r>
      <w:r w:rsidR="00B543AA">
        <w:t xml:space="preserve"> of “twoness” develops the idea of “double-consciousness</w:t>
      </w:r>
      <w:r w:rsidR="009D7681">
        <w:t>,</w:t>
      </w:r>
      <w:r w:rsidR="00B543AA">
        <w:t>” because it explains what happens when African Americans are forced to</w:t>
      </w:r>
      <w:r>
        <w:t xml:space="preserve"> </w:t>
      </w:r>
      <w:r w:rsidR="00B543AA">
        <w:t>always see themselves “through the eyes of others</w:t>
      </w:r>
      <w:r w:rsidR="009D7681">
        <w:t>.</w:t>
      </w:r>
      <w:r w:rsidR="00B543AA">
        <w:t xml:space="preserve">” </w:t>
      </w:r>
      <w:r w:rsidR="001A3A08">
        <w:t>B</w:t>
      </w:r>
      <w:r w:rsidR="00B543AA">
        <w:t xml:space="preserve">ecause </w:t>
      </w:r>
      <w:r w:rsidR="00EF472A">
        <w:t xml:space="preserve">the way </w:t>
      </w:r>
      <w:r w:rsidR="00146479">
        <w:t>“</w:t>
      </w:r>
      <w:r w:rsidR="00B543AA">
        <w:t>the other world”</w:t>
      </w:r>
      <w:r w:rsidR="00853CAF">
        <w:t xml:space="preserve"> </w:t>
      </w:r>
      <w:r w:rsidR="00B543AA">
        <w:t>sees them does not match how they see themselves</w:t>
      </w:r>
      <w:r w:rsidR="001A3A08">
        <w:t>, African Americans feel a sense</w:t>
      </w:r>
      <w:r w:rsidR="00B543AA">
        <w:t xml:space="preserve"> of “twoness</w:t>
      </w:r>
      <w:r w:rsidR="00D36F42">
        <w:t>”</w:t>
      </w:r>
      <w:r w:rsidR="00B11DF8">
        <w:t xml:space="preserve"> </w:t>
      </w:r>
      <w:r w:rsidR="00D36F42">
        <w:t>or</w:t>
      </w:r>
      <w:r w:rsidR="001A3A08">
        <w:t xml:space="preserve"> </w:t>
      </w:r>
      <w:r w:rsidR="007F2A06">
        <w:t>the feeling</w:t>
      </w:r>
      <w:r w:rsidR="001A3A08">
        <w:t xml:space="preserve"> of</w:t>
      </w:r>
      <w:r w:rsidR="00D36F42">
        <w:t xml:space="preserve"> being two different and “warring”</w:t>
      </w:r>
      <w:r w:rsidR="00E669E6">
        <w:t xml:space="preserve"> or “unreconciled”</w:t>
      </w:r>
      <w:r w:rsidR="00B543AA">
        <w:t xml:space="preserve"> people at onc</w:t>
      </w:r>
      <w:r w:rsidR="007F2276">
        <w:t xml:space="preserve">e. </w:t>
      </w:r>
    </w:p>
    <w:p w14:paraId="6E775ECF" w14:textId="6EB2EE36" w:rsidR="003C7854" w:rsidRDefault="00343802" w:rsidP="00671801">
      <w:pPr>
        <w:pStyle w:val="Q"/>
      </w:pPr>
      <w:r>
        <w:t xml:space="preserve">How does the metaphor of the </w:t>
      </w:r>
      <w:r w:rsidR="00671801">
        <w:t>“</w:t>
      </w:r>
      <w:r>
        <w:t>veil</w:t>
      </w:r>
      <w:r w:rsidR="00671801">
        <w:t>”</w:t>
      </w:r>
      <w:r>
        <w:t xml:space="preserve"> relate to “twoness” and “double-consciousness”</w:t>
      </w:r>
      <w:r w:rsidR="004462AE">
        <w:t>?</w:t>
      </w:r>
    </w:p>
    <w:p w14:paraId="1496323B" w14:textId="7C07E068" w:rsidR="003B6CB5" w:rsidRDefault="00106F5F" w:rsidP="00525908">
      <w:pPr>
        <w:pStyle w:val="SR"/>
      </w:pPr>
      <w:r>
        <w:t>The ideas of the “veil,” “twoness,” and “double</w:t>
      </w:r>
      <w:r w:rsidR="00693034">
        <w:t>-</w:t>
      </w:r>
      <w:r>
        <w:t xml:space="preserve">consciousness” all work together to develop the idea that African Americans are forced into a painful world of duality and opposition. </w:t>
      </w:r>
      <w:r w:rsidR="00525908">
        <w:t xml:space="preserve">The </w:t>
      </w:r>
      <w:r w:rsidR="00530081">
        <w:t>“</w:t>
      </w:r>
      <w:r w:rsidR="00525908">
        <w:t>veil</w:t>
      </w:r>
      <w:r w:rsidR="00530081">
        <w:t>”</w:t>
      </w:r>
      <w:r w:rsidR="009800C8">
        <w:t xml:space="preserve"> </w:t>
      </w:r>
      <w:r w:rsidR="00875EEE">
        <w:t>is a metaphor for</w:t>
      </w:r>
      <w:r w:rsidR="00525908">
        <w:t xml:space="preserve"> the separation</w:t>
      </w:r>
      <w:r w:rsidR="00676948">
        <w:t xml:space="preserve"> and exclusion</w:t>
      </w:r>
      <w:r w:rsidR="00525908">
        <w:t xml:space="preserve"> of African Americans from the rest of the “American world</w:t>
      </w:r>
      <w:r w:rsidR="009D7681">
        <w:t>.</w:t>
      </w:r>
      <w:r w:rsidR="00525908">
        <w:t>”</w:t>
      </w:r>
      <w:r w:rsidR="00676948">
        <w:t xml:space="preserve"> </w:t>
      </w:r>
      <w:r w:rsidR="00A514F1">
        <w:t xml:space="preserve">As a result of this </w:t>
      </w:r>
      <w:r w:rsidR="0077096D">
        <w:t>exclusion</w:t>
      </w:r>
      <w:r w:rsidR="00A514F1">
        <w:t xml:space="preserve">, </w:t>
      </w:r>
      <w:r w:rsidR="00530081">
        <w:t>African Americans</w:t>
      </w:r>
      <w:r w:rsidR="00525908">
        <w:t xml:space="preserve"> </w:t>
      </w:r>
      <w:r w:rsidR="00A514F1">
        <w:t>are forced</w:t>
      </w:r>
      <w:r w:rsidR="0077096D">
        <w:t xml:space="preserve"> into a state of “double-consciousness</w:t>
      </w:r>
      <w:r w:rsidR="009D7681">
        <w:t>,</w:t>
      </w:r>
      <w:r w:rsidR="0077096D">
        <w:t xml:space="preserve">” </w:t>
      </w:r>
      <w:r w:rsidR="008609A8">
        <w:t xml:space="preserve">because they see </w:t>
      </w:r>
      <w:r w:rsidR="00525908">
        <w:t>themselves in two different ways</w:t>
      </w:r>
      <w:r w:rsidR="00530081">
        <w:t>:</w:t>
      </w:r>
      <w:r w:rsidR="00525908">
        <w:t xml:space="preserve"> through their eyes and the eyes of a </w:t>
      </w:r>
      <w:r w:rsidR="00530081">
        <w:t xml:space="preserve">white </w:t>
      </w:r>
      <w:r w:rsidR="00525908">
        <w:t>world that “looks on in contempt and pity</w:t>
      </w:r>
      <w:r w:rsidR="009D7681">
        <w:t>.</w:t>
      </w:r>
      <w:r w:rsidR="00525908">
        <w:t xml:space="preserve">” </w:t>
      </w:r>
      <w:r w:rsidR="00676948">
        <w:t>This causes</w:t>
      </w:r>
      <w:r w:rsidR="0077096D">
        <w:t xml:space="preserve"> African Americans </w:t>
      </w:r>
      <w:r w:rsidR="00676948">
        <w:t>to feel</w:t>
      </w:r>
      <w:r w:rsidR="00A514F1">
        <w:t xml:space="preserve"> internal strife, or a feeling of</w:t>
      </w:r>
      <w:r w:rsidR="0077096D">
        <w:t xml:space="preserve"> conflicting</w:t>
      </w:r>
      <w:r w:rsidR="00A514F1">
        <w:t xml:space="preserve"> “twoness</w:t>
      </w:r>
      <w:r w:rsidR="009D7681">
        <w:t>,</w:t>
      </w:r>
      <w:r w:rsidR="00A514F1">
        <w:t xml:space="preserve">” </w:t>
      </w:r>
      <w:r w:rsidR="0077096D">
        <w:t>because</w:t>
      </w:r>
      <w:r w:rsidR="00A514F1">
        <w:t xml:space="preserve"> the “American” part of them</w:t>
      </w:r>
      <w:r w:rsidR="0077096D">
        <w:t>selves</w:t>
      </w:r>
      <w:r w:rsidR="00A514F1">
        <w:t xml:space="preserve"> </w:t>
      </w:r>
      <w:r w:rsidR="0077096D">
        <w:t>is “war</w:t>
      </w:r>
      <w:r w:rsidR="00CF639E">
        <w:t>ring</w:t>
      </w:r>
      <w:r w:rsidR="0077096D">
        <w:t>” with the</w:t>
      </w:r>
      <w:r w:rsidR="00A514F1">
        <w:t xml:space="preserve"> “Negro” part</w:t>
      </w:r>
      <w:r w:rsidR="0077096D">
        <w:t>.</w:t>
      </w:r>
    </w:p>
    <w:p w14:paraId="747D0D21" w14:textId="2F254322" w:rsidR="00525908" w:rsidRDefault="003B6CB5" w:rsidP="00EB7766">
      <w:pPr>
        <w:pStyle w:val="TA"/>
      </w:pPr>
      <w:r>
        <w:t xml:space="preserve">Lead a brief whole-class discussion of student responses. </w:t>
      </w:r>
    </w:p>
    <w:p w14:paraId="7C6D9469" w14:textId="77777777" w:rsidR="00707670" w:rsidRDefault="00707670" w:rsidP="009D7681">
      <w:pPr>
        <w:pStyle w:val="LearningSequenceHeader"/>
        <w:keepNext/>
      </w:pPr>
      <w:r>
        <w:lastRenderedPageBreak/>
        <w:t>Activity 5</w:t>
      </w:r>
      <w:r w:rsidR="004330A2">
        <w:t xml:space="preserve">: </w:t>
      </w:r>
      <w:r w:rsidR="0090301A">
        <w:t>Quick Write</w:t>
      </w:r>
      <w:r w:rsidR="004330A2">
        <w:tab/>
      </w:r>
      <w:r w:rsidR="009347F7">
        <w:t>15</w:t>
      </w:r>
      <w:r w:rsidRPr="00707670">
        <w:t>%</w:t>
      </w:r>
    </w:p>
    <w:p w14:paraId="12E36FDE" w14:textId="77777777" w:rsidR="00DA7D16" w:rsidRDefault="00DA7D16" w:rsidP="00DA7D16">
      <w:pPr>
        <w:pStyle w:val="TA"/>
      </w:pPr>
      <w:r>
        <w:t>Instruct students to respond briefly in writing to the following prompt:</w:t>
      </w:r>
    </w:p>
    <w:p w14:paraId="3A474488" w14:textId="77777777" w:rsidR="00945DBA" w:rsidRDefault="007038EA" w:rsidP="003511AB">
      <w:pPr>
        <w:pStyle w:val="Q"/>
      </w:pPr>
      <w:r>
        <w:t>Determine</w:t>
      </w:r>
      <w:r w:rsidRPr="0090301A">
        <w:t xml:space="preserve"> </w:t>
      </w:r>
      <w:r w:rsidR="009347F7" w:rsidRPr="0090301A">
        <w:t>two ideas from paragraph</w:t>
      </w:r>
      <w:r w:rsidR="009347F7">
        <w:t xml:space="preserve"> 3 and explain</w:t>
      </w:r>
      <w:r w:rsidR="009347F7" w:rsidRPr="0090301A">
        <w:t xml:space="preserve"> how the ideas interact and develop</w:t>
      </w:r>
      <w:r w:rsidR="009347F7">
        <w:t xml:space="preserve"> over the course of the paragraph. </w:t>
      </w:r>
    </w:p>
    <w:p w14:paraId="5B1CE7AD" w14:textId="438D3B07" w:rsidR="004C7007" w:rsidRDefault="00DA7D16" w:rsidP="006F11D8">
      <w:pPr>
        <w:pStyle w:val="TA"/>
      </w:pPr>
      <w:r w:rsidRPr="00FB2C02">
        <w:t>Instruct students to look at their annotations and their Ideas Tracking Tool</w:t>
      </w:r>
      <w:r w:rsidR="005E3DBB">
        <w:t>s</w:t>
      </w:r>
      <w:r w:rsidRPr="00FB2C02">
        <w:t xml:space="preserve"> to find evidence. </w:t>
      </w:r>
      <w:r w:rsidRPr="00FB2C02">
        <w:rPr>
          <w:bCs/>
        </w:rPr>
        <w:t xml:space="preserve">Ask students to use this lesson’s vocabulary wherever possible in their written responses. </w:t>
      </w:r>
      <w:r w:rsidRPr="00FB2C02">
        <w:t>Remind students to use the Short Response Rubric and Checklist to guide their written responses</w:t>
      </w:r>
      <w:r>
        <w:t>.</w:t>
      </w:r>
    </w:p>
    <w:p w14:paraId="7EF0C29E" w14:textId="77777777" w:rsidR="004C7007" w:rsidRDefault="00DA7D16">
      <w:pPr>
        <w:pStyle w:val="SA"/>
      </w:pPr>
      <w:r>
        <w:t>Students listen and read the Quick Write prompt.</w:t>
      </w:r>
    </w:p>
    <w:p w14:paraId="75672161" w14:textId="77777777" w:rsidR="00DA7D16" w:rsidRDefault="00DA7D16" w:rsidP="00921884">
      <w:pPr>
        <w:pStyle w:val="IN"/>
      </w:pPr>
      <w:r>
        <w:t>Display the</w:t>
      </w:r>
      <w:r w:rsidRPr="002C38DB">
        <w:t xml:space="preserve"> prompt for students to see</w:t>
      </w:r>
      <w:r>
        <w:t>, or provide the prompt in</w:t>
      </w:r>
      <w:r w:rsidRPr="002C38DB">
        <w:t xml:space="preserve"> hard copy</w:t>
      </w:r>
      <w:r>
        <w:t>.</w:t>
      </w:r>
    </w:p>
    <w:p w14:paraId="10787B5B" w14:textId="1C1E66EB" w:rsidR="00DA7D16" w:rsidRDefault="00DA7D16" w:rsidP="00DA7D16">
      <w:pPr>
        <w:pStyle w:val="TA"/>
        <w:rPr>
          <w:rFonts w:cs="Cambria"/>
        </w:rPr>
      </w:pPr>
      <w:r>
        <w:rPr>
          <w:rFonts w:cs="Cambria"/>
        </w:rPr>
        <w:t>Transition to the independent Quick Write.</w:t>
      </w:r>
      <w:r w:rsidRPr="000149E8">
        <w:t xml:space="preserve"> </w:t>
      </w:r>
    </w:p>
    <w:p w14:paraId="792101EF" w14:textId="555F0403" w:rsidR="00DA7D16" w:rsidRDefault="00DA7D16" w:rsidP="00DA7D16">
      <w:pPr>
        <w:pStyle w:val="SA"/>
      </w:pPr>
      <w:r>
        <w:t xml:space="preserve">Students independently answer the prompt using evidence from the text. </w:t>
      </w:r>
    </w:p>
    <w:p w14:paraId="025430A7" w14:textId="77777777" w:rsidR="00DA7D16" w:rsidRPr="00707670" w:rsidRDefault="00DA7D16" w:rsidP="00DA7D16">
      <w:pPr>
        <w:pStyle w:val="SR"/>
      </w:pPr>
      <w:r>
        <w:t>See the High Performance Response at the beginning of this lesson.</w:t>
      </w:r>
    </w:p>
    <w:p w14:paraId="72DB2FD6"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5DC71549" w14:textId="33E176A4" w:rsidR="005F4E9B" w:rsidRDefault="005F4E9B" w:rsidP="00707670">
      <w:pPr>
        <w:pStyle w:val="TA"/>
      </w:pPr>
      <w:r>
        <w:t xml:space="preserve">Display and distribute the homework assignment. For homework, instruct </w:t>
      </w:r>
      <w:r w:rsidR="00F82823">
        <w:t>students</w:t>
      </w:r>
      <w:r w:rsidR="00CA44A2">
        <w:t xml:space="preserve"> to add</w:t>
      </w:r>
      <w:r w:rsidR="008D6FE5">
        <w:t xml:space="preserve"> at least</w:t>
      </w:r>
      <w:r w:rsidR="00CA44A2">
        <w:t xml:space="preserve"> </w:t>
      </w:r>
      <w:r w:rsidR="00F82823">
        <w:t xml:space="preserve">one </w:t>
      </w:r>
      <w:r w:rsidR="00CA44A2">
        <w:t>idea to their Ideas Tracking Tool</w:t>
      </w:r>
      <w:r w:rsidR="00F43631">
        <w:t>s</w:t>
      </w:r>
      <w:r w:rsidR="00CA44A2">
        <w:t xml:space="preserve"> and identify at least one central idea. </w:t>
      </w:r>
    </w:p>
    <w:p w14:paraId="39887BB2" w14:textId="443A20D7" w:rsidR="005F4E9B" w:rsidRDefault="005F4E9B" w:rsidP="005F4E9B">
      <w:pPr>
        <w:pStyle w:val="TA"/>
      </w:pPr>
      <w:r>
        <w:rPr>
          <w:szCs w:val="20"/>
          <w:shd w:val="clear" w:color="auto" w:fill="FFFFFF"/>
        </w:rPr>
        <w:t>Also</w:t>
      </w:r>
      <w:r w:rsidR="00AB40BE">
        <w:rPr>
          <w:szCs w:val="20"/>
          <w:shd w:val="clear" w:color="auto" w:fill="FFFFFF"/>
        </w:rPr>
        <w:t xml:space="preserve"> for homework</w:t>
      </w:r>
      <w:r>
        <w:rPr>
          <w:szCs w:val="20"/>
          <w:shd w:val="clear" w:color="auto" w:fill="FFFFFF"/>
        </w:rPr>
        <w:t xml:space="preserve">, students should </w:t>
      </w:r>
      <w:r>
        <w:t>continue to read their AIR text through the lens of</w:t>
      </w:r>
      <w:r w:rsidR="00CE089D">
        <w:t xml:space="preserve"> the</w:t>
      </w:r>
      <w:r w:rsidR="0015269B">
        <w:t xml:space="preserve"> focus standard</w:t>
      </w:r>
      <w:r>
        <w:t xml:space="preserve"> RI.11-12.3 and prepare for a 3–5 minute discussion of their text based on that standard. </w:t>
      </w:r>
    </w:p>
    <w:p w14:paraId="43FE1DE7" w14:textId="77777777" w:rsidR="005F4E9B" w:rsidRDefault="005F4E9B" w:rsidP="005F4E9B">
      <w:pPr>
        <w:pStyle w:val="SA"/>
      </w:pPr>
      <w:r>
        <w:t>Students follow along.</w:t>
      </w:r>
    </w:p>
    <w:p w14:paraId="2130F786" w14:textId="4B9603DD" w:rsidR="00CB3B51" w:rsidRPr="002A353A" w:rsidRDefault="00CB3B51" w:rsidP="00EB7766">
      <w:pPr>
        <w:pStyle w:val="IN"/>
      </w:pPr>
      <w:r w:rsidRPr="006927C2">
        <w:rPr>
          <w:shd w:val="clear" w:color="auto" w:fill="FFFFFF"/>
        </w:rPr>
        <w:t xml:space="preserve">Students </w:t>
      </w:r>
      <w:r w:rsidR="00AB40BE">
        <w:rPr>
          <w:shd w:val="clear" w:color="auto" w:fill="FFFFFF"/>
        </w:rPr>
        <w:t xml:space="preserve">who are </w:t>
      </w:r>
      <w:r w:rsidRPr="006927C2">
        <w:rPr>
          <w:shd w:val="clear" w:color="auto" w:fill="FFFFFF"/>
        </w:rPr>
        <w:t>reading literature should read through the lens of a focus standard of their choice.</w:t>
      </w:r>
    </w:p>
    <w:p w14:paraId="2587809A" w14:textId="77777777" w:rsidR="00C4787C" w:rsidRDefault="00C4787C" w:rsidP="00E946A0">
      <w:pPr>
        <w:pStyle w:val="Heading1"/>
      </w:pPr>
      <w:r>
        <w:t>Homework</w:t>
      </w:r>
    </w:p>
    <w:p w14:paraId="5A5D5F3F" w14:textId="072533C1" w:rsidR="005F4E9B" w:rsidRDefault="00AB40BE" w:rsidP="005F4E9B">
      <w:r>
        <w:t>A</w:t>
      </w:r>
      <w:r w:rsidR="00F82823">
        <w:t xml:space="preserve">dd </w:t>
      </w:r>
      <w:r w:rsidR="008D6FE5">
        <w:t xml:space="preserve">at least </w:t>
      </w:r>
      <w:r w:rsidR="00F82823">
        <w:t>one idea to your</w:t>
      </w:r>
      <w:r w:rsidR="00CA44A2">
        <w:t xml:space="preserve"> Ideas Tracking Tool and identify at least one central idea</w:t>
      </w:r>
      <w:r w:rsidR="005F4E9B">
        <w:t>.</w:t>
      </w:r>
    </w:p>
    <w:p w14:paraId="4B1BE2C8" w14:textId="570E0801" w:rsidR="005F4E9B" w:rsidRPr="005C4572" w:rsidRDefault="005F4E9B" w:rsidP="005F4E9B">
      <w:r>
        <w:t xml:space="preserve">Also, continue </w:t>
      </w:r>
      <w:r w:rsidR="0015269B">
        <w:t>read</w:t>
      </w:r>
      <w:r w:rsidR="00AB40BE">
        <w:t>ing</w:t>
      </w:r>
      <w:r w:rsidR="0015269B">
        <w:t xml:space="preserve"> your A</w:t>
      </w:r>
      <w:r w:rsidR="004A356F">
        <w:t>I</w:t>
      </w:r>
      <w:r w:rsidR="0015269B">
        <w:t>R text</w:t>
      </w:r>
      <w:r w:rsidRPr="00EE0F3E">
        <w:t xml:space="preserve"> through the lens of</w:t>
      </w:r>
      <w:r w:rsidR="00CE089D">
        <w:t xml:space="preserve"> the</w:t>
      </w:r>
      <w:r w:rsidR="0015269B">
        <w:t xml:space="preserve"> focus standard</w:t>
      </w:r>
      <w:r w:rsidRPr="00EE0F3E">
        <w:t xml:space="preserve"> </w:t>
      </w:r>
      <w:r>
        <w:t>RI.11-12.3</w:t>
      </w:r>
      <w:r w:rsidR="0015269B">
        <w:t xml:space="preserve"> </w:t>
      </w:r>
      <w:r>
        <w:t>and prepare for a 3</w:t>
      </w:r>
      <w:r w:rsidR="00AB40BE">
        <w:t>–</w:t>
      </w:r>
      <w:r>
        <w:t>5 minute discussion of your text based on that standard</w:t>
      </w:r>
      <w:r w:rsidRPr="00EE0F3E">
        <w:t>.</w:t>
      </w:r>
    </w:p>
    <w:p w14:paraId="07D7E5E8" w14:textId="77777777" w:rsidR="006E7D3C" w:rsidRPr="006E7D3C" w:rsidRDefault="006E7D3C" w:rsidP="00E946A0"/>
    <w:p w14:paraId="009BA132" w14:textId="77777777" w:rsidR="00C4787C" w:rsidRDefault="00C4787C" w:rsidP="00E946A0"/>
    <w:p w14:paraId="6D839935" w14:textId="77777777" w:rsidR="002041CD" w:rsidRDefault="005837C5" w:rsidP="005F4E9B">
      <w:pPr>
        <w:pStyle w:val="ToolHeader"/>
      </w:pPr>
      <w:r>
        <w:rPr>
          <w:i/>
        </w:rPr>
        <w:br w:type="page"/>
      </w:r>
    </w:p>
    <w:p w14:paraId="6C99803C" w14:textId="77777777" w:rsidR="005F4E9B" w:rsidRDefault="005F4E9B" w:rsidP="005F4E9B">
      <w:pPr>
        <w:pStyle w:val="ToolHeader"/>
      </w:pPr>
      <w:r w:rsidRPr="006F11D8">
        <w:t>Model Ideas</w:t>
      </w:r>
      <w:r>
        <w:t xml:space="preserve"> Tracking Tool</w:t>
      </w: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816"/>
        <w:gridCol w:w="739"/>
        <w:gridCol w:w="3078"/>
        <w:gridCol w:w="727"/>
        <w:gridCol w:w="1387"/>
      </w:tblGrid>
      <w:tr w:rsidR="00405DE1" w:rsidRPr="00707670" w14:paraId="059983F9" w14:textId="77777777" w:rsidTr="003615A5">
        <w:trPr>
          <w:trHeight w:val="562"/>
        </w:trPr>
        <w:tc>
          <w:tcPr>
            <w:tcW w:w="828" w:type="dxa"/>
            <w:shd w:val="clear" w:color="auto" w:fill="D9D9D9"/>
            <w:vAlign w:val="center"/>
          </w:tcPr>
          <w:p w14:paraId="57D97E73" w14:textId="77777777" w:rsidR="005F4E9B" w:rsidRPr="003615A5" w:rsidRDefault="005F4E9B" w:rsidP="006E511B">
            <w:pPr>
              <w:pStyle w:val="TableText"/>
              <w:rPr>
                <w:b/>
              </w:rPr>
            </w:pPr>
            <w:r w:rsidRPr="003615A5">
              <w:rPr>
                <w:b/>
              </w:rPr>
              <w:t>Name:</w:t>
            </w:r>
          </w:p>
        </w:tc>
        <w:tc>
          <w:tcPr>
            <w:tcW w:w="2816" w:type="dxa"/>
            <w:shd w:val="clear" w:color="auto" w:fill="auto"/>
            <w:vAlign w:val="center"/>
          </w:tcPr>
          <w:p w14:paraId="4DD4D6F8" w14:textId="77777777" w:rsidR="005F4E9B" w:rsidRPr="003615A5" w:rsidRDefault="005F4E9B" w:rsidP="006E511B">
            <w:pPr>
              <w:pStyle w:val="TableText"/>
              <w:rPr>
                <w:b/>
              </w:rPr>
            </w:pPr>
          </w:p>
        </w:tc>
        <w:tc>
          <w:tcPr>
            <w:tcW w:w="739" w:type="dxa"/>
            <w:shd w:val="clear" w:color="auto" w:fill="D9D9D9"/>
            <w:vAlign w:val="center"/>
          </w:tcPr>
          <w:p w14:paraId="7947D616" w14:textId="77777777" w:rsidR="005F4E9B" w:rsidRPr="003615A5" w:rsidRDefault="005F4E9B" w:rsidP="006E511B">
            <w:pPr>
              <w:pStyle w:val="TableText"/>
              <w:rPr>
                <w:b/>
              </w:rPr>
            </w:pPr>
            <w:r w:rsidRPr="003615A5">
              <w:rPr>
                <w:b/>
              </w:rPr>
              <w:t>Class:</w:t>
            </w:r>
          </w:p>
        </w:tc>
        <w:tc>
          <w:tcPr>
            <w:tcW w:w="3078" w:type="dxa"/>
            <w:shd w:val="clear" w:color="auto" w:fill="auto"/>
            <w:vAlign w:val="center"/>
          </w:tcPr>
          <w:p w14:paraId="53ECFCB5" w14:textId="77777777" w:rsidR="005F4E9B" w:rsidRPr="003615A5" w:rsidRDefault="005F4E9B" w:rsidP="006E511B">
            <w:pPr>
              <w:pStyle w:val="TableText"/>
              <w:rPr>
                <w:b/>
              </w:rPr>
            </w:pPr>
          </w:p>
        </w:tc>
        <w:tc>
          <w:tcPr>
            <w:tcW w:w="727" w:type="dxa"/>
            <w:shd w:val="clear" w:color="auto" w:fill="D9D9D9"/>
            <w:vAlign w:val="center"/>
          </w:tcPr>
          <w:p w14:paraId="45A78931" w14:textId="77777777" w:rsidR="005F4E9B" w:rsidRPr="003615A5" w:rsidRDefault="005F4E9B" w:rsidP="006E511B">
            <w:pPr>
              <w:pStyle w:val="TableText"/>
              <w:rPr>
                <w:b/>
              </w:rPr>
            </w:pPr>
            <w:r w:rsidRPr="003615A5">
              <w:rPr>
                <w:b/>
              </w:rPr>
              <w:t>Date:</w:t>
            </w:r>
          </w:p>
        </w:tc>
        <w:tc>
          <w:tcPr>
            <w:tcW w:w="1387" w:type="dxa"/>
            <w:shd w:val="clear" w:color="auto" w:fill="auto"/>
            <w:vAlign w:val="center"/>
          </w:tcPr>
          <w:p w14:paraId="4746E3AF" w14:textId="77777777" w:rsidR="005F4E9B" w:rsidRPr="003615A5" w:rsidRDefault="005F4E9B" w:rsidP="006E511B">
            <w:pPr>
              <w:pStyle w:val="TableText"/>
              <w:rPr>
                <w:b/>
              </w:rPr>
            </w:pPr>
          </w:p>
        </w:tc>
      </w:tr>
    </w:tbl>
    <w:p w14:paraId="6D68A14D" w14:textId="77777777" w:rsidR="005F4E9B" w:rsidRDefault="005F4E9B" w:rsidP="005F4E9B">
      <w:pPr>
        <w:spacing w:after="0"/>
        <w:rPr>
          <w:sz w:val="1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D7681" w:rsidRPr="00646088" w:rsidDel="002A5AC0" w14:paraId="59453353" w14:textId="77777777" w:rsidTr="00A75F5F">
        <w:trPr>
          <w:trHeight w:val="1007"/>
        </w:trPr>
        <w:tc>
          <w:tcPr>
            <w:tcW w:w="9576" w:type="dxa"/>
            <w:shd w:val="clear" w:color="auto" w:fill="D9D9D9"/>
          </w:tcPr>
          <w:p w14:paraId="321E8E48" w14:textId="77777777" w:rsidR="009D7681" w:rsidRPr="00EB551C" w:rsidDel="002A5AC0" w:rsidRDefault="009D7681" w:rsidP="00A75F5F">
            <w:pPr>
              <w:pStyle w:val="ToolTableText"/>
            </w:pPr>
            <w:r w:rsidRPr="003615A5">
              <w:rPr>
                <w:b/>
              </w:rPr>
              <w:t>Directions:</w:t>
            </w:r>
            <w:r>
              <w:t xml:space="preserve"> Identify the ideas that you encounter throughout the text. Trace the development of those ideas by noting how the author introduces, develops, or refines these ideas in the texts. Cite textual evidence to support your work.</w:t>
            </w:r>
          </w:p>
        </w:tc>
      </w:tr>
    </w:tbl>
    <w:p w14:paraId="564F0FD0" w14:textId="77777777" w:rsidR="009D7681" w:rsidRPr="007D59D9" w:rsidRDefault="009D7681" w:rsidP="009D7681">
      <w:pPr>
        <w:spacing w:before="0" w:after="0"/>
        <w:rPr>
          <w:sz w:val="1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8798"/>
      </w:tblGrid>
      <w:tr w:rsidR="005F4E9B" w:rsidRPr="00B81916" w14:paraId="31997B60" w14:textId="77777777" w:rsidTr="003615A5">
        <w:trPr>
          <w:trHeight w:val="557"/>
        </w:trPr>
        <w:tc>
          <w:tcPr>
            <w:tcW w:w="778" w:type="dxa"/>
            <w:shd w:val="clear" w:color="auto" w:fill="D9D9D9"/>
            <w:vAlign w:val="center"/>
          </w:tcPr>
          <w:p w14:paraId="6200E980" w14:textId="77777777" w:rsidR="005F4E9B" w:rsidRPr="003615A5" w:rsidRDefault="005F4E9B" w:rsidP="006E511B">
            <w:pPr>
              <w:pStyle w:val="ToolTableText"/>
              <w:rPr>
                <w:b/>
              </w:rPr>
            </w:pPr>
            <w:r w:rsidRPr="003615A5">
              <w:rPr>
                <w:b/>
              </w:rPr>
              <w:t>Text:</w:t>
            </w:r>
          </w:p>
        </w:tc>
        <w:tc>
          <w:tcPr>
            <w:tcW w:w="8798" w:type="dxa"/>
            <w:shd w:val="clear" w:color="auto" w:fill="auto"/>
            <w:vAlign w:val="center"/>
          </w:tcPr>
          <w:p w14:paraId="580ACE4E" w14:textId="37E1BAB1" w:rsidR="005F4E9B" w:rsidRPr="009D7681" w:rsidRDefault="005C0A7E" w:rsidP="006E511B">
            <w:pPr>
              <w:pStyle w:val="ToolTableText"/>
            </w:pPr>
            <w:r w:rsidRPr="009D7681">
              <w:t>“Of Our Spiritual Strivings”</w:t>
            </w:r>
            <w:r w:rsidR="009D7681">
              <w:t xml:space="preserve"> from </w:t>
            </w:r>
            <w:r w:rsidR="009D7681">
              <w:rPr>
                <w:i/>
              </w:rPr>
              <w:t>The Souls of Black Folk</w:t>
            </w:r>
            <w:r w:rsidRPr="009D7681">
              <w:t xml:space="preserve"> by W.E.B. Du Bois</w:t>
            </w:r>
          </w:p>
        </w:tc>
      </w:tr>
    </w:tbl>
    <w:p w14:paraId="681EE112" w14:textId="77777777" w:rsidR="005F4E9B" w:rsidRPr="00646088" w:rsidRDefault="005F4E9B" w:rsidP="005F4E9B">
      <w:pPr>
        <w:spacing w:before="0" w:after="0"/>
        <w:rPr>
          <w:sz w:val="1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3052"/>
        <w:gridCol w:w="5184"/>
      </w:tblGrid>
      <w:tr w:rsidR="005F4E9B" w:rsidRPr="007D59D9" w:rsidDel="002A5AC0" w14:paraId="7AED272E" w14:textId="77777777" w:rsidTr="003615A5">
        <w:trPr>
          <w:trHeight w:val="530"/>
        </w:trPr>
        <w:tc>
          <w:tcPr>
            <w:tcW w:w="1340" w:type="dxa"/>
            <w:shd w:val="clear" w:color="auto" w:fill="auto"/>
          </w:tcPr>
          <w:p w14:paraId="0E6F5163" w14:textId="77777777" w:rsidR="005F4E9B" w:rsidRPr="003615A5" w:rsidDel="002A5AC0" w:rsidRDefault="005F4E9B" w:rsidP="006E511B">
            <w:pPr>
              <w:pStyle w:val="ToolTableText"/>
              <w:rPr>
                <w:b/>
              </w:rPr>
            </w:pPr>
            <w:r w:rsidRPr="003615A5">
              <w:rPr>
                <w:b/>
              </w:rPr>
              <w:t xml:space="preserve">Paragraph # </w:t>
            </w:r>
          </w:p>
        </w:tc>
        <w:tc>
          <w:tcPr>
            <w:tcW w:w="3052" w:type="dxa"/>
            <w:shd w:val="clear" w:color="auto" w:fill="auto"/>
          </w:tcPr>
          <w:p w14:paraId="5F91E9B4" w14:textId="77777777" w:rsidR="005F4E9B" w:rsidRPr="003615A5" w:rsidDel="002A5AC0" w:rsidRDefault="005F4E9B" w:rsidP="006E511B">
            <w:pPr>
              <w:pStyle w:val="ToolTableText"/>
              <w:rPr>
                <w:b/>
              </w:rPr>
            </w:pPr>
            <w:r w:rsidRPr="003615A5">
              <w:rPr>
                <w:b/>
              </w:rPr>
              <w:t>Ideas</w:t>
            </w:r>
          </w:p>
        </w:tc>
        <w:tc>
          <w:tcPr>
            <w:tcW w:w="5184" w:type="dxa"/>
            <w:shd w:val="clear" w:color="auto" w:fill="auto"/>
          </w:tcPr>
          <w:p w14:paraId="7BBF74B4" w14:textId="77777777" w:rsidR="005F4E9B" w:rsidRPr="003615A5" w:rsidDel="002A5AC0" w:rsidRDefault="005F4E9B" w:rsidP="006E511B">
            <w:pPr>
              <w:pStyle w:val="ToolTableText"/>
              <w:rPr>
                <w:b/>
              </w:rPr>
            </w:pPr>
            <w:r w:rsidRPr="003615A5">
              <w:rPr>
                <w:b/>
              </w:rPr>
              <w:t>Notes and Connections</w:t>
            </w:r>
          </w:p>
        </w:tc>
      </w:tr>
      <w:tr w:rsidR="005F4E9B" w:rsidDel="002A5AC0" w14:paraId="2D410036" w14:textId="77777777" w:rsidTr="003615A5">
        <w:trPr>
          <w:trHeight w:val="63"/>
        </w:trPr>
        <w:tc>
          <w:tcPr>
            <w:tcW w:w="1340" w:type="dxa"/>
            <w:shd w:val="clear" w:color="auto" w:fill="auto"/>
          </w:tcPr>
          <w:p w14:paraId="77051169" w14:textId="77777777" w:rsidR="005F4E9B" w:rsidRDefault="00510B26" w:rsidP="006E511B">
            <w:r>
              <w:t>2</w:t>
            </w:r>
          </w:p>
          <w:p w14:paraId="1879D32C" w14:textId="77777777" w:rsidR="005F4E9B" w:rsidDel="002A5AC0" w:rsidRDefault="005F4E9B" w:rsidP="006E511B"/>
        </w:tc>
        <w:tc>
          <w:tcPr>
            <w:tcW w:w="3052" w:type="dxa"/>
            <w:shd w:val="clear" w:color="auto" w:fill="auto"/>
          </w:tcPr>
          <w:p w14:paraId="14A6F35D" w14:textId="772D28C1" w:rsidR="005F4E9B" w:rsidDel="002A5AC0" w:rsidRDefault="007A082A" w:rsidP="00AB40BE">
            <w:pPr>
              <w:pStyle w:val="ToolTableText"/>
            </w:pPr>
            <w:r>
              <w:t xml:space="preserve">African </w:t>
            </w:r>
            <w:r w:rsidR="00151E4E">
              <w:t xml:space="preserve">Americans are shut out from </w:t>
            </w:r>
            <w:r w:rsidR="00CC7A70">
              <w:t>“</w:t>
            </w:r>
            <w:r w:rsidR="00151E4E">
              <w:t xml:space="preserve">the </w:t>
            </w:r>
            <w:r w:rsidR="0011472C">
              <w:t>other</w:t>
            </w:r>
            <w:r>
              <w:t xml:space="preserve"> world</w:t>
            </w:r>
            <w:r w:rsidR="0011472C">
              <w:t>”</w:t>
            </w:r>
            <w:r w:rsidR="00B90221">
              <w:t xml:space="preserve"> (par</w:t>
            </w:r>
            <w:r w:rsidR="00AB40BE">
              <w:t>.</w:t>
            </w:r>
            <w:r w:rsidR="00B90221">
              <w:t xml:space="preserve"> 1)</w:t>
            </w:r>
            <w:r>
              <w:t xml:space="preserve"> by</w:t>
            </w:r>
            <w:r w:rsidR="00151E4E">
              <w:t xml:space="preserve"> a “vast veil”</w:t>
            </w:r>
            <w:r w:rsidR="00B90221">
              <w:t xml:space="preserve"> (par</w:t>
            </w:r>
            <w:r w:rsidR="00AB40BE">
              <w:t>.</w:t>
            </w:r>
            <w:r w:rsidR="00B90221">
              <w:t xml:space="preserve"> 2).</w:t>
            </w:r>
          </w:p>
        </w:tc>
        <w:tc>
          <w:tcPr>
            <w:tcW w:w="5184" w:type="dxa"/>
            <w:shd w:val="clear" w:color="auto" w:fill="auto"/>
          </w:tcPr>
          <w:p w14:paraId="63D2E8FC" w14:textId="3B39A6A7" w:rsidR="005F4E9B" w:rsidDel="002A5AC0" w:rsidRDefault="00510B26" w:rsidP="005E3DBB">
            <w:pPr>
              <w:pStyle w:val="ToolTableText"/>
            </w:pPr>
            <w:r>
              <w:t xml:space="preserve">This refers to the idea that Du Bois and other African Americans are separate </w:t>
            </w:r>
            <w:r w:rsidR="005E3DBB">
              <w:t xml:space="preserve">or excluded </w:t>
            </w:r>
            <w:r>
              <w:t>from the white world</w:t>
            </w:r>
            <w:r w:rsidR="005E3DBB">
              <w:t xml:space="preserve"> because of their skin color.</w:t>
            </w:r>
          </w:p>
        </w:tc>
      </w:tr>
      <w:tr w:rsidR="00510B26" w:rsidDel="002A5AC0" w14:paraId="196797A0" w14:textId="77777777" w:rsidTr="003615A5">
        <w:trPr>
          <w:trHeight w:val="63"/>
        </w:trPr>
        <w:tc>
          <w:tcPr>
            <w:tcW w:w="1340" w:type="dxa"/>
            <w:shd w:val="clear" w:color="auto" w:fill="auto"/>
          </w:tcPr>
          <w:p w14:paraId="31B1EA57" w14:textId="77777777" w:rsidR="00510B26" w:rsidRDefault="00510B26" w:rsidP="006E511B">
            <w:r>
              <w:t>2</w:t>
            </w:r>
          </w:p>
        </w:tc>
        <w:tc>
          <w:tcPr>
            <w:tcW w:w="3052" w:type="dxa"/>
            <w:shd w:val="clear" w:color="auto" w:fill="auto"/>
          </w:tcPr>
          <w:p w14:paraId="1177D377" w14:textId="1A8173DE" w:rsidR="00510B26" w:rsidRDefault="006D2EAA" w:rsidP="00AB40BE">
            <w:pPr>
              <w:pStyle w:val="ToolTableText"/>
            </w:pPr>
            <w:r>
              <w:t xml:space="preserve">America feels like a “prison- house” </w:t>
            </w:r>
            <w:r w:rsidR="009D3525">
              <w:t>(par</w:t>
            </w:r>
            <w:r w:rsidR="00AB40BE">
              <w:t>.</w:t>
            </w:r>
            <w:r w:rsidR="009D3525">
              <w:t xml:space="preserve"> 2) </w:t>
            </w:r>
            <w:r>
              <w:t xml:space="preserve">for Du Bois and other African Americans. </w:t>
            </w:r>
          </w:p>
        </w:tc>
        <w:tc>
          <w:tcPr>
            <w:tcW w:w="5184" w:type="dxa"/>
            <w:shd w:val="clear" w:color="auto" w:fill="auto"/>
          </w:tcPr>
          <w:p w14:paraId="3CF83720" w14:textId="0AB144F4" w:rsidR="00510B26" w:rsidRDefault="00510B26" w:rsidP="00AB40BE">
            <w:pPr>
              <w:pStyle w:val="ToolTableText"/>
            </w:pPr>
            <w:r>
              <w:t>Du Bois connect</w:t>
            </w:r>
            <w:r w:rsidR="00CC7A70">
              <w:t>s</w:t>
            </w:r>
            <w:r>
              <w:t xml:space="preserve"> the </w:t>
            </w:r>
            <w:r w:rsidR="00CC7A70">
              <w:t>“</w:t>
            </w:r>
            <w:r>
              <w:t>prison</w:t>
            </w:r>
            <w:r w:rsidR="00CC7A70">
              <w:t>-</w:t>
            </w:r>
            <w:r>
              <w:t>house</w:t>
            </w:r>
            <w:r w:rsidR="00CC7A70">
              <w:t>”</w:t>
            </w:r>
            <w:r>
              <w:t xml:space="preserve"> to the </w:t>
            </w:r>
            <w:r w:rsidR="00CC7A70">
              <w:t>“</w:t>
            </w:r>
            <w:r>
              <w:t>veil</w:t>
            </w:r>
            <w:r w:rsidR="00CC7A70">
              <w:t>” (par</w:t>
            </w:r>
            <w:r w:rsidR="00AB40BE">
              <w:t>.</w:t>
            </w:r>
            <w:r w:rsidR="00CC7A70">
              <w:t xml:space="preserve"> 2)</w:t>
            </w:r>
            <w:r>
              <w:t xml:space="preserve"> and </w:t>
            </w:r>
            <w:r w:rsidR="00CC7A70">
              <w:t>“</w:t>
            </w:r>
            <w:r>
              <w:t>the other world”</w:t>
            </w:r>
            <w:r w:rsidR="00CC7A70">
              <w:t xml:space="preserve"> (par</w:t>
            </w:r>
            <w:r w:rsidR="00AB40BE">
              <w:t>.</w:t>
            </w:r>
            <w:r w:rsidR="00CC7A70">
              <w:t xml:space="preserve"> 1)</w:t>
            </w:r>
            <w:r>
              <w:t xml:space="preserve"> by saying that African Americans had little or no hope of ever attaining the opportunities on the other side of the </w:t>
            </w:r>
            <w:r w:rsidR="00151E4E">
              <w:t>“</w:t>
            </w:r>
            <w:r>
              <w:t>wall</w:t>
            </w:r>
            <w:r w:rsidR="00151E4E">
              <w:t>”</w:t>
            </w:r>
            <w:r w:rsidR="00E67E5F">
              <w:t xml:space="preserve"> (par</w:t>
            </w:r>
            <w:r w:rsidR="00AB40BE">
              <w:t>.</w:t>
            </w:r>
            <w:r w:rsidR="00E67E5F">
              <w:t xml:space="preserve"> 2)</w:t>
            </w:r>
            <w:r w:rsidR="004D5ABA">
              <w:t xml:space="preserve">, </w:t>
            </w:r>
            <w:r w:rsidR="00151E4E">
              <w:t>or in America</w:t>
            </w:r>
            <w:r w:rsidR="004D5ABA">
              <w:t>,</w:t>
            </w:r>
            <w:r w:rsidR="00151E4E">
              <w:t xml:space="preserve"> because white America</w:t>
            </w:r>
            <w:r w:rsidR="003151B3">
              <w:t>ns kee</w:t>
            </w:r>
            <w:r w:rsidR="004A356F">
              <w:t>p them away from these chances.</w:t>
            </w:r>
          </w:p>
        </w:tc>
      </w:tr>
      <w:tr w:rsidR="00803EFE" w:rsidDel="002A5AC0" w14:paraId="73BAEB4F" w14:textId="77777777" w:rsidTr="003615A5">
        <w:trPr>
          <w:trHeight w:val="63"/>
        </w:trPr>
        <w:tc>
          <w:tcPr>
            <w:tcW w:w="1340" w:type="dxa"/>
            <w:shd w:val="clear" w:color="auto" w:fill="auto"/>
          </w:tcPr>
          <w:p w14:paraId="3630962A" w14:textId="77777777" w:rsidR="00803EFE" w:rsidRDefault="00803EFE" w:rsidP="006E511B"/>
        </w:tc>
        <w:tc>
          <w:tcPr>
            <w:tcW w:w="3052" w:type="dxa"/>
            <w:shd w:val="clear" w:color="auto" w:fill="auto"/>
          </w:tcPr>
          <w:p w14:paraId="00FD9637" w14:textId="77777777" w:rsidR="00803EFE" w:rsidRDefault="00803EFE" w:rsidP="007E7891">
            <w:pPr>
              <w:pStyle w:val="ToolTableText"/>
            </w:pPr>
          </w:p>
        </w:tc>
        <w:tc>
          <w:tcPr>
            <w:tcW w:w="5184" w:type="dxa"/>
            <w:shd w:val="clear" w:color="auto" w:fill="auto"/>
          </w:tcPr>
          <w:p w14:paraId="1B785E00" w14:textId="77777777" w:rsidR="00803EFE" w:rsidRDefault="00803EFE" w:rsidP="007E7891">
            <w:pPr>
              <w:pStyle w:val="ToolTableText"/>
            </w:pPr>
          </w:p>
        </w:tc>
      </w:tr>
      <w:tr w:rsidR="00803EFE" w:rsidDel="002A5AC0" w14:paraId="408D7731" w14:textId="77777777" w:rsidTr="003615A5">
        <w:trPr>
          <w:trHeight w:val="63"/>
        </w:trPr>
        <w:tc>
          <w:tcPr>
            <w:tcW w:w="1340" w:type="dxa"/>
            <w:shd w:val="clear" w:color="auto" w:fill="auto"/>
          </w:tcPr>
          <w:p w14:paraId="64E21BB6" w14:textId="77777777" w:rsidR="00803EFE" w:rsidRDefault="00803EFE" w:rsidP="006E511B"/>
        </w:tc>
        <w:tc>
          <w:tcPr>
            <w:tcW w:w="3052" w:type="dxa"/>
            <w:shd w:val="clear" w:color="auto" w:fill="auto"/>
          </w:tcPr>
          <w:p w14:paraId="514E0DD3" w14:textId="77777777" w:rsidR="00803EFE" w:rsidRDefault="00803EFE" w:rsidP="007E7891">
            <w:pPr>
              <w:pStyle w:val="ToolTableText"/>
            </w:pPr>
          </w:p>
        </w:tc>
        <w:tc>
          <w:tcPr>
            <w:tcW w:w="5184" w:type="dxa"/>
            <w:shd w:val="clear" w:color="auto" w:fill="auto"/>
          </w:tcPr>
          <w:p w14:paraId="3A754965" w14:textId="77777777" w:rsidR="00803EFE" w:rsidRDefault="00803EFE" w:rsidP="007E7891">
            <w:pPr>
              <w:pStyle w:val="ToolTableText"/>
            </w:pPr>
          </w:p>
        </w:tc>
      </w:tr>
      <w:tr w:rsidR="00803EFE" w:rsidDel="002A5AC0" w14:paraId="6544ADCE" w14:textId="77777777" w:rsidTr="003615A5">
        <w:trPr>
          <w:trHeight w:val="63"/>
        </w:trPr>
        <w:tc>
          <w:tcPr>
            <w:tcW w:w="1340" w:type="dxa"/>
            <w:shd w:val="clear" w:color="auto" w:fill="auto"/>
          </w:tcPr>
          <w:p w14:paraId="0E2261EE" w14:textId="77777777" w:rsidR="00803EFE" w:rsidRDefault="00803EFE" w:rsidP="006E511B"/>
        </w:tc>
        <w:tc>
          <w:tcPr>
            <w:tcW w:w="3052" w:type="dxa"/>
            <w:shd w:val="clear" w:color="auto" w:fill="auto"/>
          </w:tcPr>
          <w:p w14:paraId="581393BE" w14:textId="77777777" w:rsidR="00803EFE" w:rsidRDefault="00803EFE" w:rsidP="007E7891">
            <w:pPr>
              <w:pStyle w:val="ToolTableText"/>
            </w:pPr>
          </w:p>
        </w:tc>
        <w:tc>
          <w:tcPr>
            <w:tcW w:w="5184" w:type="dxa"/>
            <w:shd w:val="clear" w:color="auto" w:fill="auto"/>
          </w:tcPr>
          <w:p w14:paraId="0217C747" w14:textId="77777777" w:rsidR="00803EFE" w:rsidRDefault="00803EFE" w:rsidP="007E7891">
            <w:pPr>
              <w:pStyle w:val="ToolTableText"/>
            </w:pPr>
          </w:p>
        </w:tc>
      </w:tr>
      <w:tr w:rsidR="00803EFE" w:rsidDel="002A5AC0" w14:paraId="08F9174B" w14:textId="77777777" w:rsidTr="003615A5">
        <w:trPr>
          <w:trHeight w:val="63"/>
        </w:trPr>
        <w:tc>
          <w:tcPr>
            <w:tcW w:w="1340" w:type="dxa"/>
            <w:shd w:val="clear" w:color="auto" w:fill="auto"/>
          </w:tcPr>
          <w:p w14:paraId="16CCAED4" w14:textId="77777777" w:rsidR="00803EFE" w:rsidRDefault="00803EFE" w:rsidP="006E511B"/>
        </w:tc>
        <w:tc>
          <w:tcPr>
            <w:tcW w:w="3052" w:type="dxa"/>
            <w:shd w:val="clear" w:color="auto" w:fill="auto"/>
          </w:tcPr>
          <w:p w14:paraId="455BB037" w14:textId="77777777" w:rsidR="00803EFE" w:rsidRDefault="00803EFE" w:rsidP="007E7891">
            <w:pPr>
              <w:pStyle w:val="ToolTableText"/>
            </w:pPr>
          </w:p>
        </w:tc>
        <w:tc>
          <w:tcPr>
            <w:tcW w:w="5184" w:type="dxa"/>
            <w:shd w:val="clear" w:color="auto" w:fill="auto"/>
          </w:tcPr>
          <w:p w14:paraId="69840678" w14:textId="77777777" w:rsidR="00803EFE" w:rsidRDefault="00803EFE" w:rsidP="007E7891">
            <w:pPr>
              <w:pStyle w:val="ToolTableText"/>
            </w:pPr>
          </w:p>
        </w:tc>
      </w:tr>
    </w:tbl>
    <w:p w14:paraId="00350A81" w14:textId="77777777" w:rsidR="002041CD" w:rsidRPr="005837C5" w:rsidRDefault="002041CD" w:rsidP="00707670"/>
    <w:sectPr w:rsidR="002041CD"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571D5" w14:textId="77777777" w:rsidR="00C90EBA" w:rsidRDefault="00C90EBA" w:rsidP="00E946A0">
      <w:r>
        <w:separator/>
      </w:r>
    </w:p>
    <w:p w14:paraId="3C5CB2AC" w14:textId="77777777" w:rsidR="00C90EBA" w:rsidRDefault="00C90EBA" w:rsidP="00E946A0"/>
  </w:endnote>
  <w:endnote w:type="continuationSeparator" w:id="0">
    <w:p w14:paraId="57E4CEDF" w14:textId="77777777" w:rsidR="00C90EBA" w:rsidRDefault="00C90EBA" w:rsidP="00E946A0">
      <w:r>
        <w:continuationSeparator/>
      </w:r>
    </w:p>
    <w:p w14:paraId="7FE13153" w14:textId="77777777" w:rsidR="00C90EBA" w:rsidRDefault="00C90EBA"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Perpetua-Italic">
    <w:altName w:val="Perpetu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2F86" w14:textId="77777777" w:rsidR="006616D6" w:rsidRDefault="006616D6"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B64F83A" w14:textId="77777777" w:rsidR="006616D6" w:rsidRDefault="006616D6" w:rsidP="00E946A0">
    <w:pPr>
      <w:pStyle w:val="Footer"/>
    </w:pPr>
  </w:p>
  <w:p w14:paraId="7B93AD05" w14:textId="77777777" w:rsidR="006616D6" w:rsidRDefault="006616D6" w:rsidP="00E946A0"/>
  <w:p w14:paraId="6B61A4DB" w14:textId="77777777" w:rsidR="006616D6" w:rsidRDefault="006616D6"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19D79" w14:textId="77777777" w:rsidR="006616D6" w:rsidRPr="00563CB8" w:rsidRDefault="006616D6"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616D6" w14:paraId="68587FE9" w14:textId="77777777">
      <w:trPr>
        <w:trHeight w:val="705"/>
      </w:trPr>
      <w:tc>
        <w:tcPr>
          <w:tcW w:w="4609" w:type="dxa"/>
          <w:shd w:val="clear" w:color="auto" w:fill="auto"/>
          <w:vAlign w:val="center"/>
        </w:tcPr>
        <w:p w14:paraId="0122EA80" w14:textId="3E56AF00" w:rsidR="006616D6" w:rsidRPr="002E4C92" w:rsidRDefault="006616D6" w:rsidP="004F2969">
          <w:pPr>
            <w:pStyle w:val="FooterText"/>
          </w:pPr>
          <w:r w:rsidRPr="002E4C92">
            <w:t>File:</w:t>
          </w:r>
          <w:r w:rsidRPr="0039525B">
            <w:rPr>
              <w:b w:val="0"/>
            </w:rPr>
            <w:t xml:space="preserve"> </w:t>
          </w:r>
          <w:r>
            <w:rPr>
              <w:b w:val="0"/>
            </w:rPr>
            <w:t>11.2.1</w:t>
          </w:r>
          <w:r w:rsidRPr="0039525B">
            <w:rPr>
              <w:b w:val="0"/>
            </w:rPr>
            <w:t xml:space="preserve"> Lesson </w:t>
          </w:r>
          <w:r>
            <w:rPr>
              <w:b w:val="0"/>
            </w:rPr>
            <w:t>4</w:t>
          </w:r>
          <w:r w:rsidRPr="002E4C92">
            <w:t xml:space="preserve"> Date:</w:t>
          </w:r>
          <w:r w:rsidRPr="0039525B">
            <w:rPr>
              <w:b w:val="0"/>
            </w:rPr>
            <w:t xml:space="preserve"> </w:t>
          </w:r>
          <w:r w:rsidR="006A4BD1">
            <w:rPr>
              <w:b w:val="0"/>
            </w:rPr>
            <w:t>9</w:t>
          </w:r>
          <w:r w:rsidRPr="0039525B">
            <w:rPr>
              <w:b w:val="0"/>
            </w:rPr>
            <w:t>/</w:t>
          </w:r>
          <w:r>
            <w:rPr>
              <w:b w:val="0"/>
            </w:rPr>
            <w:t>1</w:t>
          </w:r>
          <w:r w:rsidR="006A4BD1">
            <w:rPr>
              <w:b w:val="0"/>
            </w:rPr>
            <w:t>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338AE52D" w14:textId="77777777" w:rsidR="006616D6" w:rsidRPr="0039525B" w:rsidRDefault="006616D6"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286BD6C" w14:textId="77777777" w:rsidR="006616D6" w:rsidRPr="0039525B" w:rsidRDefault="006616D6"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361DC7EA" w14:textId="77777777" w:rsidR="006616D6" w:rsidRPr="002E4C92" w:rsidRDefault="00C90EBA" w:rsidP="004F2969">
          <w:pPr>
            <w:pStyle w:val="FooterText"/>
          </w:pPr>
          <w:hyperlink r:id="rId1" w:history="1">
            <w:r w:rsidR="006616D6" w:rsidRPr="003615A5">
              <w:rPr>
                <w:rStyle w:val="Hyperlink"/>
                <w:sz w:val="12"/>
                <w:szCs w:val="12"/>
              </w:rPr>
              <w:t>http://creativecommons.org/licenses/by-nc-sa/3.0/</w:t>
            </w:r>
          </w:hyperlink>
        </w:p>
      </w:tc>
      <w:tc>
        <w:tcPr>
          <w:tcW w:w="625" w:type="dxa"/>
          <w:shd w:val="clear" w:color="auto" w:fill="auto"/>
          <w:vAlign w:val="center"/>
        </w:tcPr>
        <w:p w14:paraId="2F8B3EFD" w14:textId="77777777" w:rsidR="006616D6" w:rsidRPr="002E4C92" w:rsidRDefault="006616D6"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A0C7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BFC47BB" w14:textId="0D1A14FE" w:rsidR="006616D6" w:rsidRPr="002E4C92" w:rsidRDefault="009D7681"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17CF7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49.5pt;visibility:visible;mso-wrap-style:square">
                <v:imagedata r:id="rId2" o:title="PCG-CC-NY"/>
              </v:shape>
            </w:pict>
          </w:r>
        </w:p>
      </w:tc>
    </w:tr>
  </w:tbl>
  <w:p w14:paraId="26300994" w14:textId="77777777" w:rsidR="006616D6" w:rsidRPr="0039525B" w:rsidRDefault="006616D6"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3536" w14:textId="77777777" w:rsidR="00C90EBA" w:rsidRDefault="00C90EBA" w:rsidP="00E946A0">
      <w:r>
        <w:separator/>
      </w:r>
    </w:p>
    <w:p w14:paraId="47FD293D" w14:textId="77777777" w:rsidR="00C90EBA" w:rsidRDefault="00C90EBA" w:rsidP="00E946A0"/>
  </w:footnote>
  <w:footnote w:type="continuationSeparator" w:id="0">
    <w:p w14:paraId="3C57AB30" w14:textId="77777777" w:rsidR="00C90EBA" w:rsidRDefault="00C90EBA" w:rsidP="00E946A0">
      <w:r>
        <w:continuationSeparator/>
      </w:r>
    </w:p>
    <w:p w14:paraId="0A4F16F3" w14:textId="77777777" w:rsidR="00C90EBA" w:rsidRDefault="00C90EBA"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616D6" w:rsidRPr="00563CB8" w14:paraId="280B3C96" w14:textId="77777777">
      <w:tc>
        <w:tcPr>
          <w:tcW w:w="3708" w:type="dxa"/>
          <w:shd w:val="clear" w:color="auto" w:fill="auto"/>
        </w:tcPr>
        <w:p w14:paraId="416735DD" w14:textId="77777777" w:rsidR="006616D6" w:rsidRPr="00563CB8" w:rsidRDefault="006616D6"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F8A2798" w14:textId="77777777" w:rsidR="006616D6" w:rsidRPr="00563CB8" w:rsidRDefault="006616D6" w:rsidP="00E946A0">
          <w:pPr>
            <w:jc w:val="center"/>
          </w:pPr>
          <w:r w:rsidRPr="00563CB8">
            <w:t>D R A F T</w:t>
          </w:r>
        </w:p>
      </w:tc>
      <w:tc>
        <w:tcPr>
          <w:tcW w:w="3438" w:type="dxa"/>
          <w:shd w:val="clear" w:color="auto" w:fill="auto"/>
        </w:tcPr>
        <w:p w14:paraId="621DB08F" w14:textId="77777777" w:rsidR="006616D6" w:rsidRPr="00E946A0" w:rsidRDefault="006616D6" w:rsidP="00E946A0">
          <w:pPr>
            <w:pStyle w:val="PageHeader"/>
            <w:jc w:val="right"/>
            <w:rPr>
              <w:b w:val="0"/>
            </w:rPr>
          </w:pPr>
          <w:r>
            <w:rPr>
              <w:b w:val="0"/>
            </w:rPr>
            <w:t>Grade 11 • Module 2</w:t>
          </w:r>
          <w:r w:rsidRPr="00E946A0">
            <w:rPr>
              <w:b w:val="0"/>
            </w:rPr>
            <w:t xml:space="preserve"> • Unit </w:t>
          </w:r>
          <w:r>
            <w:rPr>
              <w:b w:val="0"/>
            </w:rPr>
            <w:t>1 • Lesson 4</w:t>
          </w:r>
        </w:p>
      </w:tc>
    </w:tr>
  </w:tbl>
  <w:p w14:paraId="522009C7" w14:textId="77777777" w:rsidR="006616D6" w:rsidRDefault="006616D6"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164B90"/>
    <w:lvl w:ilvl="0">
      <w:start w:val="1"/>
      <w:numFmt w:val="decimal"/>
      <w:lvlText w:val="%1."/>
      <w:lvlJc w:val="left"/>
      <w:pPr>
        <w:tabs>
          <w:tab w:val="num" w:pos="1800"/>
        </w:tabs>
        <w:ind w:left="1800" w:hanging="360"/>
      </w:pPr>
    </w:lvl>
  </w:abstractNum>
  <w:abstractNum w:abstractNumId="1">
    <w:nsid w:val="FFFFFF7F"/>
    <w:multiLevelType w:val="singleLevel"/>
    <w:tmpl w:val="0F3CE62A"/>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125A8E74"/>
    <w:lvl w:ilvl="0" w:tplc="71C2AEA2">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720" w:hanging="360"/>
      </w:pPr>
      <w:rPr>
        <w:rFonts w:ascii="Webdings" w:hAnsi="Webdings" w:hint="default"/>
        <w:color w:val="5B9BD5"/>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FD5779"/>
    <w:multiLevelType w:val="hybridMultilevel"/>
    <w:tmpl w:val="02E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1ACD5ED0"/>
    <w:multiLevelType w:val="hybridMultilevel"/>
    <w:tmpl w:val="4E8E33F2"/>
    <w:lvl w:ilvl="0" w:tplc="5672BA44">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6535B"/>
    <w:multiLevelType w:val="hybridMultilevel"/>
    <w:tmpl w:val="AFA2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C57447"/>
    <w:multiLevelType w:val="hybridMultilevel"/>
    <w:tmpl w:val="49E0A1AA"/>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61E40"/>
    <w:multiLevelType w:val="hybridMultilevel"/>
    <w:tmpl w:val="C73E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1732A"/>
    <w:multiLevelType w:val="hybridMultilevel"/>
    <w:tmpl w:val="EB4411E8"/>
    <w:lvl w:ilvl="0" w:tplc="9B36FE14">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3"/>
  </w:num>
  <w:num w:numId="2">
    <w:abstractNumId w:val="4"/>
  </w:num>
  <w:num w:numId="3">
    <w:abstractNumId w:val="3"/>
  </w:num>
  <w:num w:numId="4">
    <w:abstractNumId w:val="13"/>
    <w:lvlOverride w:ilvl="0">
      <w:startOverride w:val="1"/>
    </w:lvlOverride>
  </w:num>
  <w:num w:numId="5">
    <w:abstractNumId w:val="11"/>
  </w:num>
  <w:num w:numId="6">
    <w:abstractNumId w:val="11"/>
  </w:num>
  <w:num w:numId="7">
    <w:abstractNumId w:val="11"/>
    <w:lvlOverride w:ilvl="0">
      <w:startOverride w:val="1"/>
    </w:lvlOverride>
  </w:num>
  <w:num w:numId="8">
    <w:abstractNumId w:val="13"/>
  </w:num>
  <w:num w:numId="9">
    <w:abstractNumId w:val="13"/>
    <w:lvlOverride w:ilvl="0">
      <w:startOverride w:val="1"/>
    </w:lvlOverride>
  </w:num>
  <w:num w:numId="10">
    <w:abstractNumId w:val="11"/>
    <w:lvlOverride w:ilvl="0">
      <w:startOverride w:val="1"/>
    </w:lvlOverride>
  </w:num>
  <w:num w:numId="11">
    <w:abstractNumId w:val="2"/>
  </w:num>
  <w:num w:numId="12">
    <w:abstractNumId w:val="34"/>
  </w:num>
  <w:num w:numId="13">
    <w:abstractNumId w:val="11"/>
    <w:lvlOverride w:ilvl="0">
      <w:startOverride w:val="1"/>
    </w:lvlOverride>
  </w:num>
  <w:num w:numId="14">
    <w:abstractNumId w:val="9"/>
  </w:num>
  <w:num w:numId="15">
    <w:abstractNumId w:val="5"/>
  </w:num>
  <w:num w:numId="16">
    <w:abstractNumId w:val="29"/>
  </w:num>
  <w:num w:numId="17">
    <w:abstractNumId w:val="18"/>
  </w:num>
  <w:num w:numId="18">
    <w:abstractNumId w:val="19"/>
  </w:num>
  <w:num w:numId="19">
    <w:abstractNumId w:val="16"/>
  </w:num>
  <w:num w:numId="20">
    <w:abstractNumId w:val="7"/>
  </w:num>
  <w:num w:numId="21">
    <w:abstractNumId w:val="13"/>
    <w:lvlOverride w:ilvl="0">
      <w:startOverride w:val="1"/>
    </w:lvlOverride>
  </w:num>
  <w:num w:numId="22">
    <w:abstractNumId w:val="3"/>
    <w:lvlOverride w:ilvl="0">
      <w:startOverride w:val="1"/>
    </w:lvlOverride>
  </w:num>
  <w:num w:numId="23">
    <w:abstractNumId w:val="31"/>
  </w:num>
  <w:num w:numId="24">
    <w:abstractNumId w:val="8"/>
  </w:num>
  <w:num w:numId="25">
    <w:abstractNumId w:val="28"/>
  </w:num>
  <w:num w:numId="26">
    <w:abstractNumId w:val="20"/>
  </w:num>
  <w:num w:numId="27">
    <w:abstractNumId w:val="4"/>
    <w:lvlOverride w:ilvl="0">
      <w:startOverride w:val="1"/>
    </w:lvlOverride>
  </w:num>
  <w:num w:numId="28">
    <w:abstractNumId w:val="24"/>
  </w:num>
  <w:num w:numId="29">
    <w:abstractNumId w:val="15"/>
  </w:num>
  <w:num w:numId="30">
    <w:abstractNumId w:val="22"/>
  </w:num>
  <w:num w:numId="31">
    <w:abstractNumId w:val="33"/>
  </w:num>
  <w:num w:numId="32">
    <w:abstractNumId w:val="25"/>
  </w:num>
  <w:num w:numId="33">
    <w:abstractNumId w:val="30"/>
  </w:num>
  <w:num w:numId="34">
    <w:abstractNumId w:val="13"/>
    <w:lvlOverride w:ilvl="0">
      <w:startOverride w:val="1"/>
    </w:lvlOverride>
  </w:num>
  <w:num w:numId="35">
    <w:abstractNumId w:val="27"/>
  </w:num>
  <w:num w:numId="36">
    <w:abstractNumId w:val="14"/>
  </w:num>
  <w:num w:numId="37">
    <w:abstractNumId w:val="17"/>
  </w:num>
  <w:num w:numId="38">
    <w:abstractNumId w:val="32"/>
  </w:num>
  <w:num w:numId="39">
    <w:abstractNumId w:val="32"/>
    <w:lvlOverride w:ilvl="0">
      <w:startOverride w:val="1"/>
    </w:lvlOverride>
  </w:num>
  <w:num w:numId="40">
    <w:abstractNumId w:val="21"/>
  </w:num>
  <w:num w:numId="41">
    <w:abstractNumId w:val="26"/>
  </w:num>
  <w:num w:numId="42">
    <w:abstractNumId w:val="10"/>
  </w:num>
  <w:num w:numId="43">
    <w:abstractNumId w:val="30"/>
  </w:num>
  <w:num w:numId="44">
    <w:abstractNumId w:val="6"/>
  </w:num>
  <w:num w:numId="45">
    <w:abstractNumId w:val="12"/>
  </w:num>
  <w:num w:numId="46">
    <w:abstractNumId w:val="1"/>
  </w:num>
  <w:num w:numId="4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435B"/>
    <w:rsid w:val="00007CBA"/>
    <w:rsid w:val="00007F67"/>
    <w:rsid w:val="00011E99"/>
    <w:rsid w:val="000134DA"/>
    <w:rsid w:val="000137C5"/>
    <w:rsid w:val="00014D5D"/>
    <w:rsid w:val="0001667D"/>
    <w:rsid w:val="00020527"/>
    <w:rsid w:val="00021589"/>
    <w:rsid w:val="0002335F"/>
    <w:rsid w:val="00031285"/>
    <w:rsid w:val="00033005"/>
    <w:rsid w:val="00034778"/>
    <w:rsid w:val="00040852"/>
    <w:rsid w:val="00042E16"/>
    <w:rsid w:val="00047BFC"/>
    <w:rsid w:val="00051A7A"/>
    <w:rsid w:val="000522C4"/>
    <w:rsid w:val="00053088"/>
    <w:rsid w:val="00053B98"/>
    <w:rsid w:val="00057E17"/>
    <w:rsid w:val="00062291"/>
    <w:rsid w:val="0006233C"/>
    <w:rsid w:val="00064425"/>
    <w:rsid w:val="00064850"/>
    <w:rsid w:val="00066123"/>
    <w:rsid w:val="00067088"/>
    <w:rsid w:val="0006776C"/>
    <w:rsid w:val="00071936"/>
    <w:rsid w:val="00072749"/>
    <w:rsid w:val="00072E03"/>
    <w:rsid w:val="000742AA"/>
    <w:rsid w:val="00075649"/>
    <w:rsid w:val="00075AF2"/>
    <w:rsid w:val="00080A8A"/>
    <w:rsid w:val="000848B2"/>
    <w:rsid w:val="000849CE"/>
    <w:rsid w:val="00086A06"/>
    <w:rsid w:val="00090200"/>
    <w:rsid w:val="00092730"/>
    <w:rsid w:val="00092C82"/>
    <w:rsid w:val="00094957"/>
    <w:rsid w:val="00095BBA"/>
    <w:rsid w:val="00096A06"/>
    <w:rsid w:val="000A1206"/>
    <w:rsid w:val="000A26A7"/>
    <w:rsid w:val="000A2E88"/>
    <w:rsid w:val="000A3640"/>
    <w:rsid w:val="000A46B1"/>
    <w:rsid w:val="000A4EE4"/>
    <w:rsid w:val="000B069E"/>
    <w:rsid w:val="000B1882"/>
    <w:rsid w:val="000B2D56"/>
    <w:rsid w:val="000B3015"/>
    <w:rsid w:val="000B3836"/>
    <w:rsid w:val="000B4FEB"/>
    <w:rsid w:val="000B51FE"/>
    <w:rsid w:val="000B5A06"/>
    <w:rsid w:val="000B6EA7"/>
    <w:rsid w:val="000C0112"/>
    <w:rsid w:val="000C169A"/>
    <w:rsid w:val="000C4439"/>
    <w:rsid w:val="000C4813"/>
    <w:rsid w:val="000C5656"/>
    <w:rsid w:val="000C5893"/>
    <w:rsid w:val="000D0F3D"/>
    <w:rsid w:val="000D0FAE"/>
    <w:rsid w:val="000D4D89"/>
    <w:rsid w:val="000E0B69"/>
    <w:rsid w:val="000E3E72"/>
    <w:rsid w:val="000E4DBA"/>
    <w:rsid w:val="000E4E1E"/>
    <w:rsid w:val="000E50B9"/>
    <w:rsid w:val="000F192C"/>
    <w:rsid w:val="000F1EBF"/>
    <w:rsid w:val="000F2414"/>
    <w:rsid w:val="000F33D2"/>
    <w:rsid w:val="000F7D35"/>
    <w:rsid w:val="000F7F56"/>
    <w:rsid w:val="00100939"/>
    <w:rsid w:val="00101177"/>
    <w:rsid w:val="001013C2"/>
    <w:rsid w:val="0010235F"/>
    <w:rsid w:val="00106F5F"/>
    <w:rsid w:val="00110A04"/>
    <w:rsid w:val="00111A39"/>
    <w:rsid w:val="00113501"/>
    <w:rsid w:val="0011435E"/>
    <w:rsid w:val="0011472C"/>
    <w:rsid w:val="001159C2"/>
    <w:rsid w:val="001215F2"/>
    <w:rsid w:val="00121C27"/>
    <w:rsid w:val="001258FD"/>
    <w:rsid w:val="00127783"/>
    <w:rsid w:val="001300F6"/>
    <w:rsid w:val="00133528"/>
    <w:rsid w:val="001352AE"/>
    <w:rsid w:val="001362D4"/>
    <w:rsid w:val="00140413"/>
    <w:rsid w:val="001413BD"/>
    <w:rsid w:val="00143B13"/>
    <w:rsid w:val="001444D7"/>
    <w:rsid w:val="00146479"/>
    <w:rsid w:val="0015007E"/>
    <w:rsid w:val="001509EC"/>
    <w:rsid w:val="0015118C"/>
    <w:rsid w:val="00151E4E"/>
    <w:rsid w:val="0015269B"/>
    <w:rsid w:val="00156124"/>
    <w:rsid w:val="00160023"/>
    <w:rsid w:val="0016340F"/>
    <w:rsid w:val="001657A6"/>
    <w:rsid w:val="00167A9E"/>
    <w:rsid w:val="001708C2"/>
    <w:rsid w:val="001723D5"/>
    <w:rsid w:val="00175B00"/>
    <w:rsid w:val="001851FB"/>
    <w:rsid w:val="0018630D"/>
    <w:rsid w:val="00186355"/>
    <w:rsid w:val="001863B4"/>
    <w:rsid w:val="001864E6"/>
    <w:rsid w:val="00186BB7"/>
    <w:rsid w:val="00186FDA"/>
    <w:rsid w:val="0018762C"/>
    <w:rsid w:val="001928A0"/>
    <w:rsid w:val="001945FA"/>
    <w:rsid w:val="00194F1D"/>
    <w:rsid w:val="00197117"/>
    <w:rsid w:val="001A3A08"/>
    <w:rsid w:val="001A5133"/>
    <w:rsid w:val="001A5444"/>
    <w:rsid w:val="001B0710"/>
    <w:rsid w:val="001B0794"/>
    <w:rsid w:val="001B1487"/>
    <w:rsid w:val="001B1E20"/>
    <w:rsid w:val="001B2FD4"/>
    <w:rsid w:val="001B4C37"/>
    <w:rsid w:val="001B5360"/>
    <w:rsid w:val="001C17E9"/>
    <w:rsid w:val="001C1C99"/>
    <w:rsid w:val="001C26DB"/>
    <w:rsid w:val="001C35E3"/>
    <w:rsid w:val="001C5188"/>
    <w:rsid w:val="001C6B70"/>
    <w:rsid w:val="001D047B"/>
    <w:rsid w:val="001D0518"/>
    <w:rsid w:val="001D30FC"/>
    <w:rsid w:val="001D531F"/>
    <w:rsid w:val="001D641A"/>
    <w:rsid w:val="001D6F70"/>
    <w:rsid w:val="001E189E"/>
    <w:rsid w:val="001E1FA7"/>
    <w:rsid w:val="001E769B"/>
    <w:rsid w:val="001E7F05"/>
    <w:rsid w:val="001F0991"/>
    <w:rsid w:val="001F6C4F"/>
    <w:rsid w:val="00200563"/>
    <w:rsid w:val="002009F7"/>
    <w:rsid w:val="0020138A"/>
    <w:rsid w:val="00202226"/>
    <w:rsid w:val="002041CD"/>
    <w:rsid w:val="00207C8B"/>
    <w:rsid w:val="002113E1"/>
    <w:rsid w:val="00216008"/>
    <w:rsid w:val="00216379"/>
    <w:rsid w:val="00217D42"/>
    <w:rsid w:val="002222CD"/>
    <w:rsid w:val="00224590"/>
    <w:rsid w:val="002306FF"/>
    <w:rsid w:val="002308EC"/>
    <w:rsid w:val="002309FC"/>
    <w:rsid w:val="00231919"/>
    <w:rsid w:val="00235D48"/>
    <w:rsid w:val="00240FF7"/>
    <w:rsid w:val="0024557C"/>
    <w:rsid w:val="00245B86"/>
    <w:rsid w:val="00246F83"/>
    <w:rsid w:val="00247EC4"/>
    <w:rsid w:val="0025003E"/>
    <w:rsid w:val="002516D4"/>
    <w:rsid w:val="00251A7C"/>
    <w:rsid w:val="00251DAB"/>
    <w:rsid w:val="00252D78"/>
    <w:rsid w:val="00256A5C"/>
    <w:rsid w:val="00260514"/>
    <w:rsid w:val="002619B1"/>
    <w:rsid w:val="002635F4"/>
    <w:rsid w:val="002636F3"/>
    <w:rsid w:val="00263AF5"/>
    <w:rsid w:val="00264DC2"/>
    <w:rsid w:val="002661A8"/>
    <w:rsid w:val="00267862"/>
    <w:rsid w:val="0027044B"/>
    <w:rsid w:val="00271A9F"/>
    <w:rsid w:val="002748DB"/>
    <w:rsid w:val="00274FEB"/>
    <w:rsid w:val="00275B50"/>
    <w:rsid w:val="00276DB9"/>
    <w:rsid w:val="0027779C"/>
    <w:rsid w:val="0028184C"/>
    <w:rsid w:val="002843E2"/>
    <w:rsid w:val="00284B9E"/>
    <w:rsid w:val="00284FC0"/>
    <w:rsid w:val="00285F82"/>
    <w:rsid w:val="00290F88"/>
    <w:rsid w:val="00291BAC"/>
    <w:rsid w:val="0029527C"/>
    <w:rsid w:val="0029679A"/>
    <w:rsid w:val="00297589"/>
    <w:rsid w:val="00297DC5"/>
    <w:rsid w:val="002A21DE"/>
    <w:rsid w:val="002A2901"/>
    <w:rsid w:val="002A4208"/>
    <w:rsid w:val="002A5337"/>
    <w:rsid w:val="002B0406"/>
    <w:rsid w:val="002B48CB"/>
    <w:rsid w:val="002C0245"/>
    <w:rsid w:val="002C02FB"/>
    <w:rsid w:val="002C2AAD"/>
    <w:rsid w:val="002C5F0D"/>
    <w:rsid w:val="002D4A0B"/>
    <w:rsid w:val="002D5EB9"/>
    <w:rsid w:val="002D5F82"/>
    <w:rsid w:val="002D632F"/>
    <w:rsid w:val="002E02F9"/>
    <w:rsid w:val="002E10DB"/>
    <w:rsid w:val="002E27AE"/>
    <w:rsid w:val="002E4C92"/>
    <w:rsid w:val="002E7A45"/>
    <w:rsid w:val="002F03D2"/>
    <w:rsid w:val="002F28A5"/>
    <w:rsid w:val="002F2C19"/>
    <w:rsid w:val="002F3D65"/>
    <w:rsid w:val="0030045F"/>
    <w:rsid w:val="0030180A"/>
    <w:rsid w:val="00301E74"/>
    <w:rsid w:val="00304B9E"/>
    <w:rsid w:val="003067BF"/>
    <w:rsid w:val="00311E81"/>
    <w:rsid w:val="00312ADC"/>
    <w:rsid w:val="003151B3"/>
    <w:rsid w:val="003160A9"/>
    <w:rsid w:val="00317306"/>
    <w:rsid w:val="0031787F"/>
    <w:rsid w:val="003201AC"/>
    <w:rsid w:val="00321874"/>
    <w:rsid w:val="0032239A"/>
    <w:rsid w:val="00324F52"/>
    <w:rsid w:val="0033050F"/>
    <w:rsid w:val="0033400C"/>
    <w:rsid w:val="00334FA4"/>
    <w:rsid w:val="00335168"/>
    <w:rsid w:val="003368BF"/>
    <w:rsid w:val="00343802"/>
    <w:rsid w:val="00343F5D"/>
    <w:rsid w:val="003440A9"/>
    <w:rsid w:val="003447C7"/>
    <w:rsid w:val="00347761"/>
    <w:rsid w:val="00347B75"/>
    <w:rsid w:val="00347DD9"/>
    <w:rsid w:val="00350B03"/>
    <w:rsid w:val="003511AB"/>
    <w:rsid w:val="00351804"/>
    <w:rsid w:val="00351F18"/>
    <w:rsid w:val="00352361"/>
    <w:rsid w:val="00353081"/>
    <w:rsid w:val="00355B76"/>
    <w:rsid w:val="00355B9E"/>
    <w:rsid w:val="00356656"/>
    <w:rsid w:val="00357E3F"/>
    <w:rsid w:val="003615A5"/>
    <w:rsid w:val="00361686"/>
    <w:rsid w:val="00361778"/>
    <w:rsid w:val="00362010"/>
    <w:rsid w:val="00363DB0"/>
    <w:rsid w:val="00364BED"/>
    <w:rsid w:val="00364CD8"/>
    <w:rsid w:val="00370031"/>
    <w:rsid w:val="00370C07"/>
    <w:rsid w:val="00370C53"/>
    <w:rsid w:val="00371506"/>
    <w:rsid w:val="00372441"/>
    <w:rsid w:val="0037258B"/>
    <w:rsid w:val="00374C35"/>
    <w:rsid w:val="00376DBB"/>
    <w:rsid w:val="003822E1"/>
    <w:rsid w:val="003826B0"/>
    <w:rsid w:val="0038300A"/>
    <w:rsid w:val="0038382F"/>
    <w:rsid w:val="00383A2A"/>
    <w:rsid w:val="00383CD9"/>
    <w:rsid w:val="003851B2"/>
    <w:rsid w:val="003854D3"/>
    <w:rsid w:val="0038635E"/>
    <w:rsid w:val="003908D2"/>
    <w:rsid w:val="003924D0"/>
    <w:rsid w:val="0039525B"/>
    <w:rsid w:val="00395ABD"/>
    <w:rsid w:val="00395C6F"/>
    <w:rsid w:val="003A29C0"/>
    <w:rsid w:val="003A3AB0"/>
    <w:rsid w:val="003A402D"/>
    <w:rsid w:val="003A6785"/>
    <w:rsid w:val="003B3DB9"/>
    <w:rsid w:val="003B45EF"/>
    <w:rsid w:val="003B4F85"/>
    <w:rsid w:val="003B6CB5"/>
    <w:rsid w:val="003B7708"/>
    <w:rsid w:val="003C0921"/>
    <w:rsid w:val="003C199C"/>
    <w:rsid w:val="003C2022"/>
    <w:rsid w:val="003C24AD"/>
    <w:rsid w:val="003C2EBE"/>
    <w:rsid w:val="003C4E2E"/>
    <w:rsid w:val="003C71DE"/>
    <w:rsid w:val="003C7854"/>
    <w:rsid w:val="003C7ED4"/>
    <w:rsid w:val="003D0428"/>
    <w:rsid w:val="003D0E10"/>
    <w:rsid w:val="003D2601"/>
    <w:rsid w:val="003D27E3"/>
    <w:rsid w:val="003D28E6"/>
    <w:rsid w:val="003D697E"/>
    <w:rsid w:val="003D7469"/>
    <w:rsid w:val="003E2C04"/>
    <w:rsid w:val="003E3757"/>
    <w:rsid w:val="003E5694"/>
    <w:rsid w:val="003E693A"/>
    <w:rsid w:val="003F2833"/>
    <w:rsid w:val="003F3734"/>
    <w:rsid w:val="003F3D65"/>
    <w:rsid w:val="00403131"/>
    <w:rsid w:val="00405198"/>
    <w:rsid w:val="00405DE1"/>
    <w:rsid w:val="00412A7D"/>
    <w:rsid w:val="00414A24"/>
    <w:rsid w:val="00416EF3"/>
    <w:rsid w:val="004179FD"/>
    <w:rsid w:val="0042105F"/>
    <w:rsid w:val="00421157"/>
    <w:rsid w:val="00423CC3"/>
    <w:rsid w:val="0042474E"/>
    <w:rsid w:val="0042529C"/>
    <w:rsid w:val="00425B07"/>
    <w:rsid w:val="00425E32"/>
    <w:rsid w:val="00430789"/>
    <w:rsid w:val="00432D7F"/>
    <w:rsid w:val="004330A2"/>
    <w:rsid w:val="00433ED3"/>
    <w:rsid w:val="00435CA5"/>
    <w:rsid w:val="00436909"/>
    <w:rsid w:val="0043734F"/>
    <w:rsid w:val="00437FD0"/>
    <w:rsid w:val="004402AC"/>
    <w:rsid w:val="004403EE"/>
    <w:rsid w:val="00440948"/>
    <w:rsid w:val="004452D5"/>
    <w:rsid w:val="00445CA8"/>
    <w:rsid w:val="004462AE"/>
    <w:rsid w:val="00446AFD"/>
    <w:rsid w:val="00450752"/>
    <w:rsid w:val="00450C85"/>
    <w:rsid w:val="004528AF"/>
    <w:rsid w:val="004536D7"/>
    <w:rsid w:val="00455FC4"/>
    <w:rsid w:val="00456C88"/>
    <w:rsid w:val="00456F88"/>
    <w:rsid w:val="0045725F"/>
    <w:rsid w:val="00457F98"/>
    <w:rsid w:val="004615F8"/>
    <w:rsid w:val="004659EA"/>
    <w:rsid w:val="00470E93"/>
    <w:rsid w:val="004713C2"/>
    <w:rsid w:val="00471471"/>
    <w:rsid w:val="00471AE2"/>
    <w:rsid w:val="00472F34"/>
    <w:rsid w:val="00473498"/>
    <w:rsid w:val="0047469B"/>
    <w:rsid w:val="00477286"/>
    <w:rsid w:val="0047768B"/>
    <w:rsid w:val="00477B3D"/>
    <w:rsid w:val="004807D0"/>
    <w:rsid w:val="00481A91"/>
    <w:rsid w:val="00482C15"/>
    <w:rsid w:val="004838D9"/>
    <w:rsid w:val="00484822"/>
    <w:rsid w:val="00485D55"/>
    <w:rsid w:val="00492F5A"/>
    <w:rsid w:val="0049409E"/>
    <w:rsid w:val="004A2091"/>
    <w:rsid w:val="004A2D86"/>
    <w:rsid w:val="004A3480"/>
    <w:rsid w:val="004A356F"/>
    <w:rsid w:val="004A3760"/>
    <w:rsid w:val="004A3F30"/>
    <w:rsid w:val="004A4C46"/>
    <w:rsid w:val="004B22B8"/>
    <w:rsid w:val="004B3BB8"/>
    <w:rsid w:val="004B3E41"/>
    <w:rsid w:val="004B552B"/>
    <w:rsid w:val="004B7C07"/>
    <w:rsid w:val="004C03AE"/>
    <w:rsid w:val="004C457A"/>
    <w:rsid w:val="004C4E66"/>
    <w:rsid w:val="004C547D"/>
    <w:rsid w:val="004C602D"/>
    <w:rsid w:val="004C6CD8"/>
    <w:rsid w:val="004C6DAD"/>
    <w:rsid w:val="004C7007"/>
    <w:rsid w:val="004C7C44"/>
    <w:rsid w:val="004D0333"/>
    <w:rsid w:val="004D4370"/>
    <w:rsid w:val="004D487C"/>
    <w:rsid w:val="004D5473"/>
    <w:rsid w:val="004D5ABA"/>
    <w:rsid w:val="004D7029"/>
    <w:rsid w:val="004E1B0E"/>
    <w:rsid w:val="004E552E"/>
    <w:rsid w:val="004E5DAD"/>
    <w:rsid w:val="004E6442"/>
    <w:rsid w:val="004E67A1"/>
    <w:rsid w:val="004E7EC9"/>
    <w:rsid w:val="004F2363"/>
    <w:rsid w:val="004F2969"/>
    <w:rsid w:val="004F353F"/>
    <w:rsid w:val="004F52B0"/>
    <w:rsid w:val="004F62CF"/>
    <w:rsid w:val="00501503"/>
    <w:rsid w:val="005016DA"/>
    <w:rsid w:val="00502FAD"/>
    <w:rsid w:val="00507DF5"/>
    <w:rsid w:val="00510B26"/>
    <w:rsid w:val="005121D2"/>
    <w:rsid w:val="00513C73"/>
    <w:rsid w:val="00513E84"/>
    <w:rsid w:val="0051678E"/>
    <w:rsid w:val="00517918"/>
    <w:rsid w:val="0052088B"/>
    <w:rsid w:val="0052385B"/>
    <w:rsid w:val="00523AB4"/>
    <w:rsid w:val="0052413A"/>
    <w:rsid w:val="00525908"/>
    <w:rsid w:val="00526318"/>
    <w:rsid w:val="00526723"/>
    <w:rsid w:val="0052748A"/>
    <w:rsid w:val="0052769A"/>
    <w:rsid w:val="00527DE8"/>
    <w:rsid w:val="00530081"/>
    <w:rsid w:val="005314D9"/>
    <w:rsid w:val="0053185B"/>
    <w:rsid w:val="00531AA6"/>
    <w:rsid w:val="005324A5"/>
    <w:rsid w:val="005349E2"/>
    <w:rsid w:val="005418B5"/>
    <w:rsid w:val="00541A6A"/>
    <w:rsid w:val="00542523"/>
    <w:rsid w:val="00546D71"/>
    <w:rsid w:val="0054791C"/>
    <w:rsid w:val="0055340D"/>
    <w:rsid w:val="0055385D"/>
    <w:rsid w:val="00553ACA"/>
    <w:rsid w:val="00561640"/>
    <w:rsid w:val="00561C1A"/>
    <w:rsid w:val="00562C7E"/>
    <w:rsid w:val="00563730"/>
    <w:rsid w:val="00563CB8"/>
    <w:rsid w:val="00563DC9"/>
    <w:rsid w:val="005641F5"/>
    <w:rsid w:val="00564A5C"/>
    <w:rsid w:val="00565778"/>
    <w:rsid w:val="00565871"/>
    <w:rsid w:val="005673D8"/>
    <w:rsid w:val="00567E85"/>
    <w:rsid w:val="00570901"/>
    <w:rsid w:val="005720E5"/>
    <w:rsid w:val="0057381C"/>
    <w:rsid w:val="00576362"/>
    <w:rsid w:val="00576E4A"/>
    <w:rsid w:val="00581401"/>
    <w:rsid w:val="00582028"/>
    <w:rsid w:val="005837C5"/>
    <w:rsid w:val="00583FF7"/>
    <w:rsid w:val="0058460C"/>
    <w:rsid w:val="005848E6"/>
    <w:rsid w:val="00585771"/>
    <w:rsid w:val="00585A0D"/>
    <w:rsid w:val="005860BD"/>
    <w:rsid w:val="0058714E"/>
    <w:rsid w:val="005875D8"/>
    <w:rsid w:val="00592D68"/>
    <w:rsid w:val="00593697"/>
    <w:rsid w:val="005939B2"/>
    <w:rsid w:val="00595905"/>
    <w:rsid w:val="005960E3"/>
    <w:rsid w:val="0059634D"/>
    <w:rsid w:val="005A1253"/>
    <w:rsid w:val="005A1511"/>
    <w:rsid w:val="005A26FF"/>
    <w:rsid w:val="005A7968"/>
    <w:rsid w:val="005B0904"/>
    <w:rsid w:val="005B0A44"/>
    <w:rsid w:val="005B22B2"/>
    <w:rsid w:val="005B26C5"/>
    <w:rsid w:val="005B3D78"/>
    <w:rsid w:val="005B731C"/>
    <w:rsid w:val="005B7E6E"/>
    <w:rsid w:val="005C0A7E"/>
    <w:rsid w:val="005C220F"/>
    <w:rsid w:val="005C4572"/>
    <w:rsid w:val="005C7B5F"/>
    <w:rsid w:val="005D3FDF"/>
    <w:rsid w:val="005D4B89"/>
    <w:rsid w:val="005D7C72"/>
    <w:rsid w:val="005E0681"/>
    <w:rsid w:val="005E2D4A"/>
    <w:rsid w:val="005E2D57"/>
    <w:rsid w:val="005E2E87"/>
    <w:rsid w:val="005E3DBB"/>
    <w:rsid w:val="005E6946"/>
    <w:rsid w:val="005F147C"/>
    <w:rsid w:val="005F4E9B"/>
    <w:rsid w:val="005F5D35"/>
    <w:rsid w:val="005F657A"/>
    <w:rsid w:val="00603970"/>
    <w:rsid w:val="006044CD"/>
    <w:rsid w:val="00607856"/>
    <w:rsid w:val="006109DC"/>
    <w:rsid w:val="006124D5"/>
    <w:rsid w:val="00615EBA"/>
    <w:rsid w:val="0062277B"/>
    <w:rsid w:val="006261E1"/>
    <w:rsid w:val="00626E4A"/>
    <w:rsid w:val="006323B4"/>
    <w:rsid w:val="0063553B"/>
    <w:rsid w:val="00635EA4"/>
    <w:rsid w:val="0063653C"/>
    <w:rsid w:val="006375AF"/>
    <w:rsid w:val="00640259"/>
    <w:rsid w:val="00641DC5"/>
    <w:rsid w:val="00643550"/>
    <w:rsid w:val="00643A62"/>
    <w:rsid w:val="00644540"/>
    <w:rsid w:val="00645C3F"/>
    <w:rsid w:val="00646088"/>
    <w:rsid w:val="00651092"/>
    <w:rsid w:val="00652A99"/>
    <w:rsid w:val="00653054"/>
    <w:rsid w:val="00653ABB"/>
    <w:rsid w:val="006579D5"/>
    <w:rsid w:val="006616D6"/>
    <w:rsid w:val="00661DAB"/>
    <w:rsid w:val="0066211A"/>
    <w:rsid w:val="00663A00"/>
    <w:rsid w:val="006661AE"/>
    <w:rsid w:val="006667A3"/>
    <w:rsid w:val="00671801"/>
    <w:rsid w:val="00672317"/>
    <w:rsid w:val="00676948"/>
    <w:rsid w:val="0068018C"/>
    <w:rsid w:val="00680982"/>
    <w:rsid w:val="00681F43"/>
    <w:rsid w:val="00684179"/>
    <w:rsid w:val="006850B6"/>
    <w:rsid w:val="006912BA"/>
    <w:rsid w:val="0069247E"/>
    <w:rsid w:val="00693034"/>
    <w:rsid w:val="00696173"/>
    <w:rsid w:val="006A09D6"/>
    <w:rsid w:val="006A3594"/>
    <w:rsid w:val="006A4BD1"/>
    <w:rsid w:val="006B0965"/>
    <w:rsid w:val="006B61DD"/>
    <w:rsid w:val="006B7CCB"/>
    <w:rsid w:val="006C6C43"/>
    <w:rsid w:val="006D10FD"/>
    <w:rsid w:val="006D1121"/>
    <w:rsid w:val="006D2EAA"/>
    <w:rsid w:val="006D5208"/>
    <w:rsid w:val="006D5716"/>
    <w:rsid w:val="006E37E7"/>
    <w:rsid w:val="006E4C84"/>
    <w:rsid w:val="006E511B"/>
    <w:rsid w:val="006E6832"/>
    <w:rsid w:val="006E6847"/>
    <w:rsid w:val="006E7A67"/>
    <w:rsid w:val="006E7AB8"/>
    <w:rsid w:val="006E7D3C"/>
    <w:rsid w:val="006F11D8"/>
    <w:rsid w:val="006F3BD7"/>
    <w:rsid w:val="00700B4B"/>
    <w:rsid w:val="007038EA"/>
    <w:rsid w:val="00703DA1"/>
    <w:rsid w:val="0070496E"/>
    <w:rsid w:val="0070648B"/>
    <w:rsid w:val="00706F7A"/>
    <w:rsid w:val="00707670"/>
    <w:rsid w:val="00707A78"/>
    <w:rsid w:val="007101A5"/>
    <w:rsid w:val="00711A0C"/>
    <w:rsid w:val="0071568E"/>
    <w:rsid w:val="0072440D"/>
    <w:rsid w:val="00724760"/>
    <w:rsid w:val="00730123"/>
    <w:rsid w:val="0073192F"/>
    <w:rsid w:val="00733C74"/>
    <w:rsid w:val="007378FF"/>
    <w:rsid w:val="00737EE7"/>
    <w:rsid w:val="00741955"/>
    <w:rsid w:val="00751138"/>
    <w:rsid w:val="00753D7E"/>
    <w:rsid w:val="00756711"/>
    <w:rsid w:val="007623AE"/>
    <w:rsid w:val="0076269D"/>
    <w:rsid w:val="00764B7C"/>
    <w:rsid w:val="00766336"/>
    <w:rsid w:val="0076658E"/>
    <w:rsid w:val="00766891"/>
    <w:rsid w:val="00767641"/>
    <w:rsid w:val="0077096D"/>
    <w:rsid w:val="00772135"/>
    <w:rsid w:val="00772CB3"/>
    <w:rsid w:val="00772FCA"/>
    <w:rsid w:val="0077398D"/>
    <w:rsid w:val="0078369B"/>
    <w:rsid w:val="007851F2"/>
    <w:rsid w:val="00791A6E"/>
    <w:rsid w:val="00796D57"/>
    <w:rsid w:val="00797281"/>
    <w:rsid w:val="007A082A"/>
    <w:rsid w:val="007A5342"/>
    <w:rsid w:val="007A540F"/>
    <w:rsid w:val="007B0EDD"/>
    <w:rsid w:val="007B24BE"/>
    <w:rsid w:val="007B68FA"/>
    <w:rsid w:val="007B764B"/>
    <w:rsid w:val="007C14C1"/>
    <w:rsid w:val="007C32DE"/>
    <w:rsid w:val="007C34DC"/>
    <w:rsid w:val="007C7883"/>
    <w:rsid w:val="007C7DB0"/>
    <w:rsid w:val="007C7EC7"/>
    <w:rsid w:val="007D1715"/>
    <w:rsid w:val="007D2B0B"/>
    <w:rsid w:val="007D2C73"/>
    <w:rsid w:val="007D2F12"/>
    <w:rsid w:val="007D328B"/>
    <w:rsid w:val="007D6473"/>
    <w:rsid w:val="007E075C"/>
    <w:rsid w:val="007E463A"/>
    <w:rsid w:val="007E4E86"/>
    <w:rsid w:val="007E6494"/>
    <w:rsid w:val="007E7665"/>
    <w:rsid w:val="007E7891"/>
    <w:rsid w:val="007F2276"/>
    <w:rsid w:val="007F2A06"/>
    <w:rsid w:val="007F3605"/>
    <w:rsid w:val="007F3E92"/>
    <w:rsid w:val="007F4C3E"/>
    <w:rsid w:val="007F754A"/>
    <w:rsid w:val="007F7613"/>
    <w:rsid w:val="007F76FC"/>
    <w:rsid w:val="00803EFE"/>
    <w:rsid w:val="00804C62"/>
    <w:rsid w:val="00805261"/>
    <w:rsid w:val="00805501"/>
    <w:rsid w:val="00807C6B"/>
    <w:rsid w:val="0081209D"/>
    <w:rsid w:val="008139A0"/>
    <w:rsid w:val="008151E5"/>
    <w:rsid w:val="0081702E"/>
    <w:rsid w:val="00820EF9"/>
    <w:rsid w:val="0082210F"/>
    <w:rsid w:val="008228CD"/>
    <w:rsid w:val="0082301D"/>
    <w:rsid w:val="008257E9"/>
    <w:rsid w:val="008261D2"/>
    <w:rsid w:val="00831B4C"/>
    <w:rsid w:val="008336BE"/>
    <w:rsid w:val="00835495"/>
    <w:rsid w:val="008357E4"/>
    <w:rsid w:val="008424B0"/>
    <w:rsid w:val="008434A6"/>
    <w:rsid w:val="0084358E"/>
    <w:rsid w:val="00843C70"/>
    <w:rsid w:val="00843EEB"/>
    <w:rsid w:val="00844A53"/>
    <w:rsid w:val="00844EAD"/>
    <w:rsid w:val="00845FB7"/>
    <w:rsid w:val="00847A03"/>
    <w:rsid w:val="00850CE6"/>
    <w:rsid w:val="00851D03"/>
    <w:rsid w:val="00853CAF"/>
    <w:rsid w:val="00853CF3"/>
    <w:rsid w:val="008555F4"/>
    <w:rsid w:val="008572B2"/>
    <w:rsid w:val="008609A8"/>
    <w:rsid w:val="00860A88"/>
    <w:rsid w:val="00864A80"/>
    <w:rsid w:val="00872393"/>
    <w:rsid w:val="00872B14"/>
    <w:rsid w:val="008732CC"/>
    <w:rsid w:val="00874AF4"/>
    <w:rsid w:val="0087589E"/>
    <w:rsid w:val="00875D0A"/>
    <w:rsid w:val="00875EEE"/>
    <w:rsid w:val="00876632"/>
    <w:rsid w:val="00877827"/>
    <w:rsid w:val="008802E5"/>
    <w:rsid w:val="00880AAD"/>
    <w:rsid w:val="00883761"/>
    <w:rsid w:val="00884AB6"/>
    <w:rsid w:val="00885A4C"/>
    <w:rsid w:val="008907FE"/>
    <w:rsid w:val="00891A7D"/>
    <w:rsid w:val="00893930"/>
    <w:rsid w:val="00893A85"/>
    <w:rsid w:val="00897383"/>
    <w:rsid w:val="008974F7"/>
    <w:rsid w:val="00897A89"/>
    <w:rsid w:val="00897E18"/>
    <w:rsid w:val="008A0EB3"/>
    <w:rsid w:val="008A0F55"/>
    <w:rsid w:val="008A1774"/>
    <w:rsid w:val="008A2DA8"/>
    <w:rsid w:val="008A36D7"/>
    <w:rsid w:val="008A5010"/>
    <w:rsid w:val="008A7263"/>
    <w:rsid w:val="008B1311"/>
    <w:rsid w:val="008B1514"/>
    <w:rsid w:val="008B31CC"/>
    <w:rsid w:val="008B3919"/>
    <w:rsid w:val="008B456C"/>
    <w:rsid w:val="008B5DE1"/>
    <w:rsid w:val="008C1826"/>
    <w:rsid w:val="008C7679"/>
    <w:rsid w:val="008D0396"/>
    <w:rsid w:val="008D0D59"/>
    <w:rsid w:val="008D3566"/>
    <w:rsid w:val="008D3BC0"/>
    <w:rsid w:val="008D5D6B"/>
    <w:rsid w:val="008D6FE5"/>
    <w:rsid w:val="008D7FB3"/>
    <w:rsid w:val="008E2674"/>
    <w:rsid w:val="008E4685"/>
    <w:rsid w:val="008E62B1"/>
    <w:rsid w:val="008F4A82"/>
    <w:rsid w:val="008F5A82"/>
    <w:rsid w:val="008F701F"/>
    <w:rsid w:val="008F704D"/>
    <w:rsid w:val="009000C9"/>
    <w:rsid w:val="0090301A"/>
    <w:rsid w:val="00903186"/>
    <w:rsid w:val="00903656"/>
    <w:rsid w:val="00903A1E"/>
    <w:rsid w:val="009062ED"/>
    <w:rsid w:val="0090775D"/>
    <w:rsid w:val="009105D6"/>
    <w:rsid w:val="00910D8E"/>
    <w:rsid w:val="009135A8"/>
    <w:rsid w:val="00916C86"/>
    <w:rsid w:val="0091722D"/>
    <w:rsid w:val="0092175A"/>
    <w:rsid w:val="00921884"/>
    <w:rsid w:val="00922E34"/>
    <w:rsid w:val="009256D8"/>
    <w:rsid w:val="009263C8"/>
    <w:rsid w:val="00926AE4"/>
    <w:rsid w:val="009304F1"/>
    <w:rsid w:val="009328FE"/>
    <w:rsid w:val="00933100"/>
    <w:rsid w:val="009347F7"/>
    <w:rsid w:val="00940170"/>
    <w:rsid w:val="009403AD"/>
    <w:rsid w:val="00940767"/>
    <w:rsid w:val="0094277B"/>
    <w:rsid w:val="009447F3"/>
    <w:rsid w:val="00944910"/>
    <w:rsid w:val="00945AE6"/>
    <w:rsid w:val="00945DBA"/>
    <w:rsid w:val="00955ED1"/>
    <w:rsid w:val="00956078"/>
    <w:rsid w:val="00956743"/>
    <w:rsid w:val="0096199D"/>
    <w:rsid w:val="00962802"/>
    <w:rsid w:val="00963CDE"/>
    <w:rsid w:val="00966D72"/>
    <w:rsid w:val="00967678"/>
    <w:rsid w:val="00970D5A"/>
    <w:rsid w:val="0097223B"/>
    <w:rsid w:val="009732BA"/>
    <w:rsid w:val="00973EEB"/>
    <w:rsid w:val="009800C8"/>
    <w:rsid w:val="00980E68"/>
    <w:rsid w:val="009811E2"/>
    <w:rsid w:val="0098148A"/>
    <w:rsid w:val="009818BE"/>
    <w:rsid w:val="00984F63"/>
    <w:rsid w:val="009859E7"/>
    <w:rsid w:val="009903E0"/>
    <w:rsid w:val="00991061"/>
    <w:rsid w:val="009913DF"/>
    <w:rsid w:val="00993396"/>
    <w:rsid w:val="009936A7"/>
    <w:rsid w:val="009A0390"/>
    <w:rsid w:val="009A3159"/>
    <w:rsid w:val="009B0F30"/>
    <w:rsid w:val="009B12D0"/>
    <w:rsid w:val="009B14FE"/>
    <w:rsid w:val="009B4FE2"/>
    <w:rsid w:val="009B7417"/>
    <w:rsid w:val="009B7C85"/>
    <w:rsid w:val="009C0391"/>
    <w:rsid w:val="009C13E0"/>
    <w:rsid w:val="009C2014"/>
    <w:rsid w:val="009C3C09"/>
    <w:rsid w:val="009C3F74"/>
    <w:rsid w:val="009C5654"/>
    <w:rsid w:val="009C6BBB"/>
    <w:rsid w:val="009C77FB"/>
    <w:rsid w:val="009D0B7A"/>
    <w:rsid w:val="009D12CD"/>
    <w:rsid w:val="009D141F"/>
    <w:rsid w:val="009D16F1"/>
    <w:rsid w:val="009D2572"/>
    <w:rsid w:val="009D3525"/>
    <w:rsid w:val="009D463D"/>
    <w:rsid w:val="009D7681"/>
    <w:rsid w:val="009E05C6"/>
    <w:rsid w:val="009E07D2"/>
    <w:rsid w:val="009E0B41"/>
    <w:rsid w:val="009E1F32"/>
    <w:rsid w:val="009E3D5F"/>
    <w:rsid w:val="009E625E"/>
    <w:rsid w:val="009E734D"/>
    <w:rsid w:val="009E7A39"/>
    <w:rsid w:val="009F011C"/>
    <w:rsid w:val="009F0DF7"/>
    <w:rsid w:val="009F31D9"/>
    <w:rsid w:val="009F3652"/>
    <w:rsid w:val="009F4778"/>
    <w:rsid w:val="009F4F97"/>
    <w:rsid w:val="009F5F57"/>
    <w:rsid w:val="009F757C"/>
    <w:rsid w:val="00A0163A"/>
    <w:rsid w:val="00A07A4E"/>
    <w:rsid w:val="00A11D6E"/>
    <w:rsid w:val="00A12C26"/>
    <w:rsid w:val="00A14F0A"/>
    <w:rsid w:val="00A158AC"/>
    <w:rsid w:val="00A17162"/>
    <w:rsid w:val="00A2115C"/>
    <w:rsid w:val="00A23D28"/>
    <w:rsid w:val="00A24DAB"/>
    <w:rsid w:val="00A253EA"/>
    <w:rsid w:val="00A30CE1"/>
    <w:rsid w:val="00A3132A"/>
    <w:rsid w:val="00A31D45"/>
    <w:rsid w:val="00A32E00"/>
    <w:rsid w:val="00A4462B"/>
    <w:rsid w:val="00A4688B"/>
    <w:rsid w:val="00A514F1"/>
    <w:rsid w:val="00A65FF8"/>
    <w:rsid w:val="00A70EA5"/>
    <w:rsid w:val="00A72333"/>
    <w:rsid w:val="00A7393A"/>
    <w:rsid w:val="00A739FC"/>
    <w:rsid w:val="00A75116"/>
    <w:rsid w:val="00A76E80"/>
    <w:rsid w:val="00A77308"/>
    <w:rsid w:val="00A77ADF"/>
    <w:rsid w:val="00A908AC"/>
    <w:rsid w:val="00A9183E"/>
    <w:rsid w:val="00A948B3"/>
    <w:rsid w:val="00A95BB1"/>
    <w:rsid w:val="00A95E92"/>
    <w:rsid w:val="00A968CA"/>
    <w:rsid w:val="00AA0831"/>
    <w:rsid w:val="00AA0C7B"/>
    <w:rsid w:val="00AA1DC0"/>
    <w:rsid w:val="00AA1E35"/>
    <w:rsid w:val="00AA35F8"/>
    <w:rsid w:val="00AA540C"/>
    <w:rsid w:val="00AA5F43"/>
    <w:rsid w:val="00AB1458"/>
    <w:rsid w:val="00AB3421"/>
    <w:rsid w:val="00AB40BE"/>
    <w:rsid w:val="00AB4CDC"/>
    <w:rsid w:val="00AB5D60"/>
    <w:rsid w:val="00AC1DE5"/>
    <w:rsid w:val="00AC1F67"/>
    <w:rsid w:val="00AC2AB4"/>
    <w:rsid w:val="00AC56D2"/>
    <w:rsid w:val="00AC5FA3"/>
    <w:rsid w:val="00AC6562"/>
    <w:rsid w:val="00AD0FF6"/>
    <w:rsid w:val="00AD26BF"/>
    <w:rsid w:val="00AD2E2E"/>
    <w:rsid w:val="00AD440D"/>
    <w:rsid w:val="00AE01CA"/>
    <w:rsid w:val="00AE14E2"/>
    <w:rsid w:val="00AE1F6E"/>
    <w:rsid w:val="00AE3076"/>
    <w:rsid w:val="00AE3315"/>
    <w:rsid w:val="00AE35CA"/>
    <w:rsid w:val="00AE39B7"/>
    <w:rsid w:val="00AE637C"/>
    <w:rsid w:val="00AF1F26"/>
    <w:rsid w:val="00AF3526"/>
    <w:rsid w:val="00AF538C"/>
    <w:rsid w:val="00AF5A63"/>
    <w:rsid w:val="00AF64D7"/>
    <w:rsid w:val="00AF7942"/>
    <w:rsid w:val="00B00346"/>
    <w:rsid w:val="00B0143A"/>
    <w:rsid w:val="00B014C1"/>
    <w:rsid w:val="00B014E2"/>
    <w:rsid w:val="00B01708"/>
    <w:rsid w:val="00B02CCD"/>
    <w:rsid w:val="00B044E7"/>
    <w:rsid w:val="00B04DD8"/>
    <w:rsid w:val="00B05283"/>
    <w:rsid w:val="00B10BF2"/>
    <w:rsid w:val="00B11DF8"/>
    <w:rsid w:val="00B12F96"/>
    <w:rsid w:val="00B12FB1"/>
    <w:rsid w:val="00B13171"/>
    <w:rsid w:val="00B1409A"/>
    <w:rsid w:val="00B1759B"/>
    <w:rsid w:val="00B205E1"/>
    <w:rsid w:val="00B209DE"/>
    <w:rsid w:val="00B20B90"/>
    <w:rsid w:val="00B2312B"/>
    <w:rsid w:val="00B231AA"/>
    <w:rsid w:val="00B23AD5"/>
    <w:rsid w:val="00B27639"/>
    <w:rsid w:val="00B278CD"/>
    <w:rsid w:val="00B30BF5"/>
    <w:rsid w:val="00B31BA2"/>
    <w:rsid w:val="00B34FB0"/>
    <w:rsid w:val="00B45037"/>
    <w:rsid w:val="00B46C45"/>
    <w:rsid w:val="00B5282C"/>
    <w:rsid w:val="00B543AA"/>
    <w:rsid w:val="00B56EE9"/>
    <w:rsid w:val="00B57A9F"/>
    <w:rsid w:val="00B6092B"/>
    <w:rsid w:val="00B64C7F"/>
    <w:rsid w:val="00B66DB7"/>
    <w:rsid w:val="00B70653"/>
    <w:rsid w:val="00B71188"/>
    <w:rsid w:val="00B716A7"/>
    <w:rsid w:val="00B7194E"/>
    <w:rsid w:val="00B73C0E"/>
    <w:rsid w:val="00B75489"/>
    <w:rsid w:val="00B76D5E"/>
    <w:rsid w:val="00B80621"/>
    <w:rsid w:val="00B83898"/>
    <w:rsid w:val="00B85160"/>
    <w:rsid w:val="00B90221"/>
    <w:rsid w:val="00B91171"/>
    <w:rsid w:val="00B93A38"/>
    <w:rsid w:val="00B9739C"/>
    <w:rsid w:val="00BA1567"/>
    <w:rsid w:val="00BA15C4"/>
    <w:rsid w:val="00BA4548"/>
    <w:rsid w:val="00BA46CB"/>
    <w:rsid w:val="00BA536E"/>
    <w:rsid w:val="00BA6CB2"/>
    <w:rsid w:val="00BA6E05"/>
    <w:rsid w:val="00BA7D7C"/>
    <w:rsid w:val="00BA7F1C"/>
    <w:rsid w:val="00BB27BA"/>
    <w:rsid w:val="00BB2825"/>
    <w:rsid w:val="00BB3487"/>
    <w:rsid w:val="00BB459A"/>
    <w:rsid w:val="00BB4709"/>
    <w:rsid w:val="00BB4D16"/>
    <w:rsid w:val="00BC1873"/>
    <w:rsid w:val="00BC2243"/>
    <w:rsid w:val="00BC3880"/>
    <w:rsid w:val="00BC4ADE"/>
    <w:rsid w:val="00BC54A9"/>
    <w:rsid w:val="00BC55AA"/>
    <w:rsid w:val="00BC6D74"/>
    <w:rsid w:val="00BD28C9"/>
    <w:rsid w:val="00BD7AD4"/>
    <w:rsid w:val="00BD7B6F"/>
    <w:rsid w:val="00BE1C85"/>
    <w:rsid w:val="00BE4EBD"/>
    <w:rsid w:val="00BE6EFE"/>
    <w:rsid w:val="00BF1437"/>
    <w:rsid w:val="00BF6DF5"/>
    <w:rsid w:val="00C02E75"/>
    <w:rsid w:val="00C02EC2"/>
    <w:rsid w:val="00C07C82"/>
    <w:rsid w:val="00C07D88"/>
    <w:rsid w:val="00C10A14"/>
    <w:rsid w:val="00C116C1"/>
    <w:rsid w:val="00C132F7"/>
    <w:rsid w:val="00C151B9"/>
    <w:rsid w:val="00C17AF0"/>
    <w:rsid w:val="00C208EA"/>
    <w:rsid w:val="00C20CB0"/>
    <w:rsid w:val="00C21DD0"/>
    <w:rsid w:val="00C2283A"/>
    <w:rsid w:val="00C252EF"/>
    <w:rsid w:val="00C25C43"/>
    <w:rsid w:val="00C27E34"/>
    <w:rsid w:val="00C30FDC"/>
    <w:rsid w:val="00C34B83"/>
    <w:rsid w:val="00C410BE"/>
    <w:rsid w:val="00C419B4"/>
    <w:rsid w:val="00C424C5"/>
    <w:rsid w:val="00C42C58"/>
    <w:rsid w:val="00C441BE"/>
    <w:rsid w:val="00C44530"/>
    <w:rsid w:val="00C45825"/>
    <w:rsid w:val="00C46B2F"/>
    <w:rsid w:val="00C47847"/>
    <w:rsid w:val="00C4787C"/>
    <w:rsid w:val="00C5015B"/>
    <w:rsid w:val="00C512D6"/>
    <w:rsid w:val="00C52FD6"/>
    <w:rsid w:val="00C5690B"/>
    <w:rsid w:val="00C57EDE"/>
    <w:rsid w:val="00C630A0"/>
    <w:rsid w:val="00C66BC4"/>
    <w:rsid w:val="00C7162F"/>
    <w:rsid w:val="00C7398D"/>
    <w:rsid w:val="00C745E1"/>
    <w:rsid w:val="00C748A6"/>
    <w:rsid w:val="00C77AE4"/>
    <w:rsid w:val="00C83163"/>
    <w:rsid w:val="00C83E6C"/>
    <w:rsid w:val="00C84218"/>
    <w:rsid w:val="00C85EC1"/>
    <w:rsid w:val="00C8700D"/>
    <w:rsid w:val="00C90EBA"/>
    <w:rsid w:val="00C91120"/>
    <w:rsid w:val="00C920BB"/>
    <w:rsid w:val="00C9359E"/>
    <w:rsid w:val="00C94AC5"/>
    <w:rsid w:val="00C9623A"/>
    <w:rsid w:val="00CA13D0"/>
    <w:rsid w:val="00CA25DD"/>
    <w:rsid w:val="00CA44A2"/>
    <w:rsid w:val="00CA53F8"/>
    <w:rsid w:val="00CA6CC7"/>
    <w:rsid w:val="00CB3B51"/>
    <w:rsid w:val="00CB4795"/>
    <w:rsid w:val="00CB4AEA"/>
    <w:rsid w:val="00CB4ECE"/>
    <w:rsid w:val="00CB66FD"/>
    <w:rsid w:val="00CC1BF8"/>
    <w:rsid w:val="00CC2982"/>
    <w:rsid w:val="00CC3C40"/>
    <w:rsid w:val="00CC605E"/>
    <w:rsid w:val="00CC6E60"/>
    <w:rsid w:val="00CC7A70"/>
    <w:rsid w:val="00CD1A34"/>
    <w:rsid w:val="00CD3A81"/>
    <w:rsid w:val="00CD46EA"/>
    <w:rsid w:val="00CD4793"/>
    <w:rsid w:val="00CD61D0"/>
    <w:rsid w:val="00CD70EA"/>
    <w:rsid w:val="00CD73F4"/>
    <w:rsid w:val="00CE089D"/>
    <w:rsid w:val="00CE0D9A"/>
    <w:rsid w:val="00CE20FA"/>
    <w:rsid w:val="00CE2836"/>
    <w:rsid w:val="00CE291A"/>
    <w:rsid w:val="00CE4D36"/>
    <w:rsid w:val="00CE5BEA"/>
    <w:rsid w:val="00CE6C54"/>
    <w:rsid w:val="00CF08C2"/>
    <w:rsid w:val="00CF2582"/>
    <w:rsid w:val="00CF2986"/>
    <w:rsid w:val="00CF37DD"/>
    <w:rsid w:val="00CF457F"/>
    <w:rsid w:val="00CF498D"/>
    <w:rsid w:val="00CF639E"/>
    <w:rsid w:val="00CF6C6A"/>
    <w:rsid w:val="00CF6EF8"/>
    <w:rsid w:val="00CF79FD"/>
    <w:rsid w:val="00CF7CEC"/>
    <w:rsid w:val="00D01048"/>
    <w:rsid w:val="00D0138D"/>
    <w:rsid w:val="00D031FA"/>
    <w:rsid w:val="00D066C5"/>
    <w:rsid w:val="00D1162C"/>
    <w:rsid w:val="00D20C73"/>
    <w:rsid w:val="00D21595"/>
    <w:rsid w:val="00D22B12"/>
    <w:rsid w:val="00D23145"/>
    <w:rsid w:val="00D2326D"/>
    <w:rsid w:val="00D257AC"/>
    <w:rsid w:val="00D265E3"/>
    <w:rsid w:val="00D3179C"/>
    <w:rsid w:val="00D31C4D"/>
    <w:rsid w:val="00D3492E"/>
    <w:rsid w:val="00D36C11"/>
    <w:rsid w:val="00D36F42"/>
    <w:rsid w:val="00D374A9"/>
    <w:rsid w:val="00D41B54"/>
    <w:rsid w:val="00D41BEE"/>
    <w:rsid w:val="00D4259D"/>
    <w:rsid w:val="00D4261F"/>
    <w:rsid w:val="00D44710"/>
    <w:rsid w:val="00D4700C"/>
    <w:rsid w:val="00D479EE"/>
    <w:rsid w:val="00D5248E"/>
    <w:rsid w:val="00D52801"/>
    <w:rsid w:val="00D5390C"/>
    <w:rsid w:val="00D54EE0"/>
    <w:rsid w:val="00D55FC8"/>
    <w:rsid w:val="00D5676B"/>
    <w:rsid w:val="00D57066"/>
    <w:rsid w:val="00D57E58"/>
    <w:rsid w:val="00D749E4"/>
    <w:rsid w:val="00D74A79"/>
    <w:rsid w:val="00D77F82"/>
    <w:rsid w:val="00D84BB6"/>
    <w:rsid w:val="00D86198"/>
    <w:rsid w:val="00D90D3D"/>
    <w:rsid w:val="00D920A6"/>
    <w:rsid w:val="00D9328F"/>
    <w:rsid w:val="00D94178"/>
    <w:rsid w:val="00D94FAB"/>
    <w:rsid w:val="00D95A65"/>
    <w:rsid w:val="00D95B0E"/>
    <w:rsid w:val="00D95C56"/>
    <w:rsid w:val="00DA030E"/>
    <w:rsid w:val="00DA075F"/>
    <w:rsid w:val="00DA30D5"/>
    <w:rsid w:val="00DA51F4"/>
    <w:rsid w:val="00DA7D16"/>
    <w:rsid w:val="00DB14A1"/>
    <w:rsid w:val="00DB34C3"/>
    <w:rsid w:val="00DB3C98"/>
    <w:rsid w:val="00DC0419"/>
    <w:rsid w:val="00DC0591"/>
    <w:rsid w:val="00DC0861"/>
    <w:rsid w:val="00DC12A3"/>
    <w:rsid w:val="00DC20DD"/>
    <w:rsid w:val="00DC6D3D"/>
    <w:rsid w:val="00DC7604"/>
    <w:rsid w:val="00DC77FB"/>
    <w:rsid w:val="00DD207B"/>
    <w:rsid w:val="00DD6609"/>
    <w:rsid w:val="00DD6BA0"/>
    <w:rsid w:val="00DD71E9"/>
    <w:rsid w:val="00DE1651"/>
    <w:rsid w:val="00DE38B9"/>
    <w:rsid w:val="00DF3D1C"/>
    <w:rsid w:val="00DF5111"/>
    <w:rsid w:val="00DF6E5A"/>
    <w:rsid w:val="00DF6F6D"/>
    <w:rsid w:val="00DF7F38"/>
    <w:rsid w:val="00E0286B"/>
    <w:rsid w:val="00E12D73"/>
    <w:rsid w:val="00E16070"/>
    <w:rsid w:val="00E173B3"/>
    <w:rsid w:val="00E1797B"/>
    <w:rsid w:val="00E21366"/>
    <w:rsid w:val="00E223DA"/>
    <w:rsid w:val="00E22A24"/>
    <w:rsid w:val="00E26A26"/>
    <w:rsid w:val="00E30F25"/>
    <w:rsid w:val="00E31D9D"/>
    <w:rsid w:val="00E3245A"/>
    <w:rsid w:val="00E33015"/>
    <w:rsid w:val="00E33033"/>
    <w:rsid w:val="00E36EA0"/>
    <w:rsid w:val="00E42D64"/>
    <w:rsid w:val="00E45753"/>
    <w:rsid w:val="00E46711"/>
    <w:rsid w:val="00E5284C"/>
    <w:rsid w:val="00E53E91"/>
    <w:rsid w:val="00E5434C"/>
    <w:rsid w:val="00E560AD"/>
    <w:rsid w:val="00E56C25"/>
    <w:rsid w:val="00E5754E"/>
    <w:rsid w:val="00E6036C"/>
    <w:rsid w:val="00E60525"/>
    <w:rsid w:val="00E618D5"/>
    <w:rsid w:val="00E63363"/>
    <w:rsid w:val="00E6408E"/>
    <w:rsid w:val="00E6588C"/>
    <w:rsid w:val="00E65C14"/>
    <w:rsid w:val="00E669E6"/>
    <w:rsid w:val="00E678EB"/>
    <w:rsid w:val="00E67E5F"/>
    <w:rsid w:val="00E71BF2"/>
    <w:rsid w:val="00E7317F"/>
    <w:rsid w:val="00E73B04"/>
    <w:rsid w:val="00E746ED"/>
    <w:rsid w:val="00E7551D"/>
    <w:rsid w:val="00E7559A"/>
    <w:rsid w:val="00E7754E"/>
    <w:rsid w:val="00E779A6"/>
    <w:rsid w:val="00E82DBD"/>
    <w:rsid w:val="00E83738"/>
    <w:rsid w:val="00E8771C"/>
    <w:rsid w:val="00E9190E"/>
    <w:rsid w:val="00E93803"/>
    <w:rsid w:val="00E946A0"/>
    <w:rsid w:val="00E97AC3"/>
    <w:rsid w:val="00EA0C17"/>
    <w:rsid w:val="00EA3693"/>
    <w:rsid w:val="00EA44C5"/>
    <w:rsid w:val="00EA5BD9"/>
    <w:rsid w:val="00EA74B5"/>
    <w:rsid w:val="00EB022F"/>
    <w:rsid w:val="00EB4655"/>
    <w:rsid w:val="00EB4AAC"/>
    <w:rsid w:val="00EB5C60"/>
    <w:rsid w:val="00EB6D24"/>
    <w:rsid w:val="00EB76E4"/>
    <w:rsid w:val="00EB7766"/>
    <w:rsid w:val="00EB782B"/>
    <w:rsid w:val="00EC15E4"/>
    <w:rsid w:val="00EC1E30"/>
    <w:rsid w:val="00EC238E"/>
    <w:rsid w:val="00EC3F22"/>
    <w:rsid w:val="00EC45B6"/>
    <w:rsid w:val="00EC463B"/>
    <w:rsid w:val="00EC7F43"/>
    <w:rsid w:val="00ED0044"/>
    <w:rsid w:val="00ED34EC"/>
    <w:rsid w:val="00ED491F"/>
    <w:rsid w:val="00EE360E"/>
    <w:rsid w:val="00EE5F60"/>
    <w:rsid w:val="00EE600C"/>
    <w:rsid w:val="00EE66B9"/>
    <w:rsid w:val="00EF12C5"/>
    <w:rsid w:val="00EF328A"/>
    <w:rsid w:val="00EF472A"/>
    <w:rsid w:val="00EF4B51"/>
    <w:rsid w:val="00F07B41"/>
    <w:rsid w:val="00F10E78"/>
    <w:rsid w:val="00F10E87"/>
    <w:rsid w:val="00F12958"/>
    <w:rsid w:val="00F143C7"/>
    <w:rsid w:val="00F15ECC"/>
    <w:rsid w:val="00F20D35"/>
    <w:rsid w:val="00F21CD9"/>
    <w:rsid w:val="00F2592E"/>
    <w:rsid w:val="00F27CEC"/>
    <w:rsid w:val="00F308FF"/>
    <w:rsid w:val="00F3323D"/>
    <w:rsid w:val="00F34AB2"/>
    <w:rsid w:val="00F3534F"/>
    <w:rsid w:val="00F355C2"/>
    <w:rsid w:val="00F36D38"/>
    <w:rsid w:val="00F37D5D"/>
    <w:rsid w:val="00F37F20"/>
    <w:rsid w:val="00F403EB"/>
    <w:rsid w:val="00F41D88"/>
    <w:rsid w:val="00F43401"/>
    <w:rsid w:val="00F43553"/>
    <w:rsid w:val="00F43631"/>
    <w:rsid w:val="00F4386A"/>
    <w:rsid w:val="00F44637"/>
    <w:rsid w:val="00F4480D"/>
    <w:rsid w:val="00F457A9"/>
    <w:rsid w:val="00F46343"/>
    <w:rsid w:val="00F52488"/>
    <w:rsid w:val="00F53D9D"/>
    <w:rsid w:val="00F544D9"/>
    <w:rsid w:val="00F55F78"/>
    <w:rsid w:val="00F55FF6"/>
    <w:rsid w:val="00F60C57"/>
    <w:rsid w:val="00F64807"/>
    <w:rsid w:val="00F64C7C"/>
    <w:rsid w:val="00F6568B"/>
    <w:rsid w:val="00F67ADF"/>
    <w:rsid w:val="00F70EDE"/>
    <w:rsid w:val="00F73B6A"/>
    <w:rsid w:val="00F808D2"/>
    <w:rsid w:val="00F80C5F"/>
    <w:rsid w:val="00F814D5"/>
    <w:rsid w:val="00F82823"/>
    <w:rsid w:val="00F87643"/>
    <w:rsid w:val="00F92CB6"/>
    <w:rsid w:val="00F942C8"/>
    <w:rsid w:val="00F94C02"/>
    <w:rsid w:val="00FA0A05"/>
    <w:rsid w:val="00FA2246"/>
    <w:rsid w:val="00FA3204"/>
    <w:rsid w:val="00FA3976"/>
    <w:rsid w:val="00FA6D1C"/>
    <w:rsid w:val="00FB2878"/>
    <w:rsid w:val="00FB591E"/>
    <w:rsid w:val="00FB75ED"/>
    <w:rsid w:val="00FC1191"/>
    <w:rsid w:val="00FC349F"/>
    <w:rsid w:val="00FC614A"/>
    <w:rsid w:val="00FC714C"/>
    <w:rsid w:val="00FD275D"/>
    <w:rsid w:val="00FD6A91"/>
    <w:rsid w:val="00FE06D2"/>
    <w:rsid w:val="00FE12D4"/>
    <w:rsid w:val="00FE140A"/>
    <w:rsid w:val="00FE28A3"/>
    <w:rsid w:val="00FE2A44"/>
    <w:rsid w:val="00FE471F"/>
    <w:rsid w:val="00FE5A17"/>
    <w:rsid w:val="00FE662D"/>
    <w:rsid w:val="00FF02DE"/>
    <w:rsid w:val="00FF1FA1"/>
    <w:rsid w:val="00FF5ABA"/>
    <w:rsid w:val="00FF6C7C"/>
    <w:rsid w:val="00FF6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8A960"/>
  <w15:docId w15:val="{6E1D3A7D-4B86-40B1-ABA6-ECC0F2B4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D749E4"/>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Calibri" w:hAnsi="Calibr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803EFE"/>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803EFE"/>
    <w:rPr>
      <w:rFonts w:ascii="Calibri" w:eastAsia="Times New Roman" w:hAnsi="Calibri" w:cs="Times New Roman"/>
      <w:b/>
      <w:bCs/>
      <w:i w:val="0"/>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link w:val="TA"/>
    <w:rsid w:val="00E946A0"/>
    <w:rPr>
      <w:sz w:val="22"/>
      <w:szCs w:val="22"/>
    </w:rPr>
  </w:style>
  <w:style w:type="paragraph" w:customStyle="1" w:styleId="IN">
    <w:name w:val="*IN*"/>
    <w:link w:val="INChar"/>
    <w:qFormat/>
    <w:rsid w:val="009D7681"/>
    <w:pPr>
      <w:numPr>
        <w:numId w:val="3"/>
      </w:numPr>
      <w:spacing w:before="120" w:after="60" w:line="276" w:lineRule="auto"/>
      <w:ind w:left="360"/>
    </w:pPr>
    <w:rPr>
      <w:color w:val="4F81BD"/>
      <w:sz w:val="22"/>
      <w:szCs w:val="22"/>
    </w:rPr>
  </w:style>
  <w:style w:type="character" w:customStyle="1" w:styleId="ListParagraphChar">
    <w:name w:val="List Paragraph Char"/>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45"/>
      </w:numPr>
      <w:spacing w:before="60" w:after="60" w:line="276" w:lineRule="auto"/>
    </w:pPr>
    <w:rPr>
      <w:sz w:val="22"/>
      <w:szCs w:val="22"/>
    </w:rPr>
  </w:style>
  <w:style w:type="character" w:customStyle="1" w:styleId="INChar">
    <w:name w:val="*IN* Char"/>
    <w:link w:val="IN"/>
    <w:rsid w:val="009D7681"/>
    <w:rPr>
      <w:color w:val="4F81BD"/>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rPr>
  </w:style>
  <w:style w:type="character" w:customStyle="1" w:styleId="NumberedListChar">
    <w:name w:val="*Numbered List 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link w:val="TableHeaders"/>
    <w:rsid w:val="00B00346"/>
    <w:rPr>
      <w:b/>
      <w:color w:val="FFFFFF"/>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link w:val="PageHeader"/>
    <w:rsid w:val="00E946A0"/>
    <w:rPr>
      <w:rFonts w:cs="Calibri"/>
      <w:b/>
      <w:sz w:val="18"/>
      <w:szCs w:val="22"/>
    </w:rPr>
  </w:style>
  <w:style w:type="character" w:customStyle="1" w:styleId="QChar">
    <w:name w:val="*Q* 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9D7681"/>
    <w:pPr>
      <w:numPr>
        <w:numId w:val="35"/>
      </w:numPr>
      <w:spacing w:after="60" w:line="276" w:lineRule="auto"/>
      <w:ind w:left="720"/>
    </w:pPr>
    <w:rPr>
      <w:color w:val="4F81BD"/>
      <w:sz w:val="22"/>
      <w:szCs w:val="22"/>
    </w:rPr>
  </w:style>
  <w:style w:type="character" w:customStyle="1" w:styleId="SASRBulletChar">
    <w:name w:val="*SA/SR Bullet Char"/>
    <w:link w:val="SASRBullet"/>
    <w:rsid w:val="00207C8B"/>
    <w:rPr>
      <w:rFonts w:eastAsia="Times New Roman"/>
      <w:sz w:val="22"/>
      <w:szCs w:val="22"/>
    </w:rPr>
  </w:style>
  <w:style w:type="character" w:customStyle="1" w:styleId="INBulletChar">
    <w:name w:val="*IN* Bullet Char"/>
    <w:link w:val="INBullet"/>
    <w:rsid w:val="009D7681"/>
    <w:rPr>
      <w:color w:val="4F81BD"/>
      <w:sz w:val="22"/>
      <w:szCs w:val="22"/>
    </w:rPr>
  </w:style>
  <w:style w:type="character" w:customStyle="1" w:styleId="reference-text">
    <w:name w:val="reference-text"/>
    <w:rsid w:val="00BE4EBD"/>
  </w:style>
  <w:style w:type="paragraph" w:customStyle="1" w:styleId="SA">
    <w:name w:val="*SA*"/>
    <w:link w:val="SAChar"/>
    <w:qFormat/>
    <w:rsid w:val="00F21CD9"/>
    <w:pPr>
      <w:numPr>
        <w:numId w:val="4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link w:val="SA"/>
    <w:rsid w:val="00F21CD9"/>
    <w:rPr>
      <w:rFonts w:eastAsia="Times New Roman"/>
      <w:sz w:val="22"/>
      <w:szCs w:val="22"/>
    </w:rPr>
  </w:style>
  <w:style w:type="character" w:customStyle="1" w:styleId="SRChar">
    <w:name w:val="*SR* Char"/>
    <w:link w:val="SR"/>
    <w:rsid w:val="00F21CD9"/>
    <w:rPr>
      <w:rFonts w:eastAsia="Times New Roman"/>
      <w:sz w:val="22"/>
      <w:szCs w:val="22"/>
    </w:rPr>
  </w:style>
  <w:style w:type="paragraph" w:customStyle="1" w:styleId="BR">
    <w:name w:val="*BR*"/>
    <w:link w:val="BRChar"/>
    <w:qFormat/>
    <w:rsid w:val="00EA3693"/>
    <w:pPr>
      <w:pBdr>
        <w:bottom w:val="single" w:sz="12" w:space="1" w:color="7F7F7F"/>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link w:val="BR"/>
    <w:rsid w:val="00EA3693"/>
    <w:rPr>
      <w:sz w:val="18"/>
      <w:szCs w:val="22"/>
    </w:rPr>
  </w:style>
  <w:style w:type="character" w:customStyle="1" w:styleId="folioChar">
    <w:name w:val="folio Char"/>
    <w:link w:val="folio"/>
    <w:rsid w:val="00880AAD"/>
    <w:rPr>
      <w:rFonts w:ascii="Verdana" w:eastAsia="Verdana" w:hAnsi="Verdana" w:cs="Verdana"/>
      <w:color w:val="595959"/>
      <w:sz w:val="16"/>
      <w:szCs w:val="22"/>
    </w:rPr>
  </w:style>
  <w:style w:type="character" w:customStyle="1" w:styleId="FooterTextChar">
    <w:name w:val="FooterText 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link w:val="TableText"/>
    <w:rsid w:val="008151E5"/>
    <w:rPr>
      <w:sz w:val="22"/>
      <w:szCs w:val="22"/>
    </w:rPr>
  </w:style>
  <w:style w:type="paragraph" w:customStyle="1" w:styleId="ToolHeader">
    <w:name w:val="*ToolHeader"/>
    <w:qFormat/>
    <w:rsid w:val="00F55F78"/>
    <w:pPr>
      <w:spacing w:after="120"/>
    </w:pPr>
    <w:rPr>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Calibri Light" w:hAnsi="Calibri Light"/>
      <w:b/>
      <w:smallCaps/>
      <w:sz w:val="32"/>
    </w:rPr>
  </w:style>
  <w:style w:type="paragraph" w:customStyle="1" w:styleId="ExcerptAuthor">
    <w:name w:val="*ExcerptAuthor"/>
    <w:basedOn w:val="Normal"/>
    <w:link w:val="ExcerptAuthorChar"/>
    <w:qFormat/>
    <w:rsid w:val="00DC7604"/>
    <w:pPr>
      <w:jc w:val="center"/>
    </w:pPr>
    <w:rPr>
      <w:rFonts w:ascii="Calibri Light" w:hAnsi="Calibri Light"/>
      <w:b/>
    </w:rPr>
  </w:style>
  <w:style w:type="character" w:customStyle="1" w:styleId="ExcerptTitleChar">
    <w:name w:val="*ExcerptTitle Char"/>
    <w:link w:val="ExcerptTitle"/>
    <w:rsid w:val="00DC7604"/>
    <w:rPr>
      <w:rFonts w:ascii="Calibri Light" w:hAnsi="Calibri Light"/>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DC7604"/>
    <w:rPr>
      <w:rFonts w:ascii="Calibri Light" w:hAnsi="Calibri Light"/>
      <w:b/>
      <w:sz w:val="22"/>
      <w:szCs w:val="22"/>
    </w:rPr>
  </w:style>
  <w:style w:type="character" w:customStyle="1" w:styleId="ExcerptBodyChar">
    <w:name w:val="*ExcerptBody Char"/>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link w:val="SubStandard"/>
    <w:rsid w:val="00CF498D"/>
    <w:rPr>
      <w:sz w:val="22"/>
      <w:szCs w:val="22"/>
    </w:rPr>
  </w:style>
  <w:style w:type="character" w:customStyle="1" w:styleId="hwc">
    <w:name w:val="hwc"/>
    <w:basedOn w:val="DefaultParagraphFont"/>
    <w:rsid w:val="009D141F"/>
  </w:style>
  <w:style w:type="paragraph" w:styleId="HTMLPreformatted">
    <w:name w:val="HTML Preformatted"/>
    <w:basedOn w:val="Normal"/>
    <w:link w:val="HTMLPreformattedChar"/>
    <w:uiPriority w:val="99"/>
    <w:semiHidden/>
    <w:unhideWhenUsed/>
    <w:rsid w:val="00AA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A35F8"/>
    <w:rPr>
      <w:rFonts w:ascii="Courier New" w:eastAsia="Times New Roman" w:hAnsi="Courier New" w:cs="Courier New"/>
    </w:rPr>
  </w:style>
  <w:style w:type="paragraph" w:styleId="Revision">
    <w:name w:val="Revision"/>
    <w:hidden/>
    <w:uiPriority w:val="71"/>
    <w:rsid w:val="00F70EDE"/>
    <w:rPr>
      <w:sz w:val="22"/>
      <w:szCs w:val="22"/>
    </w:rPr>
  </w:style>
  <w:style w:type="paragraph" w:customStyle="1" w:styleId="DCwithQ">
    <w:name w:val="*DC* with *Q*"/>
    <w:basedOn w:val="Q"/>
    <w:qFormat/>
    <w:rsid w:val="009D7681"/>
    <w:pPr>
      <w:ind w:left="360"/>
    </w:pPr>
    <w:rPr>
      <w:color w:val="4F81BD"/>
    </w:rPr>
  </w:style>
  <w:style w:type="paragraph" w:customStyle="1" w:styleId="DCwithSA">
    <w:name w:val="*DC* with *SA*"/>
    <w:basedOn w:val="SA"/>
    <w:qFormat/>
    <w:rsid w:val="009D7681"/>
    <w:rPr>
      <w:color w:val="4F81BD"/>
    </w:rPr>
  </w:style>
  <w:style w:type="paragraph" w:customStyle="1" w:styleId="DCwithSR">
    <w:name w:val="*DC* with *SR*"/>
    <w:basedOn w:val="SR"/>
    <w:qFormat/>
    <w:rsid w:val="009D7681"/>
    <w:pPr>
      <w:numPr>
        <w:numId w:val="44"/>
      </w:numPr>
    </w:pPr>
    <w:rPr>
      <w:color w:val="4F81BD"/>
    </w:rPr>
  </w:style>
  <w:style w:type="table" w:customStyle="1" w:styleId="TableGrid1">
    <w:name w:val="Table Grid1"/>
    <w:basedOn w:val="TableNormal"/>
    <w:next w:val="TableGrid"/>
    <w:uiPriority w:val="59"/>
    <w:rsid w:val="00803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073">
      <w:bodyDiv w:val="1"/>
      <w:marLeft w:val="0"/>
      <w:marRight w:val="0"/>
      <w:marTop w:val="0"/>
      <w:marBottom w:val="0"/>
      <w:divBdr>
        <w:top w:val="none" w:sz="0" w:space="0" w:color="auto"/>
        <w:left w:val="none" w:sz="0" w:space="0" w:color="auto"/>
        <w:bottom w:val="none" w:sz="0" w:space="0" w:color="auto"/>
        <w:right w:val="none" w:sz="0" w:space="0" w:color="auto"/>
      </w:divBdr>
      <w:divsChild>
        <w:div w:id="100030564">
          <w:marLeft w:val="0"/>
          <w:marRight w:val="0"/>
          <w:marTop w:val="0"/>
          <w:marBottom w:val="0"/>
          <w:divBdr>
            <w:top w:val="none" w:sz="0" w:space="0" w:color="auto"/>
            <w:left w:val="none" w:sz="0" w:space="0" w:color="auto"/>
            <w:bottom w:val="none" w:sz="0" w:space="0" w:color="auto"/>
            <w:right w:val="none" w:sz="0" w:space="0" w:color="auto"/>
          </w:divBdr>
          <w:divsChild>
            <w:div w:id="1887570288">
              <w:marLeft w:val="0"/>
              <w:marRight w:val="0"/>
              <w:marTop w:val="0"/>
              <w:marBottom w:val="0"/>
              <w:divBdr>
                <w:top w:val="none" w:sz="0" w:space="0" w:color="auto"/>
                <w:left w:val="none" w:sz="0" w:space="0" w:color="auto"/>
                <w:bottom w:val="none" w:sz="0" w:space="0" w:color="auto"/>
                <w:right w:val="none" w:sz="0" w:space="0" w:color="auto"/>
              </w:divBdr>
              <w:divsChild>
                <w:div w:id="1193421276">
                  <w:marLeft w:val="0"/>
                  <w:marRight w:val="0"/>
                  <w:marTop w:val="0"/>
                  <w:marBottom w:val="0"/>
                  <w:divBdr>
                    <w:top w:val="none" w:sz="0" w:space="0" w:color="auto"/>
                    <w:left w:val="none" w:sz="0" w:space="0" w:color="auto"/>
                    <w:bottom w:val="none" w:sz="0" w:space="0" w:color="auto"/>
                    <w:right w:val="none" w:sz="0" w:space="0" w:color="auto"/>
                  </w:divBdr>
                  <w:divsChild>
                    <w:div w:id="433281883">
                      <w:marLeft w:val="0"/>
                      <w:marRight w:val="0"/>
                      <w:marTop w:val="0"/>
                      <w:marBottom w:val="0"/>
                      <w:divBdr>
                        <w:top w:val="none" w:sz="0" w:space="0" w:color="auto"/>
                        <w:left w:val="none" w:sz="0" w:space="0" w:color="auto"/>
                        <w:bottom w:val="none" w:sz="0" w:space="0" w:color="auto"/>
                        <w:right w:val="none" w:sz="0" w:space="0" w:color="auto"/>
                      </w:divBdr>
                      <w:divsChild>
                        <w:div w:id="1434931903">
                          <w:marLeft w:val="0"/>
                          <w:marRight w:val="0"/>
                          <w:marTop w:val="15"/>
                          <w:marBottom w:val="0"/>
                          <w:divBdr>
                            <w:top w:val="none" w:sz="0" w:space="0" w:color="auto"/>
                            <w:left w:val="none" w:sz="0" w:space="0" w:color="auto"/>
                            <w:bottom w:val="none" w:sz="0" w:space="0" w:color="auto"/>
                            <w:right w:val="none" w:sz="0" w:space="0" w:color="auto"/>
                          </w:divBdr>
                          <w:divsChild>
                            <w:div w:id="1411611969">
                              <w:marLeft w:val="0"/>
                              <w:marRight w:val="0"/>
                              <w:marTop w:val="0"/>
                              <w:marBottom w:val="0"/>
                              <w:divBdr>
                                <w:top w:val="none" w:sz="0" w:space="0" w:color="auto"/>
                                <w:left w:val="none" w:sz="0" w:space="0" w:color="auto"/>
                                <w:bottom w:val="none" w:sz="0" w:space="0" w:color="auto"/>
                                <w:right w:val="none" w:sz="0" w:space="0" w:color="auto"/>
                              </w:divBdr>
                              <w:divsChild>
                                <w:div w:id="812257087">
                                  <w:marLeft w:val="0"/>
                                  <w:marRight w:val="0"/>
                                  <w:marTop w:val="0"/>
                                  <w:marBottom w:val="0"/>
                                  <w:divBdr>
                                    <w:top w:val="none" w:sz="0" w:space="0" w:color="auto"/>
                                    <w:left w:val="none" w:sz="0" w:space="0" w:color="auto"/>
                                    <w:bottom w:val="none" w:sz="0" w:space="0" w:color="auto"/>
                                    <w:right w:val="none" w:sz="0" w:space="0" w:color="auto"/>
                                  </w:divBdr>
                                </w:div>
                                <w:div w:id="1745911522">
                                  <w:marLeft w:val="0"/>
                                  <w:marRight w:val="0"/>
                                  <w:marTop w:val="0"/>
                                  <w:marBottom w:val="0"/>
                                  <w:divBdr>
                                    <w:top w:val="none" w:sz="0" w:space="0" w:color="auto"/>
                                    <w:left w:val="none" w:sz="0" w:space="0" w:color="auto"/>
                                    <w:bottom w:val="none" w:sz="0" w:space="0" w:color="auto"/>
                                    <w:right w:val="none" w:sz="0" w:space="0" w:color="auto"/>
                                  </w:divBdr>
                                </w:div>
                                <w:div w:id="1693996894">
                                  <w:marLeft w:val="0"/>
                                  <w:marRight w:val="0"/>
                                  <w:marTop w:val="0"/>
                                  <w:marBottom w:val="0"/>
                                  <w:divBdr>
                                    <w:top w:val="none" w:sz="0" w:space="0" w:color="auto"/>
                                    <w:left w:val="none" w:sz="0" w:space="0" w:color="auto"/>
                                    <w:bottom w:val="none" w:sz="0" w:space="0" w:color="auto"/>
                                    <w:right w:val="none" w:sz="0" w:space="0" w:color="auto"/>
                                  </w:divBdr>
                                </w:div>
                                <w:div w:id="1650552239">
                                  <w:marLeft w:val="0"/>
                                  <w:marRight w:val="0"/>
                                  <w:marTop w:val="0"/>
                                  <w:marBottom w:val="0"/>
                                  <w:divBdr>
                                    <w:top w:val="none" w:sz="0" w:space="0" w:color="auto"/>
                                    <w:left w:val="none" w:sz="0" w:space="0" w:color="auto"/>
                                    <w:bottom w:val="none" w:sz="0" w:space="0" w:color="auto"/>
                                    <w:right w:val="none" w:sz="0" w:space="0" w:color="auto"/>
                                  </w:divBdr>
                                </w:div>
                                <w:div w:id="17774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02202549">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91272184">
      <w:bodyDiv w:val="1"/>
      <w:marLeft w:val="0"/>
      <w:marRight w:val="0"/>
      <w:marTop w:val="0"/>
      <w:marBottom w:val="0"/>
      <w:divBdr>
        <w:top w:val="none" w:sz="0" w:space="0" w:color="auto"/>
        <w:left w:val="none" w:sz="0" w:space="0" w:color="auto"/>
        <w:bottom w:val="none" w:sz="0" w:space="0" w:color="auto"/>
        <w:right w:val="none" w:sz="0" w:space="0" w:color="auto"/>
      </w:divBdr>
      <w:divsChild>
        <w:div w:id="2123760462">
          <w:marLeft w:val="0"/>
          <w:marRight w:val="0"/>
          <w:marTop w:val="0"/>
          <w:marBottom w:val="0"/>
          <w:divBdr>
            <w:top w:val="none" w:sz="0" w:space="0" w:color="auto"/>
            <w:left w:val="none" w:sz="0" w:space="0" w:color="auto"/>
            <w:bottom w:val="none" w:sz="0" w:space="0" w:color="auto"/>
            <w:right w:val="none" w:sz="0" w:space="0" w:color="auto"/>
          </w:divBdr>
          <w:divsChild>
            <w:div w:id="729041081">
              <w:marLeft w:val="0"/>
              <w:marRight w:val="0"/>
              <w:marTop w:val="0"/>
              <w:marBottom w:val="0"/>
              <w:divBdr>
                <w:top w:val="none" w:sz="0" w:space="0" w:color="auto"/>
                <w:left w:val="none" w:sz="0" w:space="0" w:color="auto"/>
                <w:bottom w:val="none" w:sz="0" w:space="0" w:color="auto"/>
                <w:right w:val="none" w:sz="0" w:space="0" w:color="auto"/>
              </w:divBdr>
              <w:divsChild>
                <w:div w:id="657154323">
                  <w:marLeft w:val="0"/>
                  <w:marRight w:val="0"/>
                  <w:marTop w:val="0"/>
                  <w:marBottom w:val="0"/>
                  <w:divBdr>
                    <w:top w:val="none" w:sz="0" w:space="0" w:color="auto"/>
                    <w:left w:val="none" w:sz="0" w:space="0" w:color="auto"/>
                    <w:bottom w:val="none" w:sz="0" w:space="0" w:color="auto"/>
                    <w:right w:val="none" w:sz="0" w:space="0" w:color="auto"/>
                  </w:divBdr>
                  <w:divsChild>
                    <w:div w:id="1716539859">
                      <w:marLeft w:val="0"/>
                      <w:marRight w:val="0"/>
                      <w:marTop w:val="0"/>
                      <w:marBottom w:val="0"/>
                      <w:divBdr>
                        <w:top w:val="none" w:sz="0" w:space="0" w:color="auto"/>
                        <w:left w:val="none" w:sz="0" w:space="0" w:color="auto"/>
                        <w:bottom w:val="none" w:sz="0" w:space="0" w:color="auto"/>
                        <w:right w:val="none" w:sz="0" w:space="0" w:color="auto"/>
                      </w:divBdr>
                      <w:divsChild>
                        <w:div w:id="1117216467">
                          <w:marLeft w:val="0"/>
                          <w:marRight w:val="0"/>
                          <w:marTop w:val="15"/>
                          <w:marBottom w:val="0"/>
                          <w:divBdr>
                            <w:top w:val="none" w:sz="0" w:space="0" w:color="auto"/>
                            <w:left w:val="none" w:sz="0" w:space="0" w:color="auto"/>
                            <w:bottom w:val="none" w:sz="0" w:space="0" w:color="auto"/>
                            <w:right w:val="none" w:sz="0" w:space="0" w:color="auto"/>
                          </w:divBdr>
                          <w:divsChild>
                            <w:div w:id="2104377293">
                              <w:marLeft w:val="0"/>
                              <w:marRight w:val="0"/>
                              <w:marTop w:val="0"/>
                              <w:marBottom w:val="0"/>
                              <w:divBdr>
                                <w:top w:val="none" w:sz="0" w:space="0" w:color="auto"/>
                                <w:left w:val="none" w:sz="0" w:space="0" w:color="auto"/>
                                <w:bottom w:val="none" w:sz="0" w:space="0" w:color="auto"/>
                                <w:right w:val="none" w:sz="0" w:space="0" w:color="auto"/>
                              </w:divBdr>
                              <w:divsChild>
                                <w:div w:id="279799421">
                                  <w:marLeft w:val="0"/>
                                  <w:marRight w:val="0"/>
                                  <w:marTop w:val="0"/>
                                  <w:marBottom w:val="0"/>
                                  <w:divBdr>
                                    <w:top w:val="none" w:sz="0" w:space="0" w:color="auto"/>
                                    <w:left w:val="none" w:sz="0" w:space="0" w:color="auto"/>
                                    <w:bottom w:val="none" w:sz="0" w:space="0" w:color="auto"/>
                                    <w:right w:val="none" w:sz="0" w:space="0" w:color="auto"/>
                                  </w:divBdr>
                                </w:div>
                                <w:div w:id="2047872579">
                                  <w:marLeft w:val="0"/>
                                  <w:marRight w:val="0"/>
                                  <w:marTop w:val="0"/>
                                  <w:marBottom w:val="0"/>
                                  <w:divBdr>
                                    <w:top w:val="none" w:sz="0" w:space="0" w:color="auto"/>
                                    <w:left w:val="none" w:sz="0" w:space="0" w:color="auto"/>
                                    <w:bottom w:val="none" w:sz="0" w:space="0" w:color="auto"/>
                                    <w:right w:val="none" w:sz="0" w:space="0" w:color="auto"/>
                                  </w:divBdr>
                                </w:div>
                                <w:div w:id="553273245">
                                  <w:marLeft w:val="0"/>
                                  <w:marRight w:val="0"/>
                                  <w:marTop w:val="0"/>
                                  <w:marBottom w:val="0"/>
                                  <w:divBdr>
                                    <w:top w:val="none" w:sz="0" w:space="0" w:color="auto"/>
                                    <w:left w:val="none" w:sz="0" w:space="0" w:color="auto"/>
                                    <w:bottom w:val="none" w:sz="0" w:space="0" w:color="auto"/>
                                    <w:right w:val="none" w:sz="0" w:space="0" w:color="auto"/>
                                  </w:divBdr>
                                </w:div>
                                <w:div w:id="1550217385">
                                  <w:marLeft w:val="0"/>
                                  <w:marRight w:val="0"/>
                                  <w:marTop w:val="0"/>
                                  <w:marBottom w:val="0"/>
                                  <w:divBdr>
                                    <w:top w:val="none" w:sz="0" w:space="0" w:color="auto"/>
                                    <w:left w:val="none" w:sz="0" w:space="0" w:color="auto"/>
                                    <w:bottom w:val="none" w:sz="0" w:space="0" w:color="auto"/>
                                    <w:right w:val="none" w:sz="0" w:space="0" w:color="auto"/>
                                  </w:divBdr>
                                </w:div>
                                <w:div w:id="5752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631781">
      <w:bodyDiv w:val="1"/>
      <w:marLeft w:val="0"/>
      <w:marRight w:val="0"/>
      <w:marTop w:val="0"/>
      <w:marBottom w:val="0"/>
      <w:divBdr>
        <w:top w:val="none" w:sz="0" w:space="0" w:color="auto"/>
        <w:left w:val="none" w:sz="0" w:space="0" w:color="auto"/>
        <w:bottom w:val="none" w:sz="0" w:space="0" w:color="auto"/>
        <w:right w:val="none" w:sz="0" w:space="0" w:color="auto"/>
      </w:divBdr>
      <w:divsChild>
        <w:div w:id="1800146713">
          <w:marLeft w:val="0"/>
          <w:marRight w:val="0"/>
          <w:marTop w:val="0"/>
          <w:marBottom w:val="0"/>
          <w:divBdr>
            <w:top w:val="none" w:sz="0" w:space="0" w:color="auto"/>
            <w:left w:val="none" w:sz="0" w:space="0" w:color="auto"/>
            <w:bottom w:val="none" w:sz="0" w:space="0" w:color="auto"/>
            <w:right w:val="none" w:sz="0" w:space="0" w:color="auto"/>
          </w:divBdr>
        </w:div>
        <w:div w:id="1209760432">
          <w:marLeft w:val="0"/>
          <w:marRight w:val="0"/>
          <w:marTop w:val="0"/>
          <w:marBottom w:val="0"/>
          <w:divBdr>
            <w:top w:val="none" w:sz="0" w:space="0" w:color="auto"/>
            <w:left w:val="none" w:sz="0" w:space="0" w:color="auto"/>
            <w:bottom w:val="none" w:sz="0" w:space="0" w:color="auto"/>
            <w:right w:val="none" w:sz="0" w:space="0" w:color="auto"/>
          </w:divBdr>
        </w:div>
      </w:divsChild>
    </w:div>
    <w:div w:id="1852063109">
      <w:bodyDiv w:val="1"/>
      <w:marLeft w:val="0"/>
      <w:marRight w:val="0"/>
      <w:marTop w:val="0"/>
      <w:marBottom w:val="0"/>
      <w:divBdr>
        <w:top w:val="none" w:sz="0" w:space="0" w:color="auto"/>
        <w:left w:val="none" w:sz="0" w:space="0" w:color="auto"/>
        <w:bottom w:val="none" w:sz="0" w:space="0" w:color="auto"/>
        <w:right w:val="none" w:sz="0" w:space="0" w:color="auto"/>
      </w:divBdr>
      <w:divsChild>
        <w:div w:id="1902057244">
          <w:marLeft w:val="0"/>
          <w:marRight w:val="0"/>
          <w:marTop w:val="0"/>
          <w:marBottom w:val="0"/>
          <w:divBdr>
            <w:top w:val="none" w:sz="0" w:space="0" w:color="auto"/>
            <w:left w:val="none" w:sz="0" w:space="0" w:color="auto"/>
            <w:bottom w:val="none" w:sz="0" w:space="0" w:color="auto"/>
            <w:right w:val="none" w:sz="0" w:space="0" w:color="auto"/>
          </w:divBdr>
        </w:div>
        <w:div w:id="236285949">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8CA33-3777-426A-AB9C-49A2601C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18619</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10</cp:revision>
  <dcterms:created xsi:type="dcterms:W3CDTF">2014-09-05T15:13:00Z</dcterms:created>
  <dcterms:modified xsi:type="dcterms:W3CDTF">2014-09-13T02:58:00Z</dcterms:modified>
</cp:coreProperties>
</file>