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B86379" w:rsidP="00D31F4D">
            <w:pPr>
              <w:pStyle w:val="Header-banner"/>
              <w:rPr>
                <w:rFonts w:asciiTheme="minorHAnsi" w:hAnsiTheme="minorHAnsi"/>
              </w:rPr>
            </w:pPr>
            <w:r>
              <w:rPr>
                <w:rFonts w:asciiTheme="minorHAnsi" w:hAnsiTheme="minorHAnsi"/>
              </w:rPr>
              <w:t>12.1</w:t>
            </w:r>
            <w:r w:rsidR="00073EC2">
              <w:rPr>
                <w:rFonts w:asciiTheme="minorHAnsi" w:hAnsiTheme="minorHAnsi"/>
              </w:rPr>
              <w:t>.</w:t>
            </w:r>
            <w:r w:rsidR="002861BE">
              <w:rPr>
                <w:rFonts w:asciiTheme="minorHAnsi" w:hAnsiTheme="minorHAnsi"/>
              </w:rPr>
              <w:t>3</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E42DB5">
              <w:rPr>
                <w:rFonts w:asciiTheme="minorHAnsi" w:hAnsiTheme="minorHAnsi"/>
              </w:rPr>
              <w:t>5</w:t>
            </w:r>
          </w:p>
        </w:tc>
      </w:tr>
    </w:tbl>
    <w:p w:rsidR="00790BCC" w:rsidRPr="00790BCC" w:rsidRDefault="00790BCC" w:rsidP="00D31F4D">
      <w:pPr>
        <w:pStyle w:val="Heading1"/>
      </w:pPr>
      <w:r w:rsidRPr="00790BCC">
        <w:t>Introduction</w:t>
      </w:r>
    </w:p>
    <w:p w:rsidR="005A3968" w:rsidRDefault="0000142E" w:rsidP="00D31F4D">
      <w:pPr>
        <w:rPr>
          <w:lang w:eastAsia="fr-FR"/>
        </w:rPr>
      </w:pPr>
      <w:r>
        <w:t xml:space="preserve">In this lesson, students </w:t>
      </w:r>
      <w:r w:rsidR="003558B4">
        <w:t xml:space="preserve">continue to </w:t>
      </w:r>
      <w:r>
        <w:t xml:space="preserve">revise their narrative essays. Students review the importance of using </w:t>
      </w:r>
      <w:r w:rsidRPr="00F46601">
        <w:rPr>
          <w:lang w:eastAsia="fr-FR"/>
        </w:rPr>
        <w:t>precise words and phrases, telling details, and sensory language to convey a vivid picture of the experiences, events, setting, and/or characters</w:t>
      </w:r>
      <w:r>
        <w:rPr>
          <w:lang w:eastAsia="fr-FR"/>
        </w:rPr>
        <w:t>. Students also learn how to adapt their voice, awareness of audience, and use of language to accommodate</w:t>
      </w:r>
      <w:r w:rsidR="00723B29">
        <w:rPr>
          <w:lang w:eastAsia="fr-FR"/>
        </w:rPr>
        <w:t xml:space="preserve"> a variet</w:t>
      </w:r>
      <w:r w:rsidR="00D2196A">
        <w:rPr>
          <w:lang w:eastAsia="fr-FR"/>
        </w:rPr>
        <w:t>y of cultural contexts. Student</w:t>
      </w:r>
      <w:r w:rsidR="00723B29">
        <w:rPr>
          <w:lang w:eastAsia="fr-FR"/>
        </w:rPr>
        <w:t xml:space="preserve"> </w:t>
      </w:r>
      <w:r w:rsidR="00D51162">
        <w:rPr>
          <w:lang w:eastAsia="fr-FR"/>
        </w:rPr>
        <w:t xml:space="preserve">learning is </w:t>
      </w:r>
      <w:r w:rsidR="00723B29">
        <w:rPr>
          <w:lang w:eastAsia="fr-FR"/>
        </w:rPr>
        <w:t xml:space="preserve">assessed via the incorporation of </w:t>
      </w:r>
      <w:r w:rsidR="00857003">
        <w:t>precise words and phrases, telling details, and sensory language and effective adaption of voice to accommodate the intended audience</w:t>
      </w:r>
      <w:r w:rsidR="00723B29">
        <w:rPr>
          <w:lang w:eastAsia="fr-FR"/>
        </w:rPr>
        <w:t xml:space="preserve">. </w:t>
      </w:r>
    </w:p>
    <w:p w:rsidR="00790BCC" w:rsidRPr="009F3678" w:rsidRDefault="0000142E" w:rsidP="0001561B">
      <w:r w:rsidRPr="00086687">
        <w:t>F</w:t>
      </w:r>
      <w:r>
        <w:t xml:space="preserve">or homework, </w:t>
      </w:r>
      <w:r w:rsidR="00130FCC">
        <w:t>s</w:t>
      </w:r>
      <w:r w:rsidR="00130FCC" w:rsidRPr="00286F18">
        <w:t xml:space="preserve">tudents </w:t>
      </w:r>
      <w:r w:rsidR="00130FCC">
        <w:t>review their notes</w:t>
      </w:r>
      <w:r w:rsidR="00130FCC" w:rsidRPr="00AF1685">
        <w:t xml:space="preserve"> </w:t>
      </w:r>
      <w:r w:rsidR="00130FCC">
        <w:t xml:space="preserve">and use the 12.1 Performance Assessment Rubric to practice responding to </w:t>
      </w:r>
      <w:r w:rsidR="00130FCC" w:rsidRPr="00AF1685">
        <w:t>the following college interview question</w:t>
      </w:r>
      <w:r w:rsidR="00130FCC">
        <w:t>s</w:t>
      </w:r>
      <w:r w:rsidR="00130FCC" w:rsidRPr="00AF1685">
        <w:t xml:space="preserve">: </w:t>
      </w:r>
      <w:r w:rsidR="0001561B">
        <w:t>Why do you want to attend our college?  What can you contribute to our college campus?</w:t>
      </w:r>
      <w:r w:rsidR="00130FCC" w:rsidRPr="002F266F">
        <w:t xml:space="preserve"> </w:t>
      </w:r>
      <w:r w:rsidR="00130FCC">
        <w:t xml:space="preserve">Also for homework, </w:t>
      </w:r>
      <w:r>
        <w:t>students c</w:t>
      </w:r>
      <w:r w:rsidRPr="00674DA6">
        <w:t xml:space="preserve">ontinue to read their </w:t>
      </w:r>
      <w:r w:rsidR="007261BF">
        <w:t>Accountable Independent Reading (</w:t>
      </w:r>
      <w:r w:rsidRPr="00674DA6">
        <w:t>AIR</w:t>
      </w:r>
      <w:r w:rsidR="007261BF">
        <w:t>)</w:t>
      </w:r>
      <w:r w:rsidRPr="00674DA6">
        <w:t xml:space="preserve"> texts though the lens of</w:t>
      </w:r>
      <w:r>
        <w:t xml:space="preserve"> a</w:t>
      </w:r>
      <w:r w:rsidR="005A3968">
        <w:t xml:space="preserve"> </w:t>
      </w:r>
      <w:r>
        <w:t>W.11-12.3</w:t>
      </w:r>
      <w:r w:rsidR="005A3968">
        <w:t xml:space="preserve"> substandard of their choice</w:t>
      </w:r>
      <w:r>
        <w:t xml:space="preserve">, </w:t>
      </w:r>
      <w:r w:rsidRPr="00674DA6">
        <w:t>and prepare for a brief discussion of their text</w:t>
      </w:r>
      <w:r w:rsidR="005A1733">
        <w:t>s</w:t>
      </w:r>
      <w:r w:rsidRPr="00674DA6">
        <w:t xml:space="preserve"> based on that standard.</w:t>
      </w:r>
    </w:p>
    <w:p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45686C" w:rsidRDefault="00182363" w:rsidP="00D31F4D">
            <w:pPr>
              <w:pStyle w:val="TableText"/>
              <w:rPr>
                <w:spacing w:val="-12"/>
              </w:rPr>
            </w:pPr>
            <w:r w:rsidRPr="0045686C">
              <w:rPr>
                <w:spacing w:val="-12"/>
              </w:rPr>
              <w:t>W.11-12.3.d,</w:t>
            </w:r>
            <w:r w:rsidR="005A1733" w:rsidRPr="0045686C">
              <w:rPr>
                <w:spacing w:val="-12"/>
              </w:rPr>
              <w:t xml:space="preserve"> </w:t>
            </w:r>
            <w:r w:rsidRPr="0045686C">
              <w:rPr>
                <w:spacing w:val="-12"/>
              </w:rPr>
              <w:t>f</w:t>
            </w:r>
          </w:p>
        </w:tc>
        <w:tc>
          <w:tcPr>
            <w:tcW w:w="8031" w:type="dxa"/>
          </w:tcPr>
          <w:p w:rsidR="00182363" w:rsidRPr="005A3968" w:rsidRDefault="00182363">
            <w:pPr>
              <w:pStyle w:val="TableText"/>
            </w:pPr>
            <w:r w:rsidRPr="005A3968">
              <w:t>Write narratives to develop real or imagined experiences or events using effective technique, well-chosen details, and well-structured event sequences.</w:t>
            </w:r>
          </w:p>
          <w:p w:rsidR="00182363" w:rsidRPr="005A3968" w:rsidRDefault="00182363">
            <w:pPr>
              <w:pStyle w:val="SubStandard"/>
            </w:pPr>
            <w:r w:rsidRPr="005A3968">
              <w:t>Use precise words and phrases, telling details, and sensory language to convey a vivid picture of the experiences, events, setting, and/or characters.</w:t>
            </w:r>
          </w:p>
          <w:p w:rsidR="00351D4F" w:rsidRDefault="00182363">
            <w:pPr>
              <w:pStyle w:val="SubStandard"/>
              <w:numPr>
                <w:ilvl w:val="0"/>
                <w:numId w:val="24"/>
              </w:numPr>
            </w:pPr>
            <w:r w:rsidRPr="00F46601">
              <w:rPr>
                <w:lang w:eastAsia="fr-FR"/>
              </w:rPr>
              <w:t>Adapt voice, awareness of audience, and use of language to accommodate a variety of cultural contexts.</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790BCC" w:rsidRPr="00790BCC">
        <w:tc>
          <w:tcPr>
            <w:tcW w:w="1329" w:type="dxa"/>
          </w:tcPr>
          <w:p w:rsidR="00790BCC" w:rsidRPr="00790BCC" w:rsidRDefault="00182363" w:rsidP="007017EB">
            <w:pPr>
              <w:pStyle w:val="TableText"/>
            </w:pPr>
            <w:r>
              <w:t>W.11-12.5</w:t>
            </w:r>
          </w:p>
        </w:tc>
        <w:tc>
          <w:tcPr>
            <w:tcW w:w="8031" w:type="dxa"/>
          </w:tcPr>
          <w:p w:rsidR="00790BCC" w:rsidRPr="00790BCC" w:rsidRDefault="00182363">
            <w:pPr>
              <w:pStyle w:val="TableText"/>
            </w:pPr>
            <w:r>
              <w:t>Develop and strengthen writing as needed by planning, revising, editing, rewriting, or trying a new approach, focusing on addressing what is most significant for a specific purpose and audience.</w:t>
            </w:r>
          </w:p>
        </w:tc>
      </w:tr>
    </w:tbl>
    <w:p w:rsidR="00AC764E" w:rsidRDefault="00AC764E">
      <w:pPr>
        <w:spacing w:before="0" w:after="160" w:line="259" w:lineRule="auto"/>
      </w:pPr>
      <w:r>
        <w:rPr>
          <w:b/>
          <w:bCs/>
        </w:rPr>
        <w:br w:type="page"/>
      </w:r>
    </w:p>
    <w:p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FB20EE" w:rsidRPr="005A3968" w:rsidRDefault="00FB20EE">
            <w:pPr>
              <w:pStyle w:val="TableText"/>
            </w:pPr>
            <w:r w:rsidRPr="0034139C">
              <w:t>Student learning is assessed via effective incorporation of precise words and phrases, telling details, and sensory language</w:t>
            </w:r>
            <w:r w:rsidR="00262061" w:rsidRPr="0034139C">
              <w:t>,</w:t>
            </w:r>
            <w:r w:rsidRPr="0034139C">
              <w:t xml:space="preserve"> </w:t>
            </w:r>
            <w:r w:rsidR="00262061" w:rsidRPr="0034139C">
              <w:t>in addition to</w:t>
            </w:r>
            <w:r w:rsidRPr="0034139C">
              <w:t xml:space="preserve"> </w:t>
            </w:r>
            <w:r w:rsidR="00262061" w:rsidRPr="0034139C">
              <w:t xml:space="preserve">the use of an </w:t>
            </w:r>
            <w:r w:rsidRPr="0034139C">
              <w:t xml:space="preserve">effective </w:t>
            </w:r>
            <w:r w:rsidR="00262061" w:rsidRPr="0034139C">
              <w:t>and appropriate</w:t>
            </w:r>
            <w:r w:rsidRPr="0034139C">
              <w:t xml:space="preserve"> voice </w:t>
            </w:r>
            <w:r w:rsidR="00262061" w:rsidRPr="0034139C">
              <w:t>for</w:t>
            </w:r>
            <w:r w:rsidRPr="0034139C">
              <w:t xml:space="preserve"> the intended audience</w:t>
            </w:r>
            <w:r w:rsidR="00AC764E" w:rsidRPr="0034139C">
              <w:t>.</w:t>
            </w:r>
          </w:p>
          <w:p w:rsidR="00351D4F" w:rsidRPr="005A3968" w:rsidRDefault="00182363">
            <w:pPr>
              <w:pStyle w:val="IN"/>
            </w:pPr>
            <w:r w:rsidRPr="00CB01EF">
              <w:t xml:space="preserve">This assessment will be evaluated using the W.11-12.3.d, f portions of the </w:t>
            </w:r>
            <w:r w:rsidR="00504C7D">
              <w:t xml:space="preserve">12.1 </w:t>
            </w:r>
            <w:r w:rsidR="00FB20EE" w:rsidRPr="00CB01EF">
              <w:t>Narrative Writing</w:t>
            </w:r>
            <w:r w:rsidRPr="00CB01EF">
              <w:t xml:space="preserve"> Rubric.</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376E3C" w:rsidRDefault="005F0F90" w:rsidP="009F3678">
            <w:pPr>
              <w:pStyle w:val="BulletedList"/>
            </w:pPr>
            <w:r w:rsidRPr="005F0F90">
              <w:t>Incorporate precise words and phrases and telling details (e.g.</w:t>
            </w:r>
            <w:r w:rsidR="0099550C">
              <w:t>,</w:t>
            </w:r>
            <w:r w:rsidRPr="005F0F90">
              <w:t xml:space="preserve"> </w:t>
            </w:r>
            <w:r w:rsidR="009F3678" w:rsidRPr="009F3678">
              <w:t>A shared passion for shoes creates an instant connection with people I meet, whether in a suburban shopping mall or a trendy neon-lit Los Angeles sneaker store</w:t>
            </w:r>
            <w:r w:rsidR="00376E3C">
              <w:t>.)</w:t>
            </w:r>
            <w:r w:rsidR="00036F1E">
              <w:t>.</w:t>
            </w:r>
          </w:p>
          <w:p w:rsidR="00376E3C" w:rsidRDefault="00376E3C" w:rsidP="009F3678">
            <w:pPr>
              <w:pStyle w:val="BulletedList"/>
            </w:pPr>
            <w:r>
              <w:t>Incorporate sensory language where appropriate (e.g.</w:t>
            </w:r>
            <w:r w:rsidR="0099550C">
              <w:t>,</w:t>
            </w:r>
            <w:r>
              <w:t xml:space="preserve"> </w:t>
            </w:r>
            <w:r w:rsidR="009F3678" w:rsidRPr="009F3678">
              <w:t>So I spent my summer poolside, not lounging around with a tall glass of lemonade, but standing over a deep fryer slinging fries and onion rings at my community pool's snack bar</w:t>
            </w:r>
            <w:r>
              <w:t>.)</w:t>
            </w:r>
            <w:r w:rsidR="00036F1E">
              <w:t>.</w:t>
            </w:r>
          </w:p>
          <w:p w:rsidR="00790BCC" w:rsidRPr="00790BCC" w:rsidRDefault="00376E3C" w:rsidP="009F3678">
            <w:pPr>
              <w:pStyle w:val="BulletedList"/>
            </w:pPr>
            <w:r>
              <w:t>Adapt voice to intended audience (e.g.</w:t>
            </w:r>
            <w:r w:rsidR="0099550C">
              <w:t>,</w:t>
            </w:r>
            <w:r w:rsidR="009F3678">
              <w:t xml:space="preserve"> </w:t>
            </w:r>
            <w:r w:rsidR="009F3678" w:rsidRPr="009F3678">
              <w:t>I am eager to continue my life’s journey at a college where my passion, entrepreneurial spirit, and desire to effect social change can be ignited by a powerful educational experience</w:t>
            </w:r>
            <w:r w:rsidR="00A46223">
              <w:t>.</w:t>
            </w:r>
            <w:r>
              <w:t>)</w:t>
            </w:r>
            <w:r w:rsidR="00036F1E">
              <w:t>.</w:t>
            </w:r>
          </w:p>
        </w:tc>
      </w:tr>
    </w:tbl>
    <w:p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182363" w:rsidP="00D31F4D">
            <w:pPr>
              <w:pStyle w:val="BulletedList"/>
            </w:pPr>
            <w:r>
              <w:t>None.*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182363" w:rsidP="00D31F4D">
            <w:pPr>
              <w:pStyle w:val="BulletedList"/>
            </w:pPr>
            <w:r>
              <w:t>None.*</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182363" w:rsidP="00D31F4D">
            <w:pPr>
              <w:pStyle w:val="BulletedList"/>
            </w:pPr>
            <w:r>
              <w:t>None.*</w:t>
            </w:r>
          </w:p>
        </w:tc>
      </w:tr>
    </w:tbl>
    <w:p w:rsidR="00351D4F" w:rsidRPr="00B91464" w:rsidRDefault="00FB20EE" w:rsidP="00B91464">
      <w:pPr>
        <w:rPr>
          <w:sz w:val="18"/>
          <w:szCs w:val="18"/>
        </w:rPr>
      </w:pPr>
      <w:r w:rsidRPr="00B91464">
        <w:rPr>
          <w:sz w:val="18"/>
          <w:szCs w:val="18"/>
        </w:rPr>
        <w:t xml:space="preserve">* </w:t>
      </w:r>
      <w:r w:rsidR="005F0F90" w:rsidRPr="00B91464">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45686C">
        <w:rPr>
          <w:sz w:val="18"/>
          <w:szCs w:val="18"/>
        </w:rPr>
        <w:t>e</w:t>
      </w:r>
      <w:r w:rsidR="005F0F90" w:rsidRPr="00B91464">
        <w:rPr>
          <w:sz w:val="18"/>
          <w:szCs w:val="18"/>
        </w:rPr>
        <w:t xml:space="preserve"> of this document </w:t>
      </w:r>
      <w:hyperlink r:id="rId7">
        <w:r w:rsidR="005F0F90" w:rsidRPr="00B91464">
          <w:rPr>
            <w:color w:val="0000FF"/>
            <w:sz w:val="18"/>
            <w:szCs w:val="18"/>
            <w:u w:val="single"/>
          </w:rPr>
          <w:t>http://www.engageny.org/sites/default/files/resource/attachments/9-12_ela_prefatory_material.pdf</w:t>
        </w:r>
      </w:hyperlink>
      <w:r w:rsidR="0045686C">
        <w:rPr>
          <w:color w:val="0000FF"/>
          <w:sz w:val="18"/>
          <w:szCs w:val="18"/>
          <w:u w:val="single"/>
        </w:rPr>
        <w:t>.</w:t>
      </w:r>
    </w:p>
    <w:p w:rsidR="00790BCC" w:rsidRPr="00790BCC" w:rsidRDefault="00790BCC" w:rsidP="00D31F4D">
      <w:pPr>
        <w:pStyle w:val="Heading1"/>
      </w:pPr>
      <w:r w:rsidRPr="00790BCC">
        <w:lastRenderedPageBreak/>
        <w:t>Lesson Agenda/Overview</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864"/>
        </w:trPr>
        <w:tc>
          <w:tcPr>
            <w:tcW w:w="7650" w:type="dxa"/>
            <w:tcBorders>
              <w:bottom w:val="nil"/>
            </w:tcBorders>
          </w:tcPr>
          <w:p w:rsidR="00790BCC" w:rsidRPr="00D31F4D" w:rsidRDefault="00790BCC" w:rsidP="00D31F4D">
            <w:pPr>
              <w:pStyle w:val="TableText"/>
              <w:rPr>
                <w:b/>
              </w:rPr>
            </w:pPr>
            <w:r w:rsidRPr="00D31F4D">
              <w:rPr>
                <w:b/>
              </w:rPr>
              <w:t>Standards &amp; Text:</w:t>
            </w:r>
          </w:p>
          <w:p w:rsidR="00351D4F" w:rsidRDefault="00182363">
            <w:r>
              <w:t xml:space="preserve">Standards: </w:t>
            </w:r>
            <w:r w:rsidR="00516024">
              <w:t>W.11-12.3.d,</w:t>
            </w:r>
            <w:r w:rsidR="00FB20EE">
              <w:t xml:space="preserve"> </w:t>
            </w:r>
            <w:r w:rsidR="00516024">
              <w:t>f, W.11-12.5</w:t>
            </w:r>
          </w:p>
        </w:tc>
        <w:tc>
          <w:tcPr>
            <w:tcW w:w="1705" w:type="dxa"/>
            <w:tcBorders>
              <w:bottom w:val="nil"/>
            </w:tcBorders>
          </w:tcPr>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182363" w:rsidP="00D31F4D">
            <w:pPr>
              <w:pStyle w:val="NumberedList"/>
            </w:pPr>
            <w:r>
              <w:t>Writing Instruction</w:t>
            </w:r>
            <w:r w:rsidR="008236FB">
              <w:t xml:space="preserve">: </w:t>
            </w:r>
            <w:r w:rsidR="001654DA">
              <w:t>Using Precise Words and Adapting Voice</w:t>
            </w:r>
          </w:p>
          <w:p w:rsidR="00790BCC" w:rsidRPr="00790BCC" w:rsidRDefault="00182363" w:rsidP="00182363">
            <w:pPr>
              <w:pStyle w:val="NumberedList"/>
            </w:pPr>
            <w:r>
              <w:t>Revising</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790BCC" w:rsidP="00D31F4D">
            <w:pPr>
              <w:pStyle w:val="NumberedList"/>
              <w:numPr>
                <w:ilvl w:val="0"/>
                <w:numId w:val="13"/>
              </w:numPr>
            </w:pPr>
            <w:r w:rsidRPr="00790BCC">
              <w:t>10%</w:t>
            </w:r>
          </w:p>
          <w:p w:rsidR="00790BCC" w:rsidRPr="00790BCC" w:rsidRDefault="004A212D" w:rsidP="00D31F4D">
            <w:pPr>
              <w:pStyle w:val="NumberedList"/>
              <w:numPr>
                <w:ilvl w:val="0"/>
                <w:numId w:val="13"/>
              </w:numPr>
            </w:pPr>
            <w:r>
              <w:t>30</w:t>
            </w:r>
            <w:r w:rsidR="00790BCC" w:rsidRPr="00790BCC">
              <w:t>%</w:t>
            </w:r>
          </w:p>
          <w:p w:rsidR="00790BCC" w:rsidRPr="00790BCC" w:rsidRDefault="004A212D" w:rsidP="00182363">
            <w:pPr>
              <w:pStyle w:val="NumberedList"/>
              <w:numPr>
                <w:ilvl w:val="0"/>
                <w:numId w:val="13"/>
              </w:numPr>
            </w:pPr>
            <w:r>
              <w:t>50</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760FEA" w:rsidRDefault="00760FEA" w:rsidP="00182363">
      <w:pPr>
        <w:pStyle w:val="BulletedList"/>
        <w:ind w:left="317" w:hanging="317"/>
      </w:pPr>
      <w:r w:rsidRPr="00760FEA">
        <w:t>Student copies of the 12.1 Performance Assessment Rubric and Checklist (refer to 12.1.3 Lesson 2)</w:t>
      </w:r>
    </w:p>
    <w:p w:rsidR="00790BCC" w:rsidRPr="00790BCC" w:rsidRDefault="00182363" w:rsidP="00182363">
      <w:pPr>
        <w:pStyle w:val="BulletedList"/>
        <w:ind w:left="317" w:hanging="317"/>
      </w:pPr>
      <w:r w:rsidRPr="00986DBA">
        <w:t xml:space="preserve">Student copies of the </w:t>
      </w:r>
      <w:r w:rsidR="00504C7D">
        <w:t xml:space="preserve">12.1 </w:t>
      </w:r>
      <w:r w:rsidR="00131302">
        <w:t>Narrative Writing</w:t>
      </w:r>
      <w:r w:rsidRPr="00986DBA">
        <w:t xml:space="preserve"> Rubric and Checklist (</w:t>
      </w:r>
      <w:r w:rsidR="00131302">
        <w:t>r</w:t>
      </w:r>
      <w:r w:rsidRPr="00986DBA">
        <w:t>efer to 12.</w:t>
      </w:r>
      <w:r w:rsidR="00131302">
        <w:t>1</w:t>
      </w:r>
      <w:r w:rsidRPr="00986DBA">
        <w:t xml:space="preserve">.1 Lesson </w:t>
      </w:r>
      <w:r w:rsidR="00131302">
        <w:t>2</w:t>
      </w:r>
      <w:r w:rsidRPr="00986DBA">
        <w:t>)</w:t>
      </w:r>
    </w:p>
    <w:p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52366B" w:rsidRPr="005A3968" w:rsidRDefault="00182363">
      <w:pPr>
        <w:pStyle w:val="TA"/>
        <w:rPr>
          <w:rFonts w:eastAsiaTheme="minorHAnsi"/>
          <w:color w:val="000000"/>
          <w:sz w:val="30"/>
          <w:szCs w:val="30"/>
          <w:lang w:eastAsia="fr-FR"/>
        </w:rPr>
      </w:pPr>
      <w:r w:rsidRPr="0034139C">
        <w:t xml:space="preserve">Begin by reviewing the agenda and the assessed standard for this lesson: </w:t>
      </w:r>
      <w:r w:rsidR="0052366B" w:rsidRPr="0034139C">
        <w:t>W.11-12.3.d,</w:t>
      </w:r>
      <w:r w:rsidR="00EB744A" w:rsidRPr="0034139C">
        <w:t xml:space="preserve"> </w:t>
      </w:r>
      <w:r w:rsidR="0052366B" w:rsidRPr="0034139C">
        <w:t>f. In this lesson, students revise their essays</w:t>
      </w:r>
      <w:r w:rsidR="005A3968">
        <w:t>,</w:t>
      </w:r>
      <w:r w:rsidR="0052366B" w:rsidRPr="0034139C">
        <w:t xml:space="preserve"> paying close attention to how they use precise words and phrases, telling details, and sensory language to convey a vivid picture of the experiences, events, setting, and/or </w:t>
      </w:r>
      <w:r w:rsidR="0052366B" w:rsidRPr="0034139C">
        <w:lastRenderedPageBreak/>
        <w:t>characters, as well as how they adapt voice, awareness of audience, and use of language to accommodate a variety of cultural contexts.</w:t>
      </w:r>
    </w:p>
    <w:p w:rsidR="00FD4EFA" w:rsidRPr="001735F1" w:rsidRDefault="00855D61" w:rsidP="00182363">
      <w:pPr>
        <w:pStyle w:val="SA"/>
        <w:numPr>
          <w:ilvl w:val="0"/>
          <w:numId w:val="8"/>
        </w:numPr>
      </w:pPr>
      <w:r w:rsidRPr="007C11C6">
        <w:t>Students look at the agenda.</w:t>
      </w:r>
    </w:p>
    <w:p w:rsidR="00790BCC" w:rsidRPr="00790BCC" w:rsidRDefault="00790BCC" w:rsidP="007017EB">
      <w:pPr>
        <w:pStyle w:val="LearningSequenceHeader"/>
      </w:pPr>
      <w:r w:rsidRPr="00790BCC">
        <w:t>Activity 2: Homework Accountability</w:t>
      </w:r>
      <w:r w:rsidRPr="00790BCC">
        <w:tab/>
        <w:t>10%</w:t>
      </w:r>
    </w:p>
    <w:p w:rsidR="001A1680" w:rsidRDefault="001A1680" w:rsidP="0045686C">
      <w:pPr>
        <w:pStyle w:val="TA"/>
      </w:pPr>
      <w:r w:rsidRPr="00655076">
        <w:t>Instruct student</w:t>
      </w:r>
      <w:r>
        <w:t>s to take out their notes from the previous lesson’s homework assignment. (R</w:t>
      </w:r>
      <w:r w:rsidRPr="00A51962">
        <w:t xml:space="preserve">eview </w:t>
      </w:r>
      <w:r>
        <w:t>your</w:t>
      </w:r>
      <w:r w:rsidRPr="00A51962">
        <w:t xml:space="preserve"> notes and use the 12.1 Performance Assessment Rubric to practice responding to the follow</w:t>
      </w:r>
      <w:r>
        <w:t>ing college interview questions.</w:t>
      </w:r>
      <w:r w:rsidR="002E794F">
        <w:t xml:space="preserve"> </w:t>
      </w:r>
      <w:r w:rsidR="00854F9A">
        <w:t>What do you want to do after graduating from college?</w:t>
      </w:r>
      <w:r w:rsidR="002E794F">
        <w:t xml:space="preserve"> </w:t>
      </w:r>
      <w:r w:rsidR="00854F9A">
        <w:t>What do you expect to be doing ten years from now?</w:t>
      </w:r>
      <w:r w:rsidR="002E794F">
        <w:t>)</w:t>
      </w:r>
    </w:p>
    <w:p w:rsidR="001A1680" w:rsidRDefault="001A1680" w:rsidP="001A1680">
      <w:pPr>
        <w:pStyle w:val="TA"/>
      </w:pPr>
      <w:r>
        <w:t>Instruct students to form</w:t>
      </w:r>
      <w:r w:rsidRPr="00655076">
        <w:t xml:space="preserve"> pairs </w:t>
      </w:r>
      <w:r>
        <w:t>to</w:t>
      </w:r>
      <w:r w:rsidRPr="00655076">
        <w:t xml:space="preserve"> ask and answer the college interview question</w:t>
      </w:r>
      <w:r>
        <w:t>s.</w:t>
      </w:r>
      <w:r w:rsidRPr="00655076">
        <w:t xml:space="preserve"> </w:t>
      </w:r>
      <w:r>
        <w:t>Remind students to keep in mind the 12.1 Performance Assessment Rubric as they respond to the questions.</w:t>
      </w:r>
    </w:p>
    <w:p w:rsidR="001A1680" w:rsidRDefault="001A1680" w:rsidP="001A1680">
      <w:pPr>
        <w:pStyle w:val="SA"/>
        <w:numPr>
          <w:ilvl w:val="0"/>
          <w:numId w:val="8"/>
        </w:numPr>
      </w:pPr>
      <w:r w:rsidRPr="00526668">
        <w:t>Students practice asking and answering the college interview question</w:t>
      </w:r>
      <w:r>
        <w:t>s</w:t>
      </w:r>
      <w:r w:rsidRPr="00526668">
        <w:t>.</w:t>
      </w:r>
    </w:p>
    <w:p w:rsidR="001A1680" w:rsidRDefault="001A1680" w:rsidP="001A1680">
      <w:pPr>
        <w:pStyle w:val="BR"/>
      </w:pPr>
    </w:p>
    <w:p w:rsidR="00855D61" w:rsidRDefault="00855D61" w:rsidP="00855D61">
      <w:pPr>
        <w:pStyle w:val="TA"/>
      </w:pPr>
      <w:r>
        <w:t xml:space="preserve">Instruct students to </w:t>
      </w:r>
      <w:r w:rsidRPr="009C3E02">
        <w:t xml:space="preserve">take out </w:t>
      </w:r>
      <w:r>
        <w:t xml:space="preserve">their </w:t>
      </w:r>
      <w:r w:rsidR="005A3968">
        <w:t xml:space="preserve">responses to the </w:t>
      </w:r>
      <w:r w:rsidR="009E6A36">
        <w:t>second</w:t>
      </w:r>
      <w:r w:rsidR="005A3968">
        <w:t xml:space="preserve"> </w:t>
      </w:r>
      <w:r>
        <w:t>homework</w:t>
      </w:r>
      <w:r w:rsidR="006D196C">
        <w:t xml:space="preserve"> assignment</w:t>
      </w:r>
      <w:r w:rsidR="00EB744A">
        <w:t>.</w:t>
      </w:r>
      <w:r w:rsidRPr="009C3E02">
        <w:t xml:space="preserve"> (</w:t>
      </w:r>
      <w:r w:rsidRPr="009A2D9D">
        <w:t xml:space="preserve">Continue </w:t>
      </w:r>
      <w:r>
        <w:t>to read</w:t>
      </w:r>
      <w:r w:rsidRPr="009A2D9D">
        <w:t xml:space="preserve"> your A</w:t>
      </w:r>
      <w:r w:rsidR="005A3968">
        <w:t xml:space="preserve">ccountable </w:t>
      </w:r>
      <w:r w:rsidRPr="009A2D9D">
        <w:t>I</w:t>
      </w:r>
      <w:r w:rsidR="005A3968">
        <w:t xml:space="preserve">ndependent </w:t>
      </w:r>
      <w:r w:rsidRPr="009A2D9D">
        <w:t>R</w:t>
      </w:r>
      <w:r w:rsidR="005A3968">
        <w:t>eading</w:t>
      </w:r>
      <w:r w:rsidRPr="009A2D9D">
        <w:t xml:space="preserve"> text through the lens of the as</w:t>
      </w:r>
      <w:r>
        <w:t>signed focus standard</w:t>
      </w:r>
      <w:r w:rsidR="005A3968">
        <w:t>s</w:t>
      </w:r>
      <w:r>
        <w:t xml:space="preserve"> (</w:t>
      </w:r>
      <w:r w:rsidRPr="00DA1B84">
        <w:t>W.11-12.</w:t>
      </w:r>
      <w:r>
        <w:t>3.d,</w:t>
      </w:r>
      <w:r w:rsidR="00EB744A">
        <w:t xml:space="preserve"> </w:t>
      </w:r>
      <w:r>
        <w:t>f</w:t>
      </w:r>
      <w:r w:rsidRPr="009A2D9D">
        <w:t>) and prepare for a 3–5 minute discussion of yo</w:t>
      </w:r>
      <w:r>
        <w:t>ur text based on t</w:t>
      </w:r>
      <w:r w:rsidR="005A3968">
        <w:t xml:space="preserve">hese </w:t>
      </w:r>
      <w:r>
        <w:t>standard</w:t>
      </w:r>
      <w:r w:rsidR="005A3968">
        <w:t>s</w:t>
      </w:r>
      <w:r w:rsidRPr="009C3E02">
        <w:t>.)</w:t>
      </w:r>
    </w:p>
    <w:p w:rsidR="00855D61" w:rsidRPr="005A3968" w:rsidRDefault="00855D61">
      <w:pPr>
        <w:pStyle w:val="TA"/>
        <w:rPr>
          <w:rFonts w:ascii="Times New Roman" w:hAnsi="Times New Roman"/>
          <w:sz w:val="24"/>
          <w:szCs w:val="24"/>
        </w:rPr>
      </w:pPr>
      <w:r w:rsidRPr="005A3968">
        <w:rPr>
          <w:shd w:val="clear" w:color="auto" w:fill="FFFFFF"/>
        </w:rPr>
        <w:t xml:space="preserve">Instruct students to talk in pairs about how they applied </w:t>
      </w:r>
      <w:r w:rsidR="00EB744A" w:rsidRPr="005A3968">
        <w:rPr>
          <w:shd w:val="clear" w:color="auto" w:fill="FFFFFF"/>
        </w:rPr>
        <w:t xml:space="preserve">the </w:t>
      </w:r>
      <w:r w:rsidRPr="005A3968">
        <w:rPr>
          <w:shd w:val="clear" w:color="auto" w:fill="FFFFFF"/>
        </w:rPr>
        <w:t>focus standard</w:t>
      </w:r>
      <w:r w:rsidR="005A3968">
        <w:rPr>
          <w:shd w:val="clear" w:color="auto" w:fill="FFFFFF"/>
        </w:rPr>
        <w:t>s</w:t>
      </w:r>
      <w:r w:rsidRPr="005A3968">
        <w:rPr>
          <w:shd w:val="clear" w:color="auto" w:fill="FFFFFF"/>
        </w:rPr>
        <w:t xml:space="preserve"> to their A</w:t>
      </w:r>
      <w:r w:rsidR="00370138" w:rsidRPr="0034139C">
        <w:t>IR</w:t>
      </w:r>
      <w:r w:rsidRPr="0034139C">
        <w:t xml:space="preserve"> texts.</w:t>
      </w:r>
      <w:r w:rsidR="00370138" w:rsidRPr="0034139C">
        <w:t xml:space="preserve"> </w:t>
      </w:r>
      <w:r w:rsidRPr="005A3968">
        <w:rPr>
          <w:shd w:val="clear" w:color="auto" w:fill="FFFFFF"/>
        </w:rPr>
        <w:t xml:space="preserve">Lead a brief share out on the previous lesson’s AIR homework assignment. Select several students (or student pairs) to explain how they applied </w:t>
      </w:r>
      <w:r w:rsidR="00EB744A" w:rsidRPr="005A3968">
        <w:rPr>
          <w:shd w:val="clear" w:color="auto" w:fill="FFFFFF"/>
        </w:rPr>
        <w:t xml:space="preserve">the </w:t>
      </w:r>
      <w:r w:rsidRPr="005A3968">
        <w:rPr>
          <w:shd w:val="clear" w:color="auto" w:fill="FFFFFF"/>
        </w:rPr>
        <w:t>focus standard</w:t>
      </w:r>
      <w:r w:rsidR="005A3968">
        <w:rPr>
          <w:shd w:val="clear" w:color="auto" w:fill="FFFFFF"/>
        </w:rPr>
        <w:t>s</w:t>
      </w:r>
      <w:r w:rsidRPr="005A3968">
        <w:rPr>
          <w:shd w:val="clear" w:color="auto" w:fill="FFFFFF"/>
        </w:rPr>
        <w:t xml:space="preserve"> to their AIR texts.</w:t>
      </w:r>
    </w:p>
    <w:p w:rsidR="00790BCC" w:rsidRPr="00790BCC" w:rsidRDefault="00855D61" w:rsidP="00855D61">
      <w:pPr>
        <w:pStyle w:val="SA"/>
      </w:pPr>
      <w:r>
        <w:rPr>
          <w:shd w:val="clear" w:color="auto" w:fill="FFFFFF"/>
        </w:rPr>
        <w:t>Student pairs</w:t>
      </w:r>
      <w:r w:rsidRPr="002A2EF0">
        <w:rPr>
          <w:shd w:val="clear" w:color="auto" w:fill="FFFFFF"/>
        </w:rPr>
        <w:t xml:space="preserve"> discuss and share how t</w:t>
      </w:r>
      <w:r>
        <w:rPr>
          <w:shd w:val="clear" w:color="auto" w:fill="FFFFFF"/>
        </w:rPr>
        <w:t xml:space="preserve">hey applied </w:t>
      </w:r>
      <w:r w:rsidR="00EB744A">
        <w:rPr>
          <w:shd w:val="clear" w:color="auto" w:fill="FFFFFF"/>
        </w:rPr>
        <w:t xml:space="preserve">the </w:t>
      </w:r>
      <w:r>
        <w:rPr>
          <w:shd w:val="clear" w:color="auto" w:fill="FFFFFF"/>
        </w:rPr>
        <w:t>focus standard</w:t>
      </w:r>
      <w:r w:rsidR="005A3968">
        <w:rPr>
          <w:shd w:val="clear" w:color="auto" w:fill="FFFFFF"/>
        </w:rPr>
        <w:t>s</w:t>
      </w:r>
      <w:r>
        <w:rPr>
          <w:shd w:val="clear" w:color="auto" w:fill="FFFFFF"/>
        </w:rPr>
        <w:t xml:space="preserve"> to their AIR texts</w:t>
      </w:r>
      <w:r w:rsidRPr="002A2EF0">
        <w:rPr>
          <w:shd w:val="clear" w:color="auto" w:fill="FFFFFF"/>
        </w:rPr>
        <w:t xml:space="preserve"> from the previous lesson’s homework.</w:t>
      </w:r>
    </w:p>
    <w:p w:rsidR="00790BCC" w:rsidRPr="00790BCC" w:rsidRDefault="00073EC2" w:rsidP="007017EB">
      <w:pPr>
        <w:pStyle w:val="LearningSequenceHeader"/>
      </w:pPr>
      <w:r>
        <w:t xml:space="preserve">Activity 3: </w:t>
      </w:r>
      <w:r w:rsidR="00ED31E9">
        <w:t>Writing</w:t>
      </w:r>
      <w:r>
        <w:t xml:space="preserve"> Instruction</w:t>
      </w:r>
      <w:r w:rsidR="003D54D8">
        <w:t xml:space="preserve">: </w:t>
      </w:r>
      <w:r w:rsidR="001654DA">
        <w:t xml:space="preserve">Using </w:t>
      </w:r>
      <w:r w:rsidR="003D54D8">
        <w:t>Precise Words and Adapting Voice</w:t>
      </w:r>
      <w:r w:rsidR="009844B0">
        <w:tab/>
      </w:r>
      <w:r w:rsidR="001027AD">
        <w:t>30</w:t>
      </w:r>
      <w:r w:rsidR="00790BCC" w:rsidRPr="00790BCC">
        <w:t>%</w:t>
      </w:r>
    </w:p>
    <w:p w:rsidR="00BF37D7" w:rsidRDefault="00073EC2" w:rsidP="00BF37D7">
      <w:pPr>
        <w:pStyle w:val="TA"/>
        <w:rPr>
          <w:lang w:eastAsia="fr-FR"/>
        </w:rPr>
      </w:pPr>
      <w:r>
        <w:t>Inform students that</w:t>
      </w:r>
      <w:r w:rsidR="00BF37D7">
        <w:t xml:space="preserve"> </w:t>
      </w:r>
      <w:r w:rsidR="0045686C">
        <w:t>in this lesson</w:t>
      </w:r>
      <w:r w:rsidR="00BF37D7">
        <w:t xml:space="preserve"> they revise their narrative essays</w:t>
      </w:r>
      <w:r w:rsidR="005A3968">
        <w:t xml:space="preserve"> to include</w:t>
      </w:r>
      <w:r w:rsidR="00BF37D7">
        <w:t xml:space="preserve"> </w:t>
      </w:r>
      <w:r w:rsidR="00BF37D7">
        <w:rPr>
          <w:lang w:eastAsia="fr-FR"/>
        </w:rPr>
        <w:t xml:space="preserve">the use of </w:t>
      </w:r>
      <w:r w:rsidR="00BF37D7" w:rsidRPr="00F46601">
        <w:rPr>
          <w:lang w:eastAsia="fr-FR"/>
        </w:rPr>
        <w:t xml:space="preserve">precise words and phrases, telling details, and sensory language to convey a vivid picture of the experiences, events, setting, and/or characters. </w:t>
      </w:r>
      <w:r w:rsidR="00BF37D7">
        <w:rPr>
          <w:lang w:eastAsia="fr-FR"/>
        </w:rPr>
        <w:t xml:space="preserve">Additionally, students revise their essays for </w:t>
      </w:r>
      <w:r w:rsidR="00BF37D7" w:rsidRPr="00F46601">
        <w:rPr>
          <w:lang w:eastAsia="fr-FR"/>
        </w:rPr>
        <w:t>voice, awareness of audience, and use of language to accommodate a variety of cultural contexts.</w:t>
      </w:r>
    </w:p>
    <w:p w:rsidR="00CD7314" w:rsidRDefault="00BF37D7" w:rsidP="00BF37D7">
      <w:pPr>
        <w:pStyle w:val="IN"/>
        <w:rPr>
          <w:lang w:eastAsia="fr-FR"/>
        </w:rPr>
      </w:pPr>
      <w:r>
        <w:rPr>
          <w:lang w:eastAsia="fr-FR"/>
        </w:rPr>
        <w:t>Remind students of their work with W.11-12.3.d</w:t>
      </w:r>
      <w:r w:rsidR="00340C88">
        <w:rPr>
          <w:lang w:eastAsia="fr-FR"/>
        </w:rPr>
        <w:t xml:space="preserve"> and f</w:t>
      </w:r>
      <w:r>
        <w:rPr>
          <w:lang w:eastAsia="fr-FR"/>
        </w:rPr>
        <w:t xml:space="preserve"> in 12.1.1 Lesson</w:t>
      </w:r>
      <w:r w:rsidR="00340C88">
        <w:rPr>
          <w:lang w:eastAsia="fr-FR"/>
        </w:rPr>
        <w:t>s</w:t>
      </w:r>
      <w:r>
        <w:rPr>
          <w:lang w:eastAsia="fr-FR"/>
        </w:rPr>
        <w:t xml:space="preserve"> 18</w:t>
      </w:r>
      <w:r w:rsidR="004720EE">
        <w:rPr>
          <w:lang w:eastAsia="fr-FR"/>
        </w:rPr>
        <w:t xml:space="preserve"> and </w:t>
      </w:r>
      <w:r w:rsidR="00340C88">
        <w:rPr>
          <w:lang w:eastAsia="fr-FR"/>
        </w:rPr>
        <w:t xml:space="preserve">23 and </w:t>
      </w:r>
      <w:r w:rsidR="004720EE">
        <w:rPr>
          <w:lang w:eastAsia="fr-FR"/>
        </w:rPr>
        <w:t>12.1.2 Lesson</w:t>
      </w:r>
      <w:r w:rsidR="00340C88">
        <w:rPr>
          <w:lang w:eastAsia="fr-FR"/>
        </w:rPr>
        <w:t>s</w:t>
      </w:r>
      <w:r w:rsidR="004720EE">
        <w:rPr>
          <w:lang w:eastAsia="fr-FR"/>
        </w:rPr>
        <w:t xml:space="preserve"> </w:t>
      </w:r>
      <w:r w:rsidR="00340C88">
        <w:rPr>
          <w:lang w:eastAsia="fr-FR"/>
        </w:rPr>
        <w:t>4 and 5</w:t>
      </w:r>
      <w:r>
        <w:rPr>
          <w:lang w:eastAsia="fr-FR"/>
        </w:rPr>
        <w:t>.</w:t>
      </w:r>
    </w:p>
    <w:p w:rsidR="00CD7314" w:rsidRDefault="005722D3" w:rsidP="00CD7314">
      <w:pPr>
        <w:pStyle w:val="TA"/>
      </w:pPr>
      <w:r>
        <w:t>Remind</w:t>
      </w:r>
      <w:r w:rsidR="00CD7314">
        <w:t xml:space="preserve"> </w:t>
      </w:r>
      <w:r w:rsidR="00B30D62">
        <w:t xml:space="preserve">students that to use “precise words and phrases” means to use specific language that most accurately describes experiences, events, setting, and/or characters. </w:t>
      </w:r>
      <w:r w:rsidR="00CD7314">
        <w:t>Provide students with the following two examples:</w:t>
      </w:r>
    </w:p>
    <w:p w:rsidR="00516024" w:rsidRPr="00262061" w:rsidRDefault="009F3678" w:rsidP="009F3678">
      <w:pPr>
        <w:pStyle w:val="BulletedList"/>
      </w:pPr>
      <w:r w:rsidRPr="009F3678">
        <w:lastRenderedPageBreak/>
        <w:t xml:space="preserve">I made some savvy investments, but I was also conned in an ill-advised Craigslist deal with an unscrupulous buyer. </w:t>
      </w:r>
    </w:p>
    <w:p w:rsidR="00CD7314" w:rsidRPr="0034139C" w:rsidRDefault="00EA7C4D">
      <w:pPr>
        <w:pStyle w:val="BulletedList"/>
      </w:pPr>
      <w:r w:rsidRPr="0034139C">
        <w:t xml:space="preserve">I bought some good </w:t>
      </w:r>
      <w:r w:rsidR="00417179" w:rsidRPr="0034139C">
        <w:t>shoes</w:t>
      </w:r>
      <w:r w:rsidRPr="0034139C">
        <w:t>, but also one time I made a mistake and got kind of ripped off on Craigslist</w:t>
      </w:r>
      <w:r w:rsidR="005F0F90" w:rsidRPr="0034139C">
        <w:t>.</w:t>
      </w:r>
    </w:p>
    <w:p w:rsidR="00CD7314" w:rsidRDefault="00CD7314" w:rsidP="00CD7314">
      <w:pPr>
        <w:pStyle w:val="TA"/>
      </w:pPr>
      <w:r>
        <w:t>Ask students:</w:t>
      </w:r>
    </w:p>
    <w:p w:rsidR="00CD7314" w:rsidRDefault="00CD7314" w:rsidP="00CD7314">
      <w:pPr>
        <w:pStyle w:val="Q"/>
      </w:pPr>
      <w:r>
        <w:t>Which of these two examples uses more precise words and phrases?</w:t>
      </w:r>
      <w:r w:rsidR="00EA7C4D">
        <w:t xml:space="preserve"> What is the impact of these precise words and phrases on the reader’s perception of the writer?</w:t>
      </w:r>
    </w:p>
    <w:p w:rsidR="00EA7C4D" w:rsidRDefault="00EA7C4D" w:rsidP="00CD7314">
      <w:pPr>
        <w:pStyle w:val="SR"/>
      </w:pPr>
      <w:r>
        <w:t>Student responses should include:</w:t>
      </w:r>
    </w:p>
    <w:p w:rsidR="004B63C5" w:rsidRDefault="00CD7314">
      <w:pPr>
        <w:pStyle w:val="SASRBullet"/>
      </w:pPr>
      <w:r>
        <w:t>The first example uses more precise words and p</w:t>
      </w:r>
      <w:r w:rsidR="00516024">
        <w:t xml:space="preserve">hrases. For example, </w:t>
      </w:r>
      <w:r w:rsidR="005F0F90" w:rsidRPr="005F0F90">
        <w:t xml:space="preserve">the </w:t>
      </w:r>
      <w:r w:rsidR="00501C1C">
        <w:t>narrator writes</w:t>
      </w:r>
      <w:r w:rsidR="005F0F90" w:rsidRPr="005F0F90">
        <w:t>, “</w:t>
      </w:r>
      <w:r w:rsidR="00EA7C4D">
        <w:t>I made some savvy investments</w:t>
      </w:r>
      <w:r w:rsidR="005F0F90" w:rsidRPr="005F0F90">
        <w:t xml:space="preserve">,” </w:t>
      </w:r>
      <w:r w:rsidR="00EA7C4D">
        <w:t xml:space="preserve">as opposed to “I bought some </w:t>
      </w:r>
      <w:r w:rsidR="00417179">
        <w:t>good shoes</w:t>
      </w:r>
      <w:r w:rsidR="00EA7C4D">
        <w:t>.”</w:t>
      </w:r>
    </w:p>
    <w:p w:rsidR="004B63C5" w:rsidRDefault="00EA7C4D">
      <w:pPr>
        <w:pStyle w:val="SASRBullet"/>
      </w:pPr>
      <w:r>
        <w:t xml:space="preserve">By using the word “investments” and “savvy” as opposed to “good </w:t>
      </w:r>
      <w:r w:rsidR="00417179">
        <w:t>shoes</w:t>
      </w:r>
      <w:r>
        <w:t xml:space="preserve">,” </w:t>
      </w:r>
      <w:r w:rsidR="000D0ED5">
        <w:t>the</w:t>
      </w:r>
      <w:r>
        <w:t xml:space="preserve"> reader sees that the</w:t>
      </w:r>
      <w:r w:rsidR="000D0ED5">
        <w:t xml:space="preserve"> writer is </w:t>
      </w:r>
      <w:r>
        <w:t>more intelligent about purchasing shoes than the average person</w:t>
      </w:r>
      <w:r w:rsidR="005F0F90" w:rsidRPr="005F0F90">
        <w:t>.</w:t>
      </w:r>
    </w:p>
    <w:p w:rsidR="00CD7314" w:rsidRDefault="00AB4BF8" w:rsidP="00CD7314">
      <w:pPr>
        <w:pStyle w:val="TA"/>
      </w:pPr>
      <w:r>
        <w:t xml:space="preserve">Remind </w:t>
      </w:r>
      <w:r w:rsidR="00CD7314">
        <w:t>students that in addition to being precise, it is important to provide</w:t>
      </w:r>
      <w:r>
        <w:t xml:space="preserve"> “telling details,” or</w:t>
      </w:r>
      <w:r w:rsidR="00CD7314">
        <w:t xml:space="preserve"> </w:t>
      </w:r>
      <w:r>
        <w:t>details that are descriptive or revealing, in order to engage the reader</w:t>
      </w:r>
      <w:r w:rsidR="00CD7314">
        <w:t>.</w:t>
      </w:r>
      <w:r>
        <w:t xml:space="preserve"> </w:t>
      </w:r>
      <w:r w:rsidR="00CD7314">
        <w:t>Provide students with the following example</w:t>
      </w:r>
      <w:r w:rsidR="00262061">
        <w:t>s</w:t>
      </w:r>
      <w:r w:rsidR="00CD7314">
        <w:t>:</w:t>
      </w:r>
    </w:p>
    <w:p w:rsidR="00AB4BF8" w:rsidRDefault="009F3678" w:rsidP="009F3678">
      <w:pPr>
        <w:pStyle w:val="BulletedList"/>
      </w:pPr>
      <w:r w:rsidRPr="009F3678">
        <w:t xml:space="preserve">I looked at the meticulously stacked shoeboxes towering over the rest of my room and made some quick calculations. </w:t>
      </w:r>
    </w:p>
    <w:p w:rsidR="004B63C5" w:rsidRDefault="00AB4BF8">
      <w:pPr>
        <w:pStyle w:val="BulletedList"/>
      </w:pPr>
      <w:r>
        <w:t xml:space="preserve">I </w:t>
      </w:r>
      <w:r w:rsidR="00417179">
        <w:t>looked at all my shoes</w:t>
      </w:r>
      <w:r>
        <w:t xml:space="preserve">, and </w:t>
      </w:r>
      <w:r w:rsidR="00417179">
        <w:t>realized how much money I spent</w:t>
      </w:r>
      <w:r>
        <w:t>.</w:t>
      </w:r>
    </w:p>
    <w:p w:rsidR="00CD7314" w:rsidRDefault="005F0213" w:rsidP="00CD7314">
      <w:pPr>
        <w:pStyle w:val="Q"/>
      </w:pPr>
      <w:r>
        <w:t xml:space="preserve">Which of these two examples uses telling details? What is the </w:t>
      </w:r>
      <w:r w:rsidR="00C3221F">
        <w:t>effect</w:t>
      </w:r>
      <w:r>
        <w:t xml:space="preserve"> of these details on the reader’s perception of the writer?</w:t>
      </w:r>
    </w:p>
    <w:p w:rsidR="00516024" w:rsidRDefault="00CD7314" w:rsidP="00CD7314">
      <w:pPr>
        <w:pStyle w:val="SR"/>
      </w:pPr>
      <w:r>
        <w:t>Student responses may include:</w:t>
      </w:r>
    </w:p>
    <w:p w:rsidR="00CD7314" w:rsidRPr="00262061" w:rsidRDefault="005F0F90" w:rsidP="00516024">
      <w:pPr>
        <w:pStyle w:val="SASRBullet"/>
      </w:pPr>
      <w:r w:rsidRPr="005F0F90">
        <w:t>In the first example</w:t>
      </w:r>
      <w:r w:rsidR="00262061">
        <w:t xml:space="preserve">, the reader sees that the </w:t>
      </w:r>
      <w:r w:rsidR="00AB4BF8">
        <w:t xml:space="preserve">shoes are </w:t>
      </w:r>
      <w:r w:rsidR="00262061">
        <w:t>“</w:t>
      </w:r>
      <w:r w:rsidR="00AB4BF8">
        <w:t>meticulously stacked</w:t>
      </w:r>
      <w:r w:rsidR="00262061">
        <w:t>” and “</w:t>
      </w:r>
      <w:r w:rsidR="00AB4BF8">
        <w:t>towering over the rest of [the] room</w:t>
      </w:r>
      <w:r w:rsidR="00262061">
        <w:t xml:space="preserve">”; in the second example, the reader knows nothing about the </w:t>
      </w:r>
      <w:r w:rsidR="00AB4BF8">
        <w:t xml:space="preserve">shoes </w:t>
      </w:r>
      <w:r w:rsidR="00262061">
        <w:t xml:space="preserve">except that the author </w:t>
      </w:r>
      <w:r w:rsidR="00AB4BF8">
        <w:t xml:space="preserve">is </w:t>
      </w:r>
      <w:r w:rsidR="00417179">
        <w:t>looking at them and thinking</w:t>
      </w:r>
      <w:r w:rsidR="00AB4BF8">
        <w:t xml:space="preserve"> about them</w:t>
      </w:r>
      <w:r w:rsidR="00262061">
        <w:t>.</w:t>
      </w:r>
    </w:p>
    <w:p w:rsidR="00CD7314" w:rsidRDefault="00CD7314" w:rsidP="00CD7314">
      <w:pPr>
        <w:pStyle w:val="TA"/>
      </w:pPr>
      <w:r>
        <w:t xml:space="preserve">Finally, inform students that “sensory language” </w:t>
      </w:r>
      <w:r w:rsidR="000855E4">
        <w:t>helps</w:t>
      </w:r>
      <w:r>
        <w:t xml:space="preserve"> engage the reader even further. </w:t>
      </w:r>
      <w:r w:rsidR="005A3968">
        <w:t>Explain</w:t>
      </w:r>
      <w:r>
        <w:t xml:space="preserve"> that sensory language is language that appeals to the senses. Provide students with the following example:</w:t>
      </w:r>
    </w:p>
    <w:p w:rsidR="00CD7314" w:rsidRPr="00376E3C" w:rsidRDefault="009F3678" w:rsidP="009F3678">
      <w:pPr>
        <w:pStyle w:val="BulletedList"/>
      </w:pPr>
      <w:r w:rsidRPr="009F3678">
        <w:t>So I spent my summer poolside, not lounging around with a tall glass of lemonade, but standing over a deep fryer slinging fries and onion rings at my community pool's snack bar</w:t>
      </w:r>
      <w:r>
        <w:t>.</w:t>
      </w:r>
    </w:p>
    <w:p w:rsidR="00CD7314" w:rsidRDefault="00CD7314" w:rsidP="00CD7314">
      <w:pPr>
        <w:pStyle w:val="Q"/>
      </w:pPr>
      <w:r>
        <w:t>What effect do the sensory details in this example have</w:t>
      </w:r>
      <w:r w:rsidR="00AB4BF8">
        <w:t xml:space="preserve"> on the narrative</w:t>
      </w:r>
      <w:r>
        <w:t>?</w:t>
      </w:r>
    </w:p>
    <w:p w:rsidR="00CD7314" w:rsidRDefault="00CD7314" w:rsidP="00CD7314">
      <w:pPr>
        <w:pStyle w:val="SR"/>
      </w:pPr>
      <w:r>
        <w:t>Student responses may include:</w:t>
      </w:r>
    </w:p>
    <w:p w:rsidR="00CD7314" w:rsidRPr="00376E3C" w:rsidRDefault="00376E3C" w:rsidP="00CD7314">
      <w:pPr>
        <w:pStyle w:val="SASRBullet"/>
      </w:pPr>
      <w:r>
        <w:lastRenderedPageBreak/>
        <w:t xml:space="preserve">In this example, the sensory details provide a contrast between a </w:t>
      </w:r>
      <w:r w:rsidR="000C1031">
        <w:t xml:space="preserve">cool, </w:t>
      </w:r>
      <w:r>
        <w:t xml:space="preserve">relaxing summer vacation by a pool and a </w:t>
      </w:r>
      <w:r w:rsidR="000C1031">
        <w:t xml:space="preserve">hot, busy </w:t>
      </w:r>
      <w:r>
        <w:t>summer spent working.</w:t>
      </w:r>
    </w:p>
    <w:p w:rsidR="00BF37D7" w:rsidRPr="00F46601" w:rsidRDefault="00BF37D7" w:rsidP="00516024">
      <w:pPr>
        <w:pStyle w:val="BR"/>
      </w:pPr>
    </w:p>
    <w:p w:rsidR="00F43522" w:rsidRPr="003902EF" w:rsidRDefault="00C06D84" w:rsidP="000C1031">
      <w:pPr>
        <w:pStyle w:val="TA"/>
        <w:rPr>
          <w:strike/>
        </w:rPr>
      </w:pPr>
      <w:r>
        <w:t xml:space="preserve">Inform students that in addition to paying attention to precise words and phrases, telling details, and sensory language, they should also pay attention to their </w:t>
      </w:r>
      <w:r w:rsidR="00536115">
        <w:t>audience</w:t>
      </w:r>
      <w:r>
        <w:t>. Inform students that when writing a personal narrative, it is important to be aware of one’s audience.</w:t>
      </w:r>
    </w:p>
    <w:p w:rsidR="00F43522" w:rsidRDefault="00F43522" w:rsidP="00F43522">
      <w:pPr>
        <w:pStyle w:val="TA"/>
      </w:pPr>
      <w:r>
        <w:t>Ask students:</w:t>
      </w:r>
    </w:p>
    <w:p w:rsidR="00FD055C" w:rsidRDefault="00F43522" w:rsidP="00FD055C">
      <w:pPr>
        <w:pStyle w:val="Q"/>
        <w:rPr>
          <w:lang w:eastAsia="fr-FR"/>
        </w:rPr>
      </w:pPr>
      <w:r>
        <w:t xml:space="preserve">What are three examples of how a writer might revise his/her essay </w:t>
      </w:r>
      <w:r w:rsidR="00FD055C" w:rsidRPr="00F46601">
        <w:rPr>
          <w:lang w:eastAsia="fr-FR"/>
        </w:rPr>
        <w:t xml:space="preserve">to accommodate </w:t>
      </w:r>
      <w:r w:rsidR="00FD055C">
        <w:rPr>
          <w:lang w:eastAsia="fr-FR"/>
        </w:rPr>
        <w:t>a variety of cultural contexts?</w:t>
      </w:r>
    </w:p>
    <w:p w:rsidR="00FD055C" w:rsidRDefault="00FD055C" w:rsidP="00FD055C">
      <w:pPr>
        <w:pStyle w:val="SR"/>
        <w:rPr>
          <w:lang w:eastAsia="fr-FR"/>
        </w:rPr>
      </w:pPr>
      <w:r>
        <w:rPr>
          <w:lang w:eastAsia="fr-FR"/>
        </w:rPr>
        <w:t>Student responses may include:</w:t>
      </w:r>
    </w:p>
    <w:p w:rsidR="00FD055C" w:rsidRDefault="00FD055C" w:rsidP="00FD055C">
      <w:pPr>
        <w:pStyle w:val="SASRBullet"/>
        <w:rPr>
          <w:lang w:eastAsia="fr-FR"/>
        </w:rPr>
      </w:pPr>
      <w:r>
        <w:rPr>
          <w:lang w:eastAsia="fr-FR"/>
        </w:rPr>
        <w:t>Explain cultural moments that not everyone will understand.</w:t>
      </w:r>
    </w:p>
    <w:p w:rsidR="00FD055C" w:rsidRDefault="00FD055C" w:rsidP="00FD055C">
      <w:pPr>
        <w:pStyle w:val="SASRBullet"/>
        <w:rPr>
          <w:lang w:eastAsia="fr-FR"/>
        </w:rPr>
      </w:pPr>
      <w:r>
        <w:rPr>
          <w:lang w:eastAsia="fr-FR"/>
        </w:rPr>
        <w:t>Ensur</w:t>
      </w:r>
      <w:r w:rsidR="000C1031">
        <w:rPr>
          <w:lang w:eastAsia="fr-FR"/>
        </w:rPr>
        <w:t>e</w:t>
      </w:r>
      <w:r>
        <w:rPr>
          <w:lang w:eastAsia="fr-FR"/>
        </w:rPr>
        <w:t xml:space="preserve"> that any </w:t>
      </w:r>
      <w:r w:rsidR="009A5C23">
        <w:rPr>
          <w:lang w:eastAsia="fr-FR"/>
        </w:rPr>
        <w:t xml:space="preserve">world </w:t>
      </w:r>
      <w:r>
        <w:rPr>
          <w:lang w:eastAsia="fr-FR"/>
        </w:rPr>
        <w:t xml:space="preserve">language words are </w:t>
      </w:r>
      <w:r w:rsidR="009A5C23">
        <w:rPr>
          <w:lang w:eastAsia="fr-FR"/>
        </w:rPr>
        <w:t xml:space="preserve">explained or </w:t>
      </w:r>
      <w:r>
        <w:rPr>
          <w:lang w:eastAsia="fr-FR"/>
        </w:rPr>
        <w:t xml:space="preserve">common enough that </w:t>
      </w:r>
      <w:r w:rsidR="009A5C23">
        <w:rPr>
          <w:lang w:eastAsia="fr-FR"/>
        </w:rPr>
        <w:t xml:space="preserve">many </w:t>
      </w:r>
      <w:r>
        <w:rPr>
          <w:lang w:eastAsia="fr-FR"/>
        </w:rPr>
        <w:t>readers will understand</w:t>
      </w:r>
      <w:r w:rsidR="009A5C23">
        <w:rPr>
          <w:lang w:eastAsia="fr-FR"/>
        </w:rPr>
        <w:t xml:space="preserve"> their meaning</w:t>
      </w:r>
      <w:r>
        <w:rPr>
          <w:lang w:eastAsia="fr-FR"/>
        </w:rPr>
        <w:t xml:space="preserve"> (e.g.</w:t>
      </w:r>
      <w:r w:rsidR="003C2F85">
        <w:rPr>
          <w:lang w:eastAsia="fr-FR"/>
        </w:rPr>
        <w:t>,</w:t>
      </w:r>
      <w:r>
        <w:rPr>
          <w:lang w:eastAsia="fr-FR"/>
        </w:rPr>
        <w:t xml:space="preserve"> “hola”).</w:t>
      </w:r>
    </w:p>
    <w:p w:rsidR="00536115" w:rsidRDefault="00FD055C" w:rsidP="00F43522">
      <w:pPr>
        <w:pStyle w:val="SASRBullet"/>
        <w:rPr>
          <w:lang w:eastAsia="fr-FR"/>
        </w:rPr>
      </w:pPr>
      <w:r>
        <w:rPr>
          <w:lang w:eastAsia="fr-FR"/>
        </w:rPr>
        <w:t xml:space="preserve">Explain geography that may not be </w:t>
      </w:r>
      <w:r w:rsidR="000C1031">
        <w:rPr>
          <w:lang w:eastAsia="fr-FR"/>
        </w:rPr>
        <w:t xml:space="preserve">familiar to </w:t>
      </w:r>
      <w:r>
        <w:rPr>
          <w:lang w:eastAsia="fr-FR"/>
        </w:rPr>
        <w:t>every reader.</w:t>
      </w:r>
    </w:p>
    <w:p w:rsidR="00376E3C" w:rsidRDefault="00B35358" w:rsidP="00F43522">
      <w:pPr>
        <w:pStyle w:val="SASRBullet"/>
        <w:rPr>
          <w:lang w:eastAsia="fr-FR"/>
        </w:rPr>
      </w:pPr>
      <w:r>
        <w:rPr>
          <w:lang w:eastAsia="fr-FR"/>
        </w:rPr>
        <w:t>Explain references that may be unfamiliar to the</w:t>
      </w:r>
      <w:r w:rsidR="00376E3C">
        <w:rPr>
          <w:lang w:eastAsia="fr-FR"/>
        </w:rPr>
        <w:t xml:space="preserve"> intended audience (e.g.</w:t>
      </w:r>
      <w:r>
        <w:rPr>
          <w:lang w:eastAsia="fr-FR"/>
        </w:rPr>
        <w:t>,</w:t>
      </w:r>
      <w:r w:rsidR="00376E3C">
        <w:rPr>
          <w:lang w:eastAsia="fr-FR"/>
        </w:rPr>
        <w:t xml:space="preserve"> </w:t>
      </w:r>
      <w:r>
        <w:rPr>
          <w:lang w:eastAsia="fr-FR"/>
        </w:rPr>
        <w:t>describing</w:t>
      </w:r>
      <w:r w:rsidR="00376E3C">
        <w:rPr>
          <w:lang w:eastAsia="fr-FR"/>
        </w:rPr>
        <w:t xml:space="preserve"> </w:t>
      </w:r>
      <w:r>
        <w:rPr>
          <w:lang w:eastAsia="fr-FR"/>
        </w:rPr>
        <w:t>a place, brand, or organization so others understand it</w:t>
      </w:r>
      <w:r w:rsidR="00376E3C">
        <w:rPr>
          <w:lang w:eastAsia="fr-FR"/>
        </w:rPr>
        <w:t>).</w:t>
      </w:r>
    </w:p>
    <w:p w:rsidR="00790BCC" w:rsidRPr="00790BCC" w:rsidRDefault="00ED31E9" w:rsidP="007017EB">
      <w:pPr>
        <w:pStyle w:val="LearningSequenceHeader"/>
      </w:pPr>
      <w:r>
        <w:t>Activity 4: Revising</w:t>
      </w:r>
      <w:r w:rsidR="009844B0">
        <w:tab/>
      </w:r>
      <w:r w:rsidR="005035C0">
        <w:t>50</w:t>
      </w:r>
      <w:r w:rsidR="00790BCC" w:rsidRPr="00790BCC">
        <w:t>%</w:t>
      </w:r>
    </w:p>
    <w:p w:rsidR="00671461" w:rsidRDefault="00141DFF" w:rsidP="00ED31E9">
      <w:pPr>
        <w:pStyle w:val="TA"/>
      </w:pPr>
      <w:r w:rsidRPr="005420E9">
        <w:t xml:space="preserve">Instruct students to revise their </w:t>
      </w:r>
      <w:r w:rsidR="00603820">
        <w:t xml:space="preserve">narrative </w:t>
      </w:r>
      <w:r>
        <w:t>essays</w:t>
      </w:r>
      <w:r w:rsidR="005A3968">
        <w:t xml:space="preserve"> </w:t>
      </w:r>
      <w:r w:rsidR="005A3968" w:rsidRPr="005420E9">
        <w:t>independently</w:t>
      </w:r>
      <w:r w:rsidR="00603820">
        <w:t xml:space="preserve">. Remind students to pay close attention to using </w:t>
      </w:r>
      <w:r w:rsidR="00603820" w:rsidRPr="00F46601">
        <w:rPr>
          <w:lang w:eastAsia="fr-FR"/>
        </w:rPr>
        <w:t>precise words and phrases, telling details, and sensory language to convey a vivid picture of the experiences, events, setting, and/or characters</w:t>
      </w:r>
      <w:r w:rsidR="00603820">
        <w:rPr>
          <w:lang w:eastAsia="fr-FR"/>
        </w:rPr>
        <w:t xml:space="preserve">. </w:t>
      </w:r>
      <w:r w:rsidR="00671461">
        <w:rPr>
          <w:lang w:eastAsia="fr-FR"/>
        </w:rPr>
        <w:t>Additionally, s</w:t>
      </w:r>
      <w:r w:rsidR="00603820">
        <w:rPr>
          <w:lang w:eastAsia="fr-FR"/>
        </w:rPr>
        <w:t xml:space="preserve">tudents </w:t>
      </w:r>
      <w:r w:rsidR="00671461">
        <w:rPr>
          <w:lang w:eastAsia="fr-FR"/>
        </w:rPr>
        <w:t>should focus on</w:t>
      </w:r>
      <w:r w:rsidR="00603820">
        <w:rPr>
          <w:lang w:eastAsia="fr-FR"/>
        </w:rPr>
        <w:t xml:space="preserve"> adapt</w:t>
      </w:r>
      <w:r w:rsidR="00671461">
        <w:rPr>
          <w:lang w:eastAsia="fr-FR"/>
        </w:rPr>
        <w:t>ing</w:t>
      </w:r>
      <w:r w:rsidR="00603820">
        <w:rPr>
          <w:lang w:eastAsia="fr-FR"/>
        </w:rPr>
        <w:t xml:space="preserve"> their voice, awareness of audience, and use of language to accommodate a variety of cultural contexts</w:t>
      </w:r>
      <w:r>
        <w:t>.</w:t>
      </w:r>
    </w:p>
    <w:p w:rsidR="00ED31E9" w:rsidRDefault="00671461" w:rsidP="00ED31E9">
      <w:pPr>
        <w:pStyle w:val="TA"/>
      </w:pPr>
      <w:r w:rsidRPr="00D310A9">
        <w:rPr>
          <w:rFonts w:asciiTheme="minorHAnsi" w:hAnsiTheme="minorHAnsi"/>
        </w:rPr>
        <w:t xml:space="preserve">Direct students to turn </w:t>
      </w:r>
      <w:r>
        <w:rPr>
          <w:rFonts w:asciiTheme="minorHAnsi" w:hAnsiTheme="minorHAnsi"/>
        </w:rPr>
        <w:t xml:space="preserve">again </w:t>
      </w:r>
      <w:r w:rsidRPr="00D310A9">
        <w:rPr>
          <w:rFonts w:asciiTheme="minorHAnsi" w:hAnsiTheme="minorHAnsi"/>
        </w:rPr>
        <w:t>to the substandard</w:t>
      </w:r>
      <w:r>
        <w:rPr>
          <w:rFonts w:asciiTheme="minorHAnsi" w:hAnsiTheme="minorHAnsi"/>
        </w:rPr>
        <w:t>s</w:t>
      </w:r>
      <w:r w:rsidRPr="00D310A9">
        <w:rPr>
          <w:rFonts w:asciiTheme="minorHAnsi" w:hAnsiTheme="minorHAnsi"/>
        </w:rPr>
        <w:t xml:space="preserve"> W.11-12</w:t>
      </w:r>
      <w:r>
        <w:rPr>
          <w:rFonts w:asciiTheme="minorHAnsi" w:hAnsiTheme="minorHAnsi"/>
        </w:rPr>
        <w:t>.3</w:t>
      </w:r>
      <w:r w:rsidRPr="00D310A9">
        <w:rPr>
          <w:rFonts w:asciiTheme="minorHAnsi" w:hAnsiTheme="minorHAnsi"/>
        </w:rPr>
        <w:t>.</w:t>
      </w:r>
      <w:r>
        <w:rPr>
          <w:rFonts w:asciiTheme="minorHAnsi" w:hAnsiTheme="minorHAnsi"/>
        </w:rPr>
        <w:t>d, f</w:t>
      </w:r>
      <w:r w:rsidRPr="00D310A9">
        <w:rPr>
          <w:rFonts w:asciiTheme="minorHAnsi" w:hAnsiTheme="minorHAnsi"/>
          <w:color w:val="262626"/>
          <w:shd w:val="clear" w:color="auto" w:fill="FFFFFF"/>
          <w:lang w:eastAsia="fr-FR"/>
        </w:rPr>
        <w:t xml:space="preserve"> </w:t>
      </w:r>
      <w:r>
        <w:rPr>
          <w:rFonts w:asciiTheme="minorHAnsi" w:hAnsiTheme="minorHAnsi"/>
        </w:rPr>
        <w:t xml:space="preserve">portions of the </w:t>
      </w:r>
      <w:r w:rsidR="00504C7D">
        <w:rPr>
          <w:rFonts w:asciiTheme="minorHAnsi" w:hAnsiTheme="minorHAnsi"/>
        </w:rPr>
        <w:t xml:space="preserve">12.1 </w:t>
      </w:r>
      <w:r>
        <w:rPr>
          <w:rFonts w:asciiTheme="minorHAnsi" w:hAnsiTheme="minorHAnsi"/>
        </w:rPr>
        <w:t>Narrative Writing</w:t>
      </w:r>
      <w:r w:rsidRPr="00D310A9">
        <w:rPr>
          <w:rFonts w:asciiTheme="minorHAnsi" w:hAnsiTheme="minorHAnsi"/>
        </w:rPr>
        <w:t xml:space="preserve"> Rubric and Checklist</w:t>
      </w:r>
      <w:r>
        <w:rPr>
          <w:rFonts w:asciiTheme="minorHAnsi" w:hAnsiTheme="minorHAnsi"/>
        </w:rPr>
        <w:t xml:space="preserve">. </w:t>
      </w:r>
      <w:r w:rsidR="00141DFF" w:rsidRPr="005420E9">
        <w:t xml:space="preserve">Inform students that this assessment </w:t>
      </w:r>
      <w:r>
        <w:t>is</w:t>
      </w:r>
      <w:r w:rsidRPr="005420E9">
        <w:t xml:space="preserve"> </w:t>
      </w:r>
      <w:r w:rsidR="00141DFF" w:rsidRPr="005420E9">
        <w:t xml:space="preserve">evaluated using </w:t>
      </w:r>
      <w:r>
        <w:t xml:space="preserve">substandards </w:t>
      </w:r>
      <w:r w:rsidR="00141DFF" w:rsidRPr="005420E9">
        <w:t>W.11-12.3</w:t>
      </w:r>
      <w:r w:rsidR="00141DFF">
        <w:t>.d,</w:t>
      </w:r>
      <w:r w:rsidR="00DD3D99">
        <w:t xml:space="preserve"> </w:t>
      </w:r>
      <w:r w:rsidR="00141DFF">
        <w:t>f</w:t>
      </w:r>
      <w:r w:rsidR="00141DFF" w:rsidRPr="005420E9">
        <w:t xml:space="preserve"> </w:t>
      </w:r>
      <w:r w:rsidR="00141DFF">
        <w:t>of</w:t>
      </w:r>
      <w:r w:rsidR="00141DFF" w:rsidRPr="005420E9">
        <w:t xml:space="preserve"> the </w:t>
      </w:r>
      <w:r w:rsidR="00504C7D">
        <w:t xml:space="preserve">12.1 </w:t>
      </w:r>
      <w:r w:rsidR="00DD3D99">
        <w:t>Narrative Writing</w:t>
      </w:r>
      <w:r w:rsidR="00141DFF" w:rsidRPr="005420E9">
        <w:t xml:space="preserve"> Rubric and Checklist</w:t>
      </w:r>
      <w:r w:rsidR="00141DFF">
        <w:t>.</w:t>
      </w:r>
      <w:r w:rsidR="000319CC">
        <w:t xml:space="preserve"> </w:t>
      </w:r>
      <w:r w:rsidR="000319CC" w:rsidRPr="00D310A9">
        <w:rPr>
          <w:rFonts w:asciiTheme="minorHAnsi" w:hAnsiTheme="minorHAnsi"/>
          <w:color w:val="262626"/>
          <w:shd w:val="clear" w:color="auto" w:fill="FFFFFF"/>
          <w:lang w:eastAsia="fr-FR"/>
        </w:rPr>
        <w:t xml:space="preserve">Remind students to refer to the checklist as they are </w:t>
      </w:r>
      <w:r w:rsidR="000319CC">
        <w:rPr>
          <w:rFonts w:asciiTheme="minorHAnsi" w:hAnsiTheme="minorHAnsi"/>
          <w:color w:val="262626"/>
          <w:shd w:val="clear" w:color="auto" w:fill="FFFFFF"/>
          <w:lang w:eastAsia="fr-FR"/>
        </w:rPr>
        <w:t>revising</w:t>
      </w:r>
      <w:r w:rsidR="000319CC" w:rsidRPr="00D310A9">
        <w:rPr>
          <w:rFonts w:asciiTheme="minorHAnsi" w:hAnsiTheme="minorHAnsi"/>
          <w:color w:val="262626"/>
          <w:shd w:val="clear" w:color="auto" w:fill="FFFFFF"/>
          <w:lang w:eastAsia="fr-FR"/>
        </w:rPr>
        <w:t xml:space="preserve"> their </w:t>
      </w:r>
      <w:r w:rsidR="000319CC">
        <w:rPr>
          <w:rFonts w:asciiTheme="minorHAnsi" w:hAnsiTheme="minorHAnsi"/>
          <w:color w:val="262626"/>
          <w:shd w:val="clear" w:color="auto" w:fill="FFFFFF"/>
          <w:lang w:eastAsia="fr-FR"/>
        </w:rPr>
        <w:t>essays</w:t>
      </w:r>
      <w:r w:rsidR="000319CC" w:rsidRPr="00D310A9">
        <w:rPr>
          <w:rFonts w:asciiTheme="minorHAnsi" w:hAnsiTheme="minorHAnsi"/>
          <w:color w:val="262626"/>
          <w:shd w:val="clear" w:color="auto" w:fill="FFFFFF"/>
          <w:lang w:eastAsia="fr-FR"/>
        </w:rPr>
        <w:t>.</w:t>
      </w:r>
    </w:p>
    <w:p w:rsidR="000319CC" w:rsidRPr="00D310A9" w:rsidRDefault="000319CC" w:rsidP="000319CC">
      <w:pPr>
        <w:pStyle w:val="SA"/>
        <w:numPr>
          <w:ilvl w:val="0"/>
          <w:numId w:val="8"/>
        </w:numPr>
        <w:rPr>
          <w:shd w:val="clear" w:color="auto" w:fill="FFFFFF"/>
          <w:lang w:eastAsia="fr-FR"/>
        </w:rPr>
      </w:pPr>
      <w:r w:rsidRPr="00D310A9">
        <w:rPr>
          <w:shd w:val="clear" w:color="auto" w:fill="FFFFFF"/>
          <w:lang w:eastAsia="fr-FR"/>
        </w:rPr>
        <w:t>Students read substandard</w:t>
      </w:r>
      <w:r w:rsidR="00AA4587">
        <w:rPr>
          <w:shd w:val="clear" w:color="auto" w:fill="FFFFFF"/>
          <w:lang w:eastAsia="fr-FR"/>
        </w:rPr>
        <w:t>s</w:t>
      </w:r>
      <w:r w:rsidRPr="00D310A9">
        <w:rPr>
          <w:shd w:val="clear" w:color="auto" w:fill="FFFFFF"/>
          <w:lang w:eastAsia="fr-FR"/>
        </w:rPr>
        <w:t xml:space="preserve"> W.11-12</w:t>
      </w:r>
      <w:r>
        <w:rPr>
          <w:shd w:val="clear" w:color="auto" w:fill="FFFFFF"/>
          <w:lang w:eastAsia="fr-FR"/>
        </w:rPr>
        <w:t>.3</w:t>
      </w:r>
      <w:r w:rsidRPr="00D310A9">
        <w:rPr>
          <w:shd w:val="clear" w:color="auto" w:fill="FFFFFF"/>
          <w:lang w:eastAsia="fr-FR"/>
        </w:rPr>
        <w:t>.</w:t>
      </w:r>
      <w:r w:rsidR="00AA4587">
        <w:rPr>
          <w:shd w:val="clear" w:color="auto" w:fill="FFFFFF"/>
          <w:lang w:eastAsia="fr-FR"/>
        </w:rPr>
        <w:t>d and f</w:t>
      </w:r>
      <w:r>
        <w:rPr>
          <w:shd w:val="clear" w:color="auto" w:fill="FFFFFF"/>
          <w:lang w:eastAsia="fr-FR"/>
        </w:rPr>
        <w:t xml:space="preserve"> on the </w:t>
      </w:r>
      <w:r w:rsidR="00504C7D">
        <w:rPr>
          <w:shd w:val="clear" w:color="auto" w:fill="FFFFFF"/>
          <w:lang w:eastAsia="fr-FR"/>
        </w:rPr>
        <w:t xml:space="preserve">12.1 </w:t>
      </w:r>
      <w:r>
        <w:rPr>
          <w:shd w:val="clear" w:color="auto" w:fill="FFFFFF"/>
          <w:lang w:eastAsia="fr-FR"/>
        </w:rPr>
        <w:t>Narrative Writing</w:t>
      </w:r>
      <w:r w:rsidRPr="00D310A9">
        <w:rPr>
          <w:shd w:val="clear" w:color="auto" w:fill="FFFFFF"/>
          <w:lang w:eastAsia="fr-FR"/>
        </w:rPr>
        <w:t xml:space="preserve"> Rubric.</w:t>
      </w:r>
    </w:p>
    <w:p w:rsidR="00ED31E9" w:rsidRPr="005420E9" w:rsidRDefault="00ED31E9" w:rsidP="00ED31E9">
      <w:pPr>
        <w:pStyle w:val="TA"/>
      </w:pPr>
      <w:r w:rsidRPr="005420E9">
        <w:t>Transition to</w:t>
      </w:r>
      <w:r w:rsidR="0045686C">
        <w:t xml:space="preserve"> the</w:t>
      </w:r>
      <w:r w:rsidRPr="005420E9">
        <w:t xml:space="preserve"> </w:t>
      </w:r>
      <w:r w:rsidR="00DD3D99">
        <w:t>independent writing</w:t>
      </w:r>
      <w:r w:rsidRPr="005420E9">
        <w:t>.</w:t>
      </w:r>
    </w:p>
    <w:p w:rsidR="00ED31E9" w:rsidRPr="005420E9" w:rsidRDefault="00ED31E9" w:rsidP="00ED31E9">
      <w:pPr>
        <w:pStyle w:val="SA"/>
        <w:numPr>
          <w:ilvl w:val="0"/>
          <w:numId w:val="8"/>
        </w:numPr>
      </w:pPr>
      <w:r w:rsidRPr="005420E9">
        <w:t xml:space="preserve">Students </w:t>
      </w:r>
      <w:r w:rsidR="000319CC">
        <w:t xml:space="preserve">work independently to </w:t>
      </w:r>
      <w:r w:rsidRPr="005420E9">
        <w:t>revise</w:t>
      </w:r>
      <w:r>
        <w:t xml:space="preserve"> their essays</w:t>
      </w:r>
      <w:r w:rsidR="000319CC">
        <w:t xml:space="preserve"> for precise words, telling details, sensory language, voice, and awareness of audience</w:t>
      </w:r>
      <w:r>
        <w:t>.</w:t>
      </w:r>
    </w:p>
    <w:p w:rsidR="00ED31E9" w:rsidRPr="005420E9" w:rsidRDefault="00ED31E9" w:rsidP="00ED31E9">
      <w:pPr>
        <w:pStyle w:val="SR"/>
        <w:rPr>
          <w:rFonts w:cs="Calibri"/>
          <w:color w:val="000000"/>
        </w:rPr>
      </w:pPr>
      <w:r w:rsidRPr="005420E9">
        <w:t>See the High Performance Response at the beginning of this lesson.</w:t>
      </w:r>
    </w:p>
    <w:p w:rsidR="00790BCC" w:rsidRPr="00790BCC" w:rsidRDefault="00ED31E9" w:rsidP="007017EB">
      <w:pPr>
        <w:pStyle w:val="IN"/>
      </w:pPr>
      <w:r w:rsidRPr="00986DBA">
        <w:lastRenderedPageBreak/>
        <w:t>The process of writing a narrative essay involve</w:t>
      </w:r>
      <w:r w:rsidR="000855E4">
        <w:t>s</w:t>
      </w:r>
      <w:r w:rsidRPr="00986DBA">
        <w:t xml:space="preserve"> drafting, peer review, editing, and revising. If access to technology is available, consider using a cloud or electronic storage system (MS Word, Google Drive, etc.) that allows each student to write</w:t>
      </w:r>
      <w:r w:rsidR="0045686C">
        <w:t xml:space="preserve"> and track changes using a word-</w:t>
      </w:r>
      <w:r w:rsidRPr="00986DBA">
        <w:t>processing program. If technological resources are not available, use the established classroom protocols for drafting, editing, and revising hard copies.</w:t>
      </w:r>
    </w:p>
    <w:p w:rsidR="00790BCC" w:rsidRPr="00790BCC" w:rsidRDefault="00ED31E9" w:rsidP="00B91464">
      <w:pPr>
        <w:pStyle w:val="LearningSequenceHeader"/>
        <w:keepNext/>
      </w:pPr>
      <w:r>
        <w:t>Activity 5</w:t>
      </w:r>
      <w:r w:rsidR="00790BCC" w:rsidRPr="00790BCC">
        <w:t>: Closing</w:t>
      </w:r>
      <w:r w:rsidR="00790BCC" w:rsidRPr="00790BCC">
        <w:tab/>
        <w:t>5%</w:t>
      </w:r>
    </w:p>
    <w:p w:rsidR="00BD6370" w:rsidRDefault="00ED31E9" w:rsidP="00BD6370">
      <w:pPr>
        <w:pStyle w:val="TA"/>
      </w:pPr>
      <w:r w:rsidRPr="005420E9">
        <w:t xml:space="preserve">Display and distribute the homework assignment. </w:t>
      </w:r>
      <w:r w:rsidR="00BD6370">
        <w:t xml:space="preserve">For homework, instruct </w:t>
      </w:r>
      <w:r w:rsidR="00BD6370" w:rsidRPr="00A51962">
        <w:t xml:space="preserve">students </w:t>
      </w:r>
      <w:r w:rsidR="00BD6370">
        <w:t xml:space="preserve">to </w:t>
      </w:r>
      <w:r w:rsidR="00BD6370" w:rsidRPr="00A51962">
        <w:t>review their notes and use the 12.1 Performance Assessment Rubric to practice responding to the follow</w:t>
      </w:r>
      <w:r w:rsidR="00BD6370">
        <w:t>ing college interview questions.</w:t>
      </w:r>
      <w:r w:rsidR="00BD6370" w:rsidRPr="00A51962">
        <w:t xml:space="preserve"> </w:t>
      </w:r>
      <w:r w:rsidR="00882C96">
        <w:t>Remind students that to respond to the interview question</w:t>
      </w:r>
      <w:r w:rsidR="00845065">
        <w:t>s</w:t>
      </w:r>
      <w:r w:rsidR="00882C96">
        <w:t xml:space="preserve">, they should conduct brief online searches for information about a college that interests them. </w:t>
      </w:r>
      <w:r w:rsidR="00882C96" w:rsidRPr="00800403">
        <w:t xml:space="preserve">Inform students that they will practice responding to </w:t>
      </w:r>
      <w:r w:rsidR="00845065">
        <w:t>these</w:t>
      </w:r>
      <w:r w:rsidR="00882C96" w:rsidRPr="00800403">
        <w:t xml:space="preserve"> interview question</w:t>
      </w:r>
      <w:r w:rsidR="00845065">
        <w:t>s</w:t>
      </w:r>
      <w:r w:rsidR="00882C96" w:rsidRPr="00800403">
        <w:t xml:space="preserve"> in the following lesson.</w:t>
      </w:r>
    </w:p>
    <w:p w:rsidR="00882C96" w:rsidRDefault="0044231C" w:rsidP="0045686C">
      <w:pPr>
        <w:pStyle w:val="IN"/>
      </w:pPr>
      <w:r>
        <w:t xml:space="preserve">Consider </w:t>
      </w:r>
      <w:r w:rsidR="003A1128">
        <w:t>instructing</w:t>
      </w:r>
      <w:r>
        <w:t xml:space="preserve"> students </w:t>
      </w:r>
      <w:r w:rsidR="003A1128">
        <w:t>to research</w:t>
      </w:r>
      <w:r>
        <w:t xml:space="preserve"> a different college </w:t>
      </w:r>
      <w:r w:rsidR="003A1128">
        <w:t>than the one they researched in 12.1.2 Lessons 3 and 4.</w:t>
      </w:r>
      <w:r>
        <w:t xml:space="preserve"> </w:t>
      </w:r>
    </w:p>
    <w:p w:rsidR="00BD6370" w:rsidRDefault="00BD6370" w:rsidP="00BD6370">
      <w:pPr>
        <w:pStyle w:val="Q"/>
      </w:pPr>
      <w:r>
        <w:t>Why do you want to attend our college?</w:t>
      </w:r>
    </w:p>
    <w:p w:rsidR="00BD6370" w:rsidRDefault="00BD6370" w:rsidP="00BD6370">
      <w:pPr>
        <w:pStyle w:val="Q"/>
      </w:pPr>
      <w:r>
        <w:t>What can you contribute to our college campus?</w:t>
      </w:r>
    </w:p>
    <w:p w:rsidR="00ED31E9" w:rsidRPr="000C162D" w:rsidRDefault="00BD6370" w:rsidP="00BD6370">
      <w:pPr>
        <w:pStyle w:val="TA"/>
      </w:pPr>
      <w:r w:rsidRPr="00A51962">
        <w:t xml:space="preserve">Also for homework, </w:t>
      </w:r>
      <w:r w:rsidR="00ED31E9" w:rsidRPr="00674DA6">
        <w:t xml:space="preserve">instruct students to continue to read their AIR texts </w:t>
      </w:r>
      <w:r w:rsidR="000C162D">
        <w:t xml:space="preserve">through the lens of a W.11-12.3 </w:t>
      </w:r>
      <w:r w:rsidR="005A3968">
        <w:t>sub</w:t>
      </w:r>
      <w:r w:rsidR="000C162D" w:rsidRPr="000C162D">
        <w:t xml:space="preserve">standard of </w:t>
      </w:r>
      <w:r w:rsidR="000C162D">
        <w:t>their</w:t>
      </w:r>
      <w:r w:rsidR="000C162D" w:rsidRPr="000C162D">
        <w:t xml:space="preserve"> choice</w:t>
      </w:r>
      <w:r w:rsidR="005A3968">
        <w:t>,</w:t>
      </w:r>
      <w:r w:rsidR="000C162D" w:rsidRPr="000C162D">
        <w:t xml:space="preserve"> and prepare for a 3–5 minute discussion of </w:t>
      </w:r>
      <w:r w:rsidR="000C162D">
        <w:t>their</w:t>
      </w:r>
      <w:r w:rsidR="000C162D" w:rsidRPr="000C162D">
        <w:t xml:space="preserve"> text</w:t>
      </w:r>
      <w:r w:rsidR="000C1031">
        <w:t>s</w:t>
      </w:r>
      <w:r w:rsidR="000C162D" w:rsidRPr="000C162D">
        <w:t xml:space="preserve"> based on that standard.</w:t>
      </w:r>
    </w:p>
    <w:p w:rsidR="00790BCC" w:rsidRPr="00790BCC" w:rsidRDefault="00ED31E9" w:rsidP="007017EB">
      <w:pPr>
        <w:pStyle w:val="SA"/>
        <w:numPr>
          <w:ilvl w:val="0"/>
          <w:numId w:val="8"/>
        </w:numPr>
      </w:pPr>
      <w:r w:rsidRPr="005420E9">
        <w:t>Students follow along.</w:t>
      </w:r>
    </w:p>
    <w:p w:rsidR="00790BCC" w:rsidRPr="00790BCC" w:rsidRDefault="00790BCC" w:rsidP="007017EB">
      <w:pPr>
        <w:pStyle w:val="Heading1"/>
      </w:pPr>
      <w:r w:rsidRPr="00790BCC">
        <w:t>Homework</w:t>
      </w:r>
    </w:p>
    <w:p w:rsidR="00A50CBD" w:rsidRDefault="00A50CBD" w:rsidP="00A50CBD">
      <w:pPr>
        <w:pStyle w:val="TA"/>
      </w:pPr>
      <w:r>
        <w:t>R</w:t>
      </w:r>
      <w:r w:rsidRPr="00A51962">
        <w:t xml:space="preserve">eview </w:t>
      </w:r>
      <w:r>
        <w:t>your</w:t>
      </w:r>
      <w:r w:rsidRPr="00A51962">
        <w:t xml:space="preserve"> notes and use the 12.1 Performance Assessment Rubric to practice responding to the follow</w:t>
      </w:r>
      <w:r>
        <w:t>ing college interview questions.</w:t>
      </w:r>
      <w:r w:rsidRPr="00A51962">
        <w:t xml:space="preserve"> </w:t>
      </w:r>
      <w:r w:rsidR="00845065">
        <w:t xml:space="preserve">Remember that to respond to the interview questions, you should conduct brief online searches for information about a college that interests you. </w:t>
      </w:r>
      <w:r w:rsidR="00DA6F78">
        <w:t>You</w:t>
      </w:r>
      <w:r w:rsidR="00845065" w:rsidRPr="00800403">
        <w:t xml:space="preserve"> will practice responding to </w:t>
      </w:r>
      <w:r w:rsidR="00DA6F78">
        <w:t>these</w:t>
      </w:r>
      <w:r w:rsidR="00845065" w:rsidRPr="00800403">
        <w:t xml:space="preserve"> interview question</w:t>
      </w:r>
      <w:r w:rsidR="00DA6F78">
        <w:t>s</w:t>
      </w:r>
      <w:r w:rsidR="00845065" w:rsidRPr="00800403">
        <w:t xml:space="preserve"> in the following lesson.</w:t>
      </w:r>
    </w:p>
    <w:p w:rsidR="00A50CBD" w:rsidRDefault="00A50CBD" w:rsidP="00A50CBD">
      <w:pPr>
        <w:pStyle w:val="Q"/>
      </w:pPr>
      <w:r>
        <w:t>Why do you want to attend our college?</w:t>
      </w:r>
    </w:p>
    <w:p w:rsidR="00A50CBD" w:rsidRDefault="00A50CBD" w:rsidP="00A50CBD">
      <w:pPr>
        <w:pStyle w:val="Q"/>
      </w:pPr>
      <w:r>
        <w:t>What can you contribute to our college campus?</w:t>
      </w:r>
    </w:p>
    <w:p w:rsidR="007E484F" w:rsidRDefault="00A50CBD" w:rsidP="00635069">
      <w:pPr>
        <w:pStyle w:val="TA"/>
        <w:spacing w:before="240"/>
      </w:pPr>
      <w:r>
        <w:rPr>
          <w:rFonts w:cs="Calibri"/>
          <w:color w:val="000000"/>
        </w:rPr>
        <w:t>Al</w:t>
      </w:r>
      <w:bookmarkStart w:id="0" w:name="_GoBack"/>
      <w:bookmarkEnd w:id="0"/>
      <w:r>
        <w:rPr>
          <w:rFonts w:cs="Calibri"/>
          <w:color w:val="000000"/>
        </w:rPr>
        <w:t>so, c</w:t>
      </w:r>
      <w:r w:rsidR="00ED31E9" w:rsidRPr="002A2EF0">
        <w:t xml:space="preserve">ontinue to read your </w:t>
      </w:r>
      <w:r w:rsidR="0045686C">
        <w:t>Accountable Independent Reading</w:t>
      </w:r>
      <w:r w:rsidR="00ED31E9" w:rsidRPr="002A2EF0">
        <w:t xml:space="preserve"> text through the lens of</w:t>
      </w:r>
      <w:r w:rsidR="000C162D">
        <w:t xml:space="preserve"> a W.11-12.3 </w:t>
      </w:r>
      <w:r w:rsidR="005A3968">
        <w:t>sub</w:t>
      </w:r>
      <w:r w:rsidR="000C162D" w:rsidRPr="000C162D">
        <w:t>standard of your choice</w:t>
      </w:r>
      <w:r w:rsidR="005A3968">
        <w:t>,</w:t>
      </w:r>
      <w:r w:rsidR="000C162D" w:rsidRPr="000C162D">
        <w:t xml:space="preserve"> and prepare for a 3–5 minute discussion of your text based on that </w:t>
      </w:r>
      <w:r w:rsidR="005A3968">
        <w:t>sub</w:t>
      </w:r>
      <w:r w:rsidR="000C162D" w:rsidRPr="000C162D">
        <w:t>standard.</w:t>
      </w:r>
    </w:p>
    <w:sectPr w:rsidR="007E484F" w:rsidSect="00E42DB5">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96" w:rsidRDefault="00077496">
      <w:pPr>
        <w:spacing w:before="0" w:after="0" w:line="240" w:lineRule="auto"/>
      </w:pPr>
      <w:r>
        <w:separator/>
      </w:r>
    </w:p>
  </w:endnote>
  <w:endnote w:type="continuationSeparator" w:id="0">
    <w:p w:rsidR="00077496" w:rsidRDefault="000774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80" w:rsidRDefault="00D51D13" w:rsidP="00E42DB5">
    <w:pPr>
      <w:pStyle w:val="Footer"/>
      <w:rPr>
        <w:rStyle w:val="PageNumber"/>
        <w:rFonts w:ascii="Calibri" w:hAnsi="Calibri"/>
        <w:sz w:val="22"/>
      </w:rPr>
    </w:pPr>
    <w:r>
      <w:rPr>
        <w:rStyle w:val="PageNumber"/>
      </w:rPr>
      <w:fldChar w:fldCharType="begin"/>
    </w:r>
    <w:r w:rsidR="001A1680">
      <w:rPr>
        <w:rStyle w:val="PageNumber"/>
      </w:rPr>
      <w:instrText xml:space="preserve">PAGE  </w:instrText>
    </w:r>
    <w:r>
      <w:rPr>
        <w:rStyle w:val="PageNumber"/>
      </w:rPr>
      <w:fldChar w:fldCharType="end"/>
    </w:r>
  </w:p>
  <w:p w:rsidR="001A1680" w:rsidRDefault="001A1680" w:rsidP="00E42DB5">
    <w:pPr>
      <w:pStyle w:val="Footer"/>
    </w:pPr>
  </w:p>
  <w:p w:rsidR="001A1680" w:rsidRDefault="001A1680" w:rsidP="00E42DB5"/>
  <w:p w:rsidR="001A1680" w:rsidRDefault="001A1680" w:rsidP="00E42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80" w:rsidRPr="00563CB8" w:rsidRDefault="001A168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A1680">
      <w:trPr>
        <w:trHeight w:val="705"/>
      </w:trPr>
      <w:tc>
        <w:tcPr>
          <w:tcW w:w="4609" w:type="dxa"/>
          <w:shd w:val="clear" w:color="auto" w:fill="auto"/>
          <w:vAlign w:val="center"/>
        </w:tcPr>
        <w:p w:rsidR="001A1680" w:rsidRPr="002E4C92" w:rsidRDefault="001A1680"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3</w:t>
          </w:r>
          <w:r w:rsidRPr="0039525B">
            <w:rPr>
              <w:b w:val="0"/>
            </w:rPr>
            <w:t xml:space="preserve"> Lesson </w:t>
          </w:r>
          <w:r>
            <w:rPr>
              <w:b w:val="0"/>
            </w:rPr>
            <w:t>5</w:t>
          </w:r>
          <w:r w:rsidRPr="002E4C92">
            <w:t xml:space="preserve"> Date:</w:t>
          </w:r>
          <w:r w:rsidR="002D69A6">
            <w:rPr>
              <w:b w:val="0"/>
            </w:rPr>
            <w:t xml:space="preserve"> 10</w:t>
          </w:r>
          <w:r w:rsidRPr="0039525B">
            <w:rPr>
              <w:b w:val="0"/>
            </w:rPr>
            <w:t>/</w:t>
          </w:r>
          <w:r w:rsidR="002D69A6">
            <w:rPr>
              <w:b w:val="0"/>
            </w:rPr>
            <w:t>17</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rsidR="001A1680" w:rsidRPr="0039525B" w:rsidRDefault="001A168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1A1680" w:rsidRPr="0039525B" w:rsidRDefault="001A1680" w:rsidP="007017EB">
          <w:pPr>
            <w:pStyle w:val="FooterText"/>
            <w:rPr>
              <w:b w:val="0"/>
              <w:i/>
            </w:rPr>
          </w:pPr>
          <w:r w:rsidRPr="0039525B">
            <w:rPr>
              <w:b w:val="0"/>
              <w:i/>
              <w:sz w:val="12"/>
            </w:rPr>
            <w:t>Creative Commons Attribution-NonCommercial-ShareAlike 3.0 Unported License</w:t>
          </w:r>
        </w:p>
        <w:p w:rsidR="001A1680" w:rsidRPr="002E4C92" w:rsidRDefault="00077496" w:rsidP="007017EB">
          <w:pPr>
            <w:pStyle w:val="FooterText"/>
          </w:pPr>
          <w:hyperlink r:id="rId1" w:history="1">
            <w:r w:rsidR="001A168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A1680" w:rsidRPr="002E4C92" w:rsidRDefault="00D51D1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A168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0102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A1680" w:rsidRPr="002E4C92" w:rsidRDefault="001A168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A1680" w:rsidRPr="007017EB" w:rsidRDefault="001A168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96" w:rsidRDefault="00077496">
      <w:pPr>
        <w:spacing w:before="0" w:after="0" w:line="240" w:lineRule="auto"/>
      </w:pPr>
      <w:r>
        <w:separator/>
      </w:r>
    </w:p>
  </w:footnote>
  <w:footnote w:type="continuationSeparator" w:id="0">
    <w:p w:rsidR="00077496" w:rsidRDefault="000774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1A1680" w:rsidRPr="00E946A0">
      <w:tc>
        <w:tcPr>
          <w:tcW w:w="3713" w:type="dxa"/>
          <w:shd w:val="clear" w:color="auto" w:fill="auto"/>
        </w:tcPr>
        <w:p w:rsidR="001A1680" w:rsidRPr="00563CB8" w:rsidRDefault="001A1680" w:rsidP="001A1680">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1A1680" w:rsidRPr="00563CB8" w:rsidRDefault="001A1680" w:rsidP="001A1680">
          <w:pPr>
            <w:jc w:val="center"/>
          </w:pPr>
          <w:r w:rsidRPr="00563CB8">
            <w:t>D R A F T</w:t>
          </w:r>
        </w:p>
      </w:tc>
      <w:tc>
        <w:tcPr>
          <w:tcW w:w="3623" w:type="dxa"/>
          <w:shd w:val="clear" w:color="auto" w:fill="auto"/>
        </w:tcPr>
        <w:p w:rsidR="001A1680" w:rsidRPr="00E946A0" w:rsidRDefault="001A1680" w:rsidP="0034139C">
          <w:pPr>
            <w:pStyle w:val="PageHeader"/>
            <w:jc w:val="right"/>
            <w:rPr>
              <w:b w:val="0"/>
            </w:rPr>
          </w:pPr>
          <w:r>
            <w:rPr>
              <w:b w:val="0"/>
            </w:rPr>
            <w:t>Grade 12 • Module 1 • Unit 3 • Lesson 5</w:t>
          </w:r>
        </w:p>
      </w:tc>
    </w:tr>
  </w:tbl>
  <w:p w:rsidR="001A1680" w:rsidRPr="007017EB" w:rsidRDefault="001A1680" w:rsidP="0034139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62FB82"/>
    <w:lvl w:ilvl="0">
      <w:start w:val="1"/>
      <w:numFmt w:val="decimal"/>
      <w:lvlText w:val="%1."/>
      <w:lvlJc w:val="left"/>
      <w:pPr>
        <w:tabs>
          <w:tab w:val="num" w:pos="1800"/>
        </w:tabs>
        <w:ind w:left="1800" w:hanging="360"/>
      </w:pPr>
    </w:lvl>
  </w:abstractNum>
  <w:abstractNum w:abstractNumId="1">
    <w:nsid w:val="FFFFFF7F"/>
    <w:multiLevelType w:val="singleLevel"/>
    <w:tmpl w:val="AD60C1D6"/>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EA09F0"/>
    <w:multiLevelType w:val="multilevel"/>
    <w:tmpl w:val="E2E272C6"/>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BF0C2E"/>
    <w:multiLevelType w:val="multilevel"/>
    <w:tmpl w:val="1910F728"/>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5B95213"/>
    <w:multiLevelType w:val="multilevel"/>
    <w:tmpl w:val="BE36AB88"/>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2160" w:hanging="360"/>
      </w:pPr>
      <w:rPr>
        <w:rFonts w:ascii="Courier New" w:hAnsi="Courier New" w:cs="Garamond" w:hint="default"/>
      </w:rPr>
    </w:lvl>
    <w:lvl w:ilvl="1" w:tplc="04090003" w:tentative="1">
      <w:start w:val="1"/>
      <w:numFmt w:val="bullet"/>
      <w:lvlText w:val="o"/>
      <w:lvlJc w:val="left"/>
      <w:pPr>
        <w:ind w:left="2880" w:hanging="360"/>
      </w:pPr>
      <w:rPr>
        <w:rFonts w:ascii="Courier New" w:hAnsi="Courier New" w:cs="Garamond"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Garamond"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Garamond"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2326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0B1732A"/>
    <w:multiLevelType w:val="hybridMultilevel"/>
    <w:tmpl w:val="DCC61BBA"/>
    <w:lvl w:ilvl="0" w:tplc="31563BE4">
      <w:start w:val="4"/>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3"/>
  </w:num>
  <w:num w:numId="5">
    <w:abstractNumId w:val="3"/>
  </w:num>
  <w:num w:numId="6">
    <w:abstractNumId w:val="15"/>
  </w:num>
  <w:num w:numId="7">
    <w:abstractNumId w:val="9"/>
    <w:lvlOverride w:ilvl="0">
      <w:startOverride w:val="1"/>
    </w:lvlOverride>
  </w:num>
  <w:num w:numId="8">
    <w:abstractNumId w:val="17"/>
  </w:num>
  <w:num w:numId="9">
    <w:abstractNumId w:val="4"/>
  </w:num>
  <w:num w:numId="10">
    <w:abstractNumId w:val="14"/>
  </w:num>
  <w:num w:numId="11">
    <w:abstractNumId w:val="19"/>
  </w:num>
  <w:num w:numId="12">
    <w:abstractNumId w:val="9"/>
  </w:num>
  <w:num w:numId="13">
    <w:abstractNumId w:val="9"/>
    <w:lvlOverride w:ilvl="0">
      <w:startOverride w:val="1"/>
    </w:lvlOverride>
  </w:num>
  <w:num w:numId="14">
    <w:abstractNumId w:val="8"/>
    <w:lvlOverride w:ilvl="0">
      <w:startOverride w:val="1"/>
    </w:lvlOverride>
  </w:num>
  <w:num w:numId="15">
    <w:abstractNumId w:val="17"/>
  </w:num>
  <w:num w:numId="16">
    <w:abstractNumId w:val="7"/>
  </w:num>
  <w:num w:numId="17">
    <w:abstractNumId w:val="2"/>
  </w:num>
  <w:num w:numId="18">
    <w:abstractNumId w:val="5"/>
  </w:num>
  <w:num w:numId="19">
    <w:abstractNumId w:val="16"/>
  </w:num>
  <w:num w:numId="20">
    <w:abstractNumId w:val="18"/>
  </w:num>
  <w:num w:numId="21">
    <w:abstractNumId w:val="11"/>
  </w:num>
  <w:num w:numId="22">
    <w:abstractNumId w:val="6"/>
  </w:num>
  <w:num w:numId="23">
    <w:abstractNumId w:val="12"/>
  </w:num>
  <w:num w:numId="24">
    <w:abstractNumId w:val="19"/>
    <w:lvlOverride w:ilvl="0">
      <w:startOverride w:val="6"/>
    </w:lvlOverride>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142E"/>
    <w:rsid w:val="0001561B"/>
    <w:rsid w:val="000273FA"/>
    <w:rsid w:val="000319CC"/>
    <w:rsid w:val="00036F1E"/>
    <w:rsid w:val="000675AA"/>
    <w:rsid w:val="00073EC2"/>
    <w:rsid w:val="00077176"/>
    <w:rsid w:val="00077496"/>
    <w:rsid w:val="000855E4"/>
    <w:rsid w:val="000B3273"/>
    <w:rsid w:val="000B3A6F"/>
    <w:rsid w:val="000C1031"/>
    <w:rsid w:val="000C162D"/>
    <w:rsid w:val="000C3269"/>
    <w:rsid w:val="000C4E7D"/>
    <w:rsid w:val="000D0ED5"/>
    <w:rsid w:val="001027AD"/>
    <w:rsid w:val="00130FCC"/>
    <w:rsid w:val="00131302"/>
    <w:rsid w:val="00137614"/>
    <w:rsid w:val="00141DFF"/>
    <w:rsid w:val="00144B97"/>
    <w:rsid w:val="00153D0D"/>
    <w:rsid w:val="001654DA"/>
    <w:rsid w:val="001654F7"/>
    <w:rsid w:val="001735F1"/>
    <w:rsid w:val="00182363"/>
    <w:rsid w:val="00182BAD"/>
    <w:rsid w:val="001A1680"/>
    <w:rsid w:val="001C5D3F"/>
    <w:rsid w:val="00261013"/>
    <w:rsid w:val="00262061"/>
    <w:rsid w:val="00263B3E"/>
    <w:rsid w:val="00274929"/>
    <w:rsid w:val="002861BE"/>
    <w:rsid w:val="002A4B8D"/>
    <w:rsid w:val="002A53D8"/>
    <w:rsid w:val="002A62C2"/>
    <w:rsid w:val="002C64DA"/>
    <w:rsid w:val="002D69A6"/>
    <w:rsid w:val="002D7E3F"/>
    <w:rsid w:val="002E4F5C"/>
    <w:rsid w:val="002E794F"/>
    <w:rsid w:val="0030046E"/>
    <w:rsid w:val="003357E7"/>
    <w:rsid w:val="00337425"/>
    <w:rsid w:val="00340C88"/>
    <w:rsid w:val="0034139C"/>
    <w:rsid w:val="00341F48"/>
    <w:rsid w:val="00351D4F"/>
    <w:rsid w:val="003558B4"/>
    <w:rsid w:val="00370138"/>
    <w:rsid w:val="00376E3C"/>
    <w:rsid w:val="00380EFE"/>
    <w:rsid w:val="003902EF"/>
    <w:rsid w:val="003A1128"/>
    <w:rsid w:val="003C2F85"/>
    <w:rsid w:val="003D0BD5"/>
    <w:rsid w:val="003D2F08"/>
    <w:rsid w:val="003D4A98"/>
    <w:rsid w:val="003D54D8"/>
    <w:rsid w:val="00417179"/>
    <w:rsid w:val="0044231C"/>
    <w:rsid w:val="00447291"/>
    <w:rsid w:val="00452D81"/>
    <w:rsid w:val="0045686C"/>
    <w:rsid w:val="004720EE"/>
    <w:rsid w:val="00473D28"/>
    <w:rsid w:val="0048350E"/>
    <w:rsid w:val="004A212D"/>
    <w:rsid w:val="004B395D"/>
    <w:rsid w:val="004B63C5"/>
    <w:rsid w:val="00501C1C"/>
    <w:rsid w:val="005035C0"/>
    <w:rsid w:val="00504C7D"/>
    <w:rsid w:val="0051166B"/>
    <w:rsid w:val="005144D2"/>
    <w:rsid w:val="00516024"/>
    <w:rsid w:val="005169B0"/>
    <w:rsid w:val="0052366B"/>
    <w:rsid w:val="005257EF"/>
    <w:rsid w:val="00536115"/>
    <w:rsid w:val="00571877"/>
    <w:rsid w:val="005722D3"/>
    <w:rsid w:val="005A1733"/>
    <w:rsid w:val="005A2BC0"/>
    <w:rsid w:val="005A3968"/>
    <w:rsid w:val="005F0213"/>
    <w:rsid w:val="005F0F90"/>
    <w:rsid w:val="00601028"/>
    <w:rsid w:val="00603820"/>
    <w:rsid w:val="00635069"/>
    <w:rsid w:val="00671461"/>
    <w:rsid w:val="006D196C"/>
    <w:rsid w:val="007017EB"/>
    <w:rsid w:val="00706BD8"/>
    <w:rsid w:val="007119AF"/>
    <w:rsid w:val="00723B29"/>
    <w:rsid w:val="007261BF"/>
    <w:rsid w:val="007579D6"/>
    <w:rsid w:val="00760FEA"/>
    <w:rsid w:val="00780990"/>
    <w:rsid w:val="00790BCC"/>
    <w:rsid w:val="007D2598"/>
    <w:rsid w:val="007D5103"/>
    <w:rsid w:val="007E484F"/>
    <w:rsid w:val="00801502"/>
    <w:rsid w:val="008157D4"/>
    <w:rsid w:val="008236FB"/>
    <w:rsid w:val="00836AE8"/>
    <w:rsid w:val="00845065"/>
    <w:rsid w:val="00854F9A"/>
    <w:rsid w:val="00855D61"/>
    <w:rsid w:val="00857003"/>
    <w:rsid w:val="00882505"/>
    <w:rsid w:val="00882C96"/>
    <w:rsid w:val="00884789"/>
    <w:rsid w:val="00895B26"/>
    <w:rsid w:val="008979E9"/>
    <w:rsid w:val="008B1657"/>
    <w:rsid w:val="008E0122"/>
    <w:rsid w:val="008E1232"/>
    <w:rsid w:val="008E5E09"/>
    <w:rsid w:val="00902A34"/>
    <w:rsid w:val="00902CF8"/>
    <w:rsid w:val="009450B7"/>
    <w:rsid w:val="009450F1"/>
    <w:rsid w:val="00983CFA"/>
    <w:rsid w:val="009844B0"/>
    <w:rsid w:val="0099550C"/>
    <w:rsid w:val="009A2F75"/>
    <w:rsid w:val="009A5C23"/>
    <w:rsid w:val="009D313A"/>
    <w:rsid w:val="009E6A36"/>
    <w:rsid w:val="009F3678"/>
    <w:rsid w:val="00A128A3"/>
    <w:rsid w:val="00A305D0"/>
    <w:rsid w:val="00A34730"/>
    <w:rsid w:val="00A46223"/>
    <w:rsid w:val="00A50CBD"/>
    <w:rsid w:val="00A8164E"/>
    <w:rsid w:val="00AA4587"/>
    <w:rsid w:val="00AB1AC9"/>
    <w:rsid w:val="00AB1E47"/>
    <w:rsid w:val="00AB4BF8"/>
    <w:rsid w:val="00AB758D"/>
    <w:rsid w:val="00AC764E"/>
    <w:rsid w:val="00AE2314"/>
    <w:rsid w:val="00B15295"/>
    <w:rsid w:val="00B30D62"/>
    <w:rsid w:val="00B35358"/>
    <w:rsid w:val="00B53D85"/>
    <w:rsid w:val="00B725BE"/>
    <w:rsid w:val="00B8513F"/>
    <w:rsid w:val="00B86379"/>
    <w:rsid w:val="00B91464"/>
    <w:rsid w:val="00BC53B1"/>
    <w:rsid w:val="00BD6370"/>
    <w:rsid w:val="00BF37D7"/>
    <w:rsid w:val="00C06D84"/>
    <w:rsid w:val="00C3221F"/>
    <w:rsid w:val="00C5268D"/>
    <w:rsid w:val="00CB01EF"/>
    <w:rsid w:val="00CD7314"/>
    <w:rsid w:val="00CD7FBB"/>
    <w:rsid w:val="00CE5666"/>
    <w:rsid w:val="00D10C26"/>
    <w:rsid w:val="00D2196A"/>
    <w:rsid w:val="00D31F4D"/>
    <w:rsid w:val="00D43571"/>
    <w:rsid w:val="00D51162"/>
    <w:rsid w:val="00D51D13"/>
    <w:rsid w:val="00D65B88"/>
    <w:rsid w:val="00D93A2A"/>
    <w:rsid w:val="00DA59BA"/>
    <w:rsid w:val="00DA6F78"/>
    <w:rsid w:val="00DD3D99"/>
    <w:rsid w:val="00DF5543"/>
    <w:rsid w:val="00DF60D1"/>
    <w:rsid w:val="00E42DB5"/>
    <w:rsid w:val="00E9022B"/>
    <w:rsid w:val="00EA5069"/>
    <w:rsid w:val="00EA7C4D"/>
    <w:rsid w:val="00EB3827"/>
    <w:rsid w:val="00EB744A"/>
    <w:rsid w:val="00ED31E9"/>
    <w:rsid w:val="00F014F9"/>
    <w:rsid w:val="00F12AAF"/>
    <w:rsid w:val="00F43522"/>
    <w:rsid w:val="00F46601"/>
    <w:rsid w:val="00F51016"/>
    <w:rsid w:val="00FA064C"/>
    <w:rsid w:val="00FB20EE"/>
    <w:rsid w:val="00FC520A"/>
    <w:rsid w:val="00FD055C"/>
    <w:rsid w:val="00FD4E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B97C5-4ADE-4E69-8648-B3F8143B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3047">
      <w:bodyDiv w:val="1"/>
      <w:marLeft w:val="0"/>
      <w:marRight w:val="0"/>
      <w:marTop w:val="0"/>
      <w:marBottom w:val="0"/>
      <w:divBdr>
        <w:top w:val="none" w:sz="0" w:space="0" w:color="auto"/>
        <w:left w:val="none" w:sz="0" w:space="0" w:color="auto"/>
        <w:bottom w:val="none" w:sz="0" w:space="0" w:color="auto"/>
        <w:right w:val="none" w:sz="0" w:space="0" w:color="auto"/>
      </w:divBdr>
    </w:div>
    <w:div w:id="533077954">
      <w:bodyDiv w:val="1"/>
      <w:marLeft w:val="0"/>
      <w:marRight w:val="0"/>
      <w:marTop w:val="0"/>
      <w:marBottom w:val="0"/>
      <w:divBdr>
        <w:top w:val="none" w:sz="0" w:space="0" w:color="auto"/>
        <w:left w:val="none" w:sz="0" w:space="0" w:color="auto"/>
        <w:bottom w:val="none" w:sz="0" w:space="0" w:color="auto"/>
        <w:right w:val="none" w:sz="0" w:space="0" w:color="auto"/>
      </w:divBdr>
    </w:div>
    <w:div w:id="711154311">
      <w:bodyDiv w:val="1"/>
      <w:marLeft w:val="0"/>
      <w:marRight w:val="0"/>
      <w:marTop w:val="0"/>
      <w:marBottom w:val="0"/>
      <w:divBdr>
        <w:top w:val="none" w:sz="0" w:space="0" w:color="auto"/>
        <w:left w:val="none" w:sz="0" w:space="0" w:color="auto"/>
        <w:bottom w:val="none" w:sz="0" w:space="0" w:color="auto"/>
        <w:right w:val="none" w:sz="0" w:space="0" w:color="auto"/>
      </w:divBdr>
    </w:div>
    <w:div w:id="8527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2014-10-16T21:54:00Z</dcterms:created>
  <dcterms:modified xsi:type="dcterms:W3CDTF">2014-10-16T21:54:00Z</dcterms:modified>
</cp:coreProperties>
</file>