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8043E4" w:rsidRPr="00790BCC">
        <w:trPr>
          <w:trHeight w:val="1008"/>
        </w:trPr>
        <w:tc>
          <w:tcPr>
            <w:tcW w:w="1980" w:type="dxa"/>
            <w:shd w:val="clear" w:color="auto" w:fill="385623"/>
            <w:vAlign w:val="center"/>
          </w:tcPr>
          <w:p w:rsidR="008043E4" w:rsidRPr="0043460D" w:rsidRDefault="008043E4" w:rsidP="00D25D24">
            <w:pPr>
              <w:pStyle w:val="Header-banner"/>
            </w:pPr>
            <w:r>
              <w:t>12.1.1</w:t>
            </w:r>
          </w:p>
        </w:tc>
        <w:tc>
          <w:tcPr>
            <w:tcW w:w="7470" w:type="dxa"/>
            <w:shd w:val="clear" w:color="auto" w:fill="76923C"/>
            <w:vAlign w:val="center"/>
          </w:tcPr>
          <w:p w:rsidR="008043E4" w:rsidRPr="0043460D" w:rsidRDefault="008043E4" w:rsidP="0073100B">
            <w:pPr>
              <w:pStyle w:val="Header2banner"/>
            </w:pPr>
            <w:r>
              <w:t>Lesson 26</w:t>
            </w:r>
          </w:p>
        </w:tc>
      </w:tr>
    </w:tbl>
    <w:p w:rsidR="00790BCC" w:rsidRPr="00790BCC" w:rsidRDefault="00790BCC" w:rsidP="00D31F4D">
      <w:pPr>
        <w:pStyle w:val="Heading1"/>
      </w:pPr>
      <w:r w:rsidRPr="00790BCC">
        <w:t>Introduction</w:t>
      </w:r>
    </w:p>
    <w:p w:rsidR="00E6199E" w:rsidRPr="0079582B" w:rsidRDefault="007F3B19" w:rsidP="007823E2">
      <w:r>
        <w:t>In this lesson, students analyz</w:t>
      </w:r>
      <w:r w:rsidR="00D83264">
        <w:t xml:space="preserve">e the closing section of text from </w:t>
      </w:r>
      <w:r w:rsidR="00DA515B">
        <w:t xml:space="preserve">chapter </w:t>
      </w:r>
      <w:r w:rsidR="00D83264">
        <w:t xml:space="preserve">19 of </w:t>
      </w:r>
      <w:r w:rsidR="00D83264" w:rsidRPr="00D83264">
        <w:rPr>
          <w:i/>
        </w:rPr>
        <w:t xml:space="preserve">The Autobiography of </w:t>
      </w:r>
      <w:r w:rsidR="00E00332">
        <w:rPr>
          <w:i/>
        </w:rPr>
        <w:t>Malcolm X</w:t>
      </w:r>
      <w:r w:rsidR="007F72C5">
        <w:t>,</w:t>
      </w:r>
      <w:r w:rsidR="00D83264" w:rsidRPr="00D83264">
        <w:rPr>
          <w:i/>
        </w:rPr>
        <w:t xml:space="preserve"> </w:t>
      </w:r>
      <w:r w:rsidR="00D83264">
        <w:t>pages 3</w:t>
      </w:r>
      <w:r w:rsidR="006E573D">
        <w:t>85</w:t>
      </w:r>
      <w:r w:rsidR="007F72C5">
        <w:t>–</w:t>
      </w:r>
      <w:r w:rsidR="006E573D">
        <w:t xml:space="preserve">389 </w:t>
      </w:r>
      <w:r w:rsidR="007F72C5">
        <w:t>(</w:t>
      </w:r>
      <w:r w:rsidR="00D83264">
        <w:t>from “Anything I do today, I regard as urgent” to “Only the mistakes have been mine”)</w:t>
      </w:r>
      <w:r w:rsidR="004E3D6F">
        <w:t>.</w:t>
      </w:r>
      <w:r w:rsidR="00D83264">
        <w:t xml:space="preserve"> In this passage, </w:t>
      </w:r>
      <w:r w:rsidR="00E00332">
        <w:t>Malcolm X</w:t>
      </w:r>
      <w:r w:rsidR="00D83264">
        <w:t xml:space="preserve"> reflects on his life as well as what he hopes the book will accomplish in terms of educating others</w:t>
      </w:r>
      <w:r w:rsidR="008A7B56">
        <w:t xml:space="preserve"> about the realities of African-</w:t>
      </w:r>
      <w:r w:rsidR="00D83264">
        <w:t xml:space="preserve">American life during his time. </w:t>
      </w:r>
      <w:r w:rsidR="00E00332">
        <w:t>Malcolm X</w:t>
      </w:r>
      <w:r w:rsidR="00D83264">
        <w:t xml:space="preserve"> speculates about his death and how he will be portrayed </w:t>
      </w:r>
      <w:r w:rsidR="004E7B9D">
        <w:t xml:space="preserve">negatively </w:t>
      </w:r>
      <w:r w:rsidR="00D83264">
        <w:t>after he passes away, but takes solace in the fact that he has worked in the “American black man’s” best interests. Student learning is assessed via a Quick Write at the end of the lesson</w:t>
      </w:r>
      <w:r w:rsidR="00DA515B">
        <w:t>:</w:t>
      </w:r>
      <w:r w:rsidR="00D83264">
        <w:t xml:space="preserve"> Analyze how style and content contribute to the power</w:t>
      </w:r>
      <w:r w:rsidR="00165D01">
        <w:t xml:space="preserve"> </w:t>
      </w:r>
      <w:r w:rsidR="00D83264">
        <w:t>or beauty</w:t>
      </w:r>
      <w:r w:rsidR="00165D01">
        <w:t xml:space="preserve"> of the text</w:t>
      </w:r>
      <w:r w:rsidR="00D83264">
        <w:t xml:space="preserve"> in </w:t>
      </w:r>
      <w:r w:rsidR="00A47D03">
        <w:t xml:space="preserve">chapter </w:t>
      </w:r>
      <w:r w:rsidR="00D83264">
        <w:t>19.</w:t>
      </w:r>
      <w:r w:rsidR="00D83264">
        <w:rPr>
          <w:rStyle w:val="TAChar"/>
        </w:rPr>
        <w:t xml:space="preserve"> </w:t>
      </w:r>
    </w:p>
    <w:p w:rsidR="00D83264" w:rsidRPr="00E6199E" w:rsidRDefault="00D83264" w:rsidP="007823E2">
      <w:pPr>
        <w:rPr>
          <w:rFonts w:eastAsia="Times New Roman" w:cs="Calibri"/>
          <w:color w:val="333333"/>
          <w:sz w:val="19"/>
          <w:szCs w:val="19"/>
          <w:shd w:val="clear" w:color="auto" w:fill="FFFFFF"/>
        </w:rPr>
      </w:pPr>
      <w:r>
        <w:rPr>
          <w:rStyle w:val="TAChar"/>
        </w:rPr>
        <w:t>For homework, students review thei</w:t>
      </w:r>
      <w:r w:rsidRPr="00D83264">
        <w:t xml:space="preserve">r notes, annotations, and optional tools on the text of </w:t>
      </w:r>
      <w:r w:rsidRPr="004E7B9D">
        <w:rPr>
          <w:i/>
        </w:rPr>
        <w:t xml:space="preserve">The Autobiography of </w:t>
      </w:r>
      <w:r w:rsidR="00E00332">
        <w:rPr>
          <w:i/>
        </w:rPr>
        <w:t>Malcolm X</w:t>
      </w:r>
      <w:r w:rsidRPr="00D83264">
        <w:t xml:space="preserve">, focusing specifically on key events that interact to develop central ideas, in preparation for the </w:t>
      </w:r>
      <w:r w:rsidR="00D95E03">
        <w:t>End-of</w:t>
      </w:r>
      <w:r w:rsidRPr="00D83264">
        <w:t>-Unit Assessment.</w:t>
      </w:r>
    </w:p>
    <w:p w:rsidR="00790BCC" w:rsidRPr="00790BCC" w:rsidRDefault="00790BCC" w:rsidP="00434708">
      <w:pPr>
        <w:pStyle w:val="Heading1"/>
      </w:pPr>
      <w:r w:rsidRPr="00790BCC">
        <w:t xml:space="preserve">Standards </w:t>
      </w:r>
    </w:p>
    <w:tbl>
      <w:tblPr>
        <w:tblW w:w="936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tc>
          <w:tcPr>
            <w:tcW w:w="9360" w:type="dxa"/>
            <w:gridSpan w:val="2"/>
            <w:shd w:val="clear" w:color="auto" w:fill="76923C"/>
          </w:tcPr>
          <w:p w:rsidR="00790BCC" w:rsidRPr="00790BCC" w:rsidRDefault="007823E2" w:rsidP="007017EB">
            <w:pPr>
              <w:pStyle w:val="TableHeaders"/>
            </w:pPr>
            <w:r>
              <w:t>Assessed Standard</w:t>
            </w:r>
          </w:p>
        </w:tc>
      </w:tr>
      <w:tr w:rsidR="00790BCC" w:rsidRPr="00790BCC">
        <w:tc>
          <w:tcPr>
            <w:tcW w:w="1329" w:type="dxa"/>
          </w:tcPr>
          <w:p w:rsidR="00790BCC" w:rsidRPr="00790BCC" w:rsidRDefault="00660641" w:rsidP="00D31F4D">
            <w:pPr>
              <w:pStyle w:val="TableText"/>
            </w:pPr>
            <w:r>
              <w:t>RI.11-12.</w:t>
            </w:r>
            <w:r w:rsidR="00B9430D">
              <w:t>6</w:t>
            </w:r>
          </w:p>
        </w:tc>
        <w:tc>
          <w:tcPr>
            <w:tcW w:w="8031" w:type="dxa"/>
          </w:tcPr>
          <w:p w:rsidR="00790BCC" w:rsidRPr="00790BCC" w:rsidRDefault="00B9430D" w:rsidP="00B9430D">
            <w:pPr>
              <w:pStyle w:val="TableText"/>
            </w:pPr>
            <w:r>
              <w:t>Determine an author’s point of view or purpose in a text in which the rhetoric is particularly effective, analyzing how style and content contribute to the power, persuasiveness, or beauty of the text.</w:t>
            </w:r>
          </w:p>
        </w:tc>
      </w:tr>
      <w:tr w:rsidR="00790BCC" w:rsidRPr="00790BCC">
        <w:tc>
          <w:tcPr>
            <w:tcW w:w="9360" w:type="dxa"/>
            <w:gridSpan w:val="2"/>
            <w:shd w:val="clear" w:color="auto" w:fill="76923C"/>
          </w:tcPr>
          <w:p w:rsidR="00790BCC" w:rsidRPr="00790BCC" w:rsidRDefault="00790BCC" w:rsidP="007017EB">
            <w:pPr>
              <w:pStyle w:val="TableHeaders"/>
            </w:pPr>
            <w:r w:rsidRPr="00790BCC">
              <w:t>Addressed Standard(s)</w:t>
            </w:r>
          </w:p>
        </w:tc>
      </w:tr>
      <w:tr w:rsidR="004D461E" w:rsidRPr="00790BCC">
        <w:tc>
          <w:tcPr>
            <w:tcW w:w="1329" w:type="dxa"/>
          </w:tcPr>
          <w:p w:rsidR="004D461E" w:rsidRDefault="004D461E" w:rsidP="007017EB">
            <w:pPr>
              <w:pStyle w:val="TableText"/>
            </w:pPr>
            <w:r>
              <w:t>W.11-12.2.f</w:t>
            </w:r>
          </w:p>
        </w:tc>
        <w:tc>
          <w:tcPr>
            <w:tcW w:w="8031" w:type="dxa"/>
          </w:tcPr>
          <w:p w:rsidR="004D461E" w:rsidRPr="008A7B56" w:rsidRDefault="004D461E" w:rsidP="004E3D6F">
            <w:pPr>
              <w:pStyle w:val="TableText"/>
              <w:rPr>
                <w:color w:val="000000" w:themeColor="text1"/>
              </w:rPr>
            </w:pPr>
            <w:r w:rsidRPr="008A7B56">
              <w:rPr>
                <w:color w:val="000000" w:themeColor="text1"/>
              </w:rPr>
              <w:t>Write informative/explanatory texts to examine and convey complex ideas, concepts, and information clearly and accurately through the effective selection, organization, and analysis of content.</w:t>
            </w:r>
          </w:p>
          <w:p w:rsidR="004D461E" w:rsidRPr="008A7B56" w:rsidRDefault="004D461E" w:rsidP="004D461E">
            <w:pPr>
              <w:pStyle w:val="SubStandard"/>
              <w:rPr>
                <w:color w:val="000000" w:themeColor="text1"/>
              </w:rPr>
            </w:pPr>
            <w:r w:rsidRPr="008A7B56">
              <w:rPr>
                <w:color w:val="000000" w:themeColor="text1"/>
              </w:rPr>
              <w:t>Provide a concluding statement or section that follows from and supports the information or explanation presented (e.g., articulating implications or the significance of the topic).</w:t>
            </w:r>
          </w:p>
        </w:tc>
      </w:tr>
      <w:tr w:rsidR="005F1CD9" w:rsidRPr="00790BCC">
        <w:tc>
          <w:tcPr>
            <w:tcW w:w="1329" w:type="dxa"/>
          </w:tcPr>
          <w:p w:rsidR="005F1CD9" w:rsidRDefault="005F1CD9" w:rsidP="007017EB">
            <w:pPr>
              <w:pStyle w:val="TableText"/>
            </w:pPr>
            <w:r>
              <w:t>W.11-12.3.e</w:t>
            </w:r>
          </w:p>
        </w:tc>
        <w:tc>
          <w:tcPr>
            <w:tcW w:w="8031" w:type="dxa"/>
          </w:tcPr>
          <w:p w:rsidR="005F1CD9" w:rsidRDefault="005F1CD9" w:rsidP="00E15C5D">
            <w:pPr>
              <w:pStyle w:val="TableText"/>
            </w:pPr>
            <w:r>
              <w:t>Write narratives to develop real or imagined experiences or events using effective technique, well-chosen details, and well-structured event sequences.</w:t>
            </w:r>
          </w:p>
          <w:p w:rsidR="005F1CD9" w:rsidRDefault="005F1CD9" w:rsidP="00055513">
            <w:pPr>
              <w:pStyle w:val="SubStandard"/>
              <w:numPr>
                <w:ilvl w:val="0"/>
                <w:numId w:val="36"/>
              </w:numPr>
            </w:pPr>
            <w:r w:rsidRPr="00B9430D">
              <w:t xml:space="preserve">Provide a conclusion that follows from and reflects on what is experienced, </w:t>
            </w:r>
            <w:r w:rsidRPr="00B9430D">
              <w:lastRenderedPageBreak/>
              <w:t>observed, or resolved over the course of the narrative.</w:t>
            </w:r>
          </w:p>
        </w:tc>
      </w:tr>
      <w:tr w:rsidR="004E3D6F" w:rsidRPr="00790BCC">
        <w:tc>
          <w:tcPr>
            <w:tcW w:w="1329" w:type="dxa"/>
          </w:tcPr>
          <w:p w:rsidR="004E3D6F" w:rsidRDefault="004E3D6F" w:rsidP="007017EB">
            <w:pPr>
              <w:pStyle w:val="TableText"/>
            </w:pPr>
            <w:r>
              <w:lastRenderedPageBreak/>
              <w:t>W.11-12.9.b</w:t>
            </w:r>
          </w:p>
        </w:tc>
        <w:tc>
          <w:tcPr>
            <w:tcW w:w="8031" w:type="dxa"/>
          </w:tcPr>
          <w:p w:rsidR="004E3D6F" w:rsidRDefault="004E3D6F" w:rsidP="004E3D6F">
            <w:pPr>
              <w:pStyle w:val="TableText"/>
            </w:pPr>
            <w:r>
              <w:t>Draw evidence from literary or informational texts to support analysis, reflection, and</w:t>
            </w:r>
            <w:r w:rsidR="00E604F5">
              <w:t xml:space="preserve"> </w:t>
            </w:r>
            <w:r>
              <w:t>research.</w:t>
            </w:r>
          </w:p>
          <w:p w:rsidR="005F3362" w:rsidRDefault="004E3D6F" w:rsidP="004D461E">
            <w:pPr>
              <w:pStyle w:val="SubStandard"/>
              <w:numPr>
                <w:ilvl w:val="0"/>
                <w:numId w:val="33"/>
              </w:numPr>
            </w:pPr>
            <w:r>
              <w:t xml:space="preserve">Apply </w:t>
            </w:r>
            <w:r w:rsidRPr="004D461E">
              <w:rPr>
                <w:i/>
              </w:rPr>
              <w:t>grades 11–12 Reading standards</w:t>
            </w:r>
            <w:r w:rsidRPr="004D461E">
              <w:rPr>
                <w:rFonts w:ascii="Perpetua-Italic" w:hAnsi="Perpetua-Italic" w:cs="Perpetua-Italic"/>
                <w:i/>
                <w:iCs/>
              </w:rPr>
              <w:t xml:space="preserve"> </w:t>
            </w:r>
            <w:r>
              <w:t xml:space="preserve">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Pr="004D461E">
              <w:rPr>
                <w:i/>
              </w:rPr>
              <w:t>The Federalist</w:t>
            </w:r>
            <w:r>
              <w:t>, presidential addresses]”).</w:t>
            </w:r>
          </w:p>
        </w:tc>
      </w:tr>
      <w:tr w:rsidR="00790BCC" w:rsidRPr="00790BCC">
        <w:tc>
          <w:tcPr>
            <w:tcW w:w="1329" w:type="dxa"/>
          </w:tcPr>
          <w:p w:rsidR="00790BCC" w:rsidRPr="00790BCC" w:rsidRDefault="004121D7" w:rsidP="007017EB">
            <w:pPr>
              <w:pStyle w:val="TableText"/>
            </w:pPr>
            <w:r>
              <w:t>L.11-12.4.a</w:t>
            </w:r>
            <w:r w:rsidR="00E539FD">
              <w:t xml:space="preserve"> </w:t>
            </w:r>
          </w:p>
        </w:tc>
        <w:tc>
          <w:tcPr>
            <w:tcW w:w="8031" w:type="dxa"/>
          </w:tcPr>
          <w:p w:rsidR="004121D7" w:rsidRDefault="004121D7" w:rsidP="004121D7">
            <w:pPr>
              <w:pStyle w:val="TableText"/>
            </w:pPr>
            <w:r>
              <w:t xml:space="preserve">Determine or clarify the meaning of unknown and multiple-meaning words and phrases based on </w:t>
            </w:r>
            <w:r w:rsidRPr="00262716">
              <w:rPr>
                <w:i/>
              </w:rPr>
              <w:t>grades 11–12 reading and content,</w:t>
            </w:r>
            <w:r>
              <w:t xml:space="preserve"> choosing flexibly from a range of strategies.</w:t>
            </w:r>
          </w:p>
          <w:p w:rsidR="007D6905" w:rsidRDefault="00E539FD" w:rsidP="00E82170">
            <w:pPr>
              <w:pStyle w:val="SubStandard"/>
              <w:numPr>
                <w:ilvl w:val="0"/>
                <w:numId w:val="30"/>
              </w:numPr>
            </w:pPr>
            <w:r>
              <w:t>Use context (e.g., the overall meaning of a sentence, paragraph, or text; a word’s position or function in a sentence) as a clue to the meaning of a word or phrase.</w:t>
            </w:r>
          </w:p>
        </w:tc>
      </w:tr>
    </w:tbl>
    <w:p w:rsidR="00790BCC" w:rsidRPr="00790BCC" w:rsidRDefault="00790BCC" w:rsidP="00D31F4D">
      <w:pPr>
        <w:pStyle w:val="Heading1"/>
      </w:pPr>
      <w:r w:rsidRPr="00790BCC">
        <w:t>Assessment</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tc>
          <w:tcPr>
            <w:tcW w:w="9360" w:type="dxa"/>
            <w:shd w:val="clear" w:color="auto" w:fill="76923C"/>
          </w:tcPr>
          <w:p w:rsidR="00790BCC" w:rsidRPr="00790BCC" w:rsidRDefault="00790BCC" w:rsidP="007017EB">
            <w:pPr>
              <w:pStyle w:val="TableHeaders"/>
            </w:pPr>
            <w:r w:rsidRPr="00790BCC">
              <w:t>Assessment(s)</w:t>
            </w:r>
          </w:p>
        </w:tc>
      </w:tr>
      <w:tr w:rsidR="00790BCC" w:rsidRPr="00790BCC">
        <w:tc>
          <w:tcPr>
            <w:tcW w:w="9360" w:type="dxa"/>
            <w:tcBorders>
              <w:top w:val="single" w:sz="4" w:space="0" w:color="auto"/>
              <w:left w:val="single" w:sz="4" w:space="0" w:color="auto"/>
              <w:bottom w:val="single" w:sz="4" w:space="0" w:color="auto"/>
              <w:right w:val="single" w:sz="4" w:space="0" w:color="auto"/>
            </w:tcBorders>
          </w:tcPr>
          <w:p w:rsidR="00D30E9A" w:rsidRPr="00D30E9A" w:rsidRDefault="00D30E9A" w:rsidP="00D30E9A">
            <w:pPr>
              <w:pStyle w:val="TableText"/>
            </w:pPr>
            <w:r w:rsidRPr="00D30E9A">
              <w:t xml:space="preserve">Student learning is assessed via a Quick Write at the end of the lesson. Students </w:t>
            </w:r>
            <w:r w:rsidR="00055513">
              <w:t>respond to</w:t>
            </w:r>
            <w:r w:rsidRPr="00D30E9A">
              <w:t xml:space="preserve"> the following prompt, citing textual evidence to support analysis and inferences drawn from the text.</w:t>
            </w:r>
          </w:p>
          <w:p w:rsidR="00790BCC" w:rsidRPr="00790BCC" w:rsidRDefault="00293202" w:rsidP="00055513">
            <w:pPr>
              <w:pStyle w:val="BulletedList"/>
            </w:pPr>
            <w:r>
              <w:t>Analyze how style and content contribute to the power</w:t>
            </w:r>
            <w:r w:rsidR="00055513">
              <w:t xml:space="preserve"> </w:t>
            </w:r>
            <w:r>
              <w:t>or beauty</w:t>
            </w:r>
            <w:r w:rsidR="00165D01">
              <w:t xml:space="preserve"> of the text</w:t>
            </w:r>
            <w:r>
              <w:t xml:space="preserve"> in </w:t>
            </w:r>
            <w:r w:rsidR="00DA515B">
              <w:t>c</w:t>
            </w:r>
            <w:r>
              <w:t>hapter 19</w:t>
            </w:r>
            <w:r w:rsidR="007F0AAA">
              <w:t>.</w:t>
            </w:r>
          </w:p>
        </w:tc>
      </w:tr>
      <w:tr w:rsidR="00790BCC" w:rsidRPr="00790BCC">
        <w:tc>
          <w:tcPr>
            <w:tcW w:w="9360" w:type="dxa"/>
            <w:shd w:val="clear" w:color="auto" w:fill="76923C"/>
          </w:tcPr>
          <w:p w:rsidR="00790BCC" w:rsidRPr="00790BCC" w:rsidRDefault="00790BCC" w:rsidP="007017EB">
            <w:pPr>
              <w:pStyle w:val="TableHeaders"/>
            </w:pPr>
            <w:r w:rsidRPr="00790BCC">
              <w:t>High Performance Response(s)</w:t>
            </w:r>
          </w:p>
        </w:tc>
      </w:tr>
      <w:tr w:rsidR="00790BCC" w:rsidRPr="00790BCC">
        <w:tc>
          <w:tcPr>
            <w:tcW w:w="9360" w:type="dxa"/>
          </w:tcPr>
          <w:p w:rsidR="00790BCC" w:rsidRPr="00790BCC" w:rsidRDefault="00790BCC" w:rsidP="00D31F4D">
            <w:pPr>
              <w:pStyle w:val="TableText"/>
            </w:pPr>
            <w:r w:rsidRPr="00790BCC">
              <w:t>A High Performance Response should:</w:t>
            </w:r>
          </w:p>
          <w:p w:rsidR="00E66180" w:rsidRDefault="0053684D" w:rsidP="002E7040">
            <w:pPr>
              <w:pStyle w:val="BulletedList"/>
            </w:pPr>
            <w:r>
              <w:t>Identify instances of style</w:t>
            </w:r>
            <w:r w:rsidR="00E604F5">
              <w:t xml:space="preserve"> </w:t>
            </w:r>
            <w:r>
              <w:t>(e.g.,</w:t>
            </w:r>
            <w:r w:rsidR="00BE0FEB">
              <w:t xml:space="preserve"> </w:t>
            </w:r>
            <w:r w:rsidR="00BB25D2">
              <w:t>figurative language</w:t>
            </w:r>
            <w:r w:rsidR="00393714">
              <w:t xml:space="preserve"> and</w:t>
            </w:r>
            <w:r w:rsidR="00E82170">
              <w:t xml:space="preserve"> </w:t>
            </w:r>
            <w:r w:rsidR="00BB25D2">
              <w:t>parallel structu</w:t>
            </w:r>
            <w:r w:rsidR="0022525C">
              <w:t>r</w:t>
            </w:r>
            <w:r w:rsidR="00BB25D2">
              <w:t>e</w:t>
            </w:r>
            <w:r w:rsidR="00393714">
              <w:t>)</w:t>
            </w:r>
            <w:r w:rsidR="004227CE">
              <w:t>.</w:t>
            </w:r>
          </w:p>
          <w:p w:rsidR="004227CE" w:rsidRDefault="004227CE" w:rsidP="004227CE">
            <w:pPr>
              <w:pStyle w:val="BulletedList"/>
            </w:pPr>
            <w:r>
              <w:t>Identify instances of content (e.g.,</w:t>
            </w:r>
            <w:r w:rsidR="004D505E">
              <w:t xml:space="preserve"> </w:t>
            </w:r>
            <w:r w:rsidR="00E00332">
              <w:t>Malcolm X</w:t>
            </w:r>
            <w:r w:rsidR="00393714">
              <w:t>’s discussions with television hosts</w:t>
            </w:r>
            <w:r>
              <w:t>).</w:t>
            </w:r>
          </w:p>
          <w:p w:rsidR="007D0A11" w:rsidRDefault="00BB25D2" w:rsidP="007F3B19">
            <w:pPr>
              <w:pStyle w:val="BulletedList"/>
            </w:pPr>
            <w:r w:rsidRPr="00BB25D2">
              <w:t>Analyze how these instances of style contribute to the power o</w:t>
            </w:r>
            <w:r w:rsidR="00020093">
              <w:t>r beauty</w:t>
            </w:r>
            <w:r w:rsidR="00165D01">
              <w:t xml:space="preserve"> of the text</w:t>
            </w:r>
            <w:r w:rsidR="00020093">
              <w:t xml:space="preserve"> in </w:t>
            </w:r>
            <w:r w:rsidR="00DA515B">
              <w:t xml:space="preserve">chapter </w:t>
            </w:r>
            <w:r w:rsidR="00020093">
              <w:t xml:space="preserve">19 (e.g., </w:t>
            </w:r>
            <w:r w:rsidR="00E00332">
              <w:t>Malcolm X</w:t>
            </w:r>
            <w:r w:rsidRPr="00BB25D2">
              <w:t xml:space="preserve"> uses figurative language and parallel structure to describe the path that his life has taken and to connect this path to the struggle of the “black man” in society as a whole. </w:t>
            </w:r>
            <w:r>
              <w:t xml:space="preserve">After describing how difficult his life has been, </w:t>
            </w:r>
            <w:r w:rsidR="00E00332">
              <w:t>Malcolm X</w:t>
            </w:r>
            <w:r>
              <w:t xml:space="preserve"> </w:t>
            </w:r>
            <w:r w:rsidR="00E82170">
              <w:t>states,</w:t>
            </w:r>
            <w:r w:rsidR="00E82170" w:rsidRPr="00BB25D2">
              <w:t xml:space="preserve"> </w:t>
            </w:r>
            <w:r w:rsidR="008A7B56">
              <w:t>“[I]</w:t>
            </w:r>
            <w:r w:rsidRPr="00BB25D2">
              <w:t>t is only after the deepest darkness that the greatest joy can come; it is only after slavery and prison that the sweetest a</w:t>
            </w:r>
            <w:r>
              <w:t>ppreciation of freedom can come</w:t>
            </w:r>
            <w:r w:rsidR="00BE0FEB">
              <w:t>”</w:t>
            </w:r>
            <w:r>
              <w:t xml:space="preserve"> (p.</w:t>
            </w:r>
            <w:r w:rsidR="00BE0FEB">
              <w:t xml:space="preserve"> </w:t>
            </w:r>
            <w:r>
              <w:t>387)</w:t>
            </w:r>
            <w:r w:rsidR="00BE0FEB">
              <w:t>.</w:t>
            </w:r>
            <w:r w:rsidRPr="00BB25D2">
              <w:t xml:space="preserve"> </w:t>
            </w:r>
            <w:r w:rsidR="00E00332">
              <w:t>Malcolm X</w:t>
            </w:r>
            <w:r w:rsidRPr="00BB25D2">
              <w:t xml:space="preserve"> is placing his life and the struggle of African Americans into a larger metaphor, which contributes to the beauty of the text.</w:t>
            </w:r>
            <w:r w:rsidR="004227CE">
              <w:t>).</w:t>
            </w:r>
          </w:p>
          <w:p w:rsidR="005F3362" w:rsidRDefault="004227CE" w:rsidP="008A7B56">
            <w:pPr>
              <w:pStyle w:val="BulletedList"/>
            </w:pPr>
            <w:r w:rsidRPr="00BB25D2">
              <w:t>Analyze how these instances of content contribute to the power o</w:t>
            </w:r>
            <w:r>
              <w:t xml:space="preserve">r beauty of the text in </w:t>
            </w:r>
            <w:r w:rsidR="00DA515B">
              <w:t>c</w:t>
            </w:r>
            <w:r>
              <w:t xml:space="preserve">hapter 19 (e.g., </w:t>
            </w:r>
            <w:r w:rsidR="00E00332">
              <w:t>Malcolm X</w:t>
            </w:r>
            <w:r w:rsidR="0022525C" w:rsidRPr="005E736F">
              <w:t xml:space="preserve"> reflects on how the white television hosts he appeared with “let </w:t>
            </w:r>
            <w:r w:rsidR="008A7B56">
              <w:t>[him]</w:t>
            </w:r>
            <w:r w:rsidR="0022525C" w:rsidRPr="005E736F">
              <w:t xml:space="preserve"> see that they respected </w:t>
            </w:r>
            <w:r w:rsidR="008A7B56">
              <w:t xml:space="preserve">[his] </w:t>
            </w:r>
            <w:r w:rsidR="0022525C" w:rsidRPr="005E736F">
              <w:t>mind</w:t>
            </w:r>
            <w:r w:rsidR="00BE0FEB" w:rsidRPr="005E736F">
              <w:t>—</w:t>
            </w:r>
            <w:r w:rsidR="008A7B56">
              <w:t>in a way [he]</w:t>
            </w:r>
            <w:r w:rsidR="0022525C" w:rsidRPr="005E736F">
              <w:t xml:space="preserve"> know</w:t>
            </w:r>
            <w:r w:rsidR="008A7B56">
              <w:t>[s]</w:t>
            </w:r>
            <w:r w:rsidR="0022525C" w:rsidRPr="005E736F">
              <w:t xml:space="preserve"> they never realized</w:t>
            </w:r>
            <w:r w:rsidR="00BE0FEB" w:rsidRPr="005E736F">
              <w:t>”</w:t>
            </w:r>
            <w:r w:rsidR="0022525C" w:rsidRPr="005E736F">
              <w:t xml:space="preserve"> (</w:t>
            </w:r>
            <w:r w:rsidR="00BE0FEB" w:rsidRPr="005E736F">
              <w:t xml:space="preserve">p. </w:t>
            </w:r>
            <w:r w:rsidR="0022525C" w:rsidRPr="005E736F">
              <w:t>388)</w:t>
            </w:r>
            <w:r w:rsidR="00BE0FEB" w:rsidRPr="005E736F">
              <w:t>.</w:t>
            </w:r>
            <w:r w:rsidR="0022525C" w:rsidRPr="005E736F">
              <w:t xml:space="preserve"> </w:t>
            </w:r>
            <w:r w:rsidR="00E00332">
              <w:t>Malcolm X</w:t>
            </w:r>
            <w:r w:rsidR="0022525C" w:rsidRPr="005E736F">
              <w:t xml:space="preserve"> </w:t>
            </w:r>
            <w:r w:rsidR="0022525C" w:rsidRPr="005E736F">
              <w:lastRenderedPageBreak/>
              <w:t>explain</w:t>
            </w:r>
            <w:r w:rsidR="008A7B56">
              <w:t xml:space="preserve">s how these men “would invite </w:t>
            </w:r>
            <w:r w:rsidR="00F7399D">
              <w:t>[his]</w:t>
            </w:r>
            <w:r w:rsidR="0022525C" w:rsidRPr="005E736F">
              <w:t xml:space="preserve"> opinion on subjects off the race issue”</w:t>
            </w:r>
            <w:r w:rsidR="00BE0FEB" w:rsidRPr="005E736F">
              <w:t xml:space="preserve"> (p. 388).</w:t>
            </w:r>
            <w:r w:rsidR="0022525C" w:rsidRPr="005E736F">
              <w:t xml:space="preserve"> He explains how “most whites never feel that Negroes can contribute anything to other areas of thought, and ideas”</w:t>
            </w:r>
            <w:r>
              <w:t xml:space="preserve"> </w:t>
            </w:r>
            <w:r w:rsidR="00BE0FEB" w:rsidRPr="005E736F">
              <w:t>(p. 388)</w:t>
            </w:r>
            <w:r w:rsidR="0022525C" w:rsidRPr="005E736F">
              <w:t xml:space="preserve"> </w:t>
            </w:r>
            <w:r w:rsidR="00D53E5F">
              <w:t>besides</w:t>
            </w:r>
            <w:r w:rsidR="00D53E5F" w:rsidRPr="005E736F">
              <w:t xml:space="preserve"> </w:t>
            </w:r>
            <w:r w:rsidR="0022525C" w:rsidRPr="005E736F">
              <w:t xml:space="preserve">the race issue. This </w:t>
            </w:r>
            <w:r w:rsidR="00E82170">
              <w:t xml:space="preserve">example </w:t>
            </w:r>
            <w:r w:rsidR="00393714">
              <w:t xml:space="preserve">demonstrates </w:t>
            </w:r>
            <w:r w:rsidR="00E00332">
              <w:t>Malcolm X</w:t>
            </w:r>
            <w:r w:rsidR="00393714">
              <w:t>’s</w:t>
            </w:r>
            <w:r w:rsidR="0022525C" w:rsidRPr="005E736F">
              <w:t xml:space="preserve"> unique experience in life and also adds to the power of the text by showing how most African Americans are not shown the same respect by </w:t>
            </w:r>
            <w:r w:rsidR="00F6715E">
              <w:t xml:space="preserve">most </w:t>
            </w:r>
            <w:r w:rsidR="0022525C" w:rsidRPr="005E736F">
              <w:t>white people.</w:t>
            </w:r>
            <w:r w:rsidR="007D0A11">
              <w:t>).</w:t>
            </w:r>
          </w:p>
        </w:tc>
      </w:tr>
    </w:tbl>
    <w:p w:rsidR="00790BCC" w:rsidRPr="00790BCC" w:rsidRDefault="00790BCC" w:rsidP="00D31F4D">
      <w:pPr>
        <w:pStyle w:val="Heading1"/>
      </w:pPr>
      <w:r w:rsidRPr="00341F48">
        <w:lastRenderedPageBreak/>
        <w:t>Vocabulary</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tc>
          <w:tcPr>
            <w:tcW w:w="9360" w:type="dxa"/>
            <w:shd w:val="clear" w:color="auto" w:fill="76923C"/>
          </w:tcPr>
          <w:p w:rsidR="00790BCC" w:rsidRPr="00790BCC" w:rsidRDefault="00790BCC" w:rsidP="00D31F4D">
            <w:pPr>
              <w:pStyle w:val="TableHeaders"/>
            </w:pPr>
            <w:r w:rsidRPr="00790BCC">
              <w:t>Vocabulary to provide directly (will not include extended instruction)</w:t>
            </w:r>
          </w:p>
        </w:tc>
      </w:tr>
      <w:tr w:rsidR="00790BCC" w:rsidRPr="00790BCC">
        <w:tc>
          <w:tcPr>
            <w:tcW w:w="9360" w:type="dxa"/>
          </w:tcPr>
          <w:p w:rsidR="005F3362" w:rsidRDefault="00171550" w:rsidP="005F3362">
            <w:pPr>
              <w:pStyle w:val="BulletedList"/>
            </w:pPr>
            <w:r>
              <w:t>t</w:t>
            </w:r>
            <w:r w:rsidR="00293202" w:rsidRPr="00171550">
              <w:t>emperament</w:t>
            </w:r>
            <w:r w:rsidR="00A5466A" w:rsidRPr="00171550">
              <w:t xml:space="preserve"> (n.)</w:t>
            </w:r>
            <w:r w:rsidR="00293202" w:rsidRPr="00171550">
              <w:t xml:space="preserve"> </w:t>
            </w:r>
            <w:r>
              <w:t>–</w:t>
            </w:r>
            <w:r w:rsidRPr="00171550">
              <w:t xml:space="preserve"> </w:t>
            </w:r>
            <w:r w:rsidR="00BB25D2" w:rsidRPr="00171550">
              <w:t>the usual attitude, mood, or behavior of a person</w:t>
            </w:r>
          </w:p>
          <w:p w:rsidR="005F3362" w:rsidRDefault="00171550" w:rsidP="005F3362">
            <w:pPr>
              <w:pStyle w:val="BulletedList"/>
            </w:pPr>
            <w:r>
              <w:t>p</w:t>
            </w:r>
            <w:r w:rsidR="00293202" w:rsidRPr="00171550">
              <w:t>ropagating</w:t>
            </w:r>
            <w:r w:rsidR="00A5466A" w:rsidRPr="00171550">
              <w:t xml:space="preserve"> (v.)</w:t>
            </w:r>
            <w:r w:rsidR="00293202" w:rsidRPr="00171550">
              <w:t xml:space="preserve"> </w:t>
            </w:r>
            <w:r w:rsidR="00F7399D">
              <w:t>– spreading from person to</w:t>
            </w:r>
            <w:r w:rsidR="00BB25D2" w:rsidRPr="00171550">
              <w:t xml:space="preserve"> person</w:t>
            </w:r>
          </w:p>
          <w:p w:rsidR="005F3362" w:rsidRDefault="00293202" w:rsidP="005F3362">
            <w:pPr>
              <w:pStyle w:val="BulletedList"/>
            </w:pPr>
            <w:r w:rsidRPr="00171550">
              <w:t xml:space="preserve">disinherited </w:t>
            </w:r>
            <w:r w:rsidR="00A5466A" w:rsidRPr="00171550">
              <w:t>(v.)</w:t>
            </w:r>
            <w:r w:rsidR="00171550">
              <w:t xml:space="preserve"> </w:t>
            </w:r>
            <w:r w:rsidR="00911509" w:rsidRPr="00171550">
              <w:t>– prevented from having the legal right to receive your money or property after you die</w:t>
            </w:r>
          </w:p>
        </w:tc>
      </w:tr>
      <w:tr w:rsidR="00790BCC" w:rsidRPr="00790BCC">
        <w:tc>
          <w:tcPr>
            <w:tcW w:w="9360" w:type="dxa"/>
            <w:shd w:val="clear" w:color="auto" w:fill="76923C"/>
          </w:tcPr>
          <w:p w:rsidR="00790BCC" w:rsidRPr="00790BCC" w:rsidRDefault="00790BCC" w:rsidP="00D31F4D">
            <w:pPr>
              <w:pStyle w:val="TableHeaders"/>
            </w:pPr>
            <w:r w:rsidRPr="00790BCC">
              <w:t>Vocabulary to teach (may include direct word work and/or questions)</w:t>
            </w:r>
          </w:p>
        </w:tc>
      </w:tr>
      <w:tr w:rsidR="00790BCC" w:rsidRPr="00790BCC">
        <w:tc>
          <w:tcPr>
            <w:tcW w:w="9360" w:type="dxa"/>
          </w:tcPr>
          <w:p w:rsidR="007D6905" w:rsidRDefault="004121D7" w:rsidP="00E82170">
            <w:pPr>
              <w:pStyle w:val="BulletedList"/>
            </w:pPr>
            <w:r>
              <w:t>malignant</w:t>
            </w:r>
            <w:r w:rsidR="009E11EA">
              <w:t xml:space="preserve"> (adj.)</w:t>
            </w:r>
            <w:r>
              <w:t xml:space="preserve"> </w:t>
            </w:r>
            <w:r w:rsidR="002966EB">
              <w:t>–</w:t>
            </w:r>
            <w:r>
              <w:t xml:space="preserve"> </w:t>
            </w:r>
            <w:r w:rsidR="00055513">
              <w:t>very serious and dangerous;</w:t>
            </w:r>
            <w:r w:rsidR="009E11EA">
              <w:t xml:space="preserve"> tending or likely to grow and spread in a rapid and uncontrolled way that can cause death</w:t>
            </w:r>
          </w:p>
        </w:tc>
      </w:tr>
      <w:tr w:rsidR="00790BCC" w:rsidRPr="00790BCC">
        <w:tc>
          <w:tcPr>
            <w:tcW w:w="9360" w:type="dxa"/>
            <w:tcBorders>
              <w:top w:val="single" w:sz="4" w:space="0" w:color="auto"/>
              <w:left w:val="single" w:sz="4" w:space="0" w:color="auto"/>
              <w:bottom w:val="single" w:sz="4" w:space="0" w:color="auto"/>
              <w:right w:val="single" w:sz="4" w:space="0" w:color="auto"/>
            </w:tcBorders>
            <w:shd w:val="clear" w:color="auto" w:fill="76923C"/>
          </w:tcPr>
          <w:p w:rsidR="00790BCC" w:rsidRPr="00790BCC" w:rsidRDefault="00790BCC" w:rsidP="00D31F4D">
            <w:pPr>
              <w:pStyle w:val="TableHeaders"/>
            </w:pPr>
            <w:r w:rsidRPr="00790BCC">
              <w:t>Additional vocabulary to support English Language Learners (to provide directly)</w:t>
            </w:r>
          </w:p>
        </w:tc>
      </w:tr>
      <w:tr w:rsidR="00790BCC" w:rsidRPr="00790BCC">
        <w:tc>
          <w:tcPr>
            <w:tcW w:w="9360" w:type="dxa"/>
            <w:tcBorders>
              <w:top w:val="single" w:sz="4" w:space="0" w:color="auto"/>
              <w:left w:val="single" w:sz="4" w:space="0" w:color="auto"/>
              <w:bottom w:val="single" w:sz="4" w:space="0" w:color="auto"/>
              <w:right w:val="single" w:sz="4" w:space="0" w:color="auto"/>
            </w:tcBorders>
          </w:tcPr>
          <w:p w:rsidR="005F3362" w:rsidRDefault="00583F42" w:rsidP="005F3362">
            <w:pPr>
              <w:pStyle w:val="BulletedList"/>
            </w:pPr>
            <w:r w:rsidRPr="000D10C4">
              <w:t xml:space="preserve">anguish </w:t>
            </w:r>
            <w:r w:rsidR="00A5466A" w:rsidRPr="000D10C4">
              <w:t>(</w:t>
            </w:r>
            <w:r w:rsidR="000D10C4">
              <w:t>n</w:t>
            </w:r>
            <w:r w:rsidR="00A5466A" w:rsidRPr="000D10C4">
              <w:t>.)</w:t>
            </w:r>
            <w:r w:rsidR="00C92D24">
              <w:t xml:space="preserve"> </w:t>
            </w:r>
            <w:r w:rsidRPr="000D10C4">
              <w:t>– extreme suffering, grief, or pain</w:t>
            </w:r>
          </w:p>
        </w:tc>
      </w:tr>
    </w:tbl>
    <w:p w:rsidR="00790BCC" w:rsidRPr="00790BCC" w:rsidRDefault="00790BCC" w:rsidP="00D31F4D">
      <w:pPr>
        <w:pStyle w:val="Heading1"/>
      </w:pPr>
      <w:r w:rsidRPr="00790BCC">
        <w:t>Lesson Agenda/Overview</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gridCol w:w="1706"/>
      </w:tblGrid>
      <w:tr w:rsidR="00790BCC" w:rsidRPr="00790BCC">
        <w:tc>
          <w:tcPr>
            <w:tcW w:w="7650" w:type="dxa"/>
            <w:tcBorders>
              <w:bottom w:val="single" w:sz="4" w:space="0" w:color="auto"/>
            </w:tcBorders>
            <w:shd w:val="clear" w:color="auto" w:fill="76923C"/>
          </w:tcPr>
          <w:p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rsidR="00790BCC" w:rsidRPr="00790BCC" w:rsidRDefault="00790BCC" w:rsidP="00D31F4D">
            <w:pPr>
              <w:pStyle w:val="TableHeaders"/>
            </w:pPr>
            <w:r w:rsidRPr="00790BCC">
              <w:t>% of Lesson</w:t>
            </w:r>
          </w:p>
        </w:tc>
      </w:tr>
      <w:tr w:rsidR="00790BCC" w:rsidRPr="00790BCC">
        <w:trPr>
          <w:trHeight w:val="1313"/>
        </w:trPr>
        <w:tc>
          <w:tcPr>
            <w:tcW w:w="7650" w:type="dxa"/>
            <w:tcBorders>
              <w:bottom w:val="nil"/>
            </w:tcBorders>
          </w:tcPr>
          <w:p w:rsidR="00790BCC" w:rsidRPr="00D31F4D" w:rsidRDefault="00790BCC" w:rsidP="00D31F4D">
            <w:pPr>
              <w:pStyle w:val="TableText"/>
              <w:rPr>
                <w:b/>
              </w:rPr>
            </w:pPr>
            <w:r w:rsidRPr="00D31F4D">
              <w:rPr>
                <w:b/>
              </w:rPr>
              <w:t>Standards &amp; Text:</w:t>
            </w:r>
          </w:p>
          <w:p w:rsidR="00790BCC" w:rsidRPr="00790BCC" w:rsidRDefault="00790BCC" w:rsidP="00D31F4D">
            <w:pPr>
              <w:pStyle w:val="BulletedList"/>
            </w:pPr>
            <w:r w:rsidRPr="00790BCC">
              <w:t xml:space="preserve">Standards: </w:t>
            </w:r>
            <w:r w:rsidR="00D30E9A">
              <w:t>RI.11-12.</w:t>
            </w:r>
            <w:r w:rsidR="00B9430D">
              <w:t xml:space="preserve">6, </w:t>
            </w:r>
            <w:r w:rsidR="00E20774">
              <w:t xml:space="preserve">W.11-12.2.f, </w:t>
            </w:r>
            <w:r w:rsidR="003F5592">
              <w:t xml:space="preserve">W.11-12.3.e, </w:t>
            </w:r>
            <w:r w:rsidR="00B9430D">
              <w:t>W.11-12.</w:t>
            </w:r>
            <w:r w:rsidR="004927DD">
              <w:t>9</w:t>
            </w:r>
            <w:r w:rsidR="00B9430D">
              <w:t>.</w:t>
            </w:r>
            <w:r w:rsidR="004927DD">
              <w:t>b</w:t>
            </w:r>
            <w:r w:rsidR="00E20774">
              <w:t>, L.11-12.4.a</w:t>
            </w:r>
          </w:p>
          <w:p w:rsidR="00790BCC" w:rsidRPr="00790BCC" w:rsidRDefault="00790BCC" w:rsidP="009335ED">
            <w:pPr>
              <w:pStyle w:val="BulletedList"/>
            </w:pPr>
            <w:r w:rsidRPr="00790BCC">
              <w:t xml:space="preserve">Text: </w:t>
            </w:r>
            <w:r w:rsidR="00D30E9A" w:rsidRPr="00D30E9A">
              <w:rPr>
                <w:i/>
              </w:rPr>
              <w:t xml:space="preserve">The Autobiography of </w:t>
            </w:r>
            <w:r w:rsidR="00E00332">
              <w:rPr>
                <w:i/>
              </w:rPr>
              <w:t>Malcolm X</w:t>
            </w:r>
            <w:r w:rsidR="00D30E9A">
              <w:t xml:space="preserve"> </w:t>
            </w:r>
            <w:r w:rsidR="00627D5C">
              <w:t>as told to Alex Haley</w:t>
            </w:r>
            <w:r w:rsidR="00A54E20">
              <w:t xml:space="preserve">, </w:t>
            </w:r>
            <w:r w:rsidR="009335ED">
              <w:t xml:space="preserve">Chapter </w:t>
            </w:r>
            <w:r w:rsidR="00A54E20">
              <w:t>19, pages 385–389</w:t>
            </w:r>
          </w:p>
        </w:tc>
        <w:tc>
          <w:tcPr>
            <w:tcW w:w="1705" w:type="dxa"/>
            <w:tcBorders>
              <w:bottom w:val="nil"/>
            </w:tcBorders>
          </w:tcPr>
          <w:p w:rsidR="00790BCC" w:rsidRPr="00790BCC" w:rsidRDefault="00790BCC" w:rsidP="00790BCC"/>
          <w:p w:rsidR="00790BCC" w:rsidRPr="00790BCC" w:rsidRDefault="00790BCC" w:rsidP="00790BCC">
            <w:pPr>
              <w:spacing w:after="60" w:line="240" w:lineRule="auto"/>
            </w:pPr>
          </w:p>
        </w:tc>
      </w:tr>
      <w:tr w:rsidR="00790BCC" w:rsidRPr="00790BCC">
        <w:tc>
          <w:tcPr>
            <w:tcW w:w="7650" w:type="dxa"/>
            <w:tcBorders>
              <w:top w:val="nil"/>
            </w:tcBorders>
          </w:tcPr>
          <w:p w:rsidR="00790BCC" w:rsidRPr="00D31F4D" w:rsidRDefault="00790BCC" w:rsidP="00D31F4D">
            <w:pPr>
              <w:pStyle w:val="TableText"/>
              <w:rPr>
                <w:b/>
              </w:rPr>
            </w:pPr>
            <w:r w:rsidRPr="00D31F4D">
              <w:rPr>
                <w:b/>
              </w:rPr>
              <w:t>Learning Sequence:</w:t>
            </w:r>
          </w:p>
          <w:p w:rsidR="00790BCC" w:rsidRPr="00790BCC" w:rsidRDefault="00790BCC" w:rsidP="00D31F4D">
            <w:pPr>
              <w:pStyle w:val="NumberedList"/>
            </w:pPr>
            <w:r w:rsidRPr="00790BCC">
              <w:t>Introduction of Lesson Agenda</w:t>
            </w:r>
          </w:p>
          <w:p w:rsidR="00790BCC" w:rsidRPr="00790BCC" w:rsidRDefault="00790BCC" w:rsidP="00D31F4D">
            <w:pPr>
              <w:pStyle w:val="NumberedList"/>
            </w:pPr>
            <w:r w:rsidRPr="00790BCC">
              <w:t>Homework Accountability</w:t>
            </w:r>
          </w:p>
          <w:p w:rsidR="00790BCC" w:rsidRPr="00790BCC" w:rsidRDefault="00FA572B" w:rsidP="00D31F4D">
            <w:pPr>
              <w:pStyle w:val="NumberedList"/>
            </w:pPr>
            <w:r>
              <w:t>Reading and Discussion</w:t>
            </w:r>
          </w:p>
          <w:p w:rsidR="00790BCC" w:rsidRPr="00790BCC" w:rsidRDefault="00FA572B" w:rsidP="00D31F4D">
            <w:pPr>
              <w:pStyle w:val="NumberedList"/>
            </w:pPr>
            <w:r>
              <w:t>Quick Write</w:t>
            </w:r>
          </w:p>
          <w:p w:rsidR="00790BCC" w:rsidRPr="00790BCC" w:rsidRDefault="00FA572B" w:rsidP="00FA572B">
            <w:pPr>
              <w:pStyle w:val="NumberedList"/>
            </w:pPr>
            <w:r>
              <w:t>Closing</w:t>
            </w:r>
          </w:p>
        </w:tc>
        <w:tc>
          <w:tcPr>
            <w:tcW w:w="1705" w:type="dxa"/>
            <w:tcBorders>
              <w:top w:val="nil"/>
            </w:tcBorders>
          </w:tcPr>
          <w:p w:rsidR="00790BCC" w:rsidRPr="00790BCC" w:rsidRDefault="00790BCC" w:rsidP="00790BCC">
            <w:pPr>
              <w:spacing w:before="40" w:after="40"/>
            </w:pPr>
          </w:p>
          <w:p w:rsidR="00790BCC" w:rsidRPr="00790BCC" w:rsidRDefault="003E4EC7" w:rsidP="00D31F4D">
            <w:pPr>
              <w:pStyle w:val="NumberedList"/>
              <w:numPr>
                <w:ilvl w:val="0"/>
                <w:numId w:val="13"/>
              </w:numPr>
            </w:pPr>
            <w:r>
              <w:t>10</w:t>
            </w:r>
            <w:r w:rsidR="00790BCC" w:rsidRPr="00790BCC">
              <w:t>%</w:t>
            </w:r>
          </w:p>
          <w:p w:rsidR="00790BCC" w:rsidRPr="00790BCC" w:rsidRDefault="00FA572B" w:rsidP="00D31F4D">
            <w:pPr>
              <w:pStyle w:val="NumberedList"/>
              <w:numPr>
                <w:ilvl w:val="0"/>
                <w:numId w:val="13"/>
              </w:numPr>
            </w:pPr>
            <w:r>
              <w:t>15</w:t>
            </w:r>
            <w:r w:rsidR="00790BCC" w:rsidRPr="00790BCC">
              <w:t>%</w:t>
            </w:r>
          </w:p>
          <w:p w:rsidR="00790BCC" w:rsidRPr="00790BCC" w:rsidRDefault="003E4EC7" w:rsidP="00D31F4D">
            <w:pPr>
              <w:pStyle w:val="NumberedList"/>
              <w:numPr>
                <w:ilvl w:val="0"/>
                <w:numId w:val="13"/>
              </w:numPr>
            </w:pPr>
            <w:r>
              <w:t>55</w:t>
            </w:r>
            <w:r w:rsidR="00790BCC" w:rsidRPr="00790BCC">
              <w:t>%</w:t>
            </w:r>
          </w:p>
          <w:p w:rsidR="00790BCC" w:rsidRPr="00790BCC" w:rsidRDefault="00FA572B" w:rsidP="00D31F4D">
            <w:pPr>
              <w:pStyle w:val="NumberedList"/>
              <w:numPr>
                <w:ilvl w:val="0"/>
                <w:numId w:val="13"/>
              </w:numPr>
            </w:pPr>
            <w:r>
              <w:t>15</w:t>
            </w:r>
            <w:r w:rsidR="00790BCC" w:rsidRPr="00790BCC">
              <w:t>%</w:t>
            </w:r>
          </w:p>
          <w:p w:rsidR="00790BCC" w:rsidRPr="00790BCC" w:rsidRDefault="00715D82" w:rsidP="00FA572B">
            <w:pPr>
              <w:pStyle w:val="NumberedList"/>
              <w:numPr>
                <w:ilvl w:val="0"/>
                <w:numId w:val="13"/>
              </w:numPr>
            </w:pPr>
            <w:r>
              <w:t>5</w:t>
            </w:r>
            <w:r w:rsidR="00790BCC" w:rsidRPr="00790BCC">
              <w:t>%</w:t>
            </w:r>
          </w:p>
        </w:tc>
      </w:tr>
    </w:tbl>
    <w:p w:rsidR="00790BCC" w:rsidRDefault="00790BCC" w:rsidP="00D31F4D">
      <w:pPr>
        <w:pStyle w:val="Heading1"/>
      </w:pPr>
      <w:r w:rsidRPr="00790BCC">
        <w:lastRenderedPageBreak/>
        <w:t>Materials</w:t>
      </w:r>
    </w:p>
    <w:p w:rsidR="00303111" w:rsidRDefault="0078274F" w:rsidP="00303111">
      <w:pPr>
        <w:pStyle w:val="BulletedList"/>
      </w:pPr>
      <w:r>
        <w:t>Student copies of the 12.1 Common Core Learning</w:t>
      </w:r>
      <w:r w:rsidR="008043E4">
        <w:t xml:space="preserve"> Standards</w:t>
      </w:r>
      <w:r>
        <w:t xml:space="preserve"> Tool</w:t>
      </w:r>
      <w:r w:rsidR="004E3D6F">
        <w:t xml:space="preserve"> (refer to 12.1.1 Lesson 1)</w:t>
      </w:r>
      <w:r w:rsidR="00692B32">
        <w:t xml:space="preserve"> (optional)</w:t>
      </w:r>
    </w:p>
    <w:p w:rsidR="00E129B8" w:rsidRDefault="00E129B8" w:rsidP="00BA51D1">
      <w:pPr>
        <w:pStyle w:val="BulletedList"/>
      </w:pPr>
      <w:r>
        <w:t xml:space="preserve">Student copies of the </w:t>
      </w:r>
      <w:r w:rsidR="004227CE">
        <w:t>Style and Content</w:t>
      </w:r>
      <w:r>
        <w:t xml:space="preserve"> Tool</w:t>
      </w:r>
      <w:r w:rsidR="0078274F">
        <w:t xml:space="preserve"> </w:t>
      </w:r>
      <w:r w:rsidR="00867ED4">
        <w:t xml:space="preserve">(refer to 12.1.1 Lesson </w:t>
      </w:r>
      <w:r w:rsidR="00A309C9">
        <w:t xml:space="preserve">5) </w:t>
      </w:r>
      <w:r w:rsidR="0078274F">
        <w:t>(optional)</w:t>
      </w:r>
      <w:r w:rsidR="00F51CA9">
        <w:t>—students may need additional blank copies</w:t>
      </w:r>
    </w:p>
    <w:p w:rsidR="00F2412C" w:rsidRPr="00E129B8" w:rsidRDefault="00F2412C" w:rsidP="00BA51D1">
      <w:pPr>
        <w:pStyle w:val="BulletedList"/>
      </w:pPr>
      <w:r>
        <w:t>Student copies of the Short Response Rubric and Checklist (refer to 12.1.1 Lesson 1)</w:t>
      </w:r>
    </w:p>
    <w:p w:rsidR="00790BCC" w:rsidRDefault="00790BCC" w:rsidP="00D31F4D">
      <w:pPr>
        <w:pStyle w:val="Heading1"/>
      </w:pPr>
      <w:r w:rsidRPr="00790BCC">
        <w:t>Learning Sequence</w:t>
      </w:r>
    </w:p>
    <w:tbl>
      <w:tblPr>
        <w:tblStyle w:val="TableGrid1"/>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tc>
          <w:tcPr>
            <w:tcW w:w="9360" w:type="dxa"/>
            <w:gridSpan w:val="2"/>
            <w:shd w:val="clear" w:color="auto" w:fill="76923C"/>
          </w:tcPr>
          <w:p w:rsidR="00D31F4D" w:rsidRPr="00D31F4D" w:rsidRDefault="00D31F4D" w:rsidP="009450B7">
            <w:pPr>
              <w:pStyle w:val="TableHeaders"/>
            </w:pPr>
            <w:r w:rsidRPr="009450B7">
              <w:rPr>
                <w:sz w:val="22"/>
              </w:rPr>
              <w:t>How to Use the Learning Sequence</w:t>
            </w:r>
          </w:p>
        </w:tc>
      </w:tr>
      <w:tr w:rsidR="00D31F4D" w:rsidRPr="00D31F4D">
        <w:tc>
          <w:tcPr>
            <w:tcW w:w="894" w:type="dxa"/>
            <w:shd w:val="clear" w:color="auto" w:fill="76923C"/>
          </w:tcPr>
          <w:p w:rsidR="00D31F4D" w:rsidRPr="009450B7" w:rsidRDefault="00D31F4D" w:rsidP="00D31F4D">
            <w:pPr>
              <w:pStyle w:val="TableHeaders"/>
              <w:rPr>
                <w:sz w:val="22"/>
              </w:rPr>
            </w:pPr>
            <w:r w:rsidRPr="009450B7">
              <w:rPr>
                <w:sz w:val="22"/>
              </w:rPr>
              <w:t>Symbol</w:t>
            </w:r>
          </w:p>
        </w:tc>
        <w:tc>
          <w:tcPr>
            <w:tcW w:w="8466" w:type="dxa"/>
            <w:shd w:val="clear" w:color="auto" w:fill="76923C"/>
          </w:tcPr>
          <w:p w:rsidR="00D31F4D" w:rsidRPr="009450B7" w:rsidRDefault="00D31F4D" w:rsidP="00D31F4D">
            <w:pPr>
              <w:pStyle w:val="TableHeaders"/>
              <w:rPr>
                <w:sz w:val="22"/>
              </w:rPr>
            </w:pPr>
            <w:r w:rsidRPr="009450B7">
              <w:rPr>
                <w:sz w:val="22"/>
              </w:rPr>
              <w:t>Type of Text &amp; Interpretation of the Symbol</w:t>
            </w:r>
          </w:p>
        </w:tc>
      </w:tr>
      <w:tr w:rsidR="00D31F4D" w:rsidRPr="00D31F4D">
        <w:tc>
          <w:tcPr>
            <w:tcW w:w="894" w:type="dxa"/>
          </w:tcPr>
          <w:p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tc>
          <w:tcPr>
            <w:tcW w:w="894" w:type="dxa"/>
            <w:vMerge w:val="restart"/>
            <w:vAlign w:val="center"/>
          </w:tcPr>
          <w:p w:rsidR="00D31F4D" w:rsidRPr="00D31F4D" w:rsidRDefault="00D31F4D" w:rsidP="00D31F4D">
            <w:pPr>
              <w:spacing w:before="20" w:after="20" w:line="240" w:lineRule="auto"/>
              <w:jc w:val="center"/>
              <w:rPr>
                <w:sz w:val="18"/>
              </w:rPr>
            </w:pPr>
            <w:r w:rsidRPr="00D31F4D">
              <w:rPr>
                <w:sz w:val="18"/>
              </w:rPr>
              <w:t>no symbol</w:t>
            </w:r>
          </w:p>
        </w:tc>
        <w:tc>
          <w:tcPr>
            <w:tcW w:w="8466" w:type="dxa"/>
          </w:tcPr>
          <w:p w:rsidR="00D31F4D" w:rsidRPr="00D31F4D" w:rsidRDefault="00D31F4D" w:rsidP="00D31F4D">
            <w:pPr>
              <w:spacing w:before="20" w:after="20" w:line="240" w:lineRule="auto"/>
            </w:pPr>
            <w:r w:rsidRPr="00D31F4D">
              <w:t>Plain text indicates teacher action.</w:t>
            </w:r>
          </w:p>
        </w:tc>
      </w:tr>
      <w:tr w:rsidR="00D31F4D" w:rsidRPr="00D31F4D">
        <w:tc>
          <w:tcPr>
            <w:tcW w:w="894" w:type="dxa"/>
            <w:vMerge/>
          </w:tcPr>
          <w:p w:rsidR="00D31F4D" w:rsidRPr="00D31F4D" w:rsidRDefault="00D31F4D" w:rsidP="00D31F4D">
            <w:pPr>
              <w:spacing w:before="20" w:after="20" w:line="240" w:lineRule="auto"/>
              <w:jc w:val="center"/>
              <w:rPr>
                <w:b/>
                <w:color w:val="000000"/>
              </w:rPr>
            </w:pPr>
          </w:p>
        </w:tc>
        <w:tc>
          <w:tcPr>
            <w:tcW w:w="8466" w:type="dxa"/>
          </w:tcPr>
          <w:p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tc>
          <w:tcPr>
            <w:tcW w:w="894" w:type="dxa"/>
            <w:vMerge/>
          </w:tcPr>
          <w:p w:rsidR="00D31F4D" w:rsidRPr="00D31F4D" w:rsidRDefault="00D31F4D" w:rsidP="00D31F4D">
            <w:pPr>
              <w:spacing w:before="20" w:after="20" w:line="240" w:lineRule="auto"/>
              <w:jc w:val="center"/>
              <w:rPr>
                <w:b/>
                <w:color w:val="000000"/>
              </w:rPr>
            </w:pPr>
          </w:p>
        </w:tc>
        <w:tc>
          <w:tcPr>
            <w:tcW w:w="8466" w:type="dxa"/>
          </w:tcPr>
          <w:p w:rsidR="00D31F4D" w:rsidRPr="00D31F4D" w:rsidRDefault="00D31F4D" w:rsidP="00D31F4D">
            <w:pPr>
              <w:spacing w:before="20" w:after="20" w:line="240" w:lineRule="auto"/>
              <w:rPr>
                <w:i/>
              </w:rPr>
            </w:pPr>
            <w:r w:rsidRPr="00D31F4D">
              <w:rPr>
                <w:i/>
              </w:rPr>
              <w:t>Italicized text indicates a vocabulary word.</w:t>
            </w:r>
          </w:p>
        </w:tc>
      </w:tr>
      <w:tr w:rsidR="00D31F4D"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D31F4D" w:rsidRPr="00D31F4D" w:rsidRDefault="00D31F4D" w:rsidP="00D31F4D">
            <w:pPr>
              <w:spacing w:before="40" w:after="0" w:line="240" w:lineRule="auto"/>
              <w:jc w:val="center"/>
            </w:pPr>
            <w:r w:rsidRPr="00D31F4D">
              <w:sym w:font="Webdings" w:char="F034"/>
            </w:r>
          </w:p>
        </w:tc>
        <w:tc>
          <w:tcPr>
            <w:tcW w:w="8466" w:type="dxa"/>
          </w:tcPr>
          <w:p w:rsidR="00D31F4D" w:rsidRPr="00D31F4D" w:rsidRDefault="00D31F4D" w:rsidP="00D31F4D">
            <w:pPr>
              <w:spacing w:before="20" w:after="20" w:line="240" w:lineRule="auto"/>
            </w:pPr>
            <w:r w:rsidRPr="00D31F4D">
              <w:t>Indicates student action(s).</w:t>
            </w:r>
          </w:p>
        </w:tc>
      </w:tr>
      <w:tr w:rsidR="00D31F4D"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D31F4D" w:rsidRPr="00D31F4D" w:rsidRDefault="00D31F4D" w:rsidP="00D31F4D">
            <w:pPr>
              <w:spacing w:before="80" w:after="0" w:line="240" w:lineRule="auto"/>
              <w:jc w:val="center"/>
            </w:pPr>
            <w:r w:rsidRPr="00D31F4D">
              <w:sym w:font="Webdings" w:char="F028"/>
            </w:r>
          </w:p>
        </w:tc>
        <w:tc>
          <w:tcPr>
            <w:tcW w:w="8466" w:type="dxa"/>
          </w:tcPr>
          <w:p w:rsidR="00D31F4D" w:rsidRPr="00D31F4D" w:rsidRDefault="00D31F4D" w:rsidP="00D31F4D">
            <w:pPr>
              <w:spacing w:before="20" w:after="20" w:line="240" w:lineRule="auto"/>
            </w:pPr>
            <w:r w:rsidRPr="00D31F4D">
              <w:t>Indicates possible student response(s) to teacher questions.</w:t>
            </w:r>
          </w:p>
        </w:tc>
      </w:tr>
      <w:tr w:rsidR="00D31F4D" w:rsidRPr="00D31F4D">
        <w:tc>
          <w:tcPr>
            <w:tcW w:w="894" w:type="dxa"/>
            <w:vAlign w:val="bottom"/>
          </w:tcPr>
          <w:p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rsidR="00D31F4D" w:rsidRPr="00D31F4D" w:rsidRDefault="00D31F4D" w:rsidP="00D31F4D">
            <w:pPr>
              <w:spacing w:before="20" w:after="20" w:line="240" w:lineRule="auto"/>
              <w:rPr>
                <w:color w:val="4F81BD"/>
              </w:rPr>
            </w:pPr>
            <w:r w:rsidRPr="00D31F4D">
              <w:rPr>
                <w:color w:val="4F81BD"/>
              </w:rPr>
              <w:t>Indicates instructional notes for the teacher.</w:t>
            </w:r>
            <w:r w:rsidR="00A07044">
              <w:rPr>
                <w:color w:val="4F81BD"/>
              </w:rPr>
              <w:t xml:space="preserve"> </w:t>
            </w:r>
          </w:p>
        </w:tc>
      </w:tr>
    </w:tbl>
    <w:p w:rsidR="00790BCC" w:rsidRPr="00790BCC" w:rsidRDefault="00790BCC" w:rsidP="00790BCC">
      <w:pPr>
        <w:pBdr>
          <w:bottom w:val="single" w:sz="12" w:space="1" w:color="9BBB59"/>
        </w:pBdr>
        <w:tabs>
          <w:tab w:val="right" w:pos="9360"/>
        </w:tabs>
        <w:spacing w:before="480" w:after="0" w:line="240" w:lineRule="auto"/>
        <w:rPr>
          <w:b/>
          <w:bCs/>
          <w:color w:val="4F81BD"/>
          <w:sz w:val="28"/>
          <w:szCs w:val="26"/>
        </w:rPr>
      </w:pPr>
      <w:r w:rsidRPr="00790BCC">
        <w:rPr>
          <w:b/>
          <w:bCs/>
          <w:color w:val="4F81BD"/>
          <w:sz w:val="28"/>
          <w:szCs w:val="26"/>
        </w:rPr>
        <w:t>Activity 1:</w:t>
      </w:r>
      <w:r w:rsidR="00FA572B">
        <w:rPr>
          <w:b/>
          <w:bCs/>
          <w:color w:val="4F81BD"/>
          <w:sz w:val="28"/>
          <w:szCs w:val="26"/>
        </w:rPr>
        <w:t xml:space="preserve"> Introduction of Lesson Agenda</w:t>
      </w:r>
      <w:r w:rsidR="00FA572B">
        <w:rPr>
          <w:b/>
          <w:bCs/>
          <w:color w:val="4F81BD"/>
          <w:sz w:val="28"/>
          <w:szCs w:val="26"/>
        </w:rPr>
        <w:tab/>
      </w:r>
      <w:r w:rsidR="003E4EC7">
        <w:rPr>
          <w:b/>
          <w:bCs/>
          <w:color w:val="4F81BD"/>
          <w:sz w:val="28"/>
          <w:szCs w:val="26"/>
        </w:rPr>
        <w:t>10</w:t>
      </w:r>
      <w:r w:rsidRPr="00790BCC">
        <w:rPr>
          <w:b/>
          <w:bCs/>
          <w:color w:val="4F81BD"/>
          <w:sz w:val="28"/>
          <w:szCs w:val="26"/>
        </w:rPr>
        <w:t>%</w:t>
      </w:r>
    </w:p>
    <w:p w:rsidR="00FF5265" w:rsidRDefault="007A0AA9" w:rsidP="00421789">
      <w:pPr>
        <w:pStyle w:val="TA"/>
      </w:pPr>
      <w:r w:rsidRPr="007A0AA9">
        <w:t>Begin by reviewing the agenda and the assessed standard for this lesson: RI.11-12.</w:t>
      </w:r>
      <w:r>
        <w:t>6</w:t>
      </w:r>
      <w:r w:rsidRPr="007A0AA9">
        <w:t>.</w:t>
      </w:r>
      <w:r>
        <w:t xml:space="preserve"> In this lesson, students </w:t>
      </w:r>
      <w:r w:rsidR="004E3D6F">
        <w:t>finish reading</w:t>
      </w:r>
      <w:r>
        <w:t xml:space="preserve"> </w:t>
      </w:r>
      <w:r w:rsidRPr="00FF5265">
        <w:rPr>
          <w:i/>
        </w:rPr>
        <w:t xml:space="preserve">The Autobiography of </w:t>
      </w:r>
      <w:r w:rsidR="00E00332">
        <w:rPr>
          <w:i/>
        </w:rPr>
        <w:t>Malcolm X</w:t>
      </w:r>
      <w:r w:rsidRPr="00FF5265">
        <w:rPr>
          <w:i/>
        </w:rPr>
        <w:t>,</w:t>
      </w:r>
      <w:r>
        <w:t xml:space="preserve"> </w:t>
      </w:r>
      <w:r w:rsidR="00DF7E03">
        <w:t>analyzing</w:t>
      </w:r>
      <w:r w:rsidR="004E3D6F">
        <w:t xml:space="preserve"> the final excerpt </w:t>
      </w:r>
      <w:r>
        <w:t xml:space="preserve">in order to determine the author’s purpose </w:t>
      </w:r>
      <w:r w:rsidR="00FF5265">
        <w:t xml:space="preserve">as well as </w:t>
      </w:r>
      <w:r>
        <w:t>h</w:t>
      </w:r>
      <w:r w:rsidR="00FF5265">
        <w:t>ow style and content contribute</w:t>
      </w:r>
      <w:r>
        <w:t xml:space="preserve"> to the power or beauty of the text. </w:t>
      </w:r>
    </w:p>
    <w:p w:rsidR="00421789" w:rsidRDefault="007A0AA9" w:rsidP="00FF5265">
      <w:pPr>
        <w:pStyle w:val="SA"/>
      </w:pPr>
      <w:r>
        <w:t>Students look at the agenda.</w:t>
      </w:r>
    </w:p>
    <w:p w:rsidR="00692B32" w:rsidRPr="00C845DB" w:rsidRDefault="00D25D24" w:rsidP="00692B32">
      <w:pPr>
        <w:pStyle w:val="IN"/>
      </w:pPr>
      <w:r>
        <w:rPr>
          <w:b/>
        </w:rPr>
        <w:t xml:space="preserve">Differentiation Consideration: </w:t>
      </w:r>
      <w:r w:rsidR="00692B32" w:rsidRPr="007C11C6">
        <w:t>I</w:t>
      </w:r>
      <w:r w:rsidR="00692B32">
        <w:t>f students are using the 12.1 Common Core Learning Standards Tool, i</w:t>
      </w:r>
      <w:r w:rsidR="00692B32" w:rsidRPr="007C11C6">
        <w:t xml:space="preserve">nstruct </w:t>
      </w:r>
      <w:r w:rsidR="00692B32">
        <w:t>them</w:t>
      </w:r>
      <w:r w:rsidR="00692B32" w:rsidRPr="007C11C6">
        <w:t xml:space="preserve"> to </w:t>
      </w:r>
      <w:r w:rsidR="00165D01">
        <w:t>refer to it for this portion of the lesson introduction.</w:t>
      </w:r>
    </w:p>
    <w:p w:rsidR="005F7504" w:rsidRPr="00C845DB" w:rsidRDefault="00692B32" w:rsidP="005F7504">
      <w:pPr>
        <w:pStyle w:val="TA"/>
      </w:pPr>
      <w:r>
        <w:t xml:space="preserve">Post or project standards W.11-12.2.f </w:t>
      </w:r>
      <w:r w:rsidR="00A07044">
        <w:t xml:space="preserve">and </w:t>
      </w:r>
      <w:r>
        <w:t>W.11-12.3.</w:t>
      </w:r>
      <w:r w:rsidR="00A07044">
        <w:t>e</w:t>
      </w:r>
      <w:r>
        <w:t xml:space="preserve">. </w:t>
      </w:r>
      <w:r w:rsidR="005F7504" w:rsidRPr="00C845DB">
        <w:t xml:space="preserve">Instruct students to </w:t>
      </w:r>
      <w:r w:rsidR="005F7504">
        <w:t xml:space="preserve">focus on standard W.11-12.2.f and </w:t>
      </w:r>
      <w:r w:rsidR="005F7504" w:rsidRPr="00C845DB">
        <w:t>talk in pairs abo</w:t>
      </w:r>
      <w:r w:rsidR="005F7504">
        <w:t xml:space="preserve">ut how they think the standard applies to their writing. </w:t>
      </w:r>
      <w:r w:rsidR="005F7504" w:rsidRPr="00C845DB">
        <w:t xml:space="preserve">Lead a brief discussion about </w:t>
      </w:r>
      <w:r w:rsidR="00A73825">
        <w:t>the</w:t>
      </w:r>
      <w:r w:rsidR="005F7504">
        <w:t xml:space="preserve"> standard</w:t>
      </w:r>
      <w:r w:rsidR="005F7504" w:rsidRPr="00C845DB">
        <w:t xml:space="preserve">. </w:t>
      </w:r>
    </w:p>
    <w:p w:rsidR="005F7504" w:rsidRDefault="005F7504" w:rsidP="005F7504">
      <w:pPr>
        <w:pStyle w:val="SR"/>
      </w:pPr>
      <w:r>
        <w:t xml:space="preserve">Student responses </w:t>
      </w:r>
      <w:r w:rsidR="00E82170">
        <w:t>should include</w:t>
      </w:r>
      <w:r>
        <w:t>:</w:t>
      </w:r>
    </w:p>
    <w:p w:rsidR="005F7504" w:rsidRDefault="005F7504" w:rsidP="005F7504">
      <w:pPr>
        <w:pStyle w:val="SASRBullet"/>
      </w:pPr>
      <w:r>
        <w:t xml:space="preserve">The standard asks students to provide a conclusion that relates to the rest of the </w:t>
      </w:r>
      <w:r w:rsidR="005F1CD9">
        <w:t>essay</w:t>
      </w:r>
      <w:r>
        <w:t>.</w:t>
      </w:r>
    </w:p>
    <w:p w:rsidR="005F7504" w:rsidRDefault="005F7504" w:rsidP="00640BD9">
      <w:pPr>
        <w:pStyle w:val="SASRBullet"/>
      </w:pPr>
      <w:r>
        <w:lastRenderedPageBreak/>
        <w:t xml:space="preserve">The standard asks </w:t>
      </w:r>
      <w:r w:rsidR="005F1CD9">
        <w:t>students</w:t>
      </w:r>
      <w:r>
        <w:t xml:space="preserve"> to write a conclusion that </w:t>
      </w:r>
      <w:r w:rsidR="005F1CD9">
        <w:t>explains the importance or possible outcomes of the information presented in the essay</w:t>
      </w:r>
      <w:r>
        <w:t>.</w:t>
      </w:r>
    </w:p>
    <w:p w:rsidR="00640BD9" w:rsidRPr="00C845DB" w:rsidRDefault="00640BD9" w:rsidP="00640BD9">
      <w:pPr>
        <w:pStyle w:val="TA"/>
      </w:pPr>
      <w:r w:rsidRPr="00C845DB">
        <w:t xml:space="preserve">Instruct students to </w:t>
      </w:r>
      <w:r>
        <w:t xml:space="preserve">focus on standard W.11-12.3.e and </w:t>
      </w:r>
      <w:r w:rsidRPr="00C845DB">
        <w:t>talk in pairs abo</w:t>
      </w:r>
      <w:r>
        <w:t xml:space="preserve">ut how they think the standard applies to their writing. </w:t>
      </w:r>
      <w:r w:rsidRPr="00C845DB">
        <w:t xml:space="preserve">Lead a brief discussion about </w:t>
      </w:r>
      <w:r w:rsidR="00A73825">
        <w:t>the</w:t>
      </w:r>
      <w:r>
        <w:t xml:space="preserve"> standard</w:t>
      </w:r>
      <w:r w:rsidRPr="00C845DB">
        <w:t xml:space="preserve">. </w:t>
      </w:r>
    </w:p>
    <w:p w:rsidR="00640BD9" w:rsidRDefault="00640BD9" w:rsidP="00640BD9">
      <w:pPr>
        <w:pStyle w:val="SR"/>
      </w:pPr>
      <w:r>
        <w:t xml:space="preserve">Student responses </w:t>
      </w:r>
      <w:r w:rsidR="00EC3A35">
        <w:t>should include</w:t>
      </w:r>
      <w:r>
        <w:t>:</w:t>
      </w:r>
    </w:p>
    <w:p w:rsidR="00640BD9" w:rsidRDefault="00640BD9" w:rsidP="00640BD9">
      <w:pPr>
        <w:pStyle w:val="SASRBullet"/>
      </w:pPr>
      <w:r>
        <w:t xml:space="preserve">The standard asks us to provide a conclusion that relates to the rest of the </w:t>
      </w:r>
      <w:r w:rsidR="005F1CD9">
        <w:t>essay</w:t>
      </w:r>
      <w:r>
        <w:t>.</w:t>
      </w:r>
    </w:p>
    <w:p w:rsidR="00640BD9" w:rsidRDefault="00640BD9" w:rsidP="00640BD9">
      <w:pPr>
        <w:pStyle w:val="SASRBullet"/>
      </w:pPr>
      <w:r>
        <w:t xml:space="preserve">The standard asks us to write a conclusion that flows from and considers the rest of the </w:t>
      </w:r>
      <w:r w:rsidR="005F1CD9">
        <w:t>essay</w:t>
      </w:r>
      <w:r>
        <w:t xml:space="preserve"> and discusses an observation, experience, or resolution in the narrative.</w:t>
      </w:r>
    </w:p>
    <w:p w:rsidR="00626A43" w:rsidRDefault="00B41E91" w:rsidP="00692B32">
      <w:pPr>
        <w:pStyle w:val="TA"/>
      </w:pPr>
      <w:r>
        <w:t>A</w:t>
      </w:r>
      <w:r w:rsidR="005F1CD9">
        <w:t xml:space="preserve">sk </w:t>
      </w:r>
      <w:r w:rsidR="00055513">
        <w:t>the whole class:</w:t>
      </w:r>
    </w:p>
    <w:p w:rsidR="00626A43" w:rsidRDefault="00626A43" w:rsidP="00626A43">
      <w:pPr>
        <w:pStyle w:val="Q"/>
      </w:pPr>
      <w:r>
        <w:t>How does standard W.11-12.2.f compare to standard W.11-12.3.e? How do the standards differ?</w:t>
      </w:r>
    </w:p>
    <w:p w:rsidR="00626A43" w:rsidRDefault="00626A43" w:rsidP="00626A43">
      <w:pPr>
        <w:pStyle w:val="SR"/>
      </w:pPr>
      <w:r>
        <w:t>Student responses may include:</w:t>
      </w:r>
    </w:p>
    <w:p w:rsidR="00626A43" w:rsidRDefault="00626A43" w:rsidP="00626A43">
      <w:pPr>
        <w:pStyle w:val="SASRBullet"/>
      </w:pPr>
      <w:r>
        <w:t xml:space="preserve">Both standards require students to </w:t>
      </w:r>
      <w:r w:rsidR="00937730">
        <w:t>provide a conclusion that follows from the essay</w:t>
      </w:r>
      <w:r>
        <w:t>.</w:t>
      </w:r>
    </w:p>
    <w:p w:rsidR="009348E8" w:rsidRDefault="00626A43" w:rsidP="00626A43">
      <w:pPr>
        <w:pStyle w:val="SASRBullet"/>
      </w:pPr>
      <w:r>
        <w:t>Standard W.11-12.2.</w:t>
      </w:r>
      <w:r w:rsidR="00937730">
        <w:t>f</w:t>
      </w:r>
      <w:r>
        <w:t xml:space="preserve"> </w:t>
      </w:r>
      <w:r w:rsidR="00937730">
        <w:t xml:space="preserve">requires students to write a conclusion for an </w:t>
      </w:r>
      <w:r w:rsidR="002F60B0">
        <w:t xml:space="preserve">informative or </w:t>
      </w:r>
      <w:r w:rsidR="00937730">
        <w:t>explanatory essay, whereas W.11-12.3.e requires students to write a conclusion for a narrative essay</w:t>
      </w:r>
      <w:r>
        <w:t>.</w:t>
      </w:r>
    </w:p>
    <w:p w:rsidR="00B41E91" w:rsidRDefault="009348E8" w:rsidP="009348E8">
      <w:pPr>
        <w:pStyle w:val="TA"/>
      </w:pPr>
      <w:r>
        <w:t>Lead a brie</w:t>
      </w:r>
      <w:r w:rsidR="00055513">
        <w:t>f</w:t>
      </w:r>
      <w:r>
        <w:t xml:space="preserve"> whole-class discussion. </w:t>
      </w:r>
    </w:p>
    <w:p w:rsidR="00626A43" w:rsidRDefault="009348E8" w:rsidP="009348E8">
      <w:pPr>
        <w:pStyle w:val="TA"/>
      </w:pPr>
      <w:r>
        <w:t xml:space="preserve">Inform students that they will focus on W.11-12.2.f </w:t>
      </w:r>
      <w:r w:rsidR="00FA0FF6">
        <w:t xml:space="preserve">in this lesson assessment and </w:t>
      </w:r>
      <w:r>
        <w:t>as part of their End-</w:t>
      </w:r>
      <w:r w:rsidR="0073100B">
        <w:t>of-</w:t>
      </w:r>
      <w:r>
        <w:t>Unit-Assessment in 12.1.1 Lesson 27.</w:t>
      </w:r>
      <w:r w:rsidR="005F1CD9">
        <w:t xml:space="preserve"> </w:t>
      </w:r>
      <w:r w:rsidR="00B41E91">
        <w:t xml:space="preserve">Students </w:t>
      </w:r>
      <w:r w:rsidR="005F1CD9">
        <w:t xml:space="preserve">will focus on W.11.12-3.e for homework in 12.1.1 </w:t>
      </w:r>
      <w:r w:rsidR="00B41E91">
        <w:t xml:space="preserve">Lesson 27 </w:t>
      </w:r>
      <w:r w:rsidR="005F1CD9">
        <w:t>and in 12.1.1 Lesson 28.</w:t>
      </w:r>
    </w:p>
    <w:p w:rsidR="00790BCC" w:rsidRPr="00790BCC" w:rsidRDefault="00790BCC" w:rsidP="007017EB">
      <w:pPr>
        <w:pStyle w:val="LearningSequenceHeader"/>
      </w:pPr>
      <w:r w:rsidRPr="00790BCC">
        <w:t>Activi</w:t>
      </w:r>
      <w:r w:rsidR="00FA572B">
        <w:t>ty 2: Homework Accountability</w:t>
      </w:r>
      <w:r w:rsidR="00FA572B">
        <w:tab/>
        <w:t>15</w:t>
      </w:r>
      <w:r w:rsidRPr="00790BCC">
        <w:t>%</w:t>
      </w:r>
    </w:p>
    <w:p w:rsidR="00303111" w:rsidRDefault="004E3D6F" w:rsidP="00303111">
      <w:pPr>
        <w:pStyle w:val="TA"/>
      </w:pPr>
      <w:r>
        <w:t xml:space="preserve">Instruct students to take out their </w:t>
      </w:r>
      <w:r w:rsidR="009335ED">
        <w:t>responses to</w:t>
      </w:r>
      <w:r w:rsidR="00CB4124">
        <w:t xml:space="preserve"> the previous lesson</w:t>
      </w:r>
      <w:r w:rsidR="009335ED">
        <w:t>’s homework assignment</w:t>
      </w:r>
      <w:r w:rsidR="00CB4124">
        <w:t>. (Read c</w:t>
      </w:r>
      <w:r>
        <w:t>hapter 19</w:t>
      </w:r>
      <w:r w:rsidRPr="00C94B20">
        <w:t xml:space="preserve"> of </w:t>
      </w:r>
      <w:r w:rsidRPr="00C94B20">
        <w:rPr>
          <w:i/>
        </w:rPr>
        <w:t xml:space="preserve">The Autobiography of </w:t>
      </w:r>
      <w:r w:rsidR="00E00332">
        <w:rPr>
          <w:i/>
        </w:rPr>
        <w:t>Malcolm X</w:t>
      </w:r>
      <w:r w:rsidRPr="00C94B20">
        <w:rPr>
          <w:i/>
        </w:rPr>
        <w:t xml:space="preserve"> </w:t>
      </w:r>
      <w:r w:rsidRPr="00C94B20">
        <w:t>and develop 2–3 discussion</w:t>
      </w:r>
      <w:r>
        <w:t xml:space="preserve"> questions focused on </w:t>
      </w:r>
      <w:r w:rsidR="008D72D5" w:rsidRPr="00304593">
        <w:t>how style and content contribute to the power</w:t>
      </w:r>
      <w:r w:rsidR="006441E6">
        <w:t xml:space="preserve"> </w:t>
      </w:r>
      <w:r w:rsidR="008D72D5" w:rsidRPr="00304593">
        <w:t>or beauty of the text</w:t>
      </w:r>
      <w:r w:rsidR="008D72D5">
        <w:t xml:space="preserve"> (</w:t>
      </w:r>
      <w:r>
        <w:t>RI.11-12.6</w:t>
      </w:r>
      <w:r w:rsidR="008D72D5">
        <w:t>)</w:t>
      </w:r>
      <w:r w:rsidRPr="00C94B20">
        <w:t>. Prepare possible answers to your questions for discussion.)</w:t>
      </w:r>
    </w:p>
    <w:p w:rsidR="00303111" w:rsidRDefault="004E3D6F" w:rsidP="00303111">
      <w:pPr>
        <w:pStyle w:val="TA"/>
      </w:pPr>
      <w:r w:rsidRPr="009160CA">
        <w:t xml:space="preserve">Instruct students </w:t>
      </w:r>
      <w:r>
        <w:t>to discuss</w:t>
      </w:r>
      <w:r w:rsidRPr="009160CA">
        <w:t xml:space="preserve"> in pairs </w:t>
      </w:r>
      <w:r>
        <w:t xml:space="preserve">the </w:t>
      </w:r>
      <w:r w:rsidRPr="009160CA">
        <w:t xml:space="preserve">questions they developed </w:t>
      </w:r>
      <w:r>
        <w:t xml:space="preserve">for homework, </w:t>
      </w:r>
      <w:r w:rsidRPr="009160CA">
        <w:t xml:space="preserve">specifically </w:t>
      </w:r>
      <w:r>
        <w:t xml:space="preserve">analyzing </w:t>
      </w:r>
      <w:r w:rsidRPr="009160CA">
        <w:t xml:space="preserve">how </w:t>
      </w:r>
      <w:r w:rsidR="004C0492">
        <w:t>style and content contribute to the power or beauty of the text</w:t>
      </w:r>
      <w:r w:rsidR="00FE29FE">
        <w:t xml:space="preserve"> </w:t>
      </w:r>
      <w:r>
        <w:t xml:space="preserve">(RI.11-12.6). </w:t>
      </w:r>
    </w:p>
    <w:p w:rsidR="00303111" w:rsidRDefault="0078274F" w:rsidP="004C0492">
      <w:pPr>
        <w:pStyle w:val="SR"/>
      </w:pPr>
      <w:r>
        <w:t xml:space="preserve">Student </w:t>
      </w:r>
      <w:r w:rsidR="00CC4983">
        <w:t xml:space="preserve">questions </w:t>
      </w:r>
      <w:r>
        <w:t>may include:</w:t>
      </w:r>
    </w:p>
    <w:p w:rsidR="008F5A60" w:rsidRDefault="00DD1BF5" w:rsidP="008043E4">
      <w:pPr>
        <w:pStyle w:val="Q"/>
        <w:ind w:left="720"/>
      </w:pPr>
      <w:r>
        <w:t xml:space="preserve">How does </w:t>
      </w:r>
      <w:r w:rsidR="00E00332">
        <w:t>Malcolm X</w:t>
      </w:r>
      <w:r w:rsidR="008F5A60">
        <w:t xml:space="preserve">’s use of </w:t>
      </w:r>
      <w:r w:rsidR="00B8258C">
        <w:t>figurative lang</w:t>
      </w:r>
      <w:r w:rsidR="003B4D03">
        <w:t>ua</w:t>
      </w:r>
      <w:r w:rsidR="00B8258C">
        <w:t xml:space="preserve">ge </w:t>
      </w:r>
      <w:r w:rsidR="008F5A60">
        <w:t>on page 372 add to the power or beauty of the text?</w:t>
      </w:r>
    </w:p>
    <w:p w:rsidR="00311914" w:rsidRDefault="00E00332" w:rsidP="008043E4">
      <w:pPr>
        <w:pStyle w:val="SR"/>
        <w:ind w:left="1080"/>
      </w:pPr>
      <w:r>
        <w:lastRenderedPageBreak/>
        <w:t>Malcolm X</w:t>
      </w:r>
      <w:r w:rsidR="008F5A60">
        <w:t xml:space="preserve"> </w:t>
      </w:r>
      <w:r w:rsidR="00754FA2">
        <w:t xml:space="preserve">explains </w:t>
      </w:r>
      <w:r w:rsidR="008F5A60">
        <w:t>that as he was recalling memories from his life while in Mecca</w:t>
      </w:r>
      <w:r w:rsidR="004C0492">
        <w:t>:</w:t>
      </w:r>
      <w:r w:rsidR="008F5A60">
        <w:t xml:space="preserve"> “</w:t>
      </w:r>
      <w:r w:rsidR="004C0492">
        <w:t xml:space="preserve">I </w:t>
      </w:r>
      <w:r w:rsidR="00D53E5F">
        <w:t xml:space="preserve">had </w:t>
      </w:r>
      <w:r w:rsidR="008F5A60">
        <w:t>played back for myself the twelve years I had spent with Elijah Muhammad as if it were a motion picture</w:t>
      </w:r>
      <w:r w:rsidR="004E3D6F">
        <w:t>”</w:t>
      </w:r>
      <w:r w:rsidR="008F5A60">
        <w:t xml:space="preserve"> (</w:t>
      </w:r>
      <w:r w:rsidR="004E3D6F">
        <w:t xml:space="preserve">p. </w:t>
      </w:r>
      <w:r w:rsidR="008F5A60">
        <w:t xml:space="preserve">372). This </w:t>
      </w:r>
      <w:r w:rsidR="00B8258C">
        <w:t xml:space="preserve">metaphor </w:t>
      </w:r>
      <w:r w:rsidR="008F5A60">
        <w:t xml:space="preserve">contributes to the beauty of the text by making it clear in the reader’s mind how vivid </w:t>
      </w:r>
      <w:r>
        <w:t>Malcolm X</w:t>
      </w:r>
      <w:r w:rsidR="00220691">
        <w:t>’s</w:t>
      </w:r>
      <w:r w:rsidR="008F5A60">
        <w:t xml:space="preserve"> memories are</w:t>
      </w:r>
      <w:r w:rsidR="00220691">
        <w:t xml:space="preserve"> for him</w:t>
      </w:r>
      <w:r w:rsidR="008F5A60">
        <w:t xml:space="preserve">. </w:t>
      </w:r>
    </w:p>
    <w:p w:rsidR="00790BCC" w:rsidRDefault="00FE5FDB" w:rsidP="008043E4">
      <w:pPr>
        <w:pStyle w:val="Q"/>
        <w:ind w:left="720"/>
      </w:pPr>
      <w:r>
        <w:t xml:space="preserve">How does </w:t>
      </w:r>
      <w:r w:rsidR="00E00332">
        <w:t>Malcolm X</w:t>
      </w:r>
      <w:r>
        <w:t xml:space="preserve"> explain why he has “</w:t>
      </w:r>
      <w:r w:rsidR="00B86FB2">
        <w:t>‘</w:t>
      </w:r>
      <w:r>
        <w:t>had enough of some</w:t>
      </w:r>
      <w:r w:rsidR="004E3D6F">
        <w:t>one else’s propaganda</w:t>
      </w:r>
      <w:r w:rsidR="00B86FB2">
        <w:t>’</w:t>
      </w:r>
      <w:r w:rsidR="004E3D6F">
        <w:t>”</w:t>
      </w:r>
      <w:r w:rsidR="00CB4124">
        <w:t xml:space="preserve"> </w:t>
      </w:r>
      <w:r w:rsidR="004E3D6F">
        <w:t>(p</w:t>
      </w:r>
      <w:r w:rsidR="00CB4124">
        <w:t>.</w:t>
      </w:r>
      <w:r w:rsidR="00A83500">
        <w:t xml:space="preserve"> </w:t>
      </w:r>
      <w:r w:rsidR="004E3D6F">
        <w:t>373)</w:t>
      </w:r>
      <w:r>
        <w:t xml:space="preserve">? </w:t>
      </w:r>
      <w:r w:rsidR="00393714">
        <w:t>How does this description contribute to the power of the text</w:t>
      </w:r>
      <w:r>
        <w:t>?</w:t>
      </w:r>
    </w:p>
    <w:p w:rsidR="007C1E88" w:rsidRDefault="00E00332" w:rsidP="008043E4">
      <w:pPr>
        <w:pStyle w:val="SR"/>
        <w:ind w:left="1080"/>
      </w:pPr>
      <w:r>
        <w:t>Malcolm X</w:t>
      </w:r>
      <w:r w:rsidR="00DD1BF5">
        <w:t xml:space="preserve"> </w:t>
      </w:r>
      <w:r w:rsidR="003B4D03">
        <w:t>states</w:t>
      </w:r>
      <w:r w:rsidR="00A83500">
        <w:t>,</w:t>
      </w:r>
      <w:r w:rsidR="00DD1BF5">
        <w:t xml:space="preserve"> “</w:t>
      </w:r>
      <w:r w:rsidR="00B178F4">
        <w:t>‘</w:t>
      </w:r>
      <w:r w:rsidR="00DD1BF5">
        <w:t>I’m for truth, no matter who tells it. I’m for justice, no matter who it is for or against.</w:t>
      </w:r>
      <w:r w:rsidR="006C49D7">
        <w:t xml:space="preserve"> I’m a human being first and foremost, and as such I’m for whoever and whatev</w:t>
      </w:r>
      <w:r w:rsidR="00A058AF">
        <w:t xml:space="preserve">er benefits humanity </w:t>
      </w:r>
      <w:r w:rsidR="00E439C1" w:rsidRPr="00E439C1">
        <w:rPr>
          <w:i/>
        </w:rPr>
        <w:t>as a whole</w:t>
      </w:r>
      <w:r w:rsidR="00B178F4">
        <w:rPr>
          <w:i/>
        </w:rPr>
        <w:t>’</w:t>
      </w:r>
      <w:r w:rsidR="004E3D6F">
        <w:t>”</w:t>
      </w:r>
      <w:r w:rsidR="00A058AF">
        <w:t xml:space="preserve"> (</w:t>
      </w:r>
      <w:r w:rsidR="004E3D6F">
        <w:t>p.</w:t>
      </w:r>
      <w:r w:rsidR="00A83500">
        <w:t xml:space="preserve"> </w:t>
      </w:r>
      <w:r w:rsidR="00A058AF">
        <w:t>373)</w:t>
      </w:r>
      <w:r w:rsidR="00A83500">
        <w:t>.</w:t>
      </w:r>
      <w:r w:rsidR="006C49D7">
        <w:t xml:space="preserve"> </w:t>
      </w:r>
      <w:r>
        <w:t>Malcolm X</w:t>
      </w:r>
      <w:r w:rsidR="006C49D7">
        <w:t xml:space="preserve"> </w:t>
      </w:r>
      <w:r w:rsidR="00A058AF">
        <w:t>uses repetition</w:t>
      </w:r>
      <w:r w:rsidR="006C49D7">
        <w:t xml:space="preserve"> </w:t>
      </w:r>
      <w:r w:rsidR="00FE5FDB">
        <w:t>to emphasize</w:t>
      </w:r>
      <w:r w:rsidR="006C49D7">
        <w:t xml:space="preserve"> how he is “</w:t>
      </w:r>
      <w:r w:rsidR="00640543">
        <w:t>‘</w:t>
      </w:r>
      <w:r w:rsidR="006C49D7">
        <w:t>for</w:t>
      </w:r>
      <w:r w:rsidR="00640543">
        <w:t>’</w:t>
      </w:r>
      <w:r w:rsidR="006C49D7">
        <w:t xml:space="preserve">” anyone who is being truthful or just, without prejudging who is saying the words. </w:t>
      </w:r>
      <w:r w:rsidR="00FE5FDB">
        <w:t xml:space="preserve">This </w:t>
      </w:r>
      <w:r w:rsidR="00E97C9F">
        <w:t xml:space="preserve">repetition </w:t>
      </w:r>
      <w:r w:rsidR="00FE5FDB">
        <w:t xml:space="preserve">contributes to the power of the text by showing </w:t>
      </w:r>
      <w:r>
        <w:t>Malcolm X</w:t>
      </w:r>
      <w:r w:rsidR="00FE5FDB">
        <w:t>’s commitment to these ideals of justice, truth, and benefit to humanity.</w:t>
      </w:r>
    </w:p>
    <w:p w:rsidR="00C6761A" w:rsidRDefault="00C6761A" w:rsidP="00C6761A">
      <w:pPr>
        <w:pStyle w:val="IN"/>
      </w:pPr>
      <w:r>
        <w:rPr>
          <w:b/>
        </w:rPr>
        <w:t xml:space="preserve">Differentiation Consideration: </w:t>
      </w:r>
      <w:r w:rsidR="00016E83" w:rsidRPr="00C6761A">
        <w:t>C</w:t>
      </w:r>
      <w:r w:rsidR="00016E83" w:rsidRPr="00C6761A">
        <w:rPr>
          <w:rStyle w:val="INChar"/>
        </w:rPr>
        <w:t xml:space="preserve">onsider </w:t>
      </w:r>
      <w:r w:rsidR="001A6F3C">
        <w:rPr>
          <w:rStyle w:val="INChar"/>
        </w:rPr>
        <w:t>instructing</w:t>
      </w:r>
      <w:r w:rsidR="00016E83" w:rsidRPr="00C6761A">
        <w:rPr>
          <w:rStyle w:val="INChar"/>
        </w:rPr>
        <w:t xml:space="preserve"> students</w:t>
      </w:r>
      <w:r w:rsidR="001A6F3C">
        <w:rPr>
          <w:rStyle w:val="INChar"/>
        </w:rPr>
        <w:t xml:space="preserve"> to</w:t>
      </w:r>
      <w:r w:rsidR="00016E83" w:rsidRPr="00C6761A">
        <w:rPr>
          <w:rStyle w:val="INChar"/>
        </w:rPr>
        <w:t xml:space="preserve"> read the last </w:t>
      </w:r>
      <w:r w:rsidR="00016E83" w:rsidRPr="00C6761A">
        <w:t>paragraph of the previous chapter (p.</w:t>
      </w:r>
      <w:r>
        <w:t xml:space="preserve"> </w:t>
      </w:r>
      <w:r w:rsidR="00016E83" w:rsidRPr="00C6761A">
        <w:t>371)</w:t>
      </w:r>
      <w:r>
        <w:t xml:space="preserve"> and</w:t>
      </w:r>
      <w:r w:rsidR="00016E83" w:rsidRPr="00C6761A">
        <w:t xml:space="preserve"> discuss the question</w:t>
      </w:r>
      <w:r w:rsidR="001A6F3C">
        <w:t xml:space="preserve"> above</w:t>
      </w:r>
      <w:r w:rsidR="00016E83" w:rsidRPr="00C6761A">
        <w:t xml:space="preserve"> in re</w:t>
      </w:r>
      <w:r w:rsidR="001A6F3C">
        <w:t>lation</w:t>
      </w:r>
      <w:r w:rsidR="00016E83" w:rsidRPr="00C6761A">
        <w:t xml:space="preserve"> to this paragraph.</w:t>
      </w:r>
      <w:r w:rsidR="00C55CD9" w:rsidRPr="00C6761A">
        <w:t xml:space="preserve"> </w:t>
      </w:r>
      <w:r>
        <w:t>T</w:t>
      </w:r>
      <w:r w:rsidR="006441E6">
        <w:t>hen</w:t>
      </w:r>
      <w:r>
        <w:t xml:space="preserve"> consider asking</w:t>
      </w:r>
      <w:r w:rsidR="00C55CD9" w:rsidRPr="00C6761A">
        <w:t xml:space="preserve"> the following question: </w:t>
      </w:r>
    </w:p>
    <w:p w:rsidR="00AE26AA" w:rsidRDefault="00C55CD9" w:rsidP="00C6761A">
      <w:pPr>
        <w:pStyle w:val="DCwithQ"/>
      </w:pPr>
      <w:r w:rsidRPr="00C6761A">
        <w:t>How does the description on p</w:t>
      </w:r>
      <w:r w:rsidR="0001019A">
        <w:t>age</w:t>
      </w:r>
      <w:r w:rsidR="00C6761A">
        <w:t xml:space="preserve"> </w:t>
      </w:r>
      <w:r w:rsidRPr="00C6761A">
        <w:t>373 develop the idea of what it means to be a human being mentioned on p</w:t>
      </w:r>
      <w:r w:rsidR="0001019A">
        <w:t>age</w:t>
      </w:r>
      <w:r w:rsidR="00C6761A">
        <w:t xml:space="preserve"> </w:t>
      </w:r>
      <w:r w:rsidRPr="00C6761A">
        <w:t>370?</w:t>
      </w:r>
    </w:p>
    <w:p w:rsidR="0001019A" w:rsidRPr="00C6761A" w:rsidRDefault="0001019A" w:rsidP="0001019A">
      <w:pPr>
        <w:pStyle w:val="DCwithSR"/>
      </w:pPr>
      <w:r>
        <w:t xml:space="preserve">Just as </w:t>
      </w:r>
      <w:r w:rsidR="00E00332">
        <w:t>Malcolm X</w:t>
      </w:r>
      <w:r>
        <w:t xml:space="preserve"> demonstrates a wider perspective beyond black and white to the white passenger in the car, he argues for this wider perspective on page 373. He is no longer just for African Americans or Muslims, he is “</w:t>
      </w:r>
      <w:r w:rsidR="00640543">
        <w:t>‘</w:t>
      </w:r>
      <w:r>
        <w:t>for truth, no matter who tells it</w:t>
      </w:r>
      <w:r w:rsidR="00640543">
        <w:t>’</w:t>
      </w:r>
      <w:r>
        <w:t>” and he is “</w:t>
      </w:r>
      <w:r w:rsidR="00640543">
        <w:t>‘</w:t>
      </w:r>
      <w:r>
        <w:t>for justice, no matter who it is for or against</w:t>
      </w:r>
      <w:r w:rsidR="00640543">
        <w:t>’</w:t>
      </w:r>
      <w:r>
        <w:t xml:space="preserve">” (p. 373). </w:t>
      </w:r>
      <w:r w:rsidR="00E00332">
        <w:t>Malcolm X</w:t>
      </w:r>
      <w:r>
        <w:t xml:space="preserve"> summarizes this more open position: “</w:t>
      </w:r>
      <w:r w:rsidR="00640543">
        <w:t>‘</w:t>
      </w:r>
      <w:r>
        <w:t xml:space="preserve">I’m a human being first and foremost, and as such I’m for whoever and whatever benefits humanity </w:t>
      </w:r>
      <w:r w:rsidRPr="0073100B">
        <w:rPr>
          <w:i/>
        </w:rPr>
        <w:t>as a</w:t>
      </w:r>
      <w:r>
        <w:t xml:space="preserve"> </w:t>
      </w:r>
      <w:r>
        <w:rPr>
          <w:i/>
        </w:rPr>
        <w:t>whole</w:t>
      </w:r>
      <w:r w:rsidR="00640543">
        <w:rPr>
          <w:i/>
        </w:rPr>
        <w:t>’</w:t>
      </w:r>
      <w:r>
        <w:t>” (p. 373).</w:t>
      </w:r>
    </w:p>
    <w:p w:rsidR="00170FCD" w:rsidRPr="00790BCC" w:rsidRDefault="00170FCD" w:rsidP="00170FCD">
      <w:pPr>
        <w:pStyle w:val="IN"/>
      </w:pPr>
      <w:r>
        <w:t xml:space="preserve">If student discussion is rich, text-dependent, and building toward </w:t>
      </w:r>
      <w:r w:rsidR="00B9242D">
        <w:t xml:space="preserve">the assessment prompt, consider </w:t>
      </w:r>
      <w:r>
        <w:t xml:space="preserve">extending the discussions beyond the allotted time. Then lead a brief whole-class discussion using any additional Reading and Discussion questions necessary to ensure students are prepared for the assessment. </w:t>
      </w:r>
      <w:r w:rsidRPr="00FA3426">
        <w:t>(Key questions are marked with an asterisk*.)</w:t>
      </w:r>
    </w:p>
    <w:p w:rsidR="00D03722" w:rsidRDefault="00D25D24" w:rsidP="00D03722">
      <w:pPr>
        <w:pStyle w:val="IN"/>
      </w:pPr>
      <w:r>
        <w:rPr>
          <w:b/>
        </w:rPr>
        <w:t xml:space="preserve">Differentiation Consideration: </w:t>
      </w:r>
      <w:r w:rsidR="00DA5009">
        <w:t>S</w:t>
      </w:r>
      <w:r w:rsidR="0053684D">
        <w:t xml:space="preserve">tudents </w:t>
      </w:r>
      <w:r w:rsidR="00DA5009">
        <w:t>may use their</w:t>
      </w:r>
      <w:r w:rsidR="0053684D">
        <w:t xml:space="preserve"> </w:t>
      </w:r>
      <w:r w:rsidR="00F3108C">
        <w:t>Style and Content</w:t>
      </w:r>
      <w:r w:rsidR="0053684D">
        <w:t xml:space="preserve"> Tools</w:t>
      </w:r>
      <w:r w:rsidR="00DA5009">
        <w:t xml:space="preserve"> to record </w:t>
      </w:r>
      <w:r w:rsidR="00F3108C">
        <w:t>styli</w:t>
      </w:r>
      <w:r w:rsidR="00FF7F0B">
        <w:t>stic or content choices</w:t>
      </w:r>
      <w:r w:rsidR="00DA5009">
        <w:t xml:space="preserve"> they identify and discuss.</w:t>
      </w:r>
    </w:p>
    <w:p w:rsidR="00790BCC" w:rsidRPr="00790BCC" w:rsidRDefault="00B36217" w:rsidP="007017EB">
      <w:pPr>
        <w:pStyle w:val="LearningSequenceHeader"/>
      </w:pPr>
      <w:r>
        <w:t>Activity 3: Reading and Discussion</w:t>
      </w:r>
      <w:r w:rsidR="00790BCC" w:rsidRPr="00790BCC">
        <w:tab/>
      </w:r>
      <w:r w:rsidR="003E4EC7">
        <w:t>55</w:t>
      </w:r>
      <w:r w:rsidR="00790BCC" w:rsidRPr="00790BCC">
        <w:t>%</w:t>
      </w:r>
    </w:p>
    <w:p w:rsidR="004E3D6F" w:rsidRDefault="004E3D6F" w:rsidP="0093125A">
      <w:pPr>
        <w:pStyle w:val="TA"/>
        <w:rPr>
          <w:szCs w:val="17"/>
        </w:rPr>
      </w:pPr>
      <w:r w:rsidRPr="004879DC">
        <w:t>Instruct students to form pairs</w:t>
      </w:r>
      <w:r w:rsidR="008B332E">
        <w:t xml:space="preserve">. </w:t>
      </w:r>
      <w:r w:rsidR="008B332E" w:rsidRPr="004879DC">
        <w:t xml:space="preserve">Post or project </w:t>
      </w:r>
      <w:r w:rsidR="008B332E">
        <w:t xml:space="preserve">each set of questions below for students to discuss. </w:t>
      </w:r>
      <w:r w:rsidRPr="004879DC">
        <w:t xml:space="preserve">Instruct students to continue to annotate the text for </w:t>
      </w:r>
      <w:r w:rsidR="007D6905">
        <w:t>rhetorical devices using the code RD</w:t>
      </w:r>
      <w:r w:rsidRPr="004879DC">
        <w:t xml:space="preserve"> as they read </w:t>
      </w:r>
      <w:r w:rsidRPr="004879DC">
        <w:lastRenderedPageBreak/>
        <w:t xml:space="preserve">and discuss. </w:t>
      </w:r>
      <w:r w:rsidRPr="004879DC">
        <w:rPr>
          <w:szCs w:val="17"/>
        </w:rPr>
        <w:t xml:space="preserve">Remind students that annotating helps them keep track of evidence they </w:t>
      </w:r>
      <w:r w:rsidR="000B015E">
        <w:rPr>
          <w:szCs w:val="17"/>
        </w:rPr>
        <w:t xml:space="preserve">may </w:t>
      </w:r>
      <w:r w:rsidRPr="004879DC">
        <w:rPr>
          <w:szCs w:val="17"/>
        </w:rPr>
        <w:t xml:space="preserve">use in </w:t>
      </w:r>
      <w:r w:rsidR="008007AE">
        <w:rPr>
          <w:szCs w:val="17"/>
        </w:rPr>
        <w:t xml:space="preserve">the </w:t>
      </w:r>
      <w:r w:rsidRPr="004879DC">
        <w:rPr>
          <w:szCs w:val="17"/>
        </w:rPr>
        <w:t>lesson assessment</w:t>
      </w:r>
      <w:r>
        <w:rPr>
          <w:szCs w:val="17"/>
        </w:rPr>
        <w:t>.</w:t>
      </w:r>
    </w:p>
    <w:p w:rsidR="00303111" w:rsidRPr="00303111" w:rsidRDefault="004E3D6F" w:rsidP="00303111">
      <w:pPr>
        <w:pStyle w:val="IN"/>
        <w:rPr>
          <w:rFonts w:ascii="Times New Roman" w:hAnsi="Times New Roman"/>
          <w:sz w:val="24"/>
          <w:szCs w:val="24"/>
        </w:rPr>
      </w:pPr>
      <w:r w:rsidRPr="004879DC">
        <w:t>Consider drawing students’ attention to their application of standard W.11-12.9.b through the process of drawing evidence from the text to support reflection and analysis.</w:t>
      </w:r>
    </w:p>
    <w:p w:rsidR="006441E6" w:rsidRPr="004879DC" w:rsidRDefault="006441E6" w:rsidP="006441E6">
      <w:pPr>
        <w:pStyle w:val="IN"/>
        <w:rPr>
          <w:rFonts w:ascii="Times New Roman" w:hAnsi="Times New Roman"/>
          <w:sz w:val="24"/>
          <w:szCs w:val="24"/>
        </w:rPr>
      </w:pPr>
      <w:r w:rsidRPr="004879DC">
        <w:rPr>
          <w:b/>
          <w:bCs/>
        </w:rPr>
        <w:t>Differentiation Consideration:</w:t>
      </w:r>
      <w:r w:rsidRPr="004879DC">
        <w:t xml:space="preserve"> Consider posting or projecting the following </w:t>
      </w:r>
      <w:bookmarkStart w:id="0" w:name="_GoBack"/>
      <w:r w:rsidRPr="004879DC">
        <w:t>guiding question</w:t>
      </w:r>
      <w:bookmarkEnd w:id="0"/>
      <w:r w:rsidRPr="004879DC">
        <w:t xml:space="preserve"> to support students throughout the lesson:</w:t>
      </w:r>
    </w:p>
    <w:p w:rsidR="006441E6" w:rsidRDefault="006441E6" w:rsidP="006441E6">
      <w:pPr>
        <w:pStyle w:val="DCwithQ"/>
      </w:pPr>
      <w:r>
        <w:t>How does Malcolm X explain his purpose for writing this book?</w:t>
      </w:r>
    </w:p>
    <w:p w:rsidR="006441E6" w:rsidRPr="007B76BD" w:rsidRDefault="006441E6" w:rsidP="006441E6">
      <w:pPr>
        <w:pStyle w:val="IN"/>
        <w:rPr>
          <w:rFonts w:ascii="Times" w:hAnsi="Times"/>
          <w:sz w:val="20"/>
          <w:szCs w:val="20"/>
          <w:lang w:eastAsia="fr-FR"/>
        </w:rPr>
      </w:pPr>
      <w:r w:rsidRPr="007B76BD">
        <w:rPr>
          <w:rFonts w:ascii="Times New Roman" w:hAnsi="Times New Roman"/>
          <w:sz w:val="14"/>
          <w:lang w:eastAsia="fr-FR"/>
        </w:rPr>
        <w:t> </w:t>
      </w:r>
      <w:r w:rsidRPr="007B76BD">
        <w:rPr>
          <w:shd w:val="clear" w:color="auto" w:fill="FFFFFF"/>
          <w:lang w:eastAsia="fr-FR"/>
        </w:rPr>
        <w:t>If necessary to support comprehension and fluency, consider using a masterful reading of the focus excerpt for the lesson.</w:t>
      </w:r>
    </w:p>
    <w:p w:rsidR="006441E6" w:rsidRDefault="006441E6" w:rsidP="006441E6">
      <w:pPr>
        <w:pStyle w:val="TA"/>
      </w:pPr>
      <w:r>
        <w:t xml:space="preserve">Instruct student pairs to </w:t>
      </w:r>
      <w:r w:rsidRPr="004879DC">
        <w:t>reread p</w:t>
      </w:r>
      <w:r>
        <w:t>ages 385–387</w:t>
      </w:r>
      <w:r w:rsidDel="004E3D6F">
        <w:t xml:space="preserve"> </w:t>
      </w:r>
      <w:r>
        <w:t xml:space="preserve">(from “Anything I do today, I regard as urgent” to “I know that my shortcomings are many”) and answer the following questions </w:t>
      </w:r>
      <w:r w:rsidRPr="004879DC">
        <w:t xml:space="preserve">before sharing out with the class. </w:t>
      </w:r>
    </w:p>
    <w:p w:rsidR="008B332E" w:rsidRDefault="00A058AF">
      <w:pPr>
        <w:pStyle w:val="TA"/>
      </w:pPr>
      <w:r w:rsidRPr="00A058AF">
        <w:rPr>
          <w:rStyle w:val="QChar"/>
          <w:b w:val="0"/>
        </w:rPr>
        <w:t>Provide students with the definition</w:t>
      </w:r>
      <w:r w:rsidR="0022525C">
        <w:rPr>
          <w:rStyle w:val="QChar"/>
          <w:b w:val="0"/>
        </w:rPr>
        <w:t>s:</w:t>
      </w:r>
      <w:r w:rsidRPr="00A058AF">
        <w:rPr>
          <w:rStyle w:val="QChar"/>
          <w:b w:val="0"/>
        </w:rPr>
        <w:t xml:space="preserve"> </w:t>
      </w:r>
      <w:r w:rsidR="00303111" w:rsidRPr="00303111">
        <w:rPr>
          <w:rStyle w:val="QChar"/>
          <w:b w:val="0"/>
          <w:i/>
        </w:rPr>
        <w:t>temperament</w:t>
      </w:r>
      <w:r w:rsidRPr="00A058AF">
        <w:rPr>
          <w:rStyle w:val="QChar"/>
          <w:b w:val="0"/>
        </w:rPr>
        <w:t xml:space="preserve"> means “</w:t>
      </w:r>
      <w:r w:rsidRPr="00A058AF">
        <w:t>the usual attitude, mood, or behavior of a person</w:t>
      </w:r>
      <w:r w:rsidR="0022525C">
        <w:t>,</w:t>
      </w:r>
      <w:r w:rsidR="004E3D6F">
        <w:t>”</w:t>
      </w:r>
      <w:r w:rsidR="0022525C">
        <w:t xml:space="preserve"> </w:t>
      </w:r>
      <w:r w:rsidR="0022525C" w:rsidRPr="0002510A">
        <w:rPr>
          <w:i/>
        </w:rPr>
        <w:t>propagating</w:t>
      </w:r>
      <w:r w:rsidR="009A2B8D">
        <w:t xml:space="preserve"> means “spreading from person to</w:t>
      </w:r>
      <w:r w:rsidR="0022525C">
        <w:t xml:space="preserve"> person</w:t>
      </w:r>
      <w:r w:rsidR="004E3D6F">
        <w:t>,</w:t>
      </w:r>
      <w:r w:rsidR="0022525C">
        <w:t xml:space="preserve">” </w:t>
      </w:r>
      <w:r w:rsidR="009A2B8D">
        <w:t xml:space="preserve">and </w:t>
      </w:r>
      <w:r w:rsidR="0022525C" w:rsidRPr="0002510A">
        <w:rPr>
          <w:i/>
        </w:rPr>
        <w:t xml:space="preserve">disinherited </w:t>
      </w:r>
      <w:r w:rsidR="0022525C">
        <w:t>means “prevented from having the legal right to receive your money or property after you die</w:t>
      </w:r>
      <w:r w:rsidR="00982D01">
        <w:t>.</w:t>
      </w:r>
      <w:r w:rsidR="0022525C">
        <w:t xml:space="preserve">” </w:t>
      </w:r>
    </w:p>
    <w:p w:rsidR="008659B5" w:rsidRDefault="00AB50A2" w:rsidP="006441E6">
      <w:pPr>
        <w:pStyle w:val="IN"/>
        <w:rPr>
          <w:rFonts w:ascii="Times New Roman" w:hAnsi="Times New Roman"/>
          <w:sz w:val="24"/>
          <w:szCs w:val="24"/>
        </w:rPr>
      </w:pPr>
      <w:r w:rsidRPr="004879DC">
        <w:rPr>
          <w:shd w:val="clear" w:color="auto" w:fill="FFFFFF"/>
        </w:rPr>
        <w:t>S</w:t>
      </w:r>
      <w:r>
        <w:rPr>
          <w:shd w:val="clear" w:color="auto" w:fill="FFFFFF"/>
        </w:rPr>
        <w:t xml:space="preserve">tudents may be familiar with </w:t>
      </w:r>
      <w:r w:rsidR="008B332E">
        <w:rPr>
          <w:shd w:val="clear" w:color="auto" w:fill="FFFFFF"/>
        </w:rPr>
        <w:t xml:space="preserve">some of </w:t>
      </w:r>
      <w:r>
        <w:rPr>
          <w:shd w:val="clear" w:color="auto" w:fill="FFFFFF"/>
        </w:rPr>
        <w:t>the</w:t>
      </w:r>
      <w:r w:rsidRPr="004879DC">
        <w:rPr>
          <w:shd w:val="clear" w:color="auto" w:fill="FFFFFF"/>
        </w:rPr>
        <w:t>s</w:t>
      </w:r>
      <w:r>
        <w:rPr>
          <w:shd w:val="clear" w:color="auto" w:fill="FFFFFF"/>
        </w:rPr>
        <w:t>e</w:t>
      </w:r>
      <w:r w:rsidRPr="004879DC">
        <w:rPr>
          <w:shd w:val="clear" w:color="auto" w:fill="FFFFFF"/>
        </w:rPr>
        <w:t xml:space="preserve"> word</w:t>
      </w:r>
      <w:r>
        <w:rPr>
          <w:shd w:val="clear" w:color="auto" w:fill="FFFFFF"/>
        </w:rPr>
        <w:t>s</w:t>
      </w:r>
      <w:r w:rsidRPr="004879DC">
        <w:rPr>
          <w:shd w:val="clear" w:color="auto" w:fill="FFFFFF"/>
        </w:rPr>
        <w:t>. Consider asking students to volunteer the definition</w:t>
      </w:r>
      <w:r>
        <w:rPr>
          <w:shd w:val="clear" w:color="auto" w:fill="FFFFFF"/>
        </w:rPr>
        <w:t>s</w:t>
      </w:r>
      <w:r w:rsidRPr="004879DC">
        <w:rPr>
          <w:shd w:val="clear" w:color="auto" w:fill="FFFFFF"/>
        </w:rPr>
        <w:t xml:space="preserve"> before providing </w:t>
      </w:r>
      <w:r w:rsidR="008B332E">
        <w:rPr>
          <w:shd w:val="clear" w:color="auto" w:fill="FFFFFF"/>
        </w:rPr>
        <w:t>them</w:t>
      </w:r>
      <w:r w:rsidR="008B332E" w:rsidRPr="004879DC">
        <w:rPr>
          <w:shd w:val="clear" w:color="auto" w:fill="FFFFFF"/>
        </w:rPr>
        <w:t xml:space="preserve"> </w:t>
      </w:r>
      <w:r w:rsidRPr="004879DC">
        <w:rPr>
          <w:shd w:val="clear" w:color="auto" w:fill="FFFFFF"/>
        </w:rPr>
        <w:t xml:space="preserve">to the </w:t>
      </w:r>
      <w:r w:rsidR="008B332E">
        <w:rPr>
          <w:shd w:val="clear" w:color="auto" w:fill="FFFFFF"/>
        </w:rPr>
        <w:t>group</w:t>
      </w:r>
      <w:r w:rsidRPr="004879DC">
        <w:rPr>
          <w:shd w:val="clear" w:color="auto" w:fill="FFFFFF"/>
        </w:rPr>
        <w:t>.</w:t>
      </w:r>
    </w:p>
    <w:p w:rsidR="00A058AF" w:rsidRPr="00A058AF" w:rsidRDefault="00AB50A2" w:rsidP="00AB50A2">
      <w:pPr>
        <w:pStyle w:val="SA"/>
        <w:numPr>
          <w:ilvl w:val="0"/>
          <w:numId w:val="8"/>
        </w:numPr>
      </w:pPr>
      <w:r w:rsidRPr="004879DC">
        <w:rPr>
          <w:shd w:val="clear" w:color="auto" w:fill="FFFFFF"/>
        </w:rPr>
        <w:t>Students write the definition</w:t>
      </w:r>
      <w:r>
        <w:rPr>
          <w:shd w:val="clear" w:color="auto" w:fill="FFFFFF"/>
        </w:rPr>
        <w:t>s</w:t>
      </w:r>
      <w:r w:rsidRPr="004879DC">
        <w:rPr>
          <w:shd w:val="clear" w:color="auto" w:fill="FFFFFF"/>
        </w:rPr>
        <w:t xml:space="preserve"> of </w:t>
      </w:r>
      <w:r>
        <w:rPr>
          <w:i/>
          <w:iCs/>
          <w:shd w:val="clear" w:color="auto" w:fill="FFFFFF"/>
        </w:rPr>
        <w:t xml:space="preserve">temperament, propagating, </w:t>
      </w:r>
      <w:r w:rsidR="00E439C1" w:rsidRPr="00E439C1">
        <w:rPr>
          <w:iCs/>
          <w:shd w:val="clear" w:color="auto" w:fill="FFFFFF"/>
        </w:rPr>
        <w:t xml:space="preserve">and </w:t>
      </w:r>
      <w:r>
        <w:rPr>
          <w:i/>
          <w:iCs/>
          <w:shd w:val="clear" w:color="auto" w:fill="FFFFFF"/>
        </w:rPr>
        <w:t>disinherited</w:t>
      </w:r>
      <w:r w:rsidR="0059323E">
        <w:rPr>
          <w:i/>
          <w:iCs/>
          <w:shd w:val="clear" w:color="auto" w:fill="FFFFFF"/>
        </w:rPr>
        <w:t xml:space="preserve"> </w:t>
      </w:r>
      <w:r w:rsidRPr="00453DD3">
        <w:rPr>
          <w:iCs/>
          <w:shd w:val="clear" w:color="auto" w:fill="FFFFFF"/>
        </w:rPr>
        <w:t>on</w:t>
      </w:r>
      <w:r>
        <w:rPr>
          <w:shd w:val="clear" w:color="auto" w:fill="FFFFFF"/>
        </w:rPr>
        <w:t xml:space="preserve"> their copies </w:t>
      </w:r>
      <w:r w:rsidRPr="004879DC">
        <w:rPr>
          <w:shd w:val="clear" w:color="auto" w:fill="FFFFFF"/>
        </w:rPr>
        <w:t xml:space="preserve">of the text </w:t>
      </w:r>
      <w:r>
        <w:rPr>
          <w:shd w:val="clear" w:color="auto" w:fill="FFFFFF"/>
        </w:rPr>
        <w:t>or</w:t>
      </w:r>
      <w:r w:rsidRPr="004879DC">
        <w:rPr>
          <w:shd w:val="clear" w:color="auto" w:fill="FFFFFF"/>
        </w:rPr>
        <w:t xml:space="preserve"> in a vocabulary journal.</w:t>
      </w:r>
    </w:p>
    <w:p w:rsidR="00EB30B4" w:rsidRDefault="00A058AF" w:rsidP="00AB50A2">
      <w:pPr>
        <w:pStyle w:val="IN"/>
      </w:pPr>
      <w:r w:rsidRPr="00AB50A2">
        <w:rPr>
          <w:b/>
        </w:rPr>
        <w:t>Differentiation Consideration:</w:t>
      </w:r>
      <w:r w:rsidRPr="00AB50A2">
        <w:t xml:space="preserve"> </w:t>
      </w:r>
      <w:r w:rsidR="004E3D6F" w:rsidRPr="00AB50A2">
        <w:t>C</w:t>
      </w:r>
      <w:r w:rsidRPr="00AB50A2">
        <w:t xml:space="preserve">onsider providing </w:t>
      </w:r>
      <w:r w:rsidR="009A2B8D">
        <w:t>student with the following definition</w:t>
      </w:r>
      <w:r w:rsidRPr="00AB50A2">
        <w:t xml:space="preserve">: </w:t>
      </w:r>
      <w:r w:rsidR="009253A8" w:rsidRPr="009B602A">
        <w:rPr>
          <w:i/>
        </w:rPr>
        <w:t>anguish</w:t>
      </w:r>
      <w:r w:rsidR="004E3D6F" w:rsidRPr="00AB50A2">
        <w:t xml:space="preserve"> </w:t>
      </w:r>
      <w:r w:rsidRPr="00AB50A2">
        <w:t xml:space="preserve">means </w:t>
      </w:r>
      <w:r w:rsidR="004E3D6F" w:rsidRPr="00AB50A2">
        <w:t>“</w:t>
      </w:r>
      <w:r w:rsidRPr="00AB50A2">
        <w:t>extreme suffering, grief, or pain</w:t>
      </w:r>
      <w:r w:rsidR="00AB50A2">
        <w:t>.</w:t>
      </w:r>
      <w:r w:rsidR="004E3D6F" w:rsidRPr="00AB50A2">
        <w:t>”</w:t>
      </w:r>
    </w:p>
    <w:p w:rsidR="00AB50A2" w:rsidRPr="00AB50A2" w:rsidRDefault="00AB50A2" w:rsidP="00AB50A2">
      <w:pPr>
        <w:pStyle w:val="DCwithSA"/>
      </w:pPr>
      <w:r>
        <w:t xml:space="preserve">Students write the definition of </w:t>
      </w:r>
      <w:r>
        <w:rPr>
          <w:i/>
        </w:rPr>
        <w:t>anguish</w:t>
      </w:r>
      <w:r>
        <w:t xml:space="preserve"> on their copies of the text or in a vocabulary journal.</w:t>
      </w:r>
    </w:p>
    <w:p w:rsidR="00EB30B4" w:rsidRDefault="00FE5FDB">
      <w:pPr>
        <w:pStyle w:val="Q"/>
      </w:pPr>
      <w:r>
        <w:t xml:space="preserve">Why does </w:t>
      </w:r>
      <w:r w:rsidR="00E00332">
        <w:t>Malcolm X</w:t>
      </w:r>
      <w:r>
        <w:t xml:space="preserve"> consider everything he does as </w:t>
      </w:r>
      <w:r w:rsidR="000B015E">
        <w:t>“</w:t>
      </w:r>
      <w:r>
        <w:t>urgent</w:t>
      </w:r>
      <w:r w:rsidR="000B015E">
        <w:t>” (</w:t>
      </w:r>
      <w:r w:rsidR="00DA515B">
        <w:t xml:space="preserve">p. </w:t>
      </w:r>
      <w:r w:rsidR="000B015E">
        <w:t>385)</w:t>
      </w:r>
      <w:r>
        <w:t>?</w:t>
      </w:r>
    </w:p>
    <w:p w:rsidR="00EB30B4" w:rsidRDefault="00E00332">
      <w:pPr>
        <w:pStyle w:val="SR"/>
      </w:pPr>
      <w:r>
        <w:t>Malcolm X</w:t>
      </w:r>
      <w:r w:rsidR="00FE5FDB">
        <w:t xml:space="preserve"> </w:t>
      </w:r>
      <w:r w:rsidR="00754FA2">
        <w:t>states</w:t>
      </w:r>
      <w:r w:rsidR="0007672E">
        <w:t>,</w:t>
      </w:r>
      <w:r w:rsidR="00FE5FDB">
        <w:t xml:space="preserve"> “No man is given but so much time to accomplish wha</w:t>
      </w:r>
      <w:r w:rsidR="004E3D6F">
        <w:t>tever is his life’s work” (p. 385).</w:t>
      </w:r>
      <w:r w:rsidR="00600C15">
        <w:t xml:space="preserve"> He means that the time in his life is limited and there is still more that he wants to accomplish.</w:t>
      </w:r>
    </w:p>
    <w:p w:rsidR="003578F2" w:rsidRPr="003578F2" w:rsidRDefault="003578F2">
      <w:pPr>
        <w:pStyle w:val="IN"/>
        <w:rPr>
          <w:b/>
        </w:rPr>
      </w:pPr>
      <w:r>
        <w:rPr>
          <w:b/>
        </w:rPr>
        <w:t xml:space="preserve">Differentiation Consideration: </w:t>
      </w:r>
      <w:r w:rsidR="003051B8">
        <w:t xml:space="preserve">Consider </w:t>
      </w:r>
      <w:r w:rsidR="000B015E">
        <w:t>asking</w:t>
      </w:r>
      <w:r w:rsidR="003051B8">
        <w:t xml:space="preserve"> students</w:t>
      </w:r>
      <w:r w:rsidR="000B015E">
        <w:t xml:space="preserve"> to</w:t>
      </w:r>
      <w:r w:rsidR="003051B8">
        <w:t xml:space="preserve"> compare </w:t>
      </w:r>
      <w:r w:rsidR="00E00332">
        <w:t>Malcolm X</w:t>
      </w:r>
      <w:r w:rsidR="003051B8">
        <w:t xml:space="preserve">’s </w:t>
      </w:r>
      <w:r w:rsidR="00420647">
        <w:t>statement that “No man is given but so much time” (</w:t>
      </w:r>
      <w:r w:rsidR="00DA515B">
        <w:t xml:space="preserve">p. </w:t>
      </w:r>
      <w:r w:rsidR="00420647">
        <w:t>385)</w:t>
      </w:r>
      <w:r w:rsidR="00574998">
        <w:t xml:space="preserve"> with other instances in the text when </w:t>
      </w:r>
      <w:r>
        <w:t>he</w:t>
      </w:r>
      <w:r w:rsidR="00574998">
        <w:t xml:space="preserve"> references feeling close to death. Consider asking</w:t>
      </w:r>
      <w:r w:rsidR="009A2B8D">
        <w:t xml:space="preserve"> the following</w:t>
      </w:r>
      <w:r w:rsidR="00574998">
        <w:t xml:space="preserve">: </w:t>
      </w:r>
    </w:p>
    <w:p w:rsidR="00AE26AA" w:rsidRDefault="00016E83" w:rsidP="003578F2">
      <w:pPr>
        <w:pStyle w:val="DCwithQ"/>
      </w:pPr>
      <w:r w:rsidRPr="00016E83">
        <w:t xml:space="preserve">How does </w:t>
      </w:r>
      <w:r w:rsidR="00E00332">
        <w:t>Malcolm X</w:t>
      </w:r>
      <w:r w:rsidRPr="00016E83">
        <w:t xml:space="preserve">’s </w:t>
      </w:r>
      <w:r w:rsidR="00420647">
        <w:t>statement that “No man is given but so much time” (</w:t>
      </w:r>
      <w:r w:rsidR="00DA515B">
        <w:t xml:space="preserve">p. </w:t>
      </w:r>
      <w:r w:rsidR="00420647">
        <w:t>385)</w:t>
      </w:r>
      <w:r w:rsidRPr="00016E83">
        <w:t xml:space="preserve"> compare with how he references death on page 149 in his encounter with detective Turner?</w:t>
      </w:r>
    </w:p>
    <w:p w:rsidR="00AE26AA" w:rsidRDefault="00E00332">
      <w:pPr>
        <w:pStyle w:val="DCwithSR"/>
      </w:pPr>
      <w:r>
        <w:lastRenderedPageBreak/>
        <w:t>Malcolm X</w:t>
      </w:r>
      <w:r w:rsidR="00574998">
        <w:t xml:space="preserve"> describes a confrontation with detective Turner on page 149 in which he says to him</w:t>
      </w:r>
      <w:r w:rsidR="00090274">
        <w:t>,</w:t>
      </w:r>
      <w:r w:rsidR="00574998">
        <w:t xml:space="preserve"> “</w:t>
      </w:r>
      <w:r w:rsidR="0033696B">
        <w:t>‘</w:t>
      </w:r>
      <w:r w:rsidR="00574998">
        <w:t>Don’t you know that if you play with me, you certainly will go down in history because you’ve got to kill me?</w:t>
      </w:r>
      <w:r w:rsidR="0033696B">
        <w:t>’</w:t>
      </w:r>
      <w:r w:rsidR="00574998">
        <w:t>”</w:t>
      </w:r>
      <w:r w:rsidR="00D53E5F">
        <w:t xml:space="preserve"> (p.</w:t>
      </w:r>
      <w:r w:rsidR="004D0A20">
        <w:t xml:space="preserve"> </w:t>
      </w:r>
      <w:r w:rsidR="00D53E5F">
        <w:t>149)</w:t>
      </w:r>
      <w:r w:rsidR="00574998">
        <w:t xml:space="preserve"> He is deliberately putting himself in a dangerous situation. He </w:t>
      </w:r>
      <w:r w:rsidR="00754FA2">
        <w:t>states</w:t>
      </w:r>
      <w:r w:rsidR="00AE26AA">
        <w:t>,</w:t>
      </w:r>
      <w:r w:rsidR="00574998">
        <w:t xml:space="preserve"> “I was walking on my own coffin”</w:t>
      </w:r>
      <w:r w:rsidR="00AE26AA">
        <w:t xml:space="preserve"> (p. 149).</w:t>
      </w:r>
      <w:r w:rsidR="00574998">
        <w:t xml:space="preserve"> This </w:t>
      </w:r>
      <w:r w:rsidR="00E97C9F">
        <w:t xml:space="preserve">statement </w:t>
      </w:r>
      <w:r w:rsidR="00574998">
        <w:t xml:space="preserve">implies that he </w:t>
      </w:r>
      <w:r w:rsidR="00F23ED5">
        <w:t xml:space="preserve">is </w:t>
      </w:r>
      <w:r w:rsidR="00574998">
        <w:t xml:space="preserve">taking a chance that he would be killed and he knew it, almost as if he does not value his life. On page 385, however, </w:t>
      </w:r>
      <w:r>
        <w:t>Malcolm X</w:t>
      </w:r>
      <w:r w:rsidR="00574998">
        <w:t xml:space="preserve"> is worried that he w</w:t>
      </w:r>
      <w:r w:rsidR="00420647">
        <w:t>ill no</w:t>
      </w:r>
      <w:r w:rsidR="00574998">
        <w:t xml:space="preserve">t have enough time alive to accomplish everything he wants to, which shows that he now values his life highly. </w:t>
      </w:r>
    </w:p>
    <w:p w:rsidR="0041183C" w:rsidRDefault="0041183C" w:rsidP="006441E6">
      <w:pPr>
        <w:pStyle w:val="Q"/>
        <w:rPr>
          <w:rFonts w:ascii="Cambria" w:eastAsia="Cambria" w:hAnsi="Cambria" w:cs="Cambria"/>
          <w:sz w:val="24"/>
        </w:rPr>
      </w:pPr>
      <w:r w:rsidRPr="006441E6">
        <w:t xml:space="preserve">How does the </w:t>
      </w:r>
      <w:r w:rsidR="0053684D" w:rsidRPr="006441E6">
        <w:t>style</w:t>
      </w:r>
      <w:r w:rsidRPr="006441E6">
        <w:t xml:space="preserve"> in the first </w:t>
      </w:r>
      <w:r w:rsidR="00600C15" w:rsidRPr="006441E6">
        <w:t xml:space="preserve">two paragraphs </w:t>
      </w:r>
      <w:r w:rsidR="00D53E5F" w:rsidRPr="006441E6">
        <w:t xml:space="preserve">of this excerpt </w:t>
      </w:r>
      <w:r w:rsidR="00600C15" w:rsidRPr="006441E6">
        <w:t>contribute to</w:t>
      </w:r>
      <w:r w:rsidRPr="006441E6">
        <w:t xml:space="preserve"> the power of the text</w:t>
      </w:r>
      <w:r>
        <w:rPr>
          <w:rFonts w:ascii="Cambria" w:eastAsia="Cambria" w:hAnsi="Cambria" w:cs="Cambria"/>
          <w:sz w:val="24"/>
        </w:rPr>
        <w:t xml:space="preserve">? </w:t>
      </w:r>
    </w:p>
    <w:p w:rsidR="00600C15" w:rsidRDefault="00600C15" w:rsidP="0041183C">
      <w:pPr>
        <w:pStyle w:val="SR"/>
      </w:pPr>
      <w:r>
        <w:t>Student responses may include:</w:t>
      </w:r>
    </w:p>
    <w:p w:rsidR="00EB30B4" w:rsidRDefault="00E00332">
      <w:pPr>
        <w:pStyle w:val="SASRBullet"/>
      </w:pPr>
      <w:r>
        <w:t>Malcolm X</w:t>
      </w:r>
      <w:r w:rsidR="0041183C">
        <w:t xml:space="preserve"> discusses both himself and </w:t>
      </w:r>
      <w:r w:rsidR="00E15761">
        <w:t xml:space="preserve">people </w:t>
      </w:r>
      <w:r w:rsidR="0041183C">
        <w:t>in general when he talks about his feeling of urgency: “Anything I do today, I regard as urgent. No man is given but so much time to accomplish whatever is his life’s work</w:t>
      </w:r>
      <w:r w:rsidR="004E3D6F">
        <w:t xml:space="preserve">” </w:t>
      </w:r>
      <w:r w:rsidR="0002510A">
        <w:t>(</w:t>
      </w:r>
      <w:r w:rsidR="004E3D6F">
        <w:t>p.</w:t>
      </w:r>
      <w:r w:rsidR="004D0A20">
        <w:t xml:space="preserve"> </w:t>
      </w:r>
      <w:r w:rsidR="0002510A">
        <w:t>385)</w:t>
      </w:r>
      <w:r w:rsidR="004E3D6F">
        <w:t>.</w:t>
      </w:r>
      <w:r w:rsidR="0041183C">
        <w:t xml:space="preserve"> </w:t>
      </w:r>
      <w:r w:rsidR="002C3C29">
        <w:t xml:space="preserve">In this statement, </w:t>
      </w:r>
      <w:r>
        <w:t>Malcolm X</w:t>
      </w:r>
      <w:r w:rsidR="00E15761">
        <w:t xml:space="preserve"> communicates not only his personal urgency to </w:t>
      </w:r>
      <w:r w:rsidR="002C3C29">
        <w:t>complete</w:t>
      </w:r>
      <w:r w:rsidR="00E15761">
        <w:t xml:space="preserve"> his life</w:t>
      </w:r>
      <w:r w:rsidR="002C3C29">
        <w:t xml:space="preserve"> goals</w:t>
      </w:r>
      <w:r w:rsidR="008854A4">
        <w:t>,</w:t>
      </w:r>
      <w:r w:rsidR="00E15761">
        <w:t xml:space="preserve"> but </w:t>
      </w:r>
      <w:r w:rsidR="002C3C29">
        <w:t xml:space="preserve">a universal urgency for all people to use the time they have to </w:t>
      </w:r>
      <w:r w:rsidR="008854A4">
        <w:t>accomplish their life’s work</w:t>
      </w:r>
      <w:r w:rsidR="002C3C29">
        <w:t xml:space="preserve">. </w:t>
      </w:r>
      <w:r w:rsidR="00E15C5D">
        <w:t>This statement adds power to the text because it draws reader</w:t>
      </w:r>
      <w:r w:rsidR="00520006">
        <w:t>s</w:t>
      </w:r>
      <w:r w:rsidR="00E15C5D">
        <w:t xml:space="preserve"> in by </w:t>
      </w:r>
      <w:r w:rsidR="00520006">
        <w:t xml:space="preserve">inviting them to join with </w:t>
      </w:r>
      <w:r>
        <w:t>Malcolm X</w:t>
      </w:r>
      <w:r w:rsidR="00520006">
        <w:t xml:space="preserve"> in pursuing their life goals</w:t>
      </w:r>
      <w:r w:rsidR="006D6348">
        <w:t>.</w:t>
      </w:r>
    </w:p>
    <w:p w:rsidR="00EB30B4" w:rsidRDefault="00E00332">
      <w:pPr>
        <w:pStyle w:val="SASRBullet"/>
      </w:pPr>
      <w:r>
        <w:t>Malcolm X</w:t>
      </w:r>
      <w:r w:rsidR="0041183C">
        <w:t xml:space="preserve"> speaks directly to the reader to convey the sense of urgency he has about his life: “You have seen how throughout my life, I have often known u</w:t>
      </w:r>
      <w:r w:rsidR="0021208A">
        <w:t>nexpected drastic changes</w:t>
      </w:r>
      <w:r w:rsidR="004E3D6F">
        <w:t>”</w:t>
      </w:r>
      <w:r w:rsidR="0021208A">
        <w:t xml:space="preserve"> (p.</w:t>
      </w:r>
      <w:r w:rsidR="0007672E">
        <w:t xml:space="preserve"> </w:t>
      </w:r>
      <w:r w:rsidR="0021208A">
        <w:t>385)</w:t>
      </w:r>
      <w:r w:rsidR="004E3D6F">
        <w:t>.</w:t>
      </w:r>
      <w:r w:rsidR="0021208A">
        <w:t xml:space="preserve"> </w:t>
      </w:r>
      <w:r>
        <w:t>Malcolm X</w:t>
      </w:r>
      <w:r w:rsidR="00393714">
        <w:t xml:space="preserve"> </w:t>
      </w:r>
      <w:r w:rsidR="006D6348">
        <w:t xml:space="preserve">includes the reader directly in the conversation and prompts him or her to reflect back on the text and the “drastic changes” </w:t>
      </w:r>
      <w:r>
        <w:t>Malcolm X</w:t>
      </w:r>
      <w:r w:rsidR="006D6348">
        <w:t xml:space="preserve"> has gone through.</w:t>
      </w:r>
    </w:p>
    <w:p w:rsidR="00EB30B4" w:rsidRDefault="00600C15">
      <w:pPr>
        <w:pStyle w:val="SASRBullet"/>
      </w:pPr>
      <w:r>
        <w:t xml:space="preserve">After speaking generally in the first paragraph, </w:t>
      </w:r>
      <w:r w:rsidR="00E00332">
        <w:t>Malcolm X</w:t>
      </w:r>
      <w:r>
        <w:t xml:space="preserve"> states </w:t>
      </w:r>
      <w:r w:rsidR="00420647">
        <w:t xml:space="preserve">directly in the second paragraph </w:t>
      </w:r>
      <w:r>
        <w:t>hi</w:t>
      </w:r>
      <w:r w:rsidR="0007672E">
        <w:t>s</w:t>
      </w:r>
      <w:r>
        <w:t xml:space="preserve"> belief that he could die at any moment: “I am only facing the facts when I know that any moment of any day, or </w:t>
      </w:r>
      <w:r w:rsidR="004E3D6F">
        <w:t xml:space="preserve">any night, could bring me death” </w:t>
      </w:r>
      <w:r>
        <w:t>(</w:t>
      </w:r>
      <w:r w:rsidR="004E3D6F">
        <w:t>p.</w:t>
      </w:r>
      <w:r w:rsidR="0007672E">
        <w:t xml:space="preserve"> </w:t>
      </w:r>
      <w:r>
        <w:t>38</w:t>
      </w:r>
      <w:r w:rsidR="00D53E5F">
        <w:t>5</w:t>
      </w:r>
      <w:r>
        <w:t xml:space="preserve">). This direct statement of his </w:t>
      </w:r>
      <w:r w:rsidR="001C67CA">
        <w:t>morbid</w:t>
      </w:r>
      <w:r w:rsidR="007D6905">
        <w:t xml:space="preserve"> </w:t>
      </w:r>
      <w:r>
        <w:t>thoughts also adds power to the tex</w:t>
      </w:r>
      <w:r w:rsidR="0007672E">
        <w:t>t</w:t>
      </w:r>
      <w:r w:rsidR="006D6348">
        <w:t xml:space="preserve">, by creating a sense of foreboding about </w:t>
      </w:r>
      <w:r w:rsidR="00E00332">
        <w:t>Malcolm X</w:t>
      </w:r>
      <w:r w:rsidR="006D6348">
        <w:t>’s death</w:t>
      </w:r>
      <w:r w:rsidR="002B5536">
        <w:t>.</w:t>
      </w:r>
    </w:p>
    <w:p w:rsidR="0002510A" w:rsidRPr="0093125A" w:rsidRDefault="00C55CD9" w:rsidP="0093125A">
      <w:pPr>
        <w:pStyle w:val="Q"/>
      </w:pPr>
      <w:r>
        <w:t>*</w:t>
      </w:r>
      <w:r w:rsidR="0002510A">
        <w:t xml:space="preserve">How does </w:t>
      </w:r>
      <w:r w:rsidR="00E00332">
        <w:t>Malcolm X</w:t>
      </w:r>
      <w:r w:rsidR="0002510A">
        <w:t xml:space="preserve"> use </w:t>
      </w:r>
      <w:r w:rsidR="00600C15">
        <w:t xml:space="preserve">repetition </w:t>
      </w:r>
      <w:r w:rsidR="0002510A">
        <w:t xml:space="preserve">to establish his purpose </w:t>
      </w:r>
      <w:r w:rsidR="0007672E">
        <w:t xml:space="preserve">for </w:t>
      </w:r>
      <w:r w:rsidR="0002510A">
        <w:t xml:space="preserve">the book in </w:t>
      </w:r>
      <w:r w:rsidR="00BA02B9">
        <w:t xml:space="preserve">the first four </w:t>
      </w:r>
      <w:r w:rsidR="0002510A">
        <w:t>paragraphs</w:t>
      </w:r>
      <w:r w:rsidR="00BA02B9">
        <w:t xml:space="preserve"> on page 386</w:t>
      </w:r>
      <w:r w:rsidR="0002510A">
        <w:t xml:space="preserve">? </w:t>
      </w:r>
    </w:p>
    <w:p w:rsidR="00BA02B9" w:rsidRDefault="00BA02B9" w:rsidP="007B50E8">
      <w:pPr>
        <w:pStyle w:val="SR"/>
      </w:pPr>
      <w:r>
        <w:t>Student responses should include:</w:t>
      </w:r>
    </w:p>
    <w:p w:rsidR="00E15C5D" w:rsidRDefault="00E00332">
      <w:pPr>
        <w:pStyle w:val="SASRBullet"/>
      </w:pPr>
      <w:r>
        <w:t>Malcolm X</w:t>
      </w:r>
      <w:r w:rsidR="00BA02B9">
        <w:t xml:space="preserve"> </w:t>
      </w:r>
      <w:r w:rsidR="0018772D">
        <w:t>repeats the phrase</w:t>
      </w:r>
      <w:r w:rsidR="0002510A">
        <w:t xml:space="preserve"> “I think that an objective reader</w:t>
      </w:r>
      <w:r w:rsidR="00FF5CA5">
        <w:t>,</w:t>
      </w:r>
      <w:r w:rsidR="0002510A">
        <w:t xml:space="preserve">” and describes what he hopes an “objective reader” </w:t>
      </w:r>
      <w:r w:rsidR="007B50E8">
        <w:t>(p.</w:t>
      </w:r>
      <w:r w:rsidR="00DD5045">
        <w:t xml:space="preserve"> </w:t>
      </w:r>
      <w:r w:rsidR="007B50E8">
        <w:t xml:space="preserve">386) </w:t>
      </w:r>
      <w:r w:rsidR="0002510A">
        <w:t>will learn from reading the book</w:t>
      </w:r>
      <w:r w:rsidR="00BA02B9">
        <w:t>.</w:t>
      </w:r>
      <w:r w:rsidR="007B50E8">
        <w:t xml:space="preserve"> </w:t>
      </w:r>
    </w:p>
    <w:p w:rsidR="00E15C5D" w:rsidRDefault="00E00332">
      <w:pPr>
        <w:pStyle w:val="SASRBullet"/>
      </w:pPr>
      <w:r>
        <w:t>Malcolm X</w:t>
      </w:r>
      <w:r w:rsidR="00BA02B9">
        <w:t xml:space="preserve"> uses the repetition of “objective reader” to establish what he hopes his book will accomplish</w:t>
      </w:r>
      <w:r w:rsidR="007B50E8">
        <w:t xml:space="preserve"> for someone who comes to </w:t>
      </w:r>
      <w:r w:rsidR="005B2829">
        <w:t>the book</w:t>
      </w:r>
      <w:r w:rsidR="007B50E8">
        <w:t xml:space="preserve"> without bias</w:t>
      </w:r>
      <w:r w:rsidR="00BA02B9">
        <w:t xml:space="preserve">. </w:t>
      </w:r>
      <w:r>
        <w:t>Malcolm X</w:t>
      </w:r>
      <w:r w:rsidR="00BA02B9">
        <w:t xml:space="preserve"> hopes </w:t>
      </w:r>
      <w:r w:rsidR="005B2829">
        <w:t>his book</w:t>
      </w:r>
      <w:r w:rsidR="00BA02B9">
        <w:t xml:space="preserve"> will be a “testimony of some social value” (p. </w:t>
      </w:r>
      <w:r w:rsidR="007B50E8">
        <w:t>386)</w:t>
      </w:r>
      <w:r w:rsidR="00BA02B9">
        <w:t xml:space="preserve"> that explains </w:t>
      </w:r>
      <w:r w:rsidR="005B2829">
        <w:t xml:space="preserve">the events in his life (for example, </w:t>
      </w:r>
      <w:r w:rsidR="00BA02B9">
        <w:t>why it was</w:t>
      </w:r>
      <w:r w:rsidR="0018772D">
        <w:t xml:space="preserve"> “just about inevitable” </w:t>
      </w:r>
      <w:r w:rsidR="00BA02B9">
        <w:t xml:space="preserve">that he would end up in prison </w:t>
      </w:r>
      <w:r w:rsidR="0018772D">
        <w:t xml:space="preserve">and why he </w:t>
      </w:r>
      <w:r w:rsidR="0018772D">
        <w:lastRenderedPageBreak/>
        <w:t xml:space="preserve">responded to the phrase </w:t>
      </w:r>
      <w:r w:rsidR="00F11724">
        <w:t>“‘[</w:t>
      </w:r>
      <w:r w:rsidR="0018772D">
        <w:t>t</w:t>
      </w:r>
      <w:r w:rsidR="00F11724">
        <w:t xml:space="preserve">]he </w:t>
      </w:r>
      <w:r w:rsidR="0018772D">
        <w:t>white man is the devil</w:t>
      </w:r>
      <w:r w:rsidR="00F11724">
        <w:t>’</w:t>
      </w:r>
      <w:r w:rsidR="0018772D">
        <w:t xml:space="preserve">” </w:t>
      </w:r>
      <w:r w:rsidR="00D53E5F">
        <w:t>(p.</w:t>
      </w:r>
      <w:r w:rsidR="0059323E">
        <w:t xml:space="preserve"> </w:t>
      </w:r>
      <w:r w:rsidR="00D53E5F">
        <w:t xml:space="preserve">386) </w:t>
      </w:r>
      <w:r w:rsidR="0018772D">
        <w:t>when he first heard it</w:t>
      </w:r>
      <w:r w:rsidR="005B2829">
        <w:t>)</w:t>
      </w:r>
      <w:r w:rsidR="0002510A">
        <w:t xml:space="preserve">. </w:t>
      </w:r>
      <w:r>
        <w:t>Malcolm X</w:t>
      </w:r>
      <w:r w:rsidR="0018772D">
        <w:t xml:space="preserve"> also hopes that the reader can gain a better </w:t>
      </w:r>
      <w:r w:rsidR="00D53E5F">
        <w:t>“</w:t>
      </w:r>
      <w:r w:rsidR="0018772D">
        <w:t>understanding than he has previously had of the black ghettoes”</w:t>
      </w:r>
      <w:r w:rsidR="004D0A20">
        <w:t xml:space="preserve"> </w:t>
      </w:r>
      <w:r w:rsidR="0018772D">
        <w:t>(p.</w:t>
      </w:r>
      <w:r w:rsidR="004D0A20">
        <w:t xml:space="preserve"> </w:t>
      </w:r>
      <w:r w:rsidR="0018772D">
        <w:t>386).</w:t>
      </w:r>
      <w:r w:rsidR="00EB40DD">
        <w:t xml:space="preserve"> </w:t>
      </w:r>
    </w:p>
    <w:p w:rsidR="00BE53B0" w:rsidRPr="0093125A" w:rsidRDefault="0007672E" w:rsidP="0093125A">
      <w:pPr>
        <w:pStyle w:val="Q"/>
      </w:pPr>
      <w:r>
        <w:t>What</w:t>
      </w:r>
      <w:r w:rsidR="00600C15">
        <w:t xml:space="preserve"> does </w:t>
      </w:r>
      <w:r w:rsidR="00E00332">
        <w:t>Malcolm X</w:t>
      </w:r>
      <w:r w:rsidR="00600C15">
        <w:t xml:space="preserve"> describe </w:t>
      </w:r>
      <w:r>
        <w:t>as</w:t>
      </w:r>
      <w:r w:rsidR="00600C15">
        <w:t xml:space="preserve"> </w:t>
      </w:r>
      <w:r>
        <w:t>“</w:t>
      </w:r>
      <w:r w:rsidR="00600C15">
        <w:t>almost impossible</w:t>
      </w:r>
      <w:r>
        <w:t>”</w:t>
      </w:r>
      <w:r w:rsidR="00600C15">
        <w:t xml:space="preserve"> (</w:t>
      </w:r>
      <w:r w:rsidR="00DA515B">
        <w:t xml:space="preserve">p. </w:t>
      </w:r>
      <w:r w:rsidR="00600C15">
        <w:t xml:space="preserve">387)? How does </w:t>
      </w:r>
      <w:r w:rsidR="00987997">
        <w:t xml:space="preserve">his use of style to refine this </w:t>
      </w:r>
      <w:r w:rsidR="00600C15">
        <w:t>description contribute to the power or beauty of the excerpt</w:t>
      </w:r>
      <w:r w:rsidR="00BE53B0">
        <w:t>?</w:t>
      </w:r>
    </w:p>
    <w:p w:rsidR="00600C15" w:rsidRDefault="00600C15" w:rsidP="0093125A">
      <w:pPr>
        <w:pStyle w:val="SR"/>
      </w:pPr>
      <w:r>
        <w:t xml:space="preserve">Student responses </w:t>
      </w:r>
      <w:r w:rsidR="00987997">
        <w:t xml:space="preserve">should </w:t>
      </w:r>
      <w:r>
        <w:t>include:</w:t>
      </w:r>
    </w:p>
    <w:p w:rsidR="00EB30B4" w:rsidRDefault="00E00332">
      <w:pPr>
        <w:pStyle w:val="SASRBullet"/>
      </w:pPr>
      <w:r>
        <w:t>Malcolm X</w:t>
      </w:r>
      <w:r w:rsidR="00600C15">
        <w:t xml:space="preserve"> </w:t>
      </w:r>
      <w:r w:rsidR="00754FA2">
        <w:t xml:space="preserve">argues </w:t>
      </w:r>
      <w:r w:rsidR="00600C15">
        <w:t>that it would be “almost impossible” to find someone who “has lived further down in the mud of human society than I have</w:t>
      </w:r>
      <w:r w:rsidR="004E3D6F">
        <w:t>” (p.</w:t>
      </w:r>
      <w:r w:rsidR="0007672E">
        <w:t xml:space="preserve"> </w:t>
      </w:r>
      <w:r w:rsidR="004E3D6F">
        <w:t>387).</w:t>
      </w:r>
    </w:p>
    <w:p w:rsidR="00EB30B4" w:rsidRDefault="00E00332">
      <w:pPr>
        <w:pStyle w:val="SASRBullet"/>
      </w:pPr>
      <w:r>
        <w:t>Malcolm X</w:t>
      </w:r>
      <w:r w:rsidR="00BE53B0">
        <w:t xml:space="preserve"> uses figurative language and parallel structure to describe the path that his life has taken and to connect this path to the struggle of the “black man” in society as a whole</w:t>
      </w:r>
      <w:r w:rsidR="00600C15">
        <w:t xml:space="preserve">. He </w:t>
      </w:r>
      <w:r w:rsidR="005B2829">
        <w:t>states</w:t>
      </w:r>
      <w:r w:rsidR="0007672E">
        <w:t>,</w:t>
      </w:r>
      <w:r w:rsidR="00D953A1">
        <w:t xml:space="preserve"> “[I]</w:t>
      </w:r>
      <w:r w:rsidR="00BE53B0">
        <w:t>t is only after the deepest darkness that the greatest joy can come; it is only after slavery and prison that the sweetest a</w:t>
      </w:r>
      <w:r w:rsidR="0002510A">
        <w:t>ppreciation of freedom can come</w:t>
      </w:r>
      <w:r w:rsidR="004E3D6F">
        <w:t>”</w:t>
      </w:r>
      <w:r w:rsidR="0002510A">
        <w:t xml:space="preserve"> (</w:t>
      </w:r>
      <w:r w:rsidR="004E3D6F">
        <w:t>p.</w:t>
      </w:r>
      <w:r w:rsidR="0007672E">
        <w:t xml:space="preserve"> </w:t>
      </w:r>
      <w:r w:rsidR="0002510A">
        <w:t>387)</w:t>
      </w:r>
      <w:r w:rsidR="004E3D6F">
        <w:t>.</w:t>
      </w:r>
      <w:r w:rsidR="00C84F45">
        <w:t xml:space="preserve"> </w:t>
      </w:r>
      <w:r>
        <w:t>Malcolm X</w:t>
      </w:r>
      <w:r w:rsidR="00C84F45">
        <w:t xml:space="preserve"> </w:t>
      </w:r>
      <w:r w:rsidR="00987997">
        <w:t>places</w:t>
      </w:r>
      <w:r w:rsidR="00C84F45">
        <w:t xml:space="preserve"> his life and the struggle of African Americans into a larger metaphor, which contributes to the beauty of the text.</w:t>
      </w:r>
    </w:p>
    <w:p w:rsidR="00FA3A9F" w:rsidRDefault="0007422A" w:rsidP="00FA3A9F">
      <w:pPr>
        <w:pStyle w:val="IN"/>
      </w:pPr>
      <w:r>
        <w:t>Consider r</w:t>
      </w:r>
      <w:r w:rsidR="00FA3A9F">
        <w:t>emind</w:t>
      </w:r>
      <w:r>
        <w:t>ing</w:t>
      </w:r>
      <w:r w:rsidR="00FA3A9F">
        <w:t xml:space="preserve"> students of their work with </w:t>
      </w:r>
      <w:r w:rsidR="00FA3A9F">
        <w:rPr>
          <w:i/>
        </w:rPr>
        <w:t>parallel structure</w:t>
      </w:r>
      <w:r w:rsidR="00FA3A9F">
        <w:t xml:space="preserve"> in 12.1.1 Lesson </w:t>
      </w:r>
      <w:r>
        <w:t xml:space="preserve">10. </w:t>
      </w:r>
    </w:p>
    <w:p w:rsidR="00EB30B4" w:rsidRDefault="00CB4124">
      <w:pPr>
        <w:pStyle w:val="TA"/>
      </w:pPr>
      <w:r>
        <w:t>Lead a brief whole-</w:t>
      </w:r>
      <w:r w:rsidR="004E3D6F">
        <w:t xml:space="preserve">class discussion of </w:t>
      </w:r>
      <w:r w:rsidR="006441E6">
        <w:t>student</w:t>
      </w:r>
      <w:r w:rsidR="004E3D6F">
        <w:t xml:space="preserve"> responses.</w:t>
      </w:r>
    </w:p>
    <w:p w:rsidR="00EB30B4" w:rsidRDefault="00EB30B4">
      <w:pPr>
        <w:pStyle w:val="BR"/>
      </w:pPr>
    </w:p>
    <w:p w:rsidR="004E3D6F" w:rsidRDefault="001D5057" w:rsidP="0093125A">
      <w:pPr>
        <w:pStyle w:val="TA"/>
      </w:pPr>
      <w:r>
        <w:t xml:space="preserve">Instruct </w:t>
      </w:r>
      <w:r w:rsidR="00C84F45">
        <w:t>student</w:t>
      </w:r>
      <w:r w:rsidR="006441E6">
        <w:t xml:space="preserve"> pairs</w:t>
      </w:r>
      <w:r w:rsidR="00C84F45">
        <w:t xml:space="preserve"> </w:t>
      </w:r>
      <w:r w:rsidR="009164BB">
        <w:t xml:space="preserve">to </w:t>
      </w:r>
      <w:r w:rsidR="00C84F45">
        <w:t xml:space="preserve">read </w:t>
      </w:r>
      <w:r w:rsidR="0002510A">
        <w:t>page</w:t>
      </w:r>
      <w:r w:rsidR="000D557C">
        <w:t>s</w:t>
      </w:r>
      <w:r w:rsidR="0002510A">
        <w:t xml:space="preserve"> </w:t>
      </w:r>
      <w:r w:rsidR="0022525C">
        <w:t>387</w:t>
      </w:r>
      <w:r w:rsidR="000D557C">
        <w:t>–</w:t>
      </w:r>
      <w:r w:rsidR="004E3D6F">
        <w:t xml:space="preserve">389 (from </w:t>
      </w:r>
      <w:r w:rsidR="00C84F45">
        <w:t>“</w:t>
      </w:r>
      <w:r w:rsidR="0022525C">
        <w:t>My greatest lack has been, I believe</w:t>
      </w:r>
      <w:r w:rsidR="00C84F45">
        <w:t>” to “O</w:t>
      </w:r>
      <w:r w:rsidR="0002510A">
        <w:t>nly the mistakes have been mine</w:t>
      </w:r>
      <w:r w:rsidR="004E3D6F">
        <w:t>”</w:t>
      </w:r>
      <w:r w:rsidR="0002510A">
        <w:t>)</w:t>
      </w:r>
      <w:r w:rsidR="008B332E">
        <w:t xml:space="preserve"> and answer </w:t>
      </w:r>
      <w:r w:rsidR="004E3D6F" w:rsidRPr="004879DC">
        <w:t xml:space="preserve">the </w:t>
      </w:r>
      <w:r w:rsidR="004E3D6F">
        <w:t xml:space="preserve">following questions </w:t>
      </w:r>
      <w:r w:rsidR="004E3D6F" w:rsidRPr="004879DC">
        <w:t xml:space="preserve">before sharing out with the class. </w:t>
      </w:r>
    </w:p>
    <w:p w:rsidR="00EB30B4" w:rsidRDefault="007B50E8">
      <w:pPr>
        <w:pStyle w:val="Q"/>
      </w:pPr>
      <w:r>
        <w:t xml:space="preserve">How does </w:t>
      </w:r>
      <w:r w:rsidR="00E00332">
        <w:t>Malcolm X</w:t>
      </w:r>
      <w:r>
        <w:t xml:space="preserve"> use figurative language</w:t>
      </w:r>
      <w:r w:rsidR="0022525C">
        <w:t xml:space="preserve"> to describe the way his lack of education makes him feel? What is the impact of this </w:t>
      </w:r>
      <w:r>
        <w:t xml:space="preserve">figurative language </w:t>
      </w:r>
      <w:r w:rsidR="007F32DB">
        <w:t>on the meaning of the text</w:t>
      </w:r>
      <w:r w:rsidR="0022525C">
        <w:t>?</w:t>
      </w:r>
    </w:p>
    <w:p w:rsidR="00EB30B4" w:rsidRDefault="00E00332">
      <w:pPr>
        <w:pStyle w:val="SR"/>
      </w:pPr>
      <w:r>
        <w:t>Malcolm X</w:t>
      </w:r>
      <w:r w:rsidR="0022525C">
        <w:t xml:space="preserve"> </w:t>
      </w:r>
      <w:r w:rsidR="007B50E8">
        <w:t xml:space="preserve">uses a metaphor to </w:t>
      </w:r>
      <w:r w:rsidR="005B2829">
        <w:t>explain</w:t>
      </w:r>
      <w:r w:rsidR="0022525C">
        <w:t xml:space="preserve"> that listening to people </w:t>
      </w:r>
      <w:r w:rsidR="00885A8E">
        <w:t>speak in a language he doesn’t understand makes</w:t>
      </w:r>
      <w:r w:rsidR="0022525C">
        <w:t xml:space="preserve"> him feel “like </w:t>
      </w:r>
      <w:r w:rsidR="00D53E5F">
        <w:t xml:space="preserve">some </w:t>
      </w:r>
      <w:r w:rsidR="0022525C">
        <w:t>little boy</w:t>
      </w:r>
      <w:r w:rsidR="004E3D6F">
        <w:t xml:space="preserve">” </w:t>
      </w:r>
      <w:r w:rsidR="0022525C">
        <w:t>(</w:t>
      </w:r>
      <w:r w:rsidR="004E3D6F">
        <w:t>p.</w:t>
      </w:r>
      <w:r w:rsidR="00EB30B4">
        <w:t xml:space="preserve"> </w:t>
      </w:r>
      <w:r w:rsidR="004E3D6F">
        <w:t>387).</w:t>
      </w:r>
      <w:r w:rsidR="0022525C">
        <w:t xml:space="preserve"> The impact of the metaphor is to show how strongly </w:t>
      </w:r>
      <w:r>
        <w:t>Malcolm X</w:t>
      </w:r>
      <w:r w:rsidR="0022525C">
        <w:t>’s lack of education affects him and makes him feel “ignorant”</w:t>
      </w:r>
      <w:r w:rsidR="00D53E5F">
        <w:t xml:space="preserve"> (p.</w:t>
      </w:r>
      <w:r w:rsidR="0059323E">
        <w:t xml:space="preserve"> </w:t>
      </w:r>
      <w:r w:rsidR="00D53E5F">
        <w:t>387).</w:t>
      </w:r>
    </w:p>
    <w:p w:rsidR="00751CE3" w:rsidRPr="0093125A" w:rsidRDefault="0022525C" w:rsidP="0093125A">
      <w:pPr>
        <w:pStyle w:val="Q"/>
      </w:pPr>
      <w:r>
        <w:t xml:space="preserve">How does </w:t>
      </w:r>
      <w:r w:rsidR="00E00332">
        <w:t>Malcolm X</w:t>
      </w:r>
      <w:r>
        <w:t xml:space="preserve">’s reflection on how he was treated by the television hosts </w:t>
      </w:r>
      <w:r w:rsidR="00751CE3">
        <w:t>on p</w:t>
      </w:r>
      <w:r w:rsidR="00EB30B4">
        <w:t>age</w:t>
      </w:r>
      <w:r w:rsidR="00751CE3">
        <w:t xml:space="preserve"> 388 contribute to the power of the text?</w:t>
      </w:r>
    </w:p>
    <w:p w:rsidR="00751CE3" w:rsidRDefault="00E00332" w:rsidP="0093125A">
      <w:pPr>
        <w:pStyle w:val="SR"/>
      </w:pPr>
      <w:r>
        <w:t>Malcolm X</w:t>
      </w:r>
      <w:r w:rsidR="00751CE3">
        <w:t xml:space="preserve"> </w:t>
      </w:r>
      <w:r w:rsidR="003B4D03">
        <w:t>describes</w:t>
      </w:r>
      <w:r w:rsidR="003A717D">
        <w:t xml:space="preserve"> </w:t>
      </w:r>
      <w:r w:rsidR="003B4D03">
        <w:t xml:space="preserve">how </w:t>
      </w:r>
      <w:r w:rsidR="0022525C">
        <w:t>the hosts</w:t>
      </w:r>
      <w:r w:rsidR="00751CE3">
        <w:t xml:space="preserve"> </w:t>
      </w:r>
      <w:r w:rsidR="0022525C">
        <w:t>“</w:t>
      </w:r>
      <w:r w:rsidR="00751CE3">
        <w:t xml:space="preserve">let </w:t>
      </w:r>
      <w:r w:rsidR="003B4D03">
        <w:t xml:space="preserve">[him] </w:t>
      </w:r>
      <w:r w:rsidR="00751CE3">
        <w:t xml:space="preserve">see that they respected </w:t>
      </w:r>
      <w:r w:rsidR="003B4D03">
        <w:t xml:space="preserve">[his] </w:t>
      </w:r>
      <w:r w:rsidR="00751CE3">
        <w:t>mind</w:t>
      </w:r>
      <w:r w:rsidR="00EB30B4">
        <w:t>—</w:t>
      </w:r>
      <w:r w:rsidR="00751CE3">
        <w:t>in a</w:t>
      </w:r>
      <w:r w:rsidR="0002510A">
        <w:t xml:space="preserve"> way </w:t>
      </w:r>
      <w:r w:rsidR="003B4D03">
        <w:t xml:space="preserve">[he] </w:t>
      </w:r>
      <w:r w:rsidR="0002510A">
        <w:t>know</w:t>
      </w:r>
      <w:r w:rsidR="003B4D03">
        <w:t>[s]</w:t>
      </w:r>
      <w:r w:rsidR="0002510A">
        <w:t xml:space="preserve"> they never realized</w:t>
      </w:r>
      <w:r w:rsidR="004E3D6F">
        <w:t>”</w:t>
      </w:r>
      <w:r w:rsidR="00EB30B4">
        <w:t xml:space="preserve"> </w:t>
      </w:r>
      <w:r w:rsidR="0002510A">
        <w:t>(</w:t>
      </w:r>
      <w:r w:rsidR="004E3D6F">
        <w:t>p.</w:t>
      </w:r>
      <w:r w:rsidR="00EB30B4">
        <w:t xml:space="preserve"> </w:t>
      </w:r>
      <w:r w:rsidR="0002510A">
        <w:t>388)</w:t>
      </w:r>
      <w:r w:rsidR="00EB30B4">
        <w:t>.</w:t>
      </w:r>
      <w:r w:rsidR="00751CE3">
        <w:t xml:space="preserve"> </w:t>
      </w:r>
      <w:r>
        <w:t>Malcolm X</w:t>
      </w:r>
      <w:r w:rsidR="00751CE3">
        <w:t xml:space="preserve"> </w:t>
      </w:r>
      <w:r w:rsidR="003A717D">
        <w:t xml:space="preserve">describes </w:t>
      </w:r>
      <w:r w:rsidR="00751CE3">
        <w:t xml:space="preserve">how these men “would invite </w:t>
      </w:r>
      <w:r w:rsidR="003A717D">
        <w:t xml:space="preserve">[his] </w:t>
      </w:r>
      <w:r w:rsidR="00751CE3">
        <w:t>opinion on subjects off the race issue”</w:t>
      </w:r>
      <w:r w:rsidR="00EB30B4">
        <w:t xml:space="preserve"> (p. 388).</w:t>
      </w:r>
      <w:r w:rsidR="00751CE3">
        <w:t xml:space="preserve"> He explains how “most whites never feel that Negroes can contribute anything to other areas of thought,</w:t>
      </w:r>
      <w:r w:rsidR="0002510A">
        <w:t xml:space="preserve"> and ideas</w:t>
      </w:r>
      <w:r w:rsidR="004E3D6F">
        <w:t>”</w:t>
      </w:r>
      <w:r w:rsidR="0002510A">
        <w:t xml:space="preserve"> </w:t>
      </w:r>
      <w:r w:rsidR="00EB30B4">
        <w:t xml:space="preserve">other </w:t>
      </w:r>
      <w:r w:rsidR="0002510A">
        <w:t>than the race issue</w:t>
      </w:r>
      <w:r w:rsidR="00EB30B4">
        <w:t xml:space="preserve"> </w:t>
      </w:r>
      <w:r w:rsidR="00EB30B4">
        <w:lastRenderedPageBreak/>
        <w:t>(p. 388)</w:t>
      </w:r>
      <w:r w:rsidR="0002510A">
        <w:t>.</w:t>
      </w:r>
      <w:r w:rsidR="00751CE3">
        <w:t xml:space="preserve"> </w:t>
      </w:r>
      <w:r w:rsidR="00236C31">
        <w:t xml:space="preserve">These statements </w:t>
      </w:r>
      <w:r w:rsidR="007B50E8">
        <w:t xml:space="preserve">demonstrate </w:t>
      </w:r>
      <w:r>
        <w:t>Malcolm X</w:t>
      </w:r>
      <w:r w:rsidR="007B50E8">
        <w:t>’s</w:t>
      </w:r>
      <w:r w:rsidR="0002510A">
        <w:t xml:space="preserve"> unique experience </w:t>
      </w:r>
      <w:r w:rsidR="007B50E8">
        <w:t xml:space="preserve">in life </w:t>
      </w:r>
      <w:r w:rsidR="00E604F5">
        <w:t>and also add</w:t>
      </w:r>
      <w:r w:rsidR="0002510A">
        <w:t xml:space="preserve"> to the power of the </w:t>
      </w:r>
      <w:r w:rsidR="009E11EA">
        <w:t>text. By</w:t>
      </w:r>
      <w:r w:rsidR="007F32DB">
        <w:t xml:space="preserve"> </w:t>
      </w:r>
      <w:r w:rsidR="006C3950">
        <w:t xml:space="preserve">drawing attention to </w:t>
      </w:r>
      <w:r w:rsidR="007F32DB">
        <w:t xml:space="preserve">how unusual it was for a white person to respect an African American’s mind, </w:t>
      </w:r>
      <w:r>
        <w:t>Malcolm X</w:t>
      </w:r>
      <w:r w:rsidR="007F32DB">
        <w:t xml:space="preserve"> </w:t>
      </w:r>
      <w:r w:rsidR="006C3950">
        <w:t>demonstrates</w:t>
      </w:r>
      <w:r w:rsidR="007F32DB">
        <w:t xml:space="preserve"> how prejudice affects African Americans.</w:t>
      </w:r>
    </w:p>
    <w:p w:rsidR="00D4576D" w:rsidRDefault="0022525C" w:rsidP="00D4576D">
      <w:pPr>
        <w:pStyle w:val="Q"/>
      </w:pPr>
      <w:r>
        <w:t>How</w:t>
      </w:r>
      <w:r w:rsidR="00D4576D">
        <w:t xml:space="preserve"> does </w:t>
      </w:r>
      <w:r w:rsidR="00E00332">
        <w:t>Malcolm X</w:t>
      </w:r>
      <w:r w:rsidR="00D4576D">
        <w:t xml:space="preserve"> use the prediction of his death to contribute to the power of the text?</w:t>
      </w:r>
    </w:p>
    <w:p w:rsidR="00E15C5D" w:rsidRDefault="00E00332">
      <w:pPr>
        <w:pStyle w:val="SR"/>
      </w:pPr>
      <w:r>
        <w:t>Malcolm X</w:t>
      </w:r>
      <w:r w:rsidR="00351C38">
        <w:t xml:space="preserve"> predicts how the “white man, in his press, is going to identify me with </w:t>
      </w:r>
      <w:r w:rsidR="0068642B">
        <w:t>‘</w:t>
      </w:r>
      <w:r w:rsidR="00351C38">
        <w:t>hate</w:t>
      </w:r>
      <w:r w:rsidR="0068642B">
        <w:t>’</w:t>
      </w:r>
      <w:r w:rsidR="00351C38">
        <w:t xml:space="preserve">” (p. 389). This </w:t>
      </w:r>
      <w:r w:rsidR="00FD0ED1">
        <w:t xml:space="preserve">prediction </w:t>
      </w:r>
      <w:r w:rsidR="00351C38">
        <w:t xml:space="preserve">contributes to the power of the text because it shows why it was important for </w:t>
      </w:r>
      <w:r>
        <w:t>Malcolm X</w:t>
      </w:r>
      <w:r w:rsidR="00351C38">
        <w:t xml:space="preserve"> to write the book in the first place. It was important for </w:t>
      </w:r>
      <w:r>
        <w:t>Malcolm X</w:t>
      </w:r>
      <w:r w:rsidR="00351C38">
        <w:t xml:space="preserve"> to tell his story because he fears </w:t>
      </w:r>
      <w:r w:rsidR="00236C31">
        <w:t>the white press will portray him</w:t>
      </w:r>
      <w:r w:rsidR="00351C38">
        <w:t xml:space="preserve"> </w:t>
      </w:r>
      <w:r w:rsidR="00236C31">
        <w:t xml:space="preserve">inaccurately </w:t>
      </w:r>
      <w:r w:rsidR="00351C38">
        <w:t>after he dies and</w:t>
      </w:r>
      <w:r w:rsidR="00C904A3">
        <w:t>,</w:t>
      </w:r>
      <w:r w:rsidR="00351C38">
        <w:t xml:space="preserve"> therefore</w:t>
      </w:r>
      <w:r w:rsidR="00C904A3">
        <w:t>,</w:t>
      </w:r>
      <w:r w:rsidR="00351C38">
        <w:t xml:space="preserve"> this book can serve as a record of the truth. </w:t>
      </w:r>
    </w:p>
    <w:p w:rsidR="00D4576D" w:rsidRDefault="00C55CD9" w:rsidP="00D4576D">
      <w:pPr>
        <w:pStyle w:val="Q"/>
      </w:pPr>
      <w:r>
        <w:t>*</w:t>
      </w:r>
      <w:r w:rsidR="00D4576D">
        <w:t xml:space="preserve">How does </w:t>
      </w:r>
      <w:r w:rsidR="00084E41">
        <w:t xml:space="preserve">the author’s </w:t>
      </w:r>
      <w:r w:rsidR="00D4576D">
        <w:t>use of the word</w:t>
      </w:r>
      <w:r w:rsidR="00084E41">
        <w:t>s</w:t>
      </w:r>
      <w:r w:rsidR="00D4576D">
        <w:t xml:space="preserve"> “responsible” and </w:t>
      </w:r>
      <w:r w:rsidR="00084E41">
        <w:t>“</w:t>
      </w:r>
      <w:r w:rsidR="00D4576D">
        <w:t>irresponsible” develop an idea in the text and contribute to the power of the text?</w:t>
      </w:r>
    </w:p>
    <w:p w:rsidR="00583F42" w:rsidRDefault="00D4576D" w:rsidP="00D4576D">
      <w:pPr>
        <w:pStyle w:val="SR"/>
      </w:pPr>
      <w:r w:rsidRPr="00D4576D">
        <w:t xml:space="preserve">By putting the words “responsible” and “irresponsible” in </w:t>
      </w:r>
      <w:r w:rsidR="00351C38" w:rsidRPr="00D4576D">
        <w:t>quot</w:t>
      </w:r>
      <w:r w:rsidR="00351C38">
        <w:t>ation marks</w:t>
      </w:r>
      <w:r w:rsidRPr="00D4576D">
        <w:t xml:space="preserve">, </w:t>
      </w:r>
      <w:r w:rsidR="00084E41">
        <w:t>the author</w:t>
      </w:r>
      <w:r w:rsidR="00084E41" w:rsidRPr="00D4576D">
        <w:t xml:space="preserve"> </w:t>
      </w:r>
      <w:r w:rsidRPr="00D4576D">
        <w:t xml:space="preserve">is showing that these are labels </w:t>
      </w:r>
      <w:r w:rsidR="00FB52F4">
        <w:t>that</w:t>
      </w:r>
      <w:r w:rsidR="00FB52F4" w:rsidRPr="00D4576D">
        <w:t xml:space="preserve"> </w:t>
      </w:r>
      <w:r w:rsidR="005A6DB4">
        <w:t xml:space="preserve">“the </w:t>
      </w:r>
      <w:r w:rsidRPr="00D4576D">
        <w:t xml:space="preserve">white man” </w:t>
      </w:r>
      <w:r w:rsidR="00A5466A">
        <w:t xml:space="preserve">has given to </w:t>
      </w:r>
      <w:r w:rsidR="005A6DB4">
        <w:t xml:space="preserve">“the </w:t>
      </w:r>
      <w:r w:rsidR="00A5466A">
        <w:t>black ‘leader</w:t>
      </w:r>
      <w:r w:rsidRPr="00D4576D">
        <w:t>’</w:t>
      </w:r>
      <w:r w:rsidR="004E3D6F">
        <w:t>”</w:t>
      </w:r>
      <w:r w:rsidR="00A5466A">
        <w:t xml:space="preserve"> (</w:t>
      </w:r>
      <w:r w:rsidR="004E3D6F">
        <w:t>p.</w:t>
      </w:r>
      <w:r w:rsidR="00084E41">
        <w:t xml:space="preserve"> </w:t>
      </w:r>
      <w:r w:rsidR="00A5466A">
        <w:t>389).</w:t>
      </w:r>
      <w:r w:rsidR="006128BC">
        <w:t xml:space="preserve"> </w:t>
      </w:r>
      <w:r w:rsidR="002B5536">
        <w:t>The author explains</w:t>
      </w:r>
      <w:r w:rsidRPr="00D4576D">
        <w:t xml:space="preserve"> </w:t>
      </w:r>
      <w:r w:rsidR="00A5466A">
        <w:t>how the</w:t>
      </w:r>
      <w:r w:rsidR="002B5536">
        <w:t xml:space="preserve"> words</w:t>
      </w:r>
      <w:r w:rsidR="00A5466A">
        <w:t xml:space="preserve"> are used</w:t>
      </w:r>
      <w:r w:rsidRPr="00D4576D">
        <w:t xml:space="preserve"> by </w:t>
      </w:r>
      <w:r w:rsidR="00A5466A">
        <w:t>the white press</w:t>
      </w:r>
      <w:r w:rsidRPr="00D4576D">
        <w:t xml:space="preserve"> </w:t>
      </w:r>
      <w:r w:rsidR="006128BC">
        <w:t xml:space="preserve">to </w:t>
      </w:r>
      <w:r w:rsidRPr="00D4576D">
        <w:t>portray one type of “leader” as “</w:t>
      </w:r>
      <w:r w:rsidR="005A6DB4">
        <w:t>‘</w:t>
      </w:r>
      <w:r w:rsidRPr="00D4576D">
        <w:t>responsible</w:t>
      </w:r>
      <w:r w:rsidR="00A5466A">
        <w:t>,</w:t>
      </w:r>
      <w:r w:rsidR="005A6DB4">
        <w:t>’</w:t>
      </w:r>
      <w:r w:rsidRPr="00D4576D">
        <w:t>”</w:t>
      </w:r>
      <w:r w:rsidR="00A5466A">
        <w:t xml:space="preserve"> because he is “invariably the black </w:t>
      </w:r>
      <w:r w:rsidR="00982D01">
        <w:t>‘</w:t>
      </w:r>
      <w:r w:rsidR="00A5466A">
        <w:t>leader</w:t>
      </w:r>
      <w:r w:rsidR="00982D01">
        <w:t>’</w:t>
      </w:r>
      <w:r w:rsidR="00A5466A">
        <w:t xml:space="preserve"> who never gets any results</w:t>
      </w:r>
      <w:r w:rsidR="00853A0F">
        <w:t>”</w:t>
      </w:r>
      <w:r w:rsidR="00A5466A">
        <w:t xml:space="preserve"> </w:t>
      </w:r>
      <w:r w:rsidRPr="00D4576D">
        <w:t xml:space="preserve">while calling </w:t>
      </w:r>
      <w:r w:rsidR="00E00332">
        <w:t>Malcolm X</w:t>
      </w:r>
      <w:r w:rsidRPr="00D4576D">
        <w:t xml:space="preserve"> “</w:t>
      </w:r>
      <w:r w:rsidR="005A6DB4">
        <w:t>‘</w:t>
      </w:r>
      <w:r w:rsidRPr="00D4576D">
        <w:t>irresponsible</w:t>
      </w:r>
      <w:r w:rsidR="005A6DB4">
        <w:t>’</w:t>
      </w:r>
      <w:r w:rsidRPr="00D4576D">
        <w:t xml:space="preserve">” </w:t>
      </w:r>
      <w:r w:rsidR="00A5466A">
        <w:t>because he argues for action</w:t>
      </w:r>
      <w:r w:rsidR="00C8521C">
        <w:t xml:space="preserve"> (p. 389)</w:t>
      </w:r>
      <w:r w:rsidRPr="00D4576D">
        <w:t xml:space="preserve">. </w:t>
      </w:r>
      <w:r w:rsidR="00351C38">
        <w:t>Th</w:t>
      </w:r>
      <w:r w:rsidR="002B5536">
        <w:t>e</w:t>
      </w:r>
      <w:r w:rsidR="00351C38">
        <w:t xml:space="preserve"> use of </w:t>
      </w:r>
      <w:r w:rsidR="002B5536">
        <w:t>the words “responsible” and “irresponsible” in quotation marks</w:t>
      </w:r>
      <w:r w:rsidR="00351C38">
        <w:t xml:space="preserve"> develops the idea of systemic oppression because it shows how whit</w:t>
      </w:r>
      <w:r w:rsidR="00C904A3">
        <w:t>e people try to prevent African-</w:t>
      </w:r>
      <w:r w:rsidR="00351C38">
        <w:t xml:space="preserve">American leaders </w:t>
      </w:r>
      <w:r w:rsidR="00236C31">
        <w:t xml:space="preserve">from acting </w:t>
      </w:r>
      <w:r w:rsidR="00351C38">
        <w:t>by labeling them with positive and negative terms. The use of the words “responsible” and “irresponsible” add power to the text by using the white press</w:t>
      </w:r>
      <w:r w:rsidR="00236C31">
        <w:t>’s own words</w:t>
      </w:r>
      <w:r w:rsidR="00351C38">
        <w:t xml:space="preserve"> against them.</w:t>
      </w:r>
    </w:p>
    <w:p w:rsidR="00385CAB" w:rsidRDefault="00385CAB" w:rsidP="00D4576D">
      <w:pPr>
        <w:pStyle w:val="Q"/>
      </w:pPr>
      <w:r>
        <w:t xml:space="preserve">How does </w:t>
      </w:r>
      <w:r w:rsidR="00E00332">
        <w:t>Malcolm X</w:t>
      </w:r>
      <w:r>
        <w:t xml:space="preserve"> describe racism in the last paragraph? What effect does he hope he has had on racism?</w:t>
      </w:r>
    </w:p>
    <w:p w:rsidR="007D6905" w:rsidRDefault="00E00332">
      <w:pPr>
        <w:pStyle w:val="SR"/>
      </w:pPr>
      <w:r>
        <w:t>Malcolm X</w:t>
      </w:r>
      <w:r w:rsidR="00385CAB">
        <w:t xml:space="preserve"> describes racism as a “cancer that is malignant in the body of America”</w:t>
      </w:r>
      <w:r w:rsidR="00236C31">
        <w:t xml:space="preserve"> </w:t>
      </w:r>
      <w:r w:rsidR="00385CAB">
        <w:t>(p.</w:t>
      </w:r>
      <w:r w:rsidR="00CB4124">
        <w:t xml:space="preserve"> </w:t>
      </w:r>
      <w:r w:rsidR="00385CAB">
        <w:t xml:space="preserve">389), </w:t>
      </w:r>
      <w:r w:rsidR="00236C31">
        <w:t xml:space="preserve">explaining </w:t>
      </w:r>
      <w:r w:rsidR="00385CAB">
        <w:t>that if he has “exposed any meaningful truth that will help to destroy</w:t>
      </w:r>
      <w:r w:rsidR="00982D01">
        <w:t>” it</w:t>
      </w:r>
      <w:r w:rsidR="00C904A3">
        <w:t>,</w:t>
      </w:r>
      <w:r w:rsidR="00385CAB">
        <w:t xml:space="preserve"> then </w:t>
      </w:r>
      <w:r w:rsidR="004F1651">
        <w:t xml:space="preserve">“the </w:t>
      </w:r>
      <w:r w:rsidR="00385CAB">
        <w:t>credit is due to Allah</w:t>
      </w:r>
      <w:r w:rsidR="00982D01">
        <w:t>” (p.</w:t>
      </w:r>
      <w:r w:rsidR="0059323E">
        <w:t xml:space="preserve"> </w:t>
      </w:r>
      <w:r w:rsidR="00982D01">
        <w:t>389)</w:t>
      </w:r>
      <w:r w:rsidR="00625D5F">
        <w:t>.</w:t>
      </w:r>
    </w:p>
    <w:p w:rsidR="00385CAB" w:rsidRDefault="00385CAB" w:rsidP="00D4576D">
      <w:pPr>
        <w:pStyle w:val="Q"/>
      </w:pPr>
      <w:r>
        <w:t xml:space="preserve">How does this description help </w:t>
      </w:r>
      <w:r w:rsidR="00625D5F">
        <w:t xml:space="preserve">you to </w:t>
      </w:r>
      <w:r>
        <w:t xml:space="preserve">define the word </w:t>
      </w:r>
      <w:r w:rsidRPr="00236C31">
        <w:rPr>
          <w:i/>
        </w:rPr>
        <w:t>malignant</w:t>
      </w:r>
      <w:r>
        <w:t xml:space="preserve"> in this context?</w:t>
      </w:r>
    </w:p>
    <w:p w:rsidR="007D6905" w:rsidRDefault="00E00332">
      <w:pPr>
        <w:pStyle w:val="SR"/>
      </w:pPr>
      <w:r>
        <w:t>Malcolm X</w:t>
      </w:r>
      <w:r w:rsidR="006441E6">
        <w:t xml:space="preserve"> uses </w:t>
      </w:r>
      <w:r w:rsidR="006441E6" w:rsidRPr="006441E6">
        <w:rPr>
          <w:i/>
        </w:rPr>
        <w:t xml:space="preserve">malignant </w:t>
      </w:r>
      <w:r w:rsidR="00385CAB">
        <w:t xml:space="preserve">to describe how racism acts as a cancer </w:t>
      </w:r>
      <w:r w:rsidR="00625D5F">
        <w:t>throughout</w:t>
      </w:r>
      <w:r w:rsidR="00385CAB">
        <w:t xml:space="preserve"> America. </w:t>
      </w:r>
      <w:r w:rsidR="00792048" w:rsidRPr="006441E6">
        <w:rPr>
          <w:i/>
        </w:rPr>
        <w:t>Malignan</w:t>
      </w:r>
      <w:r w:rsidR="006441E6" w:rsidRPr="006441E6">
        <w:rPr>
          <w:i/>
        </w:rPr>
        <w:t>t</w:t>
      </w:r>
      <w:r w:rsidR="00792048">
        <w:t xml:space="preserve"> is therefore describing the way </w:t>
      </w:r>
      <w:r w:rsidR="00625D5F">
        <w:t xml:space="preserve">cancer grows and </w:t>
      </w:r>
      <w:r w:rsidR="00792048">
        <w:t xml:space="preserve">spreads quickly. </w:t>
      </w:r>
    </w:p>
    <w:p w:rsidR="007D6905" w:rsidRDefault="004121D7">
      <w:pPr>
        <w:pStyle w:val="IN"/>
      </w:pPr>
      <w:r w:rsidRPr="00043F7A">
        <w:t>Consider drawing students’ attention to their appl</w:t>
      </w:r>
      <w:r w:rsidR="00C904A3">
        <w:t>ication of standard L.11-12.4.a</w:t>
      </w:r>
      <w:r w:rsidRPr="00043F7A">
        <w:t xml:space="preserve"> through the process of using context and to make meaning of a word.</w:t>
      </w:r>
    </w:p>
    <w:p w:rsidR="00034C33" w:rsidRDefault="00C55CD9" w:rsidP="00D4576D">
      <w:pPr>
        <w:pStyle w:val="Q"/>
      </w:pPr>
      <w:r>
        <w:t>*</w:t>
      </w:r>
      <w:r w:rsidR="00181ACE">
        <w:t>What stylistic choices</w:t>
      </w:r>
      <w:r w:rsidR="0097714C">
        <w:t xml:space="preserve"> in </w:t>
      </w:r>
      <w:r w:rsidR="00034C33">
        <w:t xml:space="preserve">the last paragraph contribute to the power </w:t>
      </w:r>
      <w:r w:rsidR="0097714C">
        <w:t xml:space="preserve">and purpose </w:t>
      </w:r>
      <w:r w:rsidR="00034C33">
        <w:t>of the text?</w:t>
      </w:r>
    </w:p>
    <w:p w:rsidR="007840C7" w:rsidRDefault="00E12648" w:rsidP="0093125A">
      <w:pPr>
        <w:pStyle w:val="SR"/>
      </w:pPr>
      <w:r>
        <w:lastRenderedPageBreak/>
        <w:t xml:space="preserve">Student </w:t>
      </w:r>
      <w:r w:rsidR="007840C7">
        <w:t>responses may include:</w:t>
      </w:r>
    </w:p>
    <w:p w:rsidR="0097714C" w:rsidRDefault="00E00332" w:rsidP="007840C7">
      <w:pPr>
        <w:pStyle w:val="SASRBullet"/>
      </w:pPr>
      <w:r>
        <w:t>Malcolm X</w:t>
      </w:r>
      <w:r w:rsidR="00034C33">
        <w:t xml:space="preserve"> uses </w:t>
      </w:r>
      <w:r w:rsidR="00181ACE">
        <w:t>quotation marks</w:t>
      </w:r>
      <w:r w:rsidR="00034C33">
        <w:t xml:space="preserve"> to indicate that other people describe him as a “</w:t>
      </w:r>
      <w:r w:rsidR="00695266">
        <w:t>‘</w:t>
      </w:r>
      <w:r w:rsidR="00034C33">
        <w:t>demagogue</w:t>
      </w:r>
      <w:r w:rsidR="0098124C">
        <w:t>,</w:t>
      </w:r>
      <w:r w:rsidR="00695266">
        <w:t>’</w:t>
      </w:r>
      <w:r w:rsidR="00034C33">
        <w:t xml:space="preserve">” which is a role he </w:t>
      </w:r>
      <w:r w:rsidR="00754FA2">
        <w:t xml:space="preserve">explains </w:t>
      </w:r>
      <w:r w:rsidR="0098124C">
        <w:t>he has “cherished</w:t>
      </w:r>
      <w:r w:rsidR="00034C33">
        <w:t>”</w:t>
      </w:r>
      <w:r w:rsidR="0098124C">
        <w:t xml:space="preserve"> (p. 389).</w:t>
      </w:r>
      <w:r w:rsidR="00034C33">
        <w:t xml:space="preserve"> </w:t>
      </w:r>
      <w:r>
        <w:t>Malcolm X</w:t>
      </w:r>
      <w:r w:rsidR="00034C33">
        <w:t xml:space="preserve"> </w:t>
      </w:r>
      <w:r w:rsidR="0097714C">
        <w:t xml:space="preserve">describes how </w:t>
      </w:r>
      <w:r w:rsidR="00034C33">
        <w:t>“societies often have killed the people who ha</w:t>
      </w:r>
      <w:r w:rsidR="00A5466A">
        <w:t>ve helped to change those socie</w:t>
      </w:r>
      <w:r w:rsidR="00034C33">
        <w:t>ties</w:t>
      </w:r>
      <w:r w:rsidR="00A5672C">
        <w:t>,</w:t>
      </w:r>
      <w:r w:rsidR="00853A0F">
        <w:t xml:space="preserve">” </w:t>
      </w:r>
      <w:r w:rsidR="0097714C">
        <w:t xml:space="preserve">which explains why he has “cherished” his role as a </w:t>
      </w:r>
      <w:r w:rsidR="00695266">
        <w:t>“‘</w:t>
      </w:r>
      <w:r w:rsidR="0097714C">
        <w:t>demagogue</w:t>
      </w:r>
      <w:r w:rsidR="00695266">
        <w:t>’”</w:t>
      </w:r>
      <w:r w:rsidR="00A5672C">
        <w:t xml:space="preserve"> (p. 389)</w:t>
      </w:r>
      <w:r w:rsidR="0097714C">
        <w:t xml:space="preserve"> </w:t>
      </w:r>
      <w:r>
        <w:t>Malcolm X</w:t>
      </w:r>
      <w:r w:rsidR="0097714C">
        <w:t xml:space="preserve"> uses </w:t>
      </w:r>
      <w:r w:rsidR="00351C38">
        <w:t xml:space="preserve">quotation marks </w:t>
      </w:r>
      <w:r w:rsidR="0097714C">
        <w:t xml:space="preserve">to take a negative word that others have used to describe him and </w:t>
      </w:r>
      <w:r w:rsidR="0071448C">
        <w:t>make</w:t>
      </w:r>
      <w:r w:rsidR="0097714C">
        <w:t xml:space="preserve"> it something positive. This </w:t>
      </w:r>
      <w:r w:rsidR="00FA4975">
        <w:t xml:space="preserve">stylistic choice </w:t>
      </w:r>
      <w:r w:rsidR="0097714C">
        <w:t xml:space="preserve">contributes to power and purpose of the text by contrasting how others view </w:t>
      </w:r>
      <w:r>
        <w:t>Malcolm X</w:t>
      </w:r>
      <w:r w:rsidR="0097714C">
        <w:t xml:space="preserve"> and how he views himself.</w:t>
      </w:r>
    </w:p>
    <w:p w:rsidR="007D6905" w:rsidRDefault="00E00332">
      <w:pPr>
        <w:pStyle w:val="SASRBullet"/>
      </w:pPr>
      <w:r>
        <w:t>Malcolm X</w:t>
      </w:r>
      <w:r w:rsidR="008863A1">
        <w:t xml:space="preserve"> uses figurative language by</w:t>
      </w:r>
      <w:r w:rsidR="00034C33" w:rsidRPr="0097714C">
        <w:t xml:space="preserve"> describing the </w:t>
      </w:r>
      <w:r w:rsidR="0097714C" w:rsidRPr="0097714C">
        <w:t>“</w:t>
      </w:r>
      <w:r w:rsidR="00034C33" w:rsidRPr="0097714C">
        <w:t>light</w:t>
      </w:r>
      <w:r w:rsidR="0097714C" w:rsidRPr="0097714C">
        <w:t>”</w:t>
      </w:r>
      <w:r w:rsidR="00034C33" w:rsidRPr="0097714C">
        <w:t xml:space="preserve"> of truth and </w:t>
      </w:r>
      <w:r w:rsidR="0097714C" w:rsidRPr="0097714C">
        <w:t>his ho</w:t>
      </w:r>
      <w:r w:rsidR="002B5536">
        <w:t>p</w:t>
      </w:r>
      <w:r w:rsidR="0097714C" w:rsidRPr="0097714C">
        <w:t>e that it “will help to destroy the racist cancer”</w:t>
      </w:r>
      <w:r w:rsidR="00667FC9">
        <w:t xml:space="preserve"> </w:t>
      </w:r>
      <w:r w:rsidR="0097714C" w:rsidRPr="0097714C">
        <w:t>in America</w:t>
      </w:r>
      <w:r w:rsidR="00667FC9">
        <w:t xml:space="preserve"> (p. </w:t>
      </w:r>
      <w:r w:rsidR="00667FC9" w:rsidRPr="0097714C">
        <w:t>389</w:t>
      </w:r>
      <w:r w:rsidR="00667FC9">
        <w:t>)</w:t>
      </w:r>
      <w:r w:rsidR="0097714C" w:rsidRPr="0097714C">
        <w:t xml:space="preserve">. </w:t>
      </w:r>
      <w:r w:rsidR="0097714C">
        <w:t xml:space="preserve">This </w:t>
      </w:r>
      <w:r w:rsidR="00E12118">
        <w:t xml:space="preserve">metaphor </w:t>
      </w:r>
      <w:r w:rsidR="0097714C">
        <w:t xml:space="preserve">develops the purpose </w:t>
      </w:r>
      <w:r w:rsidR="0097714C" w:rsidRPr="0097714C">
        <w:t xml:space="preserve">of the text by </w:t>
      </w:r>
      <w:r w:rsidR="0097714C">
        <w:t>summarizing</w:t>
      </w:r>
      <w:r w:rsidR="0097714C" w:rsidRPr="0097714C">
        <w:t xml:space="preserve"> his hope that his life</w:t>
      </w:r>
      <w:r w:rsidR="0097714C">
        <w:t xml:space="preserve"> has had a positive influence in transforming America. </w:t>
      </w:r>
      <w:r w:rsidR="001E559D">
        <w:t>The figurative language also contributes to the power of the</w:t>
      </w:r>
      <w:r w:rsidR="0097714C" w:rsidRPr="0097714C">
        <w:t xml:space="preserve"> text</w:t>
      </w:r>
      <w:r w:rsidR="001E559D">
        <w:t xml:space="preserve"> by comparing racism to cancer and developing a strong image of its negative influence in America.</w:t>
      </w:r>
    </w:p>
    <w:p w:rsidR="00E15C5D" w:rsidRPr="00236C31" w:rsidRDefault="005056EF" w:rsidP="004D505E">
      <w:pPr>
        <w:pStyle w:val="IN"/>
      </w:pPr>
      <w:r w:rsidRPr="00236C31">
        <w:t>Consider reminding studen</w:t>
      </w:r>
      <w:r w:rsidR="009904AE">
        <w:t xml:space="preserve">ts of their work with the word </w:t>
      </w:r>
      <w:r w:rsidRPr="009904AE">
        <w:rPr>
          <w:i/>
        </w:rPr>
        <w:t>demagogue</w:t>
      </w:r>
      <w:r w:rsidRPr="00236C31">
        <w:t xml:space="preserve"> in 12.1</w:t>
      </w:r>
      <w:r w:rsidR="004F0BF3">
        <w:t>.1</w:t>
      </w:r>
      <w:r w:rsidRPr="00236C31">
        <w:t xml:space="preserve"> Lesson 17. </w:t>
      </w:r>
      <w:r w:rsidR="00236C31" w:rsidRPr="00236C31">
        <w:t xml:space="preserve">If necessary, remind students that </w:t>
      </w:r>
      <w:r w:rsidR="00236C31" w:rsidRPr="009904AE">
        <w:rPr>
          <w:i/>
        </w:rPr>
        <w:t>d</w:t>
      </w:r>
      <w:r w:rsidR="006D289C" w:rsidRPr="009904AE">
        <w:rPr>
          <w:i/>
        </w:rPr>
        <w:t>emagogue</w:t>
      </w:r>
      <w:r w:rsidRPr="00236C31">
        <w:t xml:space="preserve"> means </w:t>
      </w:r>
      <w:r w:rsidR="004D505E">
        <w:t xml:space="preserve">“a person, especially an orator or political leader, who gains power and popularity by arousing the emotions, passions, and prejudices of the people.” </w:t>
      </w:r>
    </w:p>
    <w:p w:rsidR="00FD3484" w:rsidRDefault="00D25D24" w:rsidP="00FD3484">
      <w:pPr>
        <w:pStyle w:val="IN"/>
      </w:pPr>
      <w:r>
        <w:rPr>
          <w:b/>
        </w:rPr>
        <w:t xml:space="preserve">Differentiation Consideration: </w:t>
      </w:r>
      <w:r w:rsidR="00FD3484">
        <w:t>Students may use their Style and Content Tools to record examples of stylistic or content choices they identify and discuss.</w:t>
      </w:r>
    </w:p>
    <w:p w:rsidR="00B36217" w:rsidRPr="00790BCC" w:rsidRDefault="00DB708A" w:rsidP="0093125A">
      <w:pPr>
        <w:pStyle w:val="SR"/>
        <w:numPr>
          <w:ilvl w:val="0"/>
          <w:numId w:val="0"/>
        </w:numPr>
      </w:pPr>
      <w:r>
        <w:t>Lead a brief whole-</w:t>
      </w:r>
      <w:r w:rsidR="00A5466A">
        <w:t xml:space="preserve">class discussion of </w:t>
      </w:r>
      <w:r w:rsidR="009904AE">
        <w:t>student</w:t>
      </w:r>
      <w:r w:rsidR="00A5466A">
        <w:t xml:space="preserve"> responses.</w:t>
      </w:r>
    </w:p>
    <w:p w:rsidR="00790BCC" w:rsidRPr="00790BCC" w:rsidRDefault="00B36217" w:rsidP="007017EB">
      <w:pPr>
        <w:pStyle w:val="LearningSequenceHeader"/>
      </w:pPr>
      <w:r>
        <w:t>Activity 4:</w:t>
      </w:r>
      <w:r w:rsidR="00831AE1">
        <w:t xml:space="preserve"> </w:t>
      </w:r>
      <w:r w:rsidR="000B6AD9">
        <w:t>Quick Write</w:t>
      </w:r>
      <w:r w:rsidR="00FA572B">
        <w:tab/>
        <w:t>15</w:t>
      </w:r>
      <w:r w:rsidR="00790BCC" w:rsidRPr="00790BCC">
        <w:t>%</w:t>
      </w:r>
    </w:p>
    <w:p w:rsidR="00FA572B" w:rsidRDefault="00FA572B" w:rsidP="00FA572B">
      <w:pPr>
        <w:pStyle w:val="TA"/>
      </w:pPr>
      <w:r>
        <w:t>Instruct students to respond briefly in writing to the following prompt:</w:t>
      </w:r>
    </w:p>
    <w:p w:rsidR="00FA572B" w:rsidRPr="00FA572B" w:rsidRDefault="00FA572B" w:rsidP="00FA572B">
      <w:pPr>
        <w:pStyle w:val="TA"/>
        <w:rPr>
          <w:b/>
        </w:rPr>
      </w:pPr>
      <w:r w:rsidRPr="00FA572B">
        <w:rPr>
          <w:b/>
        </w:rPr>
        <w:t>Analyze how style and content contri</w:t>
      </w:r>
      <w:r w:rsidR="00CB4124">
        <w:rPr>
          <w:b/>
        </w:rPr>
        <w:t>bute to the power or beauty</w:t>
      </w:r>
      <w:r w:rsidR="00625D5F">
        <w:rPr>
          <w:b/>
        </w:rPr>
        <w:t xml:space="preserve"> of the text</w:t>
      </w:r>
      <w:r w:rsidR="00CB4124">
        <w:rPr>
          <w:b/>
        </w:rPr>
        <w:t xml:space="preserve"> in c</w:t>
      </w:r>
      <w:r w:rsidRPr="00FA572B">
        <w:rPr>
          <w:b/>
        </w:rPr>
        <w:t xml:space="preserve">hapter </w:t>
      </w:r>
      <w:r w:rsidR="00831AE1">
        <w:rPr>
          <w:b/>
        </w:rPr>
        <w:t>19</w:t>
      </w:r>
      <w:r w:rsidRPr="00FA572B">
        <w:rPr>
          <w:b/>
        </w:rPr>
        <w:t>.</w:t>
      </w:r>
      <w:r w:rsidR="006128BC">
        <w:rPr>
          <w:b/>
        </w:rPr>
        <w:t xml:space="preserve"> </w:t>
      </w:r>
    </w:p>
    <w:p w:rsidR="00FA572B" w:rsidRDefault="00FA572B" w:rsidP="00CB4124">
      <w:pPr>
        <w:pStyle w:val="TA"/>
      </w:pPr>
      <w:r w:rsidRPr="00CB4124">
        <w:t xml:space="preserve">Instruct students to look at their annotations and </w:t>
      </w:r>
      <w:r w:rsidR="00DD3A6C" w:rsidRPr="00CB4124">
        <w:t xml:space="preserve">notes </w:t>
      </w:r>
      <w:r w:rsidRPr="00CB4124">
        <w:t xml:space="preserve">to find evidence. </w:t>
      </w:r>
      <w:r w:rsidR="008214A8">
        <w:t xml:space="preserve">Remind students to </w:t>
      </w:r>
      <w:r w:rsidR="00FA0FF6">
        <w:t>p</w:t>
      </w:r>
      <w:r w:rsidR="00FA0FF6" w:rsidRPr="00FA0FF6">
        <w:t>rovide a concluding statement or section that follows from and supports the information or explanation presented</w:t>
      </w:r>
      <w:r w:rsidR="008214A8">
        <w:t xml:space="preserve">. </w:t>
      </w:r>
      <w:r w:rsidRPr="00CB4124">
        <w:t>Ask students to use this lesson’s vocabulary wherever possible in their written responses. Remind students to use the Short Response Rubric and Checklist to guide their written responses</w:t>
      </w:r>
      <w:r>
        <w:t>.</w:t>
      </w:r>
    </w:p>
    <w:p w:rsidR="00FA572B" w:rsidRDefault="00FA572B" w:rsidP="00FA572B">
      <w:pPr>
        <w:pStyle w:val="SA"/>
        <w:numPr>
          <w:ilvl w:val="0"/>
          <w:numId w:val="8"/>
        </w:numPr>
      </w:pPr>
      <w:r>
        <w:t>Students listen and read the Quick Write prompt.</w:t>
      </w:r>
    </w:p>
    <w:p w:rsidR="00FA572B" w:rsidRDefault="00FA572B" w:rsidP="00FA572B">
      <w:pPr>
        <w:pStyle w:val="IN"/>
      </w:pPr>
      <w:r>
        <w:t>Display the</w:t>
      </w:r>
      <w:r w:rsidRPr="002C38DB">
        <w:t xml:space="preserve"> prompt for students to see</w:t>
      </w:r>
      <w:r>
        <w:t>, or provide the prompt in</w:t>
      </w:r>
      <w:r w:rsidRPr="002C38DB">
        <w:t xml:space="preserve"> hard copy</w:t>
      </w:r>
      <w:r>
        <w:t>.</w:t>
      </w:r>
    </w:p>
    <w:p w:rsidR="00FA572B" w:rsidRDefault="00FA572B" w:rsidP="00FA572B">
      <w:pPr>
        <w:pStyle w:val="TA"/>
        <w:rPr>
          <w:rFonts w:cs="Cambria"/>
        </w:rPr>
      </w:pPr>
      <w:r>
        <w:rPr>
          <w:rFonts w:cs="Cambria"/>
        </w:rPr>
        <w:t>Transition to the independent Quick Write.</w:t>
      </w:r>
      <w:r w:rsidRPr="000149E8">
        <w:t xml:space="preserve"> </w:t>
      </w:r>
    </w:p>
    <w:p w:rsidR="00FA572B" w:rsidRDefault="00FA572B" w:rsidP="00FA572B">
      <w:pPr>
        <w:pStyle w:val="SA"/>
        <w:numPr>
          <w:ilvl w:val="0"/>
          <w:numId w:val="8"/>
        </w:numPr>
      </w:pPr>
      <w:r>
        <w:lastRenderedPageBreak/>
        <w:t xml:space="preserve">Students independently answer the prompt, using evidence from the text. </w:t>
      </w:r>
    </w:p>
    <w:p w:rsidR="00790BCC" w:rsidRPr="00790BCC" w:rsidRDefault="00FA572B" w:rsidP="007017EB">
      <w:pPr>
        <w:pStyle w:val="SR"/>
      </w:pPr>
      <w:r>
        <w:t>See the High Performance Response at the beginning of this lesson.</w:t>
      </w:r>
    </w:p>
    <w:p w:rsidR="00790BCC" w:rsidRPr="00790BCC" w:rsidRDefault="00B36217" w:rsidP="007017EB">
      <w:pPr>
        <w:pStyle w:val="LearningSequenceHeader"/>
      </w:pPr>
      <w:r>
        <w:t xml:space="preserve">Activity 5: </w:t>
      </w:r>
      <w:r w:rsidR="000B6AD9">
        <w:t>Closing</w:t>
      </w:r>
      <w:r w:rsidR="0053684D">
        <w:tab/>
      </w:r>
      <w:r w:rsidR="003726AC">
        <w:t>5</w:t>
      </w:r>
      <w:r w:rsidR="00790BCC" w:rsidRPr="00790BCC">
        <w:t>%</w:t>
      </w:r>
    </w:p>
    <w:p w:rsidR="00790BCC" w:rsidRDefault="004F0BF3" w:rsidP="007017EB">
      <w:pPr>
        <w:pStyle w:val="TA"/>
        <w:rPr>
          <w:szCs w:val="19"/>
          <w:shd w:val="clear" w:color="auto" w:fill="FFFFFF"/>
        </w:rPr>
      </w:pPr>
      <w:r w:rsidRPr="009904AE">
        <w:t>Display and distribute the homework assignment.</w:t>
      </w:r>
      <w:r>
        <w:t xml:space="preserve"> </w:t>
      </w:r>
      <w:r w:rsidR="003726AC">
        <w:t>F</w:t>
      </w:r>
      <w:r w:rsidR="00D83264" w:rsidRPr="0053684D">
        <w:t>or homework,</w:t>
      </w:r>
      <w:r w:rsidR="0053684D" w:rsidRPr="0053684D">
        <w:t xml:space="preserve"> </w:t>
      </w:r>
      <w:r w:rsidR="003726AC">
        <w:t xml:space="preserve">instruct </w:t>
      </w:r>
      <w:r w:rsidR="0053684D" w:rsidRPr="0053684D">
        <w:t>students</w:t>
      </w:r>
      <w:r w:rsidR="003726AC">
        <w:t xml:space="preserve"> to</w:t>
      </w:r>
      <w:r w:rsidR="0053684D" w:rsidRPr="0053684D">
        <w:t xml:space="preserve"> </w:t>
      </w:r>
      <w:r w:rsidR="0053684D">
        <w:rPr>
          <w:szCs w:val="19"/>
          <w:shd w:val="clear" w:color="auto" w:fill="FFFFFF"/>
        </w:rPr>
        <w:t>r</w:t>
      </w:r>
      <w:r w:rsidR="00D83264" w:rsidRPr="0053684D">
        <w:rPr>
          <w:szCs w:val="19"/>
          <w:shd w:val="clear" w:color="auto" w:fill="FFFFFF"/>
        </w:rPr>
        <w:t xml:space="preserve">eview </w:t>
      </w:r>
      <w:r w:rsidR="0053684D" w:rsidRPr="0053684D">
        <w:rPr>
          <w:szCs w:val="19"/>
          <w:shd w:val="clear" w:color="auto" w:fill="FFFFFF"/>
        </w:rPr>
        <w:t>their</w:t>
      </w:r>
      <w:r w:rsidR="00D83264" w:rsidRPr="0053684D">
        <w:rPr>
          <w:szCs w:val="19"/>
          <w:shd w:val="clear" w:color="auto" w:fill="FFFFFF"/>
        </w:rPr>
        <w:t xml:space="preserve"> notes, annotations, and optional tools on the text of </w:t>
      </w:r>
      <w:r w:rsidR="00D83264" w:rsidRPr="0053684D">
        <w:rPr>
          <w:i/>
          <w:szCs w:val="19"/>
          <w:shd w:val="clear" w:color="auto" w:fill="FFFFFF"/>
        </w:rPr>
        <w:t xml:space="preserve">The Autobiography of </w:t>
      </w:r>
      <w:r w:rsidR="00E00332">
        <w:rPr>
          <w:i/>
          <w:szCs w:val="19"/>
          <w:shd w:val="clear" w:color="auto" w:fill="FFFFFF"/>
        </w:rPr>
        <w:t>Malcolm X</w:t>
      </w:r>
      <w:r w:rsidR="00D83264" w:rsidRPr="0053684D">
        <w:rPr>
          <w:i/>
          <w:szCs w:val="19"/>
          <w:shd w:val="clear" w:color="auto" w:fill="FFFFFF"/>
        </w:rPr>
        <w:t>,</w:t>
      </w:r>
      <w:r w:rsidR="00D83264" w:rsidRPr="0053684D">
        <w:rPr>
          <w:szCs w:val="19"/>
          <w:shd w:val="clear" w:color="auto" w:fill="FFFFFF"/>
        </w:rPr>
        <w:t xml:space="preserve"> focusing specifically on key events that interact to develop central ideas, in preparation for the </w:t>
      </w:r>
      <w:r w:rsidR="00DD3A6C">
        <w:rPr>
          <w:szCs w:val="19"/>
          <w:shd w:val="clear" w:color="auto" w:fill="FFFFFF"/>
        </w:rPr>
        <w:t>End-of</w:t>
      </w:r>
      <w:r w:rsidR="00D83264" w:rsidRPr="0053684D">
        <w:rPr>
          <w:szCs w:val="19"/>
          <w:shd w:val="clear" w:color="auto" w:fill="FFFFFF"/>
        </w:rPr>
        <w:t>-Unit Assessment.</w:t>
      </w:r>
    </w:p>
    <w:p w:rsidR="008659B5" w:rsidRDefault="007B27C0">
      <w:pPr>
        <w:pStyle w:val="SA"/>
        <w:rPr>
          <w:shd w:val="clear" w:color="auto" w:fill="FFFFFF"/>
        </w:rPr>
      </w:pPr>
      <w:r>
        <w:rPr>
          <w:shd w:val="clear" w:color="auto" w:fill="FFFFFF"/>
        </w:rPr>
        <w:t>Students follow along.</w:t>
      </w:r>
    </w:p>
    <w:p w:rsidR="00790BCC" w:rsidRPr="00790BCC" w:rsidRDefault="00790BCC" w:rsidP="007017EB">
      <w:pPr>
        <w:pStyle w:val="Heading1"/>
      </w:pPr>
      <w:r w:rsidRPr="00790BCC">
        <w:t>Homework</w:t>
      </w:r>
    </w:p>
    <w:p w:rsidR="00790BCC" w:rsidRDefault="003726AC" w:rsidP="00790BCC">
      <w:pPr>
        <w:rPr>
          <w:shd w:val="clear" w:color="auto" w:fill="FFFFFF"/>
        </w:rPr>
      </w:pPr>
      <w:bookmarkStart w:id="1" w:name="h.gjdgxs" w:colFirst="0" w:colLast="0"/>
      <w:bookmarkEnd w:id="1"/>
      <w:r>
        <w:rPr>
          <w:shd w:val="clear" w:color="auto" w:fill="FFFFFF"/>
        </w:rPr>
        <w:t>R</w:t>
      </w:r>
      <w:r w:rsidR="00D83264" w:rsidRPr="0053684D">
        <w:rPr>
          <w:shd w:val="clear" w:color="auto" w:fill="FFFFFF"/>
        </w:rPr>
        <w:t xml:space="preserve">eview your notes, annotations, and optional tools on the text of </w:t>
      </w:r>
      <w:r w:rsidR="009253A8" w:rsidRPr="009253A8">
        <w:rPr>
          <w:i/>
          <w:shd w:val="clear" w:color="auto" w:fill="FFFFFF"/>
        </w:rPr>
        <w:t xml:space="preserve">The Autobiography of </w:t>
      </w:r>
      <w:r w:rsidR="00E00332">
        <w:rPr>
          <w:i/>
          <w:shd w:val="clear" w:color="auto" w:fill="FFFFFF"/>
        </w:rPr>
        <w:t>Malcolm X</w:t>
      </w:r>
      <w:r w:rsidR="00D83264" w:rsidRPr="0053684D">
        <w:rPr>
          <w:shd w:val="clear" w:color="auto" w:fill="FFFFFF"/>
        </w:rPr>
        <w:t xml:space="preserve">, focusing specifically on key events that interact to develop central ideas, in preparation for the </w:t>
      </w:r>
      <w:r w:rsidR="00DD3A6C">
        <w:rPr>
          <w:shd w:val="clear" w:color="auto" w:fill="FFFFFF"/>
        </w:rPr>
        <w:t>End-of</w:t>
      </w:r>
      <w:r w:rsidR="00D83264" w:rsidRPr="0053684D">
        <w:rPr>
          <w:shd w:val="clear" w:color="auto" w:fill="FFFFFF"/>
        </w:rPr>
        <w:t>-Unit Assessment.</w:t>
      </w:r>
    </w:p>
    <w:p w:rsidR="00437987" w:rsidRDefault="00437987">
      <w:pPr>
        <w:spacing w:before="0" w:after="160" w:line="259" w:lineRule="auto"/>
        <w:rPr>
          <w:shd w:val="clear" w:color="auto" w:fill="FFFFFF"/>
        </w:rPr>
      </w:pPr>
      <w:r>
        <w:rPr>
          <w:shd w:val="clear" w:color="auto" w:fill="FFFFFF"/>
        </w:rPr>
        <w:br w:type="page"/>
      </w:r>
    </w:p>
    <w:p w:rsidR="00437987" w:rsidRPr="002604F4" w:rsidRDefault="00437987" w:rsidP="007D25CF">
      <w:pPr>
        <w:pStyle w:val="ToolHeader"/>
      </w:pPr>
      <w:r>
        <w:lastRenderedPageBreak/>
        <w:t>Model Style and Content Tool</w:t>
      </w:r>
    </w:p>
    <w:tbl>
      <w:tblPr>
        <w:tblW w:w="94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2793"/>
        <w:gridCol w:w="779"/>
        <w:gridCol w:w="2788"/>
        <w:gridCol w:w="771"/>
        <w:gridCol w:w="1411"/>
      </w:tblGrid>
      <w:tr w:rsidR="00437987" w:rsidRPr="00F2412C">
        <w:trPr>
          <w:trHeight w:val="557"/>
        </w:trPr>
        <w:tc>
          <w:tcPr>
            <w:tcW w:w="910" w:type="dxa"/>
            <w:shd w:val="clear" w:color="auto" w:fill="D9D9D9"/>
            <w:vAlign w:val="center"/>
          </w:tcPr>
          <w:p w:rsidR="00437987" w:rsidRPr="00F51CA9" w:rsidRDefault="00437987" w:rsidP="00F2412C">
            <w:pPr>
              <w:pStyle w:val="ToolTableText"/>
              <w:rPr>
                <w:b/>
                <w:color w:val="404040" w:themeColor="text1" w:themeTint="BF"/>
                <w:sz w:val="20"/>
                <w:szCs w:val="20"/>
              </w:rPr>
            </w:pPr>
            <w:r w:rsidRPr="00F51CA9">
              <w:rPr>
                <w:b/>
              </w:rPr>
              <w:t>Name:</w:t>
            </w:r>
          </w:p>
        </w:tc>
        <w:tc>
          <w:tcPr>
            <w:tcW w:w="2793" w:type="dxa"/>
            <w:shd w:val="clear" w:color="auto" w:fill="auto"/>
            <w:vAlign w:val="center"/>
          </w:tcPr>
          <w:p w:rsidR="00437987" w:rsidRPr="00F51CA9" w:rsidRDefault="00437987" w:rsidP="00F2412C">
            <w:pPr>
              <w:pStyle w:val="ToolTableText"/>
              <w:rPr>
                <w:b/>
              </w:rPr>
            </w:pPr>
          </w:p>
        </w:tc>
        <w:tc>
          <w:tcPr>
            <w:tcW w:w="779" w:type="dxa"/>
            <w:shd w:val="clear" w:color="auto" w:fill="D9D9D9"/>
            <w:vAlign w:val="center"/>
          </w:tcPr>
          <w:p w:rsidR="00437987" w:rsidRPr="00F51CA9" w:rsidRDefault="00437987" w:rsidP="00F2412C">
            <w:pPr>
              <w:pStyle w:val="ToolTableText"/>
              <w:rPr>
                <w:b/>
                <w:color w:val="404040" w:themeColor="text1" w:themeTint="BF"/>
                <w:sz w:val="20"/>
                <w:szCs w:val="20"/>
              </w:rPr>
            </w:pPr>
            <w:r w:rsidRPr="00F51CA9">
              <w:rPr>
                <w:b/>
              </w:rPr>
              <w:t>Class:</w:t>
            </w:r>
          </w:p>
        </w:tc>
        <w:tc>
          <w:tcPr>
            <w:tcW w:w="2788" w:type="dxa"/>
            <w:shd w:val="clear" w:color="auto" w:fill="auto"/>
            <w:vAlign w:val="center"/>
          </w:tcPr>
          <w:p w:rsidR="00437987" w:rsidRPr="00F51CA9" w:rsidRDefault="00437987" w:rsidP="00F2412C">
            <w:pPr>
              <w:pStyle w:val="ToolTableText"/>
              <w:rPr>
                <w:b/>
              </w:rPr>
            </w:pPr>
          </w:p>
        </w:tc>
        <w:tc>
          <w:tcPr>
            <w:tcW w:w="771" w:type="dxa"/>
            <w:shd w:val="clear" w:color="auto" w:fill="D9D9D9"/>
            <w:vAlign w:val="center"/>
          </w:tcPr>
          <w:p w:rsidR="00437987" w:rsidRPr="00F51CA9" w:rsidRDefault="00437987" w:rsidP="00F2412C">
            <w:pPr>
              <w:pStyle w:val="ToolTableText"/>
              <w:rPr>
                <w:b/>
                <w:color w:val="404040" w:themeColor="text1" w:themeTint="BF"/>
                <w:sz w:val="20"/>
                <w:szCs w:val="20"/>
              </w:rPr>
            </w:pPr>
            <w:r w:rsidRPr="00F51CA9">
              <w:rPr>
                <w:b/>
              </w:rPr>
              <w:t>Date:</w:t>
            </w:r>
          </w:p>
        </w:tc>
        <w:tc>
          <w:tcPr>
            <w:tcW w:w="1411" w:type="dxa"/>
            <w:shd w:val="clear" w:color="auto" w:fill="auto"/>
            <w:vAlign w:val="center"/>
          </w:tcPr>
          <w:p w:rsidR="00437987" w:rsidRPr="00F51CA9" w:rsidRDefault="00437987" w:rsidP="00F2412C">
            <w:pPr>
              <w:pStyle w:val="ToolTableText"/>
              <w:rPr>
                <w:b/>
              </w:rPr>
            </w:pPr>
          </w:p>
        </w:tc>
      </w:tr>
    </w:tbl>
    <w:p w:rsidR="00437987" w:rsidRPr="009904AE" w:rsidRDefault="00437987" w:rsidP="009904AE">
      <w:pPr>
        <w:spacing w:before="0" w:after="0"/>
        <w:rPr>
          <w:sz w:val="10"/>
        </w:rPr>
      </w:pPr>
    </w:p>
    <w:tbl>
      <w:tblPr>
        <w:tblW w:w="94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6"/>
      </w:tblGrid>
      <w:tr w:rsidR="00437987" w:rsidRPr="0060438E">
        <w:trPr>
          <w:trHeight w:val="557"/>
        </w:trPr>
        <w:tc>
          <w:tcPr>
            <w:tcW w:w="9446" w:type="dxa"/>
            <w:shd w:val="clear" w:color="auto" w:fill="D9D9D9"/>
            <w:vAlign w:val="center"/>
          </w:tcPr>
          <w:p w:rsidR="00437987" w:rsidRPr="00674AAF" w:rsidRDefault="00437987" w:rsidP="00F2412C">
            <w:pPr>
              <w:pStyle w:val="ToolTableText"/>
              <w:rPr>
                <w:color w:val="404040" w:themeColor="text1" w:themeTint="BF"/>
                <w:sz w:val="20"/>
                <w:szCs w:val="20"/>
              </w:rPr>
            </w:pPr>
            <w:r w:rsidRPr="00F2412C">
              <w:rPr>
                <w:b/>
              </w:rPr>
              <w:t>Directions:</w:t>
            </w:r>
            <w:r>
              <w:t xml:space="preserve"> </w:t>
            </w:r>
            <w:r w:rsidRPr="00674AAF">
              <w:t>Use this tool to track the stylistic or content choices you encounter in the text, as well as examples and explanations of these choices. Be sure to note the rhetorical effect of each choice on the text.</w:t>
            </w:r>
          </w:p>
        </w:tc>
      </w:tr>
    </w:tbl>
    <w:p w:rsidR="00437987" w:rsidRPr="009904AE" w:rsidRDefault="00437987" w:rsidP="009904AE">
      <w:pPr>
        <w:pStyle w:val="ToolTableText"/>
        <w:spacing w:before="0" w:after="0"/>
        <w:rPr>
          <w:sz w:val="14"/>
          <w:szCs w:val="14"/>
        </w:rPr>
      </w:pPr>
    </w:p>
    <w:tbl>
      <w:tblPr>
        <w:tblW w:w="94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6"/>
      </w:tblGrid>
      <w:tr w:rsidR="00437987" w:rsidRPr="0060438E">
        <w:trPr>
          <w:trHeight w:val="557"/>
        </w:trPr>
        <w:tc>
          <w:tcPr>
            <w:tcW w:w="9446" w:type="dxa"/>
            <w:shd w:val="clear" w:color="auto" w:fill="D9D9D9"/>
          </w:tcPr>
          <w:p w:rsidR="00437987" w:rsidRPr="002D3209" w:rsidRDefault="00437987" w:rsidP="00B41E91">
            <w:pPr>
              <w:pStyle w:val="ToolTableText"/>
            </w:pPr>
            <w:r w:rsidRPr="009904AE">
              <w:rPr>
                <w:b/>
              </w:rPr>
              <w:t>RI.11-12.6:</w:t>
            </w:r>
            <w:r>
              <w:t xml:space="preserve"> Determine an author’s point of view or purpose in a text in which the rhetoric is particularly effective, analyzing how style and content contribute to the power, persuasiveness, or beauty of the text.</w:t>
            </w:r>
          </w:p>
        </w:tc>
      </w:tr>
      <w:tr w:rsidR="00437987" w:rsidRPr="0060438E">
        <w:trPr>
          <w:trHeight w:val="557"/>
        </w:trPr>
        <w:tc>
          <w:tcPr>
            <w:tcW w:w="9446" w:type="dxa"/>
            <w:shd w:val="clear" w:color="auto" w:fill="D9D9D9"/>
          </w:tcPr>
          <w:p w:rsidR="00437987" w:rsidRDefault="00437987" w:rsidP="009904AE">
            <w:pPr>
              <w:pStyle w:val="ToolTableText"/>
              <w:rPr>
                <w:color w:val="404040" w:themeColor="text1" w:themeTint="BF"/>
                <w:sz w:val="20"/>
                <w:szCs w:val="20"/>
              </w:rPr>
            </w:pPr>
            <w:r w:rsidRPr="009904AE">
              <w:rPr>
                <w:b/>
              </w:rPr>
              <w:t>Rhetoric:</w:t>
            </w:r>
            <w:r w:rsidRPr="001661E8">
              <w:t xml:space="preserve"> the specific techniques that writers or speakers use to create meaning in a text, enhance a text or a </w:t>
            </w:r>
            <w:r>
              <w:t>lecture</w:t>
            </w:r>
            <w:r w:rsidRPr="001661E8">
              <w:t xml:space="preserve">, and </w:t>
            </w:r>
            <w:r>
              <w:t>often</w:t>
            </w:r>
            <w:r w:rsidRPr="001661E8">
              <w:t>, persuade readers or listeners</w:t>
            </w:r>
          </w:p>
          <w:p w:rsidR="00437987" w:rsidRPr="00E97E31" w:rsidRDefault="00437987" w:rsidP="009904AE">
            <w:pPr>
              <w:pStyle w:val="ToolTableText"/>
              <w:rPr>
                <w:color w:val="404040" w:themeColor="text1" w:themeTint="BF"/>
                <w:sz w:val="20"/>
                <w:szCs w:val="20"/>
              </w:rPr>
            </w:pPr>
            <w:r w:rsidRPr="009904AE">
              <w:rPr>
                <w:b/>
              </w:rPr>
              <w:t>Style:</w:t>
            </w:r>
            <w:r>
              <w:t xml:space="preserve"> </w:t>
            </w:r>
            <w:r w:rsidRPr="00E97E31">
              <w:t>how the author expresses content, which frequently includes the use of figurative language or rhetorical devices</w:t>
            </w:r>
            <w:r>
              <w:t xml:space="preserve"> </w:t>
            </w:r>
          </w:p>
          <w:p w:rsidR="00437987" w:rsidRDefault="00437987" w:rsidP="009904AE">
            <w:pPr>
              <w:pStyle w:val="ToolTableText"/>
              <w:rPr>
                <w:color w:val="404040" w:themeColor="text1" w:themeTint="BF"/>
                <w:sz w:val="20"/>
                <w:szCs w:val="20"/>
              </w:rPr>
            </w:pPr>
            <w:r w:rsidRPr="009904AE">
              <w:rPr>
                <w:b/>
              </w:rPr>
              <w:t>Content:</w:t>
            </w:r>
            <w:r>
              <w:t xml:space="preserve"> </w:t>
            </w:r>
            <w:r w:rsidRPr="00E97E31">
              <w:t>what the author writes, including events, ideas, and details the author chooses to include</w:t>
            </w:r>
          </w:p>
          <w:p w:rsidR="00437987" w:rsidRDefault="00437987" w:rsidP="009904AE">
            <w:pPr>
              <w:pStyle w:val="ToolTableText"/>
              <w:rPr>
                <w:color w:val="404040" w:themeColor="text1" w:themeTint="BF"/>
                <w:sz w:val="20"/>
                <w:szCs w:val="20"/>
              </w:rPr>
            </w:pPr>
            <w:r w:rsidRPr="009904AE">
              <w:rPr>
                <w:b/>
              </w:rPr>
              <w:t>Point of View:</w:t>
            </w:r>
            <w:r>
              <w:t xml:space="preserve"> </w:t>
            </w:r>
            <w:r w:rsidRPr="001661E8">
              <w:t>an author’s opinion, attitude, or judgment</w:t>
            </w:r>
            <w:r>
              <w:t xml:space="preserve"> </w:t>
            </w:r>
          </w:p>
          <w:p w:rsidR="00437987" w:rsidRDefault="00437987" w:rsidP="009904AE">
            <w:pPr>
              <w:pStyle w:val="ToolTableText"/>
              <w:rPr>
                <w:color w:val="404040" w:themeColor="text1" w:themeTint="BF"/>
                <w:sz w:val="20"/>
                <w:szCs w:val="20"/>
              </w:rPr>
            </w:pPr>
            <w:r w:rsidRPr="009904AE">
              <w:rPr>
                <w:b/>
              </w:rPr>
              <w:t>Purpose:</w:t>
            </w:r>
            <w:r w:rsidRPr="005D136F">
              <w:t xml:space="preserve"> </w:t>
            </w:r>
            <w:r w:rsidRPr="001661E8">
              <w:t>an author’s reason for writing</w:t>
            </w:r>
            <w:r>
              <w:t xml:space="preserve"> </w:t>
            </w:r>
          </w:p>
        </w:tc>
      </w:tr>
    </w:tbl>
    <w:p w:rsidR="00437987" w:rsidRPr="009904AE" w:rsidRDefault="00437987" w:rsidP="009904AE">
      <w:pPr>
        <w:pStyle w:val="ToolTableText"/>
        <w:spacing w:before="0" w:after="0"/>
        <w:rPr>
          <w:sz w:val="14"/>
          <w:szCs w:val="14"/>
        </w:rPr>
      </w:pPr>
    </w:p>
    <w:tbl>
      <w:tblPr>
        <w:tblW w:w="94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3"/>
        <w:gridCol w:w="4723"/>
      </w:tblGrid>
      <w:tr w:rsidR="00437987" w:rsidRPr="00F2412C">
        <w:tc>
          <w:tcPr>
            <w:tcW w:w="4723" w:type="dxa"/>
            <w:shd w:val="clear" w:color="auto" w:fill="D9D9D9"/>
          </w:tcPr>
          <w:p w:rsidR="00437987" w:rsidRPr="00F2412C" w:rsidRDefault="00437987" w:rsidP="00F2412C">
            <w:pPr>
              <w:pStyle w:val="ToolTableText"/>
              <w:rPr>
                <w:b/>
              </w:rPr>
            </w:pPr>
            <w:r w:rsidRPr="00F2412C">
              <w:rPr>
                <w:b/>
              </w:rPr>
              <w:t>Example of style (figurative language or rhetorical device) or content (events, ideas, details) (with page reference)</w:t>
            </w:r>
          </w:p>
        </w:tc>
        <w:tc>
          <w:tcPr>
            <w:tcW w:w="4723" w:type="dxa"/>
            <w:shd w:val="clear" w:color="auto" w:fill="D9D9D9"/>
          </w:tcPr>
          <w:p w:rsidR="00437987" w:rsidRPr="00F2412C" w:rsidRDefault="00437987" w:rsidP="00F2412C">
            <w:pPr>
              <w:pStyle w:val="ToolTableText"/>
              <w:rPr>
                <w:b/>
              </w:rPr>
            </w:pPr>
            <w:r w:rsidRPr="00F2412C">
              <w:rPr>
                <w:b/>
              </w:rPr>
              <w:t>Rhetorical effect (power, beauty, point of view, purpose)</w:t>
            </w:r>
          </w:p>
        </w:tc>
      </w:tr>
      <w:tr w:rsidR="00437987" w:rsidRPr="00F2412C">
        <w:trPr>
          <w:trHeight w:val="1152"/>
        </w:trPr>
        <w:tc>
          <w:tcPr>
            <w:tcW w:w="4723" w:type="dxa"/>
            <w:shd w:val="clear" w:color="auto" w:fill="auto"/>
          </w:tcPr>
          <w:p w:rsidR="00437987" w:rsidRPr="00F2412C" w:rsidRDefault="005056EF" w:rsidP="00F2412C">
            <w:pPr>
              <w:pStyle w:val="ToolTableText"/>
            </w:pPr>
            <w:r w:rsidRPr="00F2412C">
              <w:t>Repetition: “</w:t>
            </w:r>
            <w:r w:rsidR="00BF3C62">
              <w:t>‘</w:t>
            </w:r>
            <w:r w:rsidRPr="00F2412C">
              <w:t xml:space="preserve">I’m for truth, no matter who tells it. I’m for justice, no matter who it is for or against. I’m a human being first and foremost, and as such I’m for whoever and whatever benefits humanity </w:t>
            </w:r>
            <w:r w:rsidRPr="00BF3C62">
              <w:rPr>
                <w:i/>
              </w:rPr>
              <w:t>as a whole</w:t>
            </w:r>
            <w:r w:rsidRPr="00F2412C">
              <w:t>.</w:t>
            </w:r>
            <w:r w:rsidR="00BF3C62">
              <w:t>’</w:t>
            </w:r>
            <w:r w:rsidRPr="00F2412C">
              <w:t>” (p. 373)</w:t>
            </w:r>
          </w:p>
        </w:tc>
        <w:tc>
          <w:tcPr>
            <w:tcW w:w="4723" w:type="dxa"/>
            <w:shd w:val="clear" w:color="auto" w:fill="auto"/>
          </w:tcPr>
          <w:p w:rsidR="00437987" w:rsidRPr="00F2412C" w:rsidRDefault="00E00332" w:rsidP="00F2412C">
            <w:pPr>
              <w:pStyle w:val="ToolTableText"/>
            </w:pPr>
            <w:r w:rsidRPr="00F2412C">
              <w:t>Malcolm X</w:t>
            </w:r>
            <w:r w:rsidR="005056EF" w:rsidRPr="00F2412C">
              <w:t xml:space="preserve"> uses repetition to emphasize how he is “</w:t>
            </w:r>
            <w:r w:rsidR="00262466">
              <w:t>‘</w:t>
            </w:r>
            <w:r w:rsidR="005056EF" w:rsidRPr="00F2412C">
              <w:t>for</w:t>
            </w:r>
            <w:r w:rsidR="00262466">
              <w:t>’</w:t>
            </w:r>
            <w:r w:rsidR="005056EF" w:rsidRPr="00F2412C">
              <w:t xml:space="preserve">” anyone who is being truthful or just, without prejudging who is saying the words. This </w:t>
            </w:r>
            <w:r w:rsidR="00B52BB1" w:rsidRPr="00F2412C">
              <w:t xml:space="preserve">repetition </w:t>
            </w:r>
            <w:r w:rsidR="005056EF" w:rsidRPr="00F2412C">
              <w:t xml:space="preserve">contributes to the power of the text by showing </w:t>
            </w:r>
            <w:r w:rsidRPr="00F2412C">
              <w:t>Malcolm X</w:t>
            </w:r>
            <w:r w:rsidR="005056EF" w:rsidRPr="00F2412C">
              <w:t>’s commitment to these ideals of justice, truth, and benefit to humanity.</w:t>
            </w:r>
          </w:p>
        </w:tc>
      </w:tr>
      <w:tr w:rsidR="005056EF" w:rsidRPr="00F2412C">
        <w:trPr>
          <w:trHeight w:val="440"/>
        </w:trPr>
        <w:tc>
          <w:tcPr>
            <w:tcW w:w="4723" w:type="dxa"/>
            <w:shd w:val="clear" w:color="auto" w:fill="auto"/>
          </w:tcPr>
          <w:p w:rsidR="005056EF" w:rsidRPr="00F2412C" w:rsidRDefault="005056EF" w:rsidP="00F2412C">
            <w:pPr>
              <w:pStyle w:val="ToolTableText"/>
            </w:pPr>
            <w:r w:rsidRPr="00F2412C">
              <w:t>Parallel Structure: “But it is only after the deepest darkness that the greatest joy can come; it is only after slavery and prison that the sweetest appreciation of freedom can come.” (p. 387)</w:t>
            </w:r>
          </w:p>
        </w:tc>
        <w:tc>
          <w:tcPr>
            <w:tcW w:w="4723" w:type="dxa"/>
            <w:shd w:val="clear" w:color="auto" w:fill="auto"/>
          </w:tcPr>
          <w:p w:rsidR="005056EF" w:rsidRPr="00F2412C" w:rsidRDefault="00E00332" w:rsidP="00F2412C">
            <w:pPr>
              <w:pStyle w:val="ToolTableText"/>
            </w:pPr>
            <w:r w:rsidRPr="00F2412C">
              <w:t>Malcolm X</w:t>
            </w:r>
            <w:r w:rsidR="005056EF" w:rsidRPr="00F2412C">
              <w:t xml:space="preserve"> uses figurative language and parallel structure to describe the path that his life has taken and to connect this path to the struggle of the “black man” in society as a whole. He </w:t>
            </w:r>
            <w:r w:rsidR="00B52BB1" w:rsidRPr="00F2412C">
              <w:t>states,</w:t>
            </w:r>
            <w:r w:rsidR="00EA35C1">
              <w:t xml:space="preserve"> “[I]</w:t>
            </w:r>
            <w:r w:rsidR="005056EF" w:rsidRPr="00F2412C">
              <w:t xml:space="preserve">t is only after the deepest darkness that the greatest joy can come; it is only after slavery and prison that the sweetest appreciation of freedom can come” (p. 387). </w:t>
            </w:r>
            <w:r w:rsidRPr="00F2412C">
              <w:t>Malcolm X</w:t>
            </w:r>
            <w:r w:rsidR="005056EF" w:rsidRPr="00F2412C">
              <w:t xml:space="preserve"> is placing his life and the struggle of African Americans into a larger metaphor, which contributes to the beauty of the </w:t>
            </w:r>
            <w:r w:rsidR="005056EF" w:rsidRPr="00F2412C">
              <w:lastRenderedPageBreak/>
              <w:t>text.</w:t>
            </w:r>
          </w:p>
        </w:tc>
      </w:tr>
      <w:tr w:rsidR="005056EF" w:rsidRPr="00F2412C">
        <w:trPr>
          <w:trHeight w:val="1152"/>
        </w:trPr>
        <w:tc>
          <w:tcPr>
            <w:tcW w:w="4723" w:type="dxa"/>
            <w:shd w:val="clear" w:color="auto" w:fill="auto"/>
          </w:tcPr>
          <w:p w:rsidR="005056EF" w:rsidRPr="00F2412C" w:rsidRDefault="00B52BB1" w:rsidP="00F2412C">
            <w:pPr>
              <w:pStyle w:val="ToolTableText"/>
            </w:pPr>
            <w:r w:rsidRPr="00F2412C">
              <w:lastRenderedPageBreak/>
              <w:t>F</w:t>
            </w:r>
            <w:r w:rsidR="005056EF" w:rsidRPr="00F2412C">
              <w:t xml:space="preserve">igurative </w:t>
            </w:r>
            <w:r w:rsidRPr="00F2412C">
              <w:t>L</w:t>
            </w:r>
            <w:r w:rsidR="005056EF" w:rsidRPr="00F2412C">
              <w:t xml:space="preserve">anguage: </w:t>
            </w:r>
            <w:r w:rsidR="00E00332" w:rsidRPr="00F2412C">
              <w:t>Malcolm X</w:t>
            </w:r>
            <w:r w:rsidR="005056EF" w:rsidRPr="00F2412C">
              <w:t xml:space="preserve"> describes his hope that if he can “die having brought any light, having exposed any meaningful truth that will help to destroy the racist cancer” in America</w:t>
            </w:r>
            <w:r w:rsidR="00B76788">
              <w:t>,</w:t>
            </w:r>
            <w:r w:rsidR="005056EF" w:rsidRPr="00F2412C">
              <w:t xml:space="preserve"> then “all of the credit is due to Allah” (p. 389).</w:t>
            </w:r>
          </w:p>
        </w:tc>
        <w:tc>
          <w:tcPr>
            <w:tcW w:w="4723" w:type="dxa"/>
            <w:shd w:val="clear" w:color="auto" w:fill="auto"/>
          </w:tcPr>
          <w:p w:rsidR="005056EF" w:rsidRPr="00F2412C" w:rsidRDefault="00E00332" w:rsidP="00F2412C">
            <w:pPr>
              <w:pStyle w:val="ToolTableText"/>
            </w:pPr>
            <w:r w:rsidRPr="00F2412C">
              <w:t>Malcolm X</w:t>
            </w:r>
            <w:r w:rsidR="005056EF" w:rsidRPr="00F2412C">
              <w:t xml:space="preserve"> uses figurative language, describing the light of truth and racism as a cancer. This </w:t>
            </w:r>
            <w:r w:rsidR="006E6518" w:rsidRPr="00F2412C">
              <w:t xml:space="preserve">metaphor </w:t>
            </w:r>
            <w:r w:rsidR="005056EF" w:rsidRPr="00F2412C">
              <w:t>contributes to the power of the text by demonstrating his hope that his life has had a positive influence on the negative aspects of America that he has identified throughout the text.</w:t>
            </w:r>
          </w:p>
        </w:tc>
      </w:tr>
    </w:tbl>
    <w:p w:rsidR="007E484F" w:rsidRDefault="007E484F" w:rsidP="009904AE"/>
    <w:sectPr w:rsidR="007E484F" w:rsidSect="000702F0">
      <w:headerReference w:type="default" r:id="rId8"/>
      <w:footerReference w:type="default" r:id="rId9"/>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FEE" w:rsidRDefault="002E0FEE">
      <w:pPr>
        <w:spacing w:before="0" w:after="0" w:line="240" w:lineRule="auto"/>
      </w:pPr>
      <w:r>
        <w:separator/>
      </w:r>
    </w:p>
  </w:endnote>
  <w:endnote w:type="continuationSeparator" w:id="0">
    <w:p w:rsidR="002E0FEE" w:rsidRDefault="002E0FE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erpetua-Italic">
    <w:altName w:val="Perpetu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466" w:rsidRPr="00563CB8" w:rsidRDefault="00262466" w:rsidP="008D5B21">
    <w:pPr>
      <w:spacing w:before="0" w:after="0" w:line="240" w:lineRule="auto"/>
      <w:rPr>
        <w:sz w:val="14"/>
      </w:rPr>
    </w:pPr>
  </w:p>
  <w:tbl>
    <w:tblPr>
      <w:tblW w:w="5048" w:type="pct"/>
      <w:tblInd w:w="-90" w:type="dxa"/>
      <w:tblBorders>
        <w:top w:val="single" w:sz="8" w:space="0" w:color="244061"/>
      </w:tblBorders>
      <w:tblLook w:val="04A0" w:firstRow="1" w:lastRow="0" w:firstColumn="1" w:lastColumn="0" w:noHBand="0" w:noVBand="1"/>
    </w:tblPr>
    <w:tblGrid>
      <w:gridCol w:w="4712"/>
      <w:gridCol w:w="608"/>
      <w:gridCol w:w="4348"/>
    </w:tblGrid>
    <w:tr w:rsidR="00262466">
      <w:trPr>
        <w:trHeight w:val="705"/>
      </w:trPr>
      <w:tc>
        <w:tcPr>
          <w:tcW w:w="4606" w:type="dxa"/>
          <w:shd w:val="clear" w:color="auto" w:fill="auto"/>
          <w:vAlign w:val="center"/>
        </w:tcPr>
        <w:p w:rsidR="00262466" w:rsidRPr="002E4C92" w:rsidRDefault="00262466" w:rsidP="008D5B21">
          <w:pPr>
            <w:pStyle w:val="FooterText"/>
          </w:pPr>
          <w:r w:rsidRPr="002E4C92">
            <w:t>File:</w:t>
          </w:r>
          <w:r w:rsidRPr="0039525B">
            <w:rPr>
              <w:b w:val="0"/>
            </w:rPr>
            <w:t xml:space="preserve"> </w:t>
          </w:r>
          <w:r>
            <w:rPr>
              <w:b w:val="0"/>
            </w:rPr>
            <w:t>12</w:t>
          </w:r>
          <w:r w:rsidRPr="0039525B">
            <w:rPr>
              <w:b w:val="0"/>
            </w:rPr>
            <w:t>.</w:t>
          </w:r>
          <w:r>
            <w:rPr>
              <w:b w:val="0"/>
            </w:rPr>
            <w:t>1</w:t>
          </w:r>
          <w:r w:rsidRPr="0039525B">
            <w:rPr>
              <w:b w:val="0"/>
            </w:rPr>
            <w:t>.</w:t>
          </w:r>
          <w:r>
            <w:rPr>
              <w:b w:val="0"/>
            </w:rPr>
            <w:t>1</w:t>
          </w:r>
          <w:r w:rsidRPr="0039525B">
            <w:rPr>
              <w:b w:val="0"/>
            </w:rPr>
            <w:t xml:space="preserve"> Lesson </w:t>
          </w:r>
          <w:r>
            <w:rPr>
              <w:b w:val="0"/>
            </w:rPr>
            <w:t>26</w:t>
          </w:r>
          <w:r w:rsidRPr="002E4C92">
            <w:t xml:space="preserve"> Date:</w:t>
          </w:r>
          <w:r w:rsidR="00F51CA9">
            <w:rPr>
              <w:b w:val="0"/>
            </w:rPr>
            <w:t xml:space="preserve"> 10</w:t>
          </w:r>
          <w:r w:rsidRPr="0039525B">
            <w:rPr>
              <w:b w:val="0"/>
            </w:rPr>
            <w:t>/</w:t>
          </w:r>
          <w:r w:rsidR="00F51CA9">
            <w:rPr>
              <w:b w:val="0"/>
            </w:rPr>
            <w:t>17</w:t>
          </w:r>
          <w:r w:rsidRPr="0039525B">
            <w:rPr>
              <w:b w:val="0"/>
            </w:rPr>
            <w:t>/1</w:t>
          </w:r>
          <w:r>
            <w:rPr>
              <w:b w:val="0"/>
            </w:rPr>
            <w:t>4</w:t>
          </w:r>
          <w:r w:rsidRPr="0039525B">
            <w:rPr>
              <w:b w:val="0"/>
            </w:rPr>
            <w:t xml:space="preserve"> </w:t>
          </w:r>
          <w:r w:rsidRPr="002E4C92">
            <w:t>Classroom Use:</w:t>
          </w:r>
          <w:r>
            <w:rPr>
              <w:b w:val="0"/>
            </w:rPr>
            <w:t xml:space="preserve"> Starting 10</w:t>
          </w:r>
          <w:r w:rsidRPr="0039525B">
            <w:rPr>
              <w:b w:val="0"/>
            </w:rPr>
            <w:t>/201</w:t>
          </w:r>
          <w:r>
            <w:rPr>
              <w:b w:val="0"/>
            </w:rPr>
            <w:t>4</w:t>
          </w:r>
          <w:r w:rsidRPr="0039525B">
            <w:rPr>
              <w:b w:val="0"/>
            </w:rPr>
            <w:t xml:space="preserve"> </w:t>
          </w:r>
        </w:p>
        <w:p w:rsidR="00262466" w:rsidRPr="0039525B" w:rsidRDefault="00262466" w:rsidP="008D5B21">
          <w:pPr>
            <w:pStyle w:val="FooterText"/>
            <w:ind w:right="-215"/>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262466" w:rsidRPr="0039525B" w:rsidRDefault="00262466" w:rsidP="008D5B21">
          <w:pPr>
            <w:pStyle w:val="FooterText"/>
            <w:rPr>
              <w:b w:val="0"/>
              <w:i/>
            </w:rPr>
          </w:pPr>
          <w:r w:rsidRPr="0039525B">
            <w:rPr>
              <w:b w:val="0"/>
              <w:i/>
              <w:sz w:val="12"/>
            </w:rPr>
            <w:t>Creative Commons Attribution-NonCommercial-ShareAlike 3.0 Unported License</w:t>
          </w:r>
        </w:p>
        <w:p w:rsidR="00262466" w:rsidRPr="002E4C92" w:rsidRDefault="002E0FEE" w:rsidP="008D5B21">
          <w:pPr>
            <w:pStyle w:val="FooterText"/>
          </w:pPr>
          <w:hyperlink r:id="rId1" w:history="1">
            <w:r w:rsidR="00262466" w:rsidRPr="0054791C">
              <w:rPr>
                <w:rStyle w:val="Hyperlink"/>
                <w:rFonts w:asciiTheme="minorHAnsi" w:hAnsiTheme="minorHAnsi" w:cstheme="minorHAnsi"/>
                <w:sz w:val="12"/>
                <w:szCs w:val="12"/>
              </w:rPr>
              <w:t>http://creativecommons.org/licenses/by-nc-sa/3.0/</w:t>
            </w:r>
          </w:hyperlink>
        </w:p>
      </w:tc>
      <w:tc>
        <w:tcPr>
          <w:tcW w:w="594" w:type="dxa"/>
          <w:shd w:val="clear" w:color="auto" w:fill="auto"/>
          <w:vAlign w:val="center"/>
        </w:tcPr>
        <w:p w:rsidR="00262466" w:rsidRPr="002E4C92" w:rsidRDefault="00431B09" w:rsidP="008D5B21">
          <w:pPr>
            <w:pStyle w:val="folio"/>
            <w:pBdr>
              <w:top w:val="none" w:sz="0" w:space="0" w:color="auto"/>
            </w:pBdr>
            <w:tabs>
              <w:tab w:val="clear" w:pos="6480"/>
              <w:tab w:val="clear" w:pos="10080"/>
            </w:tabs>
            <w:ind w:left="-1"/>
            <w:jc w:val="center"/>
            <w:rPr>
              <w:rFonts w:ascii="Calibri" w:hAnsi="Calibri" w:cs="Calibri"/>
              <w:b/>
              <w:sz w:val="14"/>
            </w:rPr>
          </w:pPr>
          <w:r w:rsidRPr="002E4C92">
            <w:rPr>
              <w:rFonts w:ascii="Calibri" w:hAnsi="Calibri" w:cs="Calibri"/>
              <w:b/>
              <w:color w:val="1F4E79"/>
              <w:sz w:val="28"/>
            </w:rPr>
            <w:fldChar w:fldCharType="begin"/>
          </w:r>
          <w:r w:rsidR="00262466"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F51CA9">
            <w:rPr>
              <w:rFonts w:ascii="Calibri" w:hAnsi="Calibri" w:cs="Calibri"/>
              <w:b/>
              <w:noProof/>
              <w:color w:val="1F4E79"/>
              <w:sz w:val="28"/>
            </w:rPr>
            <w:t>1</w:t>
          </w:r>
          <w:r w:rsidRPr="002E4C92">
            <w:rPr>
              <w:rFonts w:ascii="Calibri" w:hAnsi="Calibri" w:cs="Calibri"/>
              <w:b/>
              <w:color w:val="1F4E79"/>
              <w:sz w:val="28"/>
            </w:rPr>
            <w:fldChar w:fldCharType="end"/>
          </w:r>
        </w:p>
      </w:tc>
      <w:tc>
        <w:tcPr>
          <w:tcW w:w="4250" w:type="dxa"/>
          <w:shd w:val="clear" w:color="auto" w:fill="auto"/>
          <w:vAlign w:val="bottom"/>
        </w:tcPr>
        <w:p w:rsidR="00262466" w:rsidRPr="002E4C92" w:rsidRDefault="00262466" w:rsidP="008D5B21">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262466" w:rsidRPr="008D5B21" w:rsidRDefault="00262466" w:rsidP="008D5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FEE" w:rsidRDefault="002E0FEE">
      <w:pPr>
        <w:spacing w:before="0" w:after="0" w:line="240" w:lineRule="auto"/>
      </w:pPr>
      <w:r>
        <w:separator/>
      </w:r>
    </w:p>
  </w:footnote>
  <w:footnote w:type="continuationSeparator" w:id="0">
    <w:p w:rsidR="002E0FEE" w:rsidRDefault="002E0FE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6" w:type="pct"/>
      <w:tblInd w:w="-90" w:type="dxa"/>
      <w:tblLook w:val="04A0" w:firstRow="1" w:lastRow="0" w:firstColumn="1" w:lastColumn="0" w:noHBand="0" w:noVBand="1"/>
    </w:tblPr>
    <w:tblGrid>
      <w:gridCol w:w="3713"/>
      <w:gridCol w:w="2424"/>
      <w:gridCol w:w="3623"/>
    </w:tblGrid>
    <w:tr w:rsidR="00262466" w:rsidRPr="00563CB8">
      <w:tc>
        <w:tcPr>
          <w:tcW w:w="3630" w:type="dxa"/>
          <w:shd w:val="clear" w:color="auto" w:fill="auto"/>
        </w:tcPr>
        <w:p w:rsidR="00262466" w:rsidRPr="00563CB8" w:rsidRDefault="00262466" w:rsidP="007017EB">
          <w:pPr>
            <w:pStyle w:val="PageHeader"/>
          </w:pPr>
          <w:r w:rsidRPr="00563CB8">
            <w:t xml:space="preserve">NYS </w:t>
          </w:r>
          <w:r w:rsidRPr="00E946A0">
            <w:t>Common</w:t>
          </w:r>
          <w:r w:rsidRPr="00563CB8">
            <w:t xml:space="preserve"> Core ELA &amp; Literacy Curriculum</w:t>
          </w:r>
        </w:p>
      </w:tc>
      <w:tc>
        <w:tcPr>
          <w:tcW w:w="2369" w:type="dxa"/>
          <w:shd w:val="clear" w:color="auto" w:fill="auto"/>
          <w:vAlign w:val="center"/>
        </w:tcPr>
        <w:p w:rsidR="00262466" w:rsidRPr="00563CB8" w:rsidRDefault="00262466" w:rsidP="007017EB">
          <w:pPr>
            <w:jc w:val="center"/>
          </w:pPr>
          <w:r w:rsidRPr="00563CB8">
            <w:t>D R A F T</w:t>
          </w:r>
        </w:p>
      </w:tc>
      <w:tc>
        <w:tcPr>
          <w:tcW w:w="3541" w:type="dxa"/>
          <w:shd w:val="clear" w:color="auto" w:fill="auto"/>
        </w:tcPr>
        <w:p w:rsidR="00262466" w:rsidRPr="00E946A0" w:rsidRDefault="00262466" w:rsidP="001D0C30">
          <w:pPr>
            <w:pStyle w:val="PageHeader"/>
            <w:jc w:val="right"/>
            <w:rPr>
              <w:b w:val="0"/>
            </w:rPr>
          </w:pPr>
          <w:r>
            <w:rPr>
              <w:b w:val="0"/>
            </w:rPr>
            <w:t>Grade 12 • Module 1 • Unit 1 • Lesson 26</w:t>
          </w:r>
        </w:p>
      </w:tc>
    </w:tr>
  </w:tbl>
  <w:p w:rsidR="00262466" w:rsidRPr="007017EB" w:rsidRDefault="00262466"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E9657F6"/>
    <w:lvl w:ilvl="0">
      <w:start w:val="1"/>
      <w:numFmt w:val="decimal"/>
      <w:lvlText w:val="%1."/>
      <w:lvlJc w:val="left"/>
      <w:pPr>
        <w:tabs>
          <w:tab w:val="num" w:pos="1800"/>
        </w:tabs>
        <w:ind w:left="1800" w:hanging="360"/>
      </w:pPr>
    </w:lvl>
  </w:abstractNum>
  <w:abstractNum w:abstractNumId="1">
    <w:nsid w:val="FFFFFF7F"/>
    <w:multiLevelType w:val="singleLevel"/>
    <w:tmpl w:val="4594BC50"/>
    <w:lvl w:ilvl="0">
      <w:start w:val="1"/>
      <w:numFmt w:val="decimal"/>
      <w:lvlText w:val="%1."/>
      <w:lvlJc w:val="left"/>
      <w:pPr>
        <w:tabs>
          <w:tab w:val="num" w:pos="720"/>
        </w:tabs>
        <w:ind w:left="720" w:hanging="360"/>
      </w:pPr>
    </w:lvl>
  </w:abstractNum>
  <w:abstractNum w:abstractNumId="2">
    <w:nsid w:val="049B5950"/>
    <w:multiLevelType w:val="hybridMultilevel"/>
    <w:tmpl w:val="18D646F2"/>
    <w:lvl w:ilvl="0" w:tplc="9E2EDC7E">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911EE"/>
    <w:multiLevelType w:val="hybridMultilevel"/>
    <w:tmpl w:val="80B4E400"/>
    <w:lvl w:ilvl="0" w:tplc="81284CB6">
      <w:start w:val="1"/>
      <w:numFmt w:val="bullet"/>
      <w:pStyle w:val="IN"/>
      <w:lvlText w:val=""/>
      <w:lvlJc w:val="left"/>
      <w:pPr>
        <w:ind w:left="1080" w:hanging="360"/>
      </w:pPr>
      <w:rPr>
        <w:rFonts w:ascii="Webdings" w:hAnsi="Webdings" w:hint="default"/>
        <w:sz w:val="22"/>
      </w:rPr>
    </w:lvl>
    <w:lvl w:ilvl="1" w:tplc="04090019" w:tentative="1">
      <w:start w:val="1"/>
      <w:numFmt w:val="bullet"/>
      <w:lvlText w:val="o"/>
      <w:lvlJc w:val="left"/>
      <w:pPr>
        <w:ind w:left="1800" w:hanging="360"/>
      </w:pPr>
      <w:rPr>
        <w:rFonts w:ascii="Courier New" w:hAnsi="Courier New" w:cs="Symbol"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Symbo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Symbol" w:hint="default"/>
      </w:rPr>
    </w:lvl>
    <w:lvl w:ilvl="8" w:tplc="0409001B" w:tentative="1">
      <w:start w:val="1"/>
      <w:numFmt w:val="bullet"/>
      <w:lvlText w:val=""/>
      <w:lvlJc w:val="left"/>
      <w:pPr>
        <w:ind w:left="6840" w:hanging="360"/>
      </w:pPr>
      <w:rPr>
        <w:rFonts w:ascii="Wingdings" w:hAnsi="Wingdings" w:hint="default"/>
      </w:rPr>
    </w:lvl>
  </w:abstractNum>
  <w:abstractNum w:abstractNumId="4">
    <w:nsid w:val="06A81C6D"/>
    <w:multiLevelType w:val="hybridMultilevel"/>
    <w:tmpl w:val="8ABCC0AE"/>
    <w:lvl w:ilvl="0" w:tplc="49C8140C">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Symbo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Symbo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Symbol" w:hint="default"/>
      </w:rPr>
    </w:lvl>
    <w:lvl w:ilvl="8" w:tplc="0409001B" w:tentative="1">
      <w:start w:val="1"/>
      <w:numFmt w:val="bullet"/>
      <w:lvlText w:val=""/>
      <w:lvlJc w:val="left"/>
      <w:pPr>
        <w:ind w:left="6480" w:hanging="360"/>
      </w:pPr>
      <w:rPr>
        <w:rFonts w:ascii="Wingdings" w:hAnsi="Wingdings" w:hint="default"/>
      </w:rPr>
    </w:lvl>
  </w:abstractNum>
  <w:abstractNum w:abstractNumId="5">
    <w:nsid w:val="088466A8"/>
    <w:multiLevelType w:val="hybridMultilevel"/>
    <w:tmpl w:val="25A8162E"/>
    <w:lvl w:ilvl="0" w:tplc="04090001">
      <w:start w:val="1"/>
      <w:numFmt w:val="bullet"/>
      <w:lvlText w:val=""/>
      <w:lvlJc w:val="left"/>
      <w:pPr>
        <w:ind w:left="1440" w:hanging="360"/>
      </w:pPr>
      <w:rPr>
        <w:rFonts w:ascii="Wingdings" w:hAnsi="Wingdings" w:hint="default"/>
      </w:rPr>
    </w:lvl>
    <w:lvl w:ilvl="1" w:tplc="04090003">
      <w:start w:val="1"/>
      <w:numFmt w:val="bullet"/>
      <w:pStyle w:val="SASR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6D5ABD"/>
    <w:multiLevelType w:val="hybridMultilevel"/>
    <w:tmpl w:val="B358C78E"/>
    <w:lvl w:ilvl="0" w:tplc="8BF26D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C5336F"/>
    <w:multiLevelType w:val="hybridMultilevel"/>
    <w:tmpl w:val="36025B7A"/>
    <w:lvl w:ilvl="0" w:tplc="4F469282">
      <w:start w:val="1"/>
      <w:numFmt w:val="bullet"/>
      <w:pStyle w:val="DCwithSR"/>
      <w:lvlText w:val=""/>
      <w:lvlJc w:val="left"/>
      <w:pPr>
        <w:ind w:left="1440" w:hanging="360"/>
      </w:pPr>
      <w:rPr>
        <w:rFonts w:ascii="Webdings" w:hAnsi="Webdings" w:hint="default"/>
        <w:color w:val="4F81BD" w:themeColor="accent1"/>
      </w:rPr>
    </w:lvl>
    <w:lvl w:ilvl="1" w:tplc="90B26BF8"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994679"/>
    <w:multiLevelType w:val="multilevel"/>
    <w:tmpl w:val="BD9EEB7A"/>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A8C3417"/>
    <w:multiLevelType w:val="hybridMultilevel"/>
    <w:tmpl w:val="EC38C6D8"/>
    <w:lvl w:ilvl="0" w:tplc="04090001">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Symbo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Symbol"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2455179A"/>
    <w:multiLevelType w:val="hybridMultilevel"/>
    <w:tmpl w:val="5C0C9D94"/>
    <w:lvl w:ilvl="0" w:tplc="C4405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CF5478"/>
    <w:multiLevelType w:val="hybridMultilevel"/>
    <w:tmpl w:val="82BE4B16"/>
    <w:lvl w:ilvl="0" w:tplc="F6EC464E">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4FA3201"/>
    <w:multiLevelType w:val="multilevel"/>
    <w:tmpl w:val="1EAE5652"/>
    <w:lvl w:ilvl="0">
      <w:start w:val="6"/>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3CCB6CAA"/>
    <w:multiLevelType w:val="multilevel"/>
    <w:tmpl w:val="04EE6D32"/>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483443E6"/>
    <w:multiLevelType w:val="multilevel"/>
    <w:tmpl w:val="8124E262"/>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49F32E6D"/>
    <w:multiLevelType w:val="hybridMultilevel"/>
    <w:tmpl w:val="6B5ABAB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AC57447"/>
    <w:multiLevelType w:val="hybridMultilevel"/>
    <w:tmpl w:val="3E7A38EC"/>
    <w:lvl w:ilvl="0" w:tplc="D830595C">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047839"/>
    <w:multiLevelType w:val="hybridMultilevel"/>
    <w:tmpl w:val="0D54918C"/>
    <w:lvl w:ilvl="0" w:tplc="B130EF86">
      <w:start w:val="1"/>
      <w:numFmt w:val="bullet"/>
      <w:lvlText w:val=""/>
      <w:lvlJc w:val="left"/>
      <w:pPr>
        <w:ind w:left="720" w:hanging="360"/>
      </w:pPr>
      <w:rPr>
        <w:rFonts w:ascii="Symbol" w:hAnsi="Symbol" w:hint="default"/>
      </w:rPr>
    </w:lvl>
    <w:lvl w:ilvl="1" w:tplc="C47690DA"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4939C6"/>
    <w:multiLevelType w:val="hybridMultilevel"/>
    <w:tmpl w:val="E73C6760"/>
    <w:lvl w:ilvl="0" w:tplc="23E44AD0">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171F0E"/>
    <w:multiLevelType w:val="hybridMultilevel"/>
    <w:tmpl w:val="889E8C6E"/>
    <w:lvl w:ilvl="0" w:tplc="04090001">
      <w:start w:val="1"/>
      <w:numFmt w:val="bullet"/>
      <w:pStyle w:val="IN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C262C50"/>
    <w:multiLevelType w:val="hybridMultilevel"/>
    <w:tmpl w:val="7D4A2666"/>
    <w:lvl w:ilvl="0" w:tplc="66BEF3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B34FA9"/>
    <w:multiLevelType w:val="hybridMultilevel"/>
    <w:tmpl w:val="3336278A"/>
    <w:lvl w:ilvl="0" w:tplc="D122B6BA">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B1732A"/>
    <w:multiLevelType w:val="hybridMultilevel"/>
    <w:tmpl w:val="F5F2C588"/>
    <w:lvl w:ilvl="0" w:tplc="87C06EE8">
      <w:start w:val="6"/>
      <w:numFmt w:val="lowerLetter"/>
      <w:pStyle w:val="SubStandard"/>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3">
    <w:nsid w:val="75045AB3"/>
    <w:multiLevelType w:val="multilevel"/>
    <w:tmpl w:val="19924DBC"/>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79173E6D"/>
    <w:multiLevelType w:val="hybridMultilevel"/>
    <w:tmpl w:val="ED1AA38E"/>
    <w:lvl w:ilvl="0" w:tplc="2E62E5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num>
  <w:num w:numId="2">
    <w:abstractNumId w:val="11"/>
    <w:lvlOverride w:ilvl="0">
      <w:startOverride w:val="1"/>
    </w:lvlOverride>
  </w:num>
  <w:num w:numId="3">
    <w:abstractNumId w:val="15"/>
  </w:num>
  <w:num w:numId="4">
    <w:abstractNumId w:val="16"/>
  </w:num>
  <w:num w:numId="5">
    <w:abstractNumId w:val="3"/>
  </w:num>
  <w:num w:numId="6">
    <w:abstractNumId w:val="19"/>
  </w:num>
  <w:num w:numId="7">
    <w:abstractNumId w:val="11"/>
    <w:lvlOverride w:ilvl="0">
      <w:startOverride w:val="1"/>
    </w:lvlOverride>
  </w:num>
  <w:num w:numId="8">
    <w:abstractNumId w:val="21"/>
  </w:num>
  <w:num w:numId="9">
    <w:abstractNumId w:val="5"/>
  </w:num>
  <w:num w:numId="10">
    <w:abstractNumId w:val="18"/>
  </w:num>
  <w:num w:numId="11">
    <w:abstractNumId w:val="22"/>
  </w:num>
  <w:num w:numId="12">
    <w:abstractNumId w:val="11"/>
  </w:num>
  <w:num w:numId="13">
    <w:abstractNumId w:val="11"/>
    <w:lvlOverride w:ilvl="0">
      <w:startOverride w:val="1"/>
    </w:lvlOverride>
  </w:num>
  <w:num w:numId="14">
    <w:abstractNumId w:val="9"/>
    <w:lvlOverride w:ilvl="0">
      <w:startOverride w:val="1"/>
    </w:lvlOverride>
  </w:num>
  <w:num w:numId="15">
    <w:abstractNumId w:val="21"/>
  </w:num>
  <w:num w:numId="16">
    <w:abstractNumId w:val="7"/>
  </w:num>
  <w:num w:numId="17">
    <w:abstractNumId w:val="2"/>
  </w:num>
  <w:num w:numId="18">
    <w:abstractNumId w:val="6"/>
  </w:num>
  <w:num w:numId="19">
    <w:abstractNumId w:val="20"/>
  </w:num>
  <w:num w:numId="20">
    <w:abstractNumId w:val="10"/>
  </w:num>
  <w:num w:numId="21">
    <w:abstractNumId w:val="24"/>
  </w:num>
  <w:num w:numId="22">
    <w:abstractNumId w:val="17"/>
  </w:num>
  <w:num w:numId="23">
    <w:abstractNumId w:val="4"/>
  </w:num>
  <w:num w:numId="24">
    <w:abstractNumId w:val="22"/>
    <w:lvlOverride w:ilvl="0">
      <w:startOverride w:val="5"/>
    </w:lvlOverride>
  </w:num>
  <w:num w:numId="25">
    <w:abstractNumId w:val="23"/>
  </w:num>
  <w:num w:numId="26">
    <w:abstractNumId w:val="22"/>
    <w:lvlOverride w:ilvl="0">
      <w:startOverride w:val="2"/>
    </w:lvlOverride>
  </w:num>
  <w:num w:numId="27">
    <w:abstractNumId w:val="8"/>
  </w:num>
  <w:num w:numId="28">
    <w:abstractNumId w:val="22"/>
    <w:lvlOverride w:ilvl="0">
      <w:startOverride w:val="1"/>
    </w:lvlOverride>
  </w:num>
  <w:num w:numId="29">
    <w:abstractNumId w:val="14"/>
  </w:num>
  <w:num w:numId="30">
    <w:abstractNumId w:val="22"/>
    <w:lvlOverride w:ilvl="0">
      <w:startOverride w:val="1"/>
    </w:lvlOverride>
  </w:num>
  <w:num w:numId="31">
    <w:abstractNumId w:val="13"/>
  </w:num>
  <w:num w:numId="32">
    <w:abstractNumId w:val="12"/>
  </w:num>
  <w:num w:numId="33">
    <w:abstractNumId w:val="22"/>
    <w:lvlOverride w:ilvl="0">
      <w:startOverride w:val="2"/>
    </w:lvlOverride>
  </w:num>
  <w:num w:numId="34">
    <w:abstractNumId w:val="1"/>
  </w:num>
  <w:num w:numId="35">
    <w:abstractNumId w:val="0"/>
  </w:num>
  <w:num w:numId="36">
    <w:abstractNumId w:val="22"/>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0BCC"/>
    <w:rsid w:val="0001019A"/>
    <w:rsid w:val="00016E83"/>
    <w:rsid w:val="00020093"/>
    <w:rsid w:val="0002510A"/>
    <w:rsid w:val="0003086D"/>
    <w:rsid w:val="00031EC1"/>
    <w:rsid w:val="00034C33"/>
    <w:rsid w:val="00055513"/>
    <w:rsid w:val="00057742"/>
    <w:rsid w:val="00057D05"/>
    <w:rsid w:val="00061F75"/>
    <w:rsid w:val="000702F0"/>
    <w:rsid w:val="0007422A"/>
    <w:rsid w:val="0007672E"/>
    <w:rsid w:val="000767DA"/>
    <w:rsid w:val="00084E41"/>
    <w:rsid w:val="00090274"/>
    <w:rsid w:val="000967A9"/>
    <w:rsid w:val="000B015E"/>
    <w:rsid w:val="000B0D94"/>
    <w:rsid w:val="000B3273"/>
    <w:rsid w:val="000B3A6F"/>
    <w:rsid w:val="000B6AD9"/>
    <w:rsid w:val="000C5824"/>
    <w:rsid w:val="000D10C4"/>
    <w:rsid w:val="000D3802"/>
    <w:rsid w:val="000D557C"/>
    <w:rsid w:val="000E3031"/>
    <w:rsid w:val="000F0C40"/>
    <w:rsid w:val="000F1522"/>
    <w:rsid w:val="00115A38"/>
    <w:rsid w:val="00124F2B"/>
    <w:rsid w:val="001420B2"/>
    <w:rsid w:val="00144B97"/>
    <w:rsid w:val="00146AF9"/>
    <w:rsid w:val="0015576B"/>
    <w:rsid w:val="00165D01"/>
    <w:rsid w:val="00170FCD"/>
    <w:rsid w:val="00171550"/>
    <w:rsid w:val="00173029"/>
    <w:rsid w:val="001735F1"/>
    <w:rsid w:val="00180BA3"/>
    <w:rsid w:val="00181ACE"/>
    <w:rsid w:val="0018772D"/>
    <w:rsid w:val="0019743E"/>
    <w:rsid w:val="001A6F3C"/>
    <w:rsid w:val="001B2E79"/>
    <w:rsid w:val="001B73FE"/>
    <w:rsid w:val="001C67CA"/>
    <w:rsid w:val="001C71A8"/>
    <w:rsid w:val="001D0C30"/>
    <w:rsid w:val="001D5057"/>
    <w:rsid w:val="001E0538"/>
    <w:rsid w:val="001E559D"/>
    <w:rsid w:val="001E6ED4"/>
    <w:rsid w:val="001F38CC"/>
    <w:rsid w:val="00200F8F"/>
    <w:rsid w:val="002047DF"/>
    <w:rsid w:val="00211BDD"/>
    <w:rsid w:val="0021208A"/>
    <w:rsid w:val="00220691"/>
    <w:rsid w:val="0022525C"/>
    <w:rsid w:val="00226DA8"/>
    <w:rsid w:val="00236C31"/>
    <w:rsid w:val="00247DA6"/>
    <w:rsid w:val="002520AA"/>
    <w:rsid w:val="0025646B"/>
    <w:rsid w:val="00262466"/>
    <w:rsid w:val="00270C17"/>
    <w:rsid w:val="00274768"/>
    <w:rsid w:val="00277183"/>
    <w:rsid w:val="002857BA"/>
    <w:rsid w:val="0029120E"/>
    <w:rsid w:val="00293202"/>
    <w:rsid w:val="0029473E"/>
    <w:rsid w:val="0029669E"/>
    <w:rsid w:val="002966EB"/>
    <w:rsid w:val="002B5536"/>
    <w:rsid w:val="002C3C29"/>
    <w:rsid w:val="002C744D"/>
    <w:rsid w:val="002D3318"/>
    <w:rsid w:val="002D6F9F"/>
    <w:rsid w:val="002E0FEE"/>
    <w:rsid w:val="002E7040"/>
    <w:rsid w:val="002E7C4B"/>
    <w:rsid w:val="002E7EB6"/>
    <w:rsid w:val="002F60B0"/>
    <w:rsid w:val="0030096D"/>
    <w:rsid w:val="00303111"/>
    <w:rsid w:val="00304EEB"/>
    <w:rsid w:val="003051B8"/>
    <w:rsid w:val="00311914"/>
    <w:rsid w:val="00315D4B"/>
    <w:rsid w:val="003200B9"/>
    <w:rsid w:val="0033696B"/>
    <w:rsid w:val="00341F48"/>
    <w:rsid w:val="00345A90"/>
    <w:rsid w:val="00351C38"/>
    <w:rsid w:val="00352B48"/>
    <w:rsid w:val="00354B0C"/>
    <w:rsid w:val="00354EE0"/>
    <w:rsid w:val="003578F2"/>
    <w:rsid w:val="00360CEC"/>
    <w:rsid w:val="00367588"/>
    <w:rsid w:val="003726AC"/>
    <w:rsid w:val="00385CAB"/>
    <w:rsid w:val="003879AF"/>
    <w:rsid w:val="00393714"/>
    <w:rsid w:val="00393732"/>
    <w:rsid w:val="003A3886"/>
    <w:rsid w:val="003A717D"/>
    <w:rsid w:val="003B1218"/>
    <w:rsid w:val="003B4D03"/>
    <w:rsid w:val="003C06D3"/>
    <w:rsid w:val="003D443E"/>
    <w:rsid w:val="003E4EC7"/>
    <w:rsid w:val="003E78D3"/>
    <w:rsid w:val="003F5592"/>
    <w:rsid w:val="0041183C"/>
    <w:rsid w:val="00411ECD"/>
    <w:rsid w:val="004121D7"/>
    <w:rsid w:val="00420647"/>
    <w:rsid w:val="00421789"/>
    <w:rsid w:val="004227CE"/>
    <w:rsid w:val="00423F3F"/>
    <w:rsid w:val="00427054"/>
    <w:rsid w:val="00427E21"/>
    <w:rsid w:val="00431B09"/>
    <w:rsid w:val="0043257B"/>
    <w:rsid w:val="00434708"/>
    <w:rsid w:val="00437987"/>
    <w:rsid w:val="00441C27"/>
    <w:rsid w:val="00442D80"/>
    <w:rsid w:val="00463EA6"/>
    <w:rsid w:val="0046482B"/>
    <w:rsid w:val="00474868"/>
    <w:rsid w:val="00474CDF"/>
    <w:rsid w:val="00484875"/>
    <w:rsid w:val="004927DD"/>
    <w:rsid w:val="004B1D0A"/>
    <w:rsid w:val="004B74DF"/>
    <w:rsid w:val="004C0492"/>
    <w:rsid w:val="004C4A2B"/>
    <w:rsid w:val="004D0A20"/>
    <w:rsid w:val="004D461E"/>
    <w:rsid w:val="004D505E"/>
    <w:rsid w:val="004E3D6F"/>
    <w:rsid w:val="004E45A5"/>
    <w:rsid w:val="004E7B9D"/>
    <w:rsid w:val="004F0BF3"/>
    <w:rsid w:val="004F1651"/>
    <w:rsid w:val="004F692F"/>
    <w:rsid w:val="004F7BD0"/>
    <w:rsid w:val="00502AB4"/>
    <w:rsid w:val="005056EF"/>
    <w:rsid w:val="005164BB"/>
    <w:rsid w:val="00520006"/>
    <w:rsid w:val="005228B9"/>
    <w:rsid w:val="005246CE"/>
    <w:rsid w:val="00532897"/>
    <w:rsid w:val="0053684D"/>
    <w:rsid w:val="0054101F"/>
    <w:rsid w:val="0057335B"/>
    <w:rsid w:val="00574998"/>
    <w:rsid w:val="00581974"/>
    <w:rsid w:val="00583F42"/>
    <w:rsid w:val="0059323E"/>
    <w:rsid w:val="005A6DB4"/>
    <w:rsid w:val="005B1B3C"/>
    <w:rsid w:val="005B2829"/>
    <w:rsid w:val="005C01DA"/>
    <w:rsid w:val="005C6539"/>
    <w:rsid w:val="005E736F"/>
    <w:rsid w:val="005F1CD9"/>
    <w:rsid w:val="005F3362"/>
    <w:rsid w:val="005F3F5D"/>
    <w:rsid w:val="005F7504"/>
    <w:rsid w:val="00600C15"/>
    <w:rsid w:val="00611A9A"/>
    <w:rsid w:val="00611F74"/>
    <w:rsid w:val="006128BC"/>
    <w:rsid w:val="006172EB"/>
    <w:rsid w:val="00622A5B"/>
    <w:rsid w:val="00625D5F"/>
    <w:rsid w:val="00626A43"/>
    <w:rsid w:val="00627D5C"/>
    <w:rsid w:val="006355FE"/>
    <w:rsid w:val="00636865"/>
    <w:rsid w:val="006375AC"/>
    <w:rsid w:val="00640543"/>
    <w:rsid w:val="00640BD9"/>
    <w:rsid w:val="006441E6"/>
    <w:rsid w:val="006463E7"/>
    <w:rsid w:val="00660641"/>
    <w:rsid w:val="00667D10"/>
    <w:rsid w:val="00667FC9"/>
    <w:rsid w:val="0068642B"/>
    <w:rsid w:val="00692B32"/>
    <w:rsid w:val="00695266"/>
    <w:rsid w:val="0069587F"/>
    <w:rsid w:val="006A2B67"/>
    <w:rsid w:val="006A712F"/>
    <w:rsid w:val="006C3950"/>
    <w:rsid w:val="006C49D7"/>
    <w:rsid w:val="006D289C"/>
    <w:rsid w:val="006D6348"/>
    <w:rsid w:val="006E573D"/>
    <w:rsid w:val="006E607A"/>
    <w:rsid w:val="006E6518"/>
    <w:rsid w:val="007017EB"/>
    <w:rsid w:val="0071448C"/>
    <w:rsid w:val="00715D82"/>
    <w:rsid w:val="00723511"/>
    <w:rsid w:val="007261AD"/>
    <w:rsid w:val="0073100B"/>
    <w:rsid w:val="0073154D"/>
    <w:rsid w:val="00736C60"/>
    <w:rsid w:val="00747A3F"/>
    <w:rsid w:val="00751CE3"/>
    <w:rsid w:val="00754FA2"/>
    <w:rsid w:val="00755EF2"/>
    <w:rsid w:val="00762F8D"/>
    <w:rsid w:val="00774620"/>
    <w:rsid w:val="007823E2"/>
    <w:rsid w:val="0078274F"/>
    <w:rsid w:val="007840C7"/>
    <w:rsid w:val="00790BCC"/>
    <w:rsid w:val="00792048"/>
    <w:rsid w:val="0079582B"/>
    <w:rsid w:val="007A0AA9"/>
    <w:rsid w:val="007A15E3"/>
    <w:rsid w:val="007B27C0"/>
    <w:rsid w:val="007B50AC"/>
    <w:rsid w:val="007B50E8"/>
    <w:rsid w:val="007B5710"/>
    <w:rsid w:val="007C1E88"/>
    <w:rsid w:val="007C2BCF"/>
    <w:rsid w:val="007C4ECB"/>
    <w:rsid w:val="007C6776"/>
    <w:rsid w:val="007D0A11"/>
    <w:rsid w:val="007D2598"/>
    <w:rsid w:val="007D25CF"/>
    <w:rsid w:val="007D44E6"/>
    <w:rsid w:val="007D6905"/>
    <w:rsid w:val="007E484F"/>
    <w:rsid w:val="007F0AAA"/>
    <w:rsid w:val="007F32DB"/>
    <w:rsid w:val="007F3B19"/>
    <w:rsid w:val="007F72C5"/>
    <w:rsid w:val="008007AE"/>
    <w:rsid w:val="008043E4"/>
    <w:rsid w:val="008214A8"/>
    <w:rsid w:val="00831AE1"/>
    <w:rsid w:val="0084689A"/>
    <w:rsid w:val="00853A0F"/>
    <w:rsid w:val="00857794"/>
    <w:rsid w:val="008659B5"/>
    <w:rsid w:val="00867ED4"/>
    <w:rsid w:val="00875AD4"/>
    <w:rsid w:val="008835C6"/>
    <w:rsid w:val="008854A4"/>
    <w:rsid w:val="00885A8E"/>
    <w:rsid w:val="008863A1"/>
    <w:rsid w:val="00887D98"/>
    <w:rsid w:val="00896DC0"/>
    <w:rsid w:val="008A57D1"/>
    <w:rsid w:val="008A7B56"/>
    <w:rsid w:val="008B332E"/>
    <w:rsid w:val="008B36E4"/>
    <w:rsid w:val="008D5B21"/>
    <w:rsid w:val="008D72D5"/>
    <w:rsid w:val="008E0122"/>
    <w:rsid w:val="008F19E8"/>
    <w:rsid w:val="008F5A60"/>
    <w:rsid w:val="009002E0"/>
    <w:rsid w:val="00902CF8"/>
    <w:rsid w:val="00911509"/>
    <w:rsid w:val="009164BB"/>
    <w:rsid w:val="009253A8"/>
    <w:rsid w:val="0093125A"/>
    <w:rsid w:val="009335ED"/>
    <w:rsid w:val="009348E8"/>
    <w:rsid w:val="00937730"/>
    <w:rsid w:val="009450B7"/>
    <w:rsid w:val="009450F1"/>
    <w:rsid w:val="009512A2"/>
    <w:rsid w:val="00966922"/>
    <w:rsid w:val="009751C4"/>
    <w:rsid w:val="0097714C"/>
    <w:rsid w:val="0098124C"/>
    <w:rsid w:val="00982D01"/>
    <w:rsid w:val="00987997"/>
    <w:rsid w:val="009904AE"/>
    <w:rsid w:val="00991F04"/>
    <w:rsid w:val="009A2B8D"/>
    <w:rsid w:val="009B602A"/>
    <w:rsid w:val="009D4234"/>
    <w:rsid w:val="009D69BC"/>
    <w:rsid w:val="009E11EA"/>
    <w:rsid w:val="00A00A44"/>
    <w:rsid w:val="00A0369B"/>
    <w:rsid w:val="00A048DF"/>
    <w:rsid w:val="00A058AF"/>
    <w:rsid w:val="00A07044"/>
    <w:rsid w:val="00A10298"/>
    <w:rsid w:val="00A16356"/>
    <w:rsid w:val="00A309C9"/>
    <w:rsid w:val="00A43F37"/>
    <w:rsid w:val="00A47D03"/>
    <w:rsid w:val="00A5466A"/>
    <w:rsid w:val="00A5478B"/>
    <w:rsid w:val="00A54E20"/>
    <w:rsid w:val="00A5672C"/>
    <w:rsid w:val="00A73825"/>
    <w:rsid w:val="00A827C6"/>
    <w:rsid w:val="00A83500"/>
    <w:rsid w:val="00AA15EC"/>
    <w:rsid w:val="00AA2069"/>
    <w:rsid w:val="00AB037A"/>
    <w:rsid w:val="00AB0663"/>
    <w:rsid w:val="00AB50A2"/>
    <w:rsid w:val="00AB758D"/>
    <w:rsid w:val="00AC170B"/>
    <w:rsid w:val="00AC3C0D"/>
    <w:rsid w:val="00AC3C25"/>
    <w:rsid w:val="00AD1278"/>
    <w:rsid w:val="00AE26AA"/>
    <w:rsid w:val="00AE77FC"/>
    <w:rsid w:val="00AE7AC9"/>
    <w:rsid w:val="00AF125B"/>
    <w:rsid w:val="00B05C7F"/>
    <w:rsid w:val="00B178F4"/>
    <w:rsid w:val="00B210BF"/>
    <w:rsid w:val="00B241AD"/>
    <w:rsid w:val="00B35DAE"/>
    <w:rsid w:val="00B36217"/>
    <w:rsid w:val="00B41E91"/>
    <w:rsid w:val="00B43247"/>
    <w:rsid w:val="00B469AE"/>
    <w:rsid w:val="00B52BB1"/>
    <w:rsid w:val="00B63BBE"/>
    <w:rsid w:val="00B70ED9"/>
    <w:rsid w:val="00B76513"/>
    <w:rsid w:val="00B76788"/>
    <w:rsid w:val="00B7717F"/>
    <w:rsid w:val="00B778DD"/>
    <w:rsid w:val="00B8258C"/>
    <w:rsid w:val="00B86FB2"/>
    <w:rsid w:val="00B9242D"/>
    <w:rsid w:val="00B9430D"/>
    <w:rsid w:val="00BA02B9"/>
    <w:rsid w:val="00BA0DA1"/>
    <w:rsid w:val="00BA51D1"/>
    <w:rsid w:val="00BA663F"/>
    <w:rsid w:val="00BA693E"/>
    <w:rsid w:val="00BB25D2"/>
    <w:rsid w:val="00BB4062"/>
    <w:rsid w:val="00BB6390"/>
    <w:rsid w:val="00BC6259"/>
    <w:rsid w:val="00BD097F"/>
    <w:rsid w:val="00BD3C34"/>
    <w:rsid w:val="00BD3D45"/>
    <w:rsid w:val="00BE0FEB"/>
    <w:rsid w:val="00BE53B0"/>
    <w:rsid w:val="00BF120B"/>
    <w:rsid w:val="00BF3C62"/>
    <w:rsid w:val="00BF3EF5"/>
    <w:rsid w:val="00C00B26"/>
    <w:rsid w:val="00C047E4"/>
    <w:rsid w:val="00C30953"/>
    <w:rsid w:val="00C33945"/>
    <w:rsid w:val="00C3749F"/>
    <w:rsid w:val="00C44101"/>
    <w:rsid w:val="00C4468D"/>
    <w:rsid w:val="00C45B99"/>
    <w:rsid w:val="00C51BFC"/>
    <w:rsid w:val="00C5268D"/>
    <w:rsid w:val="00C53F39"/>
    <w:rsid w:val="00C55CD9"/>
    <w:rsid w:val="00C6761A"/>
    <w:rsid w:val="00C84F45"/>
    <w:rsid w:val="00C8521C"/>
    <w:rsid w:val="00C85B18"/>
    <w:rsid w:val="00C904A3"/>
    <w:rsid w:val="00C90C2A"/>
    <w:rsid w:val="00C92D24"/>
    <w:rsid w:val="00CA2FF4"/>
    <w:rsid w:val="00CB4124"/>
    <w:rsid w:val="00CB68D6"/>
    <w:rsid w:val="00CC4983"/>
    <w:rsid w:val="00CD58C2"/>
    <w:rsid w:val="00CD7FBB"/>
    <w:rsid w:val="00CE1856"/>
    <w:rsid w:val="00CE66E7"/>
    <w:rsid w:val="00CF26C4"/>
    <w:rsid w:val="00D02D7A"/>
    <w:rsid w:val="00D03722"/>
    <w:rsid w:val="00D0749E"/>
    <w:rsid w:val="00D10758"/>
    <w:rsid w:val="00D22AF9"/>
    <w:rsid w:val="00D25D24"/>
    <w:rsid w:val="00D30E9A"/>
    <w:rsid w:val="00D31E7D"/>
    <w:rsid w:val="00D31F4D"/>
    <w:rsid w:val="00D349C4"/>
    <w:rsid w:val="00D35306"/>
    <w:rsid w:val="00D43571"/>
    <w:rsid w:val="00D4576D"/>
    <w:rsid w:val="00D51D70"/>
    <w:rsid w:val="00D53E5F"/>
    <w:rsid w:val="00D70848"/>
    <w:rsid w:val="00D83264"/>
    <w:rsid w:val="00D848E6"/>
    <w:rsid w:val="00D950ED"/>
    <w:rsid w:val="00D953A1"/>
    <w:rsid w:val="00D95E03"/>
    <w:rsid w:val="00DA5009"/>
    <w:rsid w:val="00DA515B"/>
    <w:rsid w:val="00DA606A"/>
    <w:rsid w:val="00DB708A"/>
    <w:rsid w:val="00DC0033"/>
    <w:rsid w:val="00DC181E"/>
    <w:rsid w:val="00DC3054"/>
    <w:rsid w:val="00DD0D39"/>
    <w:rsid w:val="00DD1BF5"/>
    <w:rsid w:val="00DD2904"/>
    <w:rsid w:val="00DD3A6C"/>
    <w:rsid w:val="00DD5045"/>
    <w:rsid w:val="00DE3131"/>
    <w:rsid w:val="00DE4950"/>
    <w:rsid w:val="00DF463C"/>
    <w:rsid w:val="00DF63F0"/>
    <w:rsid w:val="00DF7E03"/>
    <w:rsid w:val="00E00332"/>
    <w:rsid w:val="00E03110"/>
    <w:rsid w:val="00E0372D"/>
    <w:rsid w:val="00E059C6"/>
    <w:rsid w:val="00E06803"/>
    <w:rsid w:val="00E12118"/>
    <w:rsid w:val="00E12648"/>
    <w:rsid w:val="00E129B8"/>
    <w:rsid w:val="00E15761"/>
    <w:rsid w:val="00E15C5D"/>
    <w:rsid w:val="00E20774"/>
    <w:rsid w:val="00E24748"/>
    <w:rsid w:val="00E330BA"/>
    <w:rsid w:val="00E439C1"/>
    <w:rsid w:val="00E44B54"/>
    <w:rsid w:val="00E5169F"/>
    <w:rsid w:val="00E539FD"/>
    <w:rsid w:val="00E604F5"/>
    <w:rsid w:val="00E6199E"/>
    <w:rsid w:val="00E66180"/>
    <w:rsid w:val="00E67681"/>
    <w:rsid w:val="00E82170"/>
    <w:rsid w:val="00E8740E"/>
    <w:rsid w:val="00E93828"/>
    <w:rsid w:val="00E97C9F"/>
    <w:rsid w:val="00EA35C1"/>
    <w:rsid w:val="00EA5069"/>
    <w:rsid w:val="00EB30B4"/>
    <w:rsid w:val="00EB40DD"/>
    <w:rsid w:val="00EC0490"/>
    <w:rsid w:val="00EC3A35"/>
    <w:rsid w:val="00EE4479"/>
    <w:rsid w:val="00EF06BA"/>
    <w:rsid w:val="00F11724"/>
    <w:rsid w:val="00F1604A"/>
    <w:rsid w:val="00F224A3"/>
    <w:rsid w:val="00F23ED5"/>
    <w:rsid w:val="00F2412C"/>
    <w:rsid w:val="00F3108C"/>
    <w:rsid w:val="00F363CB"/>
    <w:rsid w:val="00F36FA5"/>
    <w:rsid w:val="00F37B9C"/>
    <w:rsid w:val="00F51CA9"/>
    <w:rsid w:val="00F6452A"/>
    <w:rsid w:val="00F6715E"/>
    <w:rsid w:val="00F7399D"/>
    <w:rsid w:val="00F80C47"/>
    <w:rsid w:val="00FA0FF6"/>
    <w:rsid w:val="00FA3A9F"/>
    <w:rsid w:val="00FA4975"/>
    <w:rsid w:val="00FA572B"/>
    <w:rsid w:val="00FA7174"/>
    <w:rsid w:val="00FB52F4"/>
    <w:rsid w:val="00FB7ED2"/>
    <w:rsid w:val="00FD0ED1"/>
    <w:rsid w:val="00FD1BFB"/>
    <w:rsid w:val="00FD3484"/>
    <w:rsid w:val="00FD4EFA"/>
    <w:rsid w:val="00FD6DF7"/>
    <w:rsid w:val="00FE29FE"/>
    <w:rsid w:val="00FE2B64"/>
    <w:rsid w:val="00FE4E6E"/>
    <w:rsid w:val="00FE5FDB"/>
    <w:rsid w:val="00FE6A00"/>
    <w:rsid w:val="00FF5265"/>
    <w:rsid w:val="00FF5865"/>
    <w:rsid w:val="00FF5CA5"/>
    <w:rsid w:val="00FF61F8"/>
    <w:rsid w:val="00FF64E9"/>
    <w:rsid w:val="00FF7F0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6289C-5068-4FE1-8F61-3E07A950A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paragraph" w:customStyle="1" w:styleId="Normal1">
    <w:name w:val="Normal1"/>
    <w:rsid w:val="00434708"/>
    <w:pPr>
      <w:spacing w:after="0" w:line="276" w:lineRule="auto"/>
    </w:pPr>
    <w:rPr>
      <w:rFonts w:ascii="Arial" w:eastAsia="Arial" w:hAnsi="Arial" w:cs="Arial"/>
      <w:color w:val="000000"/>
      <w:szCs w:val="20"/>
    </w:rPr>
  </w:style>
  <w:style w:type="character" w:customStyle="1" w:styleId="hwc">
    <w:name w:val="hwc"/>
    <w:basedOn w:val="DefaultParagraphFont"/>
    <w:rsid w:val="002E7040"/>
  </w:style>
  <w:style w:type="character" w:customStyle="1" w:styleId="ssens">
    <w:name w:val="ssens"/>
    <w:basedOn w:val="DefaultParagraphFont"/>
    <w:rsid w:val="00911509"/>
  </w:style>
  <w:style w:type="paragraph" w:styleId="Revision">
    <w:name w:val="Revision"/>
    <w:hidden/>
    <w:uiPriority w:val="99"/>
    <w:semiHidden/>
    <w:rsid w:val="004E3D6F"/>
    <w:pPr>
      <w:spacing w:after="0" w:line="240" w:lineRule="auto"/>
    </w:pPr>
    <w:rPr>
      <w:rFonts w:ascii="Calibri" w:eastAsia="Calibri" w:hAnsi="Calibri" w:cs="Times New Roman"/>
    </w:rPr>
  </w:style>
  <w:style w:type="character" w:customStyle="1" w:styleId="oneclick-link">
    <w:name w:val="oneclick-link"/>
    <w:basedOn w:val="DefaultParagraphFont"/>
    <w:rsid w:val="009E1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8163">
      <w:bodyDiv w:val="1"/>
      <w:marLeft w:val="0"/>
      <w:marRight w:val="0"/>
      <w:marTop w:val="0"/>
      <w:marBottom w:val="0"/>
      <w:divBdr>
        <w:top w:val="none" w:sz="0" w:space="0" w:color="auto"/>
        <w:left w:val="none" w:sz="0" w:space="0" w:color="auto"/>
        <w:bottom w:val="none" w:sz="0" w:space="0" w:color="auto"/>
        <w:right w:val="none" w:sz="0" w:space="0" w:color="auto"/>
      </w:divBdr>
    </w:div>
    <w:div w:id="307781889">
      <w:bodyDiv w:val="1"/>
      <w:marLeft w:val="0"/>
      <w:marRight w:val="0"/>
      <w:marTop w:val="0"/>
      <w:marBottom w:val="0"/>
      <w:divBdr>
        <w:top w:val="none" w:sz="0" w:space="0" w:color="auto"/>
        <w:left w:val="none" w:sz="0" w:space="0" w:color="auto"/>
        <w:bottom w:val="none" w:sz="0" w:space="0" w:color="auto"/>
        <w:right w:val="none" w:sz="0" w:space="0" w:color="auto"/>
      </w:divBdr>
      <w:divsChild>
        <w:div w:id="228807726">
          <w:marLeft w:val="0"/>
          <w:marRight w:val="0"/>
          <w:marTop w:val="0"/>
          <w:marBottom w:val="0"/>
          <w:divBdr>
            <w:top w:val="none" w:sz="0" w:space="0" w:color="auto"/>
            <w:left w:val="none" w:sz="0" w:space="0" w:color="auto"/>
            <w:bottom w:val="none" w:sz="0" w:space="0" w:color="auto"/>
            <w:right w:val="none" w:sz="0" w:space="0" w:color="auto"/>
          </w:divBdr>
        </w:div>
      </w:divsChild>
    </w:div>
    <w:div w:id="1322854138">
      <w:bodyDiv w:val="1"/>
      <w:marLeft w:val="0"/>
      <w:marRight w:val="0"/>
      <w:marTop w:val="0"/>
      <w:marBottom w:val="0"/>
      <w:divBdr>
        <w:top w:val="none" w:sz="0" w:space="0" w:color="auto"/>
        <w:left w:val="none" w:sz="0" w:space="0" w:color="auto"/>
        <w:bottom w:val="none" w:sz="0" w:space="0" w:color="auto"/>
        <w:right w:val="none" w:sz="0" w:space="0" w:color="auto"/>
      </w:divBdr>
      <w:divsChild>
        <w:div w:id="1051491632">
          <w:marLeft w:val="0"/>
          <w:marRight w:val="0"/>
          <w:marTop w:val="0"/>
          <w:marBottom w:val="0"/>
          <w:divBdr>
            <w:top w:val="none" w:sz="0" w:space="0" w:color="auto"/>
            <w:left w:val="none" w:sz="0" w:space="0" w:color="auto"/>
            <w:bottom w:val="none" w:sz="0" w:space="0" w:color="auto"/>
            <w:right w:val="none" w:sz="0" w:space="0" w:color="auto"/>
          </w:divBdr>
        </w:div>
      </w:divsChild>
    </w:div>
    <w:div w:id="1555970682">
      <w:bodyDiv w:val="1"/>
      <w:marLeft w:val="0"/>
      <w:marRight w:val="0"/>
      <w:marTop w:val="0"/>
      <w:marBottom w:val="0"/>
      <w:divBdr>
        <w:top w:val="none" w:sz="0" w:space="0" w:color="auto"/>
        <w:left w:val="none" w:sz="0" w:space="0" w:color="auto"/>
        <w:bottom w:val="none" w:sz="0" w:space="0" w:color="auto"/>
        <w:right w:val="none" w:sz="0" w:space="0" w:color="auto"/>
      </w:divBdr>
    </w:div>
    <w:div w:id="189538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9A1092-7C00-4781-ABAE-B7C2FA373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4191</Words>
  <Characters>23893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2</cp:revision>
  <cp:lastPrinted>2014-06-30T21:20:00Z</cp:lastPrinted>
  <dcterms:created xsi:type="dcterms:W3CDTF">2014-10-15T20:07:00Z</dcterms:created>
  <dcterms:modified xsi:type="dcterms:W3CDTF">2014-10-15T20:07:00Z</dcterms:modified>
</cp:coreProperties>
</file>