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872"/>
        <w:gridCol w:w="7578"/>
      </w:tblGrid>
      <w:tr w:rsidR="00790BCC" w:rsidRPr="00790BCC">
        <w:trPr>
          <w:trHeight w:val="1008"/>
        </w:trPr>
        <w:tc>
          <w:tcPr>
            <w:tcW w:w="1872" w:type="dxa"/>
            <w:shd w:val="clear" w:color="auto" w:fill="385623"/>
            <w:vAlign w:val="center"/>
          </w:tcPr>
          <w:p w:rsidR="00790BCC" w:rsidRPr="00982910" w:rsidRDefault="00B86379" w:rsidP="00D31F4D">
            <w:pPr>
              <w:pStyle w:val="Header-banner"/>
            </w:pPr>
            <w:r w:rsidRPr="00982910">
              <w:t>12.1</w:t>
            </w:r>
            <w:r w:rsidR="00073EC2" w:rsidRPr="00982910">
              <w:t>.</w:t>
            </w:r>
            <w:r w:rsidRPr="00982910">
              <w:t>1</w:t>
            </w:r>
          </w:p>
        </w:tc>
        <w:tc>
          <w:tcPr>
            <w:tcW w:w="7578" w:type="dxa"/>
            <w:shd w:val="clear" w:color="auto" w:fill="76923C"/>
            <w:vAlign w:val="center"/>
          </w:tcPr>
          <w:p w:rsidR="00790BCC" w:rsidRPr="00982910" w:rsidRDefault="00790BCC" w:rsidP="00D31F4D">
            <w:pPr>
              <w:pStyle w:val="Header2banner"/>
            </w:pPr>
            <w:r w:rsidRPr="00982910">
              <w:t xml:space="preserve">Lesson </w:t>
            </w:r>
            <w:r w:rsidR="00B86379" w:rsidRPr="00982910">
              <w:t>1</w:t>
            </w:r>
            <w:r w:rsidR="002A4B8D" w:rsidRPr="00982910">
              <w:t>9</w:t>
            </w:r>
          </w:p>
        </w:tc>
      </w:tr>
    </w:tbl>
    <w:p w:rsidR="00790BCC" w:rsidRPr="00790BCC" w:rsidRDefault="00790BCC" w:rsidP="00D31F4D">
      <w:pPr>
        <w:pStyle w:val="Heading1"/>
      </w:pPr>
      <w:r w:rsidRPr="00790BCC">
        <w:t>Introduction</w:t>
      </w:r>
    </w:p>
    <w:p w:rsidR="002A05EE" w:rsidRDefault="00BB3D28" w:rsidP="00D31F4D">
      <w:r>
        <w:t xml:space="preserve">In this lesson, students </w:t>
      </w:r>
      <w:r w:rsidR="00D30398">
        <w:t xml:space="preserve">analyze a section from </w:t>
      </w:r>
      <w:r w:rsidR="00D24640">
        <w:t xml:space="preserve">chapter </w:t>
      </w:r>
      <w:r w:rsidR="00D30398">
        <w:t xml:space="preserve">14 of </w:t>
      </w:r>
      <w:r w:rsidR="00D30398">
        <w:rPr>
          <w:i/>
        </w:rPr>
        <w:t xml:space="preserve">The Autobiography of </w:t>
      </w:r>
      <w:r w:rsidR="005619A8">
        <w:rPr>
          <w:i/>
        </w:rPr>
        <w:t>Malcolm X</w:t>
      </w:r>
      <w:r w:rsidR="00D30398">
        <w:t xml:space="preserve">, </w:t>
      </w:r>
      <w:r>
        <w:t>pages 268</w:t>
      </w:r>
      <w:r w:rsidR="004021DD">
        <w:t>–</w:t>
      </w:r>
      <w:r>
        <w:t>270 (from “In 1961, our Nation flourished” to “</w:t>
      </w:r>
      <w:r w:rsidR="00CD62AD">
        <w:t xml:space="preserve">Nothing that Mr. Muhammad </w:t>
      </w:r>
      <w:r>
        <w:t>ever said to me was more prophetic”)</w:t>
      </w:r>
      <w:r w:rsidR="00D30398">
        <w:t>. In this passage,</w:t>
      </w:r>
      <w:r w:rsidR="0083368F">
        <w:t xml:space="preserve"> </w:t>
      </w:r>
      <w:r w:rsidR="00D30398">
        <w:t>the author</w:t>
      </w:r>
      <w:r w:rsidR="0083368F">
        <w:t xml:space="preserve"> recounts a period during which the Nation of Islam was doing quite well in spite of Mr. Muhammad’s deteriorating health</w:t>
      </w:r>
      <w:r>
        <w:t>. Students focus on the author’s structural choices in this passage</w:t>
      </w:r>
      <w:r w:rsidR="00333097">
        <w:t>. Student learning is assessed via a Quick Write at the end of the lesson</w:t>
      </w:r>
      <w:r>
        <w:t xml:space="preserve">: </w:t>
      </w:r>
      <w:r w:rsidRPr="00D04584">
        <w:t>Analyze the effectiveness of the structure of pages 268–270.</w:t>
      </w:r>
      <w:r>
        <w:t xml:space="preserve"> </w:t>
      </w:r>
    </w:p>
    <w:p w:rsidR="00790BCC" w:rsidRPr="00790BCC" w:rsidRDefault="00BB3D28" w:rsidP="00D31F4D">
      <w:r>
        <w:t xml:space="preserve">For homework, students </w:t>
      </w:r>
      <w:r w:rsidR="00CD62AD">
        <w:t>conduct a brief search into</w:t>
      </w:r>
      <w:r>
        <w:t xml:space="preserve"> the March on Washington in preparation for the following lesson’s reading and discussion.</w:t>
      </w:r>
      <w:r w:rsidR="00857520">
        <w:t xml:space="preserve"> Students also read </w:t>
      </w:r>
      <w:r w:rsidR="00D24640">
        <w:t xml:space="preserve">chapter </w:t>
      </w:r>
      <w:r w:rsidR="00857520">
        <w:t xml:space="preserve">15 and develop 2–3 discussion questions </w:t>
      </w:r>
      <w:r w:rsidR="003D1ACC">
        <w:t xml:space="preserve">focused on how </w:t>
      </w:r>
      <w:r w:rsidR="003D1ACC" w:rsidRPr="00FB413D">
        <w:t xml:space="preserve">the structure </w:t>
      </w:r>
      <w:r w:rsidR="003D1ACC">
        <w:t xml:space="preserve">of the text </w:t>
      </w:r>
      <w:r w:rsidR="003D1ACC" w:rsidRPr="00FB413D">
        <w:t>makes points clear, convincing, and engaging</w:t>
      </w:r>
      <w:r w:rsidR="00857520">
        <w:t>.</w:t>
      </w:r>
    </w:p>
    <w:p w:rsidR="00790BCC" w:rsidRPr="00790BCC" w:rsidRDefault="00790BCC" w:rsidP="00D31F4D">
      <w:pPr>
        <w:pStyle w:val="Heading1"/>
      </w:pPr>
      <w:r w:rsidRPr="00790BCC">
        <w:t xml:space="preserve">Standards </w:t>
      </w:r>
    </w:p>
    <w:tbl>
      <w:tblPr>
        <w:tblW w:w="945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213"/>
        <w:gridCol w:w="8237"/>
      </w:tblGrid>
      <w:tr w:rsidR="00790BCC" w:rsidRPr="00790BCC">
        <w:tc>
          <w:tcPr>
            <w:tcW w:w="9450" w:type="dxa"/>
            <w:gridSpan w:val="2"/>
            <w:shd w:val="clear" w:color="auto" w:fill="76923C"/>
          </w:tcPr>
          <w:p w:rsidR="00790BCC" w:rsidRPr="00982910" w:rsidRDefault="00790BCC" w:rsidP="007017EB">
            <w:pPr>
              <w:pStyle w:val="TableHeaders"/>
            </w:pPr>
            <w:r w:rsidRPr="00982910">
              <w:t>Assessed Standard(s)</w:t>
            </w:r>
          </w:p>
        </w:tc>
      </w:tr>
      <w:tr w:rsidR="00790BCC" w:rsidRPr="00790BCC">
        <w:tc>
          <w:tcPr>
            <w:tcW w:w="1213" w:type="dxa"/>
          </w:tcPr>
          <w:p w:rsidR="00790BCC" w:rsidRPr="00790BCC" w:rsidRDefault="002A4B8D" w:rsidP="00D31F4D">
            <w:pPr>
              <w:pStyle w:val="TableText"/>
            </w:pPr>
            <w:r>
              <w:t>RI.11-12.5</w:t>
            </w:r>
          </w:p>
        </w:tc>
        <w:tc>
          <w:tcPr>
            <w:tcW w:w="8237" w:type="dxa"/>
          </w:tcPr>
          <w:p w:rsidR="00A63022" w:rsidRDefault="002A4B8D" w:rsidP="003E6783">
            <w:pPr>
              <w:pStyle w:val="TableText"/>
            </w:pPr>
            <w:r w:rsidRPr="002A4B8D">
              <w:t>Analyze and evaluate the effectiveness of the structure an author uses in his or her exposition or argument, including whether the structure makes points clear, convincing, and engaging.</w:t>
            </w:r>
          </w:p>
        </w:tc>
      </w:tr>
      <w:tr w:rsidR="00790BCC" w:rsidRPr="00790BCC">
        <w:tc>
          <w:tcPr>
            <w:tcW w:w="9450" w:type="dxa"/>
            <w:gridSpan w:val="2"/>
            <w:shd w:val="clear" w:color="auto" w:fill="76923C"/>
          </w:tcPr>
          <w:p w:rsidR="00790BCC" w:rsidRPr="00982910" w:rsidRDefault="00790BCC" w:rsidP="007017EB">
            <w:pPr>
              <w:pStyle w:val="TableHeaders"/>
            </w:pPr>
            <w:r w:rsidRPr="00982910">
              <w:t>Addressed Standard(s)</w:t>
            </w:r>
          </w:p>
        </w:tc>
      </w:tr>
      <w:tr w:rsidR="005568F9" w:rsidRPr="00790BCC">
        <w:tc>
          <w:tcPr>
            <w:tcW w:w="1213" w:type="dxa"/>
          </w:tcPr>
          <w:p w:rsidR="005568F9" w:rsidRPr="00A950A6" w:rsidRDefault="005568F9" w:rsidP="00794569">
            <w:pPr>
              <w:pStyle w:val="TableText"/>
              <w:rPr>
                <w:spacing w:val="-10"/>
              </w:rPr>
            </w:pPr>
            <w:r w:rsidRPr="00A950A6">
              <w:rPr>
                <w:spacing w:val="-10"/>
              </w:rPr>
              <w:t>W.11-12.2.</w:t>
            </w:r>
            <w:r w:rsidR="00794569" w:rsidRPr="00A950A6">
              <w:rPr>
                <w:spacing w:val="-10"/>
              </w:rPr>
              <w:t>c</w:t>
            </w:r>
          </w:p>
        </w:tc>
        <w:tc>
          <w:tcPr>
            <w:tcW w:w="8237" w:type="dxa"/>
          </w:tcPr>
          <w:p w:rsidR="005568F9" w:rsidRDefault="005568F9" w:rsidP="002B3166">
            <w:pPr>
              <w:pStyle w:val="TableText"/>
              <w:rPr>
                <w:lang w:eastAsia="fr-FR"/>
              </w:rPr>
            </w:pPr>
            <w:r w:rsidRPr="005568F9">
              <w:rPr>
                <w:lang w:eastAsia="fr-FR"/>
              </w:rPr>
              <w:t>Write informative/explanatory texts to examine and convey complex ideas, concepts, and information clearly and accurately through the effective selection, organization, and analysis of content.</w:t>
            </w:r>
          </w:p>
          <w:p w:rsidR="005568F9" w:rsidRPr="005568F9" w:rsidRDefault="00B32D13" w:rsidP="00B32D13">
            <w:pPr>
              <w:pStyle w:val="SubStandard"/>
              <w:rPr>
                <w:lang w:eastAsia="fr-FR"/>
              </w:rPr>
            </w:pPr>
            <w:r w:rsidRPr="00B32D13">
              <w:rPr>
                <w:lang w:eastAsia="fr-FR"/>
              </w:rPr>
              <w:t>Use appropriate and varied transitions and syntax to link the major sections of the text, create cohesion, and clarify the relationships among complex ideas and concepts.</w:t>
            </w:r>
          </w:p>
        </w:tc>
      </w:tr>
      <w:tr w:rsidR="00790BCC" w:rsidRPr="00790BCC">
        <w:tc>
          <w:tcPr>
            <w:tcW w:w="1213" w:type="dxa"/>
          </w:tcPr>
          <w:p w:rsidR="00790BCC" w:rsidRPr="00790BCC" w:rsidRDefault="002B3166" w:rsidP="00CC448D">
            <w:pPr>
              <w:pStyle w:val="TableText"/>
            </w:pPr>
            <w:r w:rsidRPr="002B3166">
              <w:t>L.11-12.4.a</w:t>
            </w:r>
          </w:p>
        </w:tc>
        <w:tc>
          <w:tcPr>
            <w:tcW w:w="8237" w:type="dxa"/>
          </w:tcPr>
          <w:p w:rsidR="002B3166" w:rsidRDefault="00CC448D" w:rsidP="002B3166">
            <w:pPr>
              <w:pStyle w:val="TableText"/>
              <w:rPr>
                <w:rFonts w:ascii="Times" w:hAnsi="Times"/>
                <w:sz w:val="20"/>
                <w:szCs w:val="20"/>
                <w:lang w:eastAsia="fr-FR"/>
              </w:rPr>
            </w:pPr>
            <w:r w:rsidRPr="00CC448D">
              <w:rPr>
                <w:lang w:eastAsia="fr-FR"/>
              </w:rPr>
              <w:t>Determine or clarify the meaning of unknown and multiple-meaning words and phrases based on </w:t>
            </w:r>
            <w:r w:rsidRPr="00CC448D">
              <w:rPr>
                <w:i/>
                <w:lang w:eastAsia="fr-FR"/>
              </w:rPr>
              <w:t>grades 11</w:t>
            </w:r>
            <w:r w:rsidR="00341B68">
              <w:rPr>
                <w:i/>
                <w:lang w:eastAsia="fr-FR"/>
              </w:rPr>
              <w:t>–</w:t>
            </w:r>
            <w:r w:rsidRPr="00CC448D">
              <w:rPr>
                <w:i/>
                <w:lang w:eastAsia="fr-FR"/>
              </w:rPr>
              <w:t>12 reading and content</w:t>
            </w:r>
            <w:r w:rsidRPr="00CC448D">
              <w:rPr>
                <w:lang w:eastAsia="fr-FR"/>
              </w:rPr>
              <w:t>, choosing flexibly from a range of strategies.</w:t>
            </w:r>
          </w:p>
          <w:p w:rsidR="00790BCC" w:rsidRPr="00790BCC" w:rsidRDefault="00CC448D" w:rsidP="005568F9">
            <w:pPr>
              <w:pStyle w:val="SubStandard"/>
              <w:numPr>
                <w:ilvl w:val="0"/>
                <w:numId w:val="22"/>
              </w:numPr>
            </w:pPr>
            <w:r w:rsidRPr="00CC448D">
              <w:rPr>
                <w:lang w:eastAsia="fr-FR"/>
              </w:rPr>
              <w:t>Use context (e.g., the overall meaning of a sentence, paragraph, or text; a word's position or function in a sentence) as a clue to the meaning of a word or phrase.</w:t>
            </w:r>
          </w:p>
        </w:tc>
      </w:tr>
    </w:tbl>
    <w:p w:rsidR="00790BCC" w:rsidRPr="00790BCC" w:rsidRDefault="00790BCC" w:rsidP="00D31F4D">
      <w:pPr>
        <w:pStyle w:val="Heading1"/>
      </w:pPr>
      <w:r w:rsidRPr="00790BCC">
        <w:lastRenderedPageBreak/>
        <w:t>Assessment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>
        <w:tc>
          <w:tcPr>
            <w:tcW w:w="9450" w:type="dxa"/>
            <w:shd w:val="clear" w:color="auto" w:fill="76923C"/>
          </w:tcPr>
          <w:p w:rsidR="00790BCC" w:rsidRPr="00982910" w:rsidRDefault="00790BCC" w:rsidP="007017EB">
            <w:pPr>
              <w:pStyle w:val="TableHeaders"/>
            </w:pPr>
            <w:r w:rsidRPr="00982910">
              <w:t>Assessment(s)</w:t>
            </w:r>
          </w:p>
        </w:tc>
      </w:tr>
      <w:tr w:rsidR="00790BCC" w:rsidRPr="00790BCC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C" w:rsidRPr="00790BCC" w:rsidRDefault="00D04584" w:rsidP="00D31F4D">
            <w:pPr>
              <w:pStyle w:val="TableText"/>
            </w:pPr>
            <w:r w:rsidRPr="006D5695">
              <w:t xml:space="preserve">Student learning </w:t>
            </w:r>
            <w:r>
              <w:t>is</w:t>
            </w:r>
            <w:r w:rsidRPr="006D5695">
              <w:t xml:space="preserve"> assessed via a Quick Write at the end of the lesson. Students </w:t>
            </w:r>
            <w:r w:rsidR="00B54A16">
              <w:t>respond to</w:t>
            </w:r>
            <w:r w:rsidR="00B54A16" w:rsidRPr="006D5695">
              <w:t xml:space="preserve"> </w:t>
            </w:r>
            <w:r w:rsidRPr="006D5695">
              <w:t>the following prompt, citing textual evidence to support analysis and inferences drawn from the text</w:t>
            </w:r>
            <w:r>
              <w:t>.</w:t>
            </w:r>
          </w:p>
          <w:p w:rsidR="00790BCC" w:rsidRPr="00790BCC" w:rsidRDefault="00D04584" w:rsidP="00D04584">
            <w:pPr>
              <w:pStyle w:val="BulletedList"/>
            </w:pPr>
            <w:r w:rsidRPr="00D04584">
              <w:t xml:space="preserve">Analyze the effectiveness of the structure of pages 268–270. </w:t>
            </w:r>
          </w:p>
        </w:tc>
      </w:tr>
      <w:tr w:rsidR="00790BCC" w:rsidRPr="00790BCC">
        <w:tc>
          <w:tcPr>
            <w:tcW w:w="9450" w:type="dxa"/>
            <w:shd w:val="clear" w:color="auto" w:fill="76923C"/>
          </w:tcPr>
          <w:p w:rsidR="00790BCC" w:rsidRPr="00982910" w:rsidRDefault="00790BCC" w:rsidP="007017EB">
            <w:pPr>
              <w:pStyle w:val="TableHeaders"/>
            </w:pPr>
            <w:r w:rsidRPr="00982910">
              <w:t>High Performance Response(s)</w:t>
            </w:r>
          </w:p>
        </w:tc>
      </w:tr>
      <w:tr w:rsidR="00790BCC" w:rsidRPr="00790BCC">
        <w:tc>
          <w:tcPr>
            <w:tcW w:w="9450" w:type="dxa"/>
          </w:tcPr>
          <w:p w:rsidR="00790BCC" w:rsidRPr="00790BCC" w:rsidRDefault="00790BCC" w:rsidP="00D31F4D">
            <w:pPr>
              <w:pStyle w:val="TableText"/>
            </w:pPr>
            <w:r w:rsidRPr="00790BCC">
              <w:t>A High Performance Response should:</w:t>
            </w:r>
          </w:p>
          <w:p w:rsidR="00F5362A" w:rsidRDefault="00A950A6" w:rsidP="00EA3637">
            <w:pPr>
              <w:pStyle w:val="BulletedList"/>
            </w:pPr>
            <w:r>
              <w:t>Identify one to two</w:t>
            </w:r>
            <w:r w:rsidR="00EA3637">
              <w:t xml:space="preserve"> structural choices in pages 268</w:t>
            </w:r>
            <w:r w:rsidR="000A1E45">
              <w:t>–</w:t>
            </w:r>
            <w:r w:rsidR="00EA3637">
              <w:t>270 (e.g.</w:t>
            </w:r>
            <w:r w:rsidR="000A1E45">
              <w:t>,</w:t>
            </w:r>
            <w:r w:rsidR="00EA3637">
              <w:t xml:space="preserve"> the first </w:t>
            </w:r>
            <w:r>
              <w:t>five</w:t>
            </w:r>
            <w:r w:rsidR="0074248C">
              <w:t xml:space="preserve"> </w:t>
            </w:r>
            <w:r w:rsidR="00EA3637">
              <w:t>paragraphs of the passage summarize the success of the Nation of Islam in the year 1961; the final sentence of the passage, beginning with “</w:t>
            </w:r>
            <w:r w:rsidR="00F5362A">
              <w:t>Nothing that Mr. Muhammad”</w:t>
            </w:r>
            <w:r w:rsidR="00E07B3A">
              <w:t xml:space="preserve"> </w:t>
            </w:r>
            <w:r w:rsidR="00564849">
              <w:t>(p.</w:t>
            </w:r>
            <w:r w:rsidR="001267E6">
              <w:t xml:space="preserve"> </w:t>
            </w:r>
            <w:r w:rsidR="00564849">
              <w:t>270)</w:t>
            </w:r>
            <w:r w:rsidR="00F5362A">
              <w:t xml:space="preserve"> implies foreshadowing)</w:t>
            </w:r>
            <w:r w:rsidR="00AF3F5C">
              <w:t>.</w:t>
            </w:r>
          </w:p>
          <w:p w:rsidR="00790BCC" w:rsidRPr="00790BCC" w:rsidRDefault="00F5362A" w:rsidP="005153E3">
            <w:pPr>
              <w:pStyle w:val="BulletedList"/>
            </w:pPr>
            <w:r>
              <w:t xml:space="preserve">Discuss whether the structure of </w:t>
            </w:r>
            <w:r w:rsidR="00733973">
              <w:t>the story on these pages</w:t>
            </w:r>
            <w:r>
              <w:t xml:space="preserve"> effectively conveys</w:t>
            </w:r>
            <w:r w:rsidR="00733973">
              <w:t xml:space="preserve"> </w:t>
            </w:r>
            <w:r>
              <w:t>information (e.g.</w:t>
            </w:r>
            <w:r w:rsidR="000A1E45">
              <w:t>,</w:t>
            </w:r>
            <w:r>
              <w:t xml:space="preserve"> </w:t>
            </w:r>
            <w:r w:rsidR="005153E3">
              <w:t xml:space="preserve">the </w:t>
            </w:r>
            <w:r>
              <w:t xml:space="preserve">author </w:t>
            </w:r>
            <w:r w:rsidR="000A1E45">
              <w:t>writes,</w:t>
            </w:r>
            <w:r>
              <w:t xml:space="preserve"> “our Nation flourished”</w:t>
            </w:r>
            <w:r w:rsidR="00564849">
              <w:t xml:space="preserve"> (p.</w:t>
            </w:r>
            <w:r w:rsidR="001267E6">
              <w:t xml:space="preserve"> </w:t>
            </w:r>
            <w:r w:rsidR="00564849">
              <w:t>268)</w:t>
            </w:r>
            <w:r>
              <w:t xml:space="preserve"> and then provides an overview of how it flourished; the chapter ends with foreshadowing and therefore keeps the reader </w:t>
            </w:r>
            <w:r w:rsidR="000A1E45">
              <w:t>engaged</w:t>
            </w:r>
            <w:r>
              <w:t xml:space="preserve"> </w:t>
            </w:r>
            <w:r w:rsidR="000A1E45">
              <w:t>in the text and its ideas</w:t>
            </w:r>
            <w:r>
              <w:t>)</w:t>
            </w:r>
            <w:r w:rsidR="005153E3">
              <w:t>.</w:t>
            </w:r>
          </w:p>
        </w:tc>
      </w:tr>
    </w:tbl>
    <w:p w:rsidR="00790BCC" w:rsidRPr="00790BCC" w:rsidRDefault="00790BCC" w:rsidP="00D31F4D">
      <w:pPr>
        <w:pStyle w:val="Heading1"/>
      </w:pPr>
      <w:r w:rsidRPr="00341F48">
        <w:t>Vocabulary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90BCC" w:rsidRPr="00790BCC">
        <w:tc>
          <w:tcPr>
            <w:tcW w:w="9450" w:type="dxa"/>
            <w:shd w:val="clear" w:color="auto" w:fill="76923C"/>
          </w:tcPr>
          <w:p w:rsidR="00790BCC" w:rsidRPr="00982910" w:rsidRDefault="00790BCC" w:rsidP="00D31F4D">
            <w:pPr>
              <w:pStyle w:val="TableHeaders"/>
            </w:pPr>
            <w:r w:rsidRPr="00982910">
              <w:t>Vocabulary to provide directly (will not include extended instruction)</w:t>
            </w:r>
          </w:p>
        </w:tc>
      </w:tr>
      <w:tr w:rsidR="00790BCC" w:rsidRPr="00790BCC">
        <w:tc>
          <w:tcPr>
            <w:tcW w:w="9450" w:type="dxa"/>
          </w:tcPr>
          <w:p w:rsidR="002A4A38" w:rsidRDefault="000A3142" w:rsidP="000A3142">
            <w:pPr>
              <w:pStyle w:val="BulletedList"/>
            </w:pPr>
            <w:r>
              <w:t>prophetic (adj</w:t>
            </w:r>
            <w:r w:rsidR="00790BCC" w:rsidRPr="00790BCC">
              <w:t xml:space="preserve">.) – </w:t>
            </w:r>
            <w:r>
              <w:t>predictive; ominous</w:t>
            </w:r>
          </w:p>
          <w:p w:rsidR="00790BCC" w:rsidRPr="00790BCC" w:rsidRDefault="002A4A38" w:rsidP="00231749">
            <w:pPr>
              <w:pStyle w:val="BulletedList"/>
            </w:pPr>
            <w:r>
              <w:t xml:space="preserve">aggravated (v.) – </w:t>
            </w:r>
            <w:r w:rsidR="00231749">
              <w:t xml:space="preserve">made </w:t>
            </w:r>
            <w:r>
              <w:t>worse or more severe</w:t>
            </w:r>
          </w:p>
        </w:tc>
      </w:tr>
      <w:tr w:rsidR="00790BCC" w:rsidRPr="00790BCC">
        <w:tc>
          <w:tcPr>
            <w:tcW w:w="9450" w:type="dxa"/>
            <w:shd w:val="clear" w:color="auto" w:fill="76923C"/>
          </w:tcPr>
          <w:p w:rsidR="00790BCC" w:rsidRPr="00982910" w:rsidRDefault="00790BCC" w:rsidP="00D31F4D">
            <w:pPr>
              <w:pStyle w:val="TableHeaders"/>
            </w:pPr>
            <w:r w:rsidRPr="00982910">
              <w:t>Vocabulary to teach (may include direct word work and/or questions)</w:t>
            </w:r>
          </w:p>
        </w:tc>
      </w:tr>
      <w:tr w:rsidR="00790BCC" w:rsidRPr="00790BCC">
        <w:tc>
          <w:tcPr>
            <w:tcW w:w="9450" w:type="dxa"/>
          </w:tcPr>
          <w:p w:rsidR="000A3142" w:rsidRDefault="000A3142" w:rsidP="00D31F4D">
            <w:pPr>
              <w:pStyle w:val="BulletedList"/>
            </w:pPr>
            <w:r>
              <w:t>flourished (v</w:t>
            </w:r>
            <w:r w:rsidR="00A950A6">
              <w:t xml:space="preserve">.) </w:t>
            </w:r>
            <w:r w:rsidR="00790BCC" w:rsidRPr="00790BCC">
              <w:t xml:space="preserve">– </w:t>
            </w:r>
            <w:r>
              <w:t>to be successful; prosper</w:t>
            </w:r>
          </w:p>
          <w:p w:rsidR="00790BCC" w:rsidRPr="00790BCC" w:rsidRDefault="000A3142" w:rsidP="00D31F4D">
            <w:pPr>
              <w:pStyle w:val="BulletedList"/>
            </w:pPr>
            <w:r>
              <w:t>allot (v.) – to distribute or parcel out</w:t>
            </w:r>
          </w:p>
        </w:tc>
      </w:tr>
      <w:tr w:rsidR="00790BCC" w:rsidRPr="00790BCC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790BCC" w:rsidRPr="00982910" w:rsidRDefault="00790BCC" w:rsidP="00D31F4D">
            <w:pPr>
              <w:pStyle w:val="TableHeaders"/>
            </w:pPr>
            <w:r w:rsidRPr="00982910">
              <w:t>Additional vocabulary to support English Language Learners (to provide directly)</w:t>
            </w:r>
          </w:p>
        </w:tc>
      </w:tr>
      <w:tr w:rsidR="00790BCC" w:rsidRPr="00790BCC"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BCC" w:rsidRPr="00DD1276" w:rsidRDefault="00DD1276" w:rsidP="00DD1276">
            <w:pPr>
              <w:pStyle w:val="BulletedList"/>
              <w:rPr>
                <w:rFonts w:ascii="Times" w:hAnsi="Times"/>
                <w:sz w:val="20"/>
                <w:szCs w:val="20"/>
                <w:lang w:eastAsia="fr-FR"/>
              </w:rPr>
            </w:pPr>
            <w:r>
              <w:t>climate</w:t>
            </w:r>
            <w:r w:rsidR="00790BCC" w:rsidRPr="00790BCC">
              <w:t xml:space="preserve"> (n.) – </w:t>
            </w:r>
            <w:r w:rsidRPr="00DD1276">
              <w:rPr>
                <w:shd w:val="clear" w:color="auto" w:fill="FFFFFF"/>
                <w:lang w:eastAsia="fr-FR"/>
              </w:rPr>
              <w:t>the usual weather conditions in a particular place or region</w:t>
            </w:r>
          </w:p>
        </w:tc>
      </w:tr>
    </w:tbl>
    <w:p w:rsidR="00790BCC" w:rsidRPr="00790BCC" w:rsidRDefault="00790BCC" w:rsidP="00F36C28">
      <w:pPr>
        <w:pStyle w:val="Heading1"/>
        <w:pageBreakBefore/>
      </w:pPr>
      <w:bookmarkStart w:id="0" w:name="_GoBack"/>
      <w:bookmarkEnd w:id="0"/>
      <w:r w:rsidRPr="00790BCC">
        <w:lastRenderedPageBreak/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7"/>
        <w:gridCol w:w="1913"/>
      </w:tblGrid>
      <w:tr w:rsidR="00790BCC" w:rsidRPr="00790BCC">
        <w:tc>
          <w:tcPr>
            <w:tcW w:w="7537" w:type="dxa"/>
            <w:tcBorders>
              <w:bottom w:val="single" w:sz="4" w:space="0" w:color="auto"/>
            </w:tcBorders>
            <w:shd w:val="clear" w:color="auto" w:fill="76923C"/>
          </w:tcPr>
          <w:p w:rsidR="00790BCC" w:rsidRPr="00982910" w:rsidRDefault="00790BCC" w:rsidP="00D31F4D">
            <w:pPr>
              <w:pStyle w:val="TableHeaders"/>
            </w:pPr>
            <w:r w:rsidRPr="00982910">
              <w:t>Student-Facing Agenda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76923C"/>
          </w:tcPr>
          <w:p w:rsidR="00790BCC" w:rsidRPr="00982910" w:rsidRDefault="00790BCC" w:rsidP="00D31F4D">
            <w:pPr>
              <w:pStyle w:val="TableHeaders"/>
            </w:pPr>
            <w:r w:rsidRPr="00982910">
              <w:t>% of Lesson</w:t>
            </w:r>
          </w:p>
        </w:tc>
      </w:tr>
      <w:tr w:rsidR="00790BCC" w:rsidRPr="00790BCC">
        <w:trPr>
          <w:trHeight w:val="1313"/>
        </w:trPr>
        <w:tc>
          <w:tcPr>
            <w:tcW w:w="7537" w:type="dxa"/>
            <w:tcBorders>
              <w:bottom w:val="nil"/>
            </w:tcBorders>
          </w:tcPr>
          <w:p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Standards &amp; Text:</w:t>
            </w:r>
          </w:p>
          <w:p w:rsidR="00790BCC" w:rsidRPr="00790BCC" w:rsidRDefault="00D04584" w:rsidP="00D31F4D">
            <w:pPr>
              <w:pStyle w:val="BulletedList"/>
            </w:pPr>
            <w:r>
              <w:t>Standards: RI.11-12.5</w:t>
            </w:r>
            <w:r w:rsidR="007772A8">
              <w:t xml:space="preserve">, </w:t>
            </w:r>
            <w:r w:rsidR="00222FA9">
              <w:t>W.11-12.2.</w:t>
            </w:r>
            <w:r w:rsidR="00AE329F">
              <w:t>c</w:t>
            </w:r>
            <w:r w:rsidR="00222FA9">
              <w:t xml:space="preserve">, </w:t>
            </w:r>
            <w:r w:rsidR="007772A8">
              <w:t>L.11-12.4.a</w:t>
            </w:r>
          </w:p>
          <w:p w:rsidR="00790BCC" w:rsidRPr="00790BCC" w:rsidRDefault="00790BCC" w:rsidP="000A1E45">
            <w:pPr>
              <w:pStyle w:val="BulletedList"/>
            </w:pPr>
            <w:r w:rsidRPr="00790BCC">
              <w:t xml:space="preserve">Text: </w:t>
            </w:r>
            <w:r w:rsidR="00D04584">
              <w:rPr>
                <w:i/>
              </w:rPr>
              <w:t xml:space="preserve">The Autobiography of </w:t>
            </w:r>
            <w:r w:rsidR="005619A8">
              <w:rPr>
                <w:i/>
              </w:rPr>
              <w:t>Malcolm X</w:t>
            </w:r>
            <w:r w:rsidR="00D04584">
              <w:t xml:space="preserve"> </w:t>
            </w:r>
            <w:r w:rsidR="00EC4DE2">
              <w:t xml:space="preserve">as told to Alex Haley, </w:t>
            </w:r>
            <w:r w:rsidR="000A1E45">
              <w:t xml:space="preserve">Chapter 14, </w:t>
            </w:r>
            <w:r w:rsidR="00D04584">
              <w:t>p</w:t>
            </w:r>
            <w:r w:rsidR="000A1E45">
              <w:t>ages</w:t>
            </w:r>
            <w:r w:rsidR="00D04584">
              <w:t xml:space="preserve"> 268</w:t>
            </w:r>
            <w:r w:rsidR="000A1E45">
              <w:t>–</w:t>
            </w:r>
            <w:r w:rsidR="00D04584">
              <w:t>270</w:t>
            </w:r>
          </w:p>
        </w:tc>
        <w:tc>
          <w:tcPr>
            <w:tcW w:w="1913" w:type="dxa"/>
            <w:tcBorders>
              <w:bottom w:val="nil"/>
            </w:tcBorders>
          </w:tcPr>
          <w:p w:rsidR="00790BCC" w:rsidRPr="00790BCC" w:rsidRDefault="00790BCC" w:rsidP="00790BCC"/>
          <w:p w:rsidR="00790BCC" w:rsidRPr="00790BCC" w:rsidRDefault="00790BCC" w:rsidP="00790BCC">
            <w:pPr>
              <w:spacing w:after="60" w:line="240" w:lineRule="auto"/>
            </w:pPr>
          </w:p>
        </w:tc>
      </w:tr>
      <w:tr w:rsidR="00790BCC" w:rsidRPr="00790BCC">
        <w:tc>
          <w:tcPr>
            <w:tcW w:w="7537" w:type="dxa"/>
            <w:tcBorders>
              <w:top w:val="nil"/>
            </w:tcBorders>
          </w:tcPr>
          <w:p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Learning Sequence:</w:t>
            </w:r>
          </w:p>
          <w:p w:rsidR="00790BCC" w:rsidRPr="00790BCC" w:rsidRDefault="00790BCC" w:rsidP="00D31F4D">
            <w:pPr>
              <w:pStyle w:val="NumberedList"/>
            </w:pPr>
            <w:r w:rsidRPr="00790BCC">
              <w:t>Introduction of Lesson Agenda</w:t>
            </w:r>
          </w:p>
          <w:p w:rsidR="00790BCC" w:rsidRPr="00790BCC" w:rsidRDefault="00790BCC" w:rsidP="00D31F4D">
            <w:pPr>
              <w:pStyle w:val="NumberedList"/>
            </w:pPr>
            <w:r w:rsidRPr="00790BCC">
              <w:t>Homework Accountability</w:t>
            </w:r>
          </w:p>
          <w:p w:rsidR="00790BCC" w:rsidRPr="00790BCC" w:rsidRDefault="00D04584" w:rsidP="00D31F4D">
            <w:pPr>
              <w:pStyle w:val="NumberedList"/>
            </w:pPr>
            <w:r>
              <w:t>Reading and Discussion</w:t>
            </w:r>
          </w:p>
          <w:p w:rsidR="00790BCC" w:rsidRPr="00790BCC" w:rsidRDefault="00D04584" w:rsidP="00D04584">
            <w:pPr>
              <w:pStyle w:val="NumberedList"/>
            </w:pPr>
            <w:r>
              <w:t>Quick Write</w:t>
            </w:r>
          </w:p>
          <w:p w:rsidR="00790BCC" w:rsidRPr="00790BCC" w:rsidRDefault="00790BCC" w:rsidP="00D31F4D">
            <w:pPr>
              <w:pStyle w:val="NumberedList"/>
            </w:pPr>
            <w:r w:rsidRPr="00790BCC">
              <w:t>Closing</w:t>
            </w:r>
          </w:p>
        </w:tc>
        <w:tc>
          <w:tcPr>
            <w:tcW w:w="1913" w:type="dxa"/>
            <w:tcBorders>
              <w:top w:val="nil"/>
            </w:tcBorders>
          </w:tcPr>
          <w:p w:rsidR="00790BCC" w:rsidRPr="00790BCC" w:rsidRDefault="00790BCC" w:rsidP="00790BCC">
            <w:pPr>
              <w:spacing w:before="40" w:after="40"/>
            </w:pPr>
          </w:p>
          <w:p w:rsidR="00790BCC" w:rsidRPr="00790BCC" w:rsidRDefault="005568F9" w:rsidP="00D31F4D">
            <w:pPr>
              <w:pStyle w:val="NumberedList"/>
              <w:numPr>
                <w:ilvl w:val="0"/>
                <w:numId w:val="13"/>
              </w:numPr>
            </w:pPr>
            <w:r>
              <w:t>10</w:t>
            </w:r>
            <w:r w:rsidR="00790BCC" w:rsidRPr="00790BCC">
              <w:t>%</w:t>
            </w:r>
          </w:p>
          <w:p w:rsidR="00790BCC" w:rsidRPr="00790BCC" w:rsidRDefault="000A1E45" w:rsidP="00D31F4D">
            <w:pPr>
              <w:pStyle w:val="NumberedList"/>
              <w:numPr>
                <w:ilvl w:val="0"/>
                <w:numId w:val="13"/>
              </w:numPr>
            </w:pPr>
            <w:r w:rsidRPr="00790BCC">
              <w:t>1</w:t>
            </w:r>
            <w:r>
              <w:t>5</w:t>
            </w:r>
            <w:r w:rsidR="00790BCC" w:rsidRPr="00790BCC">
              <w:t>%</w:t>
            </w:r>
          </w:p>
          <w:p w:rsidR="00790BCC" w:rsidRPr="00790BCC" w:rsidRDefault="005568F9" w:rsidP="00D31F4D">
            <w:pPr>
              <w:pStyle w:val="NumberedList"/>
              <w:numPr>
                <w:ilvl w:val="0"/>
                <w:numId w:val="13"/>
              </w:numPr>
            </w:pPr>
            <w:r>
              <w:t>55</w:t>
            </w:r>
            <w:r w:rsidR="00790BCC" w:rsidRPr="00790BCC">
              <w:t>%</w:t>
            </w:r>
          </w:p>
          <w:p w:rsidR="00790BCC" w:rsidRPr="00790BCC" w:rsidRDefault="00D04584" w:rsidP="00D04584">
            <w:pPr>
              <w:pStyle w:val="NumberedList"/>
              <w:numPr>
                <w:ilvl w:val="0"/>
                <w:numId w:val="13"/>
              </w:numPr>
            </w:pPr>
            <w:r>
              <w:t>15</w:t>
            </w:r>
            <w:r w:rsidR="00790BCC" w:rsidRPr="00790BCC">
              <w:t>%</w:t>
            </w:r>
          </w:p>
          <w:p w:rsidR="00790BCC" w:rsidRPr="00790BCC" w:rsidRDefault="00790BCC" w:rsidP="00D31F4D">
            <w:pPr>
              <w:pStyle w:val="NumberedList"/>
              <w:numPr>
                <w:ilvl w:val="0"/>
                <w:numId w:val="13"/>
              </w:numPr>
            </w:pPr>
            <w:r w:rsidRPr="00790BCC">
              <w:t>5%</w:t>
            </w:r>
          </w:p>
        </w:tc>
      </w:tr>
    </w:tbl>
    <w:p w:rsidR="00790BCC" w:rsidRPr="00790BCC" w:rsidRDefault="00790BCC" w:rsidP="00D31F4D">
      <w:pPr>
        <w:pStyle w:val="Heading1"/>
      </w:pPr>
      <w:r w:rsidRPr="00790BCC">
        <w:t>Materials</w:t>
      </w:r>
    </w:p>
    <w:p w:rsidR="004E6D2C" w:rsidRDefault="004E6D2C" w:rsidP="004E6D2C">
      <w:pPr>
        <w:pStyle w:val="BulletedList"/>
      </w:pPr>
      <w:r>
        <w:t>Student copies of the 12.1 Common Core Learning S</w:t>
      </w:r>
      <w:r w:rsidR="00333097">
        <w:t>tandards Tool (</w:t>
      </w:r>
      <w:r>
        <w:t>refer to 12.1.1 Lesson 1)</w:t>
      </w:r>
      <w:r w:rsidR="00BB6583">
        <w:t xml:space="preserve"> (optional)</w:t>
      </w:r>
    </w:p>
    <w:p w:rsidR="00790BCC" w:rsidRPr="00790BCC" w:rsidRDefault="000A1E45" w:rsidP="00D31F4D">
      <w:pPr>
        <w:pStyle w:val="BulletedList"/>
      </w:pPr>
      <w:r>
        <w:t>Student copies of the Short Response Rubric and Checklist (refer to 12.1.1 Lesson 1)</w:t>
      </w:r>
    </w:p>
    <w:p w:rsidR="00790BCC" w:rsidRDefault="00790BCC" w:rsidP="00D31F4D">
      <w:pPr>
        <w:pStyle w:val="Heading1"/>
      </w:pPr>
      <w:r w:rsidRPr="00790BCC">
        <w:t>Learning Sequence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8556"/>
      </w:tblGrid>
      <w:tr w:rsidR="00D31F4D" w:rsidRPr="00D31F4D">
        <w:tc>
          <w:tcPr>
            <w:tcW w:w="9450" w:type="dxa"/>
            <w:gridSpan w:val="2"/>
            <w:shd w:val="clear" w:color="auto" w:fill="76923C"/>
          </w:tcPr>
          <w:p w:rsidR="00D31F4D" w:rsidRPr="00982910" w:rsidRDefault="00D31F4D" w:rsidP="009450B7">
            <w:pPr>
              <w:pStyle w:val="TableHeaders"/>
              <w:rPr>
                <w:sz w:val="20"/>
                <w:szCs w:val="20"/>
              </w:rPr>
            </w:pPr>
            <w:r w:rsidRPr="00982910">
              <w:rPr>
                <w:szCs w:val="20"/>
              </w:rPr>
              <w:t>How to Use the Learning Sequence</w:t>
            </w:r>
          </w:p>
        </w:tc>
      </w:tr>
      <w:tr w:rsidR="00D31F4D" w:rsidRPr="00D31F4D">
        <w:tc>
          <w:tcPr>
            <w:tcW w:w="894" w:type="dxa"/>
            <w:shd w:val="clear" w:color="auto" w:fill="76923C"/>
          </w:tcPr>
          <w:p w:rsidR="00D31F4D" w:rsidRPr="00982910" w:rsidRDefault="00D31F4D" w:rsidP="00D31F4D">
            <w:pPr>
              <w:pStyle w:val="TableHeaders"/>
              <w:rPr>
                <w:szCs w:val="20"/>
              </w:rPr>
            </w:pPr>
            <w:r w:rsidRPr="00982910">
              <w:rPr>
                <w:szCs w:val="20"/>
              </w:rPr>
              <w:t>Symbol</w:t>
            </w:r>
          </w:p>
        </w:tc>
        <w:tc>
          <w:tcPr>
            <w:tcW w:w="8556" w:type="dxa"/>
            <w:shd w:val="clear" w:color="auto" w:fill="76923C"/>
          </w:tcPr>
          <w:p w:rsidR="00D31F4D" w:rsidRPr="00982910" w:rsidRDefault="00D31F4D" w:rsidP="00D31F4D">
            <w:pPr>
              <w:pStyle w:val="TableHeaders"/>
              <w:rPr>
                <w:szCs w:val="20"/>
              </w:rPr>
            </w:pPr>
            <w:r w:rsidRPr="00982910">
              <w:rPr>
                <w:szCs w:val="20"/>
              </w:rPr>
              <w:t>Type of Text &amp; Interpretation of the Symbol</w:t>
            </w:r>
          </w:p>
        </w:tc>
      </w:tr>
      <w:tr w:rsidR="00D31F4D" w:rsidRPr="00D31F4D">
        <w:tc>
          <w:tcPr>
            <w:tcW w:w="894" w:type="dxa"/>
            <w:shd w:val="clear" w:color="auto" w:fill="auto"/>
          </w:tcPr>
          <w:p w:rsidR="00D31F4D" w:rsidRPr="00982910" w:rsidRDefault="00D31F4D" w:rsidP="00982910">
            <w:pPr>
              <w:spacing w:before="20" w:after="20" w:line="240" w:lineRule="auto"/>
              <w:jc w:val="center"/>
              <w:rPr>
                <w:b/>
                <w:color w:val="4F81BD"/>
                <w:sz w:val="20"/>
                <w:szCs w:val="20"/>
              </w:rPr>
            </w:pPr>
            <w:r w:rsidRPr="00982910">
              <w:rPr>
                <w:b/>
                <w:color w:val="4F81BD"/>
                <w:sz w:val="20"/>
                <w:szCs w:val="20"/>
              </w:rPr>
              <w:t>10%</w:t>
            </w:r>
          </w:p>
        </w:tc>
        <w:tc>
          <w:tcPr>
            <w:tcW w:w="8556" w:type="dxa"/>
            <w:shd w:val="clear" w:color="auto" w:fill="auto"/>
          </w:tcPr>
          <w:p w:rsidR="00D31F4D" w:rsidRPr="00982910" w:rsidRDefault="00D31F4D" w:rsidP="00982910">
            <w:pPr>
              <w:spacing w:before="20" w:after="20" w:line="240" w:lineRule="auto"/>
              <w:rPr>
                <w:b/>
                <w:color w:val="4F81BD"/>
                <w:sz w:val="20"/>
                <w:szCs w:val="20"/>
              </w:rPr>
            </w:pPr>
            <w:r w:rsidRPr="00982910">
              <w:rPr>
                <w:b/>
                <w:color w:val="4F81BD"/>
                <w:sz w:val="20"/>
                <w:szCs w:val="20"/>
              </w:rPr>
              <w:t>Percentage indicates the percentage of lesson time each activity should take.</w:t>
            </w:r>
          </w:p>
        </w:tc>
      </w:tr>
      <w:tr w:rsidR="00D31F4D" w:rsidRPr="00D31F4D">
        <w:tc>
          <w:tcPr>
            <w:tcW w:w="894" w:type="dxa"/>
            <w:vMerge w:val="restart"/>
            <w:shd w:val="clear" w:color="auto" w:fill="auto"/>
            <w:vAlign w:val="center"/>
          </w:tcPr>
          <w:p w:rsidR="00D31F4D" w:rsidRPr="00982910" w:rsidRDefault="00D31F4D" w:rsidP="00982910">
            <w:pPr>
              <w:spacing w:before="20" w:after="20" w:line="240" w:lineRule="auto"/>
              <w:jc w:val="center"/>
              <w:rPr>
                <w:sz w:val="18"/>
                <w:szCs w:val="20"/>
              </w:rPr>
            </w:pPr>
            <w:r w:rsidRPr="00982910">
              <w:rPr>
                <w:sz w:val="18"/>
                <w:szCs w:val="20"/>
              </w:rPr>
              <w:t>no symbol</w:t>
            </w:r>
          </w:p>
        </w:tc>
        <w:tc>
          <w:tcPr>
            <w:tcW w:w="8556" w:type="dxa"/>
            <w:shd w:val="clear" w:color="auto" w:fill="auto"/>
          </w:tcPr>
          <w:p w:rsidR="00D31F4D" w:rsidRPr="00982910" w:rsidRDefault="00D31F4D" w:rsidP="00982910">
            <w:pPr>
              <w:spacing w:before="20" w:after="20" w:line="240" w:lineRule="auto"/>
              <w:rPr>
                <w:sz w:val="20"/>
                <w:szCs w:val="20"/>
              </w:rPr>
            </w:pPr>
            <w:r w:rsidRPr="00982910">
              <w:rPr>
                <w:sz w:val="20"/>
                <w:szCs w:val="20"/>
              </w:rPr>
              <w:t>Plain text indicates teacher action.</w:t>
            </w:r>
          </w:p>
        </w:tc>
      </w:tr>
      <w:tr w:rsidR="00D31F4D" w:rsidRPr="00D31F4D">
        <w:tc>
          <w:tcPr>
            <w:tcW w:w="894" w:type="dxa"/>
            <w:vMerge/>
            <w:shd w:val="clear" w:color="auto" w:fill="auto"/>
          </w:tcPr>
          <w:p w:rsidR="00D31F4D" w:rsidRPr="00982910" w:rsidRDefault="00D31F4D" w:rsidP="00982910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:rsidR="00D31F4D" w:rsidRPr="00982910" w:rsidRDefault="00D31F4D" w:rsidP="00982910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982910">
              <w:rPr>
                <w:b/>
                <w:sz w:val="20"/>
                <w:szCs w:val="20"/>
              </w:rPr>
              <w:t>Bold text indicates questions for the teacher to ask students.</w:t>
            </w:r>
          </w:p>
        </w:tc>
      </w:tr>
      <w:tr w:rsidR="00D31F4D" w:rsidRPr="00D31F4D">
        <w:tc>
          <w:tcPr>
            <w:tcW w:w="894" w:type="dxa"/>
            <w:vMerge/>
            <w:shd w:val="clear" w:color="auto" w:fill="auto"/>
          </w:tcPr>
          <w:p w:rsidR="00D31F4D" w:rsidRPr="00982910" w:rsidRDefault="00D31F4D" w:rsidP="00982910">
            <w:pPr>
              <w:spacing w:before="20" w:after="2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56" w:type="dxa"/>
            <w:shd w:val="clear" w:color="auto" w:fill="auto"/>
          </w:tcPr>
          <w:p w:rsidR="00D31F4D" w:rsidRPr="00982910" w:rsidRDefault="00D31F4D" w:rsidP="00982910">
            <w:pPr>
              <w:spacing w:before="20" w:after="20" w:line="240" w:lineRule="auto"/>
              <w:rPr>
                <w:i/>
                <w:sz w:val="20"/>
                <w:szCs w:val="20"/>
              </w:rPr>
            </w:pPr>
            <w:r w:rsidRPr="00982910">
              <w:rPr>
                <w:i/>
                <w:sz w:val="20"/>
                <w:szCs w:val="20"/>
              </w:rPr>
              <w:t>Italicized text indicates a vocabulary word.</w:t>
            </w:r>
          </w:p>
        </w:tc>
      </w:tr>
      <w:tr w:rsidR="00D31F4D" w:rsidRPr="00D31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bottom"/>
          </w:tcPr>
          <w:p w:rsidR="00D31F4D" w:rsidRPr="00982910" w:rsidRDefault="00D31F4D" w:rsidP="00982910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982910">
              <w:rPr>
                <w:sz w:val="20"/>
                <w:szCs w:val="20"/>
              </w:rPr>
              <w:sym w:font="Webdings" w:char="F034"/>
            </w:r>
          </w:p>
        </w:tc>
        <w:tc>
          <w:tcPr>
            <w:tcW w:w="8556" w:type="dxa"/>
            <w:shd w:val="clear" w:color="auto" w:fill="auto"/>
          </w:tcPr>
          <w:p w:rsidR="00D31F4D" w:rsidRPr="00982910" w:rsidRDefault="00D31F4D" w:rsidP="00982910">
            <w:pPr>
              <w:spacing w:before="20" w:after="20" w:line="240" w:lineRule="auto"/>
              <w:rPr>
                <w:sz w:val="20"/>
                <w:szCs w:val="20"/>
              </w:rPr>
            </w:pPr>
            <w:r w:rsidRPr="00982910">
              <w:rPr>
                <w:sz w:val="20"/>
                <w:szCs w:val="20"/>
              </w:rPr>
              <w:t>Indicates student action(s).</w:t>
            </w:r>
          </w:p>
        </w:tc>
      </w:tr>
      <w:tr w:rsidR="00D31F4D" w:rsidRPr="00D31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shd w:val="clear" w:color="auto" w:fill="auto"/>
            <w:vAlign w:val="center"/>
          </w:tcPr>
          <w:p w:rsidR="00D31F4D" w:rsidRPr="00982910" w:rsidRDefault="00D31F4D" w:rsidP="00982910">
            <w:pPr>
              <w:spacing w:before="80" w:after="0" w:line="240" w:lineRule="auto"/>
              <w:jc w:val="center"/>
              <w:rPr>
                <w:sz w:val="20"/>
                <w:szCs w:val="20"/>
              </w:rPr>
            </w:pPr>
            <w:r w:rsidRPr="00982910">
              <w:rPr>
                <w:sz w:val="20"/>
                <w:szCs w:val="20"/>
              </w:rPr>
              <w:sym w:font="Webdings" w:char="F028"/>
            </w:r>
          </w:p>
        </w:tc>
        <w:tc>
          <w:tcPr>
            <w:tcW w:w="8556" w:type="dxa"/>
            <w:shd w:val="clear" w:color="auto" w:fill="auto"/>
          </w:tcPr>
          <w:p w:rsidR="00D31F4D" w:rsidRPr="00982910" w:rsidRDefault="00D31F4D" w:rsidP="00982910">
            <w:pPr>
              <w:spacing w:before="20" w:after="20" w:line="240" w:lineRule="auto"/>
              <w:rPr>
                <w:sz w:val="20"/>
                <w:szCs w:val="20"/>
              </w:rPr>
            </w:pPr>
            <w:r w:rsidRPr="00982910">
              <w:rPr>
                <w:sz w:val="20"/>
                <w:szCs w:val="20"/>
              </w:rPr>
              <w:t>Indicates possible student response(s) to teacher questions.</w:t>
            </w:r>
          </w:p>
        </w:tc>
      </w:tr>
      <w:tr w:rsidR="00D31F4D" w:rsidRPr="00D31F4D">
        <w:tc>
          <w:tcPr>
            <w:tcW w:w="894" w:type="dxa"/>
            <w:shd w:val="clear" w:color="auto" w:fill="auto"/>
            <w:vAlign w:val="bottom"/>
          </w:tcPr>
          <w:p w:rsidR="00D31F4D" w:rsidRPr="00982910" w:rsidRDefault="00D31F4D" w:rsidP="00982910">
            <w:pPr>
              <w:spacing w:after="0" w:line="240" w:lineRule="auto"/>
              <w:jc w:val="center"/>
              <w:rPr>
                <w:color w:val="4F81BD"/>
                <w:sz w:val="20"/>
                <w:szCs w:val="20"/>
              </w:rPr>
            </w:pPr>
            <w:r w:rsidRPr="00982910">
              <w:rPr>
                <w:color w:val="4F81BD"/>
                <w:sz w:val="20"/>
                <w:szCs w:val="20"/>
              </w:rPr>
              <w:sym w:font="Webdings" w:char="F069"/>
            </w:r>
          </w:p>
        </w:tc>
        <w:tc>
          <w:tcPr>
            <w:tcW w:w="8556" w:type="dxa"/>
            <w:shd w:val="clear" w:color="auto" w:fill="auto"/>
          </w:tcPr>
          <w:p w:rsidR="00D31F4D" w:rsidRPr="00982910" w:rsidRDefault="00D31F4D" w:rsidP="00982910">
            <w:pPr>
              <w:spacing w:before="20" w:after="20" w:line="240" w:lineRule="auto"/>
              <w:rPr>
                <w:color w:val="4F81BD"/>
                <w:sz w:val="20"/>
                <w:szCs w:val="20"/>
              </w:rPr>
            </w:pPr>
            <w:r w:rsidRPr="00982910">
              <w:rPr>
                <w:color w:val="4F81BD"/>
                <w:sz w:val="20"/>
                <w:szCs w:val="20"/>
              </w:rPr>
              <w:t>Indicates instructional notes for the teacher.</w:t>
            </w:r>
          </w:p>
        </w:tc>
      </w:tr>
    </w:tbl>
    <w:p w:rsidR="00790BCC" w:rsidRPr="00790BCC" w:rsidRDefault="00790BCC" w:rsidP="00F36C28">
      <w:pPr>
        <w:pStyle w:val="LearningSequenceHeader"/>
        <w:keepNext/>
      </w:pPr>
      <w:r w:rsidRPr="00790BCC">
        <w:lastRenderedPageBreak/>
        <w:t>Activity 1: Introduction of Lesson Agenda</w:t>
      </w:r>
      <w:r w:rsidRPr="00790BCC">
        <w:tab/>
      </w:r>
      <w:r w:rsidR="005568F9">
        <w:t>10</w:t>
      </w:r>
      <w:r w:rsidRPr="00790BCC">
        <w:t>%</w:t>
      </w:r>
    </w:p>
    <w:p w:rsidR="00D04584" w:rsidRDefault="00D04584" w:rsidP="00D04584">
      <w:pPr>
        <w:pStyle w:val="TA"/>
        <w:rPr>
          <w:lang w:eastAsia="fr-FR"/>
        </w:rPr>
      </w:pPr>
      <w:r>
        <w:t xml:space="preserve">Begin by reviewing the lesson agenda and the assessed standard for this lesson: RI.11-12.5. </w:t>
      </w:r>
      <w:r w:rsidR="00FC35FF">
        <w:t>I</w:t>
      </w:r>
      <w:r>
        <w:t xml:space="preserve">n this lesson, </w:t>
      </w:r>
      <w:r w:rsidR="00FC35FF">
        <w:t>students</w:t>
      </w:r>
      <w:r>
        <w:t xml:space="preserve"> </w:t>
      </w:r>
      <w:r w:rsidR="00E07B3A">
        <w:t xml:space="preserve">work in pairs to </w:t>
      </w:r>
      <w:r>
        <w:t xml:space="preserve">read and analyze pages </w:t>
      </w:r>
      <w:r w:rsidR="000A1E45">
        <w:t>268–2</w:t>
      </w:r>
      <w:r>
        <w:t xml:space="preserve">70 of </w:t>
      </w:r>
      <w:r>
        <w:rPr>
          <w:i/>
        </w:rPr>
        <w:t xml:space="preserve">The Autobiography of </w:t>
      </w:r>
      <w:r w:rsidR="005619A8">
        <w:rPr>
          <w:i/>
        </w:rPr>
        <w:t>Malcolm X</w:t>
      </w:r>
      <w:r>
        <w:t xml:space="preserve"> (from</w:t>
      </w:r>
      <w:r w:rsidRPr="00D04584">
        <w:rPr>
          <w:lang w:eastAsia="fr-FR"/>
        </w:rPr>
        <w:t xml:space="preserve"> “In 1961, our Nation flourished” to “Nothing that Mr. Muhammad ever said to me was more prophetic”</w:t>
      </w:r>
      <w:r>
        <w:rPr>
          <w:lang w:eastAsia="fr-FR"/>
        </w:rPr>
        <w:t>)</w:t>
      </w:r>
      <w:r w:rsidR="000A1E45">
        <w:rPr>
          <w:lang w:eastAsia="fr-FR"/>
        </w:rPr>
        <w:t>.</w:t>
      </w:r>
      <w:r>
        <w:rPr>
          <w:lang w:eastAsia="fr-FR"/>
        </w:rPr>
        <w:t xml:space="preserve"> </w:t>
      </w:r>
      <w:r w:rsidR="00FC35FF">
        <w:rPr>
          <w:lang w:eastAsia="fr-FR"/>
        </w:rPr>
        <w:t xml:space="preserve">Instruct </w:t>
      </w:r>
      <w:r>
        <w:rPr>
          <w:lang w:eastAsia="fr-FR"/>
        </w:rPr>
        <w:t xml:space="preserve">students </w:t>
      </w:r>
      <w:r w:rsidR="001E2404">
        <w:rPr>
          <w:lang w:eastAsia="fr-FR"/>
        </w:rPr>
        <w:t>to</w:t>
      </w:r>
      <w:r w:rsidR="00E11476">
        <w:rPr>
          <w:lang w:eastAsia="fr-FR"/>
        </w:rPr>
        <w:t xml:space="preserve"> </w:t>
      </w:r>
      <w:r>
        <w:rPr>
          <w:lang w:eastAsia="fr-FR"/>
        </w:rPr>
        <w:t>pay particular attention to the structure of this section of text.</w:t>
      </w:r>
    </w:p>
    <w:p w:rsidR="00D04584" w:rsidRPr="00D04584" w:rsidRDefault="00D04584" w:rsidP="00D04584">
      <w:pPr>
        <w:pStyle w:val="SA"/>
        <w:rPr>
          <w:lang w:eastAsia="fr-FR"/>
        </w:rPr>
      </w:pPr>
      <w:r>
        <w:rPr>
          <w:lang w:eastAsia="fr-FR"/>
        </w:rPr>
        <w:t>Students look at the agenda.</w:t>
      </w:r>
    </w:p>
    <w:p w:rsidR="006671B1" w:rsidRPr="00C845DB" w:rsidRDefault="005D05D5" w:rsidP="006671B1">
      <w:pPr>
        <w:pStyle w:val="IN"/>
      </w:pPr>
      <w:r>
        <w:rPr>
          <w:b/>
        </w:rPr>
        <w:t xml:space="preserve">Differentiation Consideration: </w:t>
      </w:r>
      <w:r w:rsidR="006671B1" w:rsidRPr="007C11C6">
        <w:t>I</w:t>
      </w:r>
      <w:r w:rsidR="006671B1">
        <w:t>f students are using the 12.1 Common Core Learning Standards Tool, i</w:t>
      </w:r>
      <w:r w:rsidR="006671B1" w:rsidRPr="007C11C6">
        <w:t xml:space="preserve">nstruct </w:t>
      </w:r>
      <w:r w:rsidR="006671B1">
        <w:t>them</w:t>
      </w:r>
      <w:r w:rsidR="006671B1" w:rsidRPr="007C11C6">
        <w:t xml:space="preserve"> to </w:t>
      </w:r>
      <w:r w:rsidR="00D8177F">
        <w:t>refer to it for this portion of the lesson</w:t>
      </w:r>
      <w:r w:rsidR="006671B1" w:rsidRPr="007C11C6">
        <w:t xml:space="preserve">. </w:t>
      </w:r>
      <w:r w:rsidR="006671B1" w:rsidRPr="00C845DB">
        <w:t xml:space="preserve"> </w:t>
      </w:r>
    </w:p>
    <w:p w:rsidR="000910C2" w:rsidRDefault="006671B1" w:rsidP="006671B1">
      <w:pPr>
        <w:pStyle w:val="TA"/>
      </w:pPr>
      <w:r>
        <w:t>Post or project standard</w:t>
      </w:r>
      <w:r w:rsidR="006541B5">
        <w:t>s</w:t>
      </w:r>
      <w:r w:rsidR="00732053">
        <w:t xml:space="preserve"> W.11-12.2.c and W.11-12.3.c</w:t>
      </w:r>
      <w:r>
        <w:t xml:space="preserve">. </w:t>
      </w:r>
      <w:r w:rsidR="000910C2">
        <w:t>Instruct students to focus on W.11-12.2.</w:t>
      </w:r>
      <w:r w:rsidR="00AE329F">
        <w:t>c</w:t>
      </w:r>
      <w:r w:rsidR="000910C2">
        <w:t xml:space="preserve"> and</w:t>
      </w:r>
      <w:r w:rsidR="000910C2" w:rsidRPr="00C845DB">
        <w:t xml:space="preserve"> talk in pairs abo</w:t>
      </w:r>
      <w:r w:rsidR="000910C2">
        <w:t xml:space="preserve">ut </w:t>
      </w:r>
      <w:r w:rsidR="00FB5519">
        <w:t>how the standard applies to their writing</w:t>
      </w:r>
      <w:r w:rsidR="000910C2">
        <w:t xml:space="preserve">. </w:t>
      </w:r>
      <w:r w:rsidR="007C4E31">
        <w:t xml:space="preserve">Lead a brief discussion about the standard. </w:t>
      </w:r>
      <w:r w:rsidR="000910C2">
        <w:t>Ask students t</w:t>
      </w:r>
      <w:r w:rsidR="00733973">
        <w:t>he</w:t>
      </w:r>
      <w:r w:rsidR="000910C2">
        <w:t xml:space="preserve"> following question:</w:t>
      </w:r>
    </w:p>
    <w:p w:rsidR="00AE329F" w:rsidRDefault="00AE329F" w:rsidP="00AE329F">
      <w:pPr>
        <w:pStyle w:val="Q"/>
      </w:pPr>
      <w:r>
        <w:t>How does standard W.11-12.2.c compare to standard W.11-12.3.c? How do the standards differ?</w:t>
      </w:r>
    </w:p>
    <w:p w:rsidR="00AE329F" w:rsidRDefault="00AE329F" w:rsidP="00AE329F">
      <w:pPr>
        <w:pStyle w:val="SR"/>
      </w:pPr>
      <w:r>
        <w:t xml:space="preserve">Student responses </w:t>
      </w:r>
      <w:r w:rsidR="00E071EE">
        <w:t xml:space="preserve">should </w:t>
      </w:r>
      <w:r>
        <w:t>include:</w:t>
      </w:r>
    </w:p>
    <w:p w:rsidR="00AE329F" w:rsidRDefault="00AE329F" w:rsidP="00AE329F">
      <w:pPr>
        <w:pStyle w:val="SASRBullet"/>
      </w:pPr>
      <w:r>
        <w:t>Standard W.11-12.2.c requires students to use appropriate transitions and sentence structures to link ideas, concepts</w:t>
      </w:r>
      <w:r w:rsidR="00733973">
        <w:t>, and sections of the essay</w:t>
      </w:r>
      <w:r>
        <w:t>.</w:t>
      </w:r>
    </w:p>
    <w:p w:rsidR="00AE329F" w:rsidRDefault="00AE329F" w:rsidP="00AE329F">
      <w:pPr>
        <w:pStyle w:val="SASRBullet"/>
      </w:pPr>
      <w:r>
        <w:t>Similarly, standard W.11-12.3.c requires students to use appropriate structures to sequence events so they build upon one another to create a cohesive story.</w:t>
      </w:r>
    </w:p>
    <w:p w:rsidR="00AE329F" w:rsidRDefault="00AE329F" w:rsidP="00AE329F">
      <w:pPr>
        <w:pStyle w:val="SASRBullet"/>
      </w:pPr>
      <w:r>
        <w:t>Both standards are about connecting sections of the essay.</w:t>
      </w:r>
    </w:p>
    <w:p w:rsidR="00AE329F" w:rsidRDefault="00AE329F" w:rsidP="00AE329F">
      <w:pPr>
        <w:pStyle w:val="SASRBullet"/>
      </w:pPr>
      <w:r>
        <w:t>Standard W.11-12.2.c is about using linking words and sentence structures, whereas standard W.11-12.3.c is about connecting and organizing whole sections of the text.</w:t>
      </w:r>
    </w:p>
    <w:p w:rsidR="002B1F1B" w:rsidRPr="006909BD" w:rsidRDefault="002B1F1B" w:rsidP="002B1F1B">
      <w:pPr>
        <w:pStyle w:val="IN"/>
        <w:rPr>
          <w:rFonts w:ascii="Times" w:hAnsi="Times"/>
          <w:sz w:val="20"/>
          <w:szCs w:val="20"/>
        </w:rPr>
      </w:pPr>
      <w:r w:rsidRPr="006909BD">
        <w:rPr>
          <w:shd w:val="clear" w:color="auto" w:fill="FFFFFF"/>
        </w:rPr>
        <w:t xml:space="preserve">Students were </w:t>
      </w:r>
      <w:r w:rsidRPr="002B1F1B">
        <w:t>introduced</w:t>
      </w:r>
      <w:r w:rsidRPr="006909BD">
        <w:rPr>
          <w:shd w:val="clear" w:color="auto" w:fill="FFFFFF"/>
        </w:rPr>
        <w:t xml:space="preserve"> to W.11-12.3.</w:t>
      </w:r>
      <w:r>
        <w:rPr>
          <w:shd w:val="clear" w:color="auto" w:fill="FFFFFF"/>
        </w:rPr>
        <w:t>c</w:t>
      </w:r>
      <w:r w:rsidRPr="006909BD">
        <w:rPr>
          <w:shd w:val="clear" w:color="auto" w:fill="FFFFFF"/>
        </w:rPr>
        <w:t xml:space="preserve"> in</w:t>
      </w:r>
      <w:r w:rsidR="00A950A6">
        <w:rPr>
          <w:shd w:val="clear" w:color="auto" w:fill="FFFFFF"/>
        </w:rPr>
        <w:t xml:space="preserve"> the previous lesson.</w:t>
      </w:r>
    </w:p>
    <w:p w:rsidR="00790BCC" w:rsidRPr="00790BCC" w:rsidRDefault="00790BCC" w:rsidP="007017EB">
      <w:pPr>
        <w:pStyle w:val="LearningSequenceHeader"/>
      </w:pPr>
      <w:r w:rsidRPr="00790BCC">
        <w:t>Activ</w:t>
      </w:r>
      <w:r w:rsidR="00EE4C2F">
        <w:t>ity 2: Homework Accountability</w:t>
      </w:r>
      <w:r w:rsidR="00EE4C2F">
        <w:tab/>
      </w:r>
      <w:r w:rsidR="000A1E45">
        <w:t>15</w:t>
      </w:r>
      <w:r w:rsidRPr="00790BCC">
        <w:t>%</w:t>
      </w:r>
    </w:p>
    <w:p w:rsidR="005C7902" w:rsidRPr="00683B0D" w:rsidRDefault="005C7902" w:rsidP="005C7902">
      <w:pPr>
        <w:pStyle w:val="TA"/>
      </w:pPr>
      <w:r w:rsidRPr="00683B0D">
        <w:rPr>
          <w:lang w:eastAsia="fr-FR"/>
        </w:rPr>
        <w:t xml:space="preserve">Instruct students to take out their </w:t>
      </w:r>
      <w:r w:rsidR="00E07B3A">
        <w:rPr>
          <w:lang w:eastAsia="fr-FR"/>
        </w:rPr>
        <w:t>responses to</w:t>
      </w:r>
      <w:r w:rsidRPr="00683B0D">
        <w:rPr>
          <w:lang w:eastAsia="fr-FR"/>
        </w:rPr>
        <w:t xml:space="preserve"> th</w:t>
      </w:r>
      <w:r w:rsidR="00DF0EA5">
        <w:rPr>
          <w:lang w:eastAsia="fr-FR"/>
        </w:rPr>
        <w:t>e previous lesson</w:t>
      </w:r>
      <w:r w:rsidR="00E07B3A">
        <w:rPr>
          <w:lang w:eastAsia="fr-FR"/>
        </w:rPr>
        <w:t>’s homework assignment</w:t>
      </w:r>
      <w:r w:rsidR="000A1E45">
        <w:rPr>
          <w:lang w:eastAsia="fr-FR"/>
        </w:rPr>
        <w:t>.</w:t>
      </w:r>
      <w:r w:rsidR="00DF0EA5">
        <w:rPr>
          <w:lang w:eastAsia="fr-FR"/>
        </w:rPr>
        <w:t xml:space="preserve"> (</w:t>
      </w:r>
      <w:r w:rsidR="00D67923">
        <w:t xml:space="preserve">Read and annotate the remainder of </w:t>
      </w:r>
      <w:r w:rsidR="0030793E">
        <w:t xml:space="preserve">chapter </w:t>
      </w:r>
      <w:r w:rsidR="00D67923">
        <w:t xml:space="preserve">14 in </w:t>
      </w:r>
      <w:r w:rsidR="00D67923">
        <w:rPr>
          <w:i/>
        </w:rPr>
        <w:t xml:space="preserve">The Autobiography of </w:t>
      </w:r>
      <w:r w:rsidR="005619A8">
        <w:rPr>
          <w:i/>
        </w:rPr>
        <w:t>Malcolm X</w:t>
      </w:r>
      <w:r w:rsidR="00D67923">
        <w:t>, pages 251–270 (from “Anyone who has listened to me will have to agree” to “Nothing that Mr. Muhammad ever said to me was more prophetic”).</w:t>
      </w:r>
      <w:r w:rsidR="00D67923" w:rsidRPr="009F1211">
        <w:rPr>
          <w:lang w:eastAsia="fr-FR"/>
        </w:rPr>
        <w:t xml:space="preserve"> </w:t>
      </w:r>
      <w:r w:rsidR="00D67923">
        <w:rPr>
          <w:lang w:eastAsia="fr-FR"/>
        </w:rPr>
        <w:t>Develop 2–3</w:t>
      </w:r>
      <w:r w:rsidR="00D67923" w:rsidRPr="00683B0D">
        <w:rPr>
          <w:lang w:eastAsia="fr-FR"/>
        </w:rPr>
        <w:t xml:space="preserve"> </w:t>
      </w:r>
      <w:r w:rsidR="00D67923">
        <w:rPr>
          <w:lang w:eastAsia="fr-FR"/>
        </w:rPr>
        <w:t xml:space="preserve">discussion </w:t>
      </w:r>
      <w:r w:rsidR="00D67923" w:rsidRPr="00683B0D">
        <w:rPr>
          <w:lang w:eastAsia="fr-FR"/>
        </w:rPr>
        <w:t xml:space="preserve">questions focused on </w:t>
      </w:r>
      <w:r w:rsidR="00D67923">
        <w:t xml:space="preserve">how </w:t>
      </w:r>
      <w:r w:rsidR="00D67923" w:rsidRPr="00FB413D">
        <w:t xml:space="preserve">the structure </w:t>
      </w:r>
      <w:r w:rsidR="00D67923">
        <w:t xml:space="preserve">of the text </w:t>
      </w:r>
      <w:r w:rsidR="00D67923" w:rsidRPr="00FB413D">
        <w:t>makes points clear, convincing, and engaging</w:t>
      </w:r>
      <w:r w:rsidR="00D67923">
        <w:t xml:space="preserve"> (</w:t>
      </w:r>
      <w:r w:rsidR="00D67923">
        <w:rPr>
          <w:lang w:eastAsia="fr-FR"/>
        </w:rPr>
        <w:t xml:space="preserve">RI.11-12.5). </w:t>
      </w:r>
      <w:r w:rsidR="00D67923">
        <w:t>Prepare possible answers to your questions for discussion</w:t>
      </w:r>
      <w:r w:rsidR="00E26691">
        <w:t>.</w:t>
      </w:r>
      <w:r w:rsidRPr="00683B0D">
        <w:rPr>
          <w:lang w:eastAsia="fr-FR"/>
        </w:rPr>
        <w:t>)</w:t>
      </w:r>
    </w:p>
    <w:p w:rsidR="005C7902" w:rsidRPr="00683B0D" w:rsidRDefault="005C7902" w:rsidP="003E6783">
      <w:pPr>
        <w:pStyle w:val="TA"/>
        <w:rPr>
          <w:lang w:eastAsia="fr-FR"/>
        </w:rPr>
      </w:pPr>
      <w:r w:rsidRPr="00683B0D">
        <w:rPr>
          <w:lang w:eastAsia="fr-FR"/>
        </w:rPr>
        <w:t xml:space="preserve">Instruct students to talk in pairs about questions they developed </w:t>
      </w:r>
      <w:r w:rsidR="008C37B0">
        <w:rPr>
          <w:lang w:eastAsia="fr-FR"/>
        </w:rPr>
        <w:t xml:space="preserve">for homework, specifically analyzing </w:t>
      </w:r>
      <w:r w:rsidR="00DF0EA5">
        <w:rPr>
          <w:lang w:eastAsia="fr-FR"/>
        </w:rPr>
        <w:t>the structure of these pages</w:t>
      </w:r>
      <w:r w:rsidR="008C37B0">
        <w:rPr>
          <w:lang w:eastAsia="fr-FR"/>
        </w:rPr>
        <w:t xml:space="preserve"> (RI.11-12.5)</w:t>
      </w:r>
      <w:r w:rsidRPr="00C812FF">
        <w:rPr>
          <w:lang w:eastAsia="fr-FR"/>
        </w:rPr>
        <w:t>.</w:t>
      </w:r>
    </w:p>
    <w:p w:rsidR="00DF0EA5" w:rsidRDefault="00FB640B" w:rsidP="005C7902">
      <w:pPr>
        <w:pStyle w:val="SR"/>
        <w:rPr>
          <w:lang w:eastAsia="fr-FR"/>
        </w:rPr>
      </w:pPr>
      <w:r>
        <w:rPr>
          <w:lang w:eastAsia="fr-FR"/>
        </w:rPr>
        <w:t>Student q</w:t>
      </w:r>
      <w:r w:rsidR="005C7902" w:rsidRPr="00683B0D">
        <w:rPr>
          <w:lang w:eastAsia="fr-FR"/>
        </w:rPr>
        <w:t>uestions may include:</w:t>
      </w:r>
    </w:p>
    <w:p w:rsidR="003E3BDA" w:rsidRDefault="00DF0EA5" w:rsidP="00F36C28">
      <w:pPr>
        <w:pStyle w:val="Q"/>
        <w:ind w:left="720"/>
        <w:rPr>
          <w:lang w:eastAsia="fr-FR"/>
        </w:rPr>
      </w:pPr>
      <w:r>
        <w:rPr>
          <w:lang w:eastAsia="fr-FR"/>
        </w:rPr>
        <w:lastRenderedPageBreak/>
        <w:t>How does the author present the information about “Black agents … sent to infiltrate” the Nation of Islam</w:t>
      </w:r>
      <w:r w:rsidR="00733973">
        <w:rPr>
          <w:lang w:eastAsia="fr-FR"/>
        </w:rPr>
        <w:t xml:space="preserve"> (p</w:t>
      </w:r>
      <w:r w:rsidR="00E07B3A">
        <w:rPr>
          <w:lang w:eastAsia="fr-FR"/>
        </w:rPr>
        <w:t>.</w:t>
      </w:r>
      <w:r w:rsidR="00733973">
        <w:rPr>
          <w:lang w:eastAsia="fr-FR"/>
        </w:rPr>
        <w:t xml:space="preserve"> 263)? What effect does this presentation have on the reader</w:t>
      </w:r>
      <w:r>
        <w:rPr>
          <w:lang w:eastAsia="fr-FR"/>
        </w:rPr>
        <w:t>?</w:t>
      </w:r>
    </w:p>
    <w:p w:rsidR="003E3BDA" w:rsidRDefault="0085572B" w:rsidP="00F36C28">
      <w:pPr>
        <w:pStyle w:val="SR"/>
        <w:ind w:left="1080"/>
        <w:rPr>
          <w:lang w:eastAsia="fr-FR"/>
        </w:rPr>
      </w:pPr>
      <w:r>
        <w:rPr>
          <w:lang w:eastAsia="fr-FR"/>
        </w:rPr>
        <w:t xml:space="preserve">The author </w:t>
      </w:r>
      <w:r w:rsidR="003E3BDA">
        <w:rPr>
          <w:lang w:eastAsia="fr-FR"/>
        </w:rPr>
        <w:t>writes</w:t>
      </w:r>
      <w:r>
        <w:rPr>
          <w:lang w:eastAsia="fr-FR"/>
        </w:rPr>
        <w:t xml:space="preserve">, “Black agents were sent to infiltrate us” and that “there’s no way to know” who was a spy and who was not (p. 263). This suggestion </w:t>
      </w:r>
      <w:r w:rsidR="004A7AF2">
        <w:rPr>
          <w:lang w:eastAsia="fr-FR"/>
        </w:rPr>
        <w:t xml:space="preserve">creates confusion for the reader about </w:t>
      </w:r>
      <w:r>
        <w:rPr>
          <w:lang w:eastAsia="fr-FR"/>
        </w:rPr>
        <w:t>whom and whom not to trust.</w:t>
      </w:r>
    </w:p>
    <w:p w:rsidR="003E3BDA" w:rsidRDefault="00DF0EA5" w:rsidP="00F36C28">
      <w:pPr>
        <w:pStyle w:val="Q"/>
        <w:ind w:left="720"/>
        <w:rPr>
          <w:lang w:eastAsia="fr-FR"/>
        </w:rPr>
      </w:pPr>
      <w:r>
        <w:rPr>
          <w:lang w:eastAsia="fr-FR"/>
        </w:rPr>
        <w:t xml:space="preserve">How does the first </w:t>
      </w:r>
      <w:r w:rsidR="005D3943">
        <w:rPr>
          <w:lang w:eastAsia="fr-FR"/>
        </w:rPr>
        <w:t xml:space="preserve">paragraph </w:t>
      </w:r>
      <w:r>
        <w:rPr>
          <w:lang w:eastAsia="fr-FR"/>
        </w:rPr>
        <w:t>in this passage (“</w:t>
      </w:r>
      <w:r w:rsidR="00564849">
        <w:rPr>
          <w:lang w:eastAsia="fr-FR"/>
        </w:rPr>
        <w:t xml:space="preserve">Anyone </w:t>
      </w:r>
      <w:r>
        <w:rPr>
          <w:lang w:eastAsia="fr-FR"/>
        </w:rPr>
        <w:t xml:space="preserve">who has listened to me </w:t>
      </w:r>
      <w:r w:rsidR="00564849">
        <w:rPr>
          <w:lang w:eastAsia="fr-FR"/>
        </w:rPr>
        <w:t>will</w:t>
      </w:r>
      <w:r>
        <w:rPr>
          <w:lang w:eastAsia="fr-FR"/>
        </w:rPr>
        <w:t>”</w:t>
      </w:r>
      <w:r w:rsidR="00564849">
        <w:rPr>
          <w:lang w:eastAsia="fr-FR"/>
        </w:rPr>
        <w:t xml:space="preserve"> (p.</w:t>
      </w:r>
      <w:r w:rsidR="00582C2A">
        <w:rPr>
          <w:lang w:eastAsia="fr-FR"/>
        </w:rPr>
        <w:t xml:space="preserve"> </w:t>
      </w:r>
      <w:r w:rsidR="00564849">
        <w:rPr>
          <w:lang w:eastAsia="fr-FR"/>
        </w:rPr>
        <w:t>251)</w:t>
      </w:r>
      <w:r>
        <w:rPr>
          <w:lang w:eastAsia="fr-FR"/>
        </w:rPr>
        <w:t xml:space="preserve">) connect to the last </w:t>
      </w:r>
      <w:r w:rsidR="005D3943">
        <w:rPr>
          <w:lang w:eastAsia="fr-FR"/>
        </w:rPr>
        <w:t xml:space="preserve">two paragraphs </w:t>
      </w:r>
      <w:r>
        <w:rPr>
          <w:lang w:eastAsia="fr-FR"/>
        </w:rPr>
        <w:t>in this passage (“Nothing Mr. Muhammad ever said to me”</w:t>
      </w:r>
      <w:r w:rsidR="00E07B3A">
        <w:rPr>
          <w:lang w:eastAsia="fr-FR"/>
        </w:rPr>
        <w:t xml:space="preserve"> </w:t>
      </w:r>
      <w:r w:rsidR="00564849">
        <w:rPr>
          <w:lang w:eastAsia="fr-FR"/>
        </w:rPr>
        <w:t>(p.</w:t>
      </w:r>
      <w:r w:rsidR="00582C2A">
        <w:rPr>
          <w:lang w:eastAsia="fr-FR"/>
        </w:rPr>
        <w:t xml:space="preserve"> </w:t>
      </w:r>
      <w:r w:rsidR="00564849">
        <w:rPr>
          <w:lang w:eastAsia="fr-FR"/>
        </w:rPr>
        <w:t>270)</w:t>
      </w:r>
      <w:r>
        <w:rPr>
          <w:lang w:eastAsia="fr-FR"/>
        </w:rPr>
        <w:t>)?</w:t>
      </w:r>
    </w:p>
    <w:p w:rsidR="005C7902" w:rsidRDefault="005D3943" w:rsidP="00F36C28">
      <w:pPr>
        <w:pStyle w:val="SR"/>
        <w:ind w:left="1080"/>
        <w:rPr>
          <w:lang w:eastAsia="fr-FR"/>
        </w:rPr>
      </w:pPr>
      <w:r>
        <w:rPr>
          <w:lang w:eastAsia="fr-FR"/>
        </w:rPr>
        <w:t xml:space="preserve">The first and last paragraphs of this passage are related because they both deal with </w:t>
      </w:r>
      <w:r w:rsidR="005619A8">
        <w:rPr>
          <w:lang w:eastAsia="fr-FR"/>
        </w:rPr>
        <w:t>Malcolm X</w:t>
      </w:r>
      <w:r>
        <w:rPr>
          <w:lang w:eastAsia="fr-FR"/>
        </w:rPr>
        <w:t>’s public persona and his taking credit for fame.</w:t>
      </w:r>
      <w:r w:rsidR="00DB119A">
        <w:rPr>
          <w:lang w:eastAsia="fr-FR"/>
        </w:rPr>
        <w:t xml:space="preserve"> He begins by </w:t>
      </w:r>
      <w:r w:rsidR="00D204E2">
        <w:rPr>
          <w:lang w:eastAsia="fr-FR"/>
        </w:rPr>
        <w:t>stating</w:t>
      </w:r>
      <w:r w:rsidR="00DB119A">
        <w:rPr>
          <w:lang w:eastAsia="fr-FR"/>
        </w:rPr>
        <w:t>, “I never tried to take any credit for myself” (p. 251) and ends with Mr. Muhammad telling him that “usually people get jealous of public figures” (p. 270)</w:t>
      </w:r>
      <w:r w:rsidR="0083368F">
        <w:rPr>
          <w:lang w:eastAsia="fr-FR"/>
        </w:rPr>
        <w:t>.</w:t>
      </w:r>
      <w:r w:rsidR="00255D29">
        <w:rPr>
          <w:lang w:eastAsia="fr-FR"/>
        </w:rPr>
        <w:t xml:space="preserve"> </w:t>
      </w:r>
      <w:r w:rsidR="00E071EE">
        <w:rPr>
          <w:lang w:eastAsia="fr-FR"/>
        </w:rPr>
        <w:t xml:space="preserve">These paragraphs </w:t>
      </w:r>
      <w:r w:rsidR="00255D29">
        <w:rPr>
          <w:lang w:eastAsia="fr-FR"/>
        </w:rPr>
        <w:t xml:space="preserve">show that although </w:t>
      </w:r>
      <w:r w:rsidR="005619A8">
        <w:rPr>
          <w:lang w:eastAsia="fr-FR"/>
        </w:rPr>
        <w:t>Malcolm X</w:t>
      </w:r>
      <w:r w:rsidR="00255D29">
        <w:rPr>
          <w:lang w:eastAsia="fr-FR"/>
        </w:rPr>
        <w:t xml:space="preserve"> was humble, he </w:t>
      </w:r>
      <w:r w:rsidR="0083368F">
        <w:rPr>
          <w:lang w:eastAsia="fr-FR"/>
        </w:rPr>
        <w:t>had</w:t>
      </w:r>
      <w:r w:rsidR="00255D29">
        <w:rPr>
          <w:lang w:eastAsia="fr-FR"/>
        </w:rPr>
        <w:t xml:space="preserve"> a powerful public </w:t>
      </w:r>
      <w:r w:rsidR="0083368F">
        <w:rPr>
          <w:lang w:eastAsia="fr-FR"/>
        </w:rPr>
        <w:t>presence</w:t>
      </w:r>
      <w:r w:rsidR="00DB119A">
        <w:rPr>
          <w:lang w:eastAsia="fr-FR"/>
        </w:rPr>
        <w:t>.</w:t>
      </w:r>
    </w:p>
    <w:p w:rsidR="00B449AF" w:rsidRDefault="00BE12EA">
      <w:pPr>
        <w:pStyle w:val="IN"/>
      </w:pPr>
      <w:r w:rsidRPr="00582C2A">
        <w:t xml:space="preserve">If student discussion is rich, text-dependent, </w:t>
      </w:r>
      <w:r w:rsidR="00884842" w:rsidRPr="00582C2A">
        <w:t>and building toward</w:t>
      </w:r>
      <w:r w:rsidRPr="00582C2A">
        <w:t xml:space="preserve"> the assessment prompt, </w:t>
      </w:r>
      <w:r w:rsidR="00A950A6">
        <w:t xml:space="preserve">consider extending the discussions beyond the allotted time. </w:t>
      </w:r>
      <w:r w:rsidRPr="00582C2A">
        <w:t xml:space="preserve">Then lead a brief, whole-class discussion using </w:t>
      </w:r>
      <w:r w:rsidR="0030793E">
        <w:t xml:space="preserve">any additional Reading and Discussion questions </w:t>
      </w:r>
      <w:r w:rsidR="002F02F2">
        <w:t xml:space="preserve">necessary </w:t>
      </w:r>
      <w:r w:rsidR="0030793E">
        <w:t>to ensure</w:t>
      </w:r>
      <w:r w:rsidRPr="00582C2A">
        <w:t xml:space="preserve"> students are </w:t>
      </w:r>
      <w:r w:rsidR="0030793E">
        <w:t>prepared</w:t>
      </w:r>
      <w:r w:rsidR="0030793E" w:rsidRPr="00582C2A">
        <w:t xml:space="preserve"> </w:t>
      </w:r>
      <w:r w:rsidRPr="00582C2A">
        <w:t>for the assessment. (Key questions are marked with an asterisk*.)</w:t>
      </w:r>
    </w:p>
    <w:p w:rsidR="00790BCC" w:rsidRPr="00790BCC" w:rsidRDefault="00073EC2" w:rsidP="007017EB">
      <w:pPr>
        <w:pStyle w:val="LearningSequenceHeader"/>
      </w:pPr>
      <w:r>
        <w:t xml:space="preserve">Activity 3: </w:t>
      </w:r>
      <w:r w:rsidR="00EE4C2F">
        <w:t>Reading and Discussion</w:t>
      </w:r>
      <w:r w:rsidR="00EE4C2F">
        <w:tab/>
      </w:r>
      <w:r w:rsidR="005568F9">
        <w:t>55</w:t>
      </w:r>
      <w:r w:rsidR="00790BCC" w:rsidRPr="00790BCC">
        <w:t>%</w:t>
      </w:r>
    </w:p>
    <w:p w:rsidR="00023737" w:rsidRDefault="00023737" w:rsidP="005C7902">
      <w:pPr>
        <w:pStyle w:val="TA"/>
      </w:pPr>
      <w:r>
        <w:t>Instruct students to form pairs. Post or project each set of questions below for students to discuss. Instruct students to continue to annotate the text as they read and discuss.</w:t>
      </w:r>
    </w:p>
    <w:p w:rsidR="00023737" w:rsidRPr="007B76BD" w:rsidRDefault="00023737" w:rsidP="00023737">
      <w:pPr>
        <w:pStyle w:val="IN"/>
        <w:rPr>
          <w:rFonts w:ascii="Times" w:hAnsi="Times"/>
          <w:sz w:val="20"/>
          <w:szCs w:val="20"/>
          <w:lang w:eastAsia="fr-FR"/>
        </w:rPr>
      </w:pPr>
      <w:r w:rsidRPr="007B76BD">
        <w:rPr>
          <w:shd w:val="clear" w:color="auto" w:fill="FFFFFF"/>
          <w:lang w:eastAsia="fr-FR"/>
        </w:rPr>
        <w:t>If necessary to support comprehension and fluency, consider using a masterful reading of the focus excerpt for the lesson.</w:t>
      </w:r>
    </w:p>
    <w:p w:rsidR="005C7902" w:rsidRDefault="005C7902" w:rsidP="005C7902">
      <w:pPr>
        <w:pStyle w:val="TA"/>
      </w:pPr>
      <w:r>
        <w:t>Instruct student</w:t>
      </w:r>
      <w:r w:rsidR="00023737">
        <w:t xml:space="preserve"> </w:t>
      </w:r>
      <w:r>
        <w:t xml:space="preserve">pairs </w:t>
      </w:r>
      <w:r w:rsidR="00023737">
        <w:t xml:space="preserve">to </w:t>
      </w:r>
      <w:r>
        <w:t>read pages 268</w:t>
      </w:r>
      <w:r w:rsidR="00255D29">
        <w:t>–</w:t>
      </w:r>
      <w:r>
        <w:t>2</w:t>
      </w:r>
      <w:r w:rsidR="005655FF">
        <w:t>69</w:t>
      </w:r>
      <w:r>
        <w:t xml:space="preserve"> (from “In 1961, our Nation flourished” to </w:t>
      </w:r>
      <w:r w:rsidR="005655FF">
        <w:t>“Akbar also has broken with his father”</w:t>
      </w:r>
      <w:r>
        <w:t>)</w:t>
      </w:r>
      <w:r w:rsidR="00023737">
        <w:t xml:space="preserve"> and answer the following questions before sharing out with the class</w:t>
      </w:r>
      <w:r>
        <w:t>.</w:t>
      </w:r>
      <w:r w:rsidR="001A5736">
        <w:t xml:space="preserve"> </w:t>
      </w:r>
    </w:p>
    <w:p w:rsidR="008144D8" w:rsidRDefault="005C7902" w:rsidP="008144D8">
      <w:pPr>
        <w:pStyle w:val="IN"/>
      </w:pPr>
      <w:r w:rsidRPr="007B76BD">
        <w:rPr>
          <w:rFonts w:ascii="Times New Roman" w:hAnsi="Times New Roman"/>
          <w:sz w:val="14"/>
          <w:lang w:eastAsia="fr-FR"/>
        </w:rPr>
        <w:t> </w:t>
      </w:r>
      <w:r w:rsidR="008144D8">
        <w:rPr>
          <w:b/>
        </w:rPr>
        <w:t>Differentiation Consideration:</w:t>
      </w:r>
      <w:r w:rsidR="008144D8">
        <w:t xml:space="preserve"> Consider posting or projecting the following guiding question to support students </w:t>
      </w:r>
      <w:r w:rsidR="00023737">
        <w:t xml:space="preserve">in their reading </w:t>
      </w:r>
      <w:r w:rsidR="008144D8">
        <w:t>throughout the lesson:</w:t>
      </w:r>
    </w:p>
    <w:p w:rsidR="008144D8" w:rsidRDefault="008144D8" w:rsidP="008144D8">
      <w:pPr>
        <w:pStyle w:val="DCwithQ"/>
      </w:pPr>
      <w:r>
        <w:t xml:space="preserve">How is this part of the text </w:t>
      </w:r>
      <w:r w:rsidR="00D34FFE">
        <w:t>structured (or organized)</w:t>
      </w:r>
      <w:r>
        <w:t xml:space="preserve">? </w:t>
      </w:r>
      <w:r w:rsidR="00D34FFE">
        <w:t>What effect does the structure have on the ideas in the text?</w:t>
      </w:r>
    </w:p>
    <w:p w:rsidR="00303D67" w:rsidRDefault="004A7AF2" w:rsidP="00523891">
      <w:pPr>
        <w:pStyle w:val="Q"/>
      </w:pPr>
      <w:r>
        <w:t>To</w:t>
      </w:r>
      <w:r w:rsidR="006E09F7">
        <w:t xml:space="preserve"> </w:t>
      </w:r>
      <w:r w:rsidR="00C97043">
        <w:t xml:space="preserve">what effect does the author use the word </w:t>
      </w:r>
      <w:r w:rsidR="00A950A6">
        <w:t xml:space="preserve">“Nation” </w:t>
      </w:r>
      <w:r w:rsidR="00C97043">
        <w:t>instead of “Nation of Islam” (p</w:t>
      </w:r>
      <w:r w:rsidR="00023737">
        <w:t>.</w:t>
      </w:r>
      <w:r w:rsidR="00C97043">
        <w:t xml:space="preserve"> 268)?</w:t>
      </w:r>
    </w:p>
    <w:p w:rsidR="00C97043" w:rsidRDefault="00303D67" w:rsidP="00303D67">
      <w:pPr>
        <w:pStyle w:val="SR"/>
      </w:pPr>
      <w:r>
        <w:lastRenderedPageBreak/>
        <w:t xml:space="preserve">When the author </w:t>
      </w:r>
      <w:r w:rsidR="00932995">
        <w:t>writes</w:t>
      </w:r>
      <w:r w:rsidR="00C20DD0">
        <w:t>,</w:t>
      </w:r>
      <w:r>
        <w:t xml:space="preserve"> “our Nation flourished”</w:t>
      </w:r>
      <w:r w:rsidR="00564849">
        <w:t>(p.</w:t>
      </w:r>
      <w:r w:rsidR="00C62E0C">
        <w:t xml:space="preserve"> </w:t>
      </w:r>
      <w:r w:rsidR="00564849">
        <w:t>268)</w:t>
      </w:r>
      <w:r>
        <w:t xml:space="preserve"> he is referring to the Nation of Islam, but by simply </w:t>
      </w:r>
      <w:r w:rsidR="00932995">
        <w:t xml:space="preserve">writing </w:t>
      </w:r>
      <w:r>
        <w:t xml:space="preserve">“our Nation,” </w:t>
      </w:r>
      <w:r w:rsidR="004A7AF2">
        <w:t xml:space="preserve">the effect is that </w:t>
      </w:r>
      <w:r>
        <w:t xml:space="preserve">it sounds as though the Nation of Islam is establishing a </w:t>
      </w:r>
      <w:r w:rsidR="00932995">
        <w:t xml:space="preserve">nation </w:t>
      </w:r>
      <w:r>
        <w:t>separate from the United States. Th</w:t>
      </w:r>
      <w:r w:rsidR="004A7AF2">
        <w:t>e effect is also that this phrasing</w:t>
      </w:r>
      <w:r>
        <w:t xml:space="preserve"> </w:t>
      </w:r>
      <w:r w:rsidR="00132BF2">
        <w:t>recalls</w:t>
      </w:r>
      <w:r>
        <w:t xml:space="preserve"> the Nation of Islam’s push for separation.</w:t>
      </w:r>
    </w:p>
    <w:p w:rsidR="00C20DD0" w:rsidRDefault="001A5736" w:rsidP="00523891">
      <w:pPr>
        <w:pStyle w:val="Q"/>
      </w:pPr>
      <w:r>
        <w:t>How did “</w:t>
      </w:r>
      <w:r w:rsidR="00931246">
        <w:t>[</w:t>
      </w:r>
      <w:r>
        <w:t>the</w:t>
      </w:r>
      <w:r w:rsidR="00931246">
        <w:t>]</w:t>
      </w:r>
      <w:r>
        <w:t xml:space="preserve"> Nation flourish[]” (p</w:t>
      </w:r>
      <w:r w:rsidR="00023737">
        <w:t>.</w:t>
      </w:r>
      <w:r>
        <w:t xml:space="preserve"> 268)? </w:t>
      </w:r>
      <w:r w:rsidR="00C97043">
        <w:t xml:space="preserve">What </w:t>
      </w:r>
      <w:r>
        <w:t xml:space="preserve">does the word </w:t>
      </w:r>
      <w:r w:rsidR="00C97043">
        <w:rPr>
          <w:i/>
        </w:rPr>
        <w:t>flourished</w:t>
      </w:r>
      <w:r>
        <w:rPr>
          <w:i/>
        </w:rPr>
        <w:t xml:space="preserve"> </w:t>
      </w:r>
      <w:r>
        <w:t>mean in this context</w:t>
      </w:r>
      <w:r w:rsidR="00C97043">
        <w:t>?</w:t>
      </w:r>
    </w:p>
    <w:p w:rsidR="00C97043" w:rsidRDefault="00C20DD0" w:rsidP="00C20DD0">
      <w:pPr>
        <w:pStyle w:val="SR"/>
      </w:pPr>
      <w:r>
        <w:t>The author describ</w:t>
      </w:r>
      <w:r w:rsidR="00932995">
        <w:t>es</w:t>
      </w:r>
      <w:r>
        <w:t xml:space="preserve"> how </w:t>
      </w:r>
      <w:r w:rsidR="004A7AF2">
        <w:t xml:space="preserve">significantly </w:t>
      </w:r>
      <w:r>
        <w:t xml:space="preserve">the Nation of Islam is </w:t>
      </w:r>
      <w:r w:rsidR="00932995">
        <w:t>growing</w:t>
      </w:r>
      <w:r>
        <w:t>. For example, “There was a sharp climb</w:t>
      </w:r>
      <w:r w:rsidR="00932995">
        <w:t xml:space="preserve"> </w:t>
      </w:r>
      <w:r>
        <w:t>… in the number of Muslim-owned small businesses” (</w:t>
      </w:r>
      <w:r w:rsidR="00932995">
        <w:t xml:space="preserve">p. </w:t>
      </w:r>
      <w:r>
        <w:t>268) and “Mr. Muhammad’s eight children now were all deeply involved in key capacities in the Nation of Islam” (</w:t>
      </w:r>
      <w:r w:rsidR="00932995">
        <w:t xml:space="preserve">p. </w:t>
      </w:r>
      <w:r>
        <w:t>269).</w:t>
      </w:r>
      <w:r w:rsidR="0078054F">
        <w:t xml:space="preserve"> Based on this information, </w:t>
      </w:r>
      <w:r w:rsidR="0078054F">
        <w:rPr>
          <w:i/>
        </w:rPr>
        <w:t>flourished</w:t>
      </w:r>
      <w:r w:rsidR="0078054F">
        <w:t xml:space="preserve"> means to </w:t>
      </w:r>
      <w:r w:rsidR="00932995">
        <w:t xml:space="preserve">grow and </w:t>
      </w:r>
      <w:r w:rsidR="0078054F">
        <w:t>do well.</w:t>
      </w:r>
    </w:p>
    <w:p w:rsidR="002B3166" w:rsidRDefault="00407F2C" w:rsidP="002B3166">
      <w:pPr>
        <w:pStyle w:val="IN"/>
      </w:pPr>
      <w:r>
        <w:t>Consider drawing students’ attention to their application of standard L.11-12.4.a through the process of determining the meaning of words through context.</w:t>
      </w:r>
    </w:p>
    <w:p w:rsidR="0078054F" w:rsidRDefault="006E09F7" w:rsidP="00523891">
      <w:pPr>
        <w:pStyle w:val="Q"/>
      </w:pPr>
      <w:r>
        <w:t xml:space="preserve">What </w:t>
      </w:r>
      <w:r w:rsidR="004A7AF2">
        <w:t>ideas</w:t>
      </w:r>
      <w:r>
        <w:t xml:space="preserve"> might prompt </w:t>
      </w:r>
      <w:r w:rsidR="005619A8">
        <w:t>Malcolm X</w:t>
      </w:r>
      <w:r w:rsidR="00132BF2">
        <w:t xml:space="preserve"> </w:t>
      </w:r>
      <w:r>
        <w:t xml:space="preserve">to </w:t>
      </w:r>
      <w:r w:rsidR="00200751">
        <w:t>argue for</w:t>
      </w:r>
      <w:r w:rsidR="00932995">
        <w:t xml:space="preserve"> </w:t>
      </w:r>
      <w:r w:rsidR="00200751">
        <w:t xml:space="preserve">keeping </w:t>
      </w:r>
      <w:r w:rsidR="00C97043">
        <w:t>“black money within the black communities” (p</w:t>
      </w:r>
      <w:r w:rsidR="00023737">
        <w:t>.</w:t>
      </w:r>
      <w:r w:rsidR="00C97043">
        <w:t xml:space="preserve"> 268)?</w:t>
      </w:r>
    </w:p>
    <w:p w:rsidR="00C97043" w:rsidRDefault="0078054F" w:rsidP="0078054F">
      <w:pPr>
        <w:pStyle w:val="SR"/>
      </w:pPr>
      <w:r>
        <w:t xml:space="preserve">It is important to </w:t>
      </w:r>
      <w:r w:rsidR="005619A8">
        <w:t>Malcolm X</w:t>
      </w:r>
      <w:r w:rsidR="00132BF2">
        <w:t xml:space="preserve"> </w:t>
      </w:r>
      <w:r>
        <w:t>to “keep black money within black communities”</w:t>
      </w:r>
      <w:r w:rsidR="00626F94">
        <w:t xml:space="preserve"> (p. 268)</w:t>
      </w:r>
      <w:r>
        <w:t xml:space="preserve"> because the Nation of Islam is pushing for separation</w:t>
      </w:r>
      <w:r w:rsidR="003927B2">
        <w:t xml:space="preserve"> from “the white man”</w:t>
      </w:r>
      <w:r w:rsidR="00E11476">
        <w:t xml:space="preserve"> and independence from white society.</w:t>
      </w:r>
      <w:r w:rsidR="003927B2">
        <w:t xml:space="preserve"> </w:t>
      </w:r>
      <w:r w:rsidR="00132BF2">
        <w:t xml:space="preserve">As </w:t>
      </w:r>
      <w:r w:rsidR="005619A8">
        <w:t>Malcolm X</w:t>
      </w:r>
      <w:r w:rsidR="00132BF2">
        <w:t xml:space="preserve"> claims earlier in </w:t>
      </w:r>
      <w:r w:rsidR="00931246">
        <w:t xml:space="preserve">chapter </w:t>
      </w:r>
      <w:r w:rsidR="00132BF2">
        <w:t xml:space="preserve">14, “We want </w:t>
      </w:r>
      <w:r w:rsidR="002B3166" w:rsidRPr="002B3166">
        <w:rPr>
          <w:i/>
        </w:rPr>
        <w:t>separation</w:t>
      </w:r>
      <w:r w:rsidR="00132BF2">
        <w:t>” (p. 250).</w:t>
      </w:r>
    </w:p>
    <w:p w:rsidR="009D2BA3" w:rsidRDefault="00BE12EA" w:rsidP="00523891">
      <w:pPr>
        <w:pStyle w:val="Q"/>
      </w:pPr>
      <w:r>
        <w:t>*</w:t>
      </w:r>
      <w:r w:rsidR="00C97043">
        <w:t>What do</w:t>
      </w:r>
      <w:r w:rsidR="0037542D">
        <w:t>es the author communicate about the Nation of Islam in</w:t>
      </w:r>
      <w:r w:rsidR="00C97043">
        <w:t xml:space="preserve"> the first </w:t>
      </w:r>
      <w:r w:rsidR="00A950A6">
        <w:t>five</w:t>
      </w:r>
      <w:r w:rsidR="00931246">
        <w:t xml:space="preserve"> </w:t>
      </w:r>
      <w:r w:rsidR="00C97043">
        <w:t>paragraphs of this passage (from “In 1961, our Nation flourished”</w:t>
      </w:r>
      <w:r w:rsidR="0023687E">
        <w:t xml:space="preserve"> </w:t>
      </w:r>
      <w:r w:rsidR="00564849">
        <w:t>(p</w:t>
      </w:r>
      <w:r w:rsidR="00023737">
        <w:t>.</w:t>
      </w:r>
      <w:r w:rsidR="00C318FD">
        <w:t xml:space="preserve"> </w:t>
      </w:r>
      <w:r w:rsidR="00564849">
        <w:t>268)</w:t>
      </w:r>
      <w:r w:rsidR="00C97043">
        <w:t xml:space="preserve"> to “Akbar also has broken with his father”</w:t>
      </w:r>
      <w:r w:rsidR="0023687E">
        <w:t xml:space="preserve"> </w:t>
      </w:r>
      <w:r w:rsidR="00564849">
        <w:t>(p</w:t>
      </w:r>
      <w:r w:rsidR="00023737">
        <w:t>.</w:t>
      </w:r>
      <w:r w:rsidR="00C318FD">
        <w:t xml:space="preserve"> </w:t>
      </w:r>
      <w:r w:rsidR="00564849">
        <w:t>269)</w:t>
      </w:r>
      <w:r w:rsidR="00C97043">
        <w:t>)?</w:t>
      </w:r>
    </w:p>
    <w:p w:rsidR="00C97043" w:rsidRDefault="009D2BA3" w:rsidP="009D2BA3">
      <w:pPr>
        <w:pStyle w:val="SR"/>
      </w:pPr>
      <w:r>
        <w:t xml:space="preserve">The first </w:t>
      </w:r>
      <w:r w:rsidR="00A950A6">
        <w:t>five</w:t>
      </w:r>
      <w:r w:rsidR="00931246">
        <w:t xml:space="preserve"> </w:t>
      </w:r>
      <w:r>
        <w:t>paragraphs of this passage serve to summarize the key events in the flourishing success of the Nation of Islam during the year 1961</w:t>
      </w:r>
      <w:r w:rsidR="00DD603A">
        <w:t xml:space="preserve"> and provide a brief glimpse into the future of the organization</w:t>
      </w:r>
      <w:r>
        <w:t>.</w:t>
      </w:r>
      <w:r w:rsidR="0037542D">
        <w:t xml:space="preserve"> Through this summary</w:t>
      </w:r>
      <w:r w:rsidR="00507750">
        <w:t>,</w:t>
      </w:r>
      <w:r w:rsidR="0037542D">
        <w:t xml:space="preserve"> the author demonstrates not only how the Nation of Islam flourished but he also foretells of other members leaving the Nation. </w:t>
      </w:r>
    </w:p>
    <w:p w:rsidR="007A51CF" w:rsidRDefault="007A51CF" w:rsidP="00212E21">
      <w:pPr>
        <w:pStyle w:val="TA"/>
      </w:pPr>
      <w:r>
        <w:t>Lead a brief whole-class discussion of student responses.</w:t>
      </w:r>
    </w:p>
    <w:p w:rsidR="002B3166" w:rsidRDefault="002B3166" w:rsidP="002B3166">
      <w:pPr>
        <w:pStyle w:val="BR"/>
      </w:pPr>
    </w:p>
    <w:p w:rsidR="002B3166" w:rsidRDefault="005655FF" w:rsidP="002B3166">
      <w:pPr>
        <w:pStyle w:val="TA"/>
      </w:pPr>
      <w:r>
        <w:t>Instruct student</w:t>
      </w:r>
      <w:r w:rsidR="00023737">
        <w:t xml:space="preserve"> pair</w:t>
      </w:r>
      <w:r>
        <w:t>s to read pages 269</w:t>
      </w:r>
      <w:r w:rsidR="002F3C95">
        <w:t>–</w:t>
      </w:r>
      <w:r>
        <w:t>270 (from “I believe that it was too strenuous” to “Nothing that Mr. Muhammad ever said to me was more prophetic”)</w:t>
      </w:r>
      <w:r w:rsidR="00023737">
        <w:t xml:space="preserve"> and answer the following questions before sharing out with the class</w:t>
      </w:r>
      <w:r w:rsidR="00A43E3D">
        <w:t>.</w:t>
      </w:r>
    </w:p>
    <w:p w:rsidR="001E4722" w:rsidRPr="000A3142" w:rsidRDefault="001E4722" w:rsidP="001E4722">
      <w:pPr>
        <w:pStyle w:val="TA"/>
      </w:pPr>
      <w:r>
        <w:t xml:space="preserve">Provide students with the following definitions: </w:t>
      </w:r>
      <w:r>
        <w:rPr>
          <w:i/>
        </w:rPr>
        <w:t>prophetic</w:t>
      </w:r>
      <w:r>
        <w:t xml:space="preserve"> means “predictive; ominous” and </w:t>
      </w:r>
      <w:r>
        <w:rPr>
          <w:i/>
        </w:rPr>
        <w:t xml:space="preserve">aggravated </w:t>
      </w:r>
      <w:r>
        <w:t>means “made worse or more severe.”</w:t>
      </w:r>
    </w:p>
    <w:p w:rsidR="001E4722" w:rsidRPr="00921685" w:rsidRDefault="001E4722" w:rsidP="001E4722">
      <w:pPr>
        <w:pStyle w:val="IN"/>
        <w:rPr>
          <w:rFonts w:ascii="Times" w:hAnsi="Times"/>
          <w:sz w:val="20"/>
          <w:szCs w:val="20"/>
        </w:rPr>
      </w:pPr>
      <w:r w:rsidRPr="00875BC7">
        <w:rPr>
          <w:shd w:val="clear" w:color="auto" w:fill="FFFFFF"/>
        </w:rPr>
        <w:lastRenderedPageBreak/>
        <w:t>Students may be familiar with</w:t>
      </w:r>
      <w:r>
        <w:rPr>
          <w:shd w:val="clear" w:color="auto" w:fill="FFFFFF"/>
        </w:rPr>
        <w:t xml:space="preserve"> some of these words</w:t>
      </w:r>
      <w:r w:rsidRPr="00875BC7">
        <w:rPr>
          <w:shd w:val="clear" w:color="auto" w:fill="FFFFFF"/>
        </w:rPr>
        <w:t xml:space="preserve">. Consider asking students to volunteer </w:t>
      </w:r>
      <w:r>
        <w:rPr>
          <w:shd w:val="clear" w:color="auto" w:fill="FFFFFF"/>
        </w:rPr>
        <w:t>definitions</w:t>
      </w:r>
      <w:r w:rsidRPr="00875BC7">
        <w:rPr>
          <w:shd w:val="clear" w:color="auto" w:fill="FFFFFF"/>
        </w:rPr>
        <w:t xml:space="preserve"> before providing </w:t>
      </w:r>
      <w:r>
        <w:rPr>
          <w:shd w:val="clear" w:color="auto" w:fill="FFFFFF"/>
        </w:rPr>
        <w:t>them</w:t>
      </w:r>
      <w:r w:rsidRPr="00875BC7">
        <w:rPr>
          <w:shd w:val="clear" w:color="auto" w:fill="FFFFFF"/>
        </w:rPr>
        <w:t xml:space="preserve"> to the class.</w:t>
      </w:r>
    </w:p>
    <w:p w:rsidR="001E4722" w:rsidRPr="00921685" w:rsidRDefault="001E4722" w:rsidP="001E4722">
      <w:pPr>
        <w:pStyle w:val="SA"/>
        <w:numPr>
          <w:ilvl w:val="0"/>
          <w:numId w:val="8"/>
        </w:numPr>
      </w:pPr>
      <w:r>
        <w:t xml:space="preserve">Students write the definitions of </w:t>
      </w:r>
      <w:r>
        <w:rPr>
          <w:i/>
        </w:rPr>
        <w:t xml:space="preserve">prophetic </w:t>
      </w:r>
      <w:r>
        <w:t xml:space="preserve">and </w:t>
      </w:r>
      <w:r>
        <w:rPr>
          <w:i/>
        </w:rPr>
        <w:t xml:space="preserve">aggravated </w:t>
      </w:r>
      <w:r w:rsidR="00F36C28">
        <w:t>on their copies</w:t>
      </w:r>
      <w:r>
        <w:t xml:space="preserve"> of the text o</w:t>
      </w:r>
      <w:r w:rsidR="00023737">
        <w:t>r</w:t>
      </w:r>
      <w:r>
        <w:t xml:space="preserve"> in a vocabulary journal.</w:t>
      </w:r>
    </w:p>
    <w:p w:rsidR="00FB5519" w:rsidRPr="00212E21" w:rsidRDefault="00FB5519" w:rsidP="00FB5519">
      <w:pPr>
        <w:pStyle w:val="IN"/>
      </w:pPr>
      <w:r>
        <w:rPr>
          <w:b/>
        </w:rPr>
        <w:t>Differentiation Consideration</w:t>
      </w:r>
      <w:r>
        <w:t xml:space="preserve">: Consider providing students with the following definition: </w:t>
      </w:r>
      <w:r>
        <w:rPr>
          <w:i/>
        </w:rPr>
        <w:t>climate</w:t>
      </w:r>
      <w:r>
        <w:t xml:space="preserve"> means “</w:t>
      </w:r>
      <w:r w:rsidRPr="00DD1276">
        <w:rPr>
          <w:shd w:val="clear" w:color="auto" w:fill="FFFFFF"/>
          <w:lang w:eastAsia="fr-FR"/>
        </w:rPr>
        <w:t>the usual weather conditions in a particular place or region</w:t>
      </w:r>
      <w:r>
        <w:rPr>
          <w:shd w:val="clear" w:color="auto" w:fill="FFFFFF"/>
          <w:lang w:eastAsia="fr-FR"/>
        </w:rPr>
        <w:t>.”</w:t>
      </w:r>
    </w:p>
    <w:p w:rsidR="00023737" w:rsidRDefault="00023737" w:rsidP="00212E21">
      <w:pPr>
        <w:pStyle w:val="DCwithSA"/>
      </w:pPr>
      <w:r>
        <w:t xml:space="preserve">Students write the definition of </w:t>
      </w:r>
      <w:r w:rsidR="005612C6">
        <w:rPr>
          <w:i/>
        </w:rPr>
        <w:t>climate</w:t>
      </w:r>
      <w:r>
        <w:t xml:space="preserve"> on their copies of the text or in a vocabulary journal.</w:t>
      </w:r>
    </w:p>
    <w:p w:rsidR="009D2BA3" w:rsidRDefault="009D0058" w:rsidP="00523891">
      <w:pPr>
        <w:pStyle w:val="Q"/>
      </w:pPr>
      <w:r>
        <w:t xml:space="preserve">Why were people “disappointed to have to hear” </w:t>
      </w:r>
      <w:r w:rsidR="005619A8">
        <w:t>Malcolm X</w:t>
      </w:r>
      <w:r>
        <w:t xml:space="preserve"> speak (p</w:t>
      </w:r>
      <w:r w:rsidR="00023737">
        <w:t>.</w:t>
      </w:r>
      <w:r>
        <w:t xml:space="preserve"> 270)?</w:t>
      </w:r>
    </w:p>
    <w:p w:rsidR="009D0058" w:rsidRDefault="009D2BA3" w:rsidP="009D2BA3">
      <w:pPr>
        <w:pStyle w:val="SR"/>
      </w:pPr>
      <w:r>
        <w:t xml:space="preserve">People were “disappointed to have to hear” </w:t>
      </w:r>
      <w:r w:rsidR="005619A8">
        <w:t>Malcolm X</w:t>
      </w:r>
      <w:r>
        <w:t xml:space="preserve"> “or other poor substitutes for Mr. Muhammad” because Mr. Muhammad is who they wanted to hear. </w:t>
      </w:r>
      <w:r w:rsidR="00155902">
        <w:t>Instead of hearing the real leader of the Nation of Islam, they had to listen to a substitute.</w:t>
      </w:r>
    </w:p>
    <w:p w:rsidR="00256E1B" w:rsidRDefault="00BE12EA" w:rsidP="00523891">
      <w:pPr>
        <w:pStyle w:val="Q"/>
      </w:pPr>
      <w:r>
        <w:t>*</w:t>
      </w:r>
      <w:r w:rsidR="009D0058">
        <w:t>What effect does Mr. Muhammad’s move to Phoenix have on the Nation of Islam (p</w:t>
      </w:r>
      <w:r w:rsidR="00023737">
        <w:t>.</w:t>
      </w:r>
      <w:r w:rsidR="009D0058">
        <w:t xml:space="preserve"> 270)?</w:t>
      </w:r>
    </w:p>
    <w:p w:rsidR="005372D5" w:rsidRDefault="005372D5" w:rsidP="002B3166">
      <w:pPr>
        <w:pStyle w:val="SR"/>
      </w:pPr>
      <w:r>
        <w:t>Student responses may include:</w:t>
      </w:r>
    </w:p>
    <w:p w:rsidR="005372D5" w:rsidRDefault="00256E1B" w:rsidP="005372D5">
      <w:pPr>
        <w:pStyle w:val="SASRBullet"/>
      </w:pPr>
      <w:r>
        <w:t>Mr. Muhammad cannot “</w:t>
      </w:r>
      <w:r w:rsidRPr="00A26FFA">
        <w:t>allot</w:t>
      </w:r>
      <w:r>
        <w:t xml:space="preserve"> as much time as previously” to the daily upkeep of the Nation of Islam—“public speaking,” for instance, and “television requests” (p. 270). However, in spite of </w:t>
      </w:r>
      <w:r w:rsidR="00D86624">
        <w:t>his drawing back</w:t>
      </w:r>
      <w:r>
        <w:t>, “the Nation was expanded both internally and externally” (p. 270).</w:t>
      </w:r>
      <w:r w:rsidR="00607C41">
        <w:t xml:space="preserve"> </w:t>
      </w:r>
    </w:p>
    <w:p w:rsidR="002B3166" w:rsidRDefault="00607C41" w:rsidP="005372D5">
      <w:pPr>
        <w:pStyle w:val="SASRBullet"/>
      </w:pPr>
      <w:r>
        <w:t>Mr. Muhammad was</w:t>
      </w:r>
      <w:r w:rsidR="009D7140">
        <w:t xml:space="preserve"> becoming</w:t>
      </w:r>
      <w:r>
        <w:t xml:space="preserve"> less of a public figure, but the growth of the organization</w:t>
      </w:r>
      <w:r w:rsidR="00D86624">
        <w:t xml:space="preserve"> was not impacted</w:t>
      </w:r>
      <w:r>
        <w:t>.</w:t>
      </w:r>
      <w:r w:rsidR="005372D5">
        <w:t xml:space="preserve"> Mr. Muhammad told </w:t>
      </w:r>
      <w:r w:rsidR="005619A8">
        <w:t>Malcolm X</w:t>
      </w:r>
      <w:r w:rsidR="005372D5">
        <w:t xml:space="preserve"> “to make the decisions” for the organization (p. 270). </w:t>
      </w:r>
      <w:r w:rsidR="00686FC8">
        <w:t xml:space="preserve">Mr. Muhammad gives </w:t>
      </w:r>
      <w:r w:rsidR="005619A8">
        <w:t>Malcolm X</w:t>
      </w:r>
      <w:r w:rsidR="00686FC8">
        <w:t xml:space="preserve"> more power as a leader in the organization</w:t>
      </w:r>
      <w:r w:rsidR="005372D5">
        <w:t>.</w:t>
      </w:r>
    </w:p>
    <w:p w:rsidR="0058448F" w:rsidRDefault="000A3142" w:rsidP="00523891">
      <w:pPr>
        <w:pStyle w:val="Q"/>
      </w:pPr>
      <w:r>
        <w:t xml:space="preserve">Consider the sentence that begins “Mr. Muhammad simply could no longer </w:t>
      </w:r>
      <w:r w:rsidR="00256E1B" w:rsidRPr="00A950A6">
        <w:t>allot</w:t>
      </w:r>
      <w:r w:rsidR="00256E1B">
        <w:t xml:space="preserve"> </w:t>
      </w:r>
      <w:r>
        <w:t>as much time as previously” (p</w:t>
      </w:r>
      <w:r w:rsidR="00023737">
        <w:t>.</w:t>
      </w:r>
      <w:r>
        <w:t xml:space="preserve"> 270). What word can replace </w:t>
      </w:r>
      <w:r w:rsidRPr="000A3142">
        <w:rPr>
          <w:i/>
        </w:rPr>
        <w:t>allot</w:t>
      </w:r>
      <w:r>
        <w:t xml:space="preserve"> and maintain the original sentence’s meaning?</w:t>
      </w:r>
    </w:p>
    <w:p w:rsidR="009D0058" w:rsidRDefault="0058448F" w:rsidP="0058448F">
      <w:pPr>
        <w:pStyle w:val="SR"/>
      </w:pPr>
      <w:r>
        <w:t>The word</w:t>
      </w:r>
      <w:r w:rsidR="00023737">
        <w:t>s</w:t>
      </w:r>
      <w:r>
        <w:t xml:space="preserve"> </w:t>
      </w:r>
      <w:r w:rsidR="00A950A6">
        <w:t>“give”</w:t>
      </w:r>
      <w:r>
        <w:t xml:space="preserve"> or </w:t>
      </w:r>
      <w:r w:rsidR="00A950A6">
        <w:t>“dedicate”</w:t>
      </w:r>
      <w:r>
        <w:t xml:space="preserve"> could replace </w:t>
      </w:r>
      <w:r>
        <w:rPr>
          <w:i/>
        </w:rPr>
        <w:t>allot</w:t>
      </w:r>
      <w:r>
        <w:t xml:space="preserve"> and the sentence would convey the same meaning. Therefore, </w:t>
      </w:r>
      <w:r>
        <w:rPr>
          <w:i/>
        </w:rPr>
        <w:t>allot</w:t>
      </w:r>
      <w:r>
        <w:t xml:space="preserve"> must mean to give, </w:t>
      </w:r>
      <w:r w:rsidR="00671FA6">
        <w:t>divide</w:t>
      </w:r>
      <w:r>
        <w:t>, or dedicate.</w:t>
      </w:r>
    </w:p>
    <w:p w:rsidR="002B3166" w:rsidRDefault="00CC448D" w:rsidP="002B3166">
      <w:pPr>
        <w:pStyle w:val="IN"/>
      </w:pPr>
      <w:r>
        <w:t>Consider drawing students’ attention to their application of standard L.11-12.4.a through the process of determining the meaning of words through context.</w:t>
      </w:r>
    </w:p>
    <w:p w:rsidR="000A3142" w:rsidRDefault="009D0058" w:rsidP="00523891">
      <w:pPr>
        <w:pStyle w:val="Q"/>
      </w:pPr>
      <w:r>
        <w:t xml:space="preserve">Why does </w:t>
      </w:r>
      <w:r w:rsidR="000A3142">
        <w:t xml:space="preserve">Mr. Muhammad want </w:t>
      </w:r>
      <w:r w:rsidR="005619A8">
        <w:t>Malcolm X</w:t>
      </w:r>
      <w:r w:rsidR="000A3142">
        <w:t xml:space="preserve"> to “become well known” (p</w:t>
      </w:r>
      <w:r w:rsidR="00023737">
        <w:t>.</w:t>
      </w:r>
      <w:r w:rsidR="000A3142">
        <w:t xml:space="preserve"> 270)?</w:t>
      </w:r>
      <w:r w:rsidR="00671FA6">
        <w:t xml:space="preserve"> What does this </w:t>
      </w:r>
      <w:r w:rsidR="00B45E04">
        <w:t xml:space="preserve">phrase </w:t>
      </w:r>
      <w:r w:rsidR="00D204E2">
        <w:t xml:space="preserve">suggest </w:t>
      </w:r>
      <w:r w:rsidR="00671FA6">
        <w:t>about Mr. Muhammad’s character?</w:t>
      </w:r>
    </w:p>
    <w:p w:rsidR="002627CF" w:rsidRDefault="00671FA6" w:rsidP="00671FA6">
      <w:pPr>
        <w:pStyle w:val="SR"/>
      </w:pPr>
      <w:r>
        <w:t xml:space="preserve">Mr. Muhammad wants </w:t>
      </w:r>
      <w:r w:rsidR="005619A8">
        <w:t>Malcolm X</w:t>
      </w:r>
      <w:r>
        <w:t xml:space="preserve"> to “become well known” because, as he </w:t>
      </w:r>
      <w:r w:rsidR="00D204E2">
        <w:t>states</w:t>
      </w:r>
      <w:r>
        <w:t xml:space="preserve">, “if you are well known, it will make </w:t>
      </w:r>
      <w:r>
        <w:rPr>
          <w:i/>
        </w:rPr>
        <w:t>me</w:t>
      </w:r>
      <w:r>
        <w:t xml:space="preserve"> better known” (p. 270). This </w:t>
      </w:r>
      <w:r w:rsidR="00B45E04">
        <w:t xml:space="preserve">phrase </w:t>
      </w:r>
      <w:r w:rsidR="00D204E2">
        <w:t xml:space="preserve">suggests </w:t>
      </w:r>
      <w:r>
        <w:t xml:space="preserve">that Mr. Muhammad </w:t>
      </w:r>
      <w:r>
        <w:lastRenderedPageBreak/>
        <w:t xml:space="preserve">cares more about himself than about </w:t>
      </w:r>
      <w:r w:rsidR="005619A8">
        <w:t>Malcolm X</w:t>
      </w:r>
      <w:r>
        <w:t>, and that he may be more concerned with personal fame than with the larger success of the Nation of Islam.</w:t>
      </w:r>
    </w:p>
    <w:p w:rsidR="009C33E6" w:rsidRDefault="002627CF" w:rsidP="002627CF">
      <w:pPr>
        <w:pStyle w:val="IN"/>
      </w:pPr>
      <w:r>
        <w:rPr>
          <w:b/>
        </w:rPr>
        <w:t xml:space="preserve">Differentiation Consideration: </w:t>
      </w:r>
      <w:r w:rsidR="008E16FF">
        <w:t>If students struggle to make inferences, c</w:t>
      </w:r>
      <w:r>
        <w:t xml:space="preserve">onsider asking </w:t>
      </w:r>
      <w:r w:rsidR="008E16FF">
        <w:t xml:space="preserve">the following </w:t>
      </w:r>
      <w:r w:rsidR="004C749B">
        <w:t xml:space="preserve">scaffolding </w:t>
      </w:r>
      <w:r w:rsidR="008E16FF">
        <w:t>question.</w:t>
      </w:r>
      <w:r>
        <w:t xml:space="preserve"> </w:t>
      </w:r>
    </w:p>
    <w:p w:rsidR="009C33E6" w:rsidRDefault="005619A8" w:rsidP="009C33E6">
      <w:pPr>
        <w:pStyle w:val="DCwithQ"/>
      </w:pPr>
      <w:r>
        <w:t>Malcolm X</w:t>
      </w:r>
      <w:r w:rsidR="00377260">
        <w:t xml:space="preserve"> accepts without question the following statement from Mr. Muhammad to him:</w:t>
      </w:r>
      <w:r w:rsidR="00520465">
        <w:t xml:space="preserve"> </w:t>
      </w:r>
      <w:r w:rsidR="009C33E6">
        <w:t xml:space="preserve"> “if </w:t>
      </w:r>
      <w:r w:rsidR="00377260">
        <w:t>you are</w:t>
      </w:r>
      <w:r w:rsidR="009C33E6">
        <w:t xml:space="preserve"> well known, it will make </w:t>
      </w:r>
      <w:r w:rsidR="00377260" w:rsidRPr="00377260">
        <w:rPr>
          <w:i/>
        </w:rPr>
        <w:t>me</w:t>
      </w:r>
      <w:r w:rsidR="00377260">
        <w:t xml:space="preserve"> </w:t>
      </w:r>
      <w:r w:rsidR="009C33E6">
        <w:t>better known”</w:t>
      </w:r>
      <w:r w:rsidR="00377260">
        <w:t xml:space="preserve"> (p</w:t>
      </w:r>
      <w:r w:rsidR="00023737">
        <w:t>.</w:t>
      </w:r>
      <w:r w:rsidR="00377260">
        <w:t xml:space="preserve"> 70). What does </w:t>
      </w:r>
      <w:r>
        <w:t>Malcolm X</w:t>
      </w:r>
      <w:r w:rsidR="00377260">
        <w:t>’s acceptance of this statement imply about his relationship with Mr. Muhammad</w:t>
      </w:r>
      <w:r w:rsidR="00A5413C">
        <w:t>?</w:t>
      </w:r>
    </w:p>
    <w:p w:rsidR="001149C2" w:rsidRDefault="009C33E6" w:rsidP="009C33E6">
      <w:pPr>
        <w:pStyle w:val="DCwithSR"/>
      </w:pPr>
      <w:r>
        <w:t xml:space="preserve">The fact that </w:t>
      </w:r>
      <w:r w:rsidR="005619A8">
        <w:t>Malcolm X</w:t>
      </w:r>
      <w:r>
        <w:t xml:space="preserve"> does not question Mr. Muhammad when he </w:t>
      </w:r>
      <w:r w:rsidR="00D204E2">
        <w:t>states</w:t>
      </w:r>
      <w:r>
        <w:t xml:space="preserve">, “if you are well known, it will make </w:t>
      </w:r>
      <w:r>
        <w:rPr>
          <w:i/>
        </w:rPr>
        <w:t>me</w:t>
      </w:r>
      <w:r>
        <w:t xml:space="preserve"> better known” (p</w:t>
      </w:r>
      <w:r w:rsidR="00023737">
        <w:t>.</w:t>
      </w:r>
      <w:r>
        <w:t xml:space="preserve"> 270)</w:t>
      </w:r>
      <w:r w:rsidR="00023737">
        <w:t>,</w:t>
      </w:r>
      <w:r>
        <w:t xml:space="preserve"> implies that he is </w:t>
      </w:r>
      <w:r w:rsidR="00376740">
        <w:t xml:space="preserve">still </w:t>
      </w:r>
      <w:r>
        <w:t xml:space="preserve">completely subordinate to and unquestioning of Mr. Muhammad, even when Mr. Muhammad says something </w:t>
      </w:r>
      <w:r w:rsidR="00376740">
        <w:t>selfish</w:t>
      </w:r>
      <w:r>
        <w:t>.</w:t>
      </w:r>
    </w:p>
    <w:p w:rsidR="001149C2" w:rsidRDefault="00BE12EA" w:rsidP="001149C2">
      <w:pPr>
        <w:pStyle w:val="Q"/>
      </w:pPr>
      <w:r>
        <w:t>*</w:t>
      </w:r>
      <w:r w:rsidR="001149C2">
        <w:t xml:space="preserve">What </w:t>
      </w:r>
      <w:r w:rsidR="009B5FF6">
        <w:t xml:space="preserve">does </w:t>
      </w:r>
      <w:r w:rsidR="001149C2">
        <w:t>the last sentence of this chapter</w:t>
      </w:r>
      <w:r w:rsidR="009B5FF6">
        <w:t xml:space="preserve"> suggest</w:t>
      </w:r>
      <w:r w:rsidR="00AC59F3">
        <w:t xml:space="preserve"> about the </w:t>
      </w:r>
      <w:r w:rsidR="008433AF">
        <w:t xml:space="preserve">next </w:t>
      </w:r>
      <w:r w:rsidR="00D82FD9">
        <w:t>chapter</w:t>
      </w:r>
      <w:r w:rsidR="008433AF">
        <w:t xml:space="preserve"> in </w:t>
      </w:r>
      <w:r w:rsidR="005619A8">
        <w:t>Malcolm X</w:t>
      </w:r>
      <w:r w:rsidR="008433AF">
        <w:t>’s life</w:t>
      </w:r>
      <w:r w:rsidR="001149C2">
        <w:t>, beginning with “Nothing that Mr. Muhammad ever said” (p</w:t>
      </w:r>
      <w:r w:rsidR="00023737">
        <w:t>.</w:t>
      </w:r>
      <w:r w:rsidR="001149C2">
        <w:t xml:space="preserve"> 270)?</w:t>
      </w:r>
    </w:p>
    <w:p w:rsidR="00E23711" w:rsidRDefault="001149C2" w:rsidP="001149C2">
      <w:pPr>
        <w:pStyle w:val="SR"/>
      </w:pPr>
      <w:r>
        <w:t>The last sentence of this passage suggests that Mr. Muhammad is correct—that people will become “jealous”</w:t>
      </w:r>
      <w:r w:rsidR="00046E29">
        <w:t>(p.</w:t>
      </w:r>
      <w:r w:rsidR="00D66399">
        <w:t xml:space="preserve"> </w:t>
      </w:r>
      <w:r w:rsidR="00046E29">
        <w:t>270)</w:t>
      </w:r>
      <w:r>
        <w:t xml:space="preserve"> of </w:t>
      </w:r>
      <w:r w:rsidR="005619A8">
        <w:t>Malcolm X</w:t>
      </w:r>
      <w:r>
        <w:t xml:space="preserve">—and that the reader will find out how </w:t>
      </w:r>
      <w:r w:rsidR="00B33768">
        <w:t xml:space="preserve">this </w:t>
      </w:r>
      <w:r w:rsidR="00B45E04">
        <w:t xml:space="preserve">jealousy unfolds </w:t>
      </w:r>
      <w:r>
        <w:t>in the following chapters.</w:t>
      </w:r>
    </w:p>
    <w:p w:rsidR="00790BCC" w:rsidRPr="00C97043" w:rsidRDefault="00E23711" w:rsidP="00E23711">
      <w:pPr>
        <w:pStyle w:val="TA"/>
      </w:pPr>
      <w:r>
        <w:t xml:space="preserve">Lead a brief </w:t>
      </w:r>
      <w:r w:rsidR="004D0A10">
        <w:t>whole</w:t>
      </w:r>
      <w:r>
        <w:t>-class discussion of student responses.</w:t>
      </w:r>
    </w:p>
    <w:p w:rsidR="00790BCC" w:rsidRPr="00790BCC" w:rsidRDefault="00D04584" w:rsidP="007017EB">
      <w:pPr>
        <w:pStyle w:val="LearningSequenceHeader"/>
      </w:pPr>
      <w:r>
        <w:t>Activity 4: Quick Write</w:t>
      </w:r>
      <w:r>
        <w:tab/>
        <w:t>15</w:t>
      </w:r>
      <w:r w:rsidR="00790BCC" w:rsidRPr="00790BCC">
        <w:t>%</w:t>
      </w:r>
    </w:p>
    <w:p w:rsidR="00587DFF" w:rsidRDefault="00587DFF" w:rsidP="00587DFF">
      <w:pPr>
        <w:pStyle w:val="TA"/>
      </w:pPr>
      <w:r>
        <w:t>Instruct students to respond briefly in writing to the following prompt:</w:t>
      </w:r>
    </w:p>
    <w:p w:rsidR="00587DFF" w:rsidRPr="00587DFF" w:rsidRDefault="00587DFF" w:rsidP="00212E21">
      <w:pPr>
        <w:pStyle w:val="Q"/>
        <w:rPr>
          <w:rFonts w:ascii="Times" w:hAnsi="Times"/>
          <w:sz w:val="20"/>
          <w:szCs w:val="20"/>
          <w:lang w:eastAsia="fr-FR"/>
        </w:rPr>
      </w:pPr>
      <w:r w:rsidRPr="00587DFF">
        <w:rPr>
          <w:lang w:eastAsia="fr-FR"/>
        </w:rPr>
        <w:t xml:space="preserve">Analyze the effectiveness of the structure of pages 268–270. </w:t>
      </w:r>
    </w:p>
    <w:p w:rsidR="00587DFF" w:rsidRDefault="00587DFF" w:rsidP="00587DFF">
      <w:pPr>
        <w:pStyle w:val="TA"/>
      </w:pPr>
      <w:r>
        <w:t xml:space="preserve">Instruct students to look at their annotations to find evidence. Ask students to use this lesson’s vocabulary wherever possible in their written responses. </w:t>
      </w:r>
      <w:r w:rsidR="00436277">
        <w:t xml:space="preserve">Remind students to focus on using </w:t>
      </w:r>
      <w:r w:rsidR="00436277" w:rsidRPr="000E3154">
        <w:t>appropriate and varied transitions and syntax to clarify the relationships among complex ideas and concepts</w:t>
      </w:r>
      <w:r w:rsidR="00436277">
        <w:t xml:space="preserve">. </w:t>
      </w:r>
      <w:r>
        <w:t>Remind students to use the Short Response Rubric and Checklist to guide their written responses.</w:t>
      </w:r>
    </w:p>
    <w:p w:rsidR="00587DFF" w:rsidRDefault="00587DFF" w:rsidP="00587DFF">
      <w:pPr>
        <w:pStyle w:val="SA"/>
        <w:numPr>
          <w:ilvl w:val="0"/>
          <w:numId w:val="8"/>
        </w:numPr>
      </w:pPr>
      <w:r>
        <w:t>Students listen and read the Quick Write prompt.</w:t>
      </w:r>
    </w:p>
    <w:p w:rsidR="00587DFF" w:rsidRDefault="00587DFF" w:rsidP="00587DFF">
      <w:pPr>
        <w:pStyle w:val="IN"/>
      </w:pPr>
      <w:r>
        <w:t>Display the prompt for students to see, or provide the prompt in hard copy.</w:t>
      </w:r>
    </w:p>
    <w:p w:rsidR="00587DFF" w:rsidRDefault="00587DFF" w:rsidP="00587DFF">
      <w:pPr>
        <w:pStyle w:val="TA"/>
        <w:rPr>
          <w:rFonts w:cs="Cambria"/>
        </w:rPr>
      </w:pPr>
      <w:r>
        <w:rPr>
          <w:rFonts w:cs="Cambria"/>
        </w:rPr>
        <w:t>Transition to the independent Quick Write.</w:t>
      </w:r>
    </w:p>
    <w:p w:rsidR="00587DFF" w:rsidRDefault="00587DFF" w:rsidP="00587DFF">
      <w:pPr>
        <w:pStyle w:val="SA"/>
        <w:numPr>
          <w:ilvl w:val="0"/>
          <w:numId w:val="8"/>
        </w:numPr>
      </w:pPr>
      <w:r>
        <w:t xml:space="preserve">Students independently answer the prompt using evidence from the text. </w:t>
      </w:r>
    </w:p>
    <w:p w:rsidR="00790BCC" w:rsidRPr="00790BCC" w:rsidRDefault="00587DFF" w:rsidP="007017EB">
      <w:pPr>
        <w:pStyle w:val="SR"/>
      </w:pPr>
      <w:r>
        <w:t>See the High Performance Response at the beginning of this lesson.</w:t>
      </w:r>
    </w:p>
    <w:p w:rsidR="00790BCC" w:rsidRPr="00790BCC" w:rsidRDefault="00333097" w:rsidP="007017EB">
      <w:pPr>
        <w:pStyle w:val="LearningSequenceHeader"/>
      </w:pPr>
      <w:r>
        <w:lastRenderedPageBreak/>
        <w:t>Activity 5</w:t>
      </w:r>
      <w:r w:rsidR="00790BCC" w:rsidRPr="00790BCC">
        <w:t>: Closing</w:t>
      </w:r>
      <w:r w:rsidR="00790BCC" w:rsidRPr="00790BCC">
        <w:tab/>
        <w:t>5%</w:t>
      </w:r>
    </w:p>
    <w:p w:rsidR="00790BCC" w:rsidRDefault="002A4657" w:rsidP="007017EB">
      <w:pPr>
        <w:pStyle w:val="TA"/>
      </w:pPr>
      <w:r>
        <w:t xml:space="preserve">Display and distribute the homework assignment. For homework, instruct students to </w:t>
      </w:r>
      <w:r w:rsidR="00EB279B">
        <w:t>conduct a brief search into</w:t>
      </w:r>
      <w:r>
        <w:t xml:space="preserve"> the March on Washington. Instruct students to write down </w:t>
      </w:r>
      <w:r w:rsidR="00A950A6">
        <w:t>three</w:t>
      </w:r>
      <w:r w:rsidR="00931246">
        <w:t xml:space="preserve"> </w:t>
      </w:r>
      <w:r>
        <w:t xml:space="preserve">details they learn about the </w:t>
      </w:r>
      <w:r w:rsidR="004C749B">
        <w:t>M</w:t>
      </w:r>
      <w:r>
        <w:t>arch.</w:t>
      </w:r>
    </w:p>
    <w:p w:rsidR="00AB1142" w:rsidRDefault="00A6769E" w:rsidP="007017EB">
      <w:pPr>
        <w:pStyle w:val="TA"/>
      </w:pPr>
      <w:r>
        <w:t>Additionally</w:t>
      </w:r>
      <w:r w:rsidR="00AB1142">
        <w:t xml:space="preserve">, instruct students to read </w:t>
      </w:r>
      <w:r w:rsidR="00F00FF4">
        <w:t xml:space="preserve">and annotate </w:t>
      </w:r>
      <w:r w:rsidR="0093183A">
        <w:t xml:space="preserve">pages 271–293 </w:t>
      </w:r>
      <w:r w:rsidR="00AB1142">
        <w:t xml:space="preserve">of </w:t>
      </w:r>
      <w:r w:rsidR="00AB1142">
        <w:rPr>
          <w:i/>
        </w:rPr>
        <w:t xml:space="preserve">The Autobiography of </w:t>
      </w:r>
      <w:r w:rsidR="005619A8">
        <w:rPr>
          <w:i/>
        </w:rPr>
        <w:t>Malcolm X</w:t>
      </w:r>
      <w:r w:rsidR="00AB1142">
        <w:t xml:space="preserve"> and </w:t>
      </w:r>
      <w:r w:rsidR="00857520">
        <w:t xml:space="preserve">develop 2–3 discussion questions focused on </w:t>
      </w:r>
      <w:r w:rsidR="00585CDA">
        <w:t xml:space="preserve">how </w:t>
      </w:r>
      <w:r w:rsidR="00585CDA" w:rsidRPr="00FB413D">
        <w:t xml:space="preserve">the structure </w:t>
      </w:r>
      <w:r w:rsidR="00585CDA">
        <w:t xml:space="preserve">of the text </w:t>
      </w:r>
      <w:r w:rsidR="00585CDA" w:rsidRPr="00FB413D">
        <w:t>makes points clear, convincing, and engaging</w:t>
      </w:r>
      <w:r w:rsidR="00585CDA">
        <w:t xml:space="preserve"> (</w:t>
      </w:r>
      <w:r w:rsidR="00857520">
        <w:t>RI.11-12.5</w:t>
      </w:r>
      <w:r w:rsidR="00585CDA">
        <w:t>)</w:t>
      </w:r>
      <w:r w:rsidR="00842E7E">
        <w:t>.</w:t>
      </w:r>
      <w:r w:rsidR="00F00FF4">
        <w:t xml:space="preserve"> </w:t>
      </w:r>
      <w:r w:rsidR="005134F0">
        <w:t>Instruct students to prepare possible answers to their questions for discussion.</w:t>
      </w:r>
    </w:p>
    <w:p w:rsidR="00A63022" w:rsidRDefault="0093549F">
      <w:pPr>
        <w:pStyle w:val="SA"/>
      </w:pPr>
      <w:r>
        <w:t>Students follow along.</w:t>
      </w:r>
    </w:p>
    <w:p w:rsidR="003E10CC" w:rsidRDefault="003E10CC" w:rsidP="003E10CC">
      <w:pPr>
        <w:pStyle w:val="IN"/>
        <w:rPr>
          <w:shd w:val="clear" w:color="auto" w:fill="FFFFFF"/>
        </w:rPr>
      </w:pPr>
      <w:r>
        <w:rPr>
          <w:shd w:val="clear" w:color="auto" w:fill="FFFFFF"/>
        </w:rPr>
        <w:t xml:space="preserve">For </w:t>
      </w:r>
      <w:r w:rsidR="008C6861">
        <w:rPr>
          <w:shd w:val="clear" w:color="auto" w:fill="FFFFFF"/>
        </w:rPr>
        <w:t xml:space="preserve">Accountable Independent Writing </w:t>
      </w:r>
      <w:r>
        <w:rPr>
          <w:shd w:val="clear" w:color="auto" w:fill="FFFFFF"/>
        </w:rPr>
        <w:t xml:space="preserve">homework, instruct students to continue drafting their </w:t>
      </w:r>
      <w:r w:rsidR="003B306F">
        <w:rPr>
          <w:shd w:val="clear" w:color="auto" w:fill="FFFFFF"/>
        </w:rPr>
        <w:t xml:space="preserve">personal </w:t>
      </w:r>
      <w:r>
        <w:rPr>
          <w:shd w:val="clear" w:color="auto" w:fill="FFFFFF"/>
        </w:rPr>
        <w:t xml:space="preserve">narratives. Students </w:t>
      </w:r>
      <w:r w:rsidR="004C749B">
        <w:rPr>
          <w:shd w:val="clear" w:color="auto" w:fill="FFFFFF"/>
        </w:rPr>
        <w:t xml:space="preserve">may </w:t>
      </w:r>
      <w:r>
        <w:rPr>
          <w:shd w:val="clear" w:color="auto" w:fill="FFFFFF"/>
        </w:rPr>
        <w:t>continue the draft they have been working on or choose to respond to a new Common Application prompt</w:t>
      </w:r>
      <w:r w:rsidR="00D16697">
        <w:rPr>
          <w:shd w:val="clear" w:color="auto" w:fill="FFFFFF"/>
        </w:rPr>
        <w:t xml:space="preserve"> that better allow</w:t>
      </w:r>
      <w:r w:rsidR="002D1C54">
        <w:rPr>
          <w:shd w:val="clear" w:color="auto" w:fill="FFFFFF"/>
        </w:rPr>
        <w:t>s</w:t>
      </w:r>
      <w:r w:rsidR="00D16697">
        <w:rPr>
          <w:shd w:val="clear" w:color="auto" w:fill="FFFFFF"/>
        </w:rPr>
        <w:t xml:space="preserve"> them to fulfill their statements of purpose</w:t>
      </w:r>
      <w:r>
        <w:rPr>
          <w:shd w:val="clear" w:color="auto" w:fill="FFFFFF"/>
        </w:rPr>
        <w:t xml:space="preserve">. Remind students to focus on </w:t>
      </w:r>
      <w:r w:rsidR="00985738" w:rsidRPr="00161F00">
        <w:rPr>
          <w:shd w:val="clear" w:color="auto" w:fill="FFFFFF"/>
        </w:rPr>
        <w:t xml:space="preserve">using </w:t>
      </w:r>
      <w:r w:rsidR="00985738" w:rsidRPr="00673A69">
        <w:rPr>
          <w:shd w:val="clear" w:color="auto" w:fill="FFFFFF"/>
        </w:rPr>
        <w:t>a variety of techniques to sequence events so that they build on one another to create a coherent whole and build toward a particular tone and outcome (e.g., a sense of mystery, s</w:t>
      </w:r>
      <w:r w:rsidR="00985738">
        <w:rPr>
          <w:shd w:val="clear" w:color="auto" w:fill="FFFFFF"/>
        </w:rPr>
        <w:t>uspense, growth, or resolution)</w:t>
      </w:r>
      <w:r>
        <w:rPr>
          <w:shd w:val="clear" w:color="auto" w:fill="FFFFFF"/>
        </w:rPr>
        <w:t xml:space="preserve">. </w:t>
      </w:r>
    </w:p>
    <w:p w:rsidR="003E10CC" w:rsidRDefault="003D1E59" w:rsidP="003E10CC">
      <w:pPr>
        <w:pStyle w:val="IN"/>
        <w:numPr>
          <w:ilvl w:val="0"/>
          <w:numId w:val="0"/>
        </w:numPr>
        <w:ind w:left="360"/>
        <w:rPr>
          <w:shd w:val="clear" w:color="auto" w:fill="FFFFFF"/>
        </w:rPr>
      </w:pPr>
      <w:r w:rsidRPr="003D1E59">
        <w:t xml:space="preserve">Students may post their drafts to the class’s online writing community and be paired for peer review. </w:t>
      </w:r>
      <w:r w:rsidR="003E10CC">
        <w:t xml:space="preserve">Remind peer reviewers to consider how </w:t>
      </w:r>
      <w:r w:rsidR="00FB5519">
        <w:t xml:space="preserve">effectively </w:t>
      </w:r>
      <w:r w:rsidR="003E10CC">
        <w:t xml:space="preserve">their peer </w:t>
      </w:r>
      <w:r w:rsidR="004C749B">
        <w:t>uses</w:t>
      </w:r>
      <w:r w:rsidR="00364F4F" w:rsidRPr="00161F00">
        <w:rPr>
          <w:shd w:val="clear" w:color="auto" w:fill="FFFFFF"/>
        </w:rPr>
        <w:t xml:space="preserve"> </w:t>
      </w:r>
      <w:r w:rsidR="00364F4F" w:rsidRPr="00673A69">
        <w:rPr>
          <w:shd w:val="clear" w:color="auto" w:fill="FFFFFF"/>
        </w:rPr>
        <w:t>a variety of techniques to sequence events so that they build on one another to create a coherent whole and build toward a particular tone and outcome (e.g., a sense of mystery, s</w:t>
      </w:r>
      <w:r w:rsidR="00364F4F">
        <w:rPr>
          <w:shd w:val="clear" w:color="auto" w:fill="FFFFFF"/>
        </w:rPr>
        <w:t>uspense, growth, or resolution)</w:t>
      </w:r>
      <w:r w:rsidR="00333EA1">
        <w:rPr>
          <w:shd w:val="clear" w:color="auto" w:fill="FFFFFF"/>
        </w:rPr>
        <w:t>.</w:t>
      </w:r>
      <w:r w:rsidR="003E10CC">
        <w:rPr>
          <w:shd w:val="clear" w:color="auto" w:fill="FFFFFF"/>
        </w:rPr>
        <w:t xml:space="preserve"> </w:t>
      </w:r>
    </w:p>
    <w:p w:rsidR="003E10CC" w:rsidRDefault="003E10CC" w:rsidP="003E10CC">
      <w:pPr>
        <w:pStyle w:val="IN"/>
        <w:numPr>
          <w:ilvl w:val="0"/>
          <w:numId w:val="0"/>
        </w:numPr>
        <w:ind w:left="360"/>
        <w:rPr>
          <w:shd w:val="clear" w:color="auto" w:fill="FFFFFF"/>
        </w:rPr>
      </w:pPr>
      <w:r>
        <w:t>Consider establishing new peer review pairs</w:t>
      </w:r>
      <w:r w:rsidR="004C749B">
        <w:t>, different</w:t>
      </w:r>
      <w:r>
        <w:t xml:space="preserve"> from those established in 12.1.1 Lesson </w:t>
      </w:r>
      <w:r w:rsidR="00333EA1">
        <w:t>14</w:t>
      </w:r>
      <w:r>
        <w:t xml:space="preserve">, so that students can benefit from a reviewer with fresh eyes. </w:t>
      </w:r>
      <w:r w:rsidR="003D1E59" w:rsidRPr="003D1E59">
        <w:rPr>
          <w:shd w:val="clear" w:color="auto" w:fill="FFFFFF"/>
        </w:rPr>
        <w:t xml:space="preserve">Consider maintaining the same peer review pairs through 12.1.1 Lesson </w:t>
      </w:r>
      <w:r w:rsidR="003B306F">
        <w:rPr>
          <w:shd w:val="clear" w:color="auto" w:fill="FFFFFF"/>
        </w:rPr>
        <w:t>24</w:t>
      </w:r>
      <w:r w:rsidR="003B306F" w:rsidRPr="003D1E59">
        <w:rPr>
          <w:shd w:val="clear" w:color="auto" w:fill="FFFFFF"/>
        </w:rPr>
        <w:t xml:space="preserve"> </w:t>
      </w:r>
      <w:r w:rsidR="003D1E59" w:rsidRPr="003D1E59">
        <w:rPr>
          <w:shd w:val="clear" w:color="auto" w:fill="FFFFFF"/>
        </w:rPr>
        <w:t>so that students can provide and receive consistent feedback from a peer familiar with their work in relation to W.11-12.3.</w:t>
      </w:r>
      <w:r w:rsidR="00364F4F">
        <w:rPr>
          <w:shd w:val="clear" w:color="auto" w:fill="FFFFFF"/>
        </w:rPr>
        <w:t>c</w:t>
      </w:r>
      <w:r>
        <w:rPr>
          <w:shd w:val="clear" w:color="auto" w:fill="FFFFFF"/>
        </w:rPr>
        <w:t xml:space="preserve">. </w:t>
      </w:r>
    </w:p>
    <w:p w:rsidR="00790BCC" w:rsidRPr="00790BCC" w:rsidRDefault="00790BCC" w:rsidP="007017EB">
      <w:pPr>
        <w:pStyle w:val="Heading1"/>
      </w:pPr>
      <w:r w:rsidRPr="00790BCC">
        <w:t>Homework</w:t>
      </w:r>
    </w:p>
    <w:p w:rsidR="00790BCC" w:rsidRDefault="00EB279B" w:rsidP="007017EB">
      <w:r>
        <w:t>Conduct a brief search into</w:t>
      </w:r>
      <w:r w:rsidR="002A4657">
        <w:t xml:space="preserve"> the March on Washington, and write down </w:t>
      </w:r>
      <w:r w:rsidR="00A950A6">
        <w:t>three</w:t>
      </w:r>
      <w:r w:rsidR="007847C1">
        <w:t xml:space="preserve"> </w:t>
      </w:r>
      <w:r w:rsidR="002A4657">
        <w:t xml:space="preserve">details you learn about the </w:t>
      </w:r>
      <w:r w:rsidR="004C749B">
        <w:t>M</w:t>
      </w:r>
      <w:r w:rsidR="002A4657">
        <w:t>arch.</w:t>
      </w:r>
    </w:p>
    <w:p w:rsidR="0093549F" w:rsidRPr="00790BCC" w:rsidRDefault="00A6769E" w:rsidP="007017EB">
      <w:r>
        <w:t>Additionally</w:t>
      </w:r>
      <w:r w:rsidR="0093549F">
        <w:t xml:space="preserve">, read </w:t>
      </w:r>
      <w:r w:rsidR="005134F0">
        <w:t xml:space="preserve">and annotate </w:t>
      </w:r>
      <w:r w:rsidR="0093183A">
        <w:t>pages 271–293</w:t>
      </w:r>
      <w:r w:rsidR="0093549F">
        <w:t xml:space="preserve"> of </w:t>
      </w:r>
      <w:r w:rsidR="0093549F">
        <w:rPr>
          <w:i/>
        </w:rPr>
        <w:t xml:space="preserve">The Autobiography of </w:t>
      </w:r>
      <w:r w:rsidR="005619A8">
        <w:rPr>
          <w:i/>
        </w:rPr>
        <w:t>Malcolm X</w:t>
      </w:r>
      <w:r w:rsidR="0093549F">
        <w:t xml:space="preserve"> and </w:t>
      </w:r>
      <w:r w:rsidR="00FE41A0">
        <w:t xml:space="preserve">develop 2–3 discussion questions focused on </w:t>
      </w:r>
      <w:r w:rsidR="00585CDA">
        <w:t xml:space="preserve">how </w:t>
      </w:r>
      <w:r w:rsidR="00585CDA" w:rsidRPr="00FB413D">
        <w:t xml:space="preserve">the structure </w:t>
      </w:r>
      <w:r w:rsidR="00585CDA">
        <w:t xml:space="preserve">of the text </w:t>
      </w:r>
      <w:r w:rsidR="00585CDA" w:rsidRPr="00FB413D">
        <w:t>makes points clear, convincing, and engaging</w:t>
      </w:r>
      <w:r w:rsidR="00585CDA">
        <w:t xml:space="preserve"> (</w:t>
      </w:r>
      <w:r w:rsidR="00FE41A0">
        <w:t>RI.11-12.5</w:t>
      </w:r>
      <w:r w:rsidR="00585CDA">
        <w:t>)</w:t>
      </w:r>
      <w:r w:rsidR="0093549F">
        <w:t>.</w:t>
      </w:r>
      <w:r w:rsidR="005134F0">
        <w:t xml:space="preserve"> Prepare possible answers to your questions for discussion.</w:t>
      </w:r>
    </w:p>
    <w:p w:rsidR="00790BCC" w:rsidRPr="00790BCC" w:rsidRDefault="00790BCC" w:rsidP="00790BCC"/>
    <w:p w:rsidR="007E484F" w:rsidRDefault="007E484F" w:rsidP="00593FF5">
      <w:pPr>
        <w:pStyle w:val="ToolHeader"/>
      </w:pPr>
    </w:p>
    <w:sectPr w:rsidR="007E484F" w:rsidSect="005C790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4F" w:rsidRDefault="0019094F">
      <w:pPr>
        <w:spacing w:before="0" w:after="0" w:line="240" w:lineRule="auto"/>
      </w:pPr>
      <w:r>
        <w:separator/>
      </w:r>
    </w:p>
  </w:endnote>
  <w:endnote w:type="continuationSeparator" w:id="0">
    <w:p w:rsidR="0019094F" w:rsidRDefault="001909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FE" w:rsidRDefault="00DD5E4D" w:rsidP="005C7902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 w:rsidR="002D00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00FE" w:rsidRDefault="002D00FE" w:rsidP="005C7902">
    <w:pPr>
      <w:pStyle w:val="Footer"/>
    </w:pPr>
  </w:p>
  <w:p w:rsidR="002D00FE" w:rsidRDefault="002D00FE" w:rsidP="005C7902"/>
  <w:p w:rsidR="002D00FE" w:rsidRDefault="002D00FE" w:rsidP="005C79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FE" w:rsidRPr="00563CB8" w:rsidRDefault="002D00FE" w:rsidP="007017E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2D00FE">
      <w:trPr>
        <w:trHeight w:val="705"/>
      </w:trPr>
      <w:tc>
        <w:tcPr>
          <w:tcW w:w="4609" w:type="dxa"/>
          <w:shd w:val="clear" w:color="auto" w:fill="auto"/>
          <w:vAlign w:val="center"/>
        </w:tcPr>
        <w:p w:rsidR="002D00FE" w:rsidRPr="002E4C92" w:rsidRDefault="002D00FE" w:rsidP="007017EB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12.1.1 Lesson 19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BC3B3C">
            <w:rPr>
              <w:b w:val="0"/>
            </w:rPr>
            <w:t>10</w:t>
          </w:r>
          <w:r w:rsidRPr="0039525B">
            <w:rPr>
              <w:b w:val="0"/>
            </w:rPr>
            <w:t>/</w:t>
          </w:r>
          <w:r w:rsidR="00BC3B3C">
            <w:rPr>
              <w:b w:val="0"/>
            </w:rPr>
            <w:t>17</w:t>
          </w:r>
          <w:r w:rsidR="00F36C28">
            <w:rPr>
              <w:b w:val="0"/>
            </w:rPr>
            <w:t>/</w:t>
          </w:r>
          <w:r w:rsidRPr="0039525B">
            <w:rPr>
              <w:b w:val="0"/>
            </w:rPr>
            <w:t>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="00F36C28">
            <w:rPr>
              <w:b w:val="0"/>
            </w:rPr>
            <w:t xml:space="preserve"> Starting 10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:rsidR="002D00FE" w:rsidRPr="0039525B" w:rsidRDefault="002D00FE" w:rsidP="007017E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:rsidR="002D00FE" w:rsidRPr="0039525B" w:rsidRDefault="002D00FE" w:rsidP="007017E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:rsidR="002D00FE" w:rsidRPr="002E4C92" w:rsidRDefault="0019094F" w:rsidP="007017EB">
          <w:pPr>
            <w:pStyle w:val="FooterText"/>
          </w:pPr>
          <w:hyperlink r:id="rId1" w:history="1">
            <w:r w:rsidR="002D00FE" w:rsidRPr="00982910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:rsidR="002D00FE" w:rsidRPr="002E4C92" w:rsidRDefault="00DD5E4D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="002D00FE"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28469D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:rsidR="002D00FE" w:rsidRPr="002E4C92" w:rsidRDefault="00A950A6" w:rsidP="007017E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>
                <wp:extent cx="1696720" cy="640080"/>
                <wp:effectExtent l="0" t="0" r="508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00FE" w:rsidRPr="007017EB" w:rsidRDefault="002D00FE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4F" w:rsidRDefault="0019094F">
      <w:pPr>
        <w:spacing w:before="0" w:after="0" w:line="240" w:lineRule="auto"/>
      </w:pPr>
      <w:r>
        <w:separator/>
      </w:r>
    </w:p>
  </w:footnote>
  <w:footnote w:type="continuationSeparator" w:id="0">
    <w:p w:rsidR="0019094F" w:rsidRDefault="001909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2D00FE" w:rsidRPr="00563CB8">
      <w:tc>
        <w:tcPr>
          <w:tcW w:w="3708" w:type="dxa"/>
          <w:shd w:val="clear" w:color="auto" w:fill="auto"/>
        </w:tcPr>
        <w:p w:rsidR="002D00FE" w:rsidRPr="00563CB8" w:rsidRDefault="002D00FE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:rsidR="002D00FE" w:rsidRPr="00563CB8" w:rsidRDefault="002D00FE" w:rsidP="007017EB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:rsidR="002D00FE" w:rsidRPr="00E946A0" w:rsidRDefault="002D00FE" w:rsidP="000A1E45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1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1</w:t>
          </w:r>
          <w:r w:rsidRPr="00E946A0">
            <w:rPr>
              <w:b w:val="0"/>
            </w:rPr>
            <w:t xml:space="preserve"> • Lesson </w:t>
          </w:r>
          <w:r>
            <w:rPr>
              <w:b w:val="0"/>
            </w:rPr>
            <w:t>19</w:t>
          </w:r>
        </w:p>
      </w:tc>
    </w:tr>
  </w:tbl>
  <w:p w:rsidR="002D00FE" w:rsidRPr="007017EB" w:rsidRDefault="002D00FE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AB44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E005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845C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40392"/>
    <w:multiLevelType w:val="multilevel"/>
    <w:tmpl w:val="7A8A9280"/>
    <w:lvl w:ilvl="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56564E"/>
    <w:multiLevelType w:val="multilevel"/>
    <w:tmpl w:val="FA9E3C50"/>
    <w:lvl w:ilvl="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EB11A8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1732A"/>
    <w:multiLevelType w:val="hybridMultilevel"/>
    <w:tmpl w:val="451EFADC"/>
    <w:lvl w:ilvl="0" w:tplc="7C4E56B6">
      <w:start w:val="3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2"/>
  </w:num>
  <w:num w:numId="4">
    <w:abstractNumId w:val="14"/>
  </w:num>
  <w:num w:numId="5">
    <w:abstractNumId w:val="4"/>
  </w:num>
  <w:num w:numId="6">
    <w:abstractNumId w:val="16"/>
  </w:num>
  <w:num w:numId="7">
    <w:abstractNumId w:val="10"/>
    <w:lvlOverride w:ilvl="0">
      <w:startOverride w:val="1"/>
    </w:lvlOverride>
  </w:num>
  <w:num w:numId="8">
    <w:abstractNumId w:val="18"/>
  </w:num>
  <w:num w:numId="9">
    <w:abstractNumId w:val="5"/>
  </w:num>
  <w:num w:numId="10">
    <w:abstractNumId w:val="15"/>
  </w:num>
  <w:num w:numId="11">
    <w:abstractNumId w:val="19"/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8"/>
  </w:num>
  <w:num w:numId="16">
    <w:abstractNumId w:val="8"/>
  </w:num>
  <w:num w:numId="17">
    <w:abstractNumId w:val="3"/>
  </w:num>
  <w:num w:numId="18">
    <w:abstractNumId w:val="6"/>
  </w:num>
  <w:num w:numId="19">
    <w:abstractNumId w:val="17"/>
  </w:num>
  <w:num w:numId="20">
    <w:abstractNumId w:val="13"/>
  </w:num>
  <w:num w:numId="21">
    <w:abstractNumId w:val="11"/>
  </w:num>
  <w:num w:numId="22">
    <w:abstractNumId w:val="19"/>
    <w:lvlOverride w:ilvl="0">
      <w:startOverride w:val="1"/>
    </w:lvlOverride>
  </w:num>
  <w:num w:numId="23">
    <w:abstractNumId w:val="7"/>
  </w:num>
  <w:num w:numId="24">
    <w:abstractNumId w:val="2"/>
  </w:num>
  <w:num w:numId="25">
    <w:abstractNumId w:val="1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BCC"/>
    <w:rsid w:val="0000063E"/>
    <w:rsid w:val="00001236"/>
    <w:rsid w:val="000153B4"/>
    <w:rsid w:val="00023737"/>
    <w:rsid w:val="00046E29"/>
    <w:rsid w:val="00073EC2"/>
    <w:rsid w:val="00087191"/>
    <w:rsid w:val="000910C2"/>
    <w:rsid w:val="0009237A"/>
    <w:rsid w:val="000A1E45"/>
    <w:rsid w:val="000A3142"/>
    <w:rsid w:val="000B3273"/>
    <w:rsid w:val="000B3A6F"/>
    <w:rsid w:val="000C1ABD"/>
    <w:rsid w:val="000C2EC0"/>
    <w:rsid w:val="000F7EBA"/>
    <w:rsid w:val="001149C2"/>
    <w:rsid w:val="00125F1E"/>
    <w:rsid w:val="001267E6"/>
    <w:rsid w:val="00132BF2"/>
    <w:rsid w:val="00144B97"/>
    <w:rsid w:val="00155902"/>
    <w:rsid w:val="00157F22"/>
    <w:rsid w:val="001735F1"/>
    <w:rsid w:val="0019094F"/>
    <w:rsid w:val="001A5736"/>
    <w:rsid w:val="001D2C9E"/>
    <w:rsid w:val="001E20DB"/>
    <w:rsid w:val="001E2404"/>
    <w:rsid w:val="001E4722"/>
    <w:rsid w:val="001E7458"/>
    <w:rsid w:val="001E78F7"/>
    <w:rsid w:val="00200751"/>
    <w:rsid w:val="002122BC"/>
    <w:rsid w:val="00212E21"/>
    <w:rsid w:val="00222FA9"/>
    <w:rsid w:val="00231749"/>
    <w:rsid w:val="0023230D"/>
    <w:rsid w:val="0023687E"/>
    <w:rsid w:val="00255D29"/>
    <w:rsid w:val="00256E1B"/>
    <w:rsid w:val="002627CF"/>
    <w:rsid w:val="002750F2"/>
    <w:rsid w:val="0028469D"/>
    <w:rsid w:val="002A05EE"/>
    <w:rsid w:val="002A4657"/>
    <w:rsid w:val="002A4A38"/>
    <w:rsid w:val="002A4B8D"/>
    <w:rsid w:val="002B1F1B"/>
    <w:rsid w:val="002B3166"/>
    <w:rsid w:val="002C2685"/>
    <w:rsid w:val="002C7BB5"/>
    <w:rsid w:val="002D00FE"/>
    <w:rsid w:val="002D1C54"/>
    <w:rsid w:val="002D6974"/>
    <w:rsid w:val="002E212D"/>
    <w:rsid w:val="002F02F2"/>
    <w:rsid w:val="002F3C95"/>
    <w:rsid w:val="002F61AB"/>
    <w:rsid w:val="002F61FB"/>
    <w:rsid w:val="002F793F"/>
    <w:rsid w:val="002F7F77"/>
    <w:rsid w:val="00303D67"/>
    <w:rsid w:val="0030793E"/>
    <w:rsid w:val="00333097"/>
    <w:rsid w:val="00333EA1"/>
    <w:rsid w:val="00341B68"/>
    <w:rsid w:val="00341F48"/>
    <w:rsid w:val="003471A6"/>
    <w:rsid w:val="0035777A"/>
    <w:rsid w:val="00364F4F"/>
    <w:rsid w:val="0037542D"/>
    <w:rsid w:val="00376740"/>
    <w:rsid w:val="00377260"/>
    <w:rsid w:val="0038442D"/>
    <w:rsid w:val="00387529"/>
    <w:rsid w:val="003927B2"/>
    <w:rsid w:val="0039459D"/>
    <w:rsid w:val="003B306F"/>
    <w:rsid w:val="003C777D"/>
    <w:rsid w:val="003C7B93"/>
    <w:rsid w:val="003D1ACC"/>
    <w:rsid w:val="003D1E59"/>
    <w:rsid w:val="003E10CC"/>
    <w:rsid w:val="003E113F"/>
    <w:rsid w:val="003E3BDA"/>
    <w:rsid w:val="003E6783"/>
    <w:rsid w:val="003F7ED0"/>
    <w:rsid w:val="004021DD"/>
    <w:rsid w:val="004034C7"/>
    <w:rsid w:val="00407F2C"/>
    <w:rsid w:val="00420960"/>
    <w:rsid w:val="00436277"/>
    <w:rsid w:val="0043792F"/>
    <w:rsid w:val="004A2563"/>
    <w:rsid w:val="004A7AF2"/>
    <w:rsid w:val="004B047A"/>
    <w:rsid w:val="004B138B"/>
    <w:rsid w:val="004B3477"/>
    <w:rsid w:val="004C749B"/>
    <w:rsid w:val="004D0A10"/>
    <w:rsid w:val="004E6D2C"/>
    <w:rsid w:val="005036F8"/>
    <w:rsid w:val="00507750"/>
    <w:rsid w:val="005134F0"/>
    <w:rsid w:val="005153E3"/>
    <w:rsid w:val="00520465"/>
    <w:rsid w:val="005214F7"/>
    <w:rsid w:val="00523891"/>
    <w:rsid w:val="005334F3"/>
    <w:rsid w:val="00534347"/>
    <w:rsid w:val="005372D5"/>
    <w:rsid w:val="0055118F"/>
    <w:rsid w:val="005568F9"/>
    <w:rsid w:val="005612C6"/>
    <w:rsid w:val="005619A8"/>
    <w:rsid w:val="00564849"/>
    <w:rsid w:val="005655FF"/>
    <w:rsid w:val="00582C2A"/>
    <w:rsid w:val="0058448F"/>
    <w:rsid w:val="00585CDA"/>
    <w:rsid w:val="00587DFF"/>
    <w:rsid w:val="00592921"/>
    <w:rsid w:val="00593FF5"/>
    <w:rsid w:val="0059550F"/>
    <w:rsid w:val="005A158A"/>
    <w:rsid w:val="005C7902"/>
    <w:rsid w:val="005D05D5"/>
    <w:rsid w:val="005D3943"/>
    <w:rsid w:val="005D7D89"/>
    <w:rsid w:val="005E6E02"/>
    <w:rsid w:val="00607C41"/>
    <w:rsid w:val="00626F94"/>
    <w:rsid w:val="0065301B"/>
    <w:rsid w:val="006541B5"/>
    <w:rsid w:val="00660B5F"/>
    <w:rsid w:val="006671B1"/>
    <w:rsid w:val="00671FA6"/>
    <w:rsid w:val="00683807"/>
    <w:rsid w:val="00686FC8"/>
    <w:rsid w:val="006D707A"/>
    <w:rsid w:val="006E09F7"/>
    <w:rsid w:val="006F25FC"/>
    <w:rsid w:val="006F3C64"/>
    <w:rsid w:val="0070094E"/>
    <w:rsid w:val="007017EB"/>
    <w:rsid w:val="00701F19"/>
    <w:rsid w:val="00732053"/>
    <w:rsid w:val="00733973"/>
    <w:rsid w:val="0074248C"/>
    <w:rsid w:val="0074402D"/>
    <w:rsid w:val="007618C3"/>
    <w:rsid w:val="007772A8"/>
    <w:rsid w:val="0078054F"/>
    <w:rsid w:val="007847C1"/>
    <w:rsid w:val="00790BCC"/>
    <w:rsid w:val="00794569"/>
    <w:rsid w:val="007A50E0"/>
    <w:rsid w:val="007A51CF"/>
    <w:rsid w:val="007B5E52"/>
    <w:rsid w:val="007C4E31"/>
    <w:rsid w:val="007D2598"/>
    <w:rsid w:val="007E484F"/>
    <w:rsid w:val="00801502"/>
    <w:rsid w:val="008066AE"/>
    <w:rsid w:val="008144D8"/>
    <w:rsid w:val="0083170A"/>
    <w:rsid w:val="0083368F"/>
    <w:rsid w:val="00842E7E"/>
    <w:rsid w:val="008433AF"/>
    <w:rsid w:val="0085572B"/>
    <w:rsid w:val="00857520"/>
    <w:rsid w:val="00867004"/>
    <w:rsid w:val="008808D7"/>
    <w:rsid w:val="00884842"/>
    <w:rsid w:val="008C37B0"/>
    <w:rsid w:val="008C4730"/>
    <w:rsid w:val="008C6861"/>
    <w:rsid w:val="008E0122"/>
    <w:rsid w:val="008E16FF"/>
    <w:rsid w:val="00902CF8"/>
    <w:rsid w:val="0090774B"/>
    <w:rsid w:val="00931246"/>
    <w:rsid w:val="0093183A"/>
    <w:rsid w:val="00932995"/>
    <w:rsid w:val="0093549F"/>
    <w:rsid w:val="009450B7"/>
    <w:rsid w:val="009450F1"/>
    <w:rsid w:val="009473DD"/>
    <w:rsid w:val="009679D1"/>
    <w:rsid w:val="00982910"/>
    <w:rsid w:val="00985738"/>
    <w:rsid w:val="009A13B9"/>
    <w:rsid w:val="009B5FF6"/>
    <w:rsid w:val="009C33E6"/>
    <w:rsid w:val="009C6956"/>
    <w:rsid w:val="009D0058"/>
    <w:rsid w:val="009D2BA3"/>
    <w:rsid w:val="009D6AA2"/>
    <w:rsid w:val="009D7140"/>
    <w:rsid w:val="009F42F9"/>
    <w:rsid w:val="00A26FFA"/>
    <w:rsid w:val="00A428E0"/>
    <w:rsid w:val="00A43E3D"/>
    <w:rsid w:val="00A5413C"/>
    <w:rsid w:val="00A63022"/>
    <w:rsid w:val="00A64202"/>
    <w:rsid w:val="00A6769E"/>
    <w:rsid w:val="00A950A6"/>
    <w:rsid w:val="00AB1142"/>
    <w:rsid w:val="00AB758D"/>
    <w:rsid w:val="00AC59F3"/>
    <w:rsid w:val="00AE329F"/>
    <w:rsid w:val="00AF3F5C"/>
    <w:rsid w:val="00AF40F1"/>
    <w:rsid w:val="00B30B19"/>
    <w:rsid w:val="00B31A43"/>
    <w:rsid w:val="00B32D13"/>
    <w:rsid w:val="00B33768"/>
    <w:rsid w:val="00B34690"/>
    <w:rsid w:val="00B36A39"/>
    <w:rsid w:val="00B449AF"/>
    <w:rsid w:val="00B45E04"/>
    <w:rsid w:val="00B50844"/>
    <w:rsid w:val="00B54A16"/>
    <w:rsid w:val="00B619A7"/>
    <w:rsid w:val="00B6562E"/>
    <w:rsid w:val="00B725BE"/>
    <w:rsid w:val="00B86379"/>
    <w:rsid w:val="00BA7B18"/>
    <w:rsid w:val="00BB3D28"/>
    <w:rsid w:val="00BB6583"/>
    <w:rsid w:val="00BC3B3C"/>
    <w:rsid w:val="00BC599B"/>
    <w:rsid w:val="00BD35EB"/>
    <w:rsid w:val="00BE12EA"/>
    <w:rsid w:val="00C102C8"/>
    <w:rsid w:val="00C16916"/>
    <w:rsid w:val="00C20DD0"/>
    <w:rsid w:val="00C318FD"/>
    <w:rsid w:val="00C5268D"/>
    <w:rsid w:val="00C567FF"/>
    <w:rsid w:val="00C62E0C"/>
    <w:rsid w:val="00C75266"/>
    <w:rsid w:val="00C97043"/>
    <w:rsid w:val="00CC2069"/>
    <w:rsid w:val="00CC448D"/>
    <w:rsid w:val="00CD62AD"/>
    <w:rsid w:val="00CD7FBB"/>
    <w:rsid w:val="00CE1BD0"/>
    <w:rsid w:val="00CE61DF"/>
    <w:rsid w:val="00CF5025"/>
    <w:rsid w:val="00D04584"/>
    <w:rsid w:val="00D13437"/>
    <w:rsid w:val="00D16697"/>
    <w:rsid w:val="00D204E2"/>
    <w:rsid w:val="00D24640"/>
    <w:rsid w:val="00D279CE"/>
    <w:rsid w:val="00D30398"/>
    <w:rsid w:val="00D31F4D"/>
    <w:rsid w:val="00D337F0"/>
    <w:rsid w:val="00D34FFE"/>
    <w:rsid w:val="00D43571"/>
    <w:rsid w:val="00D5485B"/>
    <w:rsid w:val="00D63715"/>
    <w:rsid w:val="00D66399"/>
    <w:rsid w:val="00D67923"/>
    <w:rsid w:val="00D805A8"/>
    <w:rsid w:val="00D80CFB"/>
    <w:rsid w:val="00D8177F"/>
    <w:rsid w:val="00D82FD9"/>
    <w:rsid w:val="00D86624"/>
    <w:rsid w:val="00DA2C85"/>
    <w:rsid w:val="00DB119A"/>
    <w:rsid w:val="00DD1276"/>
    <w:rsid w:val="00DD563F"/>
    <w:rsid w:val="00DD5E4D"/>
    <w:rsid w:val="00DD603A"/>
    <w:rsid w:val="00DF0EA5"/>
    <w:rsid w:val="00E071EE"/>
    <w:rsid w:val="00E07B3A"/>
    <w:rsid w:val="00E10CA2"/>
    <w:rsid w:val="00E1116B"/>
    <w:rsid w:val="00E11476"/>
    <w:rsid w:val="00E23711"/>
    <w:rsid w:val="00E26691"/>
    <w:rsid w:val="00E403FF"/>
    <w:rsid w:val="00E46622"/>
    <w:rsid w:val="00E61A48"/>
    <w:rsid w:val="00E66B66"/>
    <w:rsid w:val="00E91A1A"/>
    <w:rsid w:val="00EA3637"/>
    <w:rsid w:val="00EA5069"/>
    <w:rsid w:val="00EB279B"/>
    <w:rsid w:val="00EB7268"/>
    <w:rsid w:val="00EC4DE2"/>
    <w:rsid w:val="00EE4C2F"/>
    <w:rsid w:val="00EE675E"/>
    <w:rsid w:val="00EF481A"/>
    <w:rsid w:val="00F00FF4"/>
    <w:rsid w:val="00F05275"/>
    <w:rsid w:val="00F15615"/>
    <w:rsid w:val="00F2665D"/>
    <w:rsid w:val="00F34CD3"/>
    <w:rsid w:val="00F36C28"/>
    <w:rsid w:val="00F40687"/>
    <w:rsid w:val="00F5362A"/>
    <w:rsid w:val="00F56D4D"/>
    <w:rsid w:val="00F612E6"/>
    <w:rsid w:val="00F96AA9"/>
    <w:rsid w:val="00FA4E72"/>
    <w:rsid w:val="00FB5519"/>
    <w:rsid w:val="00FB640B"/>
    <w:rsid w:val="00FC35FF"/>
    <w:rsid w:val="00FC520A"/>
    <w:rsid w:val="00FD4EFA"/>
    <w:rsid w:val="00FE4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B5ACD6-B6EA-43C2-B4FC-F13FD746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3E6783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3E6783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CD7FBB"/>
    <w:pPr>
      <w:numPr>
        <w:numId w:val="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CD7FB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/>
    </w:rPr>
  </w:style>
  <w:style w:type="character" w:styleId="Emphasis">
    <w:name w:val="Emphasis"/>
    <w:uiPriority w:val="20"/>
    <w:rsid w:val="00CC448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17815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2</cp:revision>
  <dcterms:created xsi:type="dcterms:W3CDTF">2014-10-15T18:19:00Z</dcterms:created>
  <dcterms:modified xsi:type="dcterms:W3CDTF">2014-10-15T18:19:00Z</dcterms:modified>
  <cp:category/>
</cp:coreProperties>
</file>