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8C4362" w:rsidRDefault="006F35A4" w:rsidP="00D31F4D">
            <w:pPr>
              <w:pStyle w:val="Header-banner"/>
              <w:rPr>
                <w:rFonts w:ascii="Calibri" w:hAnsi="Calibri"/>
              </w:rPr>
            </w:pPr>
            <w:r w:rsidRPr="008C4362">
              <w:rPr>
                <w:rFonts w:ascii="Calibri" w:hAnsi="Calibri"/>
              </w:rPr>
              <w:t>12.1.1</w:t>
            </w:r>
          </w:p>
        </w:tc>
        <w:tc>
          <w:tcPr>
            <w:tcW w:w="7578" w:type="dxa"/>
            <w:shd w:val="clear" w:color="auto" w:fill="76923C"/>
            <w:vAlign w:val="center"/>
          </w:tcPr>
          <w:p w:rsidR="00790BCC" w:rsidRPr="008C4362" w:rsidRDefault="00790BCC" w:rsidP="00D31F4D">
            <w:pPr>
              <w:pStyle w:val="Header2banner"/>
              <w:rPr>
                <w:rFonts w:ascii="Calibri" w:hAnsi="Calibri"/>
              </w:rPr>
            </w:pPr>
            <w:r w:rsidRPr="008C4362">
              <w:rPr>
                <w:rFonts w:ascii="Calibri" w:hAnsi="Calibri"/>
              </w:rPr>
              <w:t xml:space="preserve">Lesson </w:t>
            </w:r>
            <w:r w:rsidR="00EE0A30" w:rsidRPr="008C4362">
              <w:rPr>
                <w:rFonts w:ascii="Calibri" w:hAnsi="Calibri"/>
              </w:rPr>
              <w:t>6</w:t>
            </w:r>
          </w:p>
        </w:tc>
      </w:tr>
    </w:tbl>
    <w:p w:rsidR="00790BCC" w:rsidRPr="00790BCC" w:rsidRDefault="00790BCC" w:rsidP="00D31F4D">
      <w:pPr>
        <w:pStyle w:val="Heading1"/>
      </w:pPr>
      <w:r w:rsidRPr="00790BCC">
        <w:t>Introduction</w:t>
      </w:r>
    </w:p>
    <w:p w:rsidR="00CF0C0A" w:rsidRDefault="00D373A6" w:rsidP="004C0DD4">
      <w:r>
        <w:t xml:space="preserve">In this lesson, </w:t>
      </w:r>
      <w:r w:rsidR="000B6288">
        <w:t xml:space="preserve">students begin to draft their personal narratives. Students examine the opening structure of </w:t>
      </w:r>
      <w:r w:rsidR="000B6288" w:rsidRPr="00E461B1">
        <w:rPr>
          <w:i/>
        </w:rPr>
        <w:t>The Autobiography of Malcolm X</w:t>
      </w:r>
      <w:r w:rsidR="000B6288">
        <w:t xml:space="preserve">, paying close attention to the ways in which this introductory paragraph orients the reader to the text. </w:t>
      </w:r>
      <w:r w:rsidR="00D22CC9">
        <w:t xml:space="preserve">Student </w:t>
      </w:r>
      <w:r w:rsidR="000B6288">
        <w:t xml:space="preserve">learning in this lesson </w:t>
      </w:r>
      <w:r w:rsidR="00D22CC9">
        <w:t>is</w:t>
      </w:r>
      <w:r w:rsidR="000B6288">
        <w:t xml:space="preserve"> assessed via </w:t>
      </w:r>
      <w:r w:rsidR="000C4C5B">
        <w:t xml:space="preserve">students’ draft </w:t>
      </w:r>
      <w:r w:rsidR="00D22CC9">
        <w:t>introductions</w:t>
      </w:r>
      <w:r w:rsidR="000C4C5B">
        <w:t>.</w:t>
      </w:r>
      <w:r w:rsidR="00337A58">
        <w:t xml:space="preserve"> </w:t>
      </w:r>
    </w:p>
    <w:p w:rsidR="0069332C" w:rsidRDefault="00BE645A" w:rsidP="004C0DD4">
      <w:r>
        <w:t>For homework, students r</w:t>
      </w:r>
      <w:r w:rsidRPr="00DC3054">
        <w:t xml:space="preserve">ead </w:t>
      </w:r>
      <w:r w:rsidR="00D22CC9">
        <w:t>c</w:t>
      </w:r>
      <w:r w:rsidR="00D22CC9" w:rsidRPr="00DC3054">
        <w:t>hapter</w:t>
      </w:r>
      <w:r w:rsidR="00D22CC9">
        <w:t xml:space="preserve"> </w:t>
      </w:r>
      <w:r>
        <w:t xml:space="preserve">5 of </w:t>
      </w:r>
      <w:r w:rsidRPr="00DC3054">
        <w:rPr>
          <w:i/>
          <w:iCs/>
        </w:rPr>
        <w:t xml:space="preserve">The Autobiography of Malcolm X </w:t>
      </w:r>
      <w:r w:rsidRPr="00DC3054">
        <w:t xml:space="preserve">and develop </w:t>
      </w:r>
      <w:r>
        <w:t>2</w:t>
      </w:r>
      <w:r w:rsidR="00781116">
        <w:t>–</w:t>
      </w:r>
      <w:r>
        <w:t>3</w:t>
      </w:r>
      <w:r w:rsidRPr="00DC3054">
        <w:t xml:space="preserve"> </w:t>
      </w:r>
      <w:r w:rsidR="009F7880">
        <w:t xml:space="preserve">discussion </w:t>
      </w:r>
      <w:r w:rsidRPr="00DC3054">
        <w:t>questions focused on RI</w:t>
      </w:r>
      <w:r>
        <w:t>.</w:t>
      </w:r>
      <w:r w:rsidR="00D22CC9">
        <w:t>11-12.</w:t>
      </w:r>
      <w:r>
        <w:t>6</w:t>
      </w:r>
      <w:r w:rsidR="00D22CC9">
        <w:t>,</w:t>
      </w:r>
      <w:r>
        <w:t xml:space="preserve"> </w:t>
      </w:r>
      <w:r w:rsidR="0069332C">
        <w:t>box</w:t>
      </w:r>
      <w:r w:rsidR="00D22CC9">
        <w:t>ing</w:t>
      </w:r>
      <w:r w:rsidR="0069332C">
        <w:t xml:space="preserve"> any unfamiliar words in the chapter and look</w:t>
      </w:r>
      <w:r w:rsidR="00D22CC9">
        <w:t>ing</w:t>
      </w:r>
      <w:r w:rsidR="0069332C">
        <w:t xml:space="preserve"> up their definitions. </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8C4362" w:rsidRDefault="00790BCC" w:rsidP="007017EB">
            <w:pPr>
              <w:pStyle w:val="TableHeaders"/>
            </w:pPr>
            <w:r w:rsidRPr="008C4362">
              <w:t>Assessed Standard(s)</w:t>
            </w:r>
          </w:p>
        </w:tc>
      </w:tr>
      <w:tr w:rsidR="00790BCC" w:rsidRPr="00790BCC">
        <w:tc>
          <w:tcPr>
            <w:tcW w:w="1213" w:type="dxa"/>
          </w:tcPr>
          <w:p w:rsidR="00790BCC" w:rsidRPr="002169B9" w:rsidRDefault="00C75C31" w:rsidP="00D31F4D">
            <w:pPr>
              <w:pStyle w:val="TableText"/>
              <w:rPr>
                <w:spacing w:val="-10"/>
              </w:rPr>
            </w:pPr>
            <w:r w:rsidRPr="002169B9">
              <w:rPr>
                <w:spacing w:val="-10"/>
              </w:rPr>
              <w:t>W.11-12.3.</w:t>
            </w:r>
            <w:r w:rsidR="0051591E" w:rsidRPr="002169B9">
              <w:rPr>
                <w:spacing w:val="-10"/>
              </w:rPr>
              <w:t>a</w:t>
            </w:r>
          </w:p>
        </w:tc>
        <w:tc>
          <w:tcPr>
            <w:tcW w:w="8237" w:type="dxa"/>
          </w:tcPr>
          <w:p w:rsidR="00790BCC" w:rsidRDefault="00C75C31" w:rsidP="00C75C31">
            <w:pPr>
              <w:pStyle w:val="TableText"/>
            </w:pPr>
            <w:r>
              <w:t>Write narratives to develop real or imagined experiences or events using effective technique, well-chosen details, and well-structured event sequences.</w:t>
            </w:r>
          </w:p>
          <w:p w:rsidR="007A2017" w:rsidRDefault="0051591E">
            <w:pPr>
              <w:pStyle w:val="SubStandard"/>
            </w:pPr>
            <w:r w:rsidRPr="0051591E">
              <w:t>Engage and orient the reader by setting out a problem, situation, or observation and its significance, establishing one or multiple point(s) of view, and introducing a narrator and/or characters; create a smooth progression of experiences or events.</w:t>
            </w:r>
          </w:p>
        </w:tc>
      </w:tr>
      <w:tr w:rsidR="00790BCC" w:rsidRPr="00790BCC">
        <w:tc>
          <w:tcPr>
            <w:tcW w:w="9450" w:type="dxa"/>
            <w:gridSpan w:val="2"/>
            <w:shd w:val="clear" w:color="auto" w:fill="76923C"/>
          </w:tcPr>
          <w:p w:rsidR="00790BCC" w:rsidRPr="008C4362" w:rsidRDefault="00790BCC" w:rsidP="007017EB">
            <w:pPr>
              <w:pStyle w:val="TableHeaders"/>
            </w:pPr>
            <w:r w:rsidRPr="008C4362">
              <w:t>Addressed Standard(s)</w:t>
            </w:r>
          </w:p>
        </w:tc>
      </w:tr>
      <w:tr w:rsidR="00156AAF" w:rsidRPr="00790BCC">
        <w:tc>
          <w:tcPr>
            <w:tcW w:w="1213" w:type="dxa"/>
          </w:tcPr>
          <w:p w:rsidR="00156AAF" w:rsidRPr="002169B9" w:rsidRDefault="00156AAF" w:rsidP="007017EB">
            <w:pPr>
              <w:pStyle w:val="TableText"/>
              <w:rPr>
                <w:spacing w:val="-10"/>
              </w:rPr>
            </w:pPr>
            <w:r w:rsidRPr="002169B9">
              <w:rPr>
                <w:spacing w:val="-10"/>
              </w:rPr>
              <w:t>W.11-12.3.f</w:t>
            </w:r>
          </w:p>
        </w:tc>
        <w:tc>
          <w:tcPr>
            <w:tcW w:w="8237" w:type="dxa"/>
          </w:tcPr>
          <w:p w:rsidR="00156AAF" w:rsidRDefault="00156AAF" w:rsidP="00156AAF">
            <w:pPr>
              <w:pStyle w:val="TableText"/>
            </w:pPr>
            <w:r>
              <w:t>Write narratives to develop real or imagined experiences or events using effective techniqu</w:t>
            </w:r>
            <w:r w:rsidR="003419C9">
              <w:t>e</w:t>
            </w:r>
            <w:r>
              <w:t>,</w:t>
            </w:r>
            <w:r w:rsidR="00B86FD0">
              <w:t xml:space="preserve"> </w:t>
            </w:r>
            <w:r>
              <w:t>well-chosen details, and well-structured event sequences.</w:t>
            </w:r>
          </w:p>
          <w:p w:rsidR="00156AAF" w:rsidRDefault="00156AAF" w:rsidP="00156AAF">
            <w:pPr>
              <w:pStyle w:val="SubStandard"/>
              <w:numPr>
                <w:ilvl w:val="0"/>
                <w:numId w:val="27"/>
              </w:numPr>
            </w:pPr>
            <w:r>
              <w:t>Adapt voice, awareness of audience, and use of language to accommodate a variety of cultural contexts.</w:t>
            </w:r>
          </w:p>
        </w:tc>
      </w:tr>
      <w:tr w:rsidR="000B15A2" w:rsidRPr="00790BCC">
        <w:tc>
          <w:tcPr>
            <w:tcW w:w="1213" w:type="dxa"/>
          </w:tcPr>
          <w:p w:rsidR="000B15A2" w:rsidRDefault="000B15A2" w:rsidP="007017EB">
            <w:pPr>
              <w:pStyle w:val="TableText"/>
            </w:pPr>
            <w:r>
              <w:t>W.11-12.5</w:t>
            </w:r>
          </w:p>
        </w:tc>
        <w:tc>
          <w:tcPr>
            <w:tcW w:w="8237" w:type="dxa"/>
          </w:tcPr>
          <w:p w:rsidR="000B15A2" w:rsidRPr="008F4450" w:rsidRDefault="008F4450" w:rsidP="00156AAF">
            <w:pPr>
              <w:pStyle w:val="TableText"/>
            </w:pPr>
            <w:r w:rsidRPr="008F4450">
              <w:t>Develop and strengthen writing as needed by planning, revising, editing, rewriting, or trying a new approach, focusing on addressing what is most significant for a specific purpose and audience.</w:t>
            </w:r>
          </w:p>
        </w:tc>
      </w:tr>
      <w:tr w:rsidR="00790BCC" w:rsidRPr="00790BCC">
        <w:tc>
          <w:tcPr>
            <w:tcW w:w="1213" w:type="dxa"/>
          </w:tcPr>
          <w:p w:rsidR="00790BCC" w:rsidRPr="00790BCC" w:rsidRDefault="00EE0A30" w:rsidP="007017EB">
            <w:pPr>
              <w:pStyle w:val="TableText"/>
            </w:pPr>
            <w:r>
              <w:t>L.11-12.4.c</w:t>
            </w:r>
          </w:p>
        </w:tc>
        <w:tc>
          <w:tcPr>
            <w:tcW w:w="8237" w:type="dxa"/>
          </w:tcPr>
          <w:p w:rsidR="00790BCC" w:rsidRDefault="00611241" w:rsidP="00611241">
            <w:pPr>
              <w:pStyle w:val="TableText"/>
            </w:pPr>
            <w:r>
              <w:t xml:space="preserve">Determine or clarify the meaning of unknown and multiple-meaning words and phrases based on </w:t>
            </w:r>
            <w:r w:rsidRPr="00781116">
              <w:rPr>
                <w:i/>
              </w:rPr>
              <w:t>grades 11–12 reading and content</w:t>
            </w:r>
            <w:r>
              <w:t>, choosing flexibly from a range of strategies.</w:t>
            </w:r>
          </w:p>
          <w:p w:rsidR="007A2017" w:rsidRDefault="00611241">
            <w:pPr>
              <w:pStyle w:val="SubStandard"/>
              <w:numPr>
                <w:ilvl w:val="0"/>
                <w:numId w:val="26"/>
              </w:numPr>
            </w:pPr>
            <w:r>
              <w:t>Consult general and specialized reference materials (e.g., dictionaries, glossaries,</w:t>
            </w:r>
          </w:p>
          <w:p w:rsidR="00611241" w:rsidRPr="00790BCC" w:rsidRDefault="00611241" w:rsidP="00611241">
            <w:pPr>
              <w:pStyle w:val="SubStandard"/>
              <w:numPr>
                <w:ilvl w:val="0"/>
                <w:numId w:val="0"/>
              </w:numPr>
              <w:ind w:left="360"/>
            </w:pPr>
            <w:r>
              <w:t xml:space="preserve">thesauruses), both print and digital, to find the pronunciation of a word or determine </w:t>
            </w:r>
            <w:r>
              <w:lastRenderedPageBreak/>
              <w:t>or clarify its precise meaning, its part of speech, its etymology, or its standard usage.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8C4362" w:rsidRDefault="00790BCC" w:rsidP="007017EB">
            <w:pPr>
              <w:pStyle w:val="TableHeaders"/>
            </w:pPr>
            <w:r w:rsidRPr="008C4362">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790BCC" w:rsidRDefault="003F2839" w:rsidP="00D31F4D">
            <w:pPr>
              <w:pStyle w:val="TableText"/>
            </w:pPr>
            <w:r>
              <w:t xml:space="preserve">Student learning is assessed via a </w:t>
            </w:r>
            <w:r w:rsidR="00E854F6">
              <w:t xml:space="preserve">written </w:t>
            </w:r>
            <w:r w:rsidR="00221E28">
              <w:t>response</w:t>
            </w:r>
            <w:r w:rsidR="00781116">
              <w:t xml:space="preserve"> </w:t>
            </w:r>
            <w:r>
              <w:t>to the following prompt:</w:t>
            </w:r>
          </w:p>
          <w:p w:rsidR="00E7415F" w:rsidDel="00781116" w:rsidRDefault="00F10800" w:rsidP="00CD556F">
            <w:pPr>
              <w:pStyle w:val="BulletedList"/>
            </w:pPr>
            <w:r w:rsidRPr="007A27B6">
              <w:t>Draft a</w:t>
            </w:r>
            <w:r w:rsidR="00BB1B54">
              <w:t>n introduction in</w:t>
            </w:r>
            <w:r w:rsidRPr="007A27B6">
              <w:t xml:space="preserve"> response to one of the Common Application </w:t>
            </w:r>
            <w:r w:rsidR="00FC3570">
              <w:t>p</w:t>
            </w:r>
            <w:r w:rsidR="00D22CC9" w:rsidRPr="007A27B6">
              <w:t>rompts</w:t>
            </w:r>
            <w:r w:rsidRPr="007A27B6">
              <w:t>, focusing on engag</w:t>
            </w:r>
            <w:r w:rsidR="00BB1B54">
              <w:t>ing</w:t>
            </w:r>
            <w:r w:rsidRPr="007A27B6">
              <w:t xml:space="preserve"> and </w:t>
            </w:r>
            <w:r w:rsidR="00BB1B54" w:rsidRPr="007A27B6">
              <w:t>orient</w:t>
            </w:r>
            <w:r w:rsidR="00BB1B54">
              <w:t>ing</w:t>
            </w:r>
            <w:r w:rsidR="00BB1B54" w:rsidRPr="007A27B6">
              <w:t xml:space="preserve"> </w:t>
            </w:r>
            <w:r w:rsidRPr="007A27B6">
              <w:t>the reader by setting out a problem, situation, or observation and its significance</w:t>
            </w:r>
            <w:r w:rsidR="000C4C5B">
              <w:t>;</w:t>
            </w:r>
            <w:r w:rsidRPr="007A27B6">
              <w:t xml:space="preserve"> establishing one or multiple point(s) of view</w:t>
            </w:r>
            <w:r w:rsidR="000C4C5B">
              <w:t>;</w:t>
            </w:r>
            <w:r w:rsidRPr="007A27B6">
              <w:t xml:space="preserve"> and introducing a narrator and/or characters.</w:t>
            </w:r>
            <w:r>
              <w:t xml:space="preserve"> </w:t>
            </w:r>
          </w:p>
          <w:p w:rsidR="00790BCC" w:rsidRPr="008C4362" w:rsidRDefault="00E7415F" w:rsidP="00E7415F">
            <w:pPr>
              <w:pStyle w:val="IN"/>
            </w:pPr>
            <w:r w:rsidRPr="008C4362">
              <w:t xml:space="preserve">Student responses will be evaluated using the </w:t>
            </w:r>
            <w:r w:rsidR="00F55690">
              <w:t xml:space="preserve">12.1 </w:t>
            </w:r>
            <w:r w:rsidRPr="008C4362">
              <w:t>Narrative Writing Rubric.</w:t>
            </w:r>
          </w:p>
        </w:tc>
      </w:tr>
      <w:tr w:rsidR="00790BCC" w:rsidRPr="00790BCC">
        <w:tc>
          <w:tcPr>
            <w:tcW w:w="9450" w:type="dxa"/>
            <w:shd w:val="clear" w:color="auto" w:fill="76923C"/>
          </w:tcPr>
          <w:p w:rsidR="00790BCC" w:rsidRPr="008C4362" w:rsidRDefault="00790BCC" w:rsidP="007017EB">
            <w:pPr>
              <w:pStyle w:val="TableHeaders"/>
            </w:pPr>
            <w:r w:rsidRPr="008C4362">
              <w:t>High Performance Response(s)</w:t>
            </w:r>
          </w:p>
        </w:tc>
      </w:tr>
      <w:tr w:rsidR="00790BCC" w:rsidRPr="00790BCC">
        <w:tc>
          <w:tcPr>
            <w:tcW w:w="9450" w:type="dxa"/>
          </w:tcPr>
          <w:p w:rsidR="00790BCC" w:rsidRDefault="00790BCC" w:rsidP="00D31F4D">
            <w:pPr>
              <w:pStyle w:val="TableText"/>
            </w:pPr>
            <w:r w:rsidRPr="00790BCC">
              <w:t>A High Performance Response should:</w:t>
            </w:r>
          </w:p>
          <w:p w:rsidR="002A07AD" w:rsidRDefault="002A07AD" w:rsidP="002A07AD">
            <w:pPr>
              <w:pStyle w:val="BulletedList"/>
            </w:pPr>
            <w:r>
              <w:t xml:space="preserve">Engage and orient the reader (e.g., </w:t>
            </w:r>
            <w:r w:rsidRPr="001E1032">
              <w:t xml:space="preserve">If my life to date were a novel, the motif would be </w:t>
            </w:r>
            <w:r w:rsidR="00D22CC9">
              <w:t>“</w:t>
            </w:r>
            <w:r w:rsidRPr="005443F2">
              <w:t>shoes</w:t>
            </w:r>
            <w:r w:rsidRPr="001E1032">
              <w:t>.</w:t>
            </w:r>
            <w:r w:rsidR="00D22CC9">
              <w:t>”</w:t>
            </w:r>
            <w:r w:rsidRPr="001E1032">
              <w:t xml:space="preserve"> Shoes have made a huge impact on my life in ways varied and unexpected.</w:t>
            </w:r>
            <w:r>
              <w:t>).</w:t>
            </w:r>
          </w:p>
          <w:p w:rsidR="002A07AD" w:rsidRDefault="002A07AD" w:rsidP="002A07AD">
            <w:pPr>
              <w:pStyle w:val="BulletedList"/>
            </w:pPr>
            <w:r>
              <w:t>Set out a problem, situation, or observation (e.g., Shoes have shaped my college and career plans, and shoes have even affected me personally</w:t>
            </w:r>
            <w:r w:rsidR="002169B9">
              <w:t>.</w:t>
            </w:r>
            <w:r>
              <w:t>).</w:t>
            </w:r>
          </w:p>
          <w:p w:rsidR="00AB32E4" w:rsidRDefault="002A07AD" w:rsidP="00D97BE4">
            <w:pPr>
              <w:pStyle w:val="BulletedList"/>
            </w:pPr>
            <w:r>
              <w:t>Establish one or multiple points of view and introduce a narrator and/or characters (</w:t>
            </w:r>
            <w:r w:rsidR="00B71269">
              <w:t xml:space="preserve">e.g., </w:t>
            </w:r>
            <w:r>
              <w:t>A passion for shoes is a family trait. My father was a long-distance runner and an early athletic</w:t>
            </w:r>
            <w:r w:rsidR="00D97BE4">
              <w:t>-</w:t>
            </w:r>
            <w:r>
              <w:t>shoe aficionado who later became CFO of an athletic shoe manufacturer, where he helped develop some of the first high-tech running shoes. Following in my father’s footsteps, I acquired a passion for learning about</w:t>
            </w:r>
            <w:r w:rsidR="00D22CC9">
              <w:t xml:space="preserve"> shoes</w:t>
            </w:r>
            <w:r>
              <w:t xml:space="preserve"> and have amas</w:t>
            </w:r>
            <w:r w:rsidR="00495293">
              <w:t>sed an impressive collection of</w:t>
            </w:r>
            <w:r>
              <w:t xml:space="preserve"> athletic shoes.).</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8C4362" w:rsidRDefault="00790BCC" w:rsidP="00D31F4D">
            <w:pPr>
              <w:pStyle w:val="TableHeaders"/>
            </w:pPr>
            <w:r w:rsidRPr="008C4362">
              <w:t>Vocabulary to provide directly (will not include extended instruction)</w:t>
            </w:r>
          </w:p>
        </w:tc>
      </w:tr>
      <w:tr w:rsidR="00790BCC" w:rsidRPr="00790BCC">
        <w:tc>
          <w:tcPr>
            <w:tcW w:w="9450" w:type="dxa"/>
          </w:tcPr>
          <w:p w:rsidR="00790BCC" w:rsidRPr="00790BCC" w:rsidRDefault="0035568A" w:rsidP="00D31F4D">
            <w:pPr>
              <w:pStyle w:val="BulletedList"/>
            </w:pPr>
            <w:r>
              <w:t>N</w:t>
            </w:r>
            <w:r w:rsidR="00137C3D">
              <w:t>one</w:t>
            </w:r>
            <w:r>
              <w:t>.*</w:t>
            </w:r>
          </w:p>
        </w:tc>
      </w:tr>
      <w:tr w:rsidR="00790BCC" w:rsidRPr="00790BCC">
        <w:tc>
          <w:tcPr>
            <w:tcW w:w="9450" w:type="dxa"/>
            <w:shd w:val="clear" w:color="auto" w:fill="76923C"/>
          </w:tcPr>
          <w:p w:rsidR="00790BCC" w:rsidRPr="008C4362" w:rsidRDefault="00790BCC" w:rsidP="00D31F4D">
            <w:pPr>
              <w:pStyle w:val="TableHeaders"/>
            </w:pPr>
            <w:r w:rsidRPr="008C4362">
              <w:t>Vocabulary to teach (may include direct word work and/or questions)</w:t>
            </w:r>
          </w:p>
        </w:tc>
      </w:tr>
      <w:tr w:rsidR="00790BCC" w:rsidRPr="00790BCC">
        <w:tc>
          <w:tcPr>
            <w:tcW w:w="9450" w:type="dxa"/>
          </w:tcPr>
          <w:p w:rsidR="00790BCC" w:rsidRPr="00790BCC" w:rsidRDefault="0035568A" w:rsidP="00D31F4D">
            <w:pPr>
              <w:pStyle w:val="BulletedList"/>
            </w:pPr>
            <w:r>
              <w:t>N</w:t>
            </w:r>
            <w:r w:rsidR="00137C3D">
              <w:t>one</w:t>
            </w:r>
            <w:r>
              <w:t>.*</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8C4362" w:rsidRDefault="00790BCC" w:rsidP="00D31F4D">
            <w:pPr>
              <w:pStyle w:val="TableHeaders"/>
            </w:pPr>
            <w:r w:rsidRPr="008C4362">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790BCC" w:rsidRDefault="0035568A" w:rsidP="00D31F4D">
            <w:pPr>
              <w:pStyle w:val="BulletedList"/>
            </w:pPr>
            <w:r>
              <w:t>N</w:t>
            </w:r>
            <w:r w:rsidR="00137C3D">
              <w:t>one</w:t>
            </w:r>
            <w:r>
              <w:t>.</w:t>
            </w:r>
            <w:r w:rsidR="00137C3D">
              <w:t>*</w:t>
            </w:r>
          </w:p>
        </w:tc>
      </w:tr>
    </w:tbl>
    <w:p w:rsidR="00E96349" w:rsidRPr="00CF0C0A" w:rsidRDefault="00D76CB6" w:rsidP="00E96349">
      <w:pPr>
        <w:rPr>
          <w:sz w:val="18"/>
          <w:szCs w:val="18"/>
        </w:rPr>
      </w:pPr>
      <w:r w:rsidRPr="00CF0C0A">
        <w:rPr>
          <w:sz w:val="18"/>
          <w:szCs w:val="18"/>
        </w:rPr>
        <w:t>*</w:t>
      </w:r>
      <w:r w:rsidR="00E96349" w:rsidRPr="00CF0C0A">
        <w:rPr>
          <w:sz w:val="18"/>
          <w:szCs w:val="18"/>
        </w:rPr>
        <w:t xml:space="preserve">Because this is not a close reading lesson, there is no specified vocabulary. However, in the process of returning to the text, students may uncover unfamiliar words. Teachers can guide students to make meaning of these words by following the </w:t>
      </w:r>
      <w:r w:rsidR="00E96349" w:rsidRPr="00CF0C0A">
        <w:rPr>
          <w:sz w:val="18"/>
          <w:szCs w:val="18"/>
        </w:rPr>
        <w:lastRenderedPageBreak/>
        <w:t>protocols des</w:t>
      </w:r>
      <w:r w:rsidR="00931C46">
        <w:rPr>
          <w:sz w:val="18"/>
          <w:szCs w:val="18"/>
        </w:rPr>
        <w:t>cribed in 1e</w:t>
      </w:r>
      <w:r w:rsidR="00E96349" w:rsidRPr="00CF0C0A">
        <w:rPr>
          <w:sz w:val="18"/>
          <w:szCs w:val="18"/>
        </w:rPr>
        <w:t xml:space="preserve"> of this document </w:t>
      </w:r>
      <w:hyperlink r:id="rId7">
        <w:r w:rsidR="00E96349" w:rsidRPr="00CF0C0A">
          <w:rPr>
            <w:color w:val="0000FF"/>
            <w:sz w:val="18"/>
            <w:szCs w:val="18"/>
            <w:u w:val="single"/>
          </w:rPr>
          <w:t>http://www.engageny.org/sites/default/files/resource/attachments/9-12_ela_prefatory_material.pdf</w:t>
        </w:r>
      </w:hyperlink>
      <w:r w:rsidR="00E96349" w:rsidRPr="00CF0C0A">
        <w:rPr>
          <w:sz w:val="18"/>
          <w:szCs w:val="18"/>
        </w:rPr>
        <w:t xml:space="preserve">. </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8C4362" w:rsidRDefault="00790BCC" w:rsidP="00D31F4D">
            <w:pPr>
              <w:pStyle w:val="TableHeaders"/>
            </w:pPr>
            <w:r w:rsidRPr="008C4362">
              <w:t>Student-Facing Agenda</w:t>
            </w:r>
          </w:p>
        </w:tc>
        <w:tc>
          <w:tcPr>
            <w:tcW w:w="1913" w:type="dxa"/>
            <w:tcBorders>
              <w:bottom w:val="single" w:sz="4" w:space="0" w:color="auto"/>
            </w:tcBorders>
            <w:shd w:val="clear" w:color="auto" w:fill="76923C"/>
          </w:tcPr>
          <w:p w:rsidR="00790BCC" w:rsidRPr="008C4362" w:rsidRDefault="00790BCC" w:rsidP="00D31F4D">
            <w:pPr>
              <w:pStyle w:val="TableHeaders"/>
            </w:pPr>
            <w:r w:rsidRPr="008C4362">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137C3D" w:rsidP="00D31F4D">
            <w:pPr>
              <w:pStyle w:val="BulletedList"/>
            </w:pPr>
            <w:r>
              <w:t>Standards: W.11-12.3.</w:t>
            </w:r>
            <w:r w:rsidR="00A62B60">
              <w:t>a</w:t>
            </w:r>
            <w:r>
              <w:t xml:space="preserve">, </w:t>
            </w:r>
            <w:r w:rsidR="00495293">
              <w:t xml:space="preserve">W.11-12.3.f, </w:t>
            </w:r>
            <w:r w:rsidR="00941A11">
              <w:t xml:space="preserve">W.11-12.5, </w:t>
            </w:r>
            <w:r>
              <w:t>L.11-12.4.c</w:t>
            </w:r>
          </w:p>
          <w:p w:rsidR="00790BCC" w:rsidRPr="00790BCC" w:rsidRDefault="00790BCC" w:rsidP="00D31F4D">
            <w:pPr>
              <w:pStyle w:val="BulletedList"/>
            </w:pPr>
            <w:r w:rsidRPr="00790BCC">
              <w:t xml:space="preserve">Text: </w:t>
            </w:r>
            <w:r w:rsidR="00137C3D" w:rsidRPr="003F2839">
              <w:rPr>
                <w:i/>
              </w:rPr>
              <w:t>The Autobiography of Malcolm X</w:t>
            </w:r>
            <w:r w:rsidR="00E96349">
              <w:t xml:space="preserve"> as told to Alex Haley</w:t>
            </w:r>
            <w:r w:rsidR="009F7880">
              <w:t xml:space="preserve">, </w:t>
            </w:r>
            <w:r w:rsidR="00CF0C0A">
              <w:t>C</w:t>
            </w:r>
            <w:r w:rsidR="009F7880">
              <w:t>hapters 1–4</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2E68F7" w:rsidP="00D31F4D">
            <w:pPr>
              <w:pStyle w:val="NumberedList"/>
            </w:pPr>
            <w:r>
              <w:t>Writing Instruction</w:t>
            </w:r>
            <w:r w:rsidR="002C207E">
              <w:t xml:space="preserve">: </w:t>
            </w:r>
            <w:r w:rsidR="0042247E">
              <w:t xml:space="preserve">Engaging and Orienting the Reader </w:t>
            </w:r>
          </w:p>
          <w:p w:rsidR="00790BCC" w:rsidRPr="00790BCC" w:rsidRDefault="002E68F7" w:rsidP="00D31F4D">
            <w:pPr>
              <w:pStyle w:val="NumberedList"/>
            </w:pPr>
            <w:r>
              <w:t>Drafting</w:t>
            </w:r>
            <w:r w:rsidR="00D97BE4">
              <w:t xml:space="preserve"> and Assessment</w:t>
            </w:r>
          </w:p>
          <w:p w:rsidR="00790BCC" w:rsidRPr="00790BCC" w:rsidRDefault="00790BCC" w:rsidP="00D31F4D">
            <w:pPr>
              <w:pStyle w:val="NumberedList"/>
            </w:pPr>
            <w:r w:rsidRPr="00790BCC">
              <w:t>Closing</w:t>
            </w:r>
          </w:p>
        </w:tc>
        <w:tc>
          <w:tcPr>
            <w:tcW w:w="1913" w:type="dxa"/>
            <w:tcBorders>
              <w:top w:val="nil"/>
            </w:tcBorders>
          </w:tcPr>
          <w:p w:rsidR="00790BCC" w:rsidRPr="00790BCC" w:rsidRDefault="00790BCC" w:rsidP="00790BCC">
            <w:pPr>
              <w:spacing w:before="40" w:after="40"/>
            </w:pPr>
          </w:p>
          <w:p w:rsidR="00790BCC" w:rsidRPr="00790BCC" w:rsidRDefault="00E96349" w:rsidP="00D31F4D">
            <w:pPr>
              <w:pStyle w:val="NumberedList"/>
              <w:numPr>
                <w:ilvl w:val="0"/>
                <w:numId w:val="13"/>
              </w:numPr>
            </w:pPr>
            <w:r>
              <w:t>10</w:t>
            </w:r>
            <w:r w:rsidR="00790BCC" w:rsidRPr="00790BCC">
              <w:t>%</w:t>
            </w:r>
          </w:p>
          <w:p w:rsidR="00790BCC" w:rsidRPr="00790BCC" w:rsidRDefault="00401A57" w:rsidP="00D31F4D">
            <w:pPr>
              <w:pStyle w:val="NumberedList"/>
              <w:numPr>
                <w:ilvl w:val="0"/>
                <w:numId w:val="13"/>
              </w:numPr>
            </w:pPr>
            <w:r>
              <w:t>20</w:t>
            </w:r>
            <w:r w:rsidR="00790BCC" w:rsidRPr="00790BCC">
              <w:t>%</w:t>
            </w:r>
          </w:p>
          <w:p w:rsidR="00790BCC" w:rsidRPr="00790BCC" w:rsidRDefault="00E96349" w:rsidP="00D31F4D">
            <w:pPr>
              <w:pStyle w:val="NumberedList"/>
              <w:numPr>
                <w:ilvl w:val="0"/>
                <w:numId w:val="13"/>
              </w:numPr>
            </w:pPr>
            <w:r>
              <w:t>20</w:t>
            </w:r>
            <w:r w:rsidR="00790BCC" w:rsidRPr="00790BCC">
              <w:t>%</w:t>
            </w:r>
          </w:p>
          <w:p w:rsidR="00790BCC" w:rsidRPr="00790BCC" w:rsidRDefault="00401A57" w:rsidP="00D31F4D">
            <w:pPr>
              <w:pStyle w:val="NumberedList"/>
              <w:numPr>
                <w:ilvl w:val="0"/>
                <w:numId w:val="13"/>
              </w:numPr>
            </w:pPr>
            <w:r>
              <w:t>45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7E5F99" w:rsidRDefault="007E5F99" w:rsidP="007E5F99">
      <w:pPr>
        <w:pStyle w:val="BulletedList"/>
      </w:pPr>
      <w:r>
        <w:t xml:space="preserve">Student </w:t>
      </w:r>
      <w:r w:rsidR="00D22CC9">
        <w:t>c</w:t>
      </w:r>
      <w:r>
        <w:t>opies of the 12.1 Common Core Learning</w:t>
      </w:r>
      <w:r w:rsidR="00D22CC9">
        <w:t xml:space="preserve"> Standards</w:t>
      </w:r>
      <w:r>
        <w:t xml:space="preserve"> Tool (refer to 12.1.1 Lesson 1) (optional)</w:t>
      </w:r>
    </w:p>
    <w:p w:rsidR="00790BCC" w:rsidRDefault="003F2839" w:rsidP="00D31F4D">
      <w:pPr>
        <w:pStyle w:val="BulletedList"/>
      </w:pPr>
      <w:r>
        <w:t xml:space="preserve">Student copies of their </w:t>
      </w:r>
      <w:r w:rsidR="00320990">
        <w:t xml:space="preserve">statements of purpose </w:t>
      </w:r>
      <w:r>
        <w:t>from</w:t>
      </w:r>
      <w:r w:rsidR="00CF0C0A">
        <w:t xml:space="preserve"> </w:t>
      </w:r>
      <w:r w:rsidR="00D22CC9">
        <w:t>12.1.1</w:t>
      </w:r>
      <w:r>
        <w:t xml:space="preserve"> Lesson 2</w:t>
      </w:r>
    </w:p>
    <w:p w:rsidR="00C96A48" w:rsidRDefault="0011263D" w:rsidP="00395BFD">
      <w:pPr>
        <w:pStyle w:val="BulletedList"/>
      </w:pPr>
      <w:r>
        <w:t>Student c</w:t>
      </w:r>
      <w:r w:rsidR="00C96A48">
        <w:t xml:space="preserve">opies of the </w:t>
      </w:r>
      <w:r w:rsidR="00F55690">
        <w:t xml:space="preserve">12.1 </w:t>
      </w:r>
      <w:r w:rsidR="00C96A48">
        <w:t xml:space="preserve">Narrative Writing Rubric and Checklist </w:t>
      </w:r>
      <w:r>
        <w:t xml:space="preserve"> (refer to 12.1.1 Lesson 2)</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8C4362" w:rsidRDefault="00D31F4D" w:rsidP="009450B7">
            <w:pPr>
              <w:pStyle w:val="TableHeaders"/>
              <w:rPr>
                <w:sz w:val="20"/>
                <w:szCs w:val="20"/>
                <w:lang w:eastAsia="ja-JP"/>
              </w:rPr>
            </w:pPr>
            <w:r w:rsidRPr="008C4362">
              <w:rPr>
                <w:szCs w:val="20"/>
                <w:lang w:eastAsia="ja-JP"/>
              </w:rPr>
              <w:t>How to Use the Learning Sequence</w:t>
            </w:r>
          </w:p>
        </w:tc>
      </w:tr>
      <w:tr w:rsidR="00D31F4D" w:rsidRPr="00D31F4D">
        <w:tc>
          <w:tcPr>
            <w:tcW w:w="894" w:type="dxa"/>
            <w:shd w:val="clear" w:color="auto" w:fill="76923C"/>
          </w:tcPr>
          <w:p w:rsidR="00D31F4D" w:rsidRPr="008C4362" w:rsidRDefault="00D31F4D" w:rsidP="00D31F4D">
            <w:pPr>
              <w:pStyle w:val="TableHeaders"/>
              <w:rPr>
                <w:szCs w:val="20"/>
                <w:lang w:eastAsia="ja-JP"/>
              </w:rPr>
            </w:pPr>
            <w:r w:rsidRPr="008C4362">
              <w:rPr>
                <w:szCs w:val="20"/>
                <w:lang w:eastAsia="ja-JP"/>
              </w:rPr>
              <w:t>Symbol</w:t>
            </w:r>
          </w:p>
        </w:tc>
        <w:tc>
          <w:tcPr>
            <w:tcW w:w="8556" w:type="dxa"/>
            <w:shd w:val="clear" w:color="auto" w:fill="76923C"/>
          </w:tcPr>
          <w:p w:rsidR="00D31F4D" w:rsidRPr="008C4362" w:rsidRDefault="00D31F4D" w:rsidP="00D31F4D">
            <w:pPr>
              <w:pStyle w:val="TableHeaders"/>
              <w:rPr>
                <w:szCs w:val="20"/>
                <w:lang w:eastAsia="ja-JP"/>
              </w:rPr>
            </w:pPr>
            <w:r w:rsidRPr="008C4362">
              <w:rPr>
                <w:szCs w:val="20"/>
                <w:lang w:eastAsia="ja-JP"/>
              </w:rPr>
              <w:t>Type of Text &amp; Interpretation of the Symbol</w:t>
            </w:r>
          </w:p>
        </w:tc>
      </w:tr>
      <w:tr w:rsidR="00D31F4D" w:rsidRPr="00D31F4D">
        <w:tc>
          <w:tcPr>
            <w:tcW w:w="894" w:type="dxa"/>
            <w:shd w:val="clear" w:color="auto" w:fill="auto"/>
          </w:tcPr>
          <w:p w:rsidR="00D31F4D" w:rsidRPr="008C4362" w:rsidRDefault="00D31F4D" w:rsidP="008C4362">
            <w:pPr>
              <w:spacing w:before="20" w:after="20" w:line="240" w:lineRule="auto"/>
              <w:jc w:val="center"/>
              <w:rPr>
                <w:b/>
                <w:color w:val="4F81BD"/>
                <w:sz w:val="20"/>
                <w:szCs w:val="20"/>
                <w:lang w:eastAsia="ja-JP"/>
              </w:rPr>
            </w:pPr>
            <w:r w:rsidRPr="008C4362">
              <w:rPr>
                <w:b/>
                <w:color w:val="4F81BD"/>
                <w:sz w:val="20"/>
                <w:szCs w:val="20"/>
                <w:lang w:eastAsia="ja-JP"/>
              </w:rPr>
              <w:t>10%</w:t>
            </w:r>
          </w:p>
        </w:tc>
        <w:tc>
          <w:tcPr>
            <w:tcW w:w="8556" w:type="dxa"/>
            <w:shd w:val="clear" w:color="auto" w:fill="auto"/>
          </w:tcPr>
          <w:p w:rsidR="00D31F4D" w:rsidRPr="008C4362" w:rsidRDefault="00D31F4D" w:rsidP="008C4362">
            <w:pPr>
              <w:spacing w:before="20" w:after="20" w:line="240" w:lineRule="auto"/>
              <w:rPr>
                <w:b/>
                <w:color w:val="4F81BD"/>
                <w:sz w:val="20"/>
                <w:szCs w:val="20"/>
                <w:lang w:eastAsia="ja-JP"/>
              </w:rPr>
            </w:pPr>
            <w:r w:rsidRPr="008C4362">
              <w:rPr>
                <w:b/>
                <w:color w:val="4F81BD"/>
                <w:sz w:val="20"/>
                <w:szCs w:val="20"/>
                <w:lang w:eastAsia="ja-JP"/>
              </w:rPr>
              <w:t>Percentage indicates the percentage of lesson time each activity should take.</w:t>
            </w:r>
          </w:p>
        </w:tc>
      </w:tr>
      <w:tr w:rsidR="00D31F4D" w:rsidRPr="00D31F4D">
        <w:tc>
          <w:tcPr>
            <w:tcW w:w="894" w:type="dxa"/>
            <w:vMerge w:val="restart"/>
            <w:shd w:val="clear" w:color="auto" w:fill="auto"/>
            <w:vAlign w:val="center"/>
          </w:tcPr>
          <w:p w:rsidR="00D31F4D" w:rsidRPr="008C4362" w:rsidRDefault="00D31F4D" w:rsidP="008C4362">
            <w:pPr>
              <w:spacing w:before="20" w:after="20" w:line="240" w:lineRule="auto"/>
              <w:jc w:val="center"/>
              <w:rPr>
                <w:sz w:val="18"/>
                <w:szCs w:val="20"/>
                <w:lang w:eastAsia="ja-JP"/>
              </w:rPr>
            </w:pPr>
            <w:r w:rsidRPr="008C4362">
              <w:rPr>
                <w:sz w:val="18"/>
                <w:szCs w:val="20"/>
                <w:lang w:eastAsia="ja-JP"/>
              </w:rPr>
              <w:t>no symbol</w:t>
            </w:r>
          </w:p>
        </w:tc>
        <w:tc>
          <w:tcPr>
            <w:tcW w:w="8556" w:type="dxa"/>
            <w:shd w:val="clear" w:color="auto" w:fill="auto"/>
          </w:tcPr>
          <w:p w:rsidR="00D31F4D" w:rsidRPr="008C4362" w:rsidRDefault="00D31F4D" w:rsidP="008C4362">
            <w:pPr>
              <w:spacing w:before="20" w:after="20" w:line="240" w:lineRule="auto"/>
              <w:rPr>
                <w:sz w:val="20"/>
                <w:szCs w:val="20"/>
                <w:lang w:eastAsia="ja-JP"/>
              </w:rPr>
            </w:pPr>
            <w:r w:rsidRPr="008C4362">
              <w:rPr>
                <w:sz w:val="20"/>
                <w:szCs w:val="20"/>
                <w:lang w:eastAsia="ja-JP"/>
              </w:rPr>
              <w:t>Plain text indicates teacher action.</w:t>
            </w:r>
          </w:p>
        </w:tc>
      </w:tr>
      <w:tr w:rsidR="00D31F4D" w:rsidRPr="00D31F4D">
        <w:tc>
          <w:tcPr>
            <w:tcW w:w="894" w:type="dxa"/>
            <w:vMerge/>
            <w:shd w:val="clear" w:color="auto" w:fill="auto"/>
          </w:tcPr>
          <w:p w:rsidR="00D31F4D" w:rsidRPr="008C4362" w:rsidRDefault="00D31F4D" w:rsidP="008C4362">
            <w:pPr>
              <w:spacing w:before="20" w:after="20" w:line="240" w:lineRule="auto"/>
              <w:jc w:val="center"/>
              <w:rPr>
                <w:b/>
                <w:color w:val="000000"/>
                <w:sz w:val="20"/>
                <w:szCs w:val="20"/>
                <w:lang w:eastAsia="ja-JP"/>
              </w:rPr>
            </w:pPr>
          </w:p>
        </w:tc>
        <w:tc>
          <w:tcPr>
            <w:tcW w:w="8556" w:type="dxa"/>
            <w:shd w:val="clear" w:color="auto" w:fill="auto"/>
          </w:tcPr>
          <w:p w:rsidR="00D31F4D" w:rsidRPr="008C4362" w:rsidRDefault="00D31F4D" w:rsidP="008C4362">
            <w:pPr>
              <w:spacing w:before="20" w:after="20" w:line="240" w:lineRule="auto"/>
              <w:rPr>
                <w:color w:val="4F81BD"/>
                <w:sz w:val="20"/>
                <w:szCs w:val="20"/>
                <w:lang w:eastAsia="ja-JP"/>
              </w:rPr>
            </w:pPr>
            <w:r w:rsidRPr="008C4362">
              <w:rPr>
                <w:b/>
                <w:sz w:val="20"/>
                <w:szCs w:val="20"/>
                <w:lang w:eastAsia="ja-JP"/>
              </w:rPr>
              <w:t>Bold text indicates questions for the teacher to ask students.</w:t>
            </w:r>
          </w:p>
        </w:tc>
      </w:tr>
      <w:tr w:rsidR="00D31F4D" w:rsidRPr="00D31F4D">
        <w:tc>
          <w:tcPr>
            <w:tcW w:w="894" w:type="dxa"/>
            <w:vMerge/>
            <w:shd w:val="clear" w:color="auto" w:fill="auto"/>
          </w:tcPr>
          <w:p w:rsidR="00D31F4D" w:rsidRPr="008C4362" w:rsidRDefault="00D31F4D" w:rsidP="008C4362">
            <w:pPr>
              <w:spacing w:before="20" w:after="20" w:line="240" w:lineRule="auto"/>
              <w:jc w:val="center"/>
              <w:rPr>
                <w:b/>
                <w:color w:val="000000"/>
                <w:sz w:val="20"/>
                <w:szCs w:val="20"/>
                <w:lang w:eastAsia="ja-JP"/>
              </w:rPr>
            </w:pPr>
          </w:p>
        </w:tc>
        <w:tc>
          <w:tcPr>
            <w:tcW w:w="8556" w:type="dxa"/>
            <w:shd w:val="clear" w:color="auto" w:fill="auto"/>
          </w:tcPr>
          <w:p w:rsidR="00D31F4D" w:rsidRPr="008C4362" w:rsidRDefault="00D31F4D" w:rsidP="008C4362">
            <w:pPr>
              <w:spacing w:before="20" w:after="20" w:line="240" w:lineRule="auto"/>
              <w:rPr>
                <w:i/>
                <w:sz w:val="20"/>
                <w:szCs w:val="20"/>
                <w:lang w:eastAsia="ja-JP"/>
              </w:rPr>
            </w:pPr>
            <w:r w:rsidRPr="008C4362">
              <w:rPr>
                <w:i/>
                <w:sz w:val="20"/>
                <w:szCs w:val="20"/>
                <w:lang w:eastAsia="ja-JP"/>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8C4362" w:rsidRDefault="00D31F4D" w:rsidP="008C4362">
            <w:pPr>
              <w:spacing w:before="40" w:after="0" w:line="240" w:lineRule="auto"/>
              <w:jc w:val="center"/>
              <w:rPr>
                <w:sz w:val="20"/>
                <w:szCs w:val="20"/>
                <w:lang w:eastAsia="ja-JP"/>
              </w:rPr>
            </w:pPr>
            <w:r w:rsidRPr="008C4362">
              <w:rPr>
                <w:sz w:val="20"/>
                <w:szCs w:val="20"/>
                <w:lang w:eastAsia="ja-JP"/>
              </w:rPr>
              <w:sym w:font="Webdings" w:char="F034"/>
            </w:r>
          </w:p>
        </w:tc>
        <w:tc>
          <w:tcPr>
            <w:tcW w:w="8556" w:type="dxa"/>
            <w:shd w:val="clear" w:color="auto" w:fill="auto"/>
          </w:tcPr>
          <w:p w:rsidR="00D31F4D" w:rsidRPr="008C4362" w:rsidRDefault="00D31F4D" w:rsidP="008C4362">
            <w:pPr>
              <w:spacing w:before="20" w:after="20" w:line="240" w:lineRule="auto"/>
              <w:rPr>
                <w:sz w:val="20"/>
                <w:szCs w:val="20"/>
                <w:lang w:eastAsia="ja-JP"/>
              </w:rPr>
            </w:pPr>
            <w:r w:rsidRPr="008C4362">
              <w:rPr>
                <w:sz w:val="20"/>
                <w:szCs w:val="20"/>
                <w:lang w:eastAsia="ja-JP"/>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8C4362" w:rsidRDefault="00D31F4D" w:rsidP="008C4362">
            <w:pPr>
              <w:spacing w:before="80" w:after="0" w:line="240" w:lineRule="auto"/>
              <w:jc w:val="center"/>
              <w:rPr>
                <w:sz w:val="20"/>
                <w:szCs w:val="20"/>
                <w:lang w:eastAsia="ja-JP"/>
              </w:rPr>
            </w:pPr>
            <w:r w:rsidRPr="008C4362">
              <w:rPr>
                <w:sz w:val="20"/>
                <w:szCs w:val="20"/>
                <w:lang w:eastAsia="ja-JP"/>
              </w:rPr>
              <w:sym w:font="Webdings" w:char="F028"/>
            </w:r>
          </w:p>
        </w:tc>
        <w:tc>
          <w:tcPr>
            <w:tcW w:w="8556" w:type="dxa"/>
            <w:shd w:val="clear" w:color="auto" w:fill="auto"/>
          </w:tcPr>
          <w:p w:rsidR="00D31F4D" w:rsidRPr="008C4362" w:rsidRDefault="00D31F4D" w:rsidP="008C4362">
            <w:pPr>
              <w:spacing w:before="20" w:after="20" w:line="240" w:lineRule="auto"/>
              <w:rPr>
                <w:sz w:val="20"/>
                <w:szCs w:val="20"/>
                <w:lang w:eastAsia="ja-JP"/>
              </w:rPr>
            </w:pPr>
            <w:r w:rsidRPr="008C4362">
              <w:rPr>
                <w:sz w:val="20"/>
                <w:szCs w:val="20"/>
                <w:lang w:eastAsia="ja-JP"/>
              </w:rPr>
              <w:t>Indicates possible student response(s) to teacher questions.</w:t>
            </w:r>
          </w:p>
        </w:tc>
      </w:tr>
      <w:tr w:rsidR="00D31F4D" w:rsidRPr="00D31F4D">
        <w:tc>
          <w:tcPr>
            <w:tcW w:w="894" w:type="dxa"/>
            <w:shd w:val="clear" w:color="auto" w:fill="auto"/>
            <w:vAlign w:val="bottom"/>
          </w:tcPr>
          <w:p w:rsidR="00D31F4D" w:rsidRPr="008C4362" w:rsidRDefault="00D31F4D" w:rsidP="008C4362">
            <w:pPr>
              <w:spacing w:after="0" w:line="240" w:lineRule="auto"/>
              <w:jc w:val="center"/>
              <w:rPr>
                <w:color w:val="4F81BD"/>
                <w:sz w:val="20"/>
                <w:szCs w:val="20"/>
                <w:lang w:eastAsia="ja-JP"/>
              </w:rPr>
            </w:pPr>
            <w:r w:rsidRPr="008C4362">
              <w:rPr>
                <w:color w:val="4F81BD"/>
                <w:sz w:val="20"/>
                <w:szCs w:val="20"/>
                <w:lang w:eastAsia="ja-JP"/>
              </w:rPr>
              <w:sym w:font="Webdings" w:char="F069"/>
            </w:r>
          </w:p>
        </w:tc>
        <w:tc>
          <w:tcPr>
            <w:tcW w:w="8556" w:type="dxa"/>
            <w:shd w:val="clear" w:color="auto" w:fill="auto"/>
          </w:tcPr>
          <w:p w:rsidR="00D31F4D" w:rsidRPr="008C4362" w:rsidRDefault="00D31F4D" w:rsidP="008C4362">
            <w:pPr>
              <w:spacing w:before="20" w:after="20" w:line="240" w:lineRule="auto"/>
              <w:rPr>
                <w:color w:val="4F81BD"/>
                <w:sz w:val="20"/>
                <w:szCs w:val="20"/>
                <w:lang w:eastAsia="ja-JP"/>
              </w:rPr>
            </w:pPr>
            <w:r w:rsidRPr="008C4362">
              <w:rPr>
                <w:color w:val="4F81BD"/>
                <w:sz w:val="20"/>
                <w:szCs w:val="20"/>
                <w:lang w:eastAsia="ja-JP"/>
              </w:rPr>
              <w:t>Indicates instructional notes for the teacher.</w:t>
            </w:r>
          </w:p>
        </w:tc>
      </w:tr>
    </w:tbl>
    <w:p w:rsidR="00790BCC" w:rsidRPr="00790BCC" w:rsidRDefault="00790BCC" w:rsidP="00D76CB6">
      <w:pPr>
        <w:pStyle w:val="LearningSequenceHeader"/>
      </w:pPr>
      <w:r w:rsidRPr="00790BCC">
        <w:lastRenderedPageBreak/>
        <w:t>Activity 1: Introduction of Lesson Agenda</w:t>
      </w:r>
      <w:r w:rsidRPr="00790BCC">
        <w:tab/>
      </w:r>
      <w:r w:rsidR="00E96349">
        <w:t>10</w:t>
      </w:r>
      <w:r w:rsidRPr="00790BCC">
        <w:t>%</w:t>
      </w:r>
    </w:p>
    <w:p w:rsidR="006A5E68" w:rsidRPr="008C4362" w:rsidRDefault="00137C3D" w:rsidP="00FD4EFA">
      <w:pPr>
        <w:pStyle w:val="TA"/>
      </w:pPr>
      <w:r>
        <w:t>Begin by</w:t>
      </w:r>
      <w:r w:rsidR="003C4612">
        <w:t xml:space="preserve"> reviewing the agenda </w:t>
      </w:r>
      <w:r w:rsidR="00CF0C0A">
        <w:t>and the</w:t>
      </w:r>
      <w:r>
        <w:t xml:space="preserve"> assessed standard for this lesson: W.11-12.3.</w:t>
      </w:r>
      <w:r w:rsidR="006A5E68">
        <w:t>a</w:t>
      </w:r>
      <w:r>
        <w:t xml:space="preserve">. In this lesson, students </w:t>
      </w:r>
      <w:r w:rsidR="006A5E68" w:rsidRPr="008C4362">
        <w:t xml:space="preserve">begin drafting </w:t>
      </w:r>
      <w:r w:rsidR="003C4612" w:rsidRPr="008C4362">
        <w:t xml:space="preserve">the introductions of their </w:t>
      </w:r>
      <w:r w:rsidR="006A5E68" w:rsidRPr="008C4362">
        <w:t>personal narratives.</w:t>
      </w:r>
      <w:r w:rsidR="00E07E1A" w:rsidRPr="008C4362">
        <w:t xml:space="preserve"> </w:t>
      </w:r>
      <w:r w:rsidR="006A5E68" w:rsidRPr="008C4362">
        <w:t xml:space="preserve">Additionally, students engage in a group discussion around the effective use of introductions in personal narrative by examining the introduction to </w:t>
      </w:r>
      <w:r w:rsidR="006A5E68" w:rsidRPr="008C4362">
        <w:rPr>
          <w:i/>
        </w:rPr>
        <w:t>The Autobiography of Malcolm X</w:t>
      </w:r>
      <w:r w:rsidR="006A5E68" w:rsidRPr="008C4362">
        <w:t>.</w:t>
      </w:r>
      <w:r w:rsidR="00E07E1A" w:rsidRPr="008C4362">
        <w:t xml:space="preserve"> This work </w:t>
      </w:r>
      <w:r w:rsidR="000A67EF" w:rsidRPr="008C4362">
        <w:t xml:space="preserve">also </w:t>
      </w:r>
      <w:r w:rsidR="00E07E1A" w:rsidRPr="008C4362">
        <w:t>supports W.11-12.5, which asks students to develop and strengthen writing as needed by planning, revising, editing, rewriting, or trying a new approach, focusing on addressing what is most significant for a specific purpose and audience.</w:t>
      </w:r>
    </w:p>
    <w:p w:rsidR="00C76DA1" w:rsidRPr="000C4C5B" w:rsidRDefault="00730D32" w:rsidP="000C4C5B">
      <w:pPr>
        <w:pStyle w:val="SA"/>
      </w:pPr>
      <w:r w:rsidRPr="000C4C5B">
        <w:t>Students look at agenda</w:t>
      </w:r>
      <w:r w:rsidR="000D24AA" w:rsidRPr="000C4C5B">
        <w:t>.</w:t>
      </w:r>
    </w:p>
    <w:p w:rsidR="007E5F99" w:rsidRPr="00C845DB" w:rsidRDefault="00195439" w:rsidP="007E5F99">
      <w:pPr>
        <w:pStyle w:val="IN"/>
      </w:pPr>
      <w:r>
        <w:rPr>
          <w:b/>
        </w:rPr>
        <w:t xml:space="preserve">Differentiation Consideration: </w:t>
      </w:r>
      <w:r w:rsidR="007E5F99" w:rsidRPr="007C11C6">
        <w:t>I</w:t>
      </w:r>
      <w:r w:rsidR="007E5F99">
        <w:t>f students are using the 12.1 Common Core Learning Standards Tool, i</w:t>
      </w:r>
      <w:r w:rsidR="007E5F99" w:rsidRPr="007C11C6">
        <w:t xml:space="preserve">nstruct </w:t>
      </w:r>
      <w:r w:rsidR="007E5F99">
        <w:t>them</w:t>
      </w:r>
      <w:r w:rsidR="007E5F99" w:rsidRPr="007C11C6">
        <w:t xml:space="preserve"> to</w:t>
      </w:r>
      <w:r w:rsidR="000A67EF">
        <w:t xml:space="preserve"> refer to it for this portion of the lesson introduction</w:t>
      </w:r>
      <w:r w:rsidR="00D66051">
        <w:t xml:space="preserve">. </w:t>
      </w:r>
    </w:p>
    <w:p w:rsidR="0069332C" w:rsidRPr="00C845DB" w:rsidRDefault="007E5F99" w:rsidP="00D76CB6">
      <w:pPr>
        <w:pStyle w:val="TA"/>
      </w:pPr>
      <w:r>
        <w:t xml:space="preserve">Post or project standard L.11-12.4.c. </w:t>
      </w:r>
      <w:r w:rsidR="0069332C" w:rsidRPr="00C845DB">
        <w:t>Instruct students to talk in pairs abo</w:t>
      </w:r>
      <w:r w:rsidR="0069332C">
        <w:t xml:space="preserve">ut what they think </w:t>
      </w:r>
      <w:r w:rsidR="0098176E">
        <w:t>the standard</w:t>
      </w:r>
      <w:r w:rsidR="0069332C">
        <w:t xml:space="preserve"> means. </w:t>
      </w:r>
      <w:r w:rsidR="0069332C" w:rsidRPr="00C845DB">
        <w:t xml:space="preserve">Lead a brief discussion about </w:t>
      </w:r>
      <w:r w:rsidR="00931C46">
        <w:t>the</w:t>
      </w:r>
      <w:r w:rsidR="0069332C">
        <w:t xml:space="preserve"> standard</w:t>
      </w:r>
      <w:r w:rsidR="0069332C" w:rsidRPr="00C845DB">
        <w:t xml:space="preserve">. </w:t>
      </w:r>
    </w:p>
    <w:p w:rsidR="0069332C" w:rsidRDefault="0069332C" w:rsidP="00D76CB6">
      <w:pPr>
        <w:pStyle w:val="SR"/>
      </w:pPr>
      <w:r>
        <w:t xml:space="preserve">Student responses </w:t>
      </w:r>
      <w:r w:rsidR="00ED662F">
        <w:t xml:space="preserve">should </w:t>
      </w:r>
      <w:r>
        <w:t>include:</w:t>
      </w:r>
    </w:p>
    <w:p w:rsidR="0069332C" w:rsidRDefault="000C5DCA" w:rsidP="0069332C">
      <w:pPr>
        <w:pStyle w:val="SASRBullet"/>
      </w:pPr>
      <w:r>
        <w:t xml:space="preserve">The standard asks students to use reference materials like dictionaries and glossaries to determine the meaning of words they </w:t>
      </w:r>
      <w:r w:rsidR="00D3364C">
        <w:t>do not</w:t>
      </w:r>
      <w:r>
        <w:t xml:space="preserve"> know.</w:t>
      </w:r>
    </w:p>
    <w:p w:rsidR="0069332C" w:rsidRDefault="000C5DCA" w:rsidP="0069332C">
      <w:pPr>
        <w:pStyle w:val="SASRBullet"/>
      </w:pPr>
      <w:r>
        <w:t xml:space="preserve">The standard asks students to use reference materials to find out more information about </w:t>
      </w:r>
      <w:r w:rsidR="00D3364C">
        <w:t>a</w:t>
      </w:r>
      <w:r>
        <w:t xml:space="preserve"> word, like its part of speech, its origin</w:t>
      </w:r>
      <w:r w:rsidR="00216E3D">
        <w:t>,</w:t>
      </w:r>
      <w:r>
        <w:t xml:space="preserve"> and how it</w:t>
      </w:r>
      <w:r w:rsidR="00216E3D">
        <w:t xml:space="preserve"> is</w:t>
      </w:r>
      <w:r>
        <w:t xml:space="preserve"> used</w:t>
      </w:r>
      <w:r w:rsidR="00216E3D">
        <w:t xml:space="preserve"> in a sentence</w:t>
      </w:r>
      <w:r>
        <w:t>.</w:t>
      </w:r>
    </w:p>
    <w:p w:rsidR="00790BCC" w:rsidRPr="00790BCC" w:rsidRDefault="00790BCC" w:rsidP="007017EB">
      <w:pPr>
        <w:pStyle w:val="LearningSequenceHeader"/>
      </w:pPr>
      <w:r w:rsidRPr="00790BCC">
        <w:t>Activity 2: Homework Accountability</w:t>
      </w:r>
      <w:r w:rsidRPr="00790BCC">
        <w:tab/>
      </w:r>
      <w:r w:rsidR="00401A57">
        <w:t>20</w:t>
      </w:r>
      <w:r w:rsidRPr="00790BCC">
        <w:t>%</w:t>
      </w:r>
    </w:p>
    <w:p w:rsidR="005F4EB3" w:rsidRDefault="000E776C" w:rsidP="005F4EB3">
      <w:pPr>
        <w:pStyle w:val="TA"/>
      </w:pPr>
      <w:r>
        <w:t xml:space="preserve">Instruct students to take out their </w:t>
      </w:r>
      <w:r w:rsidR="00FC3570">
        <w:t>responses to the p</w:t>
      </w:r>
      <w:r>
        <w:t>revious lesson</w:t>
      </w:r>
      <w:r w:rsidR="00FC3570">
        <w:t>’s homework assignment</w:t>
      </w:r>
      <w:bookmarkStart w:id="0" w:name="_GoBack"/>
      <w:bookmarkEnd w:id="0"/>
      <w:r>
        <w:t xml:space="preserve">. </w:t>
      </w:r>
      <w:r w:rsidR="005F4EB3">
        <w:t>(Write a list of ideas about how you would respond to the following college interview question. Remember to keep in mind your task, purpose, and audience as you consider your response. What three adjectives best describe you?)</w:t>
      </w:r>
    </w:p>
    <w:p w:rsidR="000E776C" w:rsidRDefault="000E776C" w:rsidP="000E776C">
      <w:pPr>
        <w:pStyle w:val="TA"/>
      </w:pPr>
      <w:r>
        <w:t>Instruct student</w:t>
      </w:r>
      <w:r w:rsidR="00F41CF8">
        <w:t>s to form</w:t>
      </w:r>
      <w:r>
        <w:t xml:space="preserve"> pairs to ask and answer</w:t>
      </w:r>
      <w:r w:rsidR="005F4EB3">
        <w:t xml:space="preserve"> the college interview question</w:t>
      </w:r>
      <w:r>
        <w:t>. For this initial practice session, students should focus on communicating their information by speaking clearly and making eye contact.</w:t>
      </w:r>
    </w:p>
    <w:p w:rsidR="00555A97" w:rsidRDefault="00561B17" w:rsidP="00F72813">
      <w:pPr>
        <w:pStyle w:val="SA"/>
      </w:pPr>
      <w:r w:rsidRPr="00561B17">
        <w:t>Students practice asking and answering the college interview question.</w:t>
      </w:r>
    </w:p>
    <w:p w:rsidR="000E776C" w:rsidRDefault="000E776C" w:rsidP="000E776C">
      <w:pPr>
        <w:pStyle w:val="IN"/>
      </w:pPr>
      <w:r>
        <w:t xml:space="preserve">Instruct students to keep their interview preparation notes in a writing journal or folder as a portfolio of their interview preparation throughout the module. </w:t>
      </w:r>
    </w:p>
    <w:p w:rsidR="00555A97" w:rsidRDefault="00555A97" w:rsidP="00F72813">
      <w:pPr>
        <w:pStyle w:val="BR"/>
      </w:pPr>
    </w:p>
    <w:p w:rsidR="00440102" w:rsidRDefault="003B0A1B">
      <w:pPr>
        <w:pStyle w:val="TA"/>
      </w:pPr>
      <w:r>
        <w:t>Instruct students to</w:t>
      </w:r>
      <w:r w:rsidR="003C4612">
        <w:t xml:space="preserve"> take out their </w:t>
      </w:r>
      <w:r w:rsidR="000E776C">
        <w:t xml:space="preserve">second </w:t>
      </w:r>
      <w:r w:rsidR="003C4612">
        <w:t xml:space="preserve">homework </w:t>
      </w:r>
      <w:r w:rsidR="000E776C">
        <w:t>assignment</w:t>
      </w:r>
      <w:r w:rsidR="003C4612">
        <w:t>.</w:t>
      </w:r>
      <w:r>
        <w:t xml:space="preserve"> (</w:t>
      </w:r>
      <w:r w:rsidR="00F71D45">
        <w:t xml:space="preserve">Reread pages 1–4 of </w:t>
      </w:r>
      <w:r w:rsidR="00F71D45">
        <w:rPr>
          <w:i/>
        </w:rPr>
        <w:t>The Autobiography of Malcolm X</w:t>
      </w:r>
      <w:r w:rsidR="00F71D45">
        <w:t xml:space="preserve"> and then respond briefly in writing to the following prompt</w:t>
      </w:r>
      <w:r w:rsidR="00F71D45" w:rsidRPr="00862768">
        <w:t>:</w:t>
      </w:r>
      <w:r w:rsidR="00862768" w:rsidRPr="00862768">
        <w:t xml:space="preserve"> </w:t>
      </w:r>
      <w:r w:rsidR="003E33E0" w:rsidRPr="00862768">
        <w:t xml:space="preserve">In chapter 1, </w:t>
      </w:r>
      <w:r w:rsidR="003E33E0" w:rsidRPr="00862768">
        <w:lastRenderedPageBreak/>
        <w:t>h</w:t>
      </w:r>
      <w:r w:rsidR="00F71D45" w:rsidRPr="00862768">
        <w:t xml:space="preserve">ow does the author of </w:t>
      </w:r>
      <w:r w:rsidR="00F71D45" w:rsidRPr="002D40E3">
        <w:rPr>
          <w:i/>
        </w:rPr>
        <w:t>The Autobiography of Malcolm X</w:t>
      </w:r>
      <w:r w:rsidR="00F71D45" w:rsidRPr="00862768">
        <w:t xml:space="preserve"> engage and orient the reader by setting out a problem, situation, or observation and its significance</w:t>
      </w:r>
      <w:r w:rsidR="003E33E0" w:rsidRPr="00862768">
        <w:t>;</w:t>
      </w:r>
      <w:r w:rsidR="00F71D45" w:rsidRPr="00862768">
        <w:t xml:space="preserve"> establishing one or multiple point(s) of view</w:t>
      </w:r>
      <w:r w:rsidR="003E33E0" w:rsidRPr="00862768">
        <w:t>;</w:t>
      </w:r>
      <w:r w:rsidR="00F71D45" w:rsidRPr="00862768">
        <w:t xml:space="preserve"> and introducing a narrator and/or characters</w:t>
      </w:r>
      <w:r w:rsidR="003E33E0" w:rsidRPr="00862768">
        <w:t>?</w:t>
      </w:r>
      <w:r w:rsidR="00F71D45" w:rsidRPr="00862768">
        <w:t>)</w:t>
      </w:r>
      <w:r w:rsidR="00F71D45">
        <w:t xml:space="preserve"> </w:t>
      </w:r>
    </w:p>
    <w:p w:rsidR="003C4612" w:rsidRDefault="003C4612">
      <w:pPr>
        <w:pStyle w:val="TA"/>
        <w:rPr>
          <w:rFonts w:ascii="Times" w:hAnsi="Times"/>
          <w:sz w:val="20"/>
          <w:szCs w:val="20"/>
          <w:lang w:eastAsia="fr-FR"/>
        </w:rPr>
      </w:pPr>
      <w:r>
        <w:t>Instruct students to talk in pairs about their answers to the prompt.</w:t>
      </w:r>
    </w:p>
    <w:p w:rsidR="00730D32" w:rsidRPr="00D76CB6" w:rsidRDefault="00730D32" w:rsidP="00D76CB6">
      <w:pPr>
        <w:pStyle w:val="SR"/>
        <w:rPr>
          <w:rStyle w:val="SASRBulletChar"/>
        </w:rPr>
      </w:pPr>
      <w:r w:rsidRPr="00D76CB6">
        <w:rPr>
          <w:rStyle w:val="SASRBulletChar"/>
        </w:rPr>
        <w:t>Student responses may include:</w:t>
      </w:r>
    </w:p>
    <w:p w:rsidR="00AC4B5F" w:rsidRDefault="00436A8F" w:rsidP="00AC4B5F">
      <w:pPr>
        <w:pStyle w:val="SASRBullet"/>
      </w:pPr>
      <w:r>
        <w:t xml:space="preserve">The author begins the story before Malcolm </w:t>
      </w:r>
      <w:r w:rsidR="00053012">
        <w:t xml:space="preserve">X </w:t>
      </w:r>
      <w:r>
        <w:t>is born</w:t>
      </w:r>
      <w:r w:rsidR="00F71D45">
        <w:t>:</w:t>
      </w:r>
      <w:r w:rsidR="003C4612">
        <w:t xml:space="preserve"> </w:t>
      </w:r>
      <w:r>
        <w:t>“When my mother was pregnant with me, she told me</w:t>
      </w:r>
      <w:r w:rsidR="00116105" w:rsidRPr="00116105">
        <w:t xml:space="preserve"> </w:t>
      </w:r>
      <w:r w:rsidR="00116105">
        <w:t>later</w:t>
      </w:r>
      <w:r>
        <w:t>” (p. 1)</w:t>
      </w:r>
      <w:r w:rsidR="003C4612">
        <w:t>.</w:t>
      </w:r>
      <w:r>
        <w:t xml:space="preserve"> </w:t>
      </w:r>
      <w:r w:rsidR="003C4612">
        <w:t xml:space="preserve">He </w:t>
      </w:r>
      <w:r>
        <w:t>describes an attack by the Ku Klux Klan on his house. By beginning with this intense event, the author</w:t>
      </w:r>
      <w:r w:rsidR="00FD1C7A">
        <w:t xml:space="preserve"> </w:t>
      </w:r>
      <w:r>
        <w:t>immediately engag</w:t>
      </w:r>
      <w:r w:rsidR="000A67EF">
        <w:t>es</w:t>
      </w:r>
      <w:r>
        <w:t xml:space="preserve"> the reader and set</w:t>
      </w:r>
      <w:r w:rsidR="000A67EF">
        <w:t>s</w:t>
      </w:r>
      <w:r>
        <w:t xml:space="preserve"> out the situation of the world he was born into</w:t>
      </w:r>
      <w:r w:rsidR="0089181A">
        <w:t>, which was racist, dangerous</w:t>
      </w:r>
      <w:r w:rsidR="00F71D45">
        <w:t>,</w:t>
      </w:r>
      <w:r w:rsidR="0089181A">
        <w:t xml:space="preserve"> and violent</w:t>
      </w:r>
      <w:r>
        <w:t>.</w:t>
      </w:r>
    </w:p>
    <w:p w:rsidR="00436A8F" w:rsidRDefault="00F71D45" w:rsidP="00AC4B5F">
      <w:pPr>
        <w:pStyle w:val="SASRBullet"/>
      </w:pPr>
      <w:r>
        <w:t>The author</w:t>
      </w:r>
      <w:r w:rsidR="00436A8F">
        <w:t xml:space="preserve"> introduces the character of </w:t>
      </w:r>
      <w:r>
        <w:t>Malcolm</w:t>
      </w:r>
      <w:r w:rsidR="00053012">
        <w:t xml:space="preserve"> X</w:t>
      </w:r>
      <w:r>
        <w:t>’s</w:t>
      </w:r>
      <w:r w:rsidR="00436A8F">
        <w:t xml:space="preserve"> father by describing how he was “enraged”</w:t>
      </w:r>
      <w:r w:rsidR="00116105">
        <w:t xml:space="preserve"> </w:t>
      </w:r>
      <w:r w:rsidR="00D334F8">
        <w:t>(p.</w:t>
      </w:r>
      <w:r>
        <w:t xml:space="preserve"> </w:t>
      </w:r>
      <w:r w:rsidR="00D334F8">
        <w:t>1)</w:t>
      </w:r>
      <w:r w:rsidR="00436A8F">
        <w:t xml:space="preserve"> by the attack from the Klan and decided to move his family, even though </w:t>
      </w:r>
      <w:r w:rsidR="00D334F8">
        <w:t>“he was not a frightened Negro” (p.</w:t>
      </w:r>
      <w:r>
        <w:t xml:space="preserve"> </w:t>
      </w:r>
      <w:r w:rsidR="00D334F8">
        <w:t>2)</w:t>
      </w:r>
      <w:r>
        <w:t>.</w:t>
      </w:r>
      <w:r w:rsidR="00D334F8">
        <w:t xml:space="preserve"> </w:t>
      </w:r>
      <w:r>
        <w:t>The author</w:t>
      </w:r>
      <w:r w:rsidR="00D334F8">
        <w:t xml:space="preserve"> depicts </w:t>
      </w:r>
      <w:r>
        <w:t>Malcolm</w:t>
      </w:r>
      <w:r w:rsidR="00053012">
        <w:t xml:space="preserve"> X</w:t>
      </w:r>
      <w:r>
        <w:t>’s</w:t>
      </w:r>
      <w:r w:rsidR="00D334F8">
        <w:t xml:space="preserve"> father as a strong man who believed that “freedom, independence, and self-respect could never be achieved by the Negro in America” (p.</w:t>
      </w:r>
      <w:r>
        <w:t xml:space="preserve"> </w:t>
      </w:r>
      <w:r w:rsidR="00D334F8">
        <w:t>2)</w:t>
      </w:r>
      <w:r>
        <w:t xml:space="preserve">. </w:t>
      </w:r>
      <w:r w:rsidR="00D334F8">
        <w:t>Malcolm</w:t>
      </w:r>
      <w:r w:rsidR="00053012">
        <w:t xml:space="preserve"> X</w:t>
      </w:r>
      <w:r w:rsidR="00D334F8">
        <w:t>’s father had already seen four of his brothers die by violence</w:t>
      </w:r>
      <w:r w:rsidR="003C4612">
        <w:t>,</w:t>
      </w:r>
      <w:r w:rsidR="00D334F8">
        <w:t xml:space="preserve"> and he was willing to “risk and dedicate his life” to spreading the philosophy that African Americans should “return” to their “land of origin” (p.</w:t>
      </w:r>
      <w:r>
        <w:t xml:space="preserve"> </w:t>
      </w:r>
      <w:r w:rsidR="00D334F8">
        <w:t>2). The reader gets a strong impression of the character of Malcolm</w:t>
      </w:r>
      <w:r w:rsidR="00053012">
        <w:t xml:space="preserve"> X</w:t>
      </w:r>
      <w:r w:rsidR="00D334F8">
        <w:t>’s father and learns about his history at the beginning of the narrative.</w:t>
      </w:r>
    </w:p>
    <w:p w:rsidR="00D334F8" w:rsidRDefault="00D334F8" w:rsidP="00AC4B5F">
      <w:pPr>
        <w:pStyle w:val="SASRBullet"/>
      </w:pPr>
      <w:r w:rsidRPr="00D334F8">
        <w:t xml:space="preserve">Malcolm </w:t>
      </w:r>
      <w:r w:rsidR="00053012">
        <w:t xml:space="preserve">X </w:t>
      </w:r>
      <w:r w:rsidRPr="00D334F8">
        <w:t>connects himself, as narrator, to his father and his father’s siblings and their</w:t>
      </w:r>
      <w:r w:rsidR="00931C46">
        <w:t xml:space="preserve"> struggle in America by stating,</w:t>
      </w:r>
      <w:r w:rsidRPr="00D334F8">
        <w:t xml:space="preserve"> “It has always been my belief th</w:t>
      </w:r>
      <w:r w:rsidR="0089181A">
        <w:t>at I, too, will die by violence</w:t>
      </w:r>
      <w:r w:rsidRPr="00D334F8">
        <w:t>”</w:t>
      </w:r>
      <w:r w:rsidR="0089181A">
        <w:t xml:space="preserve"> (p.</w:t>
      </w:r>
      <w:r w:rsidR="00C55793">
        <w:t xml:space="preserve"> </w:t>
      </w:r>
      <w:r w:rsidR="0089181A">
        <w:t>2).</w:t>
      </w:r>
      <w:r w:rsidRPr="00D334F8">
        <w:t xml:space="preserve"> This </w:t>
      </w:r>
      <w:r w:rsidR="00352CA5">
        <w:t xml:space="preserve">statement </w:t>
      </w:r>
      <w:r w:rsidRPr="00D334F8">
        <w:t>helps to establish Malcolm</w:t>
      </w:r>
      <w:r w:rsidR="00053012">
        <w:t xml:space="preserve"> X</w:t>
      </w:r>
      <w:r w:rsidRPr="00D334F8">
        <w:t>’s point of view that his life will also be a struggle</w:t>
      </w:r>
      <w:r w:rsidR="003C4612">
        <w:t>,</w:t>
      </w:r>
      <w:r w:rsidRPr="00D334F8">
        <w:t xml:space="preserve"> </w:t>
      </w:r>
      <w:r w:rsidR="003C4612" w:rsidRPr="00D334F8">
        <w:t>connect</w:t>
      </w:r>
      <w:r w:rsidR="003C4612">
        <w:t>ing him</w:t>
      </w:r>
      <w:r w:rsidR="003C4612" w:rsidRPr="00D334F8">
        <w:t xml:space="preserve"> </w:t>
      </w:r>
      <w:r w:rsidRPr="00D334F8">
        <w:t>to the struggle of his ancestors.</w:t>
      </w:r>
    </w:p>
    <w:p w:rsidR="00730D32" w:rsidRDefault="00D334F8" w:rsidP="00D76CB6">
      <w:pPr>
        <w:pStyle w:val="SASRBullet"/>
      </w:pPr>
      <w:r>
        <w:t xml:space="preserve">Malcolm </w:t>
      </w:r>
      <w:r w:rsidR="00053012">
        <w:t xml:space="preserve">X </w:t>
      </w:r>
      <w:r>
        <w:t xml:space="preserve">makes the observation that the University of Michigan is located near the </w:t>
      </w:r>
      <w:r w:rsidR="0042120E">
        <w:t xml:space="preserve">town </w:t>
      </w:r>
      <w:r>
        <w:t xml:space="preserve">where he used to live, and </w:t>
      </w:r>
      <w:r w:rsidR="000C5DCA">
        <w:t xml:space="preserve">he </w:t>
      </w:r>
      <w:r w:rsidR="0042120E">
        <w:t>describes an occasion later in life when</w:t>
      </w:r>
      <w:r w:rsidR="000C5DCA">
        <w:t xml:space="preserve"> he spoke</w:t>
      </w:r>
      <w:r>
        <w:t xml:space="preserve"> to a group of students </w:t>
      </w:r>
      <w:r w:rsidR="0042120E">
        <w:t xml:space="preserve">at the </w:t>
      </w:r>
      <w:r w:rsidR="00D3364C">
        <w:t>u</w:t>
      </w:r>
      <w:r w:rsidR="0042120E">
        <w:t xml:space="preserve">niversity. </w:t>
      </w:r>
      <w:r w:rsidR="000C5DCA">
        <w:t>He tells the students that</w:t>
      </w:r>
      <w:r w:rsidR="0042120E">
        <w:t xml:space="preserve"> when he was young,</w:t>
      </w:r>
      <w:r w:rsidR="000C5DCA">
        <w:t xml:space="preserve"> the people in the town nearby </w:t>
      </w:r>
      <w:r w:rsidR="0042120E">
        <w:t xml:space="preserve">had </w:t>
      </w:r>
      <w:r w:rsidR="0089181A">
        <w:t xml:space="preserve">“harassed [his family] so much that </w:t>
      </w:r>
      <w:r w:rsidR="00C55793">
        <w:t>[they]</w:t>
      </w:r>
      <w:r w:rsidR="0089181A">
        <w:t xml:space="preserve"> had to move” (p.</w:t>
      </w:r>
      <w:r w:rsidR="00C55793">
        <w:t xml:space="preserve"> </w:t>
      </w:r>
      <w:r w:rsidR="0089181A">
        <w:t>4)</w:t>
      </w:r>
      <w:r w:rsidR="00116105">
        <w:t>.</w:t>
      </w:r>
      <w:r w:rsidR="0089181A">
        <w:t xml:space="preserve"> </w:t>
      </w:r>
      <w:r w:rsidR="0042120E">
        <w:t xml:space="preserve">By jumping forward in time to describe </w:t>
      </w:r>
      <w:r w:rsidR="003C4612">
        <w:t>how he speaks to a group of students</w:t>
      </w:r>
      <w:r w:rsidR="0042120E">
        <w:t>, Malcolm</w:t>
      </w:r>
      <w:r w:rsidR="00053012">
        <w:t xml:space="preserve"> X</w:t>
      </w:r>
      <w:r w:rsidR="0042120E">
        <w:t xml:space="preserve"> shows how he has gone from being harassed by the people in the town to being asked to speak at the </w:t>
      </w:r>
      <w:r w:rsidR="00D3364C">
        <w:t>u</w:t>
      </w:r>
      <w:r w:rsidR="0042120E">
        <w:t xml:space="preserve">niversity, which foreshadows how much his life is going to change in the course of the </w:t>
      </w:r>
      <w:r w:rsidR="00D3364C">
        <w:t>text</w:t>
      </w:r>
      <w:r w:rsidR="0042120E">
        <w:t>.</w:t>
      </w:r>
    </w:p>
    <w:p w:rsidR="00833F3F" w:rsidRDefault="00833F3F" w:rsidP="00833F3F">
      <w:pPr>
        <w:pStyle w:val="BR"/>
      </w:pPr>
    </w:p>
    <w:p w:rsidR="007D674D" w:rsidRPr="00AA57B1" w:rsidRDefault="000A67EF" w:rsidP="00D76CB6">
      <w:pPr>
        <w:pStyle w:val="TA"/>
      </w:pPr>
      <w:r>
        <w:t xml:space="preserve">Instruct </w:t>
      </w:r>
      <w:r w:rsidR="00A33D05">
        <w:t xml:space="preserve">students </w:t>
      </w:r>
      <w:r>
        <w:t xml:space="preserve">to </w:t>
      </w:r>
      <w:r w:rsidR="00A33D05">
        <w:t xml:space="preserve">discuss in </w:t>
      </w:r>
      <w:r w:rsidR="007D674D">
        <w:t>pairs</w:t>
      </w:r>
      <w:r w:rsidR="00AA57B1">
        <w:t xml:space="preserve"> the </w:t>
      </w:r>
      <w:r w:rsidR="000E776C">
        <w:t xml:space="preserve">third </w:t>
      </w:r>
      <w:r w:rsidR="00AA57B1">
        <w:t>part of the homework assignment</w:t>
      </w:r>
      <w:r w:rsidR="00E7557A">
        <w:t>.</w:t>
      </w:r>
      <w:r w:rsidR="00AA57B1">
        <w:t xml:space="preserve"> (R</w:t>
      </w:r>
      <w:r w:rsidR="00AA57B1" w:rsidRPr="00AA57B1">
        <w:t xml:space="preserve">eread your </w:t>
      </w:r>
      <w:r w:rsidR="00E7557A">
        <w:t>statement</w:t>
      </w:r>
      <w:r w:rsidR="0037188D">
        <w:t xml:space="preserve"> of purpose </w:t>
      </w:r>
      <w:r w:rsidR="00A33D05">
        <w:t xml:space="preserve">from </w:t>
      </w:r>
      <w:r w:rsidR="003E33E0">
        <w:t xml:space="preserve">12.1.1 </w:t>
      </w:r>
      <w:r w:rsidR="00A33D05">
        <w:t xml:space="preserve">Lesson 2 and consider </w:t>
      </w:r>
      <w:r w:rsidR="00BF22AC">
        <w:t>which</w:t>
      </w:r>
      <w:r w:rsidR="002E6B29">
        <w:rPr>
          <w:shd w:val="clear" w:color="auto" w:fill="FFFFFF"/>
        </w:rPr>
        <w:t xml:space="preserve"> Common Application </w:t>
      </w:r>
      <w:r w:rsidR="00F72813">
        <w:rPr>
          <w:shd w:val="clear" w:color="auto" w:fill="FFFFFF"/>
        </w:rPr>
        <w:t>p</w:t>
      </w:r>
      <w:r w:rsidR="007D674D">
        <w:rPr>
          <w:shd w:val="clear" w:color="auto" w:fill="FFFFFF"/>
        </w:rPr>
        <w:t>rompt</w:t>
      </w:r>
      <w:r w:rsidR="00BF22AC">
        <w:rPr>
          <w:shd w:val="clear" w:color="auto" w:fill="FFFFFF"/>
        </w:rPr>
        <w:t xml:space="preserve"> will allow </w:t>
      </w:r>
      <w:r w:rsidR="00E7557A">
        <w:rPr>
          <w:shd w:val="clear" w:color="auto" w:fill="FFFFFF"/>
        </w:rPr>
        <w:t>you</w:t>
      </w:r>
      <w:r w:rsidR="00BF22AC">
        <w:rPr>
          <w:shd w:val="clear" w:color="auto" w:fill="FFFFFF"/>
        </w:rPr>
        <w:t xml:space="preserve"> to best </w:t>
      </w:r>
      <w:r>
        <w:rPr>
          <w:shd w:val="clear" w:color="auto" w:fill="FFFFFF"/>
        </w:rPr>
        <w:t xml:space="preserve">achieve </w:t>
      </w:r>
      <w:r w:rsidR="00E7557A">
        <w:rPr>
          <w:shd w:val="clear" w:color="auto" w:fill="FFFFFF"/>
        </w:rPr>
        <w:t>your</w:t>
      </w:r>
      <w:r w:rsidR="00BF22AC">
        <w:rPr>
          <w:shd w:val="clear" w:color="auto" w:fill="FFFFFF"/>
        </w:rPr>
        <w:t xml:space="preserve"> purpose.</w:t>
      </w:r>
      <w:r w:rsidR="00E7557A">
        <w:rPr>
          <w:shd w:val="clear" w:color="auto" w:fill="FFFFFF"/>
        </w:rPr>
        <w:t>)</w:t>
      </w:r>
      <w:r w:rsidR="002E6B29">
        <w:rPr>
          <w:shd w:val="clear" w:color="auto" w:fill="FFFFFF"/>
        </w:rPr>
        <w:t xml:space="preserve"> </w:t>
      </w:r>
    </w:p>
    <w:p w:rsidR="003F2839" w:rsidRDefault="00B45C11" w:rsidP="007D674D">
      <w:pPr>
        <w:pStyle w:val="IN"/>
      </w:pPr>
      <w:r>
        <w:t>Consider posting or projecting</w:t>
      </w:r>
      <w:r w:rsidR="000A67EF">
        <w:t xml:space="preserve"> for student reference</w:t>
      </w:r>
      <w:r>
        <w:t xml:space="preserve"> the following prompts from the Common Application:</w:t>
      </w:r>
    </w:p>
    <w:p w:rsidR="00A33D05" w:rsidRPr="004B4954" w:rsidRDefault="00A33D05" w:rsidP="004B4954">
      <w:pPr>
        <w:pStyle w:val="INBullet"/>
      </w:pPr>
      <w:r w:rsidRPr="004B4954">
        <w:lastRenderedPageBreak/>
        <w:t>Some students have a background or story that is so central to their identity that they believe their application would be incomplete without it. If this sounds like you, then please share your story</w:t>
      </w:r>
      <w:r w:rsidR="00D66051">
        <w:t xml:space="preserve">. </w:t>
      </w:r>
    </w:p>
    <w:p w:rsidR="00A33D05" w:rsidRPr="004B4954" w:rsidRDefault="00A33D05" w:rsidP="004B4954">
      <w:pPr>
        <w:pStyle w:val="INBullet"/>
      </w:pPr>
      <w:r w:rsidRPr="004B4954">
        <w:t>Recount an incident or time when you experienced failure.</w:t>
      </w:r>
      <w:r w:rsidR="00B23355">
        <w:t xml:space="preserve"> </w:t>
      </w:r>
      <w:r w:rsidRPr="004B4954">
        <w:t>How did it affect you, and what lessons did you learn?</w:t>
      </w:r>
    </w:p>
    <w:p w:rsidR="00A33D05" w:rsidRPr="004B4954" w:rsidRDefault="00A33D05" w:rsidP="004B4954">
      <w:pPr>
        <w:pStyle w:val="INBullet"/>
      </w:pPr>
      <w:r w:rsidRPr="004B4954">
        <w:t>Reflect on a time when you challenged a belief or idea.</w:t>
      </w:r>
      <w:r w:rsidR="00B23355">
        <w:t xml:space="preserve"> </w:t>
      </w:r>
      <w:r w:rsidRPr="004B4954">
        <w:t>What prompted you to act? Would you make the same decision again?</w:t>
      </w:r>
    </w:p>
    <w:p w:rsidR="00A33D05" w:rsidRPr="004B4954" w:rsidRDefault="00A33D05" w:rsidP="004B4954">
      <w:pPr>
        <w:pStyle w:val="INBullet"/>
      </w:pPr>
      <w:r w:rsidRPr="004B4954">
        <w:t>Describe a place or environment where you are perfectly content.</w:t>
      </w:r>
      <w:r w:rsidR="00B23355">
        <w:t xml:space="preserve"> </w:t>
      </w:r>
      <w:r w:rsidRPr="004B4954">
        <w:t>What do you do or experience there and why is it meaningful to you?</w:t>
      </w:r>
    </w:p>
    <w:p w:rsidR="00A33D05" w:rsidRDefault="00A33D05" w:rsidP="004B4954">
      <w:pPr>
        <w:pStyle w:val="INBullet"/>
      </w:pPr>
      <w:r w:rsidRPr="004B4954">
        <w:t>Discuss an accomplishment or event, formal or informal, that marked your transition from childhood to adulthood within your culture, community, or family.</w:t>
      </w:r>
    </w:p>
    <w:p w:rsidR="007555DF" w:rsidRDefault="009C12F3" w:rsidP="007555DF">
      <w:pPr>
        <w:pStyle w:val="TA"/>
      </w:pPr>
      <w:r>
        <w:t xml:space="preserve">Explain to students that they should now select a prompt to use in this lesson to craft </w:t>
      </w:r>
      <w:r w:rsidR="007555DF">
        <w:t xml:space="preserve">an introduction. Students will have opportunities to work with different prompts in future lessons if they identify </w:t>
      </w:r>
      <w:r w:rsidR="0010104A">
        <w:t>a</w:t>
      </w:r>
      <w:r w:rsidR="007555DF">
        <w:t xml:space="preserve"> prompt </w:t>
      </w:r>
      <w:r w:rsidR="0010104A">
        <w:t>that will better help them accomplish their task and purpose and appeal to their audience</w:t>
      </w:r>
      <w:r w:rsidR="007555DF">
        <w:t xml:space="preserve">. </w:t>
      </w:r>
    </w:p>
    <w:p w:rsidR="00833F3F" w:rsidRDefault="00BF22AC" w:rsidP="0015544A">
      <w:pPr>
        <w:pStyle w:val="SA"/>
      </w:pPr>
      <w:r>
        <w:t xml:space="preserve">Students </w:t>
      </w:r>
      <w:r w:rsidRPr="0015544A">
        <w:t>choose</w:t>
      </w:r>
      <w:r w:rsidR="00FC3570">
        <w:t xml:space="preserve"> a Common Application p</w:t>
      </w:r>
      <w:r>
        <w:t>rompt.</w:t>
      </w:r>
    </w:p>
    <w:p w:rsidR="00790BCC" w:rsidRPr="00790BCC" w:rsidRDefault="003D77AB" w:rsidP="007017EB">
      <w:pPr>
        <w:pStyle w:val="LearningSequenceHeader"/>
      </w:pPr>
      <w:r>
        <w:t>Activity 3: Writing Instruction</w:t>
      </w:r>
      <w:r w:rsidR="0035670B">
        <w:t xml:space="preserve">: </w:t>
      </w:r>
      <w:r w:rsidR="00646898">
        <w:t xml:space="preserve">Engaging and Orienting the Reader </w:t>
      </w:r>
      <w:r w:rsidR="00790BCC" w:rsidRPr="00790BCC">
        <w:tab/>
      </w:r>
      <w:r w:rsidR="0005321F">
        <w:t>20</w:t>
      </w:r>
      <w:r w:rsidR="00790BCC" w:rsidRPr="00790BCC">
        <w:t>%</w:t>
      </w:r>
    </w:p>
    <w:p w:rsidR="00427435" w:rsidRDefault="00427435" w:rsidP="00427435">
      <w:pPr>
        <w:pStyle w:val="TA"/>
      </w:pPr>
      <w:r>
        <w:t xml:space="preserve">Explain to students that the introduction of a personal narrative is different </w:t>
      </w:r>
      <w:r w:rsidR="00CB357F">
        <w:t>from</w:t>
      </w:r>
      <w:r>
        <w:t xml:space="preserve"> th</w:t>
      </w:r>
      <w:r w:rsidR="002B32C5">
        <w:t>e introduction</w:t>
      </w:r>
      <w:r>
        <w:t xml:space="preserve"> of a formal essay or research-based argument paper. </w:t>
      </w:r>
      <w:r w:rsidR="005727D0">
        <w:t>The introduction to a personal narrative should</w:t>
      </w:r>
      <w:r>
        <w:t xml:space="preserve"> </w:t>
      </w:r>
      <w:r w:rsidR="005727D0">
        <w:t>establish a relationship between the narrator and the reader,</w:t>
      </w:r>
      <w:r>
        <w:t xml:space="preserve"> and </w:t>
      </w:r>
      <w:r w:rsidR="005727D0">
        <w:t xml:space="preserve">orient the reader to </w:t>
      </w:r>
      <w:r>
        <w:t xml:space="preserve">the problems or events that </w:t>
      </w:r>
      <w:r w:rsidR="005727D0">
        <w:t xml:space="preserve">will be </w:t>
      </w:r>
      <w:r>
        <w:t>addressed</w:t>
      </w:r>
      <w:r w:rsidR="005727D0">
        <w:t xml:space="preserve"> in the rest of the narrative</w:t>
      </w:r>
      <w:r>
        <w:t xml:space="preserve">. </w:t>
      </w:r>
    </w:p>
    <w:p w:rsidR="00427435" w:rsidRDefault="00427435" w:rsidP="00427435">
      <w:pPr>
        <w:pStyle w:val="IN"/>
      </w:pPr>
      <w:r>
        <w:t xml:space="preserve">Consider reminding students of their work with narrative writing and W.11-12.3 in </w:t>
      </w:r>
      <w:r w:rsidR="005727D0">
        <w:t xml:space="preserve">Module </w:t>
      </w:r>
      <w:r>
        <w:t>11.4.</w:t>
      </w:r>
    </w:p>
    <w:p w:rsidR="00427435" w:rsidRDefault="00427435" w:rsidP="00427435">
      <w:pPr>
        <w:pStyle w:val="TA"/>
      </w:pPr>
      <w:r>
        <w:t xml:space="preserve">Lead a </w:t>
      </w:r>
      <w:r w:rsidR="00CB357F">
        <w:t>whole-</w:t>
      </w:r>
      <w:r>
        <w:t xml:space="preserve">class discussion to allow students to consider the language of </w:t>
      </w:r>
      <w:r w:rsidRPr="00266D0B">
        <w:t>W.11-12.3.a</w:t>
      </w:r>
      <w:r>
        <w:t xml:space="preserve">. Ask students the following questions. </w:t>
      </w:r>
    </w:p>
    <w:p w:rsidR="00427435" w:rsidRDefault="00427435" w:rsidP="00427435">
      <w:pPr>
        <w:pStyle w:val="Q"/>
      </w:pPr>
      <w:r>
        <w:t xml:space="preserve">What does it mean to “engage” a reader? </w:t>
      </w:r>
    </w:p>
    <w:p w:rsidR="00427435" w:rsidRDefault="00427435" w:rsidP="00D76CB6">
      <w:pPr>
        <w:pStyle w:val="SR"/>
      </w:pPr>
      <w:r>
        <w:t>To involve the</w:t>
      </w:r>
      <w:r w:rsidR="005727D0">
        <w:t xml:space="preserve"> reader</w:t>
      </w:r>
      <w:r>
        <w:t xml:space="preserve"> in the story by capturing </w:t>
      </w:r>
      <w:r w:rsidR="005727D0">
        <w:t xml:space="preserve">his or her </w:t>
      </w:r>
      <w:r>
        <w:t xml:space="preserve">interest. </w:t>
      </w:r>
    </w:p>
    <w:p w:rsidR="00427435" w:rsidRDefault="00427435" w:rsidP="00427435">
      <w:pPr>
        <w:pStyle w:val="Q"/>
      </w:pPr>
      <w:r>
        <w:t xml:space="preserve">What does it mean to “orient” a reader? </w:t>
      </w:r>
    </w:p>
    <w:p w:rsidR="00427435" w:rsidRDefault="00427435" w:rsidP="00D76CB6">
      <w:pPr>
        <w:pStyle w:val="SR"/>
      </w:pPr>
      <w:r>
        <w:t xml:space="preserve">To give </w:t>
      </w:r>
      <w:r w:rsidR="005727D0">
        <w:t xml:space="preserve">the reader </w:t>
      </w:r>
      <w:r>
        <w:t xml:space="preserve">a sense of where and when </w:t>
      </w:r>
      <w:r w:rsidR="005727D0">
        <w:t>he or she</w:t>
      </w:r>
      <w:r>
        <w:t xml:space="preserve"> </w:t>
      </w:r>
      <w:r w:rsidR="005727D0">
        <w:t xml:space="preserve">is </w:t>
      </w:r>
      <w:r>
        <w:t xml:space="preserve">in the story. </w:t>
      </w:r>
    </w:p>
    <w:p w:rsidR="00427435" w:rsidRDefault="00427435" w:rsidP="00427435">
      <w:pPr>
        <w:pStyle w:val="Q"/>
      </w:pPr>
      <w:r>
        <w:t xml:space="preserve">Why does an author need to engage and orient their reader? </w:t>
      </w:r>
    </w:p>
    <w:p w:rsidR="00427435" w:rsidRDefault="00427435" w:rsidP="00D76CB6">
      <w:pPr>
        <w:pStyle w:val="SR"/>
      </w:pPr>
      <w:r>
        <w:t xml:space="preserve">An author engages and orients the reader in order to </w:t>
      </w:r>
      <w:r w:rsidR="005727D0">
        <w:t xml:space="preserve">capture the reader’s attention, </w:t>
      </w:r>
      <w:r>
        <w:t>encourage the reader to continue reading the story</w:t>
      </w:r>
      <w:r w:rsidR="005727D0">
        <w:t xml:space="preserve">, </w:t>
      </w:r>
      <w:r w:rsidR="00CB357F">
        <w:t xml:space="preserve">and </w:t>
      </w:r>
      <w:r w:rsidR="005727D0">
        <w:t>explain what the narrative is about</w:t>
      </w:r>
      <w:r>
        <w:t xml:space="preserve">. </w:t>
      </w:r>
    </w:p>
    <w:p w:rsidR="00427435" w:rsidRDefault="00427435" w:rsidP="00427435">
      <w:pPr>
        <w:pStyle w:val="Q"/>
      </w:pPr>
      <w:r>
        <w:lastRenderedPageBreak/>
        <w:t>According to standard W.11-12.3.a</w:t>
      </w:r>
      <w:r w:rsidR="00CB357F">
        <w:t>,</w:t>
      </w:r>
      <w:r>
        <w:t xml:space="preserve"> how might the author </w:t>
      </w:r>
      <w:r w:rsidR="00F35855">
        <w:t>engage and orient the reader</w:t>
      </w:r>
      <w:r>
        <w:t xml:space="preserve">? </w:t>
      </w:r>
    </w:p>
    <w:p w:rsidR="00427435" w:rsidRDefault="00427435" w:rsidP="00D76CB6">
      <w:pPr>
        <w:pStyle w:val="SR"/>
      </w:pPr>
      <w:r>
        <w:t xml:space="preserve">By setting out </w:t>
      </w:r>
      <w:r w:rsidRPr="00986B24">
        <w:t>a problem</w:t>
      </w:r>
      <w:r w:rsidR="00F35855">
        <w:t xml:space="preserve"> or</w:t>
      </w:r>
      <w:r w:rsidRPr="00986B24">
        <w:t xml:space="preserve"> situation, </w:t>
      </w:r>
      <w:r w:rsidR="00F35855">
        <w:t>or making an</w:t>
      </w:r>
      <w:r w:rsidRPr="00986B24">
        <w:t xml:space="preserve"> observation</w:t>
      </w:r>
      <w:r>
        <w:t xml:space="preserve"> and </w:t>
      </w:r>
      <w:r w:rsidR="00F35855">
        <w:t xml:space="preserve">explaining or suggesting </w:t>
      </w:r>
      <w:r>
        <w:t xml:space="preserve">why it is important. </w:t>
      </w:r>
    </w:p>
    <w:p w:rsidR="00427435" w:rsidRDefault="00427435" w:rsidP="00427435">
      <w:pPr>
        <w:pStyle w:val="TA"/>
      </w:pPr>
      <w:r>
        <w:t xml:space="preserve">Instruct students to turn to the opening paragraph of chapter </w:t>
      </w:r>
      <w:r w:rsidR="00CB357F">
        <w:t xml:space="preserve">1 </w:t>
      </w:r>
      <w:r>
        <w:t xml:space="preserve">in </w:t>
      </w:r>
      <w:r w:rsidRPr="00E461B1">
        <w:rPr>
          <w:i/>
        </w:rPr>
        <w:t>The Autobiography of Malcolm X</w:t>
      </w:r>
      <w:r>
        <w:t xml:space="preserve"> and consider how the first paragraph engages and orients the reader. Ask students to consider the first sentence</w:t>
      </w:r>
      <w:r w:rsidR="007C6B1D">
        <w:t>:</w:t>
      </w:r>
    </w:p>
    <w:p w:rsidR="00427435" w:rsidRPr="00A91E81" w:rsidRDefault="00427435" w:rsidP="00427435">
      <w:pPr>
        <w:pStyle w:val="Quote"/>
        <w:rPr>
          <w:i w:val="0"/>
        </w:rPr>
      </w:pPr>
      <w:r>
        <w:t>“When my mother was pregnant with me, she told me later, a party of hooded Ku Klux Klan riders galloped up to our home in Omaha, Nebraska, one night.”</w:t>
      </w:r>
      <w:r w:rsidR="00A91E81">
        <w:t xml:space="preserve"> </w:t>
      </w:r>
      <w:r w:rsidR="00A91E81">
        <w:rPr>
          <w:i w:val="0"/>
        </w:rPr>
        <w:t>(p. 1)</w:t>
      </w:r>
    </w:p>
    <w:p w:rsidR="00427435" w:rsidRDefault="00427435" w:rsidP="00427435">
      <w:pPr>
        <w:pStyle w:val="Q"/>
      </w:pPr>
      <w:r>
        <w:t xml:space="preserve">How does the first sentence of the text establish </w:t>
      </w:r>
      <w:r w:rsidR="00D84083">
        <w:t>a narrator and set out a problem or situation</w:t>
      </w:r>
      <w:r>
        <w:t>?</w:t>
      </w:r>
    </w:p>
    <w:p w:rsidR="00427435" w:rsidRDefault="00427435" w:rsidP="00D76CB6">
      <w:pPr>
        <w:pStyle w:val="SR"/>
      </w:pPr>
      <w:r>
        <w:t xml:space="preserve">The first sentence establishes </w:t>
      </w:r>
      <w:r w:rsidR="00765974">
        <w:t xml:space="preserve">that </w:t>
      </w:r>
      <w:r>
        <w:t>the narrator is the unborn child</w:t>
      </w:r>
      <w:r w:rsidR="00EA74B3">
        <w:t xml:space="preserve">. The story is taking place in </w:t>
      </w:r>
      <w:r>
        <w:t>Omaha</w:t>
      </w:r>
      <w:r w:rsidR="00CB357F">
        <w:t>,</w:t>
      </w:r>
      <w:r>
        <w:t xml:space="preserve"> Nebraska</w:t>
      </w:r>
      <w:r w:rsidR="00EA74B3">
        <w:t>, where</w:t>
      </w:r>
      <w:r>
        <w:t xml:space="preserve"> a group of </w:t>
      </w:r>
      <w:r w:rsidR="00CB357F">
        <w:t xml:space="preserve">Ku Klux Klan </w:t>
      </w:r>
      <w:r>
        <w:t xml:space="preserve">riders have surrounded the house. </w:t>
      </w:r>
    </w:p>
    <w:p w:rsidR="00427435" w:rsidRDefault="00427435" w:rsidP="00427435">
      <w:pPr>
        <w:pStyle w:val="TA"/>
      </w:pPr>
      <w:r>
        <w:t>Instruct students to consider the second sentence of the paragraph</w:t>
      </w:r>
      <w:r w:rsidR="007C6B1D">
        <w:t>:</w:t>
      </w:r>
    </w:p>
    <w:p w:rsidR="00427435" w:rsidRPr="001A15CF" w:rsidRDefault="00427435" w:rsidP="00427435">
      <w:pPr>
        <w:pStyle w:val="Quote"/>
        <w:rPr>
          <w:i w:val="0"/>
        </w:rPr>
      </w:pPr>
      <w:r>
        <w:t>“Surrounding the house, brandishing their shotguns and rifles, they shouted for m</w:t>
      </w:r>
      <w:r w:rsidR="00116105">
        <w:t>y</w:t>
      </w:r>
      <w:r>
        <w:t xml:space="preserve"> father to come out.”</w:t>
      </w:r>
      <w:r w:rsidR="001A15CF">
        <w:t xml:space="preserve"> </w:t>
      </w:r>
      <w:r w:rsidR="001A15CF">
        <w:rPr>
          <w:i w:val="0"/>
        </w:rPr>
        <w:t>(p. 1)</w:t>
      </w:r>
    </w:p>
    <w:p w:rsidR="00427435" w:rsidRDefault="00427435" w:rsidP="00427435">
      <w:pPr>
        <w:pStyle w:val="Q"/>
      </w:pPr>
      <w:r>
        <w:t xml:space="preserve">How does the second sentence </w:t>
      </w:r>
      <w:r w:rsidR="00D84083">
        <w:t>further develop the problem or situation</w:t>
      </w:r>
      <w:r>
        <w:t>?</w:t>
      </w:r>
    </w:p>
    <w:p w:rsidR="00427435" w:rsidRDefault="00427435" w:rsidP="00D76CB6">
      <w:pPr>
        <w:pStyle w:val="SR"/>
      </w:pPr>
      <w:r>
        <w:t>The second sentence adds clarifying details to the situation</w:t>
      </w:r>
      <w:r w:rsidR="00CB357F">
        <w:t>,</w:t>
      </w:r>
      <w:r>
        <w:t xml:space="preserve"> and it raises the tension of the encounter. Now the reader knows that not only have the Klansmen arrived in the night</w:t>
      </w:r>
      <w:r w:rsidR="00CB357F">
        <w:t>,</w:t>
      </w:r>
      <w:r>
        <w:t xml:space="preserve"> they are armed and have surrounded the house. </w:t>
      </w:r>
    </w:p>
    <w:p w:rsidR="00427435" w:rsidRDefault="00427435" w:rsidP="00427435">
      <w:pPr>
        <w:pStyle w:val="TA"/>
      </w:pPr>
      <w:r>
        <w:t>Instruct students to consider the third and fourth sentences of the paragraph</w:t>
      </w:r>
      <w:r w:rsidR="006A2344">
        <w:t>:</w:t>
      </w:r>
    </w:p>
    <w:p w:rsidR="00427435" w:rsidRPr="001A15CF" w:rsidRDefault="00427435" w:rsidP="00427435">
      <w:pPr>
        <w:pStyle w:val="Quote"/>
        <w:rPr>
          <w:i w:val="0"/>
        </w:rPr>
      </w:pPr>
      <w:r>
        <w:t>“My mother went to the front door and opened it. Standing where they could see her pregnant condition, she told them that she was alone with her three small children, and that my father was away, preaching</w:t>
      </w:r>
      <w:r w:rsidR="00116105">
        <w:t>,</w:t>
      </w:r>
      <w:r>
        <w:t xml:space="preserve"> in Milwaukee.”</w:t>
      </w:r>
      <w:r w:rsidR="001A15CF">
        <w:t xml:space="preserve"> </w:t>
      </w:r>
      <w:r w:rsidR="001A15CF">
        <w:rPr>
          <w:i w:val="0"/>
        </w:rPr>
        <w:t>(p. 1)</w:t>
      </w:r>
    </w:p>
    <w:p w:rsidR="00427435" w:rsidRDefault="00427435" w:rsidP="00427435">
      <w:pPr>
        <w:pStyle w:val="Q"/>
      </w:pPr>
      <w:r>
        <w:t>What information do these sentences establish about</w:t>
      </w:r>
      <w:r w:rsidR="00765974">
        <w:t xml:space="preserve"> the narrator’s</w:t>
      </w:r>
      <w:r>
        <w:t xml:space="preserve"> mother and father? </w:t>
      </w:r>
    </w:p>
    <w:p w:rsidR="00427435" w:rsidRDefault="00427435" w:rsidP="00D76CB6">
      <w:pPr>
        <w:pStyle w:val="SR"/>
      </w:pPr>
      <w:r>
        <w:t xml:space="preserve">The opening sentences inform the reader that </w:t>
      </w:r>
      <w:r w:rsidR="00D84083">
        <w:t xml:space="preserve">the narrator’s </w:t>
      </w:r>
      <w:r>
        <w:t xml:space="preserve">father is a traveling preacher. They also show that </w:t>
      </w:r>
      <w:r w:rsidR="00D84083">
        <w:t xml:space="preserve">the narrator’s </w:t>
      </w:r>
      <w:r>
        <w:t>mother is not easily scared</w:t>
      </w:r>
      <w:r w:rsidR="00765974">
        <w:t>:</w:t>
      </w:r>
      <w:r>
        <w:t xml:space="preserve"> she </w:t>
      </w:r>
      <w:r w:rsidR="00D84083">
        <w:t xml:space="preserve">goes </w:t>
      </w:r>
      <w:r>
        <w:t>to the front door and tells the armed men threatening her and her family that the person they</w:t>
      </w:r>
      <w:r w:rsidR="00116105">
        <w:t xml:space="preserve"> a</w:t>
      </w:r>
      <w:r>
        <w:t>re looking for is</w:t>
      </w:r>
      <w:r w:rsidR="00116105">
        <w:t xml:space="preserve"> </w:t>
      </w:r>
      <w:r>
        <w:t>n</w:t>
      </w:r>
      <w:r w:rsidR="00116105">
        <w:t>o</w:t>
      </w:r>
      <w:r>
        <w:t xml:space="preserve">t there. </w:t>
      </w:r>
    </w:p>
    <w:p w:rsidR="00427435" w:rsidRDefault="00427435" w:rsidP="00395BFD">
      <w:pPr>
        <w:pStyle w:val="TA"/>
      </w:pPr>
      <w:r>
        <w:t>Instruct students to consider the final sentence of the paragraph</w:t>
      </w:r>
      <w:r w:rsidR="006A2344">
        <w:t>:</w:t>
      </w:r>
      <w:r>
        <w:t xml:space="preserve"> </w:t>
      </w:r>
    </w:p>
    <w:p w:rsidR="00427435" w:rsidRPr="001A15CF" w:rsidRDefault="00427435" w:rsidP="00427435">
      <w:pPr>
        <w:pStyle w:val="Quote"/>
        <w:rPr>
          <w:i w:val="0"/>
        </w:rPr>
      </w:pPr>
      <w:r>
        <w:t>“The Klansmen shouted threats and warnings at her that we had better get out of town because ‘the good Christian white people’ were not going to stand for my father’s ‘spreading trouble’ among the ‘good’ Negroes of Omaha with the ‘back to Africa’ preachings of Marcus Garvey.”</w:t>
      </w:r>
      <w:r w:rsidR="001A15CF">
        <w:t xml:space="preserve"> </w:t>
      </w:r>
      <w:r w:rsidR="001A15CF">
        <w:rPr>
          <w:i w:val="0"/>
        </w:rPr>
        <w:t>(p. 1)</w:t>
      </w:r>
    </w:p>
    <w:p w:rsidR="00427435" w:rsidRDefault="00427435" w:rsidP="00427435">
      <w:pPr>
        <w:pStyle w:val="Q"/>
      </w:pPr>
      <w:r>
        <w:lastRenderedPageBreak/>
        <w:t xml:space="preserve">How does the final sentence of the paragraph </w:t>
      </w:r>
      <w:r w:rsidR="00C26D23">
        <w:t>continue to orient the reader to the situation</w:t>
      </w:r>
      <w:r>
        <w:t>?</w:t>
      </w:r>
    </w:p>
    <w:p w:rsidR="00427435" w:rsidRDefault="00427435" w:rsidP="00D76CB6">
      <w:pPr>
        <w:pStyle w:val="SR"/>
      </w:pPr>
      <w:r>
        <w:t>The final sentence shows that the Klansmen are threatening Malcolm</w:t>
      </w:r>
      <w:r w:rsidR="00F80933">
        <w:t xml:space="preserve"> X</w:t>
      </w:r>
      <w:r>
        <w:t>’s family out of prejudice and racism</w:t>
      </w:r>
      <w:r w:rsidR="00765974">
        <w:t xml:space="preserve">, </w:t>
      </w:r>
      <w:r>
        <w:t>because they believe Malcolm</w:t>
      </w:r>
      <w:r w:rsidR="00F80933">
        <w:t xml:space="preserve"> X</w:t>
      </w:r>
      <w:r>
        <w:t>’s father is causing trouble and inciting the rest of the African</w:t>
      </w:r>
      <w:r w:rsidR="006A2344">
        <w:t>-</w:t>
      </w:r>
      <w:r>
        <w:t xml:space="preserve">American community. </w:t>
      </w:r>
    </w:p>
    <w:p w:rsidR="00245E63" w:rsidRDefault="001C7356">
      <w:pPr>
        <w:pStyle w:val="Q"/>
      </w:pPr>
      <w:r>
        <w:t>How does the first paragraph establish a point of view</w:t>
      </w:r>
      <w:r w:rsidR="00C26D23">
        <w:t xml:space="preserve">? </w:t>
      </w:r>
      <w:r>
        <w:t xml:space="preserve">What is the tone of the first paragraph? </w:t>
      </w:r>
    </w:p>
    <w:p w:rsidR="00245E63" w:rsidRDefault="00C26D23">
      <w:pPr>
        <w:pStyle w:val="SR"/>
      </w:pPr>
      <w:r>
        <w:t xml:space="preserve">The </w:t>
      </w:r>
      <w:r w:rsidR="001C7356">
        <w:t xml:space="preserve">first paragraph establishes the narrator’s point of view as someone who </w:t>
      </w:r>
      <w:r w:rsidR="003E3FE5">
        <w:t>did not witness</w:t>
      </w:r>
      <w:r w:rsidR="001C7356">
        <w:t xml:space="preserve"> the incident</w:t>
      </w:r>
      <w:r w:rsidR="003E3FE5">
        <w:t xml:space="preserve"> but knows</w:t>
      </w:r>
      <w:r w:rsidR="001C7356">
        <w:t xml:space="preserve"> the details. The narrator’s use of unemotional, factual statements to describe the Klansmen’s </w:t>
      </w:r>
      <w:r w:rsidR="003E3FE5">
        <w:t xml:space="preserve">terrifying </w:t>
      </w:r>
      <w:r w:rsidR="001C7356">
        <w:t>visit creates</w:t>
      </w:r>
      <w:r w:rsidR="003E3FE5">
        <w:t xml:space="preserve"> an ominously calm tone. The narrator also puts some phrases in quotes to indicate that he does not agree with the Klansmen’s descriptions; this use of quotations creates a sarcastic or angry tone.</w:t>
      </w:r>
      <w:r w:rsidR="000F6FA4">
        <w:t xml:space="preserve"> This tone helps to establish </w:t>
      </w:r>
      <w:r w:rsidR="00B93A22">
        <w:t>the narrator’s</w:t>
      </w:r>
      <w:r w:rsidR="000F6FA4">
        <w:t xml:space="preserve"> point of view about the incident by suggesting that he views the actions of the Klansmen with </w:t>
      </w:r>
      <w:r w:rsidR="007A4709">
        <w:t>disdain and</w:t>
      </w:r>
      <w:r w:rsidR="000F6FA4">
        <w:t xml:space="preserve"> anger.</w:t>
      </w:r>
    </w:p>
    <w:p w:rsidR="00427435" w:rsidRDefault="00427435" w:rsidP="00395BFD">
      <w:pPr>
        <w:pStyle w:val="TA"/>
      </w:pPr>
      <w:r>
        <w:t xml:space="preserve">Explain to students that they should provide the same level of information and vivid detail in their </w:t>
      </w:r>
      <w:r w:rsidR="00765974">
        <w:t xml:space="preserve">own </w:t>
      </w:r>
      <w:r>
        <w:t>introduction</w:t>
      </w:r>
      <w:r w:rsidR="00765974">
        <w:t>s</w:t>
      </w:r>
      <w:r>
        <w:t xml:space="preserve"> to orient and engage the reader with the text</w:t>
      </w:r>
      <w:r w:rsidR="006802C1">
        <w:t xml:space="preserve">. </w:t>
      </w:r>
      <w:r w:rsidR="0015544A">
        <w:t xml:space="preserve">However, the scope of their </w:t>
      </w:r>
      <w:r w:rsidR="00737103">
        <w:t xml:space="preserve">personal </w:t>
      </w:r>
      <w:r w:rsidR="0015544A">
        <w:t>narratives may focus on a much shorter amount of time and the events may be less intense than Malcolm X’s experiences.</w:t>
      </w:r>
    </w:p>
    <w:p w:rsidR="00427435" w:rsidRDefault="00427435" w:rsidP="00427435">
      <w:pPr>
        <w:pStyle w:val="BR"/>
      </w:pPr>
    </w:p>
    <w:p w:rsidR="0094711D" w:rsidRDefault="00442A72" w:rsidP="00395BFD">
      <w:pPr>
        <w:pStyle w:val="TA"/>
      </w:pPr>
      <w:r>
        <w:t>Explain to students that</w:t>
      </w:r>
      <w:r w:rsidR="00CB357F">
        <w:t xml:space="preserve"> it is helpful to keep in mind who the reader is</w:t>
      </w:r>
      <w:r>
        <w:t xml:space="preserve"> in order to engage and orient </w:t>
      </w:r>
      <w:r w:rsidR="00CB357F">
        <w:t>him or her.</w:t>
      </w:r>
      <w:r>
        <w:t xml:space="preserve"> Inform students that they should always consider the task, purpose, and audience as they craft their introductions. </w:t>
      </w:r>
      <w:r w:rsidR="005E0B0B">
        <w:t>Instruct</w:t>
      </w:r>
      <w:r w:rsidR="00427435">
        <w:t xml:space="preserve"> students to </w:t>
      </w:r>
      <w:r w:rsidR="0021677D">
        <w:t xml:space="preserve">take out their statements of purpose from </w:t>
      </w:r>
      <w:r w:rsidR="006A2344">
        <w:t xml:space="preserve">12.1.1 </w:t>
      </w:r>
      <w:r w:rsidR="0021677D">
        <w:t xml:space="preserve">Lesson 2 and </w:t>
      </w:r>
      <w:r w:rsidR="00C906B8">
        <w:t xml:space="preserve">consider whether they would like to revise their statements of purpose based on </w:t>
      </w:r>
      <w:r w:rsidR="0094711D">
        <w:t xml:space="preserve">their Accountable Independent Writing </w:t>
      </w:r>
      <w:r w:rsidR="00D66051">
        <w:t xml:space="preserve">(AIW) </w:t>
      </w:r>
      <w:r w:rsidR="0094711D">
        <w:t>work</w:t>
      </w:r>
      <w:r w:rsidR="00C906B8">
        <w:t xml:space="preserve"> over the past several days. </w:t>
      </w:r>
      <w:r w:rsidR="00D51843">
        <w:t xml:space="preserve">In reading model college application essays and brainstorming, students may have refined their understanding of purpose, task, or audience. </w:t>
      </w:r>
      <w:r w:rsidR="0094711D">
        <w:t>If students would like to revise their statements of purpose, allow time for them to do so.</w:t>
      </w:r>
    </w:p>
    <w:p w:rsidR="00427435" w:rsidRDefault="00CB357F" w:rsidP="00395BFD">
      <w:pPr>
        <w:pStyle w:val="TA"/>
      </w:pPr>
      <w:r>
        <w:t>D</w:t>
      </w:r>
      <w:r w:rsidR="005E0B0B">
        <w:t>irect</w:t>
      </w:r>
      <w:r w:rsidR="00C906B8">
        <w:t xml:space="preserve"> students to </w:t>
      </w:r>
      <w:r w:rsidR="00427435">
        <w:t>Think, Pair, Share about the following question</w:t>
      </w:r>
      <w:r w:rsidR="0021677D">
        <w:t>s</w:t>
      </w:r>
      <w:r w:rsidR="001A15CF">
        <w:t>.</w:t>
      </w:r>
    </w:p>
    <w:p w:rsidR="00245E63" w:rsidRDefault="00442A72">
      <w:pPr>
        <w:pStyle w:val="IN"/>
      </w:pPr>
      <w:r>
        <w:t>Students were introduced to the concepts of task, purpose, and audience in 12.1.1 Lesson 2.</w:t>
      </w:r>
    </w:p>
    <w:p w:rsidR="00427435" w:rsidRDefault="00427435" w:rsidP="00427435">
      <w:pPr>
        <w:pStyle w:val="Q"/>
      </w:pPr>
      <w:r>
        <w:t xml:space="preserve">How </w:t>
      </w:r>
      <w:r w:rsidR="0021677D">
        <w:t xml:space="preserve">does </w:t>
      </w:r>
      <w:r w:rsidR="006802C1">
        <w:t xml:space="preserve">the </w:t>
      </w:r>
      <w:r w:rsidR="0021677D">
        <w:t xml:space="preserve">task </w:t>
      </w:r>
      <w:r w:rsidR="00C5137C">
        <w:t xml:space="preserve">inform </w:t>
      </w:r>
      <w:r w:rsidR="0021677D">
        <w:t>your introduction</w:t>
      </w:r>
      <w:r>
        <w:t>?</w:t>
      </w:r>
    </w:p>
    <w:p w:rsidR="00427435" w:rsidRDefault="00427435" w:rsidP="00D76CB6">
      <w:pPr>
        <w:pStyle w:val="SR"/>
      </w:pPr>
      <w:r>
        <w:t>Student responses may include:</w:t>
      </w:r>
    </w:p>
    <w:p w:rsidR="00427435" w:rsidRDefault="006A2344" w:rsidP="00427435">
      <w:pPr>
        <w:pStyle w:val="SASRBullet"/>
      </w:pPr>
      <w:r>
        <w:t xml:space="preserve">When writing a personal essay, the task of the introduction is to engage </w:t>
      </w:r>
      <w:r w:rsidR="000B44AD">
        <w:t xml:space="preserve">the reader </w:t>
      </w:r>
      <w:r w:rsidR="00C5137C">
        <w:t>in the story from the beginning</w:t>
      </w:r>
      <w:r w:rsidR="000B44AD">
        <w:t>.</w:t>
      </w:r>
    </w:p>
    <w:p w:rsidR="00427435" w:rsidRDefault="00C5137C" w:rsidP="00427435">
      <w:pPr>
        <w:pStyle w:val="SASRBullet"/>
      </w:pPr>
      <w:r>
        <w:t xml:space="preserve">The introduction should orient the reader to the situation or problem in the story </w:t>
      </w:r>
      <w:r w:rsidR="00D8637E">
        <w:t xml:space="preserve">so that the reader can follow </w:t>
      </w:r>
      <w:r>
        <w:t>the</w:t>
      </w:r>
      <w:r w:rsidR="00D8637E">
        <w:t xml:space="preserve"> narrative</w:t>
      </w:r>
      <w:r>
        <w:t xml:space="preserve"> more easily</w:t>
      </w:r>
      <w:r w:rsidR="000B44AD">
        <w:t>.</w:t>
      </w:r>
    </w:p>
    <w:p w:rsidR="00427435" w:rsidRDefault="00C5137C" w:rsidP="00427435">
      <w:pPr>
        <w:pStyle w:val="SASRBullet"/>
      </w:pPr>
      <w:r>
        <w:lastRenderedPageBreak/>
        <w:t>In an essay of 650 words, the</w:t>
      </w:r>
      <w:r w:rsidR="000B44AD">
        <w:t xml:space="preserve"> introduction</w:t>
      </w:r>
      <w:r>
        <w:t xml:space="preserve"> should</w:t>
      </w:r>
      <w:r w:rsidR="000B44AD">
        <w:t xml:space="preserve"> </w:t>
      </w:r>
      <w:r>
        <w:t xml:space="preserve">quickly and effectively </w:t>
      </w:r>
      <w:r w:rsidR="000B44AD">
        <w:t xml:space="preserve">engage and orient the reader </w:t>
      </w:r>
      <w:r>
        <w:t>in order to leave</w:t>
      </w:r>
      <w:r w:rsidR="000B44AD">
        <w:t xml:space="preserve"> space for </w:t>
      </w:r>
      <w:r>
        <w:t xml:space="preserve">the </w:t>
      </w:r>
      <w:r w:rsidR="000B44AD">
        <w:t>narrative to develop and conclude.</w:t>
      </w:r>
    </w:p>
    <w:p w:rsidR="00066CF5" w:rsidRDefault="00066CF5" w:rsidP="00066CF5">
      <w:pPr>
        <w:pStyle w:val="Q"/>
      </w:pPr>
      <w:r>
        <w:t xml:space="preserve">How does your purpose </w:t>
      </w:r>
      <w:r w:rsidR="00B74637">
        <w:t xml:space="preserve">inform </w:t>
      </w:r>
      <w:r>
        <w:t>your introduction?</w:t>
      </w:r>
    </w:p>
    <w:p w:rsidR="00066CF5" w:rsidRDefault="00066CF5" w:rsidP="00D76CB6">
      <w:pPr>
        <w:pStyle w:val="SR"/>
      </w:pPr>
      <w:r>
        <w:t>Student responses may include:</w:t>
      </w:r>
    </w:p>
    <w:p w:rsidR="00066CF5" w:rsidRDefault="000B44AD" w:rsidP="00066CF5">
      <w:pPr>
        <w:pStyle w:val="SASRBullet"/>
      </w:pPr>
      <w:r>
        <w:t xml:space="preserve">Since the purpose is to allow </w:t>
      </w:r>
      <w:r w:rsidR="00692AA4">
        <w:t xml:space="preserve">a </w:t>
      </w:r>
      <w:r>
        <w:t xml:space="preserve">college admissions board to get to know </w:t>
      </w:r>
      <w:r w:rsidR="007C64DB">
        <w:t xml:space="preserve">the applicant </w:t>
      </w:r>
      <w:r>
        <w:t>better</w:t>
      </w:r>
      <w:r w:rsidR="007C64DB">
        <w:t xml:space="preserve"> and </w:t>
      </w:r>
      <w:r w:rsidR="005F425E">
        <w:t>to convince</w:t>
      </w:r>
      <w:r w:rsidR="007C64DB">
        <w:t xml:space="preserve"> the board to accept the </w:t>
      </w:r>
      <w:r w:rsidR="005F425E">
        <w:t>applicant</w:t>
      </w:r>
      <w:r>
        <w:t xml:space="preserve">, the introduction should convey </w:t>
      </w:r>
      <w:r w:rsidR="007C64DB">
        <w:t xml:space="preserve">the writer’s </w:t>
      </w:r>
      <w:r>
        <w:t>point of view and use a style that is formal</w:t>
      </w:r>
      <w:r w:rsidR="006A2344">
        <w:t>,</w:t>
      </w:r>
      <w:r>
        <w:t xml:space="preserve"> </w:t>
      </w:r>
      <w:r w:rsidR="00692AA4">
        <w:t xml:space="preserve">yet </w:t>
      </w:r>
      <w:r>
        <w:t>also personal.</w:t>
      </w:r>
    </w:p>
    <w:p w:rsidR="00066CF5" w:rsidRDefault="007C64DB" w:rsidP="00066CF5">
      <w:pPr>
        <w:pStyle w:val="SASRBullet"/>
      </w:pPr>
      <w:r>
        <w:t xml:space="preserve">The </w:t>
      </w:r>
      <w:r w:rsidR="000B44AD">
        <w:t xml:space="preserve">introduction, like the rest of </w:t>
      </w:r>
      <w:r>
        <w:t xml:space="preserve">the </w:t>
      </w:r>
      <w:r w:rsidR="000B44AD">
        <w:t>essay</w:t>
      </w:r>
      <w:r w:rsidR="00D66051">
        <w:t>,</w:t>
      </w:r>
      <w:r w:rsidR="000B44AD">
        <w:t xml:space="preserve"> should be well</w:t>
      </w:r>
      <w:r w:rsidR="006A2344">
        <w:t xml:space="preserve"> </w:t>
      </w:r>
      <w:r w:rsidR="000B44AD">
        <w:t>written</w:t>
      </w:r>
      <w:r w:rsidR="005F425E">
        <w:t>,</w:t>
      </w:r>
      <w:r>
        <w:t xml:space="preserve"> </w:t>
      </w:r>
      <w:r w:rsidR="00D66051">
        <w:t xml:space="preserve">using </w:t>
      </w:r>
      <w:r>
        <w:t xml:space="preserve">a clear </w:t>
      </w:r>
      <w:r w:rsidR="005F425E">
        <w:t>and logical style</w:t>
      </w:r>
      <w:r w:rsidR="000B44AD">
        <w:t xml:space="preserve"> to demonstrate </w:t>
      </w:r>
      <w:r>
        <w:t xml:space="preserve">the applicant’s </w:t>
      </w:r>
      <w:r w:rsidR="000B44AD">
        <w:t xml:space="preserve">writing abilities to </w:t>
      </w:r>
      <w:r w:rsidR="00692AA4">
        <w:t xml:space="preserve">a </w:t>
      </w:r>
      <w:r w:rsidR="000B44AD">
        <w:t>college admissions board.</w:t>
      </w:r>
    </w:p>
    <w:p w:rsidR="00066CF5" w:rsidRDefault="007C64DB" w:rsidP="00066CF5">
      <w:pPr>
        <w:pStyle w:val="SASRBullet"/>
      </w:pPr>
      <w:r>
        <w:t>The</w:t>
      </w:r>
      <w:r w:rsidR="005F425E">
        <w:t xml:space="preserve"> </w:t>
      </w:r>
      <w:r w:rsidR="000B44AD">
        <w:t xml:space="preserve">introduction should be interesting and memorable and grab the attention of </w:t>
      </w:r>
      <w:r w:rsidR="00692AA4">
        <w:t xml:space="preserve">a </w:t>
      </w:r>
      <w:r w:rsidR="000B44AD">
        <w:t xml:space="preserve">college admissions board </w:t>
      </w:r>
      <w:r w:rsidR="005F425E">
        <w:t xml:space="preserve">in order </w:t>
      </w:r>
      <w:r w:rsidR="000B44AD">
        <w:t xml:space="preserve">to help </w:t>
      </w:r>
      <w:r>
        <w:t xml:space="preserve">the applicant </w:t>
      </w:r>
      <w:r w:rsidR="000B44AD">
        <w:t>stand out from other applicants.</w:t>
      </w:r>
      <w:r>
        <w:t xml:space="preserve"> </w:t>
      </w:r>
    </w:p>
    <w:p w:rsidR="00064508" w:rsidRDefault="00064508" w:rsidP="00066CF5">
      <w:pPr>
        <w:pStyle w:val="SASRBullet"/>
      </w:pPr>
      <w:r>
        <w:t>T</w:t>
      </w:r>
      <w:r w:rsidRPr="00064508">
        <w:t xml:space="preserve">he </w:t>
      </w:r>
      <w:r>
        <w:t>introduction</w:t>
      </w:r>
      <w:r w:rsidRPr="00064508">
        <w:t xml:space="preserve"> should set out a problem that will be solved over the course of the essay</w:t>
      </w:r>
      <w:r w:rsidR="00F72813">
        <w:t>.</w:t>
      </w:r>
    </w:p>
    <w:p w:rsidR="00066CF5" w:rsidRDefault="00066CF5" w:rsidP="00862768">
      <w:pPr>
        <w:pStyle w:val="Q"/>
        <w:keepNext/>
      </w:pPr>
      <w:r>
        <w:t xml:space="preserve">How does your audience </w:t>
      </w:r>
      <w:r w:rsidR="00B74637">
        <w:t xml:space="preserve">inform </w:t>
      </w:r>
      <w:r>
        <w:t>your introduction?</w:t>
      </w:r>
    </w:p>
    <w:p w:rsidR="00066CF5" w:rsidRDefault="00066CF5" w:rsidP="00D76CB6">
      <w:pPr>
        <w:pStyle w:val="SR"/>
      </w:pPr>
      <w:r>
        <w:t>Student responses may include:</w:t>
      </w:r>
    </w:p>
    <w:p w:rsidR="00066CF5" w:rsidRDefault="000226DB" w:rsidP="00066CF5">
      <w:pPr>
        <w:pStyle w:val="SASRBullet"/>
      </w:pPr>
      <w:r>
        <w:t xml:space="preserve">The </w:t>
      </w:r>
      <w:r w:rsidR="00D8637E">
        <w:t xml:space="preserve">introduction should be written with </w:t>
      </w:r>
      <w:r>
        <w:t xml:space="preserve">a tone </w:t>
      </w:r>
      <w:r w:rsidR="00D8637E">
        <w:t>appropriate for</w:t>
      </w:r>
      <w:r>
        <w:t xml:space="preserve"> a college admissions board</w:t>
      </w:r>
      <w:r w:rsidR="00D8637E">
        <w:t>.</w:t>
      </w:r>
      <w:r>
        <w:t xml:space="preserve"> </w:t>
      </w:r>
    </w:p>
    <w:p w:rsidR="00066CF5" w:rsidRDefault="00D8637E" w:rsidP="00066CF5">
      <w:pPr>
        <w:pStyle w:val="SASRBullet"/>
      </w:pPr>
      <w:r>
        <w:t xml:space="preserve">Since </w:t>
      </w:r>
      <w:r w:rsidR="00692AA4">
        <w:t xml:space="preserve">a </w:t>
      </w:r>
      <w:r>
        <w:t>college admissions board does</w:t>
      </w:r>
      <w:r w:rsidR="005F425E">
        <w:t xml:space="preserve"> not</w:t>
      </w:r>
      <w:r>
        <w:t xml:space="preserve"> know </w:t>
      </w:r>
      <w:r w:rsidR="00D51843">
        <w:t>the applicant</w:t>
      </w:r>
      <w:r>
        <w:t xml:space="preserve">, </w:t>
      </w:r>
      <w:r w:rsidR="00D51843">
        <w:t>he</w:t>
      </w:r>
      <w:r w:rsidR="00D66051">
        <w:t xml:space="preserve"> or</w:t>
      </w:r>
      <w:r w:rsidR="006A2344">
        <w:t xml:space="preserve"> </w:t>
      </w:r>
      <w:r w:rsidR="00D51843">
        <w:t xml:space="preserve">she </w:t>
      </w:r>
      <w:r>
        <w:t>need</w:t>
      </w:r>
      <w:r w:rsidR="00D51843">
        <w:t>s</w:t>
      </w:r>
      <w:r>
        <w:t xml:space="preserve"> to explain anything that may be personal or unfamiliar in </w:t>
      </w:r>
      <w:r w:rsidR="00D51843">
        <w:t xml:space="preserve">the </w:t>
      </w:r>
      <w:r>
        <w:t>introduction.</w:t>
      </w:r>
    </w:p>
    <w:p w:rsidR="00427435" w:rsidRDefault="00427435" w:rsidP="00395BFD">
      <w:pPr>
        <w:pStyle w:val="TA"/>
      </w:pPr>
      <w:r>
        <w:t xml:space="preserve">Lead a brief whole-class discussion of student responses. Remind students to be mindful of their </w:t>
      </w:r>
      <w:r w:rsidR="00892F46">
        <w:t>task, purpose, and audience as they craft their introductions</w:t>
      </w:r>
      <w:r>
        <w:t>.</w:t>
      </w:r>
    </w:p>
    <w:p w:rsidR="00790BCC" w:rsidRPr="00790BCC" w:rsidRDefault="00EE0A30" w:rsidP="007017EB">
      <w:pPr>
        <w:pStyle w:val="LearningSequenceHeader"/>
      </w:pPr>
      <w:r>
        <w:t xml:space="preserve">Activity 4: </w:t>
      </w:r>
      <w:r w:rsidR="005B7898">
        <w:t>Drafting</w:t>
      </w:r>
      <w:r w:rsidR="00D97BE4">
        <w:t xml:space="preserve"> and Assessment</w:t>
      </w:r>
      <w:r w:rsidR="00790BCC" w:rsidRPr="00790BCC">
        <w:tab/>
      </w:r>
      <w:r w:rsidR="00401A57">
        <w:t>45</w:t>
      </w:r>
      <w:r w:rsidR="00790BCC" w:rsidRPr="00790BCC">
        <w:t>%</w:t>
      </w:r>
    </w:p>
    <w:p w:rsidR="00F64A2D" w:rsidRDefault="00D84083" w:rsidP="00D76CB6">
      <w:pPr>
        <w:pStyle w:val="TA"/>
      </w:pPr>
      <w:r>
        <w:t xml:space="preserve">Explain to </w:t>
      </w:r>
      <w:r w:rsidR="00F64A2D">
        <w:t xml:space="preserve">students that this lesson </w:t>
      </w:r>
      <w:r>
        <w:t>assess</w:t>
      </w:r>
      <w:r w:rsidR="00D66051">
        <w:t>es</w:t>
      </w:r>
      <w:r w:rsidR="00F64A2D">
        <w:t xml:space="preserve"> </w:t>
      </w:r>
      <w:r w:rsidR="00273CBA">
        <w:t xml:space="preserve">how effectively they </w:t>
      </w:r>
      <w:r w:rsidR="00F64A2D">
        <w:t>engage and orient the reader</w:t>
      </w:r>
      <w:r w:rsidR="006A2344">
        <w:t>;</w:t>
      </w:r>
      <w:r w:rsidR="00F64A2D">
        <w:t xml:space="preserve"> set out a problem, situation, or observation</w:t>
      </w:r>
      <w:r w:rsidR="006A2344">
        <w:t>;</w:t>
      </w:r>
      <w:r w:rsidR="00F64A2D">
        <w:t xml:space="preserve"> and establish one or multiple points of view. </w:t>
      </w:r>
      <w:r w:rsidR="00273CBA">
        <w:t xml:space="preserve">Remind students to keep in mind their task, purpose, and audience as they </w:t>
      </w:r>
      <w:r w:rsidR="00D66051">
        <w:t xml:space="preserve">draft </w:t>
      </w:r>
      <w:r w:rsidR="00273CBA">
        <w:t>their introductions.</w:t>
      </w:r>
    </w:p>
    <w:p w:rsidR="00F64A2D" w:rsidRDefault="00F64A2D" w:rsidP="00F64A2D">
      <w:pPr>
        <w:pStyle w:val="SA"/>
        <w:numPr>
          <w:ilvl w:val="0"/>
          <w:numId w:val="8"/>
        </w:numPr>
      </w:pPr>
      <w:r>
        <w:t>Students listen.</w:t>
      </w:r>
    </w:p>
    <w:p w:rsidR="00F64A2D" w:rsidRDefault="0037666D" w:rsidP="00F64A2D">
      <w:pPr>
        <w:pStyle w:val="TA"/>
      </w:pPr>
      <w:r>
        <w:t>Remind</w:t>
      </w:r>
      <w:r w:rsidR="00F64A2D" w:rsidRPr="00E84D6A">
        <w:t xml:space="preserve"> students </w:t>
      </w:r>
      <w:r>
        <w:t>to</w:t>
      </w:r>
      <w:r w:rsidR="00F64A2D" w:rsidRPr="00E84D6A">
        <w:t xml:space="preserve"> use the</w:t>
      </w:r>
      <w:r w:rsidR="00F55690">
        <w:t xml:space="preserve"> 12.1</w:t>
      </w:r>
      <w:r w:rsidR="00F64A2D" w:rsidRPr="00E84D6A">
        <w:t xml:space="preserve"> </w:t>
      </w:r>
      <w:r>
        <w:t>Narrative Writing R</w:t>
      </w:r>
      <w:r w:rsidR="00F64A2D" w:rsidRPr="00E84D6A">
        <w:t xml:space="preserve">ubric and </w:t>
      </w:r>
      <w:r>
        <w:t>C</w:t>
      </w:r>
      <w:r w:rsidR="00F64A2D" w:rsidRPr="00E84D6A">
        <w:t xml:space="preserve">hecklist to guide their writing. Lead a brief discussion of the rubric and checklist categories: </w:t>
      </w:r>
      <w:r w:rsidR="00F64A2D">
        <w:t>W.11-12.3.a and W.11-12.3.f</w:t>
      </w:r>
      <w:r w:rsidR="00F64A2D" w:rsidRPr="00E84D6A">
        <w:t xml:space="preserve">. Review the components of </w:t>
      </w:r>
      <w:r w:rsidR="006A2344">
        <w:t>a H</w:t>
      </w:r>
      <w:r w:rsidR="00F64A2D" w:rsidRPr="00E84D6A">
        <w:t>igh</w:t>
      </w:r>
      <w:r w:rsidR="006A2344">
        <w:t xml:space="preserve"> Performance</w:t>
      </w:r>
      <w:r w:rsidR="00F64A2D" w:rsidRPr="00E84D6A">
        <w:t xml:space="preserve"> </w:t>
      </w:r>
      <w:r w:rsidR="006A2344">
        <w:t>R</w:t>
      </w:r>
      <w:r w:rsidR="00F64A2D" w:rsidRPr="00E84D6A">
        <w:t>esponse. </w:t>
      </w:r>
    </w:p>
    <w:p w:rsidR="00F64A2D" w:rsidRDefault="00F64A2D" w:rsidP="00F64A2D">
      <w:pPr>
        <w:pStyle w:val="TA"/>
      </w:pPr>
      <w:r>
        <w:t xml:space="preserve">Instruct students to respond in writing to the following prompt. Remind students to pay close attention to how their language creates an engaging progression of events. </w:t>
      </w:r>
    </w:p>
    <w:p w:rsidR="00F72813" w:rsidDel="00781116" w:rsidRDefault="00F72813" w:rsidP="00F72813">
      <w:pPr>
        <w:pStyle w:val="Q"/>
      </w:pPr>
      <w:r w:rsidRPr="007A27B6">
        <w:lastRenderedPageBreak/>
        <w:t>Draft a</w:t>
      </w:r>
      <w:r>
        <w:t>n introduction in</w:t>
      </w:r>
      <w:r w:rsidRPr="007A27B6">
        <w:t xml:space="preserve"> response to one of the Common Application </w:t>
      </w:r>
      <w:r>
        <w:t>p</w:t>
      </w:r>
      <w:r w:rsidRPr="007A27B6">
        <w:t>rompts, focusing on engag</w:t>
      </w:r>
      <w:r>
        <w:t>ing</w:t>
      </w:r>
      <w:r w:rsidRPr="007A27B6">
        <w:t xml:space="preserve"> and orient</w:t>
      </w:r>
      <w:r>
        <w:t>ing</w:t>
      </w:r>
      <w:r w:rsidRPr="007A27B6">
        <w:t xml:space="preserve"> the reader by setting out a problem, situation, or observation and its significance</w:t>
      </w:r>
      <w:r>
        <w:t>;</w:t>
      </w:r>
      <w:r w:rsidRPr="007A27B6">
        <w:t xml:space="preserve"> establishing one or multiple point(s) of view</w:t>
      </w:r>
      <w:r>
        <w:t>;</w:t>
      </w:r>
      <w:r w:rsidRPr="007A27B6">
        <w:t xml:space="preserve"> and introducing a narrator and/or characters.</w:t>
      </w:r>
      <w:r>
        <w:t xml:space="preserve"> </w:t>
      </w:r>
    </w:p>
    <w:p w:rsidR="00F64A2D" w:rsidRDefault="00F64A2D" w:rsidP="00F64A2D">
      <w:pPr>
        <w:pStyle w:val="SA"/>
        <w:numPr>
          <w:ilvl w:val="0"/>
          <w:numId w:val="8"/>
        </w:numPr>
      </w:pPr>
      <w:r>
        <w:t>Students listen and read the writing prompt.</w:t>
      </w:r>
    </w:p>
    <w:p w:rsidR="00F64A2D" w:rsidRDefault="00F64A2D" w:rsidP="00F64A2D">
      <w:pPr>
        <w:pStyle w:val="IN"/>
      </w:pPr>
      <w:r>
        <w:t>Display the</w:t>
      </w:r>
      <w:r w:rsidRPr="002C38DB">
        <w:t xml:space="preserve"> prompt for students to see</w:t>
      </w:r>
      <w:r>
        <w:t>, or provide the prompt in</w:t>
      </w:r>
      <w:r w:rsidRPr="002C38DB">
        <w:t xml:space="preserve"> hard copy</w:t>
      </w:r>
      <w:r>
        <w:t>.</w:t>
      </w:r>
    </w:p>
    <w:p w:rsidR="00F64A2D" w:rsidRDefault="00F64A2D" w:rsidP="00F64A2D">
      <w:pPr>
        <w:pStyle w:val="TA"/>
      </w:pPr>
      <w:r>
        <w:rPr>
          <w:rFonts w:cs="Cambria"/>
        </w:rPr>
        <w:t>Transition to the independent writing.</w:t>
      </w:r>
      <w:r w:rsidRPr="000149E8">
        <w:t xml:space="preserve"> </w:t>
      </w:r>
    </w:p>
    <w:p w:rsidR="00F64A2D" w:rsidRDefault="00F64A2D" w:rsidP="00F64A2D">
      <w:pPr>
        <w:pStyle w:val="IN"/>
      </w:pPr>
      <w:r>
        <w:t>Consider drawing students’ attention to their work with W.11-12.3.f as they adapt voice and language use to reflect their appropriate audience.</w:t>
      </w:r>
    </w:p>
    <w:p w:rsidR="006A2344" w:rsidRDefault="006A2344" w:rsidP="005443F2">
      <w:pPr>
        <w:pStyle w:val="SA"/>
      </w:pPr>
      <w:r>
        <w:t xml:space="preserve">Students independently answer the prompt using evidence from the text. </w:t>
      </w:r>
    </w:p>
    <w:p w:rsidR="00F64A2D" w:rsidRPr="00707670" w:rsidRDefault="00F64A2D" w:rsidP="00D76CB6">
      <w:pPr>
        <w:pStyle w:val="SR"/>
      </w:pPr>
      <w:r>
        <w:t>See the High Performance Response at the beginning of this lesson.</w:t>
      </w:r>
    </w:p>
    <w:p w:rsidR="00F64A2D" w:rsidRDefault="00F64A2D" w:rsidP="00F64A2D">
      <w:pPr>
        <w:pStyle w:val="IN"/>
      </w:pPr>
      <w:r w:rsidRPr="000610A3">
        <w:t xml:space="preserve">Instruct students to keep their narratives in a writing journal or folder as a portfolio of their narrative writing throughout the module. </w:t>
      </w:r>
    </w:p>
    <w:p w:rsidR="00790BCC" w:rsidRPr="00790BCC" w:rsidRDefault="00EE0A30" w:rsidP="007017EB">
      <w:pPr>
        <w:pStyle w:val="LearningSequenceHeader"/>
      </w:pPr>
      <w:r>
        <w:t>Activity 5: Closing</w:t>
      </w:r>
      <w:r w:rsidR="00790BCC" w:rsidRPr="00790BCC">
        <w:tab/>
      </w:r>
      <w:r w:rsidR="002E68F7">
        <w:t>5</w:t>
      </w:r>
      <w:r w:rsidR="00790BCC" w:rsidRPr="00790BCC">
        <w:t>%</w:t>
      </w:r>
    </w:p>
    <w:p w:rsidR="00C360B4" w:rsidRDefault="009A6115" w:rsidP="00BE645A">
      <w:pPr>
        <w:pStyle w:val="TA"/>
      </w:pPr>
      <w:r>
        <w:t xml:space="preserve">Display or distribute the homework assignment. </w:t>
      </w:r>
      <w:r w:rsidRPr="007823E2">
        <w:t>For homework</w:t>
      </w:r>
      <w:r>
        <w:t xml:space="preserve">, instruct </w:t>
      </w:r>
      <w:r w:rsidR="00BE645A">
        <w:t xml:space="preserve">students </w:t>
      </w:r>
      <w:r>
        <w:t xml:space="preserve">to </w:t>
      </w:r>
      <w:r w:rsidR="00BE645A">
        <w:t>r</w:t>
      </w:r>
      <w:r w:rsidR="00BE645A" w:rsidRPr="00DC3054">
        <w:t xml:space="preserve">ead </w:t>
      </w:r>
      <w:r w:rsidR="00384E80">
        <w:t xml:space="preserve">and annotate </w:t>
      </w:r>
      <w:r w:rsidR="00D66051">
        <w:t>c</w:t>
      </w:r>
      <w:r w:rsidR="00D66051" w:rsidRPr="00DC3054">
        <w:t>hapter</w:t>
      </w:r>
      <w:r w:rsidR="00D66051">
        <w:t xml:space="preserve"> </w:t>
      </w:r>
      <w:r w:rsidR="00BE645A">
        <w:t xml:space="preserve">5 of </w:t>
      </w:r>
      <w:r w:rsidR="00BE645A" w:rsidRPr="00DC3054">
        <w:rPr>
          <w:i/>
          <w:iCs/>
        </w:rPr>
        <w:t xml:space="preserve">The Autobiography of Malcolm X </w:t>
      </w:r>
      <w:r w:rsidR="00BE645A" w:rsidRPr="00DC3054">
        <w:t xml:space="preserve">and develop </w:t>
      </w:r>
      <w:r w:rsidR="00BE645A">
        <w:t>2</w:t>
      </w:r>
      <w:r w:rsidR="00EE4AD7">
        <w:t>–</w:t>
      </w:r>
      <w:r w:rsidR="00BE645A">
        <w:t>3</w:t>
      </w:r>
      <w:r w:rsidR="00BE645A" w:rsidRPr="00DC3054">
        <w:t xml:space="preserve"> </w:t>
      </w:r>
      <w:r w:rsidR="00384E80">
        <w:t xml:space="preserve">discussion </w:t>
      </w:r>
      <w:r w:rsidR="00BE645A" w:rsidRPr="00DC3054">
        <w:t xml:space="preserve">questions focused on </w:t>
      </w:r>
      <w:r w:rsidR="00304593" w:rsidRPr="00304593">
        <w:t>how style and content contribute to the power or beauty of the text</w:t>
      </w:r>
      <w:r w:rsidR="00304593">
        <w:t xml:space="preserve"> (</w:t>
      </w:r>
      <w:r w:rsidR="00BE645A" w:rsidRPr="00DC3054">
        <w:t>RI</w:t>
      </w:r>
      <w:r w:rsidR="00304593">
        <w:t>.11-12</w:t>
      </w:r>
      <w:r w:rsidR="00BE645A">
        <w:t>.6</w:t>
      </w:r>
      <w:r w:rsidR="00304593">
        <w:t>)</w:t>
      </w:r>
      <w:r w:rsidR="00746295">
        <w:t xml:space="preserve">. </w:t>
      </w:r>
      <w:r w:rsidR="00384E80">
        <w:t xml:space="preserve">Instruct students to prepare </w:t>
      </w:r>
      <w:r w:rsidR="00C360B4">
        <w:t xml:space="preserve">possible answers </w:t>
      </w:r>
      <w:r w:rsidR="00481075">
        <w:t xml:space="preserve">to </w:t>
      </w:r>
      <w:r w:rsidR="004E07B5">
        <w:t>their</w:t>
      </w:r>
      <w:r w:rsidR="00481075">
        <w:t xml:space="preserve"> questions for discussion</w:t>
      </w:r>
      <w:r w:rsidR="00C360B4">
        <w:t>.</w:t>
      </w:r>
    </w:p>
    <w:p w:rsidR="00BE645A" w:rsidRDefault="00746295" w:rsidP="00BE645A">
      <w:pPr>
        <w:pStyle w:val="TA"/>
      </w:pPr>
      <w:r>
        <w:t>Also, direct students to box any unfamiliar words in the chapter and look up their definitions. Instruct them to choose the definition t</w:t>
      </w:r>
      <w:r w:rsidR="00FC3570">
        <w:t xml:space="preserve">hat makes the most sense in </w:t>
      </w:r>
      <w:r>
        <w:t>context, and write a brief definition above or near the word in the text.</w:t>
      </w:r>
      <w:r w:rsidR="00EA3397">
        <w:t xml:space="preserve"> </w:t>
      </w:r>
    </w:p>
    <w:p w:rsidR="000C3E37" w:rsidRDefault="00EA3397" w:rsidP="000C3E37">
      <w:pPr>
        <w:pStyle w:val="IN"/>
      </w:pPr>
      <w:r>
        <w:t xml:space="preserve">Students may also annotate for </w:t>
      </w:r>
      <w:r w:rsidR="009F5076">
        <w:t>parts of</w:t>
      </w:r>
      <w:r>
        <w:t xml:space="preserve"> </w:t>
      </w:r>
      <w:r>
        <w:rPr>
          <w:i/>
        </w:rPr>
        <w:t>The Autobiography of Malcolm X</w:t>
      </w:r>
      <w:r>
        <w:t xml:space="preserve"> </w:t>
      </w:r>
      <w:r w:rsidR="009F5076">
        <w:t xml:space="preserve">that they find engaging </w:t>
      </w:r>
      <w:r>
        <w:t>and</w:t>
      </w:r>
      <w:r w:rsidR="00D66051">
        <w:t xml:space="preserve"> </w:t>
      </w:r>
      <w:r w:rsidR="00072899">
        <w:t xml:space="preserve">where </w:t>
      </w:r>
      <w:r w:rsidR="0037017A">
        <w:t xml:space="preserve">they </w:t>
      </w:r>
      <w:r>
        <w:t xml:space="preserve">would like to consider </w:t>
      </w:r>
      <w:r w:rsidR="00D66051">
        <w:t xml:space="preserve">using </w:t>
      </w:r>
      <w:r w:rsidR="009F5076">
        <w:t xml:space="preserve">similar techniques </w:t>
      </w:r>
      <w:r>
        <w:t xml:space="preserve">in their own writing. </w:t>
      </w:r>
    </w:p>
    <w:p w:rsidR="00234185" w:rsidRPr="00790BCC" w:rsidRDefault="00234185" w:rsidP="00234185">
      <w:pPr>
        <w:pStyle w:val="SA"/>
        <w:numPr>
          <w:ilvl w:val="0"/>
          <w:numId w:val="8"/>
        </w:numPr>
      </w:pPr>
      <w:r>
        <w:t>Students follow along.</w:t>
      </w:r>
    </w:p>
    <w:p w:rsidR="007A2017" w:rsidRDefault="00AD7977">
      <w:pPr>
        <w:pStyle w:val="IN"/>
      </w:pPr>
      <w:r w:rsidRPr="00DD6760">
        <w:t>For</w:t>
      </w:r>
      <w:r w:rsidR="00AF594A" w:rsidRPr="00DD6760">
        <w:t xml:space="preserve"> AIW </w:t>
      </w:r>
      <w:r w:rsidRPr="00DD6760">
        <w:t>homework, instruct students to continue drafting their narratives</w:t>
      </w:r>
      <w:r w:rsidR="00AF594A" w:rsidRPr="00DD6760">
        <w:t>.</w:t>
      </w:r>
      <w:r w:rsidRPr="00DD6760">
        <w:t xml:space="preserve"> Students can continue the draft they worked on </w:t>
      </w:r>
      <w:r w:rsidR="00FA5F9F" w:rsidRPr="00DD6760">
        <w:t>during this lesson</w:t>
      </w:r>
      <w:r w:rsidRPr="00DD6760">
        <w:t xml:space="preserve"> or choose to respond to a new Common Application </w:t>
      </w:r>
      <w:r w:rsidR="00FC3570">
        <w:t>p</w:t>
      </w:r>
      <w:r w:rsidR="00D66051" w:rsidRPr="00DD6760">
        <w:t>rompt</w:t>
      </w:r>
      <w:r w:rsidRPr="00DD6760">
        <w:t xml:space="preserve">. </w:t>
      </w:r>
      <w:r w:rsidR="00161F00" w:rsidRPr="00DD6760">
        <w:t xml:space="preserve">Remind students to focus on </w:t>
      </w:r>
      <w:r w:rsidR="001736FA" w:rsidRPr="00DD6760">
        <w:t>engaging and orienting the reader</w:t>
      </w:r>
      <w:r w:rsidR="00AB32E4" w:rsidRPr="00AB32E4">
        <w:t xml:space="preserve"> by setting out a problem, situation, or observation and its significance</w:t>
      </w:r>
      <w:r w:rsidR="00072899">
        <w:t>;</w:t>
      </w:r>
      <w:r w:rsidR="00AB32E4" w:rsidRPr="00AB32E4">
        <w:t xml:space="preserve"> establishing one or multiple point(s) of view</w:t>
      </w:r>
      <w:r w:rsidR="00072899">
        <w:t>;</w:t>
      </w:r>
      <w:r w:rsidR="00AB32E4" w:rsidRPr="00AB32E4">
        <w:t xml:space="preserve"> introducing a narrator and/or characters; </w:t>
      </w:r>
      <w:r w:rsidR="00072899">
        <w:t xml:space="preserve">and </w:t>
      </w:r>
      <w:r w:rsidR="00D66051" w:rsidRPr="00AB32E4">
        <w:t>creat</w:t>
      </w:r>
      <w:r w:rsidR="00D66051">
        <w:t>ing</w:t>
      </w:r>
      <w:r w:rsidR="00D66051" w:rsidRPr="00AB32E4">
        <w:t xml:space="preserve"> </w:t>
      </w:r>
      <w:r w:rsidR="00AB32E4" w:rsidRPr="00AB32E4">
        <w:t xml:space="preserve">a smooth progression of experiences or events. </w:t>
      </w:r>
    </w:p>
    <w:p w:rsidR="00790BCC" w:rsidRPr="00790BCC" w:rsidRDefault="00790BCC" w:rsidP="007017EB">
      <w:pPr>
        <w:pStyle w:val="Heading1"/>
      </w:pPr>
      <w:r w:rsidRPr="00790BCC">
        <w:lastRenderedPageBreak/>
        <w:t>Homework</w:t>
      </w:r>
    </w:p>
    <w:p w:rsidR="00C360B4" w:rsidRDefault="006F6E9E" w:rsidP="00395BFD">
      <w:r>
        <w:t>R</w:t>
      </w:r>
      <w:r w:rsidR="00D373A6">
        <w:t xml:space="preserve">ead </w:t>
      </w:r>
      <w:r w:rsidR="00C360B4">
        <w:t xml:space="preserve">and annotate </w:t>
      </w:r>
      <w:r w:rsidR="00D66051">
        <w:t>c</w:t>
      </w:r>
      <w:r w:rsidR="00D66051" w:rsidRPr="00DC3054">
        <w:t>hapter</w:t>
      </w:r>
      <w:r w:rsidR="00D66051">
        <w:t xml:space="preserve"> </w:t>
      </w:r>
      <w:r w:rsidR="00BE645A">
        <w:t xml:space="preserve">5 of </w:t>
      </w:r>
      <w:r w:rsidR="00BE645A" w:rsidRPr="00DC3054">
        <w:rPr>
          <w:i/>
          <w:iCs/>
        </w:rPr>
        <w:t xml:space="preserve">The Autobiography of Malcolm X </w:t>
      </w:r>
      <w:r w:rsidR="00BE645A" w:rsidRPr="00DC3054">
        <w:t xml:space="preserve">and develop </w:t>
      </w:r>
      <w:r w:rsidR="00BE645A">
        <w:t>2</w:t>
      </w:r>
      <w:r>
        <w:t>–</w:t>
      </w:r>
      <w:r w:rsidR="00BE645A">
        <w:t>3</w:t>
      </w:r>
      <w:r w:rsidR="00BE645A" w:rsidRPr="00DC3054">
        <w:t xml:space="preserve"> </w:t>
      </w:r>
      <w:r w:rsidR="00C360B4">
        <w:t xml:space="preserve">discussion </w:t>
      </w:r>
      <w:r w:rsidR="00BE645A" w:rsidRPr="00DC3054">
        <w:t xml:space="preserve">questions focused on </w:t>
      </w:r>
      <w:r w:rsidR="00304593" w:rsidRPr="00304593">
        <w:t>how style and content contribute to the power</w:t>
      </w:r>
      <w:r w:rsidR="00671B48">
        <w:t xml:space="preserve"> </w:t>
      </w:r>
      <w:r w:rsidR="00304593" w:rsidRPr="00304593">
        <w:t>or beauty of the text</w:t>
      </w:r>
      <w:r w:rsidR="00304593">
        <w:t xml:space="preserve"> (</w:t>
      </w:r>
      <w:r w:rsidR="00BE645A" w:rsidRPr="00DC3054">
        <w:t>RI</w:t>
      </w:r>
      <w:r w:rsidR="00BE645A">
        <w:t>.</w:t>
      </w:r>
      <w:r w:rsidR="00304593">
        <w:t>11-12.</w:t>
      </w:r>
      <w:r w:rsidR="00BE645A">
        <w:t>6</w:t>
      </w:r>
      <w:r w:rsidR="00304593">
        <w:t>)</w:t>
      </w:r>
      <w:r w:rsidR="00BE645A">
        <w:t>.</w:t>
      </w:r>
      <w:r w:rsidR="00C360B4">
        <w:t xml:space="preserve"> Prepare possible answers to your questions for discussion.</w:t>
      </w:r>
    </w:p>
    <w:p w:rsidR="007E484F" w:rsidRDefault="006F6E9E" w:rsidP="00395BFD">
      <w:r>
        <w:t xml:space="preserve">Also, box any unfamiliar words in the chapter and look up their definitions. Choose the definition </w:t>
      </w:r>
      <w:r w:rsidR="00F56971">
        <w:t>that makes the most sense in</w:t>
      </w:r>
      <w:r>
        <w:t xml:space="preserve"> context, and write a brief definition above or near the word in the text.</w:t>
      </w:r>
    </w:p>
    <w:sectPr w:rsidR="007E484F" w:rsidSect="00E96349">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13" w:rsidRDefault="008D3713">
      <w:pPr>
        <w:spacing w:before="0" w:after="0" w:line="240" w:lineRule="auto"/>
      </w:pPr>
      <w:r>
        <w:separator/>
      </w:r>
    </w:p>
  </w:endnote>
  <w:endnote w:type="continuationSeparator" w:id="0">
    <w:p w:rsidR="008D3713" w:rsidRDefault="008D37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D" w:rsidRDefault="0064111A" w:rsidP="00E96349">
    <w:pPr>
      <w:pStyle w:val="Footer"/>
      <w:rPr>
        <w:rStyle w:val="PageNumber"/>
        <w:rFonts w:ascii="Calibri" w:hAnsi="Calibri"/>
        <w:sz w:val="22"/>
      </w:rPr>
    </w:pPr>
    <w:r>
      <w:rPr>
        <w:rStyle w:val="PageNumber"/>
      </w:rPr>
      <w:fldChar w:fldCharType="begin"/>
    </w:r>
    <w:r w:rsidR="0094711D">
      <w:rPr>
        <w:rStyle w:val="PageNumber"/>
      </w:rPr>
      <w:instrText xml:space="preserve">PAGE  </w:instrText>
    </w:r>
    <w:r>
      <w:rPr>
        <w:rStyle w:val="PageNumber"/>
      </w:rPr>
      <w:fldChar w:fldCharType="end"/>
    </w:r>
  </w:p>
  <w:p w:rsidR="0094711D" w:rsidRDefault="0094711D" w:rsidP="00E96349">
    <w:pPr>
      <w:pStyle w:val="Footer"/>
    </w:pPr>
  </w:p>
  <w:p w:rsidR="0094711D" w:rsidRDefault="0094711D" w:rsidP="00E96349"/>
  <w:p w:rsidR="0094711D" w:rsidRDefault="0094711D" w:rsidP="00E96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1D" w:rsidRPr="00563CB8" w:rsidRDefault="0094711D"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94711D">
      <w:trPr>
        <w:trHeight w:val="705"/>
      </w:trPr>
      <w:tc>
        <w:tcPr>
          <w:tcW w:w="4606" w:type="dxa"/>
          <w:shd w:val="clear" w:color="auto" w:fill="auto"/>
          <w:vAlign w:val="center"/>
        </w:tcPr>
        <w:p w:rsidR="0094711D" w:rsidRPr="002E4C92" w:rsidRDefault="0094711D" w:rsidP="008D5B21">
          <w:pPr>
            <w:pStyle w:val="FooterText"/>
          </w:pPr>
          <w:r w:rsidRPr="002E4C92">
            <w:t>File:</w:t>
          </w:r>
          <w:r>
            <w:rPr>
              <w:b w:val="0"/>
            </w:rPr>
            <w:t xml:space="preserve"> 12.1.1 Lesson 6</w:t>
          </w:r>
          <w:r w:rsidRPr="002E4C92">
            <w:t xml:space="preserve"> Date:</w:t>
          </w:r>
          <w:r w:rsidR="002D40E3">
            <w:rPr>
              <w:b w:val="0"/>
            </w:rPr>
            <w:t xml:space="preserve"> 10</w:t>
          </w:r>
          <w:r w:rsidRPr="0039525B">
            <w:rPr>
              <w:b w:val="0"/>
            </w:rPr>
            <w:t>/</w:t>
          </w:r>
          <w:r w:rsidR="002D40E3">
            <w:rPr>
              <w:b w:val="0"/>
            </w:rPr>
            <w:t>1</w:t>
          </w:r>
          <w:r w:rsidR="00F72813">
            <w:rPr>
              <w:b w:val="0"/>
            </w:rPr>
            <w:t>7</w:t>
          </w:r>
          <w:r w:rsidRPr="0039525B">
            <w:rPr>
              <w:b w:val="0"/>
            </w:rPr>
            <w:t>/1</w:t>
          </w:r>
          <w:r>
            <w:rPr>
              <w:b w:val="0"/>
            </w:rPr>
            <w:t>4</w:t>
          </w:r>
          <w:r w:rsidRPr="0039525B">
            <w:rPr>
              <w:b w:val="0"/>
            </w:rPr>
            <w:t xml:space="preserve"> </w:t>
          </w:r>
          <w:r w:rsidRPr="002E4C92">
            <w:t>Classroom Use:</w:t>
          </w:r>
          <w:r w:rsidR="00CF0C0A">
            <w:rPr>
              <w:b w:val="0"/>
            </w:rPr>
            <w:t xml:space="preserve"> Starting 10</w:t>
          </w:r>
          <w:r w:rsidRPr="0039525B">
            <w:rPr>
              <w:b w:val="0"/>
            </w:rPr>
            <w:t>/201</w:t>
          </w:r>
          <w:r>
            <w:rPr>
              <w:b w:val="0"/>
            </w:rPr>
            <w:t>4</w:t>
          </w:r>
          <w:r w:rsidRPr="0039525B">
            <w:rPr>
              <w:b w:val="0"/>
            </w:rPr>
            <w:t xml:space="preserve"> </w:t>
          </w:r>
        </w:p>
        <w:p w:rsidR="0094711D" w:rsidRPr="0039525B" w:rsidRDefault="0094711D"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94711D" w:rsidRPr="0039525B" w:rsidRDefault="0094711D" w:rsidP="008D5B21">
          <w:pPr>
            <w:pStyle w:val="FooterText"/>
            <w:rPr>
              <w:b w:val="0"/>
              <w:i/>
            </w:rPr>
          </w:pPr>
          <w:r w:rsidRPr="0039525B">
            <w:rPr>
              <w:b w:val="0"/>
              <w:i/>
              <w:sz w:val="12"/>
            </w:rPr>
            <w:t>Creative Commons Attribution-NonCommercial-ShareAlike 3.0 Unported License</w:t>
          </w:r>
        </w:p>
        <w:p w:rsidR="0094711D" w:rsidRPr="002E4C92" w:rsidRDefault="008D3713" w:rsidP="008D5B21">
          <w:pPr>
            <w:pStyle w:val="FooterText"/>
          </w:pPr>
          <w:hyperlink r:id="rId1" w:history="1">
            <w:r w:rsidR="0094711D" w:rsidRPr="008C4362">
              <w:rPr>
                <w:rStyle w:val="Hyperlink"/>
                <w:sz w:val="12"/>
                <w:szCs w:val="12"/>
              </w:rPr>
              <w:t>http://creativecommons.org/licenses/by-nc-sa/3.0/</w:t>
            </w:r>
          </w:hyperlink>
        </w:p>
      </w:tc>
      <w:tc>
        <w:tcPr>
          <w:tcW w:w="594" w:type="dxa"/>
          <w:shd w:val="clear" w:color="auto" w:fill="auto"/>
          <w:vAlign w:val="center"/>
        </w:tcPr>
        <w:p w:rsidR="0094711D" w:rsidRPr="002E4C92" w:rsidRDefault="0064111A"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94711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3570">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94711D" w:rsidRPr="002E4C92" w:rsidRDefault="00236438"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94711D" w:rsidRPr="008D5B21" w:rsidRDefault="0094711D"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13" w:rsidRDefault="008D3713">
      <w:pPr>
        <w:spacing w:before="0" w:after="0" w:line="240" w:lineRule="auto"/>
      </w:pPr>
      <w:r>
        <w:separator/>
      </w:r>
    </w:p>
  </w:footnote>
  <w:footnote w:type="continuationSeparator" w:id="0">
    <w:p w:rsidR="008D3713" w:rsidRDefault="008D37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94711D" w:rsidRPr="00563CB8">
      <w:tc>
        <w:tcPr>
          <w:tcW w:w="3630" w:type="dxa"/>
          <w:shd w:val="clear" w:color="auto" w:fill="auto"/>
        </w:tcPr>
        <w:p w:rsidR="0094711D" w:rsidRPr="00563CB8" w:rsidRDefault="0094711D"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94711D" w:rsidRPr="00563CB8" w:rsidRDefault="0094711D" w:rsidP="007017EB">
          <w:pPr>
            <w:jc w:val="center"/>
          </w:pPr>
          <w:r w:rsidRPr="00563CB8">
            <w:t>D R A F T</w:t>
          </w:r>
        </w:p>
      </w:tc>
      <w:tc>
        <w:tcPr>
          <w:tcW w:w="3541" w:type="dxa"/>
          <w:shd w:val="clear" w:color="auto" w:fill="auto"/>
        </w:tcPr>
        <w:p w:rsidR="0094711D" w:rsidRPr="00E946A0" w:rsidRDefault="0094711D" w:rsidP="0005321F">
          <w:pPr>
            <w:pStyle w:val="PageHeader"/>
            <w:jc w:val="right"/>
            <w:rPr>
              <w:b w:val="0"/>
            </w:rPr>
          </w:pPr>
          <w:r>
            <w:rPr>
              <w:b w:val="0"/>
            </w:rPr>
            <w:t>Grade 12 • Module 1 • Unit 1 • Lesson 6</w:t>
          </w:r>
        </w:p>
      </w:tc>
    </w:tr>
  </w:tbl>
  <w:p w:rsidR="0094711D" w:rsidRPr="007017EB" w:rsidRDefault="0094711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8C9"/>
    <w:multiLevelType w:val="hybridMultilevel"/>
    <w:tmpl w:val="65ACE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07B2F"/>
    <w:multiLevelType w:val="multilevel"/>
    <w:tmpl w:val="1C5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F751A8"/>
    <w:multiLevelType w:val="multilevel"/>
    <w:tmpl w:val="B9323E8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8316203"/>
    <w:multiLevelType w:val="hybridMultilevel"/>
    <w:tmpl w:val="1FD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B7AFF"/>
    <w:multiLevelType w:val="multilevel"/>
    <w:tmpl w:val="C1242CF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CD2133"/>
    <w:multiLevelType w:val="hybridMultilevel"/>
    <w:tmpl w:val="A76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4DE4B5FE"/>
    <w:lvl w:ilvl="0" w:tplc="6374F6D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D92E6BA8"/>
    <w:lvl w:ilvl="0" w:tplc="CF04606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4A9006F8"/>
    <w:lvl w:ilvl="0" w:tplc="73724C9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2"/>
  </w:num>
  <w:num w:numId="4">
    <w:abstractNumId w:val="14"/>
  </w:num>
  <w:num w:numId="5">
    <w:abstractNumId w:val="2"/>
  </w:num>
  <w:num w:numId="6">
    <w:abstractNumId w:val="16"/>
  </w:num>
  <w:num w:numId="7">
    <w:abstractNumId w:val="8"/>
    <w:lvlOverride w:ilvl="0">
      <w:startOverride w:val="1"/>
    </w:lvlOverride>
  </w:num>
  <w:num w:numId="8">
    <w:abstractNumId w:val="18"/>
  </w:num>
  <w:num w:numId="9">
    <w:abstractNumId w:val="3"/>
  </w:num>
  <w:num w:numId="10">
    <w:abstractNumId w:val="15"/>
  </w:num>
  <w:num w:numId="11">
    <w:abstractNumId w:val="19"/>
  </w:num>
  <w:num w:numId="12">
    <w:abstractNumId w:val="8"/>
  </w:num>
  <w:num w:numId="13">
    <w:abstractNumId w:val="8"/>
    <w:lvlOverride w:ilvl="0">
      <w:startOverride w:val="1"/>
    </w:lvlOverride>
  </w:num>
  <w:num w:numId="14">
    <w:abstractNumId w:val="7"/>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6"/>
  </w:num>
  <w:num w:numId="21">
    <w:abstractNumId w:val="13"/>
  </w:num>
  <w:num w:numId="22">
    <w:abstractNumId w:val="10"/>
  </w:num>
  <w:num w:numId="23">
    <w:abstractNumId w:val="0"/>
  </w:num>
  <w:num w:numId="24">
    <w:abstractNumId w:val="11"/>
  </w:num>
  <w:num w:numId="25">
    <w:abstractNumId w:val="9"/>
  </w:num>
  <w:num w:numId="26">
    <w:abstractNumId w:val="19"/>
    <w:lvlOverride w:ilvl="0">
      <w:startOverride w:val="3"/>
    </w:lvlOverride>
  </w:num>
  <w:num w:numId="27">
    <w:abstractNumId w:val="19"/>
    <w:lvlOverride w:ilvl="0">
      <w:startOverride w:val="6"/>
    </w:lvlOverride>
  </w:num>
  <w:num w:numId="28">
    <w:abstractNumId w:val="14"/>
  </w:num>
  <w:num w:numId="29">
    <w:abstractNumId w:val="5"/>
  </w:num>
  <w:num w:numId="30">
    <w:abstractNumId w:val="2"/>
  </w:num>
  <w:num w:numId="31">
    <w:abstractNumId w:val="16"/>
  </w:num>
  <w:num w:numId="32">
    <w:abstractNumId w:val="8"/>
  </w:num>
  <w:num w:numId="33">
    <w:abstractNumId w:val="18"/>
  </w:num>
  <w:num w:numId="34">
    <w:abstractNumId w:val="3"/>
  </w:num>
  <w:num w:numId="35">
    <w:abstractNumId w:val="15"/>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85E"/>
    <w:rsid w:val="00005D79"/>
    <w:rsid w:val="000105F5"/>
    <w:rsid w:val="0001528C"/>
    <w:rsid w:val="000226DB"/>
    <w:rsid w:val="0002539E"/>
    <w:rsid w:val="00031EC1"/>
    <w:rsid w:val="00035117"/>
    <w:rsid w:val="00053012"/>
    <w:rsid w:val="0005321F"/>
    <w:rsid w:val="00060B2B"/>
    <w:rsid w:val="00061E70"/>
    <w:rsid w:val="0006397D"/>
    <w:rsid w:val="00064508"/>
    <w:rsid w:val="00066757"/>
    <w:rsid w:val="00066CF5"/>
    <w:rsid w:val="00072899"/>
    <w:rsid w:val="00090CED"/>
    <w:rsid w:val="000A4371"/>
    <w:rsid w:val="000A5860"/>
    <w:rsid w:val="000A67EF"/>
    <w:rsid w:val="000A6855"/>
    <w:rsid w:val="000B15A2"/>
    <w:rsid w:val="000B2288"/>
    <w:rsid w:val="000B3273"/>
    <w:rsid w:val="000B3A6F"/>
    <w:rsid w:val="000B4017"/>
    <w:rsid w:val="000B44AD"/>
    <w:rsid w:val="000B6288"/>
    <w:rsid w:val="000C3E37"/>
    <w:rsid w:val="000C4C5B"/>
    <w:rsid w:val="000C5DCA"/>
    <w:rsid w:val="000D24AA"/>
    <w:rsid w:val="000D704E"/>
    <w:rsid w:val="000D7F7F"/>
    <w:rsid w:val="000E2151"/>
    <w:rsid w:val="000E776C"/>
    <w:rsid w:val="000F06CA"/>
    <w:rsid w:val="000F2B88"/>
    <w:rsid w:val="000F6FA4"/>
    <w:rsid w:val="0010104A"/>
    <w:rsid w:val="0011263D"/>
    <w:rsid w:val="00115A38"/>
    <w:rsid w:val="00116105"/>
    <w:rsid w:val="00137C3D"/>
    <w:rsid w:val="0014284C"/>
    <w:rsid w:val="00144B97"/>
    <w:rsid w:val="00146AF9"/>
    <w:rsid w:val="00151BBE"/>
    <w:rsid w:val="00152DDC"/>
    <w:rsid w:val="0015544A"/>
    <w:rsid w:val="00156AAF"/>
    <w:rsid w:val="00160F72"/>
    <w:rsid w:val="00161F00"/>
    <w:rsid w:val="00162CDF"/>
    <w:rsid w:val="00163229"/>
    <w:rsid w:val="001670EE"/>
    <w:rsid w:val="00167875"/>
    <w:rsid w:val="001735F1"/>
    <w:rsid w:val="001736FA"/>
    <w:rsid w:val="00184128"/>
    <w:rsid w:val="00195439"/>
    <w:rsid w:val="001A15CF"/>
    <w:rsid w:val="001A1B10"/>
    <w:rsid w:val="001B55E9"/>
    <w:rsid w:val="001C7356"/>
    <w:rsid w:val="001E4859"/>
    <w:rsid w:val="001E582B"/>
    <w:rsid w:val="001E5C4D"/>
    <w:rsid w:val="001E6ED4"/>
    <w:rsid w:val="00204D62"/>
    <w:rsid w:val="0021677D"/>
    <w:rsid w:val="002169B9"/>
    <w:rsid w:val="00216E3D"/>
    <w:rsid w:val="00221E28"/>
    <w:rsid w:val="00234185"/>
    <w:rsid w:val="0023467E"/>
    <w:rsid w:val="00236438"/>
    <w:rsid w:val="00245E63"/>
    <w:rsid w:val="00273CBA"/>
    <w:rsid w:val="00285E95"/>
    <w:rsid w:val="0029184E"/>
    <w:rsid w:val="002946CB"/>
    <w:rsid w:val="002A07AD"/>
    <w:rsid w:val="002B32C5"/>
    <w:rsid w:val="002C207E"/>
    <w:rsid w:val="002D40E3"/>
    <w:rsid w:val="002D4F4F"/>
    <w:rsid w:val="002D528E"/>
    <w:rsid w:val="002E68F7"/>
    <w:rsid w:val="002E6B29"/>
    <w:rsid w:val="002E784B"/>
    <w:rsid w:val="002F0892"/>
    <w:rsid w:val="002F563A"/>
    <w:rsid w:val="002F6AAA"/>
    <w:rsid w:val="00303357"/>
    <w:rsid w:val="00304593"/>
    <w:rsid w:val="003059C7"/>
    <w:rsid w:val="00320990"/>
    <w:rsid w:val="0032590F"/>
    <w:rsid w:val="00335C1F"/>
    <w:rsid w:val="00337A58"/>
    <w:rsid w:val="00337F51"/>
    <w:rsid w:val="003419C9"/>
    <w:rsid w:val="00341F48"/>
    <w:rsid w:val="00352B48"/>
    <w:rsid w:val="00352CA5"/>
    <w:rsid w:val="0035568A"/>
    <w:rsid w:val="0035670B"/>
    <w:rsid w:val="0037017A"/>
    <w:rsid w:val="0037188D"/>
    <w:rsid w:val="0037666D"/>
    <w:rsid w:val="00376935"/>
    <w:rsid w:val="0038353C"/>
    <w:rsid w:val="00384E80"/>
    <w:rsid w:val="00395BFD"/>
    <w:rsid w:val="00396A1F"/>
    <w:rsid w:val="00396F89"/>
    <w:rsid w:val="003B0A1B"/>
    <w:rsid w:val="003C4612"/>
    <w:rsid w:val="003C6769"/>
    <w:rsid w:val="003D0DE6"/>
    <w:rsid w:val="003D77AB"/>
    <w:rsid w:val="003E33E0"/>
    <w:rsid w:val="003E3FE5"/>
    <w:rsid w:val="003F2839"/>
    <w:rsid w:val="00401A57"/>
    <w:rsid w:val="004128D1"/>
    <w:rsid w:val="0042120E"/>
    <w:rsid w:val="0042247E"/>
    <w:rsid w:val="00423165"/>
    <w:rsid w:val="00427054"/>
    <w:rsid w:val="00427435"/>
    <w:rsid w:val="00436A8F"/>
    <w:rsid w:val="00440102"/>
    <w:rsid w:val="00442A72"/>
    <w:rsid w:val="004443CC"/>
    <w:rsid w:val="004537B2"/>
    <w:rsid w:val="0046482B"/>
    <w:rsid w:val="00477B0A"/>
    <w:rsid w:val="00481075"/>
    <w:rsid w:val="00490C4A"/>
    <w:rsid w:val="00495293"/>
    <w:rsid w:val="004A152C"/>
    <w:rsid w:val="004A57E9"/>
    <w:rsid w:val="004B4954"/>
    <w:rsid w:val="004C0DD4"/>
    <w:rsid w:val="004D6E9F"/>
    <w:rsid w:val="004E07B5"/>
    <w:rsid w:val="004E32A8"/>
    <w:rsid w:val="0050214C"/>
    <w:rsid w:val="005152EF"/>
    <w:rsid w:val="0051591E"/>
    <w:rsid w:val="00530716"/>
    <w:rsid w:val="005443F2"/>
    <w:rsid w:val="00546C9F"/>
    <w:rsid w:val="005517A6"/>
    <w:rsid w:val="00555A97"/>
    <w:rsid w:val="00561B17"/>
    <w:rsid w:val="00564A7C"/>
    <w:rsid w:val="00564C7E"/>
    <w:rsid w:val="005727D0"/>
    <w:rsid w:val="00576517"/>
    <w:rsid w:val="00577C6B"/>
    <w:rsid w:val="0058232B"/>
    <w:rsid w:val="005909CB"/>
    <w:rsid w:val="005A2565"/>
    <w:rsid w:val="005A3C8A"/>
    <w:rsid w:val="005B7898"/>
    <w:rsid w:val="005D24DA"/>
    <w:rsid w:val="005E0B0B"/>
    <w:rsid w:val="005E44A7"/>
    <w:rsid w:val="005F425E"/>
    <w:rsid w:val="005F4EB3"/>
    <w:rsid w:val="0060090C"/>
    <w:rsid w:val="00602DAB"/>
    <w:rsid w:val="00611241"/>
    <w:rsid w:val="006217F4"/>
    <w:rsid w:val="00624EEB"/>
    <w:rsid w:val="006257AD"/>
    <w:rsid w:val="0064111A"/>
    <w:rsid w:val="00641D2C"/>
    <w:rsid w:val="00645C19"/>
    <w:rsid w:val="00646898"/>
    <w:rsid w:val="00652DA7"/>
    <w:rsid w:val="00652F33"/>
    <w:rsid w:val="00656E04"/>
    <w:rsid w:val="00665944"/>
    <w:rsid w:val="00671B48"/>
    <w:rsid w:val="006802C1"/>
    <w:rsid w:val="006856C6"/>
    <w:rsid w:val="00692AA4"/>
    <w:rsid w:val="0069332C"/>
    <w:rsid w:val="006A2344"/>
    <w:rsid w:val="006A5E68"/>
    <w:rsid w:val="006C482C"/>
    <w:rsid w:val="006C74C6"/>
    <w:rsid w:val="006F2635"/>
    <w:rsid w:val="006F35A4"/>
    <w:rsid w:val="006F4B0B"/>
    <w:rsid w:val="006F6E9E"/>
    <w:rsid w:val="007017EB"/>
    <w:rsid w:val="00730D32"/>
    <w:rsid w:val="00737103"/>
    <w:rsid w:val="00740138"/>
    <w:rsid w:val="00742366"/>
    <w:rsid w:val="007452C2"/>
    <w:rsid w:val="007457BC"/>
    <w:rsid w:val="00746295"/>
    <w:rsid w:val="00747829"/>
    <w:rsid w:val="007555DF"/>
    <w:rsid w:val="00765974"/>
    <w:rsid w:val="00781116"/>
    <w:rsid w:val="00790AE1"/>
    <w:rsid w:val="00790BCC"/>
    <w:rsid w:val="00791597"/>
    <w:rsid w:val="007A2017"/>
    <w:rsid w:val="007A4709"/>
    <w:rsid w:val="007B20F3"/>
    <w:rsid w:val="007C53F9"/>
    <w:rsid w:val="007C64DB"/>
    <w:rsid w:val="007C6B1D"/>
    <w:rsid w:val="007D1344"/>
    <w:rsid w:val="007D2598"/>
    <w:rsid w:val="007D674D"/>
    <w:rsid w:val="007E484F"/>
    <w:rsid w:val="007E5F99"/>
    <w:rsid w:val="007F2827"/>
    <w:rsid w:val="00812999"/>
    <w:rsid w:val="0082673D"/>
    <w:rsid w:val="00826EFB"/>
    <w:rsid w:val="00833F3F"/>
    <w:rsid w:val="0085363C"/>
    <w:rsid w:val="00862768"/>
    <w:rsid w:val="00864D9E"/>
    <w:rsid w:val="0088112C"/>
    <w:rsid w:val="00882F53"/>
    <w:rsid w:val="0089181A"/>
    <w:rsid w:val="00891908"/>
    <w:rsid w:val="008922A3"/>
    <w:rsid w:val="00892F46"/>
    <w:rsid w:val="00893599"/>
    <w:rsid w:val="008A713F"/>
    <w:rsid w:val="008C4362"/>
    <w:rsid w:val="008D3713"/>
    <w:rsid w:val="008D52C6"/>
    <w:rsid w:val="008D5A4A"/>
    <w:rsid w:val="008D5B21"/>
    <w:rsid w:val="008E0122"/>
    <w:rsid w:val="008E096D"/>
    <w:rsid w:val="008F4450"/>
    <w:rsid w:val="00902CF8"/>
    <w:rsid w:val="00931C3B"/>
    <w:rsid w:val="00931C46"/>
    <w:rsid w:val="009328F6"/>
    <w:rsid w:val="00941A11"/>
    <w:rsid w:val="0094426B"/>
    <w:rsid w:val="009450B7"/>
    <w:rsid w:val="009450F1"/>
    <w:rsid w:val="0094711D"/>
    <w:rsid w:val="00970AB9"/>
    <w:rsid w:val="0098176E"/>
    <w:rsid w:val="009A5443"/>
    <w:rsid w:val="009A608B"/>
    <w:rsid w:val="009A6115"/>
    <w:rsid w:val="009A6660"/>
    <w:rsid w:val="009A6C06"/>
    <w:rsid w:val="009B710C"/>
    <w:rsid w:val="009C12F3"/>
    <w:rsid w:val="009C7D77"/>
    <w:rsid w:val="009F5076"/>
    <w:rsid w:val="009F7880"/>
    <w:rsid w:val="00A027D2"/>
    <w:rsid w:val="00A050A5"/>
    <w:rsid w:val="00A107DE"/>
    <w:rsid w:val="00A15359"/>
    <w:rsid w:val="00A15573"/>
    <w:rsid w:val="00A16356"/>
    <w:rsid w:val="00A33D05"/>
    <w:rsid w:val="00A5478B"/>
    <w:rsid w:val="00A62B60"/>
    <w:rsid w:val="00A666A7"/>
    <w:rsid w:val="00A70229"/>
    <w:rsid w:val="00A73428"/>
    <w:rsid w:val="00A857C9"/>
    <w:rsid w:val="00A91E81"/>
    <w:rsid w:val="00AA492A"/>
    <w:rsid w:val="00AA57B1"/>
    <w:rsid w:val="00AB32E4"/>
    <w:rsid w:val="00AB679E"/>
    <w:rsid w:val="00AB758D"/>
    <w:rsid w:val="00AC0436"/>
    <w:rsid w:val="00AC170B"/>
    <w:rsid w:val="00AC4B5F"/>
    <w:rsid w:val="00AD7977"/>
    <w:rsid w:val="00AF125B"/>
    <w:rsid w:val="00AF1FCA"/>
    <w:rsid w:val="00AF594A"/>
    <w:rsid w:val="00B13D08"/>
    <w:rsid w:val="00B210BF"/>
    <w:rsid w:val="00B23355"/>
    <w:rsid w:val="00B25D0F"/>
    <w:rsid w:val="00B32431"/>
    <w:rsid w:val="00B366C2"/>
    <w:rsid w:val="00B37D1C"/>
    <w:rsid w:val="00B45C11"/>
    <w:rsid w:val="00B67F26"/>
    <w:rsid w:val="00B71269"/>
    <w:rsid w:val="00B718E4"/>
    <w:rsid w:val="00B72E45"/>
    <w:rsid w:val="00B74637"/>
    <w:rsid w:val="00B8327C"/>
    <w:rsid w:val="00B85287"/>
    <w:rsid w:val="00B86FD0"/>
    <w:rsid w:val="00B913B1"/>
    <w:rsid w:val="00B93A22"/>
    <w:rsid w:val="00B960E5"/>
    <w:rsid w:val="00BA663F"/>
    <w:rsid w:val="00BA69BD"/>
    <w:rsid w:val="00BB1B54"/>
    <w:rsid w:val="00BB5A7D"/>
    <w:rsid w:val="00BD6E7A"/>
    <w:rsid w:val="00BE0076"/>
    <w:rsid w:val="00BE645A"/>
    <w:rsid w:val="00BE7B1F"/>
    <w:rsid w:val="00BF22AC"/>
    <w:rsid w:val="00BF7015"/>
    <w:rsid w:val="00C00F58"/>
    <w:rsid w:val="00C0648C"/>
    <w:rsid w:val="00C23A27"/>
    <w:rsid w:val="00C26D23"/>
    <w:rsid w:val="00C360B4"/>
    <w:rsid w:val="00C40E1D"/>
    <w:rsid w:val="00C5137C"/>
    <w:rsid w:val="00C5268D"/>
    <w:rsid w:val="00C55793"/>
    <w:rsid w:val="00C75C31"/>
    <w:rsid w:val="00C76DA1"/>
    <w:rsid w:val="00C906B8"/>
    <w:rsid w:val="00C96A48"/>
    <w:rsid w:val="00CB0B49"/>
    <w:rsid w:val="00CB357F"/>
    <w:rsid w:val="00CB3856"/>
    <w:rsid w:val="00CB44DD"/>
    <w:rsid w:val="00CB7A19"/>
    <w:rsid w:val="00CB7CF2"/>
    <w:rsid w:val="00CC2ADD"/>
    <w:rsid w:val="00CC62DF"/>
    <w:rsid w:val="00CD556F"/>
    <w:rsid w:val="00CD7FBB"/>
    <w:rsid w:val="00CF0C0A"/>
    <w:rsid w:val="00CF2820"/>
    <w:rsid w:val="00D00A66"/>
    <w:rsid w:val="00D16742"/>
    <w:rsid w:val="00D22CC9"/>
    <w:rsid w:val="00D3195A"/>
    <w:rsid w:val="00D31F4D"/>
    <w:rsid w:val="00D334F8"/>
    <w:rsid w:val="00D3364C"/>
    <w:rsid w:val="00D33E81"/>
    <w:rsid w:val="00D346DE"/>
    <w:rsid w:val="00D37002"/>
    <w:rsid w:val="00D373A6"/>
    <w:rsid w:val="00D40B34"/>
    <w:rsid w:val="00D43571"/>
    <w:rsid w:val="00D51843"/>
    <w:rsid w:val="00D62C99"/>
    <w:rsid w:val="00D6460D"/>
    <w:rsid w:val="00D66051"/>
    <w:rsid w:val="00D705EF"/>
    <w:rsid w:val="00D76CB6"/>
    <w:rsid w:val="00D84083"/>
    <w:rsid w:val="00D8637E"/>
    <w:rsid w:val="00D92C8C"/>
    <w:rsid w:val="00D95F5C"/>
    <w:rsid w:val="00D97BE4"/>
    <w:rsid w:val="00DC74E2"/>
    <w:rsid w:val="00DC76EA"/>
    <w:rsid w:val="00DD6760"/>
    <w:rsid w:val="00DE1519"/>
    <w:rsid w:val="00DF37E5"/>
    <w:rsid w:val="00DF3EE9"/>
    <w:rsid w:val="00DF6D99"/>
    <w:rsid w:val="00E039DA"/>
    <w:rsid w:val="00E07E1A"/>
    <w:rsid w:val="00E144B7"/>
    <w:rsid w:val="00E2399F"/>
    <w:rsid w:val="00E3305C"/>
    <w:rsid w:val="00E50CEB"/>
    <w:rsid w:val="00E5169F"/>
    <w:rsid w:val="00E53850"/>
    <w:rsid w:val="00E61223"/>
    <w:rsid w:val="00E7415F"/>
    <w:rsid w:val="00E7557A"/>
    <w:rsid w:val="00E844CA"/>
    <w:rsid w:val="00E851AB"/>
    <w:rsid w:val="00E85338"/>
    <w:rsid w:val="00E854F6"/>
    <w:rsid w:val="00E9491E"/>
    <w:rsid w:val="00E96349"/>
    <w:rsid w:val="00EA1E4C"/>
    <w:rsid w:val="00EA3397"/>
    <w:rsid w:val="00EA5069"/>
    <w:rsid w:val="00EA74B3"/>
    <w:rsid w:val="00EC038B"/>
    <w:rsid w:val="00EC1952"/>
    <w:rsid w:val="00ED662F"/>
    <w:rsid w:val="00EE0A30"/>
    <w:rsid w:val="00EE4AD7"/>
    <w:rsid w:val="00EF643A"/>
    <w:rsid w:val="00F10800"/>
    <w:rsid w:val="00F17063"/>
    <w:rsid w:val="00F30A76"/>
    <w:rsid w:val="00F35855"/>
    <w:rsid w:val="00F35E13"/>
    <w:rsid w:val="00F41064"/>
    <w:rsid w:val="00F41CF8"/>
    <w:rsid w:val="00F42ABB"/>
    <w:rsid w:val="00F548BF"/>
    <w:rsid w:val="00F55690"/>
    <w:rsid w:val="00F55BEA"/>
    <w:rsid w:val="00F5628D"/>
    <w:rsid w:val="00F56971"/>
    <w:rsid w:val="00F61AF1"/>
    <w:rsid w:val="00F64A2D"/>
    <w:rsid w:val="00F71A54"/>
    <w:rsid w:val="00F71D45"/>
    <w:rsid w:val="00F72813"/>
    <w:rsid w:val="00F75CEE"/>
    <w:rsid w:val="00F77B70"/>
    <w:rsid w:val="00F80933"/>
    <w:rsid w:val="00F9318A"/>
    <w:rsid w:val="00FA5E11"/>
    <w:rsid w:val="00FA5F9F"/>
    <w:rsid w:val="00FA69DF"/>
    <w:rsid w:val="00FB07D0"/>
    <w:rsid w:val="00FC3570"/>
    <w:rsid w:val="00FD1C7A"/>
    <w:rsid w:val="00FD4EFA"/>
    <w:rsid w:val="00FE17DF"/>
    <w:rsid w:val="00FE51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1E7F1-7EF9-4DDE-AF4A-E2BD3AA4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76CB6"/>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76CB6"/>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D76CB6"/>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D76CB6"/>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6CB6"/>
    <w:pPr>
      <w:tabs>
        <w:tab w:val="center" w:pos="4320"/>
        <w:tab w:val="right" w:pos="8640"/>
      </w:tabs>
    </w:pPr>
    <w:rPr>
      <w:rFonts w:ascii="Times New Roman" w:hAnsi="Times New Roman"/>
      <w:sz w:val="20"/>
    </w:rPr>
  </w:style>
  <w:style w:type="character" w:customStyle="1" w:styleId="FooterChar">
    <w:name w:val="Footer Char"/>
    <w:link w:val="Footer"/>
    <w:uiPriority w:val="99"/>
    <w:rsid w:val="00D76CB6"/>
    <w:rPr>
      <w:rFonts w:ascii="Times New Roman" w:eastAsia="Calibri" w:hAnsi="Times New Roman" w:cs="Times New Roman"/>
      <w:sz w:val="20"/>
    </w:rPr>
  </w:style>
  <w:style w:type="character" w:styleId="PageNumber">
    <w:name w:val="page number"/>
    <w:uiPriority w:val="99"/>
    <w:rsid w:val="00D76CB6"/>
    <w:rPr>
      <w:rFonts w:cs="Times New Roman"/>
    </w:rPr>
  </w:style>
  <w:style w:type="character" w:styleId="Hyperlink">
    <w:name w:val="Hyperlink"/>
    <w:uiPriority w:val="99"/>
    <w:unhideWhenUsed/>
    <w:rsid w:val="00D76CB6"/>
    <w:rPr>
      <w:color w:val="0000FF"/>
      <w:u w:val="single"/>
    </w:rPr>
  </w:style>
  <w:style w:type="table" w:styleId="TableGrid">
    <w:name w:val="Table Grid"/>
    <w:basedOn w:val="TableNormal"/>
    <w:uiPriority w:val="59"/>
    <w:rsid w:val="00D7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D76CB6"/>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D76CB6"/>
    <w:pPr>
      <w:numPr>
        <w:numId w:val="32"/>
      </w:numPr>
      <w:spacing w:after="60"/>
    </w:pPr>
    <w:rPr>
      <w:sz w:val="22"/>
      <w:szCs w:val="22"/>
    </w:rPr>
  </w:style>
  <w:style w:type="paragraph" w:customStyle="1" w:styleId="PageHeader">
    <w:name w:val="*PageHeader"/>
    <w:link w:val="PageHeaderChar"/>
    <w:qFormat/>
    <w:rsid w:val="00D76CB6"/>
    <w:pPr>
      <w:spacing w:before="120"/>
    </w:pPr>
    <w:rPr>
      <w:b/>
      <w:sz w:val="18"/>
      <w:szCs w:val="22"/>
    </w:rPr>
  </w:style>
  <w:style w:type="character" w:customStyle="1" w:styleId="PageHeaderChar">
    <w:name w:val="*PageHeader Char"/>
    <w:link w:val="PageHeader"/>
    <w:rsid w:val="00D76CB6"/>
    <w:rPr>
      <w:rFonts w:ascii="Calibri" w:eastAsia="Calibri" w:hAnsi="Calibri" w:cs="Times New Roman"/>
      <w:b/>
      <w:sz w:val="18"/>
    </w:rPr>
  </w:style>
  <w:style w:type="paragraph" w:customStyle="1" w:styleId="FooterText">
    <w:name w:val="*FooterText"/>
    <w:link w:val="FooterTextChar"/>
    <w:qFormat/>
    <w:rsid w:val="00D76CB6"/>
    <w:pPr>
      <w:spacing w:line="200" w:lineRule="exact"/>
    </w:pPr>
    <w:rPr>
      <w:rFonts w:eastAsia="Verdana" w:cs="Calibri"/>
      <w:b/>
      <w:color w:val="595959"/>
      <w:sz w:val="14"/>
      <w:szCs w:val="22"/>
    </w:rPr>
  </w:style>
  <w:style w:type="character" w:customStyle="1" w:styleId="folioChar">
    <w:name w:val="folio Char"/>
    <w:link w:val="folio"/>
    <w:rsid w:val="00D76CB6"/>
    <w:rPr>
      <w:rFonts w:ascii="Verdana" w:eastAsia="Verdana" w:hAnsi="Verdana" w:cs="Verdana"/>
      <w:color w:val="595959"/>
      <w:sz w:val="16"/>
    </w:rPr>
  </w:style>
  <w:style w:type="character" w:customStyle="1" w:styleId="FooterTextChar">
    <w:name w:val="FooterText Char"/>
    <w:link w:val="FooterText"/>
    <w:rsid w:val="00D76CB6"/>
    <w:rPr>
      <w:rFonts w:ascii="Calibri" w:eastAsia="Verdana" w:hAnsi="Calibri" w:cs="Calibri"/>
      <w:b/>
      <w:color w:val="595959"/>
      <w:sz w:val="14"/>
    </w:rPr>
  </w:style>
  <w:style w:type="paragraph" w:styleId="Header">
    <w:name w:val="header"/>
    <w:basedOn w:val="Normal"/>
    <w:link w:val="HeaderChar"/>
    <w:uiPriority w:val="99"/>
    <w:unhideWhenUsed/>
    <w:rsid w:val="00D76CB6"/>
    <w:pPr>
      <w:tabs>
        <w:tab w:val="center" w:pos="4680"/>
        <w:tab w:val="right" w:pos="9360"/>
      </w:tabs>
    </w:pPr>
    <w:rPr>
      <w:sz w:val="20"/>
    </w:rPr>
  </w:style>
  <w:style w:type="character" w:customStyle="1" w:styleId="HeaderChar">
    <w:name w:val="Header Char"/>
    <w:link w:val="Header"/>
    <w:uiPriority w:val="99"/>
    <w:rsid w:val="00D76CB6"/>
    <w:rPr>
      <w:rFonts w:ascii="Calibri" w:eastAsia="Calibri" w:hAnsi="Calibri" w:cs="Times New Roman"/>
      <w:sz w:val="20"/>
    </w:rPr>
  </w:style>
  <w:style w:type="paragraph" w:customStyle="1" w:styleId="BR">
    <w:name w:val="*BR*"/>
    <w:link w:val="BRChar"/>
    <w:qFormat/>
    <w:rsid w:val="00D76CB6"/>
    <w:pPr>
      <w:pBdr>
        <w:bottom w:val="single" w:sz="12" w:space="1" w:color="7F7F7F"/>
      </w:pBdr>
      <w:spacing w:after="360"/>
      <w:ind w:left="2880" w:right="2880"/>
    </w:pPr>
    <w:rPr>
      <w:sz w:val="18"/>
      <w:szCs w:val="22"/>
    </w:rPr>
  </w:style>
  <w:style w:type="character" w:customStyle="1" w:styleId="BRChar">
    <w:name w:val="*BR* Char"/>
    <w:link w:val="BR"/>
    <w:rsid w:val="00D76CB6"/>
    <w:rPr>
      <w:rFonts w:ascii="Calibri" w:eastAsia="Calibri" w:hAnsi="Calibri" w:cs="Times New Roman"/>
      <w:sz w:val="18"/>
    </w:rPr>
  </w:style>
  <w:style w:type="paragraph" w:customStyle="1" w:styleId="BulletedList">
    <w:name w:val="*Bulleted List"/>
    <w:link w:val="BulletedListChar"/>
    <w:qFormat/>
    <w:rsid w:val="00D76CB6"/>
    <w:pPr>
      <w:numPr>
        <w:numId w:val="28"/>
      </w:numPr>
      <w:spacing w:before="60" w:after="60" w:line="276" w:lineRule="auto"/>
      <w:ind w:left="360"/>
    </w:pPr>
    <w:rPr>
      <w:sz w:val="22"/>
      <w:szCs w:val="22"/>
    </w:rPr>
  </w:style>
  <w:style w:type="character" w:customStyle="1" w:styleId="BulletedListChar">
    <w:name w:val="*Bulleted List Char"/>
    <w:link w:val="BulletedList"/>
    <w:rsid w:val="00D76CB6"/>
    <w:rPr>
      <w:rFonts w:ascii="Calibri" w:eastAsia="Calibri" w:hAnsi="Calibri" w:cs="Times New Roman"/>
    </w:rPr>
  </w:style>
  <w:style w:type="paragraph" w:customStyle="1" w:styleId="ExcerptAuthor">
    <w:name w:val="*ExcerptAuthor"/>
    <w:basedOn w:val="Normal"/>
    <w:link w:val="ExcerptAuthorChar"/>
    <w:qFormat/>
    <w:rsid w:val="00D76CB6"/>
    <w:pPr>
      <w:jc w:val="center"/>
    </w:pPr>
    <w:rPr>
      <w:rFonts w:ascii="Calibri Light" w:hAnsi="Calibri Light"/>
      <w:b/>
    </w:rPr>
  </w:style>
  <w:style w:type="character" w:customStyle="1" w:styleId="ExcerptAuthorChar">
    <w:name w:val="*ExcerptAuthor Char"/>
    <w:link w:val="ExcerptAuthor"/>
    <w:rsid w:val="00D76CB6"/>
    <w:rPr>
      <w:rFonts w:ascii="Calibri Light" w:eastAsia="Calibri" w:hAnsi="Calibri Light" w:cs="Times New Roman"/>
      <w:b/>
    </w:rPr>
  </w:style>
  <w:style w:type="paragraph" w:customStyle="1" w:styleId="ExcerptBody">
    <w:name w:val="*ExcerptBody"/>
    <w:basedOn w:val="Normal"/>
    <w:link w:val="ExcerptBodyChar"/>
    <w:qFormat/>
    <w:rsid w:val="00D76CB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D76CB6"/>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D76CB6"/>
    <w:pPr>
      <w:jc w:val="center"/>
    </w:pPr>
    <w:rPr>
      <w:rFonts w:ascii="Calibri Light" w:hAnsi="Calibri Light"/>
      <w:b/>
      <w:smallCaps/>
      <w:sz w:val="32"/>
    </w:rPr>
  </w:style>
  <w:style w:type="character" w:customStyle="1" w:styleId="ExcerptTitleChar">
    <w:name w:val="*ExcerptTitle Char"/>
    <w:link w:val="ExcerptTitle"/>
    <w:rsid w:val="00D76CB6"/>
    <w:rPr>
      <w:rFonts w:ascii="Calibri Light" w:eastAsia="Calibri" w:hAnsi="Calibri Light" w:cs="Times New Roman"/>
      <w:b/>
      <w:smallCaps/>
      <w:sz w:val="32"/>
    </w:rPr>
  </w:style>
  <w:style w:type="paragraph" w:customStyle="1" w:styleId="IN">
    <w:name w:val="*IN*"/>
    <w:link w:val="INChar"/>
    <w:qFormat/>
    <w:rsid w:val="00D76CB6"/>
    <w:pPr>
      <w:numPr>
        <w:numId w:val="30"/>
      </w:numPr>
      <w:spacing w:before="120" w:after="60" w:line="276" w:lineRule="auto"/>
      <w:ind w:left="360"/>
    </w:pPr>
    <w:rPr>
      <w:color w:val="4F81BD"/>
      <w:sz w:val="22"/>
      <w:szCs w:val="22"/>
    </w:rPr>
  </w:style>
  <w:style w:type="character" w:customStyle="1" w:styleId="INChar">
    <w:name w:val="*IN* Char"/>
    <w:link w:val="IN"/>
    <w:rsid w:val="00D76CB6"/>
    <w:rPr>
      <w:rFonts w:ascii="Calibri" w:eastAsia="Calibri" w:hAnsi="Calibri" w:cs="Times New Roman"/>
      <w:color w:val="4F81BD"/>
    </w:rPr>
  </w:style>
  <w:style w:type="paragraph" w:customStyle="1" w:styleId="INBullet">
    <w:name w:val="*IN* Bullet"/>
    <w:link w:val="INBulletChar"/>
    <w:qFormat/>
    <w:rsid w:val="00D76CB6"/>
    <w:pPr>
      <w:numPr>
        <w:numId w:val="31"/>
      </w:numPr>
      <w:spacing w:after="60" w:line="276" w:lineRule="auto"/>
      <w:ind w:left="720"/>
    </w:pPr>
    <w:rPr>
      <w:color w:val="4F81BD"/>
      <w:sz w:val="22"/>
      <w:szCs w:val="22"/>
    </w:rPr>
  </w:style>
  <w:style w:type="character" w:customStyle="1" w:styleId="INBulletChar">
    <w:name w:val="*IN* Bullet Char"/>
    <w:link w:val="INBullet"/>
    <w:rsid w:val="00D76CB6"/>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F0C0A"/>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F0C0A"/>
    <w:rPr>
      <w:b/>
      <w:bCs/>
      <w:color w:val="4F81BD"/>
      <w:sz w:val="28"/>
      <w:szCs w:val="26"/>
    </w:rPr>
  </w:style>
  <w:style w:type="character" w:customStyle="1" w:styleId="NumberedListChar">
    <w:name w:val="*Numbered List Char"/>
    <w:link w:val="NumberedList"/>
    <w:rsid w:val="00D76CB6"/>
    <w:rPr>
      <w:rFonts w:ascii="Calibri" w:eastAsia="Calibri" w:hAnsi="Calibri" w:cs="Times New Roman"/>
    </w:rPr>
  </w:style>
  <w:style w:type="paragraph" w:customStyle="1" w:styleId="Q">
    <w:name w:val="*Q*"/>
    <w:link w:val="QChar"/>
    <w:qFormat/>
    <w:rsid w:val="00D76CB6"/>
    <w:pPr>
      <w:spacing w:before="240" w:line="276" w:lineRule="auto"/>
    </w:pPr>
    <w:rPr>
      <w:b/>
      <w:sz w:val="22"/>
      <w:szCs w:val="22"/>
    </w:rPr>
  </w:style>
  <w:style w:type="character" w:customStyle="1" w:styleId="QChar">
    <w:name w:val="*Q* Char"/>
    <w:link w:val="Q"/>
    <w:rsid w:val="00D76CB6"/>
    <w:rPr>
      <w:rFonts w:ascii="Calibri" w:eastAsia="Calibri" w:hAnsi="Calibri" w:cs="Times New Roman"/>
      <w:b/>
    </w:rPr>
  </w:style>
  <w:style w:type="paragraph" w:customStyle="1" w:styleId="SA">
    <w:name w:val="*SA*"/>
    <w:link w:val="SAChar"/>
    <w:qFormat/>
    <w:rsid w:val="00862768"/>
    <w:pPr>
      <w:numPr>
        <w:numId w:val="37"/>
      </w:numPr>
      <w:spacing w:before="120" w:line="276" w:lineRule="auto"/>
    </w:pPr>
    <w:rPr>
      <w:sz w:val="22"/>
      <w:szCs w:val="22"/>
    </w:rPr>
  </w:style>
  <w:style w:type="character" w:customStyle="1" w:styleId="SAChar">
    <w:name w:val="*SA* Char"/>
    <w:link w:val="SA"/>
    <w:rsid w:val="00862768"/>
    <w:rPr>
      <w:sz w:val="22"/>
      <w:szCs w:val="22"/>
    </w:rPr>
  </w:style>
  <w:style w:type="paragraph" w:customStyle="1" w:styleId="SASRBullet">
    <w:name w:val="*SA/SR Bullet"/>
    <w:basedOn w:val="Normal"/>
    <w:link w:val="SASRBulletChar"/>
    <w:qFormat/>
    <w:rsid w:val="00D76CB6"/>
    <w:pPr>
      <w:numPr>
        <w:ilvl w:val="1"/>
        <w:numId w:val="34"/>
      </w:numPr>
      <w:spacing w:before="120"/>
      <w:ind w:left="1080"/>
      <w:contextualSpacing/>
    </w:pPr>
  </w:style>
  <w:style w:type="character" w:customStyle="1" w:styleId="SASRBulletChar">
    <w:name w:val="*SA/SR Bullet Char"/>
    <w:link w:val="SASRBullet"/>
    <w:rsid w:val="00D76CB6"/>
    <w:rPr>
      <w:rFonts w:ascii="Calibri" w:eastAsia="Calibri" w:hAnsi="Calibri" w:cs="Times New Roman"/>
    </w:rPr>
  </w:style>
  <w:style w:type="paragraph" w:customStyle="1" w:styleId="SR">
    <w:name w:val="*SR*"/>
    <w:link w:val="SRChar"/>
    <w:qFormat/>
    <w:rsid w:val="00D76CB6"/>
    <w:pPr>
      <w:numPr>
        <w:numId w:val="35"/>
      </w:numPr>
      <w:spacing w:before="120" w:line="276" w:lineRule="auto"/>
      <w:ind w:left="720"/>
    </w:pPr>
    <w:rPr>
      <w:sz w:val="22"/>
      <w:szCs w:val="22"/>
    </w:rPr>
  </w:style>
  <w:style w:type="character" w:customStyle="1" w:styleId="SRChar">
    <w:name w:val="*SR* Char"/>
    <w:link w:val="SR"/>
    <w:rsid w:val="00D76CB6"/>
    <w:rPr>
      <w:rFonts w:ascii="Calibri" w:eastAsia="Calibri" w:hAnsi="Calibri" w:cs="Times New Roman"/>
    </w:rPr>
  </w:style>
  <w:style w:type="paragraph" w:customStyle="1" w:styleId="TableText">
    <w:name w:val="*TableText"/>
    <w:link w:val="TableTextChar"/>
    <w:qFormat/>
    <w:rsid w:val="00D76CB6"/>
    <w:pPr>
      <w:spacing w:before="40" w:after="40" w:line="276" w:lineRule="auto"/>
    </w:pPr>
    <w:rPr>
      <w:sz w:val="22"/>
      <w:szCs w:val="22"/>
    </w:rPr>
  </w:style>
  <w:style w:type="character" w:customStyle="1" w:styleId="TableTextChar">
    <w:name w:val="*TableText Char"/>
    <w:link w:val="TableText"/>
    <w:rsid w:val="00D76CB6"/>
    <w:rPr>
      <w:rFonts w:ascii="Calibri" w:eastAsia="Calibri" w:hAnsi="Calibri" w:cs="Times New Roman"/>
    </w:rPr>
  </w:style>
  <w:style w:type="paragraph" w:customStyle="1" w:styleId="SubStandard">
    <w:name w:val="*SubStandard"/>
    <w:basedOn w:val="TableText"/>
    <w:link w:val="SubStandardChar"/>
    <w:qFormat/>
    <w:rsid w:val="00D76CB6"/>
    <w:pPr>
      <w:numPr>
        <w:numId w:val="36"/>
      </w:numPr>
    </w:pPr>
  </w:style>
  <w:style w:type="character" w:customStyle="1" w:styleId="SubStandardChar">
    <w:name w:val="*SubStandard Char"/>
    <w:link w:val="SubStandard"/>
    <w:rsid w:val="00D76CB6"/>
    <w:rPr>
      <w:rFonts w:ascii="Calibri" w:eastAsia="Calibri" w:hAnsi="Calibri" w:cs="Times New Roman"/>
    </w:rPr>
  </w:style>
  <w:style w:type="paragraph" w:customStyle="1" w:styleId="TA">
    <w:name w:val="*TA*"/>
    <w:link w:val="TAChar"/>
    <w:qFormat/>
    <w:rsid w:val="00D76CB6"/>
    <w:pPr>
      <w:spacing w:before="180" w:after="180"/>
    </w:pPr>
    <w:rPr>
      <w:sz w:val="22"/>
      <w:szCs w:val="22"/>
    </w:rPr>
  </w:style>
  <w:style w:type="character" w:customStyle="1" w:styleId="TAChar">
    <w:name w:val="*TA* Char"/>
    <w:link w:val="TA"/>
    <w:rsid w:val="00D76CB6"/>
    <w:rPr>
      <w:rFonts w:ascii="Calibri" w:eastAsia="Calibri" w:hAnsi="Calibri" w:cs="Times New Roman"/>
    </w:rPr>
  </w:style>
  <w:style w:type="paragraph" w:customStyle="1" w:styleId="TableHeaders">
    <w:name w:val="*TableHeaders"/>
    <w:basedOn w:val="Normal"/>
    <w:link w:val="TableHeadersChar"/>
    <w:qFormat/>
    <w:rsid w:val="00D76CB6"/>
    <w:pPr>
      <w:spacing w:before="40" w:after="40" w:line="240" w:lineRule="auto"/>
    </w:pPr>
    <w:rPr>
      <w:b/>
      <w:color w:val="FFFFFF"/>
    </w:rPr>
  </w:style>
  <w:style w:type="character" w:customStyle="1" w:styleId="TableHeadersChar">
    <w:name w:val="*TableHeaders Char"/>
    <w:link w:val="TableHeaders"/>
    <w:rsid w:val="00D76CB6"/>
    <w:rPr>
      <w:rFonts w:ascii="Calibri" w:eastAsia="Calibri" w:hAnsi="Calibri" w:cs="Times New Roman"/>
      <w:b/>
      <w:color w:val="FFFFFF"/>
    </w:rPr>
  </w:style>
  <w:style w:type="paragraph" w:customStyle="1" w:styleId="ToolHeader">
    <w:name w:val="*ToolHeader"/>
    <w:qFormat/>
    <w:rsid w:val="00D76CB6"/>
    <w:pPr>
      <w:spacing w:after="120"/>
    </w:pPr>
    <w:rPr>
      <w:b/>
      <w:bCs/>
      <w:color w:val="365F91"/>
      <w:sz w:val="32"/>
      <w:szCs w:val="28"/>
    </w:rPr>
  </w:style>
  <w:style w:type="paragraph" w:customStyle="1" w:styleId="ToolTableText">
    <w:name w:val="*ToolTableText"/>
    <w:qFormat/>
    <w:rsid w:val="00D76CB6"/>
    <w:pPr>
      <w:spacing w:before="40" w:after="120"/>
    </w:pPr>
    <w:rPr>
      <w:sz w:val="22"/>
      <w:szCs w:val="22"/>
    </w:rPr>
  </w:style>
  <w:style w:type="character" w:customStyle="1" w:styleId="apple-converted-space">
    <w:name w:val="apple-converted-space"/>
    <w:rsid w:val="00D76CB6"/>
  </w:style>
  <w:style w:type="paragraph" w:styleId="BalloonText">
    <w:name w:val="Balloon Text"/>
    <w:basedOn w:val="Normal"/>
    <w:link w:val="BalloonTextChar"/>
    <w:uiPriority w:val="99"/>
    <w:semiHidden/>
    <w:unhideWhenUsed/>
    <w:rsid w:val="00D76CB6"/>
    <w:rPr>
      <w:rFonts w:ascii="Tahoma" w:hAnsi="Tahoma"/>
      <w:sz w:val="16"/>
      <w:szCs w:val="16"/>
    </w:rPr>
  </w:style>
  <w:style w:type="character" w:customStyle="1" w:styleId="BalloonTextChar">
    <w:name w:val="Balloon Text Char"/>
    <w:link w:val="BalloonText"/>
    <w:uiPriority w:val="99"/>
    <w:semiHidden/>
    <w:rsid w:val="00D76CB6"/>
    <w:rPr>
      <w:rFonts w:ascii="Tahoma" w:eastAsia="Calibri" w:hAnsi="Tahoma" w:cs="Times New Roman"/>
      <w:sz w:val="16"/>
      <w:szCs w:val="16"/>
    </w:rPr>
  </w:style>
  <w:style w:type="paragraph" w:styleId="BodyText">
    <w:name w:val="Body Text"/>
    <w:basedOn w:val="Normal"/>
    <w:link w:val="BodyTextChar"/>
    <w:rsid w:val="00D76CB6"/>
    <w:pPr>
      <w:spacing w:after="120"/>
    </w:pPr>
  </w:style>
  <w:style w:type="character" w:customStyle="1" w:styleId="BodyTextChar">
    <w:name w:val="Body Text Char"/>
    <w:link w:val="BodyText"/>
    <w:rsid w:val="00D76CB6"/>
    <w:rPr>
      <w:rFonts w:ascii="Calibri" w:eastAsia="Calibri" w:hAnsi="Calibri" w:cs="Times New Roman"/>
    </w:rPr>
  </w:style>
  <w:style w:type="paragraph" w:customStyle="1" w:styleId="ColorfulList-Accent11">
    <w:name w:val="Colorful List - Accent 11"/>
    <w:basedOn w:val="Normal"/>
    <w:uiPriority w:val="34"/>
    <w:rsid w:val="00D76CB6"/>
    <w:pPr>
      <w:ind w:left="720"/>
      <w:contextualSpacing/>
    </w:pPr>
  </w:style>
  <w:style w:type="character" w:styleId="CommentReference">
    <w:name w:val="annotation reference"/>
    <w:uiPriority w:val="99"/>
    <w:semiHidden/>
    <w:unhideWhenUsed/>
    <w:rsid w:val="00D76CB6"/>
    <w:rPr>
      <w:sz w:val="16"/>
      <w:szCs w:val="16"/>
    </w:rPr>
  </w:style>
  <w:style w:type="paragraph" w:styleId="CommentText">
    <w:name w:val="annotation text"/>
    <w:basedOn w:val="Normal"/>
    <w:link w:val="CommentTextChar"/>
    <w:uiPriority w:val="99"/>
    <w:unhideWhenUsed/>
    <w:rsid w:val="00D76CB6"/>
    <w:rPr>
      <w:sz w:val="20"/>
    </w:rPr>
  </w:style>
  <w:style w:type="character" w:customStyle="1" w:styleId="CommentTextChar">
    <w:name w:val="Comment Text Char"/>
    <w:link w:val="CommentText"/>
    <w:uiPriority w:val="99"/>
    <w:rsid w:val="00D76CB6"/>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D76CB6"/>
    <w:rPr>
      <w:b/>
      <w:bCs/>
    </w:rPr>
  </w:style>
  <w:style w:type="character" w:customStyle="1" w:styleId="CommentSubjectChar">
    <w:name w:val="Comment Subject Char"/>
    <w:link w:val="CommentSubject"/>
    <w:uiPriority w:val="99"/>
    <w:semiHidden/>
    <w:rsid w:val="00D76CB6"/>
    <w:rPr>
      <w:rFonts w:ascii="Calibri" w:eastAsia="Calibri" w:hAnsi="Calibri" w:cs="Times New Roman"/>
      <w:b/>
      <w:bCs/>
      <w:sz w:val="20"/>
    </w:rPr>
  </w:style>
  <w:style w:type="character" w:styleId="FollowedHyperlink">
    <w:name w:val="FollowedHyperlink"/>
    <w:uiPriority w:val="99"/>
    <w:semiHidden/>
    <w:unhideWhenUsed/>
    <w:rsid w:val="00D76CB6"/>
    <w:rPr>
      <w:color w:val="954F72"/>
      <w:u w:val="single"/>
    </w:rPr>
  </w:style>
  <w:style w:type="character" w:styleId="FootnoteReference">
    <w:name w:val="footnote reference"/>
    <w:uiPriority w:val="99"/>
    <w:semiHidden/>
    <w:unhideWhenUsed/>
    <w:rsid w:val="00D76CB6"/>
    <w:rPr>
      <w:vertAlign w:val="superscript"/>
    </w:rPr>
  </w:style>
  <w:style w:type="paragraph" w:styleId="FootnoteText">
    <w:name w:val="footnote text"/>
    <w:basedOn w:val="Normal"/>
    <w:link w:val="FootnoteTextChar"/>
    <w:uiPriority w:val="99"/>
    <w:semiHidden/>
    <w:unhideWhenUsed/>
    <w:rsid w:val="00D76CB6"/>
    <w:rPr>
      <w:sz w:val="20"/>
    </w:rPr>
  </w:style>
  <w:style w:type="character" w:customStyle="1" w:styleId="FootnoteTextChar">
    <w:name w:val="Footnote Text Char"/>
    <w:link w:val="FootnoteText"/>
    <w:uiPriority w:val="99"/>
    <w:semiHidden/>
    <w:rsid w:val="00D76CB6"/>
    <w:rPr>
      <w:rFonts w:ascii="Calibri" w:eastAsia="Calibri" w:hAnsi="Calibri" w:cs="Times New Roman"/>
      <w:sz w:val="20"/>
    </w:rPr>
  </w:style>
  <w:style w:type="paragraph" w:customStyle="1" w:styleId="Header-banner">
    <w:name w:val="Header-banner"/>
    <w:rsid w:val="00D76CB6"/>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D76CB6"/>
    <w:pPr>
      <w:spacing w:line="440" w:lineRule="exact"/>
      <w:jc w:val="left"/>
    </w:pPr>
    <w:rPr>
      <w:caps w:val="0"/>
    </w:rPr>
  </w:style>
  <w:style w:type="character" w:customStyle="1" w:styleId="Heading1Char">
    <w:name w:val="Heading 1 Char"/>
    <w:aliases w:val="*Headers Char"/>
    <w:link w:val="Heading1"/>
    <w:uiPriority w:val="9"/>
    <w:rsid w:val="00D76CB6"/>
    <w:rPr>
      <w:rFonts w:eastAsia="Calibri" w:cs="Times New Roman"/>
      <w:b/>
      <w:bCs/>
      <w:color w:val="365F91"/>
      <w:sz w:val="32"/>
      <w:szCs w:val="28"/>
    </w:rPr>
  </w:style>
  <w:style w:type="character" w:customStyle="1" w:styleId="Heading2Char">
    <w:name w:val="Heading 2 Char"/>
    <w:link w:val="Heading2"/>
    <w:uiPriority w:val="9"/>
    <w:rsid w:val="00D76CB6"/>
    <w:rPr>
      <w:rFonts w:ascii="Cambria" w:eastAsia="Calibri" w:hAnsi="Cambria" w:cs="Times New Roman"/>
      <w:b/>
      <w:bCs/>
      <w:i/>
      <w:color w:val="4F81BD"/>
      <w:sz w:val="26"/>
      <w:szCs w:val="26"/>
    </w:rPr>
  </w:style>
  <w:style w:type="character" w:customStyle="1" w:styleId="Heading3Char">
    <w:name w:val="Heading 3 Char"/>
    <w:link w:val="Heading3"/>
    <w:uiPriority w:val="9"/>
    <w:rsid w:val="00D76CB6"/>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D76CB6"/>
    <w:pPr>
      <w:ind w:left="720"/>
      <w:contextualSpacing/>
    </w:pPr>
  </w:style>
  <w:style w:type="character" w:customStyle="1" w:styleId="ListParagraphChar">
    <w:name w:val="List Paragraph Char"/>
    <w:link w:val="ListParagraph"/>
    <w:uiPriority w:val="34"/>
    <w:rsid w:val="00D76CB6"/>
    <w:rPr>
      <w:rFonts w:ascii="Calibri" w:eastAsia="Calibri" w:hAnsi="Calibri" w:cs="Times New Roman"/>
    </w:rPr>
  </w:style>
  <w:style w:type="paragraph" w:customStyle="1" w:styleId="MediumGrid1-Accent21">
    <w:name w:val="Medium Grid 1 - Accent 21"/>
    <w:basedOn w:val="Normal"/>
    <w:uiPriority w:val="34"/>
    <w:rsid w:val="00D76CB6"/>
    <w:pPr>
      <w:ind w:left="720"/>
      <w:contextualSpacing/>
    </w:pPr>
  </w:style>
  <w:style w:type="paragraph" w:customStyle="1" w:styleId="MediumList2-Accent41">
    <w:name w:val="Medium List 2 - Accent 41"/>
    <w:basedOn w:val="Normal"/>
    <w:link w:val="MediumList2-Accent41Char"/>
    <w:uiPriority w:val="34"/>
    <w:rsid w:val="00D76CB6"/>
    <w:pPr>
      <w:spacing w:after="200"/>
      <w:ind w:left="720"/>
      <w:contextualSpacing/>
    </w:pPr>
  </w:style>
  <w:style w:type="character" w:customStyle="1" w:styleId="MediumList2-Accent41Char">
    <w:name w:val="Medium List 2 - Accent 41 Char"/>
    <w:link w:val="MediumList2-Accent41"/>
    <w:uiPriority w:val="34"/>
    <w:rsid w:val="00D76CB6"/>
    <w:rPr>
      <w:rFonts w:ascii="Calibri" w:eastAsia="Calibri" w:hAnsi="Calibri" w:cs="Times New Roman"/>
    </w:rPr>
  </w:style>
  <w:style w:type="paragraph" w:customStyle="1" w:styleId="NoSpacing1">
    <w:name w:val="No Spacing1"/>
    <w:link w:val="NoSpacingChar"/>
    <w:rsid w:val="00D76CB6"/>
    <w:rPr>
      <w:rFonts w:ascii="Tahoma" w:hAnsi="Tahoma"/>
      <w:sz w:val="19"/>
      <w:szCs w:val="22"/>
    </w:rPr>
  </w:style>
  <w:style w:type="character" w:customStyle="1" w:styleId="NoSpacingChar">
    <w:name w:val="No Spacing Char"/>
    <w:link w:val="NoSpacing1"/>
    <w:rsid w:val="00D76CB6"/>
    <w:rPr>
      <w:rFonts w:ascii="Tahoma" w:eastAsia="Calibri" w:hAnsi="Tahoma" w:cs="Times New Roman"/>
      <w:sz w:val="19"/>
    </w:rPr>
  </w:style>
  <w:style w:type="paragraph" w:styleId="NormalWeb">
    <w:name w:val="Normal (Web)"/>
    <w:basedOn w:val="Normal"/>
    <w:uiPriority w:val="99"/>
    <w:unhideWhenUsed/>
    <w:rsid w:val="00D76CB6"/>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D76CB6"/>
    <w:pPr>
      <w:autoSpaceDE w:val="0"/>
      <w:autoSpaceDN w:val="0"/>
      <w:adjustRightInd w:val="0"/>
      <w:spacing w:line="241" w:lineRule="atLeast"/>
    </w:pPr>
    <w:rPr>
      <w:rFonts w:ascii="Garamond" w:hAnsi="Garamond"/>
      <w:sz w:val="24"/>
      <w:szCs w:val="24"/>
    </w:rPr>
  </w:style>
  <w:style w:type="character" w:customStyle="1" w:styleId="reference-text">
    <w:name w:val="reference-text"/>
    <w:rsid w:val="00D76CB6"/>
  </w:style>
  <w:style w:type="paragraph" w:styleId="Title">
    <w:name w:val="Title"/>
    <w:basedOn w:val="Normal"/>
    <w:next w:val="Normal"/>
    <w:link w:val="TitleChar"/>
    <w:uiPriority w:val="10"/>
    <w:rsid w:val="00D76CB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76CB6"/>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76CB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D76CB6"/>
    <w:pPr>
      <w:ind w:left="360"/>
    </w:pPr>
    <w:rPr>
      <w:color w:val="4F81BD"/>
    </w:rPr>
  </w:style>
  <w:style w:type="paragraph" w:customStyle="1" w:styleId="DCwithSA">
    <w:name w:val="*DC* with *SA*"/>
    <w:basedOn w:val="SA"/>
    <w:qFormat/>
    <w:rsid w:val="00D76CB6"/>
    <w:pPr>
      <w:numPr>
        <w:numId w:val="0"/>
      </w:numPr>
    </w:pPr>
    <w:rPr>
      <w:color w:val="4F81BD"/>
    </w:rPr>
  </w:style>
  <w:style w:type="paragraph" w:customStyle="1" w:styleId="DCwithSR">
    <w:name w:val="*DC* with *SR*"/>
    <w:basedOn w:val="SR"/>
    <w:qFormat/>
    <w:rsid w:val="00D76CB6"/>
    <w:pPr>
      <w:numPr>
        <w:numId w:val="29"/>
      </w:numPr>
    </w:pPr>
    <w:rPr>
      <w:color w:val="4F81BD"/>
    </w:rPr>
  </w:style>
  <w:style w:type="paragraph" w:customStyle="1" w:styleId="Normal1">
    <w:name w:val="Normal1"/>
    <w:rsid w:val="00C75C31"/>
    <w:pPr>
      <w:spacing w:line="276" w:lineRule="auto"/>
    </w:pPr>
    <w:rPr>
      <w:rFonts w:ascii="Arial" w:eastAsia="Arial" w:hAnsi="Arial" w:cs="Arial"/>
      <w:color w:val="000000"/>
      <w:sz w:val="22"/>
    </w:rPr>
  </w:style>
  <w:style w:type="paragraph" w:styleId="Quote">
    <w:name w:val="Quote"/>
    <w:basedOn w:val="Normal"/>
    <w:next w:val="Normal"/>
    <w:link w:val="QuoteChar"/>
    <w:uiPriority w:val="29"/>
    <w:qFormat/>
    <w:rsid w:val="00427435"/>
    <w:rPr>
      <w:i/>
      <w:iCs/>
      <w:color w:val="000000"/>
    </w:rPr>
  </w:style>
  <w:style w:type="character" w:customStyle="1" w:styleId="QuoteChar">
    <w:name w:val="Quote Char"/>
    <w:link w:val="Quote"/>
    <w:uiPriority w:val="29"/>
    <w:rsid w:val="00427435"/>
    <w:rPr>
      <w:rFonts w:ascii="Calibri" w:eastAsia="Calibri" w:hAnsi="Calibri" w:cs="Times New Roman"/>
      <w:i/>
      <w:iCs/>
      <w:color w:val="000000"/>
    </w:rPr>
  </w:style>
  <w:style w:type="character" w:customStyle="1" w:styleId="smcaps">
    <w:name w:val="smcaps"/>
    <w:basedOn w:val="DefaultParagraphFont"/>
    <w:rsid w:val="00D76CB6"/>
  </w:style>
  <w:style w:type="character" w:styleId="Strong">
    <w:name w:val="Strong"/>
    <w:rsid w:val="00D76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3658">
      <w:bodyDiv w:val="1"/>
      <w:marLeft w:val="0"/>
      <w:marRight w:val="0"/>
      <w:marTop w:val="0"/>
      <w:marBottom w:val="0"/>
      <w:divBdr>
        <w:top w:val="none" w:sz="0" w:space="0" w:color="auto"/>
        <w:left w:val="none" w:sz="0" w:space="0" w:color="auto"/>
        <w:bottom w:val="none" w:sz="0" w:space="0" w:color="auto"/>
        <w:right w:val="none" w:sz="0" w:space="0" w:color="auto"/>
      </w:divBdr>
    </w:div>
    <w:div w:id="902525001">
      <w:bodyDiv w:val="1"/>
      <w:marLeft w:val="0"/>
      <w:marRight w:val="0"/>
      <w:marTop w:val="0"/>
      <w:marBottom w:val="0"/>
      <w:divBdr>
        <w:top w:val="none" w:sz="0" w:space="0" w:color="auto"/>
        <w:left w:val="none" w:sz="0" w:space="0" w:color="auto"/>
        <w:bottom w:val="none" w:sz="0" w:space="0" w:color="auto"/>
        <w:right w:val="none" w:sz="0" w:space="0" w:color="auto"/>
      </w:divBdr>
    </w:div>
    <w:div w:id="1101878374">
      <w:bodyDiv w:val="1"/>
      <w:marLeft w:val="0"/>
      <w:marRight w:val="0"/>
      <w:marTop w:val="0"/>
      <w:marBottom w:val="0"/>
      <w:divBdr>
        <w:top w:val="none" w:sz="0" w:space="0" w:color="auto"/>
        <w:left w:val="none" w:sz="0" w:space="0" w:color="auto"/>
        <w:bottom w:val="none" w:sz="0" w:space="0" w:color="auto"/>
        <w:right w:val="none" w:sz="0" w:space="0" w:color="auto"/>
      </w:divBdr>
    </w:div>
    <w:div w:id="1495728282">
      <w:bodyDiv w:val="1"/>
      <w:marLeft w:val="0"/>
      <w:marRight w:val="0"/>
      <w:marTop w:val="0"/>
      <w:marBottom w:val="0"/>
      <w:divBdr>
        <w:top w:val="none" w:sz="0" w:space="0" w:color="auto"/>
        <w:left w:val="none" w:sz="0" w:space="0" w:color="auto"/>
        <w:bottom w:val="none" w:sz="0" w:space="0" w:color="auto"/>
        <w:right w:val="none" w:sz="0" w:space="0" w:color="auto"/>
      </w:divBdr>
    </w:div>
    <w:div w:id="2031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22201</CharactersWithSpaces>
  <SharedDoc>false</SharedDoc>
  <HyperlinkBase/>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2014-10-15T04:03:00Z</dcterms:created>
  <dcterms:modified xsi:type="dcterms:W3CDTF">2014-10-15T04:03:00Z</dcterms:modified>
</cp:coreProperties>
</file>