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22F76C87" w14:textId="77777777">
        <w:trPr>
          <w:trHeight w:val="1008"/>
        </w:trPr>
        <w:tc>
          <w:tcPr>
            <w:tcW w:w="1980" w:type="dxa"/>
            <w:shd w:val="clear" w:color="auto" w:fill="385623"/>
            <w:vAlign w:val="center"/>
          </w:tcPr>
          <w:p w14:paraId="4BD977AE" w14:textId="77777777" w:rsidR="00790BCC" w:rsidRPr="00D31F4D" w:rsidRDefault="00DA38D0" w:rsidP="00D31F4D">
            <w:pPr>
              <w:pStyle w:val="Header-banner"/>
              <w:rPr>
                <w:rFonts w:asciiTheme="minorHAnsi" w:hAnsiTheme="minorHAnsi"/>
              </w:rPr>
            </w:pPr>
            <w:r>
              <w:rPr>
                <w:rFonts w:asciiTheme="minorHAnsi" w:hAnsiTheme="minorHAnsi"/>
              </w:rPr>
              <w:t>12.1</w:t>
            </w:r>
            <w:r w:rsidR="00790BCC" w:rsidRPr="00D31F4D">
              <w:rPr>
                <w:rFonts w:asciiTheme="minorHAnsi" w:hAnsiTheme="minorHAnsi"/>
              </w:rPr>
              <w:t>.</w:t>
            </w:r>
            <w:r>
              <w:rPr>
                <w:rFonts w:asciiTheme="minorHAnsi" w:hAnsiTheme="minorHAnsi"/>
              </w:rPr>
              <w:t>1</w:t>
            </w:r>
          </w:p>
        </w:tc>
        <w:tc>
          <w:tcPr>
            <w:tcW w:w="7380" w:type="dxa"/>
            <w:shd w:val="clear" w:color="auto" w:fill="76923C"/>
            <w:vAlign w:val="center"/>
          </w:tcPr>
          <w:p w14:paraId="70D127F9"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DA38D0">
              <w:rPr>
                <w:rFonts w:asciiTheme="minorHAnsi" w:hAnsiTheme="minorHAnsi"/>
              </w:rPr>
              <w:t>2</w:t>
            </w:r>
          </w:p>
        </w:tc>
      </w:tr>
    </w:tbl>
    <w:p w14:paraId="090B2E45" w14:textId="77777777" w:rsidR="00790BCC" w:rsidRPr="00790BCC" w:rsidRDefault="00790BCC" w:rsidP="00D31F4D">
      <w:pPr>
        <w:pStyle w:val="Heading1"/>
      </w:pPr>
      <w:r w:rsidRPr="00790BCC">
        <w:t>Introduction</w:t>
      </w:r>
    </w:p>
    <w:p w14:paraId="0CFABB87" w14:textId="39DF45C7" w:rsidR="00241DE9" w:rsidRDefault="00657D23" w:rsidP="00D31F4D">
      <w:r>
        <w:t xml:space="preserve">In this lesson, students </w:t>
      </w:r>
      <w:r w:rsidR="00A1329F">
        <w:t>begin to develop their personal narrative</w:t>
      </w:r>
      <w:r w:rsidR="00471FA9">
        <w:t>s</w:t>
      </w:r>
      <w:r w:rsidR="00120738">
        <w:t>,</w:t>
      </w:r>
      <w:r w:rsidR="00A1329F">
        <w:t xml:space="preserve"> focusing on </w:t>
      </w:r>
      <w:r w:rsidR="0004128E">
        <w:t>identifying</w:t>
      </w:r>
      <w:r w:rsidR="00A1329F">
        <w:t xml:space="preserve"> a specific audience and purpose.</w:t>
      </w:r>
      <w:r w:rsidR="008440FA">
        <w:t xml:space="preserve"> Students first consider these elements </w:t>
      </w:r>
      <w:r w:rsidR="008E0914">
        <w:t xml:space="preserve">and the impact they have on a text. </w:t>
      </w:r>
      <w:r w:rsidR="008A6C2D">
        <w:t>Students</w:t>
      </w:r>
      <w:r w:rsidR="008440FA">
        <w:t xml:space="preserve"> </w:t>
      </w:r>
      <w:r w:rsidR="00D21CDF">
        <w:t xml:space="preserve">discuss the task, audience, and purpose of </w:t>
      </w:r>
      <w:r w:rsidR="00D21CDF">
        <w:rPr>
          <w:i/>
        </w:rPr>
        <w:t>The Autobiography of Malcolm X</w:t>
      </w:r>
      <w:r w:rsidR="008A6C2D">
        <w:t xml:space="preserve">, </w:t>
      </w:r>
      <w:r w:rsidR="00433009">
        <w:t>c</w:t>
      </w:r>
      <w:bookmarkStart w:id="0" w:name="_GoBack"/>
      <w:bookmarkEnd w:id="0"/>
      <w:r w:rsidR="006C0F01">
        <w:t>hapter</w:t>
      </w:r>
      <w:r w:rsidR="008A6C2D">
        <w:t xml:space="preserve"> 1</w:t>
      </w:r>
      <w:r w:rsidR="008440FA">
        <w:t>. Finally</w:t>
      </w:r>
      <w:r w:rsidR="00241DE9">
        <w:t>,</w:t>
      </w:r>
      <w:r w:rsidR="008440FA">
        <w:t xml:space="preserve"> students </w:t>
      </w:r>
      <w:r w:rsidR="00F52799">
        <w:t>d</w:t>
      </w:r>
      <w:r w:rsidR="00F52799" w:rsidRPr="007A27B6">
        <w:t xml:space="preserve">raft a </w:t>
      </w:r>
      <w:r w:rsidR="00F52799">
        <w:t>statement of purpose that demonstrates an awareness of task and audience for</w:t>
      </w:r>
      <w:r w:rsidR="00F52799" w:rsidRPr="007A27B6">
        <w:t xml:space="preserve"> one of the Common Application prompts</w:t>
      </w:r>
      <w:r w:rsidR="008440FA">
        <w:t>.</w:t>
      </w:r>
      <w:r w:rsidR="00241DE9">
        <w:t xml:space="preserve"> Student learning is</w:t>
      </w:r>
      <w:r>
        <w:t xml:space="preserve"> assessed via the student</w:t>
      </w:r>
      <w:r w:rsidR="00795C39">
        <w:t>s’</w:t>
      </w:r>
      <w:r>
        <w:t xml:space="preserve"> </w:t>
      </w:r>
      <w:r w:rsidR="008440FA">
        <w:t>statement of purposes</w:t>
      </w:r>
      <w:r>
        <w:t xml:space="preserve">. </w:t>
      </w:r>
    </w:p>
    <w:p w14:paraId="09F8CED6" w14:textId="77777777" w:rsidR="00657D23" w:rsidRPr="00790BCC" w:rsidRDefault="00657D23" w:rsidP="00D31F4D">
      <w:r>
        <w:t>For homework</w:t>
      </w:r>
      <w:r w:rsidR="00795C39">
        <w:t>,</w:t>
      </w:r>
      <w:r>
        <w:t xml:space="preserve"> students </w:t>
      </w:r>
      <w:r w:rsidR="00A81766">
        <w:t xml:space="preserve">read </w:t>
      </w:r>
      <w:r w:rsidR="00236B4D">
        <w:t>c</w:t>
      </w:r>
      <w:r w:rsidR="00A81766">
        <w:t>hapter 2</w:t>
      </w:r>
      <w:r>
        <w:t xml:space="preserve"> of </w:t>
      </w:r>
      <w:r w:rsidRPr="00E461B1">
        <w:rPr>
          <w:i/>
        </w:rPr>
        <w:t>The Autobiography of Malcolm X.</w:t>
      </w:r>
      <w:r>
        <w:t xml:space="preserve"> Students also develop </w:t>
      </w:r>
      <w:r w:rsidR="00732764">
        <w:t>discussion</w:t>
      </w:r>
      <w:r>
        <w:t xml:space="preserve"> questions </w:t>
      </w:r>
      <w:r w:rsidR="00545F14">
        <w:t xml:space="preserve">focused on how </w:t>
      </w:r>
      <w:r w:rsidR="00545F14" w:rsidRPr="00FB413D">
        <w:t xml:space="preserve">the structure </w:t>
      </w:r>
      <w:r w:rsidR="00545F14">
        <w:t xml:space="preserve">of the text </w:t>
      </w:r>
      <w:r w:rsidR="00545F14" w:rsidRPr="00FB413D">
        <w:t>makes points clear, convincing, and engaging</w:t>
      </w:r>
      <w:r>
        <w:t>.</w:t>
      </w:r>
      <w:r w:rsidR="00C1488A">
        <w:t xml:space="preserve"> I</w:t>
      </w:r>
      <w:r w:rsidR="00C1488A" w:rsidRPr="00C1488A">
        <w:t xml:space="preserve">n the closing of the lesson, teachers may choose to introduce students to the practice of Accountable Independent Writing (AIW), which will carry throughout the module as an optional </w:t>
      </w:r>
      <w:r w:rsidR="00A41586">
        <w:t>homework</w:t>
      </w:r>
      <w:r w:rsidR="00A41586" w:rsidRPr="00C1488A">
        <w:t xml:space="preserve"> </w:t>
      </w:r>
      <w:r w:rsidR="00C1488A" w:rsidRPr="00C1488A">
        <w:t>assignment intended to reinforce in-class writing instruction.</w:t>
      </w:r>
    </w:p>
    <w:p w14:paraId="2923A256" w14:textId="77777777" w:rsidR="00790BCC" w:rsidRPr="00790BCC" w:rsidRDefault="00790BCC" w:rsidP="00D31F4D">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F4B0F75" w14:textId="77777777">
        <w:tc>
          <w:tcPr>
            <w:tcW w:w="9360" w:type="dxa"/>
            <w:gridSpan w:val="2"/>
            <w:shd w:val="clear" w:color="auto" w:fill="76923C"/>
          </w:tcPr>
          <w:p w14:paraId="571798BB" w14:textId="77777777" w:rsidR="00790BCC" w:rsidRPr="00790BCC" w:rsidRDefault="00790BCC" w:rsidP="007017EB">
            <w:pPr>
              <w:pStyle w:val="TableHeaders"/>
            </w:pPr>
            <w:r w:rsidRPr="00790BCC">
              <w:t>Assessed Standard(s)</w:t>
            </w:r>
          </w:p>
        </w:tc>
      </w:tr>
      <w:tr w:rsidR="00BC525B" w:rsidRPr="00790BCC" w14:paraId="2F529BF6" w14:textId="77777777">
        <w:tc>
          <w:tcPr>
            <w:tcW w:w="1329" w:type="dxa"/>
          </w:tcPr>
          <w:p w14:paraId="3D9CC6F5" w14:textId="77777777" w:rsidR="00BC525B" w:rsidRPr="001C1540" w:rsidRDefault="00BC525B" w:rsidP="008440FA">
            <w:pPr>
              <w:pStyle w:val="TableText"/>
              <w:rPr>
                <w:highlight w:val="green"/>
              </w:rPr>
            </w:pPr>
            <w:r>
              <w:t>W.11-12.5</w:t>
            </w:r>
          </w:p>
        </w:tc>
        <w:tc>
          <w:tcPr>
            <w:tcW w:w="8031" w:type="dxa"/>
          </w:tcPr>
          <w:p w14:paraId="42897B79" w14:textId="77777777" w:rsidR="00BC525B" w:rsidRDefault="00BC525B" w:rsidP="00A1329F">
            <w:pPr>
              <w:pStyle w:val="TableText"/>
              <w:rPr>
                <w:highlight w:val="green"/>
              </w:rPr>
            </w:pPr>
            <w:r w:rsidRPr="00E35486">
              <w:t>Develop and strengthen writing as needed by planning, revising, editing, rewriting, or trying a new approach, focusing on addressing what is most significant for a specific purpose and audience.</w:t>
            </w:r>
          </w:p>
        </w:tc>
      </w:tr>
      <w:tr w:rsidR="00790BCC" w:rsidRPr="00790BCC" w14:paraId="25935CB2" w14:textId="77777777">
        <w:tc>
          <w:tcPr>
            <w:tcW w:w="9360" w:type="dxa"/>
            <w:gridSpan w:val="2"/>
            <w:shd w:val="clear" w:color="auto" w:fill="76923C"/>
          </w:tcPr>
          <w:p w14:paraId="0F35FF64" w14:textId="77777777" w:rsidR="00790BCC" w:rsidRPr="00790BCC" w:rsidRDefault="00790BCC" w:rsidP="007017EB">
            <w:pPr>
              <w:pStyle w:val="TableHeaders"/>
            </w:pPr>
            <w:r w:rsidRPr="00790BCC">
              <w:t>Addressed Standard(s)</w:t>
            </w:r>
          </w:p>
        </w:tc>
      </w:tr>
      <w:tr w:rsidR="00BC525B" w:rsidRPr="00790BCC" w14:paraId="0F9AD797" w14:textId="77777777">
        <w:tc>
          <w:tcPr>
            <w:tcW w:w="1329" w:type="dxa"/>
          </w:tcPr>
          <w:p w14:paraId="2157E970" w14:textId="77777777" w:rsidR="00BC525B" w:rsidRPr="00BC525B" w:rsidRDefault="00BC525B" w:rsidP="008440FA">
            <w:pPr>
              <w:pStyle w:val="TableText"/>
            </w:pPr>
            <w:r w:rsidRPr="00BC525B">
              <w:t>W.11-12.3.f</w:t>
            </w:r>
          </w:p>
        </w:tc>
        <w:tc>
          <w:tcPr>
            <w:tcW w:w="8031" w:type="dxa"/>
          </w:tcPr>
          <w:p w14:paraId="44A3402F" w14:textId="77777777" w:rsidR="00BC525B" w:rsidRPr="00BC525B" w:rsidRDefault="00BC525B" w:rsidP="00A1329F">
            <w:pPr>
              <w:pStyle w:val="TableText"/>
              <w:spacing w:before="2" w:after="2"/>
            </w:pPr>
            <w:r w:rsidRPr="00BC525B">
              <w:t>Write narratives to develop real or imagined experiences or events using effective technique, well-chosen details, and well-structured event sequences.</w:t>
            </w:r>
          </w:p>
          <w:p w14:paraId="45E22464" w14:textId="77777777" w:rsidR="003128C2" w:rsidRDefault="00BC525B">
            <w:pPr>
              <w:pStyle w:val="SubStandard"/>
            </w:pPr>
            <w:r w:rsidRPr="00BC525B">
              <w:t>Adapt voice, awareness of audience, and use of language to accommodate a variety of cultural contexts.</w:t>
            </w:r>
          </w:p>
        </w:tc>
      </w:tr>
      <w:tr w:rsidR="00675E55" w:rsidRPr="00790BCC" w14:paraId="7EA8B427" w14:textId="77777777">
        <w:tc>
          <w:tcPr>
            <w:tcW w:w="1329" w:type="dxa"/>
          </w:tcPr>
          <w:p w14:paraId="424D655E" w14:textId="77777777" w:rsidR="00675E55" w:rsidRPr="00BC525B" w:rsidRDefault="00675E55" w:rsidP="008440FA">
            <w:pPr>
              <w:pStyle w:val="TableText"/>
            </w:pPr>
            <w:r>
              <w:t>W.11-12.4</w:t>
            </w:r>
          </w:p>
        </w:tc>
        <w:tc>
          <w:tcPr>
            <w:tcW w:w="8031" w:type="dxa"/>
          </w:tcPr>
          <w:p w14:paraId="2E3692C1" w14:textId="77777777" w:rsidR="00675E55" w:rsidRPr="00675E55" w:rsidRDefault="00675E55" w:rsidP="00A1329F">
            <w:pPr>
              <w:pStyle w:val="TableText"/>
              <w:spacing w:before="2" w:after="2"/>
            </w:pPr>
            <w:r w:rsidRPr="00675E55">
              <w:t>Produce clear and coherent writing in which the development, organization, and style are appropriate to task, purpose, and audience.</w:t>
            </w:r>
          </w:p>
        </w:tc>
      </w:tr>
    </w:tbl>
    <w:p w14:paraId="2914254B" w14:textId="77777777" w:rsidR="00790BCC" w:rsidRPr="00790BCC" w:rsidRDefault="00790BCC" w:rsidP="00D61756">
      <w:pPr>
        <w:pStyle w:val="Heading1"/>
        <w:pageBreakBefore/>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0769003" w14:textId="77777777">
        <w:tc>
          <w:tcPr>
            <w:tcW w:w="9360" w:type="dxa"/>
            <w:shd w:val="clear" w:color="auto" w:fill="76923C"/>
          </w:tcPr>
          <w:p w14:paraId="04E78218" w14:textId="77777777" w:rsidR="00790BCC" w:rsidRPr="00790BCC" w:rsidRDefault="00790BCC" w:rsidP="007017EB">
            <w:pPr>
              <w:pStyle w:val="TableHeaders"/>
            </w:pPr>
            <w:r w:rsidRPr="00790BCC">
              <w:t>Assessment(s)</w:t>
            </w:r>
          </w:p>
        </w:tc>
      </w:tr>
      <w:tr w:rsidR="00790BCC" w:rsidRPr="00790BCC" w14:paraId="64A430EE" w14:textId="77777777">
        <w:tc>
          <w:tcPr>
            <w:tcW w:w="9360" w:type="dxa"/>
            <w:tcBorders>
              <w:top w:val="single" w:sz="4" w:space="0" w:color="auto"/>
              <w:left w:val="single" w:sz="4" w:space="0" w:color="auto"/>
              <w:bottom w:val="single" w:sz="4" w:space="0" w:color="auto"/>
              <w:right w:val="single" w:sz="4" w:space="0" w:color="auto"/>
            </w:tcBorders>
          </w:tcPr>
          <w:p w14:paraId="1F7F8CE6" w14:textId="77777777" w:rsidR="00790BCC" w:rsidRDefault="00C6357C" w:rsidP="00C6357C">
            <w:pPr>
              <w:pStyle w:val="TableText"/>
            </w:pPr>
            <w:r>
              <w:t xml:space="preserve">Student learning is assessed via a </w:t>
            </w:r>
            <w:r w:rsidR="007A27B6">
              <w:t>written response to the following prompt:</w:t>
            </w:r>
          </w:p>
          <w:p w14:paraId="7B4D03CE" w14:textId="77777777" w:rsidR="007A27B6" w:rsidRDefault="007A27B6" w:rsidP="007A27B6">
            <w:pPr>
              <w:pStyle w:val="BulletedList"/>
            </w:pPr>
            <w:r w:rsidRPr="007A27B6">
              <w:t xml:space="preserve">Draft a </w:t>
            </w:r>
            <w:r w:rsidR="00A07369">
              <w:t xml:space="preserve">statement of purpose </w:t>
            </w:r>
            <w:r w:rsidR="00E41D64">
              <w:t xml:space="preserve">that demonstrates an awareness of task and audience </w:t>
            </w:r>
            <w:r w:rsidR="00A07369">
              <w:t>for</w:t>
            </w:r>
            <w:r w:rsidRPr="007A27B6">
              <w:t xml:space="preserve"> one of the Common Application prompts.</w:t>
            </w:r>
          </w:p>
          <w:p w14:paraId="5497F523" w14:textId="5EEA4654" w:rsidR="007A27B6" w:rsidRPr="007A27B6" w:rsidRDefault="007A27B6" w:rsidP="00477319">
            <w:pPr>
              <w:pStyle w:val="IN"/>
            </w:pPr>
            <w:r>
              <w:t xml:space="preserve">Student responses will be </w:t>
            </w:r>
            <w:r w:rsidR="005D2818">
              <w:t>evaluated</w:t>
            </w:r>
            <w:r>
              <w:t xml:space="preserve"> </w:t>
            </w:r>
            <w:r w:rsidR="000F59EE">
              <w:t xml:space="preserve">using the </w:t>
            </w:r>
            <w:r w:rsidR="00AF0813">
              <w:t xml:space="preserve">12.1 </w:t>
            </w:r>
            <w:r w:rsidR="000F59EE">
              <w:t>Narrative Writing Rubric.</w:t>
            </w:r>
          </w:p>
        </w:tc>
      </w:tr>
      <w:tr w:rsidR="00790BCC" w:rsidRPr="00790BCC" w14:paraId="3E4D8141" w14:textId="77777777">
        <w:tc>
          <w:tcPr>
            <w:tcW w:w="9360" w:type="dxa"/>
            <w:shd w:val="clear" w:color="auto" w:fill="76923C"/>
          </w:tcPr>
          <w:p w14:paraId="09F605E9" w14:textId="77777777" w:rsidR="00790BCC" w:rsidRPr="00790BCC" w:rsidRDefault="00790BCC" w:rsidP="007017EB">
            <w:pPr>
              <w:pStyle w:val="TableHeaders"/>
            </w:pPr>
            <w:r w:rsidRPr="00790BCC">
              <w:t>High Performance Response(s)</w:t>
            </w:r>
          </w:p>
        </w:tc>
      </w:tr>
      <w:tr w:rsidR="00790BCC" w:rsidRPr="00790BCC" w14:paraId="3F63D810" w14:textId="77777777">
        <w:tc>
          <w:tcPr>
            <w:tcW w:w="9360" w:type="dxa"/>
          </w:tcPr>
          <w:p w14:paraId="3E646AA3" w14:textId="77777777" w:rsidR="00790BCC" w:rsidRPr="00790BCC" w:rsidRDefault="00790BCC" w:rsidP="00D31F4D">
            <w:pPr>
              <w:pStyle w:val="TableText"/>
            </w:pPr>
            <w:r w:rsidRPr="00790BCC">
              <w:t>A High Performance Response should:</w:t>
            </w:r>
          </w:p>
          <w:p w14:paraId="2D5BC8C1" w14:textId="77777777" w:rsidR="000E272A" w:rsidRDefault="000E272A" w:rsidP="00D31F4D">
            <w:pPr>
              <w:pStyle w:val="BulletedList"/>
            </w:pPr>
            <w:r>
              <w:t>Demonstrate an awareness of the task (e.g., As I write, I will maintain an awareness of the conventions of narrative writing and the maximum word count of 650 words.).</w:t>
            </w:r>
          </w:p>
          <w:p w14:paraId="35317047" w14:textId="77777777" w:rsidR="00790BCC" w:rsidRDefault="0093049D" w:rsidP="00D31F4D">
            <w:pPr>
              <w:pStyle w:val="BulletedList"/>
            </w:pPr>
            <w:r>
              <w:t>Clearly state the purpose of the narrative essay</w:t>
            </w:r>
            <w:r w:rsidR="00C6357C">
              <w:t xml:space="preserve"> (e.g.</w:t>
            </w:r>
            <w:r w:rsidR="00173D66">
              <w:t>,</w:t>
            </w:r>
            <w:r w:rsidR="00C6357C">
              <w:t xml:space="preserve"> </w:t>
            </w:r>
            <w:r>
              <w:t>The purpose of my narrative essay is to</w:t>
            </w:r>
            <w:r w:rsidR="00992632">
              <w:t xml:space="preserve"> distinguish myself from other applicants and demonstrate why I am an excellent applicant</w:t>
            </w:r>
            <w:r w:rsidR="00C977A1">
              <w:t>.</w:t>
            </w:r>
            <w:r w:rsidR="003B1B23">
              <w:t>).</w:t>
            </w:r>
          </w:p>
          <w:p w14:paraId="44AD174E" w14:textId="77777777" w:rsidR="003128C2" w:rsidRDefault="00992632">
            <w:pPr>
              <w:pStyle w:val="BulletedList"/>
            </w:pPr>
            <w:r>
              <w:t xml:space="preserve">Demonstrate an awareness of </w:t>
            </w:r>
            <w:r w:rsidR="00F25404">
              <w:t xml:space="preserve">the </w:t>
            </w:r>
            <w:r>
              <w:t>audience</w:t>
            </w:r>
            <w:r w:rsidR="00C6357C">
              <w:t xml:space="preserve"> (e.g.</w:t>
            </w:r>
            <w:r w:rsidR="00173D66">
              <w:t>,</w:t>
            </w:r>
            <w:r w:rsidR="00986B24">
              <w:t xml:space="preserve"> </w:t>
            </w:r>
            <w:r w:rsidR="00AB15D1">
              <w:t>Throughout my essay</w:t>
            </w:r>
            <w:r w:rsidR="0018053F">
              <w:t>,</w:t>
            </w:r>
            <w:r w:rsidR="00AB15D1">
              <w:t xml:space="preserve"> I will use formal and vivid language and an interesting structure to catch and maintain the attention of an admission board member</w:t>
            </w:r>
            <w:r w:rsidR="001E1032">
              <w:t>.</w:t>
            </w:r>
            <w:r w:rsidR="003B1B23">
              <w:t>).</w:t>
            </w:r>
          </w:p>
        </w:tc>
      </w:tr>
    </w:tbl>
    <w:p w14:paraId="7464B7A6"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D180A25" w14:textId="77777777">
        <w:tc>
          <w:tcPr>
            <w:tcW w:w="9360" w:type="dxa"/>
            <w:shd w:val="clear" w:color="auto" w:fill="76923C"/>
          </w:tcPr>
          <w:p w14:paraId="56E65357" w14:textId="77777777" w:rsidR="00790BCC" w:rsidRPr="00790BCC" w:rsidRDefault="00790BCC" w:rsidP="00D31F4D">
            <w:pPr>
              <w:pStyle w:val="TableHeaders"/>
            </w:pPr>
            <w:r w:rsidRPr="00790BCC">
              <w:t>Vocabulary to provide directly (will not include extended instruction)</w:t>
            </w:r>
          </w:p>
        </w:tc>
      </w:tr>
      <w:tr w:rsidR="00790BCC" w:rsidRPr="00790BCC" w14:paraId="795F42D1" w14:textId="77777777">
        <w:tc>
          <w:tcPr>
            <w:tcW w:w="9360" w:type="dxa"/>
          </w:tcPr>
          <w:p w14:paraId="7E4A099A" w14:textId="77777777" w:rsidR="00790BCC" w:rsidRPr="00790BCC" w:rsidRDefault="00C6357C" w:rsidP="00D31F4D">
            <w:pPr>
              <w:pStyle w:val="BulletedList"/>
            </w:pPr>
            <w:r>
              <w:t>None.</w:t>
            </w:r>
            <w:r w:rsidR="00ED0007">
              <w:t>*</w:t>
            </w:r>
          </w:p>
        </w:tc>
      </w:tr>
      <w:tr w:rsidR="00790BCC" w:rsidRPr="00790BCC" w14:paraId="69E8363C" w14:textId="77777777">
        <w:tc>
          <w:tcPr>
            <w:tcW w:w="9360" w:type="dxa"/>
            <w:shd w:val="clear" w:color="auto" w:fill="76923C"/>
          </w:tcPr>
          <w:p w14:paraId="56933F17" w14:textId="77777777" w:rsidR="00790BCC" w:rsidRPr="00790BCC" w:rsidRDefault="00790BCC" w:rsidP="00D31F4D">
            <w:pPr>
              <w:pStyle w:val="TableHeaders"/>
            </w:pPr>
            <w:r w:rsidRPr="00790BCC">
              <w:t>Vocabulary to teach (may include direct word work and/or questions)</w:t>
            </w:r>
          </w:p>
        </w:tc>
      </w:tr>
      <w:tr w:rsidR="00790BCC" w:rsidRPr="00790BCC" w14:paraId="162266DB" w14:textId="77777777">
        <w:tc>
          <w:tcPr>
            <w:tcW w:w="9360" w:type="dxa"/>
          </w:tcPr>
          <w:p w14:paraId="0C7596AF" w14:textId="77777777" w:rsidR="00790BCC" w:rsidRPr="00790BCC" w:rsidRDefault="00C6357C" w:rsidP="00D31F4D">
            <w:pPr>
              <w:pStyle w:val="BulletedList"/>
            </w:pPr>
            <w:r>
              <w:t>None.</w:t>
            </w:r>
            <w:r w:rsidR="00ED0007">
              <w:t>*</w:t>
            </w:r>
          </w:p>
        </w:tc>
      </w:tr>
      <w:tr w:rsidR="00790BCC" w:rsidRPr="00790BCC" w14:paraId="202F0935"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40D0AAA3"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3870D2A6" w14:textId="77777777">
        <w:tc>
          <w:tcPr>
            <w:tcW w:w="9360" w:type="dxa"/>
            <w:tcBorders>
              <w:top w:val="single" w:sz="4" w:space="0" w:color="auto"/>
              <w:left w:val="single" w:sz="4" w:space="0" w:color="auto"/>
              <w:bottom w:val="single" w:sz="4" w:space="0" w:color="auto"/>
              <w:right w:val="single" w:sz="4" w:space="0" w:color="auto"/>
            </w:tcBorders>
          </w:tcPr>
          <w:p w14:paraId="4780EF80" w14:textId="77777777" w:rsidR="00790BCC" w:rsidRPr="00790BCC" w:rsidRDefault="00C6357C" w:rsidP="00D31F4D">
            <w:pPr>
              <w:pStyle w:val="BulletedList"/>
            </w:pPr>
            <w:r>
              <w:t>None.</w:t>
            </w:r>
            <w:r w:rsidR="00ED0007">
              <w:t>*</w:t>
            </w:r>
          </w:p>
        </w:tc>
      </w:tr>
    </w:tbl>
    <w:p w14:paraId="5B4DF947" w14:textId="77777777" w:rsidR="00C6357C" w:rsidRPr="00D43526" w:rsidRDefault="00ED0007" w:rsidP="00ED0007">
      <w:pPr>
        <w:rPr>
          <w:sz w:val="18"/>
          <w:szCs w:val="18"/>
        </w:rPr>
      </w:pPr>
      <w:r w:rsidRPr="00D43526">
        <w:rPr>
          <w:sz w:val="18"/>
          <w:szCs w:val="18"/>
        </w:rPr>
        <w:t>*</w:t>
      </w:r>
      <w:r w:rsidR="00247FDC" w:rsidRPr="00D43526">
        <w:rPr>
          <w:sz w:val="18"/>
          <w:szCs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w:t>
      </w:r>
      <w:r w:rsidR="006973B5" w:rsidRPr="00D43526">
        <w:rPr>
          <w:sz w:val="18"/>
          <w:szCs w:val="18"/>
        </w:rPr>
        <w:t>1</w:t>
      </w:r>
      <w:r w:rsidR="006973B5">
        <w:rPr>
          <w:sz w:val="18"/>
          <w:szCs w:val="18"/>
        </w:rPr>
        <w:t>e</w:t>
      </w:r>
      <w:r w:rsidR="006973B5" w:rsidRPr="00D43526">
        <w:rPr>
          <w:sz w:val="18"/>
          <w:szCs w:val="18"/>
        </w:rPr>
        <w:t xml:space="preserve"> </w:t>
      </w:r>
      <w:r w:rsidR="00247FDC" w:rsidRPr="00D43526">
        <w:rPr>
          <w:sz w:val="18"/>
          <w:szCs w:val="18"/>
        </w:rPr>
        <w:t xml:space="preserve">of this document </w:t>
      </w:r>
      <w:hyperlink r:id="rId8">
        <w:r w:rsidR="00247FDC" w:rsidRPr="00D43526">
          <w:rPr>
            <w:rStyle w:val="Hyperlink"/>
            <w:sz w:val="18"/>
            <w:szCs w:val="18"/>
          </w:rPr>
          <w:t>http://www.engageny.org/sites/default/files/resource/attachments/9-12_ela_prefatory_material.pdf</w:t>
        </w:r>
      </w:hyperlink>
      <w:r w:rsidR="00C6357C" w:rsidRPr="00D43526">
        <w:rPr>
          <w:sz w:val="18"/>
          <w:szCs w:val="18"/>
        </w:rPr>
        <w:t>.</w:t>
      </w:r>
    </w:p>
    <w:p w14:paraId="596103DD" w14:textId="77777777"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5CB69779" w14:textId="77777777">
        <w:tc>
          <w:tcPr>
            <w:tcW w:w="7650" w:type="dxa"/>
            <w:tcBorders>
              <w:bottom w:val="single" w:sz="4" w:space="0" w:color="auto"/>
            </w:tcBorders>
            <w:shd w:val="clear" w:color="auto" w:fill="76923C"/>
          </w:tcPr>
          <w:p w14:paraId="79DE24C6"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5A35CAEC" w14:textId="77777777" w:rsidR="00790BCC" w:rsidRPr="00790BCC" w:rsidRDefault="00790BCC" w:rsidP="00D31F4D">
            <w:pPr>
              <w:pStyle w:val="TableHeaders"/>
            </w:pPr>
            <w:r w:rsidRPr="00790BCC">
              <w:t>% of Lesson</w:t>
            </w:r>
          </w:p>
        </w:tc>
      </w:tr>
      <w:tr w:rsidR="00790BCC" w:rsidRPr="00790BCC" w14:paraId="0D897348" w14:textId="77777777">
        <w:trPr>
          <w:trHeight w:val="1313"/>
        </w:trPr>
        <w:tc>
          <w:tcPr>
            <w:tcW w:w="7650" w:type="dxa"/>
            <w:tcBorders>
              <w:bottom w:val="nil"/>
            </w:tcBorders>
          </w:tcPr>
          <w:p w14:paraId="63DDF1B2" w14:textId="77777777" w:rsidR="00790BCC" w:rsidRPr="00D31F4D" w:rsidRDefault="00790BCC" w:rsidP="00D31F4D">
            <w:pPr>
              <w:pStyle w:val="TableText"/>
              <w:rPr>
                <w:b/>
              </w:rPr>
            </w:pPr>
            <w:r w:rsidRPr="00D31F4D">
              <w:rPr>
                <w:b/>
              </w:rPr>
              <w:t>Standards &amp; Text:</w:t>
            </w:r>
          </w:p>
          <w:p w14:paraId="548E135A" w14:textId="77777777" w:rsidR="00790BCC" w:rsidRPr="00790BCC" w:rsidRDefault="00790BCC" w:rsidP="00D31F4D">
            <w:pPr>
              <w:pStyle w:val="BulletedList"/>
            </w:pPr>
            <w:r w:rsidRPr="00790BCC">
              <w:t>Standards:</w:t>
            </w:r>
            <w:r w:rsidR="00C6357C">
              <w:t xml:space="preserve"> </w:t>
            </w:r>
            <w:r w:rsidR="000E272A">
              <w:t>W.11-12.5</w:t>
            </w:r>
            <w:r w:rsidR="00C8323A">
              <w:t>, W.11-12.3.f</w:t>
            </w:r>
            <w:r w:rsidR="00675E55">
              <w:t>, W.11-12.4</w:t>
            </w:r>
          </w:p>
          <w:p w14:paraId="69894DCB" w14:textId="77777777" w:rsidR="00790BCC" w:rsidRPr="00790BCC" w:rsidRDefault="00790BCC" w:rsidP="00EF2EE8">
            <w:pPr>
              <w:pStyle w:val="BulletedList"/>
            </w:pPr>
            <w:r w:rsidRPr="00790BCC">
              <w:t xml:space="preserve">Text: </w:t>
            </w:r>
            <w:r w:rsidR="00E011FC" w:rsidRPr="00E461B1">
              <w:rPr>
                <w:i/>
              </w:rPr>
              <w:t>The Autobiography of Malcolm X</w:t>
            </w:r>
            <w:r w:rsidR="00E011FC">
              <w:t xml:space="preserve"> </w:t>
            </w:r>
            <w:r w:rsidR="00EF2EE8">
              <w:t>as told to</w:t>
            </w:r>
            <w:r w:rsidR="00E011FC">
              <w:t xml:space="preserve"> Alex Haley, </w:t>
            </w:r>
            <w:r w:rsidR="00EF2EE8">
              <w:t xml:space="preserve">Chapter </w:t>
            </w:r>
            <w:r w:rsidR="00E011FC">
              <w:t>1</w:t>
            </w:r>
          </w:p>
        </w:tc>
        <w:tc>
          <w:tcPr>
            <w:tcW w:w="1705" w:type="dxa"/>
            <w:tcBorders>
              <w:bottom w:val="nil"/>
            </w:tcBorders>
          </w:tcPr>
          <w:p w14:paraId="537A4660" w14:textId="77777777" w:rsidR="00790BCC" w:rsidRPr="00790BCC" w:rsidRDefault="00790BCC" w:rsidP="00790BCC"/>
          <w:p w14:paraId="14EAC4B8" w14:textId="77777777" w:rsidR="00790BCC" w:rsidRPr="00790BCC" w:rsidRDefault="00790BCC" w:rsidP="00790BCC">
            <w:pPr>
              <w:spacing w:after="60" w:line="240" w:lineRule="auto"/>
            </w:pPr>
          </w:p>
        </w:tc>
      </w:tr>
      <w:tr w:rsidR="00790BCC" w:rsidRPr="00790BCC" w14:paraId="04234CC2" w14:textId="77777777">
        <w:tc>
          <w:tcPr>
            <w:tcW w:w="7650" w:type="dxa"/>
            <w:tcBorders>
              <w:top w:val="nil"/>
            </w:tcBorders>
          </w:tcPr>
          <w:p w14:paraId="6D18399D" w14:textId="77777777" w:rsidR="00790BCC" w:rsidRPr="00D31F4D" w:rsidRDefault="00790BCC" w:rsidP="00D31F4D">
            <w:pPr>
              <w:pStyle w:val="TableText"/>
              <w:rPr>
                <w:b/>
              </w:rPr>
            </w:pPr>
            <w:r w:rsidRPr="00D31F4D">
              <w:rPr>
                <w:b/>
              </w:rPr>
              <w:t>Learning Sequence:</w:t>
            </w:r>
          </w:p>
          <w:p w14:paraId="55673F89" w14:textId="77777777" w:rsidR="00790BCC" w:rsidRPr="00790BCC" w:rsidRDefault="00790BCC" w:rsidP="00D31F4D">
            <w:pPr>
              <w:pStyle w:val="NumberedList"/>
            </w:pPr>
            <w:r w:rsidRPr="00790BCC">
              <w:t>Introduction of Lesson Agenda</w:t>
            </w:r>
          </w:p>
          <w:p w14:paraId="74FD3C37" w14:textId="77777777" w:rsidR="00790BCC" w:rsidRPr="00790BCC" w:rsidRDefault="00790BCC" w:rsidP="00D31F4D">
            <w:pPr>
              <w:pStyle w:val="NumberedList"/>
            </w:pPr>
            <w:r w:rsidRPr="00790BCC">
              <w:t>Homework Accountability</w:t>
            </w:r>
          </w:p>
          <w:p w14:paraId="31FBF4D4" w14:textId="77777777" w:rsidR="00790BCC" w:rsidRPr="00790BCC" w:rsidRDefault="00A76C24" w:rsidP="00D31F4D">
            <w:pPr>
              <w:pStyle w:val="NumberedList"/>
            </w:pPr>
            <w:r>
              <w:t>Writing Instruction</w:t>
            </w:r>
            <w:r w:rsidR="009C3A78">
              <w:t xml:space="preserve">: </w:t>
            </w:r>
            <w:r w:rsidR="000E272A">
              <w:t xml:space="preserve">Task, Purpose, and Audience </w:t>
            </w:r>
          </w:p>
          <w:p w14:paraId="29EC43C1" w14:textId="77777777" w:rsidR="00790BCC" w:rsidRPr="00790BCC" w:rsidRDefault="00C6357C" w:rsidP="00D31F4D">
            <w:pPr>
              <w:pStyle w:val="NumberedList"/>
            </w:pPr>
            <w:r>
              <w:t>Drafting</w:t>
            </w:r>
          </w:p>
          <w:p w14:paraId="67F01BAD" w14:textId="77777777" w:rsidR="00790BCC" w:rsidRPr="00790BCC" w:rsidRDefault="00790BCC" w:rsidP="00D31F4D">
            <w:pPr>
              <w:pStyle w:val="NumberedList"/>
            </w:pPr>
            <w:r w:rsidRPr="00790BCC">
              <w:t>Closing</w:t>
            </w:r>
          </w:p>
        </w:tc>
        <w:tc>
          <w:tcPr>
            <w:tcW w:w="1705" w:type="dxa"/>
            <w:tcBorders>
              <w:top w:val="nil"/>
            </w:tcBorders>
          </w:tcPr>
          <w:p w14:paraId="0162B084" w14:textId="77777777" w:rsidR="00790BCC" w:rsidRPr="00790BCC" w:rsidRDefault="00790BCC" w:rsidP="00790BCC">
            <w:pPr>
              <w:spacing w:before="40" w:after="40"/>
            </w:pPr>
          </w:p>
          <w:p w14:paraId="421A6450" w14:textId="77777777" w:rsidR="00790BCC" w:rsidRPr="00790BCC" w:rsidRDefault="00D1479B" w:rsidP="00D31F4D">
            <w:pPr>
              <w:pStyle w:val="NumberedList"/>
              <w:numPr>
                <w:ilvl w:val="0"/>
                <w:numId w:val="13"/>
              </w:numPr>
            </w:pPr>
            <w:r>
              <w:t>10</w:t>
            </w:r>
            <w:r w:rsidR="00790BCC" w:rsidRPr="00790BCC">
              <w:t>%</w:t>
            </w:r>
          </w:p>
          <w:p w14:paraId="098718EC" w14:textId="77777777" w:rsidR="00790BCC" w:rsidRPr="00790BCC" w:rsidRDefault="00067542" w:rsidP="00D31F4D">
            <w:pPr>
              <w:pStyle w:val="NumberedList"/>
              <w:numPr>
                <w:ilvl w:val="0"/>
                <w:numId w:val="13"/>
              </w:numPr>
            </w:pPr>
            <w:r>
              <w:t>20</w:t>
            </w:r>
            <w:r w:rsidR="00790BCC" w:rsidRPr="00790BCC">
              <w:t>%</w:t>
            </w:r>
          </w:p>
          <w:p w14:paraId="1ED3DC18" w14:textId="77777777" w:rsidR="00790BCC" w:rsidRPr="00790BCC" w:rsidRDefault="00D9491A" w:rsidP="00D31F4D">
            <w:pPr>
              <w:pStyle w:val="NumberedList"/>
              <w:numPr>
                <w:ilvl w:val="0"/>
                <w:numId w:val="13"/>
              </w:numPr>
            </w:pPr>
            <w:r>
              <w:t>35</w:t>
            </w:r>
            <w:r w:rsidR="00790BCC" w:rsidRPr="00790BCC">
              <w:t>%</w:t>
            </w:r>
          </w:p>
          <w:p w14:paraId="40AF4DB3" w14:textId="77777777" w:rsidR="00790BCC" w:rsidRPr="00790BCC" w:rsidRDefault="00D9491A" w:rsidP="00D31F4D">
            <w:pPr>
              <w:pStyle w:val="NumberedList"/>
              <w:numPr>
                <w:ilvl w:val="0"/>
                <w:numId w:val="13"/>
              </w:numPr>
            </w:pPr>
            <w:r>
              <w:t>30</w:t>
            </w:r>
            <w:r w:rsidR="00790BCC" w:rsidRPr="00790BCC">
              <w:t>%</w:t>
            </w:r>
          </w:p>
          <w:p w14:paraId="2044A2B9" w14:textId="77777777" w:rsidR="00790BCC" w:rsidRPr="00790BCC" w:rsidRDefault="00790BCC" w:rsidP="00D31F4D">
            <w:pPr>
              <w:pStyle w:val="NumberedList"/>
              <w:numPr>
                <w:ilvl w:val="0"/>
                <w:numId w:val="13"/>
              </w:numPr>
            </w:pPr>
            <w:r w:rsidRPr="00790BCC">
              <w:t>5%</w:t>
            </w:r>
          </w:p>
        </w:tc>
      </w:tr>
    </w:tbl>
    <w:p w14:paraId="59444EC5" w14:textId="77777777" w:rsidR="00790BCC" w:rsidRPr="00790BCC" w:rsidRDefault="00790BCC" w:rsidP="00D31F4D">
      <w:pPr>
        <w:pStyle w:val="Heading1"/>
      </w:pPr>
      <w:r w:rsidRPr="00790BCC">
        <w:t>Materials</w:t>
      </w:r>
    </w:p>
    <w:p w14:paraId="2C8EC06C" w14:textId="77777777" w:rsidR="006C0F01" w:rsidRPr="005359D9" w:rsidRDefault="006C0F01" w:rsidP="006C0F01">
      <w:pPr>
        <w:pStyle w:val="BulletedList"/>
        <w:ind w:left="317" w:hanging="317"/>
      </w:pPr>
      <w:r>
        <w:t>Student copies of the 12.1 Common Core Learning Standards Tool (refer to 12.1.1 Lesson 1) (optional)</w:t>
      </w:r>
    </w:p>
    <w:p w14:paraId="7B78B570" w14:textId="77777777" w:rsidR="00C6357C" w:rsidRDefault="002A5381" w:rsidP="00C6357C">
      <w:pPr>
        <w:pStyle w:val="BulletedList"/>
        <w:ind w:left="317" w:hanging="317"/>
      </w:pPr>
      <w:r w:rsidRPr="005359D9">
        <w:t xml:space="preserve">Copies of the </w:t>
      </w:r>
      <w:r w:rsidR="00AF0813">
        <w:t xml:space="preserve">12.1 </w:t>
      </w:r>
      <w:r w:rsidRPr="005359D9">
        <w:t>Narrative Writing Rubric and Checklist for each student</w:t>
      </w:r>
      <w:r w:rsidR="0050317E">
        <w:t xml:space="preserve"> </w:t>
      </w:r>
    </w:p>
    <w:p w14:paraId="60D59175"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B2EEBD8" w14:textId="77777777">
        <w:tc>
          <w:tcPr>
            <w:tcW w:w="9360" w:type="dxa"/>
            <w:gridSpan w:val="2"/>
            <w:shd w:val="clear" w:color="auto" w:fill="76923C"/>
          </w:tcPr>
          <w:p w14:paraId="7C3A146F" w14:textId="77777777" w:rsidR="00D31F4D" w:rsidRPr="00D31F4D" w:rsidRDefault="00D31F4D" w:rsidP="009450B7">
            <w:pPr>
              <w:pStyle w:val="TableHeaders"/>
            </w:pPr>
            <w:r w:rsidRPr="009450B7">
              <w:rPr>
                <w:sz w:val="22"/>
              </w:rPr>
              <w:t>How to Use the Learning Sequence</w:t>
            </w:r>
          </w:p>
        </w:tc>
      </w:tr>
      <w:tr w:rsidR="00D31F4D" w:rsidRPr="00D31F4D" w14:paraId="5E2D466A" w14:textId="77777777">
        <w:tc>
          <w:tcPr>
            <w:tcW w:w="894" w:type="dxa"/>
            <w:shd w:val="clear" w:color="auto" w:fill="76923C"/>
          </w:tcPr>
          <w:p w14:paraId="321AB1AF"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451F55D9"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A660C36" w14:textId="77777777">
        <w:tc>
          <w:tcPr>
            <w:tcW w:w="894" w:type="dxa"/>
          </w:tcPr>
          <w:p w14:paraId="09F32F85"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5172C114"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0BA18DF2" w14:textId="77777777">
        <w:tc>
          <w:tcPr>
            <w:tcW w:w="894" w:type="dxa"/>
            <w:vMerge w:val="restart"/>
            <w:vAlign w:val="center"/>
          </w:tcPr>
          <w:p w14:paraId="77EF3554"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2EDDBCD2" w14:textId="77777777" w:rsidR="00D31F4D" w:rsidRPr="00D31F4D" w:rsidRDefault="00D31F4D" w:rsidP="00D31F4D">
            <w:pPr>
              <w:spacing w:before="20" w:after="20" w:line="240" w:lineRule="auto"/>
            </w:pPr>
            <w:r w:rsidRPr="00D31F4D">
              <w:t>Plain text indicates teacher action.</w:t>
            </w:r>
          </w:p>
        </w:tc>
      </w:tr>
      <w:tr w:rsidR="00D31F4D" w:rsidRPr="00D31F4D" w14:paraId="6CAE6E72" w14:textId="77777777">
        <w:tc>
          <w:tcPr>
            <w:tcW w:w="894" w:type="dxa"/>
            <w:vMerge/>
          </w:tcPr>
          <w:p w14:paraId="4FCF4598" w14:textId="77777777" w:rsidR="00D31F4D" w:rsidRPr="00D31F4D" w:rsidRDefault="00D31F4D" w:rsidP="00D31F4D">
            <w:pPr>
              <w:spacing w:before="20" w:after="20" w:line="240" w:lineRule="auto"/>
              <w:jc w:val="center"/>
              <w:rPr>
                <w:b/>
                <w:color w:val="000000"/>
              </w:rPr>
            </w:pPr>
          </w:p>
        </w:tc>
        <w:tc>
          <w:tcPr>
            <w:tcW w:w="8466" w:type="dxa"/>
          </w:tcPr>
          <w:p w14:paraId="5DADB966"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8BC080D" w14:textId="77777777">
        <w:tc>
          <w:tcPr>
            <w:tcW w:w="894" w:type="dxa"/>
            <w:vMerge/>
          </w:tcPr>
          <w:p w14:paraId="7ACFF6EF" w14:textId="77777777" w:rsidR="00D31F4D" w:rsidRPr="00D31F4D" w:rsidRDefault="00D31F4D" w:rsidP="00D31F4D">
            <w:pPr>
              <w:spacing w:before="20" w:after="20" w:line="240" w:lineRule="auto"/>
              <w:jc w:val="center"/>
              <w:rPr>
                <w:b/>
                <w:color w:val="000000"/>
              </w:rPr>
            </w:pPr>
          </w:p>
        </w:tc>
        <w:tc>
          <w:tcPr>
            <w:tcW w:w="8466" w:type="dxa"/>
          </w:tcPr>
          <w:p w14:paraId="174121D8"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78FC3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08DB77C" w14:textId="77777777" w:rsidR="00D31F4D" w:rsidRPr="00D31F4D" w:rsidRDefault="00D31F4D" w:rsidP="00D31F4D">
            <w:pPr>
              <w:spacing w:before="40" w:after="0" w:line="240" w:lineRule="auto"/>
              <w:jc w:val="center"/>
            </w:pPr>
            <w:r w:rsidRPr="00D31F4D">
              <w:sym w:font="Webdings" w:char="F034"/>
            </w:r>
          </w:p>
        </w:tc>
        <w:tc>
          <w:tcPr>
            <w:tcW w:w="8466" w:type="dxa"/>
          </w:tcPr>
          <w:p w14:paraId="77C4E4F0" w14:textId="77777777" w:rsidR="00D31F4D" w:rsidRPr="00D31F4D" w:rsidRDefault="00D31F4D" w:rsidP="00D31F4D">
            <w:pPr>
              <w:spacing w:before="20" w:after="20" w:line="240" w:lineRule="auto"/>
            </w:pPr>
            <w:r w:rsidRPr="00D31F4D">
              <w:t>Indicates student action(s).</w:t>
            </w:r>
          </w:p>
        </w:tc>
      </w:tr>
      <w:tr w:rsidR="00D31F4D" w:rsidRPr="00D31F4D" w14:paraId="629A0F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1527A52" w14:textId="77777777" w:rsidR="00D31F4D" w:rsidRPr="00D31F4D" w:rsidRDefault="00D31F4D" w:rsidP="00D31F4D">
            <w:pPr>
              <w:spacing w:before="80" w:after="0" w:line="240" w:lineRule="auto"/>
              <w:jc w:val="center"/>
            </w:pPr>
            <w:r w:rsidRPr="00D31F4D">
              <w:sym w:font="Webdings" w:char="F028"/>
            </w:r>
          </w:p>
        </w:tc>
        <w:tc>
          <w:tcPr>
            <w:tcW w:w="8466" w:type="dxa"/>
          </w:tcPr>
          <w:p w14:paraId="142B77A7"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63B9D51A" w14:textId="77777777">
        <w:tc>
          <w:tcPr>
            <w:tcW w:w="894" w:type="dxa"/>
            <w:vAlign w:val="bottom"/>
          </w:tcPr>
          <w:p w14:paraId="4B57F055"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07ABC539"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6B312587" w14:textId="77777777" w:rsidR="006F654A" w:rsidRDefault="006F654A" w:rsidP="00790BCC">
      <w:pPr>
        <w:pBdr>
          <w:bottom w:val="single" w:sz="12" w:space="1" w:color="9BBB59"/>
        </w:pBdr>
        <w:tabs>
          <w:tab w:val="right" w:pos="9360"/>
        </w:tabs>
        <w:spacing w:before="480" w:after="0" w:line="240" w:lineRule="auto"/>
        <w:rPr>
          <w:b/>
          <w:bCs/>
          <w:color w:val="4F81BD"/>
          <w:sz w:val="28"/>
          <w:szCs w:val="26"/>
        </w:rPr>
        <w:sectPr w:rsidR="006F654A">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57799923"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lastRenderedPageBreak/>
        <w:t>Activity 1: Introduction of Lesson Agenda</w:t>
      </w:r>
      <w:r w:rsidRPr="00790BCC">
        <w:rPr>
          <w:b/>
          <w:bCs/>
          <w:color w:val="4F81BD"/>
          <w:sz w:val="28"/>
          <w:szCs w:val="26"/>
        </w:rPr>
        <w:tab/>
      </w:r>
      <w:r w:rsidR="00D1479B">
        <w:rPr>
          <w:b/>
          <w:bCs/>
          <w:color w:val="4F81BD"/>
          <w:sz w:val="28"/>
          <w:szCs w:val="26"/>
        </w:rPr>
        <w:t>10</w:t>
      </w:r>
      <w:r w:rsidRPr="00790BCC">
        <w:rPr>
          <w:b/>
          <w:bCs/>
          <w:color w:val="4F81BD"/>
          <w:sz w:val="28"/>
          <w:szCs w:val="26"/>
        </w:rPr>
        <w:t>%</w:t>
      </w:r>
    </w:p>
    <w:p w14:paraId="6EF4BF89" w14:textId="77777777" w:rsidR="005A4DD3" w:rsidRDefault="005A4DD3" w:rsidP="005A4DD3">
      <w:pPr>
        <w:pStyle w:val="TA"/>
        <w:rPr>
          <w:rFonts w:asciiTheme="minorHAnsi" w:hAnsiTheme="minorHAnsi"/>
        </w:rPr>
      </w:pPr>
      <w:r>
        <w:t xml:space="preserve">Begin by reviewing the agenda and the assessed standard for this lesson: </w:t>
      </w:r>
      <w:r w:rsidRPr="00C8323A">
        <w:t>W.11-12.</w:t>
      </w:r>
      <w:r w:rsidR="00C8323A" w:rsidRPr="00C8323A">
        <w:t>5</w:t>
      </w:r>
      <w:r w:rsidRPr="00C8323A">
        <w:rPr>
          <w:rFonts w:asciiTheme="minorHAnsi" w:hAnsiTheme="minorHAnsi"/>
        </w:rPr>
        <w:t>.</w:t>
      </w:r>
      <w:r>
        <w:rPr>
          <w:rFonts w:asciiTheme="minorHAnsi" w:hAnsiTheme="minorHAnsi"/>
        </w:rPr>
        <w:t xml:space="preserve"> In this lesson, students </w:t>
      </w:r>
      <w:r w:rsidR="00567D45">
        <w:rPr>
          <w:rFonts w:asciiTheme="minorHAnsi" w:hAnsiTheme="minorHAnsi"/>
        </w:rPr>
        <w:t>consider the task, purpose, and audience for their</w:t>
      </w:r>
      <w:r>
        <w:rPr>
          <w:rFonts w:asciiTheme="minorHAnsi" w:hAnsiTheme="minorHAnsi"/>
        </w:rPr>
        <w:t xml:space="preserve"> personal narrative</w:t>
      </w:r>
      <w:r w:rsidR="00567D45">
        <w:rPr>
          <w:rFonts w:asciiTheme="minorHAnsi" w:hAnsiTheme="minorHAnsi"/>
        </w:rPr>
        <w:t>s</w:t>
      </w:r>
      <w:r>
        <w:rPr>
          <w:rFonts w:asciiTheme="minorHAnsi" w:hAnsiTheme="minorHAnsi"/>
        </w:rPr>
        <w:t>.</w:t>
      </w:r>
    </w:p>
    <w:p w14:paraId="3E64D338" w14:textId="77777777" w:rsidR="005A4DD3" w:rsidRDefault="005A4DD3" w:rsidP="005A4DD3">
      <w:pPr>
        <w:pStyle w:val="SA"/>
        <w:numPr>
          <w:ilvl w:val="0"/>
          <w:numId w:val="8"/>
        </w:numPr>
      </w:pPr>
      <w:r>
        <w:t>Students look at the agenda.</w:t>
      </w:r>
    </w:p>
    <w:p w14:paraId="3D07ED47" w14:textId="77777777" w:rsidR="00A52154" w:rsidRPr="00C845DB" w:rsidRDefault="0089497C" w:rsidP="00B30321">
      <w:pPr>
        <w:pStyle w:val="IN"/>
      </w:pPr>
      <w:r>
        <w:rPr>
          <w:b/>
        </w:rPr>
        <w:t xml:space="preserve">Differentiation Consideration: </w:t>
      </w:r>
      <w:r w:rsidR="00B30321" w:rsidRPr="007C11C6">
        <w:t>I</w:t>
      </w:r>
      <w:r w:rsidR="00B30321">
        <w:t>f students are using the 12.1 Common Core Learning Standards Tool, i</w:t>
      </w:r>
      <w:r w:rsidR="00B30321" w:rsidRPr="007C11C6">
        <w:t xml:space="preserve">nstruct </w:t>
      </w:r>
      <w:r w:rsidR="00B30321">
        <w:t>them</w:t>
      </w:r>
      <w:r w:rsidR="00B30321" w:rsidRPr="007C11C6">
        <w:t xml:space="preserve"> to </w:t>
      </w:r>
      <w:r w:rsidR="00EA2EC5">
        <w:t>refer to it</w:t>
      </w:r>
      <w:r w:rsidR="008F267D">
        <w:t xml:space="preserve"> for this portion of the lesson introduction</w:t>
      </w:r>
      <w:r w:rsidR="00B30321" w:rsidRPr="007C11C6">
        <w:t>.</w:t>
      </w:r>
    </w:p>
    <w:p w14:paraId="74267FC7" w14:textId="77777777" w:rsidR="00A52154" w:rsidRDefault="002F32E0" w:rsidP="00A52154">
      <w:pPr>
        <w:pStyle w:val="TA"/>
      </w:pPr>
      <w:r>
        <w:t>Post or project standard</w:t>
      </w:r>
      <w:r w:rsidR="00C8323A">
        <w:t>s</w:t>
      </w:r>
      <w:r>
        <w:t xml:space="preserve"> W.11-12.3.f</w:t>
      </w:r>
      <w:r w:rsidR="00367E45">
        <w:t>, W.11-12.4, and W.11-12.5</w:t>
      </w:r>
      <w:r>
        <w:t xml:space="preserve">. </w:t>
      </w:r>
      <w:r w:rsidR="00A52154">
        <w:t xml:space="preserve">Instruct students to </w:t>
      </w:r>
      <w:r w:rsidR="00A52154" w:rsidRPr="00C845DB">
        <w:t>talk in pairs abo</w:t>
      </w:r>
      <w:r w:rsidR="00A52154">
        <w:t xml:space="preserve">ut </w:t>
      </w:r>
      <w:r w:rsidR="00960229">
        <w:t>how</w:t>
      </w:r>
      <w:r w:rsidR="00A52154">
        <w:t xml:space="preserve"> they think </w:t>
      </w:r>
      <w:r w:rsidR="00E83176">
        <w:t xml:space="preserve">these </w:t>
      </w:r>
      <w:r w:rsidR="00A52154" w:rsidRPr="00C845DB">
        <w:t>s</w:t>
      </w:r>
      <w:r w:rsidR="00A52154">
        <w:t>tandard</w:t>
      </w:r>
      <w:r w:rsidR="00C8323A">
        <w:t>s apply</w:t>
      </w:r>
      <w:r w:rsidR="009A0B90">
        <w:t xml:space="preserve"> to their writing</w:t>
      </w:r>
      <w:r w:rsidR="00A52154">
        <w:t>.</w:t>
      </w:r>
      <w:r w:rsidR="00A52154" w:rsidRPr="0027213C">
        <w:t xml:space="preserve"> </w:t>
      </w:r>
      <w:r w:rsidR="00A52154">
        <w:t>Lead a brief discussion about the standard</w:t>
      </w:r>
      <w:r w:rsidR="00C8323A">
        <w:t>s</w:t>
      </w:r>
      <w:r w:rsidR="00A52154">
        <w:t xml:space="preserve">. </w:t>
      </w:r>
    </w:p>
    <w:p w14:paraId="0400DDF9" w14:textId="77777777" w:rsidR="00E41D64" w:rsidRDefault="00E41D64" w:rsidP="00E41D64">
      <w:pPr>
        <w:pStyle w:val="SR"/>
      </w:pPr>
      <w:r>
        <w:t xml:space="preserve">Student responses for W.11-12.3.f </w:t>
      </w:r>
      <w:r w:rsidR="000B3E4A">
        <w:t>should</w:t>
      </w:r>
      <w:r>
        <w:t xml:space="preserve"> include:</w:t>
      </w:r>
    </w:p>
    <w:p w14:paraId="3050437E" w14:textId="77777777" w:rsidR="00E41D64" w:rsidRDefault="00E41D64" w:rsidP="00E41D64">
      <w:pPr>
        <w:pStyle w:val="SASRBullet"/>
      </w:pPr>
      <w:r>
        <w:t xml:space="preserve">The standard asks students to write with </w:t>
      </w:r>
      <w:r w:rsidR="00367E45">
        <w:t>a specific group of people</w:t>
      </w:r>
      <w:r>
        <w:t xml:space="preserve"> in mind.</w:t>
      </w:r>
    </w:p>
    <w:p w14:paraId="123A0ECB" w14:textId="77777777" w:rsidR="00E41D64" w:rsidRDefault="00E41D64" w:rsidP="00E41D64">
      <w:pPr>
        <w:pStyle w:val="SASRBullet"/>
      </w:pPr>
      <w:r>
        <w:t>The standard asks students to use different language for different cultural contexts.</w:t>
      </w:r>
    </w:p>
    <w:p w14:paraId="5856494D" w14:textId="77777777" w:rsidR="00E41D64" w:rsidRDefault="00E41D64" w:rsidP="00E41D64">
      <w:pPr>
        <w:pStyle w:val="IN"/>
      </w:pPr>
      <w:r>
        <w:rPr>
          <w:b/>
        </w:rPr>
        <w:t>Differentiation Consideration:</w:t>
      </w:r>
      <w:r>
        <w:t xml:space="preserve"> If necessary, define </w:t>
      </w:r>
      <w:r>
        <w:rPr>
          <w:i/>
        </w:rPr>
        <w:t>voice</w:t>
      </w:r>
      <w:r>
        <w:t xml:space="preserve"> as </w:t>
      </w:r>
      <w:r w:rsidRPr="00097DCC">
        <w:t>the combination of an author’s stylistic choices in a text, including point of view and the use of language and syntax.</w:t>
      </w:r>
    </w:p>
    <w:p w14:paraId="0146FAB9" w14:textId="77777777" w:rsidR="00367E45" w:rsidRDefault="00367E45" w:rsidP="00C8323A">
      <w:pPr>
        <w:pStyle w:val="SR"/>
      </w:pPr>
      <w:r>
        <w:t xml:space="preserve">Student responses for W.11-12.4 </w:t>
      </w:r>
      <w:r w:rsidR="000B3E4A">
        <w:t>should</w:t>
      </w:r>
      <w:r>
        <w:t xml:space="preserve"> include:</w:t>
      </w:r>
    </w:p>
    <w:p w14:paraId="1B0D4654" w14:textId="77777777" w:rsidR="00C335EE" w:rsidRDefault="00C335EE" w:rsidP="00C335EE">
      <w:pPr>
        <w:pStyle w:val="SASRBullet"/>
      </w:pPr>
      <w:r>
        <w:t xml:space="preserve">Write using a style or </w:t>
      </w:r>
      <w:r w:rsidR="00002DAE">
        <w:t>way of writing</w:t>
      </w:r>
      <w:r>
        <w:t xml:space="preserve"> that address</w:t>
      </w:r>
      <w:r w:rsidR="00AF3054">
        <w:t>es</w:t>
      </w:r>
      <w:r>
        <w:t xml:space="preserve"> a specific assignment, outcome, or group of people.</w:t>
      </w:r>
    </w:p>
    <w:p w14:paraId="674FC40E" w14:textId="77777777" w:rsidR="00367E45" w:rsidRDefault="00C335EE" w:rsidP="00C335EE">
      <w:pPr>
        <w:pStyle w:val="SASRBullet"/>
      </w:pPr>
      <w:r>
        <w:t>Order paragraphs or sections so that the writing makes sense and is easy for the audience to follow.</w:t>
      </w:r>
    </w:p>
    <w:p w14:paraId="7A21339F" w14:textId="77777777" w:rsidR="00367E45" w:rsidRPr="00367E45" w:rsidRDefault="00367E45" w:rsidP="00367E45">
      <w:pPr>
        <w:pStyle w:val="IN"/>
        <w:rPr>
          <w:rFonts w:ascii="Times" w:hAnsi="Times"/>
        </w:rPr>
      </w:pPr>
      <w:r>
        <w:rPr>
          <w:shd w:val="clear" w:color="auto" w:fill="FFFFFF"/>
        </w:rPr>
        <w:t>Throughout Unit 12.1.1, s</w:t>
      </w:r>
      <w:r w:rsidRPr="00367E45">
        <w:rPr>
          <w:shd w:val="clear" w:color="auto" w:fill="FFFFFF"/>
        </w:rPr>
        <w:t>tudents will continually refer to the ideas of task, purpose, and a</w:t>
      </w:r>
      <w:r w:rsidR="0010204D">
        <w:rPr>
          <w:shd w:val="clear" w:color="auto" w:fill="FFFFFF"/>
        </w:rPr>
        <w:t>udience</w:t>
      </w:r>
      <w:r w:rsidRPr="00367E45">
        <w:rPr>
          <w:shd w:val="clear" w:color="auto" w:fill="FFFFFF"/>
        </w:rPr>
        <w:t xml:space="preserve"> but will pick </w:t>
      </w:r>
      <w:r>
        <w:rPr>
          <w:shd w:val="clear" w:color="auto" w:fill="FFFFFF"/>
        </w:rPr>
        <w:t>up work with the remainder of standard W.11-12.</w:t>
      </w:r>
      <w:r w:rsidRPr="00367E45">
        <w:rPr>
          <w:shd w:val="clear" w:color="auto" w:fill="FFFFFF"/>
        </w:rPr>
        <w:t xml:space="preserve">4 in Unit </w:t>
      </w:r>
      <w:r>
        <w:rPr>
          <w:shd w:val="clear" w:color="auto" w:fill="FFFFFF"/>
        </w:rPr>
        <w:t>12.1.</w:t>
      </w:r>
      <w:r w:rsidRPr="00367E45">
        <w:rPr>
          <w:shd w:val="clear" w:color="auto" w:fill="FFFFFF"/>
        </w:rPr>
        <w:t>3.</w:t>
      </w:r>
    </w:p>
    <w:p w14:paraId="66C65DE2" w14:textId="77777777" w:rsidR="00C8323A" w:rsidRDefault="00C8323A" w:rsidP="00C8323A">
      <w:pPr>
        <w:pStyle w:val="SR"/>
      </w:pPr>
      <w:r>
        <w:t xml:space="preserve">Student responses for W.11-12.5 </w:t>
      </w:r>
      <w:r w:rsidR="000B3E4A">
        <w:t>should</w:t>
      </w:r>
      <w:r>
        <w:t xml:space="preserve"> include:</w:t>
      </w:r>
    </w:p>
    <w:p w14:paraId="630CA282" w14:textId="77777777" w:rsidR="00C8323A" w:rsidRDefault="00C8323A" w:rsidP="00C8323A">
      <w:pPr>
        <w:pStyle w:val="SASRBullet"/>
      </w:pPr>
      <w:r>
        <w:t>The standard asks students to</w:t>
      </w:r>
      <w:r w:rsidR="00120738">
        <w:t xml:space="preserve"> continue to </w:t>
      </w:r>
      <w:r w:rsidR="000A43B2">
        <w:t xml:space="preserve">plan, draft, and </w:t>
      </w:r>
      <w:r w:rsidR="00120738">
        <w:t xml:space="preserve">revise their </w:t>
      </w:r>
      <w:r w:rsidR="00D517D2">
        <w:t>writing</w:t>
      </w:r>
      <w:r w:rsidR="00120738">
        <w:t xml:space="preserve"> in order to </w:t>
      </w:r>
      <w:r w:rsidR="009F28D1">
        <w:t>achieve a</w:t>
      </w:r>
      <w:r w:rsidR="00120738">
        <w:t xml:space="preserve"> purpose</w:t>
      </w:r>
      <w:r>
        <w:t>.</w:t>
      </w:r>
    </w:p>
    <w:p w14:paraId="76C33548" w14:textId="77777777" w:rsidR="00C8323A" w:rsidRDefault="00C8323A" w:rsidP="00C8323A">
      <w:pPr>
        <w:pStyle w:val="SASRBullet"/>
      </w:pPr>
      <w:r>
        <w:t xml:space="preserve">The standard asks students to </w:t>
      </w:r>
      <w:r w:rsidR="00120738">
        <w:t xml:space="preserve">consider </w:t>
      </w:r>
      <w:r w:rsidR="00367E45">
        <w:t>a specific group of people</w:t>
      </w:r>
      <w:r w:rsidR="00120738">
        <w:t xml:space="preserve"> while </w:t>
      </w:r>
      <w:r w:rsidR="003128C2">
        <w:t xml:space="preserve">planning, drafting, and revising their </w:t>
      </w:r>
      <w:r w:rsidR="00D517D2">
        <w:t>writing</w:t>
      </w:r>
      <w:r>
        <w:t>.</w:t>
      </w:r>
    </w:p>
    <w:p w14:paraId="39E0061D" w14:textId="77777777" w:rsidR="0004294F" w:rsidRDefault="0004294F" w:rsidP="0004294F">
      <w:pPr>
        <w:pStyle w:val="TA"/>
      </w:pPr>
      <w:r>
        <w:t>Explain to students that the writing process is iterative and recursive, which means that students</w:t>
      </w:r>
      <w:r w:rsidR="00201F56">
        <w:t xml:space="preserve"> </w:t>
      </w:r>
      <w:r>
        <w:t xml:space="preserve">frequently reassess </w:t>
      </w:r>
      <w:r w:rsidR="0049276F">
        <w:t xml:space="preserve">and improve </w:t>
      </w:r>
      <w:r>
        <w:t xml:space="preserve">their work </w:t>
      </w:r>
      <w:r w:rsidR="0049276F">
        <w:t>and</w:t>
      </w:r>
      <w:r>
        <w:t xml:space="preserve"> their thinking </w:t>
      </w:r>
      <w:r w:rsidR="0049276F">
        <w:t xml:space="preserve">through </w:t>
      </w:r>
      <w:r>
        <w:t xml:space="preserve">multiple drafts and revisions. Inform students they </w:t>
      </w:r>
      <w:r w:rsidR="00851ADC">
        <w:t xml:space="preserve">will </w:t>
      </w:r>
      <w:r>
        <w:t>draft, revise, peer review, and edit throughout this unit to create a well-crafted narrative essay.</w:t>
      </w:r>
    </w:p>
    <w:p w14:paraId="62576338" w14:textId="77777777" w:rsidR="003128C2" w:rsidRDefault="0004294F">
      <w:pPr>
        <w:pStyle w:val="IN"/>
      </w:pPr>
      <w:r>
        <w:lastRenderedPageBreak/>
        <w:t>Remind students that the word</w:t>
      </w:r>
      <w:r w:rsidR="00851ADC">
        <w:t>s</w:t>
      </w:r>
      <w:r>
        <w:t xml:space="preserve"> </w:t>
      </w:r>
      <w:r w:rsidRPr="00930CE0">
        <w:rPr>
          <w:i/>
        </w:rPr>
        <w:t>iterative</w:t>
      </w:r>
      <w:r>
        <w:t xml:space="preserve"> and </w:t>
      </w:r>
      <w:r>
        <w:rPr>
          <w:i/>
        </w:rPr>
        <w:t xml:space="preserve">recursive </w:t>
      </w:r>
      <w:r>
        <w:t xml:space="preserve">were </w:t>
      </w:r>
      <w:r w:rsidR="00E41D64">
        <w:t xml:space="preserve">taught </w:t>
      </w:r>
      <w:r>
        <w:t xml:space="preserve">in </w:t>
      </w:r>
      <w:r w:rsidR="00E41D64">
        <w:t>11.4</w:t>
      </w:r>
      <w:r>
        <w:t xml:space="preserve"> and mean “repeating”</w:t>
      </w:r>
      <w:r w:rsidR="00840327">
        <w:t xml:space="preserve"> and “doing again.”</w:t>
      </w:r>
    </w:p>
    <w:p w14:paraId="4D864FA2" w14:textId="77777777" w:rsidR="00790BCC" w:rsidRPr="00790BCC" w:rsidRDefault="00790BCC" w:rsidP="005A4DD3">
      <w:pPr>
        <w:pStyle w:val="LearningSequenceHeader"/>
      </w:pPr>
      <w:r w:rsidRPr="00790BCC">
        <w:t>Activity 2: Homework Accountability</w:t>
      </w:r>
      <w:r w:rsidRPr="00790BCC">
        <w:tab/>
      </w:r>
      <w:r w:rsidR="00A76C24">
        <w:t>20</w:t>
      </w:r>
      <w:r w:rsidRPr="00790BCC">
        <w:t>%</w:t>
      </w:r>
    </w:p>
    <w:p w14:paraId="34A9D018" w14:textId="77777777" w:rsidR="00C6357C" w:rsidRDefault="00C6357C" w:rsidP="00C6357C">
      <w:pPr>
        <w:pStyle w:val="TA"/>
      </w:pPr>
      <w:r>
        <w:t xml:space="preserve">Instruct students to take out their </w:t>
      </w:r>
      <w:r w:rsidR="00471FA9">
        <w:t xml:space="preserve">responses to the previous lesson’s </w:t>
      </w:r>
      <w:r>
        <w:t xml:space="preserve">homework </w:t>
      </w:r>
      <w:r w:rsidR="00471FA9">
        <w:t>assignment</w:t>
      </w:r>
      <w:r w:rsidR="00DB16E5">
        <w:t>.</w:t>
      </w:r>
      <w:r>
        <w:t xml:space="preserve"> (Read </w:t>
      </w:r>
      <w:r w:rsidR="00851ADC">
        <w:t>c</w:t>
      </w:r>
      <w:r>
        <w:t xml:space="preserve">hapter 1 of </w:t>
      </w:r>
      <w:r w:rsidRPr="00EF2EE8">
        <w:rPr>
          <w:i/>
        </w:rPr>
        <w:t>The Autobiography of Malcolm X</w:t>
      </w:r>
      <w:r>
        <w:t xml:space="preserve"> and develop 2</w:t>
      </w:r>
      <w:r w:rsidR="00BE4AB8">
        <w:t>–</w:t>
      </w:r>
      <w:r>
        <w:t xml:space="preserve">3 questions focused on </w:t>
      </w:r>
      <w:r w:rsidR="00FB413D">
        <w:t xml:space="preserve">how </w:t>
      </w:r>
      <w:r w:rsidR="00FB413D" w:rsidRPr="00FB413D">
        <w:t xml:space="preserve">the structure </w:t>
      </w:r>
      <w:r w:rsidR="00FB413D">
        <w:t xml:space="preserve">of the text </w:t>
      </w:r>
      <w:r w:rsidR="00FB413D" w:rsidRPr="00FB413D">
        <w:t>makes points clear, convincing, and engaging</w:t>
      </w:r>
      <w:r w:rsidR="00FB413D">
        <w:t xml:space="preserve"> </w:t>
      </w:r>
      <w:r w:rsidR="00C17ED0">
        <w:t>(</w:t>
      </w:r>
      <w:r>
        <w:t>RI.11-12.</w:t>
      </w:r>
      <w:r w:rsidR="00BE4AB8">
        <w:t>5</w:t>
      </w:r>
      <w:r w:rsidR="00C17ED0">
        <w:t>)</w:t>
      </w:r>
      <w:r>
        <w:t>.</w:t>
      </w:r>
      <w:r w:rsidR="00E81384">
        <w:t xml:space="preserve"> Prepare possible answers to your questions for discussion.</w:t>
      </w:r>
      <w:r>
        <w:t>)</w:t>
      </w:r>
    </w:p>
    <w:p w14:paraId="71A1052D" w14:textId="77777777" w:rsidR="00C6357C" w:rsidRDefault="00C6357C" w:rsidP="00C6357C">
      <w:pPr>
        <w:pStyle w:val="TA"/>
      </w:pPr>
      <w:r>
        <w:t xml:space="preserve">Instruct students to talk in pairs about questions they developed </w:t>
      </w:r>
      <w:r w:rsidR="00851ADC">
        <w:t xml:space="preserve">for homework </w:t>
      </w:r>
      <w:r>
        <w:t xml:space="preserve">to support </w:t>
      </w:r>
      <w:r w:rsidR="00F12C53">
        <w:t xml:space="preserve">their </w:t>
      </w:r>
      <w:r>
        <w:t xml:space="preserve">analysis of </w:t>
      </w:r>
      <w:r w:rsidR="00851ADC">
        <w:t>c</w:t>
      </w:r>
      <w:r>
        <w:t xml:space="preserve">hapter 1, specifically discussing </w:t>
      </w:r>
      <w:r w:rsidR="00F12C53">
        <w:t>how the structure was effective in engaging the reader and making points clear and convincing</w:t>
      </w:r>
      <w:r w:rsidR="00851ADC">
        <w:t xml:space="preserve"> (RI.11-12.5)</w:t>
      </w:r>
      <w:r>
        <w:t>.</w:t>
      </w:r>
    </w:p>
    <w:p w14:paraId="49509518" w14:textId="77777777" w:rsidR="00F16A3C" w:rsidRDefault="00C6357C">
      <w:pPr>
        <w:pStyle w:val="SR"/>
      </w:pPr>
      <w:r>
        <w:t>Student questions may include:</w:t>
      </w:r>
    </w:p>
    <w:p w14:paraId="33749C67" w14:textId="77777777" w:rsidR="00790BCC" w:rsidRDefault="009607C7" w:rsidP="00A87B47">
      <w:pPr>
        <w:pStyle w:val="Q"/>
        <w:ind w:left="720"/>
      </w:pPr>
      <w:r>
        <w:t xml:space="preserve">How does </w:t>
      </w:r>
      <w:r w:rsidR="00495293">
        <w:t xml:space="preserve">Malcolm </w:t>
      </w:r>
      <w:r w:rsidR="00BC78BD">
        <w:t xml:space="preserve">X </w:t>
      </w:r>
      <w:r w:rsidR="00495293">
        <w:t>connect the past and present throughout the chapter</w:t>
      </w:r>
      <w:r>
        <w:t>?</w:t>
      </w:r>
    </w:p>
    <w:p w14:paraId="1BA0D75D" w14:textId="77777777" w:rsidR="009607C7" w:rsidRDefault="00495293" w:rsidP="006C0F01">
      <w:pPr>
        <w:pStyle w:val="SR"/>
        <w:ind w:left="1080"/>
      </w:pPr>
      <w:r>
        <w:t xml:space="preserve">Malcolm </w:t>
      </w:r>
      <w:r w:rsidR="00BC78BD">
        <w:t xml:space="preserve">X </w:t>
      </w:r>
      <w:r>
        <w:t>makes many references to his beliefs changing in the future. He uses phrases such as “My image of Africa, at that time” (p. 7) and “I know now” (p. 14) to indicate that these early views of the world would change as he grew older.</w:t>
      </w:r>
    </w:p>
    <w:p w14:paraId="0472CA41" w14:textId="77777777" w:rsidR="00657D23" w:rsidRDefault="00495293" w:rsidP="00A87B47">
      <w:pPr>
        <w:pStyle w:val="Q"/>
        <w:ind w:left="720"/>
      </w:pPr>
      <w:r>
        <w:t>How does the author use the story of Malcolm</w:t>
      </w:r>
      <w:r w:rsidR="00BC78BD">
        <w:t xml:space="preserve"> X</w:t>
      </w:r>
      <w:r>
        <w:t xml:space="preserve">’s </w:t>
      </w:r>
      <w:r w:rsidR="00657D23">
        <w:t>mother’s mental breakdown</w:t>
      </w:r>
      <w:r>
        <w:t xml:space="preserve"> to introduce the reader to Malcolm</w:t>
      </w:r>
      <w:r w:rsidR="00BC78BD">
        <w:t xml:space="preserve"> X</w:t>
      </w:r>
      <w:r w:rsidR="00657D23">
        <w:t>?</w:t>
      </w:r>
    </w:p>
    <w:p w14:paraId="42C5CD52" w14:textId="77777777" w:rsidR="009607C7" w:rsidRDefault="00495293" w:rsidP="006C0F01">
      <w:pPr>
        <w:pStyle w:val="SR"/>
        <w:ind w:left="1080"/>
      </w:pPr>
      <w:r>
        <w:t>The story of Malcolm</w:t>
      </w:r>
      <w:r w:rsidR="00CF0D7F">
        <w:t xml:space="preserve"> X</w:t>
      </w:r>
      <w:r>
        <w:t xml:space="preserve">’s mother gives a number of important insights into his character. </w:t>
      </w:r>
      <w:r w:rsidR="00657D23">
        <w:t>The long harassment of his family by the “</w:t>
      </w:r>
      <w:r w:rsidR="00331482">
        <w:t>state W</w:t>
      </w:r>
      <w:r w:rsidR="00657D23">
        <w:t>elfare people”</w:t>
      </w:r>
      <w:r w:rsidR="00331482">
        <w:t xml:space="preserve"> (p. 17)</w:t>
      </w:r>
      <w:r w:rsidR="00F42F67">
        <w:t>,</w:t>
      </w:r>
      <w:r w:rsidR="00657D23">
        <w:t xml:space="preserve"> </w:t>
      </w:r>
      <w:r w:rsidR="00795C39">
        <w:t>w</w:t>
      </w:r>
      <w:r w:rsidR="00657D23">
        <w:t xml:space="preserve">hose visits “began to plant the seeds of division” </w:t>
      </w:r>
      <w:r w:rsidR="00331482">
        <w:t xml:space="preserve">(p. 17) </w:t>
      </w:r>
      <w:r w:rsidR="00657D23">
        <w:t>in the minds of his family</w:t>
      </w:r>
      <w:r w:rsidR="00F86CCF">
        <w:t>,</w:t>
      </w:r>
      <w:r>
        <w:t xml:space="preserve"> </w:t>
      </w:r>
      <w:r w:rsidR="0046486C">
        <w:t>shows how Malcolm</w:t>
      </w:r>
      <w:r w:rsidR="00CF0D7F">
        <w:t xml:space="preserve"> X</w:t>
      </w:r>
      <w:r w:rsidR="0046486C">
        <w:t xml:space="preserve">’s negative opinions of American government </w:t>
      </w:r>
      <w:r w:rsidR="00607EA2">
        <w:t>might have started</w:t>
      </w:r>
      <w:r w:rsidR="0046486C">
        <w:t>. It also demonstrates Malcolm</w:t>
      </w:r>
      <w:r w:rsidR="00CF0D7F">
        <w:t xml:space="preserve"> X</w:t>
      </w:r>
      <w:r w:rsidR="0046486C">
        <w:t>’s deep love and compassion for his mother. He goes so far as to say that he is “capable of killing a person” (p. 22) who spoke badly about his mother.</w:t>
      </w:r>
    </w:p>
    <w:p w14:paraId="396294FC" w14:textId="77777777" w:rsidR="00123E5C" w:rsidRDefault="00123E5C" w:rsidP="00123E5C">
      <w:pPr>
        <w:pStyle w:val="BR"/>
      </w:pPr>
    </w:p>
    <w:p w14:paraId="15FA6B5B" w14:textId="77777777" w:rsidR="00A67AB9" w:rsidRPr="00D1479B" w:rsidRDefault="00123E5C" w:rsidP="00A67AB9">
      <w:pPr>
        <w:pStyle w:val="TA"/>
        <w:rPr>
          <w:rFonts w:ascii="Times" w:hAnsi="Times"/>
          <w:sz w:val="20"/>
          <w:szCs w:val="20"/>
          <w:lang w:eastAsia="fr-FR"/>
        </w:rPr>
      </w:pPr>
      <w:r>
        <w:t xml:space="preserve">Instruct students to take out their </w:t>
      </w:r>
      <w:r w:rsidR="00596BBB">
        <w:t xml:space="preserve">writing </w:t>
      </w:r>
      <w:r>
        <w:t>homework from the previous lesson. (</w:t>
      </w:r>
      <w:r w:rsidR="00A67AB9">
        <w:t>Reread the Common Application prompts and choose a prompt that will enable you to write the most compelling story about yourself. Then write brief responses to the following questions, explaining your choice of prompt.</w:t>
      </w:r>
      <w:r w:rsidR="00D9491A">
        <w:t>)</w:t>
      </w:r>
    </w:p>
    <w:p w14:paraId="42F53370" w14:textId="77777777" w:rsidR="00A67AB9" w:rsidRDefault="00A67AB9" w:rsidP="00A67AB9">
      <w:pPr>
        <w:pStyle w:val="Q"/>
      </w:pPr>
      <w:r>
        <w:t>What do you want to communicate about yourself to a college admission board?</w:t>
      </w:r>
    </w:p>
    <w:p w14:paraId="53C31E10" w14:textId="77777777" w:rsidR="00A67AB9" w:rsidRDefault="00A67AB9" w:rsidP="00A67AB9">
      <w:pPr>
        <w:pStyle w:val="Q"/>
      </w:pPr>
      <w:r>
        <w:t>Which prompt will allow you to communicate this information best?</w:t>
      </w:r>
    </w:p>
    <w:p w14:paraId="7F652580" w14:textId="77777777" w:rsidR="003128C2" w:rsidRPr="00A67AB9" w:rsidRDefault="00A67AB9" w:rsidP="00A67AB9">
      <w:pPr>
        <w:pStyle w:val="Q"/>
      </w:pPr>
      <w:r>
        <w:t xml:space="preserve">Which prompt will allow you to distinguish yourself from thousands of other applicants? </w:t>
      </w:r>
      <w:r w:rsidR="00875C1E">
        <w:t>How</w:t>
      </w:r>
      <w:r>
        <w:t>?</w:t>
      </w:r>
    </w:p>
    <w:p w14:paraId="665C8999" w14:textId="77777777" w:rsidR="00123E5C" w:rsidRDefault="00123E5C" w:rsidP="00123E5C">
      <w:pPr>
        <w:pStyle w:val="TA"/>
      </w:pPr>
      <w:r>
        <w:lastRenderedPageBreak/>
        <w:t xml:space="preserve">Instruct students to talk in pairs about the </w:t>
      </w:r>
      <w:r w:rsidR="008473A6">
        <w:t xml:space="preserve">prompts they are considering. </w:t>
      </w:r>
    </w:p>
    <w:p w14:paraId="07179438" w14:textId="77777777" w:rsidR="008473A6" w:rsidRDefault="000813D1" w:rsidP="008473A6">
      <w:pPr>
        <w:pStyle w:val="SA"/>
      </w:pPr>
      <w:r>
        <w:t>Students talk in pair about their prompts.</w:t>
      </w:r>
    </w:p>
    <w:p w14:paraId="2E9DCF75" w14:textId="77777777" w:rsidR="00A76C24" w:rsidRDefault="00A76C24" w:rsidP="00A76C24">
      <w:pPr>
        <w:pStyle w:val="TA"/>
      </w:pPr>
      <w:r>
        <w:t>Explain to students that t</w:t>
      </w:r>
      <w:r w:rsidR="004E73D7">
        <w:t xml:space="preserve">he prompt they selected for homework will be the focus of </w:t>
      </w:r>
      <w:r w:rsidR="008E0998">
        <w:t>a statement of purpose</w:t>
      </w:r>
      <w:r w:rsidR="004E73D7">
        <w:t xml:space="preserve"> </w:t>
      </w:r>
      <w:r w:rsidR="008F267D">
        <w:t xml:space="preserve">they compose </w:t>
      </w:r>
      <w:r w:rsidR="004E73D7">
        <w:t>in this lesson</w:t>
      </w:r>
      <w:r>
        <w:t>. Students will have opportunities to work with different prompts in future lessons if they identify another prompt they prefer. Explain to students that for the purposes of this lesson they should select a prompt that they feel will provide</w:t>
      </w:r>
      <w:r w:rsidR="008E0998">
        <w:t xml:space="preserve"> them an opportunity to write the most interesting and compelling story.</w:t>
      </w:r>
    </w:p>
    <w:p w14:paraId="772C8E4C" w14:textId="77777777" w:rsidR="00A76C24" w:rsidRPr="00790BCC" w:rsidRDefault="00A76C24" w:rsidP="00A76C24">
      <w:pPr>
        <w:pStyle w:val="SA"/>
      </w:pPr>
      <w:r>
        <w:t>Students select a prompt.</w:t>
      </w:r>
    </w:p>
    <w:p w14:paraId="035BEECD" w14:textId="77777777" w:rsidR="00790BCC" w:rsidRPr="00790BCC" w:rsidRDefault="00C6357C" w:rsidP="007017EB">
      <w:pPr>
        <w:pStyle w:val="LearningSequenceHeader"/>
      </w:pPr>
      <w:r>
        <w:t xml:space="preserve">Activity </w:t>
      </w:r>
      <w:r w:rsidR="004A64B5">
        <w:t>3</w:t>
      </w:r>
      <w:r>
        <w:t xml:space="preserve">: </w:t>
      </w:r>
      <w:r w:rsidR="00A76C24">
        <w:t>Writing Instruction</w:t>
      </w:r>
      <w:r w:rsidR="00856AC4">
        <w:t xml:space="preserve">: </w:t>
      </w:r>
      <w:r w:rsidR="00660BDC">
        <w:t>Task, Purpose, and Audience</w:t>
      </w:r>
      <w:r>
        <w:tab/>
      </w:r>
      <w:r w:rsidR="00D9491A">
        <w:t>35</w:t>
      </w:r>
      <w:r w:rsidR="00790BCC" w:rsidRPr="00790BCC">
        <w:t>%</w:t>
      </w:r>
    </w:p>
    <w:p w14:paraId="78E4E53E" w14:textId="77777777" w:rsidR="004005C8" w:rsidRDefault="004005C8" w:rsidP="004005C8">
      <w:pPr>
        <w:pStyle w:val="TA"/>
      </w:pPr>
      <w:r>
        <w:t>Instruct students to consider what they have learned about the Common Application Essay in 12.1.1 Lesson 1</w:t>
      </w:r>
      <w:r w:rsidR="00567AFD">
        <w:t>,</w:t>
      </w:r>
      <w:r>
        <w:t xml:space="preserve"> and then Think, Pair, Share about the following question</w:t>
      </w:r>
      <w:r w:rsidR="00CE14B1">
        <w:t>s</w:t>
      </w:r>
      <w:r>
        <w:t>:</w:t>
      </w:r>
    </w:p>
    <w:p w14:paraId="003B7343" w14:textId="77777777" w:rsidR="004005C8" w:rsidRDefault="00875C1E" w:rsidP="004005C8">
      <w:pPr>
        <w:pStyle w:val="Q"/>
      </w:pPr>
      <w:r>
        <w:t>Describe</w:t>
      </w:r>
      <w:r w:rsidR="004005C8">
        <w:t xml:space="preserve"> the task of the Common Application Essay</w:t>
      </w:r>
      <w:r>
        <w:t>.</w:t>
      </w:r>
      <w:r w:rsidR="004005C8">
        <w:t xml:space="preserve"> What are applicants asked to do?</w:t>
      </w:r>
    </w:p>
    <w:p w14:paraId="03C18F03" w14:textId="77777777" w:rsidR="004005C8" w:rsidRDefault="004005C8" w:rsidP="004005C8">
      <w:pPr>
        <w:pStyle w:val="SR"/>
      </w:pPr>
      <w:r>
        <w:t>The task of the Common Application Essay is to write a narrative essay of no more than 650 words.</w:t>
      </w:r>
    </w:p>
    <w:p w14:paraId="33980603" w14:textId="77777777" w:rsidR="0062320F" w:rsidRDefault="0062320F" w:rsidP="0062320F">
      <w:pPr>
        <w:pStyle w:val="Q"/>
      </w:pPr>
      <w:r>
        <w:t>Who is the audience for a college application essay?</w:t>
      </w:r>
    </w:p>
    <w:p w14:paraId="6A2B7179" w14:textId="77777777" w:rsidR="0062320F" w:rsidRDefault="0062320F" w:rsidP="0062320F">
      <w:pPr>
        <w:pStyle w:val="SR"/>
      </w:pPr>
      <w:r>
        <w:t>The audience is an admissions board of a college or university.</w:t>
      </w:r>
    </w:p>
    <w:p w14:paraId="1FAD1473" w14:textId="77777777" w:rsidR="0062320F" w:rsidRDefault="0062320F" w:rsidP="0062320F">
      <w:pPr>
        <w:pStyle w:val="Q"/>
      </w:pPr>
      <w:r>
        <w:t xml:space="preserve">Given </w:t>
      </w:r>
      <w:r w:rsidR="00875C1E">
        <w:t>the</w:t>
      </w:r>
      <w:r>
        <w:t xml:space="preserve"> audience, what are the purposes of the college application essay?</w:t>
      </w:r>
    </w:p>
    <w:p w14:paraId="4DF647B5" w14:textId="77777777" w:rsidR="0062320F" w:rsidRDefault="0062320F" w:rsidP="0062320F">
      <w:pPr>
        <w:pStyle w:val="SR"/>
      </w:pPr>
      <w:r>
        <w:t>Student responses may include:</w:t>
      </w:r>
    </w:p>
    <w:p w14:paraId="7C29D2FA" w14:textId="77777777" w:rsidR="0062320F" w:rsidRDefault="0062320F" w:rsidP="0062320F">
      <w:pPr>
        <w:pStyle w:val="SASRBullet"/>
      </w:pPr>
      <w:r>
        <w:t>The purpose of a college application essay is to allow the admission board to get to know the applicant.</w:t>
      </w:r>
    </w:p>
    <w:p w14:paraId="6B8FB40F" w14:textId="77777777" w:rsidR="0062320F" w:rsidRDefault="0062320F" w:rsidP="0062320F">
      <w:pPr>
        <w:pStyle w:val="SASRBullet"/>
      </w:pPr>
      <w:r>
        <w:t>The purpose is to demonstrate the applicant’s writing abilities.</w:t>
      </w:r>
    </w:p>
    <w:p w14:paraId="02FB8B61" w14:textId="77777777" w:rsidR="0062320F" w:rsidRDefault="0062320F" w:rsidP="0062320F">
      <w:pPr>
        <w:pStyle w:val="SASRBullet"/>
      </w:pPr>
      <w:r>
        <w:t>The purpose is to distinguish the applicant from other applicants.</w:t>
      </w:r>
    </w:p>
    <w:p w14:paraId="071EB952" w14:textId="77777777" w:rsidR="0062320F" w:rsidRDefault="0062320F" w:rsidP="0062320F">
      <w:pPr>
        <w:pStyle w:val="SASRBullet"/>
      </w:pPr>
      <w:r>
        <w:t>The purpose is to be interesting</w:t>
      </w:r>
      <w:r w:rsidR="007B0F4B">
        <w:t xml:space="preserve"> and</w:t>
      </w:r>
      <w:r>
        <w:t xml:space="preserve"> memorable to the admission board.</w:t>
      </w:r>
    </w:p>
    <w:p w14:paraId="40B8314B" w14:textId="77777777" w:rsidR="003128C2" w:rsidRDefault="006F0A82">
      <w:pPr>
        <w:pStyle w:val="TA"/>
      </w:pPr>
      <w:r>
        <w:t>Remind</w:t>
      </w:r>
      <w:r w:rsidR="009D7FB4">
        <w:t xml:space="preserve"> students that</w:t>
      </w:r>
      <w:r w:rsidR="008E0914">
        <w:t xml:space="preserve"> college boards read thousands of application essays each year. Understanding how to </w:t>
      </w:r>
      <w:r w:rsidR="002406C1">
        <w:t xml:space="preserve">use </w:t>
      </w:r>
      <w:r w:rsidR="008E0914">
        <w:t>purpose, voice</w:t>
      </w:r>
      <w:r>
        <w:t>,</w:t>
      </w:r>
      <w:r w:rsidR="008E0914">
        <w:t xml:space="preserve"> and awareness of audience will allow students</w:t>
      </w:r>
      <w:r w:rsidR="00567AFD">
        <w:t>’</w:t>
      </w:r>
      <w:r w:rsidR="008E0914">
        <w:t xml:space="preserve"> work to reach their intended audience in </w:t>
      </w:r>
      <w:r>
        <w:t>the most effective way</w:t>
      </w:r>
      <w:r w:rsidR="008E0914">
        <w:t xml:space="preserve">. Students should keep these ideas in mind as they work to </w:t>
      </w:r>
      <w:r>
        <w:t>draft</w:t>
      </w:r>
      <w:r w:rsidR="008E0914">
        <w:t xml:space="preserve"> and revise their narrative essays </w:t>
      </w:r>
      <w:r w:rsidR="002406C1">
        <w:t xml:space="preserve">over </w:t>
      </w:r>
      <w:r w:rsidR="008E0914">
        <w:t>the course of this module.</w:t>
      </w:r>
    </w:p>
    <w:p w14:paraId="7547E50C" w14:textId="77777777" w:rsidR="00930CE0" w:rsidRDefault="00930CE0" w:rsidP="00930CE0">
      <w:pPr>
        <w:pStyle w:val="BR"/>
      </w:pPr>
    </w:p>
    <w:p w14:paraId="622AF3F8" w14:textId="77777777" w:rsidR="00D3583E" w:rsidRDefault="00986B24" w:rsidP="007017EB">
      <w:pPr>
        <w:pStyle w:val="TA"/>
      </w:pPr>
      <w:r>
        <w:lastRenderedPageBreak/>
        <w:t xml:space="preserve">Instruct students to </w:t>
      </w:r>
      <w:r w:rsidR="000D211C">
        <w:t>read</w:t>
      </w:r>
      <w:r>
        <w:t xml:space="preserve"> </w:t>
      </w:r>
      <w:r w:rsidR="00D3583E">
        <w:t xml:space="preserve">the </w:t>
      </w:r>
      <w:r w:rsidR="000D211C">
        <w:t>title</w:t>
      </w:r>
      <w:r w:rsidR="00D3583E">
        <w:t xml:space="preserve"> of</w:t>
      </w:r>
      <w:r w:rsidR="00E54A72">
        <w:t xml:space="preserve"> </w:t>
      </w:r>
      <w:r w:rsidR="00E54A72" w:rsidRPr="00E461B1">
        <w:rPr>
          <w:i/>
        </w:rPr>
        <w:t>The Autobiography of Malcolm X</w:t>
      </w:r>
      <w:r w:rsidR="00E54A72">
        <w:t xml:space="preserve"> </w:t>
      </w:r>
      <w:r>
        <w:t xml:space="preserve">and </w:t>
      </w:r>
      <w:r w:rsidR="0046486C">
        <w:t xml:space="preserve">consider </w:t>
      </w:r>
      <w:r w:rsidR="003627C3">
        <w:t>the author’s task</w:t>
      </w:r>
      <w:r w:rsidR="0064783E">
        <w:t xml:space="preserve"> and audience</w:t>
      </w:r>
      <w:r w:rsidR="0046486C">
        <w:t xml:space="preserve">. </w:t>
      </w:r>
      <w:r w:rsidR="00683FB0">
        <w:t>Direct</w:t>
      </w:r>
      <w:r w:rsidR="00D3583E">
        <w:t xml:space="preserve"> students to consider the title of the text and Think, Pair, Share about the fol</w:t>
      </w:r>
      <w:r w:rsidR="0064783E">
        <w:t>lowing question</w:t>
      </w:r>
      <w:r w:rsidR="00D3583E">
        <w:t>.</w:t>
      </w:r>
    </w:p>
    <w:p w14:paraId="24DE5F9D" w14:textId="77777777" w:rsidR="00D3583E" w:rsidRDefault="00D3583E" w:rsidP="00D3583E">
      <w:pPr>
        <w:pStyle w:val="Q"/>
      </w:pPr>
      <w:r>
        <w:t>Given the title of the text, what is the author’s task?</w:t>
      </w:r>
    </w:p>
    <w:p w14:paraId="0206E0CE" w14:textId="77777777" w:rsidR="00D3583E" w:rsidRDefault="0064783E" w:rsidP="00D3583E">
      <w:pPr>
        <w:pStyle w:val="SR"/>
      </w:pPr>
      <w:r>
        <w:t>To narrate the life of Malco</w:t>
      </w:r>
      <w:r w:rsidR="008027C1">
        <w:t>l</w:t>
      </w:r>
      <w:r>
        <w:t>m X.</w:t>
      </w:r>
    </w:p>
    <w:p w14:paraId="5CEAFF59" w14:textId="77777777" w:rsidR="0064783E" w:rsidRDefault="00D43526" w:rsidP="0064783E">
      <w:pPr>
        <w:pStyle w:val="TA"/>
      </w:pPr>
      <w:r>
        <w:t>Lead a brief</w:t>
      </w:r>
      <w:r w:rsidR="0064783E">
        <w:t xml:space="preserve"> whole-class discussion </w:t>
      </w:r>
      <w:r w:rsidR="00567AFD">
        <w:t>of</w:t>
      </w:r>
      <w:r w:rsidR="0064783E">
        <w:t xml:space="preserve"> student responses.</w:t>
      </w:r>
    </w:p>
    <w:p w14:paraId="3E52E23C" w14:textId="77777777" w:rsidR="0064783E" w:rsidRDefault="00D43526" w:rsidP="0064783E">
      <w:pPr>
        <w:pStyle w:val="TA"/>
      </w:pPr>
      <w:r>
        <w:t>I</w:t>
      </w:r>
      <w:r w:rsidR="00683FB0">
        <w:t>nstruct</w:t>
      </w:r>
      <w:r w:rsidR="0064783E">
        <w:t xml:space="preserve"> students to turn to the first </w:t>
      </w:r>
      <w:r w:rsidR="00AF0364">
        <w:t xml:space="preserve">paragraph of the first </w:t>
      </w:r>
      <w:r w:rsidR="0064783E">
        <w:t xml:space="preserve">chapter of </w:t>
      </w:r>
      <w:r w:rsidR="0064783E" w:rsidRPr="00E461B1">
        <w:rPr>
          <w:i/>
        </w:rPr>
        <w:t>The Autobiography of Malcolm X</w:t>
      </w:r>
      <w:r w:rsidR="0064783E">
        <w:t xml:space="preserve"> and consider the author’s purpose and audience</w:t>
      </w:r>
      <w:r w:rsidR="000D211C">
        <w:t>.</w:t>
      </w:r>
      <w:r w:rsidR="00683FB0">
        <w:t xml:space="preserve"> Direct students to Think, Pair, Share about the following questions.</w:t>
      </w:r>
    </w:p>
    <w:p w14:paraId="0CBDEDAB" w14:textId="77777777" w:rsidR="00267281" w:rsidRDefault="0046486C">
      <w:pPr>
        <w:pStyle w:val="Quote"/>
      </w:pPr>
      <w:r>
        <w:t>“When my mother was pregnant with me, she told me later, a party of hooded Ku Klux Klan riders galloped up to our home in Omaha, Nebraska, one night.”</w:t>
      </w:r>
    </w:p>
    <w:p w14:paraId="6D5372BD" w14:textId="77777777" w:rsidR="00D3583E" w:rsidRDefault="0046486C">
      <w:pPr>
        <w:pStyle w:val="Q"/>
      </w:pPr>
      <w:r>
        <w:t xml:space="preserve">How does the first sentence of the text </w:t>
      </w:r>
      <w:r w:rsidR="002406C1">
        <w:t xml:space="preserve">suggest </w:t>
      </w:r>
      <w:r>
        <w:t xml:space="preserve">the </w:t>
      </w:r>
      <w:r w:rsidR="00683FB0">
        <w:t>author’s purpose</w:t>
      </w:r>
      <w:r w:rsidR="00D3583E">
        <w:t>?</w:t>
      </w:r>
    </w:p>
    <w:p w14:paraId="3565B0A6" w14:textId="77777777" w:rsidR="00267281" w:rsidRDefault="008D4E97">
      <w:pPr>
        <w:pStyle w:val="SR"/>
      </w:pPr>
      <w:r>
        <w:t>The first sentence</w:t>
      </w:r>
      <w:r w:rsidR="0046486C">
        <w:t xml:space="preserve"> </w:t>
      </w:r>
      <w:r w:rsidR="004E22D4">
        <w:t>of the text describes the Ku Klux Klan riders violently threatening Malcolm</w:t>
      </w:r>
      <w:r w:rsidR="002C350D">
        <w:t xml:space="preserve"> X</w:t>
      </w:r>
      <w:r w:rsidR="004E22D4">
        <w:t>’s family</w:t>
      </w:r>
      <w:r w:rsidR="0046486C">
        <w:t>.</w:t>
      </w:r>
      <w:r w:rsidR="004E22D4">
        <w:t xml:space="preserve"> This honest description of racial violence </w:t>
      </w:r>
      <w:r w:rsidR="00C16BC8">
        <w:t xml:space="preserve">suggests </w:t>
      </w:r>
      <w:r w:rsidR="004E22D4">
        <w:t xml:space="preserve">that one of the author’s purposes is to </w:t>
      </w:r>
      <w:r w:rsidR="00AF0364">
        <w:t>vividly and honestly convey the racial injustices and tensions that affected him from the very beginning of his life.</w:t>
      </w:r>
    </w:p>
    <w:p w14:paraId="1936B10A" w14:textId="77777777" w:rsidR="00483AFD" w:rsidRDefault="00483AFD" w:rsidP="00EB30BF">
      <w:pPr>
        <w:pStyle w:val="TA"/>
      </w:pPr>
      <w:r>
        <w:t xml:space="preserve">Instruct students to </w:t>
      </w:r>
      <w:r w:rsidR="00AF0364">
        <w:t xml:space="preserve">reread </w:t>
      </w:r>
      <w:r>
        <w:t xml:space="preserve">the </w:t>
      </w:r>
      <w:r w:rsidR="00AF0364">
        <w:t>rest</w:t>
      </w:r>
      <w:r>
        <w:t xml:space="preserve"> of the </w:t>
      </w:r>
      <w:r w:rsidR="00AF0364">
        <w:t xml:space="preserve">first </w:t>
      </w:r>
      <w:r>
        <w:t>paragraph.</w:t>
      </w:r>
    </w:p>
    <w:p w14:paraId="62329337" w14:textId="77777777" w:rsidR="009D3255" w:rsidRDefault="002A5381">
      <w:pPr>
        <w:pStyle w:val="IN"/>
      </w:pPr>
      <w:r w:rsidRPr="002A5381">
        <w:rPr>
          <w:b/>
        </w:rPr>
        <w:t xml:space="preserve">Differentiation Consideration: </w:t>
      </w:r>
      <w:r w:rsidR="00877C4A">
        <w:t>Consider asking the following questions to aid student understanding.</w:t>
      </w:r>
      <w:r w:rsidR="00C16BC8">
        <w:t xml:space="preserve"> </w:t>
      </w:r>
    </w:p>
    <w:p w14:paraId="494682DE" w14:textId="77777777" w:rsidR="009D3255" w:rsidRDefault="00AF0364">
      <w:pPr>
        <w:pStyle w:val="DCwithQ"/>
      </w:pPr>
      <w:r>
        <w:t>How does the author portray the Klansmen in this paragraph</w:t>
      </w:r>
      <w:r w:rsidR="00483AFD">
        <w:t>?</w:t>
      </w:r>
    </w:p>
    <w:p w14:paraId="311748FB" w14:textId="77777777" w:rsidR="009D3255" w:rsidRDefault="00AF0364">
      <w:pPr>
        <w:pStyle w:val="DCwithSR"/>
      </w:pPr>
      <w:r>
        <w:t>The author describes the Klansmen as violent men who are “</w:t>
      </w:r>
      <w:r w:rsidR="00331482">
        <w:t>[</w:t>
      </w:r>
      <w:r>
        <w:t>s</w:t>
      </w:r>
      <w:r w:rsidR="00331482">
        <w:t>]</w:t>
      </w:r>
      <w:r>
        <w:t xml:space="preserve">urrounding the house” and “brandishing their shotguns and rifles” (p. 1). Even when they see that there </w:t>
      </w:r>
      <w:r w:rsidR="00486453">
        <w:t>is</w:t>
      </w:r>
      <w:r>
        <w:t xml:space="preserve"> only a pregnant woman and </w:t>
      </w:r>
      <w:r w:rsidR="00486453">
        <w:t xml:space="preserve">her </w:t>
      </w:r>
      <w:r>
        <w:t xml:space="preserve">small children in the house, they continue to shout “threats and warnings” </w:t>
      </w:r>
      <w:r w:rsidR="00331482">
        <w:t xml:space="preserve">(p. 1) </w:t>
      </w:r>
      <w:r>
        <w:t>at Malcolm</w:t>
      </w:r>
      <w:r w:rsidR="002C350D">
        <w:t xml:space="preserve"> X</w:t>
      </w:r>
      <w:r>
        <w:t>’s mother</w:t>
      </w:r>
      <w:r w:rsidR="007F4694">
        <w:t>, suggesting that they are not only violent but unfeeling toward defenseless people.</w:t>
      </w:r>
    </w:p>
    <w:p w14:paraId="65577FDA" w14:textId="77777777" w:rsidR="009D3255" w:rsidRDefault="00AF0364">
      <w:pPr>
        <w:pStyle w:val="DCwithQ"/>
      </w:pPr>
      <w:r>
        <w:t>How does the author portray Malcolm</w:t>
      </w:r>
      <w:r w:rsidR="002C350D">
        <w:t xml:space="preserve"> X</w:t>
      </w:r>
      <w:r>
        <w:t>’s parents?</w:t>
      </w:r>
    </w:p>
    <w:p w14:paraId="68D0B0A6" w14:textId="77777777" w:rsidR="009D3255" w:rsidRDefault="007F4694">
      <w:pPr>
        <w:pStyle w:val="DCwithSR"/>
      </w:pPr>
      <w:r>
        <w:t>Student responses may include:</w:t>
      </w:r>
    </w:p>
    <w:p w14:paraId="2915C412" w14:textId="77777777" w:rsidR="009D3255" w:rsidRPr="00D61756" w:rsidRDefault="007F4694" w:rsidP="00D61756">
      <w:pPr>
        <w:pStyle w:val="SASRBullet"/>
        <w:rPr>
          <w:color w:val="4F81BD"/>
        </w:rPr>
      </w:pPr>
      <w:r w:rsidRPr="00D61756">
        <w:rPr>
          <w:color w:val="4F81BD"/>
        </w:rPr>
        <w:t>The author describes Malcolm</w:t>
      </w:r>
      <w:r w:rsidR="002C350D">
        <w:rPr>
          <w:color w:val="4F81BD"/>
        </w:rPr>
        <w:t xml:space="preserve"> X</w:t>
      </w:r>
      <w:r w:rsidRPr="00D61756">
        <w:rPr>
          <w:color w:val="4F81BD"/>
        </w:rPr>
        <w:t>’s mother bravely going “to the front door” and opening it even though she knows that men are “</w:t>
      </w:r>
      <w:r w:rsidR="00331482" w:rsidRPr="00D61756">
        <w:rPr>
          <w:color w:val="4F81BD"/>
        </w:rPr>
        <w:t>[</w:t>
      </w:r>
      <w:r w:rsidRPr="00D61756">
        <w:rPr>
          <w:color w:val="4F81BD"/>
        </w:rPr>
        <w:t>s</w:t>
      </w:r>
      <w:r w:rsidR="00331482" w:rsidRPr="00D61756">
        <w:rPr>
          <w:color w:val="4F81BD"/>
        </w:rPr>
        <w:t>]</w:t>
      </w:r>
      <w:r w:rsidRPr="00D61756">
        <w:rPr>
          <w:color w:val="4F81BD"/>
        </w:rPr>
        <w:t xml:space="preserve">urrounding the house” and “brandishing their shotguns and rifles” (p. 1). She is also not afraid to show the men “her pregnant condition” </w:t>
      </w:r>
      <w:r w:rsidRPr="00D61756">
        <w:rPr>
          <w:color w:val="4F81BD"/>
        </w:rPr>
        <w:lastRenderedPageBreak/>
        <w:t xml:space="preserve">or </w:t>
      </w:r>
      <w:r w:rsidR="00486453" w:rsidRPr="00D61756">
        <w:rPr>
          <w:color w:val="4F81BD"/>
        </w:rPr>
        <w:t xml:space="preserve">reveal </w:t>
      </w:r>
      <w:r w:rsidRPr="00D61756">
        <w:rPr>
          <w:color w:val="4F81BD"/>
        </w:rPr>
        <w:t>the fact</w:t>
      </w:r>
      <w:r w:rsidR="00486453" w:rsidRPr="00D61756">
        <w:rPr>
          <w:color w:val="4F81BD"/>
        </w:rPr>
        <w:t>s</w:t>
      </w:r>
      <w:r w:rsidRPr="00D61756">
        <w:rPr>
          <w:color w:val="4F81BD"/>
        </w:rPr>
        <w:t xml:space="preserve"> that she is “alone with her three small children” and that her husband is “away, preaching, in Milwaukee” (p. 1).</w:t>
      </w:r>
    </w:p>
    <w:p w14:paraId="430FB25E" w14:textId="77777777" w:rsidR="009D3255" w:rsidRPr="00D61756" w:rsidRDefault="007F4694" w:rsidP="00D61756">
      <w:pPr>
        <w:pStyle w:val="SASRBullet"/>
        <w:rPr>
          <w:color w:val="4F81BD"/>
        </w:rPr>
      </w:pPr>
      <w:r w:rsidRPr="00D61756">
        <w:rPr>
          <w:color w:val="4F81BD"/>
        </w:rPr>
        <w:t>The author describes Malcolm</w:t>
      </w:r>
      <w:r w:rsidR="002C350D">
        <w:rPr>
          <w:color w:val="4F81BD"/>
        </w:rPr>
        <w:t xml:space="preserve"> X</w:t>
      </w:r>
      <w:r w:rsidRPr="00D61756">
        <w:rPr>
          <w:color w:val="4F81BD"/>
        </w:rPr>
        <w:t>’s father as a man who is committed to traveling far distances in order to teach the “</w:t>
      </w:r>
      <w:r w:rsidR="00486453" w:rsidRPr="00D61756">
        <w:rPr>
          <w:color w:val="4F81BD"/>
        </w:rPr>
        <w:t>preachings of Marcus Garvey</w:t>
      </w:r>
      <w:r w:rsidRPr="00D61756">
        <w:rPr>
          <w:color w:val="4F81BD"/>
        </w:rPr>
        <w:t>” which include a “</w:t>
      </w:r>
      <w:r w:rsidR="0005609D">
        <w:rPr>
          <w:color w:val="4F81BD"/>
        </w:rPr>
        <w:t>‘</w:t>
      </w:r>
      <w:r w:rsidRPr="00D61756">
        <w:rPr>
          <w:color w:val="4F81BD"/>
        </w:rPr>
        <w:t>back to Africa</w:t>
      </w:r>
      <w:r w:rsidR="0005609D">
        <w:rPr>
          <w:color w:val="4F81BD"/>
        </w:rPr>
        <w:t>’</w:t>
      </w:r>
      <w:r w:rsidRPr="00D61756">
        <w:rPr>
          <w:color w:val="4F81BD"/>
        </w:rPr>
        <w:t>” movement for African Americans</w:t>
      </w:r>
      <w:r w:rsidR="00486453" w:rsidRPr="00D61756">
        <w:rPr>
          <w:color w:val="4F81BD"/>
        </w:rPr>
        <w:t>, suggesting his pride in his African roots</w:t>
      </w:r>
      <w:r w:rsidR="00331482" w:rsidRPr="00D61756">
        <w:rPr>
          <w:color w:val="4F81BD"/>
        </w:rPr>
        <w:t xml:space="preserve"> (p. 1)</w:t>
      </w:r>
      <w:r w:rsidRPr="00D61756">
        <w:rPr>
          <w:color w:val="4F81BD"/>
        </w:rPr>
        <w:t>.</w:t>
      </w:r>
    </w:p>
    <w:p w14:paraId="4C3A9318" w14:textId="77777777" w:rsidR="00486453" w:rsidRDefault="00AF0364">
      <w:pPr>
        <w:pStyle w:val="Q"/>
      </w:pPr>
      <w:r>
        <w:t>What do the portrayals</w:t>
      </w:r>
      <w:r w:rsidR="002406C1">
        <w:t xml:space="preserve"> of the Klansmen and Malco</w:t>
      </w:r>
      <w:r w:rsidR="008027C1">
        <w:t>l</w:t>
      </w:r>
      <w:r w:rsidR="002406C1">
        <w:t>m</w:t>
      </w:r>
      <w:r w:rsidR="00BC78BD">
        <w:t xml:space="preserve"> X</w:t>
      </w:r>
      <w:r w:rsidR="002406C1">
        <w:t>’s parents</w:t>
      </w:r>
      <w:r>
        <w:t xml:space="preserve"> further suggest about the author’s purpose?</w:t>
      </w:r>
    </w:p>
    <w:p w14:paraId="7E29DC7A" w14:textId="77777777" w:rsidR="00267281" w:rsidRDefault="008D4E97">
      <w:pPr>
        <w:pStyle w:val="SR"/>
      </w:pPr>
      <w:r>
        <w:t xml:space="preserve">The </w:t>
      </w:r>
      <w:r w:rsidR="00B072BD">
        <w:t>portrayal of the Klansmen as violent and unfeeling individuals contrasts starkly with the portrayal of Malcolm</w:t>
      </w:r>
      <w:r w:rsidR="00BC78BD">
        <w:t xml:space="preserve"> X</w:t>
      </w:r>
      <w:r w:rsidR="00B072BD">
        <w:t>’s parents as people who are brave, proud</w:t>
      </w:r>
      <w:r w:rsidR="00331482">
        <w:t>,</w:t>
      </w:r>
      <w:r w:rsidR="00B072BD">
        <w:t xml:space="preserve"> and committed to their beliefs. This contrast of portrayals suggests that one of the author’s purposes is to depict how violent racism affects African Americans but also how they combat it</w:t>
      </w:r>
      <w:r w:rsidR="00483AFD">
        <w:t>.</w:t>
      </w:r>
    </w:p>
    <w:p w14:paraId="26FC2F94" w14:textId="77777777" w:rsidR="00EB30BF" w:rsidRDefault="004D1C97" w:rsidP="004D1C97">
      <w:pPr>
        <w:pStyle w:val="Q"/>
      </w:pPr>
      <w:r>
        <w:t>What information does the author convey in the first paragraph?</w:t>
      </w:r>
    </w:p>
    <w:p w14:paraId="33BA12F7" w14:textId="77777777" w:rsidR="004D1C97" w:rsidRDefault="004D1C97" w:rsidP="004D1C97">
      <w:pPr>
        <w:pStyle w:val="SR"/>
      </w:pPr>
      <w:r>
        <w:t>The author describes the Ku Klux Klan’s actions</w:t>
      </w:r>
      <w:r w:rsidR="007A7179">
        <w:t xml:space="preserve"> </w:t>
      </w:r>
      <w:r>
        <w:t>and explains the “preachings of Marcus Garvey” as having something to do with African Americans going “</w:t>
      </w:r>
      <w:r w:rsidR="0005609D">
        <w:t>‘</w:t>
      </w:r>
      <w:r>
        <w:t>back to Africa</w:t>
      </w:r>
      <w:r w:rsidR="0005609D">
        <w:t>’</w:t>
      </w:r>
      <w:r>
        <w:t>” (p. 1).</w:t>
      </w:r>
    </w:p>
    <w:p w14:paraId="04764B2D" w14:textId="77777777" w:rsidR="004D1C97" w:rsidRDefault="004D1C97" w:rsidP="004D1C97">
      <w:pPr>
        <w:pStyle w:val="Q"/>
      </w:pPr>
      <w:r>
        <w:t>What does this information suggest about the audience of the text?</w:t>
      </w:r>
    </w:p>
    <w:p w14:paraId="492EAEBA" w14:textId="77777777" w:rsidR="00AE1952" w:rsidRDefault="008D4E97" w:rsidP="009607C7">
      <w:pPr>
        <w:pStyle w:val="SR"/>
      </w:pPr>
      <w:r>
        <w:t xml:space="preserve">The </w:t>
      </w:r>
      <w:r w:rsidR="007A7179">
        <w:t xml:space="preserve">fact that the author </w:t>
      </w:r>
      <w:r w:rsidR="00573E28">
        <w:t>does not</w:t>
      </w:r>
      <w:r w:rsidR="007A7179">
        <w:t xml:space="preserve"> assume the readers know </w:t>
      </w:r>
      <w:r w:rsidR="00573E28">
        <w:t>how</w:t>
      </w:r>
      <w:r w:rsidR="007A7179">
        <w:t xml:space="preserve"> the Ku Klux Klan </w:t>
      </w:r>
      <w:r w:rsidR="00573E28">
        <w:t>members would act</w:t>
      </w:r>
      <w:r w:rsidR="007A7179">
        <w:t xml:space="preserve"> or what Marcus Garvey preached suggests that the audience is a wide readership that extends over time, place, generation, </w:t>
      </w:r>
      <w:r w:rsidR="00573E28">
        <w:t>and race</w:t>
      </w:r>
      <w:r w:rsidR="00483AFD">
        <w:t>.</w:t>
      </w:r>
    </w:p>
    <w:p w14:paraId="1EF1E3F3" w14:textId="77777777" w:rsidR="009607C7" w:rsidRDefault="009607C7" w:rsidP="00AE1952">
      <w:pPr>
        <w:pStyle w:val="TA"/>
      </w:pPr>
      <w:r>
        <w:t xml:space="preserve">Explain to students that </w:t>
      </w:r>
      <w:r w:rsidR="003A3270">
        <w:t xml:space="preserve">like the author of </w:t>
      </w:r>
      <w:r w:rsidR="003A3270" w:rsidRPr="00AE1952">
        <w:rPr>
          <w:i/>
        </w:rPr>
        <w:t>The Autobiography of Malcolm X</w:t>
      </w:r>
      <w:r w:rsidR="003A3270">
        <w:t>, they should be aware of their task, purpose, and audience as they prewrite and plan for their narrative essays</w:t>
      </w:r>
      <w:r w:rsidR="0010354B">
        <w:t>.</w:t>
      </w:r>
    </w:p>
    <w:p w14:paraId="40C2949A" w14:textId="77777777" w:rsidR="00FC0DB0" w:rsidRDefault="00FC0DB0" w:rsidP="00FC0DB0">
      <w:pPr>
        <w:pStyle w:val="BR"/>
      </w:pPr>
    </w:p>
    <w:p w14:paraId="03CBC20C" w14:textId="77777777" w:rsidR="00FC0DB0" w:rsidRDefault="008E79AC" w:rsidP="00AE1952">
      <w:pPr>
        <w:pStyle w:val="TA"/>
      </w:pPr>
      <w:r>
        <w:t>Remind students as they prewrite and plan for their narrative essays to be mindful of their use of voice and language as it pertains to their potential audience.</w:t>
      </w:r>
      <w:r w:rsidR="00FC0DB0">
        <w:t xml:space="preserve"> This means that the</w:t>
      </w:r>
      <w:r>
        <w:t xml:space="preserve"> writer’s</w:t>
      </w:r>
      <w:r w:rsidR="00FC0DB0">
        <w:t xml:space="preserve"> voice and use of language should be appropriate for their audience. Direct students to Think, Pair, Share about the following question:</w:t>
      </w:r>
    </w:p>
    <w:p w14:paraId="3AE001A1" w14:textId="77777777" w:rsidR="00FC0DB0" w:rsidRDefault="00E40C13" w:rsidP="00FC0DB0">
      <w:pPr>
        <w:pStyle w:val="Q"/>
      </w:pPr>
      <w:r>
        <w:t>What kind of voice and language should a writer use</w:t>
      </w:r>
      <w:r w:rsidR="00FC0DB0">
        <w:t xml:space="preserve"> for a college application essay?</w:t>
      </w:r>
    </w:p>
    <w:p w14:paraId="3EAB4AF7" w14:textId="77777777" w:rsidR="00FC0DB0" w:rsidRDefault="00FC0DB0" w:rsidP="00FC0DB0">
      <w:pPr>
        <w:pStyle w:val="SR"/>
      </w:pPr>
      <w:r>
        <w:t>Student responses may include:</w:t>
      </w:r>
    </w:p>
    <w:p w14:paraId="4C67B887" w14:textId="77777777" w:rsidR="00FC0DB0" w:rsidRDefault="00FC0DB0" w:rsidP="00FC0DB0">
      <w:pPr>
        <w:pStyle w:val="SASRBullet"/>
      </w:pPr>
      <w:r>
        <w:t>A writer may adopt a style that is formal but approachable or natural.</w:t>
      </w:r>
    </w:p>
    <w:p w14:paraId="421EE1DE" w14:textId="77777777" w:rsidR="00FC0DB0" w:rsidRDefault="00FC0DB0" w:rsidP="00FC0DB0">
      <w:pPr>
        <w:pStyle w:val="SASRBullet"/>
      </w:pPr>
      <w:r>
        <w:t xml:space="preserve">A writer may use language that is precise, engaging, and </w:t>
      </w:r>
      <w:r w:rsidR="008E79AC">
        <w:t>sophisticated</w:t>
      </w:r>
      <w:r>
        <w:t>, while still sounding natural</w:t>
      </w:r>
      <w:r w:rsidR="008E79AC">
        <w:t xml:space="preserve"> or not forced</w:t>
      </w:r>
      <w:r>
        <w:t>.</w:t>
      </w:r>
    </w:p>
    <w:p w14:paraId="35CBDEC9" w14:textId="77777777" w:rsidR="00FC0DB0" w:rsidRDefault="00FC0DB0" w:rsidP="00FC0DB0">
      <w:pPr>
        <w:pStyle w:val="SASRBullet"/>
      </w:pPr>
      <w:r>
        <w:lastRenderedPageBreak/>
        <w:t>A writer may establish a strong voice and a compelling tone to make him/herself engaging to a college admissions board.</w:t>
      </w:r>
    </w:p>
    <w:p w14:paraId="692E9664" w14:textId="77777777" w:rsidR="00FC0DB0" w:rsidRDefault="00FC0DB0" w:rsidP="00AE1952">
      <w:pPr>
        <w:pStyle w:val="TA"/>
      </w:pPr>
      <w:r>
        <w:t xml:space="preserve">Lead a brief whole-class discussion of student responses. Inform students that </w:t>
      </w:r>
      <w:r w:rsidR="008E79AC">
        <w:t xml:space="preserve">throughout 12.1.1 and 12.1.3, </w:t>
      </w:r>
      <w:r>
        <w:t xml:space="preserve">they will </w:t>
      </w:r>
      <w:r w:rsidR="00E40C13">
        <w:t xml:space="preserve">revisit the </w:t>
      </w:r>
      <w:r w:rsidR="008E79AC">
        <w:t>use of</w:t>
      </w:r>
      <w:r w:rsidR="00E40C13">
        <w:t xml:space="preserve"> voice and</w:t>
      </w:r>
      <w:r w:rsidR="008E79AC">
        <w:t xml:space="preserve"> language</w:t>
      </w:r>
      <w:r>
        <w:t xml:space="preserve"> </w:t>
      </w:r>
      <w:r w:rsidR="00E40C13">
        <w:t xml:space="preserve">in their </w:t>
      </w:r>
      <w:r>
        <w:t>narrative essays.</w:t>
      </w:r>
    </w:p>
    <w:p w14:paraId="3B4C5E35" w14:textId="77777777" w:rsidR="00790BCC" w:rsidRPr="00790BCC" w:rsidRDefault="00C6357C" w:rsidP="006C0F01">
      <w:pPr>
        <w:pStyle w:val="LearningSequenceHeader"/>
        <w:keepNext/>
      </w:pPr>
      <w:r>
        <w:t xml:space="preserve">Activity </w:t>
      </w:r>
      <w:r w:rsidR="004A64B5">
        <w:t>4</w:t>
      </w:r>
      <w:r>
        <w:t>: Drafting</w:t>
      </w:r>
      <w:r>
        <w:tab/>
      </w:r>
      <w:r w:rsidR="000C4C3C">
        <w:t>30</w:t>
      </w:r>
      <w:r w:rsidR="00790BCC" w:rsidRPr="00790BCC">
        <w:t>%</w:t>
      </w:r>
    </w:p>
    <w:p w14:paraId="7BC6F5F6" w14:textId="77777777" w:rsidR="00790BCC" w:rsidRDefault="00E54A72" w:rsidP="00D43526">
      <w:pPr>
        <w:pStyle w:val="TA"/>
      </w:pPr>
      <w:r>
        <w:t xml:space="preserve">Inform students that this lesson will be assessed on their ability to </w:t>
      </w:r>
      <w:r w:rsidR="00EA3A49">
        <w:t>draft a statement of purpose for</w:t>
      </w:r>
      <w:r w:rsidR="006C0F01">
        <w:t xml:space="preserve"> one of the Common Application p</w:t>
      </w:r>
      <w:r w:rsidR="00EA3A49">
        <w:t>rompts</w:t>
      </w:r>
      <w:r>
        <w:t xml:space="preserve">. </w:t>
      </w:r>
      <w:r w:rsidR="00EA3A49">
        <w:t xml:space="preserve">Explain to students that the statement of purpose should </w:t>
      </w:r>
      <w:r w:rsidR="006634D6">
        <w:t>include statements about their awareness of task, purpose, and audience.</w:t>
      </w:r>
    </w:p>
    <w:p w14:paraId="1AD6CEFD" w14:textId="77777777" w:rsidR="00E54A72" w:rsidRDefault="00E54A72" w:rsidP="00E54A72">
      <w:pPr>
        <w:pStyle w:val="SA"/>
      </w:pPr>
      <w:r>
        <w:t>Students listen.</w:t>
      </w:r>
    </w:p>
    <w:p w14:paraId="3DCF73B0" w14:textId="77777777" w:rsidR="00C35D3B" w:rsidRPr="00E84D6A" w:rsidRDefault="00C35D3B" w:rsidP="00C35D3B">
      <w:pPr>
        <w:pStyle w:val="TA"/>
      </w:pPr>
      <w:r>
        <w:t>Distribute</w:t>
      </w:r>
      <w:r w:rsidRPr="00E84D6A">
        <w:t xml:space="preserve"> the </w:t>
      </w:r>
      <w:r w:rsidR="00AF0813">
        <w:t xml:space="preserve">12.1 </w:t>
      </w:r>
      <w:r>
        <w:t>Narrative Writing</w:t>
      </w:r>
      <w:r w:rsidRPr="00E84D6A">
        <w:t xml:space="preserve"> Rubric and Checklist. Briefly explain the purpose of the rubric and checklist: to help students </w:t>
      </w:r>
      <w:r>
        <w:t>develop and hone their personal narrative writing</w:t>
      </w:r>
      <w:r w:rsidRPr="00E84D6A">
        <w:t xml:space="preserve">. </w:t>
      </w:r>
      <w:r>
        <w:t>Inform</w:t>
      </w:r>
      <w:r w:rsidRPr="00E84D6A">
        <w:t xml:space="preserve"> students that they should use the rubric and checklist to guide their own writing, and that they will be using the same rubric for </w:t>
      </w:r>
      <w:r>
        <w:t xml:space="preserve">all of their </w:t>
      </w:r>
      <w:r w:rsidR="006649BA">
        <w:t xml:space="preserve">personal </w:t>
      </w:r>
      <w:r>
        <w:t>narrative writing in this module</w:t>
      </w:r>
      <w:r w:rsidRPr="00E84D6A">
        <w:t>.</w:t>
      </w:r>
    </w:p>
    <w:p w14:paraId="5A95EE1E" w14:textId="77777777" w:rsidR="00C35D3B" w:rsidRDefault="00C35D3B" w:rsidP="00C35D3B">
      <w:pPr>
        <w:pStyle w:val="TA"/>
      </w:pPr>
      <w:r w:rsidRPr="00E84D6A">
        <w:t xml:space="preserve">Lead a brief discussion of the rubric and checklist categories: </w:t>
      </w:r>
      <w:r>
        <w:t>W.11-12.3.</w:t>
      </w:r>
      <w:r w:rsidR="00E870DE">
        <w:t>f</w:t>
      </w:r>
      <w:r>
        <w:t xml:space="preserve"> and W.11-12.</w:t>
      </w:r>
      <w:r w:rsidR="003406C1">
        <w:t>5</w:t>
      </w:r>
      <w:r w:rsidRPr="00E84D6A">
        <w:t>. Review the components of high-quality responses.</w:t>
      </w:r>
    </w:p>
    <w:p w14:paraId="44DCE42B" w14:textId="77777777" w:rsidR="00E54A72" w:rsidRDefault="004204C3" w:rsidP="00C35D3B">
      <w:pPr>
        <w:pStyle w:val="TA"/>
      </w:pPr>
      <w:r>
        <w:t xml:space="preserve">Instruct students to respond </w:t>
      </w:r>
      <w:r w:rsidR="003E57B2">
        <w:t xml:space="preserve">briefly </w:t>
      </w:r>
      <w:r>
        <w:t>in writing to the following prompt.</w:t>
      </w:r>
    </w:p>
    <w:p w14:paraId="692A1558" w14:textId="77777777" w:rsidR="004204C3" w:rsidRDefault="00D2064D" w:rsidP="004204C3">
      <w:pPr>
        <w:pStyle w:val="Q"/>
      </w:pPr>
      <w:r w:rsidRPr="00D2064D">
        <w:t>Draft a statement of purpose that demonstrates an awareness of task and audience for one of</w:t>
      </w:r>
      <w:r>
        <w:t xml:space="preserve"> the Common Application prompts</w:t>
      </w:r>
      <w:r w:rsidR="00DE25D2" w:rsidRPr="00DE25D2">
        <w:t>.</w:t>
      </w:r>
    </w:p>
    <w:p w14:paraId="0E81B500" w14:textId="77777777" w:rsidR="00DE25D2" w:rsidRDefault="00DE25D2" w:rsidP="00DE25D2">
      <w:pPr>
        <w:pStyle w:val="SA"/>
        <w:numPr>
          <w:ilvl w:val="0"/>
          <w:numId w:val="8"/>
        </w:numPr>
      </w:pPr>
      <w:r>
        <w:t>Students listen and read the writing prompt.</w:t>
      </w:r>
    </w:p>
    <w:p w14:paraId="21098749" w14:textId="77777777" w:rsidR="00DE25D2" w:rsidRDefault="00DE25D2" w:rsidP="00DE25D2">
      <w:pPr>
        <w:pStyle w:val="IN"/>
      </w:pPr>
      <w:r>
        <w:t>Display the</w:t>
      </w:r>
      <w:r w:rsidRPr="002C38DB">
        <w:t xml:space="preserve"> prompt for students to see</w:t>
      </w:r>
      <w:r>
        <w:t>, or provide the prompt in</w:t>
      </w:r>
      <w:r w:rsidRPr="002C38DB">
        <w:t xml:space="preserve"> hard copy</w:t>
      </w:r>
      <w:r>
        <w:t>.</w:t>
      </w:r>
    </w:p>
    <w:p w14:paraId="0597BD89" w14:textId="77777777" w:rsidR="00DE25D2" w:rsidRDefault="00DE25D2" w:rsidP="00DE25D2">
      <w:pPr>
        <w:pStyle w:val="TA"/>
      </w:pPr>
      <w:r>
        <w:rPr>
          <w:rFonts w:cs="Cambria"/>
        </w:rPr>
        <w:t>Transition to the independent writing.</w:t>
      </w:r>
    </w:p>
    <w:p w14:paraId="294EE539" w14:textId="77777777" w:rsidR="003E57B2" w:rsidRDefault="003E57B2" w:rsidP="00426AEF">
      <w:pPr>
        <w:pStyle w:val="SA"/>
      </w:pPr>
      <w:r w:rsidRPr="008E4FED">
        <w:rPr>
          <w:lang w:val="en-GB" w:eastAsia="en-GB"/>
        </w:rPr>
        <w:t>Students independently answer the prompt using evidence from the text.</w:t>
      </w:r>
    </w:p>
    <w:p w14:paraId="52BC74E0" w14:textId="77777777" w:rsidR="00DE25D2" w:rsidRPr="00707670" w:rsidRDefault="00DE25D2" w:rsidP="00DE25D2">
      <w:pPr>
        <w:pStyle w:val="SR"/>
      </w:pPr>
      <w:r>
        <w:t>See the High Performance Response at the beginning of this lesson.</w:t>
      </w:r>
    </w:p>
    <w:p w14:paraId="22DCA5EB" w14:textId="77777777" w:rsidR="00194231" w:rsidRDefault="006D4164">
      <w:pPr>
        <w:pStyle w:val="IN"/>
      </w:pPr>
      <w:r w:rsidRPr="000610A3">
        <w:t xml:space="preserve">Instruct students to keep their </w:t>
      </w:r>
      <w:r w:rsidR="006A73A5">
        <w:t>statements of purpose</w:t>
      </w:r>
      <w:r w:rsidR="006A73A5" w:rsidRPr="000610A3">
        <w:t xml:space="preserve"> </w:t>
      </w:r>
      <w:r w:rsidRPr="000610A3">
        <w:t xml:space="preserve">in a writing journal or folder as a portfolio of their </w:t>
      </w:r>
      <w:r w:rsidR="006649BA">
        <w:t xml:space="preserve">personal </w:t>
      </w:r>
      <w:r w:rsidRPr="000610A3">
        <w:t>narrative writing throughout the module.</w:t>
      </w:r>
    </w:p>
    <w:p w14:paraId="05D5FB78" w14:textId="77777777" w:rsidR="00790BCC" w:rsidRPr="00790BCC" w:rsidRDefault="00790BCC" w:rsidP="007017EB">
      <w:pPr>
        <w:pStyle w:val="LearningSequenceHeader"/>
      </w:pPr>
      <w:r w:rsidRPr="00790BCC">
        <w:t xml:space="preserve">Activity </w:t>
      </w:r>
      <w:r w:rsidR="004A64B5">
        <w:t>5</w:t>
      </w:r>
      <w:r w:rsidRPr="00790BCC">
        <w:t>: Closing</w:t>
      </w:r>
      <w:r w:rsidRPr="00790BCC">
        <w:tab/>
        <w:t>5%</w:t>
      </w:r>
    </w:p>
    <w:p w14:paraId="7D1CEEED" w14:textId="77777777" w:rsidR="00DB3839" w:rsidRDefault="00DB3839" w:rsidP="00DB3839">
      <w:pPr>
        <w:pStyle w:val="TA"/>
      </w:pPr>
      <w:r>
        <w:t>Display and distribute the homework assignment. For homework, instruct students to read</w:t>
      </w:r>
      <w:r w:rsidR="003E57B2">
        <w:t xml:space="preserve"> and annotate</w:t>
      </w:r>
      <w:r>
        <w:t xml:space="preserve"> </w:t>
      </w:r>
      <w:r w:rsidR="003E57B2">
        <w:t>c</w:t>
      </w:r>
      <w:r>
        <w:t xml:space="preserve">hapter </w:t>
      </w:r>
      <w:r w:rsidR="00F36626">
        <w:t xml:space="preserve">2 </w:t>
      </w:r>
      <w:r>
        <w:t xml:space="preserve">of </w:t>
      </w:r>
      <w:r w:rsidRPr="00097FCB">
        <w:rPr>
          <w:i/>
        </w:rPr>
        <w:t>The Autobiography of Malcolm X</w:t>
      </w:r>
      <w:r>
        <w:t xml:space="preserve"> and develop 2</w:t>
      </w:r>
      <w:r w:rsidR="00097FCB">
        <w:t>–</w:t>
      </w:r>
      <w:r>
        <w:t xml:space="preserve">3 </w:t>
      </w:r>
      <w:r w:rsidR="00F36626">
        <w:t xml:space="preserve">discussion </w:t>
      </w:r>
      <w:r>
        <w:t xml:space="preserve">questions focused </w:t>
      </w:r>
      <w:r>
        <w:lastRenderedPageBreak/>
        <w:t xml:space="preserve">on </w:t>
      </w:r>
      <w:r w:rsidR="00156505">
        <w:t xml:space="preserve">how </w:t>
      </w:r>
      <w:r w:rsidR="00156505" w:rsidRPr="00FB413D">
        <w:t xml:space="preserve">the structure </w:t>
      </w:r>
      <w:r w:rsidR="00156505">
        <w:t xml:space="preserve">of the text </w:t>
      </w:r>
      <w:r w:rsidR="00156505" w:rsidRPr="00FB413D">
        <w:t>makes points clear, convincing, and engaging</w:t>
      </w:r>
      <w:r w:rsidR="00156505">
        <w:t xml:space="preserve"> </w:t>
      </w:r>
      <w:r w:rsidR="004A4AEE">
        <w:t>(</w:t>
      </w:r>
      <w:r>
        <w:t>RI.11-12.</w:t>
      </w:r>
      <w:r w:rsidR="00097FCB">
        <w:t>5</w:t>
      </w:r>
      <w:r w:rsidR="004A4AEE">
        <w:t>)</w:t>
      </w:r>
      <w:r>
        <w:t>.</w:t>
      </w:r>
      <w:r w:rsidR="00C003D1">
        <w:t xml:space="preserve"> Instruct students to prepare possible answers to their questions for discussion.</w:t>
      </w:r>
    </w:p>
    <w:p w14:paraId="5A06ED1C" w14:textId="77777777" w:rsidR="00DB3839" w:rsidRPr="00790BCC" w:rsidRDefault="00DB3839" w:rsidP="00DB3839">
      <w:pPr>
        <w:pStyle w:val="SA"/>
        <w:numPr>
          <w:ilvl w:val="0"/>
          <w:numId w:val="8"/>
        </w:numPr>
      </w:pPr>
      <w:r>
        <w:t>Students follow along.</w:t>
      </w:r>
    </w:p>
    <w:p w14:paraId="56C3447B" w14:textId="77777777" w:rsidR="00194231" w:rsidRDefault="00194231" w:rsidP="00194231">
      <w:pPr>
        <w:pStyle w:val="IN"/>
      </w:pPr>
      <w:r>
        <w:t xml:space="preserve">Explain to students that part of the daily homework expectation is to write outside of class. </w:t>
      </w:r>
      <w:r w:rsidRPr="00150B44">
        <w:t>A</w:t>
      </w:r>
      <w:r>
        <w:t>ccountable Independent Writing (AIW)</w:t>
      </w:r>
      <w:r w:rsidRPr="00150B44">
        <w:t xml:space="preserve"> </w:t>
      </w:r>
      <w:r>
        <w:t>expects</w:t>
      </w:r>
      <w:r w:rsidRPr="00150B44">
        <w:t xml:space="preserve"> </w:t>
      </w:r>
      <w:r>
        <w:t xml:space="preserve">that </w:t>
      </w:r>
      <w:r w:rsidRPr="00150B44">
        <w:t xml:space="preserve">all students </w:t>
      </w:r>
      <w:r>
        <w:t>engage in some aspect of the writing process regularly outside of class</w:t>
      </w:r>
      <w:r w:rsidRPr="00150B44">
        <w:t xml:space="preserve">. </w:t>
      </w:r>
      <w:r>
        <w:t xml:space="preserve">The purpose of AIW is to </w:t>
      </w:r>
      <w:r w:rsidR="00C02FD5">
        <w:t xml:space="preserve">encourage </w:t>
      </w:r>
      <w:r>
        <w:t>students</w:t>
      </w:r>
      <w:r w:rsidR="00C02FD5">
        <w:t xml:space="preserve"> to</w:t>
      </w:r>
      <w:r>
        <w:t xml:space="preserve"> practice </w:t>
      </w:r>
      <w:r w:rsidR="00054E19">
        <w:t>and improve writing</w:t>
      </w:r>
      <w:r>
        <w:t xml:space="preserve"> </w:t>
      </w:r>
      <w:r w:rsidR="00054E19">
        <w:t xml:space="preserve">skills </w:t>
      </w:r>
      <w:r>
        <w:t xml:space="preserve">and </w:t>
      </w:r>
      <w:r w:rsidR="00054E19">
        <w:t xml:space="preserve">to enable them to </w:t>
      </w:r>
      <w:r w:rsidR="00116D5A">
        <w:t>learn through writing</w:t>
      </w:r>
      <w:r>
        <w:t>.</w:t>
      </w:r>
    </w:p>
    <w:p w14:paraId="1C26FF73" w14:textId="77777777" w:rsidR="00194231" w:rsidRDefault="00194231" w:rsidP="00116D5A">
      <w:pPr>
        <w:pStyle w:val="IN"/>
        <w:numPr>
          <w:ilvl w:val="0"/>
          <w:numId w:val="0"/>
        </w:numPr>
        <w:ind w:left="360"/>
      </w:pPr>
      <w:r>
        <w:t xml:space="preserve">In addition to class </w:t>
      </w:r>
      <w:r w:rsidR="00116D5A">
        <w:t>work</w:t>
      </w:r>
      <w:r w:rsidR="00266162">
        <w:t>,</w:t>
      </w:r>
      <w:r w:rsidR="00116D5A">
        <w:t xml:space="preserve"> developing independent writing and peer reviewing skills</w:t>
      </w:r>
      <w:r>
        <w:t xml:space="preserve">, consider other methods of </w:t>
      </w:r>
      <w:r w:rsidR="00116D5A">
        <w:t>facilitating writing and reviewing work outside of class</w:t>
      </w:r>
      <w:r>
        <w:t xml:space="preserve">. Ideas for </w:t>
      </w:r>
      <w:r w:rsidR="00116D5A">
        <w:t>creating online writing communities for your students include</w:t>
      </w:r>
      <w:r>
        <w:t xml:space="preserve"> </w:t>
      </w:r>
      <w:r w:rsidR="00266162">
        <w:t>blogs, Google D</w:t>
      </w:r>
      <w:r w:rsidR="00116D5A">
        <w:t>ocs, or other online sharing sites</w:t>
      </w:r>
      <w:r>
        <w:t>.</w:t>
      </w:r>
    </w:p>
    <w:p w14:paraId="1F228D4F" w14:textId="77777777" w:rsidR="00194231" w:rsidRDefault="00194231" w:rsidP="00DF574A">
      <w:pPr>
        <w:pStyle w:val="IN"/>
      </w:pPr>
      <w:r>
        <w:t xml:space="preserve">For </w:t>
      </w:r>
      <w:r w:rsidR="004E7843">
        <w:t>AIW</w:t>
      </w:r>
      <w:r w:rsidR="00116D5A">
        <w:t xml:space="preserve"> </w:t>
      </w:r>
      <w:r>
        <w:t xml:space="preserve">homework, instruct students to </w:t>
      </w:r>
      <w:r w:rsidR="00200C36">
        <w:t>continue planning their re</w:t>
      </w:r>
      <w:r w:rsidR="006C0F01">
        <w:t>sponse to a Common Application p</w:t>
      </w:r>
      <w:r w:rsidR="00200C36">
        <w:t xml:space="preserve">rompt. Students can </w:t>
      </w:r>
      <w:r w:rsidR="00295E51">
        <w:t xml:space="preserve">use their statements of purpose to </w:t>
      </w:r>
      <w:r w:rsidR="00DE4DC3">
        <w:t xml:space="preserve">revisit </w:t>
      </w:r>
      <w:r w:rsidR="005F78D3">
        <w:t>their choice of</w:t>
      </w:r>
      <w:r w:rsidR="00295E51">
        <w:t xml:space="preserve"> prompt. </w:t>
      </w:r>
      <w:r w:rsidR="005F78D3">
        <w:t>Then s</w:t>
      </w:r>
      <w:r w:rsidR="00295E51">
        <w:t xml:space="preserve">tudents </w:t>
      </w:r>
      <w:r w:rsidR="005F78D3">
        <w:t>should</w:t>
      </w:r>
      <w:r w:rsidR="00295E51">
        <w:t xml:space="preserve"> begin </w:t>
      </w:r>
      <w:r w:rsidR="00200C36">
        <w:t>brainstorming ideas in response to one or more prompt.</w:t>
      </w:r>
      <w:r w:rsidR="00255C08">
        <w:t xml:space="preserve"> If necessary, explain to students that brainstorming is writing a </w:t>
      </w:r>
      <w:r w:rsidR="00F05CCA">
        <w:t>list of ideas without stopping to correct</w:t>
      </w:r>
      <w:r w:rsidR="00C02FD5">
        <w:t xml:space="preserve">, refine, or evaluate </w:t>
      </w:r>
      <w:r w:rsidR="00F05CCA">
        <w:t>them.</w:t>
      </w:r>
    </w:p>
    <w:p w14:paraId="0B93E1D3" w14:textId="77777777" w:rsidR="00DB3839" w:rsidRPr="00790BCC" w:rsidRDefault="00DB3839" w:rsidP="00194231">
      <w:pPr>
        <w:pStyle w:val="Heading1"/>
      </w:pPr>
      <w:r w:rsidRPr="00790BCC">
        <w:t>Homework</w:t>
      </w:r>
    </w:p>
    <w:p w14:paraId="434B1220" w14:textId="77777777" w:rsidR="008C436A" w:rsidRDefault="00DB3839" w:rsidP="00DB3839">
      <w:pPr>
        <w:sectPr w:rsidR="008C436A" w:rsidSect="00DA38D0">
          <w:pgSz w:w="12240" w:h="15840"/>
          <w:pgMar w:top="1440" w:right="1440" w:bottom="1440" w:left="1440" w:header="432" w:footer="648" w:gutter="0"/>
          <w:cols w:space="720"/>
          <w:docGrid w:linePitch="299"/>
        </w:sectPr>
      </w:pPr>
      <w:r>
        <w:t xml:space="preserve">Read </w:t>
      </w:r>
      <w:r w:rsidR="003E57B2">
        <w:t>c</w:t>
      </w:r>
      <w:r w:rsidR="00494517">
        <w:t>hapter 2</w:t>
      </w:r>
      <w:r w:rsidR="00494517" w:rsidRPr="00514502">
        <w:t xml:space="preserve"> </w:t>
      </w:r>
      <w:r>
        <w:t xml:space="preserve">of </w:t>
      </w:r>
      <w:r w:rsidRPr="00175D77">
        <w:rPr>
          <w:i/>
        </w:rPr>
        <w:t>The Autobiography of Malcolm X</w:t>
      </w:r>
      <w:r>
        <w:t xml:space="preserve"> and develop 2</w:t>
      </w:r>
      <w:r w:rsidR="00175D77">
        <w:t>–</w:t>
      </w:r>
      <w:r>
        <w:t xml:space="preserve">3 </w:t>
      </w:r>
      <w:r w:rsidR="00494517">
        <w:t xml:space="preserve">discussion </w:t>
      </w:r>
      <w:r>
        <w:t xml:space="preserve">questions focused on </w:t>
      </w:r>
      <w:r w:rsidR="00156505">
        <w:t xml:space="preserve">how </w:t>
      </w:r>
      <w:r w:rsidR="00156505" w:rsidRPr="00FB413D">
        <w:t xml:space="preserve">the structure </w:t>
      </w:r>
      <w:r w:rsidR="00156505">
        <w:t xml:space="preserve">of the text </w:t>
      </w:r>
      <w:r w:rsidR="00156505" w:rsidRPr="00FB413D">
        <w:t>makes points clear, convincing, and engaging</w:t>
      </w:r>
      <w:r w:rsidR="00156505">
        <w:t xml:space="preserve"> </w:t>
      </w:r>
      <w:r w:rsidR="004A4AEE">
        <w:t>(</w:t>
      </w:r>
      <w:r>
        <w:t>RI.11-12.</w:t>
      </w:r>
      <w:r w:rsidR="00494517">
        <w:t>5</w:t>
      </w:r>
      <w:r w:rsidR="004A4AEE">
        <w:t>)</w:t>
      </w:r>
      <w:r>
        <w:t>.</w:t>
      </w:r>
      <w:r w:rsidR="00C003D1">
        <w:t xml:space="preserve"> Prepare possible answers to your questions for discussion.</w:t>
      </w:r>
    </w:p>
    <w:p w14:paraId="3203317D" w14:textId="77777777" w:rsidR="008C436A" w:rsidRDefault="008C436A" w:rsidP="008C436A">
      <w:pPr>
        <w:pStyle w:val="ToolHeader"/>
        <w:rPr>
          <w:sz w:val="24"/>
        </w:rPr>
      </w:pPr>
      <w:r>
        <w:lastRenderedPageBreak/>
        <w:t>12.1 Narrative Writing</w:t>
      </w:r>
      <w:r w:rsidRPr="00D20E7B">
        <w:t xml:space="preserve"> Rubric</w:t>
      </w:r>
      <w:r>
        <w:tab/>
      </w:r>
      <w:r>
        <w:tab/>
      </w:r>
      <w:r w:rsidRPr="00D20E7B">
        <w:tab/>
      </w:r>
      <w:r w:rsidRPr="00D20E7B">
        <w:tab/>
      </w:r>
      <w:r w:rsidRPr="00D20E7B">
        <w:tab/>
      </w:r>
      <w:r w:rsidRPr="00D20E7B">
        <w:tab/>
      </w:r>
      <w:r>
        <w:tab/>
      </w:r>
      <w:r>
        <w:tab/>
      </w:r>
      <w:r w:rsidRPr="00D20E7B">
        <w:rPr>
          <w:u w:val="single"/>
        </w:rPr>
        <w:tab/>
      </w:r>
      <w:r w:rsidRPr="00AA776C">
        <w:t xml:space="preserve"> </w:t>
      </w:r>
      <w:r w:rsidRPr="00D20E7B">
        <w:t>/</w:t>
      </w:r>
      <w:r w:rsidRPr="00D20E7B">
        <w:rPr>
          <w:u w:val="single"/>
        </w:rPr>
        <w:t xml:space="preserve"> </w:t>
      </w:r>
      <w:r w:rsidRPr="00D20E7B">
        <w:rPr>
          <w:u w:val="single"/>
        </w:rPr>
        <w:tab/>
        <w:t xml:space="preserve">   </w:t>
      </w:r>
      <w:r>
        <w:rPr>
          <w:u w:val="single"/>
        </w:rPr>
        <w:t xml:space="preserve"> </w:t>
      </w:r>
      <w:r w:rsidRPr="00AA776C">
        <w:t xml:space="preserve"> </w:t>
      </w:r>
      <w:r w:rsidRPr="002F0DE0">
        <w:rPr>
          <w:sz w:val="24"/>
        </w:rPr>
        <w:t>(Total points)</w:t>
      </w:r>
    </w:p>
    <w:tbl>
      <w:tblPr>
        <w:tblW w:w="13608" w:type="dxa"/>
        <w:tblInd w:w="115" w:type="dxa"/>
        <w:tblBorders>
          <w:top w:val="nil"/>
          <w:left w:val="nil"/>
          <w:bottom w:val="nil"/>
          <w:right w:val="nil"/>
        </w:tblBorders>
        <w:tblLayout w:type="fixed"/>
        <w:tblLook w:val="0000" w:firstRow="0" w:lastRow="0" w:firstColumn="0" w:lastColumn="0" w:noHBand="0" w:noVBand="0"/>
      </w:tblPr>
      <w:tblGrid>
        <w:gridCol w:w="2664"/>
        <w:gridCol w:w="2736"/>
        <w:gridCol w:w="2736"/>
        <w:gridCol w:w="2736"/>
        <w:gridCol w:w="2736"/>
      </w:tblGrid>
      <w:tr w:rsidR="008C436A" w:rsidRPr="00D20E7B" w14:paraId="1CB69F0A" w14:textId="77777777" w:rsidTr="00CC5152">
        <w:trPr>
          <w:trHeight w:val="329"/>
          <w:tblHeader/>
        </w:trPr>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E5669" w14:textId="77777777" w:rsidR="008C436A" w:rsidRPr="00D20E7B" w:rsidRDefault="008C436A" w:rsidP="007509F6">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5D75B" w14:textId="77777777" w:rsidR="008C436A" w:rsidRPr="00D20E7B" w:rsidRDefault="008C436A" w:rsidP="007509F6">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39666" w14:textId="77777777" w:rsidR="008C436A" w:rsidRPr="00D20E7B" w:rsidRDefault="008C436A" w:rsidP="007509F6">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DA6D0" w14:textId="77777777" w:rsidR="008C436A" w:rsidRPr="00D20E7B" w:rsidRDefault="008C436A" w:rsidP="007509F6">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558A6" w14:textId="77777777" w:rsidR="008C436A" w:rsidRPr="00D20E7B" w:rsidRDefault="008C436A" w:rsidP="007509F6">
            <w:pPr>
              <w:pStyle w:val="ToolTableText"/>
              <w:rPr>
                <w:b/>
                <w:sz w:val="16"/>
                <w:szCs w:val="13"/>
              </w:rPr>
            </w:pPr>
            <w:r w:rsidRPr="00D20E7B">
              <w:rPr>
                <w:b/>
                <w:sz w:val="16"/>
                <w:szCs w:val="13"/>
              </w:rPr>
              <w:t>1 – Responses at this Level:</w:t>
            </w:r>
          </w:p>
        </w:tc>
      </w:tr>
      <w:tr w:rsidR="008C436A" w:rsidRPr="00D20E7B" w14:paraId="01B3AA2F" w14:textId="77777777" w:rsidTr="00CC5152">
        <w:trPr>
          <w:trHeight w:val="432"/>
        </w:trPr>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00818" w14:textId="77777777" w:rsidR="008C436A" w:rsidRPr="008C436A" w:rsidRDefault="008C436A" w:rsidP="007509F6">
            <w:pPr>
              <w:pStyle w:val="ToolTableText"/>
              <w:rPr>
                <w:b/>
                <w:spacing w:val="-2"/>
                <w:sz w:val="16"/>
                <w:szCs w:val="13"/>
              </w:rPr>
            </w:pPr>
            <w:r w:rsidRPr="008C436A">
              <w:rPr>
                <w:b/>
                <w:spacing w:val="-2"/>
                <w:sz w:val="16"/>
                <w:szCs w:val="13"/>
              </w:rPr>
              <w:t>Coherence, Organization, and Style</w:t>
            </w:r>
          </w:p>
          <w:p w14:paraId="0D4342CF" w14:textId="77777777" w:rsidR="008C436A" w:rsidRDefault="008C436A" w:rsidP="007509F6">
            <w:pPr>
              <w:pStyle w:val="ToolTableText"/>
              <w:rPr>
                <w:b/>
                <w:sz w:val="16"/>
                <w:szCs w:val="13"/>
              </w:rPr>
            </w:pPr>
            <w:r>
              <w:rPr>
                <w:b/>
                <w:sz w:val="16"/>
                <w:szCs w:val="13"/>
              </w:rPr>
              <w:t>The extent to which the response engages and orients the reader by setting out a problem, situation, or observation and its significance, establishing one or multiple point(s) of view, and introducing a narrator and/or characters; and creates a smooth progression of experiences or events.</w:t>
            </w:r>
          </w:p>
          <w:p w14:paraId="6866BA9D" w14:textId="77777777" w:rsidR="008C436A" w:rsidRDefault="008C436A" w:rsidP="007509F6">
            <w:pPr>
              <w:pStyle w:val="ToolTableText"/>
              <w:rPr>
                <w:b/>
                <w:sz w:val="16"/>
                <w:szCs w:val="13"/>
              </w:rPr>
            </w:pPr>
            <w:r>
              <w:rPr>
                <w:b/>
                <w:sz w:val="16"/>
                <w:szCs w:val="13"/>
              </w:rPr>
              <w:t>CCSS.ELA-Literacy.W.11-12.3</w:t>
            </w:r>
          </w:p>
          <w:p w14:paraId="48121AD0" w14:textId="77777777" w:rsidR="008C436A" w:rsidRDefault="008C436A" w:rsidP="007509F6">
            <w:pPr>
              <w:pStyle w:val="ToolTableText"/>
              <w:rPr>
                <w:sz w:val="16"/>
                <w:szCs w:val="13"/>
              </w:rPr>
            </w:pPr>
            <w:r>
              <w:rPr>
                <w:sz w:val="16"/>
                <w:szCs w:val="13"/>
              </w:rPr>
              <w:t>Write narratives to develop real or imagined experiences or events using effective technique, well-chosen details, and well-structured event sequences.</w:t>
            </w:r>
          </w:p>
          <w:p w14:paraId="799B681D" w14:textId="77777777" w:rsidR="008C436A" w:rsidRDefault="008C436A" w:rsidP="007509F6">
            <w:pPr>
              <w:pStyle w:val="ToolTableText"/>
              <w:rPr>
                <w:b/>
                <w:sz w:val="16"/>
                <w:szCs w:val="13"/>
              </w:rPr>
            </w:pPr>
            <w:r>
              <w:rPr>
                <w:b/>
                <w:sz w:val="16"/>
                <w:szCs w:val="13"/>
              </w:rPr>
              <w:t>CCSS.ELA-Literacy.W.11-12.3.a</w:t>
            </w:r>
          </w:p>
          <w:p w14:paraId="59F61679" w14:textId="77777777" w:rsidR="008C436A" w:rsidRPr="004301E4" w:rsidRDefault="008C436A" w:rsidP="007509F6">
            <w:pPr>
              <w:pStyle w:val="ToolTableText"/>
              <w:rPr>
                <w:sz w:val="16"/>
                <w:szCs w:val="13"/>
              </w:rPr>
            </w:pPr>
            <w:r>
              <w:rPr>
                <w:sz w:val="16"/>
                <w:szCs w:val="13"/>
              </w:rPr>
              <w:t>Engage and orient the reader by setting out a problem, situation, or observation and its significance, establishing one or multiple point(s) of view, and introducing a narrator and/or characters; create a smooth progression of experiences or events.</w:t>
            </w:r>
          </w:p>
          <w:p w14:paraId="50C8F633" w14:textId="77777777" w:rsidR="008C436A" w:rsidRPr="00BC1A33" w:rsidRDefault="008C436A" w:rsidP="007509F6">
            <w:pPr>
              <w:pStyle w:val="ToolTableText"/>
              <w:rPr>
                <w:sz w:val="16"/>
                <w:szCs w:val="13"/>
              </w:rPr>
            </w:pPr>
            <w:r>
              <w:rPr>
                <w:b/>
                <w:sz w:val="16"/>
                <w:szCs w:val="13"/>
              </w:rPr>
              <w:t>The extent to which the response</w:t>
            </w:r>
            <w:r w:rsidRPr="00BC1A33">
              <w:rPr>
                <w:b/>
                <w:sz w:val="16"/>
                <w:szCs w:val="13"/>
              </w:rPr>
              <w:t xml:space="preserve"> uses narrative techniques, such as dialogue, pacing, description, reflection, and multiple plot lines, to develop experiences, events, and/or characters.</w:t>
            </w:r>
          </w:p>
          <w:p w14:paraId="4899DEFD" w14:textId="77777777" w:rsidR="008C436A" w:rsidRDefault="008C436A" w:rsidP="007509F6">
            <w:pPr>
              <w:pStyle w:val="ToolTableText"/>
              <w:rPr>
                <w:b/>
                <w:sz w:val="16"/>
                <w:szCs w:val="13"/>
              </w:rPr>
            </w:pPr>
            <w:r>
              <w:rPr>
                <w:b/>
                <w:sz w:val="16"/>
                <w:szCs w:val="13"/>
              </w:rPr>
              <w:t>CCSS.ELA-Literacy.W.11-12.3.b</w:t>
            </w:r>
          </w:p>
          <w:p w14:paraId="520C6F4B" w14:textId="77777777" w:rsidR="008C436A" w:rsidRPr="004B1366" w:rsidRDefault="008C436A" w:rsidP="007509F6">
            <w:pPr>
              <w:pStyle w:val="ToolTableText"/>
              <w:rPr>
                <w:sz w:val="16"/>
                <w:szCs w:val="13"/>
              </w:rPr>
            </w:pPr>
            <w:r>
              <w:rPr>
                <w:sz w:val="16"/>
                <w:szCs w:val="13"/>
              </w:rPr>
              <w:lastRenderedPageBreak/>
              <w:t>Use narrative techniques, such as dialogue, pacing, description, reflection, and multiple plot lines, to develop experiences, events, and/or characters.</w:t>
            </w:r>
          </w:p>
          <w:p w14:paraId="421672DA" w14:textId="77777777" w:rsidR="008C436A" w:rsidRDefault="008C436A" w:rsidP="007509F6">
            <w:pPr>
              <w:pStyle w:val="ToolTableText"/>
              <w:rPr>
                <w:b/>
                <w:sz w:val="16"/>
                <w:szCs w:val="13"/>
              </w:rPr>
            </w:pPr>
            <w:r>
              <w:rPr>
                <w:b/>
                <w:sz w:val="16"/>
                <w:szCs w:val="13"/>
              </w:rPr>
              <w:t xml:space="preserve">The extent to which the </w:t>
            </w:r>
            <w:r w:rsidRPr="00BC1A33">
              <w:rPr>
                <w:b/>
                <w:sz w:val="16"/>
                <w:szCs w:val="13"/>
              </w:rPr>
              <w:t>response uses a variety of techniques to sequence events so that they build on one another to create a coherent whole and build toward a particular tone and outcome.</w:t>
            </w:r>
          </w:p>
          <w:p w14:paraId="7240F088" w14:textId="77777777" w:rsidR="008C436A" w:rsidRDefault="008C436A" w:rsidP="007509F6">
            <w:pPr>
              <w:pStyle w:val="ToolTableText"/>
              <w:rPr>
                <w:sz w:val="16"/>
                <w:szCs w:val="13"/>
              </w:rPr>
            </w:pPr>
            <w:r>
              <w:rPr>
                <w:b/>
                <w:sz w:val="16"/>
                <w:szCs w:val="13"/>
              </w:rPr>
              <w:t>CCSS.ELA-Literacy.W.11-12.3.c</w:t>
            </w:r>
          </w:p>
          <w:p w14:paraId="40587B5B" w14:textId="77777777" w:rsidR="008C436A" w:rsidRPr="0065473A" w:rsidRDefault="008C436A" w:rsidP="007509F6">
            <w:pPr>
              <w:pStyle w:val="ToolTableText"/>
              <w:rPr>
                <w:sz w:val="16"/>
                <w:szCs w:val="13"/>
              </w:rPr>
            </w:pPr>
            <w:r>
              <w:rPr>
                <w:sz w:val="16"/>
                <w:szCs w:val="13"/>
              </w:rPr>
              <w:t>Use a variety of techniques to sequence events so that they build on one another to create a coherent whole and build toward a particular tone and outcome (e.g., a sense of mystery, suspense, growth, or resolution).</w:t>
            </w:r>
          </w:p>
          <w:p w14:paraId="1D8125E8" w14:textId="77777777" w:rsidR="008C436A" w:rsidRDefault="008C436A" w:rsidP="007509F6">
            <w:pPr>
              <w:pStyle w:val="ToolTableText"/>
              <w:rPr>
                <w:b/>
                <w:sz w:val="16"/>
                <w:szCs w:val="13"/>
              </w:rPr>
            </w:pPr>
            <w:r>
              <w:rPr>
                <w:b/>
                <w:sz w:val="16"/>
                <w:szCs w:val="13"/>
              </w:rPr>
              <w:t>The extent to which the response uses</w:t>
            </w:r>
            <w:r w:rsidRPr="006511D7">
              <w:rPr>
                <w:b/>
                <w:sz w:val="16"/>
                <w:szCs w:val="13"/>
              </w:rPr>
              <w:t xml:space="preserve"> precise words and phrases, telling details, and sensory language to convey a vivid picture of the experiences, events, setting, and/or characters.</w:t>
            </w:r>
          </w:p>
          <w:p w14:paraId="7E97F292" w14:textId="77777777" w:rsidR="008C436A" w:rsidRDefault="008C436A" w:rsidP="007509F6">
            <w:pPr>
              <w:pStyle w:val="ToolTableText"/>
              <w:rPr>
                <w:sz w:val="16"/>
                <w:szCs w:val="13"/>
              </w:rPr>
            </w:pPr>
            <w:r>
              <w:rPr>
                <w:b/>
                <w:sz w:val="16"/>
                <w:szCs w:val="13"/>
              </w:rPr>
              <w:t>CCSS.ELA-Literacy.W.11-12.3.d</w:t>
            </w:r>
          </w:p>
          <w:p w14:paraId="2641BB35" w14:textId="77777777" w:rsidR="008C436A" w:rsidRPr="00FE1FF3" w:rsidRDefault="008C436A" w:rsidP="007509F6">
            <w:pPr>
              <w:pStyle w:val="ToolTableText"/>
              <w:rPr>
                <w:sz w:val="16"/>
                <w:szCs w:val="13"/>
              </w:rPr>
            </w:pPr>
            <w:r>
              <w:rPr>
                <w:sz w:val="16"/>
                <w:szCs w:val="13"/>
              </w:rPr>
              <w:t>Use precise words and phrases, telling details, and sensory language to convey a vivid picture of the experiences, events, setting, and/or characters.</w:t>
            </w:r>
          </w:p>
          <w:p w14:paraId="42B7B6F2" w14:textId="77777777" w:rsidR="008C436A" w:rsidRDefault="008C436A" w:rsidP="007509F6">
            <w:pPr>
              <w:pStyle w:val="ToolTableText"/>
              <w:rPr>
                <w:b/>
                <w:sz w:val="16"/>
                <w:szCs w:val="13"/>
              </w:rPr>
            </w:pPr>
            <w:r>
              <w:rPr>
                <w:b/>
                <w:sz w:val="16"/>
                <w:szCs w:val="13"/>
              </w:rPr>
              <w:t xml:space="preserve">The extent to which the response </w:t>
            </w:r>
            <w:r w:rsidRPr="006511D7">
              <w:rPr>
                <w:b/>
                <w:sz w:val="16"/>
                <w:szCs w:val="13"/>
              </w:rPr>
              <w:t xml:space="preserve">provides a conclusion that follows from and reflects on what is experienced, observed, or resolved </w:t>
            </w:r>
            <w:r w:rsidRPr="006511D7">
              <w:rPr>
                <w:b/>
                <w:sz w:val="16"/>
                <w:szCs w:val="13"/>
              </w:rPr>
              <w:lastRenderedPageBreak/>
              <w:t>over the course of the narrative.</w:t>
            </w:r>
          </w:p>
          <w:p w14:paraId="1CF241D3" w14:textId="77777777" w:rsidR="008C436A" w:rsidRDefault="008C436A" w:rsidP="007509F6">
            <w:pPr>
              <w:pStyle w:val="ToolTableText"/>
              <w:rPr>
                <w:b/>
                <w:sz w:val="16"/>
                <w:szCs w:val="13"/>
              </w:rPr>
            </w:pPr>
            <w:r>
              <w:rPr>
                <w:b/>
                <w:sz w:val="16"/>
                <w:szCs w:val="13"/>
              </w:rPr>
              <w:t>CCSS.ELA-Literacy.W.11-12.3.e</w:t>
            </w:r>
          </w:p>
          <w:p w14:paraId="14D40250" w14:textId="77777777" w:rsidR="008C436A" w:rsidRPr="00902B0C" w:rsidRDefault="008C436A" w:rsidP="007509F6">
            <w:pPr>
              <w:pStyle w:val="ToolTableText"/>
              <w:rPr>
                <w:sz w:val="16"/>
                <w:szCs w:val="13"/>
              </w:rPr>
            </w:pPr>
            <w:r>
              <w:rPr>
                <w:sz w:val="16"/>
                <w:szCs w:val="13"/>
              </w:rPr>
              <w:t>Provide a conclusion that follows from and reflects on what is experienced, observed, or resolved over the course of the narrative.</w:t>
            </w:r>
          </w:p>
          <w:p w14:paraId="2469758E" w14:textId="77777777" w:rsidR="008C436A" w:rsidRDefault="008C436A" w:rsidP="007509F6">
            <w:pPr>
              <w:pStyle w:val="ToolTableText"/>
              <w:rPr>
                <w:b/>
                <w:sz w:val="16"/>
                <w:szCs w:val="13"/>
              </w:rPr>
            </w:pPr>
            <w:r>
              <w:rPr>
                <w:b/>
                <w:sz w:val="16"/>
                <w:szCs w:val="13"/>
              </w:rPr>
              <w:t>The extent to which the response adapts</w:t>
            </w:r>
            <w:r w:rsidRPr="006511D7">
              <w:rPr>
                <w:b/>
                <w:sz w:val="16"/>
                <w:szCs w:val="13"/>
              </w:rPr>
              <w:t xml:space="preserve"> voice, awareness of audience, and use of language to accommodate a variety of cultural contexts.</w:t>
            </w:r>
          </w:p>
          <w:p w14:paraId="7CCF8ECA" w14:textId="77777777" w:rsidR="008C436A" w:rsidRDefault="008C436A" w:rsidP="007509F6">
            <w:pPr>
              <w:pStyle w:val="ToolTableText"/>
              <w:rPr>
                <w:b/>
                <w:sz w:val="16"/>
                <w:szCs w:val="13"/>
              </w:rPr>
            </w:pPr>
            <w:r>
              <w:rPr>
                <w:b/>
                <w:sz w:val="16"/>
                <w:szCs w:val="13"/>
              </w:rPr>
              <w:t>CCSS.ELA-Literacy.W.11-12.3.f</w:t>
            </w:r>
          </w:p>
          <w:p w14:paraId="41A5E327" w14:textId="77777777" w:rsidR="008C436A" w:rsidRPr="00902B0C" w:rsidRDefault="008C436A" w:rsidP="007509F6">
            <w:pPr>
              <w:pStyle w:val="ToolTableText"/>
              <w:rPr>
                <w:sz w:val="16"/>
                <w:szCs w:val="13"/>
              </w:rPr>
            </w:pPr>
            <w:r>
              <w:rPr>
                <w:sz w:val="16"/>
                <w:szCs w:val="13"/>
              </w:rPr>
              <w:t>Adapt voice, awareness of audience, and use of language to accommodate a variety of cultural contexts.</w:t>
            </w:r>
          </w:p>
        </w:tc>
        <w:tc>
          <w:tcPr>
            <w:tcW w:w="2736" w:type="dxa"/>
            <w:tcBorders>
              <w:top w:val="single" w:sz="4" w:space="0" w:color="auto"/>
              <w:left w:val="single" w:sz="4" w:space="0" w:color="auto"/>
              <w:bottom w:val="single" w:sz="4" w:space="0" w:color="auto"/>
              <w:right w:val="single" w:sz="4" w:space="0" w:color="auto"/>
            </w:tcBorders>
          </w:tcPr>
          <w:p w14:paraId="14082E1B" w14:textId="77777777" w:rsidR="008C436A" w:rsidRDefault="008C436A" w:rsidP="007509F6">
            <w:pPr>
              <w:pStyle w:val="ToolTableText"/>
              <w:rPr>
                <w:color w:val="000000" w:themeColor="text1"/>
                <w:sz w:val="16"/>
                <w:szCs w:val="13"/>
              </w:rPr>
            </w:pPr>
            <w:r>
              <w:rPr>
                <w:color w:val="000000" w:themeColor="text1"/>
                <w:sz w:val="16"/>
                <w:szCs w:val="13"/>
              </w:rPr>
              <w:lastRenderedPageBreak/>
              <w:t>Skillfully engage and orient the reader by thoroughly and clearly setting out a problem, situation, or observation and its significance, establishing one or multiple point(s) of view, and introducing a narrator and/or characters; skillfully create a smooth progression of experiences or events. (W.11-12.3.a)</w:t>
            </w:r>
          </w:p>
          <w:p w14:paraId="18DD7A9B" w14:textId="77777777" w:rsidR="008C436A" w:rsidRDefault="008C436A" w:rsidP="007509F6">
            <w:pPr>
              <w:pStyle w:val="ToolTableText"/>
              <w:rPr>
                <w:color w:val="000000" w:themeColor="text1"/>
                <w:sz w:val="16"/>
                <w:szCs w:val="13"/>
              </w:rPr>
            </w:pPr>
            <w:r>
              <w:rPr>
                <w:color w:val="000000" w:themeColor="text1"/>
                <w:sz w:val="16"/>
                <w:szCs w:val="13"/>
              </w:rPr>
              <w:t>Skillfully use narrative techniques such as dialogue, pacing, description, reflection, and multiple plot lines, thoroughly developing experiences, events, and/or characters. (W.11-12.3.b)</w:t>
            </w:r>
          </w:p>
          <w:p w14:paraId="03B55A03" w14:textId="77777777" w:rsidR="008C436A" w:rsidRDefault="008C436A" w:rsidP="007509F6">
            <w:pPr>
              <w:pStyle w:val="ToolTableText"/>
              <w:rPr>
                <w:color w:val="000000" w:themeColor="text1"/>
                <w:sz w:val="16"/>
                <w:szCs w:val="13"/>
              </w:rPr>
            </w:pPr>
            <w:r>
              <w:rPr>
                <w:color w:val="000000" w:themeColor="text1"/>
                <w:sz w:val="16"/>
                <w:szCs w:val="13"/>
              </w:rPr>
              <w:t>Skillfully use a variety of techniques to sequence events so that they build on one another to create a coherent whole and clearly build toward a particular tone and outcome. (W.11-12.3.c)</w:t>
            </w:r>
          </w:p>
          <w:p w14:paraId="5F4AE66D" w14:textId="77777777" w:rsidR="008C436A" w:rsidRDefault="008C436A" w:rsidP="007509F6">
            <w:pPr>
              <w:pStyle w:val="ToolTableText"/>
              <w:rPr>
                <w:color w:val="000000" w:themeColor="text1"/>
                <w:sz w:val="16"/>
                <w:szCs w:val="13"/>
              </w:rPr>
            </w:pPr>
            <w:r>
              <w:rPr>
                <w:color w:val="000000" w:themeColor="text1"/>
                <w:sz w:val="16"/>
                <w:szCs w:val="13"/>
              </w:rPr>
              <w:t xml:space="preserve">Skillfully use precise words and phrases, telling details, and sensory language, conveying a complete and vivid picture of the experiences, events, setting, and/or characters. (W.11-12.3.d) </w:t>
            </w:r>
          </w:p>
          <w:p w14:paraId="5776CC6C" w14:textId="77777777" w:rsidR="008C436A" w:rsidRDefault="008C436A" w:rsidP="007509F6">
            <w:pPr>
              <w:pStyle w:val="ToolTableText"/>
              <w:rPr>
                <w:sz w:val="16"/>
                <w:szCs w:val="13"/>
              </w:rPr>
            </w:pPr>
            <w:r w:rsidRPr="00D20E7B">
              <w:rPr>
                <w:color w:val="000000" w:themeColor="text1"/>
                <w:sz w:val="16"/>
                <w:szCs w:val="13"/>
              </w:rPr>
              <w:t>P</w:t>
            </w:r>
            <w:r w:rsidRPr="00D20E7B">
              <w:rPr>
                <w:sz w:val="16"/>
                <w:szCs w:val="13"/>
              </w:rPr>
              <w:t xml:space="preserve">rovide a </w:t>
            </w:r>
            <w:r>
              <w:rPr>
                <w:sz w:val="16"/>
                <w:szCs w:val="13"/>
              </w:rPr>
              <w:t xml:space="preserve">conclusion </w:t>
            </w:r>
            <w:r w:rsidRPr="00D20E7B">
              <w:rPr>
                <w:sz w:val="16"/>
                <w:szCs w:val="13"/>
              </w:rPr>
              <w:t xml:space="preserve">that clearly follows from and skillfully </w:t>
            </w:r>
            <w:r>
              <w:rPr>
                <w:sz w:val="16"/>
                <w:szCs w:val="13"/>
              </w:rPr>
              <w:t>reflects on what is experienced, observed, or resolved over the course of the narrative.</w:t>
            </w:r>
            <w:r w:rsidRPr="00D20E7B">
              <w:rPr>
                <w:sz w:val="16"/>
                <w:szCs w:val="13"/>
              </w:rPr>
              <w:t xml:space="preserve"> (W.11-12</w:t>
            </w:r>
            <w:r>
              <w:rPr>
                <w:sz w:val="16"/>
                <w:szCs w:val="13"/>
              </w:rPr>
              <w:t>.3.e</w:t>
            </w:r>
            <w:r w:rsidRPr="00D20E7B">
              <w:rPr>
                <w:sz w:val="16"/>
                <w:szCs w:val="13"/>
              </w:rPr>
              <w:t>)</w:t>
            </w:r>
          </w:p>
          <w:p w14:paraId="038D2980" w14:textId="77777777" w:rsidR="008C436A" w:rsidRPr="00D20E7B" w:rsidRDefault="008C436A" w:rsidP="007509F6">
            <w:pPr>
              <w:pStyle w:val="ToolTableText"/>
              <w:rPr>
                <w:color w:val="000000" w:themeColor="text1"/>
                <w:sz w:val="16"/>
                <w:szCs w:val="13"/>
              </w:rPr>
            </w:pPr>
            <w:r>
              <w:rPr>
                <w:sz w:val="16"/>
                <w:szCs w:val="13"/>
              </w:rPr>
              <w:t xml:space="preserve">Skillfully adapt voice, awareness of </w:t>
            </w:r>
            <w:r>
              <w:rPr>
                <w:sz w:val="16"/>
                <w:szCs w:val="13"/>
              </w:rPr>
              <w:lastRenderedPageBreak/>
              <w:t>audience, and use of language to thoughtfully accommodate a variety of cultural contexts. (W.11-12.3.f)</w:t>
            </w:r>
          </w:p>
        </w:tc>
        <w:tc>
          <w:tcPr>
            <w:tcW w:w="2736" w:type="dxa"/>
            <w:tcBorders>
              <w:top w:val="single" w:sz="4" w:space="0" w:color="auto"/>
              <w:left w:val="single" w:sz="4" w:space="0" w:color="auto"/>
              <w:bottom w:val="single" w:sz="4" w:space="0" w:color="auto"/>
              <w:right w:val="single" w:sz="4" w:space="0" w:color="auto"/>
            </w:tcBorders>
          </w:tcPr>
          <w:p w14:paraId="597DB3F1" w14:textId="77777777" w:rsidR="008C436A" w:rsidRDefault="008C436A" w:rsidP="007509F6">
            <w:pPr>
              <w:pStyle w:val="ToolTableText"/>
              <w:rPr>
                <w:color w:val="000000" w:themeColor="text1"/>
                <w:sz w:val="16"/>
                <w:szCs w:val="13"/>
              </w:rPr>
            </w:pPr>
            <w:r>
              <w:rPr>
                <w:color w:val="000000" w:themeColor="text1"/>
                <w:sz w:val="16"/>
                <w:szCs w:val="13"/>
              </w:rPr>
              <w:lastRenderedPageBreak/>
              <w:t>Engage and orient the reader by setting out a problem, situation, or observation and its significance, establishing one or multiple point(s) of view, and introducing a narrator and/or characters; create a smooth progression of experiences or events. (W.11-12.3.a)</w:t>
            </w:r>
          </w:p>
          <w:p w14:paraId="466D1757" w14:textId="77777777" w:rsidR="008C436A" w:rsidRDefault="008C436A" w:rsidP="007509F6">
            <w:pPr>
              <w:pStyle w:val="ToolTableText"/>
              <w:rPr>
                <w:color w:val="000000" w:themeColor="text1"/>
                <w:sz w:val="16"/>
                <w:szCs w:val="13"/>
              </w:rPr>
            </w:pPr>
            <w:r>
              <w:rPr>
                <w:color w:val="000000" w:themeColor="text1"/>
                <w:sz w:val="16"/>
                <w:szCs w:val="13"/>
              </w:rPr>
              <w:t>Use narrative techniques such as dialogue, pacing, description, reflection, and multiple plot lines, developing experiences, events, and/or characters. (W.11-12.3.b)</w:t>
            </w:r>
          </w:p>
          <w:p w14:paraId="622548EF" w14:textId="77777777" w:rsidR="008C436A" w:rsidRDefault="008C436A" w:rsidP="007509F6">
            <w:pPr>
              <w:pStyle w:val="ToolTableText"/>
              <w:rPr>
                <w:color w:val="000000" w:themeColor="text1"/>
                <w:sz w:val="16"/>
                <w:szCs w:val="13"/>
              </w:rPr>
            </w:pPr>
            <w:r>
              <w:rPr>
                <w:color w:val="000000" w:themeColor="text1"/>
                <w:sz w:val="16"/>
                <w:szCs w:val="13"/>
              </w:rPr>
              <w:t xml:space="preserve">Use a </w:t>
            </w:r>
            <w:r w:rsidRPr="00FB5FB0">
              <w:rPr>
                <w:color w:val="000000" w:themeColor="text1"/>
                <w:sz w:val="16"/>
                <w:szCs w:val="13"/>
              </w:rPr>
              <w:t>variety</w:t>
            </w:r>
            <w:r>
              <w:rPr>
                <w:color w:val="000000" w:themeColor="text1"/>
                <w:sz w:val="16"/>
                <w:szCs w:val="13"/>
              </w:rPr>
              <w:t xml:space="preserve"> of techniques to sequence events so that they build on one another to create a coherent whole and build toward a particular tone and outcome. (W.11-12.3.c)</w:t>
            </w:r>
          </w:p>
          <w:p w14:paraId="4B6BDAFB" w14:textId="77777777" w:rsidR="008C436A" w:rsidRDefault="008C436A" w:rsidP="007509F6">
            <w:pPr>
              <w:pStyle w:val="ToolTableText"/>
              <w:rPr>
                <w:color w:val="000000" w:themeColor="text1"/>
                <w:sz w:val="16"/>
                <w:szCs w:val="13"/>
              </w:rPr>
            </w:pPr>
            <w:r>
              <w:rPr>
                <w:color w:val="000000" w:themeColor="text1"/>
                <w:sz w:val="16"/>
                <w:szCs w:val="13"/>
              </w:rPr>
              <w:t xml:space="preserve">Use </w:t>
            </w:r>
            <w:r w:rsidRPr="009462D1">
              <w:rPr>
                <w:color w:val="000000" w:themeColor="text1"/>
                <w:sz w:val="16"/>
                <w:szCs w:val="13"/>
              </w:rPr>
              <w:t>precise</w:t>
            </w:r>
            <w:r>
              <w:rPr>
                <w:color w:val="000000" w:themeColor="text1"/>
                <w:sz w:val="16"/>
                <w:szCs w:val="13"/>
              </w:rPr>
              <w:t xml:space="preserve"> words and phrases, telling details, and sensory language, conveying a vivid picture of the experiences, events, setting, and/or characters. (W.11-12.3.d) </w:t>
            </w:r>
          </w:p>
          <w:p w14:paraId="03BCA714" w14:textId="77777777" w:rsidR="008C436A" w:rsidRDefault="008C436A" w:rsidP="007509F6">
            <w:pPr>
              <w:pStyle w:val="ToolTableText"/>
              <w:rPr>
                <w:sz w:val="16"/>
                <w:szCs w:val="13"/>
              </w:rPr>
            </w:pPr>
            <w:r w:rsidRPr="00D20E7B">
              <w:rPr>
                <w:color w:val="000000" w:themeColor="text1"/>
                <w:sz w:val="16"/>
                <w:szCs w:val="13"/>
              </w:rPr>
              <w:t>P</w:t>
            </w:r>
            <w:r w:rsidRPr="00D20E7B">
              <w:rPr>
                <w:sz w:val="16"/>
                <w:szCs w:val="13"/>
              </w:rPr>
              <w:t xml:space="preserve">rovide a </w:t>
            </w:r>
            <w:r>
              <w:rPr>
                <w:sz w:val="16"/>
                <w:szCs w:val="13"/>
              </w:rPr>
              <w:t>conclusion</w:t>
            </w:r>
            <w:r w:rsidRPr="00D20E7B">
              <w:rPr>
                <w:sz w:val="16"/>
                <w:szCs w:val="13"/>
              </w:rPr>
              <w:t xml:space="preserve"> that follows from and </w:t>
            </w:r>
            <w:r>
              <w:rPr>
                <w:sz w:val="16"/>
                <w:szCs w:val="13"/>
              </w:rPr>
              <w:t>reflects on what is experienced, observed, or resolved over the course of the narrative.</w:t>
            </w:r>
            <w:r w:rsidRPr="00D20E7B">
              <w:rPr>
                <w:sz w:val="16"/>
                <w:szCs w:val="13"/>
              </w:rPr>
              <w:t xml:space="preserve"> (W.11-12</w:t>
            </w:r>
            <w:r>
              <w:rPr>
                <w:sz w:val="16"/>
                <w:szCs w:val="13"/>
              </w:rPr>
              <w:t>.3.e</w:t>
            </w:r>
            <w:r w:rsidRPr="00D20E7B">
              <w:rPr>
                <w:sz w:val="16"/>
                <w:szCs w:val="13"/>
              </w:rPr>
              <w:t>)</w:t>
            </w:r>
          </w:p>
          <w:p w14:paraId="77626036" w14:textId="77777777" w:rsidR="008C436A" w:rsidRPr="00D20E7B" w:rsidRDefault="008C436A" w:rsidP="007509F6">
            <w:pPr>
              <w:pStyle w:val="ToolTableText"/>
              <w:rPr>
                <w:color w:val="000000" w:themeColor="text1"/>
                <w:sz w:val="16"/>
                <w:szCs w:val="13"/>
              </w:rPr>
            </w:pPr>
            <w:r>
              <w:rPr>
                <w:sz w:val="16"/>
                <w:szCs w:val="13"/>
              </w:rPr>
              <w:t>Adapt voice, awareness of audience, and use of language to accommodate a variety of cultural contexts. (W.11-12.3.f)</w:t>
            </w:r>
          </w:p>
        </w:tc>
        <w:tc>
          <w:tcPr>
            <w:tcW w:w="2736" w:type="dxa"/>
            <w:tcBorders>
              <w:top w:val="single" w:sz="4" w:space="0" w:color="auto"/>
              <w:left w:val="single" w:sz="4" w:space="0" w:color="auto"/>
              <w:bottom w:val="single" w:sz="4" w:space="0" w:color="auto"/>
              <w:right w:val="single" w:sz="4" w:space="0" w:color="auto"/>
            </w:tcBorders>
          </w:tcPr>
          <w:p w14:paraId="1411EF6E" w14:textId="77777777" w:rsidR="008C436A" w:rsidRDefault="008C436A" w:rsidP="007509F6">
            <w:pPr>
              <w:pStyle w:val="ToolTableText"/>
              <w:rPr>
                <w:color w:val="000000" w:themeColor="text1"/>
                <w:sz w:val="16"/>
                <w:szCs w:val="13"/>
              </w:rPr>
            </w:pPr>
            <w:r>
              <w:rPr>
                <w:color w:val="000000" w:themeColor="text1"/>
                <w:sz w:val="16"/>
                <w:szCs w:val="13"/>
              </w:rPr>
              <w:t>Somewhat effectively engage or orient the reader by partially setting out a problem, situation, or observation and its significance, establishing one or multiple point(s) of view, and introducing a narrator and/or characters; create an unclear progression of experiences or events. (W.11-12.3.a)</w:t>
            </w:r>
          </w:p>
          <w:p w14:paraId="0F1B1386" w14:textId="77777777" w:rsidR="008C436A" w:rsidRDefault="008C436A" w:rsidP="007509F6">
            <w:pPr>
              <w:pStyle w:val="ToolTableText"/>
              <w:rPr>
                <w:color w:val="000000" w:themeColor="text1"/>
                <w:sz w:val="16"/>
                <w:szCs w:val="13"/>
              </w:rPr>
            </w:pPr>
            <w:r>
              <w:rPr>
                <w:color w:val="000000" w:themeColor="text1"/>
                <w:sz w:val="16"/>
                <w:szCs w:val="13"/>
              </w:rPr>
              <w:t>Somewhat effectively use narrative techniques such as dialogue, pacing, description, reflection, and multiple plot lines, partially developing experiences, events, and/or characters. (W.11-12.3.b)</w:t>
            </w:r>
          </w:p>
          <w:p w14:paraId="1CC8B6E0" w14:textId="77777777" w:rsidR="008C436A" w:rsidRDefault="008C436A" w:rsidP="007509F6">
            <w:pPr>
              <w:pStyle w:val="ToolTableText"/>
              <w:rPr>
                <w:color w:val="000000" w:themeColor="text1"/>
                <w:sz w:val="16"/>
                <w:szCs w:val="13"/>
              </w:rPr>
            </w:pPr>
            <w:r>
              <w:rPr>
                <w:color w:val="000000" w:themeColor="text1"/>
                <w:sz w:val="16"/>
                <w:szCs w:val="13"/>
              </w:rPr>
              <w:t xml:space="preserve">Somewhat effectively use techniques, or use unvaried techniques to sequence events so that they insufficiently build on one another to create a </w:t>
            </w:r>
            <w:r w:rsidRPr="007F59D6">
              <w:rPr>
                <w:color w:val="000000" w:themeColor="text1"/>
                <w:sz w:val="16"/>
                <w:szCs w:val="13"/>
              </w:rPr>
              <w:t>loosely connected</w:t>
            </w:r>
            <w:r>
              <w:rPr>
                <w:color w:val="000000" w:themeColor="text1"/>
                <w:sz w:val="16"/>
                <w:szCs w:val="13"/>
              </w:rPr>
              <w:t xml:space="preserve"> whole or a particular tone and outcome. (W.11-12.3.c)</w:t>
            </w:r>
          </w:p>
          <w:p w14:paraId="5B1C75E2" w14:textId="77777777" w:rsidR="008C436A" w:rsidRDefault="008C436A" w:rsidP="007509F6">
            <w:pPr>
              <w:pStyle w:val="ToolTableText"/>
              <w:rPr>
                <w:color w:val="000000" w:themeColor="text1"/>
                <w:sz w:val="16"/>
                <w:szCs w:val="13"/>
              </w:rPr>
            </w:pPr>
            <w:r>
              <w:rPr>
                <w:color w:val="000000" w:themeColor="text1"/>
                <w:sz w:val="16"/>
                <w:szCs w:val="13"/>
              </w:rPr>
              <w:t xml:space="preserve">Somewhat 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 clear picture of the experiences, events, setting, and/or characters. (W.11-12.3.d) </w:t>
            </w:r>
          </w:p>
          <w:p w14:paraId="6DE33604" w14:textId="77777777" w:rsidR="008C436A" w:rsidRDefault="008C436A" w:rsidP="007509F6">
            <w:pPr>
              <w:pStyle w:val="ToolTableText"/>
              <w:rPr>
                <w:color w:val="000000" w:themeColor="text1"/>
                <w:sz w:val="16"/>
                <w:szCs w:val="13"/>
              </w:rPr>
            </w:pPr>
            <w:r w:rsidRPr="00D20E7B">
              <w:rPr>
                <w:color w:val="000000" w:themeColor="text1"/>
                <w:sz w:val="16"/>
                <w:szCs w:val="13"/>
              </w:rPr>
              <w:t xml:space="preserve">Provide a </w:t>
            </w:r>
            <w:r>
              <w:rPr>
                <w:color w:val="000000" w:themeColor="text1"/>
                <w:sz w:val="16"/>
                <w:szCs w:val="13"/>
              </w:rPr>
              <w:t xml:space="preserve">conclusion </w:t>
            </w:r>
            <w:r w:rsidRPr="00D20E7B">
              <w:rPr>
                <w:color w:val="000000" w:themeColor="text1"/>
                <w:sz w:val="16"/>
                <w:szCs w:val="13"/>
              </w:rPr>
              <w:t xml:space="preserve">that loosely follows from and </w:t>
            </w:r>
            <w:r>
              <w:rPr>
                <w:color w:val="000000" w:themeColor="text1"/>
                <w:sz w:val="16"/>
                <w:szCs w:val="13"/>
              </w:rPr>
              <w:t xml:space="preserve">partially reflects on what is experienced, observed, or resolved over the course of the text. </w:t>
            </w:r>
            <w:r w:rsidRPr="00D20E7B">
              <w:rPr>
                <w:color w:val="000000" w:themeColor="text1"/>
                <w:sz w:val="16"/>
                <w:szCs w:val="13"/>
              </w:rPr>
              <w:t>(W.11-12</w:t>
            </w:r>
            <w:r>
              <w:rPr>
                <w:color w:val="000000" w:themeColor="text1"/>
                <w:sz w:val="16"/>
                <w:szCs w:val="13"/>
              </w:rPr>
              <w:t>.3.e</w:t>
            </w:r>
            <w:r w:rsidRPr="00D20E7B">
              <w:rPr>
                <w:color w:val="000000" w:themeColor="text1"/>
                <w:sz w:val="16"/>
                <w:szCs w:val="13"/>
              </w:rPr>
              <w:t>)</w:t>
            </w:r>
          </w:p>
          <w:p w14:paraId="409C2C44" w14:textId="77777777" w:rsidR="008C436A" w:rsidRDefault="008C436A" w:rsidP="007509F6">
            <w:pPr>
              <w:pStyle w:val="ToolTableText"/>
              <w:rPr>
                <w:color w:val="000000" w:themeColor="text1"/>
                <w:sz w:val="16"/>
                <w:szCs w:val="13"/>
              </w:rPr>
            </w:pPr>
            <w:r>
              <w:rPr>
                <w:sz w:val="16"/>
                <w:szCs w:val="13"/>
              </w:rPr>
              <w:lastRenderedPageBreak/>
              <w:t>Somewhat effectively adapt voice, awareness of audience, and use of language to accommodate a variety of cultural contexts. (W.11-12.3.f)</w:t>
            </w:r>
          </w:p>
        </w:tc>
        <w:tc>
          <w:tcPr>
            <w:tcW w:w="2736" w:type="dxa"/>
            <w:tcBorders>
              <w:top w:val="single" w:sz="4" w:space="0" w:color="auto"/>
              <w:left w:val="single" w:sz="4" w:space="0" w:color="auto"/>
              <w:bottom w:val="single" w:sz="4" w:space="0" w:color="auto"/>
              <w:right w:val="single" w:sz="4" w:space="0" w:color="auto"/>
            </w:tcBorders>
          </w:tcPr>
          <w:p w14:paraId="425B0D70" w14:textId="77777777" w:rsidR="008C436A" w:rsidRDefault="008C436A" w:rsidP="007509F6">
            <w:pPr>
              <w:pStyle w:val="ToolTableText"/>
              <w:rPr>
                <w:color w:val="000000" w:themeColor="text1"/>
                <w:sz w:val="16"/>
                <w:szCs w:val="13"/>
              </w:rPr>
            </w:pPr>
            <w:r>
              <w:rPr>
                <w:color w:val="000000" w:themeColor="text1"/>
                <w:sz w:val="16"/>
                <w:szCs w:val="13"/>
              </w:rPr>
              <w:lastRenderedPageBreak/>
              <w:t>Ineffectively engage or orient the reader by insufficiently setting out a problem, situation, or observation and its significance, establishing one or multiple point(s) of view, and introducing a narrator and/or characters; create a disorganized collection of experiences or events. (W.11-12.3.a)</w:t>
            </w:r>
          </w:p>
          <w:p w14:paraId="3A1F4845" w14:textId="77777777" w:rsidR="008C436A" w:rsidRPr="00FA0313" w:rsidRDefault="008C436A" w:rsidP="007509F6">
            <w:pPr>
              <w:pStyle w:val="ToolTableText"/>
              <w:rPr>
                <w:color w:val="000000" w:themeColor="text1"/>
                <w:sz w:val="16"/>
                <w:szCs w:val="13"/>
              </w:rPr>
            </w:pPr>
            <w:r>
              <w:rPr>
                <w:color w:val="000000" w:themeColor="text1"/>
                <w:sz w:val="16"/>
                <w:szCs w:val="13"/>
              </w:rPr>
              <w:t>Ineffectively or rarely use narrative techniques such as dialogue, pacing, description, reflection, and multiple plot lines, insufficiently developing experiences, events, and/or characters. (W.11-12.3.b)</w:t>
            </w:r>
          </w:p>
          <w:p w14:paraId="5D245CF3" w14:textId="77777777" w:rsidR="008C436A" w:rsidRDefault="008C436A" w:rsidP="007509F6">
            <w:pPr>
              <w:pStyle w:val="ToolTableText"/>
              <w:rPr>
                <w:color w:val="000000" w:themeColor="text1"/>
                <w:sz w:val="16"/>
                <w:szCs w:val="13"/>
              </w:rPr>
            </w:pPr>
            <w:r>
              <w:rPr>
                <w:color w:val="000000" w:themeColor="text1"/>
                <w:sz w:val="16"/>
                <w:szCs w:val="13"/>
              </w:rPr>
              <w:t xml:space="preserve">Ineffectively use techniques, creating a disorganized collection of events that fail to build on one another to create a </w:t>
            </w:r>
            <w:r w:rsidRPr="009C5D11">
              <w:rPr>
                <w:color w:val="000000" w:themeColor="text1"/>
                <w:sz w:val="16"/>
                <w:szCs w:val="13"/>
              </w:rPr>
              <w:t>coherent</w:t>
            </w:r>
            <w:r>
              <w:rPr>
                <w:color w:val="000000" w:themeColor="text1"/>
                <w:sz w:val="16"/>
                <w:szCs w:val="13"/>
              </w:rPr>
              <w:t xml:space="preserve"> whole or a particular tone and outcome. (W.11-12.3.c)</w:t>
            </w:r>
          </w:p>
          <w:p w14:paraId="570EC6F8" w14:textId="77777777" w:rsidR="008C436A" w:rsidRPr="00A87600" w:rsidRDefault="008C436A" w:rsidP="007509F6">
            <w:pPr>
              <w:pStyle w:val="ToolTableText"/>
              <w:rPr>
                <w:color w:val="000000" w:themeColor="text1"/>
                <w:sz w:val="16"/>
                <w:szCs w:val="13"/>
              </w:rPr>
            </w:pPr>
            <w:r>
              <w:rPr>
                <w:color w:val="000000" w:themeColor="text1"/>
                <w:sz w:val="16"/>
                <w:szCs w:val="13"/>
              </w:rPr>
              <w:t xml:space="preserve">Ineffectively use </w:t>
            </w:r>
            <w:r w:rsidRPr="009462D1">
              <w:rPr>
                <w:color w:val="000000" w:themeColor="text1"/>
                <w:sz w:val="16"/>
                <w:szCs w:val="13"/>
              </w:rPr>
              <w:t>precise</w:t>
            </w:r>
            <w:r>
              <w:rPr>
                <w:color w:val="000000" w:themeColor="text1"/>
                <w:sz w:val="16"/>
                <w:szCs w:val="13"/>
              </w:rPr>
              <w:t xml:space="preserve"> words and phrases, telling details, and sensory language, conveying an unclear picture of the experiences, events, setting, and/or characters. (W.11-12.3.d) </w:t>
            </w:r>
          </w:p>
          <w:p w14:paraId="6CF3F920" w14:textId="77777777" w:rsidR="008C436A" w:rsidRDefault="008C436A" w:rsidP="007509F6">
            <w:pPr>
              <w:pStyle w:val="ToolTableText"/>
              <w:rPr>
                <w:sz w:val="16"/>
                <w:szCs w:val="13"/>
              </w:rPr>
            </w:pPr>
            <w:r w:rsidRPr="00D20E7B">
              <w:rPr>
                <w:sz w:val="16"/>
                <w:szCs w:val="13"/>
              </w:rPr>
              <w:t>Provide a</w:t>
            </w:r>
            <w:r>
              <w:rPr>
                <w:sz w:val="16"/>
                <w:szCs w:val="13"/>
              </w:rPr>
              <w:t xml:space="preserve"> conclusion </w:t>
            </w:r>
            <w:r w:rsidRPr="00D20E7B">
              <w:rPr>
                <w:sz w:val="16"/>
                <w:szCs w:val="13"/>
              </w:rPr>
              <w:t xml:space="preserve">that does not follow from or </w:t>
            </w:r>
            <w:r>
              <w:rPr>
                <w:sz w:val="16"/>
                <w:szCs w:val="13"/>
              </w:rPr>
              <w:t>reflect on what is experienced, observed, or resolved over the course of the text.</w:t>
            </w:r>
            <w:r w:rsidRPr="00D20E7B">
              <w:rPr>
                <w:sz w:val="16"/>
                <w:szCs w:val="13"/>
              </w:rPr>
              <w:t xml:space="preserve"> (W.11-12</w:t>
            </w:r>
            <w:r>
              <w:rPr>
                <w:sz w:val="16"/>
                <w:szCs w:val="13"/>
              </w:rPr>
              <w:t>.3.e</w:t>
            </w:r>
            <w:r w:rsidRPr="00D20E7B">
              <w:rPr>
                <w:sz w:val="16"/>
                <w:szCs w:val="13"/>
              </w:rPr>
              <w:t>)</w:t>
            </w:r>
          </w:p>
          <w:p w14:paraId="66A92314" w14:textId="77777777" w:rsidR="008C436A" w:rsidRDefault="008C436A" w:rsidP="007509F6">
            <w:pPr>
              <w:pStyle w:val="ToolTableText"/>
              <w:rPr>
                <w:color w:val="000000" w:themeColor="text1"/>
                <w:sz w:val="16"/>
                <w:szCs w:val="13"/>
              </w:rPr>
            </w:pPr>
            <w:r>
              <w:rPr>
                <w:sz w:val="16"/>
                <w:szCs w:val="13"/>
              </w:rPr>
              <w:t xml:space="preserve">Ineffectively adapt voice, awareness </w:t>
            </w:r>
            <w:r>
              <w:rPr>
                <w:sz w:val="16"/>
                <w:szCs w:val="13"/>
              </w:rPr>
              <w:lastRenderedPageBreak/>
              <w:t>of audience, and use of language, rarely accommodating a variety of cultural contexts. (W.11-12.3.f)</w:t>
            </w:r>
          </w:p>
        </w:tc>
      </w:tr>
      <w:tr w:rsidR="008C436A" w:rsidRPr="00D20E7B" w14:paraId="41711EB9" w14:textId="77777777" w:rsidTr="00CC5152">
        <w:trPr>
          <w:trHeight w:val="432"/>
        </w:trPr>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48079" w14:textId="77777777" w:rsidR="008C436A" w:rsidRPr="008C436A" w:rsidRDefault="008C436A" w:rsidP="007509F6">
            <w:pPr>
              <w:pStyle w:val="ToolTableText"/>
              <w:rPr>
                <w:spacing w:val="-2"/>
                <w:sz w:val="16"/>
                <w:szCs w:val="13"/>
              </w:rPr>
            </w:pPr>
            <w:r w:rsidRPr="008C436A">
              <w:rPr>
                <w:b/>
                <w:spacing w:val="-2"/>
                <w:sz w:val="16"/>
                <w:szCs w:val="13"/>
              </w:rPr>
              <w:lastRenderedPageBreak/>
              <w:t>Coherence, Organization, and Style</w:t>
            </w:r>
          </w:p>
          <w:p w14:paraId="30119307" w14:textId="77777777" w:rsidR="008C436A" w:rsidRDefault="008C436A" w:rsidP="007509F6">
            <w:pPr>
              <w:pStyle w:val="ToolTableText"/>
              <w:rPr>
                <w:b/>
                <w:sz w:val="16"/>
                <w:szCs w:val="13"/>
              </w:rPr>
            </w:pPr>
            <w:r>
              <w:rPr>
                <w:b/>
                <w:sz w:val="16"/>
                <w:szCs w:val="13"/>
              </w:rPr>
              <w:t>The extent to which the response develops and strengthens writing during the writing process, addressing what is most significant for the specific purpose and audience.</w:t>
            </w:r>
          </w:p>
          <w:p w14:paraId="2D4241B2" w14:textId="77777777" w:rsidR="008C436A" w:rsidRDefault="008C436A" w:rsidP="007509F6">
            <w:pPr>
              <w:pStyle w:val="ToolTableText"/>
              <w:rPr>
                <w:sz w:val="16"/>
                <w:szCs w:val="13"/>
              </w:rPr>
            </w:pPr>
            <w:r>
              <w:rPr>
                <w:b/>
                <w:sz w:val="16"/>
                <w:szCs w:val="13"/>
              </w:rPr>
              <w:t>CCSS.ELA-Literacy.W.11-12.5</w:t>
            </w:r>
          </w:p>
          <w:p w14:paraId="61DF0E72" w14:textId="77777777" w:rsidR="008C436A" w:rsidRPr="00832B62" w:rsidRDefault="008C436A" w:rsidP="007509F6">
            <w:pPr>
              <w:pStyle w:val="ToolTableText"/>
              <w:rPr>
                <w:sz w:val="16"/>
                <w:szCs w:val="13"/>
              </w:rPr>
            </w:pPr>
            <w:r>
              <w:rPr>
                <w:sz w:val="16"/>
                <w:szCs w:val="13"/>
              </w:rPr>
              <w:t>Develop and strengthen writing as needed by planning, revising, editing, rewriting, or trying a new approach, focusing on addressing what is most significant for a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453A21E0" w14:textId="77777777" w:rsidR="008C436A" w:rsidRDefault="008C436A" w:rsidP="007509F6">
            <w:pPr>
              <w:pStyle w:val="ToolTableText"/>
              <w:rPr>
                <w:color w:val="000000" w:themeColor="text1"/>
                <w:sz w:val="16"/>
                <w:szCs w:val="13"/>
              </w:rPr>
            </w:pPr>
            <w:r>
              <w:rPr>
                <w:color w:val="000000" w:themeColor="text1"/>
                <w:sz w:val="16"/>
                <w:szCs w:val="13"/>
              </w:rPr>
              <w:t>Thoroughly develop and strengthen writing during the writing process, skillfully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62326EE2" w14:textId="77777777" w:rsidR="008C436A" w:rsidRDefault="008C436A" w:rsidP="007509F6">
            <w:pPr>
              <w:pStyle w:val="ToolTableText"/>
              <w:rPr>
                <w:color w:val="000000" w:themeColor="text1"/>
                <w:sz w:val="16"/>
                <w:szCs w:val="13"/>
              </w:rPr>
            </w:pPr>
            <w:r>
              <w:rPr>
                <w:color w:val="000000" w:themeColor="text1"/>
                <w:sz w:val="16"/>
                <w:szCs w:val="13"/>
              </w:rPr>
              <w:t>Develop and strengthen writing during the writing process,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43D4AC24" w14:textId="77777777" w:rsidR="008C436A" w:rsidRDefault="008C436A" w:rsidP="007509F6">
            <w:pPr>
              <w:pStyle w:val="ToolTableText"/>
              <w:rPr>
                <w:color w:val="000000" w:themeColor="text1"/>
                <w:sz w:val="16"/>
                <w:szCs w:val="13"/>
              </w:rPr>
            </w:pPr>
            <w:r>
              <w:rPr>
                <w:color w:val="000000" w:themeColor="text1"/>
                <w:sz w:val="16"/>
                <w:szCs w:val="13"/>
              </w:rPr>
              <w:t>Partially develop and strengthen writing during the writing process, somewhat effectively addressing what is most significant for the specific purpose and audience.</w:t>
            </w:r>
          </w:p>
        </w:tc>
        <w:tc>
          <w:tcPr>
            <w:tcW w:w="2736" w:type="dxa"/>
            <w:tcBorders>
              <w:top w:val="single" w:sz="4" w:space="0" w:color="auto"/>
              <w:left w:val="single" w:sz="4" w:space="0" w:color="auto"/>
              <w:bottom w:val="single" w:sz="4" w:space="0" w:color="auto"/>
              <w:right w:val="single" w:sz="4" w:space="0" w:color="auto"/>
            </w:tcBorders>
          </w:tcPr>
          <w:p w14:paraId="50DCCB53" w14:textId="77777777" w:rsidR="008C436A" w:rsidRDefault="008C436A" w:rsidP="007509F6">
            <w:pPr>
              <w:pStyle w:val="ToolTableText"/>
              <w:rPr>
                <w:color w:val="000000" w:themeColor="text1"/>
                <w:sz w:val="16"/>
                <w:szCs w:val="13"/>
              </w:rPr>
            </w:pPr>
            <w:r>
              <w:rPr>
                <w:color w:val="000000" w:themeColor="text1"/>
                <w:sz w:val="16"/>
                <w:szCs w:val="13"/>
              </w:rPr>
              <w:t>Insufficiently develop and strengthen writing during the writing process, ineffectively addressing what is most significant for the specific purpose and audience.</w:t>
            </w:r>
          </w:p>
        </w:tc>
      </w:tr>
    </w:tbl>
    <w:p w14:paraId="268B3CCB" w14:textId="77777777" w:rsidR="00CC5152" w:rsidRPr="005441FF" w:rsidRDefault="00CC5152" w:rsidP="00CC5152">
      <w:pPr>
        <w:pStyle w:val="BulletedList"/>
        <w:numPr>
          <w:ilvl w:val="0"/>
          <w:numId w:val="28"/>
        </w:numPr>
        <w:spacing w:before="0" w:after="0" w:line="240" w:lineRule="auto"/>
        <w:ind w:left="360"/>
        <w:rPr>
          <w:sz w:val="16"/>
          <w:szCs w:val="16"/>
        </w:rPr>
      </w:pPr>
      <w:r w:rsidRPr="005441FF">
        <w:rPr>
          <w:sz w:val="16"/>
          <w:szCs w:val="16"/>
        </w:rPr>
        <w:t xml:space="preserve">A response that is a personal response and makes little or no reference to the task or text can be scored no higher than a 1. </w:t>
      </w:r>
    </w:p>
    <w:p w14:paraId="46A8048C" w14:textId="77777777" w:rsidR="00CC5152" w:rsidRPr="005441FF" w:rsidRDefault="00CC5152" w:rsidP="00CC5152">
      <w:pPr>
        <w:pStyle w:val="BulletedList"/>
        <w:numPr>
          <w:ilvl w:val="0"/>
          <w:numId w:val="28"/>
        </w:numPr>
        <w:spacing w:before="0" w:after="0" w:line="240" w:lineRule="auto"/>
        <w:ind w:left="360"/>
        <w:rPr>
          <w:sz w:val="16"/>
          <w:szCs w:val="16"/>
        </w:rPr>
      </w:pPr>
      <w:r w:rsidRPr="005441FF">
        <w:rPr>
          <w:sz w:val="16"/>
          <w:szCs w:val="16"/>
        </w:rPr>
        <w:t xml:space="preserve">A response that is totally copied from the text with no original writing must be given a 0. </w:t>
      </w:r>
    </w:p>
    <w:p w14:paraId="36C34FAB" w14:textId="77777777" w:rsidR="00CC5152" w:rsidRPr="005441FF" w:rsidRDefault="00CC5152" w:rsidP="00CC5152">
      <w:pPr>
        <w:pStyle w:val="BulletedList"/>
        <w:numPr>
          <w:ilvl w:val="0"/>
          <w:numId w:val="28"/>
        </w:numPr>
        <w:spacing w:before="0" w:line="240" w:lineRule="auto"/>
        <w:ind w:left="360"/>
        <w:rPr>
          <w:sz w:val="16"/>
          <w:szCs w:val="16"/>
          <w:u w:val="single"/>
        </w:rPr>
      </w:pPr>
      <w:r w:rsidRPr="005441FF">
        <w:rPr>
          <w:sz w:val="16"/>
          <w:szCs w:val="16"/>
        </w:rPr>
        <w:t xml:space="preserve">A response that is totally unrelated to the task, illegible, incoherent, blank, or unrecognizable as English must be scored as a 0. </w:t>
      </w:r>
      <w:r w:rsidRPr="005441FF">
        <w:rPr>
          <w:sz w:val="16"/>
          <w:szCs w:val="16"/>
        </w:rPr>
        <w:tab/>
      </w:r>
    </w:p>
    <w:p w14:paraId="2BB46471" w14:textId="77777777" w:rsidR="008C436A" w:rsidRPr="008C436A" w:rsidRDefault="008C436A" w:rsidP="00DB3839">
      <w:pPr>
        <w:rPr>
          <w:sz w:val="2"/>
          <w:szCs w:val="2"/>
        </w:rPr>
        <w:sectPr w:rsidR="008C436A" w:rsidRPr="008C436A" w:rsidSect="008C436A">
          <w:headerReference w:type="default" r:id="rId12"/>
          <w:footerReference w:type="default" r:id="rId13"/>
          <w:pgSz w:w="15840" w:h="12240" w:orient="landscape"/>
          <w:pgMar w:top="1440" w:right="1440" w:bottom="1440" w:left="1440" w:header="432" w:footer="648" w:gutter="0"/>
          <w:cols w:space="720"/>
          <w:docGrid w:linePitch="299"/>
        </w:sectPr>
      </w:pPr>
    </w:p>
    <w:p w14:paraId="427E1699" w14:textId="77777777" w:rsidR="008C436A" w:rsidRPr="00D20E7B" w:rsidRDefault="008C436A" w:rsidP="008C436A">
      <w:pPr>
        <w:pStyle w:val="ToolHeader"/>
      </w:pPr>
      <w:r>
        <w:lastRenderedPageBreak/>
        <w:t>12.1 Narrative Writing</w:t>
      </w:r>
      <w:r w:rsidRPr="00D20E7B">
        <w:t xml:space="preserve"> Checklist</w:t>
      </w:r>
    </w:p>
    <w:p w14:paraId="7A35B35C" w14:textId="77777777" w:rsidR="008C436A" w:rsidRPr="008C436A" w:rsidRDefault="008C436A" w:rsidP="008C436A">
      <w:pPr>
        <w:pStyle w:val="ToolTableText"/>
        <w:spacing w:before="0" w:after="0"/>
        <w:rPr>
          <w:b/>
          <w:sz w:val="10"/>
          <w:szCs w:val="10"/>
        </w:rPr>
      </w:pPr>
    </w:p>
    <w:p w14:paraId="792ED112" w14:textId="77777777" w:rsidR="008C436A" w:rsidRPr="00D20E7B" w:rsidRDefault="008C436A" w:rsidP="008C436A">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p w14:paraId="14179B19" w14:textId="77777777" w:rsidR="008C436A" w:rsidRPr="008C436A" w:rsidRDefault="008C436A" w:rsidP="008C436A">
      <w:pPr>
        <w:spacing w:before="0" w:after="0"/>
        <w:rPr>
          <w:sz w:val="10"/>
          <w:szCs w:val="10"/>
        </w:rPr>
      </w:pPr>
    </w:p>
    <w:tbl>
      <w:tblPr>
        <w:tblStyle w:val="TableGrid"/>
        <w:tblW w:w="9524" w:type="dxa"/>
        <w:tblInd w:w="115" w:type="dxa"/>
        <w:tblLook w:val="04A0" w:firstRow="1" w:lastRow="0" w:firstColumn="1" w:lastColumn="0" w:noHBand="0" w:noVBand="1"/>
      </w:tblPr>
      <w:tblGrid>
        <w:gridCol w:w="2561"/>
        <w:gridCol w:w="5647"/>
        <w:gridCol w:w="1316"/>
      </w:tblGrid>
      <w:tr w:rsidR="008C436A" w:rsidRPr="00EA495B" w14:paraId="17FB5225" w14:textId="77777777" w:rsidTr="008C436A">
        <w:trPr>
          <w:trHeight w:val="368"/>
        </w:trPr>
        <w:tc>
          <w:tcPr>
            <w:tcW w:w="2561" w:type="dxa"/>
            <w:tcBorders>
              <w:bottom w:val="single" w:sz="4" w:space="0" w:color="auto"/>
            </w:tcBorders>
            <w:shd w:val="clear" w:color="auto" w:fill="D9D9D9"/>
            <w:vAlign w:val="center"/>
          </w:tcPr>
          <w:p w14:paraId="68A5D5C9" w14:textId="77777777" w:rsidR="008C436A" w:rsidRPr="00EA495B" w:rsidRDefault="008C436A" w:rsidP="007509F6">
            <w:pPr>
              <w:pStyle w:val="ToolTableText"/>
              <w:jc w:val="center"/>
              <w:rPr>
                <w:b/>
                <w:sz w:val="22"/>
                <w:szCs w:val="22"/>
              </w:rPr>
            </w:pPr>
          </w:p>
        </w:tc>
        <w:tc>
          <w:tcPr>
            <w:tcW w:w="5647" w:type="dxa"/>
            <w:shd w:val="clear" w:color="auto" w:fill="D9D9D9"/>
            <w:vAlign w:val="center"/>
          </w:tcPr>
          <w:p w14:paraId="3D0779B4" w14:textId="77777777" w:rsidR="008C436A" w:rsidRPr="00EA495B" w:rsidRDefault="008C436A" w:rsidP="007509F6">
            <w:pPr>
              <w:pStyle w:val="ToolTableText"/>
              <w:jc w:val="center"/>
              <w:rPr>
                <w:b/>
                <w:sz w:val="22"/>
                <w:szCs w:val="22"/>
              </w:rPr>
            </w:pPr>
            <w:r w:rsidRPr="00EA495B">
              <w:rPr>
                <w:b/>
                <w:sz w:val="22"/>
                <w:szCs w:val="22"/>
              </w:rPr>
              <w:t>Does my response…</w:t>
            </w:r>
          </w:p>
        </w:tc>
        <w:tc>
          <w:tcPr>
            <w:tcW w:w="1316" w:type="dxa"/>
            <w:shd w:val="clear" w:color="auto" w:fill="D9D9D9"/>
            <w:vAlign w:val="center"/>
          </w:tcPr>
          <w:p w14:paraId="62D4C7A1" w14:textId="77777777" w:rsidR="008C436A" w:rsidRPr="00EA495B" w:rsidRDefault="008C436A" w:rsidP="007509F6">
            <w:pPr>
              <w:pStyle w:val="ToolTableText"/>
              <w:jc w:val="center"/>
              <w:rPr>
                <w:b/>
                <w:sz w:val="22"/>
                <w:szCs w:val="22"/>
              </w:rPr>
            </w:pPr>
            <w:r w:rsidRPr="00EA495B">
              <w:rPr>
                <w:rFonts w:ascii="MS Mincho" w:eastAsia="MS Mincho" w:hAnsi="MS Mincho" w:cs="MS Mincho" w:hint="eastAsia"/>
                <w:b/>
                <w:sz w:val="22"/>
                <w:szCs w:val="22"/>
              </w:rPr>
              <w:t>✔</w:t>
            </w:r>
          </w:p>
        </w:tc>
      </w:tr>
      <w:tr w:rsidR="008C436A" w:rsidRPr="00EA495B" w14:paraId="6F4C905F" w14:textId="77777777" w:rsidTr="008C436A">
        <w:trPr>
          <w:trHeight w:val="305"/>
        </w:trPr>
        <w:tc>
          <w:tcPr>
            <w:tcW w:w="2561" w:type="dxa"/>
            <w:vMerge w:val="restart"/>
            <w:shd w:val="clear" w:color="auto" w:fill="auto"/>
          </w:tcPr>
          <w:p w14:paraId="1F8B0313" w14:textId="77777777" w:rsidR="008C436A" w:rsidRPr="00EA495B" w:rsidRDefault="008C436A" w:rsidP="007509F6">
            <w:pPr>
              <w:pStyle w:val="ToolTableText"/>
              <w:rPr>
                <w:b/>
                <w:sz w:val="22"/>
                <w:szCs w:val="22"/>
              </w:rPr>
            </w:pPr>
            <w:r w:rsidRPr="00EA495B">
              <w:rPr>
                <w:b/>
                <w:sz w:val="22"/>
                <w:szCs w:val="22"/>
              </w:rPr>
              <w:t>Coherence, Organization, and Style</w:t>
            </w:r>
          </w:p>
        </w:tc>
        <w:tc>
          <w:tcPr>
            <w:tcW w:w="5647" w:type="dxa"/>
          </w:tcPr>
          <w:p w14:paraId="3301BB22" w14:textId="77777777" w:rsidR="008C436A" w:rsidRPr="00EA495B" w:rsidRDefault="008C436A" w:rsidP="007509F6">
            <w:pPr>
              <w:pStyle w:val="ToolTableText"/>
              <w:keepNext/>
              <w:rPr>
                <w:sz w:val="22"/>
                <w:szCs w:val="22"/>
              </w:rPr>
            </w:pPr>
            <w:r w:rsidRPr="00EA495B">
              <w:rPr>
                <w:sz w:val="22"/>
                <w:szCs w:val="22"/>
              </w:rPr>
              <w:t xml:space="preserve">Engage and orient the reader by setting out a problem, situation, or observation and its significance? </w:t>
            </w:r>
            <w:r w:rsidRPr="00EA495B">
              <w:rPr>
                <w:b/>
                <w:sz w:val="22"/>
                <w:szCs w:val="22"/>
              </w:rPr>
              <w:t>(W.11-12.3.a)</w:t>
            </w:r>
          </w:p>
        </w:tc>
        <w:tc>
          <w:tcPr>
            <w:tcW w:w="1316" w:type="dxa"/>
            <w:vAlign w:val="center"/>
          </w:tcPr>
          <w:p w14:paraId="6474C8E9" w14:textId="77777777" w:rsidR="008C436A" w:rsidRPr="00EA495B" w:rsidRDefault="008C436A" w:rsidP="007509F6">
            <w:pPr>
              <w:pStyle w:val="ToolTableText"/>
              <w:spacing w:before="0" w:after="0"/>
              <w:jc w:val="center"/>
              <w:rPr>
                <w:noProof/>
                <w:sz w:val="22"/>
                <w:szCs w:val="22"/>
              </w:rPr>
            </w:pPr>
            <w:r w:rsidRPr="00EA495B">
              <w:rPr>
                <w:sz w:val="22"/>
                <w:szCs w:val="22"/>
              </w:rPr>
              <w:sym w:font="Wingdings 2" w:char="F0A3"/>
            </w:r>
          </w:p>
        </w:tc>
      </w:tr>
      <w:tr w:rsidR="008C436A" w:rsidRPr="00EA495B" w14:paraId="00182793" w14:textId="77777777" w:rsidTr="008C436A">
        <w:trPr>
          <w:trHeight w:val="305"/>
        </w:trPr>
        <w:tc>
          <w:tcPr>
            <w:tcW w:w="2561" w:type="dxa"/>
            <w:vMerge/>
            <w:shd w:val="clear" w:color="auto" w:fill="auto"/>
          </w:tcPr>
          <w:p w14:paraId="674B84C5" w14:textId="77777777" w:rsidR="008C436A" w:rsidRPr="00EA495B" w:rsidRDefault="008C436A" w:rsidP="007509F6">
            <w:pPr>
              <w:pStyle w:val="ToolTableText"/>
              <w:rPr>
                <w:b/>
                <w:sz w:val="22"/>
                <w:szCs w:val="22"/>
              </w:rPr>
            </w:pPr>
          </w:p>
        </w:tc>
        <w:tc>
          <w:tcPr>
            <w:tcW w:w="5647" w:type="dxa"/>
          </w:tcPr>
          <w:p w14:paraId="573167EF" w14:textId="77777777" w:rsidR="008C436A" w:rsidRPr="00EA495B" w:rsidRDefault="008C436A" w:rsidP="007509F6">
            <w:pPr>
              <w:pStyle w:val="ToolTableText"/>
              <w:rPr>
                <w:b/>
                <w:sz w:val="22"/>
                <w:szCs w:val="22"/>
              </w:rPr>
            </w:pPr>
            <w:r w:rsidRPr="00EA495B">
              <w:rPr>
                <w:sz w:val="22"/>
                <w:szCs w:val="22"/>
              </w:rPr>
              <w:t xml:space="preserve">Establish one or multiple point(s) of view? </w:t>
            </w:r>
            <w:r w:rsidRPr="00EA495B">
              <w:rPr>
                <w:b/>
                <w:sz w:val="22"/>
                <w:szCs w:val="22"/>
              </w:rPr>
              <w:t>(W.11-12.3.a)</w:t>
            </w:r>
          </w:p>
        </w:tc>
        <w:tc>
          <w:tcPr>
            <w:tcW w:w="1316" w:type="dxa"/>
            <w:vAlign w:val="center"/>
          </w:tcPr>
          <w:p w14:paraId="1D6D2B05" w14:textId="77777777" w:rsidR="008C436A" w:rsidRPr="00EA495B" w:rsidRDefault="008C436A" w:rsidP="007509F6">
            <w:pPr>
              <w:pStyle w:val="ToolTableText"/>
              <w:spacing w:before="0" w:after="0"/>
              <w:jc w:val="center"/>
              <w:rPr>
                <w:sz w:val="22"/>
                <w:szCs w:val="22"/>
              </w:rPr>
            </w:pPr>
            <w:r w:rsidRPr="00EA495B">
              <w:rPr>
                <w:sz w:val="22"/>
                <w:szCs w:val="22"/>
              </w:rPr>
              <w:sym w:font="Wingdings 2" w:char="F0A3"/>
            </w:r>
          </w:p>
        </w:tc>
      </w:tr>
      <w:tr w:rsidR="008C436A" w:rsidRPr="00EA495B" w14:paraId="36B18030" w14:textId="77777777" w:rsidTr="008C436A">
        <w:trPr>
          <w:trHeight w:val="305"/>
        </w:trPr>
        <w:tc>
          <w:tcPr>
            <w:tcW w:w="2561" w:type="dxa"/>
            <w:vMerge/>
            <w:shd w:val="clear" w:color="auto" w:fill="auto"/>
          </w:tcPr>
          <w:p w14:paraId="39B2F431" w14:textId="77777777" w:rsidR="008C436A" w:rsidRPr="00EA495B" w:rsidRDefault="008C436A" w:rsidP="007509F6">
            <w:pPr>
              <w:pStyle w:val="ToolTableText"/>
              <w:rPr>
                <w:b/>
                <w:sz w:val="22"/>
                <w:szCs w:val="22"/>
              </w:rPr>
            </w:pPr>
          </w:p>
        </w:tc>
        <w:tc>
          <w:tcPr>
            <w:tcW w:w="5647" w:type="dxa"/>
          </w:tcPr>
          <w:p w14:paraId="214EC1B6" w14:textId="77777777" w:rsidR="008C436A" w:rsidRPr="00EA495B" w:rsidRDefault="008C436A" w:rsidP="007509F6">
            <w:pPr>
              <w:pStyle w:val="ToolTableText"/>
              <w:rPr>
                <w:b/>
                <w:sz w:val="22"/>
                <w:szCs w:val="22"/>
              </w:rPr>
            </w:pPr>
            <w:r w:rsidRPr="00EA495B">
              <w:rPr>
                <w:sz w:val="22"/>
                <w:szCs w:val="22"/>
              </w:rPr>
              <w:t xml:space="preserve">Introduce a narrator and/or characters? </w:t>
            </w:r>
            <w:r w:rsidRPr="00EA495B">
              <w:rPr>
                <w:b/>
                <w:sz w:val="22"/>
                <w:szCs w:val="22"/>
              </w:rPr>
              <w:t>(W.11-12.3.a)</w:t>
            </w:r>
          </w:p>
        </w:tc>
        <w:tc>
          <w:tcPr>
            <w:tcW w:w="1316" w:type="dxa"/>
            <w:vAlign w:val="center"/>
          </w:tcPr>
          <w:p w14:paraId="656A3649" w14:textId="77777777" w:rsidR="008C436A" w:rsidRPr="00EA495B" w:rsidRDefault="008C436A" w:rsidP="007509F6">
            <w:pPr>
              <w:pStyle w:val="ToolTableText"/>
              <w:spacing w:before="0" w:after="0"/>
              <w:jc w:val="center"/>
              <w:rPr>
                <w:sz w:val="22"/>
                <w:szCs w:val="22"/>
              </w:rPr>
            </w:pPr>
            <w:r w:rsidRPr="00EA495B">
              <w:rPr>
                <w:sz w:val="22"/>
                <w:szCs w:val="22"/>
              </w:rPr>
              <w:sym w:font="Wingdings 2" w:char="F0A3"/>
            </w:r>
          </w:p>
        </w:tc>
      </w:tr>
      <w:tr w:rsidR="008C436A" w:rsidRPr="00EA495B" w14:paraId="3D730D26" w14:textId="77777777" w:rsidTr="008C436A">
        <w:trPr>
          <w:trHeight w:val="305"/>
        </w:trPr>
        <w:tc>
          <w:tcPr>
            <w:tcW w:w="2561" w:type="dxa"/>
            <w:vMerge/>
            <w:shd w:val="clear" w:color="auto" w:fill="auto"/>
          </w:tcPr>
          <w:p w14:paraId="528F79F8" w14:textId="77777777" w:rsidR="008C436A" w:rsidRPr="00EA495B" w:rsidRDefault="008C436A" w:rsidP="007509F6">
            <w:pPr>
              <w:pStyle w:val="ToolTableText"/>
              <w:rPr>
                <w:b/>
                <w:sz w:val="22"/>
                <w:szCs w:val="22"/>
              </w:rPr>
            </w:pPr>
          </w:p>
        </w:tc>
        <w:tc>
          <w:tcPr>
            <w:tcW w:w="5647" w:type="dxa"/>
          </w:tcPr>
          <w:p w14:paraId="6546F256" w14:textId="77777777" w:rsidR="008C436A" w:rsidRPr="00EA495B" w:rsidRDefault="008C436A" w:rsidP="007509F6">
            <w:pPr>
              <w:pStyle w:val="ToolTableText"/>
              <w:rPr>
                <w:b/>
                <w:sz w:val="22"/>
                <w:szCs w:val="22"/>
              </w:rPr>
            </w:pPr>
            <w:r w:rsidRPr="00EA495B">
              <w:rPr>
                <w:sz w:val="22"/>
                <w:szCs w:val="22"/>
              </w:rPr>
              <w:t xml:space="preserve">Create a smooth progression of experiences or events? </w:t>
            </w:r>
            <w:r w:rsidRPr="00EA495B">
              <w:rPr>
                <w:b/>
                <w:sz w:val="22"/>
                <w:szCs w:val="22"/>
              </w:rPr>
              <w:t>(W.11-12.3.a)</w:t>
            </w:r>
          </w:p>
        </w:tc>
        <w:tc>
          <w:tcPr>
            <w:tcW w:w="1316" w:type="dxa"/>
            <w:vAlign w:val="center"/>
          </w:tcPr>
          <w:p w14:paraId="6DCBC5E0" w14:textId="77777777" w:rsidR="008C436A" w:rsidRPr="00EA495B" w:rsidRDefault="008C436A" w:rsidP="007509F6">
            <w:pPr>
              <w:pStyle w:val="ToolTableText"/>
              <w:spacing w:before="0" w:after="0"/>
              <w:jc w:val="center"/>
              <w:rPr>
                <w:sz w:val="22"/>
                <w:szCs w:val="22"/>
              </w:rPr>
            </w:pPr>
            <w:r w:rsidRPr="00EA495B">
              <w:rPr>
                <w:sz w:val="22"/>
                <w:szCs w:val="22"/>
              </w:rPr>
              <w:sym w:font="Wingdings 2" w:char="F0A3"/>
            </w:r>
          </w:p>
        </w:tc>
      </w:tr>
      <w:tr w:rsidR="008C436A" w:rsidRPr="00EA495B" w14:paraId="3658E133" w14:textId="77777777" w:rsidTr="008C436A">
        <w:trPr>
          <w:trHeight w:val="305"/>
        </w:trPr>
        <w:tc>
          <w:tcPr>
            <w:tcW w:w="2561" w:type="dxa"/>
            <w:vMerge/>
            <w:shd w:val="clear" w:color="auto" w:fill="auto"/>
          </w:tcPr>
          <w:p w14:paraId="01CC3E81" w14:textId="77777777" w:rsidR="008C436A" w:rsidRPr="00EA495B" w:rsidRDefault="008C436A" w:rsidP="007509F6">
            <w:pPr>
              <w:pStyle w:val="ToolTableText"/>
              <w:rPr>
                <w:b/>
                <w:sz w:val="22"/>
                <w:szCs w:val="22"/>
              </w:rPr>
            </w:pPr>
          </w:p>
        </w:tc>
        <w:tc>
          <w:tcPr>
            <w:tcW w:w="5647" w:type="dxa"/>
          </w:tcPr>
          <w:p w14:paraId="13868A39" w14:textId="77777777" w:rsidR="008C436A" w:rsidRPr="00EA495B" w:rsidRDefault="008C436A" w:rsidP="007509F6">
            <w:pPr>
              <w:pStyle w:val="ToolTableText"/>
              <w:rPr>
                <w:b/>
                <w:sz w:val="22"/>
                <w:szCs w:val="22"/>
              </w:rPr>
            </w:pPr>
            <w:r w:rsidRPr="00EA495B">
              <w:rPr>
                <w:sz w:val="22"/>
                <w:szCs w:val="22"/>
              </w:rPr>
              <w:t xml:space="preserve">Use narrative techniques, such as dialogue, pacing, description, reflection, and multiple plot lines, to develop experiences, events, and/or characters? </w:t>
            </w:r>
            <w:r w:rsidRPr="00EA495B">
              <w:rPr>
                <w:b/>
                <w:sz w:val="22"/>
                <w:szCs w:val="22"/>
              </w:rPr>
              <w:t>(W.11-12.3.b)</w:t>
            </w:r>
          </w:p>
        </w:tc>
        <w:tc>
          <w:tcPr>
            <w:tcW w:w="1316" w:type="dxa"/>
            <w:vAlign w:val="center"/>
          </w:tcPr>
          <w:p w14:paraId="2B715865" w14:textId="77777777" w:rsidR="008C436A" w:rsidRPr="00EA495B" w:rsidRDefault="008C436A" w:rsidP="007509F6">
            <w:pPr>
              <w:pStyle w:val="ToolTableText"/>
              <w:spacing w:before="0" w:after="0"/>
              <w:jc w:val="center"/>
              <w:rPr>
                <w:sz w:val="22"/>
                <w:szCs w:val="22"/>
              </w:rPr>
            </w:pPr>
            <w:r w:rsidRPr="00EA495B">
              <w:rPr>
                <w:sz w:val="22"/>
                <w:szCs w:val="22"/>
              </w:rPr>
              <w:sym w:font="Wingdings 2" w:char="F0A3"/>
            </w:r>
          </w:p>
        </w:tc>
      </w:tr>
      <w:tr w:rsidR="008C436A" w:rsidRPr="00EA495B" w14:paraId="303D9C88" w14:textId="77777777" w:rsidTr="008C436A">
        <w:trPr>
          <w:trHeight w:val="305"/>
        </w:trPr>
        <w:tc>
          <w:tcPr>
            <w:tcW w:w="2561" w:type="dxa"/>
            <w:vMerge/>
            <w:shd w:val="clear" w:color="auto" w:fill="auto"/>
          </w:tcPr>
          <w:p w14:paraId="0AC43873" w14:textId="77777777" w:rsidR="008C436A" w:rsidRPr="00EA495B" w:rsidRDefault="008C436A" w:rsidP="007509F6">
            <w:pPr>
              <w:pStyle w:val="ToolTableText"/>
              <w:rPr>
                <w:b/>
                <w:sz w:val="22"/>
                <w:szCs w:val="22"/>
              </w:rPr>
            </w:pPr>
          </w:p>
        </w:tc>
        <w:tc>
          <w:tcPr>
            <w:tcW w:w="5647" w:type="dxa"/>
          </w:tcPr>
          <w:p w14:paraId="24B63BDE" w14:textId="77777777" w:rsidR="008C436A" w:rsidRPr="00EA495B" w:rsidRDefault="008C436A" w:rsidP="007509F6">
            <w:pPr>
              <w:pStyle w:val="ToolTableText"/>
              <w:rPr>
                <w:b/>
                <w:sz w:val="22"/>
                <w:szCs w:val="22"/>
              </w:rPr>
            </w:pPr>
            <w:r w:rsidRPr="00EA495B">
              <w:rPr>
                <w:sz w:val="22"/>
                <w:szCs w:val="22"/>
              </w:rPr>
              <w:t xml:space="preserve">Use a variety of techniques to sequence events so that they build on one another to create a coherent whole and build toward a particular tone and outcome? </w:t>
            </w:r>
            <w:r w:rsidRPr="00EA495B">
              <w:rPr>
                <w:b/>
                <w:sz w:val="22"/>
                <w:szCs w:val="22"/>
              </w:rPr>
              <w:t>(W.11-12.3.c)</w:t>
            </w:r>
          </w:p>
        </w:tc>
        <w:tc>
          <w:tcPr>
            <w:tcW w:w="1316" w:type="dxa"/>
            <w:vAlign w:val="center"/>
          </w:tcPr>
          <w:p w14:paraId="7E236DF0" w14:textId="77777777" w:rsidR="008C436A" w:rsidRPr="00EA495B" w:rsidRDefault="008C436A" w:rsidP="007509F6">
            <w:pPr>
              <w:pStyle w:val="ToolTableText"/>
              <w:spacing w:before="0" w:after="0"/>
              <w:jc w:val="center"/>
              <w:rPr>
                <w:sz w:val="22"/>
                <w:szCs w:val="22"/>
              </w:rPr>
            </w:pPr>
            <w:r w:rsidRPr="00EA495B">
              <w:rPr>
                <w:sz w:val="22"/>
                <w:szCs w:val="22"/>
              </w:rPr>
              <w:sym w:font="Wingdings 2" w:char="F0A3"/>
            </w:r>
          </w:p>
        </w:tc>
      </w:tr>
      <w:tr w:rsidR="008C436A" w:rsidRPr="00EA495B" w14:paraId="1B440652" w14:textId="77777777" w:rsidTr="008C436A">
        <w:trPr>
          <w:trHeight w:val="305"/>
        </w:trPr>
        <w:tc>
          <w:tcPr>
            <w:tcW w:w="2561" w:type="dxa"/>
            <w:vMerge/>
            <w:shd w:val="clear" w:color="auto" w:fill="auto"/>
          </w:tcPr>
          <w:p w14:paraId="46AAC920" w14:textId="77777777" w:rsidR="008C436A" w:rsidRPr="00EA495B" w:rsidRDefault="008C436A" w:rsidP="007509F6">
            <w:pPr>
              <w:pStyle w:val="ToolTableText"/>
              <w:rPr>
                <w:b/>
                <w:sz w:val="22"/>
                <w:szCs w:val="22"/>
              </w:rPr>
            </w:pPr>
          </w:p>
        </w:tc>
        <w:tc>
          <w:tcPr>
            <w:tcW w:w="5647" w:type="dxa"/>
          </w:tcPr>
          <w:p w14:paraId="20F2A18D" w14:textId="77777777" w:rsidR="008C436A" w:rsidRPr="00EA495B" w:rsidRDefault="008C436A" w:rsidP="007509F6">
            <w:pPr>
              <w:pStyle w:val="ToolTableText"/>
              <w:rPr>
                <w:b/>
                <w:sz w:val="22"/>
                <w:szCs w:val="22"/>
              </w:rPr>
            </w:pPr>
            <w:r w:rsidRPr="00EA495B">
              <w:rPr>
                <w:sz w:val="22"/>
                <w:szCs w:val="22"/>
              </w:rPr>
              <w:t xml:space="preserve">Use precise words and phrases, telling details, and sensory language to convey a vivid picture of the experiences, events, setting, and/or characters? </w:t>
            </w:r>
            <w:r w:rsidRPr="00EA495B">
              <w:rPr>
                <w:b/>
                <w:sz w:val="22"/>
                <w:szCs w:val="22"/>
              </w:rPr>
              <w:t>(W.11-12.3.d)</w:t>
            </w:r>
          </w:p>
        </w:tc>
        <w:tc>
          <w:tcPr>
            <w:tcW w:w="1316" w:type="dxa"/>
            <w:vAlign w:val="center"/>
          </w:tcPr>
          <w:p w14:paraId="172C584B" w14:textId="77777777" w:rsidR="008C436A" w:rsidRPr="00EA495B" w:rsidRDefault="008C436A" w:rsidP="007509F6">
            <w:pPr>
              <w:pStyle w:val="ToolTableText"/>
              <w:spacing w:before="0" w:after="0"/>
              <w:jc w:val="center"/>
              <w:rPr>
                <w:sz w:val="22"/>
                <w:szCs w:val="22"/>
              </w:rPr>
            </w:pPr>
            <w:r w:rsidRPr="00EA495B">
              <w:rPr>
                <w:sz w:val="22"/>
                <w:szCs w:val="22"/>
              </w:rPr>
              <w:sym w:font="Wingdings 2" w:char="F0A3"/>
            </w:r>
          </w:p>
        </w:tc>
      </w:tr>
      <w:tr w:rsidR="008C436A" w:rsidRPr="00EA495B" w14:paraId="3B340B7D" w14:textId="77777777" w:rsidTr="008C436A">
        <w:trPr>
          <w:trHeight w:val="305"/>
        </w:trPr>
        <w:tc>
          <w:tcPr>
            <w:tcW w:w="2561" w:type="dxa"/>
            <w:vMerge/>
            <w:shd w:val="clear" w:color="auto" w:fill="auto"/>
          </w:tcPr>
          <w:p w14:paraId="1BB33FCC" w14:textId="77777777" w:rsidR="008C436A" w:rsidRPr="00EA495B" w:rsidRDefault="008C436A" w:rsidP="007509F6">
            <w:pPr>
              <w:pStyle w:val="ToolTableText"/>
              <w:rPr>
                <w:b/>
                <w:sz w:val="22"/>
                <w:szCs w:val="22"/>
              </w:rPr>
            </w:pPr>
          </w:p>
        </w:tc>
        <w:tc>
          <w:tcPr>
            <w:tcW w:w="5647" w:type="dxa"/>
          </w:tcPr>
          <w:p w14:paraId="46A33DF1" w14:textId="77777777" w:rsidR="008C436A" w:rsidRPr="00EA495B" w:rsidRDefault="008C436A" w:rsidP="007509F6">
            <w:pPr>
              <w:pStyle w:val="ToolTableText"/>
              <w:rPr>
                <w:b/>
                <w:sz w:val="22"/>
                <w:szCs w:val="22"/>
              </w:rPr>
            </w:pPr>
            <w:r w:rsidRPr="00EA495B">
              <w:rPr>
                <w:sz w:val="22"/>
                <w:szCs w:val="22"/>
              </w:rPr>
              <w:t xml:space="preserve">Provide a conclusion that follows from and reflects on what is experienced, observed, or resolved over the course of the narrative? </w:t>
            </w:r>
            <w:r w:rsidRPr="00EA495B">
              <w:rPr>
                <w:b/>
                <w:sz w:val="22"/>
                <w:szCs w:val="22"/>
              </w:rPr>
              <w:t>(W.11-12.3.e)</w:t>
            </w:r>
          </w:p>
        </w:tc>
        <w:tc>
          <w:tcPr>
            <w:tcW w:w="1316" w:type="dxa"/>
            <w:vAlign w:val="center"/>
          </w:tcPr>
          <w:p w14:paraId="7F8C0F4D" w14:textId="77777777" w:rsidR="008C436A" w:rsidRPr="00EA495B" w:rsidRDefault="008C436A" w:rsidP="007509F6">
            <w:pPr>
              <w:pStyle w:val="ToolTableText"/>
              <w:spacing w:before="0" w:after="0"/>
              <w:jc w:val="center"/>
              <w:rPr>
                <w:sz w:val="22"/>
                <w:szCs w:val="22"/>
              </w:rPr>
            </w:pPr>
            <w:r w:rsidRPr="00EA495B">
              <w:rPr>
                <w:sz w:val="22"/>
                <w:szCs w:val="22"/>
              </w:rPr>
              <w:sym w:font="Wingdings 2" w:char="F0A3"/>
            </w:r>
          </w:p>
        </w:tc>
      </w:tr>
      <w:tr w:rsidR="008C436A" w:rsidRPr="00EA495B" w14:paraId="4D5C6B52" w14:textId="77777777" w:rsidTr="008C436A">
        <w:trPr>
          <w:trHeight w:val="305"/>
        </w:trPr>
        <w:tc>
          <w:tcPr>
            <w:tcW w:w="2561" w:type="dxa"/>
            <w:vMerge/>
            <w:shd w:val="clear" w:color="auto" w:fill="auto"/>
          </w:tcPr>
          <w:p w14:paraId="56A98078" w14:textId="77777777" w:rsidR="008C436A" w:rsidRPr="00EA495B" w:rsidRDefault="008C436A" w:rsidP="007509F6">
            <w:pPr>
              <w:pStyle w:val="ToolTableText"/>
              <w:rPr>
                <w:b/>
                <w:sz w:val="22"/>
                <w:szCs w:val="22"/>
              </w:rPr>
            </w:pPr>
          </w:p>
        </w:tc>
        <w:tc>
          <w:tcPr>
            <w:tcW w:w="5647" w:type="dxa"/>
          </w:tcPr>
          <w:p w14:paraId="3FB24F10" w14:textId="77777777" w:rsidR="008C436A" w:rsidRPr="00EA495B" w:rsidRDefault="008C436A" w:rsidP="007509F6">
            <w:pPr>
              <w:pStyle w:val="ToolTableText"/>
              <w:rPr>
                <w:b/>
                <w:sz w:val="22"/>
                <w:szCs w:val="22"/>
              </w:rPr>
            </w:pPr>
            <w:r w:rsidRPr="00EA495B">
              <w:rPr>
                <w:sz w:val="22"/>
                <w:szCs w:val="22"/>
              </w:rPr>
              <w:t xml:space="preserve">Adapt voice, awareness of audience, and use of language to accommodate a variety of cultural contexts? </w:t>
            </w:r>
            <w:r w:rsidRPr="00EA495B">
              <w:rPr>
                <w:b/>
                <w:sz w:val="22"/>
                <w:szCs w:val="22"/>
              </w:rPr>
              <w:t>(W.11-12.3.f)</w:t>
            </w:r>
          </w:p>
        </w:tc>
        <w:tc>
          <w:tcPr>
            <w:tcW w:w="1316" w:type="dxa"/>
            <w:vAlign w:val="center"/>
          </w:tcPr>
          <w:p w14:paraId="368FFFFD" w14:textId="77777777" w:rsidR="008C436A" w:rsidRPr="00EA495B" w:rsidRDefault="008C436A" w:rsidP="007509F6">
            <w:pPr>
              <w:pStyle w:val="ToolTableText"/>
              <w:spacing w:before="0" w:after="0"/>
              <w:jc w:val="center"/>
              <w:rPr>
                <w:sz w:val="22"/>
                <w:szCs w:val="22"/>
              </w:rPr>
            </w:pPr>
            <w:r w:rsidRPr="00EA495B">
              <w:rPr>
                <w:sz w:val="22"/>
                <w:szCs w:val="22"/>
              </w:rPr>
              <w:sym w:font="Wingdings 2" w:char="F0A3"/>
            </w:r>
          </w:p>
        </w:tc>
      </w:tr>
      <w:tr w:rsidR="008C436A" w:rsidRPr="00EA495B" w14:paraId="427482C6" w14:textId="77777777" w:rsidTr="008C436A">
        <w:trPr>
          <w:trHeight w:val="305"/>
        </w:trPr>
        <w:tc>
          <w:tcPr>
            <w:tcW w:w="2561" w:type="dxa"/>
            <w:vMerge/>
            <w:tcBorders>
              <w:bottom w:val="single" w:sz="4" w:space="0" w:color="auto"/>
            </w:tcBorders>
            <w:shd w:val="clear" w:color="auto" w:fill="auto"/>
          </w:tcPr>
          <w:p w14:paraId="6D8DFD88" w14:textId="77777777" w:rsidR="008C436A" w:rsidRPr="00EA495B" w:rsidRDefault="008C436A" w:rsidP="007509F6">
            <w:pPr>
              <w:pStyle w:val="ToolTableText"/>
              <w:rPr>
                <w:b/>
                <w:sz w:val="22"/>
                <w:szCs w:val="22"/>
              </w:rPr>
            </w:pPr>
          </w:p>
        </w:tc>
        <w:tc>
          <w:tcPr>
            <w:tcW w:w="5647" w:type="dxa"/>
          </w:tcPr>
          <w:p w14:paraId="7B4434F3" w14:textId="77777777" w:rsidR="008C436A" w:rsidRPr="00EA495B" w:rsidRDefault="008C436A" w:rsidP="007509F6">
            <w:pPr>
              <w:pStyle w:val="ToolTableText"/>
              <w:rPr>
                <w:b/>
                <w:sz w:val="22"/>
                <w:szCs w:val="22"/>
              </w:rPr>
            </w:pPr>
            <w:r w:rsidRPr="00EA495B">
              <w:rPr>
                <w:sz w:val="22"/>
                <w:szCs w:val="22"/>
              </w:rPr>
              <w:t xml:space="preserve">Develop and strengthen writing during the writing process, addressing what is most significant for the specific purpose and audience? </w:t>
            </w:r>
            <w:r w:rsidRPr="00EA495B">
              <w:rPr>
                <w:b/>
                <w:sz w:val="22"/>
                <w:szCs w:val="22"/>
              </w:rPr>
              <w:t>(W.11-12.5)</w:t>
            </w:r>
          </w:p>
        </w:tc>
        <w:tc>
          <w:tcPr>
            <w:tcW w:w="1316" w:type="dxa"/>
            <w:vAlign w:val="center"/>
          </w:tcPr>
          <w:p w14:paraId="02B059DF" w14:textId="77777777" w:rsidR="008C436A" w:rsidRPr="00EA495B" w:rsidRDefault="008C436A" w:rsidP="007509F6">
            <w:pPr>
              <w:pStyle w:val="ToolTableText"/>
              <w:spacing w:before="0" w:after="0"/>
              <w:jc w:val="center"/>
              <w:rPr>
                <w:sz w:val="22"/>
                <w:szCs w:val="22"/>
              </w:rPr>
            </w:pPr>
            <w:r w:rsidRPr="00EA495B">
              <w:rPr>
                <w:sz w:val="22"/>
                <w:szCs w:val="22"/>
              </w:rPr>
              <w:sym w:font="Wingdings 2" w:char="F0A3"/>
            </w:r>
          </w:p>
        </w:tc>
      </w:tr>
    </w:tbl>
    <w:p w14:paraId="0AC9B9B5" w14:textId="77777777" w:rsidR="008C436A" w:rsidRPr="005837C5" w:rsidRDefault="008C436A" w:rsidP="008C436A"/>
    <w:p w14:paraId="77E5FBB7" w14:textId="77777777" w:rsidR="008C436A" w:rsidRDefault="008C436A" w:rsidP="00DB3839"/>
    <w:p w14:paraId="4CF686B4" w14:textId="77777777" w:rsidR="008C436A" w:rsidRDefault="008C436A" w:rsidP="008C436A"/>
    <w:p w14:paraId="289A7E89" w14:textId="77777777" w:rsidR="00790BCC" w:rsidRPr="008C436A" w:rsidRDefault="00790BCC" w:rsidP="008C436A">
      <w:pPr>
        <w:jc w:val="right"/>
      </w:pPr>
    </w:p>
    <w:sectPr w:rsidR="00790BCC" w:rsidRPr="008C436A" w:rsidSect="004713C2">
      <w:headerReference w:type="default" r:id="rId14"/>
      <w:footerReference w:type="even"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F180F" w14:textId="77777777" w:rsidR="009B0B3D" w:rsidRDefault="009B0B3D">
      <w:pPr>
        <w:spacing w:before="0" w:after="0" w:line="240" w:lineRule="auto"/>
      </w:pPr>
      <w:r>
        <w:separator/>
      </w:r>
    </w:p>
  </w:endnote>
  <w:endnote w:type="continuationSeparator" w:id="0">
    <w:p w14:paraId="279FBA7D" w14:textId="77777777" w:rsidR="009B0B3D" w:rsidRDefault="009B0B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1EB0" w14:textId="77777777" w:rsidR="009466B6" w:rsidRDefault="00D004CC" w:rsidP="00DA38D0">
    <w:pPr>
      <w:pStyle w:val="Footer"/>
      <w:rPr>
        <w:rStyle w:val="PageNumber"/>
        <w:rFonts w:ascii="Calibri" w:hAnsi="Calibri"/>
        <w:sz w:val="22"/>
      </w:rPr>
    </w:pPr>
    <w:r>
      <w:rPr>
        <w:rStyle w:val="PageNumber"/>
      </w:rPr>
      <w:fldChar w:fldCharType="begin"/>
    </w:r>
    <w:r w:rsidR="009466B6">
      <w:rPr>
        <w:rStyle w:val="PageNumber"/>
      </w:rPr>
      <w:instrText xml:space="preserve">PAGE  </w:instrText>
    </w:r>
    <w:r>
      <w:rPr>
        <w:rStyle w:val="PageNumber"/>
      </w:rPr>
      <w:fldChar w:fldCharType="end"/>
    </w:r>
  </w:p>
  <w:p w14:paraId="4CC21E6D" w14:textId="77777777" w:rsidR="009466B6" w:rsidRDefault="009466B6" w:rsidP="00DA38D0">
    <w:pPr>
      <w:pStyle w:val="Footer"/>
    </w:pPr>
  </w:p>
  <w:p w14:paraId="4E16294B" w14:textId="77777777" w:rsidR="009466B6" w:rsidRDefault="009466B6" w:rsidP="00DA38D0"/>
  <w:p w14:paraId="433AF917" w14:textId="77777777" w:rsidR="009466B6" w:rsidRDefault="009466B6" w:rsidP="00DA38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2C85" w14:textId="77777777" w:rsidR="009466B6" w:rsidRPr="00563CB8" w:rsidRDefault="009466B6"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466B6" w14:paraId="38B28867" w14:textId="77777777">
      <w:trPr>
        <w:trHeight w:val="705"/>
      </w:trPr>
      <w:tc>
        <w:tcPr>
          <w:tcW w:w="4609" w:type="dxa"/>
          <w:shd w:val="clear" w:color="auto" w:fill="auto"/>
          <w:vAlign w:val="center"/>
        </w:tcPr>
        <w:p w14:paraId="057ACFEC" w14:textId="77777777" w:rsidR="009466B6" w:rsidRPr="002E4C92" w:rsidRDefault="009466B6"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2</w:t>
          </w:r>
          <w:r w:rsidRPr="002E4C92">
            <w:t xml:space="preserve"> Date:</w:t>
          </w:r>
          <w:r w:rsidR="008C436A">
            <w:rPr>
              <w:b w:val="0"/>
            </w:rPr>
            <w:t xml:space="preserve"> 10/17/</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p>
        <w:p w14:paraId="53874FE6" w14:textId="77777777" w:rsidR="009466B6" w:rsidRPr="0039525B" w:rsidRDefault="009466B6"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911091E" w14:textId="77777777" w:rsidR="009466B6" w:rsidRPr="0039525B" w:rsidRDefault="009466B6" w:rsidP="007017EB">
          <w:pPr>
            <w:pStyle w:val="FooterText"/>
            <w:rPr>
              <w:b w:val="0"/>
              <w:i/>
            </w:rPr>
          </w:pPr>
          <w:r w:rsidRPr="0039525B">
            <w:rPr>
              <w:b w:val="0"/>
              <w:i/>
              <w:sz w:val="12"/>
            </w:rPr>
            <w:t>Creative Commons Attribution-NonCommercial-ShareAlike 3.0 Unported License</w:t>
          </w:r>
        </w:p>
        <w:p w14:paraId="6D978037" w14:textId="77777777" w:rsidR="009466B6" w:rsidRPr="002E4C92" w:rsidRDefault="009B0B3D" w:rsidP="007017EB">
          <w:pPr>
            <w:pStyle w:val="FooterText"/>
          </w:pPr>
          <w:hyperlink r:id="rId1" w:history="1">
            <w:r w:rsidR="009466B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81EA049" w14:textId="77777777" w:rsidR="009466B6" w:rsidRPr="002E4C92" w:rsidRDefault="00D004CC"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466B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3300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9F7F658" w14:textId="77777777" w:rsidR="009466B6" w:rsidRPr="002E4C92" w:rsidRDefault="009466B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282D239" wp14:editId="0FC7A29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427A9C4" w14:textId="77777777" w:rsidR="009466B6" w:rsidRPr="007017EB" w:rsidRDefault="009466B6"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F6E0F" w14:textId="77777777" w:rsidR="008C436A" w:rsidRPr="00563CB8" w:rsidRDefault="008C436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8C436A" w14:paraId="007219E7" w14:textId="77777777">
      <w:trPr>
        <w:trHeight w:val="705"/>
      </w:trPr>
      <w:tc>
        <w:tcPr>
          <w:tcW w:w="4609" w:type="dxa"/>
          <w:shd w:val="clear" w:color="auto" w:fill="auto"/>
          <w:vAlign w:val="center"/>
        </w:tcPr>
        <w:p w14:paraId="714DF283" w14:textId="77777777" w:rsidR="008C436A" w:rsidRPr="002E4C92" w:rsidRDefault="008C436A"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2</w:t>
          </w:r>
          <w:r w:rsidRPr="002E4C92">
            <w:t xml:space="preserve"> Date:</w:t>
          </w:r>
          <w:r>
            <w:rPr>
              <w:b w:val="0"/>
            </w:rPr>
            <w:t xml:space="preserve"> 10/17/</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p>
        <w:p w14:paraId="565D8D37" w14:textId="77777777" w:rsidR="008C436A" w:rsidRPr="0039525B" w:rsidRDefault="008C436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DFF5A1C" w14:textId="77777777" w:rsidR="008C436A" w:rsidRPr="0039525B" w:rsidRDefault="008C436A" w:rsidP="007017EB">
          <w:pPr>
            <w:pStyle w:val="FooterText"/>
            <w:rPr>
              <w:b w:val="0"/>
              <w:i/>
            </w:rPr>
          </w:pPr>
          <w:r w:rsidRPr="0039525B">
            <w:rPr>
              <w:b w:val="0"/>
              <w:i/>
              <w:sz w:val="12"/>
            </w:rPr>
            <w:t>Creative Commons Attribution-NonCommercial-ShareAlike 3.0 Unported License</w:t>
          </w:r>
        </w:p>
        <w:p w14:paraId="2830C9ED" w14:textId="77777777" w:rsidR="008C436A" w:rsidRPr="002E4C92" w:rsidRDefault="009B0B3D" w:rsidP="007017EB">
          <w:pPr>
            <w:pStyle w:val="FooterText"/>
          </w:pPr>
          <w:hyperlink r:id="rId1" w:history="1">
            <w:r w:rsidR="008C436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2BF5632" w14:textId="77777777" w:rsidR="008C436A" w:rsidRPr="002E4C92" w:rsidRDefault="008C436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33009">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315AB8D9" w14:textId="77777777" w:rsidR="008C436A" w:rsidRPr="002E4C92" w:rsidRDefault="008C436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D151AE3" wp14:editId="3DB54657">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45867D2" w14:textId="77777777" w:rsidR="008C436A" w:rsidRPr="007017EB" w:rsidRDefault="008C436A"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AFEA8" w14:textId="77777777" w:rsidR="00842E84" w:rsidRDefault="00840372"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5484514" w14:textId="77777777" w:rsidR="00842E84" w:rsidRDefault="009B0B3D" w:rsidP="00E946A0">
    <w:pPr>
      <w:pStyle w:val="Footer"/>
    </w:pPr>
  </w:p>
  <w:p w14:paraId="508EE622" w14:textId="77777777" w:rsidR="00842E84" w:rsidRDefault="009B0B3D" w:rsidP="00E946A0"/>
  <w:p w14:paraId="151F8656" w14:textId="77777777" w:rsidR="00842E84" w:rsidRDefault="009B0B3D" w:rsidP="00E946A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4609"/>
      <w:gridCol w:w="625"/>
      <w:gridCol w:w="4325"/>
    </w:tblGrid>
    <w:tr w:rsidR="008C436A" w14:paraId="61349991" w14:textId="77777777" w:rsidTr="007509F6">
      <w:trPr>
        <w:trHeight w:val="705"/>
      </w:trPr>
      <w:tc>
        <w:tcPr>
          <w:tcW w:w="4609" w:type="dxa"/>
          <w:shd w:val="clear" w:color="auto" w:fill="auto"/>
          <w:vAlign w:val="center"/>
        </w:tcPr>
        <w:p w14:paraId="19514B62" w14:textId="77777777" w:rsidR="008C436A" w:rsidRPr="002E4C92" w:rsidRDefault="008C436A" w:rsidP="008C436A">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2</w:t>
          </w:r>
          <w:r w:rsidRPr="002E4C92">
            <w:t xml:space="preserve"> Date:</w:t>
          </w:r>
          <w:r>
            <w:rPr>
              <w:b w:val="0"/>
            </w:rPr>
            <w:t xml:space="preserve"> 10/17/</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p>
        <w:p w14:paraId="5EC5B542" w14:textId="77777777" w:rsidR="008C436A" w:rsidRPr="0039525B" w:rsidRDefault="008C436A" w:rsidP="008C436A">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1C789D4" w14:textId="77777777" w:rsidR="008C436A" w:rsidRPr="0039525B" w:rsidRDefault="008C436A" w:rsidP="008C436A">
          <w:pPr>
            <w:pStyle w:val="FooterText"/>
            <w:rPr>
              <w:b w:val="0"/>
              <w:i/>
            </w:rPr>
          </w:pPr>
          <w:r w:rsidRPr="0039525B">
            <w:rPr>
              <w:b w:val="0"/>
              <w:i/>
              <w:sz w:val="12"/>
            </w:rPr>
            <w:t>Creative Commons Attribution-NonCommercial-ShareAlike 3.0 Unported License</w:t>
          </w:r>
        </w:p>
        <w:p w14:paraId="3EFF7696" w14:textId="77777777" w:rsidR="008C436A" w:rsidRPr="002E4C92" w:rsidRDefault="009B0B3D" w:rsidP="008C436A">
          <w:pPr>
            <w:pStyle w:val="FooterText"/>
          </w:pPr>
          <w:hyperlink r:id="rId1" w:history="1">
            <w:r w:rsidR="008C436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97539E6" w14:textId="77777777" w:rsidR="008C436A" w:rsidRPr="002E4C92" w:rsidRDefault="008C436A" w:rsidP="008C436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33009">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513B0B7D" w14:textId="77777777" w:rsidR="008C436A" w:rsidRPr="002E4C92" w:rsidRDefault="008C436A" w:rsidP="008C436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322E3F9" wp14:editId="6C9067D3">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9F443BE" w14:textId="77777777" w:rsidR="00842E84" w:rsidRPr="00C474C8" w:rsidRDefault="009B0B3D" w:rsidP="00C47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E23A8" w14:textId="77777777" w:rsidR="009B0B3D" w:rsidRDefault="009B0B3D">
      <w:pPr>
        <w:spacing w:before="0" w:after="0" w:line="240" w:lineRule="auto"/>
      </w:pPr>
      <w:r>
        <w:separator/>
      </w:r>
    </w:p>
  </w:footnote>
  <w:footnote w:type="continuationSeparator" w:id="0">
    <w:p w14:paraId="6C2E5AC3" w14:textId="77777777" w:rsidR="009B0B3D" w:rsidRDefault="009B0B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9466B6" w:rsidRPr="00563CB8" w14:paraId="22D086F6" w14:textId="77777777">
      <w:tc>
        <w:tcPr>
          <w:tcW w:w="3708" w:type="dxa"/>
          <w:shd w:val="clear" w:color="auto" w:fill="auto"/>
        </w:tcPr>
        <w:p w14:paraId="2CEE4C9B" w14:textId="77777777" w:rsidR="009466B6" w:rsidRPr="00563CB8" w:rsidRDefault="009466B6" w:rsidP="009466B6">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CFDB159" w14:textId="77777777" w:rsidR="009466B6" w:rsidRPr="00563CB8" w:rsidRDefault="009466B6" w:rsidP="009466B6">
          <w:pPr>
            <w:jc w:val="center"/>
          </w:pPr>
          <w:r w:rsidRPr="00563CB8">
            <w:t>D R A F T</w:t>
          </w:r>
        </w:p>
      </w:tc>
      <w:tc>
        <w:tcPr>
          <w:tcW w:w="3438" w:type="dxa"/>
          <w:shd w:val="clear" w:color="auto" w:fill="auto"/>
        </w:tcPr>
        <w:p w14:paraId="3B897168" w14:textId="77777777" w:rsidR="009466B6" w:rsidRPr="00E946A0" w:rsidRDefault="009466B6" w:rsidP="00A41586">
          <w:pPr>
            <w:pStyle w:val="PageHeader"/>
            <w:jc w:val="right"/>
            <w:rPr>
              <w:b w:val="0"/>
            </w:rPr>
          </w:pPr>
          <w:r>
            <w:rPr>
              <w:b w:val="0"/>
            </w:rPr>
            <w:t>Grade 12 • Module 1</w:t>
          </w:r>
          <w:r w:rsidRPr="00E946A0">
            <w:rPr>
              <w:b w:val="0"/>
            </w:rPr>
            <w:t xml:space="preserve"> • Unit </w:t>
          </w:r>
          <w:r>
            <w:rPr>
              <w:b w:val="0"/>
            </w:rPr>
            <w:t>1 • Lesson 2</w:t>
          </w:r>
        </w:p>
      </w:tc>
    </w:tr>
  </w:tbl>
  <w:p w14:paraId="34D65F96" w14:textId="77777777" w:rsidR="009466B6" w:rsidRPr="007017EB" w:rsidRDefault="009466B6" w:rsidP="00011F6C">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8C436A" w:rsidRPr="00563CB8" w14:paraId="2F77CE5B" w14:textId="77777777">
      <w:tc>
        <w:tcPr>
          <w:tcW w:w="3708" w:type="dxa"/>
          <w:shd w:val="clear" w:color="auto" w:fill="auto"/>
        </w:tcPr>
        <w:p w14:paraId="0D9916A2" w14:textId="77777777" w:rsidR="008C436A" w:rsidRPr="00563CB8" w:rsidRDefault="008C436A" w:rsidP="009466B6">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505EDB0" w14:textId="77777777" w:rsidR="008C436A" w:rsidRPr="00563CB8" w:rsidRDefault="008C436A" w:rsidP="009466B6">
          <w:pPr>
            <w:jc w:val="center"/>
          </w:pPr>
          <w:r w:rsidRPr="00563CB8">
            <w:t>D R A F T</w:t>
          </w:r>
        </w:p>
      </w:tc>
      <w:tc>
        <w:tcPr>
          <w:tcW w:w="3438" w:type="dxa"/>
          <w:shd w:val="clear" w:color="auto" w:fill="auto"/>
        </w:tcPr>
        <w:p w14:paraId="0F7C528E" w14:textId="77777777" w:rsidR="008C436A" w:rsidRPr="00E946A0" w:rsidRDefault="008C436A" w:rsidP="00A41586">
          <w:pPr>
            <w:pStyle w:val="PageHeader"/>
            <w:jc w:val="right"/>
            <w:rPr>
              <w:b w:val="0"/>
            </w:rPr>
          </w:pPr>
          <w:r>
            <w:rPr>
              <w:b w:val="0"/>
            </w:rPr>
            <w:t>Grade 12 • Module 1</w:t>
          </w:r>
          <w:r w:rsidRPr="00E946A0">
            <w:rPr>
              <w:b w:val="0"/>
            </w:rPr>
            <w:t xml:space="preserve"> • Unit </w:t>
          </w:r>
          <w:r>
            <w:rPr>
              <w:b w:val="0"/>
            </w:rPr>
            <w:t>1 • Lesson 2</w:t>
          </w:r>
        </w:p>
      </w:tc>
    </w:tr>
  </w:tbl>
  <w:p w14:paraId="22343873" w14:textId="77777777" w:rsidR="008C436A" w:rsidRPr="007017EB" w:rsidRDefault="008C436A" w:rsidP="00011F6C">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42E84" w:rsidRPr="00563CB8" w14:paraId="5EC0C5E9" w14:textId="77777777">
      <w:tc>
        <w:tcPr>
          <w:tcW w:w="3708" w:type="dxa"/>
          <w:shd w:val="clear" w:color="auto" w:fill="auto"/>
        </w:tcPr>
        <w:p w14:paraId="406A6A99" w14:textId="77777777" w:rsidR="00842E84" w:rsidRPr="00563CB8" w:rsidRDefault="0084037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D885389" w14:textId="77777777" w:rsidR="00842E84" w:rsidRPr="00563CB8" w:rsidRDefault="00840372" w:rsidP="00E946A0">
          <w:pPr>
            <w:jc w:val="center"/>
          </w:pPr>
          <w:r w:rsidRPr="00563CB8">
            <w:t>D R A F T</w:t>
          </w:r>
        </w:p>
      </w:tc>
      <w:tc>
        <w:tcPr>
          <w:tcW w:w="3438" w:type="dxa"/>
          <w:shd w:val="clear" w:color="auto" w:fill="auto"/>
        </w:tcPr>
        <w:p w14:paraId="01F99474" w14:textId="77777777" w:rsidR="00842E84" w:rsidRPr="00E946A0" w:rsidRDefault="00840372" w:rsidP="008C436A">
          <w:pPr>
            <w:pStyle w:val="PageHeader"/>
            <w:jc w:val="right"/>
            <w:rPr>
              <w:b w:val="0"/>
            </w:rPr>
          </w:pPr>
          <w:r>
            <w:rPr>
              <w:b w:val="0"/>
            </w:rPr>
            <w:t xml:space="preserve">Grade </w:t>
          </w:r>
          <w:r w:rsidR="008C436A">
            <w:rPr>
              <w:b w:val="0"/>
            </w:rPr>
            <w:t>12</w:t>
          </w:r>
          <w:r>
            <w:rPr>
              <w:b w:val="0"/>
            </w:rPr>
            <w:t xml:space="preserve"> • Module </w:t>
          </w:r>
          <w:r w:rsidR="008C436A">
            <w:rPr>
              <w:b w:val="0"/>
            </w:rPr>
            <w:t>1</w:t>
          </w:r>
          <w:r w:rsidRPr="00E946A0">
            <w:rPr>
              <w:b w:val="0"/>
            </w:rPr>
            <w:t xml:space="preserve"> • Unit </w:t>
          </w:r>
          <w:r w:rsidR="008C436A">
            <w:rPr>
              <w:b w:val="0"/>
            </w:rPr>
            <w:t>1</w:t>
          </w:r>
          <w:r w:rsidRPr="00E946A0">
            <w:rPr>
              <w:b w:val="0"/>
            </w:rPr>
            <w:t xml:space="preserve"> • Lesson </w:t>
          </w:r>
          <w:r w:rsidR="008C436A">
            <w:rPr>
              <w:b w:val="0"/>
            </w:rPr>
            <w:t>2</w:t>
          </w:r>
        </w:p>
      </w:tc>
    </w:tr>
  </w:tbl>
  <w:p w14:paraId="24755616" w14:textId="77777777" w:rsidR="00842E84" w:rsidRPr="00B2100F" w:rsidRDefault="009B0B3D" w:rsidP="00B2100F">
    <w:pPr>
      <w:spacing w:before="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9D482E2"/>
    <w:lvl w:ilvl="0">
      <w:start w:val="1"/>
      <w:numFmt w:val="decimal"/>
      <w:lvlText w:val="%1."/>
      <w:lvlJc w:val="left"/>
      <w:pPr>
        <w:tabs>
          <w:tab w:val="num" w:pos="360"/>
        </w:tabs>
        <w:ind w:left="360" w:hanging="36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646A0A"/>
    <w:multiLevelType w:val="multilevel"/>
    <w:tmpl w:val="2CEA737A"/>
    <w:lvl w:ilvl="0">
      <w:start w:val="1"/>
      <w:numFmt w:val="bullet"/>
      <w:lvlText w:val=""/>
      <w:lvlJc w:val="left"/>
      <w:pPr>
        <w:ind w:left="1080" w:hanging="360"/>
      </w:pPr>
      <w:rPr>
        <w:rFonts w:ascii="Webdings" w:hAnsi="Webdings" w:hint="default"/>
      </w:rPr>
    </w:lvl>
    <w:lvl w:ilvl="1">
      <w:start w:val="1"/>
      <w:numFmt w:val="bullet"/>
      <w:lvlText w:val="o"/>
      <w:lvlJc w:val="left"/>
      <w:pPr>
        <w:ind w:left="1800" w:hanging="360"/>
      </w:pPr>
      <w:rPr>
        <w:rFonts w:ascii="Courier New" w:hAnsi="Courier New" w:cs="Calibri"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alibri"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alibri" w:hint="default"/>
      </w:rPr>
    </w:lvl>
    <w:lvl w:ilvl="8">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B08BE"/>
    <w:multiLevelType w:val="multilevel"/>
    <w:tmpl w:val="4DDE8D6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C0E6908"/>
    <w:multiLevelType w:val="hybridMultilevel"/>
    <w:tmpl w:val="4EE408DC"/>
    <w:lvl w:ilvl="0" w:tplc="210417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825D2F"/>
    <w:multiLevelType w:val="multilevel"/>
    <w:tmpl w:val="8EB2B71E"/>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D42A86"/>
    <w:multiLevelType w:val="multilevel"/>
    <w:tmpl w:val="4788B732"/>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052A71DA"/>
    <w:lvl w:ilvl="0" w:tplc="2B141938">
      <w:start w:val="6"/>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2A2D5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2"/>
  </w:num>
  <w:num w:numId="4">
    <w:abstractNumId w:val="13"/>
  </w:num>
  <w:num w:numId="5">
    <w:abstractNumId w:val="2"/>
  </w:num>
  <w:num w:numId="6">
    <w:abstractNumId w:val="15"/>
  </w:num>
  <w:num w:numId="7">
    <w:abstractNumId w:val="10"/>
    <w:lvlOverride w:ilvl="0">
      <w:startOverride w:val="1"/>
    </w:lvlOverride>
  </w:num>
  <w:num w:numId="8">
    <w:abstractNumId w:val="18"/>
  </w:num>
  <w:num w:numId="9">
    <w:abstractNumId w:val="4"/>
  </w:num>
  <w:num w:numId="10">
    <w:abstractNumId w:val="14"/>
  </w:num>
  <w:num w:numId="11">
    <w:abstractNumId w:val="19"/>
  </w:num>
  <w:num w:numId="12">
    <w:abstractNumId w:val="10"/>
  </w:num>
  <w:num w:numId="13">
    <w:abstractNumId w:val="10"/>
    <w:lvlOverride w:ilvl="0">
      <w:startOverride w:val="1"/>
    </w:lvlOverride>
  </w:num>
  <w:num w:numId="14">
    <w:abstractNumId w:val="8"/>
    <w:lvlOverride w:ilvl="0">
      <w:startOverride w:val="1"/>
    </w:lvlOverride>
  </w:num>
  <w:num w:numId="15">
    <w:abstractNumId w:val="18"/>
  </w:num>
  <w:num w:numId="16">
    <w:abstractNumId w:val="6"/>
  </w:num>
  <w:num w:numId="17">
    <w:abstractNumId w:val="1"/>
  </w:num>
  <w:num w:numId="18">
    <w:abstractNumId w:val="5"/>
  </w:num>
  <w:num w:numId="19">
    <w:abstractNumId w:val="17"/>
  </w:num>
  <w:num w:numId="20">
    <w:abstractNumId w:val="3"/>
  </w:num>
  <w:num w:numId="21">
    <w:abstractNumId w:val="20"/>
  </w:num>
  <w:num w:numId="22">
    <w:abstractNumId w:val="19"/>
    <w:lvlOverride w:ilvl="0">
      <w:startOverride w:val="6"/>
    </w:lvlOverride>
  </w:num>
  <w:num w:numId="23">
    <w:abstractNumId w:val="11"/>
  </w:num>
  <w:num w:numId="24">
    <w:abstractNumId w:val="7"/>
  </w:num>
  <w:num w:numId="25">
    <w:abstractNumId w:val="16"/>
  </w:num>
  <w:num w:numId="26">
    <w:abstractNumId w:val="19"/>
    <w:lvlOverride w:ilvl="0">
      <w:startOverride w:val="1"/>
    </w:lvlOverride>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2DAE"/>
    <w:rsid w:val="00011F6C"/>
    <w:rsid w:val="00012690"/>
    <w:rsid w:val="00023D3B"/>
    <w:rsid w:val="00031330"/>
    <w:rsid w:val="00037A08"/>
    <w:rsid w:val="0004128E"/>
    <w:rsid w:val="0004294F"/>
    <w:rsid w:val="00044D1B"/>
    <w:rsid w:val="00051337"/>
    <w:rsid w:val="00054E19"/>
    <w:rsid w:val="0005609D"/>
    <w:rsid w:val="0005738C"/>
    <w:rsid w:val="000575EB"/>
    <w:rsid w:val="00067542"/>
    <w:rsid w:val="0006785F"/>
    <w:rsid w:val="00074D9E"/>
    <w:rsid w:val="000813D1"/>
    <w:rsid w:val="00082E8C"/>
    <w:rsid w:val="00097DCC"/>
    <w:rsid w:val="00097FCB"/>
    <w:rsid w:val="000A43B2"/>
    <w:rsid w:val="000A49DD"/>
    <w:rsid w:val="000B1B87"/>
    <w:rsid w:val="000B3273"/>
    <w:rsid w:val="000B3A6F"/>
    <w:rsid w:val="000B3E4A"/>
    <w:rsid w:val="000C4C3C"/>
    <w:rsid w:val="000D211C"/>
    <w:rsid w:val="000D633F"/>
    <w:rsid w:val="000E1CEE"/>
    <w:rsid w:val="000E1FF7"/>
    <w:rsid w:val="000E272A"/>
    <w:rsid w:val="000F59EE"/>
    <w:rsid w:val="000F69DE"/>
    <w:rsid w:val="0010204D"/>
    <w:rsid w:val="0010354B"/>
    <w:rsid w:val="0011151D"/>
    <w:rsid w:val="00116D5A"/>
    <w:rsid w:val="00117213"/>
    <w:rsid w:val="00120738"/>
    <w:rsid w:val="00123E5C"/>
    <w:rsid w:val="00124CD1"/>
    <w:rsid w:val="00126ACD"/>
    <w:rsid w:val="00144B97"/>
    <w:rsid w:val="00156505"/>
    <w:rsid w:val="001621E7"/>
    <w:rsid w:val="0016731D"/>
    <w:rsid w:val="001735F1"/>
    <w:rsid w:val="00173D66"/>
    <w:rsid w:val="00175D77"/>
    <w:rsid w:val="0018053F"/>
    <w:rsid w:val="00182A47"/>
    <w:rsid w:val="00194231"/>
    <w:rsid w:val="00197271"/>
    <w:rsid w:val="001A5097"/>
    <w:rsid w:val="001C1540"/>
    <w:rsid w:val="001C2CE5"/>
    <w:rsid w:val="001D0478"/>
    <w:rsid w:val="001D5A24"/>
    <w:rsid w:val="001D6D9E"/>
    <w:rsid w:val="001E0473"/>
    <w:rsid w:val="001E1032"/>
    <w:rsid w:val="001F0F8B"/>
    <w:rsid w:val="00200C36"/>
    <w:rsid w:val="00201F56"/>
    <w:rsid w:val="00203F7D"/>
    <w:rsid w:val="002360ED"/>
    <w:rsid w:val="00236B4D"/>
    <w:rsid w:val="002406C1"/>
    <w:rsid w:val="002416F6"/>
    <w:rsid w:val="00241DE9"/>
    <w:rsid w:val="00244685"/>
    <w:rsid w:val="00244E92"/>
    <w:rsid w:val="00247FDC"/>
    <w:rsid w:val="00253503"/>
    <w:rsid w:val="00255C08"/>
    <w:rsid w:val="00266162"/>
    <w:rsid w:val="00266D0B"/>
    <w:rsid w:val="00267281"/>
    <w:rsid w:val="00277012"/>
    <w:rsid w:val="00284EE0"/>
    <w:rsid w:val="00295E51"/>
    <w:rsid w:val="002A5381"/>
    <w:rsid w:val="002C350D"/>
    <w:rsid w:val="002C6777"/>
    <w:rsid w:val="002F32E0"/>
    <w:rsid w:val="002F335B"/>
    <w:rsid w:val="003033A0"/>
    <w:rsid w:val="00311D0A"/>
    <w:rsid w:val="003128C2"/>
    <w:rsid w:val="00317239"/>
    <w:rsid w:val="00325D5A"/>
    <w:rsid w:val="00331482"/>
    <w:rsid w:val="003326F4"/>
    <w:rsid w:val="003404EC"/>
    <w:rsid w:val="003406C1"/>
    <w:rsid w:val="00341F48"/>
    <w:rsid w:val="0035459D"/>
    <w:rsid w:val="00354EE5"/>
    <w:rsid w:val="003627C3"/>
    <w:rsid w:val="00367E45"/>
    <w:rsid w:val="003A3270"/>
    <w:rsid w:val="003A7575"/>
    <w:rsid w:val="003B1B23"/>
    <w:rsid w:val="003B75A0"/>
    <w:rsid w:val="003C1689"/>
    <w:rsid w:val="003C3EA4"/>
    <w:rsid w:val="003D31EC"/>
    <w:rsid w:val="003D646C"/>
    <w:rsid w:val="003E57B2"/>
    <w:rsid w:val="003F1C51"/>
    <w:rsid w:val="004005C8"/>
    <w:rsid w:val="00402AC9"/>
    <w:rsid w:val="004204C3"/>
    <w:rsid w:val="00426AEF"/>
    <w:rsid w:val="00433009"/>
    <w:rsid w:val="0046486C"/>
    <w:rsid w:val="00466238"/>
    <w:rsid w:val="00471FA9"/>
    <w:rsid w:val="00476137"/>
    <w:rsid w:val="00477319"/>
    <w:rsid w:val="00483AFD"/>
    <w:rsid w:val="00486453"/>
    <w:rsid w:val="0049276F"/>
    <w:rsid w:val="00494517"/>
    <w:rsid w:val="00495293"/>
    <w:rsid w:val="0049630C"/>
    <w:rsid w:val="004A46B1"/>
    <w:rsid w:val="004A4AEE"/>
    <w:rsid w:val="004A64B5"/>
    <w:rsid w:val="004A6A3D"/>
    <w:rsid w:val="004B3DCE"/>
    <w:rsid w:val="004D1C97"/>
    <w:rsid w:val="004E22D4"/>
    <w:rsid w:val="004E73D7"/>
    <w:rsid w:val="004E7843"/>
    <w:rsid w:val="0050317E"/>
    <w:rsid w:val="005036D3"/>
    <w:rsid w:val="00507E69"/>
    <w:rsid w:val="00510A52"/>
    <w:rsid w:val="00521956"/>
    <w:rsid w:val="005263C6"/>
    <w:rsid w:val="00526456"/>
    <w:rsid w:val="00531CE5"/>
    <w:rsid w:val="005359D9"/>
    <w:rsid w:val="00545F14"/>
    <w:rsid w:val="00551488"/>
    <w:rsid w:val="00565772"/>
    <w:rsid w:val="00567AFD"/>
    <w:rsid w:val="00567D45"/>
    <w:rsid w:val="00573E28"/>
    <w:rsid w:val="00593BAF"/>
    <w:rsid w:val="00596BBB"/>
    <w:rsid w:val="005A4DD3"/>
    <w:rsid w:val="005C5D40"/>
    <w:rsid w:val="005D2818"/>
    <w:rsid w:val="005D2A50"/>
    <w:rsid w:val="005E33DA"/>
    <w:rsid w:val="005E5950"/>
    <w:rsid w:val="005F35A9"/>
    <w:rsid w:val="005F773F"/>
    <w:rsid w:val="005F78D3"/>
    <w:rsid w:val="00607EA2"/>
    <w:rsid w:val="0062320F"/>
    <w:rsid w:val="00633DCF"/>
    <w:rsid w:val="006355D4"/>
    <w:rsid w:val="0064783E"/>
    <w:rsid w:val="006518CD"/>
    <w:rsid w:val="00657D23"/>
    <w:rsid w:val="00660BDC"/>
    <w:rsid w:val="006610B3"/>
    <w:rsid w:val="006634D6"/>
    <w:rsid w:val="006649BA"/>
    <w:rsid w:val="00675E55"/>
    <w:rsid w:val="00683FB0"/>
    <w:rsid w:val="006871C4"/>
    <w:rsid w:val="006973B5"/>
    <w:rsid w:val="006A5943"/>
    <w:rsid w:val="006A73A5"/>
    <w:rsid w:val="006C0F01"/>
    <w:rsid w:val="006C3267"/>
    <w:rsid w:val="006C6066"/>
    <w:rsid w:val="006D4164"/>
    <w:rsid w:val="006E107A"/>
    <w:rsid w:val="006E6A9B"/>
    <w:rsid w:val="006F00F0"/>
    <w:rsid w:val="006F0A82"/>
    <w:rsid w:val="006F0EE0"/>
    <w:rsid w:val="006F654A"/>
    <w:rsid w:val="007017EB"/>
    <w:rsid w:val="007110F2"/>
    <w:rsid w:val="00716761"/>
    <w:rsid w:val="00723C70"/>
    <w:rsid w:val="00725E14"/>
    <w:rsid w:val="00732764"/>
    <w:rsid w:val="00741437"/>
    <w:rsid w:val="007437E1"/>
    <w:rsid w:val="00750929"/>
    <w:rsid w:val="0075488E"/>
    <w:rsid w:val="00765CE8"/>
    <w:rsid w:val="0076755E"/>
    <w:rsid w:val="007857AE"/>
    <w:rsid w:val="00790BCC"/>
    <w:rsid w:val="00795C39"/>
    <w:rsid w:val="007A27B6"/>
    <w:rsid w:val="007A7179"/>
    <w:rsid w:val="007B0F4B"/>
    <w:rsid w:val="007D2598"/>
    <w:rsid w:val="007E2994"/>
    <w:rsid w:val="007E30A1"/>
    <w:rsid w:val="007E42F0"/>
    <w:rsid w:val="007E484F"/>
    <w:rsid w:val="007E7678"/>
    <w:rsid w:val="007F24B9"/>
    <w:rsid w:val="007F4694"/>
    <w:rsid w:val="007F7771"/>
    <w:rsid w:val="008000ED"/>
    <w:rsid w:val="008027C1"/>
    <w:rsid w:val="008050CE"/>
    <w:rsid w:val="00813303"/>
    <w:rsid w:val="00813815"/>
    <w:rsid w:val="00815BF5"/>
    <w:rsid w:val="008308B0"/>
    <w:rsid w:val="00831E83"/>
    <w:rsid w:val="00836780"/>
    <w:rsid w:val="00840327"/>
    <w:rsid w:val="00840372"/>
    <w:rsid w:val="008440FA"/>
    <w:rsid w:val="008473A6"/>
    <w:rsid w:val="00851ADC"/>
    <w:rsid w:val="00856AC4"/>
    <w:rsid w:val="00875C1E"/>
    <w:rsid w:val="00877C4A"/>
    <w:rsid w:val="00882E79"/>
    <w:rsid w:val="00890B59"/>
    <w:rsid w:val="0089497C"/>
    <w:rsid w:val="00897138"/>
    <w:rsid w:val="008A4870"/>
    <w:rsid w:val="008A6C2D"/>
    <w:rsid w:val="008C04DE"/>
    <w:rsid w:val="008C2C59"/>
    <w:rsid w:val="008C436A"/>
    <w:rsid w:val="008D4E97"/>
    <w:rsid w:val="008E0122"/>
    <w:rsid w:val="008E0914"/>
    <w:rsid w:val="008E0998"/>
    <w:rsid w:val="008E1AF7"/>
    <w:rsid w:val="008E79AC"/>
    <w:rsid w:val="008F267D"/>
    <w:rsid w:val="00902CF8"/>
    <w:rsid w:val="00914F9F"/>
    <w:rsid w:val="00922080"/>
    <w:rsid w:val="009253F1"/>
    <w:rsid w:val="009268FC"/>
    <w:rsid w:val="0093049D"/>
    <w:rsid w:val="00930CE0"/>
    <w:rsid w:val="009450B7"/>
    <w:rsid w:val="009450F1"/>
    <w:rsid w:val="009466B6"/>
    <w:rsid w:val="00946E55"/>
    <w:rsid w:val="00960229"/>
    <w:rsid w:val="0096064E"/>
    <w:rsid w:val="009607C7"/>
    <w:rsid w:val="009631C8"/>
    <w:rsid w:val="00971CBE"/>
    <w:rsid w:val="0097257D"/>
    <w:rsid w:val="00973175"/>
    <w:rsid w:val="00984792"/>
    <w:rsid w:val="0098535F"/>
    <w:rsid w:val="00986B24"/>
    <w:rsid w:val="00992632"/>
    <w:rsid w:val="009A0B90"/>
    <w:rsid w:val="009A1263"/>
    <w:rsid w:val="009A3020"/>
    <w:rsid w:val="009A7CA5"/>
    <w:rsid w:val="009B0B3D"/>
    <w:rsid w:val="009B2467"/>
    <w:rsid w:val="009C14CB"/>
    <w:rsid w:val="009C3A78"/>
    <w:rsid w:val="009D106E"/>
    <w:rsid w:val="009D3255"/>
    <w:rsid w:val="009D7FB4"/>
    <w:rsid w:val="009E2FC6"/>
    <w:rsid w:val="009E54C7"/>
    <w:rsid w:val="009E5995"/>
    <w:rsid w:val="009F0564"/>
    <w:rsid w:val="009F0BB8"/>
    <w:rsid w:val="009F28D1"/>
    <w:rsid w:val="009F4396"/>
    <w:rsid w:val="00A07369"/>
    <w:rsid w:val="00A1329F"/>
    <w:rsid w:val="00A34EF3"/>
    <w:rsid w:val="00A3547A"/>
    <w:rsid w:val="00A41586"/>
    <w:rsid w:val="00A44F51"/>
    <w:rsid w:val="00A50F75"/>
    <w:rsid w:val="00A52154"/>
    <w:rsid w:val="00A53270"/>
    <w:rsid w:val="00A67AB9"/>
    <w:rsid w:val="00A76C24"/>
    <w:rsid w:val="00A81766"/>
    <w:rsid w:val="00A85FE6"/>
    <w:rsid w:val="00A862FA"/>
    <w:rsid w:val="00A87064"/>
    <w:rsid w:val="00A87B47"/>
    <w:rsid w:val="00A91CE2"/>
    <w:rsid w:val="00A9477B"/>
    <w:rsid w:val="00AA6FDE"/>
    <w:rsid w:val="00AA7869"/>
    <w:rsid w:val="00AB15D1"/>
    <w:rsid w:val="00AB1F9D"/>
    <w:rsid w:val="00AB758D"/>
    <w:rsid w:val="00AC3977"/>
    <w:rsid w:val="00AD6991"/>
    <w:rsid w:val="00AE1952"/>
    <w:rsid w:val="00AF0364"/>
    <w:rsid w:val="00AF0813"/>
    <w:rsid w:val="00AF3054"/>
    <w:rsid w:val="00B0174A"/>
    <w:rsid w:val="00B0619B"/>
    <w:rsid w:val="00B072BD"/>
    <w:rsid w:val="00B135C8"/>
    <w:rsid w:val="00B22B13"/>
    <w:rsid w:val="00B26F84"/>
    <w:rsid w:val="00B30321"/>
    <w:rsid w:val="00B3196E"/>
    <w:rsid w:val="00B36E10"/>
    <w:rsid w:val="00B44E47"/>
    <w:rsid w:val="00B53548"/>
    <w:rsid w:val="00B554A1"/>
    <w:rsid w:val="00B83AB1"/>
    <w:rsid w:val="00B847D8"/>
    <w:rsid w:val="00B84A90"/>
    <w:rsid w:val="00BB39A9"/>
    <w:rsid w:val="00BC525B"/>
    <w:rsid w:val="00BC78BD"/>
    <w:rsid w:val="00BD141F"/>
    <w:rsid w:val="00BD20DF"/>
    <w:rsid w:val="00BE278A"/>
    <w:rsid w:val="00BE3626"/>
    <w:rsid w:val="00BE4652"/>
    <w:rsid w:val="00BE4AB8"/>
    <w:rsid w:val="00BE50B4"/>
    <w:rsid w:val="00BF18D1"/>
    <w:rsid w:val="00BF2F27"/>
    <w:rsid w:val="00C003D1"/>
    <w:rsid w:val="00C0142A"/>
    <w:rsid w:val="00C01C15"/>
    <w:rsid w:val="00C02FD5"/>
    <w:rsid w:val="00C123B6"/>
    <w:rsid w:val="00C1488A"/>
    <w:rsid w:val="00C16820"/>
    <w:rsid w:val="00C16BC8"/>
    <w:rsid w:val="00C17BA1"/>
    <w:rsid w:val="00C17ED0"/>
    <w:rsid w:val="00C23937"/>
    <w:rsid w:val="00C27B71"/>
    <w:rsid w:val="00C303A2"/>
    <w:rsid w:val="00C335EE"/>
    <w:rsid w:val="00C35D3B"/>
    <w:rsid w:val="00C5268D"/>
    <w:rsid w:val="00C57452"/>
    <w:rsid w:val="00C6357C"/>
    <w:rsid w:val="00C674B6"/>
    <w:rsid w:val="00C71BA3"/>
    <w:rsid w:val="00C8323A"/>
    <w:rsid w:val="00C977A1"/>
    <w:rsid w:val="00CA0DB2"/>
    <w:rsid w:val="00CA2869"/>
    <w:rsid w:val="00CC5152"/>
    <w:rsid w:val="00CC5725"/>
    <w:rsid w:val="00CD7FBB"/>
    <w:rsid w:val="00CE14B1"/>
    <w:rsid w:val="00CF0D7F"/>
    <w:rsid w:val="00D004CC"/>
    <w:rsid w:val="00D026DF"/>
    <w:rsid w:val="00D1479B"/>
    <w:rsid w:val="00D14CFE"/>
    <w:rsid w:val="00D2064D"/>
    <w:rsid w:val="00D21CDF"/>
    <w:rsid w:val="00D22405"/>
    <w:rsid w:val="00D31F4D"/>
    <w:rsid w:val="00D3583E"/>
    <w:rsid w:val="00D43526"/>
    <w:rsid w:val="00D43571"/>
    <w:rsid w:val="00D44263"/>
    <w:rsid w:val="00D477BF"/>
    <w:rsid w:val="00D50798"/>
    <w:rsid w:val="00D517D2"/>
    <w:rsid w:val="00D61756"/>
    <w:rsid w:val="00D65E18"/>
    <w:rsid w:val="00D75B35"/>
    <w:rsid w:val="00D84655"/>
    <w:rsid w:val="00D9491A"/>
    <w:rsid w:val="00D960C0"/>
    <w:rsid w:val="00DA3671"/>
    <w:rsid w:val="00DA38D0"/>
    <w:rsid w:val="00DA5035"/>
    <w:rsid w:val="00DB16E5"/>
    <w:rsid w:val="00DB33F5"/>
    <w:rsid w:val="00DB3839"/>
    <w:rsid w:val="00DE25D2"/>
    <w:rsid w:val="00DE4DC3"/>
    <w:rsid w:val="00DF574A"/>
    <w:rsid w:val="00E006DB"/>
    <w:rsid w:val="00E011FC"/>
    <w:rsid w:val="00E14997"/>
    <w:rsid w:val="00E25561"/>
    <w:rsid w:val="00E26D4A"/>
    <w:rsid w:val="00E35486"/>
    <w:rsid w:val="00E40C13"/>
    <w:rsid w:val="00E41D64"/>
    <w:rsid w:val="00E461B1"/>
    <w:rsid w:val="00E51D13"/>
    <w:rsid w:val="00E537EF"/>
    <w:rsid w:val="00E54A72"/>
    <w:rsid w:val="00E81384"/>
    <w:rsid w:val="00E83176"/>
    <w:rsid w:val="00E870DE"/>
    <w:rsid w:val="00E94AE8"/>
    <w:rsid w:val="00E95E7D"/>
    <w:rsid w:val="00EA1037"/>
    <w:rsid w:val="00EA2EC5"/>
    <w:rsid w:val="00EA3A49"/>
    <w:rsid w:val="00EA495B"/>
    <w:rsid w:val="00EA5069"/>
    <w:rsid w:val="00EB30BF"/>
    <w:rsid w:val="00EB325A"/>
    <w:rsid w:val="00EC38CC"/>
    <w:rsid w:val="00EC59A9"/>
    <w:rsid w:val="00ED0007"/>
    <w:rsid w:val="00ED471E"/>
    <w:rsid w:val="00EE1C21"/>
    <w:rsid w:val="00EE30B3"/>
    <w:rsid w:val="00EF02F8"/>
    <w:rsid w:val="00EF1B47"/>
    <w:rsid w:val="00EF2EE8"/>
    <w:rsid w:val="00F000B9"/>
    <w:rsid w:val="00F05B8A"/>
    <w:rsid w:val="00F05CCA"/>
    <w:rsid w:val="00F105CA"/>
    <w:rsid w:val="00F10D72"/>
    <w:rsid w:val="00F12C53"/>
    <w:rsid w:val="00F16A3C"/>
    <w:rsid w:val="00F20318"/>
    <w:rsid w:val="00F210FF"/>
    <w:rsid w:val="00F25404"/>
    <w:rsid w:val="00F270D2"/>
    <w:rsid w:val="00F36626"/>
    <w:rsid w:val="00F42F67"/>
    <w:rsid w:val="00F52799"/>
    <w:rsid w:val="00F565F3"/>
    <w:rsid w:val="00F667F2"/>
    <w:rsid w:val="00F73E46"/>
    <w:rsid w:val="00F86CCF"/>
    <w:rsid w:val="00FA20E1"/>
    <w:rsid w:val="00FA3BB1"/>
    <w:rsid w:val="00FA6242"/>
    <w:rsid w:val="00FB413D"/>
    <w:rsid w:val="00FC0DB0"/>
    <w:rsid w:val="00FC2471"/>
    <w:rsid w:val="00FC3229"/>
    <w:rsid w:val="00FC436F"/>
    <w:rsid w:val="00FC7045"/>
    <w:rsid w:val="00FD4EFA"/>
    <w:rsid w:val="00FE3A2C"/>
    <w:rsid w:val="00FF06FF"/>
    <w:rsid w:val="00FF2969"/>
    <w:rsid w:val="00FF68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4335"/>
  <w15:docId w15:val="{C586A0BE-583B-47A5-BB5A-43152463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Quote">
    <w:name w:val="Quote"/>
    <w:basedOn w:val="Normal"/>
    <w:next w:val="Normal"/>
    <w:link w:val="QuoteChar"/>
    <w:uiPriority w:val="29"/>
    <w:qFormat/>
    <w:rsid w:val="00EB30BF"/>
    <w:rPr>
      <w:i/>
      <w:iCs/>
      <w:color w:val="000000" w:themeColor="text1"/>
    </w:rPr>
  </w:style>
  <w:style w:type="character" w:customStyle="1" w:styleId="QuoteChar">
    <w:name w:val="Quote Char"/>
    <w:basedOn w:val="DefaultParagraphFont"/>
    <w:link w:val="Quote"/>
    <w:uiPriority w:val="29"/>
    <w:rsid w:val="00EB30BF"/>
    <w:rPr>
      <w:rFonts w:ascii="Calibri" w:eastAsia="Calibri" w:hAnsi="Calibri" w:cs="Times New Roman"/>
      <w:i/>
      <w:iCs/>
      <w:color w:val="000000" w:themeColor="text1"/>
    </w:rPr>
  </w:style>
  <w:style w:type="paragraph" w:styleId="Revision">
    <w:name w:val="Revision"/>
    <w:hidden/>
    <w:uiPriority w:val="99"/>
    <w:semiHidden/>
    <w:rsid w:val="002360ED"/>
    <w:pPr>
      <w:spacing w:after="0" w:line="240" w:lineRule="auto"/>
    </w:pPr>
    <w:rPr>
      <w:rFonts w:ascii="Calibri" w:eastAsia="Calibri" w:hAnsi="Calibri" w:cs="Times New Roman"/>
    </w:rPr>
  </w:style>
  <w:style w:type="character" w:customStyle="1" w:styleId="ToolHeaderChar">
    <w:name w:val="*ToolHeader Char"/>
    <w:basedOn w:val="DefaultParagraphFont"/>
    <w:link w:val="ToolHeader"/>
    <w:rsid w:val="008C436A"/>
    <w:rPr>
      <w:rFonts w:eastAsia="Calibri" w:cs="Times New Roman"/>
      <w:b/>
      <w:bCs/>
      <w:color w:val="365F91"/>
      <w:sz w:val="32"/>
      <w:szCs w:val="28"/>
    </w:rPr>
  </w:style>
  <w:style w:type="character" w:customStyle="1" w:styleId="ToolTableTextChar">
    <w:name w:val="*ToolTableText Char"/>
    <w:basedOn w:val="DefaultParagraphFont"/>
    <w:link w:val="ToolTableText"/>
    <w:rsid w:val="008C43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448">
      <w:bodyDiv w:val="1"/>
      <w:marLeft w:val="0"/>
      <w:marRight w:val="0"/>
      <w:marTop w:val="0"/>
      <w:marBottom w:val="0"/>
      <w:divBdr>
        <w:top w:val="none" w:sz="0" w:space="0" w:color="auto"/>
        <w:left w:val="none" w:sz="0" w:space="0" w:color="auto"/>
        <w:bottom w:val="none" w:sz="0" w:space="0" w:color="auto"/>
        <w:right w:val="none" w:sz="0" w:space="0" w:color="auto"/>
      </w:divBdr>
    </w:div>
    <w:div w:id="243925557">
      <w:bodyDiv w:val="1"/>
      <w:marLeft w:val="0"/>
      <w:marRight w:val="0"/>
      <w:marTop w:val="0"/>
      <w:marBottom w:val="0"/>
      <w:divBdr>
        <w:top w:val="none" w:sz="0" w:space="0" w:color="auto"/>
        <w:left w:val="none" w:sz="0" w:space="0" w:color="auto"/>
        <w:bottom w:val="none" w:sz="0" w:space="0" w:color="auto"/>
        <w:right w:val="none" w:sz="0" w:space="0" w:color="auto"/>
      </w:divBdr>
    </w:div>
    <w:div w:id="577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9633923">
          <w:marLeft w:val="0"/>
          <w:marRight w:val="0"/>
          <w:marTop w:val="0"/>
          <w:marBottom w:val="0"/>
          <w:divBdr>
            <w:top w:val="none" w:sz="0" w:space="0" w:color="auto"/>
            <w:left w:val="none" w:sz="0" w:space="0" w:color="auto"/>
            <w:bottom w:val="none" w:sz="0" w:space="0" w:color="auto"/>
            <w:right w:val="none" w:sz="0" w:space="0" w:color="auto"/>
          </w:divBdr>
          <w:divsChild>
            <w:div w:id="2126193471">
              <w:marLeft w:val="0"/>
              <w:marRight w:val="0"/>
              <w:marTop w:val="0"/>
              <w:marBottom w:val="0"/>
              <w:divBdr>
                <w:top w:val="none" w:sz="0" w:space="0" w:color="auto"/>
                <w:left w:val="none" w:sz="0" w:space="0" w:color="auto"/>
                <w:bottom w:val="none" w:sz="0" w:space="0" w:color="auto"/>
                <w:right w:val="none" w:sz="0" w:space="0" w:color="auto"/>
              </w:divBdr>
            </w:div>
            <w:div w:id="995841128">
              <w:marLeft w:val="0"/>
              <w:marRight w:val="0"/>
              <w:marTop w:val="0"/>
              <w:marBottom w:val="0"/>
              <w:divBdr>
                <w:top w:val="none" w:sz="0" w:space="0" w:color="auto"/>
                <w:left w:val="none" w:sz="0" w:space="0" w:color="auto"/>
                <w:bottom w:val="none" w:sz="0" w:space="0" w:color="auto"/>
                <w:right w:val="none" w:sz="0" w:space="0" w:color="auto"/>
              </w:divBdr>
            </w:div>
            <w:div w:id="1209225239">
              <w:marLeft w:val="0"/>
              <w:marRight w:val="0"/>
              <w:marTop w:val="0"/>
              <w:marBottom w:val="0"/>
              <w:divBdr>
                <w:top w:val="none" w:sz="0" w:space="0" w:color="auto"/>
                <w:left w:val="none" w:sz="0" w:space="0" w:color="auto"/>
                <w:bottom w:val="none" w:sz="0" w:space="0" w:color="auto"/>
                <w:right w:val="none" w:sz="0" w:space="0" w:color="auto"/>
              </w:divBdr>
            </w:div>
            <w:div w:id="663363881">
              <w:marLeft w:val="0"/>
              <w:marRight w:val="0"/>
              <w:marTop w:val="0"/>
              <w:marBottom w:val="0"/>
              <w:divBdr>
                <w:top w:val="none" w:sz="0" w:space="0" w:color="auto"/>
                <w:left w:val="none" w:sz="0" w:space="0" w:color="auto"/>
                <w:bottom w:val="none" w:sz="0" w:space="0" w:color="auto"/>
                <w:right w:val="none" w:sz="0" w:space="0" w:color="auto"/>
              </w:divBdr>
            </w:div>
            <w:div w:id="608977433">
              <w:marLeft w:val="0"/>
              <w:marRight w:val="0"/>
              <w:marTop w:val="0"/>
              <w:marBottom w:val="0"/>
              <w:divBdr>
                <w:top w:val="none" w:sz="0" w:space="0" w:color="auto"/>
                <w:left w:val="none" w:sz="0" w:space="0" w:color="auto"/>
                <w:bottom w:val="none" w:sz="0" w:space="0" w:color="auto"/>
                <w:right w:val="none" w:sz="0" w:space="0" w:color="auto"/>
              </w:divBdr>
            </w:div>
            <w:div w:id="1578202534">
              <w:marLeft w:val="0"/>
              <w:marRight w:val="0"/>
              <w:marTop w:val="0"/>
              <w:marBottom w:val="0"/>
              <w:divBdr>
                <w:top w:val="none" w:sz="0" w:space="0" w:color="auto"/>
                <w:left w:val="none" w:sz="0" w:space="0" w:color="auto"/>
                <w:bottom w:val="none" w:sz="0" w:space="0" w:color="auto"/>
                <w:right w:val="none" w:sz="0" w:space="0" w:color="auto"/>
              </w:divBdr>
            </w:div>
            <w:div w:id="2142965807">
              <w:marLeft w:val="0"/>
              <w:marRight w:val="0"/>
              <w:marTop w:val="0"/>
              <w:marBottom w:val="0"/>
              <w:divBdr>
                <w:top w:val="none" w:sz="0" w:space="0" w:color="auto"/>
                <w:left w:val="none" w:sz="0" w:space="0" w:color="auto"/>
                <w:bottom w:val="none" w:sz="0" w:space="0" w:color="auto"/>
                <w:right w:val="none" w:sz="0" w:space="0" w:color="auto"/>
              </w:divBdr>
            </w:div>
            <w:div w:id="1450852332">
              <w:marLeft w:val="0"/>
              <w:marRight w:val="0"/>
              <w:marTop w:val="0"/>
              <w:marBottom w:val="0"/>
              <w:divBdr>
                <w:top w:val="none" w:sz="0" w:space="0" w:color="auto"/>
                <w:left w:val="none" w:sz="0" w:space="0" w:color="auto"/>
                <w:bottom w:val="none" w:sz="0" w:space="0" w:color="auto"/>
                <w:right w:val="none" w:sz="0" w:space="0" w:color="auto"/>
              </w:divBdr>
            </w:div>
          </w:divsChild>
        </w:div>
        <w:div w:id="1317029807">
          <w:marLeft w:val="0"/>
          <w:marRight w:val="0"/>
          <w:marTop w:val="0"/>
          <w:marBottom w:val="0"/>
          <w:divBdr>
            <w:top w:val="none" w:sz="0" w:space="0" w:color="auto"/>
            <w:left w:val="none" w:sz="0" w:space="0" w:color="auto"/>
            <w:bottom w:val="none" w:sz="0" w:space="0" w:color="auto"/>
            <w:right w:val="none" w:sz="0" w:space="0" w:color="auto"/>
          </w:divBdr>
        </w:div>
      </w:divsChild>
    </w:div>
    <w:div w:id="636952317">
      <w:bodyDiv w:val="1"/>
      <w:marLeft w:val="0"/>
      <w:marRight w:val="0"/>
      <w:marTop w:val="0"/>
      <w:marBottom w:val="0"/>
      <w:divBdr>
        <w:top w:val="none" w:sz="0" w:space="0" w:color="auto"/>
        <w:left w:val="none" w:sz="0" w:space="0" w:color="auto"/>
        <w:bottom w:val="none" w:sz="0" w:space="0" w:color="auto"/>
        <w:right w:val="none" w:sz="0" w:space="0" w:color="auto"/>
      </w:divBdr>
    </w:div>
    <w:div w:id="1559435773">
      <w:bodyDiv w:val="1"/>
      <w:marLeft w:val="0"/>
      <w:marRight w:val="0"/>
      <w:marTop w:val="0"/>
      <w:marBottom w:val="0"/>
      <w:divBdr>
        <w:top w:val="none" w:sz="0" w:space="0" w:color="auto"/>
        <w:left w:val="none" w:sz="0" w:space="0" w:color="auto"/>
        <w:bottom w:val="none" w:sz="0" w:space="0" w:color="auto"/>
        <w:right w:val="none" w:sz="0" w:space="0" w:color="auto"/>
      </w:divBdr>
    </w:div>
    <w:div w:id="21284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7CDD-926C-49B8-9D22-C13B39C0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3</cp:revision>
  <dcterms:created xsi:type="dcterms:W3CDTF">2014-10-16T23:09:00Z</dcterms:created>
  <dcterms:modified xsi:type="dcterms:W3CDTF">2014-10-16T23:10:00Z</dcterms:modified>
</cp:coreProperties>
</file>