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Borders>
          <w:insideH w:val="single" w:sz="18" w:space="0" w:color="FFFFFF"/>
          <w:insideV w:val="single" w:sz="18" w:space="0" w:color="FFFFFF"/>
        </w:tblBorders>
        <w:tblLook w:val="00A0" w:firstRow="1" w:lastRow="0" w:firstColumn="1" w:lastColumn="0" w:noHBand="0" w:noVBand="0"/>
      </w:tblPr>
      <w:tblGrid>
        <w:gridCol w:w="1980"/>
        <w:gridCol w:w="7380"/>
      </w:tblGrid>
      <w:tr w:rsidR="00DB0103" w:rsidRPr="002E6E78" w14:paraId="7AB9ED2D" w14:textId="77777777">
        <w:trPr>
          <w:trHeight w:val="1008"/>
        </w:trPr>
        <w:tc>
          <w:tcPr>
            <w:tcW w:w="1980" w:type="dxa"/>
            <w:shd w:val="clear" w:color="1F497D" w:fill="244061"/>
            <w:vAlign w:val="center"/>
          </w:tcPr>
          <w:p w14:paraId="2AF39B6C" w14:textId="77777777" w:rsidR="00DB0103" w:rsidRPr="00195F63" w:rsidRDefault="00A17ACB" w:rsidP="00563648">
            <w:pPr>
              <w:pStyle w:val="Header-banner"/>
              <w:rPr>
                <w:rFonts w:ascii="Calibri" w:hAnsi="Calibri"/>
              </w:rPr>
            </w:pPr>
            <w:bookmarkStart w:id="0" w:name="_Toc356982305"/>
            <w:r>
              <w:rPr>
                <w:rFonts w:ascii="Calibri" w:hAnsi="Calibri"/>
              </w:rPr>
              <w:t>12</w:t>
            </w:r>
            <w:r w:rsidR="00DB0103" w:rsidRPr="00195F63">
              <w:rPr>
                <w:rFonts w:ascii="Calibri" w:hAnsi="Calibri"/>
              </w:rPr>
              <w:t>.</w:t>
            </w:r>
            <w:r>
              <w:rPr>
                <w:rFonts w:ascii="Calibri" w:hAnsi="Calibri"/>
              </w:rPr>
              <w:t>1</w:t>
            </w:r>
          </w:p>
        </w:tc>
        <w:tc>
          <w:tcPr>
            <w:tcW w:w="7380" w:type="dxa"/>
            <w:shd w:val="clear" w:color="1F497D" w:fill="365F91"/>
            <w:vAlign w:val="center"/>
          </w:tcPr>
          <w:p w14:paraId="5E9E51EE" w14:textId="77777777" w:rsidR="00DB0103" w:rsidRPr="00195F63" w:rsidRDefault="00DB0103" w:rsidP="00811F08">
            <w:pPr>
              <w:pStyle w:val="Header2banner"/>
              <w:rPr>
                <w:rFonts w:ascii="Calibri" w:hAnsi="Calibri"/>
              </w:rPr>
            </w:pPr>
            <w:r w:rsidRPr="00195F63">
              <w:rPr>
                <w:rFonts w:ascii="Calibri" w:hAnsi="Calibri"/>
              </w:rPr>
              <w:t>Module Overview</w:t>
            </w:r>
          </w:p>
        </w:tc>
      </w:tr>
      <w:tr w:rsidR="00DB0103" w:rsidRPr="002E6E78" w14:paraId="514B1B6B" w14:textId="77777777">
        <w:trPr>
          <w:trHeight w:val="1008"/>
        </w:trPr>
        <w:tc>
          <w:tcPr>
            <w:tcW w:w="9360" w:type="dxa"/>
            <w:gridSpan w:val="2"/>
            <w:shd w:val="solid" w:color="F2F2F2" w:fill="auto"/>
            <w:vAlign w:val="center"/>
          </w:tcPr>
          <w:p w14:paraId="49CCCFC2" w14:textId="7EFB0452" w:rsidR="00DB0103" w:rsidRPr="00195F63" w:rsidRDefault="00A17ACB" w:rsidP="004C73A9">
            <w:pPr>
              <w:pStyle w:val="Heading1nospace"/>
              <w:rPr>
                <w:rFonts w:ascii="Calibri" w:hAnsi="Calibri"/>
              </w:rPr>
            </w:pPr>
            <w:r>
              <w:t>“All of our experiences fuse into our personality. Everything that ever happened to us is an ingredient</w:t>
            </w:r>
            <w:r w:rsidR="004C73A9">
              <w:t>.</w:t>
            </w:r>
            <w:r>
              <w:t>”</w:t>
            </w:r>
            <w:r w:rsidR="004C73A9">
              <w:t xml:space="preserve">: </w:t>
            </w:r>
            <w:r w:rsidR="004C73A9" w:rsidRPr="004C73A9">
              <w:t>Reading and Writing Personal Narratives</w:t>
            </w:r>
            <w:r w:rsidR="001A4BA7">
              <w:t xml:space="preserve"> </w:t>
            </w:r>
          </w:p>
        </w:tc>
      </w:tr>
      <w:tr w:rsidR="00DB0103" w:rsidRPr="002E6E78" w14:paraId="702FD7DB" w14:textId="77777777">
        <w:trPr>
          <w:trHeight w:val="1008"/>
        </w:trPr>
        <w:tc>
          <w:tcPr>
            <w:tcW w:w="1980" w:type="dxa"/>
            <w:shd w:val="solid" w:color="F2F2F2" w:fill="auto"/>
          </w:tcPr>
          <w:p w14:paraId="4967BED3" w14:textId="77777777" w:rsidR="00DB0103" w:rsidRPr="002E6E78" w:rsidRDefault="00DB0103" w:rsidP="00A51B45">
            <w:pPr>
              <w:rPr>
                <w:b/>
                <w:color w:val="244061"/>
                <w:sz w:val="24"/>
              </w:rPr>
            </w:pPr>
            <w:r w:rsidRPr="002E6E78">
              <w:rPr>
                <w:b/>
                <w:color w:val="244061"/>
                <w:sz w:val="24"/>
              </w:rPr>
              <w:t>Texts</w:t>
            </w:r>
          </w:p>
        </w:tc>
        <w:tc>
          <w:tcPr>
            <w:tcW w:w="7380" w:type="dxa"/>
            <w:shd w:val="solid" w:color="F2F2F2" w:fill="auto"/>
            <w:vAlign w:val="center"/>
          </w:tcPr>
          <w:p w14:paraId="2C106E29" w14:textId="77777777" w:rsidR="00DB0103" w:rsidRPr="002E6E78" w:rsidRDefault="00DB0103" w:rsidP="00A51B45">
            <w:pPr>
              <w:rPr>
                <w:color w:val="000000"/>
              </w:rPr>
            </w:pPr>
            <w:r w:rsidRPr="002E6E78">
              <w:rPr>
                <w:b/>
                <w:color w:val="000000"/>
              </w:rPr>
              <w:t>Unit 1:</w:t>
            </w:r>
            <w:r w:rsidRPr="002E6E78">
              <w:rPr>
                <w:color w:val="000000"/>
              </w:rPr>
              <w:t xml:space="preserve"> </w:t>
            </w:r>
            <w:r w:rsidR="00420B72" w:rsidRPr="00420B72">
              <w:rPr>
                <w:i/>
                <w:color w:val="000000"/>
              </w:rPr>
              <w:t>The Autobiography of Malcolm X</w:t>
            </w:r>
            <w:r w:rsidR="00420B72" w:rsidRPr="00420B72">
              <w:rPr>
                <w:color w:val="000000"/>
              </w:rPr>
              <w:t xml:space="preserve"> as told to Alex Haley</w:t>
            </w:r>
          </w:p>
          <w:p w14:paraId="0D5ED5A4" w14:textId="77777777" w:rsidR="00DB0103" w:rsidRPr="002E6E78" w:rsidRDefault="00DB0103" w:rsidP="00A51B45">
            <w:pPr>
              <w:rPr>
                <w:color w:val="000000"/>
              </w:rPr>
            </w:pPr>
            <w:r w:rsidRPr="002E6E78">
              <w:rPr>
                <w:b/>
                <w:color w:val="000000"/>
              </w:rPr>
              <w:t>Unit 2:</w:t>
            </w:r>
            <w:r w:rsidRPr="002E6E78">
              <w:rPr>
                <w:color w:val="000000"/>
              </w:rPr>
              <w:t xml:space="preserve"> </w:t>
            </w:r>
            <w:r w:rsidR="00420B72">
              <w:t>“Yellow Woman and a Beauty of the Spirit” by Leslie Marmon Silko</w:t>
            </w:r>
          </w:p>
          <w:p w14:paraId="0A36B7A4" w14:textId="77777777" w:rsidR="00DB0103" w:rsidRPr="002E6E78" w:rsidRDefault="00DB0103" w:rsidP="00FC5EB2">
            <w:r w:rsidRPr="002E6E78">
              <w:rPr>
                <w:b/>
                <w:color w:val="000000"/>
              </w:rPr>
              <w:t>Unit 3:</w:t>
            </w:r>
            <w:r w:rsidRPr="002E6E78">
              <w:rPr>
                <w:color w:val="000000"/>
              </w:rPr>
              <w:t xml:space="preserve"> </w:t>
            </w:r>
            <w:r w:rsidR="00C137AF">
              <w:rPr>
                <w:color w:val="000000"/>
              </w:rPr>
              <w:t>None.</w:t>
            </w:r>
            <w:r w:rsidR="00FC5EB2">
              <w:rPr>
                <w:color w:val="000000"/>
              </w:rPr>
              <w:t xml:space="preserve"> (Writing Unit)</w:t>
            </w:r>
          </w:p>
        </w:tc>
      </w:tr>
      <w:tr w:rsidR="00DB0103" w:rsidRPr="002E6E78" w14:paraId="300300D3" w14:textId="77777777">
        <w:trPr>
          <w:trHeight w:val="585"/>
        </w:trPr>
        <w:tc>
          <w:tcPr>
            <w:tcW w:w="1980" w:type="dxa"/>
            <w:shd w:val="solid" w:color="F2F2F2" w:fill="auto"/>
          </w:tcPr>
          <w:p w14:paraId="7678DF1F" w14:textId="77777777" w:rsidR="00DB0103" w:rsidRPr="002E6E78" w:rsidRDefault="00DB0103" w:rsidP="00033071">
            <w:pPr>
              <w:rPr>
                <w:b/>
                <w:color w:val="244061"/>
                <w:sz w:val="24"/>
              </w:rPr>
            </w:pPr>
            <w:r w:rsidRPr="002E6E78">
              <w:rPr>
                <w:b/>
                <w:color w:val="244061"/>
                <w:sz w:val="24"/>
              </w:rPr>
              <w:t xml:space="preserve">Number of Lessons </w:t>
            </w:r>
            <w:r w:rsidRPr="002E6E78">
              <w:rPr>
                <w:b/>
                <w:color w:val="244061"/>
                <w:sz w:val="24"/>
              </w:rPr>
              <w:br/>
              <w:t>in Module</w:t>
            </w:r>
          </w:p>
        </w:tc>
        <w:tc>
          <w:tcPr>
            <w:tcW w:w="7380" w:type="dxa"/>
            <w:shd w:val="solid" w:color="F2F2F2" w:fill="auto"/>
            <w:vAlign w:val="center"/>
          </w:tcPr>
          <w:p w14:paraId="16149E20" w14:textId="77777777" w:rsidR="00DB0103" w:rsidRPr="002E6E78" w:rsidRDefault="00CA033F" w:rsidP="004C0635">
            <w:r>
              <w:t>43</w:t>
            </w:r>
            <w:r w:rsidR="00DB0103" w:rsidRPr="002E6E78">
              <w:t xml:space="preserve"> (including Module Performance </w:t>
            </w:r>
            <w:r w:rsidR="004C0635">
              <w:t>Assessment</w:t>
            </w:r>
            <w:r w:rsidR="00DB0103" w:rsidRPr="002E6E78">
              <w:t>)</w:t>
            </w:r>
          </w:p>
        </w:tc>
      </w:tr>
    </w:tbl>
    <w:bookmarkEnd w:id="0"/>
    <w:p w14:paraId="7E437843" w14:textId="77777777" w:rsidR="00DB0103" w:rsidRPr="002E6E78" w:rsidRDefault="00DB0103" w:rsidP="00CE416E">
      <w:pPr>
        <w:pStyle w:val="Heading1"/>
      </w:pPr>
      <w:r w:rsidRPr="002E6E78">
        <w:t>Introduction</w:t>
      </w:r>
    </w:p>
    <w:p w14:paraId="7D69ABD4" w14:textId="77777777" w:rsidR="005D7B93" w:rsidRPr="002E6E78" w:rsidRDefault="00DD179C" w:rsidP="007F1DE4">
      <w:pPr>
        <w:spacing w:before="120" w:after="200"/>
      </w:pPr>
      <w:r>
        <w:t>Module 12.1 includes a shared focus on</w:t>
      </w:r>
      <w:r w:rsidR="004C2E04">
        <w:t xml:space="preserve"> text analysis </w:t>
      </w:r>
      <w:r>
        <w:t xml:space="preserve">and </w:t>
      </w:r>
      <w:r w:rsidR="00260D49">
        <w:t xml:space="preserve">narrative </w:t>
      </w:r>
      <w:r w:rsidR="004C2E04">
        <w:t xml:space="preserve">writing. Students read, discuss, and analyze two nonfiction personal narratives, focusing on how the authors use structure, style, and content to craft </w:t>
      </w:r>
      <w:r>
        <w:t>narratives</w:t>
      </w:r>
      <w:r w:rsidR="004C2E04">
        <w:t xml:space="preserve"> that develop complex experiences, ideas, and </w:t>
      </w:r>
      <w:r w:rsidR="005C129D">
        <w:t xml:space="preserve">descriptions of </w:t>
      </w:r>
      <w:r w:rsidR="004C2E04">
        <w:t>individuals.</w:t>
      </w:r>
      <w:r w:rsidR="00EC3559">
        <w:t xml:space="preserve"> </w:t>
      </w:r>
      <w:r w:rsidR="00260D49">
        <w:t xml:space="preserve">Throughout the module, students learn, practice, and apply narrative writing skills </w:t>
      </w:r>
      <w:r w:rsidR="00E75D3C">
        <w:t xml:space="preserve">to produce a complete personal essay suitable for </w:t>
      </w:r>
      <w:r w:rsidR="004D6568">
        <w:t xml:space="preserve">use in </w:t>
      </w:r>
      <w:r w:rsidR="00E75D3C">
        <w:t>the college application process.</w:t>
      </w:r>
    </w:p>
    <w:p w14:paraId="59F1F035" w14:textId="77777777" w:rsidR="005D7B93" w:rsidRPr="002E6E78" w:rsidRDefault="00612CC6" w:rsidP="00FE7D47">
      <w:pPr>
        <w:spacing w:after="200"/>
      </w:pPr>
      <w:r>
        <w:t>Module 12</w:t>
      </w:r>
      <w:r w:rsidR="005D7B93" w:rsidRPr="002E6E78">
        <w:t xml:space="preserve">.1 establishes key protocols and routines for reading, writing, and discussion that will continue throughout the year. Although these protocols are introduced in the ninth grade modules and spiral through the tenth </w:t>
      </w:r>
      <w:r>
        <w:t xml:space="preserve">and eleventh grade </w:t>
      </w:r>
      <w:r w:rsidR="005D7B93" w:rsidRPr="002E6E78">
        <w:t xml:space="preserve">modules of this curriculum, </w:t>
      </w:r>
      <w:r w:rsidR="00BB55DE">
        <w:t>Module 12.1</w:t>
      </w:r>
      <w:r w:rsidR="005D7B93" w:rsidRPr="002E6E78">
        <w:t xml:space="preserve"> provides sufficient support for teachers who are implementing the routines for the first time.</w:t>
      </w:r>
    </w:p>
    <w:p w14:paraId="3198F566" w14:textId="4F465E51" w:rsidR="00E05033" w:rsidRDefault="00D64053" w:rsidP="00FE7D47">
      <w:pPr>
        <w:spacing w:after="200"/>
      </w:pPr>
      <w:r>
        <w:t>Module 12</w:t>
      </w:r>
      <w:r w:rsidR="005D7B93" w:rsidRPr="002E6E78">
        <w:t>.1 is comprised of three units</w:t>
      </w:r>
      <w:r w:rsidR="00A23A0B">
        <w:t>:</w:t>
      </w:r>
      <w:r w:rsidR="005D7B93" w:rsidRPr="002E6E78">
        <w:t xml:space="preserve"> </w:t>
      </w:r>
      <w:r>
        <w:t>12</w:t>
      </w:r>
      <w:r w:rsidR="00FD7CA3">
        <w:t xml:space="preserve">.1.1, </w:t>
      </w:r>
      <w:r>
        <w:t>12</w:t>
      </w:r>
      <w:r w:rsidR="00FD7CA3">
        <w:t xml:space="preserve">.1.2, and </w:t>
      </w:r>
      <w:r>
        <w:t>12</w:t>
      </w:r>
      <w:r w:rsidR="005D7B93" w:rsidRPr="002E6E78">
        <w:t xml:space="preserve">.1.3. </w:t>
      </w:r>
      <w:r w:rsidR="00B7156C">
        <w:t>In the first two units, s</w:t>
      </w:r>
      <w:r w:rsidR="00E05033">
        <w:t xml:space="preserve">tudents explore two types of personal narrative writing: an autobiography and a personal narrative essay. </w:t>
      </w:r>
      <w:r w:rsidR="00782127">
        <w:t>As students prepare to draft, revise, and edit their own narrative essays in the third unit of this module, these rich texts</w:t>
      </w:r>
      <w:r w:rsidR="00DD179C">
        <w:t xml:space="preserve"> </w:t>
      </w:r>
      <w:r w:rsidR="00E05033">
        <w:t xml:space="preserve">provide students with </w:t>
      </w:r>
      <w:r w:rsidR="00DD5EBE">
        <w:t>opportunities</w:t>
      </w:r>
      <w:r w:rsidR="00E05033">
        <w:t xml:space="preserve"> to </w:t>
      </w:r>
      <w:r w:rsidR="00782127">
        <w:t>analyze</w:t>
      </w:r>
      <w:r w:rsidR="00DD179C">
        <w:t xml:space="preserve"> </w:t>
      </w:r>
      <w:r w:rsidR="00782127">
        <w:t xml:space="preserve">how the authors effectively incorporate </w:t>
      </w:r>
      <w:r w:rsidR="00E05033">
        <w:t>elements of narrative writing</w:t>
      </w:r>
      <w:r w:rsidR="00B7156C">
        <w:t>.</w:t>
      </w:r>
    </w:p>
    <w:p w14:paraId="540B2338" w14:textId="467F531B" w:rsidR="005D7B93" w:rsidRDefault="005D7B93" w:rsidP="00FE7D47">
      <w:pPr>
        <w:spacing w:after="200"/>
      </w:pPr>
      <w:r w:rsidRPr="002E6E78">
        <w:t xml:space="preserve">In </w:t>
      </w:r>
      <w:r w:rsidR="00796B63">
        <w:t>12</w:t>
      </w:r>
      <w:r w:rsidRPr="002E6E78">
        <w:t xml:space="preserve">.1.1, students read </w:t>
      </w:r>
      <w:r w:rsidR="00796B63">
        <w:rPr>
          <w:i/>
        </w:rPr>
        <w:t>The Autobiography of Malcolm X</w:t>
      </w:r>
      <w:r w:rsidR="00796B63">
        <w:t xml:space="preserve"> as told to Alex Haley</w:t>
      </w:r>
      <w:r w:rsidR="00563A4A">
        <w:t xml:space="preserve"> </w:t>
      </w:r>
      <w:r w:rsidR="00C3266A">
        <w:t xml:space="preserve">in its entirety </w:t>
      </w:r>
      <w:r w:rsidR="00563A4A">
        <w:t xml:space="preserve">and analyze </w:t>
      </w:r>
      <w:r w:rsidR="00661296">
        <w:t>how Malcolm X’s experiences shape his character and develop central ideas</w:t>
      </w:r>
      <w:r w:rsidR="00E0001C">
        <w:t>.</w:t>
      </w:r>
      <w:r w:rsidR="00236F85">
        <w:t xml:space="preserve"> </w:t>
      </w:r>
      <w:r w:rsidR="003A27E3">
        <w:t xml:space="preserve">Students also explore </w:t>
      </w:r>
      <w:r w:rsidR="0029228E">
        <w:t xml:space="preserve">the </w:t>
      </w:r>
      <w:r w:rsidR="0029228E">
        <w:lastRenderedPageBreak/>
        <w:t>structure</w:t>
      </w:r>
      <w:r w:rsidR="0076478F">
        <w:t xml:space="preserve"> of the narrative and how style and content contribute to the </w:t>
      </w:r>
      <w:r w:rsidR="006F71FF">
        <w:t>text’s power and beauty</w:t>
      </w:r>
      <w:r w:rsidR="0076478F">
        <w:t xml:space="preserve">. </w:t>
      </w:r>
      <w:r w:rsidR="004B364E">
        <w:t>Throughout the unit, s</w:t>
      </w:r>
      <w:r w:rsidR="00E0001C">
        <w:t xml:space="preserve">tudents </w:t>
      </w:r>
      <w:r w:rsidR="004B364E">
        <w:t>examine</w:t>
      </w:r>
      <w:r w:rsidR="00D37CFB">
        <w:t xml:space="preserve"> the narrative elements of </w:t>
      </w:r>
      <w:r w:rsidR="00E0001C">
        <w:t xml:space="preserve">the text and </w:t>
      </w:r>
      <w:r w:rsidR="00782127">
        <w:t xml:space="preserve">practice using </w:t>
      </w:r>
      <w:r w:rsidR="0058323A">
        <w:t>components of narrative writing in a personal essay</w:t>
      </w:r>
      <w:r w:rsidR="00D37CFB">
        <w:t xml:space="preserve">. </w:t>
      </w:r>
    </w:p>
    <w:p w14:paraId="4A52FB07" w14:textId="1BB4B13C" w:rsidR="00585362" w:rsidRPr="00286065" w:rsidRDefault="00585362" w:rsidP="00585362">
      <w:pPr>
        <w:rPr>
          <w:color w:val="222222"/>
          <w:szCs w:val="17"/>
        </w:rPr>
      </w:pPr>
      <w:r w:rsidRPr="00286065">
        <w:rPr>
          <w:i/>
        </w:rPr>
        <w:t xml:space="preserve">The Autobiography of Malcolm X </w:t>
      </w:r>
      <w:r w:rsidRPr="00286065">
        <w:t xml:space="preserve">contains instances of emotionally charged language to describe other people </w:t>
      </w:r>
      <w:r w:rsidR="00101576">
        <w:t>on the basis of their race, culture, gender, or other group affiliation</w:t>
      </w:r>
      <w:r w:rsidRPr="00286065">
        <w:t xml:space="preserve"> (</w:t>
      </w:r>
      <w:r w:rsidR="00D26E0F">
        <w:t>e.g.</w:t>
      </w:r>
      <w:r w:rsidRPr="00286065">
        <w:t xml:space="preserve">, the </w:t>
      </w:r>
      <w:r>
        <w:t>racial slur “nigger</w:t>
      </w:r>
      <w:r w:rsidRPr="00286065">
        <w:t>”</w:t>
      </w:r>
      <w:r>
        <w:t xml:space="preserve"> (</w:t>
      </w:r>
      <w:r w:rsidR="000A5C2F">
        <w:t>“</w:t>
      </w:r>
      <w:r>
        <w:t xml:space="preserve">the </w:t>
      </w:r>
      <w:r w:rsidR="000A5C2F">
        <w:t>‘</w:t>
      </w:r>
      <w:r>
        <w:t>n</w:t>
      </w:r>
      <w:r w:rsidR="000A5C2F">
        <w:t>’</w:t>
      </w:r>
      <w:r>
        <w:t xml:space="preserve"> word</w:t>
      </w:r>
      <w:r w:rsidR="000A5C2F">
        <w:t>”</w:t>
      </w:r>
      <w:r>
        <w:t>)</w:t>
      </w:r>
      <w:r w:rsidRPr="00286065">
        <w:t xml:space="preserve"> appears several times in the text). The curriculum </w:t>
      </w:r>
      <w:r w:rsidR="00782127">
        <w:t>does not redact these excerpts</w:t>
      </w:r>
      <w:r w:rsidRPr="00286065">
        <w:t xml:space="preserve"> because this is a work of nonfiction </w:t>
      </w:r>
      <w:r w:rsidR="00D3634A">
        <w:t xml:space="preserve">that </w:t>
      </w:r>
      <w:r w:rsidRPr="00286065">
        <w:t>describ</w:t>
      </w:r>
      <w:r w:rsidR="00D3634A">
        <w:t>es</w:t>
      </w:r>
      <w:r w:rsidRPr="00286065">
        <w:t xml:space="preserve"> real emotions, real people, and real events. While the curriculum tries to limit inappropriate language in general, in this context the use of language contributes to the development of the people, situations, and themes in this text.</w:t>
      </w:r>
    </w:p>
    <w:p w14:paraId="6C7513A8" w14:textId="77777777" w:rsidR="00585362" w:rsidRPr="00236C0C" w:rsidRDefault="00585362" w:rsidP="00585362">
      <w:r w:rsidRPr="00236C0C">
        <w:t xml:space="preserve">In deciding how to handle “the ‘n’ word,” it is important to consider how its use in the classroom will affect students. It’s also important for teachers to consider their own background knowledge of the word and capacity to teach it. Teachers should consider spending some time with </w:t>
      </w:r>
      <w:r w:rsidR="00782127" w:rsidRPr="00236C0C">
        <w:t xml:space="preserve">critical </w:t>
      </w:r>
      <w:r w:rsidRPr="00236C0C">
        <w:t>texts about this term before beginning the module. </w:t>
      </w:r>
      <w:r w:rsidR="000A5C2F" w:rsidRPr="00236C0C">
        <w:t xml:space="preserve">Useful </w:t>
      </w:r>
      <w:r w:rsidRPr="00236C0C">
        <w:t>texts include, but are not limited to, the following:</w:t>
      </w:r>
    </w:p>
    <w:p w14:paraId="6280053F" w14:textId="08281C32" w:rsidR="008A5BC4" w:rsidRPr="00BC085D" w:rsidRDefault="00387334" w:rsidP="00E74648">
      <w:pPr>
        <w:pStyle w:val="BulletedList"/>
        <w:numPr>
          <w:ilvl w:val="0"/>
          <w:numId w:val="3"/>
        </w:numPr>
        <w:ind w:left="360"/>
        <w:rPr>
          <w:rStyle w:val="apple-converted-space"/>
        </w:rPr>
      </w:pPr>
      <w:hyperlink r:id="rId9" w:tgtFrame="_blank" w:history="1">
        <w:r w:rsidR="00585362" w:rsidRPr="00286065">
          <w:rPr>
            <w:rStyle w:val="Hyperlink"/>
            <w:color w:val="1155CC"/>
            <w:szCs w:val="24"/>
          </w:rPr>
          <w:t>http://www.aecf.org/upload/publicationfiles/howtotalkaboutrace.pdf</w:t>
        </w:r>
      </w:hyperlink>
      <w:r w:rsidR="00585362" w:rsidRPr="00286065">
        <w:rPr>
          <w:rStyle w:val="apple-converted-space"/>
          <w:color w:val="222222"/>
          <w:szCs w:val="24"/>
        </w:rPr>
        <w:t> </w:t>
      </w:r>
    </w:p>
    <w:p w14:paraId="126562D3" w14:textId="6995F86A" w:rsidR="00BC085D" w:rsidRPr="00286065" w:rsidRDefault="00387334" w:rsidP="00BC085D">
      <w:pPr>
        <w:pStyle w:val="BulletedList"/>
        <w:numPr>
          <w:ilvl w:val="0"/>
          <w:numId w:val="3"/>
        </w:numPr>
        <w:ind w:left="360"/>
        <w:rPr>
          <w:rStyle w:val="apple-converted-space"/>
        </w:rPr>
      </w:pPr>
      <w:hyperlink r:id="rId10" w:history="1">
        <w:r w:rsidR="00BC085D" w:rsidRPr="002274FC">
          <w:rPr>
            <w:rStyle w:val="Hyperlink"/>
          </w:rPr>
          <w:t>http://www.tolerance.org/</w:t>
        </w:r>
      </w:hyperlink>
      <w:r w:rsidR="00BC085D">
        <w:t xml:space="preserve"> (</w:t>
      </w:r>
      <w:r w:rsidR="00BC085D" w:rsidRPr="00BC085D">
        <w:t>search term: Straight Talk about the N-Word</w:t>
      </w:r>
      <w:r w:rsidR="00BC085D">
        <w:t>)</w:t>
      </w:r>
    </w:p>
    <w:p w14:paraId="5918E1B8" w14:textId="49543544" w:rsidR="00585362" w:rsidRPr="00286065" w:rsidRDefault="00387334" w:rsidP="00373E04">
      <w:pPr>
        <w:pStyle w:val="BulletedList"/>
        <w:numPr>
          <w:ilvl w:val="0"/>
          <w:numId w:val="3"/>
        </w:numPr>
        <w:ind w:left="360"/>
      </w:pPr>
      <w:hyperlink r:id="rId11" w:history="1">
        <w:r w:rsidR="00373E04" w:rsidRPr="002274FC">
          <w:rPr>
            <w:rStyle w:val="Hyperlink"/>
          </w:rPr>
          <w:t>http://theamericanscholar.org/</w:t>
        </w:r>
      </w:hyperlink>
      <w:r w:rsidR="00373E04">
        <w:t xml:space="preserve"> (</w:t>
      </w:r>
      <w:r w:rsidR="00373E04" w:rsidRPr="00BC085D">
        <w:t xml:space="preserve">search term: </w:t>
      </w:r>
      <w:r w:rsidR="00373E04">
        <w:t>Teaching the N-Word)</w:t>
      </w:r>
    </w:p>
    <w:p w14:paraId="2A98421C" w14:textId="3809BFEE" w:rsidR="00585362" w:rsidRPr="00286065" w:rsidRDefault="00236C0C" w:rsidP="00585362">
      <w:pPr>
        <w:rPr>
          <w:rStyle w:val="apple-converted-space"/>
        </w:rPr>
      </w:pPr>
      <w:r>
        <w:t xml:space="preserve">Before beginning </w:t>
      </w:r>
      <w:r w:rsidR="00585362" w:rsidRPr="00286065">
        <w:t>12.1.1, teachers may prepare students for the text by informing them that “the ‘</w:t>
      </w:r>
      <w:r w:rsidR="00FE40ED">
        <w:t>n</w:t>
      </w:r>
      <w:r w:rsidR="00585362" w:rsidRPr="00286065">
        <w:t xml:space="preserve">’ word” appears several times in </w:t>
      </w:r>
      <w:r w:rsidR="00585362" w:rsidRPr="00286065">
        <w:rPr>
          <w:i/>
        </w:rPr>
        <w:t>The Autobiography of Malcolm X</w:t>
      </w:r>
      <w:r w:rsidR="00585362" w:rsidRPr="00286065">
        <w:t xml:space="preserve">. Explain that the author deals directly with racism in the United States in the 1920s–1960s. Inform students that </w:t>
      </w:r>
      <w:r w:rsidR="00585362">
        <w:t>investigating and discussing</w:t>
      </w:r>
      <w:r w:rsidR="00585362" w:rsidRPr="00286065">
        <w:t xml:space="preserve"> the meaning and use of “the ‘</w:t>
      </w:r>
      <w:r w:rsidR="00FE40ED">
        <w:t>n</w:t>
      </w:r>
      <w:r w:rsidR="00585362" w:rsidRPr="00286065">
        <w:t>’ word” does not mean an acceptance or approval of the word.</w:t>
      </w:r>
      <w:r w:rsidR="00BC085D">
        <w:t xml:space="preserve"> </w:t>
      </w:r>
    </w:p>
    <w:p w14:paraId="2E2D0616" w14:textId="77777777" w:rsidR="00585362" w:rsidRPr="00286065" w:rsidRDefault="00585362" w:rsidP="00585362">
      <w:pPr>
        <w:rPr>
          <w:szCs w:val="17"/>
        </w:rPr>
      </w:pPr>
      <w:r>
        <w:t xml:space="preserve">If necessary, lead a </w:t>
      </w:r>
      <w:r w:rsidR="008B2A52">
        <w:t xml:space="preserve">whole-class </w:t>
      </w:r>
      <w:r>
        <w:t xml:space="preserve">discussion on </w:t>
      </w:r>
      <w:r w:rsidRPr="00286065">
        <w:t>how th</w:t>
      </w:r>
      <w:r>
        <w:t>e class will use “the ‘n’ wo</w:t>
      </w:r>
      <w:r w:rsidR="00DE3177">
        <w:t xml:space="preserve">rd” when discussing this text. </w:t>
      </w:r>
      <w:r w:rsidRPr="00286065">
        <w:t>If student responses show that additional scaffolding, clarification, instruction</w:t>
      </w:r>
      <w:r w:rsidR="004543F7">
        <w:t>,</w:t>
      </w:r>
      <w:r w:rsidRPr="00286065">
        <w:t xml:space="preserve"> or explanation is necessary, consider </w:t>
      </w:r>
      <w:r w:rsidR="003C1850">
        <w:t>using the included excerpt from “Nigger (The Word), A Brief History” to facilitate a discussion</w:t>
      </w:r>
      <w:r w:rsidR="003C1850" w:rsidRPr="00286065">
        <w:t xml:space="preserve"> </w:t>
      </w:r>
      <w:r w:rsidR="003C1850">
        <w:t xml:space="preserve">around </w:t>
      </w:r>
      <w:r w:rsidRPr="00286065">
        <w:t>the following points:</w:t>
      </w:r>
    </w:p>
    <w:p w14:paraId="104F52A3" w14:textId="77777777" w:rsidR="00F3370A" w:rsidRPr="00F3370A" w:rsidRDefault="00511B8C" w:rsidP="00E74648">
      <w:pPr>
        <w:pStyle w:val="BulletedList"/>
        <w:numPr>
          <w:ilvl w:val="0"/>
          <w:numId w:val="3"/>
        </w:numPr>
        <w:ind w:left="360"/>
        <w:rPr>
          <w:rStyle w:val="apple-converted-space"/>
        </w:rPr>
      </w:pPr>
      <w:r>
        <w:t>The way</w:t>
      </w:r>
      <w:r w:rsidR="00585362" w:rsidRPr="00286065">
        <w:t xml:space="preserve"> th</w:t>
      </w:r>
      <w:r w:rsidR="00585362">
        <w:t xml:space="preserve">e class </w:t>
      </w:r>
      <w:r w:rsidR="00287AE1">
        <w:t>will</w:t>
      </w:r>
      <w:r w:rsidR="00585362">
        <w:t xml:space="preserve"> address “the ‘n</w:t>
      </w:r>
      <w:r w:rsidR="00585362" w:rsidRPr="00286065">
        <w:t xml:space="preserve">’ word” within the context of the book is very different than having a discussion about how the word is </w:t>
      </w:r>
      <w:r w:rsidR="003D2E7E">
        <w:t>or</w:t>
      </w:r>
      <w:r w:rsidR="003D2E7E" w:rsidRPr="00286065">
        <w:t xml:space="preserve"> </w:t>
      </w:r>
      <w:r w:rsidR="00585362" w:rsidRPr="00286065">
        <w:t>should be used today.</w:t>
      </w:r>
      <w:r w:rsidR="00585362" w:rsidRPr="00286065">
        <w:rPr>
          <w:rStyle w:val="apple-converted-space"/>
          <w:color w:val="222222"/>
          <w:szCs w:val="24"/>
        </w:rPr>
        <w:t> </w:t>
      </w:r>
    </w:p>
    <w:p w14:paraId="4E21E61F" w14:textId="77777777" w:rsidR="00D67EFC" w:rsidRPr="00D67EFC" w:rsidRDefault="00585362" w:rsidP="00E74648">
      <w:pPr>
        <w:pStyle w:val="BulletedList"/>
        <w:numPr>
          <w:ilvl w:val="0"/>
          <w:numId w:val="3"/>
        </w:numPr>
        <w:ind w:left="360"/>
        <w:rPr>
          <w:szCs w:val="17"/>
        </w:rPr>
      </w:pPr>
      <w:r w:rsidRPr="00286065">
        <w:t>Casual use of this word is not appropriate for classroom discourse.</w:t>
      </w:r>
    </w:p>
    <w:p w14:paraId="058601DE" w14:textId="77777777" w:rsidR="001A426E" w:rsidRPr="00D67EFC" w:rsidRDefault="00585362" w:rsidP="00E74648">
      <w:pPr>
        <w:pStyle w:val="BulletedList"/>
        <w:numPr>
          <w:ilvl w:val="0"/>
          <w:numId w:val="3"/>
        </w:numPr>
        <w:ind w:left="360"/>
        <w:rPr>
          <w:szCs w:val="17"/>
        </w:rPr>
      </w:pPr>
      <w:r w:rsidRPr="00286065">
        <w:t>No one individual or group should be expected to be spokespersons for their race, gender, socioeconomic group, political affiliation, or any other group.</w:t>
      </w:r>
    </w:p>
    <w:p w14:paraId="1ACDD7E1" w14:textId="79F9F4B0" w:rsidR="006B5729" w:rsidRDefault="00A5343C" w:rsidP="006B5729">
      <w:pPr>
        <w:pStyle w:val="IN"/>
        <w:ind w:left="360"/>
      </w:pPr>
      <w:r w:rsidRPr="00DD6D49">
        <w:t xml:space="preserve">If necessary, explain to students that </w:t>
      </w:r>
      <w:r>
        <w:t>debating</w:t>
      </w:r>
      <w:r w:rsidRPr="00DD6D49">
        <w:t xml:space="preserve"> </w:t>
      </w:r>
      <w:r>
        <w:t>the acceptability of how “the ‘n</w:t>
      </w:r>
      <w:r w:rsidRPr="00DD6D49">
        <w:t xml:space="preserve">’ word” is used today is not central to </w:t>
      </w:r>
      <w:r>
        <w:t>understand</w:t>
      </w:r>
      <w:r w:rsidR="00040EAF">
        <w:t>ing</w:t>
      </w:r>
      <w:r>
        <w:t xml:space="preserve"> </w:t>
      </w:r>
      <w:bookmarkStart w:id="1" w:name="_GoBack"/>
      <w:bookmarkEnd w:id="1"/>
      <w:r w:rsidRPr="00DD6D49">
        <w:t>the text.</w:t>
      </w:r>
      <w:r w:rsidRPr="00DD6D49">
        <w:rPr>
          <w:rStyle w:val="apple-converted-space"/>
          <w:szCs w:val="24"/>
        </w:rPr>
        <w:t> </w:t>
      </w:r>
      <w:r w:rsidR="006B5729">
        <w:t xml:space="preserve"> </w:t>
      </w:r>
    </w:p>
    <w:p w14:paraId="1D92BDA9" w14:textId="77777777" w:rsidR="006B5729" w:rsidRDefault="006B5729" w:rsidP="006B5729">
      <w:pPr>
        <w:pStyle w:val="IN"/>
        <w:numPr>
          <w:ilvl w:val="0"/>
          <w:numId w:val="0"/>
        </w:numPr>
        <w:ind w:left="1080" w:hanging="360"/>
      </w:pPr>
    </w:p>
    <w:p w14:paraId="2182CFF1" w14:textId="77777777" w:rsidR="006B5729" w:rsidRDefault="006B5729" w:rsidP="006B5729">
      <w:pPr>
        <w:pStyle w:val="IN"/>
        <w:numPr>
          <w:ilvl w:val="0"/>
          <w:numId w:val="0"/>
        </w:numPr>
        <w:ind w:left="1080" w:hanging="360"/>
      </w:pPr>
    </w:p>
    <w:p w14:paraId="4EE4FCB0" w14:textId="18EB35CA" w:rsidR="005D7B93" w:rsidRPr="004266BA" w:rsidRDefault="00D37CFB" w:rsidP="00FE7D47">
      <w:pPr>
        <w:spacing w:after="200"/>
      </w:pPr>
      <w:r>
        <w:lastRenderedPageBreak/>
        <w:t>In 12</w:t>
      </w:r>
      <w:r w:rsidR="005D7B93" w:rsidRPr="002E6E78">
        <w:t>.1.2, students</w:t>
      </w:r>
      <w:r w:rsidR="005D7B93">
        <w:t xml:space="preserve"> </w:t>
      </w:r>
      <w:r w:rsidR="00EC0AB1">
        <w:t xml:space="preserve">examine </w:t>
      </w:r>
      <w:proofErr w:type="spellStart"/>
      <w:r w:rsidR="00EC0AB1">
        <w:t>Silko’s</w:t>
      </w:r>
      <w:proofErr w:type="spellEnd"/>
      <w:r w:rsidR="00EC0AB1">
        <w:t xml:space="preserve"> personal narrative essay</w:t>
      </w:r>
      <w:r w:rsidR="00A23A0B">
        <w:t>,</w:t>
      </w:r>
      <w:r w:rsidR="00EC0AB1">
        <w:t xml:space="preserve"> “Yellow Woman and a Beauty of the Spirit</w:t>
      </w:r>
      <w:r w:rsidR="00A23A0B">
        <w:t>,</w:t>
      </w:r>
      <w:r w:rsidR="00EC0AB1">
        <w:t xml:space="preserve">” </w:t>
      </w:r>
      <w:proofErr w:type="gramStart"/>
      <w:r w:rsidR="00EC0AB1">
        <w:t>and</w:t>
      </w:r>
      <w:proofErr w:type="gramEnd"/>
      <w:r w:rsidR="00EC0AB1">
        <w:t xml:space="preserve"> focus on </w:t>
      </w:r>
      <w:r w:rsidR="000C3B39">
        <w:t xml:space="preserve">how </w:t>
      </w:r>
      <w:r w:rsidR="00EC0AB1">
        <w:t xml:space="preserve">the author uses structure and language to </w:t>
      </w:r>
      <w:r w:rsidR="000C3B39">
        <w:t>build and refine complex ideas</w:t>
      </w:r>
      <w:r w:rsidR="000A5AD6">
        <w:t>. As in the first unit, s</w:t>
      </w:r>
      <w:r w:rsidR="00CE35BB">
        <w:t xml:space="preserve">tudents continue to analyze </w:t>
      </w:r>
      <w:r w:rsidR="00C42D8F">
        <w:t>how the author uses elements of narrative writing to</w:t>
      </w:r>
      <w:r w:rsidR="003E4087">
        <w:t xml:space="preserve"> </w:t>
      </w:r>
      <w:r w:rsidR="00541442">
        <w:t xml:space="preserve">effectively </w:t>
      </w:r>
      <w:r w:rsidR="003E4087">
        <w:t xml:space="preserve">structure her personal exploration of </w:t>
      </w:r>
      <w:r w:rsidR="00340666">
        <w:t>t</w:t>
      </w:r>
      <w:r w:rsidR="00541442">
        <w:t>he way meaningful</w:t>
      </w:r>
      <w:r w:rsidR="003E4087">
        <w:t xml:space="preserve"> experiences and cultural history</w:t>
      </w:r>
      <w:r w:rsidR="000161B5">
        <w:t xml:space="preserve"> </w:t>
      </w:r>
      <w:r w:rsidR="00541442">
        <w:t>have in</w:t>
      </w:r>
      <w:r w:rsidR="00340666">
        <w:t>fluenced her identity formation.</w:t>
      </w:r>
    </w:p>
    <w:p w14:paraId="41BECEB2" w14:textId="276B5F7D" w:rsidR="005D7B93" w:rsidRPr="002E6E78" w:rsidRDefault="00796B63" w:rsidP="00C7161C">
      <w:pPr>
        <w:spacing w:after="200"/>
      </w:pPr>
      <w:r>
        <w:t>In the final unit, 12</w:t>
      </w:r>
      <w:r w:rsidR="005D7B93" w:rsidRPr="002E6E78">
        <w:t>.1.3, students</w:t>
      </w:r>
      <w:r w:rsidR="00D67EFC">
        <w:t xml:space="preserve"> concentrate on the </w:t>
      </w:r>
      <w:r w:rsidR="003D3F51">
        <w:t xml:space="preserve">narrative </w:t>
      </w:r>
      <w:r w:rsidR="00D67EFC">
        <w:t>writing process</w:t>
      </w:r>
      <w:r w:rsidR="0090121F">
        <w:t>, building on the material they produced during the writing lessons of 12.1.1</w:t>
      </w:r>
      <w:r w:rsidR="005D7B93" w:rsidRPr="002E6E78">
        <w:t xml:space="preserve"> </w:t>
      </w:r>
      <w:r w:rsidR="00075359">
        <w:t>and i</w:t>
      </w:r>
      <w:r w:rsidR="00215CC8">
        <w:t xml:space="preserve">ncorporating </w:t>
      </w:r>
      <w:r w:rsidR="00DD4043">
        <w:t>a</w:t>
      </w:r>
      <w:r w:rsidR="00215CC8">
        <w:t xml:space="preserve"> variety of narrati</w:t>
      </w:r>
      <w:r w:rsidR="00236C0C">
        <w:t xml:space="preserve">ve techniques explored in both </w:t>
      </w:r>
      <w:r w:rsidR="00215CC8">
        <w:t>12.1.1 and 12.1.2.</w:t>
      </w:r>
      <w:r w:rsidR="00944AB8">
        <w:t xml:space="preserve"> Students draft, revise, and edit </w:t>
      </w:r>
      <w:r w:rsidR="009B1DAA">
        <w:t xml:space="preserve">their essays </w:t>
      </w:r>
      <w:r w:rsidR="00944AB8">
        <w:t>extensively</w:t>
      </w:r>
      <w:r w:rsidR="00002452">
        <w:t xml:space="preserve"> over the course of the unit</w:t>
      </w:r>
      <w:r w:rsidR="00824D0C">
        <w:t>,</w:t>
      </w:r>
      <w:r w:rsidR="006F6573">
        <w:t xml:space="preserve"> further</w:t>
      </w:r>
      <w:r w:rsidR="00824D0C">
        <w:t xml:space="preserve"> developing their narrative writing skills through peer-review and discussions.</w:t>
      </w:r>
      <w:r w:rsidR="00F90274">
        <w:t xml:space="preserve"> At the end of this unit, students produce a final draft of </w:t>
      </w:r>
      <w:r w:rsidR="001A2E86">
        <w:t>their personal narrative.</w:t>
      </w:r>
    </w:p>
    <w:p w14:paraId="500C510A" w14:textId="77777777" w:rsidR="005D7B93" w:rsidRPr="002E6E78" w:rsidRDefault="00E67EEF" w:rsidP="00CD11DA">
      <w:pPr>
        <w:spacing w:after="60"/>
      </w:pPr>
      <w:r>
        <w:t>Throughout the module, students’ engagement with personal narratives through text-analysis</w:t>
      </w:r>
      <w:r w:rsidR="00AC5854">
        <w:t>,</w:t>
      </w:r>
      <w:r>
        <w:t xml:space="preserve"> </w:t>
      </w:r>
      <w:r w:rsidR="00AC5854">
        <w:t>independent</w:t>
      </w:r>
      <w:r>
        <w:t xml:space="preserve"> writing</w:t>
      </w:r>
      <w:r w:rsidR="003A35A9">
        <w:t>, and interview practice</w:t>
      </w:r>
      <w:r>
        <w:t xml:space="preserve"> prepares them for the Module Performance Assessment, in which students </w:t>
      </w:r>
      <w:r w:rsidR="00EF10DD">
        <w:t>respond</w:t>
      </w:r>
      <w:r>
        <w:t xml:space="preserve"> orally to </w:t>
      </w:r>
      <w:r w:rsidR="001575A4">
        <w:t xml:space="preserve">sample </w:t>
      </w:r>
      <w:r>
        <w:t xml:space="preserve">questions that may be asked during </w:t>
      </w:r>
      <w:r w:rsidR="00095730">
        <w:t xml:space="preserve">the </w:t>
      </w:r>
      <w:r w:rsidR="001575A4">
        <w:t>college interview</w:t>
      </w:r>
      <w:r w:rsidR="00095730">
        <w:t xml:space="preserve"> process</w:t>
      </w:r>
      <w:r>
        <w:t xml:space="preserve">. </w:t>
      </w:r>
    </w:p>
    <w:p w14:paraId="038DC653" w14:textId="77777777" w:rsidR="00DB0103" w:rsidRPr="005D7B93" w:rsidRDefault="00DB0103" w:rsidP="005D7B93">
      <w:pPr>
        <w:pStyle w:val="Heading1"/>
      </w:pPr>
      <w:r w:rsidRPr="005D7B93">
        <w:t>Literacy Skills &amp; Habits</w:t>
      </w:r>
    </w:p>
    <w:p w14:paraId="70FE21E3" w14:textId="77777777" w:rsidR="005D7B93" w:rsidRDefault="003C1D27" w:rsidP="005D7B93">
      <w:pPr>
        <w:pStyle w:val="BulletedList"/>
      </w:pPr>
      <w:r>
        <w:t>Read closely for textual details</w:t>
      </w:r>
    </w:p>
    <w:p w14:paraId="6066E318" w14:textId="77777777" w:rsidR="003C1D27" w:rsidRDefault="003C1D27" w:rsidP="005D7B93">
      <w:pPr>
        <w:pStyle w:val="BulletedList"/>
      </w:pPr>
      <w:r>
        <w:t>Annotate texts to support comprehension and analysis</w:t>
      </w:r>
    </w:p>
    <w:p w14:paraId="662303A1" w14:textId="77777777" w:rsidR="003C1D27" w:rsidRDefault="00853912" w:rsidP="005D7B93">
      <w:pPr>
        <w:pStyle w:val="BulletedList"/>
      </w:pPr>
      <w:r>
        <w:t>Engage in productive evidence-based discussions about texts</w:t>
      </w:r>
    </w:p>
    <w:p w14:paraId="684F379D" w14:textId="77777777" w:rsidR="00853912" w:rsidRDefault="00853912" w:rsidP="005D7B93">
      <w:pPr>
        <w:pStyle w:val="BulletedList"/>
      </w:pPr>
      <w:r>
        <w:t>Collect and organize evidence from texts to support analysis in writing</w:t>
      </w:r>
    </w:p>
    <w:p w14:paraId="4215731A" w14:textId="77777777" w:rsidR="00853912" w:rsidRDefault="00853912" w:rsidP="005D7B93">
      <w:pPr>
        <w:pStyle w:val="BulletedList"/>
      </w:pPr>
      <w:r>
        <w:t>Make claims about texts using specific textual evidence</w:t>
      </w:r>
    </w:p>
    <w:p w14:paraId="4BED89F5" w14:textId="77777777" w:rsidR="009336BA" w:rsidRDefault="009336BA" w:rsidP="005D7B93">
      <w:pPr>
        <w:pStyle w:val="BulletedList"/>
      </w:pPr>
      <w:r>
        <w:t>Use vocabulary strategies to define unknown words</w:t>
      </w:r>
    </w:p>
    <w:p w14:paraId="72D249DA" w14:textId="77777777" w:rsidR="004D4A59" w:rsidRDefault="004D4A59" w:rsidP="004D4A59">
      <w:pPr>
        <w:pStyle w:val="BulletedList"/>
      </w:pPr>
      <w:r>
        <w:t>Paraphrase and quote relevant evidence from texts</w:t>
      </w:r>
    </w:p>
    <w:p w14:paraId="086825D6" w14:textId="77777777" w:rsidR="003A4179" w:rsidRDefault="003A4179" w:rsidP="005D7B93">
      <w:pPr>
        <w:pStyle w:val="BulletedList"/>
      </w:pPr>
      <w:r>
        <w:t>Independently preview texts in preparation for supported analysis</w:t>
      </w:r>
    </w:p>
    <w:p w14:paraId="1E803D1D" w14:textId="77777777" w:rsidR="003A4179" w:rsidRDefault="003A4179" w:rsidP="005D7B93">
      <w:pPr>
        <w:pStyle w:val="BulletedList"/>
      </w:pPr>
      <w:r>
        <w:t xml:space="preserve">Independently develop questions for further textual analysis </w:t>
      </w:r>
    </w:p>
    <w:p w14:paraId="38B5481E" w14:textId="77777777" w:rsidR="00B970F6" w:rsidRDefault="00B970F6" w:rsidP="00B970F6">
      <w:pPr>
        <w:pStyle w:val="BulletedList"/>
      </w:pPr>
      <w:r w:rsidRPr="00C332BC">
        <w:t>Write narratives to develop real or imagined experiences or events</w:t>
      </w:r>
    </w:p>
    <w:p w14:paraId="1D9C84C9" w14:textId="568FD11B" w:rsidR="00D3212E" w:rsidRDefault="00D3212E" w:rsidP="00D3212E">
      <w:pPr>
        <w:pStyle w:val="BulletedList"/>
      </w:pPr>
      <w:r>
        <w:t>Produce writing that is appropriate to task, purpose, and audience</w:t>
      </w:r>
    </w:p>
    <w:p w14:paraId="189EDD5A" w14:textId="77777777" w:rsidR="004D4A59" w:rsidRDefault="004D4A59" w:rsidP="004D4A59">
      <w:pPr>
        <w:pStyle w:val="BulletedList"/>
      </w:pPr>
      <w:r>
        <w:t xml:space="preserve">Independently practice the writing process outside of class </w:t>
      </w:r>
    </w:p>
    <w:p w14:paraId="219E805E" w14:textId="77777777" w:rsidR="00BC5EAB" w:rsidRDefault="00BC5EAB" w:rsidP="005D7B93">
      <w:pPr>
        <w:pStyle w:val="BulletedList"/>
      </w:pPr>
      <w:r>
        <w:t>Use rubrics and checklists for self-assessment and peer review of writing</w:t>
      </w:r>
    </w:p>
    <w:p w14:paraId="58AF523D" w14:textId="77777777" w:rsidR="00563648" w:rsidRPr="005D7B93" w:rsidRDefault="00A95A77" w:rsidP="005D7B93">
      <w:pPr>
        <w:pStyle w:val="BulletedList"/>
      </w:pPr>
      <w:r>
        <w:t>Practice speaking and listening skills in preparation for a college interview</w:t>
      </w:r>
    </w:p>
    <w:p w14:paraId="58F2E1EC" w14:textId="77777777" w:rsidR="00DB0103" w:rsidRPr="005D7B93" w:rsidRDefault="00DB0103" w:rsidP="005D7B93">
      <w:pPr>
        <w:pStyle w:val="Heading1"/>
      </w:pPr>
      <w:r w:rsidRPr="005D7B93">
        <w:lastRenderedPageBreak/>
        <w:t>English Language Arts Outcomes</w:t>
      </w:r>
    </w:p>
    <w:p w14:paraId="78D20CEC" w14:textId="77777777" w:rsidR="00DB0103" w:rsidRPr="00F4200F" w:rsidRDefault="00DB0103" w:rsidP="00CE416E">
      <w:pPr>
        <w:pStyle w:val="Heading2"/>
        <w:rPr>
          <w:rFonts w:asciiTheme="minorHAnsi" w:hAnsiTheme="minorHAnsi"/>
        </w:rPr>
      </w:pPr>
      <w:r w:rsidRPr="00F4200F">
        <w:rPr>
          <w:rFonts w:asciiTheme="minorHAnsi" w:hAnsiTheme="minorHAnsi"/>
        </w:rPr>
        <w:t>Yearlong Target Standards</w:t>
      </w:r>
    </w:p>
    <w:p w14:paraId="2D46B30B" w14:textId="77777777" w:rsidR="00DB0103" w:rsidRPr="002E6E78" w:rsidRDefault="00DB0103" w:rsidP="00B52DE7">
      <w:r w:rsidRPr="002E6E78">
        <w:t xml:space="preserve">These standards embody the pedagogical shifts required by the Common Core </w:t>
      </w:r>
      <w:r w:rsidR="004C0635">
        <w:t xml:space="preserve">State </w:t>
      </w:r>
      <w:r w:rsidRPr="002E6E78">
        <w:t>Standards and will be a strong focus in every E</w:t>
      </w:r>
      <w:r w:rsidR="004C0635">
        <w:t xml:space="preserve">nglish </w:t>
      </w:r>
      <w:r w:rsidRPr="002E6E78">
        <w:t>L</w:t>
      </w:r>
      <w:r w:rsidR="004C0635">
        <w:t xml:space="preserve">anguage </w:t>
      </w:r>
      <w:r w:rsidRPr="002E6E78">
        <w:t>A</w:t>
      </w:r>
      <w:r w:rsidR="004C0635">
        <w:t>rts</w:t>
      </w:r>
      <w:r w:rsidRPr="002E6E78">
        <w:t xml:space="preserve"> module and unit in grades 9–12.</w:t>
      </w: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364"/>
        <w:gridCol w:w="7929"/>
      </w:tblGrid>
      <w:tr w:rsidR="00DB0103" w:rsidRPr="002E6E78" w14:paraId="62678C3D" w14:textId="77777777">
        <w:tc>
          <w:tcPr>
            <w:tcW w:w="9293" w:type="dxa"/>
            <w:gridSpan w:val="2"/>
            <w:shd w:val="clear" w:color="auto" w:fill="1F497D" w:themeFill="text2"/>
          </w:tcPr>
          <w:p w14:paraId="0C4F89D6" w14:textId="77777777" w:rsidR="00DB0103" w:rsidRPr="002E6E78" w:rsidRDefault="00DB0103" w:rsidP="00455B4A">
            <w:pPr>
              <w:pStyle w:val="TableHeaders"/>
              <w:keepNext/>
            </w:pPr>
            <w:r w:rsidRPr="002E6E78">
              <w:t>CCS Standards: Reading—Literature</w:t>
            </w:r>
          </w:p>
        </w:tc>
      </w:tr>
      <w:tr w:rsidR="00DB0103" w:rsidRPr="002E6E78" w14:paraId="0B63242C" w14:textId="77777777">
        <w:tc>
          <w:tcPr>
            <w:tcW w:w="1364" w:type="dxa"/>
          </w:tcPr>
          <w:p w14:paraId="397BF486" w14:textId="77777777" w:rsidR="00DB0103" w:rsidRPr="0067281B" w:rsidRDefault="00DB0103" w:rsidP="0067281B">
            <w:pPr>
              <w:pStyle w:val="TableText"/>
            </w:pPr>
            <w:r w:rsidRPr="0067281B">
              <w:t>RL.11</w:t>
            </w:r>
            <w:r w:rsidR="00023BDF" w:rsidRPr="0067281B">
              <w:t>-</w:t>
            </w:r>
            <w:r w:rsidRPr="0067281B">
              <w:t>12.1</w:t>
            </w:r>
          </w:p>
        </w:tc>
        <w:tc>
          <w:tcPr>
            <w:tcW w:w="7929" w:type="dxa"/>
          </w:tcPr>
          <w:p w14:paraId="636095E3" w14:textId="77777777" w:rsidR="00DB0103" w:rsidRPr="0067281B" w:rsidRDefault="00DB0103" w:rsidP="0067281B">
            <w:pPr>
              <w:pStyle w:val="TableText"/>
            </w:pPr>
            <w:r w:rsidRPr="0067281B">
              <w:t>Cite strong and thorough textual evidence to support analysis of what the text says explicitly as well as inferences drawn from the text, including determining where the text leaves matters uncertain.</w:t>
            </w:r>
          </w:p>
        </w:tc>
      </w:tr>
      <w:tr w:rsidR="00DB0103" w:rsidRPr="002E6E78" w14:paraId="52854BF5" w14:textId="77777777">
        <w:tc>
          <w:tcPr>
            <w:tcW w:w="1364" w:type="dxa"/>
          </w:tcPr>
          <w:p w14:paraId="756F6560" w14:textId="77777777" w:rsidR="00DB0103" w:rsidRPr="0067281B" w:rsidRDefault="00DB0103" w:rsidP="0067281B">
            <w:pPr>
              <w:pStyle w:val="TableText"/>
            </w:pPr>
            <w:r w:rsidRPr="0067281B">
              <w:t>RL.11</w:t>
            </w:r>
            <w:r w:rsidR="00023BDF" w:rsidRPr="0067281B">
              <w:t>-</w:t>
            </w:r>
            <w:r w:rsidRPr="0067281B">
              <w:t>12.4</w:t>
            </w:r>
          </w:p>
        </w:tc>
        <w:tc>
          <w:tcPr>
            <w:tcW w:w="7929" w:type="dxa"/>
          </w:tcPr>
          <w:p w14:paraId="4D911952" w14:textId="77777777" w:rsidR="00DB0103" w:rsidRPr="0067281B" w:rsidRDefault="00DB0103" w:rsidP="0067281B">
            <w:pPr>
              <w:pStyle w:val="TableText"/>
            </w:pPr>
            <w:r w:rsidRPr="0067281B">
              <w:t>Determine the meaning of words and phrases as they are used in the text, including figurative and connotative meanings; analyze the impact of specific word choices on meaning and tone, including words with multiple meanings or language that is particularly fresh, engaging, or beautiful. (Include Shakespeare as well as other authors.)</w:t>
            </w:r>
          </w:p>
        </w:tc>
      </w:tr>
      <w:tr w:rsidR="00DB0103" w:rsidRPr="002E6E78" w14:paraId="12A0F310" w14:textId="77777777">
        <w:tc>
          <w:tcPr>
            <w:tcW w:w="1364" w:type="dxa"/>
          </w:tcPr>
          <w:p w14:paraId="5EBFE8CB" w14:textId="77777777" w:rsidR="00DB0103" w:rsidRPr="0067281B" w:rsidRDefault="00DB0103" w:rsidP="0067281B">
            <w:pPr>
              <w:pStyle w:val="TableText"/>
            </w:pPr>
            <w:r w:rsidRPr="0067281B">
              <w:t>RL.11</w:t>
            </w:r>
            <w:r w:rsidR="00023BDF" w:rsidRPr="0067281B">
              <w:t>-</w:t>
            </w:r>
            <w:r w:rsidRPr="0067281B">
              <w:t>12.10</w:t>
            </w:r>
          </w:p>
        </w:tc>
        <w:tc>
          <w:tcPr>
            <w:tcW w:w="7929" w:type="dxa"/>
          </w:tcPr>
          <w:p w14:paraId="03529814" w14:textId="77777777" w:rsidR="0036447D" w:rsidRPr="0067281B" w:rsidRDefault="00DB0103" w:rsidP="0067281B">
            <w:pPr>
              <w:pStyle w:val="TableText"/>
            </w:pPr>
            <w:r w:rsidRPr="0067281B">
              <w:t>By the end of grade 11, read and comprehend literature, including stories, dramas, and poems, in the grades 11–CCR text complexity band proficiently, with scaffolding as needed at the high end of the range.</w:t>
            </w:r>
          </w:p>
        </w:tc>
      </w:tr>
      <w:tr w:rsidR="00DB0103" w:rsidRPr="002E6E78" w14:paraId="6DC522EB" w14:textId="77777777">
        <w:tc>
          <w:tcPr>
            <w:tcW w:w="9293" w:type="dxa"/>
            <w:gridSpan w:val="2"/>
            <w:shd w:val="clear" w:color="auto" w:fill="1F497D" w:themeFill="text2"/>
          </w:tcPr>
          <w:p w14:paraId="43995E58" w14:textId="77777777" w:rsidR="00DB0103" w:rsidRPr="002E6E78" w:rsidRDefault="00DB0103" w:rsidP="00A134F2">
            <w:pPr>
              <w:pStyle w:val="TableHeaders"/>
            </w:pPr>
            <w:r w:rsidRPr="002E6E78">
              <w:t>CCS Standards: Reading—Informational Text</w:t>
            </w:r>
          </w:p>
        </w:tc>
      </w:tr>
      <w:tr w:rsidR="00DB0103" w:rsidRPr="00A134F2" w14:paraId="4668C002" w14:textId="77777777">
        <w:tc>
          <w:tcPr>
            <w:tcW w:w="1364" w:type="dxa"/>
          </w:tcPr>
          <w:p w14:paraId="3ED9801E" w14:textId="77777777" w:rsidR="00DB0103" w:rsidRPr="00A134F2" w:rsidRDefault="00DB0103" w:rsidP="00A134F2">
            <w:pPr>
              <w:pStyle w:val="TableText"/>
            </w:pPr>
            <w:r w:rsidRPr="00A134F2">
              <w:t>RI.11</w:t>
            </w:r>
            <w:r w:rsidR="009A4834" w:rsidRPr="00A134F2">
              <w:t>-</w:t>
            </w:r>
            <w:r w:rsidRPr="00A134F2">
              <w:t>12.1</w:t>
            </w:r>
            <w:r w:rsidR="007B1EE3" w:rsidRPr="00A134F2">
              <w:t>.a</w:t>
            </w:r>
          </w:p>
        </w:tc>
        <w:tc>
          <w:tcPr>
            <w:tcW w:w="7929" w:type="dxa"/>
          </w:tcPr>
          <w:p w14:paraId="3914C45C" w14:textId="77777777" w:rsidR="007D26FE" w:rsidRPr="0067281B" w:rsidRDefault="00DB0103" w:rsidP="0067281B">
            <w:pPr>
              <w:pStyle w:val="TableText"/>
            </w:pPr>
            <w:r w:rsidRPr="0067281B">
              <w:t xml:space="preserve">Cite strong and thorough textual evidence to support analysis of what the text says explicitly as well as inferences drawn from the text, including determining where the text leaves matters uncertain. </w:t>
            </w:r>
          </w:p>
          <w:p w14:paraId="6CBDBF82" w14:textId="77777777" w:rsidR="00DB0103" w:rsidRPr="00A134F2" w:rsidRDefault="007D26FE" w:rsidP="001D21C7">
            <w:pPr>
              <w:pStyle w:val="SubStandard"/>
              <w:ind w:left="360"/>
            </w:pPr>
            <w:r w:rsidRPr="00A23A0B">
              <w:t>Develop factual, interpretive, and evaluative questions for further exploration of the topic(s).</w:t>
            </w:r>
          </w:p>
        </w:tc>
      </w:tr>
      <w:tr w:rsidR="00DB0103" w:rsidRPr="00A134F2" w14:paraId="53E8BB51" w14:textId="77777777">
        <w:tc>
          <w:tcPr>
            <w:tcW w:w="1364" w:type="dxa"/>
          </w:tcPr>
          <w:p w14:paraId="3B9AE837" w14:textId="77777777" w:rsidR="00DB0103" w:rsidRPr="00A134F2" w:rsidRDefault="00DB0103" w:rsidP="00A134F2">
            <w:pPr>
              <w:pStyle w:val="TableText"/>
            </w:pPr>
            <w:r w:rsidRPr="00A134F2">
              <w:t>RI.11</w:t>
            </w:r>
            <w:r w:rsidR="009A4834" w:rsidRPr="00A134F2">
              <w:t>-</w:t>
            </w:r>
            <w:r w:rsidRPr="00A134F2">
              <w:t xml:space="preserve">12.4 </w:t>
            </w:r>
          </w:p>
        </w:tc>
        <w:tc>
          <w:tcPr>
            <w:tcW w:w="7929" w:type="dxa"/>
          </w:tcPr>
          <w:p w14:paraId="40CB5781" w14:textId="77777777" w:rsidR="00DB0103" w:rsidRPr="0067281B" w:rsidRDefault="00DB0103" w:rsidP="0067281B">
            <w:pPr>
              <w:pStyle w:val="TableText"/>
            </w:pPr>
            <w:r w:rsidRPr="0067281B">
              <w:t xml:space="preserve">Determine the meaning of words and phrases as they are used in a text, including figurative, connotative, and technical meanings; analyze how an author uses and refines the meaning of a key term or terms over the course of a text (e.g., how Madison defines </w:t>
            </w:r>
            <w:r w:rsidRPr="0067281B">
              <w:rPr>
                <w:i/>
              </w:rPr>
              <w:t>faction</w:t>
            </w:r>
            <w:r w:rsidRPr="001D21C7">
              <w:t xml:space="preserve"> in</w:t>
            </w:r>
            <w:r w:rsidRPr="0067281B">
              <w:rPr>
                <w:i/>
              </w:rPr>
              <w:t xml:space="preserve"> Federalist </w:t>
            </w:r>
            <w:r w:rsidRPr="0067281B">
              <w:t>No. 10).</w:t>
            </w:r>
          </w:p>
        </w:tc>
      </w:tr>
      <w:tr w:rsidR="00DB0103" w:rsidRPr="00A134F2" w14:paraId="0D6DA530" w14:textId="77777777">
        <w:tc>
          <w:tcPr>
            <w:tcW w:w="1364" w:type="dxa"/>
          </w:tcPr>
          <w:p w14:paraId="2266E8E5" w14:textId="77777777" w:rsidR="00DB0103" w:rsidRPr="00A134F2" w:rsidRDefault="00DB0103" w:rsidP="00A134F2">
            <w:pPr>
              <w:pStyle w:val="TableText"/>
            </w:pPr>
            <w:r w:rsidRPr="00A134F2">
              <w:t>RI.11</w:t>
            </w:r>
            <w:r w:rsidR="0036447D" w:rsidRPr="00A134F2">
              <w:t>-</w:t>
            </w:r>
            <w:r w:rsidRPr="00A134F2">
              <w:t>12.10</w:t>
            </w:r>
          </w:p>
        </w:tc>
        <w:tc>
          <w:tcPr>
            <w:tcW w:w="7929" w:type="dxa"/>
          </w:tcPr>
          <w:p w14:paraId="61016431" w14:textId="4A2DF4C1" w:rsidR="001D21C7" w:rsidRPr="0067281B" w:rsidRDefault="00DB0103" w:rsidP="001D21C7">
            <w:pPr>
              <w:pStyle w:val="TableText"/>
            </w:pPr>
            <w:r w:rsidRPr="0067281B">
              <w:t xml:space="preserve">By </w:t>
            </w:r>
            <w:r w:rsidR="001D21C7">
              <w:t>the end of grade 12, read and comprehend literary nonfiction at the high end of the grades 11–CCR text complexity band independently and proficiently.</w:t>
            </w:r>
          </w:p>
        </w:tc>
      </w:tr>
      <w:tr w:rsidR="00070914" w:rsidRPr="002E6E78" w14:paraId="7FA4B29B" w14:textId="77777777">
        <w:trPr>
          <w:trHeight w:val="155"/>
        </w:trPr>
        <w:tc>
          <w:tcPr>
            <w:tcW w:w="9293" w:type="dxa"/>
            <w:gridSpan w:val="2"/>
            <w:shd w:val="clear" w:color="auto" w:fill="1F497D" w:themeFill="text2"/>
          </w:tcPr>
          <w:p w14:paraId="4266DFCE" w14:textId="77777777" w:rsidR="00070914" w:rsidRPr="002E6E78" w:rsidRDefault="00070914" w:rsidP="00A134F2">
            <w:pPr>
              <w:pStyle w:val="TableHeaders"/>
              <w:keepNext/>
            </w:pPr>
            <w:r w:rsidRPr="002E6E78">
              <w:t>CCS Standards: Writing</w:t>
            </w:r>
          </w:p>
        </w:tc>
      </w:tr>
      <w:tr w:rsidR="00070914" w:rsidRPr="002E6E78" w14:paraId="3886BA73" w14:textId="77777777">
        <w:trPr>
          <w:trHeight w:val="1216"/>
        </w:trPr>
        <w:tc>
          <w:tcPr>
            <w:tcW w:w="1364" w:type="dxa"/>
          </w:tcPr>
          <w:p w14:paraId="6C64DD2A" w14:textId="77777777" w:rsidR="00070914" w:rsidRPr="002E6E78" w:rsidRDefault="00070914" w:rsidP="004C0635">
            <w:pPr>
              <w:pStyle w:val="TableText"/>
            </w:pPr>
            <w:r w:rsidRPr="002E6E78">
              <w:t>W.11</w:t>
            </w:r>
            <w:r w:rsidR="0036447D">
              <w:t>-</w:t>
            </w:r>
            <w:r w:rsidRPr="002E6E78">
              <w:t>12.9</w:t>
            </w:r>
            <w:r w:rsidR="00565582">
              <w:t>.a</w:t>
            </w:r>
            <w:r w:rsidR="004C0635">
              <w:t>,</w:t>
            </w:r>
            <w:r w:rsidR="00E62872">
              <w:t xml:space="preserve"> </w:t>
            </w:r>
            <w:r w:rsidR="00565582">
              <w:t>b</w:t>
            </w:r>
          </w:p>
        </w:tc>
        <w:tc>
          <w:tcPr>
            <w:tcW w:w="7929" w:type="dxa"/>
          </w:tcPr>
          <w:p w14:paraId="74859402" w14:textId="77777777" w:rsidR="00070914" w:rsidRPr="00E62872" w:rsidRDefault="00070914" w:rsidP="00E62872">
            <w:pPr>
              <w:pStyle w:val="TableText"/>
            </w:pPr>
            <w:r w:rsidRPr="00E62872">
              <w:t>Draw evidence from literary or informational texts to support analysis, reflection, and research.</w:t>
            </w:r>
          </w:p>
          <w:p w14:paraId="438C0564" w14:textId="77777777" w:rsidR="004C0635" w:rsidRPr="00A23A0B" w:rsidRDefault="00070914" w:rsidP="002A50F6">
            <w:pPr>
              <w:pStyle w:val="SubStandard"/>
              <w:numPr>
                <w:ilvl w:val="0"/>
                <w:numId w:val="13"/>
              </w:numPr>
              <w:ind w:left="360"/>
            </w:pPr>
            <w:r w:rsidRPr="00A23A0B">
              <w:t xml:space="preserve">Apply </w:t>
            </w:r>
            <w:r w:rsidRPr="00C6424D">
              <w:rPr>
                <w:i/>
              </w:rPr>
              <w:t>grades 11–12 Reading standards</w:t>
            </w:r>
            <w:r w:rsidRPr="00A23A0B">
              <w:t xml:space="preserve"> to literature</w:t>
            </w:r>
            <w:r w:rsidR="004C0635" w:rsidRPr="00A23A0B">
              <w:t xml:space="preserve"> (e.g., “Demonstrate knowledge of eighteenth-, nineteenth- and early-twentieth-century foundational </w:t>
            </w:r>
            <w:r w:rsidR="004C0635" w:rsidRPr="00A23A0B">
              <w:lastRenderedPageBreak/>
              <w:t>works of American literature, including how two or more texts from the same period treat similar themes</w:t>
            </w:r>
            <w:r w:rsidR="00FE0988" w:rsidRPr="00A23A0B">
              <w:t xml:space="preserve"> </w:t>
            </w:r>
            <w:r w:rsidR="004C0635" w:rsidRPr="00A23A0B">
              <w:t>or topics”).</w:t>
            </w:r>
          </w:p>
          <w:p w14:paraId="6DB7A01F" w14:textId="77777777" w:rsidR="00070914" w:rsidRPr="005C1A9F" w:rsidRDefault="004C0635" w:rsidP="00050AF9">
            <w:pPr>
              <w:pStyle w:val="SubStandard"/>
              <w:ind w:left="360"/>
            </w:pPr>
            <w:r w:rsidRPr="005C1A9F">
              <w:t xml:space="preserve">Apply </w:t>
            </w:r>
            <w:r w:rsidRPr="005C1A9F">
              <w:rPr>
                <w:rFonts w:cs="Perpetua-Italic"/>
                <w:i/>
                <w:iCs/>
              </w:rPr>
              <w:t xml:space="preserve">grades 11–12 Reading standards </w:t>
            </w:r>
            <w:r w:rsidRPr="005C1A9F">
              <w:t>to literary nonfiction (e.g., “Delineate and evaluate</w:t>
            </w:r>
            <w:r w:rsidR="00FE0988" w:rsidRPr="005C1A9F">
              <w:t xml:space="preserve"> </w:t>
            </w:r>
            <w:r w:rsidRPr="005C1A9F">
              <w:t>the reasoning in seminal U.S. texts, including the application of constitutional principles</w:t>
            </w:r>
            <w:r w:rsidR="00FE0988" w:rsidRPr="005C1A9F">
              <w:t xml:space="preserve"> </w:t>
            </w:r>
            <w:r w:rsidRPr="005C1A9F">
              <w:t>and use of legal reasoning [e.g., in U.S. Supreme Court Case majority opinions and</w:t>
            </w:r>
            <w:r w:rsidR="00FE0988" w:rsidRPr="005C1A9F">
              <w:t xml:space="preserve"> </w:t>
            </w:r>
            <w:r w:rsidRPr="005C1A9F">
              <w:t>dissents] and the premises, purposes, and arguments in works of public advocacy [e.g.,</w:t>
            </w:r>
            <w:r w:rsidR="00A56DD6" w:rsidRPr="005C1A9F">
              <w:t xml:space="preserve"> </w:t>
            </w:r>
            <w:r w:rsidRPr="005C1A9F">
              <w:rPr>
                <w:rFonts w:cs="Perpetua-Italic"/>
                <w:i/>
                <w:iCs/>
              </w:rPr>
              <w:t>The Federalist</w:t>
            </w:r>
            <w:r w:rsidRPr="005C1A9F">
              <w:t>, presidential addresses]”).</w:t>
            </w:r>
          </w:p>
        </w:tc>
      </w:tr>
      <w:tr w:rsidR="00070914" w:rsidRPr="002E6E78" w14:paraId="2B57011F" w14:textId="77777777">
        <w:trPr>
          <w:trHeight w:val="1051"/>
        </w:trPr>
        <w:tc>
          <w:tcPr>
            <w:tcW w:w="1364" w:type="dxa"/>
          </w:tcPr>
          <w:p w14:paraId="23ABAAEA" w14:textId="77777777" w:rsidR="00070914" w:rsidRPr="002E6E78" w:rsidRDefault="00070914" w:rsidP="00A134F2">
            <w:pPr>
              <w:pStyle w:val="TableText"/>
            </w:pPr>
            <w:r w:rsidRPr="002E6E78">
              <w:lastRenderedPageBreak/>
              <w:t>W.11</w:t>
            </w:r>
            <w:r w:rsidR="007D26FE">
              <w:t>-</w:t>
            </w:r>
            <w:r w:rsidRPr="002E6E78">
              <w:t>12.10</w:t>
            </w:r>
          </w:p>
        </w:tc>
        <w:tc>
          <w:tcPr>
            <w:tcW w:w="7929" w:type="dxa"/>
          </w:tcPr>
          <w:p w14:paraId="0BC8A462" w14:textId="77777777" w:rsidR="00070914" w:rsidRPr="002E6E78" w:rsidRDefault="00070914" w:rsidP="00A134F2">
            <w:pPr>
              <w:pStyle w:val="TableText"/>
            </w:pPr>
            <w:r w:rsidRPr="002E6E78">
              <w:t>Write routinely over extended time frames (time for research, reflection, and revision) and shorter time frames (a single sitting or a day or two) for a range of tasks, purposes, and audiences.</w:t>
            </w:r>
          </w:p>
        </w:tc>
      </w:tr>
      <w:tr w:rsidR="00070914" w:rsidRPr="002E6E78" w14:paraId="064DBCEE" w14:textId="77777777">
        <w:trPr>
          <w:trHeight w:val="315"/>
        </w:trPr>
        <w:tc>
          <w:tcPr>
            <w:tcW w:w="9293" w:type="dxa"/>
            <w:gridSpan w:val="2"/>
            <w:shd w:val="clear" w:color="auto" w:fill="1F497D" w:themeFill="text2"/>
          </w:tcPr>
          <w:p w14:paraId="43D2BA9C" w14:textId="77777777" w:rsidR="00070914" w:rsidRPr="002E6E78" w:rsidRDefault="00070914" w:rsidP="00455B4A">
            <w:pPr>
              <w:pStyle w:val="TableHeaders"/>
              <w:keepNext/>
            </w:pPr>
            <w:r w:rsidRPr="002E6E78">
              <w:t>CCS Standards: Speaking &amp; Listening</w:t>
            </w:r>
          </w:p>
        </w:tc>
      </w:tr>
      <w:tr w:rsidR="00070914" w:rsidRPr="002E6E78" w14:paraId="4370680F" w14:textId="77777777">
        <w:trPr>
          <w:trHeight w:val="1051"/>
        </w:trPr>
        <w:tc>
          <w:tcPr>
            <w:tcW w:w="1364" w:type="dxa"/>
          </w:tcPr>
          <w:p w14:paraId="6F55AA29" w14:textId="77777777" w:rsidR="00070914" w:rsidRPr="002E6E78" w:rsidRDefault="00070914" w:rsidP="00A134F2">
            <w:pPr>
              <w:pStyle w:val="TableText"/>
            </w:pPr>
            <w:r w:rsidRPr="002E6E78">
              <w:t>SL.11</w:t>
            </w:r>
            <w:r w:rsidR="007D26FE">
              <w:t>-</w:t>
            </w:r>
            <w:r w:rsidRPr="002E6E78">
              <w:t>12.1</w:t>
            </w:r>
          </w:p>
        </w:tc>
        <w:tc>
          <w:tcPr>
            <w:tcW w:w="7929" w:type="dxa"/>
          </w:tcPr>
          <w:p w14:paraId="446DCD79" w14:textId="77777777" w:rsidR="00070914" w:rsidRPr="002E6E78" w:rsidRDefault="00070914" w:rsidP="00A134F2">
            <w:pPr>
              <w:pStyle w:val="TableText"/>
              <w:rPr>
                <w:rFonts w:cs="MyriadNC-Regular"/>
                <w:color w:val="000000"/>
              </w:rPr>
            </w:pPr>
            <w:r w:rsidRPr="002E6E78">
              <w:rPr>
                <w:rFonts w:cs="MyriadNC-Regular"/>
                <w:color w:val="000000"/>
              </w:rPr>
              <w:t>Initiate and participate effectively in a range of collaborative discussions (</w:t>
            </w:r>
            <w:r w:rsidRPr="002E6E78">
              <w:t>one-on-one, in groups, and teacher-led) with diverse partners</w:t>
            </w:r>
            <w:r w:rsidRPr="002E6E78">
              <w:rPr>
                <w:i/>
              </w:rPr>
              <w:t xml:space="preserve"> </w:t>
            </w:r>
            <w:r w:rsidRPr="002E6E78">
              <w:t>on</w:t>
            </w:r>
            <w:r w:rsidRPr="002E6E78">
              <w:rPr>
                <w:i/>
              </w:rPr>
              <w:t xml:space="preserve"> grades 11–12 topics</w:t>
            </w:r>
            <w:r w:rsidRPr="002E6E78">
              <w:t>,</w:t>
            </w:r>
            <w:r w:rsidRPr="002E6E78">
              <w:rPr>
                <w:i/>
              </w:rPr>
              <w:t xml:space="preserve"> texts</w:t>
            </w:r>
            <w:r w:rsidRPr="002E6E78">
              <w:t xml:space="preserve">, </w:t>
            </w:r>
            <w:r w:rsidRPr="002E6E78">
              <w:rPr>
                <w:i/>
              </w:rPr>
              <w:t>and</w:t>
            </w:r>
            <w:r w:rsidRPr="002E6E78">
              <w:t xml:space="preserve"> </w:t>
            </w:r>
            <w:r w:rsidRPr="002E6E78">
              <w:rPr>
                <w:i/>
              </w:rPr>
              <w:t>issues</w:t>
            </w:r>
            <w:r w:rsidRPr="002E6E78">
              <w:t>, building on others’ ideas and expressing their own clearly and persuasively.</w:t>
            </w:r>
          </w:p>
        </w:tc>
      </w:tr>
      <w:tr w:rsidR="00070914" w:rsidRPr="002E6E78" w14:paraId="34CC8BA2" w14:textId="77777777">
        <w:trPr>
          <w:trHeight w:val="301"/>
        </w:trPr>
        <w:tc>
          <w:tcPr>
            <w:tcW w:w="9293" w:type="dxa"/>
            <w:gridSpan w:val="2"/>
            <w:shd w:val="clear" w:color="auto" w:fill="1F497D" w:themeFill="text2"/>
          </w:tcPr>
          <w:p w14:paraId="4A54DDC4" w14:textId="77777777" w:rsidR="00070914" w:rsidRPr="002E6E78" w:rsidRDefault="00070914" w:rsidP="00A134F2">
            <w:pPr>
              <w:pStyle w:val="TableHeaders"/>
            </w:pPr>
            <w:r w:rsidRPr="002E6E78">
              <w:t>CCS Standards: Language</w:t>
            </w:r>
          </w:p>
        </w:tc>
      </w:tr>
      <w:tr w:rsidR="00070914" w:rsidRPr="002E6E78" w14:paraId="09751D5C" w14:textId="77777777">
        <w:trPr>
          <w:trHeight w:val="1652"/>
        </w:trPr>
        <w:tc>
          <w:tcPr>
            <w:tcW w:w="1364" w:type="dxa"/>
          </w:tcPr>
          <w:p w14:paraId="2615A11E" w14:textId="77777777" w:rsidR="00070914" w:rsidRPr="002E6E78" w:rsidRDefault="00070914" w:rsidP="00A134F2">
            <w:pPr>
              <w:pStyle w:val="TableText"/>
            </w:pPr>
            <w:r w:rsidRPr="002E6E78">
              <w:t>L.11</w:t>
            </w:r>
            <w:r w:rsidR="007B1EE3">
              <w:t>-</w:t>
            </w:r>
            <w:r w:rsidRPr="002E6E78">
              <w:t>12.4</w:t>
            </w:r>
            <w:r w:rsidR="00FE0988">
              <w:t>.a-d</w:t>
            </w:r>
          </w:p>
        </w:tc>
        <w:tc>
          <w:tcPr>
            <w:tcW w:w="7929" w:type="dxa"/>
          </w:tcPr>
          <w:p w14:paraId="26D2B884" w14:textId="77777777" w:rsidR="00070914" w:rsidRPr="00C0799A" w:rsidRDefault="00070914" w:rsidP="00A134F2">
            <w:pPr>
              <w:pStyle w:val="TableText"/>
              <w:rPr>
                <w:spacing w:val="-4"/>
              </w:rPr>
            </w:pPr>
            <w:r w:rsidRPr="00C0799A">
              <w:rPr>
                <w:spacing w:val="-4"/>
              </w:rPr>
              <w:t xml:space="preserve">Determine or clarify the meaning of unknown and multiple-meaning words and phrases based on </w:t>
            </w:r>
            <w:r w:rsidRPr="00C0799A">
              <w:rPr>
                <w:i/>
                <w:spacing w:val="-4"/>
              </w:rPr>
              <w:t>grades 11–12 reading and content</w:t>
            </w:r>
            <w:r w:rsidRPr="00C0799A">
              <w:rPr>
                <w:spacing w:val="-4"/>
              </w:rPr>
              <w:t>, choosing flexibly from a range of strategies.</w:t>
            </w:r>
          </w:p>
          <w:p w14:paraId="7CFD77C4" w14:textId="77777777" w:rsidR="000E14B6" w:rsidRDefault="000E14B6" w:rsidP="002A50F6">
            <w:pPr>
              <w:pStyle w:val="SubStandard"/>
              <w:numPr>
                <w:ilvl w:val="0"/>
                <w:numId w:val="21"/>
              </w:numPr>
              <w:ind w:left="450" w:hanging="450"/>
            </w:pPr>
            <w:r w:rsidRPr="00A23A0B">
              <w:t>Use context (e.g., the overall meaning of a sentence, paragraph, or text; a word’s position or function in a sentence) as a clue to the meaning of a word or phrase.</w:t>
            </w:r>
          </w:p>
          <w:p w14:paraId="22E895E9" w14:textId="2C2249D0" w:rsidR="000E14B6" w:rsidRPr="00A23A0B" w:rsidRDefault="000E14B6" w:rsidP="00050AF9">
            <w:pPr>
              <w:pStyle w:val="SubStandard"/>
              <w:ind w:left="450" w:hanging="450"/>
            </w:pPr>
            <w:r w:rsidRPr="00A23A0B">
              <w:t xml:space="preserve">Identify and correctly use patterns of word changes that indicate different meanings or parts of speech (e.g., </w:t>
            </w:r>
            <w:r w:rsidRPr="002023BD">
              <w:rPr>
                <w:i/>
              </w:rPr>
              <w:t>conceive, conception, conceivable</w:t>
            </w:r>
            <w:r w:rsidRPr="00A23A0B">
              <w:t>).</w:t>
            </w:r>
          </w:p>
          <w:p w14:paraId="4FCBE149" w14:textId="77777777" w:rsidR="000E14B6" w:rsidRPr="00A23A0B" w:rsidRDefault="000E14B6" w:rsidP="00050AF9">
            <w:pPr>
              <w:pStyle w:val="SubStandard"/>
              <w:ind w:left="450" w:hanging="450"/>
            </w:pPr>
            <w:r w:rsidRPr="00A23A0B">
              <w:t xml:space="preserve">Consult general and specialized reference materials (e.g., dictionaries, glossaries, thesauruses), both print and digital, to find the pronunciation of a word or determine or clarify its precise meaning, </w:t>
            </w:r>
            <w:proofErr w:type="spellStart"/>
            <w:r w:rsidRPr="00A23A0B">
              <w:t>its</w:t>
            </w:r>
            <w:proofErr w:type="spellEnd"/>
            <w:r w:rsidRPr="00A23A0B">
              <w:t xml:space="preserve"> part of speech, its etymology, or its standard usage.</w:t>
            </w:r>
          </w:p>
          <w:p w14:paraId="5B8E9EF6" w14:textId="77777777" w:rsidR="00A2080C" w:rsidRPr="000E14B6" w:rsidRDefault="000E14B6" w:rsidP="00050AF9">
            <w:pPr>
              <w:pStyle w:val="SubStandard"/>
              <w:ind w:left="450" w:hanging="450"/>
            </w:pPr>
            <w:r w:rsidRPr="00A23A0B">
              <w:t>Verify the preliminary determination of the meaning of a word or phrase (e.g., by checking the inferred meaning in context or in a dictionary).</w:t>
            </w:r>
          </w:p>
        </w:tc>
      </w:tr>
    </w:tbl>
    <w:p w14:paraId="6CF40BAA" w14:textId="77777777" w:rsidR="00DB0103" w:rsidRPr="00F4200F" w:rsidRDefault="00DB0103" w:rsidP="00C0799A">
      <w:pPr>
        <w:pStyle w:val="Heading2"/>
        <w:rPr>
          <w:rFonts w:asciiTheme="minorHAnsi" w:hAnsiTheme="minorHAnsi"/>
        </w:rPr>
      </w:pPr>
      <w:r w:rsidRPr="00F4200F">
        <w:rPr>
          <w:rFonts w:asciiTheme="minorHAnsi" w:hAnsiTheme="minorHAnsi"/>
        </w:rPr>
        <w:t>Module-Specific Assessed Standards</w:t>
      </w:r>
    </w:p>
    <w:p w14:paraId="69707044" w14:textId="77777777" w:rsidR="00DB0103" w:rsidRPr="002E6E78" w:rsidRDefault="00DB0103" w:rsidP="00B52DE7">
      <w:r w:rsidRPr="002E6E78">
        <w:t>These standards will be the specific focus of instruction and assessment, based on the texts studied and proficiencies developed in this module.</w:t>
      </w:r>
    </w:p>
    <w:tbl>
      <w:tblPr>
        <w:tblW w:w="93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350"/>
        <w:gridCol w:w="8000"/>
      </w:tblGrid>
      <w:tr w:rsidR="00DB0103" w:rsidRPr="002E6E78" w14:paraId="3E160894" w14:textId="77777777" w:rsidTr="009D4081">
        <w:tc>
          <w:tcPr>
            <w:tcW w:w="9350" w:type="dxa"/>
            <w:gridSpan w:val="2"/>
            <w:shd w:val="clear" w:color="auto" w:fill="1F497D"/>
          </w:tcPr>
          <w:p w14:paraId="198FD61E" w14:textId="77777777" w:rsidR="00DB0103" w:rsidRPr="002E6E78" w:rsidRDefault="0055161C" w:rsidP="00A134F2">
            <w:pPr>
              <w:pStyle w:val="TableHeaders"/>
            </w:pPr>
            <w:r w:rsidRPr="002E6E78">
              <w:t>College and Career Readiness Anchor Standards for Reading</w:t>
            </w:r>
          </w:p>
        </w:tc>
      </w:tr>
      <w:tr w:rsidR="004270FB" w:rsidRPr="00A134F2" w14:paraId="21FCC2EF" w14:textId="77777777">
        <w:tc>
          <w:tcPr>
            <w:tcW w:w="9350" w:type="dxa"/>
            <w:gridSpan w:val="2"/>
            <w:shd w:val="clear" w:color="auto" w:fill="auto"/>
          </w:tcPr>
          <w:p w14:paraId="6E53DAC6" w14:textId="77777777" w:rsidR="004270FB" w:rsidRPr="00A134F2" w:rsidRDefault="004270FB" w:rsidP="00A134F2">
            <w:pPr>
              <w:pStyle w:val="TableText"/>
            </w:pPr>
            <w:r>
              <w:t>None.</w:t>
            </w:r>
          </w:p>
        </w:tc>
      </w:tr>
      <w:tr w:rsidR="0055161C" w:rsidRPr="002E6E78" w14:paraId="3CE3E942" w14:textId="77777777">
        <w:tc>
          <w:tcPr>
            <w:tcW w:w="9350" w:type="dxa"/>
            <w:gridSpan w:val="2"/>
            <w:shd w:val="clear" w:color="auto" w:fill="1F497D" w:themeFill="text2"/>
          </w:tcPr>
          <w:p w14:paraId="78CF1EF7" w14:textId="77777777" w:rsidR="0055161C" w:rsidRPr="00195F63" w:rsidRDefault="0055161C" w:rsidP="00A134F2">
            <w:pPr>
              <w:pStyle w:val="TableHeaders"/>
            </w:pPr>
            <w:r w:rsidRPr="002E6E78">
              <w:t>CCS Standards: Reading—Literature</w:t>
            </w:r>
          </w:p>
        </w:tc>
      </w:tr>
      <w:tr w:rsidR="004270FB" w:rsidRPr="002E6E78" w14:paraId="3C59B341" w14:textId="77777777">
        <w:tc>
          <w:tcPr>
            <w:tcW w:w="9350" w:type="dxa"/>
            <w:gridSpan w:val="2"/>
          </w:tcPr>
          <w:p w14:paraId="0E7868D0" w14:textId="77777777" w:rsidR="004270FB" w:rsidRPr="00195F63" w:rsidRDefault="004270FB" w:rsidP="00A134F2">
            <w:pPr>
              <w:pStyle w:val="TableText"/>
            </w:pPr>
            <w:r>
              <w:lastRenderedPageBreak/>
              <w:t>None.</w:t>
            </w:r>
          </w:p>
        </w:tc>
      </w:tr>
      <w:tr w:rsidR="00DB0103" w:rsidRPr="002E6E78" w14:paraId="71D681E7" w14:textId="77777777">
        <w:tc>
          <w:tcPr>
            <w:tcW w:w="9350" w:type="dxa"/>
            <w:gridSpan w:val="2"/>
            <w:shd w:val="clear" w:color="auto" w:fill="1F497D" w:themeFill="text2"/>
          </w:tcPr>
          <w:p w14:paraId="583E8739" w14:textId="77777777" w:rsidR="00DB0103" w:rsidRPr="002E6E78" w:rsidRDefault="00DB0103" w:rsidP="00A134F2">
            <w:pPr>
              <w:pStyle w:val="TableHeaders"/>
            </w:pPr>
            <w:r w:rsidRPr="002E6E78">
              <w:t>CCS Standards: Reading—Informational Text</w:t>
            </w:r>
          </w:p>
        </w:tc>
      </w:tr>
      <w:tr w:rsidR="00DB0103" w:rsidRPr="002E6E78" w14:paraId="3EF26AE2" w14:textId="77777777">
        <w:tc>
          <w:tcPr>
            <w:tcW w:w="1350" w:type="dxa"/>
          </w:tcPr>
          <w:p w14:paraId="4D425FD9" w14:textId="77777777" w:rsidR="00DB0103" w:rsidRPr="005C1A9F" w:rsidRDefault="005F1847" w:rsidP="0026003C">
            <w:pPr>
              <w:pStyle w:val="TableText"/>
              <w:spacing w:before="20" w:after="20" w:line="271" w:lineRule="auto"/>
            </w:pPr>
            <w:r w:rsidRPr="005C1A9F">
              <w:t>RI.11-12.2</w:t>
            </w:r>
          </w:p>
        </w:tc>
        <w:tc>
          <w:tcPr>
            <w:tcW w:w="8000" w:type="dxa"/>
          </w:tcPr>
          <w:p w14:paraId="0663D516" w14:textId="77777777" w:rsidR="00DB0103" w:rsidRPr="005C1A9F" w:rsidRDefault="005F1847" w:rsidP="0026003C">
            <w:pPr>
              <w:pStyle w:val="TableText"/>
              <w:spacing w:before="20" w:after="20" w:line="271" w:lineRule="auto"/>
            </w:pPr>
            <w:r w:rsidRPr="005C1A9F">
              <w:t>Determine two or more central ideas of a text and analyze their development over the course of the text, including how they interact and build on one another to provide a complex analysis; provide an objective summary of the text.</w:t>
            </w:r>
          </w:p>
        </w:tc>
      </w:tr>
      <w:tr w:rsidR="005F1847" w:rsidRPr="002E6E78" w14:paraId="599E6A21" w14:textId="77777777">
        <w:tc>
          <w:tcPr>
            <w:tcW w:w="1350" w:type="dxa"/>
          </w:tcPr>
          <w:p w14:paraId="74FB3B49" w14:textId="77777777" w:rsidR="005F1847" w:rsidRPr="005C1A9F" w:rsidRDefault="005F1847" w:rsidP="0026003C">
            <w:pPr>
              <w:pStyle w:val="TableText"/>
              <w:spacing w:before="20" w:after="20" w:line="271" w:lineRule="auto"/>
            </w:pPr>
            <w:r w:rsidRPr="005C1A9F">
              <w:t>RI.11-12.3</w:t>
            </w:r>
          </w:p>
        </w:tc>
        <w:tc>
          <w:tcPr>
            <w:tcW w:w="8000" w:type="dxa"/>
          </w:tcPr>
          <w:p w14:paraId="651E61E5" w14:textId="77777777" w:rsidR="005F1847" w:rsidRPr="005C1A9F" w:rsidRDefault="005F1847" w:rsidP="0026003C">
            <w:pPr>
              <w:pStyle w:val="TableText"/>
              <w:spacing w:before="20" w:after="20" w:line="271" w:lineRule="auto"/>
            </w:pPr>
            <w:r w:rsidRPr="005C1A9F">
              <w:t>Analyze a complex set of ideas or sequence of events and explain how specific individuals, ideas, or events interact and develop over the course of the text.</w:t>
            </w:r>
          </w:p>
        </w:tc>
      </w:tr>
      <w:tr w:rsidR="00894613" w:rsidRPr="002E6E78" w14:paraId="527C496F" w14:textId="77777777">
        <w:tc>
          <w:tcPr>
            <w:tcW w:w="1350" w:type="dxa"/>
          </w:tcPr>
          <w:p w14:paraId="2D5A48F5" w14:textId="77777777" w:rsidR="00894613" w:rsidRPr="005C1A9F" w:rsidRDefault="00894613" w:rsidP="0026003C">
            <w:pPr>
              <w:pStyle w:val="TableText"/>
              <w:spacing w:before="20" w:after="20" w:line="271" w:lineRule="auto"/>
            </w:pPr>
            <w:r w:rsidRPr="005C1A9F">
              <w:t>RI.11-12.4</w:t>
            </w:r>
          </w:p>
        </w:tc>
        <w:tc>
          <w:tcPr>
            <w:tcW w:w="8000" w:type="dxa"/>
          </w:tcPr>
          <w:p w14:paraId="7BADB817" w14:textId="77777777" w:rsidR="00894613" w:rsidRPr="005C1A9F" w:rsidRDefault="00900971" w:rsidP="0026003C">
            <w:pPr>
              <w:pStyle w:val="TableText"/>
              <w:spacing w:before="20" w:after="20" w:line="271" w:lineRule="auto"/>
            </w:pPr>
            <w:r w:rsidRPr="005C1A9F">
              <w:t xml:space="preserve">Determine the meaning of words and phrases as they are used in a text, including figurative, connotative, and technical meanings; analyze how an author uses and refines the meaning of a key term or terms over the course of a text (e.g., how Madison defines </w:t>
            </w:r>
            <w:r w:rsidRPr="005C1A9F">
              <w:rPr>
                <w:i/>
              </w:rPr>
              <w:t>faction</w:t>
            </w:r>
            <w:r w:rsidRPr="005C1A9F">
              <w:t xml:space="preserve"> in </w:t>
            </w:r>
            <w:r w:rsidRPr="005C1A9F">
              <w:rPr>
                <w:i/>
              </w:rPr>
              <w:t xml:space="preserve">Federalist </w:t>
            </w:r>
            <w:r w:rsidRPr="005C1A9F">
              <w:t>No. 10).</w:t>
            </w:r>
          </w:p>
        </w:tc>
      </w:tr>
      <w:tr w:rsidR="005F1847" w:rsidRPr="002E6E78" w14:paraId="033EB55B" w14:textId="77777777">
        <w:tc>
          <w:tcPr>
            <w:tcW w:w="1350" w:type="dxa"/>
          </w:tcPr>
          <w:p w14:paraId="051A0391" w14:textId="77777777" w:rsidR="005F1847" w:rsidRPr="005C1A9F" w:rsidRDefault="005F1847" w:rsidP="0026003C">
            <w:pPr>
              <w:pStyle w:val="TableText"/>
              <w:spacing w:before="20" w:after="20" w:line="271" w:lineRule="auto"/>
            </w:pPr>
            <w:r w:rsidRPr="005C1A9F">
              <w:t>RI.11-12.5</w:t>
            </w:r>
          </w:p>
        </w:tc>
        <w:tc>
          <w:tcPr>
            <w:tcW w:w="8000" w:type="dxa"/>
          </w:tcPr>
          <w:p w14:paraId="520775CA" w14:textId="77777777" w:rsidR="005F1847" w:rsidRPr="005C1A9F" w:rsidRDefault="005F1847" w:rsidP="0026003C">
            <w:pPr>
              <w:pStyle w:val="TableText"/>
              <w:spacing w:before="20" w:after="20" w:line="271" w:lineRule="auto"/>
            </w:pPr>
            <w:r w:rsidRPr="005C1A9F">
              <w:t>Analyze and evaluate the effectiveness of the structure an author uses in his or her exposition or argument, including whether the structure makes points clear, convincing, and engaging.</w:t>
            </w:r>
          </w:p>
        </w:tc>
      </w:tr>
      <w:tr w:rsidR="00DB0103" w:rsidRPr="002E6E78" w14:paraId="309E54E6" w14:textId="77777777">
        <w:tc>
          <w:tcPr>
            <w:tcW w:w="1350" w:type="dxa"/>
          </w:tcPr>
          <w:p w14:paraId="17C017E9" w14:textId="77777777" w:rsidR="00DB0103" w:rsidRPr="002E6E78" w:rsidRDefault="005F1847" w:rsidP="0026003C">
            <w:pPr>
              <w:pStyle w:val="TableText"/>
              <w:spacing w:before="20" w:after="20" w:line="271" w:lineRule="auto"/>
            </w:pPr>
            <w:r>
              <w:t>RI.11-12.6</w:t>
            </w:r>
          </w:p>
        </w:tc>
        <w:tc>
          <w:tcPr>
            <w:tcW w:w="8000" w:type="dxa"/>
          </w:tcPr>
          <w:p w14:paraId="3F6213CC" w14:textId="77777777" w:rsidR="00DB0103" w:rsidRPr="005C1A9F" w:rsidRDefault="005F1847" w:rsidP="0026003C">
            <w:pPr>
              <w:pStyle w:val="TableText"/>
              <w:spacing w:before="20" w:after="20" w:line="271" w:lineRule="auto"/>
              <w:rPr>
                <w:color w:val="000000"/>
              </w:rPr>
            </w:pPr>
            <w:r w:rsidRPr="005C1A9F">
              <w:rPr>
                <w:color w:val="000000"/>
              </w:rPr>
              <w:t>Determine an author’s point of view or purpose in a text in which the rhetoric is particularly effective, analyzing how style and content contribute to the power, persuasiveness, or beauty of the text.</w:t>
            </w:r>
          </w:p>
        </w:tc>
      </w:tr>
      <w:tr w:rsidR="00DB0103" w:rsidRPr="002E6E78" w14:paraId="3AD4D5D3" w14:textId="77777777">
        <w:trPr>
          <w:trHeight w:val="138"/>
        </w:trPr>
        <w:tc>
          <w:tcPr>
            <w:tcW w:w="9350" w:type="dxa"/>
            <w:gridSpan w:val="2"/>
            <w:shd w:val="clear" w:color="auto" w:fill="1F497D" w:themeFill="text2"/>
          </w:tcPr>
          <w:p w14:paraId="452BC296" w14:textId="77777777" w:rsidR="00DB0103" w:rsidRPr="002E6E78" w:rsidRDefault="00DB0103" w:rsidP="00A134F2">
            <w:pPr>
              <w:pStyle w:val="TableHeaders"/>
            </w:pPr>
            <w:r w:rsidRPr="002E6E78">
              <w:t xml:space="preserve">CCS </w:t>
            </w:r>
            <w:r w:rsidRPr="006A1935">
              <w:rPr>
                <w:shd w:val="clear" w:color="auto" w:fill="1F497D" w:themeFill="text2"/>
              </w:rPr>
              <w:t>Standards: Writing</w:t>
            </w:r>
          </w:p>
        </w:tc>
      </w:tr>
      <w:tr w:rsidR="00DB0103" w:rsidRPr="002E6E78" w14:paraId="4ECC6BCC" w14:textId="77777777">
        <w:tc>
          <w:tcPr>
            <w:tcW w:w="1350" w:type="dxa"/>
          </w:tcPr>
          <w:p w14:paraId="121BD79F" w14:textId="77777777" w:rsidR="00DB0103" w:rsidRPr="00050AF9" w:rsidRDefault="00BD2218" w:rsidP="00A134F2">
            <w:pPr>
              <w:pStyle w:val="TableText"/>
              <w:rPr>
                <w:spacing w:val="-4"/>
              </w:rPr>
            </w:pPr>
            <w:r w:rsidRPr="00050AF9">
              <w:rPr>
                <w:spacing w:val="-4"/>
              </w:rPr>
              <w:t>W.11-12.2</w:t>
            </w:r>
            <w:r w:rsidR="0065479A" w:rsidRPr="00050AF9">
              <w:rPr>
                <w:spacing w:val="-4"/>
              </w:rPr>
              <w:t>.a-f</w:t>
            </w:r>
          </w:p>
        </w:tc>
        <w:tc>
          <w:tcPr>
            <w:tcW w:w="8000" w:type="dxa"/>
          </w:tcPr>
          <w:p w14:paraId="512BABAD" w14:textId="77777777" w:rsidR="00BD2218" w:rsidRPr="005C1A9F" w:rsidRDefault="00BD2218" w:rsidP="00BD2218">
            <w:pPr>
              <w:pStyle w:val="TableText"/>
            </w:pPr>
            <w:r w:rsidRPr="005C1A9F">
              <w:t>Write informative/explanatory texts to examine and convey complex ideas, concepts, and information clearly and accurately through the effective selection, organization, and analysis of content.</w:t>
            </w:r>
          </w:p>
          <w:p w14:paraId="1365FF8A" w14:textId="77777777" w:rsidR="00BD2218" w:rsidRPr="005C1A9F" w:rsidRDefault="00BD2218" w:rsidP="002A50F6">
            <w:pPr>
              <w:pStyle w:val="SubStandard"/>
              <w:numPr>
                <w:ilvl w:val="0"/>
                <w:numId w:val="14"/>
              </w:numPr>
              <w:ind w:left="360"/>
            </w:pPr>
            <w:r w:rsidRPr="005C1A9F">
              <w:t>Introduce a topic; organize complex ideas, concepts, and information so that each new element builds on that which precedes it to create a unified whole; include formatting (e.g., headings), graphics (e.g., figures, tables), and multimedia when useful to aiding comprehension.</w:t>
            </w:r>
          </w:p>
          <w:p w14:paraId="4B0915FE" w14:textId="77777777" w:rsidR="000A1469" w:rsidRPr="005C1A9F" w:rsidRDefault="00BD2218" w:rsidP="002A50F6">
            <w:pPr>
              <w:pStyle w:val="SubStandard"/>
              <w:numPr>
                <w:ilvl w:val="0"/>
                <w:numId w:val="20"/>
              </w:numPr>
              <w:ind w:left="360"/>
            </w:pPr>
            <w:r w:rsidRPr="005C1A9F">
              <w:t>Develop the topic thoroughly by selecting the most significant and relevant facts, extended definitions, concrete details, quotations, or other information and examples appropriate to the audience’s knowledge of the topic.</w:t>
            </w:r>
          </w:p>
          <w:p w14:paraId="369D8857" w14:textId="77777777" w:rsidR="003911AC" w:rsidRPr="005C1A9F" w:rsidRDefault="003911AC" w:rsidP="00050AF9">
            <w:pPr>
              <w:pStyle w:val="SubStandard"/>
              <w:ind w:left="360"/>
            </w:pPr>
            <w:r w:rsidRPr="005C1A9F">
              <w:t>Use appropriate and varied transitions and syntax to link the major sections of the text, create cohesion, and clarify the relationships among complex ideas and concepts.</w:t>
            </w:r>
          </w:p>
          <w:p w14:paraId="54844DFE" w14:textId="77777777" w:rsidR="003911AC" w:rsidRPr="005C1A9F" w:rsidRDefault="003911AC" w:rsidP="00050AF9">
            <w:pPr>
              <w:pStyle w:val="SubStandard"/>
              <w:ind w:left="360"/>
            </w:pPr>
            <w:r w:rsidRPr="005C1A9F">
              <w:t>Use precise language, domain-specific vocabulary, and techniques such as metaphor, simile, and analogy to manage the complexity of the topic.</w:t>
            </w:r>
          </w:p>
          <w:p w14:paraId="72B0E1B0" w14:textId="77777777" w:rsidR="003911AC" w:rsidRPr="005C1A9F" w:rsidRDefault="003911AC" w:rsidP="00050AF9">
            <w:pPr>
              <w:pStyle w:val="SubStandard"/>
              <w:ind w:left="360"/>
            </w:pPr>
            <w:r w:rsidRPr="005C1A9F">
              <w:t>Establish and maintain a formal style and objective tone while attending to the norms and conventions of the discipline in which they are writing.</w:t>
            </w:r>
          </w:p>
          <w:p w14:paraId="06CF03AB" w14:textId="77777777" w:rsidR="003911AC" w:rsidRPr="00BD2218" w:rsidRDefault="003911AC" w:rsidP="00050AF9">
            <w:pPr>
              <w:pStyle w:val="SubStandard"/>
              <w:ind w:left="360"/>
              <w:rPr>
                <w:rFonts w:cs="Calibri"/>
              </w:rPr>
            </w:pPr>
            <w:r w:rsidRPr="005C1A9F">
              <w:t xml:space="preserve">Provide a concluding statement or section that follows from and supports the information or explanation presented (e.g., articulating implications or the </w:t>
            </w:r>
            <w:r w:rsidRPr="005C1A9F">
              <w:lastRenderedPageBreak/>
              <w:t>significance of the topic).</w:t>
            </w:r>
          </w:p>
        </w:tc>
      </w:tr>
      <w:tr w:rsidR="005F1847" w:rsidRPr="002E6E78" w14:paraId="5D4900FD" w14:textId="77777777">
        <w:tc>
          <w:tcPr>
            <w:tcW w:w="1350" w:type="dxa"/>
          </w:tcPr>
          <w:p w14:paraId="13503F30" w14:textId="77777777" w:rsidR="005F1847" w:rsidRPr="00050AF9" w:rsidRDefault="005F1847" w:rsidP="00A134F2">
            <w:pPr>
              <w:pStyle w:val="TableText"/>
              <w:rPr>
                <w:spacing w:val="-4"/>
              </w:rPr>
            </w:pPr>
            <w:r w:rsidRPr="00050AF9">
              <w:rPr>
                <w:spacing w:val="-4"/>
              </w:rPr>
              <w:lastRenderedPageBreak/>
              <w:t>W.11-12.3.a</w:t>
            </w:r>
            <w:r w:rsidR="003911AC" w:rsidRPr="00050AF9">
              <w:rPr>
                <w:spacing w:val="-4"/>
              </w:rPr>
              <w:t>-</w:t>
            </w:r>
            <w:r w:rsidR="00EE73DF" w:rsidRPr="00050AF9">
              <w:rPr>
                <w:spacing w:val="-4"/>
              </w:rPr>
              <w:t>f</w:t>
            </w:r>
          </w:p>
        </w:tc>
        <w:tc>
          <w:tcPr>
            <w:tcW w:w="8000" w:type="dxa"/>
          </w:tcPr>
          <w:p w14:paraId="0894D242" w14:textId="77777777" w:rsidR="005F1847" w:rsidRPr="005C1A9F" w:rsidRDefault="005F1847" w:rsidP="005F1847">
            <w:pPr>
              <w:pStyle w:val="TableText"/>
              <w:spacing w:before="20" w:after="20" w:line="274" w:lineRule="auto"/>
            </w:pPr>
            <w:r w:rsidRPr="005C1A9F">
              <w:t>Write narratives to develop real or imagined experiences or events using effective technique, well-chosen details, and well-structured event sequences.</w:t>
            </w:r>
          </w:p>
          <w:p w14:paraId="5052DBD5" w14:textId="77777777" w:rsidR="0065479A" w:rsidRPr="005C1A9F" w:rsidRDefault="005F1847" w:rsidP="002A50F6">
            <w:pPr>
              <w:pStyle w:val="SubStandard"/>
              <w:numPr>
                <w:ilvl w:val="0"/>
                <w:numId w:val="15"/>
              </w:numPr>
              <w:ind w:left="360"/>
            </w:pPr>
            <w:r w:rsidRPr="005C1A9F">
              <w:t>Engage and orient the reader by setting out a problem, situation, or observation and its significance, establishing one or multiple point(s) of view, and introducing a narrator and/or characters; create a smooth progression of experiences or events.</w:t>
            </w:r>
          </w:p>
          <w:p w14:paraId="15C85A84" w14:textId="77777777" w:rsidR="0065479A" w:rsidRPr="005C1A9F" w:rsidRDefault="00BD2218" w:rsidP="002A50F6">
            <w:pPr>
              <w:pStyle w:val="SubStandard"/>
              <w:numPr>
                <w:ilvl w:val="0"/>
                <w:numId w:val="15"/>
              </w:numPr>
              <w:ind w:left="360"/>
            </w:pPr>
            <w:r w:rsidRPr="005C1A9F">
              <w:t>Use narrative techniques, such as dialogue, pacing, description, reflection, and multiple plot lines, to develop experiences, events, and/or characters.</w:t>
            </w:r>
          </w:p>
          <w:p w14:paraId="42452F27" w14:textId="77777777" w:rsidR="0065479A" w:rsidRPr="005C1A9F" w:rsidRDefault="00237EA4" w:rsidP="002A50F6">
            <w:pPr>
              <w:pStyle w:val="SubStandard"/>
              <w:numPr>
                <w:ilvl w:val="0"/>
                <w:numId w:val="15"/>
              </w:numPr>
              <w:ind w:left="360"/>
            </w:pPr>
            <w:r w:rsidRPr="005C1A9F">
              <w:t>Use a variety of techniques to sequence events so that they build on one another to create a coherent whole and build toward a particular tone and outcome (e.g., a sense of mystery, suspense, growth, or resolution).</w:t>
            </w:r>
          </w:p>
          <w:p w14:paraId="732EC3A8" w14:textId="77777777" w:rsidR="0065479A" w:rsidRPr="005C1A9F" w:rsidRDefault="00237EA4" w:rsidP="002A50F6">
            <w:pPr>
              <w:pStyle w:val="SubStandard"/>
              <w:numPr>
                <w:ilvl w:val="0"/>
                <w:numId w:val="15"/>
              </w:numPr>
              <w:ind w:left="360"/>
            </w:pPr>
            <w:r w:rsidRPr="005C1A9F">
              <w:t>Use precise words and phrases, telling details, and sensory language to convey a vivid picture of the experiences, events, setting, and/or characters.</w:t>
            </w:r>
          </w:p>
          <w:p w14:paraId="6414F1B9" w14:textId="77777777" w:rsidR="0065479A" w:rsidRPr="005C1A9F" w:rsidRDefault="003911AC" w:rsidP="002A50F6">
            <w:pPr>
              <w:pStyle w:val="SubStandard"/>
              <w:numPr>
                <w:ilvl w:val="0"/>
                <w:numId w:val="15"/>
              </w:numPr>
              <w:ind w:left="360"/>
            </w:pPr>
            <w:r w:rsidRPr="005C1A9F">
              <w:t>Provide a conclusion that follows from and reflects on what is experienced, observed, or resolved over the course of the narrative.</w:t>
            </w:r>
          </w:p>
          <w:p w14:paraId="128A436A" w14:textId="77777777" w:rsidR="00EE73DF" w:rsidRPr="005F1847" w:rsidRDefault="00EE73DF" w:rsidP="002A50F6">
            <w:pPr>
              <w:pStyle w:val="SubStandard"/>
              <w:numPr>
                <w:ilvl w:val="0"/>
                <w:numId w:val="15"/>
              </w:numPr>
              <w:ind w:left="360"/>
            </w:pPr>
            <w:r w:rsidRPr="002023BD">
              <w:t>Adapt voice, awareness of audience, and use of language to accommodate a variety of cultural contexts.</w:t>
            </w:r>
          </w:p>
        </w:tc>
      </w:tr>
      <w:tr w:rsidR="00147810" w:rsidRPr="002E6E78" w14:paraId="360A62A9" w14:textId="77777777">
        <w:tc>
          <w:tcPr>
            <w:tcW w:w="1350" w:type="dxa"/>
          </w:tcPr>
          <w:p w14:paraId="54B7CEB0" w14:textId="77777777" w:rsidR="00147810" w:rsidRPr="005C1A9F" w:rsidRDefault="005F79F5" w:rsidP="00A134F2">
            <w:pPr>
              <w:pStyle w:val="TableText"/>
            </w:pPr>
            <w:r w:rsidRPr="005C1A9F">
              <w:t>W.11-12.4</w:t>
            </w:r>
          </w:p>
        </w:tc>
        <w:tc>
          <w:tcPr>
            <w:tcW w:w="8000" w:type="dxa"/>
          </w:tcPr>
          <w:p w14:paraId="2A811B8B" w14:textId="77777777" w:rsidR="00147810" w:rsidRPr="005C1A9F" w:rsidRDefault="005F79F5" w:rsidP="00563648">
            <w:pPr>
              <w:pStyle w:val="TableText"/>
              <w:spacing w:before="20" w:after="20" w:line="274" w:lineRule="auto"/>
            </w:pPr>
            <w:r w:rsidRPr="005C1A9F">
              <w:t>Produce clear and coherent writing in which the development, organization, and style are appropriate to task, purpose, and audience.</w:t>
            </w:r>
          </w:p>
        </w:tc>
      </w:tr>
      <w:tr w:rsidR="00147810" w:rsidRPr="002E6E78" w14:paraId="560F5618" w14:textId="77777777">
        <w:tc>
          <w:tcPr>
            <w:tcW w:w="1350" w:type="dxa"/>
          </w:tcPr>
          <w:p w14:paraId="4777CBF4" w14:textId="77777777" w:rsidR="00147810" w:rsidRDefault="00147810" w:rsidP="00A134F2">
            <w:pPr>
              <w:pStyle w:val="TableText"/>
            </w:pPr>
            <w:r>
              <w:t>W.11-12.5</w:t>
            </w:r>
          </w:p>
        </w:tc>
        <w:tc>
          <w:tcPr>
            <w:tcW w:w="8000" w:type="dxa"/>
          </w:tcPr>
          <w:p w14:paraId="59D83252" w14:textId="77777777" w:rsidR="00147810" w:rsidRPr="005F1847" w:rsidRDefault="00147810" w:rsidP="00563648">
            <w:pPr>
              <w:pStyle w:val="TableText"/>
              <w:spacing w:before="20" w:after="20" w:line="274" w:lineRule="auto"/>
            </w:pPr>
            <w:r w:rsidRPr="005F1847">
              <w:t>Develop and strengthen writing as needed by planning, revising, editing, rewriting, or trying a new approach, focusing on addressing what is most significant for a specific purpose and audience.</w:t>
            </w:r>
          </w:p>
        </w:tc>
      </w:tr>
      <w:tr w:rsidR="00563648" w:rsidRPr="002E6E78" w14:paraId="14AD86EA" w14:textId="77777777">
        <w:tc>
          <w:tcPr>
            <w:tcW w:w="1350" w:type="dxa"/>
          </w:tcPr>
          <w:p w14:paraId="2566BC8C" w14:textId="77777777" w:rsidR="00563648" w:rsidRPr="005C1A9F" w:rsidRDefault="00147810" w:rsidP="00A134F2">
            <w:pPr>
              <w:pStyle w:val="TableText"/>
            </w:pPr>
            <w:r w:rsidRPr="005C1A9F">
              <w:t>W.11-12.9.b</w:t>
            </w:r>
          </w:p>
        </w:tc>
        <w:tc>
          <w:tcPr>
            <w:tcW w:w="8000" w:type="dxa"/>
          </w:tcPr>
          <w:p w14:paraId="715C1AED" w14:textId="77777777" w:rsidR="0022071A" w:rsidRPr="005C1A9F" w:rsidRDefault="00147810" w:rsidP="0022071A">
            <w:pPr>
              <w:pStyle w:val="TableText"/>
              <w:rPr>
                <w:rFonts w:ascii="Times" w:hAnsi="Times"/>
                <w:sz w:val="20"/>
                <w:szCs w:val="20"/>
                <w:lang w:eastAsia="fr-FR"/>
              </w:rPr>
            </w:pPr>
            <w:r w:rsidRPr="005C1A9F">
              <w:rPr>
                <w:lang w:eastAsia="fr-FR"/>
              </w:rPr>
              <w:t>Draw evidence from literary or informational texts to support analysis, reflection, and research.</w:t>
            </w:r>
          </w:p>
          <w:p w14:paraId="7581EEA8" w14:textId="77777777" w:rsidR="00563648" w:rsidRPr="005C1A9F" w:rsidRDefault="00147810" w:rsidP="002A50F6">
            <w:pPr>
              <w:pStyle w:val="SubStandard"/>
              <w:numPr>
                <w:ilvl w:val="0"/>
                <w:numId w:val="18"/>
              </w:numPr>
              <w:ind w:left="360"/>
            </w:pPr>
            <w:r w:rsidRPr="005C1A9F">
              <w:t xml:space="preserve">Apply </w:t>
            </w:r>
            <w:r w:rsidRPr="00050AF9">
              <w:rPr>
                <w:i/>
              </w:rPr>
              <w:t>grades 11–12 Reading standards</w:t>
            </w:r>
            <w:r w:rsidRPr="005C1A9F">
              <w:t xml:space="preserve"> to literary nonfiction (e.g., “Delineate and evaluate the reasoning in seminal U.S. texts, including the application of constitutional principles and use of legal reasoning [e.g., in U.S. Supreme Court Case majority opinions and dissents] and the premises, purposes, and arguments in works of public advocacy [e.g., </w:t>
            </w:r>
            <w:r w:rsidRPr="005C1A9F">
              <w:rPr>
                <w:i/>
              </w:rPr>
              <w:t>The Federalist</w:t>
            </w:r>
            <w:r w:rsidRPr="005C1A9F">
              <w:t>, presidential addresses]”).</w:t>
            </w:r>
          </w:p>
        </w:tc>
      </w:tr>
      <w:tr w:rsidR="00DB0103" w:rsidRPr="002E6E78" w14:paraId="657B882E" w14:textId="77777777">
        <w:tc>
          <w:tcPr>
            <w:tcW w:w="9350" w:type="dxa"/>
            <w:gridSpan w:val="2"/>
            <w:shd w:val="clear" w:color="auto" w:fill="1F497D" w:themeFill="text2"/>
          </w:tcPr>
          <w:p w14:paraId="601D776D" w14:textId="77777777" w:rsidR="00DB0103" w:rsidRPr="002E6E78" w:rsidRDefault="00DB0103" w:rsidP="00C0799A">
            <w:pPr>
              <w:pStyle w:val="TableHeaders"/>
              <w:keepNext/>
            </w:pPr>
            <w:r w:rsidRPr="002E6E78">
              <w:t>CCS Standards: Speaking &amp; Listening</w:t>
            </w:r>
          </w:p>
        </w:tc>
      </w:tr>
      <w:tr w:rsidR="00DB0103" w:rsidRPr="00A134F2" w14:paraId="54663049" w14:textId="77777777">
        <w:trPr>
          <w:trHeight w:val="346"/>
        </w:trPr>
        <w:tc>
          <w:tcPr>
            <w:tcW w:w="1350" w:type="dxa"/>
          </w:tcPr>
          <w:p w14:paraId="4F244904" w14:textId="77777777" w:rsidR="00DB0103" w:rsidRPr="00A134F2" w:rsidRDefault="001B7E27" w:rsidP="00A134F2">
            <w:pPr>
              <w:pStyle w:val="TableText"/>
            </w:pPr>
            <w:r>
              <w:t>SL.11-12.4</w:t>
            </w:r>
          </w:p>
        </w:tc>
        <w:tc>
          <w:tcPr>
            <w:tcW w:w="8000" w:type="dxa"/>
          </w:tcPr>
          <w:p w14:paraId="3E120568" w14:textId="77777777" w:rsidR="00A865AF" w:rsidRPr="00A134F2" w:rsidRDefault="008841F3" w:rsidP="00563648">
            <w:pPr>
              <w:pStyle w:val="TableText"/>
            </w:pPr>
            <w:r w:rsidRPr="008841F3">
              <w:t>Present information, findings, and supporting evidence, conveying a clear and distinct perspective, such that listeners can follow the line of reasoning, alternative or opposing perspectives are addressed, and the organization, development, substance, and style are appropriate to purpose, audience, and a range of formal and informal tasks.</w:t>
            </w:r>
          </w:p>
        </w:tc>
      </w:tr>
      <w:tr w:rsidR="00563648" w:rsidRPr="00A134F2" w14:paraId="46B96A94" w14:textId="77777777">
        <w:trPr>
          <w:trHeight w:val="346"/>
        </w:trPr>
        <w:tc>
          <w:tcPr>
            <w:tcW w:w="1350" w:type="dxa"/>
          </w:tcPr>
          <w:p w14:paraId="6F5741A0" w14:textId="77777777" w:rsidR="00563648" w:rsidRPr="00A134F2" w:rsidRDefault="001B7E27" w:rsidP="00A134F2">
            <w:pPr>
              <w:pStyle w:val="TableText"/>
            </w:pPr>
            <w:r>
              <w:t>SL.11-12.6</w:t>
            </w:r>
          </w:p>
        </w:tc>
        <w:tc>
          <w:tcPr>
            <w:tcW w:w="8000" w:type="dxa"/>
          </w:tcPr>
          <w:p w14:paraId="017D808E" w14:textId="77777777" w:rsidR="00563648" w:rsidRPr="00A134F2" w:rsidRDefault="008841F3" w:rsidP="00563648">
            <w:pPr>
              <w:pStyle w:val="TableText"/>
            </w:pPr>
            <w:r w:rsidRPr="00D13956">
              <w:t xml:space="preserve">Adapt speech to a variety of contexts and tasks, demonstrating a command of formal </w:t>
            </w:r>
            <w:r w:rsidRPr="00D13956">
              <w:lastRenderedPageBreak/>
              <w:t>English when indicated or appropriate.</w:t>
            </w:r>
            <w:r>
              <w:t xml:space="preserve"> </w:t>
            </w:r>
            <w:r w:rsidRPr="009D7B98">
              <w:t xml:space="preserve">(See </w:t>
            </w:r>
            <w:r w:rsidRPr="007569E3">
              <w:t>grades 11–12 Language standards</w:t>
            </w:r>
            <w:r w:rsidRPr="009D7B98">
              <w:t xml:space="preserve"> 1 and 3 for specific expectations.)</w:t>
            </w:r>
          </w:p>
        </w:tc>
      </w:tr>
      <w:tr w:rsidR="00DB0103" w:rsidRPr="002E6E78" w14:paraId="29BE07F5" w14:textId="77777777">
        <w:tc>
          <w:tcPr>
            <w:tcW w:w="9350" w:type="dxa"/>
            <w:gridSpan w:val="2"/>
            <w:shd w:val="clear" w:color="auto" w:fill="1F497D" w:themeFill="text2"/>
          </w:tcPr>
          <w:p w14:paraId="523A82F0" w14:textId="77777777" w:rsidR="00DB0103" w:rsidRPr="002E6E78" w:rsidRDefault="00DB0103" w:rsidP="00A134F2">
            <w:pPr>
              <w:pStyle w:val="TableHeaders"/>
              <w:keepNext/>
            </w:pPr>
            <w:r w:rsidRPr="002E6E78">
              <w:lastRenderedPageBreak/>
              <w:t>CCS Standards: Language</w:t>
            </w:r>
          </w:p>
        </w:tc>
      </w:tr>
      <w:tr w:rsidR="00DB0103" w:rsidRPr="002E6E78" w14:paraId="030D126D" w14:textId="77777777">
        <w:tc>
          <w:tcPr>
            <w:tcW w:w="1350" w:type="dxa"/>
          </w:tcPr>
          <w:p w14:paraId="7A440284" w14:textId="77777777" w:rsidR="00DB0103" w:rsidRPr="005C1A9F" w:rsidRDefault="003911AC" w:rsidP="00A134F2">
            <w:pPr>
              <w:pStyle w:val="TableText"/>
            </w:pPr>
            <w:r w:rsidRPr="005C1A9F">
              <w:t>L.11-12.1</w:t>
            </w:r>
          </w:p>
        </w:tc>
        <w:tc>
          <w:tcPr>
            <w:tcW w:w="8000" w:type="dxa"/>
          </w:tcPr>
          <w:p w14:paraId="1E216ADB" w14:textId="77777777" w:rsidR="00DB0103" w:rsidRPr="005C1A9F" w:rsidRDefault="003911AC" w:rsidP="00A134F2">
            <w:pPr>
              <w:pStyle w:val="TableText"/>
            </w:pPr>
            <w:r w:rsidRPr="005C1A9F">
              <w:t>Demonstrate command of the conventions of standard English grammar and usage when writing or speaking.</w:t>
            </w:r>
          </w:p>
        </w:tc>
      </w:tr>
      <w:tr w:rsidR="00DB0103" w:rsidRPr="002E6E78" w14:paraId="0DDCCA8D" w14:textId="77777777">
        <w:tc>
          <w:tcPr>
            <w:tcW w:w="1350" w:type="dxa"/>
          </w:tcPr>
          <w:p w14:paraId="2788A249" w14:textId="77777777" w:rsidR="00DB0103" w:rsidRPr="005C1A9F" w:rsidRDefault="003911AC" w:rsidP="00E62872">
            <w:pPr>
              <w:pStyle w:val="TableText"/>
            </w:pPr>
            <w:r w:rsidRPr="005C1A9F">
              <w:t>L.11-12.2.a</w:t>
            </w:r>
            <w:r w:rsidR="00E62872" w:rsidRPr="005C1A9F">
              <w:t xml:space="preserve">, </w:t>
            </w:r>
            <w:r w:rsidRPr="005C1A9F">
              <w:t>b</w:t>
            </w:r>
          </w:p>
        </w:tc>
        <w:tc>
          <w:tcPr>
            <w:tcW w:w="8000" w:type="dxa"/>
          </w:tcPr>
          <w:p w14:paraId="3FC69753" w14:textId="77777777" w:rsidR="003911AC" w:rsidRPr="005C1A9F" w:rsidRDefault="003911AC" w:rsidP="003911AC">
            <w:pPr>
              <w:pStyle w:val="TableText"/>
            </w:pPr>
            <w:r w:rsidRPr="005C1A9F">
              <w:t>Demonstrate command of the conventions of standard English capitalization, punctuation, and spelling when writing.</w:t>
            </w:r>
          </w:p>
          <w:p w14:paraId="40A81C9A" w14:textId="77777777" w:rsidR="003911AC" w:rsidRPr="005C1A9F" w:rsidRDefault="003911AC" w:rsidP="002A50F6">
            <w:pPr>
              <w:pStyle w:val="SubStandard"/>
              <w:numPr>
                <w:ilvl w:val="0"/>
                <w:numId w:val="17"/>
              </w:numPr>
              <w:ind w:left="360"/>
            </w:pPr>
            <w:r w:rsidRPr="005C1A9F">
              <w:t>Observe hyphenation conventions.</w:t>
            </w:r>
          </w:p>
          <w:p w14:paraId="0C5E046F" w14:textId="77777777" w:rsidR="00DB0103" w:rsidRPr="005C1A9F" w:rsidRDefault="003911AC" w:rsidP="009D2A0F">
            <w:pPr>
              <w:pStyle w:val="SubStandard"/>
              <w:ind w:left="360"/>
            </w:pPr>
            <w:r w:rsidRPr="005C1A9F">
              <w:t>Spell correctly.</w:t>
            </w:r>
          </w:p>
        </w:tc>
      </w:tr>
      <w:tr w:rsidR="009D2A0F" w:rsidRPr="00F82963" w14:paraId="1F5F7BE1" w14:textId="77777777" w:rsidTr="009D2A0F">
        <w:tc>
          <w:tcPr>
            <w:tcW w:w="1350" w:type="dxa"/>
            <w:tcBorders>
              <w:top w:val="single" w:sz="4" w:space="0" w:color="000000"/>
              <w:left w:val="single" w:sz="4" w:space="0" w:color="000000"/>
              <w:bottom w:val="single" w:sz="4" w:space="0" w:color="000000"/>
              <w:right w:val="single" w:sz="4" w:space="0" w:color="000000"/>
            </w:tcBorders>
          </w:tcPr>
          <w:p w14:paraId="2303ED72" w14:textId="77777777" w:rsidR="009D2A0F" w:rsidRPr="00F82963" w:rsidRDefault="009D2A0F" w:rsidP="00DF7630">
            <w:pPr>
              <w:pStyle w:val="TableText"/>
            </w:pPr>
            <w:r w:rsidRPr="00F82963">
              <w:t>L.11-12.4.a</w:t>
            </w:r>
            <w:r>
              <w:t>-</w:t>
            </w:r>
            <w:r w:rsidRPr="00F82963">
              <w:t>c</w:t>
            </w:r>
          </w:p>
        </w:tc>
        <w:tc>
          <w:tcPr>
            <w:tcW w:w="8000" w:type="dxa"/>
            <w:tcBorders>
              <w:top w:val="single" w:sz="4" w:space="0" w:color="000000"/>
              <w:left w:val="single" w:sz="4" w:space="0" w:color="000000"/>
              <w:bottom w:val="single" w:sz="4" w:space="0" w:color="000000"/>
              <w:right w:val="single" w:sz="4" w:space="0" w:color="000000"/>
            </w:tcBorders>
          </w:tcPr>
          <w:p w14:paraId="68B9063A" w14:textId="77777777" w:rsidR="009D2A0F" w:rsidRPr="00F82963" w:rsidRDefault="009D2A0F" w:rsidP="00DF7630">
            <w:pPr>
              <w:pStyle w:val="TableText"/>
            </w:pPr>
            <w:r w:rsidRPr="00F82963">
              <w:t xml:space="preserve">Determine or clarify the </w:t>
            </w:r>
            <w:r w:rsidRPr="00832BF5">
              <w:t>meaning</w:t>
            </w:r>
            <w:r w:rsidRPr="00F82963">
              <w:t xml:space="preserve"> of unknown and multiple-meaning words and phrases based on </w:t>
            </w:r>
            <w:r w:rsidRPr="009D2A0F">
              <w:rPr>
                <w:i/>
              </w:rPr>
              <w:t>grades 11–12 reading and content</w:t>
            </w:r>
            <w:r w:rsidRPr="00F82963">
              <w:t>, choosing flexibly from a range of strategies.</w:t>
            </w:r>
          </w:p>
          <w:p w14:paraId="1D30DAC8" w14:textId="77777777" w:rsidR="009D2A0F" w:rsidRPr="00F82963" w:rsidRDefault="009D2A0F" w:rsidP="002A50F6">
            <w:pPr>
              <w:pStyle w:val="SubStandard"/>
              <w:numPr>
                <w:ilvl w:val="0"/>
                <w:numId w:val="22"/>
              </w:numPr>
            </w:pPr>
            <w:r w:rsidRPr="00F82963">
              <w:t>Use context (e.g., the overall meaning of a sentence, paragraph, or text; a word’s position or function in a sentence) as a clue to the meaning of a word or phrase.</w:t>
            </w:r>
          </w:p>
          <w:p w14:paraId="7645D9DC" w14:textId="77777777" w:rsidR="009D2A0F" w:rsidRPr="00F82963" w:rsidRDefault="009D2A0F" w:rsidP="002A50F6">
            <w:pPr>
              <w:pStyle w:val="SubStandard"/>
              <w:numPr>
                <w:ilvl w:val="0"/>
                <w:numId w:val="22"/>
              </w:numPr>
            </w:pPr>
            <w:r w:rsidRPr="00F82963">
              <w:t xml:space="preserve">Identify and correctly use patterns of word changes that indicate different meanings or parts of speech (e.g., </w:t>
            </w:r>
            <w:r w:rsidRPr="009D2A0F">
              <w:t>conceive, conception, conceivable</w:t>
            </w:r>
            <w:r w:rsidRPr="00F82963">
              <w:t>).</w:t>
            </w:r>
          </w:p>
          <w:p w14:paraId="70C3B764" w14:textId="77777777" w:rsidR="009D2A0F" w:rsidRDefault="009D2A0F" w:rsidP="002A50F6">
            <w:pPr>
              <w:pStyle w:val="SubStandard"/>
              <w:numPr>
                <w:ilvl w:val="0"/>
                <w:numId w:val="23"/>
              </w:numPr>
            </w:pPr>
            <w:r w:rsidRPr="00F82963">
              <w:t xml:space="preserve">Consult general and specialized reference materials (e.g., dictionaries, glossaries, thesauruses), both print and digital, to find the pronunciation of a word or determine or clarify its precise meaning, </w:t>
            </w:r>
            <w:proofErr w:type="spellStart"/>
            <w:r w:rsidRPr="00F82963">
              <w:t>its</w:t>
            </w:r>
            <w:proofErr w:type="spellEnd"/>
            <w:r w:rsidRPr="00F82963">
              <w:t xml:space="preserve"> part of speech, its etymology, or its standard usage.</w:t>
            </w:r>
          </w:p>
        </w:tc>
      </w:tr>
    </w:tbl>
    <w:p w14:paraId="6A534DD9" w14:textId="77777777" w:rsidR="00DB0103" w:rsidRPr="00F4200F" w:rsidRDefault="00DB0103" w:rsidP="00CE416E">
      <w:pPr>
        <w:pStyle w:val="Heading2"/>
        <w:rPr>
          <w:rFonts w:asciiTheme="minorHAnsi" w:hAnsiTheme="minorHAnsi"/>
        </w:rPr>
      </w:pPr>
      <w:r w:rsidRPr="00F4200F">
        <w:rPr>
          <w:rFonts w:asciiTheme="minorHAnsi" w:hAnsiTheme="minorHAnsi"/>
        </w:rPr>
        <w:t>Addressed Standards</w:t>
      </w:r>
    </w:p>
    <w:p w14:paraId="18DE7ABD" w14:textId="77777777" w:rsidR="00DB0103" w:rsidRPr="002E6E78" w:rsidRDefault="00DB0103" w:rsidP="00E62872">
      <w:r w:rsidRPr="002E6E78">
        <w:t xml:space="preserve">These standards will be addressed at the unit or module level, and may be considered in assessment, but will not be the focus of extended instruction in this module.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50"/>
        <w:gridCol w:w="8000"/>
      </w:tblGrid>
      <w:tr w:rsidR="00563648" w:rsidRPr="002E6E78" w14:paraId="612EF3C0" w14:textId="77777777">
        <w:tc>
          <w:tcPr>
            <w:tcW w:w="9350" w:type="dxa"/>
            <w:gridSpan w:val="2"/>
            <w:shd w:val="clear" w:color="auto" w:fill="1F497D" w:themeFill="text2"/>
          </w:tcPr>
          <w:p w14:paraId="2A1776A2" w14:textId="77777777" w:rsidR="00563648" w:rsidRPr="002E6E78" w:rsidRDefault="00563648" w:rsidP="00C0799A">
            <w:pPr>
              <w:pStyle w:val="TableHeaders"/>
              <w:keepNext/>
            </w:pPr>
            <w:r w:rsidRPr="002E6E78">
              <w:t>College and Career Readiness Anchor Standards for Reading</w:t>
            </w:r>
          </w:p>
        </w:tc>
      </w:tr>
      <w:tr w:rsidR="00714686" w:rsidRPr="002E6E78" w14:paraId="6CA9CECF" w14:textId="77777777">
        <w:tc>
          <w:tcPr>
            <w:tcW w:w="9350" w:type="dxa"/>
            <w:gridSpan w:val="2"/>
            <w:shd w:val="clear" w:color="auto" w:fill="auto"/>
          </w:tcPr>
          <w:p w14:paraId="6149F0DA" w14:textId="77777777" w:rsidR="00714686" w:rsidRPr="003E7F4F" w:rsidRDefault="00714686" w:rsidP="00C0799A">
            <w:pPr>
              <w:pStyle w:val="TableHeaders"/>
              <w:keepNext/>
              <w:rPr>
                <w:b w:val="0"/>
                <w:i/>
                <w:color w:val="auto"/>
              </w:rPr>
            </w:pPr>
            <w:r>
              <w:rPr>
                <w:b w:val="0"/>
                <w:color w:val="auto"/>
              </w:rPr>
              <w:t>None.</w:t>
            </w:r>
          </w:p>
        </w:tc>
      </w:tr>
      <w:tr w:rsidR="009D6311" w:rsidRPr="002E6E78" w14:paraId="5F10A07A" w14:textId="77777777">
        <w:tc>
          <w:tcPr>
            <w:tcW w:w="9350" w:type="dxa"/>
            <w:gridSpan w:val="2"/>
            <w:shd w:val="clear" w:color="auto" w:fill="1F497D" w:themeFill="text2"/>
          </w:tcPr>
          <w:p w14:paraId="496FBF74" w14:textId="77777777" w:rsidR="009D6311" w:rsidRPr="00554D72" w:rsidRDefault="009D6311" w:rsidP="00C0799A">
            <w:pPr>
              <w:pStyle w:val="TableHeaders"/>
              <w:keepNext/>
            </w:pPr>
            <w:r w:rsidRPr="002E6E78">
              <w:t>CCS Standards: Reading – Literature</w:t>
            </w:r>
          </w:p>
        </w:tc>
      </w:tr>
      <w:tr w:rsidR="00714686" w:rsidRPr="00B949EA" w14:paraId="6105F4C2" w14:textId="77777777">
        <w:tc>
          <w:tcPr>
            <w:tcW w:w="9350" w:type="dxa"/>
            <w:gridSpan w:val="2"/>
            <w:shd w:val="clear" w:color="auto" w:fill="auto"/>
          </w:tcPr>
          <w:p w14:paraId="1BE95245" w14:textId="77777777" w:rsidR="00714686" w:rsidRPr="00B949EA" w:rsidRDefault="00714686" w:rsidP="00FE0988">
            <w:pPr>
              <w:pStyle w:val="TableText"/>
            </w:pPr>
            <w:r>
              <w:t>None.</w:t>
            </w:r>
          </w:p>
        </w:tc>
      </w:tr>
      <w:tr w:rsidR="00DB0103" w:rsidRPr="002E6E78" w14:paraId="564DE9FF" w14:textId="77777777">
        <w:tc>
          <w:tcPr>
            <w:tcW w:w="9350" w:type="dxa"/>
            <w:gridSpan w:val="2"/>
            <w:shd w:val="clear" w:color="auto" w:fill="1F497D" w:themeFill="text2"/>
          </w:tcPr>
          <w:p w14:paraId="3C8BB28F" w14:textId="77777777" w:rsidR="00DB0103" w:rsidRPr="002E6E78" w:rsidRDefault="00DB0103" w:rsidP="00A134F2">
            <w:pPr>
              <w:pStyle w:val="TableHeaders"/>
            </w:pPr>
            <w:r w:rsidRPr="002E6E78">
              <w:t xml:space="preserve">CCS Standards: </w:t>
            </w:r>
            <w:r w:rsidRPr="00B949EA">
              <w:t>Reading</w:t>
            </w:r>
            <w:r w:rsidRPr="002E6E78">
              <w:t xml:space="preserve"> – Informational Text</w:t>
            </w:r>
          </w:p>
        </w:tc>
      </w:tr>
      <w:tr w:rsidR="00B9603C" w:rsidRPr="002E6E78" w14:paraId="55162F75" w14:textId="77777777" w:rsidTr="009D2A0F">
        <w:tc>
          <w:tcPr>
            <w:tcW w:w="1350" w:type="dxa"/>
          </w:tcPr>
          <w:p w14:paraId="0616B182" w14:textId="77777777" w:rsidR="00B9603C" w:rsidRDefault="00B9603C" w:rsidP="00A134F2">
            <w:pPr>
              <w:pStyle w:val="TableText"/>
            </w:pPr>
            <w:r>
              <w:t>RI.11-12.1</w:t>
            </w:r>
          </w:p>
        </w:tc>
        <w:tc>
          <w:tcPr>
            <w:tcW w:w="8000" w:type="dxa"/>
          </w:tcPr>
          <w:p w14:paraId="2FA481D9" w14:textId="77777777" w:rsidR="00B9603C" w:rsidRPr="00225140" w:rsidRDefault="00225140" w:rsidP="00225140">
            <w:pPr>
              <w:pStyle w:val="TableText"/>
            </w:pPr>
            <w:r w:rsidRPr="00225140">
              <w:t xml:space="preserve">Cite strong and thorough textual evidence to support analysis of what the text says explicitly as well as inferences drawn from the text, including determining where the text leaves matters uncertain. </w:t>
            </w:r>
          </w:p>
        </w:tc>
      </w:tr>
      <w:tr w:rsidR="00DB0103" w:rsidRPr="002E6E78" w14:paraId="38D5F6BE" w14:textId="77777777">
        <w:trPr>
          <w:trHeight w:val="138"/>
        </w:trPr>
        <w:tc>
          <w:tcPr>
            <w:tcW w:w="9350" w:type="dxa"/>
            <w:gridSpan w:val="2"/>
            <w:shd w:val="clear" w:color="auto" w:fill="1F497D" w:themeFill="text2"/>
          </w:tcPr>
          <w:p w14:paraId="4F277C3C" w14:textId="77777777" w:rsidR="00DB0103" w:rsidRPr="002E6E78" w:rsidRDefault="00DB0103" w:rsidP="00A134F2">
            <w:pPr>
              <w:pStyle w:val="TableHeaders"/>
            </w:pPr>
            <w:r w:rsidRPr="002E6E78">
              <w:t>CCS Standards: Writing</w:t>
            </w:r>
          </w:p>
        </w:tc>
      </w:tr>
      <w:tr w:rsidR="00DB0103" w:rsidRPr="002E6E78" w14:paraId="188EE97E" w14:textId="77777777" w:rsidTr="009D2A0F">
        <w:tc>
          <w:tcPr>
            <w:tcW w:w="1350" w:type="dxa"/>
          </w:tcPr>
          <w:p w14:paraId="0367B4EA" w14:textId="77777777" w:rsidR="00DB0103" w:rsidRPr="002E6E78" w:rsidRDefault="00E57ED8" w:rsidP="00E57ED8">
            <w:pPr>
              <w:pStyle w:val="TableText"/>
            </w:pPr>
            <w:r>
              <w:t>W.11-12.6</w:t>
            </w:r>
          </w:p>
        </w:tc>
        <w:tc>
          <w:tcPr>
            <w:tcW w:w="8000" w:type="dxa"/>
          </w:tcPr>
          <w:p w14:paraId="3C9418F9" w14:textId="77777777" w:rsidR="00DB0103" w:rsidRPr="00195F63" w:rsidRDefault="002421EB" w:rsidP="00A134F2">
            <w:pPr>
              <w:pStyle w:val="TableText"/>
            </w:pPr>
            <w:r w:rsidRPr="002421EB">
              <w:t xml:space="preserve">Use technology, including the Internet, to produce, publish, and update individual or </w:t>
            </w:r>
            <w:r w:rsidRPr="002421EB">
              <w:lastRenderedPageBreak/>
              <w:t>shared writing products in response to ongoing feedback, including new arguments or information.</w:t>
            </w:r>
          </w:p>
        </w:tc>
      </w:tr>
      <w:tr w:rsidR="00DB0103" w:rsidRPr="002E6E78" w14:paraId="48320C0D" w14:textId="77777777">
        <w:trPr>
          <w:trHeight w:val="368"/>
        </w:trPr>
        <w:tc>
          <w:tcPr>
            <w:tcW w:w="9350" w:type="dxa"/>
            <w:gridSpan w:val="2"/>
            <w:shd w:val="clear" w:color="auto" w:fill="1F497D" w:themeFill="text2"/>
          </w:tcPr>
          <w:p w14:paraId="3DA042DE" w14:textId="77777777" w:rsidR="00DB0103" w:rsidRPr="002E6E78" w:rsidRDefault="00DB0103" w:rsidP="00A134F2">
            <w:pPr>
              <w:pStyle w:val="TableHeaders"/>
            </w:pPr>
            <w:r w:rsidRPr="002E6E78">
              <w:lastRenderedPageBreak/>
              <w:t>CCS Standards: Speaking &amp; Listening</w:t>
            </w:r>
          </w:p>
        </w:tc>
      </w:tr>
      <w:tr w:rsidR="00FE0988" w:rsidRPr="002E6E78" w14:paraId="721962CF" w14:textId="77777777" w:rsidTr="009D2A0F">
        <w:tblPrEx>
          <w:tblCellMar>
            <w:left w:w="10" w:type="dxa"/>
            <w:right w:w="10" w:type="dxa"/>
          </w:tblCellMar>
          <w:tblLook w:val="00A0" w:firstRow="1" w:lastRow="0" w:firstColumn="1" w:lastColumn="0" w:noHBand="0" w:noVBand="0"/>
        </w:tblPrEx>
        <w:trPr>
          <w:trHeight w:val="19"/>
        </w:trPr>
        <w:tc>
          <w:tcPr>
            <w:tcW w:w="1350" w:type="dxa"/>
            <w:tcMar>
              <w:top w:w="100" w:type="dxa"/>
              <w:left w:w="108" w:type="dxa"/>
              <w:bottom w:w="100" w:type="dxa"/>
              <w:right w:w="108" w:type="dxa"/>
            </w:tcMar>
          </w:tcPr>
          <w:p w14:paraId="43051A8D" w14:textId="2D2026A7" w:rsidR="00FE0988" w:rsidRPr="009D2A0F" w:rsidDel="001047F1" w:rsidRDefault="00B9603C" w:rsidP="00714686">
            <w:pPr>
              <w:pStyle w:val="TableText"/>
              <w:rPr>
                <w:spacing w:val="-4"/>
              </w:rPr>
            </w:pPr>
            <w:r w:rsidRPr="009D2A0F">
              <w:rPr>
                <w:spacing w:val="-4"/>
              </w:rPr>
              <w:t>SL.11-12.1.a-</w:t>
            </w:r>
            <w:r w:rsidR="009D2A0F">
              <w:rPr>
                <w:spacing w:val="-4"/>
              </w:rPr>
              <w:br/>
            </w:r>
            <w:r w:rsidRPr="009D2A0F">
              <w:rPr>
                <w:spacing w:val="-4"/>
              </w:rPr>
              <w:t>c</w:t>
            </w:r>
          </w:p>
        </w:tc>
        <w:tc>
          <w:tcPr>
            <w:tcW w:w="8000" w:type="dxa"/>
          </w:tcPr>
          <w:p w14:paraId="35D8662B" w14:textId="77777777" w:rsidR="009877F9" w:rsidRPr="00225140" w:rsidRDefault="009877F9" w:rsidP="009D2A0F">
            <w:pPr>
              <w:pStyle w:val="TableText"/>
              <w:ind w:left="80" w:right="70"/>
            </w:pPr>
            <w:r w:rsidRPr="00225140">
              <w:t xml:space="preserve">Initiate and participate effectively in a range of collaborative discussions (one-on-one, in groups, and teacher-led) with diverse partners on </w:t>
            </w:r>
            <w:r w:rsidRPr="00225140">
              <w:rPr>
                <w:i/>
              </w:rPr>
              <w:t>grades 11–12 topics, texts, and issues</w:t>
            </w:r>
            <w:r w:rsidRPr="00225140">
              <w:t>, building on others’ ideas and expressing their own clearly and persuasively.</w:t>
            </w:r>
          </w:p>
          <w:p w14:paraId="49D45C62" w14:textId="77777777" w:rsidR="009877F9" w:rsidRPr="002023BD" w:rsidRDefault="009877F9" w:rsidP="002A50F6">
            <w:pPr>
              <w:pStyle w:val="SubStandard"/>
              <w:numPr>
                <w:ilvl w:val="0"/>
                <w:numId w:val="19"/>
              </w:numPr>
              <w:ind w:left="440"/>
            </w:pPr>
            <w:r w:rsidRPr="002023BD">
              <w:t>Come to discussions prepared, having read and researched material under study; explicitly draw on that preparation by referring to evidence from texts and other research on the topic or issue to stimulate a thoughtful, well-reasoned exchange of ideas.</w:t>
            </w:r>
          </w:p>
          <w:p w14:paraId="72E8F07E" w14:textId="77777777" w:rsidR="009877F9" w:rsidRPr="002023BD" w:rsidRDefault="009877F9" w:rsidP="00420A7C">
            <w:pPr>
              <w:pStyle w:val="SubStandard"/>
              <w:ind w:left="440"/>
            </w:pPr>
            <w:r w:rsidRPr="002023BD">
              <w:t>Work with peers to promote civil, democratic discussions and decision-making, set clear goals and deadlines, and establish individual roles as needed.</w:t>
            </w:r>
          </w:p>
          <w:p w14:paraId="6D5F0A41" w14:textId="77777777" w:rsidR="00FE0988" w:rsidRPr="0068281B" w:rsidDel="001047F1" w:rsidRDefault="009877F9" w:rsidP="00420A7C">
            <w:pPr>
              <w:pStyle w:val="SubStandard"/>
              <w:ind w:left="440"/>
            </w:pPr>
            <w:r w:rsidRPr="002023BD">
              <w:t>Propel conversations by posing and responding to questions that probe reasoning and evidence; ensure a hearing for a full range of positions on a topic or issue; clarify, verify, or challenge ideas and conclusions; and promote divergent and creative perspectives.</w:t>
            </w:r>
          </w:p>
        </w:tc>
      </w:tr>
      <w:tr w:rsidR="00DB0103" w:rsidRPr="002E6E78" w14:paraId="7470808A" w14:textId="77777777">
        <w:tc>
          <w:tcPr>
            <w:tcW w:w="9350" w:type="dxa"/>
            <w:gridSpan w:val="2"/>
            <w:shd w:val="clear" w:color="auto" w:fill="1F497D" w:themeFill="text2"/>
          </w:tcPr>
          <w:p w14:paraId="52F0A180" w14:textId="77777777" w:rsidR="00DB0103" w:rsidRPr="002E6E78" w:rsidRDefault="00DB0103" w:rsidP="00A134F2">
            <w:pPr>
              <w:pStyle w:val="TableHeaders"/>
            </w:pPr>
            <w:r w:rsidRPr="002E6E78">
              <w:t>CCS Standards: Language</w:t>
            </w:r>
          </w:p>
        </w:tc>
      </w:tr>
      <w:tr w:rsidR="00E80578" w:rsidRPr="00A134F2" w14:paraId="2C328111" w14:textId="77777777" w:rsidTr="009D2A0F">
        <w:trPr>
          <w:trHeight w:val="1007"/>
        </w:trPr>
        <w:tc>
          <w:tcPr>
            <w:tcW w:w="1350" w:type="dxa"/>
          </w:tcPr>
          <w:p w14:paraId="1B00348F" w14:textId="77777777" w:rsidR="00E80578" w:rsidRPr="00A134F2" w:rsidRDefault="00E80578" w:rsidP="00A134F2">
            <w:pPr>
              <w:pStyle w:val="TableText"/>
            </w:pPr>
            <w:r>
              <w:t>L.11-12.3</w:t>
            </w:r>
          </w:p>
        </w:tc>
        <w:tc>
          <w:tcPr>
            <w:tcW w:w="8000" w:type="dxa"/>
          </w:tcPr>
          <w:p w14:paraId="71ED0054" w14:textId="77777777" w:rsidR="00E80578" w:rsidRPr="00A134F2" w:rsidRDefault="0020468A" w:rsidP="00F4200F">
            <w:r w:rsidRPr="0020468A">
              <w:t>Apply knowledge of language to understand how language functions in different contexts, to make effective choices for meaning or style, and to comprehend more fully when reading or listening.</w:t>
            </w:r>
          </w:p>
        </w:tc>
      </w:tr>
      <w:tr w:rsidR="00E80578" w:rsidRPr="00A134F2" w14:paraId="0E4AE1C3" w14:textId="77777777" w:rsidTr="009D2A0F">
        <w:tc>
          <w:tcPr>
            <w:tcW w:w="1350" w:type="dxa"/>
          </w:tcPr>
          <w:p w14:paraId="288E280B" w14:textId="77777777" w:rsidR="00E80578" w:rsidRPr="00A134F2" w:rsidRDefault="00E80578" w:rsidP="00A134F2">
            <w:pPr>
              <w:pStyle w:val="TableText"/>
            </w:pPr>
            <w:r>
              <w:t>L.11-12.5.a</w:t>
            </w:r>
          </w:p>
        </w:tc>
        <w:tc>
          <w:tcPr>
            <w:tcW w:w="8000" w:type="dxa"/>
          </w:tcPr>
          <w:p w14:paraId="70A2F0AE" w14:textId="77777777" w:rsidR="00E80578" w:rsidRDefault="0020468A" w:rsidP="0020468A">
            <w:pPr>
              <w:pStyle w:val="TableText"/>
            </w:pPr>
            <w:r w:rsidRPr="0020468A">
              <w:t>Demonstrate understanding of figurative language, word relationships, and nuances in word meanings.</w:t>
            </w:r>
          </w:p>
          <w:p w14:paraId="35F83660" w14:textId="77777777" w:rsidR="0020468A" w:rsidRPr="00A134F2" w:rsidRDefault="0020468A" w:rsidP="002A50F6">
            <w:pPr>
              <w:pStyle w:val="SubStandard"/>
              <w:numPr>
                <w:ilvl w:val="0"/>
                <w:numId w:val="12"/>
              </w:numPr>
              <w:ind w:left="342"/>
            </w:pPr>
            <w:r w:rsidRPr="0020468A">
              <w:t>Interpret figures of speech (e.g., hyperbole, paradox) in context and analyze their role in the text.</w:t>
            </w:r>
          </w:p>
        </w:tc>
      </w:tr>
    </w:tbl>
    <w:p w14:paraId="69C3A3FE" w14:textId="77777777" w:rsidR="00DB0103" w:rsidRDefault="00DB0103" w:rsidP="00A134F2"/>
    <w:p w14:paraId="11774348" w14:textId="77777777" w:rsidR="00DB0103" w:rsidRDefault="00257517" w:rsidP="00C0799A">
      <w:pPr>
        <w:pStyle w:val="Heading1"/>
        <w:pageBreakBefore/>
      </w:pPr>
      <w:r>
        <w:lastRenderedPageBreak/>
        <w:t>Module Performance Assessment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A0" w:firstRow="1" w:lastRow="0" w:firstColumn="1" w:lastColumn="0" w:noHBand="0" w:noVBand="0"/>
      </w:tblPr>
      <w:tblGrid>
        <w:gridCol w:w="9350"/>
      </w:tblGrid>
      <w:tr w:rsidR="00F11EFF" w:rsidRPr="002E6E78" w14:paraId="32DF93C9" w14:textId="77777777" w:rsidTr="00F11EFF">
        <w:trPr>
          <w:trHeight w:val="19"/>
        </w:trPr>
        <w:tc>
          <w:tcPr>
            <w:tcW w:w="9350" w:type="dxa"/>
            <w:shd w:val="clear" w:color="auto" w:fill="1F497D" w:themeFill="text2"/>
            <w:tcMar>
              <w:top w:w="100" w:type="dxa"/>
              <w:left w:w="108" w:type="dxa"/>
              <w:bottom w:w="100" w:type="dxa"/>
              <w:right w:w="108" w:type="dxa"/>
            </w:tcMar>
          </w:tcPr>
          <w:p w14:paraId="275CEC3C" w14:textId="77777777" w:rsidR="00F11EFF" w:rsidRPr="0090631D" w:rsidRDefault="00F11EFF" w:rsidP="00F11EFF">
            <w:pPr>
              <w:pStyle w:val="TableHeaders"/>
            </w:pPr>
            <w:r>
              <w:t>Prompt</w:t>
            </w:r>
          </w:p>
        </w:tc>
      </w:tr>
      <w:tr w:rsidR="0090631D" w:rsidRPr="002E6E78" w14:paraId="52380CE9" w14:textId="77777777">
        <w:trPr>
          <w:trHeight w:val="19"/>
        </w:trPr>
        <w:tc>
          <w:tcPr>
            <w:tcW w:w="9350" w:type="dxa"/>
            <w:tcMar>
              <w:top w:w="100" w:type="dxa"/>
              <w:left w:w="108" w:type="dxa"/>
              <w:bottom w:w="100" w:type="dxa"/>
              <w:right w:w="108" w:type="dxa"/>
            </w:tcMar>
          </w:tcPr>
          <w:p w14:paraId="463565A1" w14:textId="1A3D631B" w:rsidR="0090631D" w:rsidRDefault="0090631D" w:rsidP="00225140">
            <w:pPr>
              <w:pStyle w:val="TableText"/>
            </w:pPr>
            <w:r w:rsidRPr="0090631D">
              <w:t xml:space="preserve">In this </w:t>
            </w:r>
            <w:r w:rsidR="000869EE">
              <w:t>two-lesson</w:t>
            </w:r>
            <w:r w:rsidR="009F4D02">
              <w:t xml:space="preserve"> </w:t>
            </w:r>
            <w:r w:rsidR="0098467D">
              <w:t>P</w:t>
            </w:r>
            <w:r w:rsidR="009F4D02">
              <w:t xml:space="preserve">erformance </w:t>
            </w:r>
            <w:r w:rsidR="0098467D">
              <w:t>Assessment</w:t>
            </w:r>
            <w:r w:rsidRPr="0090631D">
              <w:t xml:space="preserve">, students </w:t>
            </w:r>
            <w:r w:rsidR="00675C46">
              <w:t xml:space="preserve">work </w:t>
            </w:r>
            <w:r w:rsidR="00FB32FE">
              <w:t>in peer groups to practice responding orally to a series of questions that colleges may ask during an interview, and students assess</w:t>
            </w:r>
            <w:r w:rsidR="00FB32FE" w:rsidRPr="00455D45">
              <w:t xml:space="preserve"> their peers on several aspects of their answers including </w:t>
            </w:r>
            <w:r w:rsidR="00FB32FE">
              <w:t xml:space="preserve">the </w:t>
            </w:r>
            <w:r w:rsidR="00FB32FE" w:rsidRPr="00455D45">
              <w:t>organization, development, substance, and style of their responses.</w:t>
            </w:r>
            <w:r w:rsidR="00FB32FE">
              <w:t xml:space="preserve"> Students take their peers’ feedback into account to prepare for </w:t>
            </w:r>
            <w:r w:rsidR="006265FF">
              <w:t xml:space="preserve">the culminating assessment: </w:t>
            </w:r>
            <w:r w:rsidR="00FB32FE" w:rsidRPr="00455D45">
              <w:t xml:space="preserve">a fishbowl activity in which </w:t>
            </w:r>
            <w:r w:rsidR="00E1478D">
              <w:t>students</w:t>
            </w:r>
            <w:r w:rsidR="00FB32FE" w:rsidRPr="00455D45">
              <w:t xml:space="preserve"> respond</w:t>
            </w:r>
            <w:r w:rsidR="004C5D7E">
              <w:t xml:space="preserve"> orally</w:t>
            </w:r>
            <w:r w:rsidR="00FB32FE" w:rsidRPr="00455D45">
              <w:t xml:space="preserve"> to one of the questions</w:t>
            </w:r>
            <w:r w:rsidR="00FB32FE">
              <w:t xml:space="preserve"> they have practiced</w:t>
            </w:r>
            <w:r w:rsidR="00FB32FE" w:rsidRPr="00455D45">
              <w:t xml:space="preserve"> and </w:t>
            </w:r>
            <w:r w:rsidR="00FB32FE">
              <w:t>are assessed</w:t>
            </w:r>
            <w:r w:rsidR="00FB32FE" w:rsidRPr="00455D45">
              <w:t xml:space="preserve"> on their response.</w:t>
            </w:r>
          </w:p>
          <w:p w14:paraId="0988A2A4" w14:textId="77777777" w:rsidR="00BC1C06" w:rsidRPr="00F11EFF" w:rsidRDefault="00BC1C06" w:rsidP="00225140">
            <w:pPr>
              <w:pStyle w:val="TableText"/>
              <w:rPr>
                <w:b/>
              </w:rPr>
            </w:pPr>
            <w:r w:rsidRPr="00F11EFF">
              <w:rPr>
                <w:b/>
              </w:rPr>
              <w:t>Interview Questions:</w:t>
            </w:r>
          </w:p>
          <w:p w14:paraId="59D41630" w14:textId="77777777" w:rsidR="00BC1C06" w:rsidRPr="00225140" w:rsidRDefault="00BC1C06" w:rsidP="00225140">
            <w:pPr>
              <w:pStyle w:val="BulletedList"/>
            </w:pPr>
            <w:r w:rsidRPr="00225140">
              <w:t>What three adjectives best describe you?</w:t>
            </w:r>
          </w:p>
          <w:p w14:paraId="38641A83" w14:textId="77777777" w:rsidR="00BC1C06" w:rsidRPr="00225140" w:rsidRDefault="00BC1C06" w:rsidP="00225140">
            <w:pPr>
              <w:pStyle w:val="BulletedList"/>
            </w:pPr>
            <w:r w:rsidRPr="00225140">
              <w:t>What are your strengths and weaknesses?</w:t>
            </w:r>
          </w:p>
          <w:p w14:paraId="7359DCB8" w14:textId="77777777" w:rsidR="00BC1C06" w:rsidRPr="00225140" w:rsidRDefault="00BC1C06" w:rsidP="00225140">
            <w:pPr>
              <w:pStyle w:val="BulletedList"/>
            </w:pPr>
            <w:r w:rsidRPr="00225140">
              <w:t>What activities do you find most rewarding?</w:t>
            </w:r>
          </w:p>
          <w:p w14:paraId="59756379" w14:textId="77777777" w:rsidR="00BC1C06" w:rsidRPr="00225140" w:rsidRDefault="00BC1C06" w:rsidP="00225140">
            <w:pPr>
              <w:pStyle w:val="BulletedList"/>
            </w:pPr>
            <w:r w:rsidRPr="00225140">
              <w:t>What is your favorite book?</w:t>
            </w:r>
          </w:p>
          <w:p w14:paraId="0775F0B4" w14:textId="77777777" w:rsidR="00BC1C06" w:rsidRPr="00225140" w:rsidRDefault="00BC1C06" w:rsidP="00225140">
            <w:pPr>
              <w:pStyle w:val="BulletedList"/>
            </w:pPr>
            <w:r w:rsidRPr="00225140">
              <w:t>What do you want to do after graduating from college?</w:t>
            </w:r>
          </w:p>
          <w:p w14:paraId="529FD167" w14:textId="77777777" w:rsidR="00BC1C06" w:rsidRPr="00225140" w:rsidRDefault="00BC1C06" w:rsidP="00225140">
            <w:pPr>
              <w:pStyle w:val="BulletedList"/>
            </w:pPr>
            <w:r w:rsidRPr="00225140">
              <w:t>What do you expect to be doing ten years from now?</w:t>
            </w:r>
          </w:p>
          <w:p w14:paraId="5831361B" w14:textId="77777777" w:rsidR="00FC30B5" w:rsidRPr="00225140" w:rsidRDefault="00FC30B5" w:rsidP="00225140">
            <w:pPr>
              <w:pStyle w:val="BulletedList"/>
            </w:pPr>
            <w:r w:rsidRPr="00225140">
              <w:t>Why do you want to attend our college?</w:t>
            </w:r>
          </w:p>
          <w:p w14:paraId="72F593E7" w14:textId="77777777" w:rsidR="0090631D" w:rsidRPr="0068281B" w:rsidDel="001047F1" w:rsidRDefault="00FC30B5" w:rsidP="00F4200F">
            <w:pPr>
              <w:pStyle w:val="BulletedList"/>
            </w:pPr>
            <w:r w:rsidRPr="00225140">
              <w:t>What can you contribute to our college campus?</w:t>
            </w:r>
          </w:p>
        </w:tc>
      </w:tr>
      <w:tr w:rsidR="00F11EFF" w:rsidRPr="002E6E78" w14:paraId="795759B6" w14:textId="77777777" w:rsidTr="00F11EFF">
        <w:trPr>
          <w:trHeight w:val="346"/>
        </w:trPr>
        <w:tc>
          <w:tcPr>
            <w:tcW w:w="9350" w:type="dxa"/>
            <w:shd w:val="clear" w:color="auto" w:fill="1F497D" w:themeFill="text2"/>
            <w:tcMar>
              <w:top w:w="100" w:type="dxa"/>
              <w:left w:w="108" w:type="dxa"/>
              <w:bottom w:w="100" w:type="dxa"/>
              <w:right w:w="108" w:type="dxa"/>
            </w:tcMar>
          </w:tcPr>
          <w:p w14:paraId="4B543A8F" w14:textId="77777777" w:rsidR="00F11EFF" w:rsidRPr="0090631D" w:rsidRDefault="00F11EFF" w:rsidP="00F11EFF">
            <w:pPr>
              <w:pStyle w:val="TableHeaders"/>
              <w:spacing w:before="0" w:after="0"/>
            </w:pPr>
            <w:r>
              <w:t>Lesson 1</w:t>
            </w:r>
          </w:p>
        </w:tc>
      </w:tr>
      <w:tr w:rsidR="00F11EFF" w:rsidRPr="002E6E78" w14:paraId="1A23C4AA" w14:textId="77777777" w:rsidTr="00F11EFF">
        <w:trPr>
          <w:trHeight w:val="346"/>
        </w:trPr>
        <w:tc>
          <w:tcPr>
            <w:tcW w:w="9350" w:type="dxa"/>
            <w:shd w:val="clear" w:color="auto" w:fill="auto"/>
            <w:tcMar>
              <w:top w:w="100" w:type="dxa"/>
              <w:left w:w="108" w:type="dxa"/>
              <w:bottom w:w="100" w:type="dxa"/>
              <w:right w:w="108" w:type="dxa"/>
            </w:tcMar>
          </w:tcPr>
          <w:p w14:paraId="27198C30" w14:textId="3563FE75" w:rsidR="00F11EFF" w:rsidRDefault="00F11EFF" w:rsidP="004909F3">
            <w:pPr>
              <w:pStyle w:val="TableText"/>
            </w:pPr>
            <w:r>
              <w:t xml:space="preserve">In Lesson 1, students work in small groups to practice answering the sample interview questions. </w:t>
            </w:r>
            <w:r w:rsidRPr="00BC1C06">
              <w:t xml:space="preserve">One at a time, each student draws an index card and orally answers the question, while the peers listen and then complete a 12.1 Peer </w:t>
            </w:r>
            <w:r w:rsidR="004909F3">
              <w:t>Feedback</w:t>
            </w:r>
            <w:r w:rsidRPr="00BC1C06">
              <w:t xml:space="preserve"> Checklist for each student. This process repeats until as many questions as possible are answered completely, but each student should answer at least 2 questions fully. Students may then share feedback verbally, as well as provide each student his or her 12.1 Peer Feedback Checklists for review.</w:t>
            </w:r>
            <w:r>
              <w:t xml:space="preserve"> </w:t>
            </w:r>
          </w:p>
        </w:tc>
      </w:tr>
      <w:tr w:rsidR="00F11EFF" w:rsidRPr="002E6E78" w14:paraId="4BAA7522" w14:textId="77777777" w:rsidTr="00F11EFF">
        <w:trPr>
          <w:trHeight w:val="346"/>
        </w:trPr>
        <w:tc>
          <w:tcPr>
            <w:tcW w:w="9350" w:type="dxa"/>
            <w:shd w:val="clear" w:color="auto" w:fill="1F497D" w:themeFill="text2"/>
            <w:tcMar>
              <w:top w:w="100" w:type="dxa"/>
              <w:left w:w="108" w:type="dxa"/>
              <w:bottom w:w="100" w:type="dxa"/>
              <w:right w:w="108" w:type="dxa"/>
            </w:tcMar>
          </w:tcPr>
          <w:p w14:paraId="693C5C36" w14:textId="77777777" w:rsidR="00F11EFF" w:rsidRDefault="00F11EFF" w:rsidP="00F11EFF">
            <w:pPr>
              <w:pStyle w:val="TableHeaders"/>
            </w:pPr>
            <w:r>
              <w:t>Lesson 2</w:t>
            </w:r>
          </w:p>
        </w:tc>
      </w:tr>
      <w:tr w:rsidR="00F11EFF" w:rsidRPr="002E6E78" w14:paraId="27CD0430" w14:textId="77777777" w:rsidTr="00F11EFF">
        <w:trPr>
          <w:trHeight w:val="346"/>
        </w:trPr>
        <w:tc>
          <w:tcPr>
            <w:tcW w:w="9350" w:type="dxa"/>
            <w:shd w:val="clear" w:color="auto" w:fill="auto"/>
            <w:tcMar>
              <w:top w:w="100" w:type="dxa"/>
              <w:left w:w="108" w:type="dxa"/>
              <w:bottom w:w="100" w:type="dxa"/>
              <w:right w:w="108" w:type="dxa"/>
            </w:tcMar>
          </w:tcPr>
          <w:p w14:paraId="655C7A4F" w14:textId="70009659" w:rsidR="00F11EFF" w:rsidRDefault="00F11EFF" w:rsidP="002023BD">
            <w:pPr>
              <w:pStyle w:val="TableText"/>
            </w:pPr>
            <w:r>
              <w:t>In Lesson 2, s</w:t>
            </w:r>
            <w:r w:rsidRPr="001940B8">
              <w:t>tudents come to class prepared to respond to any of the interview questions. Students arrange their desks in a fishbowl format with 3</w:t>
            </w:r>
            <w:r>
              <w:t>–</w:t>
            </w:r>
            <w:r w:rsidRPr="001940B8">
              <w:t>4 desks in the center of the class and the others arranged in a circle around them. Groups of 3</w:t>
            </w:r>
            <w:r>
              <w:t>–</w:t>
            </w:r>
            <w:r w:rsidRPr="001940B8">
              <w:t>4 students are called</w:t>
            </w:r>
            <w:r>
              <w:t xml:space="preserve"> to the center. The teacher asks each student</w:t>
            </w:r>
            <w:r w:rsidRPr="001940B8">
              <w:t xml:space="preserve"> </w:t>
            </w:r>
            <w:r w:rsidR="004909F3">
              <w:t>one</w:t>
            </w:r>
            <w:r w:rsidRPr="001940B8">
              <w:t xml:space="preserve"> of the </w:t>
            </w:r>
            <w:r w:rsidR="004909F3">
              <w:t>eight</w:t>
            </w:r>
            <w:r>
              <w:t xml:space="preserve"> </w:t>
            </w:r>
            <w:r w:rsidRPr="001940B8">
              <w:t>interview questions</w:t>
            </w:r>
            <w:r>
              <w:t xml:space="preserve"> and assesses students’ responses.</w:t>
            </w:r>
          </w:p>
        </w:tc>
      </w:tr>
    </w:tbl>
    <w:p w14:paraId="7F2676F5" w14:textId="77777777" w:rsidR="00DB0103" w:rsidRPr="002E6E78" w:rsidRDefault="00DB0103" w:rsidP="00CE416E">
      <w:pPr>
        <w:pStyle w:val="Heading1"/>
      </w:pPr>
      <w:r w:rsidRPr="002E6E78">
        <w:lastRenderedPageBreak/>
        <w:t>Texts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350"/>
      </w:tblGrid>
      <w:tr w:rsidR="00DB0103" w:rsidRPr="002E6E78" w14:paraId="1F76FCD5" w14:textId="77777777" w:rsidTr="009D4081">
        <w:tc>
          <w:tcPr>
            <w:tcW w:w="9350" w:type="dxa"/>
            <w:shd w:val="clear" w:color="auto" w:fill="1F497D"/>
          </w:tcPr>
          <w:p w14:paraId="01AE86D3" w14:textId="77777777" w:rsidR="00DB0103" w:rsidRPr="002E6E78" w:rsidRDefault="00DB0103" w:rsidP="001A3AFB">
            <w:pPr>
              <w:pStyle w:val="TableHeaders"/>
            </w:pPr>
            <w:r w:rsidRPr="002E6E78">
              <w:t xml:space="preserve">Unit 1: </w:t>
            </w:r>
            <w:r w:rsidR="00F4200F">
              <w:t>“</w:t>
            </w:r>
            <w:r w:rsidR="001A3AFB">
              <w:t>I’m for truth, no matter who tells it”</w:t>
            </w:r>
            <w:r w:rsidR="001A4BA7">
              <w:t xml:space="preserve"> </w:t>
            </w:r>
          </w:p>
        </w:tc>
      </w:tr>
      <w:tr w:rsidR="00DB0103" w:rsidRPr="002E6E78" w14:paraId="2EE0E799" w14:textId="77777777">
        <w:tc>
          <w:tcPr>
            <w:tcW w:w="9350" w:type="dxa"/>
          </w:tcPr>
          <w:p w14:paraId="32CE495B" w14:textId="77777777" w:rsidR="00DB0103" w:rsidRPr="00162544" w:rsidRDefault="00162544" w:rsidP="00DD6B59">
            <w:pPr>
              <w:pStyle w:val="TableText"/>
            </w:pPr>
            <w:r>
              <w:t xml:space="preserve">X, Malcolm and Alex Haley. </w:t>
            </w:r>
            <w:r>
              <w:rPr>
                <w:i/>
              </w:rPr>
              <w:t xml:space="preserve">The Autobiography of Malcolm X </w:t>
            </w:r>
            <w:r w:rsidRPr="00A957C0">
              <w:t>as told to Alex Haley</w:t>
            </w:r>
            <w:r>
              <w:t xml:space="preserve">. </w:t>
            </w:r>
            <w:r w:rsidR="00203AED">
              <w:t xml:space="preserve">New York: Ballantine Books, </w:t>
            </w:r>
            <w:r w:rsidR="009B1946">
              <w:t>1999.</w:t>
            </w:r>
          </w:p>
        </w:tc>
      </w:tr>
      <w:tr w:rsidR="00DB0103" w:rsidRPr="002E6E78" w14:paraId="78F4A8D5" w14:textId="77777777" w:rsidTr="009D4081">
        <w:tc>
          <w:tcPr>
            <w:tcW w:w="9350" w:type="dxa"/>
            <w:shd w:val="clear" w:color="auto" w:fill="1F497D"/>
          </w:tcPr>
          <w:p w14:paraId="0521B3A0" w14:textId="77777777" w:rsidR="00DB0103" w:rsidRPr="002E6E78" w:rsidRDefault="00DB0103" w:rsidP="00F4200F">
            <w:pPr>
              <w:pStyle w:val="TableHeaders"/>
            </w:pPr>
            <w:r w:rsidRPr="002E6E78">
              <w:t xml:space="preserve">Unit 2: </w:t>
            </w:r>
            <w:r w:rsidR="006F030B" w:rsidRPr="006F030B">
              <w:t>“Remember the stories, the stories will help you be strong”</w:t>
            </w:r>
          </w:p>
        </w:tc>
      </w:tr>
      <w:tr w:rsidR="00DB0103" w:rsidRPr="002E6E78" w14:paraId="17031B08" w14:textId="77777777">
        <w:tc>
          <w:tcPr>
            <w:tcW w:w="9350" w:type="dxa"/>
          </w:tcPr>
          <w:p w14:paraId="5CFDFDEB" w14:textId="09EFEF0B" w:rsidR="00DB0103" w:rsidRPr="003960E0" w:rsidRDefault="003960E0" w:rsidP="00B21556">
            <w:pPr>
              <w:pStyle w:val="TableText"/>
            </w:pPr>
            <w:r>
              <w:t xml:space="preserve">Silko, Leslie Marmon. “Yellow Woman and a Beauty of the Spirit.” </w:t>
            </w:r>
            <w:r>
              <w:rPr>
                <w:i/>
              </w:rPr>
              <w:t>Yellow Woman and a Beauty of the Spirit</w:t>
            </w:r>
            <w:r>
              <w:t>.</w:t>
            </w:r>
            <w:r w:rsidR="00F367CF">
              <w:t xml:space="preserve"> Page</w:t>
            </w:r>
            <w:r w:rsidR="00F11EFF">
              <w:t>s 10–15.</w:t>
            </w:r>
            <w:r w:rsidR="00F367CF">
              <w:t xml:space="preserve"> </w:t>
            </w:r>
            <w:hyperlink r:id="rId12" w:history="1">
              <w:r w:rsidR="004909F3" w:rsidRPr="002274FC">
                <w:rPr>
                  <w:rStyle w:val="Hyperlink"/>
                </w:rPr>
                <w:t>http://www.uidaho.edu/</w:t>
              </w:r>
            </w:hyperlink>
            <w:r w:rsidR="004909F3">
              <w:t xml:space="preserve">. </w:t>
            </w:r>
          </w:p>
        </w:tc>
      </w:tr>
      <w:tr w:rsidR="00DB0103" w:rsidRPr="002E6E78" w14:paraId="02A80B63" w14:textId="77777777" w:rsidTr="009D4081">
        <w:trPr>
          <w:trHeight w:val="138"/>
        </w:trPr>
        <w:tc>
          <w:tcPr>
            <w:tcW w:w="9350" w:type="dxa"/>
            <w:shd w:val="clear" w:color="auto" w:fill="1F497D"/>
          </w:tcPr>
          <w:p w14:paraId="6D30C2A4" w14:textId="77777777" w:rsidR="00DB0103" w:rsidRPr="002E6E78" w:rsidRDefault="001A3AFB" w:rsidP="001A3AFB">
            <w:pPr>
              <w:pStyle w:val="TableHeaders"/>
            </w:pPr>
            <w:r>
              <w:t>Unit 3: Crafting a Personal Narrative Essay</w:t>
            </w:r>
          </w:p>
        </w:tc>
      </w:tr>
      <w:tr w:rsidR="00DB0103" w:rsidRPr="002E6E78" w14:paraId="6561AA46" w14:textId="77777777">
        <w:tc>
          <w:tcPr>
            <w:tcW w:w="9350" w:type="dxa"/>
          </w:tcPr>
          <w:p w14:paraId="03C9878C" w14:textId="77777777" w:rsidR="00DB0103" w:rsidRPr="002E6E78" w:rsidRDefault="003960E0" w:rsidP="0090631D">
            <w:pPr>
              <w:pStyle w:val="TableText"/>
            </w:pPr>
            <w:r>
              <w:t>None.</w:t>
            </w:r>
          </w:p>
        </w:tc>
      </w:tr>
    </w:tbl>
    <w:p w14:paraId="6ECE3AE6" w14:textId="77777777" w:rsidR="00DB0103" w:rsidRPr="002E6E78" w:rsidRDefault="00DB0103" w:rsidP="00CE416E">
      <w:pPr>
        <w:pStyle w:val="Heading1"/>
      </w:pPr>
      <w:r w:rsidRPr="002E6E78">
        <w:t>Module-at-a-Glance Calendar</w:t>
      </w:r>
    </w:p>
    <w:tbl>
      <w:tblPr>
        <w:tblW w:w="9450"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A0" w:firstRow="1" w:lastRow="0" w:firstColumn="1" w:lastColumn="0" w:noHBand="0" w:noVBand="0"/>
      </w:tblPr>
      <w:tblGrid>
        <w:gridCol w:w="1710"/>
        <w:gridCol w:w="990"/>
        <w:gridCol w:w="2790"/>
        <w:gridCol w:w="1531"/>
        <w:gridCol w:w="2429"/>
      </w:tblGrid>
      <w:tr w:rsidR="00DB0103" w:rsidRPr="002E6E78" w14:paraId="2E1DCBCD" w14:textId="77777777" w:rsidTr="009D4081">
        <w:trPr>
          <w:tblHeader/>
        </w:trPr>
        <w:tc>
          <w:tcPr>
            <w:tcW w:w="1710" w:type="dxa"/>
            <w:shd w:val="clear" w:color="auto" w:fill="1F497D"/>
            <w:vAlign w:val="bottom"/>
          </w:tcPr>
          <w:p w14:paraId="78B687A8" w14:textId="77777777" w:rsidR="00DB0103" w:rsidRPr="002E6E78" w:rsidRDefault="00DB0103" w:rsidP="0090631D">
            <w:pPr>
              <w:pStyle w:val="TableHeaders"/>
            </w:pPr>
            <w:r w:rsidRPr="002E6E78">
              <w:t>Text</w:t>
            </w:r>
          </w:p>
        </w:tc>
        <w:tc>
          <w:tcPr>
            <w:tcW w:w="990" w:type="dxa"/>
            <w:shd w:val="clear" w:color="auto" w:fill="1F497D"/>
            <w:vAlign w:val="bottom"/>
          </w:tcPr>
          <w:p w14:paraId="0D7F2CD9" w14:textId="77777777" w:rsidR="00DB0103" w:rsidRPr="002E6E78" w:rsidRDefault="00DB0103" w:rsidP="0090631D">
            <w:pPr>
              <w:pStyle w:val="TableHeaders"/>
            </w:pPr>
            <w:r w:rsidRPr="002E6E78">
              <w:t>Lessons in the Unit</w:t>
            </w:r>
          </w:p>
        </w:tc>
        <w:tc>
          <w:tcPr>
            <w:tcW w:w="2790" w:type="dxa"/>
            <w:shd w:val="clear" w:color="auto" w:fill="1F497D"/>
            <w:vAlign w:val="bottom"/>
          </w:tcPr>
          <w:p w14:paraId="62E83B33" w14:textId="77777777" w:rsidR="00DB0103" w:rsidRPr="002E6E78" w:rsidRDefault="00DB0103" w:rsidP="0090631D">
            <w:pPr>
              <w:pStyle w:val="TableHeaders"/>
            </w:pPr>
            <w:r w:rsidRPr="002E6E78">
              <w:t>Literacy Skills and Habits</w:t>
            </w:r>
          </w:p>
        </w:tc>
        <w:tc>
          <w:tcPr>
            <w:tcW w:w="1531" w:type="dxa"/>
            <w:shd w:val="clear" w:color="auto" w:fill="1F497D"/>
            <w:vAlign w:val="bottom"/>
          </w:tcPr>
          <w:p w14:paraId="0234007A" w14:textId="77777777" w:rsidR="00DB0103" w:rsidRPr="002E6E78" w:rsidRDefault="00DB0103" w:rsidP="0090631D">
            <w:pPr>
              <w:pStyle w:val="TableHeaders"/>
            </w:pPr>
            <w:r w:rsidRPr="002E6E78">
              <w:t>Assessed and Addressed CCSS</w:t>
            </w:r>
          </w:p>
        </w:tc>
        <w:tc>
          <w:tcPr>
            <w:tcW w:w="2429" w:type="dxa"/>
            <w:shd w:val="clear" w:color="auto" w:fill="1F497D"/>
            <w:vAlign w:val="bottom"/>
          </w:tcPr>
          <w:p w14:paraId="2002FFD8" w14:textId="77777777" w:rsidR="00DB0103" w:rsidRPr="002E6E78" w:rsidRDefault="00DB0103" w:rsidP="0090631D">
            <w:pPr>
              <w:pStyle w:val="TableHeaders"/>
            </w:pPr>
            <w:r w:rsidRPr="002E6E78">
              <w:t>Assessments</w:t>
            </w:r>
          </w:p>
        </w:tc>
      </w:tr>
      <w:tr w:rsidR="00DB0103" w:rsidRPr="002E6E78" w14:paraId="19A2E9D5" w14:textId="77777777">
        <w:tc>
          <w:tcPr>
            <w:tcW w:w="9450" w:type="dxa"/>
            <w:gridSpan w:val="5"/>
            <w:shd w:val="clear" w:color="auto" w:fill="95B3D7"/>
          </w:tcPr>
          <w:p w14:paraId="48204925" w14:textId="77777777" w:rsidR="00DB0103" w:rsidRPr="002E6E78" w:rsidRDefault="00DB0103" w:rsidP="00B36778">
            <w:pPr>
              <w:pStyle w:val="TableHeaders"/>
            </w:pPr>
            <w:r>
              <w:t xml:space="preserve">Unit 1: </w:t>
            </w:r>
            <w:r w:rsidRPr="002E6E78">
              <w:t>“</w:t>
            </w:r>
            <w:r w:rsidR="00B36778">
              <w:t>I’m for truth, no matter who tells it</w:t>
            </w:r>
            <w:r w:rsidRPr="002E6E78">
              <w:t>”</w:t>
            </w:r>
            <w:r w:rsidR="001A4BA7">
              <w:t xml:space="preserve"> </w:t>
            </w:r>
          </w:p>
        </w:tc>
      </w:tr>
      <w:tr w:rsidR="00DB0103" w:rsidRPr="002E6E78" w14:paraId="2C64BE38" w14:textId="77777777">
        <w:tc>
          <w:tcPr>
            <w:tcW w:w="1710" w:type="dxa"/>
          </w:tcPr>
          <w:p w14:paraId="19F15E9B" w14:textId="77777777" w:rsidR="00DB0103" w:rsidRPr="00254BA1" w:rsidRDefault="00254BA1" w:rsidP="0090631D">
            <w:pPr>
              <w:pStyle w:val="TableText"/>
            </w:pPr>
            <w:r>
              <w:rPr>
                <w:i/>
              </w:rPr>
              <w:t>The Autobiography of Malcolm X</w:t>
            </w:r>
            <w:r>
              <w:t xml:space="preserve"> as told to Alex Haley</w:t>
            </w:r>
          </w:p>
          <w:p w14:paraId="5BC72C0F" w14:textId="77777777" w:rsidR="00DB0103" w:rsidRPr="002E6E78" w:rsidRDefault="00DB0103" w:rsidP="003A1237">
            <w:pPr>
              <w:spacing w:before="120" w:after="60"/>
            </w:pPr>
          </w:p>
        </w:tc>
        <w:tc>
          <w:tcPr>
            <w:tcW w:w="990" w:type="dxa"/>
          </w:tcPr>
          <w:p w14:paraId="02F22DCB" w14:textId="77777777" w:rsidR="00DB0103" w:rsidRPr="002E6E78" w:rsidRDefault="00254BA1" w:rsidP="003A1237">
            <w:pPr>
              <w:spacing w:before="120" w:after="60"/>
            </w:pPr>
            <w:r>
              <w:t>28</w:t>
            </w:r>
          </w:p>
        </w:tc>
        <w:tc>
          <w:tcPr>
            <w:tcW w:w="2790" w:type="dxa"/>
          </w:tcPr>
          <w:p w14:paraId="1FD37F44" w14:textId="77777777" w:rsidR="003F7BC7" w:rsidRPr="00677A89" w:rsidRDefault="003F7BC7" w:rsidP="003F7BC7">
            <w:pPr>
              <w:pStyle w:val="BulletedList"/>
              <w:numPr>
                <w:ilvl w:val="0"/>
                <w:numId w:val="3"/>
              </w:numPr>
              <w:ind w:left="360"/>
            </w:pPr>
            <w:r>
              <w:t xml:space="preserve">Read closely for textual </w:t>
            </w:r>
            <w:r w:rsidRPr="00677A89">
              <w:t>details</w:t>
            </w:r>
          </w:p>
          <w:p w14:paraId="0FC6283A" w14:textId="77777777" w:rsidR="003F7BC7" w:rsidRDefault="003F7BC7" w:rsidP="003F7BC7">
            <w:pPr>
              <w:pStyle w:val="BulletedList"/>
              <w:numPr>
                <w:ilvl w:val="0"/>
                <w:numId w:val="3"/>
              </w:numPr>
              <w:ind w:left="360"/>
            </w:pPr>
            <w:r w:rsidRPr="00677A89">
              <w:t>Annotate texts to support comprehension and analysis</w:t>
            </w:r>
          </w:p>
          <w:p w14:paraId="4001FF5A" w14:textId="77777777" w:rsidR="003F7BC7" w:rsidRDefault="003F7BC7" w:rsidP="003F7BC7">
            <w:pPr>
              <w:pStyle w:val="BulletedList"/>
              <w:numPr>
                <w:ilvl w:val="0"/>
                <w:numId w:val="3"/>
              </w:numPr>
              <w:ind w:left="360"/>
            </w:pPr>
            <w:r>
              <w:t>Analyze the impact of style and content on the text</w:t>
            </w:r>
          </w:p>
          <w:p w14:paraId="27AE0812" w14:textId="77777777" w:rsidR="003F7BC7" w:rsidRPr="00677A89" w:rsidRDefault="003F7BC7" w:rsidP="003F7BC7">
            <w:pPr>
              <w:pStyle w:val="BulletedList"/>
              <w:numPr>
                <w:ilvl w:val="0"/>
                <w:numId w:val="3"/>
              </w:numPr>
              <w:ind w:left="360"/>
            </w:pPr>
            <w:r w:rsidRPr="00677A89">
              <w:t>Engage in productive evidence-based discussions about text</w:t>
            </w:r>
          </w:p>
          <w:p w14:paraId="5A78755A" w14:textId="77777777" w:rsidR="003F7BC7" w:rsidRDefault="003F7BC7" w:rsidP="003F7BC7">
            <w:pPr>
              <w:pStyle w:val="BulletedList"/>
              <w:numPr>
                <w:ilvl w:val="0"/>
                <w:numId w:val="3"/>
              </w:numPr>
              <w:ind w:left="360"/>
            </w:pPr>
            <w:r w:rsidRPr="00677A89">
              <w:t>Collect and organize evidence from texts to support analysis in writing</w:t>
            </w:r>
          </w:p>
          <w:p w14:paraId="5A3ADD3A" w14:textId="77777777" w:rsidR="003F7BC7" w:rsidRDefault="003F7BC7" w:rsidP="003F7BC7">
            <w:pPr>
              <w:pStyle w:val="BulletedList"/>
              <w:numPr>
                <w:ilvl w:val="0"/>
                <w:numId w:val="3"/>
              </w:numPr>
              <w:ind w:left="360"/>
            </w:pPr>
            <w:r>
              <w:t xml:space="preserve">Independently read and annotate text in preparation for evidence-based </w:t>
            </w:r>
            <w:r>
              <w:lastRenderedPageBreak/>
              <w:t>discussion</w:t>
            </w:r>
          </w:p>
          <w:p w14:paraId="1F45EA9D" w14:textId="77777777" w:rsidR="003F7BC7" w:rsidRDefault="003F7BC7" w:rsidP="003F7BC7">
            <w:pPr>
              <w:pStyle w:val="BulletedList"/>
              <w:numPr>
                <w:ilvl w:val="0"/>
                <w:numId w:val="3"/>
              </w:numPr>
              <w:ind w:left="360"/>
              <w:rPr>
                <w:rFonts w:ascii="Times" w:eastAsia="MS ??" w:hAnsi="Times" w:cs="Times"/>
                <w:sz w:val="24"/>
                <w:szCs w:val="24"/>
              </w:rPr>
            </w:pPr>
            <w:r>
              <w:rPr>
                <w:rFonts w:eastAsia="MS ??"/>
              </w:rPr>
              <w:t xml:space="preserve">Make claims about texts using specific textual evidence </w:t>
            </w:r>
          </w:p>
          <w:p w14:paraId="58465C21" w14:textId="77777777" w:rsidR="003F7BC7" w:rsidRPr="00C332BC" w:rsidRDefault="003F7BC7" w:rsidP="003F7BC7">
            <w:pPr>
              <w:pStyle w:val="BulletedList"/>
              <w:numPr>
                <w:ilvl w:val="0"/>
                <w:numId w:val="3"/>
              </w:numPr>
              <w:ind w:left="360"/>
              <w:rPr>
                <w:rFonts w:ascii="Times" w:eastAsia="MS ??" w:hAnsi="Times" w:cs="Times"/>
                <w:sz w:val="24"/>
                <w:szCs w:val="24"/>
              </w:rPr>
            </w:pPr>
            <w:r>
              <w:rPr>
                <w:rFonts w:eastAsia="MS ??"/>
              </w:rPr>
              <w:t xml:space="preserve">Use vocabulary strategies to define unknown words </w:t>
            </w:r>
          </w:p>
          <w:p w14:paraId="1E4948B0" w14:textId="77777777" w:rsidR="003F7BC7" w:rsidRDefault="003F7BC7" w:rsidP="003F7BC7">
            <w:pPr>
              <w:pStyle w:val="BulletedList"/>
              <w:numPr>
                <w:ilvl w:val="0"/>
                <w:numId w:val="3"/>
              </w:numPr>
              <w:ind w:left="360"/>
            </w:pPr>
            <w:r>
              <w:t xml:space="preserve">Write informative texts to convey complex ideas. </w:t>
            </w:r>
          </w:p>
          <w:p w14:paraId="7C765496" w14:textId="77777777" w:rsidR="003F7BC7" w:rsidRPr="00E549A6" w:rsidRDefault="003F7BC7" w:rsidP="003F7BC7">
            <w:pPr>
              <w:pStyle w:val="BulletedList"/>
              <w:numPr>
                <w:ilvl w:val="0"/>
                <w:numId w:val="3"/>
              </w:numPr>
              <w:ind w:left="360"/>
            </w:pPr>
            <w:r w:rsidRPr="00C332BC">
              <w:t>Write narratives to develop real or imagined experiences or events</w:t>
            </w:r>
          </w:p>
          <w:p w14:paraId="6297F7B9" w14:textId="77777777" w:rsidR="003F7BC7" w:rsidRDefault="003F7BC7" w:rsidP="003F7BC7">
            <w:pPr>
              <w:pStyle w:val="BulletedList"/>
              <w:numPr>
                <w:ilvl w:val="0"/>
                <w:numId w:val="3"/>
              </w:numPr>
              <w:ind w:left="360"/>
            </w:pPr>
            <w:r>
              <w:t xml:space="preserve">Independently practice the writing process outside of class </w:t>
            </w:r>
          </w:p>
          <w:p w14:paraId="7B077083" w14:textId="77777777" w:rsidR="00F4200F" w:rsidRPr="00195F63" w:rsidRDefault="003F7BC7" w:rsidP="003F7BC7">
            <w:pPr>
              <w:pStyle w:val="BulletedList"/>
              <w:numPr>
                <w:ilvl w:val="0"/>
                <w:numId w:val="3"/>
              </w:numPr>
              <w:ind w:left="360"/>
            </w:pPr>
            <w:r w:rsidRPr="00BA1545">
              <w:t>Practice speaking and listening skills in preparation for a college interview.</w:t>
            </w:r>
          </w:p>
        </w:tc>
        <w:tc>
          <w:tcPr>
            <w:tcW w:w="1531" w:type="dxa"/>
          </w:tcPr>
          <w:p w14:paraId="6774388A" w14:textId="77777777" w:rsidR="003903BC" w:rsidRDefault="003903BC" w:rsidP="000B2EC8">
            <w:pPr>
              <w:spacing w:before="120"/>
              <w:contextualSpacing/>
            </w:pPr>
            <w:r>
              <w:lastRenderedPageBreak/>
              <w:t>RI.11-12.1</w:t>
            </w:r>
          </w:p>
          <w:p w14:paraId="70A9F626" w14:textId="77777777" w:rsidR="003903BC" w:rsidRPr="003903BC" w:rsidRDefault="003903BC" w:rsidP="000B2EC8">
            <w:pPr>
              <w:spacing w:before="120"/>
              <w:contextualSpacing/>
              <w:rPr>
                <w:b/>
              </w:rPr>
            </w:pPr>
            <w:r w:rsidRPr="003903BC">
              <w:rPr>
                <w:b/>
              </w:rPr>
              <w:t>RI.11-12.2</w:t>
            </w:r>
          </w:p>
          <w:p w14:paraId="4354FED9" w14:textId="77777777" w:rsidR="003903BC" w:rsidRDefault="003903BC" w:rsidP="000B2EC8">
            <w:pPr>
              <w:spacing w:before="120"/>
              <w:contextualSpacing/>
              <w:rPr>
                <w:b/>
              </w:rPr>
            </w:pPr>
            <w:r w:rsidRPr="003903BC">
              <w:rPr>
                <w:b/>
              </w:rPr>
              <w:t>RI.11-12.3</w:t>
            </w:r>
          </w:p>
          <w:p w14:paraId="2EC1AC2A" w14:textId="77777777" w:rsidR="00186D18" w:rsidRPr="00186D18" w:rsidRDefault="00186D18" w:rsidP="000B2EC8">
            <w:pPr>
              <w:spacing w:before="120"/>
              <w:contextualSpacing/>
            </w:pPr>
            <w:r>
              <w:t>RI.11-12.4</w:t>
            </w:r>
          </w:p>
          <w:p w14:paraId="56F69F39" w14:textId="77777777" w:rsidR="00D75712" w:rsidRDefault="00D75712" w:rsidP="000B2EC8">
            <w:pPr>
              <w:spacing w:before="120"/>
              <w:contextualSpacing/>
              <w:rPr>
                <w:b/>
              </w:rPr>
            </w:pPr>
            <w:r w:rsidRPr="003903BC">
              <w:rPr>
                <w:b/>
              </w:rPr>
              <w:t>RI.11-12.5</w:t>
            </w:r>
          </w:p>
          <w:p w14:paraId="4E4730FD" w14:textId="77777777" w:rsidR="009234D3" w:rsidRDefault="009234D3" w:rsidP="000B2EC8">
            <w:pPr>
              <w:spacing w:before="120"/>
              <w:contextualSpacing/>
              <w:rPr>
                <w:b/>
              </w:rPr>
            </w:pPr>
            <w:r>
              <w:rPr>
                <w:b/>
              </w:rPr>
              <w:t>RI.11-12.6</w:t>
            </w:r>
          </w:p>
          <w:p w14:paraId="1C2F273D" w14:textId="77777777" w:rsidR="003903BC" w:rsidRPr="003903BC" w:rsidRDefault="003903BC" w:rsidP="000B2EC8">
            <w:pPr>
              <w:spacing w:before="120"/>
              <w:contextualSpacing/>
            </w:pPr>
            <w:r w:rsidRPr="00186D18">
              <w:rPr>
                <w:b/>
              </w:rPr>
              <w:t>W.11-12.2.</w:t>
            </w:r>
            <w:r w:rsidR="00EA53B5">
              <w:rPr>
                <w:b/>
              </w:rPr>
              <w:t>a-f</w:t>
            </w:r>
          </w:p>
          <w:p w14:paraId="58011405" w14:textId="77777777" w:rsidR="003903BC" w:rsidRDefault="003903BC" w:rsidP="000B2EC8">
            <w:pPr>
              <w:spacing w:before="120"/>
              <w:contextualSpacing/>
              <w:rPr>
                <w:b/>
              </w:rPr>
            </w:pPr>
            <w:r w:rsidRPr="009234D3">
              <w:rPr>
                <w:b/>
              </w:rPr>
              <w:t>W.11-12.3.</w:t>
            </w:r>
            <w:r w:rsidR="00EA53B5">
              <w:rPr>
                <w:b/>
              </w:rPr>
              <w:t>a</w:t>
            </w:r>
            <w:r w:rsidR="00203E72">
              <w:rPr>
                <w:b/>
              </w:rPr>
              <w:t>-e</w:t>
            </w:r>
          </w:p>
          <w:p w14:paraId="3C69DAE2" w14:textId="77777777" w:rsidR="00DD2D50" w:rsidRPr="00DD2D50" w:rsidRDefault="00DD2D50" w:rsidP="000B2EC8">
            <w:pPr>
              <w:spacing w:before="120"/>
              <w:contextualSpacing/>
            </w:pPr>
            <w:r>
              <w:t>W.11-12.3.f</w:t>
            </w:r>
          </w:p>
          <w:p w14:paraId="43FEEC7D" w14:textId="77777777" w:rsidR="003903BC" w:rsidRDefault="003903BC" w:rsidP="000B2EC8">
            <w:pPr>
              <w:spacing w:before="120"/>
              <w:contextualSpacing/>
            </w:pPr>
            <w:r>
              <w:t>W.11-12.4</w:t>
            </w:r>
          </w:p>
          <w:p w14:paraId="25C34FD4" w14:textId="77777777" w:rsidR="003903BC" w:rsidRDefault="003903BC" w:rsidP="000B2EC8">
            <w:pPr>
              <w:spacing w:before="120"/>
              <w:contextualSpacing/>
              <w:rPr>
                <w:b/>
              </w:rPr>
            </w:pPr>
            <w:r w:rsidRPr="003903BC">
              <w:rPr>
                <w:b/>
              </w:rPr>
              <w:t>W.11-12.5</w:t>
            </w:r>
          </w:p>
          <w:p w14:paraId="50DA3861" w14:textId="77777777" w:rsidR="003903BC" w:rsidRPr="00186D18" w:rsidRDefault="003903BC" w:rsidP="000B2EC8">
            <w:pPr>
              <w:spacing w:before="120"/>
              <w:contextualSpacing/>
              <w:rPr>
                <w:b/>
              </w:rPr>
            </w:pPr>
            <w:r w:rsidRPr="00186D18">
              <w:rPr>
                <w:b/>
              </w:rPr>
              <w:t>W.11-12.9.b</w:t>
            </w:r>
          </w:p>
          <w:p w14:paraId="5EB1BC33" w14:textId="77777777" w:rsidR="00627041" w:rsidRDefault="00B9603C" w:rsidP="000B2EC8">
            <w:pPr>
              <w:spacing w:before="120"/>
              <w:contextualSpacing/>
            </w:pPr>
            <w:r>
              <w:t>SL.11-12.1.a-</w:t>
            </w:r>
            <w:r w:rsidR="00627041">
              <w:t>c</w:t>
            </w:r>
          </w:p>
          <w:p w14:paraId="6296F6AA" w14:textId="5481BE69" w:rsidR="00A957C0" w:rsidRDefault="00A957C0" w:rsidP="000B2EC8">
            <w:pPr>
              <w:spacing w:before="120"/>
              <w:contextualSpacing/>
            </w:pPr>
            <w:r>
              <w:t>SL.11-12.4</w:t>
            </w:r>
          </w:p>
          <w:p w14:paraId="3967DE76" w14:textId="60CE3A8B" w:rsidR="00BC085D" w:rsidRDefault="00BC085D" w:rsidP="000B2EC8">
            <w:pPr>
              <w:spacing w:before="120"/>
              <w:contextualSpacing/>
            </w:pPr>
            <w:r>
              <w:t>SL.11-12.6</w:t>
            </w:r>
          </w:p>
          <w:p w14:paraId="638DDDFF" w14:textId="77777777" w:rsidR="00186D18" w:rsidRPr="00EA53B5" w:rsidRDefault="00186D18" w:rsidP="000B2EC8">
            <w:pPr>
              <w:spacing w:before="120"/>
              <w:contextualSpacing/>
              <w:rPr>
                <w:b/>
              </w:rPr>
            </w:pPr>
            <w:r w:rsidRPr="00EA53B5">
              <w:rPr>
                <w:b/>
              </w:rPr>
              <w:t>L.11-12.1</w:t>
            </w:r>
          </w:p>
          <w:p w14:paraId="548A67F0" w14:textId="77777777" w:rsidR="00186D18" w:rsidRPr="00FC0F9E" w:rsidRDefault="00186D18" w:rsidP="000B2EC8">
            <w:pPr>
              <w:spacing w:before="120"/>
              <w:contextualSpacing/>
              <w:rPr>
                <w:b/>
              </w:rPr>
            </w:pPr>
            <w:r w:rsidRPr="00FC0F9E">
              <w:rPr>
                <w:b/>
              </w:rPr>
              <w:t>L.11-12.2.b</w:t>
            </w:r>
          </w:p>
          <w:p w14:paraId="5CC23608" w14:textId="77777777" w:rsidR="00857E15" w:rsidRPr="003903BC" w:rsidRDefault="00857E15" w:rsidP="000B2EC8">
            <w:pPr>
              <w:spacing w:before="120"/>
              <w:contextualSpacing/>
            </w:pPr>
            <w:r>
              <w:t>L.11-12.3</w:t>
            </w:r>
          </w:p>
          <w:p w14:paraId="219FB490" w14:textId="77777777" w:rsidR="003903BC" w:rsidRDefault="003903BC" w:rsidP="000B2EC8">
            <w:pPr>
              <w:spacing w:before="120"/>
              <w:contextualSpacing/>
            </w:pPr>
            <w:r>
              <w:t>L.11-12.4.a</w:t>
            </w:r>
            <w:r w:rsidR="00857E15">
              <w:t>-c</w:t>
            </w:r>
          </w:p>
          <w:p w14:paraId="06DEC21F" w14:textId="77777777" w:rsidR="00857E15" w:rsidRPr="003903BC" w:rsidRDefault="00857E15" w:rsidP="000B2EC8">
            <w:pPr>
              <w:spacing w:before="120"/>
              <w:contextualSpacing/>
            </w:pPr>
            <w:r>
              <w:t>L.11-12.5.a</w:t>
            </w:r>
          </w:p>
          <w:p w14:paraId="2AC9CF84" w14:textId="77777777" w:rsidR="003903BC" w:rsidRPr="002E6E78" w:rsidRDefault="003903BC" w:rsidP="000B2EC8">
            <w:pPr>
              <w:spacing w:before="120"/>
              <w:contextualSpacing/>
            </w:pPr>
          </w:p>
        </w:tc>
        <w:tc>
          <w:tcPr>
            <w:tcW w:w="2429" w:type="dxa"/>
          </w:tcPr>
          <w:p w14:paraId="1B2AD3E5" w14:textId="77777777" w:rsidR="00DB0103" w:rsidRDefault="00DB0103" w:rsidP="0090631D">
            <w:pPr>
              <w:pStyle w:val="TableText"/>
            </w:pPr>
            <w:r w:rsidRPr="001E37BA">
              <w:rPr>
                <w:b/>
              </w:rPr>
              <w:lastRenderedPageBreak/>
              <w:t>Mid-Unit:</w:t>
            </w:r>
            <w:r w:rsidRPr="00F4200F">
              <w:t xml:space="preserve"> </w:t>
            </w:r>
          </w:p>
          <w:p w14:paraId="550FC2F8" w14:textId="77777777" w:rsidR="00F4200F" w:rsidRDefault="00F4200F" w:rsidP="00F4200F">
            <w:pPr>
              <w:pStyle w:val="TableText"/>
            </w:pPr>
            <w:r w:rsidRPr="002E6E78">
              <w:t xml:space="preserve">Students </w:t>
            </w:r>
            <w:r w:rsidR="007E16B5">
              <w:t>write a multi-paragraph response to the following prompt</w:t>
            </w:r>
            <w:r>
              <w:t>:</w:t>
            </w:r>
          </w:p>
          <w:p w14:paraId="58B78892" w14:textId="1D3156E4" w:rsidR="007E16B5" w:rsidRDefault="007E16B5" w:rsidP="0090631D">
            <w:pPr>
              <w:pStyle w:val="TableText"/>
            </w:pPr>
            <w:r w:rsidRPr="007E16B5">
              <w:t xml:space="preserve">Determine the author’s purpose and analyze how </w:t>
            </w:r>
            <w:proofErr w:type="spellStart"/>
            <w:r w:rsidRPr="007E16B5">
              <w:t>the</w:t>
            </w:r>
            <w:r w:rsidR="00720006">
              <w:t>Cen</w:t>
            </w:r>
            <w:proofErr w:type="spellEnd"/>
            <w:r w:rsidRPr="007E16B5">
              <w:t xml:space="preserve"> structure, style, and content contribute to the power or beauty of the text.</w:t>
            </w:r>
          </w:p>
          <w:p w14:paraId="13FF3923" w14:textId="77777777" w:rsidR="00DB0103" w:rsidRPr="0090631D" w:rsidRDefault="00DB0103" w:rsidP="0090631D">
            <w:pPr>
              <w:pStyle w:val="TableText"/>
              <w:rPr>
                <w:b/>
              </w:rPr>
            </w:pPr>
            <w:r w:rsidRPr="0090631D">
              <w:rPr>
                <w:b/>
              </w:rPr>
              <w:t xml:space="preserve">End-of-Unit: </w:t>
            </w:r>
          </w:p>
          <w:p w14:paraId="413F9D00" w14:textId="77777777" w:rsidR="00DB0103" w:rsidRDefault="00DB0103" w:rsidP="0090631D">
            <w:pPr>
              <w:pStyle w:val="TableText"/>
            </w:pPr>
            <w:r w:rsidRPr="002E6E78">
              <w:t xml:space="preserve">Students </w:t>
            </w:r>
            <w:r w:rsidR="008D762A">
              <w:t>write a multi-paragraph response to the following prompt</w:t>
            </w:r>
            <w:r w:rsidR="00F4200F">
              <w:t>:</w:t>
            </w:r>
          </w:p>
          <w:p w14:paraId="4076E610" w14:textId="77777777" w:rsidR="0090631D" w:rsidRPr="00B93CD6" w:rsidRDefault="008D762A" w:rsidP="00DD6B59">
            <w:pPr>
              <w:pStyle w:val="TableText"/>
            </w:pPr>
            <w:r w:rsidRPr="008D762A">
              <w:t xml:space="preserve">Analyze how three key events in </w:t>
            </w:r>
            <w:r w:rsidRPr="00130FC1">
              <w:rPr>
                <w:i/>
              </w:rPr>
              <w:t>The Autobiography of Malcolm X</w:t>
            </w:r>
            <w:r w:rsidRPr="008D762A">
              <w:t xml:space="preserve"> interact to develop one or more </w:t>
            </w:r>
            <w:r w:rsidRPr="008D762A">
              <w:lastRenderedPageBreak/>
              <w:t>central ideas in the text.</w:t>
            </w:r>
          </w:p>
        </w:tc>
      </w:tr>
      <w:tr w:rsidR="00F4200F" w:rsidRPr="002E6E78" w14:paraId="12BE1A85" w14:textId="77777777">
        <w:tc>
          <w:tcPr>
            <w:tcW w:w="9450" w:type="dxa"/>
            <w:gridSpan w:val="5"/>
            <w:shd w:val="clear" w:color="auto" w:fill="95B3D7"/>
          </w:tcPr>
          <w:p w14:paraId="2FE22BFB" w14:textId="77777777" w:rsidR="00F4200F" w:rsidRPr="002E6E78" w:rsidRDefault="00F4200F" w:rsidP="00F4200F">
            <w:pPr>
              <w:pStyle w:val="TableHeaders"/>
            </w:pPr>
            <w:r>
              <w:lastRenderedPageBreak/>
              <w:t xml:space="preserve">Unit 2: </w:t>
            </w:r>
            <w:r w:rsidR="005D6CD9" w:rsidRPr="005D6CD9">
              <w:t>“Remember the stories, the stories will help you be strong”</w:t>
            </w:r>
          </w:p>
        </w:tc>
      </w:tr>
      <w:tr w:rsidR="00F4200F" w:rsidRPr="002E6E78" w14:paraId="213B89AD" w14:textId="77777777">
        <w:tc>
          <w:tcPr>
            <w:tcW w:w="1710" w:type="dxa"/>
          </w:tcPr>
          <w:p w14:paraId="220C2E18" w14:textId="77777777" w:rsidR="00F4200F" w:rsidRPr="002E6E78" w:rsidRDefault="00E445FE" w:rsidP="00F4200F">
            <w:pPr>
              <w:pStyle w:val="TableText"/>
            </w:pPr>
            <w:r>
              <w:t>“Yellow Woman and a Beauty of the Spirit” by Leslie Marmon Silko</w:t>
            </w:r>
          </w:p>
          <w:p w14:paraId="48511706" w14:textId="77777777" w:rsidR="00F4200F" w:rsidRPr="002E6E78" w:rsidRDefault="00F4200F" w:rsidP="00F4200F">
            <w:pPr>
              <w:spacing w:before="120" w:after="60"/>
            </w:pPr>
          </w:p>
        </w:tc>
        <w:tc>
          <w:tcPr>
            <w:tcW w:w="990" w:type="dxa"/>
          </w:tcPr>
          <w:p w14:paraId="69ED25E2" w14:textId="77777777" w:rsidR="00F4200F" w:rsidRPr="002E6E78" w:rsidRDefault="006C7953" w:rsidP="00F4200F">
            <w:pPr>
              <w:spacing w:before="120" w:after="60"/>
            </w:pPr>
            <w:r>
              <w:t>6</w:t>
            </w:r>
          </w:p>
        </w:tc>
        <w:tc>
          <w:tcPr>
            <w:tcW w:w="2790" w:type="dxa"/>
          </w:tcPr>
          <w:p w14:paraId="49D32DBC" w14:textId="77777777" w:rsidR="00C65E82" w:rsidRPr="00677A89" w:rsidRDefault="00C65E82" w:rsidP="00C65E82">
            <w:pPr>
              <w:pStyle w:val="BulletedList"/>
              <w:numPr>
                <w:ilvl w:val="0"/>
                <w:numId w:val="3"/>
              </w:numPr>
              <w:ind w:left="360"/>
            </w:pPr>
            <w:r>
              <w:t xml:space="preserve">Read closely for textual </w:t>
            </w:r>
            <w:r w:rsidRPr="00677A89">
              <w:t>details</w:t>
            </w:r>
          </w:p>
          <w:p w14:paraId="458E6EF2" w14:textId="77777777" w:rsidR="00C65E82" w:rsidRPr="00677A89" w:rsidRDefault="00C65E82" w:rsidP="00C65E82">
            <w:pPr>
              <w:pStyle w:val="BulletedList"/>
              <w:numPr>
                <w:ilvl w:val="0"/>
                <w:numId w:val="3"/>
              </w:numPr>
              <w:ind w:left="360"/>
            </w:pPr>
            <w:r w:rsidRPr="00677A89">
              <w:t>Annotate texts to support comprehension and analysis</w:t>
            </w:r>
          </w:p>
          <w:p w14:paraId="0443181A" w14:textId="77777777" w:rsidR="00C65E82" w:rsidRPr="00677A89" w:rsidRDefault="00C65E82" w:rsidP="00C65E82">
            <w:pPr>
              <w:pStyle w:val="BulletedList"/>
              <w:numPr>
                <w:ilvl w:val="0"/>
                <w:numId w:val="3"/>
              </w:numPr>
              <w:ind w:left="360"/>
            </w:pPr>
            <w:r w:rsidRPr="00677A89">
              <w:t>Engage in productive evidence-based discussions about</w:t>
            </w:r>
            <w:r>
              <w:t xml:space="preserve"> the</w:t>
            </w:r>
            <w:r w:rsidRPr="00677A89">
              <w:t xml:space="preserve"> text</w:t>
            </w:r>
          </w:p>
          <w:p w14:paraId="1D005D49" w14:textId="77777777" w:rsidR="00C65E82" w:rsidRPr="00677A89" w:rsidRDefault="00C65E82" w:rsidP="00C65E82">
            <w:pPr>
              <w:pStyle w:val="BulletedList"/>
              <w:numPr>
                <w:ilvl w:val="0"/>
                <w:numId w:val="3"/>
              </w:numPr>
              <w:ind w:left="360"/>
            </w:pPr>
            <w:r w:rsidRPr="00677A89">
              <w:t xml:space="preserve">Collect and organize evidence from texts to </w:t>
            </w:r>
            <w:r w:rsidRPr="00677A89">
              <w:lastRenderedPageBreak/>
              <w:t>support analysis in writing</w:t>
            </w:r>
          </w:p>
          <w:p w14:paraId="32078A12" w14:textId="77777777" w:rsidR="00C65E82" w:rsidRDefault="00C65E82" w:rsidP="00C65E82">
            <w:pPr>
              <w:pStyle w:val="BulletedList"/>
              <w:numPr>
                <w:ilvl w:val="0"/>
                <w:numId w:val="3"/>
              </w:numPr>
              <w:ind w:left="360"/>
            </w:pPr>
            <w:r w:rsidRPr="00677A89">
              <w:t xml:space="preserve">Make claims about </w:t>
            </w:r>
            <w:r>
              <w:t>texts using specific textual evidence</w:t>
            </w:r>
          </w:p>
          <w:p w14:paraId="66489221" w14:textId="77777777" w:rsidR="00C65E82" w:rsidRDefault="00C65E82" w:rsidP="00C65E82">
            <w:pPr>
              <w:pStyle w:val="BulletedList"/>
              <w:numPr>
                <w:ilvl w:val="0"/>
                <w:numId w:val="3"/>
              </w:numPr>
              <w:ind w:left="360"/>
            </w:pPr>
            <w:r>
              <w:t>Use vocabulary strategies to define unknown words</w:t>
            </w:r>
          </w:p>
          <w:p w14:paraId="091AE1AB" w14:textId="77777777" w:rsidR="00C65E82" w:rsidRDefault="00C65E82" w:rsidP="00C65E82">
            <w:pPr>
              <w:pStyle w:val="BulletedList"/>
              <w:numPr>
                <w:ilvl w:val="0"/>
                <w:numId w:val="3"/>
              </w:numPr>
              <w:ind w:left="360"/>
            </w:pPr>
            <w:r>
              <w:t>Trace the development of ideas over the course of the text</w:t>
            </w:r>
          </w:p>
          <w:p w14:paraId="67502340" w14:textId="77777777" w:rsidR="00C65E82" w:rsidRDefault="00C65E82" w:rsidP="00C65E82">
            <w:pPr>
              <w:pStyle w:val="BulletedList"/>
              <w:numPr>
                <w:ilvl w:val="0"/>
                <w:numId w:val="3"/>
              </w:numPr>
              <w:ind w:left="360"/>
            </w:pPr>
            <w:r>
              <w:t>Examine the use and refinement of a key term over the course of the text</w:t>
            </w:r>
          </w:p>
          <w:p w14:paraId="08654F0E" w14:textId="77777777" w:rsidR="00F4200F" w:rsidRPr="00195F63" w:rsidRDefault="00C65E82" w:rsidP="00C65E82">
            <w:pPr>
              <w:pStyle w:val="BulletedList"/>
              <w:numPr>
                <w:ilvl w:val="0"/>
                <w:numId w:val="3"/>
              </w:numPr>
              <w:ind w:left="360"/>
            </w:pPr>
            <w:r>
              <w:t>Practice speaking and listening skills in preparation for a college interview</w:t>
            </w:r>
          </w:p>
        </w:tc>
        <w:tc>
          <w:tcPr>
            <w:tcW w:w="1531" w:type="dxa"/>
          </w:tcPr>
          <w:p w14:paraId="319688C7" w14:textId="77777777" w:rsidR="00500E6E" w:rsidRDefault="00500E6E" w:rsidP="00F4200F">
            <w:pPr>
              <w:spacing w:before="120"/>
              <w:contextualSpacing/>
              <w:rPr>
                <w:b/>
              </w:rPr>
            </w:pPr>
            <w:r>
              <w:rPr>
                <w:b/>
              </w:rPr>
              <w:lastRenderedPageBreak/>
              <w:t>RI.11-12.2</w:t>
            </w:r>
          </w:p>
          <w:p w14:paraId="770A1913" w14:textId="77777777" w:rsidR="00A00413" w:rsidRDefault="00A00413" w:rsidP="00F4200F">
            <w:pPr>
              <w:spacing w:before="120"/>
              <w:contextualSpacing/>
              <w:rPr>
                <w:b/>
              </w:rPr>
            </w:pPr>
            <w:r>
              <w:rPr>
                <w:b/>
              </w:rPr>
              <w:t>RI.11-12.3</w:t>
            </w:r>
          </w:p>
          <w:p w14:paraId="5970E57D" w14:textId="77777777" w:rsidR="00BF2EA2" w:rsidRDefault="00BF2EA2" w:rsidP="00F4200F">
            <w:pPr>
              <w:spacing w:before="120"/>
              <w:contextualSpacing/>
              <w:rPr>
                <w:b/>
              </w:rPr>
            </w:pPr>
            <w:r>
              <w:rPr>
                <w:b/>
              </w:rPr>
              <w:t>RI.11-12.4</w:t>
            </w:r>
          </w:p>
          <w:p w14:paraId="5B20C25A" w14:textId="77777777" w:rsidR="003E7F4F" w:rsidRDefault="00884C5A" w:rsidP="00F4200F">
            <w:pPr>
              <w:spacing w:before="120"/>
              <w:contextualSpacing/>
              <w:rPr>
                <w:b/>
              </w:rPr>
            </w:pPr>
            <w:r w:rsidRPr="00884C5A">
              <w:rPr>
                <w:b/>
              </w:rPr>
              <w:t>RI.11-12.5</w:t>
            </w:r>
          </w:p>
          <w:p w14:paraId="12CCDDA6" w14:textId="77777777" w:rsidR="00121471" w:rsidRDefault="00121471" w:rsidP="00F4200F">
            <w:pPr>
              <w:spacing w:before="120"/>
              <w:contextualSpacing/>
              <w:rPr>
                <w:b/>
              </w:rPr>
            </w:pPr>
            <w:r>
              <w:rPr>
                <w:b/>
              </w:rPr>
              <w:t>W.11-12.2.a-f</w:t>
            </w:r>
          </w:p>
          <w:p w14:paraId="585FF2CF" w14:textId="77777777" w:rsidR="00884C5A" w:rsidRDefault="00884C5A" w:rsidP="00F4200F">
            <w:pPr>
              <w:spacing w:before="120"/>
              <w:contextualSpacing/>
            </w:pPr>
            <w:r>
              <w:t>W.11-12.3.a</w:t>
            </w:r>
            <w:r w:rsidR="0015127C">
              <w:t>-f</w:t>
            </w:r>
          </w:p>
          <w:p w14:paraId="73F2D04E" w14:textId="77777777" w:rsidR="00BF2EA2" w:rsidRDefault="00BF2EA2" w:rsidP="00F4200F">
            <w:pPr>
              <w:spacing w:before="120"/>
              <w:contextualSpacing/>
              <w:rPr>
                <w:b/>
              </w:rPr>
            </w:pPr>
            <w:r w:rsidRPr="00121471">
              <w:rPr>
                <w:b/>
              </w:rPr>
              <w:t>W.11-12.9.b</w:t>
            </w:r>
          </w:p>
          <w:p w14:paraId="452E29C3" w14:textId="77777777" w:rsidR="00121471" w:rsidRDefault="00121471" w:rsidP="00F4200F">
            <w:pPr>
              <w:spacing w:before="120"/>
              <w:contextualSpacing/>
              <w:rPr>
                <w:b/>
              </w:rPr>
            </w:pPr>
            <w:r>
              <w:rPr>
                <w:b/>
              </w:rPr>
              <w:t>L.11-12.1</w:t>
            </w:r>
          </w:p>
          <w:p w14:paraId="1704E733" w14:textId="77777777" w:rsidR="005C4247" w:rsidRPr="00121471" w:rsidRDefault="005C4247" w:rsidP="00F4200F">
            <w:pPr>
              <w:spacing w:before="120"/>
              <w:contextualSpacing/>
              <w:rPr>
                <w:b/>
              </w:rPr>
            </w:pPr>
            <w:r>
              <w:rPr>
                <w:b/>
              </w:rPr>
              <w:t>L.11-12.2.b</w:t>
            </w:r>
          </w:p>
          <w:p w14:paraId="32263C56" w14:textId="77777777" w:rsidR="00884C5A" w:rsidRPr="00884C5A" w:rsidRDefault="00884C5A" w:rsidP="00F4200F">
            <w:pPr>
              <w:spacing w:before="120"/>
              <w:contextualSpacing/>
            </w:pPr>
            <w:r>
              <w:t>L.11-12.4.a,b</w:t>
            </w:r>
          </w:p>
        </w:tc>
        <w:tc>
          <w:tcPr>
            <w:tcW w:w="2429" w:type="dxa"/>
          </w:tcPr>
          <w:p w14:paraId="7FE57A8B" w14:textId="77777777" w:rsidR="00F4200F" w:rsidRPr="0090631D" w:rsidRDefault="00F4200F" w:rsidP="00F4200F">
            <w:pPr>
              <w:pStyle w:val="TableText"/>
              <w:rPr>
                <w:b/>
              </w:rPr>
            </w:pPr>
            <w:r w:rsidRPr="0090631D">
              <w:rPr>
                <w:b/>
              </w:rPr>
              <w:t xml:space="preserve">End-of-Unit: </w:t>
            </w:r>
          </w:p>
          <w:p w14:paraId="219B1564" w14:textId="77777777" w:rsidR="00F4200F" w:rsidRDefault="00F4200F" w:rsidP="00F4200F">
            <w:pPr>
              <w:pStyle w:val="TableText"/>
            </w:pPr>
            <w:r w:rsidRPr="002E6E78">
              <w:t xml:space="preserve">Students </w:t>
            </w:r>
            <w:r w:rsidR="009A08FA">
              <w:t>write a multi-paragraph response to the following prompt</w:t>
            </w:r>
            <w:r>
              <w:t>:</w:t>
            </w:r>
          </w:p>
          <w:p w14:paraId="55907093" w14:textId="77777777" w:rsidR="00F4200F" w:rsidRPr="0046171C" w:rsidRDefault="0046171C" w:rsidP="00F4200F">
            <w:pPr>
              <w:pStyle w:val="TableText"/>
            </w:pPr>
            <w:r w:rsidRPr="0046171C">
              <w:t xml:space="preserve">Analyze the effectiveness of the structure Silko uses in her exposition, including whether the structure makes points clear, convincing, and </w:t>
            </w:r>
            <w:r w:rsidRPr="0046171C">
              <w:lastRenderedPageBreak/>
              <w:t xml:space="preserve">engaging. </w:t>
            </w:r>
          </w:p>
        </w:tc>
      </w:tr>
      <w:tr w:rsidR="00F4200F" w:rsidRPr="002E6E78" w14:paraId="794E9598" w14:textId="77777777">
        <w:tc>
          <w:tcPr>
            <w:tcW w:w="9450" w:type="dxa"/>
            <w:gridSpan w:val="5"/>
            <w:shd w:val="clear" w:color="auto" w:fill="95B3D7"/>
          </w:tcPr>
          <w:p w14:paraId="041D7643" w14:textId="77777777" w:rsidR="00F4200F" w:rsidRPr="002E6E78" w:rsidRDefault="00F4200F" w:rsidP="000A5F0F">
            <w:pPr>
              <w:pStyle w:val="TableHeaders"/>
            </w:pPr>
            <w:r>
              <w:lastRenderedPageBreak/>
              <w:t xml:space="preserve">Unit 3: </w:t>
            </w:r>
            <w:r w:rsidR="000A5F0F">
              <w:t>Crafting a Personal Narrative Essay</w:t>
            </w:r>
            <w:r>
              <w:t xml:space="preserve"> </w:t>
            </w:r>
          </w:p>
        </w:tc>
      </w:tr>
      <w:tr w:rsidR="003E7F4F" w:rsidRPr="002E6E78" w14:paraId="37398642" w14:textId="77777777">
        <w:tc>
          <w:tcPr>
            <w:tcW w:w="1710" w:type="dxa"/>
          </w:tcPr>
          <w:p w14:paraId="56CDDD55" w14:textId="77777777" w:rsidR="003E7F4F" w:rsidRPr="002E6E78" w:rsidRDefault="000A5F0F" w:rsidP="003E7F4F">
            <w:pPr>
              <w:pStyle w:val="TableText"/>
            </w:pPr>
            <w:r>
              <w:t>None.</w:t>
            </w:r>
          </w:p>
          <w:p w14:paraId="32B0DC1F" w14:textId="77777777" w:rsidR="003E7F4F" w:rsidRPr="002E6E78" w:rsidRDefault="003E7F4F" w:rsidP="003E7F4F">
            <w:pPr>
              <w:spacing w:before="120" w:after="60"/>
            </w:pPr>
          </w:p>
        </w:tc>
        <w:tc>
          <w:tcPr>
            <w:tcW w:w="990" w:type="dxa"/>
          </w:tcPr>
          <w:p w14:paraId="45F96DB9" w14:textId="77777777" w:rsidR="003E7F4F" w:rsidRPr="002E6E78" w:rsidRDefault="006C7953" w:rsidP="003E7F4F">
            <w:pPr>
              <w:spacing w:before="120" w:after="60"/>
            </w:pPr>
            <w:r>
              <w:t>7</w:t>
            </w:r>
          </w:p>
        </w:tc>
        <w:tc>
          <w:tcPr>
            <w:tcW w:w="2790" w:type="dxa"/>
          </w:tcPr>
          <w:p w14:paraId="0CF33198" w14:textId="77777777" w:rsidR="00412508" w:rsidRDefault="00412508" w:rsidP="00412508">
            <w:pPr>
              <w:pStyle w:val="BulletedList"/>
              <w:numPr>
                <w:ilvl w:val="0"/>
                <w:numId w:val="3"/>
              </w:numPr>
              <w:ind w:left="360"/>
            </w:pPr>
            <w:r>
              <w:t>Write an effective introduction to a narrative essay</w:t>
            </w:r>
          </w:p>
          <w:p w14:paraId="68C25075" w14:textId="77777777" w:rsidR="00412508" w:rsidRDefault="00412508" w:rsidP="00412508">
            <w:pPr>
              <w:pStyle w:val="BulletedList"/>
              <w:numPr>
                <w:ilvl w:val="0"/>
                <w:numId w:val="3"/>
              </w:numPr>
              <w:ind w:left="360"/>
            </w:pPr>
            <w:r>
              <w:t>Write an effective conclusion to a narrative essay</w:t>
            </w:r>
          </w:p>
          <w:p w14:paraId="01959A35" w14:textId="77777777" w:rsidR="00412508" w:rsidRDefault="00412508" w:rsidP="00412508">
            <w:pPr>
              <w:pStyle w:val="BulletedList"/>
              <w:numPr>
                <w:ilvl w:val="0"/>
                <w:numId w:val="3"/>
              </w:numPr>
              <w:ind w:left="360"/>
            </w:pPr>
            <w:r>
              <w:t>Incorporate a range of narrative techniques, such as dialogue, pacing, description, and reflection</w:t>
            </w:r>
          </w:p>
          <w:p w14:paraId="6349A6D6" w14:textId="0435F28B" w:rsidR="00412508" w:rsidRDefault="00412508" w:rsidP="00412508">
            <w:pPr>
              <w:pStyle w:val="BulletedList"/>
              <w:numPr>
                <w:ilvl w:val="0"/>
                <w:numId w:val="3"/>
              </w:numPr>
              <w:ind w:left="360"/>
            </w:pPr>
            <w:r>
              <w:t xml:space="preserve">Sequence events so that they build on one </w:t>
            </w:r>
            <w:r>
              <w:lastRenderedPageBreak/>
              <w:t>another to create a whole and build toward a particular tone and outcome (e.g.</w:t>
            </w:r>
            <w:r w:rsidR="00CC3590">
              <w:t>,</w:t>
            </w:r>
            <w:r>
              <w:t xml:space="preserve"> a sense of mystery, suspense, growth, or resolution)</w:t>
            </w:r>
          </w:p>
          <w:p w14:paraId="1B9259CE" w14:textId="77777777" w:rsidR="00412508" w:rsidRDefault="00412508" w:rsidP="00412508">
            <w:pPr>
              <w:pStyle w:val="BulletedList"/>
              <w:numPr>
                <w:ilvl w:val="0"/>
                <w:numId w:val="3"/>
              </w:numPr>
              <w:ind w:left="360"/>
            </w:pPr>
            <w:r>
              <w:t>Use precise words and phrases, telling details, and sensory language</w:t>
            </w:r>
          </w:p>
          <w:p w14:paraId="588BEEA7" w14:textId="77777777" w:rsidR="00412508" w:rsidRDefault="00412508" w:rsidP="00412508">
            <w:pPr>
              <w:pStyle w:val="BulletedList"/>
              <w:numPr>
                <w:ilvl w:val="0"/>
                <w:numId w:val="3"/>
              </w:numPr>
              <w:ind w:left="360"/>
            </w:pPr>
            <w:r>
              <w:t>Engage in constructive peer-review of narrative essays</w:t>
            </w:r>
          </w:p>
          <w:p w14:paraId="0B4F6D10" w14:textId="77777777" w:rsidR="00412508" w:rsidRDefault="00412508" w:rsidP="00412508">
            <w:pPr>
              <w:pStyle w:val="BulletedList"/>
              <w:numPr>
                <w:ilvl w:val="0"/>
                <w:numId w:val="3"/>
              </w:numPr>
              <w:ind w:left="360"/>
            </w:pPr>
            <w:r>
              <w:t>Produce writing that is appropriate to task, purpose, and audience.</w:t>
            </w:r>
          </w:p>
          <w:p w14:paraId="0117C3FA" w14:textId="77777777" w:rsidR="003E7F4F" w:rsidRPr="00412508" w:rsidRDefault="00412508" w:rsidP="00412508">
            <w:pPr>
              <w:pStyle w:val="BulletedList"/>
              <w:numPr>
                <w:ilvl w:val="0"/>
                <w:numId w:val="3"/>
              </w:numPr>
              <w:ind w:left="360"/>
              <w:rPr>
                <w:rFonts w:ascii="Times" w:eastAsia="MS ??" w:hAnsi="Times"/>
                <w:sz w:val="20"/>
                <w:szCs w:val="20"/>
                <w:lang w:eastAsia="fr-FR"/>
              </w:rPr>
            </w:pPr>
            <w:r w:rsidRPr="006D64DC">
              <w:rPr>
                <w:rFonts w:eastAsia="MS ??"/>
                <w:shd w:val="clear" w:color="auto" w:fill="FFFFFF"/>
                <w:lang w:eastAsia="fr-FR"/>
              </w:rPr>
              <w:t>Practice speaking and listening skills in preparation for a college interview</w:t>
            </w:r>
          </w:p>
        </w:tc>
        <w:tc>
          <w:tcPr>
            <w:tcW w:w="1531" w:type="dxa"/>
          </w:tcPr>
          <w:p w14:paraId="07C5F40A" w14:textId="77777777" w:rsidR="003E7F4F" w:rsidRDefault="00B9272C" w:rsidP="003E7F4F">
            <w:pPr>
              <w:spacing w:before="120"/>
              <w:contextualSpacing/>
              <w:rPr>
                <w:b/>
              </w:rPr>
            </w:pPr>
            <w:r w:rsidRPr="00B9272C">
              <w:rPr>
                <w:b/>
              </w:rPr>
              <w:lastRenderedPageBreak/>
              <w:t>W.11-12.3.a-f</w:t>
            </w:r>
          </w:p>
          <w:p w14:paraId="502FC92C" w14:textId="77777777" w:rsidR="00B9272C" w:rsidRPr="00186867" w:rsidRDefault="00B9272C" w:rsidP="003E7F4F">
            <w:pPr>
              <w:spacing w:before="120"/>
              <w:contextualSpacing/>
              <w:rPr>
                <w:b/>
              </w:rPr>
            </w:pPr>
            <w:r w:rsidRPr="00186867">
              <w:rPr>
                <w:b/>
              </w:rPr>
              <w:t>W.11-12.4</w:t>
            </w:r>
          </w:p>
          <w:p w14:paraId="54458266" w14:textId="77777777" w:rsidR="008A4E50" w:rsidRDefault="008A4E50" w:rsidP="003E7F4F">
            <w:pPr>
              <w:spacing w:before="120"/>
              <w:contextualSpacing/>
            </w:pPr>
            <w:r>
              <w:t>W.11-12.5</w:t>
            </w:r>
          </w:p>
          <w:p w14:paraId="09A86A4F" w14:textId="77777777" w:rsidR="008A4E50" w:rsidRDefault="008A4E50" w:rsidP="003E7F4F">
            <w:pPr>
              <w:spacing w:before="120"/>
              <w:contextualSpacing/>
            </w:pPr>
            <w:r>
              <w:t>W.11-12.6</w:t>
            </w:r>
          </w:p>
          <w:p w14:paraId="24A66BE8" w14:textId="77777777" w:rsidR="00CC3590" w:rsidRDefault="00CC3590" w:rsidP="003E7F4F">
            <w:pPr>
              <w:spacing w:before="120"/>
              <w:contextualSpacing/>
            </w:pPr>
            <w:r>
              <w:t>SL.11-12.4</w:t>
            </w:r>
          </w:p>
          <w:p w14:paraId="1F86599B" w14:textId="4F09377D" w:rsidR="00CC3590" w:rsidRDefault="00CC3590" w:rsidP="003E7F4F">
            <w:pPr>
              <w:spacing w:before="120"/>
              <w:contextualSpacing/>
            </w:pPr>
            <w:r>
              <w:t>SL.11-12.6</w:t>
            </w:r>
          </w:p>
          <w:p w14:paraId="1D0317B7" w14:textId="77777777" w:rsidR="00186867" w:rsidRDefault="00186867" w:rsidP="003E7F4F">
            <w:pPr>
              <w:spacing w:before="120"/>
              <w:contextualSpacing/>
              <w:rPr>
                <w:b/>
              </w:rPr>
            </w:pPr>
            <w:r>
              <w:rPr>
                <w:b/>
              </w:rPr>
              <w:t>L.11-12.1</w:t>
            </w:r>
          </w:p>
          <w:p w14:paraId="1AB1981B" w14:textId="77777777" w:rsidR="00186867" w:rsidRPr="00186867" w:rsidRDefault="00186867" w:rsidP="003E7F4F">
            <w:pPr>
              <w:spacing w:before="120"/>
              <w:contextualSpacing/>
              <w:rPr>
                <w:b/>
              </w:rPr>
            </w:pPr>
            <w:r>
              <w:rPr>
                <w:b/>
              </w:rPr>
              <w:t>L.11-12.2.a,b</w:t>
            </w:r>
          </w:p>
        </w:tc>
        <w:tc>
          <w:tcPr>
            <w:tcW w:w="2429" w:type="dxa"/>
          </w:tcPr>
          <w:p w14:paraId="2A25085F" w14:textId="77777777" w:rsidR="003E7F4F" w:rsidRPr="0090631D" w:rsidRDefault="003E7F4F" w:rsidP="003E7F4F">
            <w:pPr>
              <w:pStyle w:val="TableText"/>
              <w:rPr>
                <w:b/>
              </w:rPr>
            </w:pPr>
            <w:r w:rsidRPr="0090631D">
              <w:rPr>
                <w:b/>
              </w:rPr>
              <w:t xml:space="preserve">End-of-Unit: </w:t>
            </w:r>
          </w:p>
          <w:p w14:paraId="69BEDFB4" w14:textId="77777777" w:rsidR="003E7F4F" w:rsidRPr="00F4200F" w:rsidRDefault="003E7F4F" w:rsidP="006C7953">
            <w:pPr>
              <w:pStyle w:val="TableText"/>
              <w:rPr>
                <w:i/>
              </w:rPr>
            </w:pPr>
            <w:r w:rsidRPr="002E6E78">
              <w:t>S</w:t>
            </w:r>
            <w:r w:rsidR="00DC056B">
              <w:t xml:space="preserve">tudents complete the final drafts of their narrative essays. </w:t>
            </w:r>
          </w:p>
          <w:p w14:paraId="5A98E943" w14:textId="77777777" w:rsidR="003E7F4F" w:rsidRPr="00B93CD6" w:rsidRDefault="003E7F4F" w:rsidP="003E7F4F">
            <w:pPr>
              <w:pStyle w:val="TableText"/>
            </w:pPr>
          </w:p>
        </w:tc>
      </w:tr>
    </w:tbl>
    <w:p w14:paraId="34E0606D" w14:textId="00285D3D" w:rsidR="00DB0103" w:rsidRDefault="002C1A1C" w:rsidP="0053542D">
      <w:pPr>
        <w:rPr>
          <w:sz w:val="20"/>
        </w:rPr>
      </w:pPr>
      <w:r w:rsidRPr="002C1A1C">
        <w:rPr>
          <w:b/>
          <w:sz w:val="20"/>
        </w:rPr>
        <w:lastRenderedPageBreak/>
        <w:t>Note:</w:t>
      </w:r>
      <w:r w:rsidRPr="002C1A1C">
        <w:rPr>
          <w:sz w:val="20"/>
        </w:rPr>
        <w:t xml:space="preserve"> </w:t>
      </w:r>
      <w:r w:rsidR="00587095" w:rsidRPr="002C1A1C">
        <w:rPr>
          <w:sz w:val="20"/>
        </w:rPr>
        <w:t>Bold text indicates targeted standards that will be assessed in the module.</w:t>
      </w:r>
    </w:p>
    <w:p w14:paraId="1EE01642" w14:textId="77777777" w:rsidR="00004A4B" w:rsidRDefault="00004A4B">
      <w:pPr>
        <w:spacing w:before="0" w:after="0" w:line="240" w:lineRule="auto"/>
        <w:rPr>
          <w:sz w:val="20"/>
        </w:rPr>
      </w:pPr>
      <w:r>
        <w:rPr>
          <w:sz w:val="20"/>
        </w:rPr>
        <w:br w:type="page"/>
      </w:r>
    </w:p>
    <w:p w14:paraId="15C2A198" w14:textId="77777777" w:rsidR="00004A4B" w:rsidRPr="00586B53" w:rsidRDefault="00004A4B" w:rsidP="00586B53">
      <w:pPr>
        <w:pStyle w:val="ExcerptTitle"/>
        <w:jc w:val="left"/>
        <w:rPr>
          <w:rFonts w:asciiTheme="minorHAnsi" w:hAnsiTheme="minorHAnsi"/>
          <w:szCs w:val="17"/>
        </w:rPr>
      </w:pPr>
      <w:r w:rsidRPr="00586B53">
        <w:rPr>
          <w:rFonts w:asciiTheme="minorHAnsi" w:hAnsiTheme="minorHAnsi"/>
        </w:rPr>
        <w:lastRenderedPageBreak/>
        <w:t>“Nigger (The Word)</w:t>
      </w:r>
      <w:r w:rsidR="00774988" w:rsidRPr="00586B53">
        <w:rPr>
          <w:rFonts w:asciiTheme="minorHAnsi" w:hAnsiTheme="minorHAnsi"/>
        </w:rPr>
        <w:t>,</w:t>
      </w:r>
      <w:r w:rsidRPr="00586B53">
        <w:rPr>
          <w:rFonts w:asciiTheme="minorHAnsi" w:hAnsiTheme="minorHAnsi"/>
        </w:rPr>
        <w:t xml:space="preserve"> A Brief History,” excerpted from</w:t>
      </w:r>
    </w:p>
    <w:p w14:paraId="66BDFFDC" w14:textId="7BEF527B" w:rsidR="00004A4B" w:rsidRPr="00586B53" w:rsidRDefault="00004A4B" w:rsidP="00586B53">
      <w:pPr>
        <w:pStyle w:val="ExcerptAuthor"/>
        <w:jc w:val="left"/>
        <w:rPr>
          <w:rFonts w:asciiTheme="minorHAnsi" w:hAnsiTheme="minorHAnsi"/>
          <w:color w:val="222222"/>
        </w:rPr>
      </w:pPr>
      <w:r w:rsidRPr="00586B53">
        <w:rPr>
          <w:rFonts w:asciiTheme="minorHAnsi" w:hAnsiTheme="minorHAnsi"/>
        </w:rPr>
        <w:t xml:space="preserve">Contributing writers: Phil Middleton and </w:t>
      </w:r>
      <w:r w:rsidR="00FE3C4B" w:rsidRPr="00586B53">
        <w:rPr>
          <w:rFonts w:asciiTheme="minorHAnsi" w:hAnsiTheme="minorHAnsi"/>
        </w:rPr>
        <w:t xml:space="preserve">Dr. </w:t>
      </w:r>
      <w:r w:rsidRPr="00586B53">
        <w:rPr>
          <w:rFonts w:asciiTheme="minorHAnsi" w:hAnsiTheme="minorHAnsi"/>
        </w:rPr>
        <w:t>David Pilgrim Ferris State University, 2001</w:t>
      </w:r>
      <w:r w:rsidR="00F11EFF" w:rsidRPr="00586B53">
        <w:rPr>
          <w:rFonts w:asciiTheme="minorHAnsi" w:hAnsiTheme="minorHAnsi"/>
        </w:rPr>
        <w:t xml:space="preserve">. </w:t>
      </w:r>
      <w:hyperlink r:id="rId13" w:history="1">
        <w:r w:rsidR="00373E04" w:rsidRPr="002274FC">
          <w:rPr>
            <w:rStyle w:val="Hyperlink"/>
            <w:rFonts w:asciiTheme="minorHAnsi" w:hAnsiTheme="minorHAnsi"/>
          </w:rPr>
          <w:t>http://www.aaregistry.org/</w:t>
        </w:r>
      </w:hyperlink>
      <w:r w:rsidR="00373E04">
        <w:rPr>
          <w:rFonts w:asciiTheme="minorHAnsi" w:hAnsiTheme="minorHAnsi"/>
        </w:rPr>
        <w:t xml:space="preserve"> </w:t>
      </w:r>
      <w:r w:rsidR="00373E04" w:rsidRPr="00373E04">
        <w:rPr>
          <w:rStyle w:val="apple-converted-space"/>
          <w:rFonts w:asciiTheme="minorHAnsi" w:hAnsiTheme="minorHAnsi"/>
          <w:color w:val="222222"/>
          <w:szCs w:val="24"/>
        </w:rPr>
        <w:t>(</w:t>
      </w:r>
      <w:r w:rsidR="00373E04">
        <w:rPr>
          <w:rStyle w:val="apple-converted-space"/>
          <w:rFonts w:asciiTheme="minorHAnsi" w:hAnsiTheme="minorHAnsi"/>
          <w:color w:val="222222"/>
          <w:szCs w:val="24"/>
        </w:rPr>
        <w:t xml:space="preserve">search term: </w:t>
      </w:r>
      <w:r w:rsidR="00373E04" w:rsidRPr="00373E04">
        <w:rPr>
          <w:rStyle w:val="apple-converted-space"/>
          <w:rFonts w:asciiTheme="minorHAnsi" w:hAnsiTheme="minorHAnsi"/>
          <w:color w:val="222222"/>
          <w:szCs w:val="24"/>
        </w:rPr>
        <w:t>Nigger (the word), a brief history)</w:t>
      </w:r>
    </w:p>
    <w:p w14:paraId="220D8B3E" w14:textId="77777777" w:rsidR="00004A4B" w:rsidRPr="00286065" w:rsidRDefault="007549D7" w:rsidP="00004A4B">
      <w:pPr>
        <w:pStyle w:val="ExcerptBody"/>
      </w:pPr>
      <w:r>
        <w:t>Paragraph 1 (from “</w:t>
      </w:r>
      <w:r w:rsidR="00004A4B" w:rsidRPr="00286065">
        <w:t>The history of the word nigger is often traced</w:t>
      </w:r>
      <w:r>
        <w:t>”</w:t>
      </w:r>
      <w:r w:rsidR="00004A4B" w:rsidRPr="00286065">
        <w:t xml:space="preserve"> to </w:t>
      </w:r>
      <w:r>
        <w:t>“</w:t>
      </w:r>
      <w:r w:rsidR="00004A4B" w:rsidRPr="00286065">
        <w:t>simply the color Black in Spanish and Portuguese</w:t>
      </w:r>
      <w:r w:rsidR="00A85AE9">
        <w:t>”</w:t>
      </w:r>
      <w:r w:rsidR="00004A4B" w:rsidRPr="00286065">
        <w:t>)</w:t>
      </w:r>
      <w:r w:rsidR="00A85AE9">
        <w:t>.</w:t>
      </w:r>
    </w:p>
    <w:p w14:paraId="7CA387B6" w14:textId="77777777" w:rsidR="00004A4B" w:rsidRPr="00286065" w:rsidRDefault="00A85AE9" w:rsidP="00004A4B">
      <w:pPr>
        <w:pStyle w:val="ExcerptBody"/>
      </w:pPr>
      <w:r>
        <w:t>Paragraph 2 (from “</w:t>
      </w:r>
      <w:r w:rsidR="00004A4B" w:rsidRPr="00286065">
        <w:t>No matter what its origins, by the early 1800s</w:t>
      </w:r>
      <w:r>
        <w:t>” to</w:t>
      </w:r>
      <w:r w:rsidR="00004A4B" w:rsidRPr="00286065">
        <w:t xml:space="preserve"> </w:t>
      </w:r>
      <w:r w:rsidR="0005379E">
        <w:t>“</w:t>
      </w:r>
      <w:r w:rsidR="00004A4B" w:rsidRPr="00286065">
        <w:t>a principal term of White racism, regardless of who is using it</w:t>
      </w:r>
      <w:r w:rsidR="0005379E">
        <w:t>”</w:t>
      </w:r>
      <w:r w:rsidR="00004A4B" w:rsidRPr="00286065">
        <w:t>)</w:t>
      </w:r>
      <w:r w:rsidR="008C1488">
        <w:t>.</w:t>
      </w:r>
    </w:p>
    <w:p w14:paraId="289A482E" w14:textId="77777777" w:rsidR="00004A4B" w:rsidRPr="00286065" w:rsidRDefault="008C1488" w:rsidP="00004A4B">
      <w:pPr>
        <w:pStyle w:val="ExcerptBody"/>
      </w:pPr>
      <w:r>
        <w:t>Paragraph 4 (from “</w:t>
      </w:r>
      <w:r w:rsidR="00004A4B" w:rsidRPr="00286065">
        <w:t xml:space="preserve">The word, nigger, </w:t>
      </w:r>
      <w:proofErr w:type="gramStart"/>
      <w:r w:rsidR="00004A4B" w:rsidRPr="00286065">
        <w:t>carries</w:t>
      </w:r>
      <w:proofErr w:type="gramEnd"/>
      <w:r w:rsidR="00004A4B" w:rsidRPr="00286065">
        <w:t xml:space="preserve"> with it much of the hatred</w:t>
      </w:r>
      <w:r>
        <w:t>”</w:t>
      </w:r>
      <w:r w:rsidR="00004A4B" w:rsidRPr="00286065">
        <w:t xml:space="preserve"> </w:t>
      </w:r>
      <w:r>
        <w:t>to “</w:t>
      </w:r>
      <w:r w:rsidR="00004A4B" w:rsidRPr="00286065">
        <w:t>No other American surname carries as much purposeful cruelty</w:t>
      </w:r>
      <w:r>
        <w:t>”)</w:t>
      </w:r>
      <w:r w:rsidR="00004A4B" w:rsidRPr="00286065">
        <w:t>.</w:t>
      </w:r>
    </w:p>
    <w:p w14:paraId="41CFD850" w14:textId="77777777" w:rsidR="00004A4B" w:rsidRDefault="009B1EE5" w:rsidP="00004A4B">
      <w:pPr>
        <w:pStyle w:val="ExcerptBody"/>
      </w:pPr>
      <w:r>
        <w:t>Paragraph 1</w:t>
      </w:r>
      <w:r w:rsidR="00B21556">
        <w:t>1</w:t>
      </w:r>
      <w:r>
        <w:t xml:space="preserve"> (from “</w:t>
      </w:r>
      <w:r w:rsidR="00004A4B" w:rsidRPr="00286065">
        <w:t>The civil rights movement, Supreme Court decisions</w:t>
      </w:r>
      <w:r>
        <w:t>” to</w:t>
      </w:r>
      <w:r w:rsidR="00004A4B" w:rsidRPr="00286065">
        <w:t xml:space="preserve"> </w:t>
      </w:r>
      <w:r>
        <w:t>“</w:t>
      </w:r>
      <w:r w:rsidR="00004A4B" w:rsidRPr="00286065">
        <w:t>The word nigger today has its own existence</w:t>
      </w:r>
      <w:r>
        <w:t>”)</w:t>
      </w:r>
      <w:r w:rsidR="00004A4B" w:rsidRPr="00286065">
        <w:t>.</w:t>
      </w:r>
    </w:p>
    <w:p w14:paraId="5DAA5977" w14:textId="77777777" w:rsidR="00582AA1" w:rsidRPr="00286065" w:rsidRDefault="00582AA1" w:rsidP="00004A4B">
      <w:pPr>
        <w:pStyle w:val="ExcerptBody"/>
      </w:pPr>
      <w:r>
        <w:t>Paragraph 21 (from “Nigger, like the false impressions it incorporates and means” to “captures the personal hatred and institutionalized racism directed toward Blacks”).</w:t>
      </w:r>
    </w:p>
    <w:p w14:paraId="6B37135A" w14:textId="77777777" w:rsidR="00004A4B" w:rsidRPr="002C1A1C" w:rsidRDefault="00004A4B" w:rsidP="0053542D">
      <w:pPr>
        <w:rPr>
          <w:sz w:val="20"/>
        </w:rPr>
      </w:pPr>
    </w:p>
    <w:sectPr w:rsidR="00004A4B" w:rsidRPr="002C1A1C" w:rsidSect="001E37BA">
      <w:headerReference w:type="default" r:id="rId14"/>
      <w:footerReference w:type="even" r:id="rId15"/>
      <w:footerReference w:type="default" r:id="rId16"/>
      <w:pgSz w:w="12240" w:h="15840" w:code="1"/>
      <w:pgMar w:top="1440" w:right="1440" w:bottom="1440" w:left="1440" w:header="432" w:footer="64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19769D" w14:textId="77777777" w:rsidR="00387334" w:rsidRDefault="00387334" w:rsidP="0053542D">
      <w:r>
        <w:separator/>
      </w:r>
    </w:p>
    <w:p w14:paraId="6AE81E6E" w14:textId="77777777" w:rsidR="00387334" w:rsidRDefault="00387334" w:rsidP="0053542D"/>
  </w:endnote>
  <w:endnote w:type="continuationSeparator" w:id="0">
    <w:p w14:paraId="00A0302C" w14:textId="77777777" w:rsidR="00387334" w:rsidRDefault="00387334" w:rsidP="0053542D">
      <w:r>
        <w:continuationSeparator/>
      </w:r>
    </w:p>
    <w:p w14:paraId="1C64AE0D" w14:textId="77777777" w:rsidR="00387334" w:rsidRDefault="00387334" w:rsidP="005354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5020503060202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Perpetua-Italic">
    <w:altName w:val="Perpetua"/>
    <w:panose1 w:val="00000000000000000000"/>
    <w:charset w:val="00"/>
    <w:family w:val="roman"/>
    <w:notTrueType/>
    <w:pitch w:val="default"/>
    <w:sig w:usb0="00000003" w:usb1="00000000" w:usb2="00000000" w:usb3="00000000" w:csb0="00000001" w:csb1="00000000"/>
  </w:font>
  <w:font w:name="MyriadNC-Regular">
    <w:altName w:val="Garamond"/>
    <w:panose1 w:val="00000000000000000000"/>
    <w:charset w:val="4D"/>
    <w:family w:val="roman"/>
    <w:notTrueType/>
    <w:pitch w:val="default"/>
    <w:sig w:usb0="00000003" w:usb1="00000000" w:usb2="00000000" w:usb3="00000000" w:csb0="00000001" w:csb1="00000000"/>
  </w:font>
  <w:font w:name="Times">
    <w:panose1 w:val="02020603060405020304"/>
    <w:charset w:val="00"/>
    <w:family w:val="roman"/>
    <w:pitch w:val="variable"/>
    <w:sig w:usb0="E0002AFF" w:usb1="C0007841" w:usb2="00000009" w:usb3="00000000" w:csb0="000001FF" w:csb1="00000000"/>
  </w:font>
  <w:font w:name="MS ??">
    <w:altName w:val="MS Mincho"/>
    <w:panose1 w:val="00000000000000000000"/>
    <w:charset w:val="80"/>
    <w:family w:val="auto"/>
    <w:notTrueType/>
    <w:pitch w:val="variable"/>
    <w:sig w:usb0="00000000"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3D7153" w14:textId="77777777" w:rsidR="0098467D" w:rsidRDefault="0098467D" w:rsidP="0053542D">
    <w:pPr>
      <w:pStyle w:val="Footer"/>
      <w:rPr>
        <w:rStyle w:val="PageNumber"/>
        <w:rFonts w:ascii="Calibri" w:hAnsi="Calibri"/>
        <w:sz w:val="22"/>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14:paraId="77315DBB" w14:textId="77777777" w:rsidR="0098467D" w:rsidRDefault="0098467D" w:rsidP="0053542D">
    <w:pPr>
      <w:pStyle w:val="Footer"/>
    </w:pPr>
  </w:p>
  <w:p w14:paraId="3BE5D44E" w14:textId="77777777" w:rsidR="0098467D" w:rsidRDefault="0098467D" w:rsidP="0053542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4890CF" w14:textId="77777777" w:rsidR="0098467D" w:rsidRPr="00563CB8" w:rsidRDefault="0098467D" w:rsidP="005D7B93">
    <w:pPr>
      <w:spacing w:before="0" w:after="0" w:line="240" w:lineRule="auto"/>
      <w:rPr>
        <w:sz w:val="14"/>
      </w:rPr>
    </w:pPr>
  </w:p>
  <w:tbl>
    <w:tblPr>
      <w:tblW w:w="4991" w:type="pct"/>
      <w:tblBorders>
        <w:top w:val="single" w:sz="8" w:space="0" w:color="244061"/>
      </w:tblBorders>
      <w:tblLook w:val="04A0" w:firstRow="1" w:lastRow="0" w:firstColumn="1" w:lastColumn="0" w:noHBand="0" w:noVBand="1"/>
    </w:tblPr>
    <w:tblGrid>
      <w:gridCol w:w="4609"/>
      <w:gridCol w:w="625"/>
      <w:gridCol w:w="4325"/>
    </w:tblGrid>
    <w:tr w:rsidR="0098467D" w14:paraId="54E020C9" w14:textId="77777777">
      <w:trPr>
        <w:trHeight w:val="705"/>
      </w:trPr>
      <w:tc>
        <w:tcPr>
          <w:tcW w:w="4609" w:type="dxa"/>
          <w:shd w:val="clear" w:color="auto" w:fill="auto"/>
          <w:vAlign w:val="center"/>
        </w:tcPr>
        <w:p w14:paraId="4CE83D6D" w14:textId="7D0167EF" w:rsidR="0098467D" w:rsidRPr="002E4C92" w:rsidRDefault="0098467D" w:rsidP="005D7B93">
          <w:pPr>
            <w:pStyle w:val="FooterText"/>
          </w:pPr>
          <w:r w:rsidRPr="002E4C92">
            <w:t>File:</w:t>
          </w:r>
          <w:r w:rsidRPr="0039525B">
            <w:rPr>
              <w:b w:val="0"/>
            </w:rPr>
            <w:t xml:space="preserve"> </w:t>
          </w:r>
          <w:r>
            <w:rPr>
              <w:b w:val="0"/>
            </w:rPr>
            <w:t>12.1 Module Overview</w:t>
          </w:r>
          <w:r w:rsidRPr="002E4C92">
            <w:t xml:space="preserve"> Date:</w:t>
          </w:r>
          <w:r w:rsidRPr="0039525B">
            <w:rPr>
              <w:b w:val="0"/>
            </w:rPr>
            <w:t xml:space="preserve"> </w:t>
          </w:r>
          <w:r>
            <w:rPr>
              <w:b w:val="0"/>
            </w:rPr>
            <w:t>10/17</w:t>
          </w:r>
          <w:r w:rsidRPr="0039525B">
            <w:rPr>
              <w:b w:val="0"/>
            </w:rPr>
            <w:t>/1</w:t>
          </w:r>
          <w:r>
            <w:rPr>
              <w:b w:val="0"/>
            </w:rPr>
            <w:t>4</w:t>
          </w:r>
          <w:r w:rsidRPr="0039525B">
            <w:rPr>
              <w:b w:val="0"/>
            </w:rPr>
            <w:t xml:space="preserve"> </w:t>
          </w:r>
          <w:r w:rsidRPr="002E4C92">
            <w:t>Classroom Use:</w:t>
          </w:r>
          <w:r w:rsidRPr="0039525B">
            <w:rPr>
              <w:b w:val="0"/>
            </w:rPr>
            <w:t xml:space="preserve"> Starting </w:t>
          </w:r>
          <w:r>
            <w:rPr>
              <w:b w:val="0"/>
            </w:rPr>
            <w:t>10</w:t>
          </w:r>
          <w:r w:rsidRPr="0039525B">
            <w:rPr>
              <w:b w:val="0"/>
            </w:rPr>
            <w:t>/201</w:t>
          </w:r>
          <w:r>
            <w:rPr>
              <w:b w:val="0"/>
            </w:rPr>
            <w:t>4</w:t>
          </w:r>
          <w:r w:rsidRPr="0039525B">
            <w:rPr>
              <w:b w:val="0"/>
            </w:rPr>
            <w:t xml:space="preserve"> </w:t>
          </w:r>
        </w:p>
        <w:p w14:paraId="04894B8E" w14:textId="77777777" w:rsidR="0098467D" w:rsidRPr="0039525B" w:rsidRDefault="0098467D" w:rsidP="005D7B93">
          <w:pPr>
            <w:pStyle w:val="FooterText"/>
            <w:rPr>
              <w:b w:val="0"/>
              <w:i/>
              <w:sz w:val="12"/>
            </w:rPr>
          </w:pPr>
          <w:r w:rsidRPr="0039525B">
            <w:rPr>
              <w:b w:val="0"/>
              <w:sz w:val="12"/>
            </w:rPr>
            <w:t>© 201</w:t>
          </w:r>
          <w:r>
            <w:rPr>
              <w:b w:val="0"/>
              <w:sz w:val="12"/>
            </w:rPr>
            <w:t>4</w:t>
          </w:r>
          <w:r w:rsidRPr="0039525B">
            <w:rPr>
              <w:b w:val="0"/>
              <w:sz w:val="12"/>
            </w:rPr>
            <w:t xml:space="preserve"> Public Consulting Group.</w:t>
          </w:r>
          <w:r w:rsidRPr="0039525B">
            <w:rPr>
              <w:b w:val="0"/>
              <w:i/>
              <w:sz w:val="12"/>
            </w:rPr>
            <w:t xml:space="preserve"> This work is licensed under a </w:t>
          </w:r>
        </w:p>
        <w:p w14:paraId="2224289B" w14:textId="77777777" w:rsidR="0098467D" w:rsidRPr="0039525B" w:rsidRDefault="0098467D" w:rsidP="005D7B93">
          <w:pPr>
            <w:pStyle w:val="FooterText"/>
            <w:rPr>
              <w:b w:val="0"/>
              <w:i/>
            </w:rPr>
          </w:pPr>
          <w:r w:rsidRPr="0039525B">
            <w:rPr>
              <w:b w:val="0"/>
              <w:i/>
              <w:sz w:val="12"/>
            </w:rPr>
            <w:t>Creative Commons Attribution-</w:t>
          </w:r>
          <w:proofErr w:type="spellStart"/>
          <w:r w:rsidRPr="0039525B">
            <w:rPr>
              <w:b w:val="0"/>
              <w:i/>
              <w:sz w:val="12"/>
            </w:rPr>
            <w:t>NonCommercial</w:t>
          </w:r>
          <w:proofErr w:type="spellEnd"/>
          <w:r w:rsidRPr="0039525B">
            <w:rPr>
              <w:b w:val="0"/>
              <w:i/>
              <w:sz w:val="12"/>
            </w:rPr>
            <w:t>-</w:t>
          </w:r>
          <w:proofErr w:type="spellStart"/>
          <w:r w:rsidRPr="0039525B">
            <w:rPr>
              <w:b w:val="0"/>
              <w:i/>
              <w:sz w:val="12"/>
            </w:rPr>
            <w:t>ShareAlike</w:t>
          </w:r>
          <w:proofErr w:type="spellEnd"/>
          <w:r w:rsidRPr="0039525B">
            <w:rPr>
              <w:b w:val="0"/>
              <w:i/>
              <w:sz w:val="12"/>
            </w:rPr>
            <w:t xml:space="preserve"> 3.0 </w:t>
          </w:r>
          <w:proofErr w:type="spellStart"/>
          <w:r w:rsidRPr="0039525B">
            <w:rPr>
              <w:b w:val="0"/>
              <w:i/>
              <w:sz w:val="12"/>
            </w:rPr>
            <w:t>Unported</w:t>
          </w:r>
          <w:proofErr w:type="spellEnd"/>
          <w:r w:rsidRPr="0039525B">
            <w:rPr>
              <w:b w:val="0"/>
              <w:i/>
              <w:sz w:val="12"/>
            </w:rPr>
            <w:t xml:space="preserve"> License</w:t>
          </w:r>
        </w:p>
        <w:p w14:paraId="6036879E" w14:textId="77777777" w:rsidR="0098467D" w:rsidRPr="002E4C92" w:rsidRDefault="00387334" w:rsidP="005D7B93">
          <w:pPr>
            <w:pStyle w:val="FooterText"/>
          </w:pPr>
          <w:hyperlink r:id="rId1" w:history="1">
            <w:r w:rsidR="0098467D" w:rsidRPr="0054791C">
              <w:rPr>
                <w:rStyle w:val="Hyperlink"/>
                <w:rFonts w:asciiTheme="minorHAnsi" w:hAnsiTheme="minorHAnsi" w:cstheme="minorHAnsi"/>
                <w:sz w:val="12"/>
                <w:szCs w:val="12"/>
              </w:rPr>
              <w:t>http://creativecommons.org/licenses/by-nc-sa/3.0/</w:t>
            </w:r>
          </w:hyperlink>
        </w:p>
      </w:tc>
      <w:tc>
        <w:tcPr>
          <w:tcW w:w="625" w:type="dxa"/>
          <w:shd w:val="clear" w:color="auto" w:fill="auto"/>
          <w:vAlign w:val="center"/>
        </w:tcPr>
        <w:p w14:paraId="26FD92EA" w14:textId="77777777" w:rsidR="0098467D" w:rsidRPr="002E4C92" w:rsidRDefault="0098467D" w:rsidP="005D7B93">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6B5729">
            <w:rPr>
              <w:rFonts w:ascii="Calibri" w:hAnsi="Calibri" w:cs="Calibri"/>
              <w:b/>
              <w:noProof/>
              <w:color w:val="1F4E79"/>
              <w:sz w:val="28"/>
            </w:rPr>
            <w:t>1</w:t>
          </w:r>
          <w:r w:rsidRPr="002E4C92">
            <w:rPr>
              <w:rFonts w:ascii="Calibri" w:hAnsi="Calibri" w:cs="Calibri"/>
              <w:b/>
              <w:color w:val="1F4E79"/>
              <w:sz w:val="28"/>
            </w:rPr>
            <w:fldChar w:fldCharType="end"/>
          </w:r>
        </w:p>
      </w:tc>
      <w:tc>
        <w:tcPr>
          <w:tcW w:w="4325" w:type="dxa"/>
          <w:shd w:val="clear" w:color="auto" w:fill="auto"/>
          <w:vAlign w:val="bottom"/>
        </w:tcPr>
        <w:p w14:paraId="68F9DEAA" w14:textId="77777777" w:rsidR="0098467D" w:rsidRPr="002E4C92" w:rsidRDefault="0098467D" w:rsidP="005D7B93">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14:anchorId="6AD3A197" wp14:editId="53EB13B7">
                <wp:extent cx="1697355" cy="636270"/>
                <wp:effectExtent l="19050" t="0" r="0" b="0"/>
                <wp:docPr id="1"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14:paraId="3556909E" w14:textId="77777777" w:rsidR="0098467D" w:rsidRPr="00455B4A" w:rsidRDefault="0098467D" w:rsidP="00455B4A">
    <w:pPr>
      <w:pStyle w:val="NoSpacing"/>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7ADD12" w14:textId="77777777" w:rsidR="00387334" w:rsidRDefault="00387334" w:rsidP="0053542D">
      <w:r>
        <w:separator/>
      </w:r>
    </w:p>
    <w:p w14:paraId="067FE4AB" w14:textId="77777777" w:rsidR="00387334" w:rsidRDefault="00387334" w:rsidP="0053542D"/>
  </w:footnote>
  <w:footnote w:type="continuationSeparator" w:id="0">
    <w:p w14:paraId="493714BB" w14:textId="77777777" w:rsidR="00387334" w:rsidRDefault="00387334" w:rsidP="0053542D">
      <w:r>
        <w:continuationSeparator/>
      </w:r>
    </w:p>
    <w:p w14:paraId="612317EF" w14:textId="77777777" w:rsidR="00387334" w:rsidRDefault="00387334" w:rsidP="0053542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A0" w:firstRow="1" w:lastRow="0" w:firstColumn="1" w:lastColumn="0" w:noHBand="0" w:noVBand="0"/>
    </w:tblPr>
    <w:tblGrid>
      <w:gridCol w:w="3708"/>
      <w:gridCol w:w="2430"/>
      <w:gridCol w:w="3438"/>
    </w:tblGrid>
    <w:tr w:rsidR="0098467D" w:rsidRPr="005D7B93" w14:paraId="6FAD5EFF" w14:textId="77777777">
      <w:tc>
        <w:tcPr>
          <w:tcW w:w="3708" w:type="dxa"/>
        </w:tcPr>
        <w:p w14:paraId="01AE3D7D" w14:textId="77777777" w:rsidR="0098467D" w:rsidRPr="00195F63" w:rsidRDefault="0098467D" w:rsidP="005D7B93">
          <w:pPr>
            <w:pStyle w:val="PageHeader"/>
          </w:pPr>
          <w:r w:rsidRPr="00195F63">
            <w:t>NYS Common Core ELA &amp; Literacy Curriculum</w:t>
          </w:r>
        </w:p>
      </w:tc>
      <w:tc>
        <w:tcPr>
          <w:tcW w:w="2430" w:type="dxa"/>
          <w:vAlign w:val="center"/>
        </w:tcPr>
        <w:p w14:paraId="14799CC2" w14:textId="77777777" w:rsidR="0098467D" w:rsidRPr="005D7B93" w:rsidRDefault="0098467D" w:rsidP="005D7B93">
          <w:pPr>
            <w:jc w:val="center"/>
          </w:pPr>
          <w:r w:rsidRPr="005D7B93">
            <w:t>D R A F T</w:t>
          </w:r>
        </w:p>
      </w:tc>
      <w:tc>
        <w:tcPr>
          <w:tcW w:w="3438" w:type="dxa"/>
        </w:tcPr>
        <w:p w14:paraId="187F88BC" w14:textId="013D2C77" w:rsidR="0098467D" w:rsidRPr="005D7B93" w:rsidRDefault="0098467D" w:rsidP="002709A4">
          <w:pPr>
            <w:pStyle w:val="PageHeader"/>
            <w:jc w:val="right"/>
            <w:rPr>
              <w:b w:val="0"/>
            </w:rPr>
          </w:pPr>
          <w:r w:rsidRPr="005D7B93">
            <w:rPr>
              <w:b w:val="0"/>
            </w:rPr>
            <w:t xml:space="preserve">Grade </w:t>
          </w:r>
          <w:r>
            <w:rPr>
              <w:b w:val="0"/>
            </w:rPr>
            <w:t>12</w:t>
          </w:r>
          <w:r w:rsidRPr="005D7B93">
            <w:rPr>
              <w:b w:val="0"/>
            </w:rPr>
            <w:t xml:space="preserve"> • Module </w:t>
          </w:r>
          <w:r>
            <w:rPr>
              <w:b w:val="0"/>
            </w:rPr>
            <w:t>1</w:t>
          </w:r>
          <w:r w:rsidR="00FD7CA3">
            <w:rPr>
              <w:b w:val="0"/>
            </w:rPr>
            <w:t xml:space="preserve"> Overview</w:t>
          </w:r>
        </w:p>
      </w:tc>
    </w:tr>
  </w:tbl>
  <w:p w14:paraId="69226082" w14:textId="77777777" w:rsidR="0098467D" w:rsidRPr="00AB17A8" w:rsidRDefault="0098467D" w:rsidP="005D7B93">
    <w:pPr>
      <w:pStyle w:val="Page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911EE"/>
    <w:multiLevelType w:val="hybridMultilevel"/>
    <w:tmpl w:val="2CEA737A"/>
    <w:lvl w:ilvl="0" w:tplc="8BF26D3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77E0E57"/>
    <w:multiLevelType w:val="hybridMultilevel"/>
    <w:tmpl w:val="9B603840"/>
    <w:lvl w:ilvl="0" w:tplc="8826B6A0">
      <w:start w:val="1"/>
      <w:numFmt w:val="lowerLetter"/>
      <w:lvlText w:val="%1."/>
      <w:lvlJc w:val="right"/>
      <w:pPr>
        <w:ind w:left="180" w:hanging="180"/>
      </w:pPr>
      <w:rPr>
        <w:rFonts w:ascii="Calibri" w:hAnsi="Calibri" w:hint="default"/>
        <w:b w:val="0"/>
        <w:bCs w:val="0"/>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8466A8"/>
    <w:multiLevelType w:val="hybridMultilevel"/>
    <w:tmpl w:val="25A8162E"/>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ACF49A1"/>
    <w:multiLevelType w:val="hybridMultilevel"/>
    <w:tmpl w:val="33B4FFE0"/>
    <w:lvl w:ilvl="0" w:tplc="D6B432DC">
      <w:start w:val="1"/>
      <w:numFmt w:val="bullet"/>
      <w:pStyle w:val="BulletedLis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C5336F"/>
    <w:multiLevelType w:val="hybridMultilevel"/>
    <w:tmpl w:val="36025B7A"/>
    <w:lvl w:ilvl="0" w:tplc="C4405466">
      <w:start w:val="1"/>
      <w:numFmt w:val="bullet"/>
      <w:pStyle w:val="DCwithSR"/>
      <w:lvlText w:val=""/>
      <w:lvlJc w:val="left"/>
      <w:pPr>
        <w:ind w:left="1440" w:hanging="360"/>
      </w:pPr>
      <w:rPr>
        <w:rFonts w:ascii="Webdings" w:hAnsi="Webdings" w:hint="default"/>
        <w:color w:val="4F81BD"/>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42580B"/>
    <w:multiLevelType w:val="hybridMultilevel"/>
    <w:tmpl w:val="744C03FE"/>
    <w:lvl w:ilvl="0" w:tplc="34028CCA">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nsid w:val="24CF5478"/>
    <w:multiLevelType w:val="hybridMultilevel"/>
    <w:tmpl w:val="82BE4B16"/>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0A01540"/>
    <w:multiLevelType w:val="hybridMultilevel"/>
    <w:tmpl w:val="44388A76"/>
    <w:lvl w:ilvl="0" w:tplc="7D1AD9A4">
      <w:start w:val="1"/>
      <w:numFmt w:val="bullet"/>
      <w:pStyle w:val="Table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710B45"/>
    <w:multiLevelType w:val="hybridMultilevel"/>
    <w:tmpl w:val="550C046A"/>
    <w:lvl w:ilvl="0" w:tplc="000C3A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BB368D0"/>
    <w:multiLevelType w:val="hybridMultilevel"/>
    <w:tmpl w:val="BF583B98"/>
    <w:lvl w:ilvl="0" w:tplc="84C03892">
      <w:start w:val="1"/>
      <w:numFmt w:val="decimal"/>
      <w:pStyle w:val="TableNumber"/>
      <w:lvlText w:val="%1."/>
      <w:lvlJc w:val="left"/>
      <w:pPr>
        <w:ind w:left="36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5AC57447"/>
    <w:multiLevelType w:val="hybridMultilevel"/>
    <w:tmpl w:val="50D6A02E"/>
    <w:lvl w:ilvl="0" w:tplc="23E44AD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F4939C6"/>
    <w:multiLevelType w:val="hybridMultilevel"/>
    <w:tmpl w:val="E73C6760"/>
    <w:lvl w:ilvl="0" w:tplc="66BEF364">
      <w:start w:val="1"/>
      <w:numFmt w:val="bullet"/>
      <w:pStyle w:val="SR"/>
      <w:lvlText w:val=""/>
      <w:lvlJc w:val="left"/>
      <w:pPr>
        <w:ind w:left="144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7171F0E"/>
    <w:multiLevelType w:val="hybridMultilevel"/>
    <w:tmpl w:val="889E8C6E"/>
    <w:lvl w:ilvl="0" w:tplc="D122B6BA">
      <w:start w:val="1"/>
      <w:numFmt w:val="bullet"/>
      <w:pStyle w:val="IN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6CB34FA9"/>
    <w:multiLevelType w:val="hybridMultilevel"/>
    <w:tmpl w:val="079E7E3C"/>
    <w:lvl w:ilvl="0" w:tplc="4CE8CD4E">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DEB2932"/>
    <w:multiLevelType w:val="hybridMultilevel"/>
    <w:tmpl w:val="5026288C"/>
    <w:lvl w:ilvl="0" w:tplc="D9C28378">
      <w:start w:val="1"/>
      <w:numFmt w:val="lowerLetter"/>
      <w:lvlText w:val="%1."/>
      <w:lvlJc w:val="left"/>
      <w:pPr>
        <w:ind w:left="360" w:hanging="360"/>
      </w:pPr>
      <w:rPr>
        <w:rFonts w:ascii="Calibri" w:eastAsia="Calibri" w:hAnsi="Calibri"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77ED1D72"/>
    <w:multiLevelType w:val="hybridMultilevel"/>
    <w:tmpl w:val="15C0AE62"/>
    <w:lvl w:ilvl="0" w:tplc="0650A4DE">
      <w:start w:val="1"/>
      <w:numFmt w:val="lowerLetter"/>
      <w:pStyle w:val="SubStandar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10"/>
  </w:num>
  <w:num w:numId="4">
    <w:abstractNumId w:val="0"/>
  </w:num>
  <w:num w:numId="5">
    <w:abstractNumId w:val="12"/>
  </w:num>
  <w:num w:numId="6">
    <w:abstractNumId w:val="6"/>
    <w:lvlOverride w:ilvl="0">
      <w:startOverride w:val="1"/>
    </w:lvlOverride>
  </w:num>
  <w:num w:numId="7">
    <w:abstractNumId w:val="13"/>
  </w:num>
  <w:num w:numId="8">
    <w:abstractNumId w:val="2"/>
  </w:num>
  <w:num w:numId="9">
    <w:abstractNumId w:val="11"/>
  </w:num>
  <w:num w:numId="10">
    <w:abstractNumId w:val="3"/>
  </w:num>
  <w:num w:numId="11">
    <w:abstractNumId w:val="4"/>
  </w:num>
  <w:num w:numId="12">
    <w:abstractNumId w:val="1"/>
  </w:num>
  <w:num w:numId="13">
    <w:abstractNumId w:val="8"/>
    <w:lvlOverride w:ilvl="0">
      <w:startOverride w:val="1"/>
    </w:lvlOverride>
  </w:num>
  <w:num w:numId="14">
    <w:abstractNumId w:val="5"/>
    <w:lvlOverride w:ilvl="0">
      <w:startOverride w:val="1"/>
    </w:lvlOverride>
  </w:num>
  <w:num w:numId="15">
    <w:abstractNumId w:val="5"/>
    <w:lvlOverride w:ilvl="0">
      <w:startOverride w:val="1"/>
    </w:lvlOverride>
  </w:num>
  <w:num w:numId="16">
    <w:abstractNumId w:val="15"/>
  </w:num>
  <w:num w:numId="17">
    <w:abstractNumId w:val="15"/>
    <w:lvlOverride w:ilvl="0">
      <w:startOverride w:val="1"/>
    </w:lvlOverride>
  </w:num>
  <w:num w:numId="18">
    <w:abstractNumId w:val="15"/>
    <w:lvlOverride w:ilvl="0">
      <w:startOverride w:val="2"/>
    </w:lvlOverride>
  </w:num>
  <w:num w:numId="19">
    <w:abstractNumId w:val="15"/>
    <w:lvlOverride w:ilvl="0">
      <w:startOverride w:val="1"/>
    </w:lvlOverride>
  </w:num>
  <w:num w:numId="20">
    <w:abstractNumId w:val="15"/>
    <w:lvlOverride w:ilvl="0">
      <w:startOverride w:val="2"/>
    </w:lvlOverride>
  </w:num>
  <w:num w:numId="21">
    <w:abstractNumId w:val="15"/>
    <w:lvlOverride w:ilvl="0">
      <w:startOverride w:val="1"/>
    </w:lvlOverride>
  </w:num>
  <w:num w:numId="22">
    <w:abstractNumId w:val="14"/>
    <w:lvlOverride w:ilvl="0">
      <w:startOverride w:val="1"/>
    </w:lvlOverride>
  </w:num>
  <w:num w:numId="23">
    <w:abstractNumId w:val="14"/>
    <w:lvlOverride w:ilvl="0">
      <w:startOverride w:val="3"/>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88B"/>
    <w:rsid w:val="0000190B"/>
    <w:rsid w:val="00002452"/>
    <w:rsid w:val="0000290B"/>
    <w:rsid w:val="00004016"/>
    <w:rsid w:val="00004A4B"/>
    <w:rsid w:val="00011EAC"/>
    <w:rsid w:val="000126DF"/>
    <w:rsid w:val="000161B5"/>
    <w:rsid w:val="000217CF"/>
    <w:rsid w:val="00021A18"/>
    <w:rsid w:val="0002267F"/>
    <w:rsid w:val="00023BDF"/>
    <w:rsid w:val="0002495A"/>
    <w:rsid w:val="000249E6"/>
    <w:rsid w:val="00024DD3"/>
    <w:rsid w:val="000255C3"/>
    <w:rsid w:val="0002683E"/>
    <w:rsid w:val="0002780A"/>
    <w:rsid w:val="00031428"/>
    <w:rsid w:val="00033071"/>
    <w:rsid w:val="00036C6B"/>
    <w:rsid w:val="0003702F"/>
    <w:rsid w:val="00040EAF"/>
    <w:rsid w:val="00046518"/>
    <w:rsid w:val="00050ABE"/>
    <w:rsid w:val="00050AF9"/>
    <w:rsid w:val="00052E43"/>
    <w:rsid w:val="0005379E"/>
    <w:rsid w:val="00055986"/>
    <w:rsid w:val="00060061"/>
    <w:rsid w:val="00060FC9"/>
    <w:rsid w:val="00064B6E"/>
    <w:rsid w:val="00066F36"/>
    <w:rsid w:val="00070914"/>
    <w:rsid w:val="00070C45"/>
    <w:rsid w:val="00071519"/>
    <w:rsid w:val="00072209"/>
    <w:rsid w:val="0007357D"/>
    <w:rsid w:val="00075359"/>
    <w:rsid w:val="00075AFF"/>
    <w:rsid w:val="00081E50"/>
    <w:rsid w:val="00082E25"/>
    <w:rsid w:val="00083558"/>
    <w:rsid w:val="00083E5E"/>
    <w:rsid w:val="00083E98"/>
    <w:rsid w:val="00084D8E"/>
    <w:rsid w:val="00085EC6"/>
    <w:rsid w:val="000869EE"/>
    <w:rsid w:val="0009031A"/>
    <w:rsid w:val="00092B82"/>
    <w:rsid w:val="00093822"/>
    <w:rsid w:val="00093D68"/>
    <w:rsid w:val="00095730"/>
    <w:rsid w:val="00095CC3"/>
    <w:rsid w:val="000A1469"/>
    <w:rsid w:val="000A4D24"/>
    <w:rsid w:val="000A5AD6"/>
    <w:rsid w:val="000A5C2F"/>
    <w:rsid w:val="000A5F0F"/>
    <w:rsid w:val="000A6644"/>
    <w:rsid w:val="000A747B"/>
    <w:rsid w:val="000A753B"/>
    <w:rsid w:val="000B1FCD"/>
    <w:rsid w:val="000B2EC8"/>
    <w:rsid w:val="000B4305"/>
    <w:rsid w:val="000B5197"/>
    <w:rsid w:val="000B68AF"/>
    <w:rsid w:val="000B7673"/>
    <w:rsid w:val="000C1995"/>
    <w:rsid w:val="000C2891"/>
    <w:rsid w:val="000C3B39"/>
    <w:rsid w:val="000C5A32"/>
    <w:rsid w:val="000C6955"/>
    <w:rsid w:val="000C6D26"/>
    <w:rsid w:val="000C737E"/>
    <w:rsid w:val="000D1348"/>
    <w:rsid w:val="000D37D9"/>
    <w:rsid w:val="000D39DE"/>
    <w:rsid w:val="000D3C94"/>
    <w:rsid w:val="000D4B10"/>
    <w:rsid w:val="000D53D9"/>
    <w:rsid w:val="000D6D4A"/>
    <w:rsid w:val="000E1081"/>
    <w:rsid w:val="000E14B6"/>
    <w:rsid w:val="000E2BA4"/>
    <w:rsid w:val="000E42C4"/>
    <w:rsid w:val="000E53DC"/>
    <w:rsid w:val="000E5EA9"/>
    <w:rsid w:val="000F01CD"/>
    <w:rsid w:val="000F0B83"/>
    <w:rsid w:val="000F2176"/>
    <w:rsid w:val="00100232"/>
    <w:rsid w:val="00101576"/>
    <w:rsid w:val="0010267B"/>
    <w:rsid w:val="001047AD"/>
    <w:rsid w:val="001047F1"/>
    <w:rsid w:val="00104D4C"/>
    <w:rsid w:val="001056C3"/>
    <w:rsid w:val="0010615D"/>
    <w:rsid w:val="00106286"/>
    <w:rsid w:val="00110E26"/>
    <w:rsid w:val="0011533E"/>
    <w:rsid w:val="00115B12"/>
    <w:rsid w:val="00116C2D"/>
    <w:rsid w:val="001200E3"/>
    <w:rsid w:val="00121471"/>
    <w:rsid w:val="001239BC"/>
    <w:rsid w:val="00125F92"/>
    <w:rsid w:val="001261C4"/>
    <w:rsid w:val="00126F5B"/>
    <w:rsid w:val="001274D3"/>
    <w:rsid w:val="0013001D"/>
    <w:rsid w:val="00130760"/>
    <w:rsid w:val="00130FC1"/>
    <w:rsid w:val="0013431D"/>
    <w:rsid w:val="001369A1"/>
    <w:rsid w:val="00137A27"/>
    <w:rsid w:val="00141B8F"/>
    <w:rsid w:val="00143CFE"/>
    <w:rsid w:val="00144345"/>
    <w:rsid w:val="0014446D"/>
    <w:rsid w:val="00146029"/>
    <w:rsid w:val="00147810"/>
    <w:rsid w:val="0015127C"/>
    <w:rsid w:val="0015166D"/>
    <w:rsid w:val="00153712"/>
    <w:rsid w:val="001552F7"/>
    <w:rsid w:val="00156097"/>
    <w:rsid w:val="00156448"/>
    <w:rsid w:val="00156811"/>
    <w:rsid w:val="001575A4"/>
    <w:rsid w:val="00157CC5"/>
    <w:rsid w:val="0016098C"/>
    <w:rsid w:val="0016224D"/>
    <w:rsid w:val="00162544"/>
    <w:rsid w:val="00164775"/>
    <w:rsid w:val="001774FC"/>
    <w:rsid w:val="0018049F"/>
    <w:rsid w:val="001820B8"/>
    <w:rsid w:val="0018255A"/>
    <w:rsid w:val="0018380A"/>
    <w:rsid w:val="00186867"/>
    <w:rsid w:val="00186D18"/>
    <w:rsid w:val="00195F63"/>
    <w:rsid w:val="00196237"/>
    <w:rsid w:val="00197811"/>
    <w:rsid w:val="001A2E86"/>
    <w:rsid w:val="001A3AFB"/>
    <w:rsid w:val="001A426E"/>
    <w:rsid w:val="001A4BA7"/>
    <w:rsid w:val="001A5605"/>
    <w:rsid w:val="001A6869"/>
    <w:rsid w:val="001B040B"/>
    <w:rsid w:val="001B0754"/>
    <w:rsid w:val="001B0DF4"/>
    <w:rsid w:val="001B3665"/>
    <w:rsid w:val="001B507D"/>
    <w:rsid w:val="001B7B35"/>
    <w:rsid w:val="001B7E27"/>
    <w:rsid w:val="001C0CE0"/>
    <w:rsid w:val="001C15BF"/>
    <w:rsid w:val="001D21C7"/>
    <w:rsid w:val="001D3CB5"/>
    <w:rsid w:val="001D47CD"/>
    <w:rsid w:val="001D5243"/>
    <w:rsid w:val="001D5862"/>
    <w:rsid w:val="001D5F33"/>
    <w:rsid w:val="001E0AB4"/>
    <w:rsid w:val="001E2199"/>
    <w:rsid w:val="001E22F4"/>
    <w:rsid w:val="001E37BA"/>
    <w:rsid w:val="001E4B01"/>
    <w:rsid w:val="001F23EB"/>
    <w:rsid w:val="001F70A2"/>
    <w:rsid w:val="0020118E"/>
    <w:rsid w:val="0020238E"/>
    <w:rsid w:val="002023BD"/>
    <w:rsid w:val="00203AED"/>
    <w:rsid w:val="00203E72"/>
    <w:rsid w:val="0020468A"/>
    <w:rsid w:val="002112E7"/>
    <w:rsid w:val="00211F07"/>
    <w:rsid w:val="00215CC8"/>
    <w:rsid w:val="00216B3C"/>
    <w:rsid w:val="0021775B"/>
    <w:rsid w:val="0022071A"/>
    <w:rsid w:val="00220BBF"/>
    <w:rsid w:val="00222F47"/>
    <w:rsid w:val="00223ADD"/>
    <w:rsid w:val="00225140"/>
    <w:rsid w:val="00226FD6"/>
    <w:rsid w:val="0022776E"/>
    <w:rsid w:val="00232B81"/>
    <w:rsid w:val="00232C61"/>
    <w:rsid w:val="00233F26"/>
    <w:rsid w:val="00235FE2"/>
    <w:rsid w:val="00236C0C"/>
    <w:rsid w:val="00236F85"/>
    <w:rsid w:val="00237EA4"/>
    <w:rsid w:val="002421EB"/>
    <w:rsid w:val="00243A60"/>
    <w:rsid w:val="00243D4B"/>
    <w:rsid w:val="0024402A"/>
    <w:rsid w:val="00254BA1"/>
    <w:rsid w:val="00257517"/>
    <w:rsid w:val="0026003C"/>
    <w:rsid w:val="00260D49"/>
    <w:rsid w:val="002613C2"/>
    <w:rsid w:val="002709A4"/>
    <w:rsid w:val="00270B5B"/>
    <w:rsid w:val="002743DA"/>
    <w:rsid w:val="0027474F"/>
    <w:rsid w:val="00277E6F"/>
    <w:rsid w:val="00280FF7"/>
    <w:rsid w:val="00281096"/>
    <w:rsid w:val="00282318"/>
    <w:rsid w:val="00287AE1"/>
    <w:rsid w:val="00290B5A"/>
    <w:rsid w:val="0029228E"/>
    <w:rsid w:val="00292CE7"/>
    <w:rsid w:val="002938B7"/>
    <w:rsid w:val="00295083"/>
    <w:rsid w:val="00296C27"/>
    <w:rsid w:val="00296DF9"/>
    <w:rsid w:val="002A0219"/>
    <w:rsid w:val="002A14F7"/>
    <w:rsid w:val="002A2CB8"/>
    <w:rsid w:val="002A3551"/>
    <w:rsid w:val="002A368A"/>
    <w:rsid w:val="002A50F6"/>
    <w:rsid w:val="002B038F"/>
    <w:rsid w:val="002B0E38"/>
    <w:rsid w:val="002B1C4D"/>
    <w:rsid w:val="002B32A4"/>
    <w:rsid w:val="002B7134"/>
    <w:rsid w:val="002C1A1C"/>
    <w:rsid w:val="002C1AC7"/>
    <w:rsid w:val="002C3D2A"/>
    <w:rsid w:val="002C4A36"/>
    <w:rsid w:val="002C7633"/>
    <w:rsid w:val="002D4881"/>
    <w:rsid w:val="002D61BC"/>
    <w:rsid w:val="002D61FA"/>
    <w:rsid w:val="002D6F2E"/>
    <w:rsid w:val="002D7409"/>
    <w:rsid w:val="002D792B"/>
    <w:rsid w:val="002E578D"/>
    <w:rsid w:val="002E6E78"/>
    <w:rsid w:val="002F2FA7"/>
    <w:rsid w:val="002F4C9A"/>
    <w:rsid w:val="00300896"/>
    <w:rsid w:val="0030112D"/>
    <w:rsid w:val="00301E05"/>
    <w:rsid w:val="00302AD6"/>
    <w:rsid w:val="003031B0"/>
    <w:rsid w:val="00304B1D"/>
    <w:rsid w:val="003061E6"/>
    <w:rsid w:val="0030664C"/>
    <w:rsid w:val="003078C5"/>
    <w:rsid w:val="00307AAB"/>
    <w:rsid w:val="003101FB"/>
    <w:rsid w:val="00312976"/>
    <w:rsid w:val="00316204"/>
    <w:rsid w:val="00316525"/>
    <w:rsid w:val="003168C1"/>
    <w:rsid w:val="00330707"/>
    <w:rsid w:val="003309D4"/>
    <w:rsid w:val="0033272B"/>
    <w:rsid w:val="00333E72"/>
    <w:rsid w:val="00335D73"/>
    <w:rsid w:val="00335FCC"/>
    <w:rsid w:val="0033613F"/>
    <w:rsid w:val="00336B77"/>
    <w:rsid w:val="00340175"/>
    <w:rsid w:val="00340666"/>
    <w:rsid w:val="003413F3"/>
    <w:rsid w:val="00345D8D"/>
    <w:rsid w:val="00346339"/>
    <w:rsid w:val="003465BC"/>
    <w:rsid w:val="00352B3C"/>
    <w:rsid w:val="0036447D"/>
    <w:rsid w:val="00365911"/>
    <w:rsid w:val="00365D46"/>
    <w:rsid w:val="00366C68"/>
    <w:rsid w:val="0036752A"/>
    <w:rsid w:val="00367E80"/>
    <w:rsid w:val="003732E4"/>
    <w:rsid w:val="00373E04"/>
    <w:rsid w:val="00376B13"/>
    <w:rsid w:val="003803AE"/>
    <w:rsid w:val="0038568E"/>
    <w:rsid w:val="00387334"/>
    <w:rsid w:val="003903BC"/>
    <w:rsid w:val="003909B3"/>
    <w:rsid w:val="003911AB"/>
    <w:rsid w:val="003911AC"/>
    <w:rsid w:val="003960E0"/>
    <w:rsid w:val="00397B05"/>
    <w:rsid w:val="003A02F2"/>
    <w:rsid w:val="003A1237"/>
    <w:rsid w:val="003A1AD4"/>
    <w:rsid w:val="003A27E3"/>
    <w:rsid w:val="003A35A9"/>
    <w:rsid w:val="003A4179"/>
    <w:rsid w:val="003A4EB5"/>
    <w:rsid w:val="003A54AF"/>
    <w:rsid w:val="003A5703"/>
    <w:rsid w:val="003B38DB"/>
    <w:rsid w:val="003B422E"/>
    <w:rsid w:val="003B7F16"/>
    <w:rsid w:val="003C1031"/>
    <w:rsid w:val="003C1850"/>
    <w:rsid w:val="003C19C6"/>
    <w:rsid w:val="003C1D27"/>
    <w:rsid w:val="003D0E0E"/>
    <w:rsid w:val="003D109B"/>
    <w:rsid w:val="003D2E7E"/>
    <w:rsid w:val="003D3F51"/>
    <w:rsid w:val="003E0070"/>
    <w:rsid w:val="003E4087"/>
    <w:rsid w:val="003E58BB"/>
    <w:rsid w:val="003E7F4F"/>
    <w:rsid w:val="003F0586"/>
    <w:rsid w:val="003F0919"/>
    <w:rsid w:val="003F201D"/>
    <w:rsid w:val="003F56D6"/>
    <w:rsid w:val="003F5879"/>
    <w:rsid w:val="003F5E6D"/>
    <w:rsid w:val="003F5EE4"/>
    <w:rsid w:val="003F7BC7"/>
    <w:rsid w:val="00400FE5"/>
    <w:rsid w:val="004044B3"/>
    <w:rsid w:val="004056E4"/>
    <w:rsid w:val="0040675C"/>
    <w:rsid w:val="00410E10"/>
    <w:rsid w:val="00412508"/>
    <w:rsid w:val="004143F6"/>
    <w:rsid w:val="004147B8"/>
    <w:rsid w:val="00414AAD"/>
    <w:rsid w:val="00416FB7"/>
    <w:rsid w:val="00417D6B"/>
    <w:rsid w:val="00420A7C"/>
    <w:rsid w:val="00420B72"/>
    <w:rsid w:val="00420CA5"/>
    <w:rsid w:val="004229B6"/>
    <w:rsid w:val="00423AC3"/>
    <w:rsid w:val="004266BA"/>
    <w:rsid w:val="004270FB"/>
    <w:rsid w:val="00431693"/>
    <w:rsid w:val="00433BA6"/>
    <w:rsid w:val="004341A4"/>
    <w:rsid w:val="00434A5A"/>
    <w:rsid w:val="00434DDD"/>
    <w:rsid w:val="0043571D"/>
    <w:rsid w:val="0043650E"/>
    <w:rsid w:val="00437402"/>
    <w:rsid w:val="00442DC1"/>
    <w:rsid w:val="00445184"/>
    <w:rsid w:val="0045159D"/>
    <w:rsid w:val="00451A01"/>
    <w:rsid w:val="004543F7"/>
    <w:rsid w:val="00455B4A"/>
    <w:rsid w:val="00460F15"/>
    <w:rsid w:val="0046171C"/>
    <w:rsid w:val="00464EB4"/>
    <w:rsid w:val="004718F5"/>
    <w:rsid w:val="0047514B"/>
    <w:rsid w:val="00476A72"/>
    <w:rsid w:val="00477532"/>
    <w:rsid w:val="0048319D"/>
    <w:rsid w:val="00483D52"/>
    <w:rsid w:val="00484741"/>
    <w:rsid w:val="00484B67"/>
    <w:rsid w:val="004909F3"/>
    <w:rsid w:val="00490F43"/>
    <w:rsid w:val="00494436"/>
    <w:rsid w:val="004A3BBC"/>
    <w:rsid w:val="004B301A"/>
    <w:rsid w:val="004B364E"/>
    <w:rsid w:val="004B6970"/>
    <w:rsid w:val="004B6F2E"/>
    <w:rsid w:val="004B7197"/>
    <w:rsid w:val="004C0635"/>
    <w:rsid w:val="004C0E98"/>
    <w:rsid w:val="004C21AA"/>
    <w:rsid w:val="004C27A6"/>
    <w:rsid w:val="004C2E04"/>
    <w:rsid w:val="004C5D7E"/>
    <w:rsid w:val="004C73A9"/>
    <w:rsid w:val="004C775D"/>
    <w:rsid w:val="004C7B97"/>
    <w:rsid w:val="004D4A59"/>
    <w:rsid w:val="004D4F66"/>
    <w:rsid w:val="004D5EF1"/>
    <w:rsid w:val="004D6568"/>
    <w:rsid w:val="004E259C"/>
    <w:rsid w:val="004E4124"/>
    <w:rsid w:val="004E4224"/>
    <w:rsid w:val="004E64BC"/>
    <w:rsid w:val="004E6EAE"/>
    <w:rsid w:val="004E75D2"/>
    <w:rsid w:val="004F1972"/>
    <w:rsid w:val="004F24C0"/>
    <w:rsid w:val="004F7245"/>
    <w:rsid w:val="00500E6E"/>
    <w:rsid w:val="00502D18"/>
    <w:rsid w:val="005051E1"/>
    <w:rsid w:val="00507133"/>
    <w:rsid w:val="00511B8C"/>
    <w:rsid w:val="005122B6"/>
    <w:rsid w:val="00513432"/>
    <w:rsid w:val="005155C7"/>
    <w:rsid w:val="00515E40"/>
    <w:rsid w:val="0051758C"/>
    <w:rsid w:val="0052031C"/>
    <w:rsid w:val="005250C9"/>
    <w:rsid w:val="00526296"/>
    <w:rsid w:val="00527B8D"/>
    <w:rsid w:val="0053062F"/>
    <w:rsid w:val="005330FC"/>
    <w:rsid w:val="005338FF"/>
    <w:rsid w:val="0053542D"/>
    <w:rsid w:val="00541442"/>
    <w:rsid w:val="00543AD5"/>
    <w:rsid w:val="00544BB1"/>
    <w:rsid w:val="00546C3C"/>
    <w:rsid w:val="005477E2"/>
    <w:rsid w:val="00551479"/>
    <w:rsid w:val="0055161C"/>
    <w:rsid w:val="005517D3"/>
    <w:rsid w:val="00554C87"/>
    <w:rsid w:val="00554D72"/>
    <w:rsid w:val="00560655"/>
    <w:rsid w:val="00562B23"/>
    <w:rsid w:val="00563648"/>
    <w:rsid w:val="00563A4A"/>
    <w:rsid w:val="0056414A"/>
    <w:rsid w:val="00565582"/>
    <w:rsid w:val="00570057"/>
    <w:rsid w:val="005710DA"/>
    <w:rsid w:val="00572AED"/>
    <w:rsid w:val="00574442"/>
    <w:rsid w:val="005748DE"/>
    <w:rsid w:val="00580988"/>
    <w:rsid w:val="005815A2"/>
    <w:rsid w:val="00582AA1"/>
    <w:rsid w:val="0058323A"/>
    <w:rsid w:val="00584E99"/>
    <w:rsid w:val="00585362"/>
    <w:rsid w:val="00586B53"/>
    <w:rsid w:val="00587095"/>
    <w:rsid w:val="0059012E"/>
    <w:rsid w:val="005956D0"/>
    <w:rsid w:val="00595C0E"/>
    <w:rsid w:val="005968D0"/>
    <w:rsid w:val="00597257"/>
    <w:rsid w:val="005A1241"/>
    <w:rsid w:val="005A2A90"/>
    <w:rsid w:val="005A6398"/>
    <w:rsid w:val="005B286F"/>
    <w:rsid w:val="005B528A"/>
    <w:rsid w:val="005B7DD8"/>
    <w:rsid w:val="005C0ADB"/>
    <w:rsid w:val="005C129D"/>
    <w:rsid w:val="005C1A9F"/>
    <w:rsid w:val="005C2421"/>
    <w:rsid w:val="005C4247"/>
    <w:rsid w:val="005C7885"/>
    <w:rsid w:val="005D0506"/>
    <w:rsid w:val="005D6CD9"/>
    <w:rsid w:val="005D7B93"/>
    <w:rsid w:val="005E2338"/>
    <w:rsid w:val="005E3B03"/>
    <w:rsid w:val="005E49B6"/>
    <w:rsid w:val="005E60AA"/>
    <w:rsid w:val="005F1847"/>
    <w:rsid w:val="005F37FE"/>
    <w:rsid w:val="005F6B44"/>
    <w:rsid w:val="005F79F5"/>
    <w:rsid w:val="00600670"/>
    <w:rsid w:val="00603148"/>
    <w:rsid w:val="00604BCA"/>
    <w:rsid w:val="006067DE"/>
    <w:rsid w:val="006071C2"/>
    <w:rsid w:val="00611DF8"/>
    <w:rsid w:val="00612CC6"/>
    <w:rsid w:val="00616036"/>
    <w:rsid w:val="006179CA"/>
    <w:rsid w:val="006206FA"/>
    <w:rsid w:val="00621558"/>
    <w:rsid w:val="0062477B"/>
    <w:rsid w:val="00624A6B"/>
    <w:rsid w:val="00625287"/>
    <w:rsid w:val="006265FF"/>
    <w:rsid w:val="00626EBC"/>
    <w:rsid w:val="00627041"/>
    <w:rsid w:val="0062712C"/>
    <w:rsid w:val="006311E3"/>
    <w:rsid w:val="0063412C"/>
    <w:rsid w:val="00634DE7"/>
    <w:rsid w:val="006369D6"/>
    <w:rsid w:val="006370F6"/>
    <w:rsid w:val="006372D4"/>
    <w:rsid w:val="00640B66"/>
    <w:rsid w:val="00644465"/>
    <w:rsid w:val="0064466F"/>
    <w:rsid w:val="00644E67"/>
    <w:rsid w:val="00646A7F"/>
    <w:rsid w:val="00651053"/>
    <w:rsid w:val="006514D3"/>
    <w:rsid w:val="0065479A"/>
    <w:rsid w:val="00656136"/>
    <w:rsid w:val="00661296"/>
    <w:rsid w:val="00666E77"/>
    <w:rsid w:val="006709CB"/>
    <w:rsid w:val="0067281B"/>
    <w:rsid w:val="00674FEC"/>
    <w:rsid w:val="00675C46"/>
    <w:rsid w:val="006768D2"/>
    <w:rsid w:val="00676BE8"/>
    <w:rsid w:val="00677388"/>
    <w:rsid w:val="0067773F"/>
    <w:rsid w:val="00677BD5"/>
    <w:rsid w:val="006803D0"/>
    <w:rsid w:val="0068281B"/>
    <w:rsid w:val="00683E93"/>
    <w:rsid w:val="00686692"/>
    <w:rsid w:val="00686BD4"/>
    <w:rsid w:val="00686F80"/>
    <w:rsid w:val="00693E77"/>
    <w:rsid w:val="006A1935"/>
    <w:rsid w:val="006B08EB"/>
    <w:rsid w:val="006B4A47"/>
    <w:rsid w:val="006B5729"/>
    <w:rsid w:val="006C3AF8"/>
    <w:rsid w:val="006C3BF4"/>
    <w:rsid w:val="006C4A37"/>
    <w:rsid w:val="006C4AAB"/>
    <w:rsid w:val="006C62A2"/>
    <w:rsid w:val="006C6857"/>
    <w:rsid w:val="006C7953"/>
    <w:rsid w:val="006C7C04"/>
    <w:rsid w:val="006D0E64"/>
    <w:rsid w:val="006D1DA6"/>
    <w:rsid w:val="006E19E2"/>
    <w:rsid w:val="006E5C95"/>
    <w:rsid w:val="006E6130"/>
    <w:rsid w:val="006E6F6C"/>
    <w:rsid w:val="006F030B"/>
    <w:rsid w:val="006F0893"/>
    <w:rsid w:val="006F1DAD"/>
    <w:rsid w:val="006F2D21"/>
    <w:rsid w:val="006F2FA9"/>
    <w:rsid w:val="006F4D5F"/>
    <w:rsid w:val="006F6573"/>
    <w:rsid w:val="006F71FF"/>
    <w:rsid w:val="00700FD2"/>
    <w:rsid w:val="00702294"/>
    <w:rsid w:val="007034D0"/>
    <w:rsid w:val="00713332"/>
    <w:rsid w:val="0071350E"/>
    <w:rsid w:val="00713D1D"/>
    <w:rsid w:val="00714686"/>
    <w:rsid w:val="00715699"/>
    <w:rsid w:val="0071668D"/>
    <w:rsid w:val="00716BE6"/>
    <w:rsid w:val="00717BBC"/>
    <w:rsid w:val="00720006"/>
    <w:rsid w:val="00722525"/>
    <w:rsid w:val="00731F4F"/>
    <w:rsid w:val="007336E8"/>
    <w:rsid w:val="00734DEF"/>
    <w:rsid w:val="00735091"/>
    <w:rsid w:val="007351DB"/>
    <w:rsid w:val="00737DCF"/>
    <w:rsid w:val="007400D4"/>
    <w:rsid w:val="007403A8"/>
    <w:rsid w:val="007410FF"/>
    <w:rsid w:val="00742087"/>
    <w:rsid w:val="0074411F"/>
    <w:rsid w:val="00750085"/>
    <w:rsid w:val="0075296B"/>
    <w:rsid w:val="007549D7"/>
    <w:rsid w:val="00755D09"/>
    <w:rsid w:val="0075603B"/>
    <w:rsid w:val="007632E5"/>
    <w:rsid w:val="00763B2D"/>
    <w:rsid w:val="0076478F"/>
    <w:rsid w:val="00774988"/>
    <w:rsid w:val="0077527E"/>
    <w:rsid w:val="00775EEB"/>
    <w:rsid w:val="007771CC"/>
    <w:rsid w:val="0078007F"/>
    <w:rsid w:val="0078109E"/>
    <w:rsid w:val="00782127"/>
    <w:rsid w:val="007862F6"/>
    <w:rsid w:val="0078635E"/>
    <w:rsid w:val="00791789"/>
    <w:rsid w:val="00791F69"/>
    <w:rsid w:val="00792DE4"/>
    <w:rsid w:val="00794A73"/>
    <w:rsid w:val="0079617F"/>
    <w:rsid w:val="00796B63"/>
    <w:rsid w:val="007A546E"/>
    <w:rsid w:val="007A650C"/>
    <w:rsid w:val="007B1EE3"/>
    <w:rsid w:val="007B59E5"/>
    <w:rsid w:val="007B5AC3"/>
    <w:rsid w:val="007B722A"/>
    <w:rsid w:val="007C28B7"/>
    <w:rsid w:val="007D0D65"/>
    <w:rsid w:val="007D0F58"/>
    <w:rsid w:val="007D26FE"/>
    <w:rsid w:val="007D2EBE"/>
    <w:rsid w:val="007D6380"/>
    <w:rsid w:val="007E1434"/>
    <w:rsid w:val="007E16B5"/>
    <w:rsid w:val="007E18FE"/>
    <w:rsid w:val="007E2149"/>
    <w:rsid w:val="007F0698"/>
    <w:rsid w:val="007F1DE4"/>
    <w:rsid w:val="007F5630"/>
    <w:rsid w:val="008034D8"/>
    <w:rsid w:val="00806ADC"/>
    <w:rsid w:val="00811C07"/>
    <w:rsid w:val="00811C1B"/>
    <w:rsid w:val="00811F08"/>
    <w:rsid w:val="00813CE7"/>
    <w:rsid w:val="008208C3"/>
    <w:rsid w:val="00821FAA"/>
    <w:rsid w:val="00824D0C"/>
    <w:rsid w:val="0082522A"/>
    <w:rsid w:val="0082544C"/>
    <w:rsid w:val="008267F3"/>
    <w:rsid w:val="00827549"/>
    <w:rsid w:val="0082781B"/>
    <w:rsid w:val="008300BB"/>
    <w:rsid w:val="0083416D"/>
    <w:rsid w:val="00834996"/>
    <w:rsid w:val="00835454"/>
    <w:rsid w:val="0084110C"/>
    <w:rsid w:val="00845D88"/>
    <w:rsid w:val="00846AAD"/>
    <w:rsid w:val="008503C5"/>
    <w:rsid w:val="008535B2"/>
    <w:rsid w:val="00853912"/>
    <w:rsid w:val="00854E3C"/>
    <w:rsid w:val="00856434"/>
    <w:rsid w:val="00857E15"/>
    <w:rsid w:val="008604D3"/>
    <w:rsid w:val="00860F86"/>
    <w:rsid w:val="0086194B"/>
    <w:rsid w:val="0086234D"/>
    <w:rsid w:val="00864651"/>
    <w:rsid w:val="0086481E"/>
    <w:rsid w:val="00864B01"/>
    <w:rsid w:val="0086588D"/>
    <w:rsid w:val="00865A73"/>
    <w:rsid w:val="008669F4"/>
    <w:rsid w:val="008724D4"/>
    <w:rsid w:val="00872AD9"/>
    <w:rsid w:val="0087709B"/>
    <w:rsid w:val="008778EF"/>
    <w:rsid w:val="00881013"/>
    <w:rsid w:val="00881934"/>
    <w:rsid w:val="00883F4A"/>
    <w:rsid w:val="008841F3"/>
    <w:rsid w:val="00884674"/>
    <w:rsid w:val="00884C5A"/>
    <w:rsid w:val="00886C02"/>
    <w:rsid w:val="00893DF4"/>
    <w:rsid w:val="00894613"/>
    <w:rsid w:val="0089513A"/>
    <w:rsid w:val="008A213A"/>
    <w:rsid w:val="008A4E50"/>
    <w:rsid w:val="008A5BC4"/>
    <w:rsid w:val="008B008F"/>
    <w:rsid w:val="008B1966"/>
    <w:rsid w:val="008B22E4"/>
    <w:rsid w:val="008B2A52"/>
    <w:rsid w:val="008B51F6"/>
    <w:rsid w:val="008C1476"/>
    <w:rsid w:val="008C1488"/>
    <w:rsid w:val="008C15D1"/>
    <w:rsid w:val="008C58AD"/>
    <w:rsid w:val="008C79BE"/>
    <w:rsid w:val="008D0282"/>
    <w:rsid w:val="008D35B2"/>
    <w:rsid w:val="008D46A5"/>
    <w:rsid w:val="008D762A"/>
    <w:rsid w:val="008E02CB"/>
    <w:rsid w:val="008E6914"/>
    <w:rsid w:val="008E71E4"/>
    <w:rsid w:val="008F213B"/>
    <w:rsid w:val="008F502B"/>
    <w:rsid w:val="008F54B9"/>
    <w:rsid w:val="009003E6"/>
    <w:rsid w:val="00900971"/>
    <w:rsid w:val="0090121F"/>
    <w:rsid w:val="00901FFC"/>
    <w:rsid w:val="009023AD"/>
    <w:rsid w:val="0090631D"/>
    <w:rsid w:val="00912287"/>
    <w:rsid w:val="00912A83"/>
    <w:rsid w:val="00913D8A"/>
    <w:rsid w:val="00914FC0"/>
    <w:rsid w:val="009153A4"/>
    <w:rsid w:val="00916BA7"/>
    <w:rsid w:val="0091793C"/>
    <w:rsid w:val="009233E6"/>
    <w:rsid w:val="009234D3"/>
    <w:rsid w:val="00924835"/>
    <w:rsid w:val="0092562A"/>
    <w:rsid w:val="0092627B"/>
    <w:rsid w:val="00926832"/>
    <w:rsid w:val="00931F68"/>
    <w:rsid w:val="00932173"/>
    <w:rsid w:val="009336BA"/>
    <w:rsid w:val="00935B62"/>
    <w:rsid w:val="00936B3E"/>
    <w:rsid w:val="009373A8"/>
    <w:rsid w:val="00941589"/>
    <w:rsid w:val="00944721"/>
    <w:rsid w:val="00944AB8"/>
    <w:rsid w:val="00946078"/>
    <w:rsid w:val="009469CA"/>
    <w:rsid w:val="009475AF"/>
    <w:rsid w:val="009512D4"/>
    <w:rsid w:val="0095371C"/>
    <w:rsid w:val="00953898"/>
    <w:rsid w:val="00953CCF"/>
    <w:rsid w:val="00953EE4"/>
    <w:rsid w:val="00956DF4"/>
    <w:rsid w:val="00960C1D"/>
    <w:rsid w:val="009641D7"/>
    <w:rsid w:val="00964ED2"/>
    <w:rsid w:val="0096632E"/>
    <w:rsid w:val="00971EF0"/>
    <w:rsid w:val="00974880"/>
    <w:rsid w:val="00977F49"/>
    <w:rsid w:val="00984396"/>
    <w:rsid w:val="0098467D"/>
    <w:rsid w:val="00984DD7"/>
    <w:rsid w:val="00986BF8"/>
    <w:rsid w:val="009877F9"/>
    <w:rsid w:val="00990282"/>
    <w:rsid w:val="0099102A"/>
    <w:rsid w:val="00997705"/>
    <w:rsid w:val="009A026D"/>
    <w:rsid w:val="009A08FA"/>
    <w:rsid w:val="009A3C8D"/>
    <w:rsid w:val="009A4834"/>
    <w:rsid w:val="009A4CE8"/>
    <w:rsid w:val="009A4F89"/>
    <w:rsid w:val="009A77AB"/>
    <w:rsid w:val="009A7C65"/>
    <w:rsid w:val="009B0325"/>
    <w:rsid w:val="009B1946"/>
    <w:rsid w:val="009B1DAA"/>
    <w:rsid w:val="009B1EE5"/>
    <w:rsid w:val="009B7175"/>
    <w:rsid w:val="009B719F"/>
    <w:rsid w:val="009B77D2"/>
    <w:rsid w:val="009C6EE3"/>
    <w:rsid w:val="009D24C7"/>
    <w:rsid w:val="009D2A0F"/>
    <w:rsid w:val="009D4081"/>
    <w:rsid w:val="009D6311"/>
    <w:rsid w:val="009D6583"/>
    <w:rsid w:val="009D6CFD"/>
    <w:rsid w:val="009D6D26"/>
    <w:rsid w:val="009E41BB"/>
    <w:rsid w:val="009E4869"/>
    <w:rsid w:val="009E6FB0"/>
    <w:rsid w:val="009E794B"/>
    <w:rsid w:val="009F1C4C"/>
    <w:rsid w:val="009F2F9D"/>
    <w:rsid w:val="009F3593"/>
    <w:rsid w:val="009F4D02"/>
    <w:rsid w:val="009F5A70"/>
    <w:rsid w:val="009F6567"/>
    <w:rsid w:val="009F72C1"/>
    <w:rsid w:val="00A00413"/>
    <w:rsid w:val="00A00FC3"/>
    <w:rsid w:val="00A0211A"/>
    <w:rsid w:val="00A04906"/>
    <w:rsid w:val="00A06127"/>
    <w:rsid w:val="00A0673E"/>
    <w:rsid w:val="00A07FCA"/>
    <w:rsid w:val="00A11721"/>
    <w:rsid w:val="00A134F2"/>
    <w:rsid w:val="00A16058"/>
    <w:rsid w:val="00A17ACB"/>
    <w:rsid w:val="00A2080C"/>
    <w:rsid w:val="00A21D10"/>
    <w:rsid w:val="00A22F9A"/>
    <w:rsid w:val="00A2362D"/>
    <w:rsid w:val="00A23A0B"/>
    <w:rsid w:val="00A24712"/>
    <w:rsid w:val="00A254AB"/>
    <w:rsid w:val="00A274E5"/>
    <w:rsid w:val="00A314AB"/>
    <w:rsid w:val="00A32203"/>
    <w:rsid w:val="00A3306B"/>
    <w:rsid w:val="00A3473B"/>
    <w:rsid w:val="00A34DB4"/>
    <w:rsid w:val="00A4688B"/>
    <w:rsid w:val="00A51B45"/>
    <w:rsid w:val="00A5343C"/>
    <w:rsid w:val="00A53536"/>
    <w:rsid w:val="00A56DD6"/>
    <w:rsid w:val="00A5725B"/>
    <w:rsid w:val="00A57FD2"/>
    <w:rsid w:val="00A63B9B"/>
    <w:rsid w:val="00A65A8F"/>
    <w:rsid w:val="00A70E0A"/>
    <w:rsid w:val="00A71CC9"/>
    <w:rsid w:val="00A731C3"/>
    <w:rsid w:val="00A76224"/>
    <w:rsid w:val="00A766EE"/>
    <w:rsid w:val="00A801E2"/>
    <w:rsid w:val="00A80F67"/>
    <w:rsid w:val="00A8457A"/>
    <w:rsid w:val="00A85AE9"/>
    <w:rsid w:val="00A85D50"/>
    <w:rsid w:val="00A865AF"/>
    <w:rsid w:val="00A87D5A"/>
    <w:rsid w:val="00A91153"/>
    <w:rsid w:val="00A91282"/>
    <w:rsid w:val="00A91797"/>
    <w:rsid w:val="00A952C6"/>
    <w:rsid w:val="00A954B0"/>
    <w:rsid w:val="00A957C0"/>
    <w:rsid w:val="00A95A77"/>
    <w:rsid w:val="00AA3024"/>
    <w:rsid w:val="00AA33BB"/>
    <w:rsid w:val="00AB17A8"/>
    <w:rsid w:val="00AB33D4"/>
    <w:rsid w:val="00AB3D55"/>
    <w:rsid w:val="00AB6238"/>
    <w:rsid w:val="00AC02FB"/>
    <w:rsid w:val="00AC219A"/>
    <w:rsid w:val="00AC5670"/>
    <w:rsid w:val="00AC5854"/>
    <w:rsid w:val="00AD0C0A"/>
    <w:rsid w:val="00AD150B"/>
    <w:rsid w:val="00AD2490"/>
    <w:rsid w:val="00AD285A"/>
    <w:rsid w:val="00AD338A"/>
    <w:rsid w:val="00AD58F3"/>
    <w:rsid w:val="00AD595A"/>
    <w:rsid w:val="00AD65B8"/>
    <w:rsid w:val="00AD7FC8"/>
    <w:rsid w:val="00AE35FB"/>
    <w:rsid w:val="00AE3BA4"/>
    <w:rsid w:val="00AE4025"/>
    <w:rsid w:val="00AE5874"/>
    <w:rsid w:val="00AE631C"/>
    <w:rsid w:val="00AF3069"/>
    <w:rsid w:val="00AF5973"/>
    <w:rsid w:val="00AF6220"/>
    <w:rsid w:val="00AF645C"/>
    <w:rsid w:val="00AF6651"/>
    <w:rsid w:val="00AF6B3A"/>
    <w:rsid w:val="00B00C00"/>
    <w:rsid w:val="00B01727"/>
    <w:rsid w:val="00B01959"/>
    <w:rsid w:val="00B029C2"/>
    <w:rsid w:val="00B03D82"/>
    <w:rsid w:val="00B05886"/>
    <w:rsid w:val="00B0723E"/>
    <w:rsid w:val="00B138DA"/>
    <w:rsid w:val="00B144F3"/>
    <w:rsid w:val="00B14822"/>
    <w:rsid w:val="00B14A36"/>
    <w:rsid w:val="00B15E30"/>
    <w:rsid w:val="00B16D6E"/>
    <w:rsid w:val="00B2047F"/>
    <w:rsid w:val="00B21556"/>
    <w:rsid w:val="00B279D0"/>
    <w:rsid w:val="00B35C7F"/>
    <w:rsid w:val="00B35E6B"/>
    <w:rsid w:val="00B36778"/>
    <w:rsid w:val="00B368CA"/>
    <w:rsid w:val="00B464B8"/>
    <w:rsid w:val="00B46F7C"/>
    <w:rsid w:val="00B51FF6"/>
    <w:rsid w:val="00B5242F"/>
    <w:rsid w:val="00B525E4"/>
    <w:rsid w:val="00B5262F"/>
    <w:rsid w:val="00B52DE7"/>
    <w:rsid w:val="00B56B4F"/>
    <w:rsid w:val="00B64C3E"/>
    <w:rsid w:val="00B66794"/>
    <w:rsid w:val="00B6693A"/>
    <w:rsid w:val="00B678D8"/>
    <w:rsid w:val="00B7156C"/>
    <w:rsid w:val="00B71DEB"/>
    <w:rsid w:val="00B80394"/>
    <w:rsid w:val="00B80AB0"/>
    <w:rsid w:val="00B81064"/>
    <w:rsid w:val="00B84621"/>
    <w:rsid w:val="00B9272C"/>
    <w:rsid w:val="00B93CD6"/>
    <w:rsid w:val="00B949EA"/>
    <w:rsid w:val="00B95184"/>
    <w:rsid w:val="00B957E3"/>
    <w:rsid w:val="00B9603C"/>
    <w:rsid w:val="00B970F6"/>
    <w:rsid w:val="00BA2F53"/>
    <w:rsid w:val="00BB0AC0"/>
    <w:rsid w:val="00BB118B"/>
    <w:rsid w:val="00BB3F87"/>
    <w:rsid w:val="00BB55DE"/>
    <w:rsid w:val="00BB589F"/>
    <w:rsid w:val="00BB5B9E"/>
    <w:rsid w:val="00BB7B05"/>
    <w:rsid w:val="00BC085D"/>
    <w:rsid w:val="00BC1C06"/>
    <w:rsid w:val="00BC23D8"/>
    <w:rsid w:val="00BC2439"/>
    <w:rsid w:val="00BC46A3"/>
    <w:rsid w:val="00BC5C1F"/>
    <w:rsid w:val="00BC5EAB"/>
    <w:rsid w:val="00BC61AC"/>
    <w:rsid w:val="00BD0E37"/>
    <w:rsid w:val="00BD2218"/>
    <w:rsid w:val="00BD6B9D"/>
    <w:rsid w:val="00BD7948"/>
    <w:rsid w:val="00BD7B9A"/>
    <w:rsid w:val="00BD7CB3"/>
    <w:rsid w:val="00BE0D98"/>
    <w:rsid w:val="00BE3430"/>
    <w:rsid w:val="00BE42BF"/>
    <w:rsid w:val="00BE56BA"/>
    <w:rsid w:val="00BF2EA2"/>
    <w:rsid w:val="00BF7D58"/>
    <w:rsid w:val="00C0495A"/>
    <w:rsid w:val="00C05C6A"/>
    <w:rsid w:val="00C05E57"/>
    <w:rsid w:val="00C07307"/>
    <w:rsid w:val="00C0799A"/>
    <w:rsid w:val="00C137AF"/>
    <w:rsid w:val="00C1553A"/>
    <w:rsid w:val="00C20B61"/>
    <w:rsid w:val="00C21E3C"/>
    <w:rsid w:val="00C23053"/>
    <w:rsid w:val="00C2427C"/>
    <w:rsid w:val="00C26C48"/>
    <w:rsid w:val="00C273D5"/>
    <w:rsid w:val="00C32323"/>
    <w:rsid w:val="00C3266A"/>
    <w:rsid w:val="00C3267D"/>
    <w:rsid w:val="00C373D2"/>
    <w:rsid w:val="00C40C82"/>
    <w:rsid w:val="00C40F66"/>
    <w:rsid w:val="00C4231E"/>
    <w:rsid w:val="00C42D8F"/>
    <w:rsid w:val="00C47D4F"/>
    <w:rsid w:val="00C505B9"/>
    <w:rsid w:val="00C5088A"/>
    <w:rsid w:val="00C540AC"/>
    <w:rsid w:val="00C574CD"/>
    <w:rsid w:val="00C60943"/>
    <w:rsid w:val="00C6424D"/>
    <w:rsid w:val="00C644EB"/>
    <w:rsid w:val="00C64D92"/>
    <w:rsid w:val="00C65E82"/>
    <w:rsid w:val="00C66A51"/>
    <w:rsid w:val="00C66D17"/>
    <w:rsid w:val="00C67B99"/>
    <w:rsid w:val="00C70829"/>
    <w:rsid w:val="00C70B79"/>
    <w:rsid w:val="00C70EB2"/>
    <w:rsid w:val="00C7161C"/>
    <w:rsid w:val="00C73FF8"/>
    <w:rsid w:val="00C7617D"/>
    <w:rsid w:val="00C777B0"/>
    <w:rsid w:val="00C77D76"/>
    <w:rsid w:val="00C811C0"/>
    <w:rsid w:val="00C81681"/>
    <w:rsid w:val="00C8190F"/>
    <w:rsid w:val="00C82F8A"/>
    <w:rsid w:val="00C857F0"/>
    <w:rsid w:val="00C90133"/>
    <w:rsid w:val="00C94080"/>
    <w:rsid w:val="00C964A3"/>
    <w:rsid w:val="00C97489"/>
    <w:rsid w:val="00CA0333"/>
    <w:rsid w:val="00CA033F"/>
    <w:rsid w:val="00CA3933"/>
    <w:rsid w:val="00CA447E"/>
    <w:rsid w:val="00CB0890"/>
    <w:rsid w:val="00CB095C"/>
    <w:rsid w:val="00CB17E9"/>
    <w:rsid w:val="00CB3231"/>
    <w:rsid w:val="00CB520F"/>
    <w:rsid w:val="00CB67D6"/>
    <w:rsid w:val="00CB6DE6"/>
    <w:rsid w:val="00CC0C3C"/>
    <w:rsid w:val="00CC1D7B"/>
    <w:rsid w:val="00CC3590"/>
    <w:rsid w:val="00CC3979"/>
    <w:rsid w:val="00CC39E5"/>
    <w:rsid w:val="00CC3AAE"/>
    <w:rsid w:val="00CC5F61"/>
    <w:rsid w:val="00CD11DA"/>
    <w:rsid w:val="00CD5D76"/>
    <w:rsid w:val="00CE16E5"/>
    <w:rsid w:val="00CE24BB"/>
    <w:rsid w:val="00CE2529"/>
    <w:rsid w:val="00CE35BB"/>
    <w:rsid w:val="00CE416E"/>
    <w:rsid w:val="00CE5ECC"/>
    <w:rsid w:val="00CF08DE"/>
    <w:rsid w:val="00CF157D"/>
    <w:rsid w:val="00CF1DEA"/>
    <w:rsid w:val="00CF6061"/>
    <w:rsid w:val="00CF6133"/>
    <w:rsid w:val="00CF69CE"/>
    <w:rsid w:val="00CF6F44"/>
    <w:rsid w:val="00D02827"/>
    <w:rsid w:val="00D02A42"/>
    <w:rsid w:val="00D053FC"/>
    <w:rsid w:val="00D159A7"/>
    <w:rsid w:val="00D174A3"/>
    <w:rsid w:val="00D2253A"/>
    <w:rsid w:val="00D22542"/>
    <w:rsid w:val="00D24276"/>
    <w:rsid w:val="00D26E0F"/>
    <w:rsid w:val="00D3212E"/>
    <w:rsid w:val="00D32F88"/>
    <w:rsid w:val="00D3634A"/>
    <w:rsid w:val="00D37CFB"/>
    <w:rsid w:val="00D405A7"/>
    <w:rsid w:val="00D4090F"/>
    <w:rsid w:val="00D438FC"/>
    <w:rsid w:val="00D46FE7"/>
    <w:rsid w:val="00D51794"/>
    <w:rsid w:val="00D55500"/>
    <w:rsid w:val="00D56166"/>
    <w:rsid w:val="00D570C9"/>
    <w:rsid w:val="00D60BAE"/>
    <w:rsid w:val="00D64053"/>
    <w:rsid w:val="00D664A8"/>
    <w:rsid w:val="00D66AF1"/>
    <w:rsid w:val="00D67EFC"/>
    <w:rsid w:val="00D71F5B"/>
    <w:rsid w:val="00D73CB1"/>
    <w:rsid w:val="00D74C09"/>
    <w:rsid w:val="00D75712"/>
    <w:rsid w:val="00D82683"/>
    <w:rsid w:val="00D85A5D"/>
    <w:rsid w:val="00D860B9"/>
    <w:rsid w:val="00D8634D"/>
    <w:rsid w:val="00D86730"/>
    <w:rsid w:val="00D87406"/>
    <w:rsid w:val="00D87CED"/>
    <w:rsid w:val="00D9036C"/>
    <w:rsid w:val="00D90E83"/>
    <w:rsid w:val="00D938D4"/>
    <w:rsid w:val="00D954AA"/>
    <w:rsid w:val="00D95981"/>
    <w:rsid w:val="00D972F6"/>
    <w:rsid w:val="00DA0D2A"/>
    <w:rsid w:val="00DA6769"/>
    <w:rsid w:val="00DB0103"/>
    <w:rsid w:val="00DB1D02"/>
    <w:rsid w:val="00DB5A68"/>
    <w:rsid w:val="00DB5E8A"/>
    <w:rsid w:val="00DB5E98"/>
    <w:rsid w:val="00DC0148"/>
    <w:rsid w:val="00DC056B"/>
    <w:rsid w:val="00DC0B51"/>
    <w:rsid w:val="00DC204B"/>
    <w:rsid w:val="00DC2690"/>
    <w:rsid w:val="00DC3967"/>
    <w:rsid w:val="00DC3C8F"/>
    <w:rsid w:val="00DC7BB1"/>
    <w:rsid w:val="00DD0033"/>
    <w:rsid w:val="00DD0971"/>
    <w:rsid w:val="00DD179C"/>
    <w:rsid w:val="00DD2D50"/>
    <w:rsid w:val="00DD4043"/>
    <w:rsid w:val="00DD57EC"/>
    <w:rsid w:val="00DD58A7"/>
    <w:rsid w:val="00DD5EBE"/>
    <w:rsid w:val="00DD6B59"/>
    <w:rsid w:val="00DE04F9"/>
    <w:rsid w:val="00DE3177"/>
    <w:rsid w:val="00DE70D0"/>
    <w:rsid w:val="00DE7C26"/>
    <w:rsid w:val="00DF0977"/>
    <w:rsid w:val="00DF4F61"/>
    <w:rsid w:val="00DF6950"/>
    <w:rsid w:val="00E0001C"/>
    <w:rsid w:val="00E00158"/>
    <w:rsid w:val="00E020F5"/>
    <w:rsid w:val="00E039B3"/>
    <w:rsid w:val="00E05033"/>
    <w:rsid w:val="00E103D8"/>
    <w:rsid w:val="00E12E7F"/>
    <w:rsid w:val="00E1478D"/>
    <w:rsid w:val="00E22506"/>
    <w:rsid w:val="00E24009"/>
    <w:rsid w:val="00E27FB3"/>
    <w:rsid w:val="00E30A76"/>
    <w:rsid w:val="00E337F8"/>
    <w:rsid w:val="00E33ADA"/>
    <w:rsid w:val="00E358C4"/>
    <w:rsid w:val="00E424B1"/>
    <w:rsid w:val="00E445FE"/>
    <w:rsid w:val="00E511AB"/>
    <w:rsid w:val="00E51929"/>
    <w:rsid w:val="00E56272"/>
    <w:rsid w:val="00E57ED8"/>
    <w:rsid w:val="00E613A0"/>
    <w:rsid w:val="00E62851"/>
    <w:rsid w:val="00E62872"/>
    <w:rsid w:val="00E645A2"/>
    <w:rsid w:val="00E6646A"/>
    <w:rsid w:val="00E67EEF"/>
    <w:rsid w:val="00E70009"/>
    <w:rsid w:val="00E70D7A"/>
    <w:rsid w:val="00E715B2"/>
    <w:rsid w:val="00E74648"/>
    <w:rsid w:val="00E75D3C"/>
    <w:rsid w:val="00E76D64"/>
    <w:rsid w:val="00E80578"/>
    <w:rsid w:val="00E822BC"/>
    <w:rsid w:val="00E82C57"/>
    <w:rsid w:val="00E839DF"/>
    <w:rsid w:val="00E91539"/>
    <w:rsid w:val="00EA0B5A"/>
    <w:rsid w:val="00EA3638"/>
    <w:rsid w:val="00EA4549"/>
    <w:rsid w:val="00EA53B5"/>
    <w:rsid w:val="00EA6639"/>
    <w:rsid w:val="00EA6721"/>
    <w:rsid w:val="00EB176C"/>
    <w:rsid w:val="00EB2DB9"/>
    <w:rsid w:val="00EB32F5"/>
    <w:rsid w:val="00EB561D"/>
    <w:rsid w:val="00EB5F90"/>
    <w:rsid w:val="00EC0AB1"/>
    <w:rsid w:val="00EC0BAB"/>
    <w:rsid w:val="00EC19BA"/>
    <w:rsid w:val="00EC3559"/>
    <w:rsid w:val="00EC3706"/>
    <w:rsid w:val="00EC3EF3"/>
    <w:rsid w:val="00EC6030"/>
    <w:rsid w:val="00ED24B6"/>
    <w:rsid w:val="00ED387A"/>
    <w:rsid w:val="00ED404E"/>
    <w:rsid w:val="00ED5394"/>
    <w:rsid w:val="00EE24D2"/>
    <w:rsid w:val="00EE73DF"/>
    <w:rsid w:val="00EF10DD"/>
    <w:rsid w:val="00EF148F"/>
    <w:rsid w:val="00EF1666"/>
    <w:rsid w:val="00EF3D8B"/>
    <w:rsid w:val="00EF6FC0"/>
    <w:rsid w:val="00EF7967"/>
    <w:rsid w:val="00F01D27"/>
    <w:rsid w:val="00F04BAF"/>
    <w:rsid w:val="00F04C91"/>
    <w:rsid w:val="00F0565E"/>
    <w:rsid w:val="00F1124A"/>
    <w:rsid w:val="00F11EFF"/>
    <w:rsid w:val="00F17552"/>
    <w:rsid w:val="00F20D3C"/>
    <w:rsid w:val="00F22D90"/>
    <w:rsid w:val="00F26E52"/>
    <w:rsid w:val="00F3370A"/>
    <w:rsid w:val="00F367CF"/>
    <w:rsid w:val="00F4200F"/>
    <w:rsid w:val="00F54462"/>
    <w:rsid w:val="00F6055B"/>
    <w:rsid w:val="00F61F63"/>
    <w:rsid w:val="00F63C7E"/>
    <w:rsid w:val="00F66C3F"/>
    <w:rsid w:val="00F7303E"/>
    <w:rsid w:val="00F743B5"/>
    <w:rsid w:val="00F74B11"/>
    <w:rsid w:val="00F7715D"/>
    <w:rsid w:val="00F81233"/>
    <w:rsid w:val="00F814B5"/>
    <w:rsid w:val="00F83A65"/>
    <w:rsid w:val="00F86FE5"/>
    <w:rsid w:val="00F90274"/>
    <w:rsid w:val="00F909AA"/>
    <w:rsid w:val="00F9133E"/>
    <w:rsid w:val="00F91F13"/>
    <w:rsid w:val="00F9488D"/>
    <w:rsid w:val="00F9558C"/>
    <w:rsid w:val="00F9703F"/>
    <w:rsid w:val="00F973FA"/>
    <w:rsid w:val="00FA1E1C"/>
    <w:rsid w:val="00FA2B55"/>
    <w:rsid w:val="00FA5824"/>
    <w:rsid w:val="00FA642E"/>
    <w:rsid w:val="00FA7AA7"/>
    <w:rsid w:val="00FB18A1"/>
    <w:rsid w:val="00FB1A51"/>
    <w:rsid w:val="00FB32FE"/>
    <w:rsid w:val="00FB4DE8"/>
    <w:rsid w:val="00FB583A"/>
    <w:rsid w:val="00FB7081"/>
    <w:rsid w:val="00FC0F9E"/>
    <w:rsid w:val="00FC30B5"/>
    <w:rsid w:val="00FC5EB2"/>
    <w:rsid w:val="00FC60AF"/>
    <w:rsid w:val="00FD0208"/>
    <w:rsid w:val="00FD2A3F"/>
    <w:rsid w:val="00FD3005"/>
    <w:rsid w:val="00FD5D11"/>
    <w:rsid w:val="00FD6907"/>
    <w:rsid w:val="00FD718B"/>
    <w:rsid w:val="00FD7CA3"/>
    <w:rsid w:val="00FD7DFF"/>
    <w:rsid w:val="00FE0433"/>
    <w:rsid w:val="00FE0988"/>
    <w:rsid w:val="00FE1EB9"/>
    <w:rsid w:val="00FE3C4B"/>
    <w:rsid w:val="00FE40ED"/>
    <w:rsid w:val="00FE5F2C"/>
    <w:rsid w:val="00FE7D47"/>
    <w:rsid w:val="00FF0C34"/>
    <w:rsid w:val="00FF1742"/>
    <w:rsid w:val="00FF46C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5296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Title" w:locked="1" w:semiHidden="0" w:uiPriority="10" w:unhideWhenUsed="0" w:qFormat="1"/>
    <w:lsdException w:name="Default Paragraph Font" w:locked="1" w:uiPriority="1"/>
    <w:lsdException w:name="Body Text" w:locked="1"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
    <w:qFormat/>
    <w:rsid w:val="001D47CD"/>
    <w:pPr>
      <w:spacing w:before="60" w:after="180" w:line="276" w:lineRule="auto"/>
    </w:pPr>
  </w:style>
  <w:style w:type="paragraph" w:styleId="Heading1">
    <w:name w:val="heading 1"/>
    <w:aliases w:val="*Headers"/>
    <w:basedOn w:val="Normal"/>
    <w:next w:val="Normal"/>
    <w:link w:val="Heading1Char"/>
    <w:uiPriority w:val="9"/>
    <w:qFormat/>
    <w:rsid w:val="001D47CD"/>
    <w:pPr>
      <w:keepNext/>
      <w:keepLines/>
      <w:spacing w:before="480" w:after="120"/>
      <w:outlineLvl w:val="0"/>
    </w:pPr>
    <w:rPr>
      <w:rFonts w:asciiTheme="minorHAnsi" w:hAnsiTheme="minorHAnsi"/>
      <w:b/>
      <w:bCs/>
      <w:color w:val="365F91"/>
      <w:sz w:val="32"/>
      <w:szCs w:val="28"/>
    </w:rPr>
  </w:style>
  <w:style w:type="paragraph" w:styleId="Heading2">
    <w:name w:val="heading 2"/>
    <w:basedOn w:val="Normal"/>
    <w:next w:val="Normal"/>
    <w:link w:val="Heading2Char"/>
    <w:uiPriority w:val="9"/>
    <w:rsid w:val="001D47CD"/>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1D47CD"/>
    <w:pPr>
      <w:keepNext/>
      <w:keepLines/>
      <w:pBdr>
        <w:top w:val="dotted" w:sz="4" w:space="1" w:color="808080"/>
      </w:pBdr>
      <w:spacing w:before="200" w:after="120"/>
      <w:outlineLvl w:val="2"/>
    </w:pPr>
    <w:rPr>
      <w:rFonts w:ascii="Cambria" w:hAnsi="Cambria"/>
      <w:b/>
      <w:bCs/>
      <w:i/>
      <w:color w:val="7F7F7F"/>
      <w:sz w:val="20"/>
    </w:rPr>
  </w:style>
  <w:style w:type="paragraph" w:styleId="Heading4">
    <w:name w:val="heading 4"/>
    <w:basedOn w:val="Normal"/>
    <w:next w:val="Normal"/>
    <w:link w:val="Heading4Char"/>
    <w:uiPriority w:val="99"/>
    <w:qFormat/>
    <w:rsid w:val="007862F6"/>
    <w:pPr>
      <w:keepNext/>
      <w:spacing w:before="240" w:after="60"/>
      <w:outlineLvl w:val="3"/>
    </w:pPr>
    <w:rPr>
      <w:b/>
      <w:bCs/>
      <w:sz w:val="28"/>
      <w:szCs w:val="28"/>
    </w:rPr>
  </w:style>
  <w:style w:type="paragraph" w:styleId="Heading5">
    <w:name w:val="heading 5"/>
    <w:basedOn w:val="Normal"/>
    <w:next w:val="Normal"/>
    <w:link w:val="Heading5Char"/>
    <w:uiPriority w:val="99"/>
    <w:qFormat/>
    <w:rsid w:val="00B52DE7"/>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ers Char"/>
    <w:link w:val="Heading1"/>
    <w:uiPriority w:val="9"/>
    <w:locked/>
    <w:rsid w:val="001D47CD"/>
    <w:rPr>
      <w:rFonts w:asciiTheme="minorHAnsi" w:hAnsiTheme="minorHAnsi"/>
      <w:b/>
      <w:bCs/>
      <w:color w:val="365F91"/>
      <w:sz w:val="32"/>
      <w:szCs w:val="28"/>
    </w:rPr>
  </w:style>
  <w:style w:type="character" w:customStyle="1" w:styleId="Heading2Char">
    <w:name w:val="Heading 2 Char"/>
    <w:link w:val="Heading2"/>
    <w:uiPriority w:val="9"/>
    <w:locked/>
    <w:rsid w:val="001D47CD"/>
    <w:rPr>
      <w:rFonts w:ascii="Cambria" w:hAnsi="Cambria"/>
      <w:b/>
      <w:bCs/>
      <w:i/>
      <w:color w:val="4F81BD"/>
      <w:sz w:val="26"/>
      <w:szCs w:val="26"/>
    </w:rPr>
  </w:style>
  <w:style w:type="character" w:customStyle="1" w:styleId="Heading3Char">
    <w:name w:val="Heading 3 Char"/>
    <w:link w:val="Heading3"/>
    <w:uiPriority w:val="9"/>
    <w:locked/>
    <w:rsid w:val="001D47CD"/>
    <w:rPr>
      <w:rFonts w:ascii="Cambria" w:hAnsi="Cambria"/>
      <w:b/>
      <w:bCs/>
      <w:i/>
      <w:color w:val="7F7F7F"/>
      <w:sz w:val="20"/>
    </w:rPr>
  </w:style>
  <w:style w:type="character" w:customStyle="1" w:styleId="Heading4Char">
    <w:name w:val="Heading 4 Char"/>
    <w:basedOn w:val="DefaultParagraphFont"/>
    <w:link w:val="Heading4"/>
    <w:locked/>
    <w:rsid w:val="007862F6"/>
    <w:rPr>
      <w:rFonts w:ascii="Calibri" w:hAnsi="Calibri"/>
      <w:b/>
      <w:sz w:val="28"/>
    </w:rPr>
  </w:style>
  <w:style w:type="character" w:customStyle="1" w:styleId="Heading5Char">
    <w:name w:val="Heading 5 Char"/>
    <w:basedOn w:val="DefaultParagraphFont"/>
    <w:link w:val="Heading5"/>
    <w:uiPriority w:val="99"/>
    <w:locked/>
    <w:rsid w:val="00B52DE7"/>
    <w:rPr>
      <w:rFonts w:eastAsia="Times New Roman"/>
      <w:b/>
      <w:i/>
      <w:sz w:val="26"/>
    </w:rPr>
  </w:style>
  <w:style w:type="paragraph" w:styleId="Footer">
    <w:name w:val="footer"/>
    <w:basedOn w:val="Normal"/>
    <w:link w:val="FooterChar"/>
    <w:uiPriority w:val="99"/>
    <w:rsid w:val="001D47CD"/>
    <w:pPr>
      <w:tabs>
        <w:tab w:val="center" w:pos="4320"/>
        <w:tab w:val="right" w:pos="8640"/>
      </w:tabs>
    </w:pPr>
    <w:rPr>
      <w:rFonts w:ascii="Times New Roman" w:hAnsi="Times New Roman"/>
      <w:sz w:val="20"/>
    </w:rPr>
  </w:style>
  <w:style w:type="character" w:customStyle="1" w:styleId="FooterChar">
    <w:name w:val="Footer Char"/>
    <w:link w:val="Footer"/>
    <w:uiPriority w:val="99"/>
    <w:locked/>
    <w:rsid w:val="001D47CD"/>
    <w:rPr>
      <w:rFonts w:ascii="Times New Roman" w:hAnsi="Times New Roman"/>
      <w:sz w:val="20"/>
    </w:rPr>
  </w:style>
  <w:style w:type="character" w:styleId="PageNumber">
    <w:name w:val="page number"/>
    <w:uiPriority w:val="99"/>
    <w:rsid w:val="001D47CD"/>
    <w:rPr>
      <w:rFonts w:cs="Times New Roman"/>
    </w:rPr>
  </w:style>
  <w:style w:type="character" w:customStyle="1" w:styleId="apple-converted-space">
    <w:name w:val="apple-converted-space"/>
    <w:rsid w:val="001D47CD"/>
  </w:style>
  <w:style w:type="paragraph" w:styleId="Title">
    <w:name w:val="Title"/>
    <w:basedOn w:val="Normal"/>
    <w:next w:val="Normal"/>
    <w:link w:val="TitleChar"/>
    <w:uiPriority w:val="10"/>
    <w:rsid w:val="001D47CD"/>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locked/>
    <w:rsid w:val="001D47CD"/>
    <w:rPr>
      <w:rFonts w:ascii="Cambria" w:hAnsi="Cambria"/>
      <w:color w:val="17365D"/>
      <w:spacing w:val="5"/>
      <w:kern w:val="28"/>
      <w:sz w:val="52"/>
      <w:szCs w:val="52"/>
    </w:rPr>
  </w:style>
  <w:style w:type="paragraph" w:customStyle="1" w:styleId="ColorfulList-Accent11">
    <w:name w:val="Colorful List - Accent 11"/>
    <w:basedOn w:val="Normal"/>
    <w:link w:val="ColorfulList-Accent1Char"/>
    <w:uiPriority w:val="34"/>
    <w:rsid w:val="001D47CD"/>
    <w:pPr>
      <w:ind w:left="720"/>
      <w:contextualSpacing/>
    </w:pPr>
  </w:style>
  <w:style w:type="paragraph" w:styleId="Header">
    <w:name w:val="header"/>
    <w:basedOn w:val="Normal"/>
    <w:link w:val="HeaderChar"/>
    <w:uiPriority w:val="99"/>
    <w:unhideWhenUsed/>
    <w:rsid w:val="001D47CD"/>
    <w:pPr>
      <w:tabs>
        <w:tab w:val="center" w:pos="4680"/>
        <w:tab w:val="right" w:pos="9360"/>
      </w:tabs>
    </w:pPr>
    <w:rPr>
      <w:sz w:val="20"/>
    </w:rPr>
  </w:style>
  <w:style w:type="character" w:customStyle="1" w:styleId="HeaderChar">
    <w:name w:val="Header Char"/>
    <w:link w:val="Header"/>
    <w:uiPriority w:val="99"/>
    <w:locked/>
    <w:rsid w:val="001D47CD"/>
    <w:rPr>
      <w:sz w:val="20"/>
    </w:rPr>
  </w:style>
  <w:style w:type="paragraph" w:styleId="NormalWeb">
    <w:name w:val="Normal (Web)"/>
    <w:basedOn w:val="Normal"/>
    <w:uiPriority w:val="99"/>
    <w:unhideWhenUsed/>
    <w:rsid w:val="001D47CD"/>
    <w:pPr>
      <w:spacing w:before="100" w:beforeAutospacing="1" w:after="100" w:afterAutospacing="1"/>
    </w:pPr>
    <w:rPr>
      <w:rFonts w:ascii="Times New Roman" w:hAnsi="Times New Roman"/>
      <w:sz w:val="24"/>
      <w:szCs w:val="24"/>
    </w:rPr>
  </w:style>
  <w:style w:type="character" w:styleId="CommentReference">
    <w:name w:val="annotation reference"/>
    <w:uiPriority w:val="99"/>
    <w:semiHidden/>
    <w:unhideWhenUsed/>
    <w:rsid w:val="001D47CD"/>
    <w:rPr>
      <w:sz w:val="16"/>
      <w:szCs w:val="16"/>
    </w:rPr>
  </w:style>
  <w:style w:type="paragraph" w:styleId="CommentText">
    <w:name w:val="annotation text"/>
    <w:basedOn w:val="Normal"/>
    <w:link w:val="CommentTextChar"/>
    <w:uiPriority w:val="99"/>
    <w:unhideWhenUsed/>
    <w:rsid w:val="001D47CD"/>
    <w:rPr>
      <w:sz w:val="20"/>
    </w:rPr>
  </w:style>
  <w:style w:type="character" w:customStyle="1" w:styleId="CommentTextChar">
    <w:name w:val="Comment Text Char"/>
    <w:link w:val="CommentText"/>
    <w:uiPriority w:val="99"/>
    <w:locked/>
    <w:rsid w:val="001D47CD"/>
    <w:rPr>
      <w:sz w:val="20"/>
    </w:rPr>
  </w:style>
  <w:style w:type="paragraph" w:styleId="CommentSubject">
    <w:name w:val="annotation subject"/>
    <w:basedOn w:val="CommentText"/>
    <w:next w:val="CommentText"/>
    <w:link w:val="CommentSubjectChar"/>
    <w:uiPriority w:val="99"/>
    <w:semiHidden/>
    <w:unhideWhenUsed/>
    <w:rsid w:val="001D47CD"/>
    <w:rPr>
      <w:b/>
      <w:bCs/>
    </w:rPr>
  </w:style>
  <w:style w:type="character" w:customStyle="1" w:styleId="CommentSubjectChar">
    <w:name w:val="Comment Subject Char"/>
    <w:link w:val="CommentSubject"/>
    <w:uiPriority w:val="99"/>
    <w:semiHidden/>
    <w:locked/>
    <w:rsid w:val="001D47CD"/>
    <w:rPr>
      <w:b/>
      <w:bCs/>
      <w:sz w:val="20"/>
    </w:rPr>
  </w:style>
  <w:style w:type="paragraph" w:styleId="BalloonText">
    <w:name w:val="Balloon Text"/>
    <w:basedOn w:val="Normal"/>
    <w:link w:val="BalloonTextChar"/>
    <w:uiPriority w:val="99"/>
    <w:semiHidden/>
    <w:unhideWhenUsed/>
    <w:rsid w:val="001D47CD"/>
    <w:rPr>
      <w:rFonts w:ascii="Tahoma" w:hAnsi="Tahoma"/>
      <w:sz w:val="16"/>
      <w:szCs w:val="16"/>
    </w:rPr>
  </w:style>
  <w:style w:type="character" w:customStyle="1" w:styleId="BalloonTextChar">
    <w:name w:val="Balloon Text Char"/>
    <w:link w:val="BalloonText"/>
    <w:uiPriority w:val="99"/>
    <w:semiHidden/>
    <w:locked/>
    <w:rsid w:val="001D47CD"/>
    <w:rPr>
      <w:rFonts w:ascii="Tahoma" w:hAnsi="Tahoma"/>
      <w:sz w:val="16"/>
      <w:szCs w:val="16"/>
    </w:rPr>
  </w:style>
  <w:style w:type="paragraph" w:customStyle="1" w:styleId="Pa4">
    <w:name w:val="Pa4"/>
    <w:basedOn w:val="Normal"/>
    <w:next w:val="Normal"/>
    <w:uiPriority w:val="99"/>
    <w:rsid w:val="001D47CD"/>
    <w:pPr>
      <w:autoSpaceDE w:val="0"/>
      <w:autoSpaceDN w:val="0"/>
      <w:adjustRightInd w:val="0"/>
      <w:spacing w:line="241" w:lineRule="atLeast"/>
    </w:pPr>
    <w:rPr>
      <w:rFonts w:ascii="Garamond" w:hAnsi="Garamond"/>
      <w:sz w:val="24"/>
      <w:szCs w:val="24"/>
    </w:rPr>
  </w:style>
  <w:style w:type="character" w:styleId="Hyperlink">
    <w:name w:val="Hyperlink"/>
    <w:uiPriority w:val="99"/>
    <w:unhideWhenUsed/>
    <w:rsid w:val="001D47CD"/>
    <w:rPr>
      <w:color w:val="0000FF"/>
      <w:u w:val="single"/>
    </w:rPr>
  </w:style>
  <w:style w:type="table" w:styleId="TableGrid">
    <w:name w:val="Table Grid"/>
    <w:basedOn w:val="TableNormal"/>
    <w:uiPriority w:val="59"/>
    <w:rsid w:val="001D47C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Standards">
    <w:name w:val="NYStandards"/>
    <w:basedOn w:val="Normal"/>
    <w:link w:val="NYStandardsChar"/>
    <w:uiPriority w:val="99"/>
    <w:rsid w:val="007862F6"/>
    <w:pPr>
      <w:tabs>
        <w:tab w:val="left" w:pos="720"/>
      </w:tabs>
      <w:spacing w:before="120"/>
      <w:ind w:left="720" w:hanging="720"/>
    </w:pPr>
    <w:rPr>
      <w:rFonts w:cs="Calibri"/>
    </w:rPr>
  </w:style>
  <w:style w:type="character" w:customStyle="1" w:styleId="NYStandardsChar">
    <w:name w:val="NYStandards Char"/>
    <w:link w:val="NYStandards"/>
    <w:uiPriority w:val="99"/>
    <w:locked/>
    <w:rsid w:val="007862F6"/>
    <w:rPr>
      <w:rFonts w:ascii="Calibri" w:hAnsi="Calibri"/>
      <w:sz w:val="22"/>
    </w:rPr>
  </w:style>
  <w:style w:type="character" w:customStyle="1" w:styleId="ColorfulList-Accent1Char">
    <w:name w:val="Colorful List - Accent 1 Char"/>
    <w:link w:val="ColorfulList-Accent11"/>
    <w:uiPriority w:val="34"/>
    <w:locked/>
    <w:rsid w:val="00290B5A"/>
  </w:style>
  <w:style w:type="paragraph" w:customStyle="1" w:styleId="Style">
    <w:name w:val="Style"/>
    <w:basedOn w:val="Heading1"/>
    <w:next w:val="Normal"/>
    <w:uiPriority w:val="99"/>
    <w:rsid w:val="007D2EBE"/>
    <w:pPr>
      <w:outlineLvl w:val="9"/>
    </w:pPr>
  </w:style>
  <w:style w:type="paragraph" w:styleId="TOC1">
    <w:name w:val="toc 1"/>
    <w:basedOn w:val="Normal"/>
    <w:next w:val="Normal"/>
    <w:autoRedefine/>
    <w:uiPriority w:val="99"/>
    <w:rsid w:val="00677388"/>
  </w:style>
  <w:style w:type="paragraph" w:styleId="TOC2">
    <w:name w:val="toc 2"/>
    <w:basedOn w:val="Normal"/>
    <w:next w:val="Normal"/>
    <w:autoRedefine/>
    <w:uiPriority w:val="99"/>
    <w:rsid w:val="00677388"/>
    <w:pPr>
      <w:ind w:left="220"/>
    </w:pPr>
  </w:style>
  <w:style w:type="paragraph" w:customStyle="1" w:styleId="TableNumber">
    <w:name w:val="Table Number"/>
    <w:basedOn w:val="ColorfulList-Accent11"/>
    <w:link w:val="TableNumberChar"/>
    <w:uiPriority w:val="99"/>
    <w:rsid w:val="000D53D9"/>
    <w:pPr>
      <w:numPr>
        <w:numId w:val="1"/>
      </w:numPr>
      <w:ind w:left="270" w:hanging="270"/>
      <w:contextualSpacing w:val="0"/>
    </w:pPr>
  </w:style>
  <w:style w:type="paragraph" w:customStyle="1" w:styleId="TableBullet">
    <w:name w:val="Table Bullet"/>
    <w:basedOn w:val="ColorfulList-Accent11"/>
    <w:link w:val="TableBulletChar"/>
    <w:uiPriority w:val="99"/>
    <w:rsid w:val="000D53D9"/>
    <w:pPr>
      <w:numPr>
        <w:numId w:val="2"/>
      </w:numPr>
      <w:contextualSpacing w:val="0"/>
    </w:pPr>
  </w:style>
  <w:style w:type="character" w:customStyle="1" w:styleId="TableNumberChar">
    <w:name w:val="Table Number Char"/>
    <w:basedOn w:val="ColorfulList-Accent1Char"/>
    <w:link w:val="TableNumber"/>
    <w:uiPriority w:val="99"/>
    <w:locked/>
    <w:rsid w:val="000D53D9"/>
  </w:style>
  <w:style w:type="paragraph" w:customStyle="1" w:styleId="Style1">
    <w:name w:val="Style1"/>
    <w:next w:val="NoSpacing"/>
    <w:uiPriority w:val="99"/>
    <w:rsid w:val="007D2EBE"/>
    <w:rPr>
      <w:rFonts w:eastAsia="Times New Roman"/>
      <w:szCs w:val="20"/>
    </w:rPr>
  </w:style>
  <w:style w:type="character" w:customStyle="1" w:styleId="TableBulletChar">
    <w:name w:val="Table Bullet Char"/>
    <w:basedOn w:val="ColorfulList-Accent1Char"/>
    <w:link w:val="TableBullet"/>
    <w:uiPriority w:val="99"/>
    <w:locked/>
    <w:rsid w:val="000D53D9"/>
  </w:style>
  <w:style w:type="paragraph" w:styleId="Revision">
    <w:name w:val="Revision"/>
    <w:hidden/>
    <w:uiPriority w:val="99"/>
    <w:semiHidden/>
    <w:rsid w:val="007D2EBE"/>
    <w:rPr>
      <w:rFonts w:eastAsia="Times New Roman"/>
      <w:szCs w:val="20"/>
    </w:rPr>
  </w:style>
  <w:style w:type="paragraph" w:customStyle="1" w:styleId="TOCHeading1">
    <w:name w:val="TOC Heading1"/>
    <w:basedOn w:val="Heading1"/>
    <w:next w:val="Normal"/>
    <w:uiPriority w:val="99"/>
    <w:rsid w:val="007D2EBE"/>
    <w:pPr>
      <w:outlineLvl w:val="9"/>
    </w:pPr>
  </w:style>
  <w:style w:type="paragraph" w:styleId="NoSpacing">
    <w:name w:val="No Spacing"/>
    <w:uiPriority w:val="99"/>
    <w:qFormat/>
    <w:rsid w:val="007D2EBE"/>
    <w:rPr>
      <w:rFonts w:eastAsia="Times New Roman"/>
      <w:szCs w:val="20"/>
    </w:rPr>
  </w:style>
  <w:style w:type="character" w:styleId="Emphasis">
    <w:name w:val="Emphasis"/>
    <w:basedOn w:val="DefaultParagraphFont"/>
    <w:uiPriority w:val="99"/>
    <w:qFormat/>
    <w:rsid w:val="00C47D4F"/>
    <w:rPr>
      <w:rFonts w:cs="Times New Roman"/>
      <w:i/>
      <w:iCs/>
    </w:rPr>
  </w:style>
  <w:style w:type="paragraph" w:styleId="BodyText">
    <w:name w:val="Body Text"/>
    <w:basedOn w:val="Normal"/>
    <w:link w:val="BodyTextChar"/>
    <w:rsid w:val="001D47CD"/>
    <w:pPr>
      <w:spacing w:after="120"/>
    </w:pPr>
  </w:style>
  <w:style w:type="character" w:customStyle="1" w:styleId="BodyTextChar">
    <w:name w:val="Body Text Char"/>
    <w:link w:val="BodyText"/>
    <w:locked/>
    <w:rsid w:val="001D47CD"/>
  </w:style>
  <w:style w:type="character" w:customStyle="1" w:styleId="italics">
    <w:name w:val="italics"/>
    <w:basedOn w:val="DefaultParagraphFont"/>
    <w:uiPriority w:val="99"/>
    <w:rsid w:val="00AB17A8"/>
    <w:rPr>
      <w:rFonts w:cs="Times New Roman"/>
      <w:bCs/>
      <w:i/>
    </w:rPr>
  </w:style>
  <w:style w:type="paragraph" w:customStyle="1" w:styleId="Header-banner">
    <w:name w:val="Header-banner"/>
    <w:rsid w:val="001D47CD"/>
    <w:pPr>
      <w:ind w:left="43" w:right="43"/>
      <w:jc w:val="center"/>
    </w:pPr>
    <w:rPr>
      <w:rFonts w:ascii="Cambria" w:hAnsi="Cambria" w:cs="Calibri"/>
      <w:b/>
      <w:bCs/>
      <w:caps/>
      <w:color w:val="FFFFFF"/>
      <w:sz w:val="44"/>
    </w:rPr>
  </w:style>
  <w:style w:type="paragraph" w:customStyle="1" w:styleId="Header2banner">
    <w:name w:val="Header2_banner"/>
    <w:basedOn w:val="Header-banner"/>
    <w:rsid w:val="001D47CD"/>
    <w:pPr>
      <w:spacing w:line="440" w:lineRule="exact"/>
      <w:jc w:val="left"/>
    </w:pPr>
    <w:rPr>
      <w:caps w:val="0"/>
    </w:rPr>
  </w:style>
  <w:style w:type="paragraph" w:customStyle="1" w:styleId="Heading1nospace">
    <w:name w:val="Heading 1 no space"/>
    <w:basedOn w:val="Heading1"/>
    <w:uiPriority w:val="99"/>
    <w:rsid w:val="00AB17A8"/>
    <w:pPr>
      <w:keepLines w:val="0"/>
      <w:spacing w:before="0" w:line="460" w:lineRule="exact"/>
      <w:jc w:val="center"/>
    </w:pPr>
    <w:rPr>
      <w:rFonts w:cs="Cambria"/>
      <w:color w:val="244061"/>
      <w:sz w:val="40"/>
      <w:szCs w:val="36"/>
    </w:rPr>
  </w:style>
  <w:style w:type="paragraph" w:customStyle="1" w:styleId="folio">
    <w:name w:val="folio"/>
    <w:basedOn w:val="Normal"/>
    <w:link w:val="folioChar"/>
    <w:rsid w:val="001D47CD"/>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Refs">
    <w:name w:val="Refs"/>
    <w:basedOn w:val="Normal"/>
    <w:uiPriority w:val="99"/>
    <w:rsid w:val="00FE7D47"/>
    <w:pPr>
      <w:spacing w:after="120" w:line="264" w:lineRule="auto"/>
      <w:ind w:left="432" w:hanging="432"/>
    </w:pPr>
    <w:rPr>
      <w:rFonts w:cs="Arial"/>
      <w:sz w:val="18"/>
    </w:rPr>
  </w:style>
  <w:style w:type="paragraph" w:customStyle="1" w:styleId="Normal1">
    <w:name w:val="Normal1"/>
    <w:uiPriority w:val="99"/>
    <w:rsid w:val="00FE7D47"/>
    <w:rPr>
      <w:rFonts w:cs="Calibri"/>
      <w:color w:val="000000"/>
      <w:szCs w:val="24"/>
      <w:lang w:eastAsia="ja-JP"/>
    </w:rPr>
  </w:style>
  <w:style w:type="paragraph" w:styleId="ListParagraph">
    <w:name w:val="List Paragraph"/>
    <w:basedOn w:val="Normal"/>
    <w:link w:val="ListParagraphChar"/>
    <w:uiPriority w:val="34"/>
    <w:rsid w:val="001D47CD"/>
    <w:pPr>
      <w:ind w:left="720"/>
      <w:contextualSpacing/>
    </w:pPr>
  </w:style>
  <w:style w:type="character" w:styleId="FollowedHyperlink">
    <w:name w:val="FollowedHyperlink"/>
    <w:uiPriority w:val="99"/>
    <w:semiHidden/>
    <w:unhideWhenUsed/>
    <w:rsid w:val="001D47CD"/>
    <w:rPr>
      <w:color w:val="954F72"/>
      <w:u w:val="single"/>
    </w:rPr>
  </w:style>
  <w:style w:type="paragraph" w:customStyle="1" w:styleId="BR">
    <w:name w:val="*BR*"/>
    <w:link w:val="BRChar"/>
    <w:qFormat/>
    <w:rsid w:val="001D47CD"/>
    <w:pPr>
      <w:pBdr>
        <w:bottom w:val="single" w:sz="12" w:space="1" w:color="7F7F7F" w:themeColor="text1" w:themeTint="80"/>
      </w:pBdr>
      <w:spacing w:after="360"/>
      <w:ind w:left="2880" w:right="2880"/>
    </w:pPr>
    <w:rPr>
      <w:sz w:val="18"/>
    </w:rPr>
  </w:style>
  <w:style w:type="character" w:customStyle="1" w:styleId="BRChar">
    <w:name w:val="*BR* Char"/>
    <w:basedOn w:val="DefaultParagraphFont"/>
    <w:link w:val="BR"/>
    <w:rsid w:val="001D47CD"/>
    <w:rPr>
      <w:sz w:val="18"/>
    </w:rPr>
  </w:style>
  <w:style w:type="paragraph" w:customStyle="1" w:styleId="BulletedList">
    <w:name w:val="*Bulleted List"/>
    <w:link w:val="BulletedListChar"/>
    <w:qFormat/>
    <w:rsid w:val="005D7B93"/>
    <w:pPr>
      <w:numPr>
        <w:numId w:val="10"/>
      </w:numPr>
      <w:spacing w:before="60" w:after="60" w:line="276" w:lineRule="auto"/>
    </w:pPr>
  </w:style>
  <w:style w:type="character" w:customStyle="1" w:styleId="BulletedListChar">
    <w:name w:val="*Bulleted List Char"/>
    <w:basedOn w:val="DefaultParagraphFont"/>
    <w:link w:val="BulletedList"/>
    <w:rsid w:val="005D7B93"/>
  </w:style>
  <w:style w:type="paragraph" w:customStyle="1" w:styleId="ExcerptAuthor">
    <w:name w:val="*ExcerptAuthor"/>
    <w:basedOn w:val="Normal"/>
    <w:link w:val="ExcerptAuthorChar"/>
    <w:qFormat/>
    <w:rsid w:val="001D47CD"/>
    <w:pPr>
      <w:jc w:val="center"/>
    </w:pPr>
    <w:rPr>
      <w:rFonts w:asciiTheme="majorHAnsi" w:hAnsiTheme="majorHAnsi"/>
      <w:b/>
    </w:rPr>
  </w:style>
  <w:style w:type="character" w:customStyle="1" w:styleId="ExcerptAuthorChar">
    <w:name w:val="*ExcerptAuthor Char"/>
    <w:basedOn w:val="DefaultParagraphFont"/>
    <w:link w:val="ExcerptAuthor"/>
    <w:rsid w:val="001D47CD"/>
    <w:rPr>
      <w:rFonts w:asciiTheme="majorHAnsi" w:hAnsiTheme="majorHAnsi"/>
      <w:b/>
    </w:rPr>
  </w:style>
  <w:style w:type="paragraph" w:customStyle="1" w:styleId="ExcerptBody">
    <w:name w:val="*ExcerptBody"/>
    <w:basedOn w:val="Normal"/>
    <w:link w:val="ExcerptBodyChar"/>
    <w:qFormat/>
    <w:rsid w:val="001D47CD"/>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BodyChar">
    <w:name w:val="*ExcerptBody Char"/>
    <w:basedOn w:val="DefaultParagraphFont"/>
    <w:link w:val="ExcerptBody"/>
    <w:rsid w:val="001D47CD"/>
    <w:rPr>
      <w:rFonts w:ascii="Times New Roman" w:eastAsia="Times New Roman" w:hAnsi="Times New Roman"/>
      <w:color w:val="000000"/>
      <w:sz w:val="24"/>
      <w:szCs w:val="17"/>
    </w:rPr>
  </w:style>
  <w:style w:type="paragraph" w:customStyle="1" w:styleId="ExcerptTitle">
    <w:name w:val="*ExcerptTitle"/>
    <w:basedOn w:val="Normal"/>
    <w:link w:val="ExcerptTitleChar"/>
    <w:qFormat/>
    <w:rsid w:val="001D47CD"/>
    <w:pPr>
      <w:jc w:val="center"/>
    </w:pPr>
    <w:rPr>
      <w:rFonts w:asciiTheme="majorHAnsi" w:hAnsiTheme="majorHAnsi"/>
      <w:b/>
      <w:smallCaps/>
      <w:sz w:val="32"/>
    </w:rPr>
  </w:style>
  <w:style w:type="character" w:customStyle="1" w:styleId="ExcerptTitleChar">
    <w:name w:val="*ExcerptTitle Char"/>
    <w:basedOn w:val="DefaultParagraphFont"/>
    <w:link w:val="ExcerptTitle"/>
    <w:rsid w:val="001D47CD"/>
    <w:rPr>
      <w:rFonts w:asciiTheme="majorHAnsi" w:hAnsiTheme="majorHAnsi"/>
      <w:b/>
      <w:smallCaps/>
      <w:sz w:val="32"/>
    </w:rPr>
  </w:style>
  <w:style w:type="paragraph" w:customStyle="1" w:styleId="FooterText">
    <w:name w:val="*FooterText"/>
    <w:link w:val="FooterTextChar"/>
    <w:qFormat/>
    <w:rsid w:val="001D47CD"/>
    <w:pPr>
      <w:spacing w:line="200" w:lineRule="exact"/>
    </w:pPr>
    <w:rPr>
      <w:rFonts w:eastAsia="Verdana" w:cs="Calibri"/>
      <w:b/>
      <w:color w:val="595959"/>
      <w:sz w:val="14"/>
    </w:rPr>
  </w:style>
  <w:style w:type="character" w:customStyle="1" w:styleId="FooterTextChar">
    <w:name w:val="FooterText Char"/>
    <w:basedOn w:val="DefaultParagraphFont"/>
    <w:link w:val="FooterText"/>
    <w:rsid w:val="001D47CD"/>
    <w:rPr>
      <w:rFonts w:eastAsia="Verdana" w:cs="Calibri"/>
      <w:b/>
      <w:color w:val="595959"/>
      <w:sz w:val="14"/>
    </w:rPr>
  </w:style>
  <w:style w:type="paragraph" w:customStyle="1" w:styleId="IN">
    <w:name w:val="*IN*"/>
    <w:link w:val="INChar"/>
    <w:qFormat/>
    <w:rsid w:val="001D47CD"/>
    <w:pPr>
      <w:numPr>
        <w:numId w:val="4"/>
      </w:numPr>
      <w:spacing w:before="120" w:after="60" w:line="276" w:lineRule="auto"/>
    </w:pPr>
    <w:rPr>
      <w:color w:val="4F81BD" w:themeColor="accent1"/>
    </w:rPr>
  </w:style>
  <w:style w:type="character" w:customStyle="1" w:styleId="INChar">
    <w:name w:val="*IN* Char"/>
    <w:basedOn w:val="DefaultParagraphFont"/>
    <w:link w:val="IN"/>
    <w:rsid w:val="001D47CD"/>
    <w:rPr>
      <w:color w:val="4F81BD" w:themeColor="accent1"/>
    </w:rPr>
  </w:style>
  <w:style w:type="paragraph" w:customStyle="1" w:styleId="INBullet">
    <w:name w:val="*IN* Bullet"/>
    <w:link w:val="INBulletChar"/>
    <w:qFormat/>
    <w:rsid w:val="001D47CD"/>
    <w:pPr>
      <w:numPr>
        <w:numId w:val="5"/>
      </w:numPr>
      <w:spacing w:after="60" w:line="276" w:lineRule="auto"/>
    </w:pPr>
    <w:rPr>
      <w:color w:val="4F81BD" w:themeColor="accent1"/>
    </w:rPr>
  </w:style>
  <w:style w:type="character" w:customStyle="1" w:styleId="INBulletChar">
    <w:name w:val="*IN* Bullet Char"/>
    <w:basedOn w:val="BulletedListChar"/>
    <w:link w:val="INBullet"/>
    <w:rsid w:val="001D47CD"/>
    <w:rPr>
      <w:color w:val="4F81BD" w:themeColor="accent1"/>
    </w:rPr>
  </w:style>
  <w:style w:type="paragraph" w:customStyle="1" w:styleId="LearningSequenceHeader">
    <w:name w:val="*Learning Sequence Header"/>
    <w:next w:val="Normal"/>
    <w:link w:val="LearningSequenceHeaderChar"/>
    <w:qFormat/>
    <w:rsid w:val="001D47CD"/>
    <w:pPr>
      <w:pBdr>
        <w:bottom w:val="single" w:sz="12" w:space="1" w:color="9BBB59" w:themeColor="accent3"/>
      </w:pBdr>
      <w:tabs>
        <w:tab w:val="right" w:pos="9360"/>
      </w:tabs>
      <w:spacing w:before="480"/>
    </w:pPr>
    <w:rPr>
      <w:rFonts w:asciiTheme="minorHAnsi" w:eastAsia="Times New Roman" w:hAnsiTheme="minorHAnsi"/>
      <w:b/>
      <w:bCs/>
      <w:color w:val="4F81BD"/>
      <w:sz w:val="28"/>
      <w:szCs w:val="26"/>
    </w:rPr>
  </w:style>
  <w:style w:type="character" w:customStyle="1" w:styleId="LearningSequenceHeaderChar">
    <w:name w:val="*Learning Sequence Header Char"/>
    <w:basedOn w:val="Heading2Char"/>
    <w:link w:val="LearningSequenceHeader"/>
    <w:rsid w:val="001D47CD"/>
    <w:rPr>
      <w:rFonts w:asciiTheme="minorHAnsi" w:hAnsiTheme="minorHAnsi"/>
      <w:b/>
      <w:bCs/>
      <w:i w:val="0"/>
      <w:color w:val="4F81BD"/>
      <w:sz w:val="28"/>
      <w:szCs w:val="26"/>
    </w:rPr>
  </w:style>
  <w:style w:type="paragraph" w:customStyle="1" w:styleId="NumberedList">
    <w:name w:val="*Numbered List"/>
    <w:link w:val="NumberedListChar"/>
    <w:qFormat/>
    <w:rsid w:val="001D47CD"/>
    <w:pPr>
      <w:numPr>
        <w:numId w:val="6"/>
      </w:numPr>
      <w:spacing w:after="60"/>
    </w:pPr>
  </w:style>
  <w:style w:type="character" w:customStyle="1" w:styleId="NumberedListChar">
    <w:name w:val="*Numbered List Char"/>
    <w:basedOn w:val="BulletedListChar"/>
    <w:link w:val="NumberedList"/>
    <w:rsid w:val="001D47CD"/>
  </w:style>
  <w:style w:type="paragraph" w:customStyle="1" w:styleId="PageHeader">
    <w:name w:val="*PageHeader"/>
    <w:link w:val="PageHeaderChar"/>
    <w:qFormat/>
    <w:rsid w:val="001D47CD"/>
    <w:pPr>
      <w:spacing w:before="120"/>
    </w:pPr>
    <w:rPr>
      <w:rFonts w:cs="Calibri"/>
      <w:b/>
      <w:sz w:val="18"/>
    </w:rPr>
  </w:style>
  <w:style w:type="character" w:customStyle="1" w:styleId="PageHeaderChar">
    <w:name w:val="*PageHeader Char"/>
    <w:basedOn w:val="BodyTextChar"/>
    <w:link w:val="PageHeader"/>
    <w:rsid w:val="001D47CD"/>
    <w:rPr>
      <w:b/>
      <w:sz w:val="18"/>
    </w:rPr>
  </w:style>
  <w:style w:type="paragraph" w:customStyle="1" w:styleId="Q">
    <w:name w:val="*Q*"/>
    <w:link w:val="QChar"/>
    <w:qFormat/>
    <w:rsid w:val="001D47CD"/>
    <w:pPr>
      <w:spacing w:before="240" w:line="276" w:lineRule="auto"/>
    </w:pPr>
    <w:rPr>
      <w:b/>
    </w:rPr>
  </w:style>
  <w:style w:type="character" w:customStyle="1" w:styleId="QChar">
    <w:name w:val="*Q* Char"/>
    <w:basedOn w:val="DefaultParagraphFont"/>
    <w:link w:val="Q"/>
    <w:rsid w:val="001D47CD"/>
    <w:rPr>
      <w:b/>
    </w:rPr>
  </w:style>
  <w:style w:type="paragraph" w:customStyle="1" w:styleId="SA">
    <w:name w:val="*SA*"/>
    <w:link w:val="SAChar"/>
    <w:qFormat/>
    <w:rsid w:val="001D47CD"/>
    <w:pPr>
      <w:numPr>
        <w:numId w:val="7"/>
      </w:numPr>
      <w:spacing w:before="120" w:line="276" w:lineRule="auto"/>
    </w:pPr>
  </w:style>
  <w:style w:type="character" w:customStyle="1" w:styleId="SAChar">
    <w:name w:val="*SA* Char"/>
    <w:basedOn w:val="DefaultParagraphFont"/>
    <w:link w:val="SA"/>
    <w:rsid w:val="001D47CD"/>
  </w:style>
  <w:style w:type="paragraph" w:customStyle="1" w:styleId="SASRBullet">
    <w:name w:val="*SA/SR Bullet"/>
    <w:basedOn w:val="Normal"/>
    <w:link w:val="SASRBulletChar"/>
    <w:qFormat/>
    <w:rsid w:val="001D47CD"/>
    <w:pPr>
      <w:numPr>
        <w:ilvl w:val="1"/>
        <w:numId w:val="8"/>
      </w:numPr>
      <w:spacing w:before="120"/>
      <w:contextualSpacing/>
    </w:pPr>
  </w:style>
  <w:style w:type="character" w:customStyle="1" w:styleId="SASRBulletChar">
    <w:name w:val="*SA/SR Bullet Char"/>
    <w:basedOn w:val="DefaultParagraphFont"/>
    <w:link w:val="SASRBullet"/>
    <w:rsid w:val="001D47CD"/>
  </w:style>
  <w:style w:type="paragraph" w:customStyle="1" w:styleId="SR">
    <w:name w:val="*SR*"/>
    <w:link w:val="SRChar"/>
    <w:qFormat/>
    <w:rsid w:val="001D47CD"/>
    <w:pPr>
      <w:numPr>
        <w:numId w:val="9"/>
      </w:numPr>
      <w:spacing w:before="120" w:line="276" w:lineRule="auto"/>
    </w:pPr>
  </w:style>
  <w:style w:type="character" w:customStyle="1" w:styleId="SRChar">
    <w:name w:val="*SR* Char"/>
    <w:basedOn w:val="DefaultParagraphFont"/>
    <w:link w:val="SR"/>
    <w:rsid w:val="001D47CD"/>
  </w:style>
  <w:style w:type="paragraph" w:customStyle="1" w:styleId="TA">
    <w:name w:val="*TA*"/>
    <w:link w:val="TAChar"/>
    <w:qFormat/>
    <w:rsid w:val="001D47CD"/>
    <w:pPr>
      <w:spacing w:before="180" w:after="180"/>
    </w:pPr>
  </w:style>
  <w:style w:type="character" w:customStyle="1" w:styleId="TAChar">
    <w:name w:val="*TA* Char"/>
    <w:basedOn w:val="DefaultParagraphFont"/>
    <w:link w:val="TA"/>
    <w:rsid w:val="001D47CD"/>
  </w:style>
  <w:style w:type="paragraph" w:customStyle="1" w:styleId="TableHeaders">
    <w:name w:val="*TableHeaders"/>
    <w:basedOn w:val="Normal"/>
    <w:link w:val="TableHeadersChar"/>
    <w:qFormat/>
    <w:rsid w:val="001D47CD"/>
    <w:pPr>
      <w:spacing w:before="40" w:after="40" w:line="240" w:lineRule="auto"/>
    </w:pPr>
    <w:rPr>
      <w:b/>
      <w:color w:val="FFFFFF" w:themeColor="background1"/>
    </w:rPr>
  </w:style>
  <w:style w:type="character" w:customStyle="1" w:styleId="TableHeadersChar">
    <w:name w:val="*TableHeaders Char"/>
    <w:basedOn w:val="DefaultParagraphFont"/>
    <w:link w:val="TableHeaders"/>
    <w:rsid w:val="001D47CD"/>
    <w:rPr>
      <w:b/>
      <w:color w:val="FFFFFF" w:themeColor="background1"/>
    </w:rPr>
  </w:style>
  <w:style w:type="paragraph" w:customStyle="1" w:styleId="TableText">
    <w:name w:val="*TableText"/>
    <w:link w:val="TableTextChar"/>
    <w:qFormat/>
    <w:rsid w:val="001D47CD"/>
    <w:pPr>
      <w:spacing w:before="40" w:after="40" w:line="276" w:lineRule="auto"/>
    </w:pPr>
  </w:style>
  <w:style w:type="character" w:customStyle="1" w:styleId="TableTextChar">
    <w:name w:val="*TableText Char"/>
    <w:basedOn w:val="DefaultParagraphFont"/>
    <w:link w:val="TableText"/>
    <w:rsid w:val="001D47CD"/>
  </w:style>
  <w:style w:type="paragraph" w:customStyle="1" w:styleId="ToolHeader">
    <w:name w:val="*ToolHeader"/>
    <w:qFormat/>
    <w:rsid w:val="001D47CD"/>
    <w:pPr>
      <w:spacing w:after="120"/>
    </w:pPr>
    <w:rPr>
      <w:rFonts w:asciiTheme="minorHAnsi" w:hAnsiTheme="minorHAnsi"/>
      <w:b/>
      <w:bCs/>
      <w:color w:val="365F91"/>
      <w:sz w:val="32"/>
      <w:szCs w:val="28"/>
    </w:rPr>
  </w:style>
  <w:style w:type="paragraph" w:customStyle="1" w:styleId="ToolTableText">
    <w:name w:val="*ToolTableText"/>
    <w:qFormat/>
    <w:rsid w:val="001D47CD"/>
    <w:pPr>
      <w:spacing w:before="40" w:after="120"/>
    </w:pPr>
  </w:style>
  <w:style w:type="character" w:customStyle="1" w:styleId="folioChar">
    <w:name w:val="folio Char"/>
    <w:basedOn w:val="DefaultParagraphFont"/>
    <w:link w:val="folio"/>
    <w:rsid w:val="001D47CD"/>
    <w:rPr>
      <w:rFonts w:ascii="Verdana" w:eastAsia="Verdana" w:hAnsi="Verdana" w:cs="Verdana"/>
      <w:color w:val="595959"/>
      <w:sz w:val="16"/>
    </w:rPr>
  </w:style>
  <w:style w:type="character" w:styleId="FootnoteReference">
    <w:name w:val="footnote reference"/>
    <w:basedOn w:val="DefaultParagraphFont"/>
    <w:uiPriority w:val="99"/>
    <w:semiHidden/>
    <w:unhideWhenUsed/>
    <w:rsid w:val="001D47CD"/>
    <w:rPr>
      <w:vertAlign w:val="superscript"/>
    </w:rPr>
  </w:style>
  <w:style w:type="paragraph" w:styleId="FootnoteText">
    <w:name w:val="footnote text"/>
    <w:basedOn w:val="Normal"/>
    <w:link w:val="FootnoteTextChar"/>
    <w:uiPriority w:val="99"/>
    <w:semiHidden/>
    <w:unhideWhenUsed/>
    <w:rsid w:val="001D47CD"/>
    <w:rPr>
      <w:sz w:val="20"/>
    </w:rPr>
  </w:style>
  <w:style w:type="character" w:customStyle="1" w:styleId="FootnoteTextChar">
    <w:name w:val="Footnote Text Char"/>
    <w:basedOn w:val="DefaultParagraphFont"/>
    <w:link w:val="FootnoteText"/>
    <w:uiPriority w:val="99"/>
    <w:semiHidden/>
    <w:rsid w:val="001D47CD"/>
    <w:rPr>
      <w:sz w:val="20"/>
    </w:rPr>
  </w:style>
  <w:style w:type="character" w:customStyle="1" w:styleId="ListParagraphChar">
    <w:name w:val="List Paragraph Char"/>
    <w:basedOn w:val="DefaultParagraphFont"/>
    <w:link w:val="ListParagraph"/>
    <w:uiPriority w:val="34"/>
    <w:rsid w:val="001D47CD"/>
  </w:style>
  <w:style w:type="paragraph" w:customStyle="1" w:styleId="MediumGrid1-Accent21">
    <w:name w:val="Medium Grid 1 - Accent 21"/>
    <w:basedOn w:val="Normal"/>
    <w:uiPriority w:val="34"/>
    <w:rsid w:val="001D47CD"/>
    <w:pPr>
      <w:ind w:left="720"/>
      <w:contextualSpacing/>
    </w:pPr>
  </w:style>
  <w:style w:type="paragraph" w:customStyle="1" w:styleId="MediumList2-Accent41">
    <w:name w:val="Medium List 2 - Accent 41"/>
    <w:basedOn w:val="Normal"/>
    <w:link w:val="MediumList2-Accent41Char"/>
    <w:uiPriority w:val="34"/>
    <w:rsid w:val="001D47CD"/>
    <w:pPr>
      <w:spacing w:after="200"/>
      <w:ind w:left="720"/>
      <w:contextualSpacing/>
    </w:pPr>
  </w:style>
  <w:style w:type="character" w:customStyle="1" w:styleId="MediumList2-Accent41Char">
    <w:name w:val="Medium List 2 - Accent 41 Char"/>
    <w:basedOn w:val="DefaultParagraphFont"/>
    <w:link w:val="MediumList2-Accent41"/>
    <w:uiPriority w:val="34"/>
    <w:rsid w:val="001D47CD"/>
  </w:style>
  <w:style w:type="paragraph" w:customStyle="1" w:styleId="NoSpacing1">
    <w:name w:val="No Spacing1"/>
    <w:link w:val="NoSpacingChar"/>
    <w:rsid w:val="001D47CD"/>
    <w:rPr>
      <w:rFonts w:ascii="Tahoma" w:hAnsi="Tahoma"/>
      <w:sz w:val="19"/>
    </w:rPr>
  </w:style>
  <w:style w:type="character" w:customStyle="1" w:styleId="NoSpacingChar">
    <w:name w:val="No Spacing Char"/>
    <w:link w:val="NoSpacing1"/>
    <w:rsid w:val="001D47CD"/>
    <w:rPr>
      <w:rFonts w:ascii="Tahoma" w:hAnsi="Tahoma"/>
      <w:sz w:val="19"/>
    </w:rPr>
  </w:style>
  <w:style w:type="character" w:customStyle="1" w:styleId="reference-text">
    <w:name w:val="reference-text"/>
    <w:rsid w:val="001D47CD"/>
  </w:style>
  <w:style w:type="paragraph" w:customStyle="1" w:styleId="SubStandard">
    <w:name w:val="*SubStandard"/>
    <w:basedOn w:val="TableText"/>
    <w:link w:val="SubStandardChar"/>
    <w:qFormat/>
    <w:rsid w:val="00C6424D"/>
    <w:pPr>
      <w:numPr>
        <w:numId w:val="16"/>
      </w:numPr>
    </w:pPr>
  </w:style>
  <w:style w:type="character" w:customStyle="1" w:styleId="SubStandardChar">
    <w:name w:val="*SubStandard Char"/>
    <w:link w:val="SubStandard"/>
    <w:rsid w:val="00C6424D"/>
  </w:style>
  <w:style w:type="paragraph" w:customStyle="1" w:styleId="Default">
    <w:name w:val="Default"/>
    <w:rsid w:val="00BD2218"/>
    <w:pPr>
      <w:autoSpaceDE w:val="0"/>
      <w:autoSpaceDN w:val="0"/>
      <w:adjustRightInd w:val="0"/>
    </w:pPr>
    <w:rPr>
      <w:rFonts w:cs="Calibri"/>
      <w:color w:val="000000"/>
      <w:sz w:val="24"/>
      <w:szCs w:val="24"/>
    </w:rPr>
  </w:style>
  <w:style w:type="paragraph" w:customStyle="1" w:styleId="DCwithSR">
    <w:name w:val="*DC* with *SR*"/>
    <w:basedOn w:val="SR"/>
    <w:qFormat/>
    <w:rsid w:val="00BD2218"/>
    <w:pPr>
      <w:numPr>
        <w:numId w:val="11"/>
      </w:numPr>
    </w:pPr>
    <w:rPr>
      <w:color w:val="4F81BD"/>
    </w:rPr>
  </w:style>
  <w:style w:type="paragraph" w:styleId="PlainText">
    <w:name w:val="Plain Text"/>
    <w:basedOn w:val="Normal"/>
    <w:link w:val="PlainTextChar"/>
    <w:uiPriority w:val="99"/>
    <w:unhideWhenUsed/>
    <w:rsid w:val="00004A4B"/>
    <w:pPr>
      <w:spacing w:before="0" w:after="0" w:line="240" w:lineRule="auto"/>
    </w:pPr>
    <w:rPr>
      <w:rFonts w:eastAsiaTheme="minorHAnsi" w:cs="Consolas"/>
      <w:szCs w:val="21"/>
    </w:rPr>
  </w:style>
  <w:style w:type="character" w:customStyle="1" w:styleId="PlainTextChar">
    <w:name w:val="Plain Text Char"/>
    <w:basedOn w:val="DefaultParagraphFont"/>
    <w:link w:val="PlainText"/>
    <w:uiPriority w:val="99"/>
    <w:rsid w:val="00004A4B"/>
    <w:rPr>
      <w:rFonts w:eastAsiaTheme="minorHAnsi" w:cs="Consolas"/>
      <w:szCs w:val="21"/>
    </w:rPr>
  </w:style>
  <w:style w:type="character" w:styleId="Strong">
    <w:name w:val="Strong"/>
    <w:basedOn w:val="DefaultParagraphFont"/>
    <w:qFormat/>
    <w:locked/>
    <w:rsid w:val="002023B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Title" w:locked="1" w:semiHidden="0" w:uiPriority="10" w:unhideWhenUsed="0" w:qFormat="1"/>
    <w:lsdException w:name="Default Paragraph Font" w:locked="1" w:uiPriority="1"/>
    <w:lsdException w:name="Body Text" w:locked="1"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
    <w:qFormat/>
    <w:rsid w:val="001D47CD"/>
    <w:pPr>
      <w:spacing w:before="60" w:after="180" w:line="276" w:lineRule="auto"/>
    </w:pPr>
  </w:style>
  <w:style w:type="paragraph" w:styleId="Heading1">
    <w:name w:val="heading 1"/>
    <w:aliases w:val="*Headers"/>
    <w:basedOn w:val="Normal"/>
    <w:next w:val="Normal"/>
    <w:link w:val="Heading1Char"/>
    <w:uiPriority w:val="9"/>
    <w:qFormat/>
    <w:rsid w:val="001D47CD"/>
    <w:pPr>
      <w:keepNext/>
      <w:keepLines/>
      <w:spacing w:before="480" w:after="120"/>
      <w:outlineLvl w:val="0"/>
    </w:pPr>
    <w:rPr>
      <w:rFonts w:asciiTheme="minorHAnsi" w:hAnsiTheme="minorHAnsi"/>
      <w:b/>
      <w:bCs/>
      <w:color w:val="365F91"/>
      <w:sz w:val="32"/>
      <w:szCs w:val="28"/>
    </w:rPr>
  </w:style>
  <w:style w:type="paragraph" w:styleId="Heading2">
    <w:name w:val="heading 2"/>
    <w:basedOn w:val="Normal"/>
    <w:next w:val="Normal"/>
    <w:link w:val="Heading2Char"/>
    <w:uiPriority w:val="9"/>
    <w:rsid w:val="001D47CD"/>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1D47CD"/>
    <w:pPr>
      <w:keepNext/>
      <w:keepLines/>
      <w:pBdr>
        <w:top w:val="dotted" w:sz="4" w:space="1" w:color="808080"/>
      </w:pBdr>
      <w:spacing w:before="200" w:after="120"/>
      <w:outlineLvl w:val="2"/>
    </w:pPr>
    <w:rPr>
      <w:rFonts w:ascii="Cambria" w:hAnsi="Cambria"/>
      <w:b/>
      <w:bCs/>
      <w:i/>
      <w:color w:val="7F7F7F"/>
      <w:sz w:val="20"/>
    </w:rPr>
  </w:style>
  <w:style w:type="paragraph" w:styleId="Heading4">
    <w:name w:val="heading 4"/>
    <w:basedOn w:val="Normal"/>
    <w:next w:val="Normal"/>
    <w:link w:val="Heading4Char"/>
    <w:uiPriority w:val="99"/>
    <w:qFormat/>
    <w:rsid w:val="007862F6"/>
    <w:pPr>
      <w:keepNext/>
      <w:spacing w:before="240" w:after="60"/>
      <w:outlineLvl w:val="3"/>
    </w:pPr>
    <w:rPr>
      <w:b/>
      <w:bCs/>
      <w:sz w:val="28"/>
      <w:szCs w:val="28"/>
    </w:rPr>
  </w:style>
  <w:style w:type="paragraph" w:styleId="Heading5">
    <w:name w:val="heading 5"/>
    <w:basedOn w:val="Normal"/>
    <w:next w:val="Normal"/>
    <w:link w:val="Heading5Char"/>
    <w:uiPriority w:val="99"/>
    <w:qFormat/>
    <w:rsid w:val="00B52DE7"/>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ers Char"/>
    <w:link w:val="Heading1"/>
    <w:uiPriority w:val="9"/>
    <w:locked/>
    <w:rsid w:val="001D47CD"/>
    <w:rPr>
      <w:rFonts w:asciiTheme="minorHAnsi" w:hAnsiTheme="minorHAnsi"/>
      <w:b/>
      <w:bCs/>
      <w:color w:val="365F91"/>
      <w:sz w:val="32"/>
      <w:szCs w:val="28"/>
    </w:rPr>
  </w:style>
  <w:style w:type="character" w:customStyle="1" w:styleId="Heading2Char">
    <w:name w:val="Heading 2 Char"/>
    <w:link w:val="Heading2"/>
    <w:uiPriority w:val="9"/>
    <w:locked/>
    <w:rsid w:val="001D47CD"/>
    <w:rPr>
      <w:rFonts w:ascii="Cambria" w:hAnsi="Cambria"/>
      <w:b/>
      <w:bCs/>
      <w:i/>
      <w:color w:val="4F81BD"/>
      <w:sz w:val="26"/>
      <w:szCs w:val="26"/>
    </w:rPr>
  </w:style>
  <w:style w:type="character" w:customStyle="1" w:styleId="Heading3Char">
    <w:name w:val="Heading 3 Char"/>
    <w:link w:val="Heading3"/>
    <w:uiPriority w:val="9"/>
    <w:locked/>
    <w:rsid w:val="001D47CD"/>
    <w:rPr>
      <w:rFonts w:ascii="Cambria" w:hAnsi="Cambria"/>
      <w:b/>
      <w:bCs/>
      <w:i/>
      <w:color w:val="7F7F7F"/>
      <w:sz w:val="20"/>
    </w:rPr>
  </w:style>
  <w:style w:type="character" w:customStyle="1" w:styleId="Heading4Char">
    <w:name w:val="Heading 4 Char"/>
    <w:basedOn w:val="DefaultParagraphFont"/>
    <w:link w:val="Heading4"/>
    <w:locked/>
    <w:rsid w:val="007862F6"/>
    <w:rPr>
      <w:rFonts w:ascii="Calibri" w:hAnsi="Calibri"/>
      <w:b/>
      <w:sz w:val="28"/>
    </w:rPr>
  </w:style>
  <w:style w:type="character" w:customStyle="1" w:styleId="Heading5Char">
    <w:name w:val="Heading 5 Char"/>
    <w:basedOn w:val="DefaultParagraphFont"/>
    <w:link w:val="Heading5"/>
    <w:uiPriority w:val="99"/>
    <w:locked/>
    <w:rsid w:val="00B52DE7"/>
    <w:rPr>
      <w:rFonts w:eastAsia="Times New Roman"/>
      <w:b/>
      <w:i/>
      <w:sz w:val="26"/>
    </w:rPr>
  </w:style>
  <w:style w:type="paragraph" w:styleId="Footer">
    <w:name w:val="footer"/>
    <w:basedOn w:val="Normal"/>
    <w:link w:val="FooterChar"/>
    <w:uiPriority w:val="99"/>
    <w:rsid w:val="001D47CD"/>
    <w:pPr>
      <w:tabs>
        <w:tab w:val="center" w:pos="4320"/>
        <w:tab w:val="right" w:pos="8640"/>
      </w:tabs>
    </w:pPr>
    <w:rPr>
      <w:rFonts w:ascii="Times New Roman" w:hAnsi="Times New Roman"/>
      <w:sz w:val="20"/>
    </w:rPr>
  </w:style>
  <w:style w:type="character" w:customStyle="1" w:styleId="FooterChar">
    <w:name w:val="Footer Char"/>
    <w:link w:val="Footer"/>
    <w:uiPriority w:val="99"/>
    <w:locked/>
    <w:rsid w:val="001D47CD"/>
    <w:rPr>
      <w:rFonts w:ascii="Times New Roman" w:hAnsi="Times New Roman"/>
      <w:sz w:val="20"/>
    </w:rPr>
  </w:style>
  <w:style w:type="character" w:styleId="PageNumber">
    <w:name w:val="page number"/>
    <w:uiPriority w:val="99"/>
    <w:rsid w:val="001D47CD"/>
    <w:rPr>
      <w:rFonts w:cs="Times New Roman"/>
    </w:rPr>
  </w:style>
  <w:style w:type="character" w:customStyle="1" w:styleId="apple-converted-space">
    <w:name w:val="apple-converted-space"/>
    <w:rsid w:val="001D47CD"/>
  </w:style>
  <w:style w:type="paragraph" w:styleId="Title">
    <w:name w:val="Title"/>
    <w:basedOn w:val="Normal"/>
    <w:next w:val="Normal"/>
    <w:link w:val="TitleChar"/>
    <w:uiPriority w:val="10"/>
    <w:rsid w:val="001D47CD"/>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locked/>
    <w:rsid w:val="001D47CD"/>
    <w:rPr>
      <w:rFonts w:ascii="Cambria" w:hAnsi="Cambria"/>
      <w:color w:val="17365D"/>
      <w:spacing w:val="5"/>
      <w:kern w:val="28"/>
      <w:sz w:val="52"/>
      <w:szCs w:val="52"/>
    </w:rPr>
  </w:style>
  <w:style w:type="paragraph" w:customStyle="1" w:styleId="ColorfulList-Accent11">
    <w:name w:val="Colorful List - Accent 11"/>
    <w:basedOn w:val="Normal"/>
    <w:link w:val="ColorfulList-Accent1Char"/>
    <w:uiPriority w:val="34"/>
    <w:rsid w:val="001D47CD"/>
    <w:pPr>
      <w:ind w:left="720"/>
      <w:contextualSpacing/>
    </w:pPr>
  </w:style>
  <w:style w:type="paragraph" w:styleId="Header">
    <w:name w:val="header"/>
    <w:basedOn w:val="Normal"/>
    <w:link w:val="HeaderChar"/>
    <w:uiPriority w:val="99"/>
    <w:unhideWhenUsed/>
    <w:rsid w:val="001D47CD"/>
    <w:pPr>
      <w:tabs>
        <w:tab w:val="center" w:pos="4680"/>
        <w:tab w:val="right" w:pos="9360"/>
      </w:tabs>
    </w:pPr>
    <w:rPr>
      <w:sz w:val="20"/>
    </w:rPr>
  </w:style>
  <w:style w:type="character" w:customStyle="1" w:styleId="HeaderChar">
    <w:name w:val="Header Char"/>
    <w:link w:val="Header"/>
    <w:uiPriority w:val="99"/>
    <w:locked/>
    <w:rsid w:val="001D47CD"/>
    <w:rPr>
      <w:sz w:val="20"/>
    </w:rPr>
  </w:style>
  <w:style w:type="paragraph" w:styleId="NormalWeb">
    <w:name w:val="Normal (Web)"/>
    <w:basedOn w:val="Normal"/>
    <w:uiPriority w:val="99"/>
    <w:unhideWhenUsed/>
    <w:rsid w:val="001D47CD"/>
    <w:pPr>
      <w:spacing w:before="100" w:beforeAutospacing="1" w:after="100" w:afterAutospacing="1"/>
    </w:pPr>
    <w:rPr>
      <w:rFonts w:ascii="Times New Roman" w:hAnsi="Times New Roman"/>
      <w:sz w:val="24"/>
      <w:szCs w:val="24"/>
    </w:rPr>
  </w:style>
  <w:style w:type="character" w:styleId="CommentReference">
    <w:name w:val="annotation reference"/>
    <w:uiPriority w:val="99"/>
    <w:semiHidden/>
    <w:unhideWhenUsed/>
    <w:rsid w:val="001D47CD"/>
    <w:rPr>
      <w:sz w:val="16"/>
      <w:szCs w:val="16"/>
    </w:rPr>
  </w:style>
  <w:style w:type="paragraph" w:styleId="CommentText">
    <w:name w:val="annotation text"/>
    <w:basedOn w:val="Normal"/>
    <w:link w:val="CommentTextChar"/>
    <w:uiPriority w:val="99"/>
    <w:unhideWhenUsed/>
    <w:rsid w:val="001D47CD"/>
    <w:rPr>
      <w:sz w:val="20"/>
    </w:rPr>
  </w:style>
  <w:style w:type="character" w:customStyle="1" w:styleId="CommentTextChar">
    <w:name w:val="Comment Text Char"/>
    <w:link w:val="CommentText"/>
    <w:uiPriority w:val="99"/>
    <w:locked/>
    <w:rsid w:val="001D47CD"/>
    <w:rPr>
      <w:sz w:val="20"/>
    </w:rPr>
  </w:style>
  <w:style w:type="paragraph" w:styleId="CommentSubject">
    <w:name w:val="annotation subject"/>
    <w:basedOn w:val="CommentText"/>
    <w:next w:val="CommentText"/>
    <w:link w:val="CommentSubjectChar"/>
    <w:uiPriority w:val="99"/>
    <w:semiHidden/>
    <w:unhideWhenUsed/>
    <w:rsid w:val="001D47CD"/>
    <w:rPr>
      <w:b/>
      <w:bCs/>
    </w:rPr>
  </w:style>
  <w:style w:type="character" w:customStyle="1" w:styleId="CommentSubjectChar">
    <w:name w:val="Comment Subject Char"/>
    <w:link w:val="CommentSubject"/>
    <w:uiPriority w:val="99"/>
    <w:semiHidden/>
    <w:locked/>
    <w:rsid w:val="001D47CD"/>
    <w:rPr>
      <w:b/>
      <w:bCs/>
      <w:sz w:val="20"/>
    </w:rPr>
  </w:style>
  <w:style w:type="paragraph" w:styleId="BalloonText">
    <w:name w:val="Balloon Text"/>
    <w:basedOn w:val="Normal"/>
    <w:link w:val="BalloonTextChar"/>
    <w:uiPriority w:val="99"/>
    <w:semiHidden/>
    <w:unhideWhenUsed/>
    <w:rsid w:val="001D47CD"/>
    <w:rPr>
      <w:rFonts w:ascii="Tahoma" w:hAnsi="Tahoma"/>
      <w:sz w:val="16"/>
      <w:szCs w:val="16"/>
    </w:rPr>
  </w:style>
  <w:style w:type="character" w:customStyle="1" w:styleId="BalloonTextChar">
    <w:name w:val="Balloon Text Char"/>
    <w:link w:val="BalloonText"/>
    <w:uiPriority w:val="99"/>
    <w:semiHidden/>
    <w:locked/>
    <w:rsid w:val="001D47CD"/>
    <w:rPr>
      <w:rFonts w:ascii="Tahoma" w:hAnsi="Tahoma"/>
      <w:sz w:val="16"/>
      <w:szCs w:val="16"/>
    </w:rPr>
  </w:style>
  <w:style w:type="paragraph" w:customStyle="1" w:styleId="Pa4">
    <w:name w:val="Pa4"/>
    <w:basedOn w:val="Normal"/>
    <w:next w:val="Normal"/>
    <w:uiPriority w:val="99"/>
    <w:rsid w:val="001D47CD"/>
    <w:pPr>
      <w:autoSpaceDE w:val="0"/>
      <w:autoSpaceDN w:val="0"/>
      <w:adjustRightInd w:val="0"/>
      <w:spacing w:line="241" w:lineRule="atLeast"/>
    </w:pPr>
    <w:rPr>
      <w:rFonts w:ascii="Garamond" w:hAnsi="Garamond"/>
      <w:sz w:val="24"/>
      <w:szCs w:val="24"/>
    </w:rPr>
  </w:style>
  <w:style w:type="character" w:styleId="Hyperlink">
    <w:name w:val="Hyperlink"/>
    <w:uiPriority w:val="99"/>
    <w:unhideWhenUsed/>
    <w:rsid w:val="001D47CD"/>
    <w:rPr>
      <w:color w:val="0000FF"/>
      <w:u w:val="single"/>
    </w:rPr>
  </w:style>
  <w:style w:type="table" w:styleId="TableGrid">
    <w:name w:val="Table Grid"/>
    <w:basedOn w:val="TableNormal"/>
    <w:uiPriority w:val="59"/>
    <w:rsid w:val="001D47C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Standards">
    <w:name w:val="NYStandards"/>
    <w:basedOn w:val="Normal"/>
    <w:link w:val="NYStandardsChar"/>
    <w:uiPriority w:val="99"/>
    <w:rsid w:val="007862F6"/>
    <w:pPr>
      <w:tabs>
        <w:tab w:val="left" w:pos="720"/>
      </w:tabs>
      <w:spacing w:before="120"/>
      <w:ind w:left="720" w:hanging="720"/>
    </w:pPr>
    <w:rPr>
      <w:rFonts w:cs="Calibri"/>
    </w:rPr>
  </w:style>
  <w:style w:type="character" w:customStyle="1" w:styleId="NYStandardsChar">
    <w:name w:val="NYStandards Char"/>
    <w:link w:val="NYStandards"/>
    <w:uiPriority w:val="99"/>
    <w:locked/>
    <w:rsid w:val="007862F6"/>
    <w:rPr>
      <w:rFonts w:ascii="Calibri" w:hAnsi="Calibri"/>
      <w:sz w:val="22"/>
    </w:rPr>
  </w:style>
  <w:style w:type="character" w:customStyle="1" w:styleId="ColorfulList-Accent1Char">
    <w:name w:val="Colorful List - Accent 1 Char"/>
    <w:link w:val="ColorfulList-Accent11"/>
    <w:uiPriority w:val="34"/>
    <w:locked/>
    <w:rsid w:val="00290B5A"/>
  </w:style>
  <w:style w:type="paragraph" w:customStyle="1" w:styleId="Style">
    <w:name w:val="Style"/>
    <w:basedOn w:val="Heading1"/>
    <w:next w:val="Normal"/>
    <w:uiPriority w:val="99"/>
    <w:rsid w:val="007D2EBE"/>
    <w:pPr>
      <w:outlineLvl w:val="9"/>
    </w:pPr>
  </w:style>
  <w:style w:type="paragraph" w:styleId="TOC1">
    <w:name w:val="toc 1"/>
    <w:basedOn w:val="Normal"/>
    <w:next w:val="Normal"/>
    <w:autoRedefine/>
    <w:uiPriority w:val="99"/>
    <w:rsid w:val="00677388"/>
  </w:style>
  <w:style w:type="paragraph" w:styleId="TOC2">
    <w:name w:val="toc 2"/>
    <w:basedOn w:val="Normal"/>
    <w:next w:val="Normal"/>
    <w:autoRedefine/>
    <w:uiPriority w:val="99"/>
    <w:rsid w:val="00677388"/>
    <w:pPr>
      <w:ind w:left="220"/>
    </w:pPr>
  </w:style>
  <w:style w:type="paragraph" w:customStyle="1" w:styleId="TableNumber">
    <w:name w:val="Table Number"/>
    <w:basedOn w:val="ColorfulList-Accent11"/>
    <w:link w:val="TableNumberChar"/>
    <w:uiPriority w:val="99"/>
    <w:rsid w:val="000D53D9"/>
    <w:pPr>
      <w:numPr>
        <w:numId w:val="1"/>
      </w:numPr>
      <w:ind w:left="270" w:hanging="270"/>
      <w:contextualSpacing w:val="0"/>
    </w:pPr>
  </w:style>
  <w:style w:type="paragraph" w:customStyle="1" w:styleId="TableBullet">
    <w:name w:val="Table Bullet"/>
    <w:basedOn w:val="ColorfulList-Accent11"/>
    <w:link w:val="TableBulletChar"/>
    <w:uiPriority w:val="99"/>
    <w:rsid w:val="000D53D9"/>
    <w:pPr>
      <w:numPr>
        <w:numId w:val="2"/>
      </w:numPr>
      <w:contextualSpacing w:val="0"/>
    </w:pPr>
  </w:style>
  <w:style w:type="character" w:customStyle="1" w:styleId="TableNumberChar">
    <w:name w:val="Table Number Char"/>
    <w:basedOn w:val="ColorfulList-Accent1Char"/>
    <w:link w:val="TableNumber"/>
    <w:uiPriority w:val="99"/>
    <w:locked/>
    <w:rsid w:val="000D53D9"/>
  </w:style>
  <w:style w:type="paragraph" w:customStyle="1" w:styleId="Style1">
    <w:name w:val="Style1"/>
    <w:next w:val="NoSpacing"/>
    <w:uiPriority w:val="99"/>
    <w:rsid w:val="007D2EBE"/>
    <w:rPr>
      <w:rFonts w:eastAsia="Times New Roman"/>
      <w:szCs w:val="20"/>
    </w:rPr>
  </w:style>
  <w:style w:type="character" w:customStyle="1" w:styleId="TableBulletChar">
    <w:name w:val="Table Bullet Char"/>
    <w:basedOn w:val="ColorfulList-Accent1Char"/>
    <w:link w:val="TableBullet"/>
    <w:uiPriority w:val="99"/>
    <w:locked/>
    <w:rsid w:val="000D53D9"/>
  </w:style>
  <w:style w:type="paragraph" w:styleId="Revision">
    <w:name w:val="Revision"/>
    <w:hidden/>
    <w:uiPriority w:val="99"/>
    <w:semiHidden/>
    <w:rsid w:val="007D2EBE"/>
    <w:rPr>
      <w:rFonts w:eastAsia="Times New Roman"/>
      <w:szCs w:val="20"/>
    </w:rPr>
  </w:style>
  <w:style w:type="paragraph" w:customStyle="1" w:styleId="TOCHeading1">
    <w:name w:val="TOC Heading1"/>
    <w:basedOn w:val="Heading1"/>
    <w:next w:val="Normal"/>
    <w:uiPriority w:val="99"/>
    <w:rsid w:val="007D2EBE"/>
    <w:pPr>
      <w:outlineLvl w:val="9"/>
    </w:pPr>
  </w:style>
  <w:style w:type="paragraph" w:styleId="NoSpacing">
    <w:name w:val="No Spacing"/>
    <w:uiPriority w:val="99"/>
    <w:qFormat/>
    <w:rsid w:val="007D2EBE"/>
    <w:rPr>
      <w:rFonts w:eastAsia="Times New Roman"/>
      <w:szCs w:val="20"/>
    </w:rPr>
  </w:style>
  <w:style w:type="character" w:styleId="Emphasis">
    <w:name w:val="Emphasis"/>
    <w:basedOn w:val="DefaultParagraphFont"/>
    <w:uiPriority w:val="99"/>
    <w:qFormat/>
    <w:rsid w:val="00C47D4F"/>
    <w:rPr>
      <w:rFonts w:cs="Times New Roman"/>
      <w:i/>
      <w:iCs/>
    </w:rPr>
  </w:style>
  <w:style w:type="paragraph" w:styleId="BodyText">
    <w:name w:val="Body Text"/>
    <w:basedOn w:val="Normal"/>
    <w:link w:val="BodyTextChar"/>
    <w:rsid w:val="001D47CD"/>
    <w:pPr>
      <w:spacing w:after="120"/>
    </w:pPr>
  </w:style>
  <w:style w:type="character" w:customStyle="1" w:styleId="BodyTextChar">
    <w:name w:val="Body Text Char"/>
    <w:link w:val="BodyText"/>
    <w:locked/>
    <w:rsid w:val="001D47CD"/>
  </w:style>
  <w:style w:type="character" w:customStyle="1" w:styleId="italics">
    <w:name w:val="italics"/>
    <w:basedOn w:val="DefaultParagraphFont"/>
    <w:uiPriority w:val="99"/>
    <w:rsid w:val="00AB17A8"/>
    <w:rPr>
      <w:rFonts w:cs="Times New Roman"/>
      <w:bCs/>
      <w:i/>
    </w:rPr>
  </w:style>
  <w:style w:type="paragraph" w:customStyle="1" w:styleId="Header-banner">
    <w:name w:val="Header-banner"/>
    <w:rsid w:val="001D47CD"/>
    <w:pPr>
      <w:ind w:left="43" w:right="43"/>
      <w:jc w:val="center"/>
    </w:pPr>
    <w:rPr>
      <w:rFonts w:ascii="Cambria" w:hAnsi="Cambria" w:cs="Calibri"/>
      <w:b/>
      <w:bCs/>
      <w:caps/>
      <w:color w:val="FFFFFF"/>
      <w:sz w:val="44"/>
    </w:rPr>
  </w:style>
  <w:style w:type="paragraph" w:customStyle="1" w:styleId="Header2banner">
    <w:name w:val="Header2_banner"/>
    <w:basedOn w:val="Header-banner"/>
    <w:rsid w:val="001D47CD"/>
    <w:pPr>
      <w:spacing w:line="440" w:lineRule="exact"/>
      <w:jc w:val="left"/>
    </w:pPr>
    <w:rPr>
      <w:caps w:val="0"/>
    </w:rPr>
  </w:style>
  <w:style w:type="paragraph" w:customStyle="1" w:styleId="Heading1nospace">
    <w:name w:val="Heading 1 no space"/>
    <w:basedOn w:val="Heading1"/>
    <w:uiPriority w:val="99"/>
    <w:rsid w:val="00AB17A8"/>
    <w:pPr>
      <w:keepLines w:val="0"/>
      <w:spacing w:before="0" w:line="460" w:lineRule="exact"/>
      <w:jc w:val="center"/>
    </w:pPr>
    <w:rPr>
      <w:rFonts w:cs="Cambria"/>
      <w:color w:val="244061"/>
      <w:sz w:val="40"/>
      <w:szCs w:val="36"/>
    </w:rPr>
  </w:style>
  <w:style w:type="paragraph" w:customStyle="1" w:styleId="folio">
    <w:name w:val="folio"/>
    <w:basedOn w:val="Normal"/>
    <w:link w:val="folioChar"/>
    <w:rsid w:val="001D47CD"/>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Refs">
    <w:name w:val="Refs"/>
    <w:basedOn w:val="Normal"/>
    <w:uiPriority w:val="99"/>
    <w:rsid w:val="00FE7D47"/>
    <w:pPr>
      <w:spacing w:after="120" w:line="264" w:lineRule="auto"/>
      <w:ind w:left="432" w:hanging="432"/>
    </w:pPr>
    <w:rPr>
      <w:rFonts w:cs="Arial"/>
      <w:sz w:val="18"/>
    </w:rPr>
  </w:style>
  <w:style w:type="paragraph" w:customStyle="1" w:styleId="Normal1">
    <w:name w:val="Normal1"/>
    <w:uiPriority w:val="99"/>
    <w:rsid w:val="00FE7D47"/>
    <w:rPr>
      <w:rFonts w:cs="Calibri"/>
      <w:color w:val="000000"/>
      <w:szCs w:val="24"/>
      <w:lang w:eastAsia="ja-JP"/>
    </w:rPr>
  </w:style>
  <w:style w:type="paragraph" w:styleId="ListParagraph">
    <w:name w:val="List Paragraph"/>
    <w:basedOn w:val="Normal"/>
    <w:link w:val="ListParagraphChar"/>
    <w:uiPriority w:val="34"/>
    <w:rsid w:val="001D47CD"/>
    <w:pPr>
      <w:ind w:left="720"/>
      <w:contextualSpacing/>
    </w:pPr>
  </w:style>
  <w:style w:type="character" w:styleId="FollowedHyperlink">
    <w:name w:val="FollowedHyperlink"/>
    <w:uiPriority w:val="99"/>
    <w:semiHidden/>
    <w:unhideWhenUsed/>
    <w:rsid w:val="001D47CD"/>
    <w:rPr>
      <w:color w:val="954F72"/>
      <w:u w:val="single"/>
    </w:rPr>
  </w:style>
  <w:style w:type="paragraph" w:customStyle="1" w:styleId="BR">
    <w:name w:val="*BR*"/>
    <w:link w:val="BRChar"/>
    <w:qFormat/>
    <w:rsid w:val="001D47CD"/>
    <w:pPr>
      <w:pBdr>
        <w:bottom w:val="single" w:sz="12" w:space="1" w:color="7F7F7F" w:themeColor="text1" w:themeTint="80"/>
      </w:pBdr>
      <w:spacing w:after="360"/>
      <w:ind w:left="2880" w:right="2880"/>
    </w:pPr>
    <w:rPr>
      <w:sz w:val="18"/>
    </w:rPr>
  </w:style>
  <w:style w:type="character" w:customStyle="1" w:styleId="BRChar">
    <w:name w:val="*BR* Char"/>
    <w:basedOn w:val="DefaultParagraphFont"/>
    <w:link w:val="BR"/>
    <w:rsid w:val="001D47CD"/>
    <w:rPr>
      <w:sz w:val="18"/>
    </w:rPr>
  </w:style>
  <w:style w:type="paragraph" w:customStyle="1" w:styleId="BulletedList">
    <w:name w:val="*Bulleted List"/>
    <w:link w:val="BulletedListChar"/>
    <w:qFormat/>
    <w:rsid w:val="005D7B93"/>
    <w:pPr>
      <w:numPr>
        <w:numId w:val="10"/>
      </w:numPr>
      <w:spacing w:before="60" w:after="60" w:line="276" w:lineRule="auto"/>
    </w:pPr>
  </w:style>
  <w:style w:type="character" w:customStyle="1" w:styleId="BulletedListChar">
    <w:name w:val="*Bulleted List Char"/>
    <w:basedOn w:val="DefaultParagraphFont"/>
    <w:link w:val="BulletedList"/>
    <w:rsid w:val="005D7B93"/>
  </w:style>
  <w:style w:type="paragraph" w:customStyle="1" w:styleId="ExcerptAuthor">
    <w:name w:val="*ExcerptAuthor"/>
    <w:basedOn w:val="Normal"/>
    <w:link w:val="ExcerptAuthorChar"/>
    <w:qFormat/>
    <w:rsid w:val="001D47CD"/>
    <w:pPr>
      <w:jc w:val="center"/>
    </w:pPr>
    <w:rPr>
      <w:rFonts w:asciiTheme="majorHAnsi" w:hAnsiTheme="majorHAnsi"/>
      <w:b/>
    </w:rPr>
  </w:style>
  <w:style w:type="character" w:customStyle="1" w:styleId="ExcerptAuthorChar">
    <w:name w:val="*ExcerptAuthor Char"/>
    <w:basedOn w:val="DefaultParagraphFont"/>
    <w:link w:val="ExcerptAuthor"/>
    <w:rsid w:val="001D47CD"/>
    <w:rPr>
      <w:rFonts w:asciiTheme="majorHAnsi" w:hAnsiTheme="majorHAnsi"/>
      <w:b/>
    </w:rPr>
  </w:style>
  <w:style w:type="paragraph" w:customStyle="1" w:styleId="ExcerptBody">
    <w:name w:val="*ExcerptBody"/>
    <w:basedOn w:val="Normal"/>
    <w:link w:val="ExcerptBodyChar"/>
    <w:qFormat/>
    <w:rsid w:val="001D47CD"/>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BodyChar">
    <w:name w:val="*ExcerptBody Char"/>
    <w:basedOn w:val="DefaultParagraphFont"/>
    <w:link w:val="ExcerptBody"/>
    <w:rsid w:val="001D47CD"/>
    <w:rPr>
      <w:rFonts w:ascii="Times New Roman" w:eastAsia="Times New Roman" w:hAnsi="Times New Roman"/>
      <w:color w:val="000000"/>
      <w:sz w:val="24"/>
      <w:szCs w:val="17"/>
    </w:rPr>
  </w:style>
  <w:style w:type="paragraph" w:customStyle="1" w:styleId="ExcerptTitle">
    <w:name w:val="*ExcerptTitle"/>
    <w:basedOn w:val="Normal"/>
    <w:link w:val="ExcerptTitleChar"/>
    <w:qFormat/>
    <w:rsid w:val="001D47CD"/>
    <w:pPr>
      <w:jc w:val="center"/>
    </w:pPr>
    <w:rPr>
      <w:rFonts w:asciiTheme="majorHAnsi" w:hAnsiTheme="majorHAnsi"/>
      <w:b/>
      <w:smallCaps/>
      <w:sz w:val="32"/>
    </w:rPr>
  </w:style>
  <w:style w:type="character" w:customStyle="1" w:styleId="ExcerptTitleChar">
    <w:name w:val="*ExcerptTitle Char"/>
    <w:basedOn w:val="DefaultParagraphFont"/>
    <w:link w:val="ExcerptTitle"/>
    <w:rsid w:val="001D47CD"/>
    <w:rPr>
      <w:rFonts w:asciiTheme="majorHAnsi" w:hAnsiTheme="majorHAnsi"/>
      <w:b/>
      <w:smallCaps/>
      <w:sz w:val="32"/>
    </w:rPr>
  </w:style>
  <w:style w:type="paragraph" w:customStyle="1" w:styleId="FooterText">
    <w:name w:val="*FooterText"/>
    <w:link w:val="FooterTextChar"/>
    <w:qFormat/>
    <w:rsid w:val="001D47CD"/>
    <w:pPr>
      <w:spacing w:line="200" w:lineRule="exact"/>
    </w:pPr>
    <w:rPr>
      <w:rFonts w:eastAsia="Verdana" w:cs="Calibri"/>
      <w:b/>
      <w:color w:val="595959"/>
      <w:sz w:val="14"/>
    </w:rPr>
  </w:style>
  <w:style w:type="character" w:customStyle="1" w:styleId="FooterTextChar">
    <w:name w:val="FooterText Char"/>
    <w:basedOn w:val="DefaultParagraphFont"/>
    <w:link w:val="FooterText"/>
    <w:rsid w:val="001D47CD"/>
    <w:rPr>
      <w:rFonts w:eastAsia="Verdana" w:cs="Calibri"/>
      <w:b/>
      <w:color w:val="595959"/>
      <w:sz w:val="14"/>
    </w:rPr>
  </w:style>
  <w:style w:type="paragraph" w:customStyle="1" w:styleId="IN">
    <w:name w:val="*IN*"/>
    <w:link w:val="INChar"/>
    <w:qFormat/>
    <w:rsid w:val="001D47CD"/>
    <w:pPr>
      <w:numPr>
        <w:numId w:val="4"/>
      </w:numPr>
      <w:spacing w:before="120" w:after="60" w:line="276" w:lineRule="auto"/>
    </w:pPr>
    <w:rPr>
      <w:color w:val="4F81BD" w:themeColor="accent1"/>
    </w:rPr>
  </w:style>
  <w:style w:type="character" w:customStyle="1" w:styleId="INChar">
    <w:name w:val="*IN* Char"/>
    <w:basedOn w:val="DefaultParagraphFont"/>
    <w:link w:val="IN"/>
    <w:rsid w:val="001D47CD"/>
    <w:rPr>
      <w:color w:val="4F81BD" w:themeColor="accent1"/>
    </w:rPr>
  </w:style>
  <w:style w:type="paragraph" w:customStyle="1" w:styleId="INBullet">
    <w:name w:val="*IN* Bullet"/>
    <w:link w:val="INBulletChar"/>
    <w:qFormat/>
    <w:rsid w:val="001D47CD"/>
    <w:pPr>
      <w:numPr>
        <w:numId w:val="5"/>
      </w:numPr>
      <w:spacing w:after="60" w:line="276" w:lineRule="auto"/>
    </w:pPr>
    <w:rPr>
      <w:color w:val="4F81BD" w:themeColor="accent1"/>
    </w:rPr>
  </w:style>
  <w:style w:type="character" w:customStyle="1" w:styleId="INBulletChar">
    <w:name w:val="*IN* Bullet Char"/>
    <w:basedOn w:val="BulletedListChar"/>
    <w:link w:val="INBullet"/>
    <w:rsid w:val="001D47CD"/>
    <w:rPr>
      <w:color w:val="4F81BD" w:themeColor="accent1"/>
    </w:rPr>
  </w:style>
  <w:style w:type="paragraph" w:customStyle="1" w:styleId="LearningSequenceHeader">
    <w:name w:val="*Learning Sequence Header"/>
    <w:next w:val="Normal"/>
    <w:link w:val="LearningSequenceHeaderChar"/>
    <w:qFormat/>
    <w:rsid w:val="001D47CD"/>
    <w:pPr>
      <w:pBdr>
        <w:bottom w:val="single" w:sz="12" w:space="1" w:color="9BBB59" w:themeColor="accent3"/>
      </w:pBdr>
      <w:tabs>
        <w:tab w:val="right" w:pos="9360"/>
      </w:tabs>
      <w:spacing w:before="480"/>
    </w:pPr>
    <w:rPr>
      <w:rFonts w:asciiTheme="minorHAnsi" w:eastAsia="Times New Roman" w:hAnsiTheme="minorHAnsi"/>
      <w:b/>
      <w:bCs/>
      <w:color w:val="4F81BD"/>
      <w:sz w:val="28"/>
      <w:szCs w:val="26"/>
    </w:rPr>
  </w:style>
  <w:style w:type="character" w:customStyle="1" w:styleId="LearningSequenceHeaderChar">
    <w:name w:val="*Learning Sequence Header Char"/>
    <w:basedOn w:val="Heading2Char"/>
    <w:link w:val="LearningSequenceHeader"/>
    <w:rsid w:val="001D47CD"/>
    <w:rPr>
      <w:rFonts w:asciiTheme="minorHAnsi" w:hAnsiTheme="minorHAnsi"/>
      <w:b/>
      <w:bCs/>
      <w:i w:val="0"/>
      <w:color w:val="4F81BD"/>
      <w:sz w:val="28"/>
      <w:szCs w:val="26"/>
    </w:rPr>
  </w:style>
  <w:style w:type="paragraph" w:customStyle="1" w:styleId="NumberedList">
    <w:name w:val="*Numbered List"/>
    <w:link w:val="NumberedListChar"/>
    <w:qFormat/>
    <w:rsid w:val="001D47CD"/>
    <w:pPr>
      <w:numPr>
        <w:numId w:val="6"/>
      </w:numPr>
      <w:spacing w:after="60"/>
    </w:pPr>
  </w:style>
  <w:style w:type="character" w:customStyle="1" w:styleId="NumberedListChar">
    <w:name w:val="*Numbered List Char"/>
    <w:basedOn w:val="BulletedListChar"/>
    <w:link w:val="NumberedList"/>
    <w:rsid w:val="001D47CD"/>
  </w:style>
  <w:style w:type="paragraph" w:customStyle="1" w:styleId="PageHeader">
    <w:name w:val="*PageHeader"/>
    <w:link w:val="PageHeaderChar"/>
    <w:qFormat/>
    <w:rsid w:val="001D47CD"/>
    <w:pPr>
      <w:spacing w:before="120"/>
    </w:pPr>
    <w:rPr>
      <w:rFonts w:cs="Calibri"/>
      <w:b/>
      <w:sz w:val="18"/>
    </w:rPr>
  </w:style>
  <w:style w:type="character" w:customStyle="1" w:styleId="PageHeaderChar">
    <w:name w:val="*PageHeader Char"/>
    <w:basedOn w:val="BodyTextChar"/>
    <w:link w:val="PageHeader"/>
    <w:rsid w:val="001D47CD"/>
    <w:rPr>
      <w:b/>
      <w:sz w:val="18"/>
    </w:rPr>
  </w:style>
  <w:style w:type="paragraph" w:customStyle="1" w:styleId="Q">
    <w:name w:val="*Q*"/>
    <w:link w:val="QChar"/>
    <w:qFormat/>
    <w:rsid w:val="001D47CD"/>
    <w:pPr>
      <w:spacing w:before="240" w:line="276" w:lineRule="auto"/>
    </w:pPr>
    <w:rPr>
      <w:b/>
    </w:rPr>
  </w:style>
  <w:style w:type="character" w:customStyle="1" w:styleId="QChar">
    <w:name w:val="*Q* Char"/>
    <w:basedOn w:val="DefaultParagraphFont"/>
    <w:link w:val="Q"/>
    <w:rsid w:val="001D47CD"/>
    <w:rPr>
      <w:b/>
    </w:rPr>
  </w:style>
  <w:style w:type="paragraph" w:customStyle="1" w:styleId="SA">
    <w:name w:val="*SA*"/>
    <w:link w:val="SAChar"/>
    <w:qFormat/>
    <w:rsid w:val="001D47CD"/>
    <w:pPr>
      <w:numPr>
        <w:numId w:val="7"/>
      </w:numPr>
      <w:spacing w:before="120" w:line="276" w:lineRule="auto"/>
    </w:pPr>
  </w:style>
  <w:style w:type="character" w:customStyle="1" w:styleId="SAChar">
    <w:name w:val="*SA* Char"/>
    <w:basedOn w:val="DefaultParagraphFont"/>
    <w:link w:val="SA"/>
    <w:rsid w:val="001D47CD"/>
  </w:style>
  <w:style w:type="paragraph" w:customStyle="1" w:styleId="SASRBullet">
    <w:name w:val="*SA/SR Bullet"/>
    <w:basedOn w:val="Normal"/>
    <w:link w:val="SASRBulletChar"/>
    <w:qFormat/>
    <w:rsid w:val="001D47CD"/>
    <w:pPr>
      <w:numPr>
        <w:ilvl w:val="1"/>
        <w:numId w:val="8"/>
      </w:numPr>
      <w:spacing w:before="120"/>
      <w:contextualSpacing/>
    </w:pPr>
  </w:style>
  <w:style w:type="character" w:customStyle="1" w:styleId="SASRBulletChar">
    <w:name w:val="*SA/SR Bullet Char"/>
    <w:basedOn w:val="DefaultParagraphFont"/>
    <w:link w:val="SASRBullet"/>
    <w:rsid w:val="001D47CD"/>
  </w:style>
  <w:style w:type="paragraph" w:customStyle="1" w:styleId="SR">
    <w:name w:val="*SR*"/>
    <w:link w:val="SRChar"/>
    <w:qFormat/>
    <w:rsid w:val="001D47CD"/>
    <w:pPr>
      <w:numPr>
        <w:numId w:val="9"/>
      </w:numPr>
      <w:spacing w:before="120" w:line="276" w:lineRule="auto"/>
    </w:pPr>
  </w:style>
  <w:style w:type="character" w:customStyle="1" w:styleId="SRChar">
    <w:name w:val="*SR* Char"/>
    <w:basedOn w:val="DefaultParagraphFont"/>
    <w:link w:val="SR"/>
    <w:rsid w:val="001D47CD"/>
  </w:style>
  <w:style w:type="paragraph" w:customStyle="1" w:styleId="TA">
    <w:name w:val="*TA*"/>
    <w:link w:val="TAChar"/>
    <w:qFormat/>
    <w:rsid w:val="001D47CD"/>
    <w:pPr>
      <w:spacing w:before="180" w:after="180"/>
    </w:pPr>
  </w:style>
  <w:style w:type="character" w:customStyle="1" w:styleId="TAChar">
    <w:name w:val="*TA* Char"/>
    <w:basedOn w:val="DefaultParagraphFont"/>
    <w:link w:val="TA"/>
    <w:rsid w:val="001D47CD"/>
  </w:style>
  <w:style w:type="paragraph" w:customStyle="1" w:styleId="TableHeaders">
    <w:name w:val="*TableHeaders"/>
    <w:basedOn w:val="Normal"/>
    <w:link w:val="TableHeadersChar"/>
    <w:qFormat/>
    <w:rsid w:val="001D47CD"/>
    <w:pPr>
      <w:spacing w:before="40" w:after="40" w:line="240" w:lineRule="auto"/>
    </w:pPr>
    <w:rPr>
      <w:b/>
      <w:color w:val="FFFFFF" w:themeColor="background1"/>
    </w:rPr>
  </w:style>
  <w:style w:type="character" w:customStyle="1" w:styleId="TableHeadersChar">
    <w:name w:val="*TableHeaders Char"/>
    <w:basedOn w:val="DefaultParagraphFont"/>
    <w:link w:val="TableHeaders"/>
    <w:rsid w:val="001D47CD"/>
    <w:rPr>
      <w:b/>
      <w:color w:val="FFFFFF" w:themeColor="background1"/>
    </w:rPr>
  </w:style>
  <w:style w:type="paragraph" w:customStyle="1" w:styleId="TableText">
    <w:name w:val="*TableText"/>
    <w:link w:val="TableTextChar"/>
    <w:qFormat/>
    <w:rsid w:val="001D47CD"/>
    <w:pPr>
      <w:spacing w:before="40" w:after="40" w:line="276" w:lineRule="auto"/>
    </w:pPr>
  </w:style>
  <w:style w:type="character" w:customStyle="1" w:styleId="TableTextChar">
    <w:name w:val="*TableText Char"/>
    <w:basedOn w:val="DefaultParagraphFont"/>
    <w:link w:val="TableText"/>
    <w:rsid w:val="001D47CD"/>
  </w:style>
  <w:style w:type="paragraph" w:customStyle="1" w:styleId="ToolHeader">
    <w:name w:val="*ToolHeader"/>
    <w:qFormat/>
    <w:rsid w:val="001D47CD"/>
    <w:pPr>
      <w:spacing w:after="120"/>
    </w:pPr>
    <w:rPr>
      <w:rFonts w:asciiTheme="minorHAnsi" w:hAnsiTheme="minorHAnsi"/>
      <w:b/>
      <w:bCs/>
      <w:color w:val="365F91"/>
      <w:sz w:val="32"/>
      <w:szCs w:val="28"/>
    </w:rPr>
  </w:style>
  <w:style w:type="paragraph" w:customStyle="1" w:styleId="ToolTableText">
    <w:name w:val="*ToolTableText"/>
    <w:qFormat/>
    <w:rsid w:val="001D47CD"/>
    <w:pPr>
      <w:spacing w:before="40" w:after="120"/>
    </w:pPr>
  </w:style>
  <w:style w:type="character" w:customStyle="1" w:styleId="folioChar">
    <w:name w:val="folio Char"/>
    <w:basedOn w:val="DefaultParagraphFont"/>
    <w:link w:val="folio"/>
    <w:rsid w:val="001D47CD"/>
    <w:rPr>
      <w:rFonts w:ascii="Verdana" w:eastAsia="Verdana" w:hAnsi="Verdana" w:cs="Verdana"/>
      <w:color w:val="595959"/>
      <w:sz w:val="16"/>
    </w:rPr>
  </w:style>
  <w:style w:type="character" w:styleId="FootnoteReference">
    <w:name w:val="footnote reference"/>
    <w:basedOn w:val="DefaultParagraphFont"/>
    <w:uiPriority w:val="99"/>
    <w:semiHidden/>
    <w:unhideWhenUsed/>
    <w:rsid w:val="001D47CD"/>
    <w:rPr>
      <w:vertAlign w:val="superscript"/>
    </w:rPr>
  </w:style>
  <w:style w:type="paragraph" w:styleId="FootnoteText">
    <w:name w:val="footnote text"/>
    <w:basedOn w:val="Normal"/>
    <w:link w:val="FootnoteTextChar"/>
    <w:uiPriority w:val="99"/>
    <w:semiHidden/>
    <w:unhideWhenUsed/>
    <w:rsid w:val="001D47CD"/>
    <w:rPr>
      <w:sz w:val="20"/>
    </w:rPr>
  </w:style>
  <w:style w:type="character" w:customStyle="1" w:styleId="FootnoteTextChar">
    <w:name w:val="Footnote Text Char"/>
    <w:basedOn w:val="DefaultParagraphFont"/>
    <w:link w:val="FootnoteText"/>
    <w:uiPriority w:val="99"/>
    <w:semiHidden/>
    <w:rsid w:val="001D47CD"/>
    <w:rPr>
      <w:sz w:val="20"/>
    </w:rPr>
  </w:style>
  <w:style w:type="character" w:customStyle="1" w:styleId="ListParagraphChar">
    <w:name w:val="List Paragraph Char"/>
    <w:basedOn w:val="DefaultParagraphFont"/>
    <w:link w:val="ListParagraph"/>
    <w:uiPriority w:val="34"/>
    <w:rsid w:val="001D47CD"/>
  </w:style>
  <w:style w:type="paragraph" w:customStyle="1" w:styleId="MediumGrid1-Accent21">
    <w:name w:val="Medium Grid 1 - Accent 21"/>
    <w:basedOn w:val="Normal"/>
    <w:uiPriority w:val="34"/>
    <w:rsid w:val="001D47CD"/>
    <w:pPr>
      <w:ind w:left="720"/>
      <w:contextualSpacing/>
    </w:pPr>
  </w:style>
  <w:style w:type="paragraph" w:customStyle="1" w:styleId="MediumList2-Accent41">
    <w:name w:val="Medium List 2 - Accent 41"/>
    <w:basedOn w:val="Normal"/>
    <w:link w:val="MediumList2-Accent41Char"/>
    <w:uiPriority w:val="34"/>
    <w:rsid w:val="001D47CD"/>
    <w:pPr>
      <w:spacing w:after="200"/>
      <w:ind w:left="720"/>
      <w:contextualSpacing/>
    </w:pPr>
  </w:style>
  <w:style w:type="character" w:customStyle="1" w:styleId="MediumList2-Accent41Char">
    <w:name w:val="Medium List 2 - Accent 41 Char"/>
    <w:basedOn w:val="DefaultParagraphFont"/>
    <w:link w:val="MediumList2-Accent41"/>
    <w:uiPriority w:val="34"/>
    <w:rsid w:val="001D47CD"/>
  </w:style>
  <w:style w:type="paragraph" w:customStyle="1" w:styleId="NoSpacing1">
    <w:name w:val="No Spacing1"/>
    <w:link w:val="NoSpacingChar"/>
    <w:rsid w:val="001D47CD"/>
    <w:rPr>
      <w:rFonts w:ascii="Tahoma" w:hAnsi="Tahoma"/>
      <w:sz w:val="19"/>
    </w:rPr>
  </w:style>
  <w:style w:type="character" w:customStyle="1" w:styleId="NoSpacingChar">
    <w:name w:val="No Spacing Char"/>
    <w:link w:val="NoSpacing1"/>
    <w:rsid w:val="001D47CD"/>
    <w:rPr>
      <w:rFonts w:ascii="Tahoma" w:hAnsi="Tahoma"/>
      <w:sz w:val="19"/>
    </w:rPr>
  </w:style>
  <w:style w:type="character" w:customStyle="1" w:styleId="reference-text">
    <w:name w:val="reference-text"/>
    <w:rsid w:val="001D47CD"/>
  </w:style>
  <w:style w:type="paragraph" w:customStyle="1" w:styleId="SubStandard">
    <w:name w:val="*SubStandard"/>
    <w:basedOn w:val="TableText"/>
    <w:link w:val="SubStandardChar"/>
    <w:qFormat/>
    <w:rsid w:val="00C6424D"/>
    <w:pPr>
      <w:numPr>
        <w:numId w:val="16"/>
      </w:numPr>
    </w:pPr>
  </w:style>
  <w:style w:type="character" w:customStyle="1" w:styleId="SubStandardChar">
    <w:name w:val="*SubStandard Char"/>
    <w:link w:val="SubStandard"/>
    <w:rsid w:val="00C6424D"/>
  </w:style>
  <w:style w:type="paragraph" w:customStyle="1" w:styleId="Default">
    <w:name w:val="Default"/>
    <w:rsid w:val="00BD2218"/>
    <w:pPr>
      <w:autoSpaceDE w:val="0"/>
      <w:autoSpaceDN w:val="0"/>
      <w:adjustRightInd w:val="0"/>
    </w:pPr>
    <w:rPr>
      <w:rFonts w:cs="Calibri"/>
      <w:color w:val="000000"/>
      <w:sz w:val="24"/>
      <w:szCs w:val="24"/>
    </w:rPr>
  </w:style>
  <w:style w:type="paragraph" w:customStyle="1" w:styleId="DCwithSR">
    <w:name w:val="*DC* with *SR*"/>
    <w:basedOn w:val="SR"/>
    <w:qFormat/>
    <w:rsid w:val="00BD2218"/>
    <w:pPr>
      <w:numPr>
        <w:numId w:val="11"/>
      </w:numPr>
    </w:pPr>
    <w:rPr>
      <w:color w:val="4F81BD"/>
    </w:rPr>
  </w:style>
  <w:style w:type="paragraph" w:styleId="PlainText">
    <w:name w:val="Plain Text"/>
    <w:basedOn w:val="Normal"/>
    <w:link w:val="PlainTextChar"/>
    <w:uiPriority w:val="99"/>
    <w:unhideWhenUsed/>
    <w:rsid w:val="00004A4B"/>
    <w:pPr>
      <w:spacing w:before="0" w:after="0" w:line="240" w:lineRule="auto"/>
    </w:pPr>
    <w:rPr>
      <w:rFonts w:eastAsiaTheme="minorHAnsi" w:cs="Consolas"/>
      <w:szCs w:val="21"/>
    </w:rPr>
  </w:style>
  <w:style w:type="character" w:customStyle="1" w:styleId="PlainTextChar">
    <w:name w:val="Plain Text Char"/>
    <w:basedOn w:val="DefaultParagraphFont"/>
    <w:link w:val="PlainText"/>
    <w:uiPriority w:val="99"/>
    <w:rsid w:val="00004A4B"/>
    <w:rPr>
      <w:rFonts w:eastAsiaTheme="minorHAnsi" w:cs="Consolas"/>
      <w:szCs w:val="21"/>
    </w:rPr>
  </w:style>
  <w:style w:type="character" w:styleId="Strong">
    <w:name w:val="Strong"/>
    <w:basedOn w:val="DefaultParagraphFont"/>
    <w:qFormat/>
    <w:locked/>
    <w:rsid w:val="002023B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0242">
      <w:bodyDiv w:val="1"/>
      <w:marLeft w:val="0"/>
      <w:marRight w:val="0"/>
      <w:marTop w:val="0"/>
      <w:marBottom w:val="0"/>
      <w:divBdr>
        <w:top w:val="none" w:sz="0" w:space="0" w:color="auto"/>
        <w:left w:val="none" w:sz="0" w:space="0" w:color="auto"/>
        <w:bottom w:val="none" w:sz="0" w:space="0" w:color="auto"/>
        <w:right w:val="none" w:sz="0" w:space="0" w:color="auto"/>
      </w:divBdr>
    </w:div>
    <w:div w:id="347606133">
      <w:bodyDiv w:val="1"/>
      <w:marLeft w:val="0"/>
      <w:marRight w:val="0"/>
      <w:marTop w:val="0"/>
      <w:marBottom w:val="0"/>
      <w:divBdr>
        <w:top w:val="none" w:sz="0" w:space="0" w:color="auto"/>
        <w:left w:val="none" w:sz="0" w:space="0" w:color="auto"/>
        <w:bottom w:val="none" w:sz="0" w:space="0" w:color="auto"/>
        <w:right w:val="none" w:sz="0" w:space="0" w:color="auto"/>
      </w:divBdr>
    </w:div>
    <w:div w:id="394544528">
      <w:bodyDiv w:val="1"/>
      <w:marLeft w:val="0"/>
      <w:marRight w:val="0"/>
      <w:marTop w:val="0"/>
      <w:marBottom w:val="0"/>
      <w:divBdr>
        <w:top w:val="none" w:sz="0" w:space="0" w:color="auto"/>
        <w:left w:val="none" w:sz="0" w:space="0" w:color="auto"/>
        <w:bottom w:val="none" w:sz="0" w:space="0" w:color="auto"/>
        <w:right w:val="none" w:sz="0" w:space="0" w:color="auto"/>
      </w:divBdr>
    </w:div>
    <w:div w:id="688876340">
      <w:bodyDiv w:val="1"/>
      <w:marLeft w:val="0"/>
      <w:marRight w:val="0"/>
      <w:marTop w:val="0"/>
      <w:marBottom w:val="0"/>
      <w:divBdr>
        <w:top w:val="none" w:sz="0" w:space="0" w:color="auto"/>
        <w:left w:val="none" w:sz="0" w:space="0" w:color="auto"/>
        <w:bottom w:val="none" w:sz="0" w:space="0" w:color="auto"/>
        <w:right w:val="none" w:sz="0" w:space="0" w:color="auto"/>
      </w:divBdr>
    </w:div>
    <w:div w:id="773014749">
      <w:bodyDiv w:val="1"/>
      <w:marLeft w:val="0"/>
      <w:marRight w:val="0"/>
      <w:marTop w:val="0"/>
      <w:marBottom w:val="0"/>
      <w:divBdr>
        <w:top w:val="none" w:sz="0" w:space="0" w:color="auto"/>
        <w:left w:val="none" w:sz="0" w:space="0" w:color="auto"/>
        <w:bottom w:val="none" w:sz="0" w:space="0" w:color="auto"/>
        <w:right w:val="none" w:sz="0" w:space="0" w:color="auto"/>
      </w:divBdr>
    </w:div>
    <w:div w:id="775829342">
      <w:bodyDiv w:val="1"/>
      <w:marLeft w:val="0"/>
      <w:marRight w:val="0"/>
      <w:marTop w:val="0"/>
      <w:marBottom w:val="0"/>
      <w:divBdr>
        <w:top w:val="none" w:sz="0" w:space="0" w:color="auto"/>
        <w:left w:val="none" w:sz="0" w:space="0" w:color="auto"/>
        <w:bottom w:val="none" w:sz="0" w:space="0" w:color="auto"/>
        <w:right w:val="none" w:sz="0" w:space="0" w:color="auto"/>
      </w:divBdr>
    </w:div>
    <w:div w:id="972783330">
      <w:bodyDiv w:val="1"/>
      <w:marLeft w:val="0"/>
      <w:marRight w:val="0"/>
      <w:marTop w:val="0"/>
      <w:marBottom w:val="0"/>
      <w:divBdr>
        <w:top w:val="none" w:sz="0" w:space="0" w:color="auto"/>
        <w:left w:val="none" w:sz="0" w:space="0" w:color="auto"/>
        <w:bottom w:val="none" w:sz="0" w:space="0" w:color="auto"/>
        <w:right w:val="none" w:sz="0" w:space="0" w:color="auto"/>
      </w:divBdr>
    </w:div>
    <w:div w:id="1272976392">
      <w:bodyDiv w:val="1"/>
      <w:marLeft w:val="0"/>
      <w:marRight w:val="0"/>
      <w:marTop w:val="0"/>
      <w:marBottom w:val="0"/>
      <w:divBdr>
        <w:top w:val="none" w:sz="0" w:space="0" w:color="auto"/>
        <w:left w:val="none" w:sz="0" w:space="0" w:color="auto"/>
        <w:bottom w:val="none" w:sz="0" w:space="0" w:color="auto"/>
        <w:right w:val="none" w:sz="0" w:space="0" w:color="auto"/>
      </w:divBdr>
    </w:div>
    <w:div w:id="1425493082">
      <w:bodyDiv w:val="1"/>
      <w:marLeft w:val="0"/>
      <w:marRight w:val="0"/>
      <w:marTop w:val="0"/>
      <w:marBottom w:val="0"/>
      <w:divBdr>
        <w:top w:val="none" w:sz="0" w:space="0" w:color="auto"/>
        <w:left w:val="none" w:sz="0" w:space="0" w:color="auto"/>
        <w:bottom w:val="none" w:sz="0" w:space="0" w:color="auto"/>
        <w:right w:val="none" w:sz="0" w:space="0" w:color="auto"/>
      </w:divBdr>
    </w:div>
    <w:div w:id="1736662625">
      <w:marLeft w:val="0"/>
      <w:marRight w:val="0"/>
      <w:marTop w:val="0"/>
      <w:marBottom w:val="0"/>
      <w:divBdr>
        <w:top w:val="none" w:sz="0" w:space="0" w:color="auto"/>
        <w:left w:val="none" w:sz="0" w:space="0" w:color="auto"/>
        <w:bottom w:val="none" w:sz="0" w:space="0" w:color="auto"/>
        <w:right w:val="none" w:sz="0" w:space="0" w:color="auto"/>
      </w:divBdr>
    </w:div>
    <w:div w:id="1736662627">
      <w:marLeft w:val="0"/>
      <w:marRight w:val="0"/>
      <w:marTop w:val="0"/>
      <w:marBottom w:val="0"/>
      <w:divBdr>
        <w:top w:val="none" w:sz="0" w:space="0" w:color="auto"/>
        <w:left w:val="none" w:sz="0" w:space="0" w:color="auto"/>
        <w:bottom w:val="none" w:sz="0" w:space="0" w:color="auto"/>
        <w:right w:val="none" w:sz="0" w:space="0" w:color="auto"/>
      </w:divBdr>
      <w:divsChild>
        <w:div w:id="1736662658">
          <w:marLeft w:val="0"/>
          <w:marRight w:val="0"/>
          <w:marTop w:val="0"/>
          <w:marBottom w:val="0"/>
          <w:divBdr>
            <w:top w:val="none" w:sz="0" w:space="0" w:color="auto"/>
            <w:left w:val="none" w:sz="0" w:space="0" w:color="auto"/>
            <w:bottom w:val="none" w:sz="0" w:space="0" w:color="auto"/>
            <w:right w:val="none" w:sz="0" w:space="0" w:color="auto"/>
          </w:divBdr>
          <w:divsChild>
            <w:div w:id="1736662655">
              <w:marLeft w:val="0"/>
              <w:marRight w:val="0"/>
              <w:marTop w:val="0"/>
              <w:marBottom w:val="0"/>
              <w:divBdr>
                <w:top w:val="none" w:sz="0" w:space="0" w:color="auto"/>
                <w:left w:val="none" w:sz="0" w:space="0" w:color="auto"/>
                <w:bottom w:val="none" w:sz="0" w:space="0" w:color="auto"/>
                <w:right w:val="none" w:sz="0" w:space="0" w:color="auto"/>
              </w:divBdr>
              <w:divsChild>
                <w:div w:id="1736662632">
                  <w:marLeft w:val="0"/>
                  <w:marRight w:val="157"/>
                  <w:marTop w:val="0"/>
                  <w:marBottom w:val="0"/>
                  <w:divBdr>
                    <w:top w:val="none" w:sz="0" w:space="0" w:color="auto"/>
                    <w:left w:val="none" w:sz="0" w:space="0" w:color="auto"/>
                    <w:bottom w:val="none" w:sz="0" w:space="0" w:color="auto"/>
                    <w:right w:val="none" w:sz="0" w:space="0" w:color="auto"/>
                  </w:divBdr>
                  <w:divsChild>
                    <w:div w:id="1736662660">
                      <w:marLeft w:val="0"/>
                      <w:marRight w:val="0"/>
                      <w:marTop w:val="0"/>
                      <w:marBottom w:val="0"/>
                      <w:divBdr>
                        <w:top w:val="none" w:sz="0" w:space="0" w:color="auto"/>
                        <w:left w:val="none" w:sz="0" w:space="0" w:color="auto"/>
                        <w:bottom w:val="none" w:sz="0" w:space="0" w:color="auto"/>
                        <w:right w:val="none" w:sz="0" w:space="0" w:color="auto"/>
                      </w:divBdr>
                      <w:divsChild>
                        <w:div w:id="173666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6662631">
      <w:marLeft w:val="0"/>
      <w:marRight w:val="0"/>
      <w:marTop w:val="0"/>
      <w:marBottom w:val="0"/>
      <w:divBdr>
        <w:top w:val="none" w:sz="0" w:space="0" w:color="auto"/>
        <w:left w:val="none" w:sz="0" w:space="0" w:color="auto"/>
        <w:bottom w:val="none" w:sz="0" w:space="0" w:color="auto"/>
        <w:right w:val="none" w:sz="0" w:space="0" w:color="auto"/>
      </w:divBdr>
    </w:div>
    <w:div w:id="1736662635">
      <w:marLeft w:val="0"/>
      <w:marRight w:val="0"/>
      <w:marTop w:val="0"/>
      <w:marBottom w:val="0"/>
      <w:divBdr>
        <w:top w:val="none" w:sz="0" w:space="0" w:color="auto"/>
        <w:left w:val="none" w:sz="0" w:space="0" w:color="auto"/>
        <w:bottom w:val="none" w:sz="0" w:space="0" w:color="auto"/>
        <w:right w:val="none" w:sz="0" w:space="0" w:color="auto"/>
      </w:divBdr>
    </w:div>
    <w:div w:id="1736662637">
      <w:marLeft w:val="0"/>
      <w:marRight w:val="0"/>
      <w:marTop w:val="0"/>
      <w:marBottom w:val="0"/>
      <w:divBdr>
        <w:top w:val="none" w:sz="0" w:space="0" w:color="auto"/>
        <w:left w:val="none" w:sz="0" w:space="0" w:color="auto"/>
        <w:bottom w:val="none" w:sz="0" w:space="0" w:color="auto"/>
        <w:right w:val="none" w:sz="0" w:space="0" w:color="auto"/>
      </w:divBdr>
    </w:div>
    <w:div w:id="1736662638">
      <w:marLeft w:val="0"/>
      <w:marRight w:val="0"/>
      <w:marTop w:val="0"/>
      <w:marBottom w:val="0"/>
      <w:divBdr>
        <w:top w:val="none" w:sz="0" w:space="0" w:color="auto"/>
        <w:left w:val="none" w:sz="0" w:space="0" w:color="auto"/>
        <w:bottom w:val="none" w:sz="0" w:space="0" w:color="auto"/>
        <w:right w:val="none" w:sz="0" w:space="0" w:color="auto"/>
      </w:divBdr>
    </w:div>
    <w:div w:id="1736662640">
      <w:marLeft w:val="0"/>
      <w:marRight w:val="0"/>
      <w:marTop w:val="0"/>
      <w:marBottom w:val="0"/>
      <w:divBdr>
        <w:top w:val="none" w:sz="0" w:space="0" w:color="auto"/>
        <w:left w:val="none" w:sz="0" w:space="0" w:color="auto"/>
        <w:bottom w:val="none" w:sz="0" w:space="0" w:color="auto"/>
        <w:right w:val="none" w:sz="0" w:space="0" w:color="auto"/>
      </w:divBdr>
    </w:div>
    <w:div w:id="1736662643">
      <w:marLeft w:val="0"/>
      <w:marRight w:val="0"/>
      <w:marTop w:val="0"/>
      <w:marBottom w:val="0"/>
      <w:divBdr>
        <w:top w:val="none" w:sz="0" w:space="0" w:color="auto"/>
        <w:left w:val="none" w:sz="0" w:space="0" w:color="auto"/>
        <w:bottom w:val="none" w:sz="0" w:space="0" w:color="auto"/>
        <w:right w:val="none" w:sz="0" w:space="0" w:color="auto"/>
      </w:divBdr>
    </w:div>
    <w:div w:id="1736662649">
      <w:marLeft w:val="0"/>
      <w:marRight w:val="0"/>
      <w:marTop w:val="0"/>
      <w:marBottom w:val="0"/>
      <w:divBdr>
        <w:top w:val="none" w:sz="0" w:space="0" w:color="auto"/>
        <w:left w:val="none" w:sz="0" w:space="0" w:color="auto"/>
        <w:bottom w:val="none" w:sz="0" w:space="0" w:color="auto"/>
        <w:right w:val="none" w:sz="0" w:space="0" w:color="auto"/>
      </w:divBdr>
      <w:divsChild>
        <w:div w:id="1736662644">
          <w:marLeft w:val="0"/>
          <w:marRight w:val="0"/>
          <w:marTop w:val="0"/>
          <w:marBottom w:val="0"/>
          <w:divBdr>
            <w:top w:val="none" w:sz="0" w:space="0" w:color="auto"/>
            <w:left w:val="none" w:sz="0" w:space="0" w:color="auto"/>
            <w:bottom w:val="none" w:sz="0" w:space="0" w:color="auto"/>
            <w:right w:val="none" w:sz="0" w:space="0" w:color="auto"/>
          </w:divBdr>
          <w:divsChild>
            <w:div w:id="1736662647">
              <w:marLeft w:val="0"/>
              <w:marRight w:val="0"/>
              <w:marTop w:val="0"/>
              <w:marBottom w:val="0"/>
              <w:divBdr>
                <w:top w:val="none" w:sz="0" w:space="0" w:color="auto"/>
                <w:left w:val="none" w:sz="0" w:space="0" w:color="auto"/>
                <w:bottom w:val="none" w:sz="0" w:space="0" w:color="auto"/>
                <w:right w:val="none" w:sz="0" w:space="0" w:color="auto"/>
              </w:divBdr>
              <w:divsChild>
                <w:div w:id="1736662645">
                  <w:marLeft w:val="0"/>
                  <w:marRight w:val="195"/>
                  <w:marTop w:val="0"/>
                  <w:marBottom w:val="0"/>
                  <w:divBdr>
                    <w:top w:val="none" w:sz="0" w:space="0" w:color="auto"/>
                    <w:left w:val="none" w:sz="0" w:space="0" w:color="auto"/>
                    <w:bottom w:val="none" w:sz="0" w:space="0" w:color="auto"/>
                    <w:right w:val="none" w:sz="0" w:space="0" w:color="auto"/>
                  </w:divBdr>
                  <w:divsChild>
                    <w:div w:id="1736662639">
                      <w:marLeft w:val="0"/>
                      <w:marRight w:val="0"/>
                      <w:marTop w:val="0"/>
                      <w:marBottom w:val="0"/>
                      <w:divBdr>
                        <w:top w:val="none" w:sz="0" w:space="0" w:color="auto"/>
                        <w:left w:val="none" w:sz="0" w:space="0" w:color="auto"/>
                        <w:bottom w:val="none" w:sz="0" w:space="0" w:color="auto"/>
                        <w:right w:val="none" w:sz="0" w:space="0" w:color="auto"/>
                      </w:divBdr>
                      <w:divsChild>
                        <w:div w:id="173666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6662650">
      <w:marLeft w:val="0"/>
      <w:marRight w:val="0"/>
      <w:marTop w:val="0"/>
      <w:marBottom w:val="0"/>
      <w:divBdr>
        <w:top w:val="none" w:sz="0" w:space="0" w:color="auto"/>
        <w:left w:val="none" w:sz="0" w:space="0" w:color="auto"/>
        <w:bottom w:val="none" w:sz="0" w:space="0" w:color="auto"/>
        <w:right w:val="none" w:sz="0" w:space="0" w:color="auto"/>
      </w:divBdr>
    </w:div>
    <w:div w:id="1736662651">
      <w:marLeft w:val="0"/>
      <w:marRight w:val="0"/>
      <w:marTop w:val="0"/>
      <w:marBottom w:val="0"/>
      <w:divBdr>
        <w:top w:val="none" w:sz="0" w:space="0" w:color="auto"/>
        <w:left w:val="none" w:sz="0" w:space="0" w:color="auto"/>
        <w:bottom w:val="none" w:sz="0" w:space="0" w:color="auto"/>
        <w:right w:val="none" w:sz="0" w:space="0" w:color="auto"/>
      </w:divBdr>
      <w:divsChild>
        <w:div w:id="1736662633">
          <w:marLeft w:val="0"/>
          <w:marRight w:val="0"/>
          <w:marTop w:val="0"/>
          <w:marBottom w:val="0"/>
          <w:divBdr>
            <w:top w:val="none" w:sz="0" w:space="0" w:color="auto"/>
            <w:left w:val="none" w:sz="0" w:space="0" w:color="auto"/>
            <w:bottom w:val="none" w:sz="0" w:space="0" w:color="auto"/>
            <w:right w:val="none" w:sz="0" w:space="0" w:color="auto"/>
          </w:divBdr>
          <w:divsChild>
            <w:div w:id="1736662641">
              <w:marLeft w:val="0"/>
              <w:marRight w:val="0"/>
              <w:marTop w:val="0"/>
              <w:marBottom w:val="0"/>
              <w:divBdr>
                <w:top w:val="none" w:sz="0" w:space="0" w:color="auto"/>
                <w:left w:val="none" w:sz="0" w:space="0" w:color="auto"/>
                <w:bottom w:val="none" w:sz="0" w:space="0" w:color="auto"/>
                <w:right w:val="none" w:sz="0" w:space="0" w:color="auto"/>
              </w:divBdr>
              <w:divsChild>
                <w:div w:id="1736662664">
                  <w:marLeft w:val="0"/>
                  <w:marRight w:val="157"/>
                  <w:marTop w:val="0"/>
                  <w:marBottom w:val="0"/>
                  <w:divBdr>
                    <w:top w:val="none" w:sz="0" w:space="0" w:color="auto"/>
                    <w:left w:val="none" w:sz="0" w:space="0" w:color="auto"/>
                    <w:bottom w:val="none" w:sz="0" w:space="0" w:color="auto"/>
                    <w:right w:val="none" w:sz="0" w:space="0" w:color="auto"/>
                  </w:divBdr>
                  <w:divsChild>
                    <w:div w:id="1736662652">
                      <w:marLeft w:val="0"/>
                      <w:marRight w:val="0"/>
                      <w:marTop w:val="0"/>
                      <w:marBottom w:val="0"/>
                      <w:divBdr>
                        <w:top w:val="none" w:sz="0" w:space="0" w:color="auto"/>
                        <w:left w:val="none" w:sz="0" w:space="0" w:color="auto"/>
                        <w:bottom w:val="none" w:sz="0" w:space="0" w:color="auto"/>
                        <w:right w:val="none" w:sz="0" w:space="0" w:color="auto"/>
                      </w:divBdr>
                      <w:divsChild>
                        <w:div w:id="173666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6662653">
      <w:marLeft w:val="0"/>
      <w:marRight w:val="0"/>
      <w:marTop w:val="0"/>
      <w:marBottom w:val="0"/>
      <w:divBdr>
        <w:top w:val="none" w:sz="0" w:space="0" w:color="auto"/>
        <w:left w:val="none" w:sz="0" w:space="0" w:color="auto"/>
        <w:bottom w:val="none" w:sz="0" w:space="0" w:color="auto"/>
        <w:right w:val="none" w:sz="0" w:space="0" w:color="auto"/>
      </w:divBdr>
    </w:div>
    <w:div w:id="1736662654">
      <w:marLeft w:val="0"/>
      <w:marRight w:val="0"/>
      <w:marTop w:val="0"/>
      <w:marBottom w:val="0"/>
      <w:divBdr>
        <w:top w:val="none" w:sz="0" w:space="0" w:color="auto"/>
        <w:left w:val="none" w:sz="0" w:space="0" w:color="auto"/>
        <w:bottom w:val="none" w:sz="0" w:space="0" w:color="auto"/>
        <w:right w:val="none" w:sz="0" w:space="0" w:color="auto"/>
      </w:divBdr>
      <w:divsChild>
        <w:div w:id="1736662642">
          <w:marLeft w:val="0"/>
          <w:marRight w:val="0"/>
          <w:marTop w:val="0"/>
          <w:marBottom w:val="0"/>
          <w:divBdr>
            <w:top w:val="none" w:sz="0" w:space="0" w:color="auto"/>
            <w:left w:val="none" w:sz="0" w:space="0" w:color="auto"/>
            <w:bottom w:val="none" w:sz="0" w:space="0" w:color="auto"/>
            <w:right w:val="none" w:sz="0" w:space="0" w:color="auto"/>
          </w:divBdr>
          <w:divsChild>
            <w:div w:id="1736662646">
              <w:marLeft w:val="0"/>
              <w:marRight w:val="0"/>
              <w:marTop w:val="0"/>
              <w:marBottom w:val="0"/>
              <w:divBdr>
                <w:top w:val="none" w:sz="0" w:space="0" w:color="auto"/>
                <w:left w:val="none" w:sz="0" w:space="0" w:color="auto"/>
                <w:bottom w:val="none" w:sz="0" w:space="0" w:color="auto"/>
                <w:right w:val="none" w:sz="0" w:space="0" w:color="auto"/>
              </w:divBdr>
              <w:divsChild>
                <w:div w:id="1736662648">
                  <w:marLeft w:val="0"/>
                  <w:marRight w:val="195"/>
                  <w:marTop w:val="0"/>
                  <w:marBottom w:val="0"/>
                  <w:divBdr>
                    <w:top w:val="none" w:sz="0" w:space="0" w:color="auto"/>
                    <w:left w:val="none" w:sz="0" w:space="0" w:color="auto"/>
                    <w:bottom w:val="none" w:sz="0" w:space="0" w:color="auto"/>
                    <w:right w:val="none" w:sz="0" w:space="0" w:color="auto"/>
                  </w:divBdr>
                  <w:divsChild>
                    <w:div w:id="1736662629">
                      <w:marLeft w:val="0"/>
                      <w:marRight w:val="0"/>
                      <w:marTop w:val="0"/>
                      <w:marBottom w:val="0"/>
                      <w:divBdr>
                        <w:top w:val="none" w:sz="0" w:space="0" w:color="auto"/>
                        <w:left w:val="none" w:sz="0" w:space="0" w:color="auto"/>
                        <w:bottom w:val="none" w:sz="0" w:space="0" w:color="auto"/>
                        <w:right w:val="none" w:sz="0" w:space="0" w:color="auto"/>
                      </w:divBdr>
                      <w:divsChild>
                        <w:div w:id="173666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6662656">
      <w:marLeft w:val="0"/>
      <w:marRight w:val="0"/>
      <w:marTop w:val="0"/>
      <w:marBottom w:val="0"/>
      <w:divBdr>
        <w:top w:val="none" w:sz="0" w:space="0" w:color="auto"/>
        <w:left w:val="none" w:sz="0" w:space="0" w:color="auto"/>
        <w:bottom w:val="none" w:sz="0" w:space="0" w:color="auto"/>
        <w:right w:val="none" w:sz="0" w:space="0" w:color="auto"/>
      </w:divBdr>
    </w:div>
    <w:div w:id="1736662659">
      <w:marLeft w:val="0"/>
      <w:marRight w:val="0"/>
      <w:marTop w:val="0"/>
      <w:marBottom w:val="0"/>
      <w:divBdr>
        <w:top w:val="none" w:sz="0" w:space="0" w:color="auto"/>
        <w:left w:val="none" w:sz="0" w:space="0" w:color="auto"/>
        <w:bottom w:val="none" w:sz="0" w:space="0" w:color="auto"/>
        <w:right w:val="none" w:sz="0" w:space="0" w:color="auto"/>
      </w:divBdr>
      <w:divsChild>
        <w:div w:id="1736662663">
          <w:marLeft w:val="720"/>
          <w:marRight w:val="720"/>
          <w:marTop w:val="100"/>
          <w:marBottom w:val="100"/>
          <w:divBdr>
            <w:top w:val="none" w:sz="0" w:space="0" w:color="auto"/>
            <w:left w:val="none" w:sz="0" w:space="0" w:color="auto"/>
            <w:bottom w:val="none" w:sz="0" w:space="0" w:color="auto"/>
            <w:right w:val="none" w:sz="0" w:space="0" w:color="auto"/>
          </w:divBdr>
          <w:divsChild>
            <w:div w:id="1736662636">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36662665">
      <w:marLeft w:val="0"/>
      <w:marRight w:val="0"/>
      <w:marTop w:val="0"/>
      <w:marBottom w:val="0"/>
      <w:divBdr>
        <w:top w:val="none" w:sz="0" w:space="0" w:color="auto"/>
        <w:left w:val="none" w:sz="0" w:space="0" w:color="auto"/>
        <w:bottom w:val="none" w:sz="0" w:space="0" w:color="auto"/>
        <w:right w:val="none" w:sz="0" w:space="0" w:color="auto"/>
      </w:divBdr>
      <w:divsChild>
        <w:div w:id="1736662623">
          <w:marLeft w:val="0"/>
          <w:marRight w:val="0"/>
          <w:marTop w:val="0"/>
          <w:marBottom w:val="0"/>
          <w:divBdr>
            <w:top w:val="none" w:sz="0" w:space="0" w:color="auto"/>
            <w:left w:val="none" w:sz="0" w:space="0" w:color="auto"/>
            <w:bottom w:val="none" w:sz="0" w:space="0" w:color="auto"/>
            <w:right w:val="none" w:sz="0" w:space="0" w:color="auto"/>
          </w:divBdr>
          <w:divsChild>
            <w:div w:id="1736662630">
              <w:marLeft w:val="0"/>
              <w:marRight w:val="0"/>
              <w:marTop w:val="0"/>
              <w:marBottom w:val="0"/>
              <w:divBdr>
                <w:top w:val="none" w:sz="0" w:space="0" w:color="auto"/>
                <w:left w:val="none" w:sz="0" w:space="0" w:color="auto"/>
                <w:bottom w:val="none" w:sz="0" w:space="0" w:color="auto"/>
                <w:right w:val="none" w:sz="0" w:space="0" w:color="auto"/>
              </w:divBdr>
              <w:divsChild>
                <w:div w:id="1736662628">
                  <w:marLeft w:val="0"/>
                  <w:marRight w:val="195"/>
                  <w:marTop w:val="0"/>
                  <w:marBottom w:val="0"/>
                  <w:divBdr>
                    <w:top w:val="none" w:sz="0" w:space="0" w:color="auto"/>
                    <w:left w:val="none" w:sz="0" w:space="0" w:color="auto"/>
                    <w:bottom w:val="none" w:sz="0" w:space="0" w:color="auto"/>
                    <w:right w:val="none" w:sz="0" w:space="0" w:color="auto"/>
                  </w:divBdr>
                  <w:divsChild>
                    <w:div w:id="1736662662">
                      <w:marLeft w:val="0"/>
                      <w:marRight w:val="0"/>
                      <w:marTop w:val="0"/>
                      <w:marBottom w:val="0"/>
                      <w:divBdr>
                        <w:top w:val="none" w:sz="0" w:space="0" w:color="auto"/>
                        <w:left w:val="none" w:sz="0" w:space="0" w:color="auto"/>
                        <w:bottom w:val="none" w:sz="0" w:space="0" w:color="auto"/>
                        <w:right w:val="none" w:sz="0" w:space="0" w:color="auto"/>
                      </w:divBdr>
                      <w:divsChild>
                        <w:div w:id="173666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aregistry.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idaho.ed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heamericanscholar.org/"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tolerance.org/" TargetMode="External"/><Relationship Id="rId4" Type="http://schemas.microsoft.com/office/2007/relationships/stylesWithEffects" Target="stylesWithEffects.xml"/><Relationship Id="rId9" Type="http://schemas.openxmlformats.org/officeDocument/2006/relationships/hyperlink" Target="http://www.aecf.org/upload/publicationfiles/howtotalkaboutrace.pdf"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E8C635-0C98-4F4A-B510-EF470DBD5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3991</Words>
  <Characters>22755</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NYSED</Company>
  <LinksUpToDate>false</LinksUpToDate>
  <CharactersWithSpaces>26693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PCG Education</dc:creator>
  <cp:lastModifiedBy>Jason Wells</cp:lastModifiedBy>
  <cp:revision>2</cp:revision>
  <cp:lastPrinted>2014-10-17T19:05:00Z</cp:lastPrinted>
  <dcterms:created xsi:type="dcterms:W3CDTF">2014-10-30T15:20:00Z</dcterms:created>
  <dcterms:modified xsi:type="dcterms:W3CDTF">2014-10-30T15:20:00Z</dcterms:modified>
</cp:coreProperties>
</file>