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46BE44A5" w:rsidR="009021BD" w:rsidRPr="00D0546C" w:rsidRDefault="009021BD" w:rsidP="009021BD">
      <w:pPr>
        <w:pStyle w:val="ny-lesson-header"/>
      </w:pPr>
      <w:r>
        <w:t xml:space="preserve">Lesson </w:t>
      </w:r>
      <w:r w:rsidR="000A50C7">
        <w:t>11</w:t>
      </w:r>
      <w:r w:rsidRPr="00D0546C">
        <w:t>:</w:t>
      </w:r>
      <w:r>
        <w:t xml:space="preserve"> </w:t>
      </w:r>
      <w:r w:rsidRPr="00D0546C">
        <w:t xml:space="preserve"> </w:t>
      </w:r>
      <w:r w:rsidR="000A50C7">
        <w:t>Perimeters and Areas of Polygonal Regions Defined by Systems of Inequalities</w:t>
      </w:r>
    </w:p>
    <w:p w14:paraId="40C04FE2" w14:textId="77777777" w:rsidR="009021BD" w:rsidRDefault="009021BD" w:rsidP="0083730B">
      <w:pPr>
        <w:pStyle w:val="ny-callout-hdr"/>
      </w:pPr>
    </w:p>
    <w:p w14:paraId="2CC56E9D" w14:textId="3847DBFF" w:rsidR="009021BD" w:rsidRPr="00D36552" w:rsidRDefault="009021BD" w:rsidP="00E63B71">
      <w:pPr>
        <w:pStyle w:val="ny-callout-hdr"/>
      </w:pPr>
      <w:r w:rsidRPr="00D36552">
        <w:t>Classwork</w:t>
      </w:r>
      <w:r>
        <w:t xml:space="preserve"> </w:t>
      </w:r>
    </w:p>
    <w:p w14:paraId="2D314AE3" w14:textId="44F86F4C" w:rsidR="009021BD" w:rsidRDefault="00CA6293" w:rsidP="00E63B71">
      <w:pPr>
        <w:pStyle w:val="ny-lesson-hdr-1"/>
      </w:pPr>
      <w:r>
        <w:t>Opening Exercise</w:t>
      </w:r>
    </w:p>
    <w:p w14:paraId="3DCB44B8" w14:textId="52684675" w:rsidR="008833DF" w:rsidRDefault="008833DF" w:rsidP="008833DF">
      <w:pPr>
        <w:pStyle w:val="ny-lesson-paragraph"/>
      </w:pPr>
      <w:r>
        <w:t xml:space="preserve">Graph the following:  </w:t>
      </w: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864449" w14:paraId="37FD7871" w14:textId="77777777" w:rsidTr="00864449">
        <w:tc>
          <w:tcPr>
            <w:tcW w:w="5040" w:type="dxa"/>
          </w:tcPr>
          <w:p w14:paraId="12F358E8" w14:textId="6831B5A9" w:rsidR="00864449" w:rsidRPr="00864449" w:rsidRDefault="00864449" w:rsidP="00864449">
            <w:pPr>
              <w:pStyle w:val="ny-lesson-numbering"/>
              <w:numPr>
                <w:ilvl w:val="1"/>
                <w:numId w:val="8"/>
              </w:numPr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≤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7</m:t>
              </m:r>
            </m:oMath>
          </w:p>
        </w:tc>
        <w:tc>
          <w:tcPr>
            <w:tcW w:w="5040" w:type="dxa"/>
          </w:tcPr>
          <w:p w14:paraId="1CA66F03" w14:textId="4099D29D" w:rsidR="00864449" w:rsidRPr="00864449" w:rsidRDefault="00864449" w:rsidP="00864449">
            <w:pPr>
              <w:pStyle w:val="ny-lesson-numbering"/>
              <w:numPr>
                <w:ilvl w:val="1"/>
                <w:numId w:val="8"/>
              </w:numPr>
            </w:pPr>
            <m:oMath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&gt;-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3</m:t>
              </m:r>
            </m:oMath>
          </w:p>
        </w:tc>
      </w:tr>
    </w:tbl>
    <w:p w14:paraId="41BE0347" w14:textId="424EEB93" w:rsidR="00864449" w:rsidRDefault="00864449" w:rsidP="008833DF">
      <w:pPr>
        <w:pStyle w:val="ny-lesson-paragraph"/>
      </w:pPr>
      <w:r w:rsidRPr="00936CD3">
        <w:rPr>
          <w:noProof/>
        </w:rPr>
        <w:drawing>
          <wp:anchor distT="0" distB="0" distL="114300" distR="114300" simplePos="0" relativeHeight="251663360" behindDoc="1" locked="0" layoutInCell="1" allowOverlap="1" wp14:anchorId="0242B0F7" wp14:editId="533C217D">
            <wp:simplePos x="0" y="0"/>
            <wp:positionH relativeFrom="column">
              <wp:posOffset>501015</wp:posOffset>
            </wp:positionH>
            <wp:positionV relativeFrom="paragraph">
              <wp:posOffset>73025</wp:posOffset>
            </wp:positionV>
            <wp:extent cx="2343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CD3">
        <w:rPr>
          <w:noProof/>
        </w:rPr>
        <w:drawing>
          <wp:anchor distT="0" distB="0" distL="114300" distR="114300" simplePos="0" relativeHeight="251668480" behindDoc="1" locked="0" layoutInCell="1" allowOverlap="1" wp14:anchorId="4E83CEB2" wp14:editId="098889EA">
            <wp:simplePos x="0" y="0"/>
            <wp:positionH relativeFrom="column">
              <wp:posOffset>3716020</wp:posOffset>
            </wp:positionH>
            <wp:positionV relativeFrom="paragraph">
              <wp:posOffset>73025</wp:posOffset>
            </wp:positionV>
            <wp:extent cx="2343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1863E2" w14:textId="60CB63B0" w:rsidR="00864449" w:rsidRDefault="00864449" w:rsidP="008833DF">
      <w:pPr>
        <w:pStyle w:val="ny-lesson-paragraph"/>
      </w:pPr>
    </w:p>
    <w:p w14:paraId="3CBCB0AA" w14:textId="0B8B8037" w:rsidR="00864449" w:rsidRDefault="00864449" w:rsidP="008833DF">
      <w:pPr>
        <w:pStyle w:val="ny-lesson-paragraph"/>
      </w:pPr>
    </w:p>
    <w:p w14:paraId="2DD24240" w14:textId="77777777" w:rsidR="00864449" w:rsidRDefault="00864449" w:rsidP="008833DF">
      <w:pPr>
        <w:pStyle w:val="ny-lesson-paragraph"/>
      </w:pPr>
    </w:p>
    <w:p w14:paraId="76445894" w14:textId="77777777" w:rsidR="00864449" w:rsidRDefault="00864449" w:rsidP="008833DF">
      <w:pPr>
        <w:pStyle w:val="ny-lesson-paragraph"/>
      </w:pPr>
    </w:p>
    <w:p w14:paraId="2A8F3336" w14:textId="77777777" w:rsidR="00864449" w:rsidRDefault="00864449" w:rsidP="008833DF">
      <w:pPr>
        <w:pStyle w:val="ny-lesson-paragraph"/>
      </w:pPr>
    </w:p>
    <w:p w14:paraId="52AC7229" w14:textId="77777777" w:rsidR="00864449" w:rsidRDefault="00864449" w:rsidP="008833DF">
      <w:pPr>
        <w:pStyle w:val="ny-lesson-paragraph"/>
      </w:pPr>
    </w:p>
    <w:p w14:paraId="6AD78926" w14:textId="77777777" w:rsidR="00864449" w:rsidRDefault="00864449" w:rsidP="008833DF">
      <w:pPr>
        <w:pStyle w:val="ny-lesson-paragraph"/>
      </w:pPr>
    </w:p>
    <w:p w14:paraId="370722F9" w14:textId="77777777" w:rsidR="00864449" w:rsidRDefault="00864449" w:rsidP="008833DF">
      <w:pPr>
        <w:pStyle w:val="ny-lesson-paragraph"/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040"/>
      </w:tblGrid>
      <w:tr w:rsidR="00864449" w14:paraId="625344D1" w14:textId="77777777" w:rsidTr="00864449">
        <w:tc>
          <w:tcPr>
            <w:tcW w:w="5040" w:type="dxa"/>
          </w:tcPr>
          <w:p w14:paraId="162F414E" w14:textId="5FC01661" w:rsidR="00864449" w:rsidRPr="00864449" w:rsidRDefault="00864449" w:rsidP="00864449">
            <w:pPr>
              <w:pStyle w:val="ny-lesson-numbering"/>
              <w:numPr>
                <w:ilvl w:val="1"/>
                <w:numId w:val="8"/>
              </w:numPr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&lt;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4</m:t>
              </m:r>
            </m:oMath>
          </w:p>
        </w:tc>
        <w:tc>
          <w:tcPr>
            <w:tcW w:w="5040" w:type="dxa"/>
          </w:tcPr>
          <w:p w14:paraId="2DE9183A" w14:textId="5613126C" w:rsidR="00864449" w:rsidRPr="00864449" w:rsidRDefault="00864449" w:rsidP="00864449">
            <w:pPr>
              <w:pStyle w:val="ny-lesson-numbering"/>
              <w:numPr>
                <w:ilvl w:val="1"/>
                <w:numId w:val="8"/>
              </w:numPr>
            </w:pPr>
            <m:oMath>
              <m:r>
                <w:rPr>
                  <w:rFonts w:ascii="Cambria Math" w:hAnsi="Cambria Math"/>
                </w:rPr>
                <m:t>y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≥-</m:t>
              </m:r>
              <m:f>
                <m:fPr>
                  <m:ctrlPr>
                    <w:rPr>
                      <w:rFonts w:ascii="Cambria Math" w:hAnsi="Cambria Math"/>
                      <w:sz w:val="21"/>
                      <w:szCs w:val="21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2</m:t>
                  </m:r>
                  <m:ctrlPr>
                    <w:rPr>
                      <w:rFonts w:ascii="Cambria Math" w:hAnsi="Cambria Math"/>
                    </w:rPr>
                  </m:ctrlP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1"/>
                      <w:szCs w:val="21"/>
                    </w:rPr>
                    <m:t>3</m:t>
                  </m:r>
                </m:den>
              </m:f>
              <m:r>
                <w:rPr>
                  <w:rFonts w:ascii="Cambria Math" w:hAnsi="Cambria Math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+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5</m:t>
              </m:r>
            </m:oMath>
          </w:p>
        </w:tc>
      </w:tr>
    </w:tbl>
    <w:p w14:paraId="03D2F43F" w14:textId="48DC83EE" w:rsidR="009021BD" w:rsidRDefault="00864449" w:rsidP="009021BD">
      <w:pPr>
        <w:pStyle w:val="ny-lesson-paragraph"/>
      </w:pPr>
      <w:r w:rsidRPr="00936CD3">
        <w:rPr>
          <w:noProof/>
        </w:rPr>
        <w:drawing>
          <wp:anchor distT="0" distB="0" distL="114300" distR="114300" simplePos="0" relativeHeight="251673600" behindDoc="1" locked="0" layoutInCell="1" allowOverlap="1" wp14:anchorId="0386AB7C" wp14:editId="3B261FAC">
            <wp:simplePos x="0" y="0"/>
            <wp:positionH relativeFrom="column">
              <wp:posOffset>3716020</wp:posOffset>
            </wp:positionH>
            <wp:positionV relativeFrom="paragraph">
              <wp:posOffset>97790</wp:posOffset>
            </wp:positionV>
            <wp:extent cx="2343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6CD3">
        <w:rPr>
          <w:noProof/>
        </w:rPr>
        <w:drawing>
          <wp:anchor distT="0" distB="0" distL="114300" distR="114300" simplePos="0" relativeHeight="251672576" behindDoc="1" locked="0" layoutInCell="1" allowOverlap="1" wp14:anchorId="52DCDB04" wp14:editId="50006B6D">
            <wp:simplePos x="0" y="0"/>
            <wp:positionH relativeFrom="column">
              <wp:posOffset>501015</wp:posOffset>
            </wp:positionH>
            <wp:positionV relativeFrom="paragraph">
              <wp:posOffset>97790</wp:posOffset>
            </wp:positionV>
            <wp:extent cx="2343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02D62" w14:textId="430C45BF" w:rsidR="00936CD3" w:rsidRDefault="00936CD3" w:rsidP="009021BD">
      <w:pPr>
        <w:pStyle w:val="ny-lesson-paragraph"/>
      </w:pPr>
    </w:p>
    <w:p w14:paraId="44C59D28" w14:textId="77777777" w:rsidR="00864449" w:rsidRDefault="00864449" w:rsidP="009021BD">
      <w:pPr>
        <w:pStyle w:val="ny-lesson-paragraph"/>
      </w:pPr>
    </w:p>
    <w:p w14:paraId="3A23BB28" w14:textId="77777777" w:rsidR="00864449" w:rsidRDefault="00864449" w:rsidP="009021BD">
      <w:pPr>
        <w:pStyle w:val="ny-lesson-paragraph"/>
      </w:pPr>
    </w:p>
    <w:p w14:paraId="07CFC3C7" w14:textId="77777777" w:rsidR="00864449" w:rsidRDefault="00864449" w:rsidP="009021BD">
      <w:pPr>
        <w:pStyle w:val="ny-lesson-paragraph"/>
      </w:pPr>
    </w:p>
    <w:p w14:paraId="48965F64" w14:textId="77777777" w:rsidR="00864449" w:rsidRDefault="00864449" w:rsidP="009021BD">
      <w:pPr>
        <w:pStyle w:val="ny-lesson-paragraph"/>
      </w:pPr>
    </w:p>
    <w:p w14:paraId="4BD65EB6" w14:textId="77777777" w:rsidR="00864449" w:rsidRDefault="00864449" w:rsidP="009021BD">
      <w:pPr>
        <w:pStyle w:val="ny-lesson-paragraph"/>
      </w:pPr>
    </w:p>
    <w:p w14:paraId="79FC4EB8" w14:textId="77777777" w:rsidR="00864449" w:rsidRDefault="00864449" w:rsidP="009021BD">
      <w:pPr>
        <w:pStyle w:val="ny-lesson-paragraph"/>
      </w:pPr>
    </w:p>
    <w:p w14:paraId="5F64EA8B" w14:textId="77777777" w:rsidR="00864449" w:rsidRDefault="00864449" w:rsidP="009021BD">
      <w:pPr>
        <w:pStyle w:val="ny-lesson-paragraph"/>
      </w:pPr>
    </w:p>
    <w:p w14:paraId="3D86C085" w14:textId="77777777" w:rsidR="00864449" w:rsidRDefault="00864449" w:rsidP="009021BD">
      <w:pPr>
        <w:pStyle w:val="ny-lesson-paragraph"/>
      </w:pPr>
    </w:p>
    <w:p w14:paraId="759488FA" w14:textId="77777777" w:rsidR="00864449" w:rsidRDefault="00864449" w:rsidP="009021BD">
      <w:pPr>
        <w:pStyle w:val="ny-lesson-paragraph"/>
      </w:pPr>
    </w:p>
    <w:p w14:paraId="5E57D6C7" w14:textId="77777777" w:rsidR="00864449" w:rsidRDefault="00864449" w:rsidP="009021BD">
      <w:pPr>
        <w:pStyle w:val="ny-lesson-paragraph"/>
      </w:pPr>
    </w:p>
    <w:p w14:paraId="4EF0CD88" w14:textId="0A587025" w:rsidR="009021BD" w:rsidRPr="00864449" w:rsidRDefault="000C704F" w:rsidP="00864449">
      <w:pPr>
        <w:pStyle w:val="ny-lesson-hdr-1"/>
        <w:rPr>
          <w:rStyle w:val="ny-lesson-hdr-2"/>
          <w:rFonts w:ascii="Calibri Bold" w:hAnsi="Calibri Bold"/>
          <w:b/>
          <w:color w:val="231F20"/>
          <w:szCs w:val="22"/>
          <w:bdr w:val="none" w:sz="0" w:space="0" w:color="auto"/>
          <w:shd w:val="clear" w:color="auto" w:fill="auto"/>
        </w:rPr>
      </w:pPr>
      <w:r>
        <w:rPr>
          <w:rStyle w:val="ny-lesson-hdr-2"/>
          <w:b/>
        </w:rPr>
        <w:lastRenderedPageBreak/>
        <w:t>Example 1</w:t>
      </w:r>
    </w:p>
    <w:p w14:paraId="2EFF5A16" w14:textId="7DD3023F" w:rsidR="009021BD" w:rsidRPr="00864449" w:rsidRDefault="00864449" w:rsidP="00864449">
      <w:pPr>
        <w:pStyle w:val="ny-lesson-paragraph"/>
      </w:pPr>
      <w:r w:rsidRPr="00864449">
        <w:rPr>
          <w:rStyle w:val="ny-lesson-hdr-2"/>
          <w:color w:val="231F20"/>
          <w:sz w:val="20"/>
          <w:szCs w:val="22"/>
          <w:bdr w:val="none" w:sz="0" w:space="0" w:color="auto"/>
          <w:shd w:val="clear" w:color="auto" w:fill="auto"/>
        </w:rPr>
        <w:drawing>
          <wp:anchor distT="0" distB="0" distL="114300" distR="114300" simplePos="0" relativeHeight="251648000" behindDoc="1" locked="0" layoutInCell="1" allowOverlap="1" wp14:anchorId="19009F0A" wp14:editId="69A76086">
            <wp:simplePos x="0" y="0"/>
            <wp:positionH relativeFrom="column">
              <wp:posOffset>4147820</wp:posOffset>
            </wp:positionH>
            <wp:positionV relativeFrom="paragraph">
              <wp:posOffset>351790</wp:posOffset>
            </wp:positionV>
            <wp:extent cx="2099310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365" y="21514"/>
                <wp:lineTo x="2136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9310" cy="2543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6CD3" w:rsidRPr="00864449">
        <w:t>A parallelogram with base of length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b</m:t>
        </m:r>
      </m:oMath>
      <w:r w:rsidR="00936CD3" w:rsidRPr="00864449">
        <w:t xml:space="preserve"> and height </w:t>
      </w:r>
      <m:oMath>
        <m:r>
          <w:rPr>
            <w:rFonts w:ascii="Cambria Math" w:hAnsi="Cambria Math"/>
          </w:rPr>
          <m:t>h</m:t>
        </m:r>
      </m:oMath>
      <w:r w:rsidR="00936CD3" w:rsidRPr="00864449">
        <w:t xml:space="preserve"> can be situated in the coordinate plane as shown.  Verify that the shoelace formula gives the area of the parallelogram as </w:t>
      </w:r>
      <m:oMath>
        <m:r>
          <w:rPr>
            <w:rFonts w:ascii="Cambria Math" w:hAnsi="Cambria Math"/>
          </w:rPr>
          <m:t>bh</m:t>
        </m:r>
      </m:oMath>
      <w:r w:rsidR="00936CD3" w:rsidRPr="00864449">
        <w:t>.</w:t>
      </w:r>
    </w:p>
    <w:p w14:paraId="7E2D2F5A" w14:textId="7A6A4280" w:rsidR="00936CD3" w:rsidRDefault="00936CD3" w:rsidP="009021BD">
      <w:pPr>
        <w:pStyle w:val="ny-lesson-paragraph"/>
      </w:pPr>
    </w:p>
    <w:p w14:paraId="267E9884" w14:textId="1CDBCEAB" w:rsidR="00936CD3" w:rsidRDefault="00936CD3" w:rsidP="009021BD">
      <w:pPr>
        <w:pStyle w:val="ny-lesson-paragraph"/>
      </w:pPr>
    </w:p>
    <w:p w14:paraId="416B0D6C" w14:textId="77777777" w:rsidR="00936CD3" w:rsidRDefault="00936CD3" w:rsidP="009021BD">
      <w:pPr>
        <w:pStyle w:val="ny-lesson-paragraph"/>
      </w:pPr>
    </w:p>
    <w:p w14:paraId="42EEBF60" w14:textId="77777777" w:rsidR="00936CD3" w:rsidRDefault="00936CD3" w:rsidP="009021BD">
      <w:pPr>
        <w:pStyle w:val="ny-lesson-paragraph"/>
      </w:pPr>
    </w:p>
    <w:p w14:paraId="5C30A93B" w14:textId="77777777" w:rsidR="00936CD3" w:rsidRDefault="00936CD3" w:rsidP="009021BD">
      <w:pPr>
        <w:pStyle w:val="ny-lesson-paragraph"/>
      </w:pPr>
    </w:p>
    <w:p w14:paraId="51D910BA" w14:textId="77777777" w:rsidR="00936CD3" w:rsidRDefault="00936CD3" w:rsidP="009021BD">
      <w:pPr>
        <w:pStyle w:val="ny-lesson-paragraph"/>
      </w:pPr>
    </w:p>
    <w:p w14:paraId="65F21F9E" w14:textId="77777777" w:rsidR="00864449" w:rsidRDefault="00864449" w:rsidP="009021BD">
      <w:pPr>
        <w:pStyle w:val="ny-lesson-paragraph"/>
      </w:pPr>
    </w:p>
    <w:p w14:paraId="74BBDA08" w14:textId="77777777" w:rsidR="00864449" w:rsidRDefault="00864449" w:rsidP="009021BD">
      <w:pPr>
        <w:pStyle w:val="ny-lesson-paragraph"/>
      </w:pPr>
    </w:p>
    <w:p w14:paraId="65A86B67" w14:textId="77777777" w:rsidR="00864449" w:rsidRDefault="00864449" w:rsidP="009021BD">
      <w:pPr>
        <w:pStyle w:val="ny-lesson-paragraph"/>
      </w:pPr>
    </w:p>
    <w:p w14:paraId="092D2A0F" w14:textId="77777777" w:rsidR="00864449" w:rsidRDefault="00864449" w:rsidP="009021BD">
      <w:pPr>
        <w:pStyle w:val="ny-lesson-paragraph"/>
      </w:pPr>
    </w:p>
    <w:p w14:paraId="24B33A8C" w14:textId="77777777" w:rsidR="00864449" w:rsidRDefault="00864449" w:rsidP="009021BD">
      <w:pPr>
        <w:pStyle w:val="ny-lesson-paragraph"/>
      </w:pPr>
    </w:p>
    <w:p w14:paraId="27D57204" w14:textId="77777777" w:rsidR="00864449" w:rsidRDefault="00864449" w:rsidP="009021BD">
      <w:pPr>
        <w:pStyle w:val="ny-lesson-paragraph"/>
      </w:pPr>
    </w:p>
    <w:p w14:paraId="7A981BEC" w14:textId="77777777" w:rsidR="00936CD3" w:rsidRDefault="00936CD3" w:rsidP="009021BD">
      <w:pPr>
        <w:pStyle w:val="ny-lesson-paragraph"/>
      </w:pPr>
    </w:p>
    <w:p w14:paraId="3BAF3F3F" w14:textId="78C2860C" w:rsidR="00936CD3" w:rsidRPr="00427849" w:rsidRDefault="000C704F" w:rsidP="00936CD3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2</w:t>
      </w:r>
    </w:p>
    <w:p w14:paraId="61ADD8E4" w14:textId="6C80E0AA" w:rsidR="00936CD3" w:rsidRPr="00864449" w:rsidRDefault="00936CD3" w:rsidP="00864449">
      <w:pPr>
        <w:pStyle w:val="ny-lesson-paragraph"/>
      </w:pPr>
      <w:r w:rsidRPr="00864449">
        <w:rPr>
          <w:rStyle w:val="ny-lesson-hdr-2"/>
          <w:color w:val="231F20"/>
          <w:sz w:val="20"/>
          <w:szCs w:val="22"/>
          <w:bdr w:val="none" w:sz="0" w:space="0" w:color="auto"/>
          <w:shd w:val="clear" w:color="auto" w:fill="auto"/>
        </w:rPr>
        <w:drawing>
          <wp:anchor distT="0" distB="0" distL="114300" distR="114300" simplePos="0" relativeHeight="251656192" behindDoc="1" locked="0" layoutInCell="1" allowOverlap="1" wp14:anchorId="05160AAB" wp14:editId="67C68746">
            <wp:simplePos x="0" y="0"/>
            <wp:positionH relativeFrom="column">
              <wp:posOffset>4295775</wp:posOffset>
            </wp:positionH>
            <wp:positionV relativeFrom="paragraph">
              <wp:posOffset>376555</wp:posOffset>
            </wp:positionV>
            <wp:extent cx="194945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19" y="21343"/>
                <wp:lineTo x="21319" y="0"/>
                <wp:lineTo x="0" y="0"/>
              </wp:wrapPolygon>
            </wp:wrapTight>
            <wp:docPr id="485" name="Picture 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4449">
        <w:t xml:space="preserve">A triangle with base </w:t>
      </w:r>
      <m:oMath>
        <m:r>
          <w:rPr>
            <w:rFonts w:ascii="Cambria Math" w:hAnsi="Cambria Math"/>
          </w:rPr>
          <m:t>b</m:t>
        </m:r>
      </m:oMath>
      <w:r w:rsidRPr="00864449">
        <w:t xml:space="preserve"> and height </w:t>
      </w:r>
      <m:oMath>
        <m:r>
          <w:rPr>
            <w:rFonts w:ascii="Cambria Math" w:hAnsi="Cambria Math"/>
          </w:rPr>
          <m:t>h</m:t>
        </m:r>
      </m:oMath>
      <w:r w:rsidRPr="00864449">
        <w:t xml:space="preserve"> can be situated in the coordinate plane as shown.  According to Green’s theorem, what is the area of the triangle? </w:t>
      </w:r>
    </w:p>
    <w:p w14:paraId="63B3A566" w14:textId="77777777" w:rsidR="00936CD3" w:rsidRDefault="00936CD3" w:rsidP="009021BD">
      <w:pPr>
        <w:pStyle w:val="ny-lesson-paragraph"/>
      </w:pPr>
    </w:p>
    <w:p w14:paraId="7DDD35E8" w14:textId="77777777" w:rsidR="00936CD3" w:rsidRDefault="00936CD3" w:rsidP="009021BD">
      <w:pPr>
        <w:pStyle w:val="ny-lesson-paragraph"/>
      </w:pPr>
    </w:p>
    <w:p w14:paraId="2A6A0F27" w14:textId="77777777" w:rsidR="00936CD3" w:rsidRDefault="00936CD3" w:rsidP="009021BD">
      <w:pPr>
        <w:pStyle w:val="ny-lesson-paragraph"/>
      </w:pPr>
    </w:p>
    <w:p w14:paraId="2CA7EEA4" w14:textId="77777777" w:rsidR="00936CD3" w:rsidRDefault="00936CD3" w:rsidP="009021BD">
      <w:pPr>
        <w:pStyle w:val="ny-lesson-paragraph"/>
      </w:pPr>
    </w:p>
    <w:p w14:paraId="61E25A7F" w14:textId="77777777" w:rsidR="00936CD3" w:rsidRDefault="00936CD3" w:rsidP="009021BD">
      <w:pPr>
        <w:pStyle w:val="ny-lesson-paragraph"/>
      </w:pPr>
    </w:p>
    <w:p w14:paraId="1F0A3724" w14:textId="77777777" w:rsidR="00864449" w:rsidRDefault="00864449">
      <w:pPr>
        <w:rPr>
          <w:rStyle w:val="ny-lesson-hdr-1Char"/>
          <w:b w:val="0"/>
        </w:rPr>
      </w:pPr>
      <w:r>
        <w:rPr>
          <w:rStyle w:val="ny-lesson-hdr-1Char"/>
        </w:rPr>
        <w:br w:type="page"/>
      </w:r>
    </w:p>
    <w:p w14:paraId="7EB72238" w14:textId="450D01C8" w:rsidR="00E63B71" w:rsidRDefault="00CA6293" w:rsidP="00427849">
      <w:pPr>
        <w:pStyle w:val="ny-lesson-hdr-1"/>
      </w:pPr>
      <w:r>
        <w:rPr>
          <w:rStyle w:val="ny-lesson-hdr-1Char"/>
        </w:rPr>
        <w:lastRenderedPageBreak/>
        <w:t>Exercises</w:t>
      </w:r>
      <w:r w:rsidR="00427849">
        <w:rPr>
          <w:rStyle w:val="ny-lesson-hdr-1Char"/>
        </w:rPr>
        <w:t xml:space="preserve"> 1–2 </w:t>
      </w:r>
    </w:p>
    <w:p w14:paraId="21EF9EF5" w14:textId="77777777" w:rsidR="00864449" w:rsidRDefault="00936CD3" w:rsidP="00864449">
      <w:pPr>
        <w:pStyle w:val="ny-lesson-numbering"/>
        <w:numPr>
          <w:ilvl w:val="0"/>
          <w:numId w:val="11"/>
        </w:numPr>
      </w:pPr>
      <w:r>
        <w:t xml:space="preserve">A quadrilateral region is defined by the system of inequalities below:  </w:t>
      </w:r>
    </w:p>
    <w:p w14:paraId="6B0E8991" w14:textId="40836465" w:rsidR="00936CD3" w:rsidRPr="00864449" w:rsidRDefault="00864449" w:rsidP="00864449">
      <w:pPr>
        <w:pStyle w:val="ny-lesson-paragraph"/>
        <w:tabs>
          <w:tab w:val="center" w:pos="1440"/>
          <w:tab w:val="center" w:pos="3600"/>
          <w:tab w:val="center" w:pos="5760"/>
          <w:tab w:val="center" w:pos="7920"/>
        </w:tabs>
      </w:pPr>
      <w:r>
        <w:rPr>
          <w:iCs/>
        </w:rPr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+6</m:t>
        </m:r>
      </m:oMath>
      <w:r w:rsidR="00936CD3" w:rsidRPr="00864449"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≤-2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+12</m:t>
        </m:r>
      </m:oMath>
      <w:r w:rsidR="00936CD3" w:rsidRPr="00864449"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-4</m:t>
        </m:r>
      </m:oMath>
      <w:r w:rsidR="00936CD3" w:rsidRPr="00864449"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≥-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</m:oMath>
    </w:p>
    <w:p w14:paraId="5B8BA9DE" w14:textId="4BC2A365" w:rsidR="0083730B" w:rsidRDefault="00936CD3" w:rsidP="004F477D">
      <w:pPr>
        <w:pStyle w:val="ny-lesson-numbering"/>
        <w:numPr>
          <w:ilvl w:val="1"/>
          <w:numId w:val="8"/>
        </w:numPr>
        <w:rPr>
          <w:szCs w:val="20"/>
        </w:rPr>
      </w:pPr>
      <w:r w:rsidRPr="00936CD3">
        <w:rPr>
          <w:noProof/>
        </w:rPr>
        <w:drawing>
          <wp:anchor distT="0" distB="0" distL="114300" distR="114300" simplePos="0" relativeHeight="251650560" behindDoc="1" locked="0" layoutInCell="1" allowOverlap="1" wp14:anchorId="46370C96" wp14:editId="21DE1CC0">
            <wp:simplePos x="0" y="0"/>
            <wp:positionH relativeFrom="margin">
              <wp:align>right</wp:align>
            </wp:positionH>
            <wp:positionV relativeFrom="paragraph">
              <wp:posOffset>113665</wp:posOffset>
            </wp:positionV>
            <wp:extent cx="2343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Sketch the region.</w:t>
      </w:r>
      <w:r w:rsidRPr="00936CD3">
        <w:rPr>
          <w:noProof/>
        </w:rPr>
        <w:t xml:space="preserve"> </w:t>
      </w:r>
    </w:p>
    <w:p w14:paraId="5A76088D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</w:pPr>
    </w:p>
    <w:p w14:paraId="383333A1" w14:textId="1C3A9DE9" w:rsidR="00936CD3" w:rsidRDefault="00936CD3" w:rsidP="004F477D">
      <w:pPr>
        <w:pStyle w:val="ny-lesson-numbering"/>
        <w:numPr>
          <w:ilvl w:val="1"/>
          <w:numId w:val="8"/>
        </w:numPr>
      </w:pPr>
      <w:r>
        <w:t>Determine the vertices of the quadrilateral.</w:t>
      </w:r>
      <w:r>
        <w:br/>
      </w:r>
      <w:r>
        <w:br/>
      </w:r>
      <w:r>
        <w:br/>
      </w:r>
    </w:p>
    <w:p w14:paraId="3BCAA548" w14:textId="77777777" w:rsidR="00B66EC5" w:rsidRDefault="00B66EC5" w:rsidP="004F477D">
      <w:pPr>
        <w:pStyle w:val="ny-lesson-numbering"/>
        <w:numPr>
          <w:ilvl w:val="1"/>
          <w:numId w:val="8"/>
        </w:numPr>
      </w:pPr>
      <w:r>
        <w:t>Find the perimeter of the quadrilateral region.</w:t>
      </w:r>
    </w:p>
    <w:p w14:paraId="1B21CC41" w14:textId="5C03B3E9" w:rsidR="00B66EC5" w:rsidRDefault="00B66EC5" w:rsidP="00B66EC5">
      <w:pPr>
        <w:pStyle w:val="ny-lesson-numbering"/>
        <w:numPr>
          <w:ilvl w:val="0"/>
          <w:numId w:val="0"/>
        </w:numPr>
        <w:ind w:left="360"/>
      </w:pPr>
      <w:r>
        <w:br/>
      </w:r>
      <w:r>
        <w:br/>
      </w:r>
      <w:r>
        <w:br/>
      </w:r>
    </w:p>
    <w:p w14:paraId="7AA5A117" w14:textId="5B45F466" w:rsidR="00B66EC5" w:rsidRDefault="00B66EC5" w:rsidP="004F477D">
      <w:pPr>
        <w:pStyle w:val="ny-lesson-numbering"/>
        <w:numPr>
          <w:ilvl w:val="1"/>
          <w:numId w:val="8"/>
        </w:numPr>
      </w:pPr>
      <w:r>
        <w:t>Find the area of the quadrilateral region.</w:t>
      </w:r>
    </w:p>
    <w:p w14:paraId="5212D99D" w14:textId="1CDED66A" w:rsidR="00936CD3" w:rsidRDefault="00936CD3" w:rsidP="00B66EC5">
      <w:pPr>
        <w:pStyle w:val="ny-lesson-numbering"/>
        <w:numPr>
          <w:ilvl w:val="0"/>
          <w:numId w:val="0"/>
        </w:numPr>
        <w:ind w:left="806"/>
      </w:pPr>
    </w:p>
    <w:p w14:paraId="0D33A861" w14:textId="77777777" w:rsidR="00B66EC5" w:rsidRDefault="00B66EC5" w:rsidP="007C3BFC">
      <w:pPr>
        <w:pStyle w:val="ny-lesson-paragraph"/>
        <w:rPr>
          <w:szCs w:val="20"/>
        </w:rPr>
      </w:pPr>
    </w:p>
    <w:p w14:paraId="11CF4192" w14:textId="77777777" w:rsidR="00B66EC5" w:rsidRDefault="00B66EC5" w:rsidP="007C3BFC">
      <w:pPr>
        <w:pStyle w:val="ny-lesson-paragraph"/>
        <w:rPr>
          <w:szCs w:val="20"/>
        </w:rPr>
      </w:pPr>
    </w:p>
    <w:p w14:paraId="0ABC2D22" w14:textId="07A3CDAF" w:rsidR="00B66EC5" w:rsidRDefault="00B66EC5" w:rsidP="00B66EC5">
      <w:pPr>
        <w:pStyle w:val="ny-lesson-numbering"/>
      </w:pPr>
      <w:r>
        <w:t xml:space="preserve">A quadrilateral region is defined by the system of inequalities below:  </w:t>
      </w:r>
    </w:p>
    <w:p w14:paraId="701C20A1" w14:textId="03E9A830" w:rsidR="00B66EC5" w:rsidRPr="00864449" w:rsidRDefault="00864449" w:rsidP="00864449">
      <w:pPr>
        <w:pStyle w:val="ny-lesson-paragraph"/>
        <w:tabs>
          <w:tab w:val="center" w:pos="1440"/>
          <w:tab w:val="center" w:pos="3600"/>
          <w:tab w:val="center" w:pos="5760"/>
          <w:tab w:val="center" w:pos="7920"/>
        </w:tabs>
      </w:pPr>
      <w:r>
        <w:rPr>
          <w:bCs/>
          <w:iCs/>
        </w:rPr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m:rPr>
            <m:sty m:val="p"/>
          </m:rPr>
          <w:rPr>
            <w:rFonts w:ascii="Cambria Math" w:hAnsi="Cambria Math"/>
          </w:rPr>
          <m:t>5</m:t>
        </m:r>
      </m:oMath>
      <w:r w:rsidR="00B66EC5" w:rsidRPr="00864449"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</m:oMath>
      <w:r w:rsidR="00B66EC5" w:rsidRPr="00864449"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</m:t>
        </m:r>
        <m:r>
          <m:rPr>
            <m:sty m:val="p"/>
          </m:rPr>
          <w:rPr>
            <w:rFonts w:ascii="Cambria Math" w:hAnsi="Cambria Math"/>
          </w:rPr>
          <m:t>4</m:t>
        </m:r>
      </m:oMath>
      <w:r w:rsidR="00B66EC5" w:rsidRPr="00864449">
        <w:tab/>
      </w:r>
      <m:oMath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4</m:t>
        </m:r>
      </m:oMath>
    </w:p>
    <w:p w14:paraId="2BE37B0D" w14:textId="09675B89" w:rsidR="00B66EC5" w:rsidRDefault="00B66EC5" w:rsidP="004F477D">
      <w:pPr>
        <w:pStyle w:val="ny-lesson-numbering"/>
        <w:numPr>
          <w:ilvl w:val="1"/>
          <w:numId w:val="8"/>
        </w:numPr>
        <w:rPr>
          <w:szCs w:val="20"/>
        </w:rPr>
      </w:pPr>
      <w:r>
        <w:t>Sketch the region.</w:t>
      </w:r>
      <w:r w:rsidRPr="00936CD3">
        <w:rPr>
          <w:noProof/>
        </w:rPr>
        <w:drawing>
          <wp:anchor distT="0" distB="0" distL="114300" distR="114300" simplePos="0" relativeHeight="251665920" behindDoc="1" locked="0" layoutInCell="1" allowOverlap="1" wp14:anchorId="1A85EB91" wp14:editId="6101BA47">
            <wp:simplePos x="0" y="0"/>
            <wp:positionH relativeFrom="margin">
              <wp:align>right</wp:align>
            </wp:positionH>
            <wp:positionV relativeFrom="paragraph">
              <wp:posOffset>161290</wp:posOffset>
            </wp:positionV>
            <wp:extent cx="2343150" cy="1802130"/>
            <wp:effectExtent l="0" t="0" r="0" b="7620"/>
            <wp:wrapTight wrapText="bothSides">
              <wp:wrapPolygon edited="0">
                <wp:start x="0" y="0"/>
                <wp:lineTo x="0" y="21463"/>
                <wp:lineTo x="21424" y="21463"/>
                <wp:lineTo x="2142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45615C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</w:pPr>
    </w:p>
    <w:p w14:paraId="09F172F0" w14:textId="138D94D9" w:rsidR="00B66EC5" w:rsidRDefault="00B66EC5" w:rsidP="004F477D">
      <w:pPr>
        <w:pStyle w:val="ny-lesson-numbering"/>
        <w:numPr>
          <w:ilvl w:val="1"/>
          <w:numId w:val="8"/>
        </w:numPr>
      </w:pPr>
      <w:r>
        <w:t>Determine the</w:t>
      </w:r>
      <w:r w:rsidR="00864449">
        <w:t xml:space="preserve"> vertices of the quadrilateral.</w:t>
      </w:r>
    </w:p>
    <w:p w14:paraId="39940094" w14:textId="77777777" w:rsidR="00864449" w:rsidRDefault="00864449" w:rsidP="00864449">
      <w:pPr>
        <w:pStyle w:val="ListParagraph"/>
      </w:pPr>
    </w:p>
    <w:p w14:paraId="5F211774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</w:pPr>
    </w:p>
    <w:p w14:paraId="53DAC346" w14:textId="5ADA1AD0" w:rsidR="00B66EC5" w:rsidRDefault="00B66EC5" w:rsidP="004F477D">
      <w:pPr>
        <w:pStyle w:val="ny-lesson-numbering"/>
        <w:numPr>
          <w:ilvl w:val="1"/>
          <w:numId w:val="8"/>
        </w:numPr>
      </w:pPr>
      <w:r>
        <w:t>Which quadrilateral is defined by these inequalities?  How can you prove yo</w:t>
      </w:r>
      <w:r w:rsidR="00864449">
        <w:t>ur conclusion?</w:t>
      </w:r>
    </w:p>
    <w:p w14:paraId="244A8B98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</w:pPr>
    </w:p>
    <w:p w14:paraId="7C437A2C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</w:pPr>
    </w:p>
    <w:p w14:paraId="43B2D74E" w14:textId="77777777" w:rsidR="00864449" w:rsidRPr="0017642B" w:rsidRDefault="00864449" w:rsidP="00864449">
      <w:pPr>
        <w:pStyle w:val="ny-lesson-numbering"/>
        <w:numPr>
          <w:ilvl w:val="0"/>
          <w:numId w:val="0"/>
        </w:numPr>
        <w:ind w:left="806"/>
      </w:pPr>
    </w:p>
    <w:p w14:paraId="76F2EFBC" w14:textId="77777777" w:rsidR="00864449" w:rsidRDefault="00B66EC5" w:rsidP="004F477D">
      <w:pPr>
        <w:pStyle w:val="ny-lesson-numbering"/>
        <w:numPr>
          <w:ilvl w:val="1"/>
          <w:numId w:val="8"/>
        </w:numPr>
      </w:pPr>
      <w:r>
        <w:t>Find the perimet</w:t>
      </w:r>
      <w:r w:rsidR="00864449">
        <w:t>er of the quadrilateral region.</w:t>
      </w:r>
    </w:p>
    <w:p w14:paraId="76E544FA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49433CA" w14:textId="77777777" w:rsidR="00864449" w:rsidRDefault="00864449" w:rsidP="00864449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493A7B8" w14:textId="77777777" w:rsidR="00864449" w:rsidRPr="00864449" w:rsidRDefault="00864449" w:rsidP="00864449">
      <w:pPr>
        <w:pStyle w:val="ny-lesson-numbering"/>
        <w:numPr>
          <w:ilvl w:val="0"/>
          <w:numId w:val="0"/>
        </w:numPr>
        <w:ind w:left="806"/>
        <w:rPr>
          <w:szCs w:val="20"/>
        </w:rPr>
      </w:pPr>
    </w:p>
    <w:p w14:paraId="50F474AB" w14:textId="650B7F97" w:rsidR="00B66EC5" w:rsidRDefault="00B66EC5" w:rsidP="004F477D">
      <w:pPr>
        <w:pStyle w:val="ny-lesson-numbering"/>
        <w:numPr>
          <w:ilvl w:val="1"/>
          <w:numId w:val="8"/>
        </w:numPr>
        <w:rPr>
          <w:szCs w:val="20"/>
        </w:rPr>
      </w:pPr>
      <w:r>
        <w:t>Find the area of the quadrilateral region.</w:t>
      </w:r>
    </w:p>
    <w:p w14:paraId="4D2CA0E2" w14:textId="393351FD" w:rsidR="00B66EC5" w:rsidRDefault="00B66EC5" w:rsidP="007C3BFC">
      <w:pPr>
        <w:pStyle w:val="ny-lesson-paragraph"/>
        <w:rPr>
          <w:szCs w:val="20"/>
        </w:rPr>
      </w:pPr>
    </w:p>
    <w:p w14:paraId="794BC543" w14:textId="1A83425C" w:rsidR="007C3BFC" w:rsidRPr="00427849" w:rsidRDefault="007C3BFC" w:rsidP="00427849">
      <w:pPr>
        <w:pStyle w:val="ny-callout-hdr"/>
      </w:pPr>
      <w:r w:rsidRPr="00427849">
        <w:lastRenderedPageBreak/>
        <w:t xml:space="preserve">Problem Set </w:t>
      </w:r>
    </w:p>
    <w:p w14:paraId="7F665DCD" w14:textId="77777777" w:rsidR="00E324FC" w:rsidRPr="00864449" w:rsidRDefault="00E324FC" w:rsidP="00864449">
      <w:pPr>
        <w:pStyle w:val="ny-callout-hdr"/>
      </w:pPr>
    </w:p>
    <w:p w14:paraId="3F9DBEB5" w14:textId="194703D4" w:rsidR="00B66EC5" w:rsidRDefault="00B66EC5" w:rsidP="00B66EC5">
      <w:pPr>
        <w:pStyle w:val="ny-lesson-paragraph"/>
      </w:pPr>
      <w:r>
        <w:t>For Problems 1</w:t>
      </w:r>
      <w:r w:rsidR="009A7E40">
        <w:t>–</w:t>
      </w:r>
      <w:r>
        <w:t>2 below, identify the system of inequalities that defines the region shown.</w:t>
      </w:r>
    </w:p>
    <w:p w14:paraId="21AA03CB" w14:textId="3203FB7F" w:rsidR="00B66EC5" w:rsidRDefault="00B66EC5" w:rsidP="004F477D">
      <w:pPr>
        <w:pStyle w:val="ny-lesson-numbering"/>
        <w:numPr>
          <w:ilvl w:val="0"/>
          <w:numId w:val="10"/>
        </w:numPr>
      </w:pPr>
      <w:r w:rsidRPr="0021212E">
        <w:rPr>
          <w:noProof/>
        </w:rPr>
        <w:drawing>
          <wp:anchor distT="0" distB="0" distL="114300" distR="114300" simplePos="0" relativeHeight="251673088" behindDoc="1" locked="0" layoutInCell="1" allowOverlap="1" wp14:anchorId="74233E74" wp14:editId="0A5DDF24">
            <wp:simplePos x="0" y="0"/>
            <wp:positionH relativeFrom="column">
              <wp:posOffset>346075</wp:posOffset>
            </wp:positionH>
            <wp:positionV relativeFrom="paragraph">
              <wp:posOffset>43815</wp:posOffset>
            </wp:positionV>
            <wp:extent cx="1993900" cy="1630680"/>
            <wp:effectExtent l="0" t="0" r="6350" b="7620"/>
            <wp:wrapTight wrapText="bothSides">
              <wp:wrapPolygon edited="0">
                <wp:start x="0" y="0"/>
                <wp:lineTo x="0" y="21449"/>
                <wp:lineTo x="21462" y="21449"/>
                <wp:lineTo x="21462" y="0"/>
                <wp:lineTo x="0" y="0"/>
              </wp:wrapPolygon>
            </wp:wrapTight>
            <wp:docPr id="480" name="Picture 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163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</w:p>
    <w:p w14:paraId="126034A7" w14:textId="39168A8A" w:rsidR="00B66EC5" w:rsidRDefault="00B66EC5" w:rsidP="00B66EC5">
      <w:pPr>
        <w:pStyle w:val="ny-lesson-SFinsert-number-list"/>
        <w:numPr>
          <w:ilvl w:val="0"/>
          <w:numId w:val="0"/>
        </w:numPr>
        <w:ind w:left="1224" w:hanging="360"/>
      </w:pPr>
    </w:p>
    <w:p w14:paraId="0FD09D19" w14:textId="77777777" w:rsidR="00B66EC5" w:rsidRDefault="00B66EC5" w:rsidP="00B66EC5">
      <w:pPr>
        <w:pStyle w:val="ny-lesson-SFinsert-number-list"/>
        <w:numPr>
          <w:ilvl w:val="0"/>
          <w:numId w:val="0"/>
        </w:numPr>
        <w:ind w:left="1224" w:hanging="360"/>
      </w:pPr>
    </w:p>
    <w:p w14:paraId="512784EC" w14:textId="77777777" w:rsidR="00B66EC5" w:rsidRDefault="00B66EC5" w:rsidP="00B66EC5">
      <w:pPr>
        <w:pStyle w:val="ny-lesson-SFinsert-number-list"/>
        <w:numPr>
          <w:ilvl w:val="0"/>
          <w:numId w:val="0"/>
        </w:numPr>
        <w:ind w:left="1224" w:hanging="360"/>
      </w:pPr>
    </w:p>
    <w:p w14:paraId="5F64F87D" w14:textId="7797FEAA" w:rsidR="00B66EC5" w:rsidRDefault="00B66EC5" w:rsidP="00427849">
      <w:pPr>
        <w:pStyle w:val="ny-callout-hd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14:paraId="1D11ACA2" w14:textId="7EDD41FF" w:rsidR="00B66EC5" w:rsidRDefault="00B66EC5" w:rsidP="00B66EC5">
      <w:pPr>
        <w:pStyle w:val="ny-lesson-numbering"/>
      </w:pPr>
      <w:r w:rsidRPr="00B364D4">
        <w:rPr>
          <w:noProof/>
        </w:rPr>
        <w:drawing>
          <wp:anchor distT="0" distB="0" distL="114300" distR="114300" simplePos="0" relativeHeight="251674112" behindDoc="1" locked="0" layoutInCell="1" allowOverlap="1" wp14:anchorId="7772A4DB" wp14:editId="29C03A6F">
            <wp:simplePos x="0" y="0"/>
            <wp:positionH relativeFrom="column">
              <wp:posOffset>345440</wp:posOffset>
            </wp:positionH>
            <wp:positionV relativeFrom="paragraph">
              <wp:posOffset>93980</wp:posOffset>
            </wp:positionV>
            <wp:extent cx="2796540" cy="2227580"/>
            <wp:effectExtent l="0" t="0" r="3810" b="1270"/>
            <wp:wrapTight wrapText="bothSides">
              <wp:wrapPolygon edited="0">
                <wp:start x="0" y="0"/>
                <wp:lineTo x="0" y="21428"/>
                <wp:lineTo x="21482" y="21428"/>
                <wp:lineTo x="21482" y="0"/>
                <wp:lineTo x="0" y="0"/>
              </wp:wrapPolygon>
            </wp:wrapTight>
            <wp:docPr id="481" name="Picture 4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6540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</w:t>
      </w:r>
    </w:p>
    <w:p w14:paraId="2FA2427B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1C5C0E68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12A16EEC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5628FD9E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7D9684D7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12732245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65F675C6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4E8E8180" w14:textId="77777777" w:rsidR="00864449" w:rsidRDefault="00864449" w:rsidP="00B66EC5">
      <w:pPr>
        <w:pStyle w:val="ny-lesson-numbering"/>
        <w:numPr>
          <w:ilvl w:val="0"/>
          <w:numId w:val="0"/>
        </w:numPr>
        <w:ind w:left="360" w:hanging="360"/>
      </w:pPr>
    </w:p>
    <w:p w14:paraId="4C0AE8C9" w14:textId="77777777" w:rsidR="00864449" w:rsidRDefault="00864449" w:rsidP="00B66EC5">
      <w:pPr>
        <w:pStyle w:val="ny-lesson-numbering"/>
        <w:numPr>
          <w:ilvl w:val="0"/>
          <w:numId w:val="0"/>
        </w:numPr>
        <w:ind w:left="360" w:hanging="360"/>
      </w:pPr>
    </w:p>
    <w:p w14:paraId="3B111C6C" w14:textId="77777777" w:rsidR="00B66EC5" w:rsidRDefault="00B66EC5" w:rsidP="00B66EC5">
      <w:pPr>
        <w:pStyle w:val="ny-lesson-numbering"/>
        <w:numPr>
          <w:ilvl w:val="0"/>
          <w:numId w:val="0"/>
        </w:numPr>
        <w:ind w:left="360" w:hanging="360"/>
      </w:pPr>
    </w:p>
    <w:p w14:paraId="1A7C3FDE" w14:textId="77777777" w:rsidR="00B66EC5" w:rsidRDefault="00B66EC5" w:rsidP="00864449">
      <w:pPr>
        <w:pStyle w:val="ny-lesson-paragraph"/>
      </w:pPr>
    </w:p>
    <w:p w14:paraId="4DA03768" w14:textId="4532C60F" w:rsidR="00B66EC5" w:rsidRDefault="00B858BF" w:rsidP="00B66EC5">
      <w:pPr>
        <w:pStyle w:val="ny-lesson-paragraph"/>
      </w:pPr>
      <w:r>
        <w:t>For Problems 3–</w:t>
      </w:r>
      <w:r w:rsidR="00B66EC5">
        <w:t>5 below, a</w:t>
      </w:r>
      <w:r w:rsidR="00B66EC5" w:rsidRPr="001E2A43">
        <w:t xml:space="preserve"> </w:t>
      </w:r>
      <w:r w:rsidR="00B66EC5">
        <w:t xml:space="preserve">triangular or quadrilateral </w:t>
      </w:r>
      <w:r w:rsidR="00B66EC5" w:rsidRPr="001E2A43">
        <w:t xml:space="preserve">region is defined by </w:t>
      </w:r>
      <w:r w:rsidR="00B66EC5">
        <w:t>the system of inequalities listed.</w:t>
      </w:r>
    </w:p>
    <w:p w14:paraId="167A788F" w14:textId="77777777" w:rsidR="00B66EC5" w:rsidRPr="00B364D4" w:rsidRDefault="00B66EC5" w:rsidP="004F477D">
      <w:pPr>
        <w:pStyle w:val="ny-lesson-numbering"/>
        <w:numPr>
          <w:ilvl w:val="1"/>
          <w:numId w:val="8"/>
        </w:numPr>
      </w:pPr>
      <w:r>
        <w:t>Sketch the region.</w:t>
      </w:r>
    </w:p>
    <w:p w14:paraId="736FCF60" w14:textId="77777777" w:rsidR="00B66EC5" w:rsidRPr="00B364D4" w:rsidRDefault="00B66EC5" w:rsidP="004F477D">
      <w:pPr>
        <w:pStyle w:val="ny-lesson-numbering"/>
        <w:numPr>
          <w:ilvl w:val="1"/>
          <w:numId w:val="8"/>
        </w:numPr>
      </w:pPr>
      <w:r>
        <w:t>Determine the coordinates of the vertices.</w:t>
      </w:r>
    </w:p>
    <w:p w14:paraId="23739661" w14:textId="77777777" w:rsidR="00B66EC5" w:rsidRPr="00B364D4" w:rsidRDefault="00B66EC5" w:rsidP="004F477D">
      <w:pPr>
        <w:pStyle w:val="ny-lesson-numbering"/>
        <w:numPr>
          <w:ilvl w:val="1"/>
          <w:numId w:val="8"/>
        </w:numPr>
      </w:pPr>
      <w:r>
        <w:t>Find the perimeter of the region rounded to the nearest hundredth if necessary.</w:t>
      </w:r>
    </w:p>
    <w:p w14:paraId="245CCE7F" w14:textId="61CBED8C" w:rsidR="00B66EC5" w:rsidRDefault="00B66EC5" w:rsidP="004F477D">
      <w:pPr>
        <w:pStyle w:val="ny-lesson-numbering"/>
        <w:numPr>
          <w:ilvl w:val="1"/>
          <w:numId w:val="8"/>
        </w:numPr>
      </w:pPr>
      <w:r>
        <w:t>Find the area of the region rounded to the nearest tenth if necessary.</w:t>
      </w:r>
      <w:r>
        <w:br/>
      </w:r>
      <w:r>
        <w:tab/>
      </w:r>
    </w:p>
    <w:p w14:paraId="2BAAD8F4" w14:textId="7E371128" w:rsidR="00B66EC5" w:rsidRPr="009A7E40" w:rsidRDefault="009A7E40" w:rsidP="00B66EC5">
      <w:pPr>
        <w:pStyle w:val="ny-lesson-numbering"/>
      </w:pPr>
      <m:oMath>
        <m:r>
          <w:rPr>
            <w:rFonts w:ascii="Cambria Math" w:hAnsi="Cambria Math"/>
          </w:rPr>
          <m:t>8x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9y≥-22</m:t>
        </m:r>
      </m:oMath>
      <w:r w:rsidR="00B66EC5" w:rsidRPr="009A7E40">
        <w:tab/>
      </w:r>
      <w:r w:rsidRPr="009A7E40">
        <w:tab/>
      </w:r>
      <m:oMath>
        <m:r>
          <w:rPr>
            <w:rFonts w:ascii="Cambria Math" w:hAnsi="Cambria Math"/>
          </w:rPr>
          <m:t>x+y≤10</m:t>
        </m:r>
      </m:oMath>
      <w:r w:rsidR="00B66EC5" w:rsidRPr="009A7E40">
        <w:tab/>
      </w:r>
      <w:r w:rsidRPr="009A7E40">
        <w:tab/>
      </w:r>
      <m:oMath>
        <m:r>
          <w:rPr>
            <w:rFonts w:ascii="Cambria Math" w:hAnsi="Cambria Math"/>
          </w:rPr>
          <m:t>5x</m:t>
        </m:r>
        <m: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12y≤-1</m:t>
        </m:r>
      </m:oMath>
    </w:p>
    <w:p w14:paraId="58CDAC78" w14:textId="77777777" w:rsidR="009A7E40" w:rsidRPr="009A7E40" w:rsidRDefault="009A7E40" w:rsidP="009A7E40">
      <w:pPr>
        <w:pStyle w:val="ny-lesson-numbering"/>
        <w:numPr>
          <w:ilvl w:val="0"/>
          <w:numId w:val="0"/>
        </w:numPr>
        <w:ind w:left="360"/>
      </w:pPr>
    </w:p>
    <w:p w14:paraId="523A54D7" w14:textId="7A2BC43F" w:rsidR="00B66EC5" w:rsidRPr="009A7E40" w:rsidRDefault="009A7E40" w:rsidP="00B66EC5">
      <w:pPr>
        <w:pStyle w:val="ny-lesson-numbering"/>
      </w:pP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B66EC5" w:rsidRPr="009A7E40">
        <w:tab/>
      </w:r>
      <w:r w:rsidR="00B66EC5" w:rsidRPr="009A7E40">
        <w:tab/>
      </w:r>
      <w:r w:rsidR="00864449">
        <w:tab/>
      </w:r>
      <m:oMath>
        <m:r>
          <m:rPr>
            <m:sty m:val="p"/>
          </m:rPr>
          <w:rPr>
            <w:rFonts w:ascii="Cambria Math" w:hAnsi="Cambria Math"/>
          </w:rPr>
          <m:t>4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≥0</m:t>
        </m:r>
      </m:oMath>
      <w:r w:rsidR="00B66EC5" w:rsidRPr="009A7E40">
        <w:tab/>
      </w:r>
      <w:r w:rsidRPr="009A7E40"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≤10</m:t>
        </m:r>
      </m:oMath>
    </w:p>
    <w:p w14:paraId="655E5BFF" w14:textId="77777777" w:rsidR="009A7E40" w:rsidRPr="009A7E40" w:rsidRDefault="009A7E40" w:rsidP="009A7E40">
      <w:pPr>
        <w:pStyle w:val="ny-lesson-numbering"/>
        <w:numPr>
          <w:ilvl w:val="0"/>
          <w:numId w:val="0"/>
        </w:numPr>
      </w:pPr>
    </w:p>
    <w:p w14:paraId="03D40015" w14:textId="61F25CF9" w:rsidR="008021DE" w:rsidRPr="009A7E40" w:rsidRDefault="009A7E40" w:rsidP="008021DE">
      <w:pPr>
        <w:pStyle w:val="ny-lesson-numbering"/>
      </w:pP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m:rPr>
            <m:sty m:val="p"/>
          </m:rPr>
          <w:rPr>
            <w:rFonts w:ascii="Cambria Math" w:hAnsi="Cambria Math"/>
          </w:rPr>
          <m:t>5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≥-14</m:t>
        </m:r>
      </m:oMath>
      <w:r w:rsidR="008021DE" w:rsidRPr="009A7E40">
        <w:tab/>
      </w:r>
      <w:r w:rsidR="00864449">
        <w:tab/>
      </w:r>
      <m:oMath>
        <m:r>
          <m:rPr>
            <m:sty m:val="p"/>
          </m:rPr>
          <w:rPr>
            <w:rFonts w:ascii="Cambria Math" w:hAnsi="Cambria Math"/>
          </w:rPr>
          <m:t>3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+2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≤17</m:t>
        </m:r>
      </m:oMath>
      <w:r w:rsidR="008021DE" w:rsidRPr="009A7E40">
        <w:tab/>
      </w:r>
      <w:r w:rsidR="00864449">
        <w:tab/>
      </w:r>
      <m:oMath>
        <m:r>
          <m:rPr>
            <m:sty m:val="p"/>
          </m:rPr>
          <w:rPr>
            <w:rFonts w:ascii="Cambria Math" w:hAnsi="Cambria Math"/>
          </w:rPr>
          <m:t>2</m:t>
        </m:r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-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≤9</m:t>
        </m:r>
      </m:oMath>
      <w:r w:rsidR="008021DE" w:rsidRPr="009A7E40">
        <w:tab/>
      </w:r>
      <w:r w:rsidR="00864449">
        <w:tab/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hAnsi="Cambria Math"/>
          </w:rPr>
          <m:t>+</m:t>
        </m:r>
        <m:r>
          <w:rPr>
            <w:rFonts w:ascii="Cambria Math" w:hAnsi="Cambria Math"/>
          </w:rPr>
          <m:t>y</m:t>
        </m:r>
        <m:r>
          <m:rPr>
            <m:sty m:val="p"/>
          </m:rPr>
          <w:rPr>
            <w:rFonts w:ascii="Cambria Math" w:hAnsi="Cambria Math"/>
          </w:rPr>
          <m:t>≥0</m:t>
        </m:r>
      </m:oMath>
    </w:p>
    <w:p w14:paraId="2DB34A68" w14:textId="77777777" w:rsidR="00B66EC5" w:rsidRPr="00427849" w:rsidRDefault="00B66EC5" w:rsidP="008021DE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sectPr w:rsidR="00B66EC5" w:rsidRPr="00427849" w:rsidSect="00864449">
      <w:headerReference w:type="default" r:id="rId16"/>
      <w:footerReference w:type="default" r:id="rId17"/>
      <w:type w:val="continuous"/>
      <w:pgSz w:w="12240" w:h="15840"/>
      <w:pgMar w:top="1920" w:right="1600" w:bottom="1200" w:left="800" w:header="553" w:footer="1606" w:gutter="0"/>
      <w:pgNumType w:start="4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03D2F5" w14:textId="77777777" w:rsidR="003C5A9F" w:rsidRDefault="003C5A9F">
      <w:pPr>
        <w:spacing w:after="0" w:line="240" w:lineRule="auto"/>
      </w:pPr>
      <w:r>
        <w:separator/>
      </w:r>
    </w:p>
  </w:endnote>
  <w:endnote w:type="continuationSeparator" w:id="0">
    <w:p w14:paraId="3DB0662B" w14:textId="77777777" w:rsidR="003C5A9F" w:rsidRDefault="003C5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22E9A39A" w:rsidR="001F0D7E" w:rsidRPr="00C83A8A" w:rsidRDefault="000A50C7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2F79E37F" wp14:editId="04BC6EA7">
              <wp:simplePos x="0" y="0"/>
              <wp:positionH relativeFrom="column">
                <wp:posOffset>1179830</wp:posOffset>
              </wp:positionH>
              <wp:positionV relativeFrom="paragraph">
                <wp:posOffset>398145</wp:posOffset>
              </wp:positionV>
              <wp:extent cx="3726180" cy="384810"/>
              <wp:effectExtent l="0" t="0" r="7620" b="15240"/>
              <wp:wrapThrough wrapText="bothSides">
                <wp:wrapPolygon edited="0">
                  <wp:start x="0" y="0"/>
                  <wp:lineTo x="0" y="21386"/>
                  <wp:lineTo x="21534" y="21386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84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4E868F48" w:rsidR="00C83A8A" w:rsidRDefault="0089534D" w:rsidP="00864449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38" w:right="-43" w:hanging="1138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50C7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11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A50C7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Perimeters and Areas of Polygonal Regions Defined by Systems of Inequalities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64449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8/4/14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79E37F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2" type="#_x0000_t202" style="position:absolute;margin-left:92.9pt;margin-top:31.35pt;width:293.4pt;height:30.3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" filled="f" stroked="f">
              <v:textbox inset="0,0,0,0">
                <w:txbxContent>
                  <w:p w14:paraId="59E96019" w14:textId="4E868F48" w:rsidR="00C83A8A" w:rsidRDefault="0089534D" w:rsidP="00864449">
                    <w:pPr>
                      <w:tabs>
                        <w:tab w:val="left" w:pos="1140"/>
                      </w:tabs>
                      <w:spacing w:after="0" w:line="185" w:lineRule="exact"/>
                      <w:ind w:left="1138" w:right="-43" w:hanging="1138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0A50C7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11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A50C7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Perimeters and Areas of Polygonal Regions Defined by Systems of Inequalities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64449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8/4/14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166A45C4" wp14:editId="783606BC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864449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51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66A45C4" id="Text Box 13" o:spid="_x0000_s1033" type="#_x0000_t202" style="position:absolute;margin-left:512.35pt;margin-top:37.65pt;width:36pt;height:13.4pt;z-index:25168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XIl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c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GnhciW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864449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51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16C652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4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C83A8A"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3A8A"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988A9BA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8DE790B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 w:rsidR="00C83A8A"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5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C83A8A"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A6EF98" w14:textId="77777777" w:rsidR="003C5A9F" w:rsidRDefault="003C5A9F">
      <w:pPr>
        <w:spacing w:after="0" w:line="240" w:lineRule="auto"/>
      </w:pPr>
      <w:r>
        <w:separator/>
      </w:r>
    </w:p>
  </w:footnote>
  <w:footnote w:type="continuationSeparator" w:id="0">
    <w:p w14:paraId="36CF7993" w14:textId="77777777" w:rsidR="003C5A9F" w:rsidRDefault="003C5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14F7FB8F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0A50C7">
                            <w:rPr>
                              <w:color w:val="617656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6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14F7FB8F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0A50C7">
                      <w:rPr>
                        <w:color w:val="617656"/>
                      </w:rPr>
                      <w:t>11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59801659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0A50C7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27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59801659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0A50C7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28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29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0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15D3E7AD" w:rsidR="00E324FC" w:rsidRPr="002F031E" w:rsidRDefault="000A50C7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1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15D3E7AD" w:rsidR="00E324FC" w:rsidRPr="002F031E" w:rsidRDefault="000A50C7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988A8FDA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4DA2A092"/>
    <w:lvl w:ilvl="0">
      <w:start w:val="2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5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5C6E"/>
    <w:rsid w:val="0008226E"/>
    <w:rsid w:val="00087BF9"/>
    <w:rsid w:val="000A50C7"/>
    <w:rsid w:val="000B02EC"/>
    <w:rsid w:val="000B17D3"/>
    <w:rsid w:val="000C0A8D"/>
    <w:rsid w:val="000C1FCA"/>
    <w:rsid w:val="000C3173"/>
    <w:rsid w:val="000C704F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CD1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5A9F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27849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F0429"/>
    <w:rsid w:val="004F0998"/>
    <w:rsid w:val="004F477D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0B21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870A3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21DE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64449"/>
    <w:rsid w:val="00865426"/>
    <w:rsid w:val="008721EA"/>
    <w:rsid w:val="00873364"/>
    <w:rsid w:val="0087640E"/>
    <w:rsid w:val="00877AAB"/>
    <w:rsid w:val="0088150F"/>
    <w:rsid w:val="008833D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CD3"/>
    <w:rsid w:val="00936EB7"/>
    <w:rsid w:val="009370A6"/>
    <w:rsid w:val="00944237"/>
    <w:rsid w:val="00945DAE"/>
    <w:rsid w:val="00946290"/>
    <w:rsid w:val="009540F2"/>
    <w:rsid w:val="00962902"/>
    <w:rsid w:val="009654C8"/>
    <w:rsid w:val="0096639A"/>
    <w:rsid w:val="009663B8"/>
    <w:rsid w:val="009670B0"/>
    <w:rsid w:val="00972405"/>
    <w:rsid w:val="00976355"/>
    <w:rsid w:val="00976FB2"/>
    <w:rsid w:val="0098550C"/>
    <w:rsid w:val="00987C6F"/>
    <w:rsid w:val="009A7E40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972F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66EC5"/>
    <w:rsid w:val="00B7175D"/>
    <w:rsid w:val="00B82FC0"/>
    <w:rsid w:val="00B858BF"/>
    <w:rsid w:val="00B86947"/>
    <w:rsid w:val="00B87109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83A8A"/>
    <w:rsid w:val="00C944D6"/>
    <w:rsid w:val="00C95729"/>
    <w:rsid w:val="00C96403"/>
    <w:rsid w:val="00C96FDB"/>
    <w:rsid w:val="00C97EBE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0F57"/>
    <w:rsid w:val="00DB1C6C"/>
    <w:rsid w:val="00DB2196"/>
    <w:rsid w:val="00DB5C94"/>
    <w:rsid w:val="00DC7E4D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65C73C33-D280-4F6F-A6F4-6FE1453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936CD3"/>
    <w:pPr>
      <w:numPr>
        <w:numId w:val="9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936CD3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B66EC5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B66EC5"/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8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6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incorporated - JLC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76647CF-0255-4179-8D99-F0787BD3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307</Words>
  <Characters>1513</Characters>
  <Application>Microsoft Office Word</Application>
  <DocSecurity>0</DocSecurity>
  <Lines>79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5</cp:revision>
  <cp:lastPrinted>2012-11-24T17:54:00Z</cp:lastPrinted>
  <dcterms:created xsi:type="dcterms:W3CDTF">2014-08-04T20:58:00Z</dcterms:created>
  <dcterms:modified xsi:type="dcterms:W3CDTF">2014-08-04T22:52:00Z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