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AB46185" w:rsidR="009021BD" w:rsidRPr="00D0546C" w:rsidRDefault="009021BD" w:rsidP="00245FA2">
      <w:pPr>
        <w:pStyle w:val="ny-lesson-header"/>
      </w:pPr>
      <w:r>
        <w:t xml:space="preserve">Lesson </w:t>
      </w:r>
      <w:r w:rsidR="004F666D">
        <w:t>18</w:t>
      </w:r>
      <w:r w:rsidRPr="00D0546C">
        <w:t>:</w:t>
      </w:r>
      <w:r>
        <w:t xml:space="preserve"> </w:t>
      </w:r>
      <w:r w:rsidRPr="00D0546C">
        <w:t xml:space="preserve"> </w:t>
      </w:r>
      <w:r w:rsidR="004F666D" w:rsidRPr="004F666D">
        <w:t>Overc</w:t>
      </w:r>
      <w:r w:rsidR="004F666D">
        <w:t>oming a Second Obstacle</w:t>
      </w:r>
      <w:r w:rsidR="005A276A">
        <w:t xml:space="preserve"> in Factoring</w:t>
      </w:r>
      <w:r w:rsidR="004101E7">
        <w:t>—</w:t>
      </w:r>
      <w:r w:rsidR="004F666D">
        <w:t>What If There I</w:t>
      </w:r>
      <w:r w:rsidR="004F666D" w:rsidRPr="004F666D">
        <w:t>s a Remainder?</w:t>
      </w:r>
    </w:p>
    <w:p w14:paraId="40C04FE2" w14:textId="77777777" w:rsidR="009021BD" w:rsidRDefault="009021BD" w:rsidP="0083730B">
      <w:pPr>
        <w:pStyle w:val="ny-callout-hdr"/>
      </w:pPr>
    </w:p>
    <w:p w14:paraId="2CC56E9D" w14:textId="04EA6D9C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5712B5BD" w14:textId="7E876012" w:rsidR="009021BD" w:rsidRDefault="003C351F" w:rsidP="003C351F">
      <w:pPr>
        <w:pStyle w:val="ny-lesson-paragraph"/>
      </w:pPr>
      <w:r>
        <w:t xml:space="preserve">Write the rational number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as a mixed number.</w:t>
      </w:r>
      <w:r w:rsidR="009021BD">
        <w:t xml:space="preserve"> </w:t>
      </w:r>
    </w:p>
    <w:p w14:paraId="03D2F43F" w14:textId="77777777" w:rsidR="009021BD" w:rsidRDefault="009021BD" w:rsidP="009021BD">
      <w:pPr>
        <w:pStyle w:val="ny-lesson-paragraph"/>
      </w:pPr>
    </w:p>
    <w:p w14:paraId="09416C8E" w14:textId="77777777" w:rsidR="004101E7" w:rsidRDefault="004101E7" w:rsidP="009021BD">
      <w:pPr>
        <w:pStyle w:val="ny-lesson-paragraph"/>
      </w:pPr>
    </w:p>
    <w:p w14:paraId="2DEE3591" w14:textId="77777777" w:rsidR="004101E7" w:rsidRDefault="004101E7" w:rsidP="009021BD">
      <w:pPr>
        <w:pStyle w:val="ny-lesson-paragraph"/>
      </w:pPr>
    </w:p>
    <w:p w14:paraId="2A7D973D" w14:textId="77777777" w:rsidR="003C351F" w:rsidRDefault="003C351F" w:rsidP="009021BD">
      <w:pPr>
        <w:pStyle w:val="ny-lesson-paragraph"/>
      </w:pPr>
    </w:p>
    <w:p w14:paraId="3E3B1DA3" w14:textId="774961E5" w:rsidR="003C351F" w:rsidRPr="004101E7" w:rsidRDefault="006B301C" w:rsidP="004101E7">
      <w:pPr>
        <w:pStyle w:val="ny-lesson-hdr-1"/>
        <w:rPr>
          <w:b w:val="0"/>
        </w:rPr>
      </w:pPr>
      <w:r w:rsidRPr="004101E7">
        <w:rPr>
          <w:rStyle w:val="ny-lesson-hdr-2"/>
          <w:b/>
        </w:rPr>
        <w:t>Example 1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C351F" w14:paraId="457E4548" w14:textId="77777777" w:rsidTr="004101E7">
        <w:tc>
          <w:tcPr>
            <w:tcW w:w="5040" w:type="dxa"/>
          </w:tcPr>
          <w:p w14:paraId="1B641E15" w14:textId="77777777" w:rsidR="004101E7" w:rsidRPr="004101E7" w:rsidRDefault="003C351F" w:rsidP="004101E7">
            <w:pPr>
              <w:pStyle w:val="ny-lesson-numbering"/>
              <w:numPr>
                <w:ilvl w:val="1"/>
                <w:numId w:val="8"/>
              </w:numPr>
              <w:ind w:left="403"/>
            </w:pPr>
            <w:r w:rsidRPr="004101E7">
              <w:t xml:space="preserve">Find the quotient by factoring the numerator. </w:t>
            </w:r>
          </w:p>
          <w:p w14:paraId="21CE9397" w14:textId="780A9DFD" w:rsidR="003C351F" w:rsidRPr="004101E7" w:rsidRDefault="0064272D" w:rsidP="004101E7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</w:tc>
        <w:tc>
          <w:tcPr>
            <w:tcW w:w="5040" w:type="dxa"/>
            <w:hideMark/>
          </w:tcPr>
          <w:p w14:paraId="0D00D2DD" w14:textId="77777777" w:rsidR="003C351F" w:rsidRPr="004101E7" w:rsidRDefault="003C351F" w:rsidP="004101E7">
            <w:pPr>
              <w:pStyle w:val="ny-lesson-numbering"/>
              <w:numPr>
                <w:ilvl w:val="1"/>
                <w:numId w:val="8"/>
              </w:numPr>
              <w:ind w:left="403"/>
            </w:pPr>
            <w:r w:rsidRPr="004101E7">
              <w:t>Find the quotient.</w:t>
            </w:r>
          </w:p>
          <w:p w14:paraId="73A614F1" w14:textId="227C3586" w:rsidR="003C351F" w:rsidRPr="004101E7" w:rsidRDefault="0064272D" w:rsidP="004101E7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</w:tc>
      </w:tr>
    </w:tbl>
    <w:p w14:paraId="2EFF5A16" w14:textId="77777777" w:rsidR="009021BD" w:rsidRDefault="009021BD" w:rsidP="009021BD">
      <w:pPr>
        <w:pStyle w:val="ny-lesson-paragraph"/>
      </w:pPr>
    </w:p>
    <w:p w14:paraId="0175FAC4" w14:textId="77777777" w:rsidR="003C351F" w:rsidRDefault="003C351F" w:rsidP="009021BD">
      <w:pPr>
        <w:pStyle w:val="ny-lesson-paragraph"/>
      </w:pPr>
    </w:p>
    <w:p w14:paraId="2621DC10" w14:textId="77777777" w:rsidR="003C351F" w:rsidRDefault="003C351F" w:rsidP="009021BD">
      <w:pPr>
        <w:pStyle w:val="ny-lesson-paragraph"/>
      </w:pPr>
    </w:p>
    <w:p w14:paraId="7C0427C1" w14:textId="77777777" w:rsidR="003C351F" w:rsidRDefault="003C351F" w:rsidP="009021BD">
      <w:pPr>
        <w:pStyle w:val="ny-lesson-paragraph"/>
      </w:pPr>
    </w:p>
    <w:p w14:paraId="46760991" w14:textId="77777777" w:rsidR="003C351F" w:rsidRDefault="003C351F" w:rsidP="009021BD">
      <w:pPr>
        <w:pStyle w:val="ny-lesson-paragraph"/>
      </w:pPr>
    </w:p>
    <w:p w14:paraId="262FA200" w14:textId="77777777" w:rsidR="003C351F" w:rsidRDefault="003C351F" w:rsidP="009021BD">
      <w:pPr>
        <w:pStyle w:val="ny-lesson-paragraph"/>
      </w:pPr>
    </w:p>
    <w:p w14:paraId="59E07D58" w14:textId="2F1F9828" w:rsidR="003C351F" w:rsidRPr="004101E7" w:rsidRDefault="003C351F" w:rsidP="004101E7">
      <w:pPr>
        <w:pStyle w:val="ny-lesson-hdr-1"/>
        <w:rPr>
          <w:b w:val="0"/>
        </w:rPr>
      </w:pPr>
      <w:r w:rsidRPr="004101E7">
        <w:rPr>
          <w:rStyle w:val="ny-lesson-hdr-2"/>
          <w:b/>
        </w:rPr>
        <w:t>Example 2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C351F" w14:paraId="52EC57AB" w14:textId="77777777" w:rsidTr="004101E7">
        <w:tc>
          <w:tcPr>
            <w:tcW w:w="5040" w:type="dxa"/>
          </w:tcPr>
          <w:p w14:paraId="389DF6C1" w14:textId="77777777" w:rsidR="004101E7" w:rsidRPr="004101E7" w:rsidRDefault="003C351F" w:rsidP="004101E7">
            <w:pPr>
              <w:pStyle w:val="ny-lesson-numbering"/>
              <w:numPr>
                <w:ilvl w:val="1"/>
                <w:numId w:val="30"/>
              </w:numPr>
              <w:ind w:left="403"/>
            </w:pPr>
            <w:r w:rsidRPr="004101E7">
              <w:t xml:space="preserve">Find the quotient by factoring the numerator. </w:t>
            </w:r>
          </w:p>
          <w:p w14:paraId="642002BC" w14:textId="47AAD5D1" w:rsidR="003C351F" w:rsidRPr="004101E7" w:rsidRDefault="0064272D" w:rsidP="004101E7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5040" w:type="dxa"/>
            <w:hideMark/>
          </w:tcPr>
          <w:p w14:paraId="3B15E4ED" w14:textId="77777777" w:rsidR="003C351F" w:rsidRPr="004101E7" w:rsidRDefault="003C351F" w:rsidP="004101E7">
            <w:pPr>
              <w:pStyle w:val="ny-lesson-numbering"/>
              <w:numPr>
                <w:ilvl w:val="1"/>
                <w:numId w:val="8"/>
              </w:numPr>
              <w:ind w:left="403"/>
            </w:pPr>
            <w:r w:rsidRPr="004101E7">
              <w:t>Find the quotient.</w:t>
            </w:r>
          </w:p>
          <w:p w14:paraId="51FC30E3" w14:textId="44D09D4A" w:rsidR="003C351F" w:rsidRPr="004101E7" w:rsidRDefault="0064272D" w:rsidP="004101E7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</w:tr>
    </w:tbl>
    <w:p w14:paraId="4FEC27D7" w14:textId="77777777" w:rsidR="003C351F" w:rsidRPr="00957B0D" w:rsidRDefault="003C351F" w:rsidP="003C351F">
      <w:pPr>
        <w:pStyle w:val="ny-lesson-paragraph"/>
      </w:pPr>
    </w:p>
    <w:p w14:paraId="3959D7DE" w14:textId="77777777" w:rsidR="003C351F" w:rsidRDefault="003C351F" w:rsidP="009021BD">
      <w:pPr>
        <w:pStyle w:val="ny-lesson-paragraph"/>
      </w:pPr>
    </w:p>
    <w:p w14:paraId="46BB3178" w14:textId="77777777" w:rsidR="003C351F" w:rsidRDefault="003C351F" w:rsidP="009021BD">
      <w:pPr>
        <w:pStyle w:val="ny-lesson-paragraph"/>
      </w:pPr>
    </w:p>
    <w:p w14:paraId="1665AFEC" w14:textId="77777777" w:rsidR="003C351F" w:rsidRDefault="003C351F" w:rsidP="009021BD">
      <w:pPr>
        <w:pStyle w:val="ny-lesson-paragraph"/>
      </w:pPr>
    </w:p>
    <w:p w14:paraId="2976B59A" w14:textId="77777777" w:rsidR="002D7678" w:rsidRDefault="002D7678" w:rsidP="009021BD">
      <w:pPr>
        <w:pStyle w:val="ny-lesson-paragraph"/>
      </w:pPr>
    </w:p>
    <w:p w14:paraId="085AF0C8" w14:textId="23D3EA38" w:rsidR="002D7678" w:rsidRDefault="002D7678" w:rsidP="002D7678">
      <w:pPr>
        <w:pStyle w:val="ny-lesson-hdr-1"/>
      </w:pPr>
      <w:r>
        <w:lastRenderedPageBreak/>
        <w:t>Exercises 1–10</w:t>
      </w:r>
    </w:p>
    <w:p w14:paraId="704DADB6" w14:textId="77777777" w:rsidR="002D7678" w:rsidRDefault="002D7678" w:rsidP="002D7678">
      <w:pPr>
        <w:pStyle w:val="ny-lesson-paragraph"/>
      </w:pPr>
      <w:r>
        <w:t>Find each quotient by inspection.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2880"/>
        <w:gridCol w:w="360"/>
        <w:gridCol w:w="2880"/>
      </w:tblGrid>
      <w:tr w:rsidR="00ED0A3B" w14:paraId="6AC1542E" w14:textId="77777777" w:rsidTr="00EB19AB">
        <w:tc>
          <w:tcPr>
            <w:tcW w:w="360" w:type="dxa"/>
            <w:hideMark/>
          </w:tcPr>
          <w:p w14:paraId="118C665E" w14:textId="7B1AE5EE" w:rsidR="00ED0A3B" w:rsidRPr="004101E7" w:rsidRDefault="00ED0A3B" w:rsidP="004101E7">
            <w:pPr>
              <w:pStyle w:val="ny-lesson-numbering"/>
              <w:numPr>
                <w:ilvl w:val="0"/>
                <w:numId w:val="31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6F0E120E" w14:textId="51F3CF39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3EE45364" w14:textId="46C44291" w:rsidR="00ED0A3B" w:rsidRPr="004101E7" w:rsidRDefault="00ED0A3B" w:rsidP="006B301C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09D7955B" w14:textId="723A9781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2x-7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5C7DE64A" w14:textId="5150E217" w:rsidR="00ED0A3B" w:rsidRPr="004101E7" w:rsidRDefault="00ED0A3B" w:rsidP="006B301C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2E8977B0" w14:textId="26FE74A8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</w:tc>
      </w:tr>
    </w:tbl>
    <w:p w14:paraId="0A5CDAE6" w14:textId="77777777" w:rsidR="002D7678" w:rsidRPr="002D7678" w:rsidRDefault="002D7678"/>
    <w:p w14:paraId="27465012" w14:textId="77777777" w:rsidR="002D7678" w:rsidRPr="002D7678" w:rsidRDefault="002D7678"/>
    <w:p w14:paraId="2A24F112" w14:textId="77777777" w:rsidR="002D7678" w:rsidRPr="002D7678" w:rsidRDefault="002D7678"/>
    <w:p w14:paraId="466EA78B" w14:textId="77777777" w:rsidR="002D7678" w:rsidRDefault="002D7678" w:rsidP="002D7678">
      <w:pPr>
        <w:pStyle w:val="ny-lesson-paragraph"/>
      </w:pPr>
      <w:r>
        <w:t>Find each quotient by using the reverse tabular method.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2880"/>
        <w:gridCol w:w="360"/>
        <w:gridCol w:w="2880"/>
      </w:tblGrid>
      <w:tr w:rsidR="00ED0A3B" w14:paraId="38F7699C" w14:textId="77777777" w:rsidTr="00EB19AB">
        <w:tc>
          <w:tcPr>
            <w:tcW w:w="360" w:type="dxa"/>
            <w:hideMark/>
          </w:tcPr>
          <w:p w14:paraId="00107BA3" w14:textId="77777777" w:rsidR="00ED0A3B" w:rsidRPr="004101E7" w:rsidRDefault="00ED0A3B" w:rsidP="00A84AC1">
            <w:pPr>
              <w:pStyle w:val="ny-lesson-numbering"/>
              <w:numPr>
                <w:ilvl w:val="0"/>
                <w:numId w:val="31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1363DCE2" w14:textId="3BB8958B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x-8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791D7436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7A002641" w14:textId="73E6F537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+3x-1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72C8964E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143B1092" w14:textId="213B87E8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-2x-19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</w:tc>
      </w:tr>
    </w:tbl>
    <w:p w14:paraId="4CDA9992" w14:textId="77777777" w:rsidR="00ED0A3B" w:rsidRDefault="00ED0A3B" w:rsidP="002D7678">
      <w:pPr>
        <w:pStyle w:val="ny-lesson-paragraph"/>
      </w:pPr>
    </w:p>
    <w:p w14:paraId="79425053" w14:textId="77777777" w:rsidR="00ED0A3B" w:rsidRDefault="00ED0A3B" w:rsidP="002D7678">
      <w:pPr>
        <w:pStyle w:val="ny-lesson-paragraph"/>
      </w:pPr>
    </w:p>
    <w:p w14:paraId="664119AD" w14:textId="77777777" w:rsidR="002D7678" w:rsidRPr="002D7678" w:rsidRDefault="002D7678"/>
    <w:p w14:paraId="6A82EF64" w14:textId="77777777" w:rsidR="002D7678" w:rsidRPr="002D7678" w:rsidRDefault="002D7678"/>
    <w:p w14:paraId="3C26BE99" w14:textId="77777777" w:rsidR="002D7678" w:rsidRPr="002D7678" w:rsidRDefault="002D7678"/>
    <w:p w14:paraId="08C28E91" w14:textId="77777777" w:rsidR="002D7678" w:rsidRDefault="002D7678"/>
    <w:p w14:paraId="2AE40940" w14:textId="77777777" w:rsidR="002D7678" w:rsidRDefault="002D7678"/>
    <w:p w14:paraId="0943950D" w14:textId="77777777" w:rsidR="002D7678" w:rsidRPr="002D7678" w:rsidRDefault="002D7678"/>
    <w:p w14:paraId="19DEDA9B" w14:textId="77777777" w:rsidR="002D7678" w:rsidRDefault="002D7678" w:rsidP="002D7678">
      <w:pPr>
        <w:pStyle w:val="ny-lesson-paragraph"/>
      </w:pPr>
      <w:r>
        <w:t>Find each quotient by using long division.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2880"/>
        <w:gridCol w:w="360"/>
        <w:gridCol w:w="2880"/>
      </w:tblGrid>
      <w:tr w:rsidR="00ED0A3B" w14:paraId="015AAFEE" w14:textId="77777777" w:rsidTr="00EB19AB">
        <w:tc>
          <w:tcPr>
            <w:tcW w:w="360" w:type="dxa"/>
            <w:hideMark/>
          </w:tcPr>
          <w:p w14:paraId="30A87AE7" w14:textId="77777777" w:rsidR="00ED0A3B" w:rsidRPr="004101E7" w:rsidRDefault="00ED0A3B" w:rsidP="00A84AC1">
            <w:pPr>
              <w:pStyle w:val="ny-lesson-numbering"/>
              <w:numPr>
                <w:ilvl w:val="0"/>
                <w:numId w:val="31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4A7FC230" w14:textId="6D7E1FF6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22499636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7C14693C" w14:textId="6B17597B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360" w:type="dxa"/>
            <w:hideMark/>
          </w:tcPr>
          <w:p w14:paraId="361617E9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2880" w:type="dxa"/>
          </w:tcPr>
          <w:p w14:paraId="08A01BE4" w14:textId="6D5146F8" w:rsidR="00ED0A3B" w:rsidRPr="00ED0A3B" w:rsidRDefault="0064272D" w:rsidP="00A84AC1">
            <w:pPr>
              <w:pStyle w:val="ny-lesson-numbering"/>
              <w:numPr>
                <w:ilvl w:val="0"/>
                <w:numId w:val="0"/>
              </w:numPr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+5x-8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2x-5</m:t>
                    </m:r>
                  </m:den>
                </m:f>
              </m:oMath>
            </m:oMathPara>
          </w:p>
        </w:tc>
      </w:tr>
    </w:tbl>
    <w:p w14:paraId="6D25DB50" w14:textId="77777777" w:rsidR="00ED0A3B" w:rsidRDefault="00ED0A3B" w:rsidP="002D7678">
      <w:pPr>
        <w:pStyle w:val="ny-lesson-paragraph"/>
      </w:pPr>
    </w:p>
    <w:p w14:paraId="605B7BC7" w14:textId="77777777" w:rsidR="00ED0A3B" w:rsidRDefault="00ED0A3B" w:rsidP="002D7678">
      <w:pPr>
        <w:pStyle w:val="ny-lesson-paragraph"/>
      </w:pPr>
    </w:p>
    <w:p w14:paraId="58CABB6E" w14:textId="77777777" w:rsidR="002D7678" w:rsidRPr="002D7678" w:rsidRDefault="002D7678"/>
    <w:p w14:paraId="74855355" w14:textId="77777777" w:rsidR="002D7678" w:rsidRPr="002D7678" w:rsidRDefault="002D7678"/>
    <w:p w14:paraId="39DAE50E" w14:textId="77777777" w:rsidR="002D7678" w:rsidRPr="002D7678" w:rsidRDefault="002D7678"/>
    <w:p w14:paraId="1D92299F" w14:textId="77777777" w:rsidR="002D7678" w:rsidRPr="002D7678" w:rsidRDefault="002D7678"/>
    <w:p w14:paraId="0B5382F2" w14:textId="77777777" w:rsidR="002D7678" w:rsidRPr="002D7678" w:rsidRDefault="002D7678"/>
    <w:p w14:paraId="654098A1" w14:textId="52F652C7" w:rsidR="002D7678" w:rsidRDefault="002D7678" w:rsidP="006B301C">
      <w:pPr>
        <w:pStyle w:val="ny-lesson-paragraph"/>
      </w:pPr>
      <w:r w:rsidRPr="006B301C">
        <w:lastRenderedPageBreak/>
        <w:t>Rewrite the numerator in the fo</w:t>
      </w:r>
      <w:r w:rsidRPr="00C977BE">
        <w:t xml:space="preserve">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</m:t>
        </m:r>
      </m:oMath>
      <w:r w:rsidRPr="00C977BE">
        <w:t xml:space="preserve"> by completing the square.  Then find the quotient.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9436"/>
      </w:tblGrid>
      <w:tr w:rsidR="00ED0A3B" w14:paraId="68A00FC8" w14:textId="77777777" w:rsidTr="00EB19AB">
        <w:tc>
          <w:tcPr>
            <w:tcW w:w="374" w:type="dxa"/>
            <w:hideMark/>
          </w:tcPr>
          <w:p w14:paraId="099819F1" w14:textId="77777777" w:rsidR="00ED0A3B" w:rsidRPr="004101E7" w:rsidRDefault="00ED0A3B" w:rsidP="00A84AC1">
            <w:pPr>
              <w:pStyle w:val="ny-lesson-numbering"/>
              <w:numPr>
                <w:ilvl w:val="0"/>
                <w:numId w:val="31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9436" w:type="dxa"/>
          </w:tcPr>
          <w:p w14:paraId="1B0AB1C3" w14:textId="77777777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  <w:p w14:paraId="2B27FB88" w14:textId="07DE9749" w:rsidR="00ED0A3B" w:rsidRPr="00ED0A3B" w:rsidRDefault="00ED0A3B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</w:p>
        </w:tc>
      </w:tr>
    </w:tbl>
    <w:p w14:paraId="79D0B9C4" w14:textId="77777777" w:rsidR="00ED0A3B" w:rsidRDefault="00ED0A3B" w:rsidP="006B301C">
      <w:pPr>
        <w:pStyle w:val="ny-lesson-paragraph"/>
      </w:pPr>
    </w:p>
    <w:p w14:paraId="57739E98" w14:textId="77777777" w:rsidR="00ED0A3B" w:rsidRPr="00C977BE" w:rsidRDefault="00ED0A3B" w:rsidP="006B301C">
      <w:pPr>
        <w:pStyle w:val="ny-lesson-paragraph"/>
      </w:pPr>
    </w:p>
    <w:p w14:paraId="34F7EE3B" w14:textId="77777777" w:rsidR="002D7678" w:rsidRPr="002D7678" w:rsidRDefault="002D7678"/>
    <w:p w14:paraId="267B204E" w14:textId="77777777" w:rsidR="002D7678" w:rsidRPr="002D7678" w:rsidRDefault="002D7678"/>
    <w:p w14:paraId="5C932621" w14:textId="77777777" w:rsidR="002D7678" w:rsidRPr="002D7678" w:rsidRDefault="002D7678"/>
    <w:p w14:paraId="36C5BA6E" w14:textId="77777777" w:rsidR="008D260C" w:rsidRPr="002D7678" w:rsidRDefault="008D260C"/>
    <w:p w14:paraId="413C8D1C" w14:textId="2B9AC10E" w:rsidR="002D7678" w:rsidRPr="002D7678" w:rsidRDefault="008D260C" w:rsidP="008D260C">
      <w:pPr>
        <w:pStyle w:val="ny-lesson-hdr-1"/>
      </w:pPr>
      <w:r>
        <w:t xml:space="preserve">Mental Math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8D260C" w14:paraId="2832D348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1A7" w14:textId="4C2720EE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D4C4" w14:textId="47A7540D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235" w14:textId="3F8F76DC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099" w14:textId="56177D96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  <w:p w14:paraId="364FA327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  <w:tr w:rsidR="008D260C" w14:paraId="2EA5BCA6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28E7" w14:textId="1D9C1760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0526" w14:textId="255D39CB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–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DD6" w14:textId="1F552F75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E53" w14:textId="5458A934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  <w:p w14:paraId="551F58FD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  <w:tr w:rsidR="008D260C" w14:paraId="32475FDA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4DF" w14:textId="1F6A69E0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AD50" w14:textId="40D7C6BE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A8C9" w14:textId="0595881B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EE1" w14:textId="32CBA984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14:paraId="03F6E8A3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  <w:tr w:rsidR="008D260C" w14:paraId="518CCF82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F3B" w14:textId="5E1D6AA7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9DC0" w14:textId="2AFDE163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735" w14:textId="46C546A9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887" w14:textId="7CE2272E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14:paraId="02CB6FCD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  <w:tr w:rsidR="008D260C" w14:paraId="09C24665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855F" w14:textId="24C45C63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6182" w14:textId="33ECEAE9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375" w14:textId="6DB4981B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-10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110" w14:textId="100155E8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14:paraId="29D9208B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  <w:tr w:rsidR="008D260C" w14:paraId="46D54E79" w14:textId="77777777" w:rsidTr="00C977BE">
        <w:trPr>
          <w:trHeight w:val="1224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589F" w14:textId="53CF0940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+4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3FC" w14:textId="3306EC79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DDD" w14:textId="7BAD7176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+8</m:t>
                    </m:r>
                  </m:den>
                </m:f>
              </m:oMath>
            </m:oMathPara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FAB" w14:textId="4132531C" w:rsidR="008D260C" w:rsidRPr="00ED0A3B" w:rsidRDefault="0064272D" w:rsidP="00ED0A3B">
            <w:pPr>
              <w:pStyle w:val="ny-lesson-table"/>
              <w:spacing w:before="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+9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  <w:p w14:paraId="2028586F" w14:textId="77777777" w:rsidR="008D260C" w:rsidRPr="00ED0A3B" w:rsidRDefault="008D260C" w:rsidP="00ED0A3B">
            <w:pPr>
              <w:pStyle w:val="ny-lesson-table"/>
              <w:spacing w:before="60"/>
            </w:pPr>
          </w:p>
        </w:tc>
      </w:tr>
    </w:tbl>
    <w:p w14:paraId="794BC543" w14:textId="1A83425C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7E3B7771" w14:textId="77777777" w:rsidR="00E8782A" w:rsidRPr="003708D6" w:rsidRDefault="00E8782A" w:rsidP="003708D6">
      <w:pPr>
        <w:pStyle w:val="ny-lesson-numbering"/>
        <w:numPr>
          <w:ilvl w:val="0"/>
          <w:numId w:val="18"/>
        </w:numPr>
      </w:pPr>
      <w:r w:rsidRPr="003708D6">
        <w:t xml:space="preserve">For each pair of problems, find the first quotient by factoring the numerator.  Then, find the second quotient by using the first quotient.  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4252"/>
        <w:gridCol w:w="4464"/>
      </w:tblGrid>
      <w:tr w:rsidR="00C977BE" w:rsidRPr="00C977BE" w14:paraId="39AD7AC6" w14:textId="77777777" w:rsidTr="00C977BE">
        <w:tc>
          <w:tcPr>
            <w:tcW w:w="403" w:type="dxa"/>
            <w:vAlign w:val="center"/>
          </w:tcPr>
          <w:p w14:paraId="59AE4140" w14:textId="77777777" w:rsidR="00C977BE" w:rsidRPr="00C977BE" w:rsidRDefault="00C977BE" w:rsidP="00C977BE">
            <w:pPr>
              <w:pStyle w:val="ny-lesson-numbering"/>
              <w:numPr>
                <w:ilvl w:val="1"/>
                <w:numId w:val="8"/>
              </w:numPr>
              <w:ind w:left="403"/>
            </w:pPr>
          </w:p>
        </w:tc>
        <w:tc>
          <w:tcPr>
            <w:tcW w:w="4252" w:type="dxa"/>
            <w:hideMark/>
          </w:tcPr>
          <w:p w14:paraId="0D0A2372" w14:textId="4933634A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  <w:tc>
          <w:tcPr>
            <w:tcW w:w="4464" w:type="dxa"/>
            <w:hideMark/>
          </w:tcPr>
          <w:p w14:paraId="58FE952B" w14:textId="34DB92A7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</w:tr>
      <w:tr w:rsidR="00C977BE" w:rsidRPr="00C977BE" w14:paraId="33F4FE19" w14:textId="77777777" w:rsidTr="00C977BE">
        <w:tc>
          <w:tcPr>
            <w:tcW w:w="403" w:type="dxa"/>
            <w:vAlign w:val="center"/>
          </w:tcPr>
          <w:p w14:paraId="510FF160" w14:textId="77777777" w:rsidR="00C977BE" w:rsidRPr="00C977BE" w:rsidRDefault="00C977BE" w:rsidP="00C977BE">
            <w:pPr>
              <w:pStyle w:val="ny-lesson-numbering"/>
              <w:numPr>
                <w:ilvl w:val="1"/>
                <w:numId w:val="8"/>
              </w:numPr>
              <w:ind w:left="403"/>
            </w:pPr>
          </w:p>
        </w:tc>
        <w:tc>
          <w:tcPr>
            <w:tcW w:w="4252" w:type="dxa"/>
            <w:hideMark/>
          </w:tcPr>
          <w:p w14:paraId="6BABDD45" w14:textId="355D4E71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den>
                </m:f>
              </m:oMath>
            </m:oMathPara>
          </w:p>
        </w:tc>
        <w:tc>
          <w:tcPr>
            <w:tcW w:w="4464" w:type="dxa"/>
            <w:hideMark/>
          </w:tcPr>
          <w:p w14:paraId="3B548166" w14:textId="3AB2675F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-7</m:t>
                    </m:r>
                  </m:den>
                </m:f>
              </m:oMath>
            </m:oMathPara>
          </w:p>
        </w:tc>
      </w:tr>
      <w:tr w:rsidR="00C977BE" w:rsidRPr="00C977BE" w14:paraId="3BF0604C" w14:textId="77777777" w:rsidTr="00C977BE">
        <w:tc>
          <w:tcPr>
            <w:tcW w:w="403" w:type="dxa"/>
            <w:vAlign w:val="center"/>
          </w:tcPr>
          <w:p w14:paraId="2C28C241" w14:textId="77777777" w:rsidR="00C977BE" w:rsidRPr="00C977BE" w:rsidRDefault="00C977BE" w:rsidP="00C977BE">
            <w:pPr>
              <w:pStyle w:val="ny-lesson-numbering"/>
              <w:numPr>
                <w:ilvl w:val="1"/>
                <w:numId w:val="8"/>
              </w:numPr>
              <w:ind w:left="403"/>
            </w:pPr>
          </w:p>
        </w:tc>
        <w:tc>
          <w:tcPr>
            <w:tcW w:w="4252" w:type="dxa"/>
            <w:hideMark/>
          </w:tcPr>
          <w:p w14:paraId="32B111E7" w14:textId="7F64C9E8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4464" w:type="dxa"/>
            <w:hideMark/>
          </w:tcPr>
          <w:p w14:paraId="4E08A009" w14:textId="5A999596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den>
                </m:f>
              </m:oMath>
            </m:oMathPara>
          </w:p>
        </w:tc>
      </w:tr>
      <w:tr w:rsidR="00C977BE" w:rsidRPr="00C977BE" w14:paraId="6EE8A573" w14:textId="77777777" w:rsidTr="00C977BE">
        <w:tc>
          <w:tcPr>
            <w:tcW w:w="403" w:type="dxa"/>
            <w:vAlign w:val="center"/>
          </w:tcPr>
          <w:p w14:paraId="37377576" w14:textId="77777777" w:rsidR="00C977BE" w:rsidRPr="00C977BE" w:rsidRDefault="00C977BE" w:rsidP="00C977BE">
            <w:pPr>
              <w:pStyle w:val="ny-lesson-numbering"/>
              <w:numPr>
                <w:ilvl w:val="1"/>
                <w:numId w:val="8"/>
              </w:numPr>
              <w:ind w:left="403"/>
              <w:rPr>
                <w:rFonts w:eastAsia="Calibri" w:cs="Times New Roman"/>
              </w:rPr>
            </w:pPr>
          </w:p>
        </w:tc>
        <w:tc>
          <w:tcPr>
            <w:tcW w:w="4252" w:type="dxa"/>
            <w:hideMark/>
          </w:tcPr>
          <w:p w14:paraId="65A2012A" w14:textId="6C0D8BBC" w:rsidR="00C977BE" w:rsidRPr="00C977BE" w:rsidRDefault="0064272D" w:rsidP="00C977BE">
            <w:pPr>
              <w:pStyle w:val="ny-lesson-paragrap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</w:tc>
        <w:tc>
          <w:tcPr>
            <w:tcW w:w="4464" w:type="dxa"/>
            <w:hideMark/>
          </w:tcPr>
          <w:p w14:paraId="1313852C" w14:textId="327D541D" w:rsidR="00C977BE" w:rsidRPr="00C977BE" w:rsidRDefault="0064272D" w:rsidP="00C977BE">
            <w:pPr>
              <w:pStyle w:val="ny-lesson-paragraph"/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-13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</w:tc>
      </w:tr>
    </w:tbl>
    <w:p w14:paraId="5B921637" w14:textId="77777777" w:rsidR="00AA11E0" w:rsidRDefault="00AA11E0" w:rsidP="003A6B06">
      <w:pPr>
        <w:pStyle w:val="ny-lesson-paragraph"/>
      </w:pPr>
    </w:p>
    <w:p w14:paraId="09F3A1BE" w14:textId="77777777" w:rsidR="003A6B06" w:rsidRDefault="003A6B06" w:rsidP="003A6B06">
      <w:pPr>
        <w:pStyle w:val="ny-lesson-paragraph"/>
      </w:pPr>
      <w:r>
        <w:t>Find each quotient by using the reverse tabular method.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464"/>
        <w:gridCol w:w="360"/>
        <w:gridCol w:w="4464"/>
      </w:tblGrid>
      <w:tr w:rsidR="00ED0A3B" w14:paraId="71653C88" w14:textId="77777777" w:rsidTr="00EB19AB">
        <w:tc>
          <w:tcPr>
            <w:tcW w:w="360" w:type="dxa"/>
            <w:hideMark/>
          </w:tcPr>
          <w:p w14:paraId="1FC99271" w14:textId="77777777" w:rsidR="00ED0A3B" w:rsidRPr="004101E7" w:rsidRDefault="00ED0A3B" w:rsidP="00ED0A3B">
            <w:pPr>
              <w:pStyle w:val="ny-lesson-numbering"/>
              <w:numPr>
                <w:ilvl w:val="0"/>
                <w:numId w:val="18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3277556A" w14:textId="77777777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  <w:p w14:paraId="1303CB53" w14:textId="0686D88D" w:rsidR="00ED0A3B" w:rsidRPr="00ED0A3B" w:rsidRDefault="00ED0A3B" w:rsidP="00A84AC1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rPr>
                <w:rFonts w:ascii="Cambria Math" w:hAnsi="Cambria Math"/>
                <w:i/>
              </w:rPr>
            </w:pPr>
          </w:p>
        </w:tc>
        <w:tc>
          <w:tcPr>
            <w:tcW w:w="360" w:type="dxa"/>
            <w:hideMark/>
          </w:tcPr>
          <w:p w14:paraId="139BF391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60DBAEEE" w14:textId="561F979A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+12</m:t>
                    </m:r>
                  </m:den>
                </m:f>
              </m:oMath>
            </m:oMathPara>
          </w:p>
        </w:tc>
      </w:tr>
      <w:tr w:rsidR="00ED0A3B" w14:paraId="1BD618E3" w14:textId="77777777" w:rsidTr="00EB19AB">
        <w:tc>
          <w:tcPr>
            <w:tcW w:w="360" w:type="dxa"/>
          </w:tcPr>
          <w:p w14:paraId="64931D0B" w14:textId="77777777" w:rsidR="00ED0A3B" w:rsidRPr="004101E7" w:rsidRDefault="00ED0A3B" w:rsidP="00ED0A3B">
            <w:pPr>
              <w:pStyle w:val="ny-lesson-numbering"/>
              <w:numPr>
                <w:ilvl w:val="0"/>
                <w:numId w:val="18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7ACE0F33" w14:textId="11E1DBA6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</m:den>
                </m:f>
              </m:oMath>
            </m:oMathPara>
          </w:p>
        </w:tc>
        <w:tc>
          <w:tcPr>
            <w:tcW w:w="360" w:type="dxa"/>
          </w:tcPr>
          <w:p w14:paraId="4E2A206C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412AA3AE" w14:textId="0F5A9249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den>
                </m:f>
              </m:oMath>
            </m:oMathPara>
          </w:p>
        </w:tc>
      </w:tr>
    </w:tbl>
    <w:p w14:paraId="3AA324DA" w14:textId="77777777" w:rsidR="00ED0A3B" w:rsidRDefault="00ED0A3B" w:rsidP="003A6B06">
      <w:pPr>
        <w:pStyle w:val="ny-lesson-paragraph"/>
      </w:pPr>
    </w:p>
    <w:p w14:paraId="185D798D" w14:textId="77777777" w:rsidR="003A6B06" w:rsidRDefault="003A6B06" w:rsidP="003A6B06">
      <w:pPr>
        <w:pStyle w:val="ny-lesson-paragraph"/>
      </w:pPr>
      <w:r>
        <w:t>Find each quotient by using long division.</w:t>
      </w:r>
    </w:p>
    <w:tbl>
      <w:tblPr>
        <w:tblStyle w:val="TableGrid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4464"/>
        <w:gridCol w:w="374"/>
        <w:gridCol w:w="4464"/>
      </w:tblGrid>
      <w:tr w:rsidR="00ED0A3B" w14:paraId="6742EC89" w14:textId="77777777" w:rsidTr="00EB19AB">
        <w:tc>
          <w:tcPr>
            <w:tcW w:w="374" w:type="dxa"/>
            <w:hideMark/>
          </w:tcPr>
          <w:p w14:paraId="16B2A05D" w14:textId="77777777" w:rsidR="00ED0A3B" w:rsidRPr="004101E7" w:rsidRDefault="00ED0A3B" w:rsidP="00ED0A3B">
            <w:pPr>
              <w:pStyle w:val="ny-lesson-numbering"/>
              <w:numPr>
                <w:ilvl w:val="0"/>
                <w:numId w:val="18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559822B9" w14:textId="0560BEF6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+10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</m:den>
                </m:f>
              </m:oMath>
            </m:oMathPara>
          </w:p>
          <w:p w14:paraId="5DBEDD1C" w14:textId="225A0707" w:rsidR="00ED0A3B" w:rsidRPr="00ED0A3B" w:rsidRDefault="00ED0A3B" w:rsidP="00ED0A3B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374" w:type="dxa"/>
            <w:hideMark/>
          </w:tcPr>
          <w:p w14:paraId="7E356664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61A607C2" w14:textId="0BE5333C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</w:tr>
      <w:tr w:rsidR="00ED0A3B" w14:paraId="1235D55E" w14:textId="77777777" w:rsidTr="00EB19AB">
        <w:tc>
          <w:tcPr>
            <w:tcW w:w="374" w:type="dxa"/>
          </w:tcPr>
          <w:p w14:paraId="5669899D" w14:textId="77777777" w:rsidR="00ED0A3B" w:rsidRPr="004101E7" w:rsidRDefault="00ED0A3B" w:rsidP="00ED0A3B">
            <w:pPr>
              <w:pStyle w:val="ny-lesson-numbering"/>
              <w:numPr>
                <w:ilvl w:val="0"/>
                <w:numId w:val="18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35D2B5C6" w14:textId="77777777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-6</m:t>
                    </m:r>
                  </m:den>
                </m:f>
              </m:oMath>
            </m:oMathPara>
          </w:p>
          <w:p w14:paraId="29D1305E" w14:textId="77777777" w:rsidR="00ED0A3B" w:rsidRPr="00ED0A3B" w:rsidRDefault="00ED0A3B" w:rsidP="00ED0A3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74" w:type="dxa"/>
          </w:tcPr>
          <w:p w14:paraId="593941F1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04A39272" w14:textId="05E4D5C6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+8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</m:den>
                </m:f>
              </m:oMath>
            </m:oMathPara>
          </w:p>
        </w:tc>
      </w:tr>
      <w:tr w:rsidR="00ED0A3B" w14:paraId="0BBBD55D" w14:textId="77777777" w:rsidTr="00EB19AB">
        <w:tc>
          <w:tcPr>
            <w:tcW w:w="374" w:type="dxa"/>
          </w:tcPr>
          <w:p w14:paraId="5453209F" w14:textId="77777777" w:rsidR="00ED0A3B" w:rsidRPr="004101E7" w:rsidRDefault="00ED0A3B" w:rsidP="00ED0A3B">
            <w:pPr>
              <w:pStyle w:val="ny-lesson-numbering"/>
              <w:numPr>
                <w:ilvl w:val="0"/>
                <w:numId w:val="18"/>
              </w:numPr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14176761" w14:textId="70E629CC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374" w:type="dxa"/>
          </w:tcPr>
          <w:p w14:paraId="60E5B221" w14:textId="77777777" w:rsidR="00ED0A3B" w:rsidRPr="004101E7" w:rsidRDefault="00ED0A3B" w:rsidP="00A84AC1">
            <w:pPr>
              <w:pStyle w:val="ny-lesson-numbering"/>
              <w:rPr>
                <w:rFonts w:ascii="Cambria Math" w:hAnsi="Cambria Math"/>
                <w:i/>
              </w:rPr>
            </w:pPr>
          </w:p>
        </w:tc>
        <w:tc>
          <w:tcPr>
            <w:tcW w:w="4464" w:type="dxa"/>
          </w:tcPr>
          <w:p w14:paraId="66EF772D" w14:textId="469EEA1C" w:rsidR="00ED0A3B" w:rsidRPr="00ED0A3B" w:rsidRDefault="0064272D" w:rsidP="00ED0A3B">
            <w:pPr>
              <w:pStyle w:val="ny-lesson-numbering"/>
              <w:numPr>
                <w:ilvl w:val="0"/>
                <w:numId w:val="0"/>
              </w:num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+6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</w:tbl>
    <w:p w14:paraId="0377937F" w14:textId="77777777" w:rsidR="004031ED" w:rsidRDefault="004031ED" w:rsidP="003A6B06">
      <w:pPr>
        <w:pStyle w:val="ny-lesson-paragraph"/>
      </w:pPr>
    </w:p>
    <w:p w14:paraId="681A4D78" w14:textId="283AD62F" w:rsidR="003A6B06" w:rsidRDefault="003A6B06" w:rsidP="00DF1A68">
      <w:pPr>
        <w:pStyle w:val="ny-lesson-numbering"/>
        <w:numPr>
          <w:ilvl w:val="0"/>
          <w:numId w:val="12"/>
        </w:numPr>
      </w:pPr>
      <w:r>
        <w:t>Rewrite the numerator in the form</w:t>
      </w:r>
      <w:r w:rsidRPr="003A6B0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3A6B06">
        <w:t xml:space="preserve"> </w:t>
      </w:r>
      <w:r>
        <w:t>by completing the square.  Then, find the quotient.</w:t>
      </w:r>
    </w:p>
    <w:p w14:paraId="541AE85B" w14:textId="3E9DBC14" w:rsidR="003A6B06" w:rsidRPr="00C977BE" w:rsidRDefault="0064272D" w:rsidP="00C977BE">
      <w:pPr>
        <w:pStyle w:val="ny-lesson-paragrap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num>
            <m:den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den>
          </m:f>
        </m:oMath>
      </m:oMathPara>
    </w:p>
    <w:p w14:paraId="75725C26" w14:textId="77777777" w:rsidR="003A6B06" w:rsidRDefault="003A6B06" w:rsidP="003A6B06">
      <w:pPr>
        <w:pStyle w:val="ny-lesson-paragraph"/>
      </w:pPr>
    </w:p>
    <w:sectPr w:rsidR="003A6B06" w:rsidSect="00C97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920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7670A" w14:textId="77777777" w:rsidR="0064272D" w:rsidRDefault="0064272D">
      <w:pPr>
        <w:spacing w:after="0" w:line="240" w:lineRule="auto"/>
      </w:pPr>
      <w:r>
        <w:separator/>
      </w:r>
    </w:p>
  </w:endnote>
  <w:endnote w:type="continuationSeparator" w:id="0">
    <w:p w14:paraId="0C37E963" w14:textId="77777777" w:rsidR="0064272D" w:rsidRDefault="0064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D632" w14:textId="77777777" w:rsidR="005A276A" w:rsidRDefault="005A2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71E3698E" w:rsidR="001F0D7E" w:rsidRPr="00C83A8A" w:rsidRDefault="005A276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305E82C7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88620"/>
              <wp:effectExtent l="0" t="0" r="7620" b="11430"/>
              <wp:wrapThrough wrapText="bothSides">
                <wp:wrapPolygon edited="0">
                  <wp:start x="0" y="0"/>
                  <wp:lineTo x="0" y="21176"/>
                  <wp:lineTo x="21534" y="21176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999587C" w:rsidR="00C83A8A" w:rsidRDefault="0089534D" w:rsidP="005A27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F666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F666D" w:rsidRPr="004F666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Over</w:t>
                          </w:r>
                          <w:bookmarkStart w:id="0" w:name="_GoBack"/>
                          <w:r w:rsidR="004F666D" w:rsidRPr="004F666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coming a Second Obstacle</w:t>
                          </w:r>
                          <w:r w:rsidR="005A276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in Factoring</w:t>
                          </w:r>
                          <w:r w:rsidR="004101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 w:rsidR="004F666D" w:rsidRPr="004F666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What </w:t>
                          </w:r>
                          <w:r w:rsidR="004F666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If There I</w:t>
                          </w:r>
                          <w:r w:rsidR="004F666D" w:rsidRPr="004F666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 a Remainder?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276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bookmarkEnd w:id="0"/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2pt;margin-top:31.35pt;width:293.4pt;height:3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bt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" filled="f" stroked="f">
              <v:textbox inset="0,0,0,0">
                <w:txbxContent>
                  <w:p w14:paraId="59E96019" w14:textId="4999587C" w:rsidR="00C83A8A" w:rsidRDefault="0089534D" w:rsidP="005A276A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4F666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F666D" w:rsidRPr="004F666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Over</w:t>
                    </w:r>
                    <w:bookmarkStart w:id="1" w:name="_GoBack"/>
                    <w:r w:rsidR="004F666D" w:rsidRPr="004F666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coming a Second Obstacle</w:t>
                    </w:r>
                    <w:r w:rsidR="005A276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in Factoring</w:t>
                    </w:r>
                    <w:r w:rsidR="004101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 w:rsidR="004F666D" w:rsidRPr="004F666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What </w:t>
                    </w:r>
                    <w:r w:rsidR="004F666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If There I</w:t>
                    </w:r>
                    <w:r w:rsidR="004F666D" w:rsidRPr="004F666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 a Remainder?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A276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bookmarkEnd w:id="1"/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3C554EA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A276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A276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50D8E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14A40A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2423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A561" w14:textId="77777777" w:rsidR="005A276A" w:rsidRDefault="005A2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0B905" w14:textId="77777777" w:rsidR="0064272D" w:rsidRDefault="0064272D">
      <w:pPr>
        <w:spacing w:after="0" w:line="240" w:lineRule="auto"/>
      </w:pPr>
      <w:r>
        <w:separator/>
      </w:r>
    </w:p>
  </w:footnote>
  <w:footnote w:type="continuationSeparator" w:id="0">
    <w:p w14:paraId="331B84DF" w14:textId="77777777" w:rsidR="0064272D" w:rsidRDefault="0064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20B0" w14:textId="77777777" w:rsidR="005A276A" w:rsidRDefault="005A2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5DF2027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4F666D">
                            <w:rPr>
                              <w:color w:val="61765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5DF2027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4F666D">
                      <w:rPr>
                        <w:color w:val="617656"/>
                      </w:rPr>
                      <w:t>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606E520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F666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606E520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F666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ECEDEC8" w:rsidR="00E324FC" w:rsidRPr="002F031E" w:rsidRDefault="004F666D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ECEDEC8" w:rsidR="00E324FC" w:rsidRPr="002F031E" w:rsidRDefault="004F666D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26AA" w14:textId="77777777" w:rsidR="005A276A" w:rsidRDefault="005A2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29DA0EF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i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CD90CB26"/>
    <w:lvl w:ilvl="0">
      <w:start w:val="1"/>
      <w:numFmt w:val="decimal"/>
      <w:pStyle w:val="ny-lesson-SFinsert-number-list"/>
      <w:lvlText w:val="%1."/>
      <w:lvlJc w:val="left"/>
      <w:pPr>
        <w:ind w:left="3960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5563067C"/>
    <w:multiLevelType w:val="multilevel"/>
    <w:tmpl w:val="C730F93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5FA2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A7D39"/>
    <w:rsid w:val="002C2562"/>
    <w:rsid w:val="002C58FB"/>
    <w:rsid w:val="002C6BA9"/>
    <w:rsid w:val="002C6F93"/>
    <w:rsid w:val="002D2BE1"/>
    <w:rsid w:val="002D577A"/>
    <w:rsid w:val="002D7678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08D6"/>
    <w:rsid w:val="00374180"/>
    <w:rsid w:val="003744D9"/>
    <w:rsid w:val="00380B56"/>
    <w:rsid w:val="00380FA9"/>
    <w:rsid w:val="00384E82"/>
    <w:rsid w:val="00385363"/>
    <w:rsid w:val="00385D7A"/>
    <w:rsid w:val="003A2C99"/>
    <w:rsid w:val="003A6B06"/>
    <w:rsid w:val="003B5569"/>
    <w:rsid w:val="003C017B"/>
    <w:rsid w:val="003C045E"/>
    <w:rsid w:val="003C351F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31ED"/>
    <w:rsid w:val="004101E7"/>
    <w:rsid w:val="00411D71"/>
    <w:rsid w:val="00413BE9"/>
    <w:rsid w:val="004269AD"/>
    <w:rsid w:val="00432EEE"/>
    <w:rsid w:val="00434A33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666D"/>
    <w:rsid w:val="00502E5D"/>
    <w:rsid w:val="00505823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276A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272D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04B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301C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260C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21E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11E0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D7236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3F8A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7BE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E4F5D"/>
    <w:rsid w:val="00DF1A6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8782A"/>
    <w:rsid w:val="00EB19AB"/>
    <w:rsid w:val="00EB2D31"/>
    <w:rsid w:val="00EB6274"/>
    <w:rsid w:val="00EC4DC5"/>
    <w:rsid w:val="00ED0A3B"/>
    <w:rsid w:val="00ED2BE2"/>
    <w:rsid w:val="00EE1948"/>
    <w:rsid w:val="00EE6D8B"/>
    <w:rsid w:val="00EE735F"/>
    <w:rsid w:val="00EF03CE"/>
    <w:rsid w:val="00EF22F0"/>
    <w:rsid w:val="00EF3EE0"/>
    <w:rsid w:val="00F0049A"/>
    <w:rsid w:val="00F05108"/>
    <w:rsid w:val="00F10777"/>
    <w:rsid w:val="00F10ABF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112F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B24BF93-D851-479C-A436-EF76DF5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C351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C35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351F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35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8782A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FEF2AA2-5A00-4843-A6BE-4CEF4C7A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349</Words>
  <Characters>1795</Characters>
  <Application>Microsoft Office Word</Application>
  <DocSecurity>0</DocSecurity>
  <Lines>89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2014-06-09T05:48:00Z</dcterms:created>
  <dcterms:modified xsi:type="dcterms:W3CDTF">2014-06-12T00:12:00Z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