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D9FD" w14:textId="77777777" w:rsidR="00336FDC" w:rsidRPr="00D0546C" w:rsidRDefault="00336FDC" w:rsidP="00336FDC">
      <w:pPr>
        <w:pStyle w:val="ny-lesson-header"/>
      </w:pPr>
      <w:r w:rsidRPr="007E6C0C">
        <w:t>Lesson 13:  Mastering Factoring</w:t>
      </w:r>
      <w:r>
        <w:t xml:space="preserve"> </w:t>
      </w:r>
    </w:p>
    <w:p w14:paraId="40C04FE2" w14:textId="77777777" w:rsidR="009021BD" w:rsidRDefault="009021BD" w:rsidP="0083730B">
      <w:pPr>
        <w:pStyle w:val="ny-callout-hdr"/>
      </w:pPr>
    </w:p>
    <w:p w14:paraId="2CC56E9D" w14:textId="6F254ED4" w:rsidR="009021BD" w:rsidRPr="00D36552" w:rsidRDefault="009021BD" w:rsidP="00E63B71">
      <w:pPr>
        <w:pStyle w:val="ny-callout-hdr"/>
      </w:pPr>
      <w:r w:rsidRPr="00D36552">
        <w:t>Classwork</w:t>
      </w:r>
      <w:r w:rsidR="00336FDC">
        <w:t xml:space="preserve"> </w:t>
      </w:r>
    </w:p>
    <w:p w14:paraId="2D314AE3" w14:textId="054DFBD4" w:rsidR="009021BD" w:rsidRDefault="00CA6293" w:rsidP="00E63B71">
      <w:pPr>
        <w:pStyle w:val="ny-lesson-hdr-1"/>
      </w:pPr>
      <w:r>
        <w:t>Opening Exercise</w:t>
      </w:r>
      <w:r w:rsidR="00336FDC">
        <w:t>s</w:t>
      </w:r>
    </w:p>
    <w:p w14:paraId="05C123CF" w14:textId="77777777" w:rsidR="00336FDC" w:rsidRPr="005A52B4" w:rsidRDefault="00336FDC" w:rsidP="007A2608">
      <w:pPr>
        <w:pStyle w:val="ny-lesson-paragraph"/>
      </w:pPr>
      <w:r w:rsidRPr="00A262E2">
        <w:t>Factor each of the following expressions.  What similarities do you notice between the examples in the left column and those on the right?</w:t>
      </w:r>
      <w:r w:rsidRPr="005A52B4">
        <w:t xml:space="preserve">  </w:t>
      </w:r>
      <w:bookmarkStart w:id="0" w:name="_GoBack"/>
      <w:bookmarkEnd w:id="0"/>
    </w:p>
    <w:tbl>
      <w:tblPr>
        <w:tblStyle w:val="TableGrid"/>
        <w:tblW w:w="94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4"/>
      </w:tblGrid>
      <w:tr w:rsidR="00336FDC" w14:paraId="0D3E541E" w14:textId="77777777" w:rsidTr="009345E1">
        <w:trPr>
          <w:trHeight w:val="2160"/>
        </w:trPr>
        <w:tc>
          <w:tcPr>
            <w:tcW w:w="4714" w:type="dxa"/>
          </w:tcPr>
          <w:p w14:paraId="5D8772D2" w14:textId="107BEBFA" w:rsidR="00336FDC" w:rsidRPr="009345E1" w:rsidRDefault="00DB6137" w:rsidP="001D10DD">
            <w:pPr>
              <w:pStyle w:val="ny-lesson-numbering"/>
              <w:numPr>
                <w:ilvl w:val="0"/>
                <w:numId w:val="24"/>
              </w:numPr>
              <w:ind w:left="342"/>
              <w:rPr>
                <w:i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4714" w:type="dxa"/>
          </w:tcPr>
          <w:p w14:paraId="304CCC17" w14:textId="7A52840D" w:rsidR="00336FDC" w:rsidRPr="009345E1" w:rsidRDefault="009345E1" w:rsidP="009345E1">
            <w:pPr>
              <w:pStyle w:val="ny-lesson-numbering"/>
              <w:numPr>
                <w:ilvl w:val="0"/>
                <w:numId w:val="24"/>
              </w:numPr>
              <w:ind w:left="360"/>
              <w:rPr>
                <w:i/>
              </w:rPr>
            </w:pPr>
            <m:oMath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oMath>
          </w:p>
        </w:tc>
      </w:tr>
      <w:tr w:rsidR="00336FDC" w14:paraId="38D2DFDC" w14:textId="77777777" w:rsidTr="009345E1">
        <w:trPr>
          <w:trHeight w:val="2160"/>
        </w:trPr>
        <w:tc>
          <w:tcPr>
            <w:tcW w:w="4714" w:type="dxa"/>
          </w:tcPr>
          <w:p w14:paraId="2D95185E" w14:textId="13B4A529" w:rsidR="00336FDC" w:rsidRPr="009345E1" w:rsidRDefault="00DB6137" w:rsidP="001D10DD">
            <w:pPr>
              <w:pStyle w:val="ny-lesson-numbering"/>
              <w:numPr>
                <w:ilvl w:val="0"/>
                <w:numId w:val="24"/>
              </w:numPr>
              <w:ind w:left="342"/>
              <w:rPr>
                <w:rFonts w:ascii="Cambria Math" w:hAnsi="Cambria Math"/>
                <w:i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+8x+15</m:t>
              </m:r>
            </m:oMath>
          </w:p>
        </w:tc>
        <w:tc>
          <w:tcPr>
            <w:tcW w:w="4714" w:type="dxa"/>
          </w:tcPr>
          <w:p w14:paraId="4BD4ABE2" w14:textId="7068828A" w:rsidR="00336FDC" w:rsidRPr="009345E1" w:rsidRDefault="009345E1" w:rsidP="009345E1">
            <w:pPr>
              <w:pStyle w:val="ny-lesson-numbering"/>
              <w:numPr>
                <w:ilvl w:val="0"/>
                <w:numId w:val="24"/>
              </w:numPr>
              <w:ind w:left="360"/>
              <w:rPr>
                <w:rFonts w:ascii="Cambria Math" w:hAnsi="Cambria Math"/>
                <w:i/>
              </w:rPr>
            </w:pP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+16x+15</m:t>
              </m:r>
            </m:oMath>
          </w:p>
        </w:tc>
      </w:tr>
      <w:tr w:rsidR="00336FDC" w14:paraId="0CA5E03B" w14:textId="77777777" w:rsidTr="009345E1">
        <w:trPr>
          <w:trHeight w:val="2160"/>
        </w:trPr>
        <w:tc>
          <w:tcPr>
            <w:tcW w:w="4714" w:type="dxa"/>
          </w:tcPr>
          <w:p w14:paraId="3EBFE7DB" w14:textId="0CFD1591" w:rsidR="00336FDC" w:rsidRPr="009345E1" w:rsidRDefault="00DB6137" w:rsidP="001D10DD">
            <w:pPr>
              <w:pStyle w:val="ny-lesson-numbering"/>
              <w:numPr>
                <w:ilvl w:val="0"/>
                <w:numId w:val="24"/>
              </w:numPr>
              <w:ind w:left="342"/>
              <w:rPr>
                <w:rFonts w:ascii="Cambria Math" w:hAnsi="Cambria Math"/>
                <w:i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336FDC" w:rsidRPr="009345E1">
              <w:rPr>
                <w:rFonts w:ascii="Cambria Math" w:hAnsi="Cambria Math"/>
                <w:i/>
              </w:rPr>
              <w:tab/>
            </w:r>
          </w:p>
        </w:tc>
        <w:tc>
          <w:tcPr>
            <w:tcW w:w="4714" w:type="dxa"/>
          </w:tcPr>
          <w:p w14:paraId="632E920D" w14:textId="0301B33F" w:rsidR="00336FDC" w:rsidRPr="009345E1" w:rsidRDefault="00DB6137" w:rsidP="009345E1">
            <w:pPr>
              <w:pStyle w:val="ny-lesson-numbering"/>
              <w:numPr>
                <w:ilvl w:val="0"/>
                <w:numId w:val="24"/>
              </w:numPr>
              <w:ind w:left="360"/>
              <w:rPr>
                <w:rFonts w:ascii="Cambria Math" w:hAnsi="Cambria Math"/>
                <w:i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</w:tr>
    </w:tbl>
    <w:p w14:paraId="3BA75A4D" w14:textId="77777777" w:rsidR="00336FDC" w:rsidRPr="00000C85" w:rsidRDefault="00336FDC" w:rsidP="00336FDC">
      <w:pPr>
        <w:pStyle w:val="ny-lesson-hdr-1"/>
        <w:rPr>
          <w:rStyle w:val="ny-lesson-hdr-2"/>
          <w:b/>
        </w:rPr>
      </w:pPr>
      <w:r w:rsidRPr="00000C85">
        <w:rPr>
          <w:rStyle w:val="ny-lesson-hdr-2"/>
          <w:b/>
        </w:rPr>
        <w:t>Example 1</w:t>
      </w:r>
    </w:p>
    <w:p w14:paraId="1E4000E9" w14:textId="37CB5E1F" w:rsidR="00336FDC" w:rsidRPr="007A2608" w:rsidRDefault="00336FDC" w:rsidP="007A2608">
      <w:pPr>
        <w:pStyle w:val="ny-lesson-paragraph"/>
      </w:pPr>
      <w:r w:rsidRPr="007A2608">
        <w:t xml:space="preserve">Write </w:t>
      </w:r>
      <m:oMath>
        <m:r>
          <m:rPr>
            <m:sty m:val="p"/>
          </m:rPr>
          <w:rPr>
            <w:rFonts w:ascii="Cambria Math" w:hAnsi="Cambria Math"/>
          </w:rPr>
          <m:t>9-16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Pr="007A2608">
        <w:t xml:space="preserve"> as the product of two factors.</w:t>
      </w:r>
    </w:p>
    <w:p w14:paraId="2AA1FBAC" w14:textId="77777777" w:rsidR="00336FDC" w:rsidRPr="00336FDC" w:rsidRDefault="00336FDC" w:rsidP="00336FDC">
      <w:pPr>
        <w:pStyle w:val="ny-lesson-SFinsert-response"/>
        <w:spacing w:line="276" w:lineRule="auto"/>
        <w:rPr>
          <w:i w:val="0"/>
        </w:rPr>
      </w:pPr>
    </w:p>
    <w:p w14:paraId="2450586F" w14:textId="77777777" w:rsidR="00336FDC" w:rsidRDefault="00336FDC" w:rsidP="00336FDC">
      <w:pPr>
        <w:pStyle w:val="ny-lesson-SFinsert-response"/>
        <w:spacing w:line="276" w:lineRule="auto"/>
        <w:rPr>
          <w:i w:val="0"/>
        </w:rPr>
      </w:pPr>
    </w:p>
    <w:p w14:paraId="395D71C4" w14:textId="77777777" w:rsidR="00336FDC" w:rsidRDefault="00336FDC" w:rsidP="00336FDC">
      <w:pPr>
        <w:pStyle w:val="ny-lesson-SFinsert-response"/>
        <w:spacing w:line="276" w:lineRule="auto"/>
        <w:rPr>
          <w:i w:val="0"/>
        </w:rPr>
      </w:pPr>
    </w:p>
    <w:p w14:paraId="50E24511" w14:textId="77777777" w:rsidR="00336FDC" w:rsidRDefault="00336FDC" w:rsidP="00336FDC">
      <w:pPr>
        <w:pStyle w:val="ny-lesson-SFinsert-response"/>
        <w:spacing w:line="276" w:lineRule="auto"/>
        <w:rPr>
          <w:i w:val="0"/>
        </w:rPr>
      </w:pPr>
    </w:p>
    <w:p w14:paraId="1380875A" w14:textId="77777777" w:rsidR="00336FDC" w:rsidRPr="00336FDC" w:rsidRDefault="00336FDC" w:rsidP="00336FDC">
      <w:pPr>
        <w:pStyle w:val="ny-lesson-SFinsert-response"/>
        <w:spacing w:line="276" w:lineRule="auto"/>
        <w:rPr>
          <w:i w:val="0"/>
        </w:rPr>
      </w:pPr>
    </w:p>
    <w:p w14:paraId="05D7B1ED" w14:textId="1516B837" w:rsidR="00336FDC" w:rsidRPr="00000C85" w:rsidRDefault="00336FDC" w:rsidP="00336FDC">
      <w:pPr>
        <w:pStyle w:val="ny-lesson-hdr-1"/>
        <w:rPr>
          <w:rStyle w:val="ny-lesson-hdr-2"/>
          <w:b/>
        </w:rPr>
      </w:pPr>
      <w:r w:rsidRPr="00000C85">
        <w:rPr>
          <w:rStyle w:val="ny-lesson-hdr-2"/>
          <w:b/>
        </w:rPr>
        <w:lastRenderedPageBreak/>
        <w:t>Example 2</w:t>
      </w:r>
    </w:p>
    <w:p w14:paraId="3ED18AA5" w14:textId="58E7DD2C" w:rsidR="00336FDC" w:rsidRPr="007A2608" w:rsidRDefault="00336FDC" w:rsidP="007A2608">
      <w:pPr>
        <w:pStyle w:val="ny-lesson-paragraph"/>
      </w:pPr>
      <w:proofErr w:type="gramStart"/>
      <w:r w:rsidRPr="007A2608">
        <w:t xml:space="preserve">Factor </w:t>
      </w:r>
      <w:proofErr w:type="gramEnd"/>
      <m:oMath>
        <m:r>
          <m:rPr>
            <m:sty m:val="p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-25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  <w:r w:rsidRPr="007A2608">
        <w:t>.</w:t>
      </w:r>
    </w:p>
    <w:p w14:paraId="78921AE7" w14:textId="77777777" w:rsidR="00336FDC" w:rsidRPr="00336FDC" w:rsidRDefault="00336FDC" w:rsidP="00336FDC">
      <w:pPr>
        <w:pStyle w:val="ny-lesson-SFinsert-response"/>
        <w:rPr>
          <w:i w:val="0"/>
        </w:rPr>
      </w:pPr>
    </w:p>
    <w:p w14:paraId="2BA12E7F" w14:textId="77777777" w:rsidR="00336FDC" w:rsidRDefault="00336FDC" w:rsidP="00336FDC">
      <w:pPr>
        <w:pStyle w:val="ny-lesson-SFinsert-response"/>
        <w:rPr>
          <w:i w:val="0"/>
        </w:rPr>
      </w:pPr>
    </w:p>
    <w:p w14:paraId="618176A2" w14:textId="77777777" w:rsidR="00336FDC" w:rsidRDefault="00336FDC" w:rsidP="00336FDC">
      <w:pPr>
        <w:pStyle w:val="ny-lesson-SFinsert-response"/>
        <w:rPr>
          <w:i w:val="0"/>
        </w:rPr>
      </w:pPr>
    </w:p>
    <w:p w14:paraId="742CEB5A" w14:textId="77777777" w:rsidR="00336FDC" w:rsidRDefault="00336FDC" w:rsidP="00336FDC">
      <w:pPr>
        <w:pStyle w:val="ny-lesson-SFinsert-response"/>
        <w:rPr>
          <w:i w:val="0"/>
        </w:rPr>
      </w:pPr>
    </w:p>
    <w:p w14:paraId="7A4DE09D" w14:textId="77777777" w:rsidR="00336FDC" w:rsidRDefault="00336FDC" w:rsidP="00336FDC">
      <w:pPr>
        <w:pStyle w:val="ny-lesson-SFinsert-response"/>
        <w:rPr>
          <w:i w:val="0"/>
        </w:rPr>
      </w:pPr>
    </w:p>
    <w:p w14:paraId="3EB0FD0B" w14:textId="77777777" w:rsidR="00336FDC" w:rsidRDefault="00336FDC" w:rsidP="00336FDC">
      <w:pPr>
        <w:pStyle w:val="ny-lesson-SFinsert-response"/>
        <w:rPr>
          <w:i w:val="0"/>
        </w:rPr>
      </w:pPr>
    </w:p>
    <w:p w14:paraId="26E860D2" w14:textId="77777777" w:rsidR="00336FDC" w:rsidRDefault="00336FDC" w:rsidP="00336FDC">
      <w:pPr>
        <w:pStyle w:val="ny-lesson-SFinsert-response"/>
        <w:rPr>
          <w:i w:val="0"/>
        </w:rPr>
      </w:pPr>
    </w:p>
    <w:p w14:paraId="3BD71941" w14:textId="77777777" w:rsidR="00336FDC" w:rsidRDefault="00336FDC" w:rsidP="00336FDC">
      <w:pPr>
        <w:pStyle w:val="ny-lesson-SFinsert-response"/>
        <w:rPr>
          <w:i w:val="0"/>
        </w:rPr>
      </w:pPr>
    </w:p>
    <w:p w14:paraId="45F09899" w14:textId="77777777" w:rsidR="00336FDC" w:rsidRPr="00336FDC" w:rsidRDefault="00336FDC" w:rsidP="00336FDC">
      <w:pPr>
        <w:pStyle w:val="ny-lesson-SFinsert-response"/>
        <w:rPr>
          <w:i w:val="0"/>
        </w:rPr>
      </w:pPr>
    </w:p>
    <w:p w14:paraId="79A093AE" w14:textId="77777777" w:rsidR="00336FDC" w:rsidRDefault="00336FDC" w:rsidP="00336FDC">
      <w:pPr>
        <w:pStyle w:val="ny-lesson-hdr-1"/>
      </w:pPr>
      <w:r>
        <w:t>Exercise 1</w:t>
      </w:r>
    </w:p>
    <w:p w14:paraId="204E6ECD" w14:textId="77777777" w:rsidR="00336FDC" w:rsidRDefault="00336FDC" w:rsidP="00336FDC">
      <w:pPr>
        <w:pStyle w:val="ny-lesson-numbering"/>
        <w:numPr>
          <w:ilvl w:val="0"/>
          <w:numId w:val="15"/>
        </w:numPr>
      </w:pPr>
      <w:r>
        <w:t>Factor the following expressions:</w:t>
      </w:r>
    </w:p>
    <w:p w14:paraId="7BFD7A39" w14:textId="629E1373" w:rsidR="00336FDC" w:rsidRPr="00336FDC" w:rsidRDefault="00336FDC" w:rsidP="00336FDC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-63</m:t>
        </m:r>
      </m:oMath>
      <w:r w:rsidRPr="00336FDC">
        <w:t xml:space="preserve"> </w:t>
      </w:r>
    </w:p>
    <w:p w14:paraId="2581E065" w14:textId="77777777" w:rsidR="00336FDC" w:rsidRPr="00336FDC" w:rsidRDefault="00336FDC" w:rsidP="00336FDC">
      <w:pPr>
        <w:pStyle w:val="ny-lesson-numbering"/>
        <w:numPr>
          <w:ilvl w:val="0"/>
          <w:numId w:val="0"/>
        </w:numPr>
        <w:ind w:left="403"/>
        <w:rPr>
          <w:i/>
        </w:rPr>
      </w:pPr>
    </w:p>
    <w:p w14:paraId="3A1AF216" w14:textId="77777777" w:rsidR="00336FDC" w:rsidRPr="00336FDC" w:rsidRDefault="00336FDC" w:rsidP="00336FDC">
      <w:pPr>
        <w:pStyle w:val="ny-lesson-numbering"/>
        <w:numPr>
          <w:ilvl w:val="0"/>
          <w:numId w:val="0"/>
        </w:numPr>
        <w:ind w:left="403"/>
        <w:rPr>
          <w:i/>
        </w:rPr>
      </w:pPr>
    </w:p>
    <w:p w14:paraId="36C5FAED" w14:textId="77777777" w:rsidR="00336FDC" w:rsidRPr="00336FDC" w:rsidRDefault="00336FDC" w:rsidP="00336FDC">
      <w:pPr>
        <w:pStyle w:val="ny-lesson-numbering"/>
        <w:numPr>
          <w:ilvl w:val="0"/>
          <w:numId w:val="0"/>
        </w:numPr>
        <w:ind w:left="403"/>
        <w:rPr>
          <w:i/>
        </w:rPr>
      </w:pPr>
    </w:p>
    <w:p w14:paraId="64383421" w14:textId="77777777" w:rsidR="00336FDC" w:rsidRDefault="00336FDC" w:rsidP="00336FDC">
      <w:pPr>
        <w:pStyle w:val="ny-lesson-numbering"/>
        <w:numPr>
          <w:ilvl w:val="0"/>
          <w:numId w:val="0"/>
        </w:numPr>
        <w:ind w:left="403"/>
        <w:rPr>
          <w:i/>
        </w:rPr>
      </w:pPr>
    </w:p>
    <w:p w14:paraId="12BD46C8" w14:textId="77777777" w:rsidR="009345E1" w:rsidRDefault="009345E1" w:rsidP="00336FDC">
      <w:pPr>
        <w:pStyle w:val="ny-lesson-numbering"/>
        <w:numPr>
          <w:ilvl w:val="0"/>
          <w:numId w:val="0"/>
        </w:numPr>
        <w:ind w:left="403"/>
        <w:rPr>
          <w:i/>
        </w:rPr>
      </w:pPr>
    </w:p>
    <w:p w14:paraId="025129A5" w14:textId="77777777" w:rsidR="009345E1" w:rsidRDefault="009345E1" w:rsidP="00336FDC">
      <w:pPr>
        <w:pStyle w:val="ny-lesson-numbering"/>
        <w:numPr>
          <w:ilvl w:val="0"/>
          <w:numId w:val="0"/>
        </w:numPr>
        <w:ind w:left="403"/>
        <w:rPr>
          <w:i/>
        </w:rPr>
      </w:pPr>
    </w:p>
    <w:p w14:paraId="7EB76140" w14:textId="77777777" w:rsidR="009345E1" w:rsidRDefault="009345E1" w:rsidP="00336FDC">
      <w:pPr>
        <w:pStyle w:val="ny-lesson-numbering"/>
        <w:numPr>
          <w:ilvl w:val="0"/>
          <w:numId w:val="0"/>
        </w:numPr>
        <w:ind w:left="403"/>
        <w:rPr>
          <w:i/>
        </w:rPr>
      </w:pPr>
    </w:p>
    <w:p w14:paraId="5C1ACAF0" w14:textId="77777777" w:rsidR="009345E1" w:rsidRPr="00336FDC" w:rsidRDefault="009345E1" w:rsidP="00336FDC">
      <w:pPr>
        <w:pStyle w:val="ny-lesson-numbering"/>
        <w:numPr>
          <w:ilvl w:val="0"/>
          <w:numId w:val="0"/>
        </w:numPr>
        <w:ind w:left="403"/>
        <w:rPr>
          <w:i/>
        </w:rPr>
      </w:pPr>
    </w:p>
    <w:p w14:paraId="76AC1E4C" w14:textId="77777777" w:rsidR="00336FDC" w:rsidRPr="00336FDC" w:rsidRDefault="00336FDC" w:rsidP="00336FDC">
      <w:pPr>
        <w:pStyle w:val="ny-lesson-numbering"/>
        <w:numPr>
          <w:ilvl w:val="0"/>
          <w:numId w:val="0"/>
        </w:numPr>
        <w:ind w:left="403"/>
        <w:rPr>
          <w:i/>
        </w:rPr>
      </w:pPr>
    </w:p>
    <w:p w14:paraId="441338F4" w14:textId="77777777" w:rsidR="00336FDC" w:rsidRPr="00336FDC" w:rsidRDefault="00336FDC" w:rsidP="00336FDC">
      <w:pPr>
        <w:pStyle w:val="ny-lesson-numbering"/>
        <w:numPr>
          <w:ilvl w:val="0"/>
          <w:numId w:val="0"/>
        </w:numPr>
        <w:ind w:left="403"/>
        <w:rPr>
          <w:i/>
        </w:rPr>
      </w:pPr>
    </w:p>
    <w:p w14:paraId="307CBF7C" w14:textId="77777777" w:rsidR="00336FDC" w:rsidRPr="00D2193F" w:rsidRDefault="00336FDC" w:rsidP="00336FDC">
      <w:pPr>
        <w:pStyle w:val="ny-lesson-numbering"/>
        <w:numPr>
          <w:ilvl w:val="0"/>
          <w:numId w:val="0"/>
        </w:numPr>
        <w:ind w:left="403"/>
      </w:pPr>
    </w:p>
    <w:p w14:paraId="028A3ECA" w14:textId="5E4E9767" w:rsidR="00336FDC" w:rsidRPr="00336FDC" w:rsidRDefault="00336FDC" w:rsidP="00336FDC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-24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-15</m:t>
        </m:r>
      </m:oMath>
    </w:p>
    <w:p w14:paraId="0C43D062" w14:textId="77777777" w:rsidR="00336FDC" w:rsidRDefault="00336FDC" w:rsidP="00336FDC">
      <w:pPr>
        <w:pStyle w:val="ny-lesson-SFinsert"/>
      </w:pPr>
    </w:p>
    <w:p w14:paraId="5B34D49E" w14:textId="77777777" w:rsidR="00336FDC" w:rsidRDefault="00336FDC" w:rsidP="00336FDC">
      <w:pPr>
        <w:pStyle w:val="ny-lesson-SFinsert"/>
      </w:pPr>
    </w:p>
    <w:p w14:paraId="3CCABF87" w14:textId="77777777" w:rsidR="00336FDC" w:rsidRDefault="00336FDC" w:rsidP="00336FDC">
      <w:pPr>
        <w:pStyle w:val="ny-lesson-SFinsert"/>
      </w:pPr>
    </w:p>
    <w:p w14:paraId="492282D2" w14:textId="77777777" w:rsidR="00336FDC" w:rsidRDefault="00336FDC" w:rsidP="00336FDC">
      <w:pPr>
        <w:pStyle w:val="ny-lesson-SFinsert"/>
      </w:pPr>
    </w:p>
    <w:p w14:paraId="4C0197E4" w14:textId="77777777" w:rsidR="00336FDC" w:rsidRDefault="00336FDC" w:rsidP="00336FDC">
      <w:pPr>
        <w:pStyle w:val="ny-lesson-SFinsert"/>
      </w:pPr>
    </w:p>
    <w:p w14:paraId="14CD8A31" w14:textId="77777777" w:rsidR="00336FDC" w:rsidRDefault="00336FDC" w:rsidP="00336FDC">
      <w:pPr>
        <w:pStyle w:val="ny-lesson-SFinsert"/>
      </w:pPr>
    </w:p>
    <w:p w14:paraId="2C3B36A5" w14:textId="77777777" w:rsidR="00336FDC" w:rsidRDefault="00336FDC" w:rsidP="00336FDC">
      <w:pPr>
        <w:pStyle w:val="ny-lesson-SFinsert"/>
      </w:pPr>
    </w:p>
    <w:p w14:paraId="640B36BA" w14:textId="77777777" w:rsidR="00336FDC" w:rsidRDefault="00336FDC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209E00F1" w14:textId="00D770B3" w:rsidR="00336FDC" w:rsidRDefault="00336FDC" w:rsidP="00336FDC">
      <w:pPr>
        <w:pStyle w:val="ny-lesson-hdr-1"/>
      </w:pPr>
      <w:r>
        <w:lastRenderedPageBreak/>
        <w:t>Exercises 2–4</w:t>
      </w:r>
    </w:p>
    <w:p w14:paraId="6896E003" w14:textId="6CB4827C" w:rsidR="00336FDC" w:rsidRDefault="00336FDC" w:rsidP="00336FDC">
      <w:pPr>
        <w:pStyle w:val="ny-lesson-paragraph"/>
      </w:pPr>
      <w:r>
        <w:t>Factor each of the following</w:t>
      </w:r>
      <w:r w:rsidR="00684804">
        <w:t>,</w:t>
      </w:r>
      <w:r>
        <w:t xml:space="preserve"> and show that the factored form is equivalent to the original expression</w:t>
      </w:r>
      <w:r w:rsidR="00684804">
        <w:t>.</w:t>
      </w:r>
    </w:p>
    <w:p w14:paraId="7F1CB159" w14:textId="6D2D3892" w:rsidR="00336FDC" w:rsidRPr="00336FDC" w:rsidRDefault="00DB6137" w:rsidP="00336FDC">
      <w:pPr>
        <w:pStyle w:val="ny-lesson-numbering"/>
        <w:numPr>
          <w:ilvl w:val="0"/>
          <w:numId w:val="16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+27</m:t>
        </m:r>
      </m:oMath>
      <w:r w:rsidR="00336FDC" w:rsidRPr="00336FDC">
        <w:t xml:space="preserve"> </w:t>
      </w:r>
    </w:p>
    <w:p w14:paraId="0ACC9082" w14:textId="3EE00900" w:rsidR="00336FDC" w:rsidRDefault="00336FDC" w:rsidP="00336FDC">
      <w:pPr>
        <w:pStyle w:val="ny-lesson-numbering"/>
        <w:numPr>
          <w:ilvl w:val="0"/>
          <w:numId w:val="0"/>
        </w:numPr>
      </w:pPr>
    </w:p>
    <w:p w14:paraId="1D3F6427" w14:textId="77777777" w:rsidR="00336FDC" w:rsidRDefault="00336FDC" w:rsidP="00336FDC">
      <w:pPr>
        <w:pStyle w:val="ny-lesson-numbering"/>
        <w:numPr>
          <w:ilvl w:val="0"/>
          <w:numId w:val="0"/>
        </w:numPr>
      </w:pPr>
    </w:p>
    <w:p w14:paraId="0AE83F51" w14:textId="77777777" w:rsidR="009345E1" w:rsidRDefault="009345E1" w:rsidP="00336FDC">
      <w:pPr>
        <w:pStyle w:val="ny-lesson-numbering"/>
        <w:numPr>
          <w:ilvl w:val="0"/>
          <w:numId w:val="0"/>
        </w:numPr>
      </w:pPr>
    </w:p>
    <w:p w14:paraId="0AD1D002" w14:textId="77777777" w:rsidR="009345E1" w:rsidRDefault="009345E1" w:rsidP="00336FDC">
      <w:pPr>
        <w:pStyle w:val="ny-lesson-numbering"/>
        <w:numPr>
          <w:ilvl w:val="0"/>
          <w:numId w:val="0"/>
        </w:numPr>
      </w:pPr>
    </w:p>
    <w:p w14:paraId="23F1DE4C" w14:textId="77777777" w:rsidR="00336FDC" w:rsidRDefault="00336FDC" w:rsidP="00336FDC">
      <w:pPr>
        <w:pStyle w:val="ny-lesson-numbering"/>
        <w:numPr>
          <w:ilvl w:val="0"/>
          <w:numId w:val="0"/>
        </w:numPr>
      </w:pPr>
    </w:p>
    <w:p w14:paraId="2FF22992" w14:textId="77777777" w:rsidR="00336FDC" w:rsidRDefault="00336FDC" w:rsidP="00336FDC">
      <w:pPr>
        <w:pStyle w:val="ny-lesson-numbering"/>
        <w:numPr>
          <w:ilvl w:val="0"/>
          <w:numId w:val="0"/>
        </w:numPr>
      </w:pPr>
    </w:p>
    <w:p w14:paraId="14803830" w14:textId="77777777" w:rsidR="00336FDC" w:rsidRDefault="00336FDC" w:rsidP="00336FDC">
      <w:pPr>
        <w:pStyle w:val="ny-lesson-numbering"/>
        <w:numPr>
          <w:ilvl w:val="0"/>
          <w:numId w:val="0"/>
        </w:numPr>
      </w:pPr>
    </w:p>
    <w:p w14:paraId="10E9D0F2" w14:textId="77777777" w:rsidR="00336FDC" w:rsidRPr="00336FDC" w:rsidRDefault="00336FDC" w:rsidP="00336FDC">
      <w:pPr>
        <w:pStyle w:val="ny-lesson-numbering"/>
        <w:numPr>
          <w:ilvl w:val="0"/>
          <w:numId w:val="0"/>
        </w:numPr>
      </w:pPr>
    </w:p>
    <w:p w14:paraId="64D0715D" w14:textId="77777777" w:rsidR="00336FDC" w:rsidRPr="00336FDC" w:rsidRDefault="00336FDC" w:rsidP="00336FDC">
      <w:pPr>
        <w:pStyle w:val="ny-lesson-numbering"/>
        <w:numPr>
          <w:ilvl w:val="0"/>
          <w:numId w:val="0"/>
        </w:numPr>
      </w:pPr>
    </w:p>
    <w:p w14:paraId="2B99E816" w14:textId="48F76BF0" w:rsidR="00336FDC" w:rsidRPr="00336FDC" w:rsidRDefault="00DB6137" w:rsidP="00336FDC">
      <w:pPr>
        <w:pStyle w:val="ny-lesson-numbering"/>
        <w:numPr>
          <w:ilvl w:val="0"/>
          <w:numId w:val="16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-64</m:t>
        </m:r>
      </m:oMath>
    </w:p>
    <w:p w14:paraId="4A694BAA" w14:textId="33C61001" w:rsidR="00336FDC" w:rsidRDefault="00336FDC" w:rsidP="00336FDC">
      <w:pPr>
        <w:pStyle w:val="ny-lesson-numbering"/>
        <w:numPr>
          <w:ilvl w:val="0"/>
          <w:numId w:val="0"/>
        </w:numPr>
      </w:pPr>
    </w:p>
    <w:p w14:paraId="2E259E71" w14:textId="77777777" w:rsidR="009345E1" w:rsidRDefault="009345E1" w:rsidP="00336FDC">
      <w:pPr>
        <w:pStyle w:val="ny-lesson-numbering"/>
        <w:numPr>
          <w:ilvl w:val="0"/>
          <w:numId w:val="0"/>
        </w:numPr>
      </w:pPr>
    </w:p>
    <w:p w14:paraId="743C13FD" w14:textId="77777777" w:rsidR="009345E1" w:rsidRDefault="009345E1" w:rsidP="00336FDC">
      <w:pPr>
        <w:pStyle w:val="ny-lesson-numbering"/>
        <w:numPr>
          <w:ilvl w:val="0"/>
          <w:numId w:val="0"/>
        </w:numPr>
      </w:pPr>
    </w:p>
    <w:p w14:paraId="75018464" w14:textId="77777777" w:rsidR="00336FDC" w:rsidRDefault="00336FDC" w:rsidP="00336FDC">
      <w:pPr>
        <w:pStyle w:val="ny-lesson-numbering"/>
        <w:numPr>
          <w:ilvl w:val="0"/>
          <w:numId w:val="0"/>
        </w:numPr>
      </w:pPr>
    </w:p>
    <w:p w14:paraId="15F8405D" w14:textId="77777777" w:rsidR="00336FDC" w:rsidRDefault="00336FDC" w:rsidP="00336FDC">
      <w:pPr>
        <w:pStyle w:val="ny-lesson-numbering"/>
        <w:numPr>
          <w:ilvl w:val="0"/>
          <w:numId w:val="0"/>
        </w:numPr>
      </w:pPr>
    </w:p>
    <w:p w14:paraId="6FC9E8BA" w14:textId="77777777" w:rsidR="00336FDC" w:rsidRDefault="00336FDC" w:rsidP="00336FDC">
      <w:pPr>
        <w:pStyle w:val="ny-lesson-numbering"/>
        <w:numPr>
          <w:ilvl w:val="0"/>
          <w:numId w:val="0"/>
        </w:numPr>
      </w:pPr>
    </w:p>
    <w:p w14:paraId="5640DE2C" w14:textId="77777777" w:rsidR="00336FDC" w:rsidRDefault="00336FDC" w:rsidP="00336FDC">
      <w:pPr>
        <w:pStyle w:val="ny-lesson-numbering"/>
        <w:numPr>
          <w:ilvl w:val="0"/>
          <w:numId w:val="0"/>
        </w:numPr>
      </w:pPr>
    </w:p>
    <w:p w14:paraId="119822EA" w14:textId="77777777" w:rsidR="00336FDC" w:rsidRPr="00336FDC" w:rsidRDefault="00336FDC" w:rsidP="00336FDC">
      <w:pPr>
        <w:pStyle w:val="ny-lesson-numbering"/>
        <w:numPr>
          <w:ilvl w:val="0"/>
          <w:numId w:val="0"/>
        </w:numPr>
      </w:pPr>
    </w:p>
    <w:p w14:paraId="44889106" w14:textId="77777777" w:rsidR="00336FDC" w:rsidRPr="00336FDC" w:rsidRDefault="00336FDC" w:rsidP="00336FDC">
      <w:pPr>
        <w:pStyle w:val="ny-lesson-numbering"/>
        <w:numPr>
          <w:ilvl w:val="0"/>
          <w:numId w:val="0"/>
        </w:numPr>
      </w:pPr>
    </w:p>
    <w:p w14:paraId="46306BF8" w14:textId="48F1D725" w:rsidR="00336FDC" w:rsidRPr="00336FDC" w:rsidRDefault="00DB6137" w:rsidP="00336FDC">
      <w:pPr>
        <w:pStyle w:val="ny-lesson-numbering"/>
        <w:numPr>
          <w:ilvl w:val="0"/>
          <w:numId w:val="16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+128</m:t>
        </m:r>
      </m:oMath>
    </w:p>
    <w:p w14:paraId="4AAAEC4C" w14:textId="1C92E6D1" w:rsidR="00336FDC" w:rsidRPr="00336FDC" w:rsidRDefault="00336FDC" w:rsidP="00336FDC">
      <w:pPr>
        <w:pStyle w:val="ny-lesson-SFinsert-response"/>
        <w:ind w:left="1224"/>
      </w:pPr>
    </w:p>
    <w:p w14:paraId="55B42016" w14:textId="77777777" w:rsidR="00336FDC" w:rsidRDefault="00336FDC" w:rsidP="00336FDC">
      <w:pPr>
        <w:pStyle w:val="ny-lesson-SFinsert-response"/>
        <w:ind w:left="1224"/>
      </w:pPr>
    </w:p>
    <w:p w14:paraId="7A3FC4A1" w14:textId="77777777" w:rsidR="00336FDC" w:rsidRDefault="00336FDC" w:rsidP="00336FDC">
      <w:pPr>
        <w:pStyle w:val="ny-lesson-SFinsert-response"/>
        <w:ind w:left="1224"/>
      </w:pPr>
    </w:p>
    <w:p w14:paraId="7B67501E" w14:textId="73A44A86" w:rsidR="00336FDC" w:rsidRDefault="00336FDC" w:rsidP="00336FDC">
      <w:pPr>
        <w:pStyle w:val="ny-lesson-SFinsert-response"/>
        <w:ind w:left="1224"/>
      </w:pPr>
    </w:p>
    <w:p w14:paraId="181F08C8" w14:textId="77777777" w:rsidR="00336FDC" w:rsidRPr="00FF6443" w:rsidRDefault="00336FDC" w:rsidP="00336FDC">
      <w:pPr>
        <w:pStyle w:val="ny-lesson-SFinsert-response"/>
      </w:pPr>
    </w:p>
    <w:p w14:paraId="2340BE77" w14:textId="77777777" w:rsidR="00336FDC" w:rsidRPr="00FF6443" w:rsidRDefault="00336FDC" w:rsidP="00336FDC">
      <w:pPr>
        <w:pStyle w:val="ny-lesson-SFinsert-response"/>
        <w:spacing w:line="276" w:lineRule="auto"/>
      </w:pPr>
    </w:p>
    <w:p w14:paraId="64E8550C" w14:textId="28D2426B" w:rsidR="009345E1" w:rsidRDefault="009345E1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53113337" w14:textId="254AC0EB" w:rsidR="009021BD" w:rsidRDefault="009345E1" w:rsidP="009021BD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E04DD4" wp14:editId="40B506E4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6217920" cy="2074545"/>
                <wp:effectExtent l="19050" t="19050" r="11430" b="20955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07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98403" w14:textId="77777777" w:rsidR="00336FDC" w:rsidRPr="001D10DD" w:rsidRDefault="00336FDC" w:rsidP="00336FDC">
                            <w:pPr>
                              <w:pStyle w:val="ny-lesson-summary"/>
                              <w:rPr>
                                <w:rStyle w:val="ny-chart-sq-grey"/>
                                <w:sz w:val="22"/>
                                <w:szCs w:val="18"/>
                              </w:rPr>
                            </w:pPr>
                            <w:r w:rsidRPr="001D10DD">
                              <w:rPr>
                                <w:rStyle w:val="ny-chart-sq-grey"/>
                                <w:sz w:val="22"/>
                                <w:szCs w:val="18"/>
                              </w:rPr>
                              <w:t>Lesson Summary</w:t>
                            </w:r>
                          </w:p>
                          <w:p w14:paraId="61CA3D55" w14:textId="77777777" w:rsidR="00336FDC" w:rsidRDefault="00336FDC" w:rsidP="001D10DD">
                            <w:pPr>
                              <w:pStyle w:val="ny-lesson-paragraph"/>
                            </w:pPr>
                            <w:r>
                              <w:t xml:space="preserve">In this lesson we learned additional strategies for factoring polynomials. </w:t>
                            </w:r>
                          </w:p>
                          <w:p w14:paraId="269FC258" w14:textId="37CE3E3A" w:rsidR="00336FDC" w:rsidRDefault="00336FDC" w:rsidP="001D10DD">
                            <w:pPr>
                              <w:pStyle w:val="ny-lesson-bullet"/>
                            </w:pPr>
                            <w:r>
                              <w:t xml:space="preserve">The difference of squares identity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a-b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a+b</m:t>
                                  </m:r>
                                </m:e>
                              </m:d>
                            </m:oMath>
                            <w:r w:rsidRPr="009345E1">
                              <w:t xml:space="preserve"> </w:t>
                            </w:r>
                            <w:r>
                              <w:t xml:space="preserve">can be used to to factor more advanced binomials.  </w:t>
                            </w:r>
                          </w:p>
                          <w:p w14:paraId="59EF62FD" w14:textId="77777777" w:rsidR="00336FDC" w:rsidRDefault="00336FDC" w:rsidP="001D10DD">
                            <w:pPr>
                              <w:pStyle w:val="ny-lesson-bullet"/>
                            </w:pPr>
                            <w:r>
                              <w:t xml:space="preserve">Trinomials can often be factored by looking for structure and then applying our previous factoring methods. </w:t>
                            </w:r>
                          </w:p>
                          <w:p w14:paraId="6220AA47" w14:textId="77777777" w:rsidR="009345E1" w:rsidRDefault="00336FDC" w:rsidP="001D10DD">
                            <w:pPr>
                              <w:pStyle w:val="ny-lesson-bullet"/>
                            </w:pPr>
                            <w:r>
                              <w:t>Sums and differences of cubes can be factored by the formulas</w:t>
                            </w:r>
                          </w:p>
                          <w:p w14:paraId="4FB56684" w14:textId="31896E89" w:rsidR="00336FDC" w:rsidRPr="009345E1" w:rsidRDefault="00DB6137" w:rsidP="009345E1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line="324" w:lineRule="auto"/>
                              <w:ind w:left="806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x+a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-ax-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x-a</m:t>
                                    </m:r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+ax+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</m:oMathPara>
                            <w:r w:rsidR="00336FDC" w:rsidRPr="009345E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04DD4" id="Rectangle 10" o:spid="_x0000_s1026" style="position:absolute;left:0;text-align:left;margin-left:0;margin-top:1.55pt;width:489.6pt;height:163.3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" strokecolor="#4f6228" strokeweight="3pt">
                <v:stroke linestyle="thinThin"/>
                <v:textbox>
                  <w:txbxContent>
                    <w:p w14:paraId="45798403" w14:textId="77777777" w:rsidR="00336FDC" w:rsidRPr="001D10DD" w:rsidRDefault="00336FDC" w:rsidP="00336FDC">
                      <w:pPr>
                        <w:pStyle w:val="ny-lesson-summary"/>
                        <w:rPr>
                          <w:rStyle w:val="ny-chart-sq-grey"/>
                          <w:sz w:val="22"/>
                          <w:szCs w:val="18"/>
                        </w:rPr>
                      </w:pPr>
                      <w:r w:rsidRPr="001D10DD">
                        <w:rPr>
                          <w:rStyle w:val="ny-chart-sq-grey"/>
                          <w:sz w:val="22"/>
                          <w:szCs w:val="18"/>
                        </w:rPr>
                        <w:t>Lesson Summary</w:t>
                      </w:r>
                    </w:p>
                    <w:p w14:paraId="61CA3D55" w14:textId="77777777" w:rsidR="00336FDC" w:rsidRDefault="00336FDC" w:rsidP="001D10DD">
                      <w:pPr>
                        <w:pStyle w:val="ny-lesson-paragraph"/>
                      </w:pPr>
                      <w:r>
                        <w:t xml:space="preserve">In this lesson we learned additional strategies for factoring polynomials. </w:t>
                      </w:r>
                    </w:p>
                    <w:p w14:paraId="269FC258" w14:textId="37CE3E3A" w:rsidR="00336FDC" w:rsidRDefault="00336FDC" w:rsidP="001D10DD">
                      <w:pPr>
                        <w:pStyle w:val="ny-lesson-bullet"/>
                      </w:pPr>
                      <w:r>
                        <w:t xml:space="preserve">The difference of squares identity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a-b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a+b</m:t>
                            </m:r>
                          </m:e>
                        </m:d>
                      </m:oMath>
                      <w:r w:rsidRPr="009345E1">
                        <w:t xml:space="preserve"> </w:t>
                      </w:r>
                      <w:r>
                        <w:t xml:space="preserve">can be used to to factor more advanced binomials.  </w:t>
                      </w:r>
                    </w:p>
                    <w:p w14:paraId="59EF62FD" w14:textId="77777777" w:rsidR="00336FDC" w:rsidRDefault="00336FDC" w:rsidP="001D10DD">
                      <w:pPr>
                        <w:pStyle w:val="ny-lesson-bullet"/>
                      </w:pPr>
                      <w:r>
                        <w:t xml:space="preserve">Trinomials can often be factored by looking for structure and then applying our previous factoring methods. </w:t>
                      </w:r>
                    </w:p>
                    <w:p w14:paraId="6220AA47" w14:textId="77777777" w:rsidR="009345E1" w:rsidRDefault="00336FDC" w:rsidP="001D10DD">
                      <w:pPr>
                        <w:pStyle w:val="ny-lesson-bullet"/>
                      </w:pPr>
                      <w:r>
                        <w:t>Sums and differences of cubes can be factored by the formulas</w:t>
                      </w:r>
                    </w:p>
                    <w:p w14:paraId="4FB56684" w14:textId="31896E89" w:rsidR="00336FDC" w:rsidRPr="009345E1" w:rsidRDefault="00DB6137" w:rsidP="009345E1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line="324" w:lineRule="auto"/>
                        <w:ind w:left="806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x+a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-ax-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x-a</m:t>
                              </m:r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+ax+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.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</m:oMathPara>
                      <w:r w:rsidR="00336FDC" w:rsidRPr="009345E1">
                        <w:t xml:space="preserve">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E35FA81" w14:textId="77777777" w:rsidR="009345E1" w:rsidRDefault="009345E1" w:rsidP="007C3BFC">
      <w:pPr>
        <w:pStyle w:val="ny-callout-hdr"/>
      </w:pPr>
    </w:p>
    <w:p w14:paraId="794BC543" w14:textId="1A83425C" w:rsidR="007C3BFC" w:rsidRDefault="007C3BFC" w:rsidP="007C3BFC">
      <w:pPr>
        <w:pStyle w:val="ny-callout-hdr"/>
      </w:pPr>
      <w:r>
        <w:t xml:space="preserve">Problem Set </w:t>
      </w:r>
    </w:p>
    <w:p w14:paraId="429A934A" w14:textId="77777777" w:rsidR="00336FDC" w:rsidRDefault="00336FDC" w:rsidP="009345E1">
      <w:pPr>
        <w:pStyle w:val="ny-callout-hdr"/>
      </w:pPr>
    </w:p>
    <w:p w14:paraId="3F1166DC" w14:textId="77777777" w:rsidR="00336FDC" w:rsidRDefault="00336FDC" w:rsidP="00000C85">
      <w:pPr>
        <w:pStyle w:val="ny-lesson-numbering"/>
        <w:numPr>
          <w:ilvl w:val="0"/>
          <w:numId w:val="28"/>
        </w:numPr>
      </w:pPr>
      <w:r>
        <w:t>If possible, factor the following expressions using the techniques discussed in this lesson.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56"/>
      </w:tblGrid>
      <w:tr w:rsidR="00000C85" w14:paraId="6D06190D" w14:textId="77777777" w:rsidTr="00000C85">
        <w:tc>
          <w:tcPr>
            <w:tcW w:w="5028" w:type="dxa"/>
          </w:tcPr>
          <w:p w14:paraId="21B5407F" w14:textId="77777777" w:rsidR="00000C85" w:rsidRPr="009345E1" w:rsidRDefault="00000C85" w:rsidP="00000C85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w:rPr>
                  <w:rFonts w:ascii="Cambria Math" w:hAnsi="Cambria Math"/>
                  <w:szCs w:val="16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16"/>
                </w:rPr>
                <m:t>-25x-14</m:t>
              </m:r>
            </m:oMath>
          </w:p>
          <w:p w14:paraId="4177FB03" w14:textId="77777777" w:rsidR="00000C85" w:rsidRPr="009345E1" w:rsidRDefault="00000C85" w:rsidP="00000C85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16"/>
                </w:rPr>
                <m:t>-18xy+8</m:t>
              </m:r>
            </m:oMath>
          </w:p>
          <w:p w14:paraId="32E588BE" w14:textId="77777777" w:rsidR="00000C85" w:rsidRPr="009345E1" w:rsidRDefault="00000C85" w:rsidP="00000C85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45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+15</m:t>
              </m:r>
              <m:r>
                <w:rPr>
                  <w:rFonts w:ascii="Cambria Math" w:hAnsi="Cambria Math"/>
                  <w:szCs w:val="16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-10</m:t>
              </m:r>
            </m:oMath>
          </w:p>
          <w:p w14:paraId="2ABBB505" w14:textId="77777777" w:rsidR="00000C85" w:rsidRPr="009345E1" w:rsidRDefault="00000C85" w:rsidP="00000C85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-6</m:t>
              </m:r>
            </m:oMath>
          </w:p>
          <w:p w14:paraId="7E1C4C0A" w14:textId="77777777" w:rsidR="00000C85" w:rsidRPr="009345E1" w:rsidRDefault="00000C85" w:rsidP="00000C85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-125</m:t>
              </m:r>
            </m:oMath>
          </w:p>
          <w:p w14:paraId="2D991DA1" w14:textId="19E85849" w:rsidR="00000C85" w:rsidRDefault="00000C85" w:rsidP="00000C85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-16</m:t>
              </m:r>
              <m:r>
                <w:rPr>
                  <w:rFonts w:ascii="Cambria Math" w:hAnsi="Cambria Math"/>
                  <w:szCs w:val="16"/>
                </w:rPr>
                <m:t>x</m:t>
              </m:r>
            </m:oMath>
          </w:p>
        </w:tc>
        <w:tc>
          <w:tcPr>
            <w:tcW w:w="5028" w:type="dxa"/>
          </w:tcPr>
          <w:p w14:paraId="255C1958" w14:textId="77777777" w:rsidR="00000C85" w:rsidRPr="009345E1" w:rsidRDefault="00000C85" w:rsidP="00000C85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-25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6</m:t>
                  </m:r>
                </m:sup>
              </m:sSup>
            </m:oMath>
          </w:p>
          <w:p w14:paraId="594500D6" w14:textId="77777777" w:rsidR="00000C85" w:rsidRPr="009345E1" w:rsidRDefault="00000C85" w:rsidP="00000C85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-25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10</m:t>
                  </m:r>
                </m:sup>
              </m:sSup>
            </m:oMath>
          </w:p>
          <w:p w14:paraId="473DF09A" w14:textId="77777777" w:rsidR="00000C85" w:rsidRPr="009345E1" w:rsidRDefault="00000C85" w:rsidP="00000C85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+9</m:t>
              </m:r>
            </m:oMath>
          </w:p>
          <w:p w14:paraId="2E441C23" w14:textId="77777777" w:rsidR="00000C85" w:rsidRPr="009345E1" w:rsidRDefault="00000C85" w:rsidP="00000C85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-36</m:t>
              </m:r>
            </m:oMath>
          </w:p>
          <w:p w14:paraId="05F83C8A" w14:textId="77777777" w:rsidR="00000C85" w:rsidRPr="009345E1" w:rsidRDefault="00000C85" w:rsidP="00000C85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1+27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9</m:t>
                  </m:r>
                </m:sup>
              </m:sSup>
            </m:oMath>
          </w:p>
          <w:p w14:paraId="66127457" w14:textId="3C7B028C" w:rsidR="00000C85" w:rsidRDefault="00000C85" w:rsidP="00000C85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16"/>
                </w:rPr>
                <m:t>+8</m:t>
              </m:r>
              <m:sSup>
                <m:sSupPr>
                  <m:ctrlPr>
                    <w:rPr>
                      <w:rFonts w:ascii="Cambria Math" w:hAnsi="Cambria Math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16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sup>
              </m:sSup>
            </m:oMath>
          </w:p>
        </w:tc>
      </w:tr>
    </w:tbl>
    <w:p w14:paraId="0AAFCB78" w14:textId="77777777" w:rsidR="00000C85" w:rsidRPr="00000C85" w:rsidRDefault="00000C85" w:rsidP="00000C85">
      <w:pPr>
        <w:pStyle w:val="ny-lesson-numbering"/>
        <w:numPr>
          <w:ilvl w:val="0"/>
          <w:numId w:val="0"/>
        </w:numPr>
        <w:ind w:left="360" w:hanging="360"/>
      </w:pPr>
    </w:p>
    <w:p w14:paraId="6B6E133C" w14:textId="76001E57" w:rsidR="00336FDC" w:rsidRPr="001D10DD" w:rsidRDefault="00336FDC" w:rsidP="00000C85">
      <w:pPr>
        <w:pStyle w:val="ny-lesson-numbering"/>
        <w:spacing w:after="120"/>
      </w:pPr>
      <w:r w:rsidRPr="001D10DD">
        <w:t xml:space="preserve">Consider the polynomial </w:t>
      </w:r>
      <w:proofErr w:type="gramStart"/>
      <w:r w:rsidRPr="001D10DD">
        <w:t xml:space="preserve">expression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+16</m:t>
        </m:r>
      </m:oMath>
      <w:r w:rsidRPr="001D10DD">
        <w:t>.</w:t>
      </w:r>
    </w:p>
    <w:p w14:paraId="58908A8D" w14:textId="1BB8CD13" w:rsidR="00336FDC" w:rsidRPr="001D10DD" w:rsidRDefault="00336FDC" w:rsidP="001D10DD">
      <w:pPr>
        <w:pStyle w:val="ny-lesson-numbering"/>
        <w:numPr>
          <w:ilvl w:val="1"/>
          <w:numId w:val="8"/>
        </w:numPr>
      </w:pPr>
      <w:r w:rsidRPr="001D10DD">
        <w:t xml:space="preserve">Is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+16</m:t>
        </m:r>
      </m:oMath>
      <w:r w:rsidRPr="001D10DD">
        <w:t xml:space="preserve"> factorable using the methods we have seen so far?</w:t>
      </w:r>
    </w:p>
    <w:p w14:paraId="647C09C2" w14:textId="367825CB" w:rsidR="00336FDC" w:rsidRPr="001D10DD" w:rsidRDefault="00336FDC" w:rsidP="001D10DD">
      <w:pPr>
        <w:pStyle w:val="ny-lesson-numbering"/>
        <w:numPr>
          <w:ilvl w:val="1"/>
          <w:numId w:val="8"/>
        </w:numPr>
      </w:pPr>
      <w:r w:rsidRPr="001D10DD">
        <w:t xml:space="preserve">Factor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>-64</m:t>
        </m:r>
      </m:oMath>
      <w:r w:rsidRPr="001D10DD">
        <w:t xml:space="preserve"> first as a difference of cubes, then factor completely</w:t>
      </w:r>
      <w:proofErr w:type="gramStart"/>
      <w:r w:rsidRPr="001D10DD">
        <w:t xml:space="preserve">: 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1D10DD">
        <w:t>.</w:t>
      </w:r>
    </w:p>
    <w:p w14:paraId="3499CB61" w14:textId="4973AE6E" w:rsidR="00336FDC" w:rsidRPr="001D10DD" w:rsidRDefault="00336FDC" w:rsidP="001D10DD">
      <w:pPr>
        <w:pStyle w:val="ny-lesson-numbering"/>
        <w:numPr>
          <w:ilvl w:val="1"/>
          <w:numId w:val="8"/>
        </w:numPr>
      </w:pPr>
      <w:r w:rsidRPr="001D10DD">
        <w:t xml:space="preserve">Factor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p"/>
          </m:rPr>
          <w:rPr>
            <w:rFonts w:ascii="Cambria Math" w:hAnsi="Cambria Math"/>
          </w:rPr>
          <m:t>-64</m:t>
        </m:r>
      </m:oMath>
      <w:r w:rsidRPr="001D10DD">
        <w:t xml:space="preserve"> first as a difference of squares, then factor completely: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</w:p>
    <w:p w14:paraId="6BB1A674" w14:textId="68059928" w:rsidR="00336FDC" w:rsidRPr="001D10DD" w:rsidRDefault="00336FDC" w:rsidP="001D10DD">
      <w:pPr>
        <w:pStyle w:val="ny-lesson-numbering"/>
        <w:numPr>
          <w:ilvl w:val="1"/>
          <w:numId w:val="8"/>
        </w:numPr>
      </w:pPr>
      <w:r w:rsidRPr="001D10DD">
        <w:t xml:space="preserve">Explain how your answers to parts (b) and (c) provide a factorization </w:t>
      </w:r>
      <w:proofErr w:type="gramStart"/>
      <w:r w:rsidRPr="001D10DD"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+16</m:t>
        </m:r>
      </m:oMath>
      <w:r w:rsidRPr="001D10DD">
        <w:t>.</w:t>
      </w:r>
    </w:p>
    <w:p w14:paraId="194BAE2D" w14:textId="77777777" w:rsidR="00336FDC" w:rsidRPr="001D10DD" w:rsidRDefault="00336FDC" w:rsidP="001D10DD">
      <w:pPr>
        <w:pStyle w:val="ny-lesson-numbering"/>
        <w:numPr>
          <w:ilvl w:val="1"/>
          <w:numId w:val="8"/>
        </w:numPr>
      </w:pPr>
      <w:r w:rsidRPr="001D10DD">
        <w:t>If a polynomial can be factored as either a difference of squares or a difference of cubes, which formula should you apply first, and why?</w:t>
      </w:r>
    </w:p>
    <w:p w14:paraId="5608BB2D" w14:textId="77777777" w:rsidR="00000C85" w:rsidRDefault="00000C85" w:rsidP="00336FDC">
      <w:pPr>
        <w:pStyle w:val="ny-lesson-numbering"/>
        <w:numPr>
          <w:ilvl w:val="0"/>
          <w:numId w:val="0"/>
        </w:numPr>
      </w:pPr>
    </w:p>
    <w:p w14:paraId="441EC272" w14:textId="77777777" w:rsidR="00336FDC" w:rsidRPr="001D10DD" w:rsidRDefault="00336FDC" w:rsidP="00000C85">
      <w:pPr>
        <w:pStyle w:val="ny-lesson-numbering"/>
        <w:spacing w:after="120"/>
      </w:pPr>
      <w:r w:rsidRPr="001D10DD">
        <w:t>Create expressions that have a structure that allows them to be factored using the specified identity.  Be creative and produce challenging problems!</w:t>
      </w:r>
    </w:p>
    <w:p w14:paraId="3C8F2A79" w14:textId="0D9D7169" w:rsidR="00336FDC" w:rsidRPr="001D10DD" w:rsidRDefault="00336FDC" w:rsidP="001D10DD">
      <w:pPr>
        <w:pStyle w:val="ny-lesson-numbering"/>
        <w:numPr>
          <w:ilvl w:val="1"/>
          <w:numId w:val="8"/>
        </w:numPr>
      </w:pPr>
      <w:r w:rsidRPr="001D10DD">
        <w:t>Difference of squares</w:t>
      </w:r>
    </w:p>
    <w:p w14:paraId="5B5D3361" w14:textId="77777777" w:rsidR="00336FDC" w:rsidRPr="001D10DD" w:rsidRDefault="00336FDC" w:rsidP="001D10DD">
      <w:pPr>
        <w:pStyle w:val="ny-lesson-numbering"/>
        <w:numPr>
          <w:ilvl w:val="1"/>
          <w:numId w:val="8"/>
        </w:numPr>
      </w:pPr>
      <w:r w:rsidRPr="001D10DD">
        <w:t>Difference of cubes</w:t>
      </w:r>
    </w:p>
    <w:p w14:paraId="2BFB4467" w14:textId="77777777" w:rsidR="00336FDC" w:rsidRDefault="00336FDC" w:rsidP="001D10DD">
      <w:pPr>
        <w:pStyle w:val="ny-lesson-numbering"/>
        <w:numPr>
          <w:ilvl w:val="1"/>
          <w:numId w:val="8"/>
        </w:numPr>
      </w:pPr>
      <w:r w:rsidRPr="001D10DD">
        <w:t>Sum of cubes</w:t>
      </w:r>
    </w:p>
    <w:sectPr w:rsidR="00336FDC" w:rsidSect="00000C85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6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D46C1" w14:textId="77777777" w:rsidR="00DB6137" w:rsidRDefault="00DB6137">
      <w:pPr>
        <w:spacing w:after="0" w:line="240" w:lineRule="auto"/>
      </w:pPr>
      <w:r>
        <w:separator/>
      </w:r>
    </w:p>
  </w:endnote>
  <w:endnote w:type="continuationSeparator" w:id="0">
    <w:p w14:paraId="212E5304" w14:textId="77777777" w:rsidR="00DB6137" w:rsidRDefault="00DB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336FDC" w:rsidRPr="00C83A8A" w:rsidRDefault="00336FDC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336FDC" w:rsidRPr="003E4777" w:rsidRDefault="00336FDC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00C8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336FDC" w:rsidRPr="003E4777" w:rsidRDefault="00336FDC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00C8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7F5C2F9D" w:rsidR="00336FDC" w:rsidRDefault="00336FDC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010357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1035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Mastering Factoring</w:t>
                          </w:r>
                        </w:p>
                        <w:p w14:paraId="69187ED7" w14:textId="77777777" w:rsidR="00336FDC" w:rsidRPr="002273E5" w:rsidRDefault="00336FDC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067D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336FDC" w:rsidRPr="002273E5" w:rsidRDefault="00336FDC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F5C2F9D" w:rsidR="00336FDC" w:rsidRDefault="00336FDC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010357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1035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Mastering Factoring</w:t>
                    </w:r>
                  </w:p>
                  <w:p w14:paraId="69187ED7" w14:textId="77777777" w:rsidR="00336FDC" w:rsidRPr="002273E5" w:rsidRDefault="00336FDC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067D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336FDC" w:rsidRPr="002273E5" w:rsidRDefault="00336FDC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956519" id="Group 23" o:spid="_x0000_s1026" style="position:absolute;margin-left:86.45pt;margin-top:30.4pt;width:6.55pt;height:21.35pt;z-index:251654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336FDC" w:rsidRPr="00B81D46" w:rsidRDefault="00336FDC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336FDC" w:rsidRPr="00B81D46" w:rsidRDefault="00336FDC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8720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39AB0E6" id="Group 25" o:spid="_x0000_s1026" style="position:absolute;margin-left:515.7pt;margin-top:51.1pt;width:28.8pt;height:7.05pt;z-index:2516725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42E706" id="Group 12" o:spid="_x0000_s1026" style="position:absolute;margin-left:-.15pt;margin-top:20.35pt;width:492.4pt;height:.1pt;z-index:251657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336FDC" w:rsidRPr="002273E5" w:rsidRDefault="00336FDC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336FDC" w:rsidRPr="002273E5" w:rsidRDefault="00336FDC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59F1F" w14:textId="77777777" w:rsidR="00DB6137" w:rsidRDefault="00DB6137">
      <w:pPr>
        <w:spacing w:after="0" w:line="240" w:lineRule="auto"/>
      </w:pPr>
      <w:r>
        <w:separator/>
      </w:r>
    </w:p>
  </w:footnote>
  <w:footnote w:type="continuationSeparator" w:id="0">
    <w:p w14:paraId="2A717C4C" w14:textId="77777777" w:rsidR="00DB6137" w:rsidRDefault="00DB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336FDC" w:rsidRDefault="00336FD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3453E17" wp14:editId="7DFE2158">
              <wp:simplePos x="0" y="0"/>
              <wp:positionH relativeFrom="column">
                <wp:posOffset>3073400</wp:posOffset>
              </wp:positionH>
              <wp:positionV relativeFrom="paragraph">
                <wp:posOffset>67945</wp:posOffset>
              </wp:positionV>
              <wp:extent cx="2631440" cy="228600"/>
              <wp:effectExtent l="0" t="0" r="10160" b="0"/>
              <wp:wrapThrough wrapText="bothSides">
                <wp:wrapPolygon edited="0">
                  <wp:start x="0" y="0"/>
                  <wp:lineTo x="0" y="19200"/>
                  <wp:lineTo x="21475" y="19200"/>
                  <wp:lineTo x="21475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7DF8410B" w:rsidR="00336FDC" w:rsidRPr="003212BA" w:rsidRDefault="00336FD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010357">
                            <w:rPr>
                              <w:color w:val="61765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2pt;margin-top:5.35pt;width:207.2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" filled="f" stroked="f">
              <v:textbox inset="6e-5mm,0,0,0">
                <w:txbxContent>
                  <w:p w14:paraId="34964219" w14:textId="7DF8410B" w:rsidR="00336FDC" w:rsidRPr="003212BA" w:rsidRDefault="00336FD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010357">
                      <w:rPr>
                        <w:color w:val="617656"/>
                      </w:rPr>
                      <w:t>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4C48DDF5" w:rsidR="00336FDC" w:rsidRPr="002273E5" w:rsidRDefault="00336FD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010357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4C48DDF5" w:rsidR="00336FDC" w:rsidRPr="002273E5" w:rsidRDefault="00336FD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010357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336FDC" w:rsidRPr="002273E5" w:rsidRDefault="00336FD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336FDC" w:rsidRPr="002273E5" w:rsidRDefault="00336FD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336FDC" w:rsidRDefault="00336FDC" w:rsidP="00E324FC">
                          <w:pPr>
                            <w:jc w:val="center"/>
                          </w:pPr>
                        </w:p>
                        <w:p w14:paraId="3FA26D3C" w14:textId="77777777" w:rsidR="00336FDC" w:rsidRDefault="00336FDC" w:rsidP="00E324FC">
                          <w:pPr>
                            <w:jc w:val="center"/>
                          </w:pPr>
                        </w:p>
                        <w:p w14:paraId="55455DC1" w14:textId="77777777" w:rsidR="00336FDC" w:rsidRDefault="00336FD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1" o:spid="_x0000_s1030" style="position:absolute;margin-left:2pt;margin-top:3.35pt;width:453.4pt;height:20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336FDC" w:rsidRDefault="00336FDC" w:rsidP="00E324FC">
                    <w:pPr>
                      <w:jc w:val="center"/>
                    </w:pPr>
                  </w:p>
                  <w:p w14:paraId="3FA26D3C" w14:textId="77777777" w:rsidR="00336FDC" w:rsidRDefault="00336FDC" w:rsidP="00E324FC">
                    <w:pPr>
                      <w:jc w:val="center"/>
                    </w:pPr>
                  </w:p>
                  <w:p w14:paraId="55455DC1" w14:textId="77777777" w:rsidR="00336FDC" w:rsidRDefault="00336FD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336FDC" w:rsidRDefault="00336FD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2" o:spid="_x0000_s1031" style="position:absolute;margin-left:458.45pt;margin-top:3.35pt;width:34.85pt;height:2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336FDC" w:rsidRDefault="00336FD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336FDC" w:rsidRPr="00015AD5" w:rsidRDefault="00336FD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E317F81" w:rsidR="00336FDC" w:rsidRPr="002F031E" w:rsidRDefault="00010357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E317F81" w:rsidR="00336FDC" w:rsidRPr="002F031E" w:rsidRDefault="00010357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336FDC" w:rsidRDefault="00336FD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336FDC" w:rsidRDefault="00336FD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336FDC" w:rsidRPr="00E324FC" w:rsidRDefault="00336FDC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BE33C0F"/>
    <w:multiLevelType w:val="multilevel"/>
    <w:tmpl w:val="B806678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176597"/>
    <w:multiLevelType w:val="hybridMultilevel"/>
    <w:tmpl w:val="5BC2B296"/>
    <w:lvl w:ilvl="0" w:tplc="45588F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E250D"/>
    <w:multiLevelType w:val="hybridMultilevel"/>
    <w:tmpl w:val="E68ACFF2"/>
    <w:lvl w:ilvl="0" w:tplc="FC8EA13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8AE0A42"/>
    <w:multiLevelType w:val="hybridMultilevel"/>
    <w:tmpl w:val="80CEC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087323"/>
    <w:multiLevelType w:val="hybridMultilevel"/>
    <w:tmpl w:val="B148B244"/>
    <w:lvl w:ilvl="0" w:tplc="45588F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67CA0"/>
    <w:multiLevelType w:val="multilevel"/>
    <w:tmpl w:val="B148B2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CDE4EF1"/>
    <w:multiLevelType w:val="multilevel"/>
    <w:tmpl w:val="5BC2B2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7427B"/>
    <w:multiLevelType w:val="hybridMultilevel"/>
    <w:tmpl w:val="8312AB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790FCB"/>
    <w:multiLevelType w:val="multilevel"/>
    <w:tmpl w:val="0D689E9E"/>
    <w:numStyleLink w:val="ny-numbering"/>
  </w:abstractNum>
  <w:abstractNum w:abstractNumId="13">
    <w:nsid w:val="4475062D"/>
    <w:multiLevelType w:val="multilevel"/>
    <w:tmpl w:val="7D06C15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465862D4"/>
    <w:multiLevelType w:val="hybridMultilevel"/>
    <w:tmpl w:val="6DD2AAEC"/>
    <w:lvl w:ilvl="0" w:tplc="45588F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C342D"/>
    <w:multiLevelType w:val="hybridMultilevel"/>
    <w:tmpl w:val="CFAA43F6"/>
    <w:lvl w:ilvl="0" w:tplc="84C6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12ED3"/>
    <w:multiLevelType w:val="multilevel"/>
    <w:tmpl w:val="29ECB92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502B3"/>
    <w:multiLevelType w:val="hybridMultilevel"/>
    <w:tmpl w:val="7FAA3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CD019C3"/>
    <w:multiLevelType w:val="multilevel"/>
    <w:tmpl w:val="11B24EFE"/>
    <w:numStyleLink w:val="ny-lesson-SF-numbering"/>
  </w:abstractNum>
  <w:num w:numId="1">
    <w:abstractNumId w:val="19"/>
  </w:num>
  <w:num w:numId="2">
    <w:abstractNumId w:val="2"/>
  </w:num>
  <w:num w:numId="3">
    <w:abstractNumId w:val="21"/>
  </w:num>
  <w:num w:numId="4">
    <w:abstractNumId w:val="9"/>
  </w:num>
  <w:num w:numId="5">
    <w:abstractNumId w:val="12"/>
  </w:num>
  <w:num w:numId="6">
    <w:abstractNumId w:val="18"/>
  </w:num>
  <w:num w:numId="7">
    <w:abstractNumId w:val="17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5"/>
  </w:num>
  <w:num w:numId="13">
    <w:abstractNumId w:val="2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3"/>
  </w:num>
  <w:num w:numId="18">
    <w:abstractNumId w:val="10"/>
  </w:num>
  <w:num w:numId="19">
    <w:abstractNumId w:val="7"/>
  </w:num>
  <w:num w:numId="20">
    <w:abstractNumId w:val="8"/>
  </w:num>
  <w:num w:numId="21">
    <w:abstractNumId w:val="15"/>
  </w:num>
  <w:num w:numId="22">
    <w:abstractNumId w:val="16"/>
  </w:num>
  <w:num w:numId="23">
    <w:abstractNumId w:val="20"/>
  </w:num>
  <w:num w:numId="24">
    <w:abstractNumId w:val="4"/>
  </w:num>
  <w:num w:numId="25">
    <w:abstractNumId w:val="1"/>
  </w:num>
  <w:num w:numId="2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</w:num>
  <w:num w:numId="2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C85"/>
    <w:rsid w:val="0000375D"/>
    <w:rsid w:val="00010357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10DD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36FDC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27056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4804"/>
    <w:rsid w:val="00685037"/>
    <w:rsid w:val="00693353"/>
    <w:rsid w:val="00693A9D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260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067DA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E1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B6137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864ADFC8-3218-4802-9861-3A4F6E99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36FDC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36FD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36FDC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36FD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36FD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36FDC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36FDC"/>
    <w:pPr>
      <w:numPr>
        <w:numId w:val="12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336FDC"/>
    <w:pPr>
      <w:numPr>
        <w:numId w:val="13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header formatted -CB
formatted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C9A9C23-5D52-48D6-9CDE-8C7BDCF8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270</Words>
  <Characters>1481</Characters>
  <Application>Microsoft Office Word</Application>
  <DocSecurity>0</DocSecurity>
  <Lines>56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2014-06-07T07:22:00Z</dcterms:created>
  <dcterms:modified xsi:type="dcterms:W3CDTF">2014-06-07T19:50:00Z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