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rsidTr="005D05B7">
        <w:trPr>
          <w:trHeight w:val="1008"/>
        </w:trPr>
        <w:tc>
          <w:tcPr>
            <w:tcW w:w="1980" w:type="dxa"/>
            <w:shd w:val="clear" w:color="auto" w:fill="385623"/>
            <w:vAlign w:val="center"/>
          </w:tcPr>
          <w:p w:rsidR="00790BCC" w:rsidRPr="00D31F4D" w:rsidRDefault="0082312C" w:rsidP="00D31F4D">
            <w:pPr>
              <w:pStyle w:val="Header-banner"/>
              <w:rPr>
                <w:rFonts w:asciiTheme="minorHAnsi" w:hAnsiTheme="minorHAnsi"/>
              </w:rPr>
            </w:pPr>
            <w:r>
              <w:rPr>
                <w:rFonts w:asciiTheme="minorHAnsi" w:hAnsiTheme="minorHAnsi"/>
              </w:rPr>
              <w:t>10.4.2</w:t>
            </w:r>
          </w:p>
        </w:tc>
        <w:tc>
          <w:tcPr>
            <w:tcW w:w="7380" w:type="dxa"/>
            <w:shd w:val="clear" w:color="auto" w:fill="76923C"/>
            <w:vAlign w:val="center"/>
          </w:tcPr>
          <w:p w:rsidR="00790BCC" w:rsidRPr="00D31F4D" w:rsidRDefault="0082312C" w:rsidP="00D31F4D">
            <w:pPr>
              <w:pStyle w:val="Header2banner"/>
              <w:rPr>
                <w:rFonts w:asciiTheme="minorHAnsi" w:hAnsiTheme="minorHAnsi"/>
              </w:rPr>
            </w:pPr>
            <w:r>
              <w:rPr>
                <w:rFonts w:asciiTheme="minorHAnsi" w:hAnsiTheme="minorHAnsi"/>
              </w:rPr>
              <w:t>Lesson 21</w:t>
            </w:r>
          </w:p>
        </w:tc>
      </w:tr>
    </w:tbl>
    <w:p w:rsidR="00790BCC" w:rsidRPr="00790BCC" w:rsidRDefault="00790BCC" w:rsidP="00D31F4D">
      <w:pPr>
        <w:pStyle w:val="Heading1"/>
      </w:pPr>
      <w:r w:rsidRPr="00790BCC">
        <w:t>Introduction</w:t>
      </w:r>
    </w:p>
    <w:p w:rsidR="0027704E" w:rsidRDefault="0082312C" w:rsidP="008713A1">
      <w:r>
        <w:t>In this lesson</w:t>
      </w:r>
      <w:r w:rsidR="009223DC">
        <w:t>,</w:t>
      </w:r>
      <w:r>
        <w:t xml:space="preserve"> students prepare for their End-of-Unit written and oral assessments by considering </w:t>
      </w:r>
      <w:r w:rsidR="002D44D6">
        <w:t xml:space="preserve">William </w:t>
      </w:r>
      <w:r w:rsidR="00C7469A">
        <w:t xml:space="preserve">Shakespeare’s </w:t>
      </w:r>
      <w:r>
        <w:rPr>
          <w:i/>
        </w:rPr>
        <w:t>Macbeth</w:t>
      </w:r>
      <w:r>
        <w:t xml:space="preserve"> in its entirety and </w:t>
      </w:r>
      <w:r w:rsidR="0062254A">
        <w:t xml:space="preserve">beginning to form an argument in </w:t>
      </w:r>
      <w:r w:rsidR="0017218C">
        <w:t>response</w:t>
      </w:r>
      <w:r w:rsidR="0062254A">
        <w:t xml:space="preserve"> to the question of which character</w:t>
      </w:r>
      <w:r>
        <w:t xml:space="preserve"> bears primary responsibility for the tragedy. </w:t>
      </w:r>
      <w:r w:rsidR="0027704E" w:rsidRPr="0027704E">
        <w:t>Student learning is assessed via a Quick Write at the end of the lesson:</w:t>
      </w:r>
      <w:r w:rsidR="008713A1">
        <w:t xml:space="preserve"> Which character bears the most responsibility for the tragedy of </w:t>
      </w:r>
      <w:r w:rsidR="008713A1" w:rsidRPr="000656A1">
        <w:rPr>
          <w:i/>
        </w:rPr>
        <w:t>Macbeth</w:t>
      </w:r>
      <w:r w:rsidR="008713A1">
        <w:t>? Use reasoning to support the claim and provide one piece of evidence to support your choice and strengthen your reasoning.</w:t>
      </w:r>
      <w:r w:rsidR="005C4D18">
        <w:t xml:space="preserve"> </w:t>
      </w:r>
    </w:p>
    <w:p w:rsidR="00790BCC" w:rsidRPr="0082312C" w:rsidRDefault="005C4D18" w:rsidP="008713A1">
      <w:r>
        <w:t xml:space="preserve">For homework, students </w:t>
      </w:r>
      <w:r w:rsidR="0082312C">
        <w:t>continue to gather evidence to support their arguments</w:t>
      </w:r>
      <w:r w:rsidR="0062254A">
        <w:t>, using a</w:t>
      </w:r>
      <w:r w:rsidR="00A24D75">
        <w:t xml:space="preserve"> </w:t>
      </w:r>
      <w:r w:rsidR="00A24D75" w:rsidRPr="000656A1">
        <w:rPr>
          <w:i/>
        </w:rPr>
        <w:t>Macbeth</w:t>
      </w:r>
      <w:r w:rsidR="0062254A">
        <w:t xml:space="preserve"> Argument Outline Tool</w:t>
      </w:r>
      <w:r w:rsidR="0082312C">
        <w:t>.</w:t>
      </w:r>
    </w:p>
    <w:p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rsidTr="005D05B7">
        <w:tc>
          <w:tcPr>
            <w:tcW w:w="9360" w:type="dxa"/>
            <w:gridSpan w:val="2"/>
            <w:shd w:val="clear" w:color="auto" w:fill="76923C"/>
          </w:tcPr>
          <w:p w:rsidR="00790BCC" w:rsidRPr="00790BCC" w:rsidRDefault="00790BCC" w:rsidP="007017EB">
            <w:pPr>
              <w:pStyle w:val="TableHeaders"/>
            </w:pPr>
            <w:r w:rsidRPr="00790BCC">
              <w:t>Assessed Standard(s)</w:t>
            </w:r>
          </w:p>
        </w:tc>
      </w:tr>
      <w:tr w:rsidR="00790BCC" w:rsidRPr="00790BCC" w:rsidTr="005D05B7">
        <w:tc>
          <w:tcPr>
            <w:tcW w:w="1329" w:type="dxa"/>
          </w:tcPr>
          <w:p w:rsidR="00790BCC" w:rsidRPr="00790BCC" w:rsidRDefault="0082312C" w:rsidP="00D31F4D">
            <w:pPr>
              <w:pStyle w:val="TableText"/>
            </w:pPr>
            <w:r>
              <w:t>RL.9-10.3</w:t>
            </w:r>
          </w:p>
        </w:tc>
        <w:tc>
          <w:tcPr>
            <w:tcW w:w="8031" w:type="dxa"/>
          </w:tcPr>
          <w:p w:rsidR="00790BCC" w:rsidRPr="00790BCC" w:rsidRDefault="0082312C" w:rsidP="0082312C">
            <w:pPr>
              <w:pStyle w:val="TableText"/>
            </w:pPr>
            <w:r>
              <w:t>Analyze how complex characters (e.g., those with multiple or conflicting motivations) develop over the course of a text, interact with other characters, and advance the plot or develop the theme.</w:t>
            </w:r>
          </w:p>
        </w:tc>
      </w:tr>
      <w:tr w:rsidR="0082312C" w:rsidRPr="00790BCC" w:rsidTr="005D05B7">
        <w:tc>
          <w:tcPr>
            <w:tcW w:w="1329" w:type="dxa"/>
          </w:tcPr>
          <w:p w:rsidR="0082312C" w:rsidRDefault="0082312C" w:rsidP="00D31F4D">
            <w:pPr>
              <w:pStyle w:val="TableText"/>
            </w:pPr>
            <w:r>
              <w:t>W.9-10.1</w:t>
            </w:r>
            <w:r w:rsidR="006E7ED1">
              <w:t>.a</w:t>
            </w:r>
          </w:p>
        </w:tc>
        <w:tc>
          <w:tcPr>
            <w:tcW w:w="8031" w:type="dxa"/>
          </w:tcPr>
          <w:p w:rsidR="0082312C" w:rsidRDefault="0082312C" w:rsidP="0082312C">
            <w:pPr>
              <w:pStyle w:val="TableText"/>
            </w:pPr>
            <w:r>
              <w:t xml:space="preserve">Write arguments to support claims in an analysis of substantive topics or texts, using valid reasoning and relevant and sufficient evidence. Explore and inquire into areas of interest to formulate an argument. </w:t>
            </w:r>
          </w:p>
          <w:p w:rsidR="0082312C" w:rsidRPr="00790BCC" w:rsidRDefault="0082312C" w:rsidP="00CB3F08">
            <w:pPr>
              <w:pStyle w:val="SubStandard"/>
            </w:pPr>
            <w:r w:rsidRPr="006F427E">
              <w:t>Introduce precise claim(s),</w:t>
            </w:r>
            <w:r>
              <w:t xml:space="preserve"> distinguish the claim(s) from alternate or opposing claims, and create an organization that establishes clear relationships among claim(s), counterclaims, </w:t>
            </w:r>
            <w:r w:rsidRPr="006F427E">
              <w:t>reasons, and evidence.</w:t>
            </w:r>
            <w:r>
              <w:t xml:space="preserve"> </w:t>
            </w:r>
          </w:p>
        </w:tc>
      </w:tr>
      <w:tr w:rsidR="00790BCC" w:rsidRPr="00790BCC" w:rsidTr="005D05B7">
        <w:tc>
          <w:tcPr>
            <w:tcW w:w="9360" w:type="dxa"/>
            <w:gridSpan w:val="2"/>
            <w:shd w:val="clear" w:color="auto" w:fill="76923C"/>
          </w:tcPr>
          <w:p w:rsidR="00790BCC" w:rsidRPr="00790BCC" w:rsidRDefault="00790BCC" w:rsidP="007017EB">
            <w:pPr>
              <w:pStyle w:val="TableHeaders"/>
            </w:pPr>
            <w:r w:rsidRPr="00790BCC">
              <w:t>Addressed Standard(s)</w:t>
            </w:r>
          </w:p>
        </w:tc>
      </w:tr>
      <w:tr w:rsidR="00790BCC" w:rsidRPr="00790BCC" w:rsidTr="005D05B7">
        <w:tc>
          <w:tcPr>
            <w:tcW w:w="1329" w:type="dxa"/>
          </w:tcPr>
          <w:p w:rsidR="00790BCC" w:rsidRPr="00790BCC" w:rsidRDefault="0061172E" w:rsidP="007017EB">
            <w:pPr>
              <w:pStyle w:val="TableText"/>
            </w:pPr>
            <w:r>
              <w:t>W</w:t>
            </w:r>
            <w:r w:rsidR="0062254A">
              <w:t>.9-10.1</w:t>
            </w:r>
            <w:r w:rsidR="00CB3F08">
              <w:t>.b-e</w:t>
            </w:r>
          </w:p>
        </w:tc>
        <w:tc>
          <w:tcPr>
            <w:tcW w:w="8031" w:type="dxa"/>
          </w:tcPr>
          <w:p w:rsidR="0062254A" w:rsidRDefault="00CB3F08" w:rsidP="0062254A">
            <w:pPr>
              <w:pStyle w:val="TableText"/>
            </w:pPr>
            <w:r>
              <w:t>W</w:t>
            </w:r>
            <w:r w:rsidR="0062254A">
              <w:t xml:space="preserve">rite arguments to support claims in an analysis of substantive topics or texts, using valid reasoning and relevant and sufficient evidence. Explore and inquire into areas of interest to formulate an argument. </w:t>
            </w:r>
          </w:p>
          <w:p w:rsidR="0062254A" w:rsidRDefault="0062254A" w:rsidP="0062254A">
            <w:pPr>
              <w:pStyle w:val="SubStandard"/>
            </w:pPr>
            <w:r>
              <w:t xml:space="preserve">Develop claim(s) and counterclaims fairly, supplying evidence for each while pointing out the strengths and limitations of both in a manner that anticipates the audience’s knowledge level and concerns. </w:t>
            </w:r>
          </w:p>
          <w:p w:rsidR="0062254A" w:rsidRDefault="0062254A" w:rsidP="0062254A">
            <w:pPr>
              <w:pStyle w:val="SubStandard"/>
            </w:pPr>
            <w:r>
              <w:lastRenderedPageBreak/>
              <w:t xml:space="preserve">Use words, phrases, and clauses to link the major sections of the text, create cohesion, and clarify the relationships between claim(s) and reasons, between reasons and evidence, and between claim(s) and counterclaims. </w:t>
            </w:r>
          </w:p>
          <w:p w:rsidR="0062254A" w:rsidRDefault="0062254A" w:rsidP="00225ECC">
            <w:pPr>
              <w:pStyle w:val="SubStandard"/>
            </w:pPr>
            <w:r>
              <w:t xml:space="preserve">Establish and maintain a formal style and objective tone while attending to the norms and conventions of the discipline in which they are writing. </w:t>
            </w:r>
          </w:p>
          <w:p w:rsidR="00881715" w:rsidRDefault="0062254A">
            <w:pPr>
              <w:pStyle w:val="SubStandard"/>
            </w:pPr>
            <w:r w:rsidRPr="0062254A">
              <w:t xml:space="preserve">Provide a </w:t>
            </w:r>
            <w:r w:rsidRPr="00225ECC">
              <w:t>concluding statement or section that follows from and supports the</w:t>
            </w:r>
            <w:r w:rsidR="00CC2C6C" w:rsidRPr="00CC2C6C">
              <w:t xml:space="preserve"> </w:t>
            </w:r>
            <w:r w:rsidRPr="0062254A">
              <w:t>argument presented.</w:t>
            </w:r>
          </w:p>
        </w:tc>
      </w:tr>
    </w:tbl>
    <w:p w:rsidR="00790BCC" w:rsidRP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rsidTr="005D05B7">
        <w:tc>
          <w:tcPr>
            <w:tcW w:w="9360" w:type="dxa"/>
            <w:shd w:val="clear" w:color="auto" w:fill="76923C"/>
          </w:tcPr>
          <w:p w:rsidR="00790BCC" w:rsidRPr="00790BCC" w:rsidRDefault="00790BCC" w:rsidP="007017EB">
            <w:pPr>
              <w:pStyle w:val="TableHeaders"/>
            </w:pPr>
            <w:r w:rsidRPr="00790BCC">
              <w:t>Assessment(s)</w:t>
            </w:r>
          </w:p>
        </w:tc>
      </w:tr>
      <w:tr w:rsidR="00790BCC" w:rsidRPr="00790BCC" w:rsidTr="005D05B7">
        <w:tc>
          <w:tcPr>
            <w:tcW w:w="9360" w:type="dxa"/>
            <w:tcBorders>
              <w:top w:val="single" w:sz="4" w:space="0" w:color="auto"/>
              <w:left w:val="single" w:sz="4" w:space="0" w:color="auto"/>
              <w:bottom w:val="single" w:sz="4" w:space="0" w:color="auto"/>
              <w:right w:val="single" w:sz="4" w:space="0" w:color="auto"/>
            </w:tcBorders>
          </w:tcPr>
          <w:p w:rsidR="004A3BA3" w:rsidRPr="007B3FCA" w:rsidRDefault="004A3BA3" w:rsidP="004A3BA3">
            <w:pPr>
              <w:pStyle w:val="TableText"/>
            </w:pPr>
            <w:r w:rsidRPr="006D5695">
              <w:t xml:space="preserve">Student learning </w:t>
            </w:r>
            <w:r>
              <w:t>is</w:t>
            </w:r>
            <w:r w:rsidRPr="006D5695">
              <w:t xml:space="preserve"> assessed via a Quick Write at the end of the lesson. Students </w:t>
            </w:r>
            <w:r w:rsidR="00141287">
              <w:t>respond to</w:t>
            </w:r>
            <w:r w:rsidRPr="006D5695">
              <w:t xml:space="preserve"> the following prompt, citing textual evidence to support analysis and inferences drawn from the text</w:t>
            </w:r>
            <w:r>
              <w:t>.</w:t>
            </w:r>
          </w:p>
          <w:p w:rsidR="0082312C" w:rsidRPr="00790BCC" w:rsidRDefault="000065EA">
            <w:pPr>
              <w:pStyle w:val="BulletedList"/>
            </w:pPr>
            <w:r>
              <w:t xml:space="preserve">Which character bears the most responsibility for the tragedy of </w:t>
            </w:r>
            <w:r w:rsidRPr="000656A1">
              <w:rPr>
                <w:i/>
              </w:rPr>
              <w:t>Macbeth</w:t>
            </w:r>
            <w:r>
              <w:t>? Use reasoning to support the claim and provide one piece of evidence to support your choice and strengthen your reasoning.</w:t>
            </w:r>
          </w:p>
        </w:tc>
      </w:tr>
      <w:tr w:rsidR="00790BCC" w:rsidRPr="00790BCC" w:rsidTr="005D05B7">
        <w:tc>
          <w:tcPr>
            <w:tcW w:w="9360" w:type="dxa"/>
            <w:shd w:val="clear" w:color="auto" w:fill="76923C"/>
          </w:tcPr>
          <w:p w:rsidR="00790BCC" w:rsidRPr="00790BCC" w:rsidRDefault="00790BCC" w:rsidP="007017EB">
            <w:pPr>
              <w:pStyle w:val="TableHeaders"/>
            </w:pPr>
            <w:r w:rsidRPr="00790BCC">
              <w:t>High Performance Response(s)</w:t>
            </w:r>
          </w:p>
        </w:tc>
      </w:tr>
      <w:tr w:rsidR="00790BCC" w:rsidRPr="00790BCC" w:rsidTr="005D05B7">
        <w:tc>
          <w:tcPr>
            <w:tcW w:w="9360" w:type="dxa"/>
          </w:tcPr>
          <w:p w:rsidR="00790BCC" w:rsidRPr="00790BCC" w:rsidRDefault="00790BCC" w:rsidP="00D31F4D">
            <w:pPr>
              <w:pStyle w:val="TableText"/>
            </w:pPr>
            <w:r w:rsidRPr="00790BCC">
              <w:t>A High Performance Response should:</w:t>
            </w:r>
          </w:p>
          <w:p w:rsidR="00790BCC" w:rsidRDefault="00837CFD" w:rsidP="00D31F4D">
            <w:pPr>
              <w:pStyle w:val="BulletedList"/>
            </w:pPr>
            <w:r>
              <w:t>Name</w:t>
            </w:r>
            <w:r w:rsidR="0082312C">
              <w:t xml:space="preserve"> a character from the play who can reasonably be considered to be responsible for the tragedy (i.e., the Witches, Macbeth, or Lady Macbeth)</w:t>
            </w:r>
            <w:r w:rsidR="00F56902">
              <w:t>.</w:t>
            </w:r>
          </w:p>
          <w:p w:rsidR="00837CFD" w:rsidRDefault="00837CFD" w:rsidP="00D31F4D">
            <w:pPr>
              <w:pStyle w:val="BulletedList"/>
            </w:pPr>
            <w:r>
              <w:t>Identify one reason for selecting the character (</w:t>
            </w:r>
            <w:r w:rsidR="00F56902">
              <w:t>e</w:t>
            </w:r>
            <w:r>
              <w:t>.</w:t>
            </w:r>
            <w:r w:rsidR="00F56902">
              <w:t>g</w:t>
            </w:r>
            <w:r>
              <w:t xml:space="preserve">., </w:t>
            </w:r>
            <w:r w:rsidR="00F56902">
              <w:t xml:space="preserve">The </w:t>
            </w:r>
            <w:r>
              <w:t xml:space="preserve">Witches are supernatural figures who controlled Macbeth’s fate; Macbeth was an ambitious man throughout the play who chose to use violence to fulfill the </w:t>
            </w:r>
            <w:r w:rsidR="009223DC">
              <w:t>W</w:t>
            </w:r>
            <w:r>
              <w:t>itches’ prophecy; Lady Macbeth was an ambitious woman who controlled her husband</w:t>
            </w:r>
            <w:r w:rsidR="002B34E6">
              <w:t>.</w:t>
            </w:r>
            <w:r>
              <w:t>)</w:t>
            </w:r>
            <w:r w:rsidR="00F56902">
              <w:t>.</w:t>
            </w:r>
          </w:p>
          <w:p w:rsidR="0082312C" w:rsidRPr="00790BCC" w:rsidRDefault="0082312C" w:rsidP="009223DC">
            <w:pPr>
              <w:pStyle w:val="BulletedList"/>
            </w:pPr>
            <w:r>
              <w:t xml:space="preserve">Provide one piece of evidence supporting the </w:t>
            </w:r>
            <w:r w:rsidR="00BD62EB">
              <w:t>claim</w:t>
            </w:r>
            <w:r>
              <w:t xml:space="preserve"> (</w:t>
            </w:r>
            <w:r w:rsidR="00F56902">
              <w:t>e</w:t>
            </w:r>
            <w:r>
              <w:t>.</w:t>
            </w:r>
            <w:r w:rsidR="00F56902">
              <w:t>g</w:t>
            </w:r>
            <w:r>
              <w:t xml:space="preserve">., </w:t>
            </w:r>
            <w:r w:rsidR="00F56902">
              <w:t>T</w:t>
            </w:r>
            <w:r>
              <w:t>he Witches used a charm that set the action in motion</w:t>
            </w:r>
            <w:r w:rsidR="00F56902">
              <w:t>:</w:t>
            </w:r>
            <w:r>
              <w:t xml:space="preserve"> </w:t>
            </w:r>
            <w:r w:rsidR="00BD62EB">
              <w:t>“Peace, the charm’s wo</w:t>
            </w:r>
            <w:r w:rsidR="00FC16E3">
              <w:t>u</w:t>
            </w:r>
            <w:r w:rsidR="00BD62EB">
              <w:t>nd up</w:t>
            </w:r>
            <w:r w:rsidR="00FC16E3">
              <w:t>”</w:t>
            </w:r>
            <w:r w:rsidR="00BD62EB">
              <w:t xml:space="preserve"> </w:t>
            </w:r>
            <w:r w:rsidR="00BB4992">
              <w:t>(</w:t>
            </w:r>
            <w:r>
              <w:t>Act 1</w:t>
            </w:r>
            <w:r w:rsidR="00BB4992">
              <w:t>.</w:t>
            </w:r>
            <w:r>
              <w:t>3</w:t>
            </w:r>
            <w:r w:rsidR="009223DC">
              <w:t xml:space="preserve">, line </w:t>
            </w:r>
            <w:r>
              <w:t>38</w:t>
            </w:r>
            <w:r w:rsidR="00BB4992">
              <w:t>)</w:t>
            </w:r>
            <w:r>
              <w:t xml:space="preserve">; </w:t>
            </w:r>
            <w:r w:rsidR="00141287">
              <w:t>o</w:t>
            </w:r>
            <w:r w:rsidR="004A3BA3">
              <w:t xml:space="preserve">r </w:t>
            </w:r>
            <w:r>
              <w:t xml:space="preserve">Macbeth always had ambitions for the crown, as is </w:t>
            </w:r>
            <w:r w:rsidR="0024571D">
              <w:t>suggested</w:t>
            </w:r>
            <w:r>
              <w:t xml:space="preserve"> when Banquo notices Macbeth’s reaction to the Witches’ greeting</w:t>
            </w:r>
            <w:r w:rsidR="00BD62EB">
              <w:t>: “Good sir, why do you start and seem to fear / Things that do sound so fair?”</w:t>
            </w:r>
            <w:r>
              <w:t xml:space="preserve"> </w:t>
            </w:r>
            <w:r w:rsidR="00BB4992">
              <w:t>(</w:t>
            </w:r>
            <w:r>
              <w:t>Act 1</w:t>
            </w:r>
            <w:r w:rsidR="00BB4992">
              <w:t>.</w:t>
            </w:r>
            <w:r>
              <w:t>3</w:t>
            </w:r>
            <w:r w:rsidR="009223DC">
              <w:t xml:space="preserve">, lines </w:t>
            </w:r>
            <w:r>
              <w:t>54</w:t>
            </w:r>
            <w:r w:rsidR="00F56902">
              <w:t>–</w:t>
            </w:r>
            <w:r>
              <w:t>55</w:t>
            </w:r>
            <w:r w:rsidR="00BB4992">
              <w:t>)</w:t>
            </w:r>
            <w:r>
              <w:t xml:space="preserve">; </w:t>
            </w:r>
            <w:r w:rsidR="00141287">
              <w:t>o</w:t>
            </w:r>
            <w:r w:rsidR="004A3BA3">
              <w:t xml:space="preserve">r </w:t>
            </w:r>
            <w:r>
              <w:t xml:space="preserve">Lady Macbeth </w:t>
            </w:r>
            <w:r w:rsidR="00D63F74">
              <w:t>urged Macbeth to carry through on the murder even when he began to reconsider the plan</w:t>
            </w:r>
            <w:r w:rsidR="00F56902">
              <w:t>:</w:t>
            </w:r>
            <w:r w:rsidR="00D63F74">
              <w:t xml:space="preserve"> </w:t>
            </w:r>
            <w:r w:rsidR="00FC16E3">
              <w:t xml:space="preserve">“Was the hope drunk / Wherein you dressed yourself? </w:t>
            </w:r>
            <w:r w:rsidR="00BB4992">
              <w:t>…</w:t>
            </w:r>
            <w:r w:rsidR="00FC16E3">
              <w:t xml:space="preserve"> Would’st thou </w:t>
            </w:r>
            <w:r w:rsidR="00BB4992">
              <w:t>…</w:t>
            </w:r>
            <w:r w:rsidR="00FC16E3">
              <w:t xml:space="preserve"> live a coward in thine own esteem </w:t>
            </w:r>
            <w:r w:rsidR="00BB4992">
              <w:t>…</w:t>
            </w:r>
            <w:r w:rsidR="00FC16E3">
              <w:t>?</w:t>
            </w:r>
            <w:r w:rsidR="00BB4992">
              <w:t xml:space="preserve"> …</w:t>
            </w:r>
            <w:r w:rsidR="00FC16E3">
              <w:t xml:space="preserve"> </w:t>
            </w:r>
            <w:r w:rsidR="00FD30FE">
              <w:t>What beast was’t, / then</w:t>
            </w:r>
            <w:r w:rsidR="002B34E6">
              <w:t xml:space="preserve"> </w:t>
            </w:r>
            <w:r w:rsidR="00FD30FE">
              <w:t xml:space="preserve">/ ... </w:t>
            </w:r>
            <w:r w:rsidR="00FC16E3">
              <w:t xml:space="preserve">had I so sworn as you / Have done to this” </w:t>
            </w:r>
            <w:r w:rsidR="00BB4992">
              <w:t>(</w:t>
            </w:r>
            <w:r w:rsidR="00D63F74">
              <w:t>Act 1</w:t>
            </w:r>
            <w:r w:rsidR="00BB4992">
              <w:t>.</w:t>
            </w:r>
            <w:r w:rsidR="00225ECC">
              <w:t>7</w:t>
            </w:r>
            <w:r w:rsidR="009223DC">
              <w:t xml:space="preserve">, line </w:t>
            </w:r>
            <w:r w:rsidR="00225ECC">
              <w:t>39</w:t>
            </w:r>
            <w:r w:rsidR="00F56902">
              <w:t>–</w:t>
            </w:r>
            <w:r w:rsidR="00225ECC">
              <w:t>49, 53</w:t>
            </w:r>
            <w:r w:rsidR="00F56902">
              <w:t>–</w:t>
            </w:r>
            <w:r w:rsidR="00FC16E3">
              <w:t>67).</w:t>
            </w:r>
            <w:r w:rsidR="002B34E6">
              <w:t>).</w:t>
            </w:r>
          </w:p>
        </w:tc>
      </w:tr>
    </w:tbl>
    <w:p w:rsidR="009223DC" w:rsidRPr="009223DC" w:rsidRDefault="009223DC" w:rsidP="009223DC">
      <w:r>
        <w:br w:type="page"/>
      </w:r>
    </w:p>
    <w:p w:rsidR="00790BCC" w:rsidRPr="00790BCC" w:rsidRDefault="00790BCC" w:rsidP="00D31F4D">
      <w:pPr>
        <w:pStyle w:val="Heading1"/>
      </w:pPr>
      <w:r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rsidTr="005D05B7">
        <w:tc>
          <w:tcPr>
            <w:tcW w:w="936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rsidTr="005D05B7">
        <w:tc>
          <w:tcPr>
            <w:tcW w:w="9360" w:type="dxa"/>
          </w:tcPr>
          <w:p w:rsidR="00790BCC" w:rsidRPr="00790BCC" w:rsidRDefault="00225ECC" w:rsidP="00D31F4D">
            <w:pPr>
              <w:pStyle w:val="BulletedList"/>
            </w:pPr>
            <w:r>
              <w:t>None</w:t>
            </w:r>
            <w:r w:rsidR="002B34E6">
              <w:t>.</w:t>
            </w:r>
            <w:r>
              <w:t>*</w:t>
            </w:r>
          </w:p>
        </w:tc>
      </w:tr>
      <w:tr w:rsidR="00790BCC" w:rsidRPr="00790BCC" w:rsidTr="005D05B7">
        <w:tc>
          <w:tcPr>
            <w:tcW w:w="9360" w:type="dxa"/>
            <w:shd w:val="clear" w:color="auto" w:fill="76923C"/>
          </w:tcPr>
          <w:p w:rsidR="00790BCC" w:rsidRPr="00790BCC" w:rsidRDefault="00790BCC" w:rsidP="00D31F4D">
            <w:pPr>
              <w:pStyle w:val="TableHeaders"/>
            </w:pPr>
            <w:r w:rsidRPr="00790BCC">
              <w:t>Vocabulary to teach (may include direct word work and/or questions)</w:t>
            </w:r>
          </w:p>
        </w:tc>
      </w:tr>
      <w:tr w:rsidR="00790BCC" w:rsidRPr="00790BCC" w:rsidTr="005D05B7">
        <w:tc>
          <w:tcPr>
            <w:tcW w:w="9360" w:type="dxa"/>
          </w:tcPr>
          <w:p w:rsidR="00790BCC" w:rsidRPr="00790BCC" w:rsidRDefault="00225ECC" w:rsidP="00D31F4D">
            <w:pPr>
              <w:pStyle w:val="BulletedList"/>
            </w:pPr>
            <w:r>
              <w:t>None</w:t>
            </w:r>
            <w:r w:rsidR="002B34E6">
              <w:t>.</w:t>
            </w:r>
            <w:r>
              <w:t>*</w:t>
            </w:r>
          </w:p>
        </w:tc>
      </w:tr>
      <w:tr w:rsidR="00790BCC" w:rsidRPr="00790BCC" w:rsidTr="005D05B7">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t>Additional vocabulary to support English Language Learners (to provide directly)</w:t>
            </w:r>
          </w:p>
        </w:tc>
      </w:tr>
      <w:tr w:rsidR="00790BCC" w:rsidRPr="00790BCC" w:rsidTr="005D05B7">
        <w:tc>
          <w:tcPr>
            <w:tcW w:w="9360" w:type="dxa"/>
            <w:tcBorders>
              <w:top w:val="single" w:sz="4" w:space="0" w:color="auto"/>
              <w:left w:val="single" w:sz="4" w:space="0" w:color="auto"/>
              <w:bottom w:val="single" w:sz="4" w:space="0" w:color="auto"/>
              <w:right w:val="single" w:sz="4" w:space="0" w:color="auto"/>
            </w:tcBorders>
          </w:tcPr>
          <w:p w:rsidR="00790BCC" w:rsidRPr="00790BCC" w:rsidRDefault="00225ECC" w:rsidP="00225ECC">
            <w:pPr>
              <w:pStyle w:val="BulletedList"/>
            </w:pPr>
            <w:r>
              <w:t>No</w:t>
            </w:r>
            <w:r w:rsidR="00790BCC" w:rsidRPr="00790BCC">
              <w:t>n</w:t>
            </w:r>
            <w:r>
              <w:t>e</w:t>
            </w:r>
            <w:r w:rsidR="002B34E6">
              <w:t>.</w:t>
            </w:r>
            <w:r>
              <w:t>*</w:t>
            </w:r>
          </w:p>
        </w:tc>
      </w:tr>
    </w:tbl>
    <w:p w:rsidR="001E260A" w:rsidRPr="00F3447B" w:rsidRDefault="00D174EB">
      <w:pPr>
        <w:rPr>
          <w:sz w:val="18"/>
        </w:rPr>
      </w:pPr>
      <w:r w:rsidRPr="00D174EB">
        <w:rPr>
          <w:sz w:val="18"/>
        </w:rPr>
        <w:t>*Because this is not a close reading lesson, there is no specified vocabulary. However, in the process of returning to the text, students may uncover unfamiliar words. Teachers can guide students to make meaning of these words by following the protocols de</w:t>
      </w:r>
      <w:r w:rsidR="002B34E6">
        <w:rPr>
          <w:sz w:val="18"/>
        </w:rPr>
        <w:t>scribed in 1e</w:t>
      </w:r>
      <w:r w:rsidRPr="00D174EB">
        <w:rPr>
          <w:sz w:val="18"/>
        </w:rPr>
        <w:t xml:space="preserve"> of this document </w:t>
      </w:r>
      <w:hyperlink r:id="rId7" w:history="1">
        <w:r w:rsidR="00141287" w:rsidRPr="008010CE">
          <w:rPr>
            <w:rStyle w:val="Hyperlink"/>
            <w:sz w:val="18"/>
          </w:rPr>
          <w:t>http://www.engageny.org/sites/default/files/resource/attachments/9-12_ela_prefatory_material.pdf</w:t>
        </w:r>
      </w:hyperlink>
      <w:r w:rsidR="009223DC" w:rsidRPr="00141287">
        <w:rPr>
          <w:sz w:val="18"/>
        </w:rPr>
        <w:t>.</w:t>
      </w:r>
      <w:r w:rsidR="00141287">
        <w:rPr>
          <w:sz w:val="18"/>
        </w:rPr>
        <w:t xml:space="preserve"> </w:t>
      </w:r>
    </w:p>
    <w:p w:rsidR="00790BCC" w:rsidRPr="00790BCC" w:rsidRDefault="00790BCC" w:rsidP="002B34E6">
      <w:pPr>
        <w:pStyle w:val="Heading1"/>
        <w:spacing w:before="400"/>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rsidTr="005D05B7">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rsidTr="005D05B7">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5C4D18" w:rsidP="00D31F4D">
            <w:pPr>
              <w:pStyle w:val="BulletedList"/>
            </w:pPr>
            <w:r>
              <w:t>Standards: RL.9-10.3, W.9-10.1.a</w:t>
            </w:r>
            <w:r w:rsidR="006E7ED1">
              <w:t>, W.9-10.1.</w:t>
            </w:r>
            <w:r w:rsidR="00385653">
              <w:t>b</w:t>
            </w:r>
            <w:r w:rsidR="006E7ED1">
              <w:t>-</w:t>
            </w:r>
            <w:r w:rsidR="00385653">
              <w:t>e</w:t>
            </w:r>
          </w:p>
          <w:p w:rsidR="00790BCC" w:rsidRPr="00790BCC" w:rsidRDefault="005C4D18" w:rsidP="002B34E6">
            <w:pPr>
              <w:pStyle w:val="BulletedList"/>
            </w:pPr>
            <w:r>
              <w:t xml:space="preserve">Text: </w:t>
            </w:r>
            <w:r>
              <w:rPr>
                <w:i/>
              </w:rPr>
              <w:t>Macbeth</w:t>
            </w:r>
            <w:r w:rsidR="00673D28">
              <w:rPr>
                <w:i/>
              </w:rPr>
              <w:t xml:space="preserve"> </w:t>
            </w:r>
            <w:r w:rsidR="00673D28" w:rsidRPr="00673D28">
              <w:t>by William Shakespeare</w:t>
            </w:r>
            <w:r w:rsidR="00673D28">
              <w:rPr>
                <w:i/>
              </w:rPr>
              <w:t xml:space="preserve"> </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5D05B7">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7D4923" w:rsidP="00D31F4D">
            <w:pPr>
              <w:pStyle w:val="NumberedList"/>
            </w:pPr>
            <w:r>
              <w:t xml:space="preserve">Small Group </w:t>
            </w:r>
            <w:r w:rsidR="00FC16E3">
              <w:t xml:space="preserve">Outline </w:t>
            </w:r>
            <w:r>
              <w:t>Activity</w:t>
            </w:r>
          </w:p>
          <w:p w:rsidR="00790BCC" w:rsidRPr="00790BCC" w:rsidRDefault="007D4923" w:rsidP="00D31F4D">
            <w:pPr>
              <w:pStyle w:val="NumberedList"/>
            </w:pPr>
            <w:r>
              <w:t>Gallery Walk</w:t>
            </w:r>
          </w:p>
          <w:p w:rsidR="00790BCC" w:rsidRPr="00790BCC" w:rsidRDefault="00620011" w:rsidP="00D31F4D">
            <w:pPr>
              <w:pStyle w:val="NumberedList"/>
            </w:pPr>
            <w:r>
              <w:t>Quick Write</w:t>
            </w:r>
          </w:p>
          <w:p w:rsidR="00790BCC" w:rsidRPr="00790BCC" w:rsidRDefault="00790BCC" w:rsidP="00D31F4D">
            <w:pPr>
              <w:pStyle w:val="NumberedList"/>
            </w:pPr>
            <w:r w:rsidRPr="00790BCC">
              <w:t>Closing</w:t>
            </w:r>
          </w:p>
        </w:tc>
        <w:tc>
          <w:tcPr>
            <w:tcW w:w="1705"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790BCC" w:rsidP="00D31F4D">
            <w:pPr>
              <w:pStyle w:val="NumberedList"/>
              <w:numPr>
                <w:ilvl w:val="0"/>
                <w:numId w:val="13"/>
              </w:numPr>
            </w:pPr>
            <w:r w:rsidRPr="00790BCC">
              <w:t>10%</w:t>
            </w:r>
          </w:p>
          <w:p w:rsidR="00790BCC" w:rsidRPr="00790BCC" w:rsidRDefault="007D4923" w:rsidP="00D31F4D">
            <w:pPr>
              <w:pStyle w:val="NumberedList"/>
              <w:numPr>
                <w:ilvl w:val="0"/>
                <w:numId w:val="13"/>
              </w:numPr>
            </w:pPr>
            <w:r>
              <w:t>45</w:t>
            </w:r>
            <w:r w:rsidR="00790BCC" w:rsidRPr="00790BCC">
              <w:t>%</w:t>
            </w:r>
          </w:p>
          <w:p w:rsidR="00790BCC" w:rsidRPr="00790BCC" w:rsidRDefault="000E49CB" w:rsidP="00D31F4D">
            <w:pPr>
              <w:pStyle w:val="NumberedList"/>
              <w:numPr>
                <w:ilvl w:val="0"/>
                <w:numId w:val="13"/>
              </w:numPr>
            </w:pPr>
            <w:r>
              <w:t>25</w:t>
            </w:r>
            <w:r w:rsidR="00790BCC" w:rsidRPr="00790BCC">
              <w:t>%</w:t>
            </w:r>
          </w:p>
          <w:p w:rsidR="00790BCC" w:rsidRPr="00790BCC" w:rsidRDefault="000E49CB" w:rsidP="00D31F4D">
            <w:pPr>
              <w:pStyle w:val="NumberedList"/>
              <w:numPr>
                <w:ilvl w:val="0"/>
                <w:numId w:val="13"/>
              </w:numPr>
            </w:pPr>
            <w:r>
              <w:t>10</w:t>
            </w:r>
            <w:r w:rsidR="00790BCC" w:rsidRPr="00790BCC">
              <w:t>%</w:t>
            </w:r>
          </w:p>
          <w:p w:rsidR="00790BCC" w:rsidRPr="00790BCC" w:rsidRDefault="00790BCC" w:rsidP="00D31F4D">
            <w:pPr>
              <w:pStyle w:val="NumberedList"/>
              <w:numPr>
                <w:ilvl w:val="0"/>
                <w:numId w:val="13"/>
              </w:numPr>
            </w:pPr>
            <w:r w:rsidRPr="00790BCC">
              <w:t>5%</w:t>
            </w:r>
          </w:p>
        </w:tc>
      </w:tr>
    </w:tbl>
    <w:p w:rsidR="00790BCC" w:rsidRPr="00790BCC" w:rsidRDefault="00790BCC" w:rsidP="002B34E6">
      <w:pPr>
        <w:pStyle w:val="Heading1"/>
        <w:spacing w:before="400"/>
      </w:pPr>
      <w:r w:rsidRPr="00790BCC">
        <w:t>Materials</w:t>
      </w:r>
    </w:p>
    <w:p w:rsidR="00790BCC" w:rsidRDefault="00385653" w:rsidP="006668DC">
      <w:pPr>
        <w:pStyle w:val="BulletedList"/>
      </w:pPr>
      <w:r>
        <w:t>C</w:t>
      </w:r>
      <w:r w:rsidR="0011678B">
        <w:t xml:space="preserve">opies of the </w:t>
      </w:r>
      <w:r w:rsidR="0011678B" w:rsidRPr="00DA4202">
        <w:rPr>
          <w:i/>
        </w:rPr>
        <w:t>Macbeth</w:t>
      </w:r>
      <w:r w:rsidR="0011678B">
        <w:t xml:space="preserve"> </w:t>
      </w:r>
      <w:r w:rsidR="00E461EA">
        <w:t xml:space="preserve">Argument </w:t>
      </w:r>
      <w:r w:rsidR="0011678B">
        <w:t>Outline Tool</w:t>
      </w:r>
      <w:r>
        <w:t xml:space="preserve"> for each student</w:t>
      </w:r>
    </w:p>
    <w:p w:rsidR="00BD2F38" w:rsidRDefault="00BD2F38" w:rsidP="00D31F4D">
      <w:pPr>
        <w:pStyle w:val="BulletedList"/>
      </w:pPr>
      <w:r>
        <w:t>Chart paper</w:t>
      </w:r>
    </w:p>
    <w:p w:rsidR="00CA1F8C" w:rsidRPr="00790BCC" w:rsidRDefault="00CA1F8C" w:rsidP="00CA1F8C">
      <w:pPr>
        <w:pStyle w:val="BulletedList"/>
      </w:pPr>
      <w:r>
        <w:t>Student copies of the Short Response Rubric and Checklist (refer to 10.4.1 Lesson 1)</w:t>
      </w:r>
    </w:p>
    <w:p w:rsidR="00491D6F" w:rsidRPr="002B34E6" w:rsidRDefault="002C113C" w:rsidP="00D31F4D">
      <w:pPr>
        <w:pStyle w:val="BulletedList"/>
        <w:rPr>
          <w:spacing w:val="-2"/>
        </w:rPr>
      </w:pPr>
      <w:r w:rsidRPr="002B34E6">
        <w:rPr>
          <w:spacing w:val="-2"/>
        </w:rPr>
        <w:t>Student c</w:t>
      </w:r>
      <w:r w:rsidR="00491D6F" w:rsidRPr="002B34E6">
        <w:rPr>
          <w:spacing w:val="-2"/>
        </w:rPr>
        <w:t xml:space="preserve">opies of the 10.4.2 End-of-Unit </w:t>
      </w:r>
      <w:r w:rsidR="009A48C2" w:rsidRPr="002B34E6">
        <w:rPr>
          <w:spacing w:val="-2"/>
        </w:rPr>
        <w:t xml:space="preserve">Text Analysis </w:t>
      </w:r>
      <w:r w:rsidRPr="002B34E6">
        <w:rPr>
          <w:spacing w:val="-2"/>
        </w:rPr>
        <w:t>Rubric and Checklist</w:t>
      </w:r>
      <w:r w:rsidR="00DA4202" w:rsidRPr="002B34E6">
        <w:rPr>
          <w:spacing w:val="-2"/>
        </w:rPr>
        <w:t xml:space="preserve"> (refer to 10.4.2 Lesson 20)</w:t>
      </w:r>
    </w:p>
    <w:p w:rsidR="00790BCC" w:rsidRDefault="00790BCC" w:rsidP="00D31F4D">
      <w:pPr>
        <w:pStyle w:val="Heading1"/>
      </w:pPr>
      <w:r w:rsidRPr="00790BCC">
        <w:lastRenderedPageBreak/>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rsidTr="005D05B7">
        <w:tc>
          <w:tcPr>
            <w:tcW w:w="936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rsidTr="005D05B7">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46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rsidTr="005D05B7">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rsidTr="005D05B7">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466" w:type="dxa"/>
          </w:tcPr>
          <w:p w:rsidR="00D31F4D" w:rsidRPr="00D31F4D" w:rsidRDefault="00D31F4D" w:rsidP="00D31F4D">
            <w:pPr>
              <w:spacing w:before="20" w:after="20" w:line="240" w:lineRule="auto"/>
            </w:pPr>
            <w:r w:rsidRPr="00D31F4D">
              <w:t>Plain text indicates teacher action.</w:t>
            </w:r>
          </w:p>
        </w:tc>
      </w:tr>
      <w:tr w:rsidR="00D31F4D" w:rsidRPr="00D31F4D" w:rsidTr="005D05B7">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rsidTr="005D05B7">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rsidTr="005D05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466" w:type="dxa"/>
          </w:tcPr>
          <w:p w:rsidR="00D31F4D" w:rsidRPr="00D31F4D" w:rsidRDefault="00D31F4D" w:rsidP="00D31F4D">
            <w:pPr>
              <w:spacing w:before="20" w:after="20" w:line="240" w:lineRule="auto"/>
            </w:pPr>
            <w:r w:rsidRPr="00D31F4D">
              <w:t>Indicates student action(s).</w:t>
            </w:r>
          </w:p>
        </w:tc>
      </w:tr>
      <w:tr w:rsidR="00D31F4D" w:rsidRPr="00D31F4D" w:rsidTr="005D05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46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rsidTr="005D05B7">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rsidR="00FD4EFA" w:rsidRDefault="005C4D18" w:rsidP="005C4D18">
      <w:pPr>
        <w:pStyle w:val="TA"/>
      </w:pPr>
      <w:r>
        <w:t xml:space="preserve">Begin by reviewing the agenda and the assessed standards for this lesson: RL.9-10.3 and W.9-10.1.a. In this lesson, students consider the main characters of </w:t>
      </w:r>
      <w:r>
        <w:rPr>
          <w:i/>
        </w:rPr>
        <w:t>Macbeth</w:t>
      </w:r>
      <w:r>
        <w:t xml:space="preserve"> as they seek to understand the source of the drama’s tragedy.</w:t>
      </w:r>
      <w:r w:rsidR="004E25AE">
        <w:t xml:space="preserve"> Students work in small groups to evaluate evidence</w:t>
      </w:r>
      <w:r w:rsidR="001F14A7">
        <w:t>, develop</w:t>
      </w:r>
      <w:r w:rsidR="004E25AE">
        <w:t xml:space="preserve"> supporting claims</w:t>
      </w:r>
      <w:r w:rsidR="009223DC">
        <w:t>,</w:t>
      </w:r>
      <w:r w:rsidR="004E25AE">
        <w:t xml:space="preserve"> and participate in a gallery walk to view the work of students with alternate perspectives.</w:t>
      </w:r>
    </w:p>
    <w:p w:rsidR="005C4D18" w:rsidRPr="005C4D18" w:rsidRDefault="005C4D18" w:rsidP="005C4D18">
      <w:pPr>
        <w:pStyle w:val="SA"/>
      </w:pPr>
      <w:r>
        <w:t xml:space="preserve">Students </w:t>
      </w:r>
      <w:r w:rsidR="002D44D6">
        <w:t>look at the agenda</w:t>
      </w:r>
      <w:r>
        <w:t>.</w:t>
      </w:r>
    </w:p>
    <w:p w:rsidR="00790BCC" w:rsidRPr="00790BCC" w:rsidRDefault="00790BCC" w:rsidP="007017EB">
      <w:pPr>
        <w:pStyle w:val="LearningSequenceHeader"/>
      </w:pPr>
      <w:r w:rsidRPr="00790BCC">
        <w:t>Activity 2: Homework Accountability</w:t>
      </w:r>
      <w:r w:rsidRPr="00790BCC">
        <w:tab/>
        <w:t>10%</w:t>
      </w:r>
    </w:p>
    <w:p w:rsidR="00790BCC" w:rsidRDefault="005C4D18" w:rsidP="007017EB">
      <w:pPr>
        <w:pStyle w:val="TA"/>
      </w:pPr>
      <w:r>
        <w:t xml:space="preserve">Instruct students to share </w:t>
      </w:r>
      <w:r w:rsidR="004D6016">
        <w:t>the</w:t>
      </w:r>
      <w:r w:rsidR="00846D67">
        <w:t>ir</w:t>
      </w:r>
      <w:r w:rsidR="004D6016">
        <w:t xml:space="preserve"> </w:t>
      </w:r>
      <w:r w:rsidR="004D6016">
        <w:rPr>
          <w:i/>
        </w:rPr>
        <w:t xml:space="preserve">Macbeth </w:t>
      </w:r>
      <w:r w:rsidR="004D6016">
        <w:t>Character Responsibility Tool</w:t>
      </w:r>
      <w:r w:rsidR="00B17B97">
        <w:t xml:space="preserve"> </w:t>
      </w:r>
      <w:r w:rsidR="00FC16E3">
        <w:t>and</w:t>
      </w:r>
      <w:r w:rsidR="008713A1">
        <w:t xml:space="preserve"> discuss</w:t>
      </w:r>
      <w:r w:rsidR="00FC16E3">
        <w:t xml:space="preserve"> </w:t>
      </w:r>
      <w:r w:rsidR="00846D67">
        <w:t>which</w:t>
      </w:r>
      <w:r w:rsidR="00620011">
        <w:t xml:space="preserve"> </w:t>
      </w:r>
      <w:r w:rsidR="00FC16E3">
        <w:t xml:space="preserve">notes will help them </w:t>
      </w:r>
      <w:r w:rsidR="008713A1">
        <w:t xml:space="preserve">respond to the End-of-Unit Assessment prompt and </w:t>
      </w:r>
      <w:r w:rsidR="00FC16E3">
        <w:t>meet the criteria on the 10.4.2 End-of-Unit Rubric and Checklist</w:t>
      </w:r>
      <w:r w:rsidR="004D6016">
        <w:t xml:space="preserve">. </w:t>
      </w:r>
    </w:p>
    <w:p w:rsidR="001F17E5" w:rsidRDefault="004D6016" w:rsidP="004D6016">
      <w:pPr>
        <w:pStyle w:val="SR"/>
      </w:pPr>
      <w:r>
        <w:t xml:space="preserve">See </w:t>
      </w:r>
      <w:r w:rsidR="00181400">
        <w:t xml:space="preserve">the </w:t>
      </w:r>
      <w:r>
        <w:t xml:space="preserve">Model </w:t>
      </w:r>
      <w:r>
        <w:rPr>
          <w:i/>
        </w:rPr>
        <w:t xml:space="preserve">Macbeth </w:t>
      </w:r>
      <w:r>
        <w:t xml:space="preserve">Character Responsibility Tool </w:t>
      </w:r>
      <w:r w:rsidR="00181400">
        <w:t xml:space="preserve">at the end of this lesson </w:t>
      </w:r>
      <w:r>
        <w:t>for possible student responses.</w:t>
      </w:r>
    </w:p>
    <w:p w:rsidR="009223DC" w:rsidRDefault="001F17E5" w:rsidP="000656A1">
      <w:pPr>
        <w:pStyle w:val="TA"/>
      </w:pPr>
      <w:r>
        <w:t>Lead a brief whole-class discussion of student responses.</w:t>
      </w:r>
    </w:p>
    <w:p w:rsidR="00790BCC" w:rsidRPr="00790BCC" w:rsidRDefault="008B2754" w:rsidP="007017EB">
      <w:pPr>
        <w:pStyle w:val="LearningSequenceHeader"/>
      </w:pPr>
      <w:r>
        <w:t xml:space="preserve">Activity 3: Small Group </w:t>
      </w:r>
      <w:r w:rsidR="00034823">
        <w:t xml:space="preserve">Outline </w:t>
      </w:r>
      <w:r>
        <w:t>Activity</w:t>
      </w:r>
      <w:r w:rsidR="007D4923">
        <w:tab/>
        <w:t>45</w:t>
      </w:r>
      <w:r w:rsidR="00790BCC" w:rsidRPr="00790BCC">
        <w:t>%</w:t>
      </w:r>
    </w:p>
    <w:p w:rsidR="007834C3" w:rsidRDefault="00DF71D0" w:rsidP="009223DC">
      <w:pPr>
        <w:pStyle w:val="TA"/>
      </w:pPr>
      <w:r>
        <w:t xml:space="preserve">Remind students of the work they did with </w:t>
      </w:r>
      <w:r w:rsidR="00225ECC">
        <w:t>standard W.9-10.1.a-</w:t>
      </w:r>
      <w:r w:rsidR="00EE5057">
        <w:t>e</w:t>
      </w:r>
      <w:r w:rsidR="00225ECC">
        <w:t xml:space="preserve"> </w:t>
      </w:r>
      <w:r w:rsidR="00AF12DC">
        <w:t xml:space="preserve">in </w:t>
      </w:r>
      <w:r w:rsidR="003224C8">
        <w:t>Module 10.3</w:t>
      </w:r>
      <w:r w:rsidR="00AF12DC">
        <w:t xml:space="preserve">, </w:t>
      </w:r>
      <w:r>
        <w:t>when they developed clear claims</w:t>
      </w:r>
      <w:r w:rsidR="00225ECC">
        <w:t xml:space="preserve"> supported by</w:t>
      </w:r>
      <w:r>
        <w:t xml:space="preserve"> evidence and reasoning. </w:t>
      </w:r>
      <w:r w:rsidR="003224C8">
        <w:t xml:space="preserve">Explain to </w:t>
      </w:r>
      <w:r>
        <w:t xml:space="preserve">students that for the End-of-Unit Assessment </w:t>
      </w:r>
      <w:r w:rsidR="003224C8">
        <w:t xml:space="preserve">they </w:t>
      </w:r>
      <w:r>
        <w:t>will use the same skills and strategies to support a literary claim.</w:t>
      </w:r>
    </w:p>
    <w:p w:rsidR="00225ECC" w:rsidRDefault="00225ECC" w:rsidP="002B34E6">
      <w:pPr>
        <w:pStyle w:val="Q"/>
        <w:keepNext/>
        <w:rPr>
          <w:b w:val="0"/>
        </w:rPr>
      </w:pPr>
      <w:r>
        <w:rPr>
          <w:b w:val="0"/>
        </w:rPr>
        <w:lastRenderedPageBreak/>
        <w:t>Pose the following question:</w:t>
      </w:r>
    </w:p>
    <w:p w:rsidR="00225ECC" w:rsidRDefault="00225ECC" w:rsidP="00225ECC">
      <w:pPr>
        <w:pStyle w:val="Q"/>
      </w:pPr>
      <w:r>
        <w:t>What are the elements of a strong argument?</w:t>
      </w:r>
    </w:p>
    <w:p w:rsidR="001E260A" w:rsidRDefault="00225ECC" w:rsidP="00BB2F60">
      <w:pPr>
        <w:pStyle w:val="SR"/>
      </w:pPr>
      <w:r>
        <w:t>Student responses should include:</w:t>
      </w:r>
    </w:p>
    <w:p w:rsidR="001E260A" w:rsidRDefault="00225ECC">
      <w:pPr>
        <w:pStyle w:val="SASRBullet"/>
      </w:pPr>
      <w:r>
        <w:t>A strong argument has a clear central claim.</w:t>
      </w:r>
    </w:p>
    <w:p w:rsidR="001E260A" w:rsidRDefault="00225ECC">
      <w:pPr>
        <w:pStyle w:val="SASRBullet"/>
      </w:pPr>
      <w:r>
        <w:t>A strong argument uses supporting claims.</w:t>
      </w:r>
    </w:p>
    <w:p w:rsidR="001E260A" w:rsidRDefault="00225ECC">
      <w:pPr>
        <w:pStyle w:val="SASRBullet"/>
      </w:pPr>
      <w:r>
        <w:t>A strong argument uses relevant evidence.</w:t>
      </w:r>
    </w:p>
    <w:p w:rsidR="001E260A" w:rsidRDefault="00225ECC">
      <w:pPr>
        <w:pStyle w:val="SASRBullet"/>
      </w:pPr>
      <w:r>
        <w:t>A strong argument uses valid reasoning.</w:t>
      </w:r>
    </w:p>
    <w:p w:rsidR="001E260A" w:rsidRDefault="00225ECC">
      <w:pPr>
        <w:pStyle w:val="SASRBullet"/>
      </w:pPr>
      <w:r>
        <w:t>A strong argument considers and refutes reasonable counterclaims.</w:t>
      </w:r>
    </w:p>
    <w:p w:rsidR="001E260A" w:rsidRDefault="00225ECC">
      <w:pPr>
        <w:pStyle w:val="IN"/>
      </w:pPr>
      <w:r>
        <w:rPr>
          <w:b/>
        </w:rPr>
        <w:t>Differentiation Consideration:</w:t>
      </w:r>
      <w:r>
        <w:t xml:space="preserve"> If students have trouble answering this question, pose the following questions for students to answer in pairs, using their </w:t>
      </w:r>
      <w:r w:rsidR="003224C8">
        <w:t>Module 10.3</w:t>
      </w:r>
      <w:r>
        <w:t xml:space="preserve"> notes and references as needed:</w:t>
      </w:r>
    </w:p>
    <w:p w:rsidR="001E260A" w:rsidRDefault="005408D6">
      <w:pPr>
        <w:pStyle w:val="DCwithQ"/>
      </w:pPr>
      <w:r>
        <w:t>What is an argument?</w:t>
      </w:r>
    </w:p>
    <w:p w:rsidR="001E260A" w:rsidRDefault="005408D6">
      <w:pPr>
        <w:pStyle w:val="DCwithSR"/>
      </w:pPr>
      <w:r>
        <w:t xml:space="preserve">An argument is the composition of precise claims about a topic, including </w:t>
      </w:r>
      <w:r w:rsidR="003224C8">
        <w:t xml:space="preserve">relevant </w:t>
      </w:r>
      <w:r>
        <w:t>and sufficient evidence and valid reasoning.</w:t>
      </w:r>
    </w:p>
    <w:p w:rsidR="001E260A" w:rsidRDefault="008B5BA9">
      <w:pPr>
        <w:pStyle w:val="DCwithQ"/>
      </w:pPr>
      <w:r>
        <w:t>What is a central claim?</w:t>
      </w:r>
    </w:p>
    <w:p w:rsidR="001E260A" w:rsidRDefault="008B5BA9">
      <w:pPr>
        <w:pStyle w:val="DCwithSR"/>
      </w:pPr>
      <w:r>
        <w:t>A central claim (or thesis) is an author or speaker’s main point about an issue.</w:t>
      </w:r>
    </w:p>
    <w:p w:rsidR="001E260A" w:rsidRDefault="008B5BA9">
      <w:pPr>
        <w:pStyle w:val="DCwithQ"/>
      </w:pPr>
      <w:r>
        <w:t>What is a supporting claim?</w:t>
      </w:r>
    </w:p>
    <w:p w:rsidR="001E260A" w:rsidRDefault="008B5BA9">
      <w:pPr>
        <w:pStyle w:val="DCwithSR"/>
      </w:pPr>
      <w:r>
        <w:t>A supporting claim is a smaller, related point that reinforces or advances the central claim.</w:t>
      </w:r>
    </w:p>
    <w:p w:rsidR="001E260A" w:rsidRDefault="008B5BA9">
      <w:pPr>
        <w:pStyle w:val="DCwithQ"/>
      </w:pPr>
      <w:r>
        <w:t>What is evidence?</w:t>
      </w:r>
    </w:p>
    <w:p w:rsidR="001E260A" w:rsidRDefault="00DE52D8">
      <w:pPr>
        <w:pStyle w:val="DCwithSR"/>
      </w:pPr>
      <w:r>
        <w:t xml:space="preserve">Evidence </w:t>
      </w:r>
      <w:r w:rsidR="00FD19A2">
        <w:t>is</w:t>
      </w:r>
      <w:r>
        <w:t xml:space="preserve"> </w:t>
      </w:r>
      <w:r w:rsidR="008B5BA9">
        <w:t xml:space="preserve">the topical and textual </w:t>
      </w:r>
      <w:r>
        <w:t>facts, events, and ideas from which the claims of an argument arise and which are cited to support those claims.</w:t>
      </w:r>
    </w:p>
    <w:p w:rsidR="001E260A" w:rsidRDefault="00DE52D8">
      <w:pPr>
        <w:pStyle w:val="DCwithQ"/>
      </w:pPr>
      <w:r>
        <w:t>What is reasoning?</w:t>
      </w:r>
    </w:p>
    <w:p w:rsidR="001E260A" w:rsidRDefault="00DE5E29">
      <w:pPr>
        <w:pStyle w:val="DCwithSR"/>
      </w:pPr>
      <w:r>
        <w:t>Reaso</w:t>
      </w:r>
      <w:r w:rsidR="00DE52D8">
        <w:t>ning refers to the logical relationships among ideas, including relationships among claims and relationships across evidence.</w:t>
      </w:r>
    </w:p>
    <w:p w:rsidR="001E260A" w:rsidRDefault="005408D6">
      <w:pPr>
        <w:pStyle w:val="DCwithQ"/>
      </w:pPr>
      <w:r>
        <w:t xml:space="preserve">What is </w:t>
      </w:r>
      <w:r w:rsidR="001E260A">
        <w:t xml:space="preserve">a </w:t>
      </w:r>
      <w:r>
        <w:t>counterclaim?</w:t>
      </w:r>
    </w:p>
    <w:p w:rsidR="001E260A" w:rsidRDefault="005408D6">
      <w:pPr>
        <w:pStyle w:val="DCwithSR"/>
      </w:pPr>
      <w:r>
        <w:t xml:space="preserve">A counterclaim is a claim that refutes </w:t>
      </w:r>
      <w:r w:rsidR="001B08E2">
        <w:t>another</w:t>
      </w:r>
      <w:r>
        <w:t xml:space="preserve"> claim.</w:t>
      </w:r>
    </w:p>
    <w:p w:rsidR="00930C4A" w:rsidRDefault="00930C4A" w:rsidP="00930C4A">
      <w:pPr>
        <w:pStyle w:val="BR"/>
      </w:pPr>
    </w:p>
    <w:p w:rsidR="005408D6" w:rsidRDefault="005408D6" w:rsidP="00DE52D8">
      <w:pPr>
        <w:pStyle w:val="TA"/>
      </w:pPr>
      <w:r>
        <w:t xml:space="preserve">Display the </w:t>
      </w:r>
      <w:r w:rsidR="00E672AC">
        <w:t xml:space="preserve">10.4.2 </w:t>
      </w:r>
      <w:r>
        <w:t>End-of-Unit Assessment prompt for student</w:t>
      </w:r>
      <w:r w:rsidR="00930C4A">
        <w:t>s</w:t>
      </w:r>
      <w:r>
        <w:t xml:space="preserve"> </w:t>
      </w:r>
      <w:r w:rsidR="00930C4A">
        <w:t>to review</w:t>
      </w:r>
      <w:r>
        <w:t>:</w:t>
      </w:r>
    </w:p>
    <w:p w:rsidR="005408D6" w:rsidRDefault="005408D6" w:rsidP="005408D6">
      <w:pPr>
        <w:pStyle w:val="Q"/>
      </w:pPr>
      <w:r>
        <w:lastRenderedPageBreak/>
        <w:t xml:space="preserve">Select a central character from </w:t>
      </w:r>
      <w:r>
        <w:rPr>
          <w:i/>
        </w:rPr>
        <w:t>Macbeth</w:t>
      </w:r>
      <w:r>
        <w:t>. Write an argument about how this character is primarily responsible for the tragedy.</w:t>
      </w:r>
      <w:r w:rsidR="00181400">
        <w:t xml:space="preserve"> </w:t>
      </w:r>
      <w:r>
        <w:t>Support your claims using evidence that draws on character development, interactions, plot</w:t>
      </w:r>
      <w:r w:rsidR="00141287">
        <w:t>,</w:t>
      </w:r>
      <w:r>
        <w:t xml:space="preserve"> and/or central ideas.</w:t>
      </w:r>
    </w:p>
    <w:p w:rsidR="0011678B" w:rsidRDefault="0011678B" w:rsidP="0011678B">
      <w:pPr>
        <w:pStyle w:val="IN"/>
      </w:pPr>
      <w:r>
        <w:rPr>
          <w:b/>
        </w:rPr>
        <w:t>Differentiation</w:t>
      </w:r>
      <w:r w:rsidR="009223DC">
        <w:rPr>
          <w:b/>
        </w:rPr>
        <w:t xml:space="preserve"> Consideration</w:t>
      </w:r>
      <w:r w:rsidRPr="009223DC">
        <w:rPr>
          <w:b/>
        </w:rPr>
        <w:t>:</w:t>
      </w:r>
      <w:r>
        <w:rPr>
          <w:b/>
        </w:rPr>
        <w:t xml:space="preserve"> </w:t>
      </w:r>
      <w:r>
        <w:t>Consider simplifying the langua</w:t>
      </w:r>
      <w:r w:rsidR="002B34E6">
        <w:t>ge by posing the following guiding</w:t>
      </w:r>
      <w:r>
        <w:t xml:space="preserve"> question:</w:t>
      </w:r>
    </w:p>
    <w:p w:rsidR="0011678B" w:rsidRPr="0011678B" w:rsidRDefault="0011678B" w:rsidP="0011678B">
      <w:pPr>
        <w:pStyle w:val="DCwithQ"/>
      </w:pPr>
      <w:r>
        <w:t xml:space="preserve">Which character </w:t>
      </w:r>
      <w:r w:rsidR="001B08E2">
        <w:t xml:space="preserve">causes </w:t>
      </w:r>
      <w:r>
        <w:t xml:space="preserve">the tragedy in </w:t>
      </w:r>
      <w:r>
        <w:rPr>
          <w:i/>
        </w:rPr>
        <w:t>Macbeth</w:t>
      </w:r>
      <w:r>
        <w:t>?</w:t>
      </w:r>
    </w:p>
    <w:p w:rsidR="00DE52D8" w:rsidRDefault="00DE52D8" w:rsidP="00DE52D8">
      <w:pPr>
        <w:pStyle w:val="TA"/>
      </w:pPr>
      <w:r>
        <w:t>Instruct students to form small groups</w:t>
      </w:r>
      <w:r w:rsidR="006C6624">
        <w:t xml:space="preserve"> with other students who selected the same character. Student groups</w:t>
      </w:r>
      <w:r>
        <w:t xml:space="preserve"> will focus on gathering evidence to support this c</w:t>
      </w:r>
      <w:r w:rsidR="00DF0935">
        <w:t>hoice</w:t>
      </w:r>
      <w:r w:rsidR="00A614EF">
        <w:t>.</w:t>
      </w:r>
      <w:r w:rsidR="006C6624">
        <w:t xml:space="preserve"> Explain to students that</w:t>
      </w:r>
      <w:r w:rsidR="00DF0935">
        <w:t xml:space="preserve"> the statement about the character’s responsibility for the tragedy in </w:t>
      </w:r>
      <w:r w:rsidR="00DF0935">
        <w:rPr>
          <w:i/>
        </w:rPr>
        <w:t xml:space="preserve">Macbeth </w:t>
      </w:r>
      <w:r w:rsidR="006C6624">
        <w:t>will be the central claim for their End-of-Unit Assessment, and the claims they develop to support this central claim will be their supporting claims.</w:t>
      </w:r>
    </w:p>
    <w:p w:rsidR="00B15BD6" w:rsidRDefault="00B15BD6" w:rsidP="00B15BD6">
      <w:pPr>
        <w:pStyle w:val="BR"/>
      </w:pPr>
    </w:p>
    <w:p w:rsidR="00DE52D8" w:rsidRDefault="00DE52D8" w:rsidP="00DE52D8">
      <w:pPr>
        <w:pStyle w:val="TA"/>
      </w:pPr>
      <w:r>
        <w:t xml:space="preserve">Distribute the </w:t>
      </w:r>
      <w:r w:rsidRPr="00E461EA">
        <w:rPr>
          <w:i/>
        </w:rPr>
        <w:t>Macbeth</w:t>
      </w:r>
      <w:r>
        <w:t xml:space="preserve"> </w:t>
      </w:r>
      <w:r w:rsidR="00E461EA">
        <w:t xml:space="preserve">Argument </w:t>
      </w:r>
      <w:r>
        <w:t>Outline Tool</w:t>
      </w:r>
      <w:r w:rsidR="00B46CBC">
        <w:t xml:space="preserve">. Instruct students to record their central claim in the top box of the tool. Instruct students to work in their groups to </w:t>
      </w:r>
      <w:r w:rsidR="00C24B76">
        <w:t>review</w:t>
      </w:r>
      <w:r w:rsidR="006C6624">
        <w:t xml:space="preserve"> </w:t>
      </w:r>
      <w:r w:rsidR="00550505">
        <w:t xml:space="preserve">their text, notes, and annotations to </w:t>
      </w:r>
      <w:r w:rsidR="006C6624">
        <w:t>collect</w:t>
      </w:r>
      <w:r w:rsidR="00C24B76">
        <w:t xml:space="preserve"> text</w:t>
      </w:r>
      <w:r w:rsidR="006C6624">
        <w:t>ual</w:t>
      </w:r>
      <w:r w:rsidR="00C24B76">
        <w:t xml:space="preserve"> evidence </w:t>
      </w:r>
      <w:r w:rsidR="006C6624">
        <w:t>from</w:t>
      </w:r>
      <w:r w:rsidR="00C24B76">
        <w:t xml:space="preserve"> </w:t>
      </w:r>
      <w:r w:rsidR="00C24B76">
        <w:rPr>
          <w:i/>
        </w:rPr>
        <w:t>Macbeth</w:t>
      </w:r>
      <w:r w:rsidR="006C6624">
        <w:rPr>
          <w:i/>
        </w:rPr>
        <w:t xml:space="preserve"> </w:t>
      </w:r>
      <w:r w:rsidR="006C6624">
        <w:t>that supports their central claim</w:t>
      </w:r>
      <w:r w:rsidR="00550505">
        <w:t>. Student</w:t>
      </w:r>
      <w:r w:rsidR="00FD19A2">
        <w:t>s</w:t>
      </w:r>
      <w:r w:rsidR="00550505">
        <w:t xml:space="preserve"> then use this evidence</w:t>
      </w:r>
      <w:r w:rsidR="00550505">
        <w:rPr>
          <w:i/>
        </w:rPr>
        <w:t xml:space="preserve"> </w:t>
      </w:r>
      <w:r w:rsidR="006F427E">
        <w:t xml:space="preserve">to establish </w:t>
      </w:r>
      <w:r w:rsidR="00550505">
        <w:t xml:space="preserve">at least </w:t>
      </w:r>
      <w:r w:rsidR="006F427E">
        <w:t>th</w:t>
      </w:r>
      <w:r w:rsidR="006C6624">
        <w:t>r</w:t>
      </w:r>
      <w:r w:rsidR="006F427E">
        <w:t xml:space="preserve">ee </w:t>
      </w:r>
      <w:r w:rsidR="00C24B76">
        <w:t xml:space="preserve">supporting claims. </w:t>
      </w:r>
      <w:r w:rsidR="00550505">
        <w:t xml:space="preserve">Explain to </w:t>
      </w:r>
      <w:r w:rsidR="00C24B76">
        <w:t>students</w:t>
      </w:r>
      <w:r w:rsidR="006C6624">
        <w:t xml:space="preserve"> that they should then complete the Reasoning portion of their tool, </w:t>
      </w:r>
      <w:r w:rsidR="00C24B76">
        <w:t>explain</w:t>
      </w:r>
      <w:r w:rsidR="00550505">
        <w:t>ing</w:t>
      </w:r>
      <w:r w:rsidR="00C24B76">
        <w:t xml:space="preserve"> how the evidence</w:t>
      </w:r>
      <w:r w:rsidR="006C6624">
        <w:t xml:space="preserve"> they selected</w:t>
      </w:r>
      <w:r w:rsidR="00C24B76">
        <w:t xml:space="preserve"> supports the</w:t>
      </w:r>
      <w:r w:rsidR="00550505">
        <w:t>ir</w:t>
      </w:r>
      <w:r w:rsidR="00C24B76">
        <w:t xml:space="preserve"> claims.</w:t>
      </w:r>
    </w:p>
    <w:p w:rsidR="00C24B76" w:rsidRDefault="00C24B76" w:rsidP="00C24B76">
      <w:pPr>
        <w:pStyle w:val="SA"/>
      </w:pPr>
      <w:r>
        <w:t>Students work in</w:t>
      </w:r>
      <w:r w:rsidR="00550505">
        <w:t xml:space="preserve">dividually on their </w:t>
      </w:r>
      <w:r w:rsidR="00141287" w:rsidRPr="000656A1">
        <w:rPr>
          <w:i/>
        </w:rPr>
        <w:t>Macbeth</w:t>
      </w:r>
      <w:r w:rsidR="00141287">
        <w:t xml:space="preserve"> Argument </w:t>
      </w:r>
      <w:r w:rsidR="00550505">
        <w:t>Outline Tools, developin</w:t>
      </w:r>
      <w:r w:rsidR="00FD19A2">
        <w:t>g their own claims and evidence</w:t>
      </w:r>
      <w:r w:rsidR="00550505">
        <w:t xml:space="preserve"> but consulting their fellow </w:t>
      </w:r>
      <w:r>
        <w:t>group</w:t>
      </w:r>
      <w:r w:rsidR="00550505">
        <w:t xml:space="preserve"> member</w:t>
      </w:r>
      <w:r>
        <w:t xml:space="preserve">s </w:t>
      </w:r>
      <w:r w:rsidR="00550505">
        <w:t>for support as necessary</w:t>
      </w:r>
      <w:r>
        <w:t>.</w:t>
      </w:r>
    </w:p>
    <w:p w:rsidR="00C24B76" w:rsidRDefault="00C24B76" w:rsidP="00C24B76">
      <w:pPr>
        <w:pStyle w:val="SR"/>
      </w:pPr>
      <w:r>
        <w:t xml:space="preserve">See the Model </w:t>
      </w:r>
      <w:r w:rsidRPr="00E461EA">
        <w:rPr>
          <w:i/>
        </w:rPr>
        <w:t>Macbeth</w:t>
      </w:r>
      <w:r>
        <w:t xml:space="preserve"> </w:t>
      </w:r>
      <w:r w:rsidR="00E461EA">
        <w:t xml:space="preserve">Argument </w:t>
      </w:r>
      <w:r>
        <w:t xml:space="preserve">Outline Tool </w:t>
      </w:r>
      <w:r w:rsidR="00550505">
        <w:t xml:space="preserve">at the end of this lesson </w:t>
      </w:r>
      <w:r>
        <w:t>for possible student responses.</w:t>
      </w:r>
    </w:p>
    <w:p w:rsidR="001E260A" w:rsidRDefault="00B17B97">
      <w:pPr>
        <w:pStyle w:val="IN"/>
      </w:pPr>
      <w:r>
        <w:t>Students have worked with a similar tool in 10.3.3 Lessons 1 and 2</w:t>
      </w:r>
      <w:r w:rsidR="00023334">
        <w:t>, so they should be familiar with th</w:t>
      </w:r>
      <w:r w:rsidR="00DF0935">
        <w:t>e</w:t>
      </w:r>
      <w:r w:rsidR="00023334">
        <w:t xml:space="preserve"> process</w:t>
      </w:r>
      <w:r w:rsidR="00DF0935">
        <w:t xml:space="preserve"> of completing the </w:t>
      </w:r>
      <w:r w:rsidR="00141287" w:rsidRPr="000656A1">
        <w:rPr>
          <w:i/>
        </w:rPr>
        <w:t>Macbeth</w:t>
      </w:r>
      <w:r w:rsidR="00141287">
        <w:t xml:space="preserve"> </w:t>
      </w:r>
      <w:r w:rsidR="00DF0935">
        <w:t>Argument Outline Tool</w:t>
      </w:r>
      <w:r w:rsidR="00023334">
        <w:t>.</w:t>
      </w:r>
      <w:r>
        <w:t xml:space="preserve"> </w:t>
      </w:r>
    </w:p>
    <w:p w:rsidR="001E260A" w:rsidRDefault="00B80D47">
      <w:pPr>
        <w:pStyle w:val="IN"/>
      </w:pPr>
      <w:r>
        <w:rPr>
          <w:b/>
        </w:rPr>
        <w:t>Differentiation Consideration:</w:t>
      </w:r>
      <w:r>
        <w:t xml:space="preserve"> If students have difficulty using this tool, consider offering the following supports:</w:t>
      </w:r>
    </w:p>
    <w:p w:rsidR="001E260A" w:rsidRDefault="00B80D47">
      <w:pPr>
        <w:pStyle w:val="DCwithQ"/>
        <w:rPr>
          <w:i/>
        </w:rPr>
      </w:pPr>
      <w:r>
        <w:t xml:space="preserve">Write </w:t>
      </w:r>
      <w:r w:rsidR="00FD19A2">
        <w:t xml:space="preserve">a </w:t>
      </w:r>
      <w:r>
        <w:t xml:space="preserve">single sentence that names the character you think bears the </w:t>
      </w:r>
      <w:r w:rsidR="009223DC">
        <w:t xml:space="preserve">most </w:t>
      </w:r>
      <w:r>
        <w:t xml:space="preserve">responsibility for the tragedy in </w:t>
      </w:r>
      <w:r>
        <w:rPr>
          <w:i/>
        </w:rPr>
        <w:t>Macbeth.</w:t>
      </w:r>
    </w:p>
    <w:p w:rsidR="001E260A" w:rsidRDefault="00B80D47">
      <w:pPr>
        <w:pStyle w:val="DCwithSR"/>
      </w:pPr>
      <w:r>
        <w:t>Student responses should include:</w:t>
      </w:r>
    </w:p>
    <w:p w:rsidR="001E260A" w:rsidRDefault="00B80D47">
      <w:pPr>
        <w:pStyle w:val="INBullet"/>
      </w:pPr>
      <w:r>
        <w:t xml:space="preserve">The </w:t>
      </w:r>
      <w:r w:rsidR="009223DC">
        <w:t>W</w:t>
      </w:r>
      <w:r>
        <w:t xml:space="preserve">itches are most responsible for the tragedy in </w:t>
      </w:r>
      <w:r>
        <w:rPr>
          <w:i/>
        </w:rPr>
        <w:t>Macbeth</w:t>
      </w:r>
      <w:r>
        <w:t>.</w:t>
      </w:r>
    </w:p>
    <w:p w:rsidR="001E260A" w:rsidRDefault="00B80D47">
      <w:pPr>
        <w:pStyle w:val="INBullet"/>
      </w:pPr>
      <w:r>
        <w:t xml:space="preserve">Macbeth is most responsible for the tragedy in </w:t>
      </w:r>
      <w:r>
        <w:rPr>
          <w:i/>
        </w:rPr>
        <w:t>Macbeth</w:t>
      </w:r>
      <w:r>
        <w:t>.</w:t>
      </w:r>
    </w:p>
    <w:p w:rsidR="001E260A" w:rsidRDefault="00B80D47">
      <w:pPr>
        <w:pStyle w:val="INBullet"/>
      </w:pPr>
      <w:r>
        <w:t xml:space="preserve">Lady Macbeth is most responsible for the tragedy in </w:t>
      </w:r>
      <w:r>
        <w:rPr>
          <w:i/>
        </w:rPr>
        <w:t>Macbeth.</w:t>
      </w:r>
    </w:p>
    <w:p w:rsidR="001E260A" w:rsidRPr="009223DC" w:rsidRDefault="00B80D47" w:rsidP="009223DC">
      <w:pPr>
        <w:pStyle w:val="IN"/>
      </w:pPr>
      <w:r w:rsidRPr="009223DC">
        <w:t>Explain that this sentence is the central claim of the argument.</w:t>
      </w:r>
    </w:p>
    <w:p w:rsidR="001E260A" w:rsidRPr="009223DC" w:rsidRDefault="002B34E6" w:rsidP="009223DC">
      <w:pPr>
        <w:pStyle w:val="IN"/>
      </w:pPr>
      <w:r>
        <w:lastRenderedPageBreak/>
        <w:t xml:space="preserve">Remind students </w:t>
      </w:r>
      <w:r w:rsidR="00AF12DC" w:rsidRPr="009223DC">
        <w:t xml:space="preserve">that claims and evidence should be ordered in a logical manner that clearly supports their central claim and demonstrates valid reasoning to connect the evidence to the claim. </w:t>
      </w:r>
    </w:p>
    <w:p w:rsidR="00790BCC" w:rsidRPr="00790BCC" w:rsidRDefault="007834C3" w:rsidP="007017EB">
      <w:pPr>
        <w:pStyle w:val="LearningSequenceHeader"/>
      </w:pPr>
      <w:r>
        <w:t>Activity</w:t>
      </w:r>
      <w:r w:rsidR="007D4923">
        <w:t>: Gallery Walk</w:t>
      </w:r>
      <w:r w:rsidR="007D4923">
        <w:tab/>
      </w:r>
      <w:r w:rsidR="000E49CB">
        <w:t>25</w:t>
      </w:r>
      <w:r w:rsidR="00790BCC" w:rsidRPr="00790BCC">
        <w:t>%</w:t>
      </w:r>
    </w:p>
    <w:p w:rsidR="007D4923" w:rsidRDefault="007D4923" w:rsidP="00B24C33">
      <w:pPr>
        <w:pStyle w:val="TA"/>
      </w:pPr>
      <w:r>
        <w:t>Instruct student</w:t>
      </w:r>
      <w:r w:rsidR="00095EF6">
        <w:t xml:space="preserve"> group</w:t>
      </w:r>
      <w:r>
        <w:t xml:space="preserve">s to </w:t>
      </w:r>
      <w:r w:rsidR="00DF0935">
        <w:t>write a central claim at the top of a piece of chart paper</w:t>
      </w:r>
      <w:r w:rsidR="00620011">
        <w:t>,</w:t>
      </w:r>
      <w:r w:rsidR="00DF0935">
        <w:t xml:space="preserve"> assigning responsibility for the tragedy of </w:t>
      </w:r>
      <w:r w:rsidR="00DF0935">
        <w:rPr>
          <w:i/>
        </w:rPr>
        <w:t xml:space="preserve">Macbeth </w:t>
      </w:r>
      <w:r w:rsidR="00DF0935">
        <w:t xml:space="preserve">to either the </w:t>
      </w:r>
      <w:r w:rsidR="00846D67">
        <w:t>W</w:t>
      </w:r>
      <w:r w:rsidR="00DF0935">
        <w:t>itches, Macbeth, or Lady Macbeth. Instruct student</w:t>
      </w:r>
      <w:r w:rsidR="00095EF6">
        <w:t xml:space="preserve"> group</w:t>
      </w:r>
      <w:r w:rsidR="00DF0935">
        <w:t xml:space="preserve">s to </w:t>
      </w:r>
      <w:r w:rsidR="00E461EA">
        <w:t>list on chart</w:t>
      </w:r>
      <w:r w:rsidR="007C085E">
        <w:t xml:space="preserve"> paper</w:t>
      </w:r>
      <w:r w:rsidR="00E461EA">
        <w:t xml:space="preserve"> </w:t>
      </w:r>
      <w:r w:rsidR="00B23E2E">
        <w:t xml:space="preserve">the </w:t>
      </w:r>
      <w:r w:rsidR="00DF0935">
        <w:t xml:space="preserve">supporting </w:t>
      </w:r>
      <w:r w:rsidR="00B23E2E">
        <w:t xml:space="preserve">claims </w:t>
      </w:r>
      <w:r w:rsidR="000E49CB">
        <w:t xml:space="preserve">and evidence </w:t>
      </w:r>
      <w:r w:rsidR="00B23E2E">
        <w:t xml:space="preserve">they found </w:t>
      </w:r>
      <w:r w:rsidR="000E49CB">
        <w:t xml:space="preserve">to </w:t>
      </w:r>
      <w:r>
        <w:t>s</w:t>
      </w:r>
      <w:r w:rsidR="00DF0935">
        <w:t xml:space="preserve">trengthen </w:t>
      </w:r>
      <w:r>
        <w:t xml:space="preserve">their argument. </w:t>
      </w:r>
      <w:r w:rsidR="000E49CB">
        <w:t xml:space="preserve">Each </w:t>
      </w:r>
      <w:r w:rsidR="00095EF6">
        <w:t>member of the group</w:t>
      </w:r>
      <w:r w:rsidR="000E49CB">
        <w:t xml:space="preserve"> should record at least one supporting claim and one piece of evidence from their individual </w:t>
      </w:r>
      <w:r w:rsidR="008F7F9A" w:rsidRPr="000656A1">
        <w:rPr>
          <w:i/>
        </w:rPr>
        <w:t>Macbeth</w:t>
      </w:r>
      <w:r w:rsidR="008F7F9A">
        <w:t xml:space="preserve"> Argument </w:t>
      </w:r>
      <w:r w:rsidR="000E49CB">
        <w:t>Outline Tools.</w:t>
      </w:r>
    </w:p>
    <w:p w:rsidR="00754C99" w:rsidRDefault="00754C99" w:rsidP="00754C99">
      <w:pPr>
        <w:pStyle w:val="SA"/>
      </w:pPr>
      <w:r>
        <w:t>Student groups create charts for each central claim, listing text</w:t>
      </w:r>
      <w:r w:rsidR="000E49CB">
        <w:t>ual</w:t>
      </w:r>
      <w:r>
        <w:t xml:space="preserve"> evidence for supporting claims.</w:t>
      </w:r>
    </w:p>
    <w:p w:rsidR="00B23E2E" w:rsidRDefault="007D4923" w:rsidP="00023334">
      <w:pPr>
        <w:pStyle w:val="TA"/>
      </w:pPr>
      <w:r>
        <w:t xml:space="preserve">Instruct students to post </w:t>
      </w:r>
      <w:r w:rsidR="00DF0935">
        <w:t xml:space="preserve">their </w:t>
      </w:r>
      <w:r w:rsidR="008F7F9A">
        <w:t xml:space="preserve">group’s </w:t>
      </w:r>
      <w:r>
        <w:t>chart paper and then rotate through the room to consider the work of other groups.</w:t>
      </w:r>
      <w:r w:rsidR="00181400">
        <w:t xml:space="preserve"> </w:t>
      </w:r>
    </w:p>
    <w:p w:rsidR="007D4923" w:rsidRDefault="00B24C33" w:rsidP="007017EB">
      <w:pPr>
        <w:pStyle w:val="TA"/>
      </w:pPr>
      <w:r>
        <w:t xml:space="preserve">Instruct students to </w:t>
      </w:r>
      <w:r w:rsidR="00B23E2E">
        <w:t xml:space="preserve">consider how the claims they notice </w:t>
      </w:r>
      <w:r w:rsidR="00344793">
        <w:t xml:space="preserve">about the responsibility of other characters </w:t>
      </w:r>
      <w:r w:rsidR="00B23E2E">
        <w:t>might serve as counterclaims to their own arguments and how they might refute them</w:t>
      </w:r>
      <w:r>
        <w:t>.</w:t>
      </w:r>
      <w:r w:rsidR="00B23E2E">
        <w:t xml:space="preserve"> Students should note possible counterclaims </w:t>
      </w:r>
      <w:r w:rsidR="00BB5A79">
        <w:t xml:space="preserve">on their individual </w:t>
      </w:r>
      <w:r w:rsidR="008F7F9A" w:rsidRPr="000656A1">
        <w:rPr>
          <w:i/>
        </w:rPr>
        <w:t>Macbeth</w:t>
      </w:r>
      <w:r w:rsidR="008F7F9A">
        <w:t xml:space="preserve"> Argument </w:t>
      </w:r>
      <w:r w:rsidR="00BB5A79">
        <w:t xml:space="preserve">Outline Tools </w:t>
      </w:r>
      <w:r w:rsidR="00B23E2E">
        <w:t xml:space="preserve">as they </w:t>
      </w:r>
      <w:r w:rsidR="00BB5A79">
        <w:t>circulate the room</w:t>
      </w:r>
      <w:r w:rsidR="00B23E2E">
        <w:t>.</w:t>
      </w:r>
    </w:p>
    <w:p w:rsidR="00754C99" w:rsidRDefault="00754C99" w:rsidP="00754C99">
      <w:pPr>
        <w:pStyle w:val="SA"/>
      </w:pPr>
      <w:r>
        <w:t xml:space="preserve">Students </w:t>
      </w:r>
      <w:r w:rsidR="00BB5A79">
        <w:t>circulate the</w:t>
      </w:r>
      <w:r>
        <w:t xml:space="preserve"> room, recording </w:t>
      </w:r>
      <w:r w:rsidR="00B23E2E">
        <w:t>possible counter</w:t>
      </w:r>
      <w:r>
        <w:t>c</w:t>
      </w:r>
      <w:r w:rsidR="00B23E2E">
        <w:t>laims</w:t>
      </w:r>
      <w:r>
        <w:t>.</w:t>
      </w:r>
    </w:p>
    <w:p w:rsidR="001E260A" w:rsidRDefault="00F37894" w:rsidP="00BB5A79">
      <w:pPr>
        <w:pStyle w:val="IN"/>
      </w:pPr>
      <w:r w:rsidRPr="00BB5A79">
        <w:rPr>
          <w:b/>
        </w:rPr>
        <w:t>Differentiation Consideration</w:t>
      </w:r>
      <w:r w:rsidRPr="009223DC">
        <w:t>:</w:t>
      </w:r>
      <w:r>
        <w:rPr>
          <w:i/>
        </w:rPr>
        <w:t xml:space="preserve"> </w:t>
      </w:r>
      <w:r w:rsidR="00E672AC">
        <w:t>Consider p</w:t>
      </w:r>
      <w:r>
        <w:t>rovid</w:t>
      </w:r>
      <w:r w:rsidR="00E672AC">
        <w:t>ing</w:t>
      </w:r>
      <w:r>
        <w:t xml:space="preserve"> </w:t>
      </w:r>
      <w:r w:rsidR="00BB5A79">
        <w:t xml:space="preserve">students </w:t>
      </w:r>
      <w:r>
        <w:t xml:space="preserve">the following definition: </w:t>
      </w:r>
      <w:r>
        <w:rPr>
          <w:i/>
        </w:rPr>
        <w:t>refute</w:t>
      </w:r>
      <w:r>
        <w:t xml:space="preserve"> means “</w:t>
      </w:r>
      <w:r w:rsidR="00B018E1">
        <w:t>prove that something is not true.”</w:t>
      </w:r>
    </w:p>
    <w:p w:rsidR="00B018E1" w:rsidRDefault="00B018E1" w:rsidP="00B018E1">
      <w:pPr>
        <w:pStyle w:val="BR"/>
      </w:pPr>
    </w:p>
    <w:p w:rsidR="00E461EA" w:rsidRDefault="00E461EA" w:rsidP="00E461EA">
      <w:pPr>
        <w:pStyle w:val="TA"/>
      </w:pPr>
      <w:r>
        <w:t xml:space="preserve">Instruct students to </w:t>
      </w:r>
      <w:r w:rsidR="00B018E1">
        <w:t>rejoin</w:t>
      </w:r>
      <w:r>
        <w:t xml:space="preserve"> their small groups </w:t>
      </w:r>
      <w:r w:rsidR="00B018E1">
        <w:t xml:space="preserve">and discuss </w:t>
      </w:r>
      <w:r>
        <w:t xml:space="preserve">how their ideas about which character is most responsible for the tragedy in </w:t>
      </w:r>
      <w:r>
        <w:rPr>
          <w:i/>
        </w:rPr>
        <w:t>Macbeth</w:t>
      </w:r>
      <w:r>
        <w:t xml:space="preserve"> has changed.</w:t>
      </w:r>
      <w:r w:rsidR="00281C4C">
        <w:t xml:space="preserve"> Instruct students to </w:t>
      </w:r>
      <w:r w:rsidR="00B23E2E">
        <w:t xml:space="preserve">discuss counterclaims they noticed and how they can </w:t>
      </w:r>
      <w:r w:rsidR="00281C4C">
        <w:t xml:space="preserve">use text evidence to </w:t>
      </w:r>
      <w:r w:rsidR="00B23E2E">
        <w:t>refute the counterclaims</w:t>
      </w:r>
      <w:r w:rsidR="00281C4C">
        <w:t>.</w:t>
      </w:r>
    </w:p>
    <w:p w:rsidR="00281C4C" w:rsidRPr="00E461EA" w:rsidRDefault="00E461EA" w:rsidP="00F37894">
      <w:pPr>
        <w:pStyle w:val="SA"/>
      </w:pPr>
      <w:r>
        <w:t xml:space="preserve">Students discuss changes in their thinking about which character in </w:t>
      </w:r>
      <w:r>
        <w:rPr>
          <w:i/>
        </w:rPr>
        <w:t xml:space="preserve">Macbeth </w:t>
      </w:r>
      <w:r>
        <w:t xml:space="preserve">is most responsible for the tragedy, </w:t>
      </w:r>
      <w:r w:rsidR="00B23E2E">
        <w:t xml:space="preserve">raising possible counterclaims and </w:t>
      </w:r>
      <w:r>
        <w:t xml:space="preserve">citing evidence </w:t>
      </w:r>
      <w:r w:rsidR="00B23E2E">
        <w:t>that refutes the counterclaims</w:t>
      </w:r>
      <w:r w:rsidR="00281C4C">
        <w:t>.</w:t>
      </w:r>
    </w:p>
    <w:p w:rsidR="00790BCC" w:rsidRPr="00790BCC" w:rsidRDefault="00A27517" w:rsidP="007017EB">
      <w:pPr>
        <w:pStyle w:val="LearningSequenceHeader"/>
      </w:pPr>
      <w:r>
        <w:t>Activity 5:</w:t>
      </w:r>
      <w:r w:rsidR="00620011">
        <w:t xml:space="preserve"> Quick Write</w:t>
      </w:r>
      <w:r w:rsidR="00790BCC" w:rsidRPr="00790BCC">
        <w:tab/>
      </w:r>
      <w:r w:rsidR="000E49CB">
        <w:t>10</w:t>
      </w:r>
      <w:r w:rsidR="00790BCC" w:rsidRPr="00790BCC">
        <w:t>%</w:t>
      </w:r>
    </w:p>
    <w:p w:rsidR="000065EA" w:rsidRDefault="000065EA" w:rsidP="000065EA">
      <w:pPr>
        <w:pStyle w:val="TA"/>
      </w:pPr>
      <w:r>
        <w:t>Instruct students to respond briefly in writing to the following prompt:</w:t>
      </w:r>
    </w:p>
    <w:p w:rsidR="000065EA" w:rsidRDefault="000065EA" w:rsidP="00113D6F">
      <w:pPr>
        <w:pStyle w:val="Q"/>
      </w:pPr>
      <w:r>
        <w:lastRenderedPageBreak/>
        <w:t xml:space="preserve">Which character bears the most responsibility for the tragedy of </w:t>
      </w:r>
      <w:r w:rsidRPr="000656A1">
        <w:rPr>
          <w:i/>
        </w:rPr>
        <w:t>Macbeth</w:t>
      </w:r>
      <w:r>
        <w:t>? Use reasoning to support the claim and provide one piece of evidence to support your choice and strengthen your reasoning.</w:t>
      </w:r>
    </w:p>
    <w:p w:rsidR="00726AD1" w:rsidRDefault="00726AD1" w:rsidP="00726AD1">
      <w:pPr>
        <w:pStyle w:val="TA"/>
      </w:pPr>
      <w:r>
        <w:t>Instruct students to look at their tools, charts, and annotations to find evidence. Remind students to use the Short Response Rubric and Checklist to guide their written responses.</w:t>
      </w:r>
    </w:p>
    <w:p w:rsidR="00726AD1" w:rsidRDefault="00726AD1" w:rsidP="00726AD1">
      <w:pPr>
        <w:pStyle w:val="SA"/>
        <w:numPr>
          <w:ilvl w:val="0"/>
          <w:numId w:val="8"/>
        </w:numPr>
      </w:pPr>
      <w:r>
        <w:t>Students listen and read the Quick Write prompt.</w:t>
      </w:r>
    </w:p>
    <w:p w:rsidR="00726AD1" w:rsidRDefault="00726AD1" w:rsidP="00726AD1">
      <w:pPr>
        <w:pStyle w:val="IN"/>
      </w:pPr>
      <w:r>
        <w:t>Display the</w:t>
      </w:r>
      <w:r w:rsidRPr="002C38DB">
        <w:t xml:space="preserve"> prompt for students to see</w:t>
      </w:r>
      <w:r>
        <w:t>, or provide the prompt in</w:t>
      </w:r>
      <w:r w:rsidRPr="002C38DB">
        <w:t xml:space="preserve"> hard copy</w:t>
      </w:r>
      <w:r>
        <w:t>.</w:t>
      </w:r>
    </w:p>
    <w:p w:rsidR="00726AD1" w:rsidRDefault="00726AD1" w:rsidP="00726AD1">
      <w:pPr>
        <w:pStyle w:val="TA"/>
        <w:rPr>
          <w:rFonts w:cs="Cambria"/>
        </w:rPr>
      </w:pPr>
      <w:r>
        <w:rPr>
          <w:rFonts w:cs="Cambria"/>
        </w:rPr>
        <w:t>Transition to the independent Quick Write.</w:t>
      </w:r>
      <w:r w:rsidRPr="000149E8">
        <w:t xml:space="preserve"> </w:t>
      </w:r>
    </w:p>
    <w:p w:rsidR="00726AD1" w:rsidRDefault="00726AD1" w:rsidP="00726AD1">
      <w:pPr>
        <w:pStyle w:val="SA"/>
        <w:numPr>
          <w:ilvl w:val="0"/>
          <w:numId w:val="8"/>
        </w:numPr>
      </w:pPr>
      <w:r>
        <w:t xml:space="preserve">Students independently answer the prompt using evidence from the text. </w:t>
      </w:r>
    </w:p>
    <w:p w:rsidR="00726AD1" w:rsidRPr="0063575E" w:rsidRDefault="00726AD1" w:rsidP="00726AD1">
      <w:pPr>
        <w:pStyle w:val="SR"/>
      </w:pPr>
      <w:r>
        <w:t>See the High Performance Response at the beginning of this lesson.</w:t>
      </w:r>
    </w:p>
    <w:p w:rsidR="00790BCC" w:rsidRPr="00790BCC" w:rsidRDefault="00790BCC" w:rsidP="007017EB">
      <w:pPr>
        <w:pStyle w:val="LearningSequenceHeader"/>
      </w:pPr>
      <w:r w:rsidRPr="00790BCC">
        <w:t>Activity 6: Closing</w:t>
      </w:r>
      <w:r w:rsidRPr="00790BCC">
        <w:tab/>
        <w:t>5%</w:t>
      </w:r>
    </w:p>
    <w:p w:rsidR="00790BCC" w:rsidRDefault="00FE0E02" w:rsidP="007017EB">
      <w:pPr>
        <w:pStyle w:val="TA"/>
      </w:pPr>
      <w:r>
        <w:t>Display and distribute the homework assignment.</w:t>
      </w:r>
      <w:r w:rsidR="00181400">
        <w:t xml:space="preserve"> </w:t>
      </w:r>
      <w:r>
        <w:t>For homework,</w:t>
      </w:r>
      <w:r w:rsidR="00644811">
        <w:t xml:space="preserve"> </w:t>
      </w:r>
      <w:r w:rsidR="009F7F93">
        <w:t xml:space="preserve">instruct students to </w:t>
      </w:r>
      <w:r w:rsidR="00644811">
        <w:t xml:space="preserve">complete or revise the </w:t>
      </w:r>
      <w:r w:rsidR="00644811" w:rsidRPr="00281C4C">
        <w:rPr>
          <w:i/>
        </w:rPr>
        <w:t>Macbeth</w:t>
      </w:r>
      <w:r w:rsidR="00644811">
        <w:t xml:space="preserve"> </w:t>
      </w:r>
      <w:r w:rsidR="00281C4C">
        <w:t xml:space="preserve">Argument </w:t>
      </w:r>
      <w:r w:rsidR="00644811">
        <w:t>Outline Tool, selecting</w:t>
      </w:r>
      <w:r>
        <w:t xml:space="preserve"> three </w:t>
      </w:r>
      <w:r w:rsidR="005408D6">
        <w:t>to four pieces of evidence for supporting claims, as well as at least one piece of evidence that can be used to support a counterclaim</w:t>
      </w:r>
      <w:r w:rsidR="00AB2C76">
        <w:t xml:space="preserve">. Instruct students to use the 10.4.2 </w:t>
      </w:r>
      <w:r w:rsidR="00180DDA">
        <w:t xml:space="preserve">End-of-Unit </w:t>
      </w:r>
      <w:r w:rsidR="009A48C2">
        <w:t xml:space="preserve">Text Analysis </w:t>
      </w:r>
      <w:r w:rsidR="00180DDA">
        <w:t xml:space="preserve">Rubric and </w:t>
      </w:r>
      <w:r w:rsidR="00AB2C76">
        <w:t xml:space="preserve">Checklist to review the arguments they have </w:t>
      </w:r>
      <w:r w:rsidR="00180DDA">
        <w:t xml:space="preserve">outlined </w:t>
      </w:r>
      <w:r w:rsidR="00AB2C76">
        <w:t>for the End-of-Unit Assessment</w:t>
      </w:r>
      <w:r w:rsidR="005408D6">
        <w:t>.</w:t>
      </w:r>
    </w:p>
    <w:p w:rsidR="005D6A5A" w:rsidRPr="00790BCC" w:rsidRDefault="005D6A5A" w:rsidP="00F37894">
      <w:pPr>
        <w:pStyle w:val="SA"/>
      </w:pPr>
      <w:r>
        <w:t>Students follow along.</w:t>
      </w:r>
    </w:p>
    <w:p w:rsidR="00790BCC" w:rsidRPr="00790BCC" w:rsidRDefault="00790BCC" w:rsidP="007017EB">
      <w:pPr>
        <w:pStyle w:val="Heading1"/>
      </w:pPr>
      <w:r w:rsidRPr="00790BCC">
        <w:t>Homework</w:t>
      </w:r>
    </w:p>
    <w:p w:rsidR="00790BCC" w:rsidRDefault="00644811" w:rsidP="008F7F9A">
      <w:r>
        <w:t xml:space="preserve">Complete the </w:t>
      </w:r>
      <w:r w:rsidRPr="00281C4C">
        <w:rPr>
          <w:i/>
        </w:rPr>
        <w:t>Macbeth</w:t>
      </w:r>
      <w:r w:rsidR="00281C4C">
        <w:t xml:space="preserve"> Argument</w:t>
      </w:r>
      <w:r>
        <w:t xml:space="preserve"> Outline Tool, selecting three to four pieces of evidence for supporting claims, as well as at least one piece of evidence that can be used to support a counterclaim.</w:t>
      </w:r>
    </w:p>
    <w:p w:rsidR="00644811" w:rsidRPr="00790BCC" w:rsidRDefault="00644811" w:rsidP="002345C1">
      <w:r>
        <w:t xml:space="preserve">Use the </w:t>
      </w:r>
      <w:r w:rsidR="00AB2C76">
        <w:t xml:space="preserve">10.4.2 End-of-Unit </w:t>
      </w:r>
      <w:r w:rsidR="009A48C2">
        <w:t xml:space="preserve">Text Analysis </w:t>
      </w:r>
      <w:r w:rsidR="00180DDA">
        <w:t xml:space="preserve">Rubric and </w:t>
      </w:r>
      <w:r w:rsidR="00AB2C76">
        <w:t>C</w:t>
      </w:r>
      <w:r>
        <w:t xml:space="preserve">hecklist to </w:t>
      </w:r>
      <w:r w:rsidR="00AB2C76">
        <w:t xml:space="preserve">review the argument you have </w:t>
      </w:r>
      <w:r w:rsidR="00180DDA">
        <w:t xml:space="preserve">outlined </w:t>
      </w:r>
      <w:r w:rsidR="00AB2C76">
        <w:t>for the End-of-Unit Assessment.</w:t>
      </w:r>
    </w:p>
    <w:p w:rsidR="00790BCC" w:rsidRPr="00790BCC" w:rsidRDefault="00790BCC" w:rsidP="00790BCC"/>
    <w:p w:rsidR="00790BCC" w:rsidRPr="00790BCC" w:rsidRDefault="00790BCC" w:rsidP="00790BCC"/>
    <w:p w:rsidR="00790BCC" w:rsidRPr="00790BCC" w:rsidRDefault="00790BCC" w:rsidP="000B3273">
      <w:pPr>
        <w:pStyle w:val="ToolHeader"/>
      </w:pPr>
      <w:r w:rsidRPr="00790BCC">
        <w:rPr>
          <w:i/>
        </w:rPr>
        <w:br w:type="page"/>
      </w:r>
      <w:r w:rsidR="0060025F">
        <w:lastRenderedPageBreak/>
        <w:t xml:space="preserve">Model </w:t>
      </w:r>
      <w:r w:rsidR="00281C4C" w:rsidRPr="00281C4C">
        <w:rPr>
          <w:i/>
        </w:rPr>
        <w:t>Macbeth</w:t>
      </w:r>
      <w:r w:rsidR="00281C4C">
        <w:rPr>
          <w:i/>
        </w:rPr>
        <w:t xml:space="preserve"> </w:t>
      </w:r>
      <w:r w:rsidR="00281C4C">
        <w:t xml:space="preserve">Character Responsibility </w:t>
      </w:r>
      <w:r w:rsidRPr="00281C4C">
        <w:t>Tool</w:t>
      </w:r>
      <w:r w:rsidRPr="00790BCC">
        <w:t xml:space="preserve"> </w:t>
      </w:r>
    </w:p>
    <w:tbl>
      <w:tblPr>
        <w:tblStyle w:val="TableGrid"/>
        <w:tblW w:w="0" w:type="auto"/>
        <w:tblLook w:val="04A0" w:firstRow="1" w:lastRow="0" w:firstColumn="1" w:lastColumn="0" w:noHBand="0" w:noVBand="1"/>
      </w:tblPr>
      <w:tblGrid>
        <w:gridCol w:w="816"/>
        <w:gridCol w:w="2786"/>
        <w:gridCol w:w="728"/>
        <w:gridCol w:w="3045"/>
        <w:gridCol w:w="720"/>
        <w:gridCol w:w="1463"/>
      </w:tblGrid>
      <w:tr w:rsidR="00790BCC" w:rsidRPr="000B3273" w:rsidTr="00B32DEC">
        <w:trPr>
          <w:trHeight w:val="557"/>
        </w:trPr>
        <w:tc>
          <w:tcPr>
            <w:tcW w:w="816" w:type="dxa"/>
            <w:shd w:val="clear" w:color="auto" w:fill="D9D9D9"/>
            <w:vAlign w:val="center"/>
          </w:tcPr>
          <w:p w:rsidR="00790BCC" w:rsidRPr="000B3273" w:rsidRDefault="00790BCC" w:rsidP="000B3273">
            <w:pPr>
              <w:pStyle w:val="TableText"/>
              <w:rPr>
                <w:b/>
              </w:rPr>
            </w:pPr>
            <w:r w:rsidRPr="000B3273">
              <w:rPr>
                <w:b/>
              </w:rPr>
              <w:t>Name:</w:t>
            </w:r>
          </w:p>
        </w:tc>
        <w:tc>
          <w:tcPr>
            <w:tcW w:w="2786" w:type="dxa"/>
            <w:vAlign w:val="center"/>
          </w:tcPr>
          <w:p w:rsidR="00790BCC" w:rsidRPr="000B3273" w:rsidRDefault="00790BCC" w:rsidP="000B3273">
            <w:pPr>
              <w:pStyle w:val="TableText"/>
              <w:rPr>
                <w:b/>
              </w:rPr>
            </w:pPr>
          </w:p>
        </w:tc>
        <w:tc>
          <w:tcPr>
            <w:tcW w:w="728" w:type="dxa"/>
            <w:shd w:val="clear" w:color="auto" w:fill="D9D9D9"/>
            <w:vAlign w:val="center"/>
          </w:tcPr>
          <w:p w:rsidR="00790BCC" w:rsidRPr="000B3273" w:rsidRDefault="00790BCC" w:rsidP="000B3273">
            <w:pPr>
              <w:pStyle w:val="TableText"/>
              <w:rPr>
                <w:b/>
              </w:rPr>
            </w:pPr>
            <w:r w:rsidRPr="000B3273">
              <w:rPr>
                <w:b/>
              </w:rPr>
              <w:t>Class:</w:t>
            </w:r>
          </w:p>
        </w:tc>
        <w:tc>
          <w:tcPr>
            <w:tcW w:w="3045" w:type="dxa"/>
            <w:vAlign w:val="center"/>
          </w:tcPr>
          <w:p w:rsidR="00790BCC" w:rsidRPr="000B3273" w:rsidRDefault="00790BCC" w:rsidP="000B3273">
            <w:pPr>
              <w:pStyle w:val="TableText"/>
              <w:rPr>
                <w:b/>
              </w:rPr>
            </w:pPr>
          </w:p>
        </w:tc>
        <w:tc>
          <w:tcPr>
            <w:tcW w:w="720" w:type="dxa"/>
            <w:shd w:val="clear" w:color="auto" w:fill="D9D9D9"/>
            <w:vAlign w:val="center"/>
          </w:tcPr>
          <w:p w:rsidR="00790BCC" w:rsidRPr="000B3273" w:rsidRDefault="00790BCC" w:rsidP="000B3273">
            <w:pPr>
              <w:pStyle w:val="TableText"/>
              <w:rPr>
                <w:b/>
              </w:rPr>
            </w:pPr>
            <w:r w:rsidRPr="000B3273">
              <w:rPr>
                <w:b/>
              </w:rPr>
              <w:t>Date:</w:t>
            </w:r>
          </w:p>
        </w:tc>
        <w:tc>
          <w:tcPr>
            <w:tcW w:w="1463" w:type="dxa"/>
            <w:vAlign w:val="center"/>
          </w:tcPr>
          <w:p w:rsidR="00790BCC" w:rsidRPr="000B3273" w:rsidRDefault="00790BCC" w:rsidP="000B3273">
            <w:pPr>
              <w:pStyle w:val="TableText"/>
              <w:rPr>
                <w:b/>
              </w:rPr>
            </w:pPr>
          </w:p>
        </w:tc>
      </w:tr>
    </w:tbl>
    <w:p w:rsidR="00790BCC" w:rsidRPr="00790BCC" w:rsidRDefault="00790BCC" w:rsidP="00790BCC">
      <w:pPr>
        <w:spacing w:after="0"/>
        <w:rPr>
          <w:sz w:val="10"/>
        </w:rPr>
      </w:pPr>
    </w:p>
    <w:tbl>
      <w:tblPr>
        <w:tblStyle w:val="TableGrid"/>
        <w:tblW w:w="0" w:type="auto"/>
        <w:tblLook w:val="04A0" w:firstRow="1" w:lastRow="0" w:firstColumn="1" w:lastColumn="0" w:noHBand="0" w:noVBand="1"/>
      </w:tblPr>
      <w:tblGrid>
        <w:gridCol w:w="4201"/>
        <w:gridCol w:w="5375"/>
      </w:tblGrid>
      <w:tr w:rsidR="004D6016" w:rsidRPr="000B3273">
        <w:tc>
          <w:tcPr>
            <w:tcW w:w="9576" w:type="dxa"/>
            <w:gridSpan w:val="2"/>
            <w:shd w:val="clear" w:color="auto" w:fill="D9D9D9"/>
          </w:tcPr>
          <w:p w:rsidR="004D6016" w:rsidRPr="00281C4C" w:rsidRDefault="004D6016" w:rsidP="000B3273">
            <w:pPr>
              <w:pStyle w:val="ToolTableText"/>
            </w:pPr>
            <w:r>
              <w:rPr>
                <w:b/>
              </w:rPr>
              <w:t xml:space="preserve">Directions: </w:t>
            </w:r>
            <w:r>
              <w:t xml:space="preserve">Choose a character from </w:t>
            </w:r>
            <w:r>
              <w:rPr>
                <w:i/>
              </w:rPr>
              <w:t>Macbeth</w:t>
            </w:r>
            <w:r>
              <w:t xml:space="preserve"> </w:t>
            </w:r>
            <w:r w:rsidR="008B19CF">
              <w:t>(Macbeth, Lady Macb</w:t>
            </w:r>
            <w:r w:rsidR="00657E5F">
              <w:t>e</w:t>
            </w:r>
            <w:r w:rsidR="008B19CF">
              <w:t xml:space="preserve">th, or the Witches) </w:t>
            </w:r>
            <w:r>
              <w:t>whom you believe is responsible for the tragedy in the drama. Answer the questions below to support your choice. Use text evidence to support your responses.</w:t>
            </w:r>
          </w:p>
        </w:tc>
      </w:tr>
      <w:tr w:rsidR="004D6016" w:rsidRPr="000B3273">
        <w:tc>
          <w:tcPr>
            <w:tcW w:w="9576" w:type="dxa"/>
            <w:gridSpan w:val="2"/>
            <w:shd w:val="clear" w:color="auto" w:fill="D9D9D9"/>
          </w:tcPr>
          <w:p w:rsidR="004D6016" w:rsidRDefault="004D6016" w:rsidP="004D6016">
            <w:pPr>
              <w:pStyle w:val="ToolTableText"/>
              <w:rPr>
                <w:b/>
              </w:rPr>
            </w:pPr>
          </w:p>
          <w:p w:rsidR="004D6016" w:rsidRPr="000B3273" w:rsidRDefault="004D6016" w:rsidP="000B3273">
            <w:pPr>
              <w:pStyle w:val="ToolTableText"/>
              <w:rPr>
                <w:b/>
              </w:rPr>
            </w:pPr>
            <w:r>
              <w:rPr>
                <w:b/>
              </w:rPr>
              <w:t xml:space="preserve">________________________________________ is the character most responsible for the tragedy in </w:t>
            </w:r>
            <w:r>
              <w:rPr>
                <w:b/>
                <w:i/>
              </w:rPr>
              <w:t>Macbeth.</w:t>
            </w:r>
          </w:p>
        </w:tc>
      </w:tr>
      <w:tr w:rsidR="004D6016" w:rsidRPr="000B3273">
        <w:tc>
          <w:tcPr>
            <w:tcW w:w="4201" w:type="dxa"/>
            <w:shd w:val="clear" w:color="auto" w:fill="auto"/>
          </w:tcPr>
          <w:p w:rsidR="004D6016" w:rsidRPr="006B4491" w:rsidRDefault="003878E1" w:rsidP="002B34E6">
            <w:pPr>
              <w:pStyle w:val="Q"/>
              <w:spacing w:before="360"/>
            </w:pPr>
            <w:r>
              <w:t>What is the earliest evidence that this character is responsible for the tragedy</w:t>
            </w:r>
            <w:r w:rsidR="004D6016" w:rsidRPr="006B4491">
              <w:t>?</w:t>
            </w:r>
          </w:p>
        </w:tc>
        <w:tc>
          <w:tcPr>
            <w:tcW w:w="5375" w:type="dxa"/>
            <w:shd w:val="clear" w:color="auto" w:fill="auto"/>
          </w:tcPr>
          <w:p w:rsidR="004D6016" w:rsidRPr="006B4491" w:rsidRDefault="004D6016" w:rsidP="000B3273">
            <w:pPr>
              <w:pStyle w:val="ToolTableText"/>
            </w:pPr>
            <w:r>
              <w:t xml:space="preserve">The </w:t>
            </w:r>
            <w:r w:rsidR="00CE4894">
              <w:t>W</w:t>
            </w:r>
            <w:r>
              <w:t>itches</w:t>
            </w:r>
            <w:r w:rsidRPr="006B4491">
              <w:t xml:space="preserve"> cast a charm on Macbeth</w:t>
            </w:r>
            <w:r w:rsidR="0024571D">
              <w:t>, finishing with the statement, “Peace, the charm’s wound up” (Act 1</w:t>
            </w:r>
            <w:r w:rsidR="00CE4894">
              <w:t>.</w:t>
            </w:r>
            <w:r w:rsidR="0024571D">
              <w:t>3</w:t>
            </w:r>
            <w:r w:rsidR="00FD30FE">
              <w:t xml:space="preserve">, line </w:t>
            </w:r>
            <w:r w:rsidR="0024571D">
              <w:t>38)</w:t>
            </w:r>
            <w:r w:rsidR="004C033E">
              <w:t>.</w:t>
            </w:r>
            <w:r w:rsidRPr="006B4491">
              <w:t xml:space="preserve"> </w:t>
            </w:r>
          </w:p>
          <w:p w:rsidR="004D6016" w:rsidRPr="006B4491" w:rsidRDefault="0024571D" w:rsidP="000B3273">
            <w:pPr>
              <w:pStyle w:val="ToolTableText"/>
            </w:pPr>
            <w:r>
              <w:t xml:space="preserve">When the </w:t>
            </w:r>
            <w:r w:rsidR="00CE4894">
              <w:t>W</w:t>
            </w:r>
            <w:r>
              <w:t xml:space="preserve">itches greet </w:t>
            </w:r>
            <w:r w:rsidR="004D6016">
              <w:t>Macbeth</w:t>
            </w:r>
            <w:r>
              <w:t xml:space="preserve"> as “</w:t>
            </w:r>
            <w:r w:rsidR="007960E5">
              <w:t>k</w:t>
            </w:r>
            <w:r>
              <w:t>ing hereafter” (Act 1</w:t>
            </w:r>
            <w:r w:rsidR="00CE4894">
              <w:t>.</w:t>
            </w:r>
            <w:r>
              <w:t>3</w:t>
            </w:r>
            <w:r w:rsidR="002F5C72">
              <w:t>, line</w:t>
            </w:r>
            <w:r w:rsidR="00CE4894">
              <w:t xml:space="preserve"> </w:t>
            </w:r>
            <w:r w:rsidR="002535D4">
              <w:t>53), he</w:t>
            </w:r>
            <w:r w:rsidR="004D6016" w:rsidRPr="006B4491">
              <w:t xml:space="preserve"> </w:t>
            </w:r>
            <w:r w:rsidR="002535D4">
              <w:t>has</w:t>
            </w:r>
            <w:r>
              <w:t xml:space="preserve"> already been thinking about becoming </w:t>
            </w:r>
            <w:r w:rsidR="00095EF6">
              <w:t>k</w:t>
            </w:r>
            <w:r>
              <w:t>ing, which explains why he “start[s] and seem[s] to fear / Things that do sound so fair” (Act 1</w:t>
            </w:r>
            <w:r w:rsidR="00CE4894">
              <w:t>.</w:t>
            </w:r>
            <w:r>
              <w:t>3</w:t>
            </w:r>
            <w:r w:rsidR="002F5C72">
              <w:t xml:space="preserve">, lines </w:t>
            </w:r>
            <w:r w:rsidR="002535D4">
              <w:t>54</w:t>
            </w:r>
            <w:r w:rsidR="00EE1E12">
              <w:t>–</w:t>
            </w:r>
            <w:r w:rsidR="002535D4">
              <w:t xml:space="preserve">55) </w:t>
            </w:r>
            <w:r w:rsidR="004D6016" w:rsidRPr="006B4491">
              <w:t>and uses the Witches’ prophecy as an excuse for killing Duncan</w:t>
            </w:r>
            <w:r w:rsidR="002535D4">
              <w:t xml:space="preserve">, hoping that “th’ assassination” will “trammel up the consequence and catch / With his surcease success” </w:t>
            </w:r>
            <w:r w:rsidR="004D6016">
              <w:t>(</w:t>
            </w:r>
            <w:r w:rsidR="002F5C72">
              <w:t xml:space="preserve">Act </w:t>
            </w:r>
            <w:r w:rsidR="004D6016">
              <w:t>1</w:t>
            </w:r>
            <w:r w:rsidR="00CE4894">
              <w:t>.</w:t>
            </w:r>
            <w:r w:rsidR="002535D4">
              <w:t>7</w:t>
            </w:r>
            <w:r w:rsidR="002F5C72">
              <w:t xml:space="preserve">, lines </w:t>
            </w:r>
            <w:r w:rsidR="002535D4">
              <w:t>2</w:t>
            </w:r>
            <w:r w:rsidR="00EE1E12">
              <w:t>–</w:t>
            </w:r>
            <w:r w:rsidR="002535D4">
              <w:t>4</w:t>
            </w:r>
            <w:r w:rsidR="00E9237C">
              <w:t>)</w:t>
            </w:r>
            <w:r w:rsidR="002535D4">
              <w:t>.</w:t>
            </w:r>
          </w:p>
          <w:p w:rsidR="004D6016" w:rsidRPr="006B4491" w:rsidRDefault="003D3D17" w:rsidP="002B34E6">
            <w:pPr>
              <w:pStyle w:val="ToolTableText"/>
              <w:spacing w:after="40"/>
            </w:pPr>
            <w:r>
              <w:t>As soon as Lady Macbeth receives the letter from her husband, she speaks her first lines of the play: “Glamis thou art, and Cawdor, and shalt be / What thou art promised. Yet do I fea</w:t>
            </w:r>
            <w:r w:rsidR="00F419B0">
              <w:t>r</w:t>
            </w:r>
            <w:r>
              <w:t xml:space="preserve"> thy nature; / It is too full o’ th’ milk of human kindness / To catch the nearest way” (Act 1.5, lines 1</w:t>
            </w:r>
            <w:r w:rsidR="00F419B0">
              <w:t>–</w:t>
            </w:r>
            <w:r>
              <w:t>4), revealing her ambition and her concern that on his own, Macbeth will not kill Duncan.</w:t>
            </w:r>
            <w:r w:rsidR="002535D4">
              <w:t xml:space="preserve"> </w:t>
            </w:r>
          </w:p>
        </w:tc>
      </w:tr>
      <w:tr w:rsidR="004D6016" w:rsidRPr="000B3273">
        <w:tc>
          <w:tcPr>
            <w:tcW w:w="4201" w:type="dxa"/>
            <w:shd w:val="clear" w:color="auto" w:fill="auto"/>
          </w:tcPr>
          <w:p w:rsidR="004D6016" w:rsidRPr="006B4491" w:rsidRDefault="004D6016" w:rsidP="002B34E6">
            <w:pPr>
              <w:pStyle w:val="ToolTableText"/>
              <w:spacing w:before="360"/>
              <w:rPr>
                <w:b/>
              </w:rPr>
            </w:pPr>
            <w:r>
              <w:rPr>
                <w:b/>
              </w:rPr>
              <w:t>What character trait</w:t>
            </w:r>
            <w:r w:rsidR="008B19CF">
              <w:rPr>
                <w:b/>
              </w:rPr>
              <w:t>s</w:t>
            </w:r>
            <w:r>
              <w:rPr>
                <w:b/>
              </w:rPr>
              <w:t xml:space="preserve"> </w:t>
            </w:r>
            <w:r w:rsidR="008B19CF">
              <w:rPr>
                <w:b/>
              </w:rPr>
              <w:t xml:space="preserve">explain </w:t>
            </w:r>
            <w:r w:rsidRPr="006B4491">
              <w:rPr>
                <w:b/>
              </w:rPr>
              <w:t>the character</w:t>
            </w:r>
            <w:r w:rsidR="008B19CF">
              <w:rPr>
                <w:b/>
              </w:rPr>
              <w:t>’s motivation</w:t>
            </w:r>
            <w:r w:rsidR="0060025F">
              <w:rPr>
                <w:b/>
              </w:rPr>
              <w:t>?</w:t>
            </w:r>
            <w:r w:rsidR="00ED485E">
              <w:rPr>
                <w:b/>
              </w:rPr>
              <w:t xml:space="preserve"> Provide text evidence to support your response.</w:t>
            </w:r>
          </w:p>
        </w:tc>
        <w:tc>
          <w:tcPr>
            <w:tcW w:w="5375" w:type="dxa"/>
            <w:shd w:val="clear" w:color="auto" w:fill="auto"/>
          </w:tcPr>
          <w:p w:rsidR="004D6016" w:rsidRPr="006B4491" w:rsidRDefault="004D6016" w:rsidP="000B3273">
            <w:pPr>
              <w:pStyle w:val="ToolTableText"/>
            </w:pPr>
            <w:r>
              <w:t xml:space="preserve">The </w:t>
            </w:r>
            <w:r w:rsidR="00134F1C">
              <w:t>Wi</w:t>
            </w:r>
            <w:r w:rsidR="00344793">
              <w:t>t</w:t>
            </w:r>
            <w:r w:rsidR="00134F1C">
              <w:t>ches</w:t>
            </w:r>
            <w:r>
              <w:t xml:space="preserve"> </w:t>
            </w:r>
            <w:r w:rsidRPr="006B4491">
              <w:t>are evil and spiteful.</w:t>
            </w:r>
            <w:r w:rsidR="00683F78">
              <w:t xml:space="preserve"> </w:t>
            </w:r>
            <w:r w:rsidR="00A97E2E">
              <w:t xml:space="preserve">For example, their </w:t>
            </w:r>
            <w:r w:rsidR="00683F78">
              <w:t xml:space="preserve">spitefulness motivates them to punish the husband of a woman who refused one of the </w:t>
            </w:r>
            <w:r w:rsidR="00134F1C">
              <w:t>Wi</w:t>
            </w:r>
            <w:r w:rsidR="00B46852">
              <w:t>t</w:t>
            </w:r>
            <w:r w:rsidR="00134F1C">
              <w:t>ches</w:t>
            </w:r>
            <w:r w:rsidR="00683F78">
              <w:t xml:space="preserve"> chestnuts</w:t>
            </w:r>
            <w:r w:rsidR="00A97E2E">
              <w:t xml:space="preserve"> (</w:t>
            </w:r>
            <w:r w:rsidR="002F5C72">
              <w:t xml:space="preserve">Act </w:t>
            </w:r>
            <w:r w:rsidR="00683F78">
              <w:t>1</w:t>
            </w:r>
            <w:r w:rsidR="00CE4894">
              <w:t>.</w:t>
            </w:r>
            <w:r w:rsidR="00683F78">
              <w:t>3</w:t>
            </w:r>
            <w:r w:rsidR="002F5C72">
              <w:t xml:space="preserve">, lines </w:t>
            </w:r>
            <w:r w:rsidR="00683F78">
              <w:t>4</w:t>
            </w:r>
            <w:r w:rsidR="00A97E2E">
              <w:t>–</w:t>
            </w:r>
            <w:r w:rsidR="00683F78">
              <w:t>32</w:t>
            </w:r>
            <w:r w:rsidR="002F5C72">
              <w:t>, from “A sailor’s wife had chestnuts in her lap” to “Macbeth doth come”</w:t>
            </w:r>
            <w:r w:rsidR="00683F78">
              <w:t>), so they would be just as likely to set up Macbeth.</w:t>
            </w:r>
          </w:p>
          <w:p w:rsidR="004D6016" w:rsidRPr="006B4491" w:rsidRDefault="004D6016" w:rsidP="000B3273">
            <w:pPr>
              <w:pStyle w:val="ToolTableText"/>
            </w:pPr>
            <w:r>
              <w:t xml:space="preserve">Macbeth </w:t>
            </w:r>
            <w:r w:rsidRPr="006B4491">
              <w:t>is ambitious.</w:t>
            </w:r>
            <w:r w:rsidR="00683F78">
              <w:t xml:space="preserve"> Before Macbeth ever speaks to his wife</w:t>
            </w:r>
            <w:r w:rsidR="00CE4894">
              <w:t>,</w:t>
            </w:r>
            <w:r w:rsidR="00683F78">
              <w:t xml:space="preserve"> he is planning how to become </w:t>
            </w:r>
            <w:r w:rsidR="00095EF6">
              <w:t>k</w:t>
            </w:r>
            <w:r w:rsidR="00683F78">
              <w:t xml:space="preserve">ing and considering how to “o’erleap” </w:t>
            </w:r>
            <w:r w:rsidR="0017218C">
              <w:t>Malcolm</w:t>
            </w:r>
            <w:r w:rsidR="00683F78">
              <w:t xml:space="preserve"> (</w:t>
            </w:r>
            <w:r w:rsidR="002F5C72">
              <w:t xml:space="preserve">Act </w:t>
            </w:r>
            <w:r w:rsidR="00683F78">
              <w:t>1</w:t>
            </w:r>
            <w:r w:rsidR="00CE4894">
              <w:t>.</w:t>
            </w:r>
            <w:r w:rsidR="00683F78">
              <w:t>4</w:t>
            </w:r>
            <w:r w:rsidR="002F5C72">
              <w:t xml:space="preserve">, lines </w:t>
            </w:r>
            <w:r w:rsidR="00ED485E">
              <w:t>55</w:t>
            </w:r>
            <w:r w:rsidR="00A97E2E">
              <w:t>–</w:t>
            </w:r>
            <w:r w:rsidR="00ED485E">
              <w:t>60</w:t>
            </w:r>
            <w:r w:rsidR="002F5C72">
              <w:t>, from “The Prince of Cumberland!” to “Which the eye fears, when it is done, to see</w:t>
            </w:r>
            <w:r w:rsidR="00695657">
              <w:t>”</w:t>
            </w:r>
            <w:r w:rsidR="00ED485E">
              <w:t>)</w:t>
            </w:r>
            <w:r w:rsidR="00695657">
              <w:t>.</w:t>
            </w:r>
          </w:p>
          <w:p w:rsidR="004D6016" w:rsidRPr="006B4491" w:rsidRDefault="004D6016" w:rsidP="002B34E6">
            <w:pPr>
              <w:pStyle w:val="ToolTableText"/>
              <w:spacing w:after="40"/>
            </w:pPr>
            <w:r>
              <w:t>Lady Macbeth is controlling</w:t>
            </w:r>
            <w:r w:rsidRPr="006B4491">
              <w:t>.</w:t>
            </w:r>
            <w:r w:rsidR="00ED485E">
              <w:t xml:space="preserve"> From the very beginning she starts thinking about how to control Macbeth so that he will not be ruled by his nature, which she fears is “too full o’ th’ milk of human kindness” (</w:t>
            </w:r>
            <w:r w:rsidR="00695657">
              <w:t xml:space="preserve">Act </w:t>
            </w:r>
            <w:r w:rsidR="00ED485E">
              <w:t>1</w:t>
            </w:r>
            <w:r w:rsidR="00CE4894">
              <w:t>.</w:t>
            </w:r>
            <w:r w:rsidR="00ED485E">
              <w:t>5</w:t>
            </w:r>
            <w:r w:rsidR="00695657">
              <w:t xml:space="preserve">, line </w:t>
            </w:r>
            <w:r w:rsidR="00ED485E">
              <w:t>17</w:t>
            </w:r>
            <w:r w:rsidR="001E0924">
              <w:t>)</w:t>
            </w:r>
            <w:r w:rsidR="00ED485E">
              <w:t>. She plans on urging him to get what is promised him, saying she will “pour [her] spirits in [his] ear” (</w:t>
            </w:r>
            <w:r w:rsidR="00695657">
              <w:t xml:space="preserve">Act </w:t>
            </w:r>
            <w:r w:rsidR="00ED485E">
              <w:t>1</w:t>
            </w:r>
            <w:r w:rsidR="00CE4894">
              <w:t>.</w:t>
            </w:r>
            <w:r w:rsidR="00ED485E">
              <w:t>5</w:t>
            </w:r>
            <w:r w:rsidR="00695657">
              <w:t xml:space="preserve">, line </w:t>
            </w:r>
            <w:r w:rsidR="00ED485E">
              <w:t>29).</w:t>
            </w:r>
          </w:p>
        </w:tc>
      </w:tr>
      <w:tr w:rsidR="004D6016" w:rsidRPr="000B3273">
        <w:tc>
          <w:tcPr>
            <w:tcW w:w="4201" w:type="dxa"/>
            <w:shd w:val="clear" w:color="auto" w:fill="auto"/>
          </w:tcPr>
          <w:p w:rsidR="004D6016" w:rsidRPr="006B4491" w:rsidRDefault="004D6016" w:rsidP="002B34E6">
            <w:pPr>
              <w:pStyle w:val="ToolTableText"/>
              <w:spacing w:before="360"/>
              <w:rPr>
                <w:b/>
              </w:rPr>
            </w:pPr>
            <w:r w:rsidRPr="006B4491">
              <w:rPr>
                <w:b/>
              </w:rPr>
              <w:lastRenderedPageBreak/>
              <w:t>How does this character’s responsibility for the tragedy support a central idea of the play?</w:t>
            </w:r>
          </w:p>
        </w:tc>
        <w:tc>
          <w:tcPr>
            <w:tcW w:w="5375" w:type="dxa"/>
            <w:shd w:val="clear" w:color="auto" w:fill="auto"/>
          </w:tcPr>
          <w:p w:rsidR="004D6016" w:rsidRPr="006B4491" w:rsidRDefault="00CE4894" w:rsidP="000B3273">
            <w:pPr>
              <w:pStyle w:val="ToolTableText"/>
            </w:pPr>
            <w:r>
              <w:t>Having the W</w:t>
            </w:r>
            <w:r w:rsidR="004D6016" w:rsidRPr="006B4491">
              <w:t>itches responsible supports the idea that we are controlled by fate, by powers beyond our choices.</w:t>
            </w:r>
          </w:p>
          <w:p w:rsidR="004D6016" w:rsidRPr="006B4491" w:rsidRDefault="004D6016" w:rsidP="000B3273">
            <w:pPr>
              <w:pStyle w:val="ToolTableText"/>
            </w:pPr>
            <w:r w:rsidRPr="006B4491">
              <w:t>Having Macbeth responsible for the tragedy suppor</w:t>
            </w:r>
            <w:r>
              <w:t>ts the idea that disrupting the natural order (having a subject kill the ruler) results in tragedy.</w:t>
            </w:r>
          </w:p>
          <w:p w:rsidR="004D6016" w:rsidRPr="006B4491" w:rsidRDefault="004D6016" w:rsidP="000B3273">
            <w:pPr>
              <w:pStyle w:val="ToolTableText"/>
            </w:pPr>
            <w:r>
              <w:t>Having Lady Macbeth responsible for the tragedy supports the idea that disrupting the natural order (having women control their husbands) results in tragedy</w:t>
            </w:r>
            <w:r w:rsidR="00AB7E28">
              <w:t>.</w:t>
            </w:r>
          </w:p>
        </w:tc>
      </w:tr>
      <w:tr w:rsidR="00ED485E" w:rsidRPr="00790BCC">
        <w:tc>
          <w:tcPr>
            <w:tcW w:w="4201" w:type="dxa"/>
          </w:tcPr>
          <w:p w:rsidR="00ED485E" w:rsidRPr="006B4491" w:rsidRDefault="00ED485E" w:rsidP="002B34E6">
            <w:pPr>
              <w:pStyle w:val="Q"/>
              <w:spacing w:before="360"/>
            </w:pPr>
            <w:r w:rsidRPr="006B4491">
              <w:t>How does Shakespeare</w:t>
            </w:r>
            <w:r w:rsidR="00814A96">
              <w:t xml:space="preserve"> develop </w:t>
            </w:r>
            <w:r w:rsidRPr="006B4491">
              <w:t>the idea that this character is responsible for the tragedy?</w:t>
            </w:r>
          </w:p>
        </w:tc>
        <w:tc>
          <w:tcPr>
            <w:tcW w:w="5375" w:type="dxa"/>
          </w:tcPr>
          <w:p w:rsidR="00ED485E" w:rsidRDefault="00ED485E" w:rsidP="000B3273">
            <w:pPr>
              <w:pStyle w:val="ToolTableText"/>
            </w:pPr>
            <w:r>
              <w:t xml:space="preserve">Shakespeare begins the play with the </w:t>
            </w:r>
            <w:r w:rsidR="00134F1C">
              <w:t>Wi</w:t>
            </w:r>
            <w:r w:rsidR="00211205">
              <w:t>t</w:t>
            </w:r>
            <w:r w:rsidR="00134F1C">
              <w:t>ches</w:t>
            </w:r>
            <w:r>
              <w:t xml:space="preserve">, so they are clearly important to the drama. He presents them as linked to evil and as petty, ambiguous characters. </w:t>
            </w:r>
            <w:r w:rsidR="0017218C">
              <w:t>He develops their characters later in the play by having them give Macbeth misleading information, such as the Second Apparition’s prophecy that “none of woman born / Shall harm Macbeth” (</w:t>
            </w:r>
            <w:r w:rsidR="00695657">
              <w:t xml:space="preserve">Act </w:t>
            </w:r>
            <w:r w:rsidR="0017218C">
              <w:t>4</w:t>
            </w:r>
            <w:r w:rsidR="00CE4894">
              <w:t>.</w:t>
            </w:r>
            <w:r w:rsidR="0017218C">
              <w:t>1</w:t>
            </w:r>
            <w:r w:rsidR="00695657">
              <w:t xml:space="preserve">, lines </w:t>
            </w:r>
            <w:r w:rsidR="0017218C">
              <w:t>91</w:t>
            </w:r>
            <w:r w:rsidR="000D05D0">
              <w:t>–</w:t>
            </w:r>
            <w:r w:rsidR="0017218C">
              <w:t>92) and the Third Apparition’s prophecy that “Macbeth shall never vanquished be until / Great Birnam Wood to high Dunsinane Hill / Shall come against him” (</w:t>
            </w:r>
            <w:r w:rsidR="00695657">
              <w:t xml:space="preserve">Act </w:t>
            </w:r>
            <w:r w:rsidR="0017218C">
              <w:t>4</w:t>
            </w:r>
            <w:r w:rsidR="00CE4894">
              <w:t>.</w:t>
            </w:r>
            <w:r w:rsidR="0017218C">
              <w:t>1</w:t>
            </w:r>
            <w:r w:rsidR="00695657">
              <w:t xml:space="preserve">, lines </w:t>
            </w:r>
            <w:r w:rsidR="0017218C">
              <w:t>105</w:t>
            </w:r>
            <w:r w:rsidR="000D05D0">
              <w:t>–</w:t>
            </w:r>
            <w:r w:rsidR="0017218C">
              <w:t>107).</w:t>
            </w:r>
          </w:p>
          <w:p w:rsidR="00F9313E" w:rsidRDefault="00F9313E" w:rsidP="000B3273">
            <w:pPr>
              <w:pStyle w:val="ToolTableText"/>
            </w:pPr>
            <w:r>
              <w:t>Macbeth continues to plot to gain the crown throughout the play</w:t>
            </w:r>
            <w:r w:rsidR="000D05D0">
              <w:t>. A</w:t>
            </w:r>
            <w:r>
              <w:t xml:space="preserve">fter killing Duncan, he goes on to kill the guards, Banquo, </w:t>
            </w:r>
            <w:r w:rsidR="000D05D0">
              <w:t xml:space="preserve">and </w:t>
            </w:r>
            <w:r>
              <w:t>Macduff’s wife and child</w:t>
            </w:r>
            <w:r w:rsidR="000D05D0">
              <w:t>ren</w:t>
            </w:r>
            <w:r>
              <w:t>.</w:t>
            </w:r>
            <w:r w:rsidR="00181400">
              <w:t xml:space="preserve"> </w:t>
            </w:r>
            <w:r>
              <w:t>He also attempts to kill Fleance, Banquo’s son</w:t>
            </w:r>
            <w:r w:rsidR="000D05D0">
              <w:t>,</w:t>
            </w:r>
            <w:r>
              <w:t xml:space="preserve"> and vows to “fight the course” until the very end (</w:t>
            </w:r>
            <w:r w:rsidR="00695657">
              <w:t xml:space="preserve">Act </w:t>
            </w:r>
            <w:r>
              <w:t>5</w:t>
            </w:r>
            <w:r w:rsidR="00CE4894">
              <w:t>.</w:t>
            </w:r>
            <w:r>
              <w:t>7</w:t>
            </w:r>
            <w:r w:rsidR="00695657">
              <w:t xml:space="preserve">, line </w:t>
            </w:r>
            <w:r>
              <w:t>2).</w:t>
            </w:r>
          </w:p>
          <w:p w:rsidR="00F9313E" w:rsidRPr="006B4491" w:rsidRDefault="00F9313E" w:rsidP="000D05D0">
            <w:pPr>
              <w:pStyle w:val="ToolTableText"/>
            </w:pPr>
            <w:r>
              <w:t xml:space="preserve">Shakespeare first introduces Lady Macbeth reading the letter from her husband and considering how best to convince Macbeth that he should kill Duncan to get the crown. </w:t>
            </w:r>
            <w:r w:rsidR="003D3D17">
              <w:t>Lady Macbeth</w:t>
            </w:r>
            <w:r w:rsidR="003D3D17" w:rsidRPr="006B4491">
              <w:t xml:space="preserve"> wants to share Macbeth’s power as King of Scotland and convinces Macbeth to kill Duncan</w:t>
            </w:r>
            <w:r w:rsidR="003D3D17">
              <w:t xml:space="preserve">, telling her husband that Duncan’s murder will “to all [their] nights and days to come / Give solely sovereign sway and masterdom” (Act 1.5, lines 81–82). </w:t>
            </w:r>
            <w:r>
              <w:t xml:space="preserve">Lady Macbeth continues to develop </w:t>
            </w:r>
            <w:r w:rsidR="00DF2699">
              <w:t>the plans and tells Macbeth to put the “night’s great business” into her “dispatch” (</w:t>
            </w:r>
            <w:r w:rsidR="00695657">
              <w:t xml:space="preserve">Act </w:t>
            </w:r>
            <w:r w:rsidR="00DF2699">
              <w:t>1</w:t>
            </w:r>
            <w:r w:rsidR="00CE4894">
              <w:t>.</w:t>
            </w:r>
            <w:r w:rsidR="00DF2699">
              <w:t>6</w:t>
            </w:r>
            <w:r w:rsidR="00695657">
              <w:t xml:space="preserve">, line </w:t>
            </w:r>
            <w:r w:rsidR="00DF2699">
              <w:t>80). When Macbeth begins to have doubts, Lady Macbeth urges him on, telling him, “When you durst do it, then you were a man” (</w:t>
            </w:r>
            <w:r w:rsidR="00695657">
              <w:t xml:space="preserve">Act </w:t>
            </w:r>
            <w:r w:rsidR="00DF2699">
              <w:t>1</w:t>
            </w:r>
            <w:r w:rsidR="00CE4894">
              <w:t>.</w:t>
            </w:r>
            <w:r w:rsidR="00DF2699">
              <w:t>7</w:t>
            </w:r>
            <w:r w:rsidR="00695657">
              <w:t xml:space="preserve">, line </w:t>
            </w:r>
            <w:r w:rsidR="00DF2699">
              <w:t xml:space="preserve">56). After Macbeth kills Duncan, Lady Macbeth takes the knives and </w:t>
            </w:r>
            <w:r w:rsidR="000D05D0">
              <w:t>places them with th</w:t>
            </w:r>
            <w:r w:rsidR="006A5C86">
              <w:t>e guards, smearing the men with</w:t>
            </w:r>
            <w:r w:rsidR="000D05D0">
              <w:t xml:space="preserve"> </w:t>
            </w:r>
            <w:r w:rsidR="00DF2699">
              <w:t>Duncan’s blood before leaving (</w:t>
            </w:r>
            <w:r w:rsidR="00695657">
              <w:t xml:space="preserve">Act </w:t>
            </w:r>
            <w:r w:rsidR="00DF2699">
              <w:t>2</w:t>
            </w:r>
            <w:r w:rsidR="00CE4894">
              <w:t>.</w:t>
            </w:r>
            <w:r w:rsidR="00DF2699">
              <w:t>2</w:t>
            </w:r>
            <w:r w:rsidR="00695657">
              <w:t>, lines 69</w:t>
            </w:r>
            <w:r w:rsidR="000D05D0">
              <w:t>–</w:t>
            </w:r>
            <w:r w:rsidR="00DF2699">
              <w:t>73</w:t>
            </w:r>
            <w:r w:rsidR="00695657">
              <w:t>, from “Give me the / Daggers” to “For it must seem their guilt”</w:t>
            </w:r>
            <w:r w:rsidR="00DF2699">
              <w:t>)</w:t>
            </w:r>
            <w:r w:rsidR="000D05D0">
              <w:t>, demonstrating her willingness to take control</w:t>
            </w:r>
            <w:r w:rsidR="00DF2699">
              <w:t>.</w:t>
            </w:r>
          </w:p>
        </w:tc>
      </w:tr>
    </w:tbl>
    <w:p w:rsidR="00790BCC" w:rsidRPr="00790BCC" w:rsidRDefault="00790BCC" w:rsidP="00790BCC"/>
    <w:p w:rsidR="006546D6" w:rsidRPr="006920CF" w:rsidRDefault="00790BCC" w:rsidP="006546D6">
      <w:pPr>
        <w:pStyle w:val="ToolHeader"/>
      </w:pPr>
      <w:r w:rsidRPr="00790BCC">
        <w:br w:type="page"/>
      </w:r>
      <w:r w:rsidR="00DE52D8" w:rsidRPr="00DF2699">
        <w:rPr>
          <w:i/>
        </w:rPr>
        <w:lastRenderedPageBreak/>
        <w:t>Macbeth</w:t>
      </w:r>
      <w:r w:rsidR="00DE52D8">
        <w:t xml:space="preserve"> </w:t>
      </w:r>
      <w:r w:rsidR="00DF2699">
        <w:t xml:space="preserve">Argument </w:t>
      </w:r>
      <w:r w:rsidR="006546D6" w:rsidRPr="006920CF">
        <w:t>Outline Tool</w:t>
      </w:r>
    </w:p>
    <w:tbl>
      <w:tblPr>
        <w:tblStyle w:val="TableGrid"/>
        <w:tblW w:w="0" w:type="auto"/>
        <w:tblLook w:val="04A0" w:firstRow="1" w:lastRow="0" w:firstColumn="1" w:lastColumn="0" w:noHBand="0" w:noVBand="1"/>
      </w:tblPr>
      <w:tblGrid>
        <w:gridCol w:w="816"/>
        <w:gridCol w:w="2786"/>
        <w:gridCol w:w="728"/>
        <w:gridCol w:w="3045"/>
        <w:gridCol w:w="720"/>
        <w:gridCol w:w="1373"/>
      </w:tblGrid>
      <w:tr w:rsidR="006546D6" w:rsidRPr="00707670">
        <w:trPr>
          <w:trHeight w:val="557"/>
        </w:trPr>
        <w:tc>
          <w:tcPr>
            <w:tcW w:w="816" w:type="dxa"/>
            <w:shd w:val="clear" w:color="auto" w:fill="D9D9D9" w:themeFill="background1" w:themeFillShade="D9"/>
            <w:vAlign w:val="center"/>
          </w:tcPr>
          <w:p w:rsidR="006546D6" w:rsidRPr="00707670" w:rsidRDefault="006546D6" w:rsidP="006546D6">
            <w:pPr>
              <w:pStyle w:val="TableText"/>
              <w:rPr>
                <w:b/>
              </w:rPr>
            </w:pPr>
            <w:r w:rsidRPr="00707670">
              <w:rPr>
                <w:b/>
              </w:rPr>
              <w:t>Name:</w:t>
            </w:r>
          </w:p>
        </w:tc>
        <w:tc>
          <w:tcPr>
            <w:tcW w:w="2786" w:type="dxa"/>
            <w:vAlign w:val="center"/>
          </w:tcPr>
          <w:p w:rsidR="006546D6" w:rsidRPr="00707670" w:rsidRDefault="006546D6" w:rsidP="006546D6">
            <w:pPr>
              <w:pStyle w:val="TableText"/>
              <w:rPr>
                <w:b/>
              </w:rPr>
            </w:pPr>
          </w:p>
        </w:tc>
        <w:tc>
          <w:tcPr>
            <w:tcW w:w="728" w:type="dxa"/>
            <w:shd w:val="clear" w:color="auto" w:fill="D9D9D9" w:themeFill="background1" w:themeFillShade="D9"/>
            <w:vAlign w:val="center"/>
          </w:tcPr>
          <w:p w:rsidR="006546D6" w:rsidRPr="00707670" w:rsidRDefault="006546D6" w:rsidP="006546D6">
            <w:pPr>
              <w:pStyle w:val="TableText"/>
              <w:rPr>
                <w:b/>
              </w:rPr>
            </w:pPr>
            <w:r w:rsidRPr="00707670">
              <w:rPr>
                <w:b/>
              </w:rPr>
              <w:t>Class:</w:t>
            </w:r>
          </w:p>
        </w:tc>
        <w:tc>
          <w:tcPr>
            <w:tcW w:w="3045" w:type="dxa"/>
            <w:vAlign w:val="center"/>
          </w:tcPr>
          <w:p w:rsidR="006546D6" w:rsidRPr="00707670" w:rsidRDefault="006546D6" w:rsidP="006546D6">
            <w:pPr>
              <w:pStyle w:val="TableText"/>
              <w:rPr>
                <w:b/>
              </w:rPr>
            </w:pPr>
          </w:p>
        </w:tc>
        <w:tc>
          <w:tcPr>
            <w:tcW w:w="720" w:type="dxa"/>
            <w:shd w:val="clear" w:color="auto" w:fill="D9D9D9" w:themeFill="background1" w:themeFillShade="D9"/>
            <w:vAlign w:val="center"/>
          </w:tcPr>
          <w:p w:rsidR="006546D6" w:rsidRPr="00707670" w:rsidRDefault="006546D6" w:rsidP="006546D6">
            <w:pPr>
              <w:pStyle w:val="TableText"/>
              <w:rPr>
                <w:b/>
              </w:rPr>
            </w:pPr>
            <w:r w:rsidRPr="00707670">
              <w:rPr>
                <w:b/>
              </w:rPr>
              <w:t>Date:</w:t>
            </w:r>
          </w:p>
        </w:tc>
        <w:tc>
          <w:tcPr>
            <w:tcW w:w="1373" w:type="dxa"/>
            <w:vAlign w:val="center"/>
          </w:tcPr>
          <w:p w:rsidR="006546D6" w:rsidRPr="00707670" w:rsidRDefault="006546D6" w:rsidP="006546D6">
            <w:pPr>
              <w:pStyle w:val="TableText"/>
              <w:rPr>
                <w:b/>
              </w:rPr>
            </w:pPr>
          </w:p>
        </w:tc>
      </w:tr>
    </w:tbl>
    <w:p w:rsidR="006546D6" w:rsidRPr="00646088" w:rsidRDefault="006546D6" w:rsidP="006546D6">
      <w:pPr>
        <w:spacing w:before="0" w:after="0"/>
        <w:rPr>
          <w:sz w:val="10"/>
        </w:rPr>
      </w:pPr>
    </w:p>
    <w:tbl>
      <w:tblPr>
        <w:tblStyle w:val="TableGrid"/>
        <w:tblW w:w="0" w:type="auto"/>
        <w:tblLook w:val="04A0" w:firstRow="1" w:lastRow="0" w:firstColumn="1" w:lastColumn="0" w:noHBand="0" w:noVBand="1"/>
      </w:tblPr>
      <w:tblGrid>
        <w:gridCol w:w="5238"/>
        <w:gridCol w:w="4230"/>
      </w:tblGrid>
      <w:tr w:rsidR="006546D6">
        <w:tc>
          <w:tcPr>
            <w:tcW w:w="9468" w:type="dxa"/>
            <w:gridSpan w:val="2"/>
          </w:tcPr>
          <w:p w:rsidR="006546D6" w:rsidRPr="00644811" w:rsidRDefault="006546D6" w:rsidP="006546D6">
            <w:r>
              <w:rPr>
                <w:b/>
              </w:rPr>
              <w:t>Text-Based</w:t>
            </w:r>
            <w:r w:rsidRPr="00954773">
              <w:rPr>
                <w:b/>
              </w:rPr>
              <w:t xml:space="preserve"> Question:</w:t>
            </w:r>
            <w:r>
              <w:t xml:space="preserve"> Which character is most responsible for the tragedy of </w:t>
            </w:r>
            <w:r w:rsidRPr="000656A1">
              <w:rPr>
                <w:i/>
              </w:rPr>
              <w:t>Macbeth</w:t>
            </w:r>
            <w:r>
              <w:t>?</w:t>
            </w:r>
          </w:p>
          <w:p w:rsidR="006546D6" w:rsidRDefault="006546D6" w:rsidP="006546D6">
            <w:r w:rsidRPr="00954773">
              <w:rPr>
                <w:b/>
              </w:rPr>
              <w:t>Central Claim:</w:t>
            </w:r>
            <w:r w:rsidRPr="00CA7484">
              <w:t xml:space="preserve"> </w:t>
            </w:r>
          </w:p>
          <w:p w:rsidR="006546D6" w:rsidRDefault="006546D6" w:rsidP="006546D6"/>
        </w:tc>
      </w:tr>
      <w:tr w:rsidR="006546D6">
        <w:trPr>
          <w:trHeight w:val="881"/>
        </w:trPr>
        <w:tc>
          <w:tcPr>
            <w:tcW w:w="9468" w:type="dxa"/>
            <w:gridSpan w:val="2"/>
          </w:tcPr>
          <w:p w:rsidR="00644811" w:rsidRDefault="006546D6" w:rsidP="00644811">
            <w:pPr>
              <w:pStyle w:val="ToolTableText"/>
            </w:pPr>
            <w:r w:rsidRPr="00202588">
              <w:rPr>
                <w:b/>
              </w:rPr>
              <w:t>Supporting</w:t>
            </w:r>
            <w:r>
              <w:t xml:space="preserve"> </w:t>
            </w:r>
            <w:r w:rsidRPr="00954773">
              <w:rPr>
                <w:b/>
              </w:rPr>
              <w:t>Claim</w:t>
            </w:r>
            <w:r w:rsidR="00644811">
              <w:rPr>
                <w:b/>
              </w:rPr>
              <w:t xml:space="preserve"> (character development, interactions, p</w:t>
            </w:r>
            <w:r w:rsidR="00705FF5">
              <w:rPr>
                <w:b/>
              </w:rPr>
              <w:t>l</w:t>
            </w:r>
            <w:r w:rsidR="00644811">
              <w:rPr>
                <w:b/>
              </w:rPr>
              <w:t>ot, central idea)</w:t>
            </w:r>
            <w:r w:rsidR="00644811" w:rsidRPr="00954773">
              <w:rPr>
                <w:b/>
              </w:rPr>
              <w:t>:</w:t>
            </w:r>
            <w:r w:rsidR="00644811">
              <w:t xml:space="preserve"> </w:t>
            </w:r>
          </w:p>
          <w:p w:rsidR="006546D6" w:rsidRDefault="006546D6" w:rsidP="006546D6"/>
        </w:tc>
      </w:tr>
      <w:tr w:rsidR="006546D6" w:rsidTr="002B34E6">
        <w:trPr>
          <w:trHeight w:val="2735"/>
        </w:trPr>
        <w:tc>
          <w:tcPr>
            <w:tcW w:w="5238" w:type="dxa"/>
          </w:tcPr>
          <w:p w:rsidR="006546D6" w:rsidRDefault="006546D6" w:rsidP="00644811">
            <w:pPr>
              <w:pStyle w:val="ToolTableText"/>
            </w:pPr>
            <w:r w:rsidRPr="00954773">
              <w:rPr>
                <w:b/>
              </w:rPr>
              <w:t>Evidence</w:t>
            </w:r>
            <w:r w:rsidR="00644811">
              <w:rPr>
                <w:b/>
              </w:rPr>
              <w:t>:</w:t>
            </w:r>
          </w:p>
        </w:tc>
        <w:tc>
          <w:tcPr>
            <w:tcW w:w="4230" w:type="dxa"/>
          </w:tcPr>
          <w:p w:rsidR="006546D6" w:rsidRPr="00954773" w:rsidRDefault="006546D6" w:rsidP="006546D6">
            <w:pPr>
              <w:rPr>
                <w:b/>
              </w:rPr>
            </w:pPr>
            <w:r>
              <w:rPr>
                <w:b/>
              </w:rPr>
              <w:t>Reasoning</w:t>
            </w:r>
            <w:r w:rsidRPr="00954773">
              <w:rPr>
                <w:b/>
              </w:rPr>
              <w:t xml:space="preserve">: </w:t>
            </w:r>
            <w:r w:rsidRPr="00954773">
              <w:rPr>
                <w:i/>
              </w:rPr>
              <w:t>How does the evidence support your claim?</w:t>
            </w:r>
            <w:r w:rsidRPr="00954773">
              <w:rPr>
                <w:b/>
              </w:rPr>
              <w:t xml:space="preserve"> </w:t>
            </w:r>
          </w:p>
          <w:p w:rsidR="006546D6" w:rsidRDefault="006546D6" w:rsidP="006546D6"/>
          <w:p w:rsidR="006546D6" w:rsidRDefault="006546D6" w:rsidP="006546D6"/>
        </w:tc>
      </w:tr>
      <w:tr w:rsidR="006546D6">
        <w:trPr>
          <w:trHeight w:val="989"/>
        </w:trPr>
        <w:tc>
          <w:tcPr>
            <w:tcW w:w="9468" w:type="dxa"/>
            <w:gridSpan w:val="2"/>
          </w:tcPr>
          <w:p w:rsidR="00644811" w:rsidRDefault="006546D6" w:rsidP="00644811">
            <w:pPr>
              <w:pStyle w:val="ToolTableText"/>
            </w:pPr>
            <w:r w:rsidRPr="00863905">
              <w:rPr>
                <w:b/>
              </w:rPr>
              <w:t xml:space="preserve">Supporting </w:t>
            </w:r>
            <w:r w:rsidRPr="000B6C0F">
              <w:rPr>
                <w:b/>
              </w:rPr>
              <w:t>Claim</w:t>
            </w:r>
            <w:r w:rsidR="00644811">
              <w:rPr>
                <w:b/>
              </w:rPr>
              <w:t xml:space="preserve"> (character development, interactions, p</w:t>
            </w:r>
            <w:r w:rsidR="00705FF5">
              <w:rPr>
                <w:b/>
              </w:rPr>
              <w:t>l</w:t>
            </w:r>
            <w:r w:rsidR="00644811">
              <w:rPr>
                <w:b/>
              </w:rPr>
              <w:t>ot, central idea)</w:t>
            </w:r>
            <w:r w:rsidR="00644811" w:rsidRPr="00954773">
              <w:rPr>
                <w:b/>
              </w:rPr>
              <w:t>:</w:t>
            </w:r>
            <w:r w:rsidR="00644811">
              <w:t xml:space="preserve"> </w:t>
            </w:r>
          </w:p>
          <w:p w:rsidR="006546D6" w:rsidRPr="00D051FD" w:rsidRDefault="006546D6" w:rsidP="006546D6">
            <w:pPr>
              <w:rPr>
                <w:b/>
                <w:u w:val="single"/>
              </w:rPr>
            </w:pPr>
          </w:p>
        </w:tc>
      </w:tr>
      <w:tr w:rsidR="006546D6">
        <w:trPr>
          <w:trHeight w:val="251"/>
        </w:trPr>
        <w:tc>
          <w:tcPr>
            <w:tcW w:w="5238" w:type="dxa"/>
          </w:tcPr>
          <w:p w:rsidR="006546D6" w:rsidRDefault="006546D6" w:rsidP="006546D6">
            <w:pPr>
              <w:pStyle w:val="ToolTableText"/>
            </w:pPr>
            <w:r w:rsidRPr="00954773">
              <w:rPr>
                <w:b/>
              </w:rPr>
              <w:t>Evidence:</w:t>
            </w:r>
            <w:r>
              <w:t xml:space="preserve"> </w:t>
            </w:r>
          </w:p>
          <w:p w:rsidR="006546D6" w:rsidRDefault="006546D6" w:rsidP="006546D6"/>
        </w:tc>
        <w:tc>
          <w:tcPr>
            <w:tcW w:w="4230" w:type="dxa"/>
          </w:tcPr>
          <w:p w:rsidR="006546D6" w:rsidRDefault="006546D6" w:rsidP="006546D6">
            <w:r>
              <w:rPr>
                <w:b/>
              </w:rPr>
              <w:t>Reasoning</w:t>
            </w:r>
            <w:r w:rsidRPr="00954773">
              <w:rPr>
                <w:b/>
              </w:rPr>
              <w:t>:</w:t>
            </w:r>
            <w:r>
              <w:t xml:space="preserve"> </w:t>
            </w:r>
            <w:r w:rsidRPr="00954773">
              <w:rPr>
                <w:i/>
              </w:rPr>
              <w:t>How does the evidence support your claim?</w:t>
            </w:r>
            <w:r>
              <w:t xml:space="preserve"> </w:t>
            </w:r>
          </w:p>
          <w:p w:rsidR="006546D6" w:rsidRDefault="006546D6" w:rsidP="006546D6"/>
          <w:p w:rsidR="006546D6" w:rsidRDefault="006546D6" w:rsidP="006546D6"/>
        </w:tc>
      </w:tr>
      <w:tr w:rsidR="006546D6" w:rsidRPr="00D051FD">
        <w:trPr>
          <w:trHeight w:val="994"/>
        </w:trPr>
        <w:tc>
          <w:tcPr>
            <w:tcW w:w="9468" w:type="dxa"/>
            <w:gridSpan w:val="2"/>
          </w:tcPr>
          <w:p w:rsidR="00644811" w:rsidRDefault="006546D6" w:rsidP="00644811">
            <w:pPr>
              <w:pStyle w:val="ToolTableText"/>
            </w:pPr>
            <w:r w:rsidRPr="00863905">
              <w:rPr>
                <w:b/>
              </w:rPr>
              <w:t xml:space="preserve">Supporting </w:t>
            </w:r>
            <w:r w:rsidRPr="000B6C0F">
              <w:rPr>
                <w:b/>
              </w:rPr>
              <w:t>Claim</w:t>
            </w:r>
            <w:r w:rsidR="00644811">
              <w:rPr>
                <w:b/>
              </w:rPr>
              <w:t xml:space="preserve"> (character development, interactions, p</w:t>
            </w:r>
            <w:r w:rsidR="00705FF5">
              <w:rPr>
                <w:b/>
              </w:rPr>
              <w:t>l</w:t>
            </w:r>
            <w:r w:rsidR="00644811">
              <w:rPr>
                <w:b/>
              </w:rPr>
              <w:t>ot, central idea)</w:t>
            </w:r>
            <w:r w:rsidR="00644811" w:rsidRPr="00954773">
              <w:rPr>
                <w:b/>
              </w:rPr>
              <w:t>:</w:t>
            </w:r>
            <w:r w:rsidR="00644811">
              <w:t xml:space="preserve"> </w:t>
            </w:r>
          </w:p>
          <w:p w:rsidR="006546D6" w:rsidRPr="00D051FD" w:rsidRDefault="006546D6" w:rsidP="006546D6">
            <w:pPr>
              <w:rPr>
                <w:b/>
                <w:u w:val="single"/>
              </w:rPr>
            </w:pPr>
          </w:p>
        </w:tc>
      </w:tr>
      <w:tr w:rsidR="006546D6">
        <w:trPr>
          <w:trHeight w:val="2699"/>
        </w:trPr>
        <w:tc>
          <w:tcPr>
            <w:tcW w:w="5238" w:type="dxa"/>
          </w:tcPr>
          <w:p w:rsidR="006546D6" w:rsidRDefault="006546D6" w:rsidP="006546D6">
            <w:pPr>
              <w:pStyle w:val="ToolTableText"/>
            </w:pPr>
            <w:r w:rsidRPr="00954773">
              <w:rPr>
                <w:b/>
              </w:rPr>
              <w:lastRenderedPageBreak/>
              <w:t>Evidence</w:t>
            </w:r>
            <w:r>
              <w:t>:</w:t>
            </w:r>
          </w:p>
          <w:p w:rsidR="006546D6" w:rsidRPr="00A43C81" w:rsidRDefault="006546D6" w:rsidP="006546D6"/>
        </w:tc>
        <w:tc>
          <w:tcPr>
            <w:tcW w:w="4230" w:type="dxa"/>
          </w:tcPr>
          <w:p w:rsidR="006546D6" w:rsidRDefault="006546D6" w:rsidP="006546D6">
            <w:r>
              <w:rPr>
                <w:b/>
              </w:rPr>
              <w:t>Reasoning</w:t>
            </w:r>
            <w:r w:rsidRPr="00954773">
              <w:rPr>
                <w:b/>
              </w:rPr>
              <w:t>:</w:t>
            </w:r>
            <w:r>
              <w:t xml:space="preserve"> </w:t>
            </w:r>
            <w:r w:rsidRPr="00954773">
              <w:rPr>
                <w:i/>
              </w:rPr>
              <w:t>How does the evidence support your claim?</w:t>
            </w:r>
            <w:r>
              <w:t xml:space="preserve"> </w:t>
            </w:r>
          </w:p>
          <w:p w:rsidR="006546D6" w:rsidRDefault="006546D6" w:rsidP="006546D6"/>
        </w:tc>
      </w:tr>
      <w:tr w:rsidR="006546D6" w:rsidRPr="00D051FD">
        <w:trPr>
          <w:trHeight w:val="1070"/>
        </w:trPr>
        <w:tc>
          <w:tcPr>
            <w:tcW w:w="9468" w:type="dxa"/>
            <w:gridSpan w:val="2"/>
          </w:tcPr>
          <w:p w:rsidR="006546D6" w:rsidRPr="00644811" w:rsidRDefault="006546D6" w:rsidP="00644811">
            <w:pPr>
              <w:pStyle w:val="ToolTableText"/>
            </w:pPr>
            <w:r w:rsidRPr="009077BE">
              <w:rPr>
                <w:b/>
              </w:rPr>
              <w:t xml:space="preserve">Supporting </w:t>
            </w:r>
            <w:r w:rsidRPr="000B6C0F">
              <w:rPr>
                <w:b/>
              </w:rPr>
              <w:t>Claim</w:t>
            </w:r>
            <w:r w:rsidR="00644811">
              <w:rPr>
                <w:b/>
              </w:rPr>
              <w:t xml:space="preserve"> (character development, interactions, p</w:t>
            </w:r>
            <w:r w:rsidR="00705FF5">
              <w:rPr>
                <w:b/>
              </w:rPr>
              <w:t>l</w:t>
            </w:r>
            <w:r w:rsidR="00644811">
              <w:rPr>
                <w:b/>
              </w:rPr>
              <w:t>ot, central idea)</w:t>
            </w:r>
            <w:r w:rsidR="00644811" w:rsidRPr="00954773">
              <w:rPr>
                <w:b/>
              </w:rPr>
              <w:t>:</w:t>
            </w:r>
            <w:r w:rsidR="00644811">
              <w:t xml:space="preserve"> </w:t>
            </w:r>
          </w:p>
        </w:tc>
      </w:tr>
      <w:tr w:rsidR="006546D6">
        <w:trPr>
          <w:trHeight w:val="3050"/>
        </w:trPr>
        <w:tc>
          <w:tcPr>
            <w:tcW w:w="5238" w:type="dxa"/>
          </w:tcPr>
          <w:p w:rsidR="006546D6" w:rsidRDefault="006546D6" w:rsidP="006546D6">
            <w:pPr>
              <w:pStyle w:val="ToolTableText"/>
            </w:pPr>
            <w:r w:rsidRPr="00954773">
              <w:rPr>
                <w:b/>
              </w:rPr>
              <w:t>Evidence</w:t>
            </w:r>
            <w:r>
              <w:t>:</w:t>
            </w:r>
          </w:p>
          <w:p w:rsidR="006546D6" w:rsidRPr="00A43C81" w:rsidRDefault="006546D6" w:rsidP="006546D6"/>
        </w:tc>
        <w:tc>
          <w:tcPr>
            <w:tcW w:w="4230" w:type="dxa"/>
          </w:tcPr>
          <w:p w:rsidR="006546D6" w:rsidRDefault="006546D6" w:rsidP="006546D6">
            <w:r>
              <w:rPr>
                <w:b/>
              </w:rPr>
              <w:t>Reasoning</w:t>
            </w:r>
            <w:r w:rsidRPr="00954773">
              <w:rPr>
                <w:b/>
              </w:rPr>
              <w:t>:</w:t>
            </w:r>
            <w:r>
              <w:t xml:space="preserve"> </w:t>
            </w:r>
            <w:r w:rsidRPr="00954773">
              <w:rPr>
                <w:i/>
              </w:rPr>
              <w:t>How does the evidence support your claim?</w:t>
            </w:r>
            <w:r>
              <w:t xml:space="preserve"> </w:t>
            </w:r>
          </w:p>
          <w:p w:rsidR="006546D6" w:rsidRDefault="006546D6" w:rsidP="006546D6"/>
        </w:tc>
      </w:tr>
      <w:tr w:rsidR="006546D6">
        <w:trPr>
          <w:trHeight w:val="1241"/>
        </w:trPr>
        <w:tc>
          <w:tcPr>
            <w:tcW w:w="9468" w:type="dxa"/>
            <w:gridSpan w:val="2"/>
          </w:tcPr>
          <w:p w:rsidR="006546D6" w:rsidRDefault="006546D6" w:rsidP="006546D6">
            <w:pPr>
              <w:rPr>
                <w:b/>
              </w:rPr>
            </w:pPr>
            <w:r w:rsidRPr="000351CB">
              <w:rPr>
                <w:b/>
              </w:rPr>
              <w:t xml:space="preserve">Counterclaim </w:t>
            </w:r>
            <w:r>
              <w:rPr>
                <w:b/>
              </w:rPr>
              <w:t>(</w:t>
            </w:r>
            <w:r>
              <w:rPr>
                <w:b/>
                <w:i/>
              </w:rPr>
              <w:t>to the central claim)</w:t>
            </w:r>
            <w:r>
              <w:rPr>
                <w:b/>
              </w:rPr>
              <w:t xml:space="preserve">: </w:t>
            </w:r>
          </w:p>
          <w:p w:rsidR="006546D6" w:rsidRPr="00954773" w:rsidRDefault="006546D6" w:rsidP="006546D6">
            <w:pPr>
              <w:pStyle w:val="TableText"/>
            </w:pPr>
          </w:p>
        </w:tc>
      </w:tr>
      <w:tr w:rsidR="006546D6">
        <w:trPr>
          <w:trHeight w:val="800"/>
        </w:trPr>
        <w:tc>
          <w:tcPr>
            <w:tcW w:w="9468" w:type="dxa"/>
            <w:gridSpan w:val="2"/>
          </w:tcPr>
          <w:p w:rsidR="006546D6" w:rsidRPr="000351CB" w:rsidRDefault="006546D6" w:rsidP="006F427E">
            <w:r w:rsidRPr="000351CB">
              <w:rPr>
                <w:b/>
              </w:rPr>
              <w:t>Supporting Claim (for the counterclaim):</w:t>
            </w:r>
            <w:r w:rsidR="000351CB" w:rsidRPr="000351CB">
              <w:t xml:space="preserve"> </w:t>
            </w:r>
          </w:p>
        </w:tc>
      </w:tr>
      <w:tr w:rsidR="006546D6" w:rsidRPr="00D051FD">
        <w:trPr>
          <w:trHeight w:val="2717"/>
        </w:trPr>
        <w:tc>
          <w:tcPr>
            <w:tcW w:w="5238" w:type="dxa"/>
          </w:tcPr>
          <w:p w:rsidR="006546D6" w:rsidRPr="000351CB" w:rsidRDefault="006546D6" w:rsidP="006546D6">
            <w:pPr>
              <w:pStyle w:val="ToolTableText"/>
              <w:rPr>
                <w:b/>
              </w:rPr>
            </w:pPr>
            <w:r w:rsidRPr="000351CB">
              <w:rPr>
                <w:b/>
              </w:rPr>
              <w:t>Evidence:</w:t>
            </w:r>
          </w:p>
        </w:tc>
        <w:tc>
          <w:tcPr>
            <w:tcW w:w="4230" w:type="dxa"/>
          </w:tcPr>
          <w:p w:rsidR="006546D6" w:rsidRPr="00D051FD" w:rsidRDefault="006546D6" w:rsidP="006546D6">
            <w:pPr>
              <w:rPr>
                <w:i/>
                <w:u w:val="single"/>
              </w:rPr>
            </w:pPr>
            <w:r>
              <w:rPr>
                <w:b/>
              </w:rPr>
              <w:t>Reasoning</w:t>
            </w:r>
            <w:r w:rsidRPr="002743E9">
              <w:rPr>
                <w:b/>
              </w:rPr>
              <w:t>:</w:t>
            </w:r>
            <w:r w:rsidRPr="002743E9">
              <w:rPr>
                <w:i/>
              </w:rPr>
              <w:t xml:space="preserve"> </w:t>
            </w:r>
            <w:r w:rsidRPr="000351CB">
              <w:rPr>
                <w:i/>
              </w:rPr>
              <w:t>How does this evidence support the counterclaim?</w:t>
            </w:r>
          </w:p>
        </w:tc>
      </w:tr>
      <w:tr w:rsidR="006546D6" w:rsidRPr="00D051FD">
        <w:trPr>
          <w:trHeight w:val="1052"/>
        </w:trPr>
        <w:tc>
          <w:tcPr>
            <w:tcW w:w="9468" w:type="dxa"/>
            <w:gridSpan w:val="2"/>
          </w:tcPr>
          <w:p w:rsidR="006546D6" w:rsidRPr="000351CB" w:rsidRDefault="00F37894" w:rsidP="000351CB">
            <w:r>
              <w:rPr>
                <w:b/>
              </w:rPr>
              <w:lastRenderedPageBreak/>
              <w:t xml:space="preserve">Refuting </w:t>
            </w:r>
            <w:r w:rsidR="006546D6" w:rsidRPr="000351CB">
              <w:rPr>
                <w:b/>
              </w:rPr>
              <w:t>Claim (for the counterclaim):</w:t>
            </w:r>
            <w:r w:rsidR="00181400">
              <w:t xml:space="preserve"> </w:t>
            </w:r>
          </w:p>
        </w:tc>
      </w:tr>
      <w:tr w:rsidR="006546D6" w:rsidRPr="00D051FD">
        <w:trPr>
          <w:trHeight w:val="2771"/>
        </w:trPr>
        <w:tc>
          <w:tcPr>
            <w:tcW w:w="5238" w:type="dxa"/>
          </w:tcPr>
          <w:p w:rsidR="006546D6" w:rsidRPr="000351CB" w:rsidRDefault="006546D6" w:rsidP="006546D6">
            <w:pPr>
              <w:pStyle w:val="ToolTableText"/>
              <w:rPr>
                <w:b/>
              </w:rPr>
            </w:pPr>
            <w:r w:rsidRPr="000351CB">
              <w:rPr>
                <w:b/>
              </w:rPr>
              <w:t>Evidence:</w:t>
            </w:r>
          </w:p>
        </w:tc>
        <w:tc>
          <w:tcPr>
            <w:tcW w:w="4230" w:type="dxa"/>
          </w:tcPr>
          <w:p w:rsidR="006546D6" w:rsidRPr="00043356" w:rsidRDefault="006546D6" w:rsidP="006546D6">
            <w:pPr>
              <w:rPr>
                <w:b/>
                <w:u w:val="single"/>
              </w:rPr>
            </w:pPr>
            <w:r>
              <w:rPr>
                <w:b/>
              </w:rPr>
              <w:t>Reasoning</w:t>
            </w:r>
            <w:r w:rsidRPr="002743E9">
              <w:rPr>
                <w:b/>
              </w:rPr>
              <w:t xml:space="preserve">: </w:t>
            </w:r>
            <w:r w:rsidRPr="000351CB">
              <w:rPr>
                <w:i/>
              </w:rPr>
              <w:t xml:space="preserve">How does this evidence </w:t>
            </w:r>
            <w:r w:rsidR="00F37894">
              <w:rPr>
                <w:i/>
              </w:rPr>
              <w:t>refute</w:t>
            </w:r>
            <w:r w:rsidRPr="000351CB">
              <w:rPr>
                <w:i/>
              </w:rPr>
              <w:t xml:space="preserve"> the counterclaim?</w:t>
            </w:r>
          </w:p>
        </w:tc>
      </w:tr>
      <w:tr w:rsidR="006546D6" w:rsidRPr="00D051FD">
        <w:trPr>
          <w:trHeight w:val="2717"/>
        </w:trPr>
        <w:tc>
          <w:tcPr>
            <w:tcW w:w="9468" w:type="dxa"/>
            <w:gridSpan w:val="2"/>
          </w:tcPr>
          <w:p w:rsidR="006546D6" w:rsidRDefault="006546D6" w:rsidP="006546D6">
            <w:r>
              <w:t>[Conclusion]</w:t>
            </w:r>
          </w:p>
          <w:p w:rsidR="006546D6" w:rsidRPr="00D051FD" w:rsidRDefault="006546D6" w:rsidP="006546D6">
            <w:pPr>
              <w:rPr>
                <w:b/>
                <w:u w:val="single"/>
              </w:rPr>
            </w:pPr>
            <w:r>
              <w:rPr>
                <w:b/>
              </w:rPr>
              <w:t>Restate Central Claim:</w:t>
            </w:r>
            <w:r>
              <w:t xml:space="preserve"> </w:t>
            </w:r>
          </w:p>
        </w:tc>
      </w:tr>
    </w:tbl>
    <w:p w:rsidR="006546D6" w:rsidRDefault="006546D6" w:rsidP="006546D6">
      <w:r w:rsidRPr="00D70484">
        <w:rPr>
          <w:sz w:val="18"/>
          <w:szCs w:val="18"/>
        </w:rPr>
        <w:t>From Outline Tool, by Odell Education, www.odelleducation.com. Copyright (</w:t>
      </w:r>
      <w:r w:rsidR="002B34E6">
        <w:rPr>
          <w:sz w:val="18"/>
          <w:szCs w:val="18"/>
        </w:rPr>
        <w:t>2012</w:t>
      </w:r>
      <w:r w:rsidR="0086474C">
        <w:rPr>
          <w:sz w:val="18"/>
          <w:szCs w:val="18"/>
        </w:rPr>
        <w:t>–</w:t>
      </w:r>
      <w:r w:rsidRPr="00D70484">
        <w:rPr>
          <w:sz w:val="18"/>
          <w:szCs w:val="18"/>
        </w:rPr>
        <w:t>201</w:t>
      </w:r>
      <w:r>
        <w:rPr>
          <w:sz w:val="18"/>
          <w:szCs w:val="18"/>
        </w:rPr>
        <w:t>3</w:t>
      </w:r>
      <w:r w:rsidRPr="00D70484">
        <w:rPr>
          <w:sz w:val="18"/>
          <w:szCs w:val="18"/>
        </w:rPr>
        <w:t xml:space="preserve">) by Odell Education. Adapted with permission under an Attribution-NonCommercial 3.0 Unported license: </w:t>
      </w:r>
      <w:hyperlink r:id="rId8" w:history="1">
        <w:r w:rsidRPr="00D70484">
          <w:rPr>
            <w:rStyle w:val="Hyperlink"/>
            <w:sz w:val="18"/>
            <w:szCs w:val="18"/>
          </w:rPr>
          <w:t>http://creativecommons.org/licenses/by-nc/3.0/</w:t>
        </w:r>
      </w:hyperlink>
      <w:r w:rsidRPr="00D966E0">
        <w:t>.</w:t>
      </w:r>
    </w:p>
    <w:p w:rsidR="002B34E6" w:rsidRDefault="002B34E6">
      <w:pPr>
        <w:spacing w:before="0" w:after="160" w:line="259" w:lineRule="auto"/>
        <w:rPr>
          <w:rFonts w:asciiTheme="minorHAnsi" w:hAnsiTheme="minorHAnsi"/>
          <w:b/>
          <w:bCs/>
          <w:color w:val="365F91"/>
          <w:sz w:val="32"/>
          <w:szCs w:val="28"/>
        </w:rPr>
      </w:pPr>
      <w:r>
        <w:br w:type="page"/>
      </w:r>
    </w:p>
    <w:p w:rsidR="00DF2699" w:rsidRPr="006920CF" w:rsidRDefault="00DF2699" w:rsidP="00DF2699">
      <w:pPr>
        <w:pStyle w:val="ToolHeader"/>
      </w:pPr>
      <w:r>
        <w:lastRenderedPageBreak/>
        <w:t xml:space="preserve">Model </w:t>
      </w:r>
      <w:r w:rsidRPr="00DF2699">
        <w:rPr>
          <w:i/>
        </w:rPr>
        <w:t>Macbeth</w:t>
      </w:r>
      <w:r>
        <w:t xml:space="preserve"> Argument </w:t>
      </w:r>
      <w:r w:rsidRPr="006920CF">
        <w:t>Outline Tool</w:t>
      </w:r>
      <w:r>
        <w:t xml:space="preserve"> (The Witches)</w:t>
      </w:r>
    </w:p>
    <w:tbl>
      <w:tblPr>
        <w:tblStyle w:val="TableGrid"/>
        <w:tblW w:w="0" w:type="auto"/>
        <w:tblLook w:val="04A0" w:firstRow="1" w:lastRow="0" w:firstColumn="1" w:lastColumn="0" w:noHBand="0" w:noVBand="1"/>
      </w:tblPr>
      <w:tblGrid>
        <w:gridCol w:w="816"/>
        <w:gridCol w:w="2786"/>
        <w:gridCol w:w="728"/>
        <w:gridCol w:w="3045"/>
        <w:gridCol w:w="720"/>
        <w:gridCol w:w="1373"/>
      </w:tblGrid>
      <w:tr w:rsidR="00DF2699" w:rsidRPr="00707670">
        <w:trPr>
          <w:trHeight w:val="557"/>
        </w:trPr>
        <w:tc>
          <w:tcPr>
            <w:tcW w:w="816" w:type="dxa"/>
            <w:shd w:val="clear" w:color="auto" w:fill="D9D9D9" w:themeFill="background1" w:themeFillShade="D9"/>
            <w:vAlign w:val="center"/>
          </w:tcPr>
          <w:p w:rsidR="00DF2699" w:rsidRPr="00707670" w:rsidRDefault="00DF2699" w:rsidP="00DF2699">
            <w:pPr>
              <w:pStyle w:val="TableText"/>
              <w:rPr>
                <w:b/>
              </w:rPr>
            </w:pPr>
            <w:r w:rsidRPr="00707670">
              <w:rPr>
                <w:b/>
              </w:rPr>
              <w:t>Name:</w:t>
            </w:r>
          </w:p>
        </w:tc>
        <w:tc>
          <w:tcPr>
            <w:tcW w:w="2786" w:type="dxa"/>
            <w:vAlign w:val="center"/>
          </w:tcPr>
          <w:p w:rsidR="00DF2699" w:rsidRPr="00707670" w:rsidRDefault="00DF2699" w:rsidP="00DF2699">
            <w:pPr>
              <w:pStyle w:val="TableText"/>
              <w:rPr>
                <w:b/>
              </w:rPr>
            </w:pPr>
          </w:p>
        </w:tc>
        <w:tc>
          <w:tcPr>
            <w:tcW w:w="728" w:type="dxa"/>
            <w:shd w:val="clear" w:color="auto" w:fill="D9D9D9" w:themeFill="background1" w:themeFillShade="D9"/>
            <w:vAlign w:val="center"/>
          </w:tcPr>
          <w:p w:rsidR="00DF2699" w:rsidRPr="00707670" w:rsidRDefault="00DF2699" w:rsidP="00DF2699">
            <w:pPr>
              <w:pStyle w:val="TableText"/>
              <w:rPr>
                <w:b/>
              </w:rPr>
            </w:pPr>
            <w:r w:rsidRPr="00707670">
              <w:rPr>
                <w:b/>
              </w:rPr>
              <w:t>Class:</w:t>
            </w:r>
          </w:p>
        </w:tc>
        <w:tc>
          <w:tcPr>
            <w:tcW w:w="3045" w:type="dxa"/>
            <w:vAlign w:val="center"/>
          </w:tcPr>
          <w:p w:rsidR="00DF2699" w:rsidRPr="00707670" w:rsidRDefault="00DF2699" w:rsidP="00DF2699">
            <w:pPr>
              <w:pStyle w:val="TableText"/>
              <w:rPr>
                <w:b/>
              </w:rPr>
            </w:pPr>
          </w:p>
        </w:tc>
        <w:tc>
          <w:tcPr>
            <w:tcW w:w="720" w:type="dxa"/>
            <w:shd w:val="clear" w:color="auto" w:fill="D9D9D9" w:themeFill="background1" w:themeFillShade="D9"/>
            <w:vAlign w:val="center"/>
          </w:tcPr>
          <w:p w:rsidR="00DF2699" w:rsidRPr="00707670" w:rsidRDefault="00DF2699" w:rsidP="00DF2699">
            <w:pPr>
              <w:pStyle w:val="TableText"/>
              <w:rPr>
                <w:b/>
              </w:rPr>
            </w:pPr>
            <w:r w:rsidRPr="00707670">
              <w:rPr>
                <w:b/>
              </w:rPr>
              <w:t>Date:</w:t>
            </w:r>
          </w:p>
        </w:tc>
        <w:tc>
          <w:tcPr>
            <w:tcW w:w="1373" w:type="dxa"/>
            <w:vAlign w:val="center"/>
          </w:tcPr>
          <w:p w:rsidR="00DF2699" w:rsidRPr="00707670" w:rsidRDefault="00DF2699" w:rsidP="00DF2699">
            <w:pPr>
              <w:pStyle w:val="TableText"/>
              <w:rPr>
                <w:b/>
              </w:rPr>
            </w:pPr>
          </w:p>
        </w:tc>
      </w:tr>
    </w:tbl>
    <w:p w:rsidR="00DF2699" w:rsidRPr="00646088" w:rsidRDefault="00DF2699" w:rsidP="00DF2699">
      <w:pPr>
        <w:spacing w:before="0" w:after="0"/>
        <w:rPr>
          <w:sz w:val="10"/>
        </w:rPr>
      </w:pPr>
    </w:p>
    <w:tbl>
      <w:tblPr>
        <w:tblStyle w:val="TableGrid"/>
        <w:tblW w:w="0" w:type="auto"/>
        <w:tblLook w:val="04A0" w:firstRow="1" w:lastRow="0" w:firstColumn="1" w:lastColumn="0" w:noHBand="0" w:noVBand="1"/>
      </w:tblPr>
      <w:tblGrid>
        <w:gridCol w:w="5238"/>
        <w:gridCol w:w="4230"/>
      </w:tblGrid>
      <w:tr w:rsidR="00DF2699">
        <w:tc>
          <w:tcPr>
            <w:tcW w:w="9468" w:type="dxa"/>
            <w:gridSpan w:val="2"/>
          </w:tcPr>
          <w:p w:rsidR="00DF2699" w:rsidRPr="00644811" w:rsidRDefault="00DF2699" w:rsidP="00DF2699">
            <w:r>
              <w:rPr>
                <w:b/>
              </w:rPr>
              <w:t>Text-Based</w:t>
            </w:r>
            <w:r w:rsidRPr="00954773">
              <w:rPr>
                <w:b/>
              </w:rPr>
              <w:t xml:space="preserve"> Question:</w:t>
            </w:r>
            <w:r>
              <w:t xml:space="preserve"> Which character is most responsible for the tragedy of </w:t>
            </w:r>
            <w:r w:rsidRPr="000656A1">
              <w:rPr>
                <w:i/>
              </w:rPr>
              <w:t>Macbeth</w:t>
            </w:r>
            <w:r>
              <w:t>?</w:t>
            </w:r>
          </w:p>
          <w:p w:rsidR="00DF2699" w:rsidRDefault="00DF2699" w:rsidP="00DF2699">
            <w:r w:rsidRPr="00954773">
              <w:rPr>
                <w:b/>
              </w:rPr>
              <w:t>Central Claim:</w:t>
            </w:r>
            <w:r w:rsidRPr="00CA7484">
              <w:t xml:space="preserve"> </w:t>
            </w:r>
            <w:r>
              <w:t>The Witches are most responsible.</w:t>
            </w:r>
          </w:p>
          <w:p w:rsidR="00DF2699" w:rsidRDefault="00DF2699" w:rsidP="00DF2699"/>
        </w:tc>
      </w:tr>
      <w:tr w:rsidR="00DF2699">
        <w:trPr>
          <w:trHeight w:val="881"/>
        </w:trPr>
        <w:tc>
          <w:tcPr>
            <w:tcW w:w="9468" w:type="dxa"/>
            <w:gridSpan w:val="2"/>
          </w:tcPr>
          <w:p w:rsidR="00DF2699" w:rsidRDefault="00DF2699" w:rsidP="00DF2699">
            <w:pPr>
              <w:pStyle w:val="ToolTableText"/>
            </w:pPr>
            <w:r w:rsidRPr="00202588">
              <w:rPr>
                <w:b/>
              </w:rPr>
              <w:t>Supporting</w:t>
            </w:r>
            <w:r>
              <w:t xml:space="preserve"> </w:t>
            </w:r>
            <w:r w:rsidRPr="00954773">
              <w:rPr>
                <w:b/>
              </w:rPr>
              <w:t>Claim</w:t>
            </w:r>
            <w:r>
              <w:rPr>
                <w:b/>
              </w:rPr>
              <w:t xml:space="preserve"> (character development, interactions, p</w:t>
            </w:r>
            <w:r w:rsidR="00705FF5">
              <w:rPr>
                <w:b/>
              </w:rPr>
              <w:t>l</w:t>
            </w:r>
            <w:r>
              <w:rPr>
                <w:b/>
              </w:rPr>
              <w:t>ot, central idea)</w:t>
            </w:r>
            <w:r w:rsidRPr="00954773">
              <w:rPr>
                <w:b/>
              </w:rPr>
              <w:t>:</w:t>
            </w:r>
            <w:r>
              <w:t xml:space="preserve"> </w:t>
            </w:r>
          </w:p>
          <w:p w:rsidR="00DF2699" w:rsidRDefault="00CE4894" w:rsidP="00DF2699">
            <w:r>
              <w:t>The W</w:t>
            </w:r>
            <w:r w:rsidR="006F427E">
              <w:t>itches have supernatural powers.</w:t>
            </w:r>
          </w:p>
        </w:tc>
      </w:tr>
      <w:tr w:rsidR="00DF2699" w:rsidTr="00476E6A">
        <w:trPr>
          <w:trHeight w:val="2735"/>
        </w:trPr>
        <w:tc>
          <w:tcPr>
            <w:tcW w:w="5238" w:type="dxa"/>
          </w:tcPr>
          <w:p w:rsidR="00DF2699" w:rsidRDefault="00DF2699" w:rsidP="00DF2699">
            <w:pPr>
              <w:pStyle w:val="ToolTableText"/>
              <w:rPr>
                <w:b/>
              </w:rPr>
            </w:pPr>
            <w:r w:rsidRPr="00954773">
              <w:rPr>
                <w:b/>
              </w:rPr>
              <w:t>Evidence</w:t>
            </w:r>
            <w:r>
              <w:rPr>
                <w:b/>
              </w:rPr>
              <w:t>:</w:t>
            </w:r>
          </w:p>
          <w:p w:rsidR="00DF2699" w:rsidRPr="00DF2699" w:rsidRDefault="006F427E" w:rsidP="00D17C26">
            <w:pPr>
              <w:pStyle w:val="ToolTableText"/>
            </w:pPr>
            <w:r>
              <w:t>They can appear and disappear</w:t>
            </w:r>
            <w:r w:rsidR="0011798A">
              <w:t xml:space="preserve">; </w:t>
            </w:r>
            <w:r>
              <w:t>they can control winds (</w:t>
            </w:r>
            <w:r w:rsidR="00695657">
              <w:t xml:space="preserve">Act </w:t>
            </w:r>
            <w:r>
              <w:t>1</w:t>
            </w:r>
            <w:r w:rsidR="00CE4894">
              <w:t>.</w:t>
            </w:r>
            <w:r>
              <w:t>3</w:t>
            </w:r>
            <w:r w:rsidR="00695657">
              <w:t xml:space="preserve">, lines </w:t>
            </w:r>
            <w:r>
              <w:t>12</w:t>
            </w:r>
            <w:r w:rsidR="0011798A">
              <w:t>–</w:t>
            </w:r>
            <w:r>
              <w:t>1</w:t>
            </w:r>
            <w:r w:rsidR="00D17C26">
              <w:t>5</w:t>
            </w:r>
            <w:r w:rsidR="00695657">
              <w:t>, from “I’ll give thee a wind” to “</w:t>
            </w:r>
            <w:r w:rsidR="00D17C26">
              <w:t>I myself have all the other”</w:t>
            </w:r>
            <w:r>
              <w:t>) and sleep (</w:t>
            </w:r>
            <w:r w:rsidR="00D17C26">
              <w:t xml:space="preserve">Act </w:t>
            </w:r>
            <w:r>
              <w:t>1</w:t>
            </w:r>
            <w:r w:rsidR="00CE4894">
              <w:t>.</w:t>
            </w:r>
            <w:r>
              <w:t>3</w:t>
            </w:r>
            <w:r w:rsidR="00D17C26">
              <w:t xml:space="preserve">, lines </w:t>
            </w:r>
            <w:r>
              <w:t>20</w:t>
            </w:r>
            <w:r w:rsidR="0011798A">
              <w:t>–</w:t>
            </w:r>
            <w:r>
              <w:t>24</w:t>
            </w:r>
            <w:r w:rsidR="00D17C26">
              <w:t>, from “Sleep shall neither night nor day” to “Shall he dwindle, peak and pine”</w:t>
            </w:r>
            <w:r w:rsidR="0011798A">
              <w:t xml:space="preserve">); </w:t>
            </w:r>
            <w:r>
              <w:t xml:space="preserve">they can cause apparitions to appear and reveal </w:t>
            </w:r>
            <w:r w:rsidR="0017218C">
              <w:t>things</w:t>
            </w:r>
            <w:r w:rsidR="00D17C26">
              <w:t xml:space="preserve"> (Act 4</w:t>
            </w:r>
            <w:r w:rsidR="00CE4894">
              <w:t>.</w:t>
            </w:r>
            <w:r w:rsidR="00D17C26">
              <w:t>1, lines 75</w:t>
            </w:r>
            <w:r w:rsidR="00211205">
              <w:t>–</w:t>
            </w:r>
            <w:r w:rsidR="00D17C26">
              <w:t>76, “Come high or low; / Thyself and office deftly show”)</w:t>
            </w:r>
            <w:r w:rsidR="0011798A">
              <w:t>;</w:t>
            </w:r>
            <w:r>
              <w:t xml:space="preserve"> and they can tell the future (</w:t>
            </w:r>
            <w:r w:rsidR="00D17C26">
              <w:t xml:space="preserve">Act </w:t>
            </w:r>
            <w:r>
              <w:t>1</w:t>
            </w:r>
            <w:r w:rsidR="00CE4894">
              <w:t>.</w:t>
            </w:r>
            <w:r>
              <w:t>3</w:t>
            </w:r>
            <w:r w:rsidR="00D17C26">
              <w:t xml:space="preserve">, lines </w:t>
            </w:r>
            <w:r>
              <w:t>52</w:t>
            </w:r>
            <w:r w:rsidR="0011798A">
              <w:t>–</w:t>
            </w:r>
            <w:r>
              <w:t>53</w:t>
            </w:r>
            <w:r w:rsidR="00D17C26">
              <w:t xml:space="preserve">, “All hail, Macbeth! Hail to thee, Thane of Cawdor! / All hail, Macbeth, that shalt be </w:t>
            </w:r>
            <w:r w:rsidR="00095EF6">
              <w:t>k</w:t>
            </w:r>
            <w:r w:rsidR="00D17C26">
              <w:t>ing hereafter!”</w:t>
            </w:r>
            <w:r w:rsidR="00AA6719">
              <w:t xml:space="preserve"> and</w:t>
            </w:r>
            <w:r>
              <w:t xml:space="preserve"> </w:t>
            </w:r>
            <w:r w:rsidR="00D17C26">
              <w:t>Act 1</w:t>
            </w:r>
            <w:r w:rsidR="00CE4894">
              <w:t>.</w:t>
            </w:r>
            <w:r w:rsidR="00D17C26">
              <w:t xml:space="preserve">3, lines </w:t>
            </w:r>
            <w:r>
              <w:t>70</w:t>
            </w:r>
            <w:r w:rsidR="0011798A">
              <w:t>–</w:t>
            </w:r>
            <w:r>
              <w:t>71</w:t>
            </w:r>
            <w:r w:rsidR="00D17C26">
              <w:t>, “Thou shalt get kings, though thou be none</w:t>
            </w:r>
            <w:r w:rsidR="00AA6719">
              <w:t>”</w:t>
            </w:r>
            <w:r w:rsidR="00D17C26">
              <w:t>).</w:t>
            </w:r>
          </w:p>
        </w:tc>
        <w:tc>
          <w:tcPr>
            <w:tcW w:w="4230" w:type="dxa"/>
          </w:tcPr>
          <w:p w:rsidR="00DF2699" w:rsidRPr="00954773" w:rsidRDefault="00DF2699" w:rsidP="00DF2699">
            <w:pPr>
              <w:rPr>
                <w:b/>
              </w:rPr>
            </w:pPr>
            <w:r>
              <w:rPr>
                <w:b/>
              </w:rPr>
              <w:t>Reasoning</w:t>
            </w:r>
            <w:r w:rsidRPr="00954773">
              <w:rPr>
                <w:b/>
              </w:rPr>
              <w:t xml:space="preserve">: </w:t>
            </w:r>
            <w:r w:rsidRPr="00954773">
              <w:rPr>
                <w:i/>
              </w:rPr>
              <w:t>How does the evidence support your claim?</w:t>
            </w:r>
            <w:r w:rsidRPr="00954773">
              <w:rPr>
                <w:b/>
              </w:rPr>
              <w:t xml:space="preserve"> </w:t>
            </w:r>
          </w:p>
          <w:p w:rsidR="00DF2699" w:rsidRDefault="006F427E" w:rsidP="00CE4894">
            <w:r>
              <w:t xml:space="preserve">Because the </w:t>
            </w:r>
            <w:r w:rsidR="00CE4894">
              <w:t>W</w:t>
            </w:r>
            <w:r>
              <w:t>itches have supernatural powers they are able to control the future.</w:t>
            </w:r>
          </w:p>
        </w:tc>
      </w:tr>
      <w:tr w:rsidR="00DF2699">
        <w:trPr>
          <w:trHeight w:val="989"/>
        </w:trPr>
        <w:tc>
          <w:tcPr>
            <w:tcW w:w="9468" w:type="dxa"/>
            <w:gridSpan w:val="2"/>
          </w:tcPr>
          <w:p w:rsidR="00DF2699" w:rsidRDefault="00DF2699" w:rsidP="00DF2699">
            <w:pPr>
              <w:pStyle w:val="ToolTableText"/>
            </w:pPr>
            <w:r w:rsidRPr="00863905">
              <w:rPr>
                <w:b/>
              </w:rPr>
              <w:t xml:space="preserve">Supporting </w:t>
            </w:r>
            <w:r w:rsidRPr="000B6C0F">
              <w:rPr>
                <w:b/>
              </w:rPr>
              <w:t>Claim</w:t>
            </w:r>
            <w:r>
              <w:rPr>
                <w:b/>
              </w:rPr>
              <w:t xml:space="preserve"> (character development, interactions, p</w:t>
            </w:r>
            <w:r w:rsidR="00705FF5">
              <w:rPr>
                <w:b/>
              </w:rPr>
              <w:t>l</w:t>
            </w:r>
            <w:r>
              <w:rPr>
                <w:b/>
              </w:rPr>
              <w:t>ot, central idea)</w:t>
            </w:r>
            <w:r w:rsidRPr="00954773">
              <w:rPr>
                <w:b/>
              </w:rPr>
              <w:t>:</w:t>
            </w:r>
            <w:r>
              <w:t xml:space="preserve"> </w:t>
            </w:r>
          </w:p>
          <w:p w:rsidR="00DF2699" w:rsidRPr="00D051FD" w:rsidRDefault="00CE4894" w:rsidP="00DF2699">
            <w:pPr>
              <w:rPr>
                <w:b/>
                <w:u w:val="single"/>
              </w:rPr>
            </w:pPr>
            <w:r>
              <w:t>The W</w:t>
            </w:r>
            <w:r w:rsidR="006F427E">
              <w:t>itches cast a charm to cause the events.</w:t>
            </w:r>
          </w:p>
        </w:tc>
      </w:tr>
      <w:tr w:rsidR="00DF2699">
        <w:trPr>
          <w:trHeight w:val="251"/>
        </w:trPr>
        <w:tc>
          <w:tcPr>
            <w:tcW w:w="5238" w:type="dxa"/>
          </w:tcPr>
          <w:p w:rsidR="00DF2699" w:rsidRDefault="00DF2699" w:rsidP="00DF2699">
            <w:pPr>
              <w:pStyle w:val="ToolTableText"/>
            </w:pPr>
            <w:r w:rsidRPr="00954773">
              <w:rPr>
                <w:b/>
              </w:rPr>
              <w:t>Evidence:</w:t>
            </w:r>
            <w:r>
              <w:t xml:space="preserve"> </w:t>
            </w:r>
          </w:p>
          <w:p w:rsidR="00DF2699" w:rsidRDefault="00D17C26" w:rsidP="006F427E">
            <w:r>
              <w:t xml:space="preserve">Act </w:t>
            </w:r>
            <w:r w:rsidR="006F427E" w:rsidRPr="00DF2699">
              <w:t>1</w:t>
            </w:r>
            <w:r w:rsidR="006A5C86">
              <w:t>.</w:t>
            </w:r>
            <w:r w:rsidR="006F427E" w:rsidRPr="00DF2699">
              <w:t>3</w:t>
            </w:r>
            <w:r>
              <w:t xml:space="preserve">, lines </w:t>
            </w:r>
            <w:r w:rsidR="006F427E" w:rsidRPr="00DF2699">
              <w:t>33</w:t>
            </w:r>
            <w:r w:rsidR="0011798A">
              <w:t>–</w:t>
            </w:r>
            <w:r w:rsidR="006F427E" w:rsidRPr="00DF2699">
              <w:t>38</w:t>
            </w:r>
            <w:r w:rsidR="006F427E">
              <w:t xml:space="preserve"> </w:t>
            </w:r>
            <w:r w:rsidR="000351CB">
              <w:t>(from “The Weïrd Sisters, hand in hand” to “Peace, the charm’s wound up”)</w:t>
            </w:r>
            <w:r w:rsidR="00CE4894">
              <w:t>.</w:t>
            </w:r>
          </w:p>
          <w:p w:rsidR="00B8382F" w:rsidRDefault="00B8382F" w:rsidP="0011798A">
            <w:r>
              <w:t>Hecate is angry with them because, without her permission, they “trade[d] and traffic[ed] with Macbeth / In riddles and affairs of death” (</w:t>
            </w:r>
            <w:r w:rsidR="00D17C26">
              <w:t xml:space="preserve">Act </w:t>
            </w:r>
            <w:r>
              <w:t>3</w:t>
            </w:r>
            <w:r w:rsidR="006A5C86">
              <w:t>.</w:t>
            </w:r>
            <w:r>
              <w:t>5</w:t>
            </w:r>
            <w:r w:rsidR="00D17C26">
              <w:t xml:space="preserve">, lines </w:t>
            </w:r>
            <w:r>
              <w:t>4</w:t>
            </w:r>
            <w:r w:rsidR="0011798A">
              <w:t>–</w:t>
            </w:r>
            <w:r>
              <w:t>5).</w:t>
            </w:r>
          </w:p>
        </w:tc>
        <w:tc>
          <w:tcPr>
            <w:tcW w:w="4230" w:type="dxa"/>
          </w:tcPr>
          <w:p w:rsidR="00DF2699" w:rsidRDefault="00DF2699" w:rsidP="00DF2699">
            <w:r>
              <w:rPr>
                <w:b/>
              </w:rPr>
              <w:t>Reasoning</w:t>
            </w:r>
            <w:r w:rsidRPr="00954773">
              <w:rPr>
                <w:b/>
              </w:rPr>
              <w:t>:</w:t>
            </w:r>
            <w:r>
              <w:t xml:space="preserve"> </w:t>
            </w:r>
            <w:r w:rsidRPr="00954773">
              <w:rPr>
                <w:i/>
              </w:rPr>
              <w:t>How does the evidence support your claim?</w:t>
            </w:r>
            <w:r>
              <w:t xml:space="preserve"> </w:t>
            </w:r>
          </w:p>
          <w:p w:rsidR="006F427E" w:rsidRDefault="006F427E" w:rsidP="006F427E">
            <w:r>
              <w:t xml:space="preserve">Because the </w:t>
            </w:r>
            <w:r w:rsidR="00CE4894">
              <w:t>W</w:t>
            </w:r>
            <w:r>
              <w:t>itches cast a charm, they control the future. The tragedy is fated.</w:t>
            </w:r>
          </w:p>
          <w:p w:rsidR="00DF2699" w:rsidRDefault="00DF2699" w:rsidP="00DF2699"/>
          <w:p w:rsidR="00DF2699" w:rsidRDefault="00DF2699" w:rsidP="00DF2699"/>
        </w:tc>
      </w:tr>
      <w:tr w:rsidR="00DF2699" w:rsidRPr="00D051FD">
        <w:trPr>
          <w:trHeight w:val="994"/>
        </w:trPr>
        <w:tc>
          <w:tcPr>
            <w:tcW w:w="9468" w:type="dxa"/>
            <w:gridSpan w:val="2"/>
          </w:tcPr>
          <w:p w:rsidR="00DF2699" w:rsidRDefault="00DF2699" w:rsidP="00DF2699">
            <w:pPr>
              <w:pStyle w:val="ToolTableText"/>
            </w:pPr>
            <w:r w:rsidRPr="00863905">
              <w:rPr>
                <w:b/>
              </w:rPr>
              <w:t xml:space="preserve">Supporting </w:t>
            </w:r>
            <w:r w:rsidRPr="000B6C0F">
              <w:rPr>
                <w:b/>
              </w:rPr>
              <w:t>Claim</w:t>
            </w:r>
            <w:r>
              <w:rPr>
                <w:b/>
              </w:rPr>
              <w:t xml:space="preserve"> (character development, interactions, p</w:t>
            </w:r>
            <w:r w:rsidR="00705FF5">
              <w:rPr>
                <w:b/>
              </w:rPr>
              <w:t>l</w:t>
            </w:r>
            <w:r>
              <w:rPr>
                <w:b/>
              </w:rPr>
              <w:t>ot, central idea)</w:t>
            </w:r>
            <w:r w:rsidRPr="00954773">
              <w:rPr>
                <w:b/>
              </w:rPr>
              <w:t>:</w:t>
            </w:r>
            <w:r>
              <w:t xml:space="preserve"> </w:t>
            </w:r>
          </w:p>
          <w:p w:rsidR="00DF2699" w:rsidRPr="00D051FD" w:rsidRDefault="00DF2699" w:rsidP="00CE4894">
            <w:pPr>
              <w:rPr>
                <w:b/>
                <w:u w:val="single"/>
              </w:rPr>
            </w:pPr>
            <w:r>
              <w:t xml:space="preserve">The </w:t>
            </w:r>
            <w:r w:rsidR="00CE4894">
              <w:t>W</w:t>
            </w:r>
            <w:r>
              <w:t>itches deceive Macbeth.</w:t>
            </w:r>
          </w:p>
        </w:tc>
      </w:tr>
      <w:tr w:rsidR="00DF2699">
        <w:trPr>
          <w:trHeight w:val="2699"/>
        </w:trPr>
        <w:tc>
          <w:tcPr>
            <w:tcW w:w="5238" w:type="dxa"/>
          </w:tcPr>
          <w:p w:rsidR="00DF2699" w:rsidRDefault="00DF2699" w:rsidP="00DF2699">
            <w:pPr>
              <w:pStyle w:val="ToolTableText"/>
            </w:pPr>
            <w:r w:rsidRPr="00954773">
              <w:rPr>
                <w:b/>
              </w:rPr>
              <w:lastRenderedPageBreak/>
              <w:t>Evidence</w:t>
            </w:r>
            <w:r>
              <w:t>:</w:t>
            </w:r>
          </w:p>
          <w:p w:rsidR="00DF2699" w:rsidRPr="00A43C81" w:rsidRDefault="006F427E" w:rsidP="00AE4485">
            <w:r>
              <w:t xml:space="preserve">They do not explain the meaning of the apparitions’ prophecies that </w:t>
            </w:r>
            <w:r w:rsidR="0011798A">
              <w:t>“</w:t>
            </w:r>
            <w:r>
              <w:t>no</w:t>
            </w:r>
            <w:r w:rsidR="006E51AB">
              <w:t>ne of woman born</w:t>
            </w:r>
            <w:r w:rsidR="0011798A">
              <w:t>”</w:t>
            </w:r>
            <w:r>
              <w:t xml:space="preserve"> will harm Macbeth and that he will be safe </w:t>
            </w:r>
            <w:r w:rsidR="0011798A">
              <w:t>“</w:t>
            </w:r>
            <w:r>
              <w:t xml:space="preserve">until </w:t>
            </w:r>
            <w:r w:rsidR="006E51AB">
              <w:t xml:space="preserve">/ Great </w:t>
            </w:r>
            <w:r w:rsidR="0017218C">
              <w:t>Birnam</w:t>
            </w:r>
            <w:r>
              <w:t xml:space="preserve"> Wood to </w:t>
            </w:r>
            <w:r w:rsidR="0011798A">
              <w:t xml:space="preserve">high </w:t>
            </w:r>
            <w:r>
              <w:t>Dunsinane</w:t>
            </w:r>
            <w:r w:rsidR="0011798A">
              <w:t xml:space="preserve"> </w:t>
            </w:r>
            <w:r w:rsidR="006E51AB">
              <w:t>H</w:t>
            </w:r>
            <w:r w:rsidR="0011798A">
              <w:t>ill</w:t>
            </w:r>
            <w:r w:rsidR="006E51AB">
              <w:t xml:space="preserve"> / Shall come against him</w:t>
            </w:r>
            <w:r>
              <w:t>.</w:t>
            </w:r>
            <w:r w:rsidR="00CE4894">
              <w:t>”</w:t>
            </w:r>
            <w:r w:rsidR="000351CB">
              <w:t xml:space="preserve"> (</w:t>
            </w:r>
            <w:r w:rsidR="006E51AB">
              <w:t xml:space="preserve">Act </w:t>
            </w:r>
            <w:r w:rsidR="000351CB">
              <w:t>4</w:t>
            </w:r>
            <w:r w:rsidR="00CE4894">
              <w:t>.</w:t>
            </w:r>
            <w:r w:rsidR="000351CB">
              <w:t>1</w:t>
            </w:r>
            <w:r w:rsidR="006E51AB">
              <w:t>,</w:t>
            </w:r>
            <w:r w:rsidR="00AA6719">
              <w:t xml:space="preserve"> </w:t>
            </w:r>
            <w:r w:rsidR="006E51AB">
              <w:t xml:space="preserve">lines </w:t>
            </w:r>
            <w:r w:rsidR="000351CB">
              <w:t>9</w:t>
            </w:r>
            <w:r w:rsidR="006E51AB">
              <w:t>1</w:t>
            </w:r>
            <w:r w:rsidR="0011798A">
              <w:t>–</w:t>
            </w:r>
            <w:r w:rsidR="000351CB">
              <w:t>92, 105</w:t>
            </w:r>
            <w:r w:rsidR="0011798A">
              <w:t>–</w:t>
            </w:r>
            <w:r w:rsidR="000351CB">
              <w:t>107</w:t>
            </w:r>
            <w:r w:rsidR="0011798A">
              <w:t>)</w:t>
            </w:r>
          </w:p>
        </w:tc>
        <w:tc>
          <w:tcPr>
            <w:tcW w:w="4230" w:type="dxa"/>
          </w:tcPr>
          <w:p w:rsidR="00DF2699" w:rsidRDefault="00DF2699" w:rsidP="00DF2699">
            <w:r>
              <w:rPr>
                <w:b/>
              </w:rPr>
              <w:t>Reasoning</w:t>
            </w:r>
            <w:r w:rsidRPr="00954773">
              <w:rPr>
                <w:b/>
              </w:rPr>
              <w:t>:</w:t>
            </w:r>
            <w:r>
              <w:t xml:space="preserve"> </w:t>
            </w:r>
            <w:r w:rsidRPr="00954773">
              <w:rPr>
                <w:i/>
              </w:rPr>
              <w:t>How does the evidence support your claim?</w:t>
            </w:r>
            <w:r>
              <w:t xml:space="preserve"> </w:t>
            </w:r>
          </w:p>
          <w:p w:rsidR="00DF2699" w:rsidRDefault="006F427E" w:rsidP="00DF2699">
            <w:r>
              <w:t>If Macbeth had understood the apparitions’ words better, he might not have allowed his castle to be besieged and might not have tried to fight off Malcolm’s forces.</w:t>
            </w:r>
          </w:p>
        </w:tc>
      </w:tr>
      <w:tr w:rsidR="00DF2699">
        <w:trPr>
          <w:trHeight w:val="1241"/>
        </w:trPr>
        <w:tc>
          <w:tcPr>
            <w:tcW w:w="9468" w:type="dxa"/>
            <w:gridSpan w:val="2"/>
          </w:tcPr>
          <w:p w:rsidR="00DF2699" w:rsidRDefault="00DF2699" w:rsidP="00DF2699">
            <w:pPr>
              <w:rPr>
                <w:b/>
              </w:rPr>
            </w:pPr>
            <w:r w:rsidRPr="000351CB">
              <w:rPr>
                <w:b/>
              </w:rPr>
              <w:t>Counterclaim</w:t>
            </w:r>
            <w:r>
              <w:rPr>
                <w:b/>
              </w:rPr>
              <w:t xml:space="preserve"> (</w:t>
            </w:r>
            <w:r>
              <w:rPr>
                <w:b/>
                <w:i/>
              </w:rPr>
              <w:t>to the central claim)</w:t>
            </w:r>
            <w:r>
              <w:rPr>
                <w:b/>
              </w:rPr>
              <w:t xml:space="preserve">: </w:t>
            </w:r>
          </w:p>
          <w:p w:rsidR="00881715" w:rsidRDefault="00476E6A">
            <w:pPr>
              <w:pStyle w:val="IN"/>
              <w:rPr>
                <w:sz w:val="22"/>
                <w:szCs w:val="22"/>
              </w:rPr>
            </w:pPr>
            <w:r>
              <w:t>See the other M</w:t>
            </w:r>
            <w:r w:rsidR="0011798A">
              <w:t>odel</w:t>
            </w:r>
            <w:r>
              <w:t xml:space="preserve"> </w:t>
            </w:r>
            <w:r>
              <w:rPr>
                <w:i/>
              </w:rPr>
              <w:t>Macbeth</w:t>
            </w:r>
            <w:r w:rsidR="0011798A">
              <w:t xml:space="preserve"> Argument Outline Tools</w:t>
            </w:r>
            <w:r w:rsidR="009070CD">
              <w:t xml:space="preserve"> for possible counterclaims and evidence</w:t>
            </w:r>
            <w:r w:rsidR="0011798A">
              <w:t>.</w:t>
            </w:r>
          </w:p>
        </w:tc>
      </w:tr>
      <w:tr w:rsidR="00DF2699">
        <w:trPr>
          <w:trHeight w:val="800"/>
        </w:trPr>
        <w:tc>
          <w:tcPr>
            <w:tcW w:w="9468" w:type="dxa"/>
            <w:gridSpan w:val="2"/>
          </w:tcPr>
          <w:p w:rsidR="00DF2699" w:rsidRPr="006546D6" w:rsidRDefault="00DF2699" w:rsidP="000351CB">
            <w:r w:rsidRPr="000351CB">
              <w:rPr>
                <w:b/>
              </w:rPr>
              <w:t>Supporting Claim (for the counterclaim):</w:t>
            </w:r>
            <w:r w:rsidR="000351CB" w:rsidRPr="000351CB">
              <w:t xml:space="preserve"> </w:t>
            </w:r>
          </w:p>
        </w:tc>
      </w:tr>
      <w:tr w:rsidR="00DF2699" w:rsidRPr="00D051FD">
        <w:trPr>
          <w:trHeight w:val="2717"/>
        </w:trPr>
        <w:tc>
          <w:tcPr>
            <w:tcW w:w="5238" w:type="dxa"/>
          </w:tcPr>
          <w:p w:rsidR="00DF2699" w:rsidRPr="000351CB" w:rsidRDefault="00DF2699" w:rsidP="00DF2699">
            <w:pPr>
              <w:pStyle w:val="ToolTableText"/>
              <w:rPr>
                <w:b/>
              </w:rPr>
            </w:pPr>
            <w:r w:rsidRPr="000351CB">
              <w:rPr>
                <w:b/>
              </w:rPr>
              <w:t>Evidence:</w:t>
            </w:r>
          </w:p>
        </w:tc>
        <w:tc>
          <w:tcPr>
            <w:tcW w:w="4230" w:type="dxa"/>
          </w:tcPr>
          <w:p w:rsidR="00DF2699" w:rsidRPr="00D051FD" w:rsidRDefault="00DF2699" w:rsidP="00DF2699">
            <w:pPr>
              <w:rPr>
                <w:i/>
                <w:u w:val="single"/>
              </w:rPr>
            </w:pPr>
            <w:r>
              <w:rPr>
                <w:b/>
              </w:rPr>
              <w:t>Reasoning</w:t>
            </w:r>
            <w:r w:rsidRPr="002743E9">
              <w:rPr>
                <w:b/>
              </w:rPr>
              <w:t>:</w:t>
            </w:r>
            <w:r w:rsidRPr="002743E9">
              <w:rPr>
                <w:i/>
              </w:rPr>
              <w:t xml:space="preserve"> </w:t>
            </w:r>
            <w:r w:rsidRPr="000351CB">
              <w:rPr>
                <w:i/>
              </w:rPr>
              <w:t>How does this evidence support the counterclaim?</w:t>
            </w:r>
          </w:p>
        </w:tc>
      </w:tr>
      <w:tr w:rsidR="00DF2699" w:rsidRPr="00D051FD">
        <w:trPr>
          <w:trHeight w:val="1052"/>
        </w:trPr>
        <w:tc>
          <w:tcPr>
            <w:tcW w:w="9468" w:type="dxa"/>
            <w:gridSpan w:val="2"/>
          </w:tcPr>
          <w:p w:rsidR="00DF2699" w:rsidRPr="000351CB" w:rsidRDefault="00F37894" w:rsidP="000351CB">
            <w:r>
              <w:rPr>
                <w:b/>
              </w:rPr>
              <w:t>Refut</w:t>
            </w:r>
            <w:r w:rsidR="00DF2699" w:rsidRPr="000351CB">
              <w:rPr>
                <w:b/>
              </w:rPr>
              <w:t>ing Claim (for the counterclaim):</w:t>
            </w:r>
            <w:r w:rsidR="00DF2699" w:rsidRPr="000351CB">
              <w:t xml:space="preserve"> </w:t>
            </w:r>
          </w:p>
        </w:tc>
      </w:tr>
      <w:tr w:rsidR="00DF2699" w:rsidRPr="00D051FD">
        <w:trPr>
          <w:trHeight w:val="2771"/>
        </w:trPr>
        <w:tc>
          <w:tcPr>
            <w:tcW w:w="5238" w:type="dxa"/>
          </w:tcPr>
          <w:p w:rsidR="00DF2699" w:rsidRPr="000351CB" w:rsidRDefault="00DF2699" w:rsidP="00DF2699">
            <w:pPr>
              <w:pStyle w:val="ToolTableText"/>
              <w:rPr>
                <w:b/>
              </w:rPr>
            </w:pPr>
            <w:r w:rsidRPr="000351CB">
              <w:rPr>
                <w:b/>
              </w:rPr>
              <w:t>Evidence:</w:t>
            </w:r>
          </w:p>
        </w:tc>
        <w:tc>
          <w:tcPr>
            <w:tcW w:w="4230" w:type="dxa"/>
          </w:tcPr>
          <w:p w:rsidR="00DF2699" w:rsidRPr="00043356" w:rsidRDefault="00DF2699" w:rsidP="00DF2699">
            <w:pPr>
              <w:rPr>
                <w:b/>
                <w:u w:val="single"/>
              </w:rPr>
            </w:pPr>
            <w:r>
              <w:rPr>
                <w:b/>
              </w:rPr>
              <w:t>Reasoning</w:t>
            </w:r>
            <w:r w:rsidRPr="002743E9">
              <w:rPr>
                <w:b/>
              </w:rPr>
              <w:t xml:space="preserve">: </w:t>
            </w:r>
            <w:r w:rsidRPr="000351CB">
              <w:rPr>
                <w:i/>
              </w:rPr>
              <w:t xml:space="preserve">How does this evidence </w:t>
            </w:r>
            <w:r w:rsidR="00F37894">
              <w:rPr>
                <w:i/>
              </w:rPr>
              <w:t>refute</w:t>
            </w:r>
            <w:r w:rsidRPr="000351CB">
              <w:rPr>
                <w:i/>
              </w:rPr>
              <w:t xml:space="preserve"> the counterclaim?</w:t>
            </w:r>
          </w:p>
        </w:tc>
      </w:tr>
      <w:tr w:rsidR="00DF2699" w:rsidRPr="00D051FD">
        <w:trPr>
          <w:trHeight w:val="2429"/>
        </w:trPr>
        <w:tc>
          <w:tcPr>
            <w:tcW w:w="9468" w:type="dxa"/>
            <w:gridSpan w:val="2"/>
          </w:tcPr>
          <w:p w:rsidR="00476E6A" w:rsidRDefault="00DF2699" w:rsidP="00DF2699">
            <w:r>
              <w:lastRenderedPageBreak/>
              <w:t>[Conclusion]</w:t>
            </w:r>
            <w:r w:rsidR="000351CB">
              <w:t xml:space="preserve"> </w:t>
            </w:r>
          </w:p>
          <w:p w:rsidR="00DF2699" w:rsidRPr="000351CB" w:rsidRDefault="00DF2699" w:rsidP="00DF2699">
            <w:r>
              <w:rPr>
                <w:b/>
              </w:rPr>
              <w:t>Restate Central Claim:</w:t>
            </w:r>
            <w:r>
              <w:t xml:space="preserve"> </w:t>
            </w:r>
          </w:p>
        </w:tc>
      </w:tr>
    </w:tbl>
    <w:p w:rsidR="00DF2699" w:rsidRDefault="00DF2699" w:rsidP="00DF2699">
      <w:r w:rsidRPr="00D70484">
        <w:rPr>
          <w:sz w:val="18"/>
          <w:szCs w:val="18"/>
        </w:rPr>
        <w:t>From Outline Tool, by Odell Education, www.odelleducation.com. Copyright (</w:t>
      </w:r>
      <w:r w:rsidR="00476E6A">
        <w:rPr>
          <w:sz w:val="18"/>
          <w:szCs w:val="18"/>
        </w:rPr>
        <w:t>2012</w:t>
      </w:r>
      <w:r w:rsidR="0086474C">
        <w:rPr>
          <w:sz w:val="18"/>
          <w:szCs w:val="18"/>
        </w:rPr>
        <w:t>–</w:t>
      </w:r>
      <w:r w:rsidRPr="00D70484">
        <w:rPr>
          <w:sz w:val="18"/>
          <w:szCs w:val="18"/>
        </w:rPr>
        <w:t>201</w:t>
      </w:r>
      <w:r>
        <w:rPr>
          <w:sz w:val="18"/>
          <w:szCs w:val="18"/>
        </w:rPr>
        <w:t>3</w:t>
      </w:r>
      <w:r w:rsidRPr="00D70484">
        <w:rPr>
          <w:sz w:val="18"/>
          <w:szCs w:val="18"/>
        </w:rPr>
        <w:t xml:space="preserve">) by Odell Education. Adapted with permission under an Attribution-NonCommercial 3.0 Unported license: </w:t>
      </w:r>
      <w:hyperlink r:id="rId9" w:history="1">
        <w:r w:rsidRPr="00D70484">
          <w:rPr>
            <w:rStyle w:val="Hyperlink"/>
            <w:sz w:val="18"/>
            <w:szCs w:val="18"/>
          </w:rPr>
          <w:t>http://creativecommons.org/licenses/by-nc/3.0/</w:t>
        </w:r>
      </w:hyperlink>
      <w:r w:rsidRPr="00D966E0">
        <w:t>.</w:t>
      </w:r>
    </w:p>
    <w:p w:rsidR="00DF2699" w:rsidRPr="00790BCC" w:rsidRDefault="00DF2699" w:rsidP="00DF2699">
      <w:pPr>
        <w:spacing w:after="0" w:line="240" w:lineRule="auto"/>
      </w:pPr>
    </w:p>
    <w:p w:rsidR="007544B3" w:rsidRDefault="007544B3">
      <w:pPr>
        <w:spacing w:before="0" w:after="160" w:line="259" w:lineRule="auto"/>
        <w:rPr>
          <w:rFonts w:asciiTheme="minorHAnsi" w:hAnsiTheme="minorHAnsi"/>
          <w:b/>
          <w:bCs/>
          <w:color w:val="365F91"/>
          <w:sz w:val="32"/>
          <w:szCs w:val="28"/>
        </w:rPr>
      </w:pPr>
      <w:r>
        <w:br w:type="page"/>
      </w:r>
    </w:p>
    <w:p w:rsidR="006F427E" w:rsidRPr="006920CF" w:rsidRDefault="006F427E" w:rsidP="006F427E">
      <w:pPr>
        <w:pStyle w:val="ToolHeader"/>
      </w:pPr>
      <w:r>
        <w:lastRenderedPageBreak/>
        <w:t xml:space="preserve">Model </w:t>
      </w:r>
      <w:r w:rsidRPr="00DF2699">
        <w:rPr>
          <w:i/>
        </w:rPr>
        <w:t>Macbeth</w:t>
      </w:r>
      <w:r>
        <w:t xml:space="preserve"> Argument </w:t>
      </w:r>
      <w:r w:rsidRPr="006920CF">
        <w:t>Outline Tool</w:t>
      </w:r>
      <w:r>
        <w:t xml:space="preserve"> (Macbeth)</w:t>
      </w:r>
    </w:p>
    <w:tbl>
      <w:tblPr>
        <w:tblStyle w:val="TableGrid"/>
        <w:tblW w:w="0" w:type="auto"/>
        <w:tblLook w:val="04A0" w:firstRow="1" w:lastRow="0" w:firstColumn="1" w:lastColumn="0" w:noHBand="0" w:noVBand="1"/>
      </w:tblPr>
      <w:tblGrid>
        <w:gridCol w:w="816"/>
        <w:gridCol w:w="2786"/>
        <w:gridCol w:w="728"/>
        <w:gridCol w:w="3045"/>
        <w:gridCol w:w="720"/>
        <w:gridCol w:w="1373"/>
      </w:tblGrid>
      <w:tr w:rsidR="006F427E" w:rsidRPr="00707670">
        <w:trPr>
          <w:trHeight w:val="557"/>
        </w:trPr>
        <w:tc>
          <w:tcPr>
            <w:tcW w:w="816" w:type="dxa"/>
            <w:shd w:val="clear" w:color="auto" w:fill="D9D9D9" w:themeFill="background1" w:themeFillShade="D9"/>
            <w:vAlign w:val="center"/>
          </w:tcPr>
          <w:p w:rsidR="006F427E" w:rsidRPr="00707670" w:rsidRDefault="006F427E" w:rsidP="006F427E">
            <w:pPr>
              <w:pStyle w:val="TableText"/>
              <w:rPr>
                <w:b/>
              </w:rPr>
            </w:pPr>
            <w:r w:rsidRPr="00707670">
              <w:rPr>
                <w:b/>
              </w:rPr>
              <w:t>Name:</w:t>
            </w:r>
          </w:p>
        </w:tc>
        <w:tc>
          <w:tcPr>
            <w:tcW w:w="2786" w:type="dxa"/>
            <w:vAlign w:val="center"/>
          </w:tcPr>
          <w:p w:rsidR="006F427E" w:rsidRPr="00707670" w:rsidRDefault="006F427E" w:rsidP="006F427E">
            <w:pPr>
              <w:pStyle w:val="TableText"/>
              <w:rPr>
                <w:b/>
              </w:rPr>
            </w:pPr>
          </w:p>
        </w:tc>
        <w:tc>
          <w:tcPr>
            <w:tcW w:w="728" w:type="dxa"/>
            <w:shd w:val="clear" w:color="auto" w:fill="D9D9D9" w:themeFill="background1" w:themeFillShade="D9"/>
            <w:vAlign w:val="center"/>
          </w:tcPr>
          <w:p w:rsidR="006F427E" w:rsidRPr="00707670" w:rsidRDefault="006F427E" w:rsidP="006F427E">
            <w:pPr>
              <w:pStyle w:val="TableText"/>
              <w:rPr>
                <w:b/>
              </w:rPr>
            </w:pPr>
            <w:r w:rsidRPr="00707670">
              <w:rPr>
                <w:b/>
              </w:rPr>
              <w:t>Class:</w:t>
            </w:r>
          </w:p>
        </w:tc>
        <w:tc>
          <w:tcPr>
            <w:tcW w:w="3045" w:type="dxa"/>
            <w:vAlign w:val="center"/>
          </w:tcPr>
          <w:p w:rsidR="006F427E" w:rsidRPr="00707670" w:rsidRDefault="006F427E" w:rsidP="006F427E">
            <w:pPr>
              <w:pStyle w:val="TableText"/>
              <w:rPr>
                <w:b/>
              </w:rPr>
            </w:pPr>
          </w:p>
        </w:tc>
        <w:tc>
          <w:tcPr>
            <w:tcW w:w="720" w:type="dxa"/>
            <w:shd w:val="clear" w:color="auto" w:fill="D9D9D9" w:themeFill="background1" w:themeFillShade="D9"/>
            <w:vAlign w:val="center"/>
          </w:tcPr>
          <w:p w:rsidR="006F427E" w:rsidRPr="00707670" w:rsidRDefault="006F427E" w:rsidP="006F427E">
            <w:pPr>
              <w:pStyle w:val="TableText"/>
              <w:rPr>
                <w:b/>
              </w:rPr>
            </w:pPr>
            <w:r w:rsidRPr="00707670">
              <w:rPr>
                <w:b/>
              </w:rPr>
              <w:t>Date:</w:t>
            </w:r>
          </w:p>
        </w:tc>
        <w:tc>
          <w:tcPr>
            <w:tcW w:w="1373" w:type="dxa"/>
            <w:vAlign w:val="center"/>
          </w:tcPr>
          <w:p w:rsidR="006F427E" w:rsidRPr="00707670" w:rsidRDefault="006F427E" w:rsidP="006F427E">
            <w:pPr>
              <w:pStyle w:val="TableText"/>
              <w:rPr>
                <w:b/>
              </w:rPr>
            </w:pPr>
          </w:p>
        </w:tc>
      </w:tr>
    </w:tbl>
    <w:p w:rsidR="006F427E" w:rsidRPr="00646088" w:rsidRDefault="006F427E" w:rsidP="006F427E">
      <w:pPr>
        <w:spacing w:before="0" w:after="0"/>
        <w:rPr>
          <w:sz w:val="10"/>
        </w:rPr>
      </w:pPr>
    </w:p>
    <w:tbl>
      <w:tblPr>
        <w:tblStyle w:val="TableGrid"/>
        <w:tblW w:w="0" w:type="auto"/>
        <w:tblLook w:val="04A0" w:firstRow="1" w:lastRow="0" w:firstColumn="1" w:lastColumn="0" w:noHBand="0" w:noVBand="1"/>
      </w:tblPr>
      <w:tblGrid>
        <w:gridCol w:w="4968"/>
        <w:gridCol w:w="270"/>
        <w:gridCol w:w="4230"/>
      </w:tblGrid>
      <w:tr w:rsidR="006F427E">
        <w:tc>
          <w:tcPr>
            <w:tcW w:w="9468" w:type="dxa"/>
            <w:gridSpan w:val="3"/>
          </w:tcPr>
          <w:p w:rsidR="006F427E" w:rsidRPr="00644811" w:rsidRDefault="006F427E" w:rsidP="006F427E">
            <w:r>
              <w:rPr>
                <w:b/>
              </w:rPr>
              <w:t>Text-Based</w:t>
            </w:r>
            <w:r w:rsidRPr="00954773">
              <w:rPr>
                <w:b/>
              </w:rPr>
              <w:t xml:space="preserve"> Question:</w:t>
            </w:r>
            <w:r>
              <w:t xml:space="preserve"> Which character is most responsible for the tragedy of </w:t>
            </w:r>
            <w:r w:rsidRPr="000656A1">
              <w:rPr>
                <w:i/>
              </w:rPr>
              <w:t>Macbeth</w:t>
            </w:r>
            <w:r>
              <w:t>?</w:t>
            </w:r>
          </w:p>
          <w:p w:rsidR="006F427E" w:rsidRDefault="006F427E" w:rsidP="006F427E">
            <w:r w:rsidRPr="00954773">
              <w:rPr>
                <w:b/>
              </w:rPr>
              <w:t>Central Claim:</w:t>
            </w:r>
            <w:r w:rsidRPr="00CA7484">
              <w:t xml:space="preserve"> </w:t>
            </w:r>
            <w:r>
              <w:t>Macbeth is most responsible.</w:t>
            </w:r>
          </w:p>
          <w:p w:rsidR="006F427E" w:rsidRDefault="006F427E" w:rsidP="006F427E"/>
        </w:tc>
      </w:tr>
      <w:tr w:rsidR="006F427E">
        <w:trPr>
          <w:trHeight w:val="881"/>
        </w:trPr>
        <w:tc>
          <w:tcPr>
            <w:tcW w:w="9468" w:type="dxa"/>
            <w:gridSpan w:val="3"/>
          </w:tcPr>
          <w:p w:rsidR="006F427E" w:rsidRDefault="006F427E" w:rsidP="006F427E">
            <w:pPr>
              <w:pStyle w:val="ToolTableText"/>
            </w:pPr>
            <w:r w:rsidRPr="00202588">
              <w:rPr>
                <w:b/>
              </w:rPr>
              <w:t>Supporting</w:t>
            </w:r>
            <w:r>
              <w:t xml:space="preserve"> </w:t>
            </w:r>
            <w:r w:rsidRPr="00954773">
              <w:rPr>
                <w:b/>
              </w:rPr>
              <w:t>Claim</w:t>
            </w:r>
            <w:r>
              <w:rPr>
                <w:b/>
              </w:rPr>
              <w:t xml:space="preserve"> (character development, interactions, p</w:t>
            </w:r>
            <w:r w:rsidR="00705FF5">
              <w:rPr>
                <w:b/>
              </w:rPr>
              <w:t>l</w:t>
            </w:r>
            <w:r>
              <w:rPr>
                <w:b/>
              </w:rPr>
              <w:t>ot, central idea)</w:t>
            </w:r>
            <w:r w:rsidRPr="00954773">
              <w:rPr>
                <w:b/>
              </w:rPr>
              <w:t>:</w:t>
            </w:r>
            <w:r>
              <w:t xml:space="preserve"> </w:t>
            </w:r>
          </w:p>
          <w:p w:rsidR="006F427E" w:rsidRDefault="00DD4731" w:rsidP="00095EF6">
            <w:r>
              <w:t>As soon as the W</w:t>
            </w:r>
            <w:r w:rsidR="006F427E">
              <w:t>itches greet Macbeth with the words, “Hail to thee, Thane of Cawdor</w:t>
            </w:r>
            <w:r w:rsidR="0088524C">
              <w:t>!</w:t>
            </w:r>
            <w:r w:rsidR="006F427E">
              <w:t xml:space="preserve">” and “All hail </w:t>
            </w:r>
            <w:r w:rsidR="0088524C">
              <w:t xml:space="preserve">Macbeth, that shalt be </w:t>
            </w:r>
            <w:r w:rsidR="00095EF6">
              <w:t>k</w:t>
            </w:r>
            <w:r w:rsidR="0088524C">
              <w:t xml:space="preserve">ing hereafter!” </w:t>
            </w:r>
            <w:r w:rsidR="006E51AB">
              <w:t>(Act 1</w:t>
            </w:r>
            <w:r>
              <w:t>.</w:t>
            </w:r>
            <w:r w:rsidR="006E51AB">
              <w:t>3, lines 52</w:t>
            </w:r>
            <w:r>
              <w:t>–</w:t>
            </w:r>
            <w:r w:rsidR="006E51AB">
              <w:t xml:space="preserve">53) </w:t>
            </w:r>
            <w:r w:rsidR="0088524C">
              <w:t>he begins to plot how to gain the crown.</w:t>
            </w:r>
          </w:p>
        </w:tc>
      </w:tr>
      <w:tr w:rsidR="006F427E">
        <w:trPr>
          <w:trHeight w:val="2735"/>
        </w:trPr>
        <w:tc>
          <w:tcPr>
            <w:tcW w:w="4968" w:type="dxa"/>
          </w:tcPr>
          <w:p w:rsidR="006F427E" w:rsidRDefault="006F427E" w:rsidP="006F427E">
            <w:pPr>
              <w:pStyle w:val="ToolTableText"/>
              <w:rPr>
                <w:b/>
              </w:rPr>
            </w:pPr>
            <w:r w:rsidRPr="00954773">
              <w:rPr>
                <w:b/>
              </w:rPr>
              <w:t>Evidence</w:t>
            </w:r>
            <w:r>
              <w:rPr>
                <w:b/>
              </w:rPr>
              <w:t>:</w:t>
            </w:r>
          </w:p>
          <w:p w:rsidR="006F427E" w:rsidRDefault="0088524C" w:rsidP="006F427E">
            <w:pPr>
              <w:pStyle w:val="ToolTableText"/>
            </w:pPr>
            <w:r>
              <w:t>Banquo notices that Macbeth “start[s] and seem[s] to fear / Things that do sound so fair” (</w:t>
            </w:r>
            <w:r w:rsidR="006E51AB">
              <w:t xml:space="preserve">Act </w:t>
            </w:r>
            <w:r>
              <w:t>1</w:t>
            </w:r>
            <w:r w:rsidR="00DD4731">
              <w:t>.</w:t>
            </w:r>
            <w:r>
              <w:t>3</w:t>
            </w:r>
            <w:r w:rsidR="006E51AB">
              <w:t xml:space="preserve">, lines </w:t>
            </w:r>
            <w:r>
              <w:t>54</w:t>
            </w:r>
            <w:r w:rsidR="000E57FB">
              <w:t>–</w:t>
            </w:r>
            <w:r>
              <w:t>55).</w:t>
            </w:r>
          </w:p>
          <w:p w:rsidR="0088524C" w:rsidRPr="00DF2699" w:rsidRDefault="0088524C" w:rsidP="00476E6A">
            <w:pPr>
              <w:pStyle w:val="ToolTableText"/>
            </w:pPr>
            <w:r>
              <w:t>In an aside, Macbeth admits that he is “</w:t>
            </w:r>
            <w:r w:rsidR="0017218C">
              <w:t>yield</w:t>
            </w:r>
            <w:r>
              <w:t>[ing] to that suggestion / Whose horrid image doth unfix [his] hair / And make [his] seated heart knock at [his] ribs</w:t>
            </w:r>
            <w:r w:rsidR="00C2606F">
              <w:t xml:space="preserve"> </w:t>
            </w:r>
            <w:r>
              <w:t>... “ (</w:t>
            </w:r>
            <w:r w:rsidR="006E51AB">
              <w:t xml:space="preserve">Act </w:t>
            </w:r>
            <w:r>
              <w:t>1</w:t>
            </w:r>
            <w:r w:rsidR="00DD4731">
              <w:t>.</w:t>
            </w:r>
            <w:r>
              <w:t>3</w:t>
            </w:r>
            <w:r w:rsidR="006E51AB">
              <w:t xml:space="preserve">, lines </w:t>
            </w:r>
            <w:r>
              <w:t>147</w:t>
            </w:r>
            <w:r w:rsidR="000E57FB">
              <w:t>–</w:t>
            </w:r>
            <w:r>
              <w:t>149) and says that his thoughts, “whose murder yet is but fantastical” are disturbing him</w:t>
            </w:r>
            <w:r w:rsidR="006E51AB">
              <w:t xml:space="preserve"> so that “nothing is but what is not”</w:t>
            </w:r>
            <w:r>
              <w:t xml:space="preserve"> (</w:t>
            </w:r>
            <w:r w:rsidR="006E51AB">
              <w:t xml:space="preserve">Act </w:t>
            </w:r>
            <w:r>
              <w:t>1</w:t>
            </w:r>
            <w:r w:rsidR="00DD4731">
              <w:t>.</w:t>
            </w:r>
            <w:r>
              <w:t>3</w:t>
            </w:r>
            <w:r w:rsidR="006E51AB">
              <w:t xml:space="preserve">, lines </w:t>
            </w:r>
            <w:r>
              <w:t>150</w:t>
            </w:r>
            <w:r w:rsidR="00AA6719">
              <w:t>–</w:t>
            </w:r>
            <w:r>
              <w:t>15</w:t>
            </w:r>
            <w:r w:rsidR="006E51AB">
              <w:t>5</w:t>
            </w:r>
            <w:r>
              <w:t>).</w:t>
            </w:r>
          </w:p>
        </w:tc>
        <w:tc>
          <w:tcPr>
            <w:tcW w:w="4500" w:type="dxa"/>
            <w:gridSpan w:val="2"/>
          </w:tcPr>
          <w:p w:rsidR="006F427E" w:rsidRPr="00954773" w:rsidRDefault="006F427E" w:rsidP="006F427E">
            <w:pPr>
              <w:rPr>
                <w:b/>
              </w:rPr>
            </w:pPr>
            <w:r>
              <w:rPr>
                <w:b/>
              </w:rPr>
              <w:t>Reasoning</w:t>
            </w:r>
            <w:r w:rsidRPr="00954773">
              <w:rPr>
                <w:b/>
              </w:rPr>
              <w:t xml:space="preserve">: </w:t>
            </w:r>
            <w:r w:rsidRPr="00954773">
              <w:rPr>
                <w:i/>
              </w:rPr>
              <w:t>How does the evidence support your claim?</w:t>
            </w:r>
            <w:r w:rsidRPr="00954773">
              <w:rPr>
                <w:b/>
              </w:rPr>
              <w:t xml:space="preserve"> </w:t>
            </w:r>
          </w:p>
          <w:p w:rsidR="006F427E" w:rsidRDefault="00900211" w:rsidP="00DD4731">
            <w:r>
              <w:t xml:space="preserve">These lines show that Macbeth is not willing to accept the </w:t>
            </w:r>
            <w:r w:rsidR="00DD4731">
              <w:t>W</w:t>
            </w:r>
            <w:r>
              <w:t>itches’ prophecy as something that will come without any action on his part; instead, he begins to plan how to fulfill the prophecy right away.</w:t>
            </w:r>
          </w:p>
        </w:tc>
      </w:tr>
      <w:tr w:rsidR="006F427E">
        <w:trPr>
          <w:trHeight w:val="989"/>
        </w:trPr>
        <w:tc>
          <w:tcPr>
            <w:tcW w:w="9468" w:type="dxa"/>
            <w:gridSpan w:val="3"/>
          </w:tcPr>
          <w:p w:rsidR="006F427E" w:rsidRDefault="006F427E" w:rsidP="006F427E">
            <w:pPr>
              <w:pStyle w:val="ToolTableText"/>
            </w:pPr>
            <w:r w:rsidRPr="00863905">
              <w:rPr>
                <w:b/>
              </w:rPr>
              <w:t xml:space="preserve">Supporting </w:t>
            </w:r>
            <w:r w:rsidRPr="000B6C0F">
              <w:rPr>
                <w:b/>
              </w:rPr>
              <w:t>Claim</w:t>
            </w:r>
            <w:r>
              <w:rPr>
                <w:b/>
              </w:rPr>
              <w:t xml:space="preserve"> (character development, interactions, p</w:t>
            </w:r>
            <w:r w:rsidR="00705FF5">
              <w:rPr>
                <w:b/>
              </w:rPr>
              <w:t>l</w:t>
            </w:r>
            <w:r>
              <w:rPr>
                <w:b/>
              </w:rPr>
              <w:t>ot, central idea)</w:t>
            </w:r>
            <w:r w:rsidRPr="00954773">
              <w:rPr>
                <w:b/>
              </w:rPr>
              <w:t>:</w:t>
            </w:r>
            <w:r>
              <w:t xml:space="preserve"> </w:t>
            </w:r>
          </w:p>
          <w:p w:rsidR="006F427E" w:rsidRPr="00D051FD" w:rsidRDefault="0088524C" w:rsidP="0088524C">
            <w:pPr>
              <w:rPr>
                <w:b/>
                <w:u w:val="single"/>
              </w:rPr>
            </w:pPr>
            <w:r>
              <w:t>When Macbeth learns that Duncan is naming Malcolm as his heir, Macbeth realizes that he might have to kill Malcolm, too, to gain the crown.</w:t>
            </w:r>
          </w:p>
        </w:tc>
      </w:tr>
      <w:tr w:rsidR="006F427E">
        <w:trPr>
          <w:trHeight w:val="251"/>
        </w:trPr>
        <w:tc>
          <w:tcPr>
            <w:tcW w:w="5238" w:type="dxa"/>
            <w:gridSpan w:val="2"/>
          </w:tcPr>
          <w:p w:rsidR="006F427E" w:rsidRDefault="006F427E" w:rsidP="006F427E">
            <w:pPr>
              <w:pStyle w:val="ToolTableText"/>
            </w:pPr>
            <w:r w:rsidRPr="00954773">
              <w:rPr>
                <w:b/>
              </w:rPr>
              <w:t>Evidence:</w:t>
            </w:r>
            <w:r>
              <w:t xml:space="preserve"> </w:t>
            </w:r>
          </w:p>
          <w:p w:rsidR="006F427E" w:rsidRDefault="006E51AB" w:rsidP="000E57FB">
            <w:r>
              <w:t xml:space="preserve">Act </w:t>
            </w:r>
            <w:r w:rsidR="0088524C">
              <w:t>1</w:t>
            </w:r>
            <w:r w:rsidR="00DD4731">
              <w:t>.</w:t>
            </w:r>
            <w:r w:rsidR="0088524C">
              <w:t>4</w:t>
            </w:r>
            <w:r>
              <w:t xml:space="preserve">, lines </w:t>
            </w:r>
            <w:r w:rsidR="0088524C">
              <w:t>55</w:t>
            </w:r>
            <w:r w:rsidR="000E57FB">
              <w:t>–</w:t>
            </w:r>
            <w:r w:rsidR="0088524C">
              <w:t>60</w:t>
            </w:r>
            <w:r w:rsidR="00900211">
              <w:t xml:space="preserve"> (From </w:t>
            </w:r>
            <w:r w:rsidR="000E57FB">
              <w:t>“</w:t>
            </w:r>
            <w:r w:rsidR="00900211">
              <w:t>The Prince of Cumberland!” to “when it is done, to see”).</w:t>
            </w:r>
          </w:p>
        </w:tc>
        <w:tc>
          <w:tcPr>
            <w:tcW w:w="4230" w:type="dxa"/>
          </w:tcPr>
          <w:p w:rsidR="006F427E" w:rsidRDefault="006F427E" w:rsidP="006F427E">
            <w:r>
              <w:rPr>
                <w:b/>
              </w:rPr>
              <w:t>Reasoning</w:t>
            </w:r>
            <w:r w:rsidRPr="00954773">
              <w:rPr>
                <w:b/>
              </w:rPr>
              <w:t>:</w:t>
            </w:r>
            <w:r>
              <w:t xml:space="preserve"> </w:t>
            </w:r>
            <w:r w:rsidRPr="00954773">
              <w:rPr>
                <w:i/>
              </w:rPr>
              <w:t>How does the evidence support your claim?</w:t>
            </w:r>
            <w:r>
              <w:t xml:space="preserve"> </w:t>
            </w:r>
          </w:p>
          <w:p w:rsidR="006F427E" w:rsidRDefault="00900211" w:rsidP="00DD4731">
            <w:r>
              <w:t xml:space="preserve">This quote shows that already Macbeth realizes that just killing </w:t>
            </w:r>
            <w:r w:rsidR="00DD4731">
              <w:t>Duncan</w:t>
            </w:r>
            <w:r>
              <w:t xml:space="preserve"> might not be enough and he is already thinking about killing others in order to ensure that he can get and keep the crown.</w:t>
            </w:r>
          </w:p>
        </w:tc>
      </w:tr>
      <w:tr w:rsidR="006F427E" w:rsidRPr="00D051FD">
        <w:trPr>
          <w:trHeight w:val="994"/>
        </w:trPr>
        <w:tc>
          <w:tcPr>
            <w:tcW w:w="9468" w:type="dxa"/>
            <w:gridSpan w:val="3"/>
          </w:tcPr>
          <w:p w:rsidR="006F427E" w:rsidRDefault="006F427E" w:rsidP="00900211">
            <w:pPr>
              <w:pStyle w:val="ToolTableText"/>
            </w:pPr>
            <w:r w:rsidRPr="00863905">
              <w:rPr>
                <w:b/>
              </w:rPr>
              <w:t xml:space="preserve">Supporting </w:t>
            </w:r>
            <w:r w:rsidRPr="000B6C0F">
              <w:rPr>
                <w:b/>
              </w:rPr>
              <w:t>Claim</w:t>
            </w:r>
            <w:r>
              <w:rPr>
                <w:b/>
              </w:rPr>
              <w:t xml:space="preserve"> (character development, interactions, p</w:t>
            </w:r>
            <w:r w:rsidR="00705FF5">
              <w:rPr>
                <w:b/>
              </w:rPr>
              <w:t>l</w:t>
            </w:r>
            <w:r>
              <w:rPr>
                <w:b/>
              </w:rPr>
              <w:t>ot, central idea)</w:t>
            </w:r>
            <w:r w:rsidRPr="00954773">
              <w:rPr>
                <w:b/>
              </w:rPr>
              <w:t>:</w:t>
            </w:r>
            <w:r>
              <w:t xml:space="preserve"> </w:t>
            </w:r>
          </w:p>
          <w:p w:rsidR="00900211" w:rsidRPr="00900211" w:rsidRDefault="00900211" w:rsidP="00900211">
            <w:pPr>
              <w:pStyle w:val="ToolTableText"/>
            </w:pPr>
            <w:r>
              <w:t>Macbeth goes beyond just killing Duncan; his violence exceeds the demands of the prophecy.</w:t>
            </w:r>
          </w:p>
        </w:tc>
      </w:tr>
      <w:tr w:rsidR="006F427E">
        <w:trPr>
          <w:trHeight w:val="2699"/>
        </w:trPr>
        <w:tc>
          <w:tcPr>
            <w:tcW w:w="5238" w:type="dxa"/>
            <w:gridSpan w:val="2"/>
          </w:tcPr>
          <w:p w:rsidR="006F427E" w:rsidRDefault="006F427E" w:rsidP="006F427E">
            <w:pPr>
              <w:pStyle w:val="ToolTableText"/>
            </w:pPr>
            <w:r w:rsidRPr="00954773">
              <w:rPr>
                <w:b/>
              </w:rPr>
              <w:lastRenderedPageBreak/>
              <w:t>Evidence</w:t>
            </w:r>
            <w:r>
              <w:t>:</w:t>
            </w:r>
          </w:p>
          <w:p w:rsidR="006F427E" w:rsidRPr="00A43C81" w:rsidRDefault="00900211" w:rsidP="00476E6A">
            <w:r>
              <w:t>In addition to killing Duncan, Macbeth kills the guards (</w:t>
            </w:r>
            <w:r w:rsidR="006E51AB">
              <w:t xml:space="preserve">Act </w:t>
            </w:r>
            <w:r>
              <w:t>2</w:t>
            </w:r>
            <w:r w:rsidR="00DD4731">
              <w:t>.</w:t>
            </w:r>
            <w:r>
              <w:t>3</w:t>
            </w:r>
            <w:r w:rsidR="006E51AB">
              <w:t xml:space="preserve">, lines </w:t>
            </w:r>
            <w:r>
              <w:t>124</w:t>
            </w:r>
            <w:r w:rsidR="000E57FB">
              <w:t>–</w:t>
            </w:r>
            <w:r>
              <w:t>125</w:t>
            </w:r>
            <w:r w:rsidR="006E51AB">
              <w:t>, “O, yet I do repent my fury, / That I did kill them”</w:t>
            </w:r>
            <w:r>
              <w:t xml:space="preserve">), arranges the death of Banquo </w:t>
            </w:r>
            <w:r w:rsidR="00AE4485">
              <w:t>and tries to have Banquo’s son Fleance killed, too (</w:t>
            </w:r>
            <w:r w:rsidR="006E51AB">
              <w:t xml:space="preserve">Act </w:t>
            </w:r>
            <w:r w:rsidR="00AE4485">
              <w:t>3</w:t>
            </w:r>
            <w:r w:rsidR="00DD4731">
              <w:t>.</w:t>
            </w:r>
            <w:r w:rsidR="00AE4485">
              <w:t>2</w:t>
            </w:r>
            <w:r w:rsidR="006E51AB">
              <w:t xml:space="preserve">, lines </w:t>
            </w:r>
            <w:r w:rsidR="00AE4485">
              <w:t>146–15</w:t>
            </w:r>
            <w:r w:rsidR="006E51AB">
              <w:t>8, from “Your spirits shine through you” to “I’ll come to you anon”</w:t>
            </w:r>
            <w:r w:rsidR="00AE4485">
              <w:t>). He orders the deaths of Lady Macduff and her children (</w:t>
            </w:r>
            <w:r w:rsidR="006E51AB">
              <w:t xml:space="preserve">Act </w:t>
            </w:r>
            <w:r w:rsidR="00AE4485">
              <w:t>4</w:t>
            </w:r>
            <w:r w:rsidR="00DD4731">
              <w:t>.</w:t>
            </w:r>
            <w:r w:rsidR="00AE4485">
              <w:t>1</w:t>
            </w:r>
            <w:r w:rsidR="006E51AB">
              <w:t xml:space="preserve">, lines </w:t>
            </w:r>
            <w:r w:rsidR="00AE4485">
              <w:t>171–174</w:t>
            </w:r>
            <w:r w:rsidR="005851BC">
              <w:t>, from “The castle of Macduff I will surprise” to “This deed I’ll do before this purpose cool”</w:t>
            </w:r>
            <w:r w:rsidR="00AE4485">
              <w:t>) and kills Young Siward (</w:t>
            </w:r>
            <w:r w:rsidR="005851BC">
              <w:t xml:space="preserve">Act </w:t>
            </w:r>
            <w:r w:rsidR="00AE4485">
              <w:t>5</w:t>
            </w:r>
            <w:r w:rsidR="00DD4731">
              <w:t>.</w:t>
            </w:r>
            <w:r w:rsidR="00AE4485">
              <w:t>7</w:t>
            </w:r>
            <w:r w:rsidR="00A57D03">
              <w:t>, line</w:t>
            </w:r>
            <w:r w:rsidR="005851BC">
              <w:t xml:space="preserve"> </w:t>
            </w:r>
            <w:r w:rsidR="00AE4485">
              <w:t>14</w:t>
            </w:r>
            <w:r w:rsidR="00A57D03">
              <w:t xml:space="preserve"> s.d.</w:t>
            </w:r>
            <w:r w:rsidR="005851BC">
              <w:t>, “[</w:t>
            </w:r>
            <w:r w:rsidR="005851BC" w:rsidRPr="004E4BB0">
              <w:rPr>
                <w:i/>
              </w:rPr>
              <w:t>They fight, and young Siward is slain</w:t>
            </w:r>
            <w:r w:rsidR="005851BC">
              <w:t>.]</w:t>
            </w:r>
            <w:r w:rsidR="00AE4485">
              <w:t>).</w:t>
            </w:r>
          </w:p>
        </w:tc>
        <w:tc>
          <w:tcPr>
            <w:tcW w:w="4230" w:type="dxa"/>
          </w:tcPr>
          <w:p w:rsidR="006F427E" w:rsidRDefault="006F427E" w:rsidP="006F427E">
            <w:r>
              <w:rPr>
                <w:b/>
              </w:rPr>
              <w:t>Reasoning</w:t>
            </w:r>
            <w:r w:rsidRPr="00954773">
              <w:rPr>
                <w:b/>
              </w:rPr>
              <w:t>:</w:t>
            </w:r>
            <w:r>
              <w:t xml:space="preserve"> </w:t>
            </w:r>
            <w:r w:rsidRPr="00954773">
              <w:rPr>
                <w:i/>
              </w:rPr>
              <w:t>How does the evidence support your claim?</w:t>
            </w:r>
            <w:r>
              <w:t xml:space="preserve"> </w:t>
            </w:r>
          </w:p>
          <w:p w:rsidR="006F427E" w:rsidRDefault="00F0153C" w:rsidP="006F427E">
            <w:r>
              <w:t xml:space="preserve">Because Macbeth is willing to kill not only Duncan, </w:t>
            </w:r>
            <w:r w:rsidR="0017218C">
              <w:t>but also</w:t>
            </w:r>
            <w:r>
              <w:t xml:space="preserve"> anyone he thinks might be a threat, Macbeth becomes more and more monstrous.</w:t>
            </w:r>
            <w:r w:rsidR="00181400">
              <w:t xml:space="preserve"> </w:t>
            </w:r>
            <w:r>
              <w:t>Macbeth is the cause of all of the violence in the play.</w:t>
            </w:r>
            <w:r w:rsidR="00181400">
              <w:t xml:space="preserve"> </w:t>
            </w:r>
          </w:p>
        </w:tc>
      </w:tr>
      <w:tr w:rsidR="006F427E">
        <w:trPr>
          <w:trHeight w:val="1241"/>
        </w:trPr>
        <w:tc>
          <w:tcPr>
            <w:tcW w:w="9468" w:type="dxa"/>
            <w:gridSpan w:val="3"/>
          </w:tcPr>
          <w:p w:rsidR="004C3BAB" w:rsidRDefault="004C3BAB" w:rsidP="004C3BAB">
            <w:pPr>
              <w:rPr>
                <w:b/>
              </w:rPr>
            </w:pPr>
            <w:r w:rsidRPr="000351CB">
              <w:rPr>
                <w:b/>
              </w:rPr>
              <w:t>Counterclaim</w:t>
            </w:r>
            <w:r>
              <w:rPr>
                <w:b/>
              </w:rPr>
              <w:t xml:space="preserve"> (</w:t>
            </w:r>
            <w:r>
              <w:rPr>
                <w:b/>
                <w:i/>
              </w:rPr>
              <w:t>to the central claim)</w:t>
            </w:r>
            <w:r>
              <w:rPr>
                <w:b/>
              </w:rPr>
              <w:t xml:space="preserve">: </w:t>
            </w:r>
          </w:p>
          <w:p w:rsidR="00881715" w:rsidRDefault="004C3BAB" w:rsidP="00476E6A">
            <w:pPr>
              <w:pStyle w:val="IN"/>
              <w:rPr>
                <w:b/>
                <w:bCs/>
                <w:i/>
                <w:color w:val="595959"/>
                <w:sz w:val="16"/>
                <w:szCs w:val="22"/>
              </w:rPr>
            </w:pPr>
            <w:r>
              <w:t xml:space="preserve">See the other </w:t>
            </w:r>
            <w:r w:rsidR="00476E6A">
              <w:t>M</w:t>
            </w:r>
            <w:r>
              <w:t>odel</w:t>
            </w:r>
            <w:r w:rsidR="00476E6A">
              <w:t xml:space="preserve"> </w:t>
            </w:r>
            <w:r w:rsidR="00476E6A">
              <w:rPr>
                <w:i/>
              </w:rPr>
              <w:t>Macbeth</w:t>
            </w:r>
            <w:r>
              <w:t xml:space="preserve"> Ar</w:t>
            </w:r>
            <w:bookmarkStart w:id="0" w:name="_GoBack"/>
            <w:bookmarkEnd w:id="0"/>
            <w:r>
              <w:t>gument Outline Tools</w:t>
            </w:r>
            <w:r w:rsidR="009070CD">
              <w:t xml:space="preserve"> for possible counterclaims and evidence</w:t>
            </w:r>
            <w:r>
              <w:t>.</w:t>
            </w:r>
          </w:p>
        </w:tc>
      </w:tr>
      <w:tr w:rsidR="006F427E">
        <w:trPr>
          <w:trHeight w:val="800"/>
        </w:trPr>
        <w:tc>
          <w:tcPr>
            <w:tcW w:w="9468" w:type="dxa"/>
            <w:gridSpan w:val="3"/>
          </w:tcPr>
          <w:p w:rsidR="006F427E" w:rsidRPr="000351CB" w:rsidRDefault="006F427E" w:rsidP="00900211">
            <w:r w:rsidRPr="000351CB">
              <w:rPr>
                <w:b/>
              </w:rPr>
              <w:t>Supporting Claim (for the counterclaim):</w:t>
            </w:r>
            <w:r w:rsidR="000351CB" w:rsidRPr="000351CB">
              <w:t xml:space="preserve"> </w:t>
            </w:r>
          </w:p>
        </w:tc>
      </w:tr>
      <w:tr w:rsidR="006F427E" w:rsidRPr="00D051FD">
        <w:trPr>
          <w:trHeight w:val="2132"/>
        </w:trPr>
        <w:tc>
          <w:tcPr>
            <w:tcW w:w="5238" w:type="dxa"/>
            <w:gridSpan w:val="2"/>
          </w:tcPr>
          <w:p w:rsidR="006F427E" w:rsidRPr="000351CB" w:rsidRDefault="006F427E" w:rsidP="006F427E">
            <w:pPr>
              <w:pStyle w:val="ToolTableText"/>
              <w:rPr>
                <w:b/>
              </w:rPr>
            </w:pPr>
            <w:r w:rsidRPr="000351CB">
              <w:rPr>
                <w:b/>
              </w:rPr>
              <w:t>Evidence:</w:t>
            </w:r>
          </w:p>
        </w:tc>
        <w:tc>
          <w:tcPr>
            <w:tcW w:w="4230" w:type="dxa"/>
          </w:tcPr>
          <w:p w:rsidR="006F427E" w:rsidRPr="00D051FD" w:rsidRDefault="006F427E" w:rsidP="006F427E">
            <w:pPr>
              <w:rPr>
                <w:i/>
                <w:u w:val="single"/>
              </w:rPr>
            </w:pPr>
            <w:r>
              <w:rPr>
                <w:b/>
              </w:rPr>
              <w:t>Reasoning</w:t>
            </w:r>
            <w:r w:rsidRPr="002743E9">
              <w:rPr>
                <w:b/>
              </w:rPr>
              <w:t>:</w:t>
            </w:r>
            <w:r w:rsidRPr="002743E9">
              <w:rPr>
                <w:i/>
              </w:rPr>
              <w:t xml:space="preserve"> </w:t>
            </w:r>
            <w:r w:rsidRPr="000351CB">
              <w:rPr>
                <w:i/>
              </w:rPr>
              <w:t>How does this evidence support the counterclaim?</w:t>
            </w:r>
          </w:p>
        </w:tc>
      </w:tr>
      <w:tr w:rsidR="006F427E" w:rsidRPr="00D051FD">
        <w:trPr>
          <w:trHeight w:val="1052"/>
        </w:trPr>
        <w:tc>
          <w:tcPr>
            <w:tcW w:w="9468" w:type="dxa"/>
            <w:gridSpan w:val="3"/>
          </w:tcPr>
          <w:p w:rsidR="006F427E" w:rsidRPr="006546D6" w:rsidRDefault="00F64149" w:rsidP="000351CB">
            <w:r>
              <w:rPr>
                <w:b/>
              </w:rPr>
              <w:t>Refu</w:t>
            </w:r>
            <w:r w:rsidR="006F427E" w:rsidRPr="000351CB">
              <w:rPr>
                <w:b/>
              </w:rPr>
              <w:t>ting Claim (for the counterclaim):</w:t>
            </w:r>
            <w:r w:rsidR="00181400">
              <w:t xml:space="preserve"> </w:t>
            </w:r>
          </w:p>
        </w:tc>
      </w:tr>
      <w:tr w:rsidR="006F427E" w:rsidRPr="00D051FD">
        <w:trPr>
          <w:trHeight w:val="2771"/>
        </w:trPr>
        <w:tc>
          <w:tcPr>
            <w:tcW w:w="5238" w:type="dxa"/>
            <w:gridSpan w:val="2"/>
          </w:tcPr>
          <w:p w:rsidR="006F427E" w:rsidRPr="000351CB" w:rsidRDefault="006F427E" w:rsidP="006F427E">
            <w:pPr>
              <w:pStyle w:val="ToolTableText"/>
              <w:rPr>
                <w:b/>
              </w:rPr>
            </w:pPr>
            <w:r w:rsidRPr="000351CB">
              <w:rPr>
                <w:b/>
              </w:rPr>
              <w:t>Evidence:</w:t>
            </w:r>
          </w:p>
        </w:tc>
        <w:tc>
          <w:tcPr>
            <w:tcW w:w="4230" w:type="dxa"/>
          </w:tcPr>
          <w:p w:rsidR="006F427E" w:rsidRPr="00043356" w:rsidRDefault="006F427E" w:rsidP="006F427E">
            <w:pPr>
              <w:rPr>
                <w:b/>
                <w:u w:val="single"/>
              </w:rPr>
            </w:pPr>
            <w:r>
              <w:rPr>
                <w:b/>
              </w:rPr>
              <w:t>Reasoning</w:t>
            </w:r>
            <w:r w:rsidRPr="002743E9">
              <w:rPr>
                <w:b/>
              </w:rPr>
              <w:t xml:space="preserve">: </w:t>
            </w:r>
            <w:r w:rsidRPr="000351CB">
              <w:rPr>
                <w:i/>
              </w:rPr>
              <w:t xml:space="preserve">How does this evidence </w:t>
            </w:r>
            <w:r w:rsidR="00F64149">
              <w:rPr>
                <w:i/>
              </w:rPr>
              <w:t>refute</w:t>
            </w:r>
            <w:r w:rsidRPr="000351CB">
              <w:rPr>
                <w:i/>
              </w:rPr>
              <w:t xml:space="preserve"> the counterclaim?</w:t>
            </w:r>
          </w:p>
        </w:tc>
      </w:tr>
      <w:tr w:rsidR="006F427E" w:rsidRPr="00D051FD">
        <w:trPr>
          <w:trHeight w:val="2168"/>
        </w:trPr>
        <w:tc>
          <w:tcPr>
            <w:tcW w:w="9468" w:type="dxa"/>
            <w:gridSpan w:val="3"/>
          </w:tcPr>
          <w:p w:rsidR="00476E6A" w:rsidRDefault="006F427E" w:rsidP="006F427E">
            <w:r>
              <w:lastRenderedPageBreak/>
              <w:t>[Conclusion]</w:t>
            </w:r>
            <w:r w:rsidR="000351CB">
              <w:t xml:space="preserve"> </w:t>
            </w:r>
          </w:p>
          <w:p w:rsidR="006F427E" w:rsidRPr="000351CB" w:rsidRDefault="006F427E" w:rsidP="006F427E">
            <w:r>
              <w:rPr>
                <w:b/>
              </w:rPr>
              <w:t>Restate Central Claim:</w:t>
            </w:r>
            <w:r>
              <w:t xml:space="preserve"> </w:t>
            </w:r>
          </w:p>
        </w:tc>
      </w:tr>
    </w:tbl>
    <w:p w:rsidR="006F427E" w:rsidRDefault="006F427E" w:rsidP="006F427E">
      <w:r w:rsidRPr="00D70484">
        <w:rPr>
          <w:sz w:val="18"/>
          <w:szCs w:val="18"/>
        </w:rPr>
        <w:t>From Outline Tool, by Odell Education, www.odelleducation.com. Copyright (</w:t>
      </w:r>
      <w:r w:rsidR="00476E6A">
        <w:rPr>
          <w:sz w:val="18"/>
          <w:szCs w:val="18"/>
        </w:rPr>
        <w:t>2012</w:t>
      </w:r>
      <w:r w:rsidR="0086474C">
        <w:rPr>
          <w:sz w:val="18"/>
          <w:szCs w:val="18"/>
        </w:rPr>
        <w:t>–</w:t>
      </w:r>
      <w:r w:rsidRPr="00D70484">
        <w:rPr>
          <w:sz w:val="18"/>
          <w:szCs w:val="18"/>
        </w:rPr>
        <w:t>201</w:t>
      </w:r>
      <w:r>
        <w:rPr>
          <w:sz w:val="18"/>
          <w:szCs w:val="18"/>
        </w:rPr>
        <w:t>3</w:t>
      </w:r>
      <w:r w:rsidRPr="00D70484">
        <w:rPr>
          <w:sz w:val="18"/>
          <w:szCs w:val="18"/>
        </w:rPr>
        <w:t xml:space="preserve">) by Odell Education. Adapted with permission under an Attribution-NonCommercial 3.0 Unported license: </w:t>
      </w:r>
      <w:hyperlink r:id="rId10" w:history="1">
        <w:r w:rsidRPr="00D70484">
          <w:rPr>
            <w:rStyle w:val="Hyperlink"/>
            <w:sz w:val="18"/>
            <w:szCs w:val="18"/>
          </w:rPr>
          <w:t>http://creativecommons.org/licenses/by-nc/3.0/</w:t>
        </w:r>
      </w:hyperlink>
      <w:r w:rsidRPr="00D966E0">
        <w:t>.</w:t>
      </w:r>
    </w:p>
    <w:p w:rsidR="006F427E" w:rsidRPr="00790BCC" w:rsidRDefault="006F427E" w:rsidP="006F427E">
      <w:pPr>
        <w:spacing w:after="0" w:line="240" w:lineRule="auto"/>
      </w:pPr>
    </w:p>
    <w:p w:rsidR="007544B3" w:rsidRDefault="007544B3">
      <w:pPr>
        <w:spacing w:before="0" w:after="160" w:line="259" w:lineRule="auto"/>
        <w:rPr>
          <w:rFonts w:asciiTheme="minorHAnsi" w:hAnsiTheme="minorHAnsi"/>
          <w:b/>
          <w:bCs/>
          <w:color w:val="365F91"/>
          <w:sz w:val="32"/>
          <w:szCs w:val="28"/>
        </w:rPr>
      </w:pPr>
      <w:r>
        <w:br w:type="page"/>
      </w:r>
    </w:p>
    <w:p w:rsidR="00553558" w:rsidRPr="006920CF" w:rsidRDefault="00553558" w:rsidP="00553558">
      <w:pPr>
        <w:pStyle w:val="ToolHeader"/>
      </w:pPr>
      <w:r>
        <w:lastRenderedPageBreak/>
        <w:t xml:space="preserve">Model </w:t>
      </w:r>
      <w:r w:rsidRPr="00DF2699">
        <w:rPr>
          <w:i/>
        </w:rPr>
        <w:t>Macbeth</w:t>
      </w:r>
      <w:r>
        <w:t xml:space="preserve"> Argument </w:t>
      </w:r>
      <w:r w:rsidRPr="006920CF">
        <w:t>Outline Tool</w:t>
      </w:r>
      <w:r>
        <w:t xml:space="preserve"> (Lady Macbeth)</w:t>
      </w:r>
    </w:p>
    <w:tbl>
      <w:tblPr>
        <w:tblStyle w:val="TableGrid"/>
        <w:tblW w:w="0" w:type="auto"/>
        <w:tblLook w:val="04A0" w:firstRow="1" w:lastRow="0" w:firstColumn="1" w:lastColumn="0" w:noHBand="0" w:noVBand="1"/>
      </w:tblPr>
      <w:tblGrid>
        <w:gridCol w:w="816"/>
        <w:gridCol w:w="2786"/>
        <w:gridCol w:w="728"/>
        <w:gridCol w:w="3045"/>
        <w:gridCol w:w="720"/>
        <w:gridCol w:w="1373"/>
      </w:tblGrid>
      <w:tr w:rsidR="00553558" w:rsidRPr="00707670">
        <w:trPr>
          <w:trHeight w:val="557"/>
        </w:trPr>
        <w:tc>
          <w:tcPr>
            <w:tcW w:w="816" w:type="dxa"/>
            <w:shd w:val="clear" w:color="auto" w:fill="D9D9D9" w:themeFill="background1" w:themeFillShade="D9"/>
            <w:vAlign w:val="center"/>
          </w:tcPr>
          <w:p w:rsidR="00553558" w:rsidRPr="00707670" w:rsidRDefault="00553558" w:rsidP="00553558">
            <w:pPr>
              <w:pStyle w:val="TableText"/>
              <w:rPr>
                <w:b/>
              </w:rPr>
            </w:pPr>
            <w:r w:rsidRPr="00707670">
              <w:rPr>
                <w:b/>
              </w:rPr>
              <w:t>Name:</w:t>
            </w:r>
          </w:p>
        </w:tc>
        <w:tc>
          <w:tcPr>
            <w:tcW w:w="2786" w:type="dxa"/>
            <w:vAlign w:val="center"/>
          </w:tcPr>
          <w:p w:rsidR="00553558" w:rsidRPr="00707670" w:rsidRDefault="00553558" w:rsidP="00553558">
            <w:pPr>
              <w:pStyle w:val="TableText"/>
              <w:rPr>
                <w:b/>
              </w:rPr>
            </w:pPr>
          </w:p>
        </w:tc>
        <w:tc>
          <w:tcPr>
            <w:tcW w:w="728" w:type="dxa"/>
            <w:shd w:val="clear" w:color="auto" w:fill="D9D9D9" w:themeFill="background1" w:themeFillShade="D9"/>
            <w:vAlign w:val="center"/>
          </w:tcPr>
          <w:p w:rsidR="00553558" w:rsidRPr="00707670" w:rsidRDefault="00553558" w:rsidP="00553558">
            <w:pPr>
              <w:pStyle w:val="TableText"/>
              <w:rPr>
                <w:b/>
              </w:rPr>
            </w:pPr>
            <w:r w:rsidRPr="00707670">
              <w:rPr>
                <w:b/>
              </w:rPr>
              <w:t>Class:</w:t>
            </w:r>
          </w:p>
        </w:tc>
        <w:tc>
          <w:tcPr>
            <w:tcW w:w="3045" w:type="dxa"/>
            <w:vAlign w:val="center"/>
          </w:tcPr>
          <w:p w:rsidR="00553558" w:rsidRPr="00707670" w:rsidRDefault="00553558" w:rsidP="00553558">
            <w:pPr>
              <w:pStyle w:val="TableText"/>
              <w:rPr>
                <w:b/>
              </w:rPr>
            </w:pPr>
          </w:p>
        </w:tc>
        <w:tc>
          <w:tcPr>
            <w:tcW w:w="720" w:type="dxa"/>
            <w:shd w:val="clear" w:color="auto" w:fill="D9D9D9" w:themeFill="background1" w:themeFillShade="D9"/>
            <w:vAlign w:val="center"/>
          </w:tcPr>
          <w:p w:rsidR="00553558" w:rsidRPr="00707670" w:rsidRDefault="00553558" w:rsidP="00553558">
            <w:pPr>
              <w:pStyle w:val="TableText"/>
              <w:rPr>
                <w:b/>
              </w:rPr>
            </w:pPr>
            <w:r w:rsidRPr="00707670">
              <w:rPr>
                <w:b/>
              </w:rPr>
              <w:t>Date:</w:t>
            </w:r>
          </w:p>
        </w:tc>
        <w:tc>
          <w:tcPr>
            <w:tcW w:w="1373" w:type="dxa"/>
            <w:vAlign w:val="center"/>
          </w:tcPr>
          <w:p w:rsidR="00553558" w:rsidRPr="00707670" w:rsidRDefault="00553558" w:rsidP="00553558">
            <w:pPr>
              <w:pStyle w:val="TableText"/>
              <w:rPr>
                <w:b/>
              </w:rPr>
            </w:pPr>
          </w:p>
        </w:tc>
      </w:tr>
    </w:tbl>
    <w:p w:rsidR="00553558" w:rsidRPr="00646088" w:rsidRDefault="00553558" w:rsidP="00553558">
      <w:pPr>
        <w:spacing w:before="0" w:after="0"/>
        <w:rPr>
          <w:sz w:val="10"/>
        </w:rPr>
      </w:pPr>
    </w:p>
    <w:tbl>
      <w:tblPr>
        <w:tblStyle w:val="TableGrid"/>
        <w:tblW w:w="0" w:type="auto"/>
        <w:tblLook w:val="04A0" w:firstRow="1" w:lastRow="0" w:firstColumn="1" w:lastColumn="0" w:noHBand="0" w:noVBand="1"/>
      </w:tblPr>
      <w:tblGrid>
        <w:gridCol w:w="4968"/>
        <w:gridCol w:w="270"/>
        <w:gridCol w:w="4230"/>
      </w:tblGrid>
      <w:tr w:rsidR="00553558">
        <w:tc>
          <w:tcPr>
            <w:tcW w:w="9468" w:type="dxa"/>
            <w:gridSpan w:val="3"/>
          </w:tcPr>
          <w:p w:rsidR="00553558" w:rsidRPr="00644811" w:rsidRDefault="00553558" w:rsidP="00553558">
            <w:r>
              <w:rPr>
                <w:b/>
              </w:rPr>
              <w:t>Text-Based</w:t>
            </w:r>
            <w:r w:rsidRPr="00954773">
              <w:rPr>
                <w:b/>
              </w:rPr>
              <w:t xml:space="preserve"> Question:</w:t>
            </w:r>
            <w:r>
              <w:t xml:space="preserve"> Which character is most responsible for the tragedy of </w:t>
            </w:r>
            <w:r w:rsidRPr="000656A1">
              <w:rPr>
                <w:i/>
              </w:rPr>
              <w:t>Macbeth</w:t>
            </w:r>
            <w:r>
              <w:t>?</w:t>
            </w:r>
          </w:p>
          <w:p w:rsidR="00553558" w:rsidRDefault="00553558" w:rsidP="00553558">
            <w:r w:rsidRPr="00954773">
              <w:rPr>
                <w:b/>
              </w:rPr>
              <w:t>Central Claim:</w:t>
            </w:r>
            <w:r w:rsidRPr="00CA7484">
              <w:t xml:space="preserve"> </w:t>
            </w:r>
            <w:r>
              <w:t>Lady Macbeth is most responsible.</w:t>
            </w:r>
          </w:p>
          <w:p w:rsidR="00553558" w:rsidRDefault="00553558" w:rsidP="00553558"/>
        </w:tc>
      </w:tr>
      <w:tr w:rsidR="00553558">
        <w:trPr>
          <w:trHeight w:val="881"/>
        </w:trPr>
        <w:tc>
          <w:tcPr>
            <w:tcW w:w="9468" w:type="dxa"/>
            <w:gridSpan w:val="3"/>
          </w:tcPr>
          <w:p w:rsidR="00553558" w:rsidRDefault="00553558" w:rsidP="00553558">
            <w:pPr>
              <w:pStyle w:val="ToolTableText"/>
            </w:pPr>
            <w:r w:rsidRPr="00202588">
              <w:rPr>
                <w:b/>
              </w:rPr>
              <w:t>Supporting</w:t>
            </w:r>
            <w:r>
              <w:t xml:space="preserve"> </w:t>
            </w:r>
            <w:r w:rsidRPr="00954773">
              <w:rPr>
                <w:b/>
              </w:rPr>
              <w:t>Claim</w:t>
            </w:r>
            <w:r>
              <w:rPr>
                <w:b/>
              </w:rPr>
              <w:t xml:space="preserve"> (character development, interactions, p</w:t>
            </w:r>
            <w:r w:rsidR="00705FF5">
              <w:rPr>
                <w:b/>
              </w:rPr>
              <w:t>l</w:t>
            </w:r>
            <w:r>
              <w:rPr>
                <w:b/>
              </w:rPr>
              <w:t>ot, central idea)</w:t>
            </w:r>
            <w:r w:rsidRPr="00954773">
              <w:rPr>
                <w:b/>
              </w:rPr>
              <w:t>:</w:t>
            </w:r>
            <w:r>
              <w:t xml:space="preserve"> </w:t>
            </w:r>
          </w:p>
          <w:p w:rsidR="00553558" w:rsidRDefault="00553558" w:rsidP="00553558">
            <w:r>
              <w:t>As soon as Lady Macbeth receives Macbeth’s letter she starts planning on how to get Macbeth to kill Duncan.</w:t>
            </w:r>
          </w:p>
        </w:tc>
      </w:tr>
      <w:tr w:rsidR="00553558">
        <w:trPr>
          <w:trHeight w:val="2735"/>
        </w:trPr>
        <w:tc>
          <w:tcPr>
            <w:tcW w:w="4968" w:type="dxa"/>
          </w:tcPr>
          <w:p w:rsidR="00553558" w:rsidRDefault="00553558" w:rsidP="00553558">
            <w:pPr>
              <w:pStyle w:val="ToolTableText"/>
              <w:rPr>
                <w:b/>
              </w:rPr>
            </w:pPr>
            <w:r w:rsidRPr="00954773">
              <w:rPr>
                <w:b/>
              </w:rPr>
              <w:t>Evidence</w:t>
            </w:r>
            <w:r>
              <w:rPr>
                <w:b/>
              </w:rPr>
              <w:t>:</w:t>
            </w:r>
          </w:p>
          <w:p w:rsidR="00553558" w:rsidRPr="00DF2699" w:rsidRDefault="000351CB" w:rsidP="00DD4731">
            <w:pPr>
              <w:pStyle w:val="ToolTableText"/>
            </w:pPr>
            <w:r>
              <w:t>After reading the letter, Lady Macbeth considers Macbeth’s character and is concerned that he is not ruthless enough to kill Duncan. She decides that she will “pour [her] spirits in [his] ear” (</w:t>
            </w:r>
            <w:r w:rsidR="005851BC">
              <w:t xml:space="preserve">Act </w:t>
            </w:r>
            <w:r>
              <w:t>1</w:t>
            </w:r>
            <w:r w:rsidR="00DD4731">
              <w:t>.</w:t>
            </w:r>
            <w:r>
              <w:t>5</w:t>
            </w:r>
            <w:r w:rsidR="005851BC">
              <w:t xml:space="preserve">, line </w:t>
            </w:r>
            <w:r>
              <w:t>29) and later prays to the “spirits / That tend on mortal thoughts” to “unsex” her and to fill her “from the crown to the toe top-full / Of direst cruelty” (</w:t>
            </w:r>
            <w:r w:rsidR="005851BC">
              <w:t xml:space="preserve">Act </w:t>
            </w:r>
            <w:r>
              <w:t>1</w:t>
            </w:r>
            <w:r w:rsidR="00DD4731">
              <w:t>.</w:t>
            </w:r>
            <w:r>
              <w:t>5</w:t>
            </w:r>
            <w:r w:rsidR="005851BC">
              <w:t xml:space="preserve">, lines </w:t>
            </w:r>
            <w:r>
              <w:t>47</w:t>
            </w:r>
            <w:r w:rsidR="004C3BAB">
              <w:t>–</w:t>
            </w:r>
            <w:r>
              <w:t xml:space="preserve">50) so that she can do what needs to be done. </w:t>
            </w:r>
          </w:p>
        </w:tc>
        <w:tc>
          <w:tcPr>
            <w:tcW w:w="4500" w:type="dxa"/>
            <w:gridSpan w:val="2"/>
          </w:tcPr>
          <w:p w:rsidR="00553558" w:rsidRPr="00954773" w:rsidRDefault="00553558" w:rsidP="00553558">
            <w:pPr>
              <w:rPr>
                <w:b/>
              </w:rPr>
            </w:pPr>
            <w:r>
              <w:rPr>
                <w:b/>
              </w:rPr>
              <w:t>Reasoning</w:t>
            </w:r>
            <w:r w:rsidRPr="00954773">
              <w:rPr>
                <w:b/>
              </w:rPr>
              <w:t xml:space="preserve">: </w:t>
            </w:r>
            <w:r w:rsidRPr="00954773">
              <w:rPr>
                <w:i/>
              </w:rPr>
              <w:t>How does the evidence support your claim?</w:t>
            </w:r>
            <w:r w:rsidRPr="00954773">
              <w:rPr>
                <w:b/>
              </w:rPr>
              <w:t xml:space="preserve"> </w:t>
            </w:r>
          </w:p>
          <w:p w:rsidR="00553558" w:rsidRDefault="000351CB" w:rsidP="004C3BAB">
            <w:r>
              <w:t xml:space="preserve">Lady Macbeth reveals in this </w:t>
            </w:r>
            <w:r w:rsidR="004C3BAB">
              <w:t xml:space="preserve">scene </w:t>
            </w:r>
            <w:r>
              <w:t>that she wants the crown and that she will take whatever steps necessary to gain it.</w:t>
            </w:r>
          </w:p>
        </w:tc>
      </w:tr>
      <w:tr w:rsidR="00553558">
        <w:trPr>
          <w:trHeight w:val="989"/>
        </w:trPr>
        <w:tc>
          <w:tcPr>
            <w:tcW w:w="9468" w:type="dxa"/>
            <w:gridSpan w:val="3"/>
          </w:tcPr>
          <w:p w:rsidR="00553558" w:rsidRDefault="00553558" w:rsidP="00553558">
            <w:pPr>
              <w:pStyle w:val="ToolTableText"/>
            </w:pPr>
            <w:r w:rsidRPr="00863905">
              <w:rPr>
                <w:b/>
              </w:rPr>
              <w:t xml:space="preserve">Supporting </w:t>
            </w:r>
            <w:r w:rsidRPr="000B6C0F">
              <w:rPr>
                <w:b/>
              </w:rPr>
              <w:t>Claim</w:t>
            </w:r>
            <w:r>
              <w:rPr>
                <w:b/>
              </w:rPr>
              <w:t xml:space="preserve"> (character development, interactions, p</w:t>
            </w:r>
            <w:r w:rsidR="00705FF5">
              <w:rPr>
                <w:b/>
              </w:rPr>
              <w:t>l</w:t>
            </w:r>
            <w:r>
              <w:rPr>
                <w:b/>
              </w:rPr>
              <w:t>ot, central idea)</w:t>
            </w:r>
            <w:r w:rsidRPr="00954773">
              <w:rPr>
                <w:b/>
              </w:rPr>
              <w:t>:</w:t>
            </w:r>
            <w:r>
              <w:t xml:space="preserve"> </w:t>
            </w:r>
          </w:p>
          <w:p w:rsidR="00553558" w:rsidRPr="000351CB" w:rsidRDefault="000351CB" w:rsidP="00553558">
            <w:r>
              <w:t>Lady Macbeth talks Macbeth into murdering Duncan when he starts questioning the idea.</w:t>
            </w:r>
          </w:p>
        </w:tc>
      </w:tr>
      <w:tr w:rsidR="00553558">
        <w:trPr>
          <w:trHeight w:val="251"/>
        </w:trPr>
        <w:tc>
          <w:tcPr>
            <w:tcW w:w="5238" w:type="dxa"/>
            <w:gridSpan w:val="2"/>
          </w:tcPr>
          <w:p w:rsidR="00553558" w:rsidRDefault="00553558" w:rsidP="00553558">
            <w:pPr>
              <w:pStyle w:val="ToolTableText"/>
            </w:pPr>
            <w:r w:rsidRPr="00954773">
              <w:rPr>
                <w:b/>
              </w:rPr>
              <w:t>Evidence:</w:t>
            </w:r>
            <w:r>
              <w:t xml:space="preserve"> </w:t>
            </w:r>
          </w:p>
          <w:p w:rsidR="00553558" w:rsidRDefault="000351CB" w:rsidP="004C3BAB">
            <w:r>
              <w:t>Lady Macbeth uses a series of arguments, questioning Macbeth’s reliability (</w:t>
            </w:r>
            <w:r w:rsidR="005851BC">
              <w:t xml:space="preserve">Act </w:t>
            </w:r>
            <w:r>
              <w:t>1</w:t>
            </w:r>
            <w:r w:rsidR="00DD4731">
              <w:t>.</w:t>
            </w:r>
            <w:r>
              <w:t>7</w:t>
            </w:r>
            <w:r w:rsidR="005851BC">
              <w:t xml:space="preserve">, lines </w:t>
            </w:r>
            <w:r>
              <w:t>39</w:t>
            </w:r>
            <w:r w:rsidR="004C3BAB">
              <w:t>–</w:t>
            </w:r>
            <w:r>
              <w:t>43, from “Was the hope drunk” to “Such I account</w:t>
            </w:r>
            <w:r w:rsidR="00B8382F">
              <w:t xml:space="preserve"> </w:t>
            </w:r>
            <w:r>
              <w:t>thy love”), his courage (</w:t>
            </w:r>
            <w:r w:rsidR="005851BC">
              <w:t xml:space="preserve">Act </w:t>
            </w:r>
            <w:r>
              <w:t>1</w:t>
            </w:r>
            <w:r w:rsidR="00DD4731">
              <w:t>.</w:t>
            </w:r>
            <w:r>
              <w:t>7</w:t>
            </w:r>
            <w:r w:rsidR="005851BC">
              <w:t xml:space="preserve">, lines </w:t>
            </w:r>
            <w:r>
              <w:t>43</w:t>
            </w:r>
            <w:r w:rsidR="004C3BAB">
              <w:t>–</w:t>
            </w:r>
            <w:r>
              <w:t xml:space="preserve">49, from “Art thou afeard” to </w:t>
            </w:r>
            <w:r w:rsidR="005851BC">
              <w:t xml:space="preserve">“Like the poor </w:t>
            </w:r>
            <w:r>
              <w:t xml:space="preserve">cat </w:t>
            </w:r>
            <w:r w:rsidR="004C3BAB">
              <w:t xml:space="preserve">i’ </w:t>
            </w:r>
            <w:r>
              <w:t>th’ adage”); his manliness (</w:t>
            </w:r>
            <w:r w:rsidR="005851BC">
              <w:t xml:space="preserve">Act </w:t>
            </w:r>
            <w:r>
              <w:t>1</w:t>
            </w:r>
            <w:r w:rsidR="00DD4731">
              <w:t>.</w:t>
            </w:r>
            <w:r>
              <w:t>7</w:t>
            </w:r>
            <w:r w:rsidR="005851BC">
              <w:t xml:space="preserve">, lines </w:t>
            </w:r>
            <w:r>
              <w:t>53</w:t>
            </w:r>
            <w:r w:rsidR="004C3BAB">
              <w:t>–</w:t>
            </w:r>
            <w:r>
              <w:t>62, from “What beast was’t” to “their fitness / now / Does unmake you”); and his commitment (</w:t>
            </w:r>
            <w:r w:rsidR="005851BC">
              <w:t xml:space="preserve">Act </w:t>
            </w:r>
            <w:r>
              <w:t>1</w:t>
            </w:r>
            <w:r w:rsidR="00DD4731">
              <w:t>.</w:t>
            </w:r>
            <w:r>
              <w:t>7</w:t>
            </w:r>
            <w:r w:rsidR="005851BC">
              <w:t xml:space="preserve">, lines </w:t>
            </w:r>
            <w:r>
              <w:t>62</w:t>
            </w:r>
            <w:r w:rsidR="004C3BAB">
              <w:t>–</w:t>
            </w:r>
            <w:r>
              <w:t>67, from “I have given suck” to “as you / Have done to this”). In addition, she encourages him by telling him to “screw [his] courage to the sticking place” to ensure success (</w:t>
            </w:r>
            <w:r w:rsidR="005851BC">
              <w:t xml:space="preserve">Act </w:t>
            </w:r>
            <w:r>
              <w:t>1</w:t>
            </w:r>
            <w:r w:rsidR="00DD4731">
              <w:t>.</w:t>
            </w:r>
            <w:r>
              <w:t>7</w:t>
            </w:r>
            <w:r w:rsidR="005851BC">
              <w:t xml:space="preserve">, line </w:t>
            </w:r>
            <w:r>
              <w:t>70).</w:t>
            </w:r>
          </w:p>
        </w:tc>
        <w:tc>
          <w:tcPr>
            <w:tcW w:w="4230" w:type="dxa"/>
          </w:tcPr>
          <w:p w:rsidR="00553558" w:rsidRDefault="00553558" w:rsidP="00553558">
            <w:r>
              <w:rPr>
                <w:b/>
              </w:rPr>
              <w:t>Reasoning</w:t>
            </w:r>
            <w:r w:rsidRPr="00954773">
              <w:rPr>
                <w:b/>
              </w:rPr>
              <w:t>:</w:t>
            </w:r>
            <w:r>
              <w:t xml:space="preserve"> </w:t>
            </w:r>
            <w:r w:rsidRPr="00954773">
              <w:rPr>
                <w:i/>
              </w:rPr>
              <w:t>How does the evidence support your claim?</w:t>
            </w:r>
            <w:r>
              <w:t xml:space="preserve"> </w:t>
            </w:r>
          </w:p>
          <w:p w:rsidR="00553558" w:rsidRDefault="000351CB" w:rsidP="000351CB">
            <w:r>
              <w:t>Without Lady Macbeth’s numerous arguments and encouragements Macbeth might not have followed through on the plan to murder Duncan and so he would have avoided all the tragedy that follows.</w:t>
            </w:r>
          </w:p>
        </w:tc>
      </w:tr>
      <w:tr w:rsidR="00553558" w:rsidRPr="00D051FD">
        <w:trPr>
          <w:trHeight w:val="994"/>
        </w:trPr>
        <w:tc>
          <w:tcPr>
            <w:tcW w:w="9468" w:type="dxa"/>
            <w:gridSpan w:val="3"/>
          </w:tcPr>
          <w:p w:rsidR="00553558" w:rsidRDefault="00553558" w:rsidP="00553558">
            <w:pPr>
              <w:pStyle w:val="ToolTableText"/>
            </w:pPr>
            <w:r w:rsidRPr="00863905">
              <w:rPr>
                <w:b/>
              </w:rPr>
              <w:t xml:space="preserve">Supporting </w:t>
            </w:r>
            <w:r w:rsidRPr="000B6C0F">
              <w:rPr>
                <w:b/>
              </w:rPr>
              <w:t>Claim</w:t>
            </w:r>
            <w:r>
              <w:rPr>
                <w:b/>
              </w:rPr>
              <w:t xml:space="preserve"> (character development, interactions, p</w:t>
            </w:r>
            <w:r w:rsidR="00705FF5">
              <w:rPr>
                <w:b/>
              </w:rPr>
              <w:t>l</w:t>
            </w:r>
            <w:r>
              <w:rPr>
                <w:b/>
              </w:rPr>
              <w:t>ot, central idea)</w:t>
            </w:r>
            <w:r w:rsidRPr="00954773">
              <w:rPr>
                <w:b/>
              </w:rPr>
              <w:t>:</w:t>
            </w:r>
            <w:r>
              <w:t xml:space="preserve"> </w:t>
            </w:r>
          </w:p>
          <w:p w:rsidR="00553558" w:rsidRPr="00900211" w:rsidRDefault="000351CB" w:rsidP="00553558">
            <w:pPr>
              <w:pStyle w:val="ToolTableText"/>
            </w:pPr>
            <w:r>
              <w:t>Lady Macbeth plans and assists in the murder.</w:t>
            </w:r>
          </w:p>
        </w:tc>
      </w:tr>
      <w:tr w:rsidR="00553558">
        <w:trPr>
          <w:trHeight w:val="2699"/>
        </w:trPr>
        <w:tc>
          <w:tcPr>
            <w:tcW w:w="5238" w:type="dxa"/>
            <w:gridSpan w:val="2"/>
          </w:tcPr>
          <w:p w:rsidR="00553558" w:rsidRDefault="00553558" w:rsidP="00553558">
            <w:pPr>
              <w:pStyle w:val="ToolTableText"/>
            </w:pPr>
            <w:r w:rsidRPr="00954773">
              <w:rPr>
                <w:b/>
              </w:rPr>
              <w:lastRenderedPageBreak/>
              <w:t>Evidence</w:t>
            </w:r>
            <w:r>
              <w:t>:</w:t>
            </w:r>
          </w:p>
          <w:p w:rsidR="00553558" w:rsidRPr="00A43C81" w:rsidRDefault="005851BC" w:rsidP="004C3BAB">
            <w:r>
              <w:t xml:space="preserve">Act </w:t>
            </w:r>
            <w:r w:rsidR="000351CB">
              <w:t>1</w:t>
            </w:r>
            <w:r w:rsidR="00DD4731">
              <w:t>.</w:t>
            </w:r>
            <w:r w:rsidR="000351CB">
              <w:t>7</w:t>
            </w:r>
            <w:r>
              <w:t xml:space="preserve">, lines </w:t>
            </w:r>
            <w:r w:rsidR="000351CB">
              <w:t>7</w:t>
            </w:r>
            <w:r>
              <w:t>1</w:t>
            </w:r>
            <w:r w:rsidR="004C3BAB">
              <w:t>–</w:t>
            </w:r>
            <w:r w:rsidR="000351CB">
              <w:t>82</w:t>
            </w:r>
            <w:r w:rsidR="00181400">
              <w:t xml:space="preserve"> </w:t>
            </w:r>
            <w:r w:rsidR="000351CB">
              <w:t>(from “When Duncan is asleep” to “who shall bear the guilt / Of our great quell”)</w:t>
            </w:r>
            <w:r>
              <w:t>.</w:t>
            </w:r>
          </w:p>
        </w:tc>
        <w:tc>
          <w:tcPr>
            <w:tcW w:w="4230" w:type="dxa"/>
          </w:tcPr>
          <w:p w:rsidR="00553558" w:rsidRDefault="00553558" w:rsidP="00553558">
            <w:r>
              <w:rPr>
                <w:b/>
              </w:rPr>
              <w:t>Reasoning</w:t>
            </w:r>
            <w:r w:rsidRPr="00954773">
              <w:rPr>
                <w:b/>
              </w:rPr>
              <w:t>:</w:t>
            </w:r>
            <w:r>
              <w:t xml:space="preserve"> </w:t>
            </w:r>
            <w:r w:rsidRPr="00954773">
              <w:rPr>
                <w:i/>
              </w:rPr>
              <w:t>How does the evidence support your claim?</w:t>
            </w:r>
            <w:r>
              <w:t xml:space="preserve"> </w:t>
            </w:r>
          </w:p>
          <w:p w:rsidR="00553558" w:rsidRDefault="000351CB" w:rsidP="00553558">
            <w:r>
              <w:t xml:space="preserve">By planning the murder, Lady Macbeth makes it difficult for Macbeth to say he can’t do it; Lady Macbeth maps it out for him and makes it sound like a simple, </w:t>
            </w:r>
            <w:r w:rsidR="0017218C">
              <w:t>foolproof</w:t>
            </w:r>
            <w:r>
              <w:t xml:space="preserve"> plan.</w:t>
            </w:r>
          </w:p>
        </w:tc>
      </w:tr>
      <w:tr w:rsidR="00553558">
        <w:trPr>
          <w:trHeight w:val="1241"/>
        </w:trPr>
        <w:tc>
          <w:tcPr>
            <w:tcW w:w="9468" w:type="dxa"/>
            <w:gridSpan w:val="3"/>
          </w:tcPr>
          <w:p w:rsidR="004C3BAB" w:rsidRDefault="004C3BAB" w:rsidP="004C3BAB">
            <w:pPr>
              <w:rPr>
                <w:b/>
              </w:rPr>
            </w:pPr>
            <w:r w:rsidRPr="000351CB">
              <w:rPr>
                <w:b/>
              </w:rPr>
              <w:t>Counterclaim</w:t>
            </w:r>
            <w:r>
              <w:rPr>
                <w:b/>
              </w:rPr>
              <w:t xml:space="preserve"> (</w:t>
            </w:r>
            <w:r>
              <w:rPr>
                <w:b/>
                <w:i/>
              </w:rPr>
              <w:t>to the central claim)</w:t>
            </w:r>
            <w:r>
              <w:rPr>
                <w:b/>
              </w:rPr>
              <w:t xml:space="preserve">: </w:t>
            </w:r>
          </w:p>
          <w:p w:rsidR="00881715" w:rsidRDefault="004C3BAB" w:rsidP="00476E6A">
            <w:pPr>
              <w:pStyle w:val="IN"/>
              <w:rPr>
                <w:b/>
                <w:bCs/>
                <w:i/>
                <w:iCs/>
                <w:color w:val="595959"/>
                <w:sz w:val="16"/>
                <w:szCs w:val="22"/>
              </w:rPr>
            </w:pPr>
            <w:r>
              <w:t xml:space="preserve">See the other </w:t>
            </w:r>
            <w:r w:rsidR="00476E6A">
              <w:t>M</w:t>
            </w:r>
            <w:r>
              <w:t>odel</w:t>
            </w:r>
            <w:r w:rsidR="00476E6A">
              <w:t xml:space="preserve"> </w:t>
            </w:r>
            <w:r w:rsidR="00476E6A">
              <w:rPr>
                <w:i/>
              </w:rPr>
              <w:t>Macbeth</w:t>
            </w:r>
            <w:r>
              <w:t xml:space="preserve"> Argument Outline Tools for possible counterclaims and evidence.</w:t>
            </w:r>
          </w:p>
        </w:tc>
      </w:tr>
      <w:tr w:rsidR="00553558">
        <w:trPr>
          <w:trHeight w:val="800"/>
        </w:trPr>
        <w:tc>
          <w:tcPr>
            <w:tcW w:w="9468" w:type="dxa"/>
            <w:gridSpan w:val="3"/>
          </w:tcPr>
          <w:p w:rsidR="00553558" w:rsidRPr="000351CB" w:rsidRDefault="00553558" w:rsidP="00553558">
            <w:r w:rsidRPr="000351CB">
              <w:rPr>
                <w:b/>
              </w:rPr>
              <w:t>Supporting Claim (for the counterclaim):</w:t>
            </w:r>
            <w:r w:rsidR="000351CB" w:rsidRPr="000351CB">
              <w:t xml:space="preserve"> </w:t>
            </w:r>
          </w:p>
        </w:tc>
      </w:tr>
      <w:tr w:rsidR="00553558" w:rsidRPr="00D051FD">
        <w:trPr>
          <w:trHeight w:val="2717"/>
        </w:trPr>
        <w:tc>
          <w:tcPr>
            <w:tcW w:w="5238" w:type="dxa"/>
            <w:gridSpan w:val="2"/>
          </w:tcPr>
          <w:p w:rsidR="00553558" w:rsidRPr="00954773" w:rsidRDefault="00553558" w:rsidP="00553558">
            <w:pPr>
              <w:pStyle w:val="ToolTableText"/>
              <w:rPr>
                <w:b/>
              </w:rPr>
            </w:pPr>
            <w:r w:rsidRPr="000351CB">
              <w:rPr>
                <w:b/>
              </w:rPr>
              <w:t>Evidence</w:t>
            </w:r>
            <w:r>
              <w:rPr>
                <w:b/>
              </w:rPr>
              <w:t>:</w:t>
            </w:r>
          </w:p>
        </w:tc>
        <w:tc>
          <w:tcPr>
            <w:tcW w:w="4230" w:type="dxa"/>
          </w:tcPr>
          <w:p w:rsidR="00553558" w:rsidRPr="00D051FD" w:rsidRDefault="00553558" w:rsidP="00553558">
            <w:pPr>
              <w:rPr>
                <w:i/>
                <w:u w:val="single"/>
              </w:rPr>
            </w:pPr>
            <w:r>
              <w:rPr>
                <w:b/>
              </w:rPr>
              <w:t>Reasoning</w:t>
            </w:r>
            <w:r w:rsidRPr="000351CB">
              <w:rPr>
                <w:b/>
              </w:rPr>
              <w:t>:</w:t>
            </w:r>
            <w:r w:rsidRPr="000351CB">
              <w:rPr>
                <w:i/>
              </w:rPr>
              <w:t xml:space="preserve"> How does this evidence support the counterclaim?</w:t>
            </w:r>
          </w:p>
        </w:tc>
      </w:tr>
      <w:tr w:rsidR="00553558" w:rsidRPr="00D051FD">
        <w:trPr>
          <w:trHeight w:val="1052"/>
        </w:trPr>
        <w:tc>
          <w:tcPr>
            <w:tcW w:w="9468" w:type="dxa"/>
            <w:gridSpan w:val="3"/>
          </w:tcPr>
          <w:p w:rsidR="00553558" w:rsidRPr="006546D6" w:rsidRDefault="0017218C" w:rsidP="000351CB">
            <w:r>
              <w:rPr>
                <w:b/>
              </w:rPr>
              <w:t>Refuting</w:t>
            </w:r>
            <w:r w:rsidR="00553558" w:rsidRPr="000351CB">
              <w:rPr>
                <w:b/>
              </w:rPr>
              <w:t xml:space="preserve"> Claim (for the counterclaim):</w:t>
            </w:r>
            <w:r w:rsidR="00181400">
              <w:t xml:space="preserve"> </w:t>
            </w:r>
          </w:p>
        </w:tc>
      </w:tr>
      <w:tr w:rsidR="00553558" w:rsidRPr="00D051FD">
        <w:trPr>
          <w:trHeight w:val="2771"/>
        </w:trPr>
        <w:tc>
          <w:tcPr>
            <w:tcW w:w="5238" w:type="dxa"/>
            <w:gridSpan w:val="2"/>
          </w:tcPr>
          <w:p w:rsidR="00553558" w:rsidRPr="000351CB" w:rsidRDefault="00553558" w:rsidP="00553558">
            <w:pPr>
              <w:pStyle w:val="ToolTableText"/>
              <w:rPr>
                <w:b/>
              </w:rPr>
            </w:pPr>
            <w:r w:rsidRPr="000351CB">
              <w:rPr>
                <w:b/>
              </w:rPr>
              <w:t>Evidence:</w:t>
            </w:r>
          </w:p>
        </w:tc>
        <w:tc>
          <w:tcPr>
            <w:tcW w:w="4230" w:type="dxa"/>
          </w:tcPr>
          <w:p w:rsidR="00553558" w:rsidRPr="00043356" w:rsidRDefault="00553558" w:rsidP="00553558">
            <w:pPr>
              <w:rPr>
                <w:b/>
                <w:u w:val="single"/>
              </w:rPr>
            </w:pPr>
            <w:r>
              <w:rPr>
                <w:b/>
              </w:rPr>
              <w:t>Reasoning</w:t>
            </w:r>
            <w:r w:rsidRPr="002743E9">
              <w:rPr>
                <w:b/>
              </w:rPr>
              <w:t xml:space="preserve">: </w:t>
            </w:r>
            <w:r w:rsidRPr="000351CB">
              <w:rPr>
                <w:i/>
              </w:rPr>
              <w:t xml:space="preserve">How does this evidence </w:t>
            </w:r>
            <w:r w:rsidR="00F64149">
              <w:rPr>
                <w:i/>
              </w:rPr>
              <w:t>refute</w:t>
            </w:r>
            <w:r w:rsidRPr="000351CB">
              <w:rPr>
                <w:i/>
              </w:rPr>
              <w:t xml:space="preserve"> the counterclaim?</w:t>
            </w:r>
          </w:p>
        </w:tc>
      </w:tr>
      <w:tr w:rsidR="00553558" w:rsidRPr="00D051FD">
        <w:trPr>
          <w:trHeight w:val="2249"/>
        </w:trPr>
        <w:tc>
          <w:tcPr>
            <w:tcW w:w="9468" w:type="dxa"/>
            <w:gridSpan w:val="3"/>
          </w:tcPr>
          <w:p w:rsidR="00476E6A" w:rsidRDefault="000351CB" w:rsidP="00553558">
            <w:r>
              <w:lastRenderedPageBreak/>
              <w:t xml:space="preserve">[Conclusion] </w:t>
            </w:r>
          </w:p>
          <w:p w:rsidR="00553558" w:rsidRPr="000351CB" w:rsidRDefault="00553558" w:rsidP="00553558">
            <w:r>
              <w:rPr>
                <w:b/>
              </w:rPr>
              <w:t>Restate Central Claim:</w:t>
            </w:r>
            <w:r>
              <w:t xml:space="preserve"> </w:t>
            </w:r>
          </w:p>
        </w:tc>
      </w:tr>
    </w:tbl>
    <w:p w:rsidR="00553558" w:rsidRDefault="00553558" w:rsidP="00553558">
      <w:r w:rsidRPr="00D70484">
        <w:rPr>
          <w:sz w:val="18"/>
          <w:szCs w:val="18"/>
        </w:rPr>
        <w:t>From Outline Tool, by Odell Education, www.odelleducation.com. Copyright (</w:t>
      </w:r>
      <w:r w:rsidR="00476E6A">
        <w:rPr>
          <w:sz w:val="18"/>
          <w:szCs w:val="18"/>
        </w:rPr>
        <w:t>2012</w:t>
      </w:r>
      <w:r w:rsidR="0086474C">
        <w:rPr>
          <w:sz w:val="18"/>
          <w:szCs w:val="18"/>
        </w:rPr>
        <w:t>–</w:t>
      </w:r>
      <w:r w:rsidRPr="00D70484">
        <w:rPr>
          <w:sz w:val="18"/>
          <w:szCs w:val="18"/>
        </w:rPr>
        <w:t>201</w:t>
      </w:r>
      <w:r>
        <w:rPr>
          <w:sz w:val="18"/>
          <w:szCs w:val="18"/>
        </w:rPr>
        <w:t>3</w:t>
      </w:r>
      <w:r w:rsidRPr="00D70484">
        <w:rPr>
          <w:sz w:val="18"/>
          <w:szCs w:val="18"/>
        </w:rPr>
        <w:t xml:space="preserve">) by Odell Education. Adapted with permission under an Attribution-NonCommercial 3.0 Unported license: </w:t>
      </w:r>
      <w:hyperlink r:id="rId11" w:history="1">
        <w:r w:rsidRPr="00D70484">
          <w:rPr>
            <w:rStyle w:val="Hyperlink"/>
            <w:sz w:val="18"/>
            <w:szCs w:val="18"/>
          </w:rPr>
          <w:t>http://creativecommons.org/licenses/by-nc/3.0/</w:t>
        </w:r>
      </w:hyperlink>
      <w:r w:rsidRPr="00D966E0">
        <w:t>.</w:t>
      </w:r>
    </w:p>
    <w:p w:rsidR="00014AC6" w:rsidRPr="00D51AE5" w:rsidRDefault="00014AC6" w:rsidP="002C113C">
      <w:pPr>
        <w:spacing w:before="0" w:after="120" w:line="240" w:lineRule="auto"/>
        <w:rPr>
          <w:sz w:val="14"/>
        </w:rPr>
      </w:pPr>
    </w:p>
    <w:sectPr w:rsidR="00014AC6" w:rsidRPr="00D51AE5" w:rsidSect="002C113C">
      <w:headerReference w:type="default" r:id="rId12"/>
      <w:footerReference w:type="default" r:id="rId13"/>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957" w:rsidRDefault="00F70957">
      <w:pPr>
        <w:spacing w:before="0" w:after="0" w:line="240" w:lineRule="auto"/>
      </w:pPr>
      <w:r>
        <w:separator/>
      </w:r>
    </w:p>
  </w:endnote>
  <w:endnote w:type="continuationSeparator" w:id="0">
    <w:p w:rsidR="00F70957" w:rsidRDefault="00F709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36C" w:rsidRPr="00563CB8" w:rsidRDefault="003D336C"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3D336C">
      <w:trPr>
        <w:trHeight w:val="705"/>
      </w:trPr>
      <w:tc>
        <w:tcPr>
          <w:tcW w:w="4609" w:type="dxa"/>
          <w:shd w:val="clear" w:color="auto" w:fill="auto"/>
          <w:vAlign w:val="center"/>
        </w:tcPr>
        <w:p w:rsidR="003D336C" w:rsidRPr="002E4C92" w:rsidRDefault="003D336C" w:rsidP="007017EB">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Pr>
              <w:b w:val="0"/>
            </w:rPr>
            <w:t>21</w:t>
          </w:r>
          <w:r w:rsidRPr="002E4C92">
            <w:t xml:space="preserve"> Date:</w:t>
          </w:r>
          <w:r w:rsidRPr="0039525B">
            <w:rPr>
              <w:b w:val="0"/>
            </w:rPr>
            <w:t xml:space="preserve"> </w:t>
          </w:r>
          <w:r w:rsidR="00C00936">
            <w:rPr>
              <w:b w:val="0"/>
            </w:rPr>
            <w:t>6/2</w:t>
          </w:r>
          <w:r w:rsidR="00E672AC">
            <w:rPr>
              <w:b w:val="0"/>
            </w:rPr>
            <w:t>5</w:t>
          </w:r>
          <w:r w:rsidRPr="0039525B">
            <w:rPr>
              <w:b w:val="0"/>
            </w:rPr>
            <w:t>/</w:t>
          </w:r>
          <w:r>
            <w:rPr>
              <w:b w:val="0"/>
            </w:rPr>
            <w:t>20</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rsidR="003D336C" w:rsidRPr="0039525B" w:rsidRDefault="003D336C"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3D336C" w:rsidRPr="0039525B" w:rsidRDefault="003D336C" w:rsidP="007017EB">
          <w:pPr>
            <w:pStyle w:val="FooterText"/>
            <w:rPr>
              <w:b w:val="0"/>
              <w:i/>
            </w:rPr>
          </w:pPr>
          <w:r w:rsidRPr="0039525B">
            <w:rPr>
              <w:b w:val="0"/>
              <w:i/>
              <w:sz w:val="12"/>
            </w:rPr>
            <w:t>Creative Commons Attribution-NonCommercial-ShareAlike 3.0 Unported License</w:t>
          </w:r>
        </w:p>
        <w:p w:rsidR="003D336C" w:rsidRPr="002E4C92" w:rsidRDefault="00F70957" w:rsidP="007017EB">
          <w:pPr>
            <w:pStyle w:val="FooterText"/>
          </w:pPr>
          <w:hyperlink r:id="rId1" w:history="1">
            <w:r w:rsidR="003D336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3D336C" w:rsidRPr="002E4C92" w:rsidRDefault="00CD0A30"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D336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672AC">
            <w:rPr>
              <w:rFonts w:ascii="Calibri" w:hAnsi="Calibri" w:cs="Calibri"/>
              <w:b/>
              <w:noProof/>
              <w:color w:val="1F4E79"/>
              <w:sz w:val="28"/>
            </w:rPr>
            <w:t>18</w:t>
          </w:r>
          <w:r w:rsidRPr="002E4C92">
            <w:rPr>
              <w:rFonts w:ascii="Calibri" w:hAnsi="Calibri" w:cs="Calibri"/>
              <w:b/>
              <w:color w:val="1F4E79"/>
              <w:sz w:val="28"/>
            </w:rPr>
            <w:fldChar w:fldCharType="end"/>
          </w:r>
        </w:p>
      </w:tc>
      <w:tc>
        <w:tcPr>
          <w:tcW w:w="4325" w:type="dxa"/>
          <w:shd w:val="clear" w:color="auto" w:fill="auto"/>
          <w:vAlign w:val="bottom"/>
        </w:tcPr>
        <w:p w:rsidR="003D336C" w:rsidRPr="002E4C92" w:rsidRDefault="003D336C"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3D336C" w:rsidRPr="007017EB" w:rsidRDefault="003D336C"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957" w:rsidRDefault="00F70957">
      <w:pPr>
        <w:spacing w:before="0" w:after="0" w:line="240" w:lineRule="auto"/>
      </w:pPr>
      <w:r>
        <w:separator/>
      </w:r>
    </w:p>
  </w:footnote>
  <w:footnote w:type="continuationSeparator" w:id="0">
    <w:p w:rsidR="00F70957" w:rsidRDefault="00F7095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3D336C" w:rsidRPr="00563CB8">
      <w:tc>
        <w:tcPr>
          <w:tcW w:w="3708" w:type="dxa"/>
          <w:shd w:val="clear" w:color="auto" w:fill="auto"/>
        </w:tcPr>
        <w:p w:rsidR="003D336C" w:rsidRPr="00563CB8" w:rsidRDefault="003D336C"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3D336C" w:rsidRPr="00563CB8" w:rsidRDefault="003D336C" w:rsidP="007017EB">
          <w:pPr>
            <w:jc w:val="center"/>
          </w:pPr>
          <w:r w:rsidRPr="00563CB8">
            <w:t>D R A F T</w:t>
          </w:r>
        </w:p>
      </w:tc>
      <w:tc>
        <w:tcPr>
          <w:tcW w:w="3438" w:type="dxa"/>
          <w:shd w:val="clear" w:color="auto" w:fill="auto"/>
        </w:tcPr>
        <w:p w:rsidR="003D336C" w:rsidRPr="00E946A0" w:rsidRDefault="003D336C" w:rsidP="007017EB">
          <w:pPr>
            <w:pStyle w:val="PageHeader"/>
            <w:jc w:val="right"/>
            <w:rPr>
              <w:b w:val="0"/>
            </w:rPr>
          </w:pPr>
          <w:r>
            <w:rPr>
              <w:b w:val="0"/>
            </w:rPr>
            <w:t>Grade 10 • Module 4 • Unit 2 • Lesson 21</w:t>
          </w:r>
        </w:p>
      </w:tc>
    </w:tr>
  </w:tbl>
  <w:p w:rsidR="003D336C" w:rsidRPr="007017EB" w:rsidRDefault="003D336C"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124714"/>
    <w:lvl w:ilvl="0">
      <w:start w:val="1"/>
      <w:numFmt w:val="decimal"/>
      <w:lvlText w:val="%1."/>
      <w:lvlJc w:val="left"/>
      <w:pPr>
        <w:tabs>
          <w:tab w:val="num" w:pos="1800"/>
        </w:tabs>
        <w:ind w:left="1800" w:hanging="360"/>
      </w:pPr>
    </w:lvl>
  </w:abstractNum>
  <w:abstractNum w:abstractNumId="1">
    <w:nsid w:val="FFFFFF7F"/>
    <w:multiLevelType w:val="singleLevel"/>
    <w:tmpl w:val="51CC7DD0"/>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5562F3F2"/>
    <w:lvl w:ilvl="0" w:tplc="1BF621FE">
      <w:start w:val="1"/>
      <w:numFmt w:val="bullet"/>
      <w:pStyle w:val="IN"/>
      <w:lvlText w:val=""/>
      <w:lvlJc w:val="left"/>
      <w:pPr>
        <w:ind w:left="1080" w:hanging="360"/>
      </w:pPr>
      <w:rPr>
        <w:rFonts w:ascii="Webdings" w:hAnsi="Webdings" w:hint="default"/>
        <w:color w:val="4F81BD" w:themeColor="accent1"/>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2282080"/>
    <w:multiLevelType w:val="hybridMultilevel"/>
    <w:tmpl w:val="6602C0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AA849AD"/>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0"/>
  </w:num>
  <w:num w:numId="4">
    <w:abstractNumId w:val="11"/>
  </w:num>
  <w:num w:numId="5">
    <w:abstractNumId w:val="3"/>
  </w:num>
  <w:num w:numId="6">
    <w:abstractNumId w:val="13"/>
  </w:num>
  <w:num w:numId="7">
    <w:abstractNumId w:val="9"/>
    <w:lvlOverride w:ilvl="0">
      <w:startOverride w:val="1"/>
    </w:lvlOverride>
  </w:num>
  <w:num w:numId="8">
    <w:abstractNumId w:val="15"/>
  </w:num>
  <w:num w:numId="9">
    <w:abstractNumId w:val="4"/>
  </w:num>
  <w:num w:numId="10">
    <w:abstractNumId w:val="12"/>
  </w:num>
  <w:num w:numId="11">
    <w:abstractNumId w:val="16"/>
  </w:num>
  <w:num w:numId="12">
    <w:abstractNumId w:val="9"/>
  </w:num>
  <w:num w:numId="13">
    <w:abstractNumId w:val="9"/>
    <w:lvlOverride w:ilvl="0">
      <w:startOverride w:val="1"/>
    </w:lvlOverride>
  </w:num>
  <w:num w:numId="14">
    <w:abstractNumId w:val="7"/>
    <w:lvlOverride w:ilvl="0">
      <w:startOverride w:val="1"/>
    </w:lvlOverride>
  </w:num>
  <w:num w:numId="15">
    <w:abstractNumId w:val="15"/>
  </w:num>
  <w:num w:numId="16">
    <w:abstractNumId w:val="6"/>
  </w:num>
  <w:num w:numId="17">
    <w:abstractNumId w:val="2"/>
  </w:num>
  <w:num w:numId="18">
    <w:abstractNumId w:val="5"/>
  </w:num>
  <w:num w:numId="19">
    <w:abstractNumId w:val="14"/>
  </w:num>
  <w:num w:numId="20">
    <w:abstractNumId w:val="8"/>
  </w:num>
  <w:num w:numId="21">
    <w:abstractNumId w:val="17"/>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0BCC"/>
    <w:rsid w:val="00005BB0"/>
    <w:rsid w:val="000065EA"/>
    <w:rsid w:val="00014AC6"/>
    <w:rsid w:val="00023334"/>
    <w:rsid w:val="00025115"/>
    <w:rsid w:val="00034823"/>
    <w:rsid w:val="000351CB"/>
    <w:rsid w:val="0005291C"/>
    <w:rsid w:val="000656A1"/>
    <w:rsid w:val="00094B5D"/>
    <w:rsid w:val="00095EF6"/>
    <w:rsid w:val="000B3273"/>
    <w:rsid w:val="000B3A6F"/>
    <w:rsid w:val="000D05D0"/>
    <w:rsid w:val="000D412D"/>
    <w:rsid w:val="000E3DA5"/>
    <w:rsid w:val="000E49CB"/>
    <w:rsid w:val="000E57FB"/>
    <w:rsid w:val="000F250C"/>
    <w:rsid w:val="000F39D5"/>
    <w:rsid w:val="00102663"/>
    <w:rsid w:val="00113D6F"/>
    <w:rsid w:val="0011678B"/>
    <w:rsid w:val="0011798A"/>
    <w:rsid w:val="0013161F"/>
    <w:rsid w:val="00134F1C"/>
    <w:rsid w:val="00141287"/>
    <w:rsid w:val="00144B97"/>
    <w:rsid w:val="00153A55"/>
    <w:rsid w:val="0017218C"/>
    <w:rsid w:val="001735F1"/>
    <w:rsid w:val="00180DDA"/>
    <w:rsid w:val="00181400"/>
    <w:rsid w:val="00191422"/>
    <w:rsid w:val="001B08E2"/>
    <w:rsid w:val="001B16B7"/>
    <w:rsid w:val="001E0924"/>
    <w:rsid w:val="001E260A"/>
    <w:rsid w:val="001F14A7"/>
    <w:rsid w:val="001F17E5"/>
    <w:rsid w:val="001F52C0"/>
    <w:rsid w:val="00211205"/>
    <w:rsid w:val="0022587C"/>
    <w:rsid w:val="00225ECC"/>
    <w:rsid w:val="002345C1"/>
    <w:rsid w:val="0024571D"/>
    <w:rsid w:val="002535D4"/>
    <w:rsid w:val="0027704E"/>
    <w:rsid w:val="00281C4C"/>
    <w:rsid w:val="00290B79"/>
    <w:rsid w:val="002B34E6"/>
    <w:rsid w:val="002C113C"/>
    <w:rsid w:val="002C404E"/>
    <w:rsid w:val="002D44D6"/>
    <w:rsid w:val="002F5C72"/>
    <w:rsid w:val="003224C8"/>
    <w:rsid w:val="00341F48"/>
    <w:rsid w:val="00344793"/>
    <w:rsid w:val="003452FE"/>
    <w:rsid w:val="00385653"/>
    <w:rsid w:val="003878E1"/>
    <w:rsid w:val="00394A58"/>
    <w:rsid w:val="003A4A18"/>
    <w:rsid w:val="003B77F6"/>
    <w:rsid w:val="003D336C"/>
    <w:rsid w:val="003D3D17"/>
    <w:rsid w:val="0040151D"/>
    <w:rsid w:val="004023FE"/>
    <w:rsid w:val="00413B72"/>
    <w:rsid w:val="004267DB"/>
    <w:rsid w:val="00427A15"/>
    <w:rsid w:val="00454D9E"/>
    <w:rsid w:val="00476E6A"/>
    <w:rsid w:val="00485007"/>
    <w:rsid w:val="00491D6F"/>
    <w:rsid w:val="004A3BA3"/>
    <w:rsid w:val="004C033E"/>
    <w:rsid w:val="004C3BAB"/>
    <w:rsid w:val="004C7FD1"/>
    <w:rsid w:val="004D6016"/>
    <w:rsid w:val="004E25AE"/>
    <w:rsid w:val="004E4BB0"/>
    <w:rsid w:val="004F0F66"/>
    <w:rsid w:val="004F18AD"/>
    <w:rsid w:val="005408D6"/>
    <w:rsid w:val="00550505"/>
    <w:rsid w:val="00553558"/>
    <w:rsid w:val="00571620"/>
    <w:rsid w:val="00573C91"/>
    <w:rsid w:val="005851BC"/>
    <w:rsid w:val="005C4D18"/>
    <w:rsid w:val="005D05B7"/>
    <w:rsid w:val="005D6296"/>
    <w:rsid w:val="005D6A5A"/>
    <w:rsid w:val="0060025F"/>
    <w:rsid w:val="0060329A"/>
    <w:rsid w:val="00606354"/>
    <w:rsid w:val="00610BC3"/>
    <w:rsid w:val="0061172E"/>
    <w:rsid w:val="00620011"/>
    <w:rsid w:val="0062254A"/>
    <w:rsid w:val="00644811"/>
    <w:rsid w:val="006546D6"/>
    <w:rsid w:val="00657E5F"/>
    <w:rsid w:val="00673D28"/>
    <w:rsid w:val="00683F78"/>
    <w:rsid w:val="00695657"/>
    <w:rsid w:val="00696DDB"/>
    <w:rsid w:val="006A5C86"/>
    <w:rsid w:val="006B4491"/>
    <w:rsid w:val="006C079B"/>
    <w:rsid w:val="006C6624"/>
    <w:rsid w:val="006D5BEC"/>
    <w:rsid w:val="006E51AB"/>
    <w:rsid w:val="006E7ED1"/>
    <w:rsid w:val="006F427E"/>
    <w:rsid w:val="007017EB"/>
    <w:rsid w:val="00705FF5"/>
    <w:rsid w:val="00706035"/>
    <w:rsid w:val="00726AD1"/>
    <w:rsid w:val="00731E53"/>
    <w:rsid w:val="007544B3"/>
    <w:rsid w:val="00754C99"/>
    <w:rsid w:val="00773425"/>
    <w:rsid w:val="00776BF4"/>
    <w:rsid w:val="00781DB6"/>
    <w:rsid w:val="007834C3"/>
    <w:rsid w:val="00790BCC"/>
    <w:rsid w:val="007960E5"/>
    <w:rsid w:val="007C085E"/>
    <w:rsid w:val="007D2598"/>
    <w:rsid w:val="007D4923"/>
    <w:rsid w:val="007E484F"/>
    <w:rsid w:val="00813F6A"/>
    <w:rsid w:val="00814A96"/>
    <w:rsid w:val="0082312C"/>
    <w:rsid w:val="0082660C"/>
    <w:rsid w:val="00837CFD"/>
    <w:rsid w:val="00846D67"/>
    <w:rsid w:val="0086474C"/>
    <w:rsid w:val="008713A1"/>
    <w:rsid w:val="00871E6E"/>
    <w:rsid w:val="00881715"/>
    <w:rsid w:val="00884B0F"/>
    <w:rsid w:val="0088524C"/>
    <w:rsid w:val="00887AD4"/>
    <w:rsid w:val="00895ABD"/>
    <w:rsid w:val="008B19CF"/>
    <w:rsid w:val="008B2754"/>
    <w:rsid w:val="008B5BA9"/>
    <w:rsid w:val="008E0122"/>
    <w:rsid w:val="008F7F9A"/>
    <w:rsid w:val="00900211"/>
    <w:rsid w:val="00902CF8"/>
    <w:rsid w:val="009070CD"/>
    <w:rsid w:val="009223DC"/>
    <w:rsid w:val="00930C4A"/>
    <w:rsid w:val="00941102"/>
    <w:rsid w:val="009450B7"/>
    <w:rsid w:val="009450F1"/>
    <w:rsid w:val="009843DC"/>
    <w:rsid w:val="009A1F31"/>
    <w:rsid w:val="009A48C2"/>
    <w:rsid w:val="009B0847"/>
    <w:rsid w:val="009B3B35"/>
    <w:rsid w:val="009C55FE"/>
    <w:rsid w:val="009D4587"/>
    <w:rsid w:val="009E3F5A"/>
    <w:rsid w:val="009F1D06"/>
    <w:rsid w:val="009F7F93"/>
    <w:rsid w:val="00A24D75"/>
    <w:rsid w:val="00A27517"/>
    <w:rsid w:val="00A3034C"/>
    <w:rsid w:val="00A309B2"/>
    <w:rsid w:val="00A37D65"/>
    <w:rsid w:val="00A57D03"/>
    <w:rsid w:val="00A600FC"/>
    <w:rsid w:val="00A614EF"/>
    <w:rsid w:val="00A61D3D"/>
    <w:rsid w:val="00A915D4"/>
    <w:rsid w:val="00A97E2E"/>
    <w:rsid w:val="00AA6719"/>
    <w:rsid w:val="00AB2C76"/>
    <w:rsid w:val="00AB6CB7"/>
    <w:rsid w:val="00AB758D"/>
    <w:rsid w:val="00AB7E28"/>
    <w:rsid w:val="00AC4648"/>
    <w:rsid w:val="00AE4485"/>
    <w:rsid w:val="00AF12DC"/>
    <w:rsid w:val="00AF3775"/>
    <w:rsid w:val="00AF4677"/>
    <w:rsid w:val="00AF5285"/>
    <w:rsid w:val="00B018E1"/>
    <w:rsid w:val="00B13625"/>
    <w:rsid w:val="00B15BD6"/>
    <w:rsid w:val="00B17B97"/>
    <w:rsid w:val="00B23E2E"/>
    <w:rsid w:val="00B24C33"/>
    <w:rsid w:val="00B32DEC"/>
    <w:rsid w:val="00B46852"/>
    <w:rsid w:val="00B46CBC"/>
    <w:rsid w:val="00B55DF9"/>
    <w:rsid w:val="00B74709"/>
    <w:rsid w:val="00B80D47"/>
    <w:rsid w:val="00B8382F"/>
    <w:rsid w:val="00BA71FC"/>
    <w:rsid w:val="00BB2F60"/>
    <w:rsid w:val="00BB4992"/>
    <w:rsid w:val="00BB5A79"/>
    <w:rsid w:val="00BD2F38"/>
    <w:rsid w:val="00BD62EB"/>
    <w:rsid w:val="00BF0702"/>
    <w:rsid w:val="00BF0DE3"/>
    <w:rsid w:val="00BF25B4"/>
    <w:rsid w:val="00C00936"/>
    <w:rsid w:val="00C24B76"/>
    <w:rsid w:val="00C2606F"/>
    <w:rsid w:val="00C5268D"/>
    <w:rsid w:val="00C66087"/>
    <w:rsid w:val="00C7469A"/>
    <w:rsid w:val="00C85C8D"/>
    <w:rsid w:val="00C85E0F"/>
    <w:rsid w:val="00CA1F8C"/>
    <w:rsid w:val="00CA33BA"/>
    <w:rsid w:val="00CA57C1"/>
    <w:rsid w:val="00CB3F08"/>
    <w:rsid w:val="00CC2C6C"/>
    <w:rsid w:val="00CC47A9"/>
    <w:rsid w:val="00CD0A30"/>
    <w:rsid w:val="00CD7FBB"/>
    <w:rsid w:val="00CE4894"/>
    <w:rsid w:val="00CF15CE"/>
    <w:rsid w:val="00D174EB"/>
    <w:rsid w:val="00D17C26"/>
    <w:rsid w:val="00D31F4D"/>
    <w:rsid w:val="00D43571"/>
    <w:rsid w:val="00D63F74"/>
    <w:rsid w:val="00D75DE0"/>
    <w:rsid w:val="00DA4202"/>
    <w:rsid w:val="00DD0460"/>
    <w:rsid w:val="00DD4731"/>
    <w:rsid w:val="00DE52D8"/>
    <w:rsid w:val="00DE5E29"/>
    <w:rsid w:val="00DF0935"/>
    <w:rsid w:val="00DF2699"/>
    <w:rsid w:val="00DF71D0"/>
    <w:rsid w:val="00E00A9A"/>
    <w:rsid w:val="00E11E5B"/>
    <w:rsid w:val="00E139A8"/>
    <w:rsid w:val="00E21347"/>
    <w:rsid w:val="00E3482D"/>
    <w:rsid w:val="00E461EA"/>
    <w:rsid w:val="00E66663"/>
    <w:rsid w:val="00E672AC"/>
    <w:rsid w:val="00E761D7"/>
    <w:rsid w:val="00E9237C"/>
    <w:rsid w:val="00EA5069"/>
    <w:rsid w:val="00ED0A52"/>
    <w:rsid w:val="00ED485E"/>
    <w:rsid w:val="00EE1E12"/>
    <w:rsid w:val="00EE5057"/>
    <w:rsid w:val="00F0153C"/>
    <w:rsid w:val="00F108F2"/>
    <w:rsid w:val="00F226C4"/>
    <w:rsid w:val="00F3447B"/>
    <w:rsid w:val="00F37894"/>
    <w:rsid w:val="00F419B0"/>
    <w:rsid w:val="00F56902"/>
    <w:rsid w:val="00F64149"/>
    <w:rsid w:val="00F70957"/>
    <w:rsid w:val="00F80A28"/>
    <w:rsid w:val="00F82C03"/>
    <w:rsid w:val="00F9313E"/>
    <w:rsid w:val="00FA6C25"/>
    <w:rsid w:val="00FB07E4"/>
    <w:rsid w:val="00FB1D63"/>
    <w:rsid w:val="00FB4EF7"/>
    <w:rsid w:val="00FC16E3"/>
    <w:rsid w:val="00FD19A2"/>
    <w:rsid w:val="00FD30FE"/>
    <w:rsid w:val="00FD4EFA"/>
    <w:rsid w:val="00FE0E02"/>
    <w:rsid w:val="00FF44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A0A41-9DF4-4E26-AC93-1869F3EE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1" w:uiPriority="9" w:qFormat="1"/>
    <w:lsdException w:name="heading 2" w:uiPriority="9"/>
    <w:lsdException w:name="heading 3"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9223DC"/>
    <w:pPr>
      <w:numPr>
        <w:numId w:val="6"/>
      </w:numPr>
      <w:spacing w:after="60" w:line="276" w:lineRule="auto"/>
      <w:ind w:left="1080"/>
    </w:pPr>
    <w:rPr>
      <w:rFonts w:ascii="Calibri" w:eastAsia="Calibri" w:hAnsi="Calibri" w:cs="Times New Roman"/>
      <w:color w:val="4F81BD"/>
    </w:rPr>
  </w:style>
  <w:style w:type="character" w:customStyle="1" w:styleId="INBulletChar">
    <w:name w:val="*IN* Bullet Char"/>
    <w:basedOn w:val="BulletedListChar"/>
    <w:link w:val="INBullet"/>
    <w:rsid w:val="009223DC"/>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B23E2E"/>
    <w:pPr>
      <w:spacing w:after="0" w:line="240" w:lineRule="auto"/>
    </w:pPr>
    <w:rPr>
      <w:rFonts w:ascii="Calibri" w:eastAsia="Calibri" w:hAnsi="Calibri" w:cs="Times New Roman"/>
    </w:rPr>
  </w:style>
  <w:style w:type="character" w:customStyle="1" w:styleId="ToolHeaderChar">
    <w:name w:val="*ToolHeader Char"/>
    <w:basedOn w:val="DefaultParagraphFont"/>
    <w:link w:val="ToolHeader"/>
    <w:rsid w:val="00014AC6"/>
    <w:rPr>
      <w:rFonts w:eastAsia="Calibri" w:cs="Times New Roman"/>
      <w:b/>
      <w:bCs/>
      <w:color w:val="365F9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0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c/3.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reativecommons.org/licenses/by-nc/3.0/" TargetMode="External"/><Relationship Id="rId4" Type="http://schemas.openxmlformats.org/officeDocument/2006/relationships/webSettings" Target="webSettings.xml"/><Relationship Id="rId9" Type="http://schemas.openxmlformats.org/officeDocument/2006/relationships/hyperlink" Target="http://creativecommons.org/licenses/by-nc/3.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4461</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2014-06-13T20:25:00Z</cp:lastPrinted>
  <dcterms:created xsi:type="dcterms:W3CDTF">2014-06-25T15:15:00Z</dcterms:created>
  <dcterms:modified xsi:type="dcterms:W3CDTF">2014-06-25T15:15:00Z</dcterms:modified>
</cp:coreProperties>
</file>