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46BBFC4" w14:textId="77777777" w:rsidTr="0062409A">
        <w:trPr>
          <w:trHeight w:val="1008"/>
        </w:trPr>
        <w:tc>
          <w:tcPr>
            <w:tcW w:w="1980" w:type="dxa"/>
            <w:shd w:val="clear" w:color="auto" w:fill="385623"/>
            <w:vAlign w:val="center"/>
          </w:tcPr>
          <w:p w14:paraId="4D970CF7" w14:textId="10E1C7E5" w:rsidR="00790BCC" w:rsidRPr="00D31F4D" w:rsidRDefault="00CA262C" w:rsidP="00D31F4D">
            <w:pPr>
              <w:pStyle w:val="Header-banner"/>
              <w:rPr>
                <w:rFonts w:asciiTheme="minorHAnsi" w:hAnsiTheme="minorHAnsi"/>
              </w:rPr>
            </w:pPr>
            <w:bookmarkStart w:id="0" w:name="_GoBack" w:colFirst="1" w:colLast="1"/>
            <w:r>
              <w:rPr>
                <w:rFonts w:asciiTheme="minorHAnsi" w:hAnsiTheme="minorHAnsi"/>
              </w:rPr>
              <w:t>10.4</w:t>
            </w:r>
            <w:r w:rsidR="00790BCC" w:rsidRPr="00D31F4D">
              <w:rPr>
                <w:rFonts w:asciiTheme="minorHAnsi" w:hAnsiTheme="minorHAnsi"/>
              </w:rPr>
              <w:t>.</w:t>
            </w:r>
            <w:r w:rsidR="00DE10BE">
              <w:rPr>
                <w:rFonts w:asciiTheme="minorHAnsi" w:hAnsiTheme="minorHAnsi"/>
              </w:rPr>
              <w:t>2</w:t>
            </w:r>
          </w:p>
        </w:tc>
        <w:tc>
          <w:tcPr>
            <w:tcW w:w="7380" w:type="dxa"/>
            <w:shd w:val="clear" w:color="auto" w:fill="76923C"/>
            <w:vAlign w:val="center"/>
          </w:tcPr>
          <w:p w14:paraId="36D92BA2"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CA262C">
              <w:rPr>
                <w:rFonts w:asciiTheme="minorHAnsi" w:hAnsiTheme="minorHAnsi"/>
              </w:rPr>
              <w:t>14</w:t>
            </w:r>
          </w:p>
        </w:tc>
      </w:tr>
    </w:tbl>
    <w:bookmarkEnd w:id="0"/>
    <w:p w14:paraId="74A89AD7" w14:textId="77777777" w:rsidR="00790BCC" w:rsidRPr="00790BCC" w:rsidRDefault="00790BCC" w:rsidP="00D31F4D">
      <w:pPr>
        <w:pStyle w:val="Heading1"/>
      </w:pPr>
      <w:r w:rsidRPr="00790BCC">
        <w:t>Introduction</w:t>
      </w:r>
    </w:p>
    <w:p w14:paraId="034925BE" w14:textId="00DF1257" w:rsidR="002922FD" w:rsidRDefault="002922FD" w:rsidP="002922FD">
      <w:r>
        <w:t>In this lesson, students read Act 4.3</w:t>
      </w:r>
      <w:r w:rsidR="00115100">
        <w:t>,</w:t>
      </w:r>
      <w:r>
        <w:t xml:space="preserve"> lines 1</w:t>
      </w:r>
      <w:r w:rsidR="00F70111">
        <w:t>–</w:t>
      </w:r>
      <w:r>
        <w:t xml:space="preserve">158 of </w:t>
      </w:r>
      <w:r>
        <w:rPr>
          <w:i/>
        </w:rPr>
        <w:t>Macbeth</w:t>
      </w:r>
      <w:r>
        <w:t xml:space="preserve"> (from “Let us seek out some desolate shade” to “’Tis hard to reconcile”), in which Macduff tries to convince Malcolm to join him and take Macbeth’s crown. Malcolm suspects Macbeth has sent </w:t>
      </w:r>
      <w:r w:rsidR="00556AA1">
        <w:t xml:space="preserve">Macduff </w:t>
      </w:r>
      <w:r>
        <w:t xml:space="preserve">to trick him, so he tests Macduff’s sincerity before he agrees to join Macduff. </w:t>
      </w:r>
      <w:r w:rsidR="00EE7F52">
        <w:t xml:space="preserve">Students analyze how Shakespeare uses Macduff and Malcolm’s interaction to develop </w:t>
      </w:r>
      <w:r w:rsidR="00DE24E4">
        <w:t>Macbeth’s character</w:t>
      </w:r>
      <w:r>
        <w:t xml:space="preserve">. </w:t>
      </w:r>
      <w:r w:rsidR="005824E7" w:rsidRPr="005824E7">
        <w:t>Student learning is assessed via a Quick Write at the end of the lesson:</w:t>
      </w:r>
      <w:r>
        <w:t xml:space="preserve"> How does Shakespeare further develop </w:t>
      </w:r>
      <w:r w:rsidR="00896E85">
        <w:t xml:space="preserve">the character of </w:t>
      </w:r>
      <w:r>
        <w:t>Macbeth through the interaction between Malcolm and Macduff?</w:t>
      </w:r>
    </w:p>
    <w:p w14:paraId="28399269" w14:textId="77777777" w:rsidR="002922FD" w:rsidRDefault="002922FD" w:rsidP="00FD4FD3">
      <w:pPr>
        <w:spacing w:after="120"/>
      </w:pPr>
      <w:r>
        <w:t xml:space="preserve">For homework, students </w:t>
      </w:r>
      <w:r w:rsidR="00AA0DA5">
        <w:t>use the Homework Scaffolding Tool to suppor</w:t>
      </w:r>
      <w:r w:rsidR="00556AA1">
        <w:t>t</w:t>
      </w:r>
      <w:r w:rsidR="00AA0DA5">
        <w:t xml:space="preserve"> their </w:t>
      </w:r>
      <w:r>
        <w:t>read</w:t>
      </w:r>
      <w:r w:rsidR="00AA0DA5">
        <w:t>ing of</w:t>
      </w:r>
      <w:r>
        <w:t xml:space="preserve"> Act 4.3</w:t>
      </w:r>
      <w:r w:rsidR="00F70111">
        <w:t>,</w:t>
      </w:r>
      <w:r>
        <w:t xml:space="preserve"> lines 159</w:t>
      </w:r>
      <w:r w:rsidR="00F70111">
        <w:t>–</w:t>
      </w:r>
      <w:r>
        <w:t>199 (from “</w:t>
      </w:r>
      <w:r w:rsidR="00166108">
        <w:t>Well, more anon.—“to “O relation too nice and yet too true!”).</w:t>
      </w:r>
    </w:p>
    <w:p w14:paraId="43B29C51" w14:textId="77777777" w:rsidR="00790BCC" w:rsidRPr="00790BCC" w:rsidRDefault="00790BCC" w:rsidP="00FD4FD3">
      <w:pPr>
        <w:pStyle w:val="Heading1"/>
        <w:spacing w:before="400"/>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0E2D6964" w14:textId="77777777" w:rsidTr="0062409A">
        <w:tc>
          <w:tcPr>
            <w:tcW w:w="9360" w:type="dxa"/>
            <w:gridSpan w:val="2"/>
            <w:shd w:val="clear" w:color="auto" w:fill="76923C"/>
          </w:tcPr>
          <w:p w14:paraId="3623958F" w14:textId="77777777" w:rsidR="00790BCC" w:rsidRPr="00790BCC" w:rsidRDefault="00790BCC" w:rsidP="007017EB">
            <w:pPr>
              <w:pStyle w:val="TableHeaders"/>
            </w:pPr>
            <w:r w:rsidRPr="00790BCC">
              <w:t>Assessed Standard(s)</w:t>
            </w:r>
          </w:p>
        </w:tc>
      </w:tr>
      <w:tr w:rsidR="00790BCC" w:rsidRPr="00790BCC" w14:paraId="07CE993F" w14:textId="77777777" w:rsidTr="0062409A">
        <w:tc>
          <w:tcPr>
            <w:tcW w:w="1329" w:type="dxa"/>
          </w:tcPr>
          <w:p w14:paraId="7F30DE04" w14:textId="77777777" w:rsidR="00790BCC" w:rsidRPr="00790BCC" w:rsidRDefault="00CA262C" w:rsidP="00D31F4D">
            <w:pPr>
              <w:pStyle w:val="TableText"/>
            </w:pPr>
            <w:r>
              <w:t>RL.9-10.3</w:t>
            </w:r>
          </w:p>
        </w:tc>
        <w:tc>
          <w:tcPr>
            <w:tcW w:w="8031" w:type="dxa"/>
          </w:tcPr>
          <w:p w14:paraId="10C2449B" w14:textId="77777777" w:rsidR="00790BCC" w:rsidRPr="00790BCC" w:rsidRDefault="00CA262C" w:rsidP="00D85FD6">
            <w:pPr>
              <w:pStyle w:val="TableText"/>
            </w:pPr>
            <w:r>
              <w:t xml:space="preserve">Analyze how complex characters (e.g., those with multiple or conflicting motivations) develop over the </w:t>
            </w:r>
            <w:r w:rsidR="00D85FD6">
              <w:t xml:space="preserve">course </w:t>
            </w:r>
            <w:r>
              <w:t>of a text, interact with other characters, and advance the plot or develop the theme.</w:t>
            </w:r>
          </w:p>
        </w:tc>
      </w:tr>
      <w:tr w:rsidR="00790BCC" w:rsidRPr="00790BCC" w14:paraId="0B1ED128" w14:textId="77777777" w:rsidTr="0062409A">
        <w:tc>
          <w:tcPr>
            <w:tcW w:w="9360" w:type="dxa"/>
            <w:gridSpan w:val="2"/>
            <w:shd w:val="clear" w:color="auto" w:fill="76923C"/>
          </w:tcPr>
          <w:p w14:paraId="1BD9BC70" w14:textId="77777777" w:rsidR="00790BCC" w:rsidRPr="00790BCC" w:rsidRDefault="00790BCC" w:rsidP="007017EB">
            <w:pPr>
              <w:pStyle w:val="TableHeaders"/>
            </w:pPr>
            <w:r w:rsidRPr="00790BCC">
              <w:t>Addressed Standard(s)</w:t>
            </w:r>
          </w:p>
        </w:tc>
      </w:tr>
      <w:tr w:rsidR="00707C8F" w:rsidRPr="00790BCC" w14:paraId="3CA39344" w14:textId="77777777" w:rsidTr="0062409A">
        <w:tc>
          <w:tcPr>
            <w:tcW w:w="1329" w:type="dxa"/>
          </w:tcPr>
          <w:p w14:paraId="384AB569" w14:textId="77777777" w:rsidR="00707C8F" w:rsidRDefault="00707C8F" w:rsidP="007017EB">
            <w:pPr>
              <w:pStyle w:val="TableText"/>
            </w:pPr>
            <w:r>
              <w:t>W.9-10.9.a</w:t>
            </w:r>
          </w:p>
        </w:tc>
        <w:tc>
          <w:tcPr>
            <w:tcW w:w="8031" w:type="dxa"/>
          </w:tcPr>
          <w:p w14:paraId="251E5ABB" w14:textId="77777777" w:rsidR="00707C8F" w:rsidRDefault="00707C8F" w:rsidP="00A64B7F">
            <w:pPr>
              <w:pStyle w:val="TableText"/>
            </w:pPr>
            <w:r>
              <w:t>Draw evidence from literary or informational texts to support analysis, reflection, and research.</w:t>
            </w:r>
          </w:p>
          <w:p w14:paraId="188B8CC1" w14:textId="4FD2CAF3" w:rsidR="00707C8F" w:rsidRDefault="00707C8F" w:rsidP="005824E7">
            <w:pPr>
              <w:pStyle w:val="SubStandard"/>
              <w:numPr>
                <w:ilvl w:val="0"/>
                <w:numId w:val="21"/>
              </w:numPr>
            </w:pPr>
            <w:r>
              <w:t xml:space="preserve">Apply </w:t>
            </w:r>
            <w:r w:rsidRPr="002D616E">
              <w:rPr>
                <w:i/>
              </w:rPr>
              <w:t>grades 9</w:t>
            </w:r>
            <w:r w:rsidR="005824E7">
              <w:rPr>
                <w:i/>
              </w:rPr>
              <w:t>–</w:t>
            </w:r>
            <w:r w:rsidRPr="002D616E">
              <w:rPr>
                <w:i/>
              </w:rPr>
              <w:t xml:space="preserve">10 Reading standards </w:t>
            </w:r>
            <w:r>
              <w:t>to literature (e.g., “Analyze how an author draws on and transforms source material in a specific work [e.g., how Shakespeare treats a theme or topic from Ovid or the Bible or how a later author draws on a play by Shakespeare]”).</w:t>
            </w:r>
          </w:p>
        </w:tc>
      </w:tr>
      <w:tr w:rsidR="00707C8F" w:rsidRPr="00790BCC" w14:paraId="7D6FCE93" w14:textId="77777777" w:rsidTr="0062409A">
        <w:tc>
          <w:tcPr>
            <w:tcW w:w="1329" w:type="dxa"/>
          </w:tcPr>
          <w:p w14:paraId="6A5578A8" w14:textId="77777777" w:rsidR="00707C8F" w:rsidRDefault="00707C8F" w:rsidP="007017EB">
            <w:pPr>
              <w:pStyle w:val="TableText"/>
            </w:pPr>
            <w:r>
              <w:t>L.9-10.4.c</w:t>
            </w:r>
          </w:p>
        </w:tc>
        <w:tc>
          <w:tcPr>
            <w:tcW w:w="8031" w:type="dxa"/>
          </w:tcPr>
          <w:p w14:paraId="6C02C6E1" w14:textId="10C4715B" w:rsidR="0055618F" w:rsidRPr="00F27B5A" w:rsidRDefault="0055618F" w:rsidP="0055618F">
            <w:pPr>
              <w:pStyle w:val="TableText"/>
            </w:pPr>
            <w:r w:rsidRPr="00F27B5A">
              <w:t xml:space="preserve">Determine or clarify the meaning of unknown and multiple-meaning words and phrases based on </w:t>
            </w:r>
            <w:r w:rsidR="005824E7">
              <w:rPr>
                <w:i/>
              </w:rPr>
              <w:t>grades 9–</w:t>
            </w:r>
            <w:r w:rsidRPr="0055618F">
              <w:rPr>
                <w:i/>
              </w:rPr>
              <w:t>10 reading and content</w:t>
            </w:r>
            <w:r w:rsidRPr="00F27B5A">
              <w:t xml:space="preserve">, choosing flexibly from a range of strategies. </w:t>
            </w:r>
          </w:p>
          <w:p w14:paraId="41949DA0" w14:textId="1B01E63A" w:rsidR="00707C8F" w:rsidRDefault="0055618F" w:rsidP="0055618F">
            <w:pPr>
              <w:pStyle w:val="SubStandard"/>
              <w:numPr>
                <w:ilvl w:val="0"/>
                <w:numId w:val="25"/>
              </w:numPr>
            </w:pPr>
            <w:r w:rsidRPr="0015472D">
              <w:t>Consult general and specialized reference materials (e.g.</w:t>
            </w:r>
            <w:r w:rsidR="0062409A">
              <w:t>,</w:t>
            </w:r>
            <w:r w:rsidRPr="0015472D">
              <w:t xml:space="preserve"> dictionaries, glossaries, thesauruses), both print and digital, to find the pronunciation of a word or determine or clarify its precise meaning, its part of speech</w:t>
            </w:r>
            <w:r w:rsidR="00D85FD6">
              <w:t>,</w:t>
            </w:r>
            <w:r w:rsidRPr="0015472D">
              <w:t xml:space="preserve"> or its etymology.</w:t>
            </w:r>
          </w:p>
        </w:tc>
      </w:tr>
      <w:tr w:rsidR="00790BCC" w:rsidRPr="00790BCC" w14:paraId="30DA6249" w14:textId="77777777" w:rsidTr="0062409A">
        <w:tc>
          <w:tcPr>
            <w:tcW w:w="1329" w:type="dxa"/>
          </w:tcPr>
          <w:p w14:paraId="4554DA3C" w14:textId="77777777" w:rsidR="00790BCC" w:rsidRPr="00790BCC" w:rsidRDefault="00A64B7F" w:rsidP="007017EB">
            <w:pPr>
              <w:pStyle w:val="TableText"/>
            </w:pPr>
            <w:r>
              <w:lastRenderedPageBreak/>
              <w:t>L.9-10.5</w:t>
            </w:r>
            <w:r w:rsidR="002D616E">
              <w:t xml:space="preserve">.a </w:t>
            </w:r>
          </w:p>
        </w:tc>
        <w:tc>
          <w:tcPr>
            <w:tcW w:w="8031" w:type="dxa"/>
          </w:tcPr>
          <w:p w14:paraId="6344FAF3" w14:textId="77777777" w:rsidR="00790BCC" w:rsidRDefault="00A64B7F" w:rsidP="00D31F4D">
            <w:pPr>
              <w:pStyle w:val="TableText"/>
            </w:pPr>
            <w:r>
              <w:t>Demonstrate understanding of figurative language, word relationships, and nuances in word meanings.</w:t>
            </w:r>
          </w:p>
          <w:p w14:paraId="685C1D3B" w14:textId="77777777" w:rsidR="002D616E" w:rsidRPr="00790BCC" w:rsidRDefault="002D616E" w:rsidP="007A0933">
            <w:pPr>
              <w:pStyle w:val="SubStandard"/>
              <w:numPr>
                <w:ilvl w:val="0"/>
                <w:numId w:val="23"/>
              </w:numPr>
            </w:pPr>
            <w:r>
              <w:t>I</w:t>
            </w:r>
            <w:r w:rsidRPr="00FA11FC">
              <w:t>nterpret figures of speech (e.g., euphemism, oxymoron) in context and analyze their role in the text.</w:t>
            </w:r>
          </w:p>
        </w:tc>
      </w:tr>
    </w:tbl>
    <w:p w14:paraId="44F95C0B" w14:textId="77777777" w:rsidR="00790BCC" w:rsidRPr="00790BCC" w:rsidRDefault="00790BCC" w:rsidP="00E2666D">
      <w:pPr>
        <w:pStyle w:val="Heading1"/>
        <w:spacing w:before="240"/>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78D85B3E" w14:textId="77777777" w:rsidTr="0062409A">
        <w:tc>
          <w:tcPr>
            <w:tcW w:w="9360" w:type="dxa"/>
            <w:shd w:val="clear" w:color="auto" w:fill="76923C"/>
          </w:tcPr>
          <w:p w14:paraId="2D4CDD73" w14:textId="77777777" w:rsidR="00790BCC" w:rsidRPr="00790BCC" w:rsidRDefault="00790BCC" w:rsidP="007017EB">
            <w:pPr>
              <w:pStyle w:val="TableHeaders"/>
            </w:pPr>
            <w:r w:rsidRPr="00790BCC">
              <w:t>Assessment(s)</w:t>
            </w:r>
          </w:p>
        </w:tc>
      </w:tr>
      <w:tr w:rsidR="00790BCC" w:rsidRPr="00790BCC" w14:paraId="0C254B70" w14:textId="77777777" w:rsidTr="0062409A">
        <w:tc>
          <w:tcPr>
            <w:tcW w:w="9360" w:type="dxa"/>
            <w:tcBorders>
              <w:top w:val="single" w:sz="4" w:space="0" w:color="auto"/>
              <w:left w:val="single" w:sz="4" w:space="0" w:color="auto"/>
              <w:bottom w:val="single" w:sz="4" w:space="0" w:color="auto"/>
              <w:right w:val="single" w:sz="4" w:space="0" w:color="auto"/>
            </w:tcBorders>
          </w:tcPr>
          <w:p w14:paraId="1F314AE4" w14:textId="77777777" w:rsidR="00790BCC" w:rsidRPr="00790BCC" w:rsidRDefault="00CA262C" w:rsidP="00D31F4D">
            <w:pPr>
              <w:pStyle w:val="TableText"/>
            </w:pPr>
            <w:r>
              <w:t xml:space="preserve">Student learning is assessed via a Quick Write at the end of the lesson. Students </w:t>
            </w:r>
            <w:r w:rsidR="00370726">
              <w:t xml:space="preserve">respond to </w:t>
            </w:r>
            <w:r>
              <w:t>the following prompt, citing textual evidence to support analysis and inferences drawn from the text.</w:t>
            </w:r>
          </w:p>
          <w:p w14:paraId="4112DFED" w14:textId="77777777" w:rsidR="00790BCC" w:rsidRPr="00790BCC" w:rsidRDefault="00C51A15" w:rsidP="00D31F4D">
            <w:pPr>
              <w:pStyle w:val="BulletedList"/>
            </w:pPr>
            <w:r>
              <w:t>How does Shakespeare further develop Macbeth</w:t>
            </w:r>
            <w:r w:rsidR="00832236">
              <w:t>’s character</w:t>
            </w:r>
            <w:r>
              <w:t xml:space="preserve"> through the interaction between Malcolm and Macduff?</w:t>
            </w:r>
          </w:p>
        </w:tc>
      </w:tr>
      <w:tr w:rsidR="00790BCC" w:rsidRPr="00790BCC" w14:paraId="59DE22B1" w14:textId="77777777" w:rsidTr="0062409A">
        <w:tc>
          <w:tcPr>
            <w:tcW w:w="9360" w:type="dxa"/>
            <w:shd w:val="clear" w:color="auto" w:fill="76923C"/>
          </w:tcPr>
          <w:p w14:paraId="0DCBADFB" w14:textId="77777777" w:rsidR="00790BCC" w:rsidRPr="00790BCC" w:rsidRDefault="00790BCC" w:rsidP="007017EB">
            <w:pPr>
              <w:pStyle w:val="TableHeaders"/>
            </w:pPr>
            <w:r w:rsidRPr="00790BCC">
              <w:t>High Performance Response(s)</w:t>
            </w:r>
          </w:p>
        </w:tc>
      </w:tr>
      <w:tr w:rsidR="00790BCC" w:rsidRPr="00790BCC" w14:paraId="5AA9135A" w14:textId="77777777" w:rsidTr="0062409A">
        <w:tc>
          <w:tcPr>
            <w:tcW w:w="9360" w:type="dxa"/>
          </w:tcPr>
          <w:p w14:paraId="39E5B618" w14:textId="77777777" w:rsidR="00790BCC" w:rsidRPr="00790BCC" w:rsidRDefault="00790BCC" w:rsidP="00D31F4D">
            <w:pPr>
              <w:pStyle w:val="TableText"/>
            </w:pPr>
            <w:r w:rsidRPr="00790BCC">
              <w:t>A High Performance Response should:</w:t>
            </w:r>
          </w:p>
          <w:p w14:paraId="3C878FBC" w14:textId="77777777" w:rsidR="009078D3" w:rsidRDefault="00A64B7F" w:rsidP="009078D3">
            <w:pPr>
              <w:pStyle w:val="BulletedList"/>
            </w:pPr>
            <w:r>
              <w:t>Cite specific evidence of Macduff and Malcolm discussing Macbeth</w:t>
            </w:r>
            <w:r w:rsidR="009078D3">
              <w:t xml:space="preserve"> (e.g., Macduff says that not even hell could produce “a devil more damned</w:t>
            </w:r>
            <w:r w:rsidR="00F70111">
              <w:t xml:space="preserve"> </w:t>
            </w:r>
            <w:r w:rsidR="009078D3">
              <w:t>/</w:t>
            </w:r>
            <w:r w:rsidR="00F70111">
              <w:t xml:space="preserve"> </w:t>
            </w:r>
            <w:r w:rsidR="009078D3">
              <w:t>In evils” (lines 68</w:t>
            </w:r>
            <w:r w:rsidR="00F70111">
              <w:t>–</w:t>
            </w:r>
            <w:r w:rsidR="009078D3">
              <w:t xml:space="preserve">69) than Macbeth. Malcolm describes Macbeth </w:t>
            </w:r>
            <w:r w:rsidR="003737AA">
              <w:t xml:space="preserve">with a long list of extremely negative adjectives: </w:t>
            </w:r>
            <w:r w:rsidR="009078D3">
              <w:t>“</w:t>
            </w:r>
            <w:r w:rsidR="003737AA">
              <w:t>bloody, / Luxurious, avaricious, false, deceitful, / Sudden, malicious, smacking of every sin / That has a name</w:t>
            </w:r>
            <w:r w:rsidR="009078D3">
              <w:t>” (line</w:t>
            </w:r>
            <w:r w:rsidR="003737AA">
              <w:t>s 70–73</w:t>
            </w:r>
            <w:r w:rsidR="009078D3">
              <w:t>))</w:t>
            </w:r>
            <w:r w:rsidR="00F70111">
              <w:t>.</w:t>
            </w:r>
          </w:p>
          <w:p w14:paraId="37A1F10B" w14:textId="264AD3DD" w:rsidR="00C51A15" w:rsidRPr="00790BCC" w:rsidRDefault="00A64B7F" w:rsidP="00370726">
            <w:pPr>
              <w:pStyle w:val="BulletedList"/>
            </w:pPr>
            <w:r>
              <w:t>Analyze how their discussion of Macbeth develops his character</w:t>
            </w:r>
            <w:r w:rsidR="009078D3">
              <w:t xml:space="preserve"> (e.g., Macduff and Malcolm’s interaction further develops Macbeth’s character as evil by describing him as a “devilish” (line 136) tyrant “whose</w:t>
            </w:r>
            <w:r w:rsidR="00E2666D">
              <w:t xml:space="preserve"> </w:t>
            </w:r>
            <w:r w:rsidR="006A3882">
              <w:t>…</w:t>
            </w:r>
            <w:r w:rsidR="00E2666D">
              <w:t xml:space="preserve"> </w:t>
            </w:r>
            <w:r w:rsidR="009078D3">
              <w:t>name blisters [their] tongues” (line 14))</w:t>
            </w:r>
            <w:r w:rsidR="00F70111">
              <w:t>.</w:t>
            </w:r>
          </w:p>
        </w:tc>
      </w:tr>
    </w:tbl>
    <w:p w14:paraId="2358542A" w14:textId="77777777" w:rsidR="00790BCC" w:rsidRPr="00790BCC" w:rsidRDefault="00790BCC" w:rsidP="00E2666D">
      <w:pPr>
        <w:pStyle w:val="Heading1"/>
        <w:spacing w:before="240"/>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8D2ED6B" w14:textId="77777777" w:rsidTr="0062409A">
        <w:tc>
          <w:tcPr>
            <w:tcW w:w="9360" w:type="dxa"/>
            <w:shd w:val="clear" w:color="auto" w:fill="76923C"/>
          </w:tcPr>
          <w:p w14:paraId="0EA19B63" w14:textId="77777777" w:rsidR="00790BCC" w:rsidRPr="00790BCC" w:rsidRDefault="00790BCC" w:rsidP="00D31F4D">
            <w:pPr>
              <w:pStyle w:val="TableHeaders"/>
            </w:pPr>
            <w:r w:rsidRPr="00790BCC">
              <w:t>Vocabulary to provide directly (will not include extended instruction)</w:t>
            </w:r>
          </w:p>
        </w:tc>
      </w:tr>
      <w:tr w:rsidR="00790BCC" w:rsidRPr="00790BCC" w14:paraId="0BAC8120" w14:textId="77777777" w:rsidTr="0062409A">
        <w:tc>
          <w:tcPr>
            <w:tcW w:w="9360" w:type="dxa"/>
          </w:tcPr>
          <w:p w14:paraId="7EEB1482" w14:textId="77777777" w:rsidR="00790BCC" w:rsidRDefault="00530F1A" w:rsidP="00530F1A">
            <w:pPr>
              <w:pStyle w:val="BulletedList"/>
            </w:pPr>
            <w:r>
              <w:t>dolor</w:t>
            </w:r>
            <w:r w:rsidR="00790BCC" w:rsidRPr="00790BCC">
              <w:t xml:space="preserve"> (n.) – </w:t>
            </w:r>
            <w:r>
              <w:t>sorrow; grief</w:t>
            </w:r>
          </w:p>
          <w:p w14:paraId="1B7EBBFC" w14:textId="77777777" w:rsidR="00530F1A" w:rsidRDefault="00530F1A" w:rsidP="00530F1A">
            <w:pPr>
              <w:pStyle w:val="BulletedList"/>
            </w:pPr>
            <w:r>
              <w:t>redress (v.) – set right</w:t>
            </w:r>
          </w:p>
          <w:p w14:paraId="67FE76A8" w14:textId="77777777" w:rsidR="00530F1A" w:rsidRDefault="00530F1A" w:rsidP="00530F1A">
            <w:pPr>
              <w:pStyle w:val="BulletedList"/>
            </w:pPr>
            <w:r>
              <w:t>appease (v.) – bring to a state of peace</w:t>
            </w:r>
          </w:p>
          <w:p w14:paraId="281AE925" w14:textId="77777777" w:rsidR="00195F4B" w:rsidRDefault="00195F4B" w:rsidP="00195F4B">
            <w:pPr>
              <w:pStyle w:val="BulletedList"/>
            </w:pPr>
            <w:r>
              <w:t>legions (n.) – a large group of soldiers</w:t>
            </w:r>
          </w:p>
          <w:p w14:paraId="2B6EE950" w14:textId="77777777" w:rsidR="00C0227A" w:rsidRDefault="00C0227A" w:rsidP="00530F1A">
            <w:pPr>
              <w:pStyle w:val="BulletedList"/>
            </w:pPr>
            <w:r>
              <w:t xml:space="preserve">vices (n.) – immoral </w:t>
            </w:r>
            <w:r w:rsidR="006A3882">
              <w:t xml:space="preserve">or evil </w:t>
            </w:r>
            <w:r>
              <w:t>habits</w:t>
            </w:r>
          </w:p>
          <w:p w14:paraId="58F976BB" w14:textId="77777777" w:rsidR="00C0227A" w:rsidRDefault="00C0227A" w:rsidP="00530F1A">
            <w:pPr>
              <w:pStyle w:val="BulletedList"/>
            </w:pPr>
            <w:r>
              <w:t>avaricious (adj.) – greedy</w:t>
            </w:r>
          </w:p>
          <w:p w14:paraId="754CC783" w14:textId="77777777" w:rsidR="006028A5" w:rsidRDefault="00C0227A" w:rsidP="00DA49AB">
            <w:pPr>
              <w:pStyle w:val="BulletedList"/>
            </w:pPr>
            <w:r>
              <w:t>voluptuousness (n.) – the condition of being concerned with sensuous pleasure</w:t>
            </w:r>
          </w:p>
          <w:p w14:paraId="1D8ED5CB" w14:textId="77777777" w:rsidR="0031208F" w:rsidRDefault="0031208F" w:rsidP="00DA49AB">
            <w:pPr>
              <w:pStyle w:val="BulletedList"/>
            </w:pPr>
            <w:r>
              <w:t>abjure (v.) – to give up under oath</w:t>
            </w:r>
          </w:p>
        </w:tc>
      </w:tr>
      <w:tr w:rsidR="00790BCC" w:rsidRPr="00790BCC" w14:paraId="4DC34551" w14:textId="77777777" w:rsidTr="0062409A">
        <w:tc>
          <w:tcPr>
            <w:tcW w:w="9360" w:type="dxa"/>
            <w:shd w:val="clear" w:color="auto" w:fill="76923C"/>
          </w:tcPr>
          <w:p w14:paraId="73E25AD3"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55101E5E" w14:textId="77777777" w:rsidTr="0062409A">
        <w:tc>
          <w:tcPr>
            <w:tcW w:w="9360" w:type="dxa"/>
          </w:tcPr>
          <w:p w14:paraId="57470738" w14:textId="77777777" w:rsidR="00790BCC" w:rsidRDefault="004C3653" w:rsidP="00D31F4D">
            <w:pPr>
              <w:pStyle w:val="BulletedList"/>
            </w:pPr>
            <w:r>
              <w:t>mortal (adj.) – deadly</w:t>
            </w:r>
          </w:p>
          <w:p w14:paraId="5AECE488" w14:textId="77777777" w:rsidR="00E25604" w:rsidRDefault="00E25604" w:rsidP="00D31F4D">
            <w:pPr>
              <w:pStyle w:val="BulletedList"/>
            </w:pPr>
            <w:r>
              <w:t>sole</w:t>
            </w:r>
            <w:r w:rsidR="00BC589F">
              <w:t xml:space="preserve"> (adj.)</w:t>
            </w:r>
            <w:r w:rsidR="00BE5D45">
              <w:t xml:space="preserve"> – mere </w:t>
            </w:r>
          </w:p>
          <w:p w14:paraId="4D08128B" w14:textId="77777777" w:rsidR="00E25604" w:rsidRDefault="00E25604" w:rsidP="00D31F4D">
            <w:pPr>
              <w:pStyle w:val="BulletedList"/>
            </w:pPr>
            <w:r>
              <w:t>basis</w:t>
            </w:r>
            <w:r w:rsidR="00BE5D45">
              <w:t xml:space="preserve"> </w:t>
            </w:r>
            <w:r w:rsidR="00882336">
              <w:t xml:space="preserve">(n.) </w:t>
            </w:r>
            <w:r w:rsidR="00BE5D45">
              <w:t>– foundation</w:t>
            </w:r>
          </w:p>
          <w:p w14:paraId="49BC2FDE" w14:textId="77777777" w:rsidR="00E25604" w:rsidRDefault="00E25604" w:rsidP="00D31F4D">
            <w:pPr>
              <w:pStyle w:val="BulletedList"/>
            </w:pPr>
            <w:r>
              <w:t>check</w:t>
            </w:r>
            <w:r w:rsidR="00B45D9A">
              <w:t xml:space="preserve"> </w:t>
            </w:r>
            <w:r w:rsidR="00882336">
              <w:t xml:space="preserve">(v.) </w:t>
            </w:r>
            <w:r w:rsidR="00B45D9A">
              <w:t>– restrain, reprove, curb</w:t>
            </w:r>
          </w:p>
          <w:p w14:paraId="53853B87" w14:textId="77777777" w:rsidR="00E25604" w:rsidRDefault="00E25604" w:rsidP="00D31F4D">
            <w:pPr>
              <w:pStyle w:val="BulletedList"/>
            </w:pPr>
            <w:r>
              <w:t>withal</w:t>
            </w:r>
            <w:r w:rsidR="00B45D9A">
              <w:t xml:space="preserve"> </w:t>
            </w:r>
            <w:r w:rsidR="001123B2">
              <w:t xml:space="preserve">(adv.) </w:t>
            </w:r>
            <w:r w:rsidR="00B45D9A">
              <w:t>– as well, at the same time</w:t>
            </w:r>
          </w:p>
          <w:p w14:paraId="394988C1" w14:textId="77777777" w:rsidR="00BC589F" w:rsidRPr="00790BCC" w:rsidRDefault="00E25604" w:rsidP="00882336">
            <w:pPr>
              <w:pStyle w:val="BulletedList"/>
            </w:pPr>
            <w:r>
              <w:t>relish of</w:t>
            </w:r>
            <w:r w:rsidR="001123B2">
              <w:t xml:space="preserve"> (v.)</w:t>
            </w:r>
            <w:r w:rsidR="00B45D9A">
              <w:t xml:space="preserve"> – taste for; trace of</w:t>
            </w:r>
          </w:p>
        </w:tc>
      </w:tr>
      <w:tr w:rsidR="00790BCC" w:rsidRPr="00790BCC" w14:paraId="054BBC33" w14:textId="77777777" w:rsidTr="0062409A">
        <w:tc>
          <w:tcPr>
            <w:tcW w:w="9360" w:type="dxa"/>
            <w:tcBorders>
              <w:top w:val="single" w:sz="4" w:space="0" w:color="auto"/>
              <w:left w:val="single" w:sz="4" w:space="0" w:color="auto"/>
              <w:bottom w:val="single" w:sz="4" w:space="0" w:color="auto"/>
              <w:right w:val="single" w:sz="4" w:space="0" w:color="auto"/>
            </w:tcBorders>
            <w:shd w:val="clear" w:color="auto" w:fill="76923C"/>
          </w:tcPr>
          <w:p w14:paraId="6669D636"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43381EE" w14:textId="77777777" w:rsidTr="0062409A">
        <w:tc>
          <w:tcPr>
            <w:tcW w:w="9360" w:type="dxa"/>
            <w:tcBorders>
              <w:top w:val="single" w:sz="4" w:space="0" w:color="auto"/>
              <w:left w:val="single" w:sz="4" w:space="0" w:color="auto"/>
              <w:bottom w:val="single" w:sz="4" w:space="0" w:color="auto"/>
              <w:right w:val="single" w:sz="4" w:space="0" w:color="auto"/>
            </w:tcBorders>
          </w:tcPr>
          <w:p w14:paraId="457F9731" w14:textId="7B1BE7EE" w:rsidR="00AB4BD1" w:rsidRDefault="00AB4BD1" w:rsidP="00C41712">
            <w:pPr>
              <w:pStyle w:val="BulletedList"/>
            </w:pPr>
            <w:r>
              <w:t>orphans (n.) – children whose parents are dead</w:t>
            </w:r>
            <w:r w:rsidR="0062409A">
              <w:t xml:space="preserve"> </w:t>
            </w:r>
          </w:p>
          <w:p w14:paraId="4AD80226" w14:textId="77777777" w:rsidR="007D606A" w:rsidRDefault="007D606A" w:rsidP="00C41712">
            <w:pPr>
              <w:pStyle w:val="BulletedList"/>
            </w:pPr>
            <w:r>
              <w:t xml:space="preserve">syllable (n.) </w:t>
            </w:r>
            <w:r w:rsidR="00882336">
              <w:t xml:space="preserve">– </w:t>
            </w:r>
            <w:r w:rsidR="00EB3C22">
              <w:t>any one of the parts into which a word is naturally divided when it is pronounced</w:t>
            </w:r>
          </w:p>
          <w:p w14:paraId="5BD7535B" w14:textId="77777777" w:rsidR="00E70268" w:rsidRDefault="00E70268" w:rsidP="00C41712">
            <w:pPr>
              <w:pStyle w:val="BulletedList"/>
            </w:pPr>
            <w:r>
              <w:t>lamb (n.) – a young sheep*</w:t>
            </w:r>
          </w:p>
          <w:p w14:paraId="6EA5A4F2" w14:textId="77777777" w:rsidR="004B69C5" w:rsidRDefault="004B69C5" w:rsidP="00C41712">
            <w:pPr>
              <w:pStyle w:val="BulletedList"/>
            </w:pPr>
            <w:r>
              <w:t>lust (n.) – a strong feeling of sexual desire</w:t>
            </w:r>
          </w:p>
          <w:p w14:paraId="63B5BE6A" w14:textId="77777777" w:rsidR="004B69C5" w:rsidRDefault="004B69C5" w:rsidP="00195F4B">
            <w:pPr>
              <w:pStyle w:val="BulletedList"/>
            </w:pPr>
            <w:r>
              <w:t>quarrels (n.) – angry arguments or disagreements</w:t>
            </w:r>
          </w:p>
          <w:p w14:paraId="4E56D4EE" w14:textId="77777777" w:rsidR="006028A5" w:rsidRDefault="00370726">
            <w:pPr>
              <w:pStyle w:val="IN"/>
            </w:pPr>
            <w:r>
              <w:t>*</w:t>
            </w:r>
            <w:r w:rsidR="00E70268">
              <w:t xml:space="preserve">Consider providing students with </w:t>
            </w:r>
            <w:r w:rsidR="00226BA9">
              <w:t xml:space="preserve">a </w:t>
            </w:r>
            <w:r w:rsidR="00E70268">
              <w:t>visual aid to support understanding of this definition.</w:t>
            </w:r>
          </w:p>
        </w:tc>
      </w:tr>
    </w:tbl>
    <w:p w14:paraId="770C6EA2"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5D3F57F5" w14:textId="77777777" w:rsidTr="0062409A">
        <w:tc>
          <w:tcPr>
            <w:tcW w:w="7650" w:type="dxa"/>
            <w:tcBorders>
              <w:bottom w:val="single" w:sz="4" w:space="0" w:color="auto"/>
            </w:tcBorders>
            <w:shd w:val="clear" w:color="auto" w:fill="76923C"/>
          </w:tcPr>
          <w:p w14:paraId="32FD41B3"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38CE4BD1" w14:textId="77777777" w:rsidR="00790BCC" w:rsidRPr="00790BCC" w:rsidRDefault="00790BCC" w:rsidP="00D31F4D">
            <w:pPr>
              <w:pStyle w:val="TableHeaders"/>
            </w:pPr>
            <w:r w:rsidRPr="00790BCC">
              <w:t>% of Lesson</w:t>
            </w:r>
          </w:p>
        </w:tc>
      </w:tr>
      <w:tr w:rsidR="00790BCC" w:rsidRPr="00790BCC" w14:paraId="483F4E9E" w14:textId="77777777" w:rsidTr="0062409A">
        <w:trPr>
          <w:trHeight w:val="1313"/>
        </w:trPr>
        <w:tc>
          <w:tcPr>
            <w:tcW w:w="7650" w:type="dxa"/>
            <w:tcBorders>
              <w:bottom w:val="nil"/>
            </w:tcBorders>
          </w:tcPr>
          <w:p w14:paraId="621E3356" w14:textId="77777777" w:rsidR="00790BCC" w:rsidRPr="00D31F4D" w:rsidRDefault="00790BCC" w:rsidP="00D31F4D">
            <w:pPr>
              <w:pStyle w:val="TableText"/>
              <w:rPr>
                <w:b/>
              </w:rPr>
            </w:pPr>
            <w:r w:rsidRPr="00D31F4D">
              <w:rPr>
                <w:b/>
              </w:rPr>
              <w:t>Standards &amp; Text:</w:t>
            </w:r>
          </w:p>
          <w:p w14:paraId="3BA44235" w14:textId="789D9ECD" w:rsidR="00790BCC" w:rsidRPr="00790BCC" w:rsidRDefault="00CA262C" w:rsidP="00D31F4D">
            <w:pPr>
              <w:pStyle w:val="BulletedList"/>
            </w:pPr>
            <w:r>
              <w:t>Standards: RL.9-10.3</w:t>
            </w:r>
            <w:r w:rsidR="00A767B8">
              <w:t xml:space="preserve">, </w:t>
            </w:r>
            <w:r w:rsidR="00736E82">
              <w:t>W.9-10.</w:t>
            </w:r>
            <w:r w:rsidR="0062409A">
              <w:t>9.</w:t>
            </w:r>
            <w:r w:rsidR="00736E82">
              <w:t>a, L.9-10.4.c, L.9-10.5</w:t>
            </w:r>
            <w:r w:rsidR="00370726">
              <w:t>.a</w:t>
            </w:r>
            <w:r w:rsidR="00A767B8">
              <w:t xml:space="preserve"> </w:t>
            </w:r>
          </w:p>
          <w:p w14:paraId="278CCE89" w14:textId="77777777" w:rsidR="00790BCC" w:rsidRPr="00790BCC" w:rsidRDefault="00C41712" w:rsidP="00AE139F">
            <w:pPr>
              <w:pStyle w:val="BulletedList"/>
            </w:pPr>
            <w:r>
              <w:t xml:space="preserve">Text: </w:t>
            </w:r>
            <w:r>
              <w:rPr>
                <w:i/>
              </w:rPr>
              <w:t xml:space="preserve">Macbeth </w:t>
            </w:r>
            <w:r>
              <w:t>by William Shakespeare</w:t>
            </w:r>
            <w:r w:rsidR="00AE139F">
              <w:t xml:space="preserve"> Act 4.3, lines 1–158 </w:t>
            </w:r>
          </w:p>
        </w:tc>
        <w:tc>
          <w:tcPr>
            <w:tcW w:w="1705" w:type="dxa"/>
            <w:tcBorders>
              <w:bottom w:val="nil"/>
            </w:tcBorders>
          </w:tcPr>
          <w:p w14:paraId="5FDC2B18" w14:textId="77777777" w:rsidR="00790BCC" w:rsidRPr="00790BCC" w:rsidRDefault="00790BCC" w:rsidP="00790BCC"/>
          <w:p w14:paraId="1C6E22F2" w14:textId="77777777" w:rsidR="00790BCC" w:rsidRPr="00790BCC" w:rsidRDefault="00790BCC" w:rsidP="00790BCC">
            <w:pPr>
              <w:spacing w:after="60" w:line="240" w:lineRule="auto"/>
            </w:pPr>
          </w:p>
        </w:tc>
      </w:tr>
      <w:tr w:rsidR="00790BCC" w:rsidRPr="00790BCC" w14:paraId="295B2194" w14:textId="77777777" w:rsidTr="0062409A">
        <w:tc>
          <w:tcPr>
            <w:tcW w:w="7650" w:type="dxa"/>
            <w:tcBorders>
              <w:top w:val="nil"/>
            </w:tcBorders>
          </w:tcPr>
          <w:p w14:paraId="3FB7DFC9" w14:textId="77777777" w:rsidR="00790BCC" w:rsidRPr="00D31F4D" w:rsidRDefault="00790BCC" w:rsidP="00D31F4D">
            <w:pPr>
              <w:pStyle w:val="TableText"/>
              <w:rPr>
                <w:b/>
              </w:rPr>
            </w:pPr>
            <w:r w:rsidRPr="00D31F4D">
              <w:rPr>
                <w:b/>
              </w:rPr>
              <w:t>Learning Sequence:</w:t>
            </w:r>
          </w:p>
          <w:p w14:paraId="0C10FA70" w14:textId="77777777" w:rsidR="00790BCC" w:rsidRPr="00790BCC" w:rsidRDefault="00790BCC" w:rsidP="00D31F4D">
            <w:pPr>
              <w:pStyle w:val="NumberedList"/>
            </w:pPr>
            <w:r w:rsidRPr="00790BCC">
              <w:t>Introduction of Lesson Agenda</w:t>
            </w:r>
          </w:p>
          <w:p w14:paraId="02645B0E" w14:textId="77777777" w:rsidR="00790BCC" w:rsidRPr="00790BCC" w:rsidRDefault="00790BCC" w:rsidP="00D31F4D">
            <w:pPr>
              <w:pStyle w:val="NumberedList"/>
            </w:pPr>
            <w:r w:rsidRPr="00790BCC">
              <w:t>Homework Accountability</w:t>
            </w:r>
          </w:p>
          <w:p w14:paraId="5F05DCAF" w14:textId="77777777" w:rsidR="00790BCC" w:rsidRPr="00790BCC" w:rsidRDefault="009007F8" w:rsidP="00D31F4D">
            <w:pPr>
              <w:pStyle w:val="NumberedList"/>
            </w:pPr>
            <w:r>
              <w:t>Masterful Reading</w:t>
            </w:r>
          </w:p>
          <w:p w14:paraId="7EF0130B" w14:textId="77777777" w:rsidR="00790BCC" w:rsidRPr="00790BCC" w:rsidRDefault="00FF0AFF" w:rsidP="00D31F4D">
            <w:pPr>
              <w:pStyle w:val="NumberedList"/>
            </w:pPr>
            <w:r>
              <w:t xml:space="preserve">Reading and Discussion </w:t>
            </w:r>
          </w:p>
          <w:p w14:paraId="5B178C4C" w14:textId="77777777" w:rsidR="00790BCC" w:rsidRPr="00790BCC" w:rsidRDefault="00FF0AFF" w:rsidP="00D31F4D">
            <w:pPr>
              <w:pStyle w:val="NumberedList"/>
            </w:pPr>
            <w:r>
              <w:t>Quick Write</w:t>
            </w:r>
          </w:p>
          <w:p w14:paraId="316E30D4" w14:textId="77777777" w:rsidR="00790BCC" w:rsidRPr="00790BCC" w:rsidRDefault="00790BCC" w:rsidP="00D31F4D">
            <w:pPr>
              <w:pStyle w:val="NumberedList"/>
            </w:pPr>
            <w:r w:rsidRPr="00790BCC">
              <w:t>Closing</w:t>
            </w:r>
          </w:p>
        </w:tc>
        <w:tc>
          <w:tcPr>
            <w:tcW w:w="1705" w:type="dxa"/>
            <w:tcBorders>
              <w:top w:val="nil"/>
            </w:tcBorders>
          </w:tcPr>
          <w:p w14:paraId="6B53FA19" w14:textId="77777777" w:rsidR="00790BCC" w:rsidRPr="00790BCC" w:rsidRDefault="00790BCC" w:rsidP="00790BCC">
            <w:pPr>
              <w:spacing w:before="40" w:after="40"/>
            </w:pPr>
          </w:p>
          <w:p w14:paraId="0FAE7D0F" w14:textId="77777777" w:rsidR="00790BCC" w:rsidRPr="00790BCC" w:rsidRDefault="00790BCC" w:rsidP="00D31F4D">
            <w:pPr>
              <w:pStyle w:val="NumberedList"/>
              <w:numPr>
                <w:ilvl w:val="0"/>
                <w:numId w:val="13"/>
              </w:numPr>
            </w:pPr>
            <w:r w:rsidRPr="00790BCC">
              <w:t>5%</w:t>
            </w:r>
          </w:p>
          <w:p w14:paraId="3400522F" w14:textId="77777777" w:rsidR="00790BCC" w:rsidRPr="00790BCC" w:rsidRDefault="00882612" w:rsidP="00D31F4D">
            <w:pPr>
              <w:pStyle w:val="NumberedList"/>
              <w:numPr>
                <w:ilvl w:val="0"/>
                <w:numId w:val="13"/>
              </w:numPr>
            </w:pPr>
            <w:r w:rsidRPr="00790BCC">
              <w:t>1</w:t>
            </w:r>
            <w:r>
              <w:t>5</w:t>
            </w:r>
            <w:r w:rsidR="00790BCC" w:rsidRPr="00790BCC">
              <w:t>%</w:t>
            </w:r>
          </w:p>
          <w:p w14:paraId="0B5DB596" w14:textId="77777777" w:rsidR="00790BCC" w:rsidRPr="00790BCC" w:rsidRDefault="00882612" w:rsidP="00D31F4D">
            <w:pPr>
              <w:pStyle w:val="NumberedList"/>
              <w:numPr>
                <w:ilvl w:val="0"/>
                <w:numId w:val="13"/>
              </w:numPr>
            </w:pPr>
            <w:r>
              <w:t>20</w:t>
            </w:r>
            <w:r w:rsidR="00790BCC" w:rsidRPr="00790BCC">
              <w:t>%</w:t>
            </w:r>
          </w:p>
          <w:p w14:paraId="250BED2C" w14:textId="77777777" w:rsidR="00790BCC" w:rsidRPr="00790BCC" w:rsidRDefault="002922FD" w:rsidP="00D31F4D">
            <w:pPr>
              <w:pStyle w:val="NumberedList"/>
              <w:numPr>
                <w:ilvl w:val="0"/>
                <w:numId w:val="13"/>
              </w:numPr>
            </w:pPr>
            <w:r>
              <w:t>40</w:t>
            </w:r>
            <w:r w:rsidR="00790BCC" w:rsidRPr="00790BCC">
              <w:t>%</w:t>
            </w:r>
          </w:p>
          <w:p w14:paraId="559674DE" w14:textId="77777777" w:rsidR="00790BCC" w:rsidRPr="00790BCC" w:rsidRDefault="00FF0AFF" w:rsidP="00D31F4D">
            <w:pPr>
              <w:pStyle w:val="NumberedList"/>
              <w:numPr>
                <w:ilvl w:val="0"/>
                <w:numId w:val="13"/>
              </w:numPr>
            </w:pPr>
            <w:r>
              <w:t>15</w:t>
            </w:r>
            <w:r w:rsidR="00790BCC" w:rsidRPr="00790BCC">
              <w:t>%</w:t>
            </w:r>
          </w:p>
          <w:p w14:paraId="080E5838" w14:textId="77777777" w:rsidR="00790BCC" w:rsidRPr="00790BCC" w:rsidRDefault="00790BCC" w:rsidP="00D31F4D">
            <w:pPr>
              <w:pStyle w:val="NumberedList"/>
              <w:numPr>
                <w:ilvl w:val="0"/>
                <w:numId w:val="13"/>
              </w:numPr>
            </w:pPr>
            <w:r w:rsidRPr="00790BCC">
              <w:t>5%</w:t>
            </w:r>
          </w:p>
        </w:tc>
      </w:tr>
    </w:tbl>
    <w:p w14:paraId="2823FE50" w14:textId="77777777" w:rsidR="00790BCC" w:rsidRPr="00790BCC" w:rsidRDefault="00790BCC" w:rsidP="00D31F4D">
      <w:pPr>
        <w:pStyle w:val="Heading1"/>
      </w:pPr>
      <w:r w:rsidRPr="00790BCC">
        <w:lastRenderedPageBreak/>
        <w:t>Materials</w:t>
      </w:r>
    </w:p>
    <w:p w14:paraId="07E00AD9" w14:textId="79CE3050" w:rsidR="00DA49AB" w:rsidRPr="00790BCC" w:rsidRDefault="00DA49AB" w:rsidP="00DA49AB">
      <w:pPr>
        <w:pStyle w:val="BulletedList"/>
      </w:pPr>
      <w:r>
        <w:t>Student copies</w:t>
      </w:r>
      <w:r w:rsidR="0062409A">
        <w:t xml:space="preserve"> of the Short Response Rubric and Checklist</w:t>
      </w:r>
      <w:r>
        <w:t xml:space="preserve"> (refer to </w:t>
      </w:r>
      <w:r w:rsidR="0062409A">
        <w:t>10.4.</w:t>
      </w:r>
      <w:r>
        <w:t>1 Lesson 1)</w:t>
      </w:r>
    </w:p>
    <w:p w14:paraId="390CDAC2" w14:textId="5243BB86" w:rsidR="00493DAB" w:rsidRDefault="00493DAB" w:rsidP="00D31F4D">
      <w:pPr>
        <w:pStyle w:val="BulletedList"/>
      </w:pPr>
      <w:r>
        <w:t xml:space="preserve">Copies of the Homework Scaffolding Tool: </w:t>
      </w:r>
      <w:r>
        <w:rPr>
          <w:i/>
        </w:rPr>
        <w:t>Macbeth</w:t>
      </w:r>
      <w:r>
        <w:t xml:space="preserve"> Act 4.3</w:t>
      </w:r>
      <w:r w:rsidR="0062409A">
        <w:t xml:space="preserve"> </w:t>
      </w:r>
      <w:r>
        <w:t>for each student</w:t>
      </w:r>
    </w:p>
    <w:p w14:paraId="3D311998"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34E2185C" w14:textId="77777777" w:rsidTr="0062409A">
        <w:tc>
          <w:tcPr>
            <w:tcW w:w="9360" w:type="dxa"/>
            <w:gridSpan w:val="2"/>
            <w:shd w:val="clear" w:color="auto" w:fill="76923C"/>
          </w:tcPr>
          <w:p w14:paraId="1FAFC33F" w14:textId="77777777" w:rsidR="00D31F4D" w:rsidRPr="00D31F4D" w:rsidRDefault="00D31F4D" w:rsidP="009450B7">
            <w:pPr>
              <w:pStyle w:val="TableHeaders"/>
            </w:pPr>
            <w:r w:rsidRPr="009450B7">
              <w:rPr>
                <w:sz w:val="22"/>
              </w:rPr>
              <w:t>How to Use the Learning Sequence</w:t>
            </w:r>
          </w:p>
        </w:tc>
      </w:tr>
      <w:tr w:rsidR="00D31F4D" w:rsidRPr="00D31F4D" w14:paraId="70FC0AE2" w14:textId="77777777" w:rsidTr="0062409A">
        <w:tc>
          <w:tcPr>
            <w:tcW w:w="894" w:type="dxa"/>
            <w:shd w:val="clear" w:color="auto" w:fill="76923C"/>
          </w:tcPr>
          <w:p w14:paraId="60CD5E68"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41ABA595"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5D55FD8" w14:textId="77777777" w:rsidTr="0062409A">
        <w:tc>
          <w:tcPr>
            <w:tcW w:w="894" w:type="dxa"/>
          </w:tcPr>
          <w:p w14:paraId="103A846E"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2FF71B0C"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7FC13CE" w14:textId="77777777" w:rsidTr="0062409A">
        <w:tc>
          <w:tcPr>
            <w:tcW w:w="894" w:type="dxa"/>
            <w:vMerge w:val="restart"/>
            <w:vAlign w:val="center"/>
          </w:tcPr>
          <w:p w14:paraId="55CABC0E"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5D9D5614" w14:textId="77777777" w:rsidR="00D31F4D" w:rsidRPr="00D31F4D" w:rsidRDefault="00D31F4D" w:rsidP="00D31F4D">
            <w:pPr>
              <w:spacing w:before="20" w:after="20" w:line="240" w:lineRule="auto"/>
            </w:pPr>
            <w:r w:rsidRPr="00D31F4D">
              <w:t>Plain text indicates teacher action.</w:t>
            </w:r>
          </w:p>
        </w:tc>
      </w:tr>
      <w:tr w:rsidR="00D31F4D" w:rsidRPr="00D31F4D" w14:paraId="5E4FBDF2" w14:textId="77777777" w:rsidTr="0062409A">
        <w:tc>
          <w:tcPr>
            <w:tcW w:w="894" w:type="dxa"/>
            <w:vMerge/>
          </w:tcPr>
          <w:p w14:paraId="1C90BE2C" w14:textId="77777777" w:rsidR="00D31F4D" w:rsidRPr="00D31F4D" w:rsidRDefault="00D31F4D" w:rsidP="00D31F4D">
            <w:pPr>
              <w:spacing w:before="20" w:after="20" w:line="240" w:lineRule="auto"/>
              <w:jc w:val="center"/>
              <w:rPr>
                <w:b/>
                <w:color w:val="000000"/>
              </w:rPr>
            </w:pPr>
          </w:p>
        </w:tc>
        <w:tc>
          <w:tcPr>
            <w:tcW w:w="8466" w:type="dxa"/>
          </w:tcPr>
          <w:p w14:paraId="77DC6D08"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7D7BB59A" w14:textId="77777777" w:rsidTr="0062409A">
        <w:tc>
          <w:tcPr>
            <w:tcW w:w="894" w:type="dxa"/>
            <w:vMerge/>
          </w:tcPr>
          <w:p w14:paraId="3436D870" w14:textId="77777777" w:rsidR="00D31F4D" w:rsidRPr="00D31F4D" w:rsidRDefault="00D31F4D" w:rsidP="00D31F4D">
            <w:pPr>
              <w:spacing w:before="20" w:after="20" w:line="240" w:lineRule="auto"/>
              <w:jc w:val="center"/>
              <w:rPr>
                <w:b/>
                <w:color w:val="000000"/>
              </w:rPr>
            </w:pPr>
          </w:p>
        </w:tc>
        <w:tc>
          <w:tcPr>
            <w:tcW w:w="8466" w:type="dxa"/>
          </w:tcPr>
          <w:p w14:paraId="371A0D44"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47B5F9A" w14:textId="77777777" w:rsidTr="0062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DF2D53A" w14:textId="77777777" w:rsidR="00D31F4D" w:rsidRPr="00D31F4D" w:rsidRDefault="00D31F4D" w:rsidP="00D31F4D">
            <w:pPr>
              <w:spacing w:before="40" w:after="0" w:line="240" w:lineRule="auto"/>
              <w:jc w:val="center"/>
            </w:pPr>
            <w:r w:rsidRPr="00D31F4D">
              <w:sym w:font="Webdings" w:char="F034"/>
            </w:r>
          </w:p>
        </w:tc>
        <w:tc>
          <w:tcPr>
            <w:tcW w:w="8466" w:type="dxa"/>
          </w:tcPr>
          <w:p w14:paraId="37EAC459" w14:textId="77777777" w:rsidR="00D31F4D" w:rsidRPr="00D31F4D" w:rsidRDefault="00D31F4D" w:rsidP="00D31F4D">
            <w:pPr>
              <w:spacing w:before="20" w:after="20" w:line="240" w:lineRule="auto"/>
            </w:pPr>
            <w:r w:rsidRPr="00D31F4D">
              <w:t>Indicates student action(s).</w:t>
            </w:r>
          </w:p>
        </w:tc>
      </w:tr>
      <w:tr w:rsidR="00D31F4D" w:rsidRPr="00D31F4D" w14:paraId="69ED7417" w14:textId="77777777" w:rsidTr="00624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C0F658B" w14:textId="77777777" w:rsidR="00D31F4D" w:rsidRPr="00D31F4D" w:rsidRDefault="00D31F4D" w:rsidP="00D31F4D">
            <w:pPr>
              <w:spacing w:before="80" w:after="0" w:line="240" w:lineRule="auto"/>
              <w:jc w:val="center"/>
            </w:pPr>
            <w:r w:rsidRPr="00D31F4D">
              <w:sym w:font="Webdings" w:char="F028"/>
            </w:r>
          </w:p>
        </w:tc>
        <w:tc>
          <w:tcPr>
            <w:tcW w:w="8466" w:type="dxa"/>
          </w:tcPr>
          <w:p w14:paraId="05B7741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642DC71E" w14:textId="77777777" w:rsidTr="0062409A">
        <w:tc>
          <w:tcPr>
            <w:tcW w:w="894" w:type="dxa"/>
            <w:vAlign w:val="bottom"/>
          </w:tcPr>
          <w:p w14:paraId="558B791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62B21072"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4B3CC4B5"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7553226D" w14:textId="0B7DD654" w:rsidR="009007F8" w:rsidRDefault="009007F8" w:rsidP="009007F8">
      <w:pPr>
        <w:pStyle w:val="TA"/>
      </w:pPr>
      <w:r>
        <w:t>Begin by reviewing the agenda and the assess</w:t>
      </w:r>
      <w:r w:rsidR="002D616E">
        <w:t>ed</w:t>
      </w:r>
      <w:r>
        <w:t xml:space="preserve"> standard for this lesson: </w:t>
      </w:r>
      <w:r w:rsidR="0062409A">
        <w:t>R</w:t>
      </w:r>
      <w:r>
        <w:t xml:space="preserve">L.9-10.3. In this lesson, students analyze how Shakespeare further develops </w:t>
      </w:r>
      <w:r w:rsidR="00896E85">
        <w:t xml:space="preserve">the character of </w:t>
      </w:r>
      <w:r>
        <w:t>Macbeth through the interaction between Malcolm and Macduff. Students engage in evidence-based discussion as well as complete a brief writing assignment to close the lesson.</w:t>
      </w:r>
    </w:p>
    <w:p w14:paraId="115CA52A" w14:textId="77777777" w:rsidR="009007F8" w:rsidRDefault="009007F8" w:rsidP="009007F8">
      <w:pPr>
        <w:pStyle w:val="SA"/>
        <w:numPr>
          <w:ilvl w:val="0"/>
          <w:numId w:val="8"/>
        </w:numPr>
      </w:pPr>
      <w:r>
        <w:t>Students follow along.</w:t>
      </w:r>
    </w:p>
    <w:p w14:paraId="2A38EF96" w14:textId="77777777" w:rsidR="00790BCC" w:rsidRPr="00790BCC" w:rsidRDefault="00790BCC" w:rsidP="007017EB">
      <w:pPr>
        <w:pStyle w:val="LearningSequenceHeader"/>
      </w:pPr>
      <w:r w:rsidRPr="00790BCC">
        <w:t>Activity 2: Homework Accountability</w:t>
      </w:r>
      <w:r w:rsidRPr="00790BCC">
        <w:tab/>
      </w:r>
      <w:r w:rsidR="00882612" w:rsidRPr="00790BCC">
        <w:t>1</w:t>
      </w:r>
      <w:r w:rsidR="00882612">
        <w:t>5</w:t>
      </w:r>
      <w:r w:rsidRPr="00790BCC">
        <w:t>%</w:t>
      </w:r>
    </w:p>
    <w:p w14:paraId="654C113A" w14:textId="77777777" w:rsidR="002F7A78" w:rsidRDefault="00195F4B">
      <w:pPr>
        <w:pStyle w:val="TA"/>
      </w:pPr>
      <w:r>
        <w:t>Instruct students to form pairs to share the vocabulary words they identified and defined for the previous lesson’</w:t>
      </w:r>
      <w:r w:rsidR="00DC085D">
        <w:t>s homework</w:t>
      </w:r>
      <w:r w:rsidR="0065243E">
        <w:t xml:space="preserve"> and to discuss their answers to the previous lesson’s prompts.</w:t>
      </w:r>
    </w:p>
    <w:p w14:paraId="323DBFB4" w14:textId="77777777" w:rsidR="002F7A78" w:rsidRPr="0065243E" w:rsidRDefault="00195F4B">
      <w:pPr>
        <w:pStyle w:val="SR"/>
      </w:pPr>
      <w:r>
        <w:t xml:space="preserve">Students may identify the following words: </w:t>
      </w:r>
      <w:r>
        <w:rPr>
          <w:i/>
        </w:rPr>
        <w:t>dolor, redress, appease, legions, vi</w:t>
      </w:r>
      <w:r w:rsidR="0058282A">
        <w:rPr>
          <w:i/>
        </w:rPr>
        <w:t>ces, avaricious, voluptuousness</w:t>
      </w:r>
      <w:r w:rsidR="000D2B88">
        <w:rPr>
          <w:i/>
        </w:rPr>
        <w:t>, abjure</w:t>
      </w:r>
      <w:r>
        <w:rPr>
          <w:i/>
        </w:rPr>
        <w:t>.</w:t>
      </w:r>
    </w:p>
    <w:p w14:paraId="05F029DF" w14:textId="77777777" w:rsidR="00CB6DCF" w:rsidRDefault="0065243E">
      <w:pPr>
        <w:pStyle w:val="IN"/>
      </w:pPr>
      <w:r>
        <w:t xml:space="preserve">Definitions are provided in the Vocabulary box in this lesson. </w:t>
      </w:r>
    </w:p>
    <w:p w14:paraId="6982FC71" w14:textId="77777777" w:rsidR="0065243E" w:rsidRDefault="0065243E" w:rsidP="0065243E">
      <w:pPr>
        <w:pStyle w:val="Q"/>
      </w:pPr>
      <w:r>
        <w:t>What words or phrases does Macduff use to describe Macbeth?</w:t>
      </w:r>
    </w:p>
    <w:p w14:paraId="611B703D" w14:textId="77777777" w:rsidR="0065243E" w:rsidRDefault="0065243E" w:rsidP="0065243E">
      <w:pPr>
        <w:pStyle w:val="SR"/>
      </w:pPr>
      <w:r>
        <w:t>Student answers may include:</w:t>
      </w:r>
    </w:p>
    <w:p w14:paraId="74ADB14B" w14:textId="77777777" w:rsidR="0065243E" w:rsidRDefault="0065243E" w:rsidP="0065243E">
      <w:pPr>
        <w:pStyle w:val="SASRBullet"/>
      </w:pPr>
      <w:r>
        <w:lastRenderedPageBreak/>
        <w:t xml:space="preserve">Macduff refers to Macbeth as a “tyrant” (line 45). </w:t>
      </w:r>
    </w:p>
    <w:p w14:paraId="467781FB" w14:textId="77777777" w:rsidR="0065243E" w:rsidRDefault="0065243E" w:rsidP="0065243E">
      <w:pPr>
        <w:pStyle w:val="SASRBullet"/>
      </w:pPr>
      <w:r>
        <w:t>Macduff says that not even hell could produce “a devil more damned / In evils” (lines 68–69) than Macbeth.</w:t>
      </w:r>
    </w:p>
    <w:p w14:paraId="71C25E36" w14:textId="77777777" w:rsidR="0065243E" w:rsidRDefault="0065243E" w:rsidP="0065243E">
      <w:pPr>
        <w:pStyle w:val="SASRBullet"/>
      </w:pPr>
      <w:r>
        <w:t>Macduff describes Macbeth as a usurping “tyrant bloody-sceptered” (line 122).</w:t>
      </w:r>
    </w:p>
    <w:p w14:paraId="48A52A43" w14:textId="77777777" w:rsidR="0065243E" w:rsidRDefault="0065243E" w:rsidP="0065243E">
      <w:pPr>
        <w:pStyle w:val="Q"/>
      </w:pPr>
      <w:r>
        <w:t>What words or phrases does Malcolm use to describe Macbeth?</w:t>
      </w:r>
    </w:p>
    <w:p w14:paraId="035334DE" w14:textId="77777777" w:rsidR="0065243E" w:rsidRDefault="0065243E" w:rsidP="0065243E">
      <w:pPr>
        <w:pStyle w:val="SR"/>
      </w:pPr>
      <w:r>
        <w:t>Student answers may include:</w:t>
      </w:r>
    </w:p>
    <w:p w14:paraId="2A1FEB09" w14:textId="77777777" w:rsidR="0065243E" w:rsidRDefault="0065243E" w:rsidP="0065243E">
      <w:pPr>
        <w:pStyle w:val="SASRBullet"/>
      </w:pPr>
      <w:r>
        <w:t xml:space="preserve">Malcolm calls Macbeth a “tyrant, whose </w:t>
      </w:r>
      <w:r w:rsidR="00226BA9">
        <w:t xml:space="preserve">sole </w:t>
      </w:r>
      <w:r>
        <w:t>name blisters our tongues” (line 14).</w:t>
      </w:r>
    </w:p>
    <w:p w14:paraId="25888F91" w14:textId="77777777" w:rsidR="0065243E" w:rsidRDefault="0065243E" w:rsidP="0065243E">
      <w:pPr>
        <w:pStyle w:val="SASRBullet"/>
      </w:pPr>
      <w:r>
        <w:t>Malcolm refers to Macbeth as an “angry god” (line 20).</w:t>
      </w:r>
    </w:p>
    <w:p w14:paraId="02F8693F" w14:textId="77777777" w:rsidR="0065243E" w:rsidRDefault="0065243E" w:rsidP="0065243E">
      <w:pPr>
        <w:pStyle w:val="SASRBullet"/>
      </w:pPr>
      <w:r>
        <w:t>Malcolm calls Macbeth “treacherous” (line 22).</w:t>
      </w:r>
    </w:p>
    <w:p w14:paraId="0EEA58E0" w14:textId="77777777" w:rsidR="0065243E" w:rsidRDefault="0065243E" w:rsidP="0065243E">
      <w:pPr>
        <w:pStyle w:val="SASRBullet"/>
      </w:pPr>
      <w:r>
        <w:t>Malcolm describes Macbeth as “bloody, / Luxurious, avaricious, false, deceitful, / Sudden, malicious, smacking of every sin / That has a name” (lines 70–73).</w:t>
      </w:r>
    </w:p>
    <w:p w14:paraId="4F604BB0" w14:textId="77777777" w:rsidR="005B2986" w:rsidRPr="00C33DF1" w:rsidRDefault="0065243E" w:rsidP="00370726">
      <w:pPr>
        <w:pStyle w:val="SASRBullet"/>
      </w:pPr>
      <w:r>
        <w:t>Malcolm describe Macbeth as “[d]evilish” (line 136).</w:t>
      </w:r>
    </w:p>
    <w:p w14:paraId="3C448644" w14:textId="77777777" w:rsidR="00790BCC" w:rsidRPr="00790BCC" w:rsidRDefault="009007F8" w:rsidP="007017EB">
      <w:pPr>
        <w:pStyle w:val="LearningSequenceHeader"/>
      </w:pPr>
      <w:r>
        <w:t>Activity 3: Masterful Reading</w:t>
      </w:r>
      <w:r>
        <w:tab/>
      </w:r>
      <w:r w:rsidR="00882612">
        <w:t>20</w:t>
      </w:r>
      <w:r w:rsidR="00790BCC" w:rsidRPr="00790BCC">
        <w:t>%</w:t>
      </w:r>
    </w:p>
    <w:p w14:paraId="2BDFA4B0" w14:textId="77777777" w:rsidR="009007F8" w:rsidRDefault="009007F8" w:rsidP="009007F8">
      <w:pPr>
        <w:pStyle w:val="TA"/>
      </w:pPr>
      <w:r>
        <w:t>Have students listen to</w:t>
      </w:r>
      <w:r w:rsidR="002F7580">
        <w:t xml:space="preserve"> a masterful reading of Act 4.3</w:t>
      </w:r>
      <w:r w:rsidR="000B2147">
        <w:t>,</w:t>
      </w:r>
      <w:r w:rsidR="002F7580">
        <w:t xml:space="preserve"> lines </w:t>
      </w:r>
      <w:r w:rsidR="00391E72">
        <w:t>1</w:t>
      </w:r>
      <w:r w:rsidR="000B2147">
        <w:t>–</w:t>
      </w:r>
      <w:r w:rsidR="00391E72">
        <w:t>158</w:t>
      </w:r>
      <w:r>
        <w:t xml:space="preserve"> of </w:t>
      </w:r>
      <w:r>
        <w:rPr>
          <w:i/>
        </w:rPr>
        <w:t>Macbeth</w:t>
      </w:r>
      <w:r>
        <w:t xml:space="preserve"> (from “</w:t>
      </w:r>
      <w:r w:rsidR="00391E72">
        <w:t>Let us seek out some desolate shade</w:t>
      </w:r>
      <w:r>
        <w:t>” to</w:t>
      </w:r>
      <w:r w:rsidR="00FF3947">
        <w:t xml:space="preserve"> “</w:t>
      </w:r>
      <w:r w:rsidR="00391E72">
        <w:t>’Tis hard to reconcile</w:t>
      </w:r>
      <w:r w:rsidR="00E642E2">
        <w:t xml:space="preserve">”). </w:t>
      </w:r>
      <w:r>
        <w:t xml:space="preserve">Instruct students to follow along and pay attention </w:t>
      </w:r>
      <w:r w:rsidR="002D616E">
        <w:t xml:space="preserve">to how </w:t>
      </w:r>
      <w:r w:rsidR="002F7580">
        <w:t>Malcolm and Macduff talk about Macbeth</w:t>
      </w:r>
      <w:r w:rsidR="009450A2">
        <w:t xml:space="preserve">. </w:t>
      </w:r>
    </w:p>
    <w:p w14:paraId="3DBDC071" w14:textId="77777777" w:rsidR="0074381A" w:rsidRDefault="009007F8" w:rsidP="0074381A">
      <w:pPr>
        <w:pStyle w:val="SA"/>
        <w:numPr>
          <w:ilvl w:val="0"/>
          <w:numId w:val="8"/>
        </w:numPr>
      </w:pPr>
      <w:r>
        <w:t>Students follow along, reading silently</w:t>
      </w:r>
      <w:r w:rsidR="0074381A">
        <w:t>.</w:t>
      </w:r>
    </w:p>
    <w:p w14:paraId="338C73FC" w14:textId="77777777" w:rsidR="00537FA0" w:rsidRDefault="00E642E2" w:rsidP="00537FA0">
      <w:pPr>
        <w:pStyle w:val="IN"/>
      </w:pPr>
      <w:r w:rsidRPr="00E642E2">
        <w:rPr>
          <w:b/>
        </w:rPr>
        <w:t>Differentiation Consideration</w:t>
      </w:r>
      <w:r w:rsidR="00537FA0">
        <w:t>: Consider posting or projecting the following guiding question to support students in their reading</w:t>
      </w:r>
      <w:r w:rsidR="00C62292">
        <w:t xml:space="preserve"> throughout this lesson</w:t>
      </w:r>
      <w:r w:rsidR="00537FA0">
        <w:t>:</w:t>
      </w:r>
    </w:p>
    <w:p w14:paraId="2E4A6895" w14:textId="77777777" w:rsidR="00537FA0" w:rsidRDefault="00537FA0" w:rsidP="00537FA0">
      <w:pPr>
        <w:pStyle w:val="DCwithQ"/>
      </w:pPr>
      <w:r>
        <w:t xml:space="preserve">What do Malcolm and </w:t>
      </w:r>
      <w:r w:rsidR="000B2147">
        <w:t xml:space="preserve">Macduff </w:t>
      </w:r>
      <w:r>
        <w:t>say about Macbeth in this scene?</w:t>
      </w:r>
    </w:p>
    <w:p w14:paraId="32175159" w14:textId="77777777" w:rsidR="00040591" w:rsidRDefault="00040591" w:rsidP="00040591">
      <w:pPr>
        <w:pStyle w:val="IN"/>
      </w:pPr>
      <w:r w:rsidRPr="00ED7766">
        <w:t>Consider facilitating a brief whole-class discussion of student observations.</w:t>
      </w:r>
    </w:p>
    <w:p w14:paraId="0E9E9F7C" w14:textId="08125C08" w:rsidR="00790BCC" w:rsidRPr="00790BCC" w:rsidRDefault="00FF4FB0" w:rsidP="007017EB">
      <w:pPr>
        <w:pStyle w:val="LearningSequenceHeader"/>
      </w:pPr>
      <w:r>
        <w:t xml:space="preserve">Activity 4: </w:t>
      </w:r>
      <w:r w:rsidR="00902287">
        <w:t xml:space="preserve">Reading </w:t>
      </w:r>
      <w:r w:rsidR="007A16A4">
        <w:t>and</w:t>
      </w:r>
      <w:r w:rsidR="008524F6">
        <w:t xml:space="preserve"> Discussion</w:t>
      </w:r>
      <w:r>
        <w:tab/>
        <w:t>40</w:t>
      </w:r>
      <w:r w:rsidR="00790BCC" w:rsidRPr="00790BCC">
        <w:t>%</w:t>
      </w:r>
    </w:p>
    <w:p w14:paraId="765914F6" w14:textId="091487E9" w:rsidR="00790BCC" w:rsidRDefault="002F7580" w:rsidP="007017EB">
      <w:pPr>
        <w:pStyle w:val="TA"/>
      </w:pPr>
      <w:r>
        <w:t>Instruct students to</w:t>
      </w:r>
      <w:r w:rsidR="00537FA0">
        <w:t xml:space="preserve"> form the </w:t>
      </w:r>
      <w:r w:rsidR="00D21067">
        <w:t>small</w:t>
      </w:r>
      <w:r w:rsidR="00537FA0">
        <w:t xml:space="preserve"> groups </w:t>
      </w:r>
      <w:r w:rsidR="00D21067">
        <w:t xml:space="preserve">established in </w:t>
      </w:r>
      <w:r w:rsidR="00537FA0">
        <w:t>10.4.2 Lesson 1</w:t>
      </w:r>
      <w:r w:rsidR="007A16A4">
        <w:t>.</w:t>
      </w:r>
      <w:r w:rsidR="00537FA0">
        <w:t xml:space="preserve"> Post or project </w:t>
      </w:r>
      <w:r w:rsidR="006C2A2A">
        <w:t>each set of questions for stu</w:t>
      </w:r>
      <w:r w:rsidR="00537FA0">
        <w:t xml:space="preserve">dents to </w:t>
      </w:r>
      <w:r w:rsidR="006C2A2A">
        <w:t>discuss</w:t>
      </w:r>
      <w:r w:rsidR="00537FA0">
        <w:t>.</w:t>
      </w:r>
    </w:p>
    <w:p w14:paraId="1E590E69" w14:textId="73AEB747" w:rsidR="007A16A4" w:rsidRDefault="007A16A4" w:rsidP="007017EB">
      <w:pPr>
        <w:pStyle w:val="TA"/>
      </w:pPr>
      <w:r>
        <w:t xml:space="preserve">Instruct student groups to read lines 1–46 (from “Let us seek out some desolate shade” </w:t>
      </w:r>
      <w:r w:rsidR="006C2A2A">
        <w:t>to “And the rich East to boot”) and answer the following questions before sharing out with the class.</w:t>
      </w:r>
    </w:p>
    <w:p w14:paraId="5286150E" w14:textId="77777777" w:rsidR="002F7A78" w:rsidRPr="002F7A78" w:rsidRDefault="002F7A78" w:rsidP="002F7A78">
      <w:pPr>
        <w:pStyle w:val="TA"/>
      </w:pPr>
      <w:r>
        <w:t xml:space="preserve">Direct students to the explanatory notes for definitions of the following words: </w:t>
      </w:r>
      <w:r>
        <w:rPr>
          <w:i/>
        </w:rPr>
        <w:t xml:space="preserve">mortal, sole, basis, </w:t>
      </w:r>
      <w:r>
        <w:t xml:space="preserve">and </w:t>
      </w:r>
      <w:r>
        <w:rPr>
          <w:i/>
        </w:rPr>
        <w:t>check</w:t>
      </w:r>
      <w:r>
        <w:t>.</w:t>
      </w:r>
    </w:p>
    <w:p w14:paraId="7CE2A54E" w14:textId="77777777" w:rsidR="002F7A78" w:rsidRPr="002F7A78" w:rsidRDefault="002F7A78" w:rsidP="002F7A78">
      <w:pPr>
        <w:pStyle w:val="IN"/>
      </w:pPr>
      <w:r w:rsidRPr="002F7A78">
        <w:lastRenderedPageBreak/>
        <w:t xml:space="preserve">Consider drawing students’ attention to the application of standard L.9-10.4.c through the process of determining word meaning </w:t>
      </w:r>
      <w:r w:rsidR="00856A47">
        <w:t>by using</w:t>
      </w:r>
      <w:r w:rsidRPr="002F7A78">
        <w:t xml:space="preserve"> explanatory notes. </w:t>
      </w:r>
    </w:p>
    <w:p w14:paraId="1DEC9EC5" w14:textId="2C9F2E18" w:rsidR="00A671E4" w:rsidRPr="00A671E4" w:rsidRDefault="00115100" w:rsidP="00A767B8">
      <w:pPr>
        <w:pStyle w:val="IN"/>
      </w:pPr>
      <w:r>
        <w:rPr>
          <w:b/>
        </w:rPr>
        <w:t>Differentiation Consideration</w:t>
      </w:r>
      <w:r w:rsidR="00A767B8">
        <w:t xml:space="preserve">: Consider providing </w:t>
      </w:r>
      <w:r w:rsidR="00877CCD">
        <w:t>students</w:t>
      </w:r>
      <w:r w:rsidR="00A767B8">
        <w:t xml:space="preserve"> with the following definition</w:t>
      </w:r>
      <w:r w:rsidR="00F04AFB">
        <w:t>s</w:t>
      </w:r>
      <w:r w:rsidR="00A767B8">
        <w:t xml:space="preserve">: </w:t>
      </w:r>
      <w:r w:rsidR="00A767B8">
        <w:rPr>
          <w:i/>
        </w:rPr>
        <w:t>orphans</w:t>
      </w:r>
      <w:r w:rsidR="00AB4BD1">
        <w:rPr>
          <w:i/>
        </w:rPr>
        <w:t xml:space="preserve"> </w:t>
      </w:r>
      <w:r w:rsidR="00AB4BD1">
        <w:t>means “children whose parents are dead</w:t>
      </w:r>
      <w:r w:rsidR="007D7EA1">
        <w:t>,</w:t>
      </w:r>
      <w:r w:rsidR="00A671E4">
        <w:rPr>
          <w:i/>
        </w:rPr>
        <w:t>”</w:t>
      </w:r>
      <w:r w:rsidR="00F04AFB">
        <w:rPr>
          <w:i/>
        </w:rPr>
        <w:t xml:space="preserve"> </w:t>
      </w:r>
      <w:r w:rsidR="007D7EA1" w:rsidRPr="007D7EA1">
        <w:rPr>
          <w:i/>
        </w:rPr>
        <w:t>syllable</w:t>
      </w:r>
      <w:r w:rsidR="007D7EA1">
        <w:t xml:space="preserve"> means “any one of the parts into which a word is naturally divided when it is pronounced,” </w:t>
      </w:r>
      <w:r w:rsidR="00D877AD" w:rsidRPr="007D7EA1">
        <w:t>and</w:t>
      </w:r>
      <w:r w:rsidR="00D877AD">
        <w:t xml:space="preserve"> </w:t>
      </w:r>
      <w:r w:rsidR="00D877AD">
        <w:rPr>
          <w:i/>
        </w:rPr>
        <w:t>lamb</w:t>
      </w:r>
      <w:r w:rsidR="00D877AD">
        <w:t xml:space="preserve"> means “a young sheep.”</w:t>
      </w:r>
    </w:p>
    <w:p w14:paraId="1993A1BE" w14:textId="77777777" w:rsidR="002F7A78" w:rsidRDefault="00A671E4">
      <w:pPr>
        <w:pStyle w:val="DCwithSA"/>
      </w:pPr>
      <w:r>
        <w:t xml:space="preserve">Students write the definition of </w:t>
      </w:r>
      <w:r>
        <w:rPr>
          <w:i/>
        </w:rPr>
        <w:t>orphans</w:t>
      </w:r>
      <w:r w:rsidR="007D7EA1">
        <w:rPr>
          <w:i/>
        </w:rPr>
        <w:t>, syllable,</w:t>
      </w:r>
      <w:r w:rsidR="00D877AD">
        <w:rPr>
          <w:i/>
        </w:rPr>
        <w:t xml:space="preserve"> </w:t>
      </w:r>
      <w:r w:rsidR="00D877AD">
        <w:t xml:space="preserve">and </w:t>
      </w:r>
      <w:r w:rsidR="00D877AD">
        <w:rPr>
          <w:i/>
        </w:rPr>
        <w:t>lamb</w:t>
      </w:r>
      <w:r>
        <w:t xml:space="preserve"> in their copy of the text or in a vocabulary journal.</w:t>
      </w:r>
    </w:p>
    <w:p w14:paraId="4FB0B603" w14:textId="77777777" w:rsidR="00537FA0" w:rsidRDefault="008913CC" w:rsidP="00537FA0">
      <w:pPr>
        <w:pStyle w:val="Q"/>
      </w:pPr>
      <w:r>
        <w:t>What does Macduff want Malcolm to do with him</w:t>
      </w:r>
      <w:r w:rsidR="00082957">
        <w:t xml:space="preserve"> (lines 3–5)</w:t>
      </w:r>
      <w:r>
        <w:t>?</w:t>
      </w:r>
    </w:p>
    <w:p w14:paraId="49436F93" w14:textId="77777777" w:rsidR="002A089B" w:rsidRDefault="002A089B" w:rsidP="002A089B">
      <w:pPr>
        <w:pStyle w:val="SR"/>
      </w:pPr>
      <w:r>
        <w:t>Macduff wants Malcolm to “hold fast the mortal swo</w:t>
      </w:r>
      <w:r w:rsidR="00C33DF1">
        <w:t xml:space="preserve">rd” </w:t>
      </w:r>
      <w:r w:rsidR="00082957">
        <w:t xml:space="preserve">(line 4) </w:t>
      </w:r>
      <w:r w:rsidR="00C33DF1">
        <w:t>and</w:t>
      </w:r>
      <w:r>
        <w:t xml:space="preserve"> fight Macbeth with him.</w:t>
      </w:r>
    </w:p>
    <w:p w14:paraId="3B1C361D" w14:textId="77777777" w:rsidR="008913CC" w:rsidRDefault="008913CC" w:rsidP="00537FA0">
      <w:pPr>
        <w:pStyle w:val="Q"/>
      </w:pPr>
      <w:r>
        <w:t>How does Malcolm reply?</w:t>
      </w:r>
    </w:p>
    <w:p w14:paraId="4454DCF6" w14:textId="77777777" w:rsidR="002A089B" w:rsidRDefault="002A089B" w:rsidP="002A089B">
      <w:pPr>
        <w:pStyle w:val="SR"/>
      </w:pPr>
      <w:r>
        <w:t>Malcolm points out that Macbeth “was once thought honest” (line 15) and because Macduff loved Macbeth, he might be luring Malcolm into a trap.</w:t>
      </w:r>
    </w:p>
    <w:p w14:paraId="06ADAED3" w14:textId="77777777" w:rsidR="002A089B" w:rsidRPr="00CB1B8E" w:rsidRDefault="00B90E4F" w:rsidP="002543C2">
      <w:pPr>
        <w:pStyle w:val="Q"/>
      </w:pPr>
      <w:r w:rsidRPr="00CB1B8E">
        <w:t>How does Shakespeare use figurative language to refine Malcolm’s suspicions?</w:t>
      </w:r>
    </w:p>
    <w:p w14:paraId="501885E1" w14:textId="77777777" w:rsidR="002543C2" w:rsidRDefault="00B90E4F" w:rsidP="002543C2">
      <w:pPr>
        <w:pStyle w:val="SR"/>
      </w:pPr>
      <w:r w:rsidRPr="00CB1B8E">
        <w:t xml:space="preserve">Shakespeare uses </w:t>
      </w:r>
      <w:r w:rsidR="00CB1B8E">
        <w:t xml:space="preserve">a </w:t>
      </w:r>
      <w:r w:rsidRPr="00CB1B8E">
        <w:t xml:space="preserve">metaphor when Malcolm refers to himself as an “innocent lamb” (line 19) being offered up to </w:t>
      </w:r>
      <w:r w:rsidR="00CB1B8E">
        <w:t xml:space="preserve">Macbeth, </w:t>
      </w:r>
      <w:r w:rsidRPr="00CB1B8E">
        <w:t>the “angry god” (line 20).</w:t>
      </w:r>
    </w:p>
    <w:p w14:paraId="57D4EF8A" w14:textId="75941567" w:rsidR="00F13D4B" w:rsidRPr="00CB1B8E" w:rsidRDefault="00F13D4B" w:rsidP="00F13D4B">
      <w:pPr>
        <w:pStyle w:val="IN"/>
      </w:pPr>
      <w:r>
        <w:rPr>
          <w:b/>
        </w:rPr>
        <w:t xml:space="preserve">Differentiation Consideration: </w:t>
      </w:r>
      <w:r>
        <w:t>Consider reminding students of their work with metaphor in 10.4.2 L</w:t>
      </w:r>
      <w:r w:rsidR="0062409A">
        <w:t xml:space="preserve">esson </w:t>
      </w:r>
      <w:r>
        <w:t xml:space="preserve">13. </w:t>
      </w:r>
    </w:p>
    <w:p w14:paraId="1EF66311" w14:textId="77777777" w:rsidR="00C33DF1" w:rsidRPr="00CB1B8E" w:rsidRDefault="00B90E4F" w:rsidP="00C33DF1">
      <w:pPr>
        <w:pStyle w:val="IN"/>
      </w:pPr>
      <w:r w:rsidRPr="00CB1B8E">
        <w:t xml:space="preserve">Consider drawing students’ attention to their application of standard L.9-10.5.a through the process of interpreting figurative language. </w:t>
      </w:r>
    </w:p>
    <w:p w14:paraId="6D434629" w14:textId="77777777" w:rsidR="00F13D4B" w:rsidRDefault="00F13D4B" w:rsidP="00F13D4B">
      <w:pPr>
        <w:pStyle w:val="Q"/>
      </w:pPr>
      <w:r>
        <w:t>How does this figurative language develop Macbeth’s character?</w:t>
      </w:r>
    </w:p>
    <w:p w14:paraId="48E77B92" w14:textId="77777777" w:rsidR="00F13D4B" w:rsidRPr="00CB1B8E" w:rsidRDefault="00222111" w:rsidP="00F13D4B">
      <w:pPr>
        <w:pStyle w:val="SR"/>
      </w:pPr>
      <w:r>
        <w:t>This image</w:t>
      </w:r>
      <w:r w:rsidR="00E70268">
        <w:t xml:space="preserve"> develops Macbeth’s character by showing how “treacherous” (line</w:t>
      </w:r>
      <w:r w:rsidR="003915DF">
        <w:t xml:space="preserve"> 21</w:t>
      </w:r>
      <w:r w:rsidR="00E70268">
        <w:t xml:space="preserve">) and </w:t>
      </w:r>
      <w:r w:rsidR="00CA6C4C">
        <w:t>tyrannical</w:t>
      </w:r>
      <w:r w:rsidR="00E70268">
        <w:t xml:space="preserve"> </w:t>
      </w:r>
      <w:r>
        <w:t>Malcolm believes Macbeth to be</w:t>
      </w:r>
      <w:r w:rsidR="00E70268">
        <w:t xml:space="preserve">. </w:t>
      </w:r>
    </w:p>
    <w:p w14:paraId="737C606F" w14:textId="0DC2ED3E" w:rsidR="00CB1B8E" w:rsidRDefault="00222111" w:rsidP="00CB1B8E">
      <w:pPr>
        <w:pStyle w:val="TA"/>
      </w:pPr>
      <w:r>
        <w:t xml:space="preserve">Lead a brief whole class discussion of student responses. </w:t>
      </w:r>
      <w:r w:rsidR="00CB1B8E">
        <w:t xml:space="preserve">Remind students to annotate their texts for character development, using the code CD. Remind students that annotating will help them keep track of evidence they will </w:t>
      </w:r>
      <w:r w:rsidR="006C2A2A">
        <w:t>use</w:t>
      </w:r>
      <w:r w:rsidR="00CB1B8E">
        <w:t xml:space="preserve"> later in lesson assessments and the End-of Unit Assessment, which focuses on Character Development.</w:t>
      </w:r>
    </w:p>
    <w:p w14:paraId="058C7EB6" w14:textId="77777777" w:rsidR="00CB1B8E" w:rsidRPr="00CB1B8E" w:rsidRDefault="00CB1B8E" w:rsidP="00CB1B8E">
      <w:pPr>
        <w:pStyle w:val="IN"/>
      </w:pPr>
      <w:r>
        <w:t xml:space="preserve">This focused annotation supports students’ engagement with W.9-10.9.a, which addresses the use of textual evidence in writing. </w:t>
      </w:r>
    </w:p>
    <w:p w14:paraId="79E5AD4F" w14:textId="77777777" w:rsidR="008913CC" w:rsidRPr="00790BCC" w:rsidRDefault="008913CC" w:rsidP="008913CC">
      <w:pPr>
        <w:pStyle w:val="BR"/>
      </w:pPr>
    </w:p>
    <w:p w14:paraId="7B369B71" w14:textId="77777777" w:rsidR="008913CC" w:rsidRDefault="008913CC" w:rsidP="008913CC">
      <w:pPr>
        <w:pStyle w:val="TA"/>
      </w:pPr>
      <w:r>
        <w:lastRenderedPageBreak/>
        <w:t>Instruct student</w:t>
      </w:r>
      <w:r w:rsidR="009A4012">
        <w:t xml:space="preserve"> group</w:t>
      </w:r>
      <w:r>
        <w:t xml:space="preserve">s to read </w:t>
      </w:r>
      <w:r w:rsidR="003321AF">
        <w:t>lines 47</w:t>
      </w:r>
      <w:r w:rsidR="00082957">
        <w:t>–</w:t>
      </w:r>
      <w:r w:rsidR="009A4012">
        <w:t xml:space="preserve">90 </w:t>
      </w:r>
      <w:r w:rsidR="003321AF">
        <w:t>(from “Be not offended</w:t>
      </w:r>
      <w:r w:rsidR="003915DF">
        <w:t>.</w:t>
      </w:r>
      <w:r w:rsidR="00766F27">
        <w:t xml:space="preserve"> / I speak not as in absolute fear of you</w:t>
      </w:r>
      <w:r w:rsidR="003321AF">
        <w:t>” to “</w:t>
      </w:r>
      <w:r w:rsidR="009A4012">
        <w:t>As will to greatness dedicate themselves</w:t>
      </w:r>
      <w:r w:rsidR="003915DF">
        <w:t>,</w:t>
      </w:r>
      <w:r w:rsidR="009A4012">
        <w:t xml:space="preserve"> / Finding it so inclined</w:t>
      </w:r>
      <w:r w:rsidR="003321AF">
        <w:t>”)</w:t>
      </w:r>
      <w:r w:rsidR="009A4012">
        <w:t xml:space="preserve"> and answer the following questions before sharing out with the class</w:t>
      </w:r>
      <w:r w:rsidR="003321AF">
        <w:t>.</w:t>
      </w:r>
    </w:p>
    <w:p w14:paraId="78F6460B" w14:textId="77777777" w:rsidR="009A4012" w:rsidRDefault="009A4012" w:rsidP="009A4012">
      <w:pPr>
        <w:pStyle w:val="TA"/>
      </w:pPr>
      <w:r>
        <w:t xml:space="preserve">Direct students to the explanatory notes for the definition of the word </w:t>
      </w:r>
      <w:r>
        <w:rPr>
          <w:i/>
        </w:rPr>
        <w:t>withal</w:t>
      </w:r>
      <w:r>
        <w:t>.</w:t>
      </w:r>
    </w:p>
    <w:p w14:paraId="1AEA07EA" w14:textId="77777777" w:rsidR="00E70758" w:rsidRPr="002F7A78" w:rsidRDefault="00E70758" w:rsidP="00E70758">
      <w:pPr>
        <w:pStyle w:val="IN"/>
      </w:pPr>
      <w:r w:rsidRPr="002F7A78">
        <w:t xml:space="preserve">Consider drawing students’ attention to the application of standard L.9-10.4.c through the process of determining word meaning </w:t>
      </w:r>
      <w:r w:rsidR="00856A47">
        <w:t>by using</w:t>
      </w:r>
      <w:r w:rsidRPr="002F7A78">
        <w:t xml:space="preserve"> explanatory notes. </w:t>
      </w:r>
    </w:p>
    <w:p w14:paraId="1F3E4F7C" w14:textId="77777777" w:rsidR="00A767B8" w:rsidRDefault="00115100" w:rsidP="00A767B8">
      <w:pPr>
        <w:pStyle w:val="IN"/>
      </w:pPr>
      <w:r>
        <w:rPr>
          <w:b/>
        </w:rPr>
        <w:t>Differentiation Consideration</w:t>
      </w:r>
      <w:r w:rsidR="00A767B8">
        <w:t xml:space="preserve">: Consider providing </w:t>
      </w:r>
      <w:r w:rsidR="00B5240E">
        <w:t>students</w:t>
      </w:r>
      <w:r w:rsidR="00A767B8">
        <w:t xml:space="preserve"> with the following definition: </w:t>
      </w:r>
      <w:r w:rsidR="00A767B8">
        <w:rPr>
          <w:i/>
        </w:rPr>
        <w:t>lust</w:t>
      </w:r>
      <w:r w:rsidR="001E70E2">
        <w:rPr>
          <w:i/>
        </w:rPr>
        <w:t xml:space="preserve"> </w:t>
      </w:r>
      <w:r w:rsidR="001E70E2">
        <w:t>means “a strong feeling of sexual desire</w:t>
      </w:r>
      <w:r w:rsidR="00082957">
        <w:t>.</w:t>
      </w:r>
      <w:r w:rsidR="001E70E2">
        <w:t>”</w:t>
      </w:r>
    </w:p>
    <w:p w14:paraId="347C19B8" w14:textId="77777777" w:rsidR="004A221A" w:rsidRDefault="00A671E4">
      <w:pPr>
        <w:pStyle w:val="DCwithSA"/>
      </w:pPr>
      <w:r>
        <w:t xml:space="preserve">Students write the definition of </w:t>
      </w:r>
      <w:r>
        <w:rPr>
          <w:i/>
        </w:rPr>
        <w:t>lust</w:t>
      </w:r>
      <w:r>
        <w:t xml:space="preserve"> </w:t>
      </w:r>
      <w:r w:rsidR="00082957">
        <w:t>on</w:t>
      </w:r>
      <w:r>
        <w:t xml:space="preserve"> their copy of the text or in a vocabulary journal.</w:t>
      </w:r>
    </w:p>
    <w:p w14:paraId="17F3813C" w14:textId="77777777" w:rsidR="003321AF" w:rsidRDefault="003321AF" w:rsidP="003321AF">
      <w:pPr>
        <w:pStyle w:val="Q"/>
      </w:pPr>
      <w:r>
        <w:t xml:space="preserve">What does Malcolm </w:t>
      </w:r>
      <w:r w:rsidR="00DE24E4">
        <w:t xml:space="preserve">say </w:t>
      </w:r>
      <w:r>
        <w:t>will happen if</w:t>
      </w:r>
      <w:r w:rsidR="0031208F">
        <w:t xml:space="preserve"> </w:t>
      </w:r>
      <w:r w:rsidR="00BD0529">
        <w:t xml:space="preserve">he </w:t>
      </w:r>
      <w:r w:rsidR="0031208F">
        <w:t>kills Macbeth and</w:t>
      </w:r>
      <w:r>
        <w:t xml:space="preserve"> </w:t>
      </w:r>
      <w:r w:rsidR="0031208F">
        <w:t xml:space="preserve">becomes </w:t>
      </w:r>
      <w:r>
        <w:t>king of Scotland</w:t>
      </w:r>
      <w:r w:rsidR="00846B0B">
        <w:t xml:space="preserve"> (lines 54–59)</w:t>
      </w:r>
      <w:r>
        <w:t>?</w:t>
      </w:r>
    </w:p>
    <w:p w14:paraId="73B1A905" w14:textId="77777777" w:rsidR="002543C2" w:rsidRDefault="002543C2" w:rsidP="002543C2">
      <w:pPr>
        <w:pStyle w:val="SR"/>
      </w:pPr>
      <w:r>
        <w:t xml:space="preserve">Malcolm </w:t>
      </w:r>
      <w:r w:rsidR="00DE24E4">
        <w:t xml:space="preserve">says </w:t>
      </w:r>
      <w:r>
        <w:t>his “poor country</w:t>
      </w:r>
      <w:r w:rsidR="00082957">
        <w:t xml:space="preserve"> </w:t>
      </w:r>
      <w:r>
        <w:t>/</w:t>
      </w:r>
      <w:r w:rsidR="00082957">
        <w:t xml:space="preserve"> </w:t>
      </w:r>
      <w:r>
        <w:t>Shall have more vices than it had before” (lines 5</w:t>
      </w:r>
      <w:r w:rsidR="003915DF">
        <w:t>6</w:t>
      </w:r>
      <w:r w:rsidR="00082957">
        <w:t>–</w:t>
      </w:r>
      <w:r>
        <w:t>5</w:t>
      </w:r>
      <w:r w:rsidR="003915DF">
        <w:t>7</w:t>
      </w:r>
      <w:r>
        <w:t>) if he is king.</w:t>
      </w:r>
    </w:p>
    <w:p w14:paraId="01AE16F0" w14:textId="77777777" w:rsidR="005224A3" w:rsidRDefault="00121AC8" w:rsidP="003321AF">
      <w:pPr>
        <w:pStyle w:val="Q"/>
      </w:pPr>
      <w:r>
        <w:t xml:space="preserve">Why does Macbeth claim, “Better Macbeth / </w:t>
      </w:r>
      <w:r w:rsidR="00C73F51">
        <w:t>Than such an one to reign”</w:t>
      </w:r>
      <w:r w:rsidR="009A4012">
        <w:t xml:space="preserve"> (lines </w:t>
      </w:r>
      <w:r w:rsidR="00C73F51">
        <w:t>78</w:t>
      </w:r>
      <w:r w:rsidR="0074381A">
        <w:t>–</w:t>
      </w:r>
      <w:r w:rsidR="00C73F51">
        <w:t>79</w:t>
      </w:r>
      <w:r w:rsidR="009A4012">
        <w:t>)</w:t>
      </w:r>
      <w:r w:rsidR="005224A3">
        <w:t>?</w:t>
      </w:r>
    </w:p>
    <w:p w14:paraId="0EB29AE1" w14:textId="77777777" w:rsidR="002543C2" w:rsidRDefault="002543C2" w:rsidP="002543C2">
      <w:pPr>
        <w:pStyle w:val="SR"/>
      </w:pPr>
      <w:r>
        <w:t>Malcolm</w:t>
      </w:r>
      <w:r w:rsidR="009A4012">
        <w:t xml:space="preserve"> says</w:t>
      </w:r>
      <w:r w:rsidR="00C73F51">
        <w:t xml:space="preserve"> it is better that Macbeth remain king, because Malcom’s “lust” and “desire” (line 76) are worse than Macbeth’s “every sin” (line 73)</w:t>
      </w:r>
      <w:r w:rsidR="007E7FEB">
        <w:t>.</w:t>
      </w:r>
    </w:p>
    <w:p w14:paraId="74EC6B3A" w14:textId="77777777" w:rsidR="00246C2F" w:rsidRDefault="00246C2F" w:rsidP="003321AF">
      <w:pPr>
        <w:pStyle w:val="Q"/>
      </w:pPr>
      <w:r>
        <w:t>How does Macduff respond?</w:t>
      </w:r>
    </w:p>
    <w:p w14:paraId="2CDA7779" w14:textId="77777777" w:rsidR="007E7FEB" w:rsidRDefault="007E7FEB" w:rsidP="007E7FEB">
      <w:pPr>
        <w:pStyle w:val="SR"/>
      </w:pPr>
      <w:r>
        <w:t>Macduff claims that Scotland has “willing dames enough” (line 87) to satisfy Malcolm’s lust.</w:t>
      </w:r>
    </w:p>
    <w:p w14:paraId="542629E8" w14:textId="77777777" w:rsidR="005224A3" w:rsidRDefault="005224A3" w:rsidP="005224A3">
      <w:pPr>
        <w:pStyle w:val="BR"/>
      </w:pPr>
    </w:p>
    <w:p w14:paraId="57229806" w14:textId="549DD766" w:rsidR="005224A3" w:rsidRDefault="005224A3" w:rsidP="005224A3">
      <w:pPr>
        <w:pStyle w:val="TA"/>
      </w:pPr>
      <w:r>
        <w:t>I</w:t>
      </w:r>
      <w:r w:rsidR="008028DC">
        <w:t xml:space="preserve">nstruct students to read lines </w:t>
      </w:r>
      <w:r w:rsidR="009A4012">
        <w:t>91–</w:t>
      </w:r>
      <w:r w:rsidR="008028DC">
        <w:t>1</w:t>
      </w:r>
      <w:r w:rsidR="00246C2F">
        <w:t>58</w:t>
      </w:r>
      <w:r w:rsidR="008028DC">
        <w:t xml:space="preserve"> (from “</w:t>
      </w:r>
      <w:r w:rsidR="009A4012">
        <w:t>With this there grows / In my most ill-composed affection</w:t>
      </w:r>
      <w:r w:rsidR="008028DC">
        <w:t>” to “</w:t>
      </w:r>
      <w:r w:rsidR="009A4012">
        <w:t xml:space="preserve">Such welcome and unwelcome things at once / </w:t>
      </w:r>
      <w:r w:rsidR="00246C2F">
        <w:t>’Tis hard to reconcile</w:t>
      </w:r>
      <w:r w:rsidR="006C2A2A">
        <w:t>”) and answer the following questions before sharing out with the class.</w:t>
      </w:r>
    </w:p>
    <w:p w14:paraId="652F09DA" w14:textId="77777777" w:rsidR="004A4205" w:rsidRDefault="004A4205" w:rsidP="004A4205">
      <w:pPr>
        <w:pStyle w:val="TA"/>
      </w:pPr>
      <w:r>
        <w:t xml:space="preserve">Direct students to the explanatory notes for the definition of the phrase </w:t>
      </w:r>
      <w:r>
        <w:rPr>
          <w:i/>
        </w:rPr>
        <w:t>relish of</w:t>
      </w:r>
      <w:r>
        <w:t>.</w:t>
      </w:r>
    </w:p>
    <w:p w14:paraId="5899CAB5" w14:textId="77777777" w:rsidR="00E70758" w:rsidRPr="002F7A78" w:rsidRDefault="00E70758" w:rsidP="00E70758">
      <w:pPr>
        <w:pStyle w:val="IN"/>
      </w:pPr>
      <w:r w:rsidRPr="002F7A78">
        <w:t xml:space="preserve">Consider drawing students’ attention to the application of standard L.9-10.4.c through the process of determining word meaning </w:t>
      </w:r>
      <w:r w:rsidR="005B55D7">
        <w:t>by using</w:t>
      </w:r>
      <w:r w:rsidRPr="002F7A78">
        <w:t xml:space="preserve"> explanatory notes. </w:t>
      </w:r>
    </w:p>
    <w:p w14:paraId="1F026BC8" w14:textId="77777777" w:rsidR="00A671E4" w:rsidRDefault="00E642E2" w:rsidP="00A767B8">
      <w:pPr>
        <w:pStyle w:val="IN"/>
      </w:pPr>
      <w:r w:rsidRPr="00E642E2">
        <w:rPr>
          <w:b/>
        </w:rPr>
        <w:t>Differentiation Consideration</w:t>
      </w:r>
      <w:r w:rsidR="00A767B8">
        <w:t>: Consider providing English Language Learners with the following definition:</w:t>
      </w:r>
      <w:r w:rsidR="00AB4BD1">
        <w:rPr>
          <w:i/>
        </w:rPr>
        <w:t xml:space="preserve"> quarrels</w:t>
      </w:r>
      <w:r w:rsidR="001E70E2">
        <w:rPr>
          <w:i/>
        </w:rPr>
        <w:t xml:space="preserve"> </w:t>
      </w:r>
      <w:r w:rsidR="001E70E2">
        <w:t>“angry arguments or disagreement</w:t>
      </w:r>
      <w:r w:rsidR="00A671E4">
        <w:t>s</w:t>
      </w:r>
      <w:r w:rsidR="00CB7582">
        <w:t>.</w:t>
      </w:r>
      <w:r w:rsidR="00A671E4">
        <w:t>”</w:t>
      </w:r>
      <w:r w:rsidR="001E70E2">
        <w:t xml:space="preserve"> </w:t>
      </w:r>
    </w:p>
    <w:p w14:paraId="3AED8BF5" w14:textId="77777777" w:rsidR="002F7A78" w:rsidRDefault="00A671E4">
      <w:pPr>
        <w:pStyle w:val="DCwithSA"/>
      </w:pPr>
      <w:r>
        <w:t xml:space="preserve">Students write the definition of </w:t>
      </w:r>
      <w:r>
        <w:rPr>
          <w:i/>
        </w:rPr>
        <w:t>quarrels</w:t>
      </w:r>
      <w:r>
        <w:t xml:space="preserve"> in their copy of the text or in a vocabulary journal.</w:t>
      </w:r>
    </w:p>
    <w:p w14:paraId="461F079A" w14:textId="77777777" w:rsidR="008028DC" w:rsidRDefault="008028DC" w:rsidP="008028DC">
      <w:pPr>
        <w:pStyle w:val="Q"/>
      </w:pPr>
      <w:r>
        <w:t xml:space="preserve">What is </w:t>
      </w:r>
      <w:r w:rsidR="00C73F51">
        <w:t xml:space="preserve">the </w:t>
      </w:r>
      <w:r>
        <w:t xml:space="preserve">second reason </w:t>
      </w:r>
      <w:r w:rsidR="00C73F51">
        <w:t xml:space="preserve">Malcom gives </w:t>
      </w:r>
      <w:r>
        <w:t>for why he should not be king</w:t>
      </w:r>
      <w:r w:rsidR="00F004FD">
        <w:t xml:space="preserve"> (lines 91–99)</w:t>
      </w:r>
      <w:r>
        <w:t>?</w:t>
      </w:r>
    </w:p>
    <w:p w14:paraId="2F73715E" w14:textId="77777777" w:rsidR="007E7FEB" w:rsidRDefault="007E7FEB" w:rsidP="007E7FEB">
      <w:pPr>
        <w:pStyle w:val="SR"/>
      </w:pPr>
      <w:r>
        <w:lastRenderedPageBreak/>
        <w:t xml:space="preserve">Malcolm believes that his </w:t>
      </w:r>
      <w:r w:rsidR="00C73F51">
        <w:t>“avarice” (line 102)</w:t>
      </w:r>
      <w:r w:rsidR="000C6332">
        <w:t>,</w:t>
      </w:r>
      <w:r w:rsidR="00C73F51">
        <w:t xml:space="preserve"> or </w:t>
      </w:r>
      <w:r>
        <w:t>greed</w:t>
      </w:r>
      <w:r w:rsidR="000C6332">
        <w:t>,</w:t>
      </w:r>
      <w:r>
        <w:t xml:space="preserve"> is so great that he would “forge</w:t>
      </w:r>
      <w:r w:rsidR="00425E21">
        <w:t xml:space="preserve"> </w:t>
      </w:r>
      <w:r>
        <w:t>/</w:t>
      </w:r>
      <w:r w:rsidR="00425E21">
        <w:t xml:space="preserve"> </w:t>
      </w:r>
      <w:r>
        <w:t>Quarrels unjust against the good and loyal,</w:t>
      </w:r>
      <w:r w:rsidR="00F004FD">
        <w:t xml:space="preserve"> </w:t>
      </w:r>
      <w:r>
        <w:t>/</w:t>
      </w:r>
      <w:r w:rsidR="00F004FD">
        <w:t xml:space="preserve"> </w:t>
      </w:r>
      <w:r>
        <w:t>Destroying them for wealth” (lines 97</w:t>
      </w:r>
      <w:r w:rsidR="00F004FD">
        <w:t>–</w:t>
      </w:r>
      <w:r>
        <w:t>99).</w:t>
      </w:r>
    </w:p>
    <w:p w14:paraId="7AD0F57E" w14:textId="77777777" w:rsidR="008028DC" w:rsidRDefault="008028DC" w:rsidP="008028DC">
      <w:pPr>
        <w:pStyle w:val="Q"/>
      </w:pPr>
      <w:r>
        <w:t>How does Macduff respond?</w:t>
      </w:r>
    </w:p>
    <w:p w14:paraId="3D66D484" w14:textId="77777777" w:rsidR="007E7FEB" w:rsidRDefault="007E7FEB" w:rsidP="007E7FEB">
      <w:pPr>
        <w:pStyle w:val="SR"/>
      </w:pPr>
      <w:r>
        <w:t xml:space="preserve">Macduff says that Scotland has enough supplies for </w:t>
      </w:r>
      <w:r w:rsidR="002148FC">
        <w:t>Malcolm to “fill up [his] will”</w:t>
      </w:r>
      <w:r w:rsidR="00171F7A">
        <w:t xml:space="preserve"> (line 104)</w:t>
      </w:r>
      <w:r w:rsidR="002148FC">
        <w:t xml:space="preserve"> and be as greedy as he likes.</w:t>
      </w:r>
    </w:p>
    <w:p w14:paraId="2CF39B9A" w14:textId="77777777" w:rsidR="006028A5" w:rsidRDefault="006F797F">
      <w:pPr>
        <w:pStyle w:val="Q"/>
      </w:pPr>
      <w:r>
        <w:t>Of what does Malcom “have none”</w:t>
      </w:r>
      <w:r w:rsidR="0058282A">
        <w:t>?</w:t>
      </w:r>
    </w:p>
    <w:p w14:paraId="18A54002" w14:textId="77777777" w:rsidR="006028A5" w:rsidRDefault="00171F7A">
      <w:pPr>
        <w:pStyle w:val="SR"/>
      </w:pPr>
      <w:r>
        <w:t xml:space="preserve">Malcolm tells Macduff that he has none of the </w:t>
      </w:r>
      <w:r w:rsidR="006F797F">
        <w:t xml:space="preserve">“king-becoming graces” (line107) or </w:t>
      </w:r>
      <w:r>
        <w:t>qualities, such as “justice, verity, temp’rance, stableness,</w:t>
      </w:r>
      <w:r w:rsidR="00425E21">
        <w:t xml:space="preserve"> </w:t>
      </w:r>
      <w:r>
        <w:t>/</w:t>
      </w:r>
      <w:r w:rsidR="00425E21">
        <w:t xml:space="preserve"> </w:t>
      </w:r>
      <w:r>
        <w:t>Bounty, perseverance, mercy, lowliness,</w:t>
      </w:r>
      <w:r w:rsidR="00425E21">
        <w:t xml:space="preserve"> </w:t>
      </w:r>
      <w:r>
        <w:t>/</w:t>
      </w:r>
      <w:r w:rsidR="00425E21">
        <w:t xml:space="preserve"> </w:t>
      </w:r>
      <w:r>
        <w:t>Devotion, patience, courage, fortitude” (lines 108</w:t>
      </w:r>
      <w:r w:rsidR="00425E21">
        <w:t>–</w:t>
      </w:r>
      <w:r>
        <w:t>110), to balance out his greed and his lust.</w:t>
      </w:r>
    </w:p>
    <w:p w14:paraId="16955722" w14:textId="77777777" w:rsidR="006F797F" w:rsidRDefault="006F797F" w:rsidP="008028DC">
      <w:pPr>
        <w:pStyle w:val="Q"/>
      </w:pPr>
      <w:r>
        <w:t xml:space="preserve">What is the tone of Macduff’s response, “O Scotland, Scotland” (line 117)? </w:t>
      </w:r>
    </w:p>
    <w:p w14:paraId="7A3C74FC" w14:textId="77777777" w:rsidR="00BD0529" w:rsidRDefault="001D7C30" w:rsidP="00BD0529">
      <w:pPr>
        <w:pStyle w:val="SR"/>
      </w:pPr>
      <w:r>
        <w:t xml:space="preserve">Macduff’s tone is despairing because he believes Malcolm is not “fit to govern” (line 121) because of the many “crimes” </w:t>
      </w:r>
      <w:r w:rsidR="00BC589F">
        <w:t xml:space="preserve">(line 112) </w:t>
      </w:r>
      <w:r>
        <w:t xml:space="preserve">he has confessed to. And Macduff knows </w:t>
      </w:r>
      <w:r w:rsidR="00BC589F">
        <w:t xml:space="preserve">that </w:t>
      </w:r>
      <w:r>
        <w:t xml:space="preserve">Macbeth is “an untitled tyrant bloody-sceptered” (line 122). So </w:t>
      </w:r>
      <w:r w:rsidR="00BC589F">
        <w:t xml:space="preserve">he despairs because </w:t>
      </w:r>
      <w:r>
        <w:t>Scotland must continue to be a “miserable” nation (line 121).</w:t>
      </w:r>
    </w:p>
    <w:p w14:paraId="7C60EC3E" w14:textId="742029A4" w:rsidR="006F797F" w:rsidRDefault="006F797F" w:rsidP="008028DC">
      <w:pPr>
        <w:pStyle w:val="Q"/>
      </w:pPr>
      <w:r>
        <w:t>What does Malcom mean by “I</w:t>
      </w:r>
      <w:r w:rsidR="00E2666D">
        <w:t xml:space="preserve"> </w:t>
      </w:r>
      <w:r>
        <w:t>…</w:t>
      </w:r>
      <w:r w:rsidR="00E2666D">
        <w:t xml:space="preserve"> </w:t>
      </w:r>
      <w:r>
        <w:t xml:space="preserve">Unspeak mine own detraction, here abjure / The taints and blames </w:t>
      </w:r>
      <w:r w:rsidR="007D0A80">
        <w:t>I laid upon myself” (lines 141</w:t>
      </w:r>
      <w:r w:rsidR="00BD1ADD">
        <w:t>–</w:t>
      </w:r>
      <w:r w:rsidR="007D0A80">
        <w:t>143)?</w:t>
      </w:r>
    </w:p>
    <w:p w14:paraId="2D53FABD" w14:textId="77777777" w:rsidR="004A221A" w:rsidRDefault="007D0A80">
      <w:pPr>
        <w:pStyle w:val="SR"/>
      </w:pPr>
      <w:r>
        <w:t>Malcolm confesses that the first “false speaking” (</w:t>
      </w:r>
      <w:r w:rsidR="00705CA8">
        <w:t xml:space="preserve">line </w:t>
      </w:r>
      <w:r>
        <w:t>149) he has ever committed was lying to Macduff about all of his faults. Malcolm has none of the vices he professed.</w:t>
      </w:r>
      <w:r w:rsidR="0074381A">
        <w:t xml:space="preserve"> </w:t>
      </w:r>
    </w:p>
    <w:p w14:paraId="09C6F403" w14:textId="77777777" w:rsidR="004A221A" w:rsidRDefault="003564E8">
      <w:pPr>
        <w:pStyle w:val="Q"/>
      </w:pPr>
      <w:r>
        <w:t xml:space="preserve">What explanation does </w:t>
      </w:r>
      <w:r w:rsidR="007D0A80">
        <w:t>Malcom</w:t>
      </w:r>
      <w:r>
        <w:t xml:space="preserve"> give for </w:t>
      </w:r>
      <w:r w:rsidR="007D0A80">
        <w:t xml:space="preserve">his behavior </w:t>
      </w:r>
      <w:r>
        <w:t>(lines 133–139)?</w:t>
      </w:r>
    </w:p>
    <w:p w14:paraId="308BD847" w14:textId="4E8BBF32" w:rsidR="005B1B0D" w:rsidRDefault="007D0A80">
      <w:pPr>
        <w:pStyle w:val="SR"/>
      </w:pPr>
      <w:r>
        <w:t xml:space="preserve">Malcom </w:t>
      </w:r>
      <w:r w:rsidR="003564E8">
        <w:t>lied to see whether Macduff was truly loyal to Scotland: “this noble passion / …</w:t>
      </w:r>
      <w:r w:rsidR="00E2666D">
        <w:t xml:space="preserve"> </w:t>
      </w:r>
      <w:r w:rsidR="003564E8">
        <w:t>reconciled my thoughts / To thy good truth and honor” (lines 133–136) or was only trying to trick him on behalf of Macbeth as others have done: “Devilish Macbeth / By many of these trains hath sought to win me / Into his power” (lines 136–138).</w:t>
      </w:r>
    </w:p>
    <w:p w14:paraId="7FF4F6AD" w14:textId="77777777" w:rsidR="00246C2F" w:rsidRDefault="00246C2F" w:rsidP="00246C2F">
      <w:pPr>
        <w:pStyle w:val="BR"/>
      </w:pPr>
    </w:p>
    <w:p w14:paraId="73A857B6" w14:textId="74EDADF1" w:rsidR="008028DC" w:rsidRDefault="006C2A2A" w:rsidP="00246C2F">
      <w:pPr>
        <w:pStyle w:val="TA"/>
      </w:pPr>
      <w:r>
        <w:t>Instruct student groups</w:t>
      </w:r>
      <w:r w:rsidR="00246C2F">
        <w:t xml:space="preserve"> to briefly review the </w:t>
      </w:r>
      <w:r>
        <w:t xml:space="preserve">whole </w:t>
      </w:r>
      <w:r w:rsidR="00246C2F">
        <w:t>scene, paying close attention to how Malcolm and Macduff talk about Macbeth</w:t>
      </w:r>
      <w:r>
        <w:t>, and answer the following questions before sharing out with the class</w:t>
      </w:r>
      <w:r w:rsidR="00246C2F">
        <w:t>.</w:t>
      </w:r>
    </w:p>
    <w:p w14:paraId="1C39CD8A" w14:textId="77777777" w:rsidR="00CB6DCF" w:rsidRDefault="00D32EB4">
      <w:pPr>
        <w:pStyle w:val="IN"/>
      </w:pPr>
      <w:r>
        <w:t xml:space="preserve">If students struggle, consider reminding students that they may refer to their answers to the previous lesson’s homework. </w:t>
      </w:r>
    </w:p>
    <w:p w14:paraId="708EFAAD" w14:textId="36E63A99" w:rsidR="002F7A78" w:rsidRDefault="00BA79E5">
      <w:pPr>
        <w:pStyle w:val="Q"/>
      </w:pPr>
      <w:r>
        <w:t>Review your notes and annotations on Macbeth in Act 1</w:t>
      </w:r>
      <w:r w:rsidR="006C2A2A">
        <w:t>.2 and 1.</w:t>
      </w:r>
      <w:r>
        <w:t xml:space="preserve">3. </w:t>
      </w:r>
      <w:r w:rsidR="00121AC8">
        <w:t xml:space="preserve">Compare </w:t>
      </w:r>
      <w:r w:rsidR="00771489">
        <w:t>Malcolm and Macduff’s descriptions of Macbeth</w:t>
      </w:r>
      <w:r w:rsidR="00121AC8">
        <w:t xml:space="preserve"> in Act 1</w:t>
      </w:r>
      <w:r w:rsidR="00771489">
        <w:t xml:space="preserve"> </w:t>
      </w:r>
      <w:r w:rsidR="00121AC8">
        <w:t>to their</w:t>
      </w:r>
      <w:r w:rsidR="00771489">
        <w:t xml:space="preserve"> descriptions of Macbeth in Act </w:t>
      </w:r>
      <w:r w:rsidR="00121AC8">
        <w:t>4.3.</w:t>
      </w:r>
    </w:p>
    <w:p w14:paraId="3833ACFE" w14:textId="77777777" w:rsidR="002F7A78" w:rsidRDefault="00771489">
      <w:pPr>
        <w:pStyle w:val="SR"/>
      </w:pPr>
      <w:r>
        <w:lastRenderedPageBreak/>
        <w:t>In Act 1, characters refer</w:t>
      </w:r>
      <w:r w:rsidR="00C86AF8">
        <w:t xml:space="preserve"> admiringly</w:t>
      </w:r>
      <w:r>
        <w:t xml:space="preserve"> to Macbeth as “brave Macbeth (well he deserves that name)” (Act 1.2 line 18) and “noble Macbeth” (Act 1.</w:t>
      </w:r>
      <w:r w:rsidR="00F04AFB">
        <w:t>2</w:t>
      </w:r>
      <w:r>
        <w:t xml:space="preserve"> line 7</w:t>
      </w:r>
      <w:r w:rsidR="00F04AFB">
        <w:t>8</w:t>
      </w:r>
      <w:r>
        <w:t>). Macduff and Malcolm, in Act 4.3, describe Macbeth</w:t>
      </w:r>
      <w:r w:rsidR="00C86AF8">
        <w:t xml:space="preserve"> negatively</w:t>
      </w:r>
      <w:r>
        <w:t xml:space="preserve"> as “[d]evilish” (line 136) and a usurping “tyrant bloody-sceptered” (line 122).</w:t>
      </w:r>
    </w:p>
    <w:p w14:paraId="318066B7" w14:textId="77777777" w:rsidR="002F7A78" w:rsidRDefault="00771489">
      <w:pPr>
        <w:pStyle w:val="Q"/>
      </w:pPr>
      <w:r>
        <w:t xml:space="preserve">How </w:t>
      </w:r>
      <w:r w:rsidR="00C86AF8">
        <w:t>do these descriptions</w:t>
      </w:r>
      <w:r>
        <w:t xml:space="preserve"> further develop Macbeth’s character?</w:t>
      </w:r>
    </w:p>
    <w:p w14:paraId="25F1372D" w14:textId="77777777" w:rsidR="00771489" w:rsidRDefault="00121AC8">
      <w:pPr>
        <w:pStyle w:val="SR"/>
      </w:pPr>
      <w:r>
        <w:t xml:space="preserve">These contrasting descriptions </w:t>
      </w:r>
      <w:r w:rsidR="00ED7471">
        <w:t>develop Macbeth’s character by showing his transition from someone people considered “noble” (Act 1.</w:t>
      </w:r>
      <w:r w:rsidR="00F04AFB">
        <w:t>2</w:t>
      </w:r>
      <w:r w:rsidR="00270A18">
        <w:t>,</w:t>
      </w:r>
      <w:r w:rsidR="00ED7471">
        <w:t xml:space="preserve"> line 7</w:t>
      </w:r>
      <w:r w:rsidR="00F04AFB">
        <w:t>8</w:t>
      </w:r>
      <w:r w:rsidR="00ED7471">
        <w:t>) and “brave”</w:t>
      </w:r>
      <w:r w:rsidR="00B637D3">
        <w:t xml:space="preserve"> (Act 1.2</w:t>
      </w:r>
      <w:r w:rsidR="00270A18">
        <w:t>,</w:t>
      </w:r>
      <w:r w:rsidR="00B637D3">
        <w:t xml:space="preserve"> line 18)</w:t>
      </w:r>
      <w:r w:rsidR="00ED7471">
        <w:t xml:space="preserve"> to someone people think of as “[d]evilish” (</w:t>
      </w:r>
      <w:r w:rsidR="00270A18">
        <w:t xml:space="preserve">Act 4.3, </w:t>
      </w:r>
      <w:r w:rsidR="00ED7471">
        <w:t xml:space="preserve">line 136) </w:t>
      </w:r>
      <w:r w:rsidR="00BC69A8">
        <w:t>because</w:t>
      </w:r>
      <w:r w:rsidR="00ED7471">
        <w:t xml:space="preserve"> of his evil behavior. </w:t>
      </w:r>
    </w:p>
    <w:p w14:paraId="31DE71C5" w14:textId="77777777" w:rsidR="00C33DF1" w:rsidRDefault="00C33DF1" w:rsidP="00C33DF1">
      <w:pPr>
        <w:pStyle w:val="TA"/>
      </w:pPr>
      <w:r>
        <w:t xml:space="preserve">Remind students to annotate their texts for character development, using the code CD. </w:t>
      </w:r>
    </w:p>
    <w:p w14:paraId="3DBF63CA" w14:textId="77777777" w:rsidR="00C33DF1" w:rsidRDefault="00C33DF1" w:rsidP="00C33DF1">
      <w:pPr>
        <w:pStyle w:val="IN"/>
      </w:pPr>
      <w:r>
        <w:t xml:space="preserve">This focused annotation supports students’ engagement with W.9-10.9.a, which addresses the use of textual evidence in writing. </w:t>
      </w:r>
    </w:p>
    <w:p w14:paraId="72641253" w14:textId="77777777" w:rsidR="00C33DF1" w:rsidRDefault="00C33DF1" w:rsidP="00C33DF1">
      <w:r>
        <w:t>Lead a brief wh</w:t>
      </w:r>
      <w:r w:rsidR="004B69C5">
        <w:t>ole class discussion of student</w:t>
      </w:r>
      <w:r>
        <w:t xml:space="preserve"> responses. </w:t>
      </w:r>
    </w:p>
    <w:p w14:paraId="14FEA7EA" w14:textId="77777777" w:rsidR="00790BCC" w:rsidRPr="00790BCC" w:rsidRDefault="00FF4FB0" w:rsidP="007017EB">
      <w:pPr>
        <w:pStyle w:val="LearningSequenceHeader"/>
      </w:pPr>
      <w:r>
        <w:t>Activity 5: Quick Write</w:t>
      </w:r>
      <w:r>
        <w:tab/>
        <w:t>15</w:t>
      </w:r>
      <w:r w:rsidR="00790BCC" w:rsidRPr="00790BCC">
        <w:t>%</w:t>
      </w:r>
    </w:p>
    <w:p w14:paraId="087C76D5" w14:textId="78D60FE1" w:rsidR="00FF4FB0" w:rsidRDefault="00FF4FB0" w:rsidP="00FF4FB0">
      <w:pPr>
        <w:pStyle w:val="TA"/>
      </w:pPr>
      <w:r>
        <w:t>Instruct students to respond briefly in writing to the following prompt:</w:t>
      </w:r>
    </w:p>
    <w:p w14:paraId="29E76D0C" w14:textId="77777777" w:rsidR="00FF4FB0" w:rsidRDefault="00FF4FB0" w:rsidP="00FF4FB0">
      <w:pPr>
        <w:pStyle w:val="Q"/>
      </w:pPr>
      <w:r>
        <w:t>How does Shakespeare further develop Macbeth through the interaction between Malcolm and Macduff?</w:t>
      </w:r>
    </w:p>
    <w:p w14:paraId="2E4F2A85" w14:textId="0DC6098D" w:rsidR="00FF4FB0" w:rsidRDefault="006C2A2A" w:rsidP="00FF4FB0">
      <w:pPr>
        <w:pStyle w:val="TA"/>
      </w:pPr>
      <w:r>
        <w:t xml:space="preserve">Instruct students to practice using specific language and domain specific vocabulary, and </w:t>
      </w:r>
      <w:r w:rsidR="00FF4FB0">
        <w:t xml:space="preserve">to look at their annotations to find evidence. </w:t>
      </w:r>
      <w:r w:rsidR="004404EB">
        <w:t xml:space="preserve">Ask students to use this lesson’s vocabulary wherever possible in their written responses. </w:t>
      </w:r>
      <w:r w:rsidR="00FF4FB0">
        <w:t xml:space="preserve">Remind students to use the Short Response </w:t>
      </w:r>
      <w:r w:rsidR="00F96138">
        <w:t xml:space="preserve">Rubric and </w:t>
      </w:r>
      <w:r w:rsidR="00FF4FB0">
        <w:t xml:space="preserve">Checklist to guide their written </w:t>
      </w:r>
      <w:r w:rsidR="00F96138">
        <w:t>r</w:t>
      </w:r>
      <w:r w:rsidR="00FF4FB0">
        <w:t xml:space="preserve">esponses. </w:t>
      </w:r>
    </w:p>
    <w:p w14:paraId="2E1EFCE5" w14:textId="77777777" w:rsidR="00FF4FB0" w:rsidRDefault="00FF4FB0" w:rsidP="00FF4FB0">
      <w:pPr>
        <w:pStyle w:val="SA"/>
        <w:numPr>
          <w:ilvl w:val="0"/>
          <w:numId w:val="8"/>
        </w:numPr>
      </w:pPr>
      <w:r>
        <w:t>Students listen and read the Quick Write prompt.</w:t>
      </w:r>
    </w:p>
    <w:p w14:paraId="75D8A917" w14:textId="77777777" w:rsidR="00FF4FB0" w:rsidRDefault="00FF4FB0" w:rsidP="00FF4FB0">
      <w:pPr>
        <w:pStyle w:val="IN"/>
      </w:pPr>
      <w:r>
        <w:t>Display the prompt for students to see, or provide the prompt in hard copy.</w:t>
      </w:r>
    </w:p>
    <w:p w14:paraId="13DBD7A3" w14:textId="399B47B9" w:rsidR="00FF4FB0" w:rsidRDefault="00FF4FB0" w:rsidP="00FF4FB0">
      <w:pPr>
        <w:pStyle w:val="TA"/>
      </w:pPr>
      <w:r>
        <w:t>Transition</w:t>
      </w:r>
      <w:r w:rsidR="006C2A2A">
        <w:t xml:space="preserve"> to the independent Quick Write.</w:t>
      </w:r>
    </w:p>
    <w:p w14:paraId="73EC3A7D" w14:textId="77777777" w:rsidR="00FF4FB0" w:rsidRDefault="00FF4FB0" w:rsidP="00FF4FB0">
      <w:pPr>
        <w:pStyle w:val="SA"/>
        <w:numPr>
          <w:ilvl w:val="0"/>
          <w:numId w:val="8"/>
        </w:numPr>
      </w:pPr>
      <w:r>
        <w:t>Students independently answer the prompt, using evidence from the text.</w:t>
      </w:r>
    </w:p>
    <w:p w14:paraId="488CC90B" w14:textId="77777777" w:rsidR="00790BCC" w:rsidRPr="00790BCC" w:rsidRDefault="00FF4FB0" w:rsidP="006C2A2A">
      <w:pPr>
        <w:pStyle w:val="SR"/>
      </w:pPr>
      <w:r>
        <w:t>See the High Performance Response at the beginning of this lesson.</w:t>
      </w:r>
    </w:p>
    <w:p w14:paraId="018043A1" w14:textId="77777777" w:rsidR="00040591" w:rsidRDefault="00040591">
      <w:pPr>
        <w:spacing w:before="0" w:after="160" w:line="259" w:lineRule="auto"/>
        <w:rPr>
          <w:rFonts w:asciiTheme="minorHAnsi" w:hAnsiTheme="minorHAnsi"/>
          <w:b/>
          <w:bCs/>
          <w:color w:val="4F81BD"/>
          <w:sz w:val="28"/>
          <w:szCs w:val="26"/>
        </w:rPr>
      </w:pPr>
      <w:r>
        <w:br w:type="page"/>
      </w:r>
    </w:p>
    <w:p w14:paraId="5C0979BF" w14:textId="5214C2C1" w:rsidR="00790BCC" w:rsidRPr="00790BCC" w:rsidRDefault="00790BCC" w:rsidP="007017EB">
      <w:pPr>
        <w:pStyle w:val="LearningSequenceHeader"/>
      </w:pPr>
      <w:r w:rsidRPr="00790BCC">
        <w:lastRenderedPageBreak/>
        <w:t>Activity 6: Closing</w:t>
      </w:r>
      <w:r w:rsidRPr="00790BCC">
        <w:tab/>
        <w:t>5%</w:t>
      </w:r>
    </w:p>
    <w:p w14:paraId="72906A8D" w14:textId="76A70F23" w:rsidR="00790BCC" w:rsidRDefault="00FF3947" w:rsidP="00166108">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w:t>
      </w:r>
      <w:r>
        <w:rPr>
          <w:szCs w:val="20"/>
          <w:shd w:val="clear" w:color="auto" w:fill="FFFFFF"/>
        </w:rPr>
        <w:t xml:space="preserve"> </w:t>
      </w:r>
      <w:r w:rsidR="00166108">
        <w:t xml:space="preserve">For homework, </w:t>
      </w:r>
      <w:r w:rsidR="005B76A4">
        <w:t xml:space="preserve">instruct </w:t>
      </w:r>
      <w:r w:rsidR="00166108">
        <w:t xml:space="preserve">students </w:t>
      </w:r>
      <w:r w:rsidR="005B76A4">
        <w:t xml:space="preserve">use the Homework Scaffolding Tool to support their </w:t>
      </w:r>
      <w:r w:rsidR="00166108">
        <w:t>read</w:t>
      </w:r>
      <w:r w:rsidR="005B76A4">
        <w:t>ing of</w:t>
      </w:r>
      <w:r w:rsidR="00166108">
        <w:t xml:space="preserve"> Act 4.3</w:t>
      </w:r>
      <w:r w:rsidR="005B76A4">
        <w:t>,</w:t>
      </w:r>
      <w:r w:rsidR="00166108">
        <w:t xml:space="preserve"> lines 159</w:t>
      </w:r>
      <w:r w:rsidR="00934A55">
        <w:t>–</w:t>
      </w:r>
      <w:r w:rsidR="00166108">
        <w:t>199 (from “Well, more anon.—</w:t>
      </w:r>
      <w:r w:rsidR="0062409A">
        <w:t xml:space="preserve">” </w:t>
      </w:r>
      <w:r w:rsidR="00166108">
        <w:t>to “O relation too nice and yet too true!”).</w:t>
      </w:r>
    </w:p>
    <w:p w14:paraId="29549F15" w14:textId="77777777" w:rsidR="00166108" w:rsidRDefault="00166108" w:rsidP="00166108">
      <w:pPr>
        <w:pStyle w:val="IN"/>
      </w:pPr>
      <w:r>
        <w:t>Consider reminding students that they can refer to the explanatory notes for additional support.</w:t>
      </w:r>
    </w:p>
    <w:p w14:paraId="2E67A5D9" w14:textId="77777777" w:rsidR="005B76A4" w:rsidRPr="00790BCC" w:rsidRDefault="005B76A4" w:rsidP="005B76A4">
      <w:pPr>
        <w:pStyle w:val="SA"/>
      </w:pPr>
      <w:r>
        <w:t>Students follow along.</w:t>
      </w:r>
    </w:p>
    <w:p w14:paraId="595238AB" w14:textId="77777777" w:rsidR="00790BCC" w:rsidRPr="00790BCC" w:rsidRDefault="00790BCC" w:rsidP="007017EB">
      <w:pPr>
        <w:pStyle w:val="Heading1"/>
      </w:pPr>
      <w:r w:rsidRPr="00790BCC">
        <w:t>Homework</w:t>
      </w:r>
    </w:p>
    <w:p w14:paraId="4254D2DC" w14:textId="01FC9A8B" w:rsidR="00166108" w:rsidRDefault="005B76A4" w:rsidP="00166108">
      <w:r>
        <w:t xml:space="preserve">Use the Homework Scaffolding Tool to support your reading of </w:t>
      </w:r>
      <w:r w:rsidR="00166108">
        <w:t>Act 4.3</w:t>
      </w:r>
      <w:r>
        <w:t>,</w:t>
      </w:r>
      <w:r w:rsidR="00166108">
        <w:t xml:space="preserve"> lines 159</w:t>
      </w:r>
      <w:r>
        <w:t>–</w:t>
      </w:r>
      <w:r w:rsidR="00166108">
        <w:t>199 (from “Well, more anon.—</w:t>
      </w:r>
      <w:r w:rsidR="0062409A">
        <w:t>”</w:t>
      </w:r>
      <w:r w:rsidR="00166108">
        <w:t xml:space="preserve"> to “O relation too nice and yet too true!”).</w:t>
      </w:r>
    </w:p>
    <w:p w14:paraId="4B2A1A7D" w14:textId="683EDB12" w:rsidR="00963AEF" w:rsidRDefault="00963AEF" w:rsidP="00963AEF">
      <w:pPr>
        <w:pStyle w:val="ToolHeader"/>
      </w:pPr>
      <w:r>
        <w:br w:type="page"/>
      </w:r>
      <w:r>
        <w:lastRenderedPageBreak/>
        <w:t>Homework</w:t>
      </w:r>
      <w:r w:rsidRPr="00790BCC">
        <w:t xml:space="preserve"> </w:t>
      </w:r>
      <w:r>
        <w:t xml:space="preserve">Scaffolding Tool: </w:t>
      </w:r>
      <w:r>
        <w:rPr>
          <w:i/>
        </w:rPr>
        <w:t xml:space="preserve">Macbeth </w:t>
      </w:r>
      <w:r>
        <w:t>Act 4</w:t>
      </w:r>
      <w:r w:rsidR="00EB615F">
        <w:t>.</w:t>
      </w:r>
      <w:r>
        <w:t>3</w:t>
      </w:r>
      <w:r w:rsidR="00732DD1">
        <w:t xml:space="preserve">, lines 159–199 </w:t>
      </w:r>
    </w:p>
    <w:p w14:paraId="727A6B1F" w14:textId="77777777" w:rsidR="008829FF" w:rsidRPr="006D2CF3" w:rsidRDefault="008829FF" w:rsidP="00AD7F41">
      <w:pPr>
        <w:spacing w:before="0" w:after="0"/>
        <w:rPr>
          <w:sz w:val="8"/>
        </w:rPr>
      </w:pPr>
    </w:p>
    <w:tbl>
      <w:tblPr>
        <w:tblStyle w:val="TableGrid"/>
        <w:tblW w:w="9450" w:type="dxa"/>
        <w:tblInd w:w="108" w:type="dxa"/>
        <w:tblLook w:val="04A0" w:firstRow="1" w:lastRow="0" w:firstColumn="1" w:lastColumn="0" w:noHBand="0" w:noVBand="1"/>
      </w:tblPr>
      <w:tblGrid>
        <w:gridCol w:w="820"/>
        <w:gridCol w:w="3050"/>
        <w:gridCol w:w="720"/>
        <w:gridCol w:w="2793"/>
        <w:gridCol w:w="720"/>
        <w:gridCol w:w="1347"/>
      </w:tblGrid>
      <w:tr w:rsidR="006D2CF3" w:rsidRPr="00707670" w14:paraId="1A010EEE" w14:textId="77777777" w:rsidTr="006D2CF3">
        <w:trPr>
          <w:trHeight w:val="557"/>
        </w:trPr>
        <w:tc>
          <w:tcPr>
            <w:tcW w:w="820" w:type="dxa"/>
            <w:shd w:val="clear" w:color="auto" w:fill="D9D9D9" w:themeFill="background1" w:themeFillShade="D9"/>
            <w:vAlign w:val="center"/>
          </w:tcPr>
          <w:p w14:paraId="589386A3" w14:textId="77777777" w:rsidR="006D2CF3" w:rsidRPr="00707670" w:rsidRDefault="006D2CF3" w:rsidP="00CD42B6">
            <w:pPr>
              <w:pStyle w:val="TableText"/>
              <w:rPr>
                <w:b/>
              </w:rPr>
            </w:pPr>
            <w:r w:rsidRPr="00707670">
              <w:rPr>
                <w:b/>
              </w:rPr>
              <w:t>Name:</w:t>
            </w:r>
          </w:p>
        </w:tc>
        <w:tc>
          <w:tcPr>
            <w:tcW w:w="3050" w:type="dxa"/>
            <w:vAlign w:val="center"/>
          </w:tcPr>
          <w:p w14:paraId="2EA0F43B" w14:textId="77777777" w:rsidR="006D2CF3" w:rsidRPr="00707670" w:rsidRDefault="006D2CF3" w:rsidP="00CD42B6">
            <w:pPr>
              <w:pStyle w:val="TableText"/>
              <w:rPr>
                <w:b/>
              </w:rPr>
            </w:pPr>
          </w:p>
        </w:tc>
        <w:tc>
          <w:tcPr>
            <w:tcW w:w="720" w:type="dxa"/>
            <w:shd w:val="clear" w:color="auto" w:fill="D9D9D9" w:themeFill="background1" w:themeFillShade="D9"/>
            <w:vAlign w:val="center"/>
          </w:tcPr>
          <w:p w14:paraId="6FC64D2E" w14:textId="77777777" w:rsidR="006D2CF3" w:rsidRPr="00707670" w:rsidRDefault="006D2CF3" w:rsidP="00CD42B6">
            <w:pPr>
              <w:pStyle w:val="TableText"/>
              <w:rPr>
                <w:b/>
              </w:rPr>
            </w:pPr>
            <w:r w:rsidRPr="00707670">
              <w:rPr>
                <w:b/>
              </w:rPr>
              <w:t>Class:</w:t>
            </w:r>
          </w:p>
        </w:tc>
        <w:tc>
          <w:tcPr>
            <w:tcW w:w="2793" w:type="dxa"/>
            <w:vAlign w:val="center"/>
          </w:tcPr>
          <w:p w14:paraId="258BBE12" w14:textId="77777777" w:rsidR="006D2CF3" w:rsidRPr="00707670" w:rsidRDefault="006D2CF3" w:rsidP="00CD42B6">
            <w:pPr>
              <w:pStyle w:val="TableText"/>
              <w:rPr>
                <w:b/>
              </w:rPr>
            </w:pPr>
          </w:p>
        </w:tc>
        <w:tc>
          <w:tcPr>
            <w:tcW w:w="720" w:type="dxa"/>
            <w:shd w:val="clear" w:color="auto" w:fill="D9D9D9" w:themeFill="background1" w:themeFillShade="D9"/>
            <w:vAlign w:val="center"/>
          </w:tcPr>
          <w:p w14:paraId="7D0782CA" w14:textId="77777777" w:rsidR="006D2CF3" w:rsidRPr="00707670" w:rsidRDefault="006D2CF3" w:rsidP="00CD42B6">
            <w:pPr>
              <w:pStyle w:val="TableText"/>
              <w:rPr>
                <w:b/>
              </w:rPr>
            </w:pPr>
            <w:r w:rsidRPr="00707670">
              <w:rPr>
                <w:b/>
              </w:rPr>
              <w:t>Date:</w:t>
            </w:r>
          </w:p>
        </w:tc>
        <w:tc>
          <w:tcPr>
            <w:tcW w:w="1347" w:type="dxa"/>
            <w:vAlign w:val="center"/>
          </w:tcPr>
          <w:p w14:paraId="24317FD0" w14:textId="77777777" w:rsidR="006D2CF3" w:rsidRPr="00707670" w:rsidRDefault="006D2CF3" w:rsidP="00CD42B6">
            <w:pPr>
              <w:pStyle w:val="TableText"/>
              <w:rPr>
                <w:b/>
              </w:rPr>
            </w:pPr>
          </w:p>
        </w:tc>
      </w:tr>
    </w:tbl>
    <w:p w14:paraId="184AB6BE" w14:textId="77777777" w:rsidR="006D2CF3" w:rsidRPr="009627B0" w:rsidRDefault="006D2CF3" w:rsidP="00AD7F41">
      <w:pPr>
        <w:spacing w:before="0" w:after="0"/>
        <w:rPr>
          <w:sz w:val="10"/>
        </w:rPr>
      </w:pPr>
    </w:p>
    <w:tbl>
      <w:tblPr>
        <w:tblStyle w:val="TableGrid"/>
        <w:tblW w:w="9389" w:type="dxa"/>
        <w:tblInd w:w="113" w:type="dxa"/>
        <w:tblLook w:val="04A0" w:firstRow="1" w:lastRow="0" w:firstColumn="1" w:lastColumn="0" w:noHBand="0" w:noVBand="1"/>
      </w:tblPr>
      <w:tblGrid>
        <w:gridCol w:w="9389"/>
      </w:tblGrid>
      <w:tr w:rsidR="008829FF" w14:paraId="7FCC6DA5" w14:textId="77777777" w:rsidTr="006D2CF3">
        <w:tc>
          <w:tcPr>
            <w:tcW w:w="9389" w:type="dxa"/>
            <w:shd w:val="clear" w:color="auto" w:fill="BFBFBF" w:themeFill="background1" w:themeFillShade="BF"/>
          </w:tcPr>
          <w:p w14:paraId="5D6C772A" w14:textId="77777777" w:rsidR="008829FF" w:rsidRPr="005D42CE" w:rsidDel="005D42CE" w:rsidRDefault="008829FF" w:rsidP="00832236">
            <w:pPr>
              <w:pStyle w:val="ToolTableText"/>
              <w:spacing w:before="2" w:after="2"/>
            </w:pPr>
            <w:r>
              <w:rPr>
                <w:b/>
              </w:rPr>
              <w:t>Directions</w:t>
            </w:r>
            <w:r w:rsidRPr="00382406">
              <w:rPr>
                <w:b/>
              </w:rPr>
              <w:t>:</w:t>
            </w:r>
            <w:r>
              <w:rPr>
                <w:b/>
              </w:rPr>
              <w:t xml:space="preserve"> </w:t>
            </w:r>
            <w:r>
              <w:t xml:space="preserve">Read the scene in the first column. Answer the questions in the second column. Consult the third column and the explanatory notes in your text for vocabulary and other assistance. </w:t>
            </w:r>
          </w:p>
          <w:p w14:paraId="037E2700" w14:textId="4E67245E" w:rsidR="0062409A" w:rsidRPr="0062409A" w:rsidRDefault="008829FF" w:rsidP="0062409A">
            <w:pPr>
              <w:pStyle w:val="ToolTableText"/>
              <w:spacing w:before="2" w:after="2"/>
              <w:rPr>
                <w:shd w:val="clear" w:color="auto" w:fill="BFBFBF" w:themeFill="background1" w:themeFillShade="BF"/>
              </w:rPr>
            </w:pPr>
            <w:r w:rsidRPr="000851B2">
              <w:rPr>
                <w:shd w:val="clear" w:color="auto" w:fill="BFBFBF" w:themeFill="background1" w:themeFillShade="BF"/>
              </w:rPr>
              <w:t>Consider listening t</w:t>
            </w:r>
            <w:r w:rsidR="0062409A">
              <w:rPr>
                <w:shd w:val="clear" w:color="auto" w:fill="BFBFBF" w:themeFill="background1" w:themeFillShade="BF"/>
              </w:rPr>
              <w:t xml:space="preserve">o this free online recording of </w:t>
            </w:r>
            <w:r w:rsidR="0062409A">
              <w:rPr>
                <w:i/>
                <w:shd w:val="clear" w:color="auto" w:fill="BFBFBF" w:themeFill="background1" w:themeFillShade="BF"/>
              </w:rPr>
              <w:t>Macbet</w:t>
            </w:r>
            <w:r w:rsidR="00732DD1">
              <w:rPr>
                <w:i/>
                <w:shd w:val="clear" w:color="auto" w:fill="BFBFBF" w:themeFill="background1" w:themeFillShade="BF"/>
              </w:rPr>
              <w:t>h</w:t>
            </w:r>
            <w:r w:rsidR="0062409A">
              <w:rPr>
                <w:i/>
                <w:shd w:val="clear" w:color="auto" w:fill="BFBFBF" w:themeFill="background1" w:themeFillShade="BF"/>
              </w:rPr>
              <w:t xml:space="preserve"> </w:t>
            </w:r>
            <w:r w:rsidR="0062409A">
              <w:rPr>
                <w:shd w:val="clear" w:color="auto" w:fill="BFBFBF" w:themeFill="background1" w:themeFillShade="BF"/>
              </w:rPr>
              <w:t xml:space="preserve">Act 4 </w:t>
            </w:r>
            <w:r w:rsidRPr="000851B2">
              <w:rPr>
                <w:shd w:val="clear" w:color="auto" w:fill="BFBFBF" w:themeFill="background1" w:themeFillShade="BF"/>
              </w:rPr>
              <w:t>as you read the scene:</w:t>
            </w:r>
            <w:r w:rsidR="00EB615F">
              <w:rPr>
                <w:shd w:val="clear" w:color="auto" w:fill="BFBFBF" w:themeFill="background1" w:themeFillShade="BF"/>
              </w:rPr>
              <w:t xml:space="preserve"> </w:t>
            </w:r>
            <w:r w:rsidRPr="000851B2">
              <w:rPr>
                <w:shd w:val="clear" w:color="auto" w:fill="BFBFBF" w:themeFill="background1" w:themeFillShade="BF"/>
              </w:rPr>
              <w:t> </w:t>
            </w:r>
            <w:r w:rsidR="0062409A">
              <w:rPr>
                <w:shd w:val="clear" w:color="auto" w:fill="BFBFBF" w:themeFill="background1" w:themeFillShade="BF"/>
              </w:rPr>
              <w:fldChar w:fldCharType="begin"/>
            </w:r>
            <w:r w:rsidR="0062409A">
              <w:rPr>
                <w:shd w:val="clear" w:color="auto" w:fill="BFBFBF" w:themeFill="background1" w:themeFillShade="BF"/>
              </w:rPr>
              <w:instrText xml:space="preserve"> HYPERLINK "http://</w:instrText>
            </w:r>
          </w:p>
          <w:p w14:paraId="19AAE094" w14:textId="77777777" w:rsidR="0062409A" w:rsidRPr="00685EA8" w:rsidRDefault="0062409A" w:rsidP="0062409A">
            <w:pPr>
              <w:pStyle w:val="ToolTableText"/>
              <w:spacing w:before="2" w:after="2"/>
              <w:rPr>
                <w:rStyle w:val="Hyperlink"/>
                <w:shd w:val="clear" w:color="auto" w:fill="BFBFBF" w:themeFill="background1" w:themeFillShade="BF"/>
              </w:rPr>
            </w:pPr>
            <w:r w:rsidRPr="0062409A">
              <w:rPr>
                <w:shd w:val="clear" w:color="auto" w:fill="BFBFBF" w:themeFill="background1" w:themeFillShade="BF"/>
              </w:rPr>
              <w:instrText>www.wiredforbooks.org/</w:instrText>
            </w:r>
            <w:r>
              <w:rPr>
                <w:shd w:val="clear" w:color="auto" w:fill="BFBFBF" w:themeFill="background1" w:themeFillShade="BF"/>
              </w:rPr>
              <w:instrText xml:space="preserve">" </w:instrText>
            </w:r>
            <w:r>
              <w:rPr>
                <w:sz w:val="22"/>
                <w:szCs w:val="22"/>
                <w:shd w:val="clear" w:color="auto" w:fill="BFBFBF" w:themeFill="background1" w:themeFillShade="BF"/>
              </w:rPr>
              <w:fldChar w:fldCharType="separate"/>
            </w:r>
          </w:p>
          <w:p w14:paraId="252461E6" w14:textId="4B763C5F" w:rsidR="008829FF" w:rsidRDefault="0062409A" w:rsidP="0062409A">
            <w:pPr>
              <w:pStyle w:val="ToolTableText"/>
              <w:spacing w:before="2" w:after="2"/>
            </w:pPr>
            <w:r w:rsidRPr="00685EA8">
              <w:rPr>
                <w:rStyle w:val="Hyperlink"/>
                <w:shd w:val="clear" w:color="auto" w:fill="BFBFBF" w:themeFill="background1" w:themeFillShade="BF"/>
              </w:rPr>
              <w:t>www.wiredforbooks.org/</w:t>
            </w:r>
            <w:r>
              <w:rPr>
                <w:shd w:val="clear" w:color="auto" w:fill="BFBFBF" w:themeFill="background1" w:themeFillShade="BF"/>
              </w:rPr>
              <w:fldChar w:fldCharType="end"/>
            </w:r>
            <w:r w:rsidR="00F96138" w:rsidRPr="00F96138">
              <w:rPr>
                <w:rStyle w:val="Hyperlink"/>
                <w:u w:val="none"/>
                <w:shd w:val="clear" w:color="auto" w:fill="BFBFBF" w:themeFill="background1" w:themeFillShade="BF"/>
              </w:rPr>
              <w:t xml:space="preserve"> </w:t>
            </w:r>
            <w:r w:rsidR="008829FF" w:rsidRPr="000851B2">
              <w:rPr>
                <w:szCs w:val="22"/>
                <w:shd w:val="clear" w:color="auto" w:fill="BFBFBF" w:themeFill="background1" w:themeFillShade="BF"/>
              </w:rPr>
              <w:t>(</w:t>
            </w:r>
            <w:r w:rsidR="0012520B">
              <w:rPr>
                <w:szCs w:val="22"/>
                <w:shd w:val="clear" w:color="auto" w:fill="BFBFBF" w:themeFill="background1" w:themeFillShade="BF"/>
              </w:rPr>
              <w:t>20</w:t>
            </w:r>
            <w:r w:rsidR="008829FF" w:rsidRPr="000851B2">
              <w:rPr>
                <w:szCs w:val="22"/>
                <w:shd w:val="clear" w:color="auto" w:fill="BFBFBF" w:themeFill="background1" w:themeFillShade="BF"/>
              </w:rPr>
              <w:t>:</w:t>
            </w:r>
            <w:r w:rsidR="0012520B">
              <w:rPr>
                <w:szCs w:val="22"/>
                <w:shd w:val="clear" w:color="auto" w:fill="BFBFBF" w:themeFill="background1" w:themeFillShade="BF"/>
              </w:rPr>
              <w:t>17</w:t>
            </w:r>
            <w:r w:rsidR="008829FF" w:rsidRPr="000851B2">
              <w:rPr>
                <w:szCs w:val="22"/>
                <w:shd w:val="clear" w:color="auto" w:fill="BFBFBF" w:themeFill="background1" w:themeFillShade="BF"/>
              </w:rPr>
              <w:t>–</w:t>
            </w:r>
            <w:r w:rsidR="0012520B">
              <w:rPr>
                <w:szCs w:val="22"/>
                <w:shd w:val="clear" w:color="auto" w:fill="BFBFBF" w:themeFill="background1" w:themeFillShade="BF"/>
              </w:rPr>
              <w:t>2</w:t>
            </w:r>
            <w:r w:rsidR="00E54BD7">
              <w:rPr>
                <w:szCs w:val="22"/>
                <w:shd w:val="clear" w:color="auto" w:fill="BFBFBF" w:themeFill="background1" w:themeFillShade="BF"/>
              </w:rPr>
              <w:t>2</w:t>
            </w:r>
            <w:r w:rsidR="008829FF" w:rsidRPr="000851B2">
              <w:rPr>
                <w:szCs w:val="22"/>
                <w:shd w:val="clear" w:color="auto" w:fill="BFBFBF" w:themeFill="background1" w:themeFillShade="BF"/>
              </w:rPr>
              <w:t>:</w:t>
            </w:r>
            <w:r w:rsidR="0012520B">
              <w:rPr>
                <w:szCs w:val="22"/>
                <w:shd w:val="clear" w:color="auto" w:fill="BFBFBF" w:themeFill="background1" w:themeFillShade="BF"/>
              </w:rPr>
              <w:t>00</w:t>
            </w:r>
            <w:r w:rsidR="008829FF" w:rsidRPr="000851B2">
              <w:rPr>
                <w:szCs w:val="22"/>
                <w:shd w:val="clear" w:color="auto" w:fill="BFBFBF" w:themeFill="background1" w:themeFillShade="BF"/>
              </w:rPr>
              <w:t>).</w:t>
            </w:r>
          </w:p>
        </w:tc>
      </w:tr>
    </w:tbl>
    <w:p w14:paraId="609762E1" w14:textId="77777777" w:rsidR="00FC1C2A" w:rsidRPr="009627B0" w:rsidRDefault="00FC1C2A" w:rsidP="001D36D2">
      <w:pPr>
        <w:spacing w:after="0"/>
        <w:rPr>
          <w:sz w:val="10"/>
          <w:szCs w:val="16"/>
        </w:rPr>
      </w:pPr>
    </w:p>
    <w:tbl>
      <w:tblPr>
        <w:tblStyle w:val="TableGrid"/>
        <w:tblW w:w="9360" w:type="dxa"/>
        <w:tblInd w:w="108" w:type="dxa"/>
        <w:tblLook w:val="04A0" w:firstRow="1" w:lastRow="0" w:firstColumn="1" w:lastColumn="0" w:noHBand="0" w:noVBand="1"/>
      </w:tblPr>
      <w:tblGrid>
        <w:gridCol w:w="4464"/>
        <w:gridCol w:w="2880"/>
        <w:gridCol w:w="2016"/>
      </w:tblGrid>
      <w:tr w:rsidR="00963AEF" w:rsidRPr="007A5D30" w14:paraId="40B00E99" w14:textId="77777777">
        <w:tc>
          <w:tcPr>
            <w:tcW w:w="4464" w:type="dxa"/>
            <w:shd w:val="clear" w:color="auto" w:fill="BFBFBF" w:themeFill="background1" w:themeFillShade="BF"/>
          </w:tcPr>
          <w:p w14:paraId="2AB92908" w14:textId="77777777" w:rsidR="00963AEF" w:rsidRPr="00C74EA2" w:rsidRDefault="00963AEF" w:rsidP="00FC1C2A">
            <w:pPr>
              <w:pStyle w:val="TableText"/>
              <w:rPr>
                <w:b/>
              </w:rPr>
            </w:pPr>
            <w:r w:rsidRPr="00C74EA2">
              <w:rPr>
                <w:b/>
              </w:rPr>
              <w:t xml:space="preserve">Text: Act </w:t>
            </w:r>
            <w:r w:rsidR="00AC4488" w:rsidRPr="00C74EA2">
              <w:rPr>
                <w:b/>
              </w:rPr>
              <w:t>4</w:t>
            </w:r>
            <w:r w:rsidRPr="00C74EA2">
              <w:rPr>
                <w:b/>
              </w:rPr>
              <w:t>.</w:t>
            </w:r>
            <w:r w:rsidR="00AC4488" w:rsidRPr="00C74EA2">
              <w:rPr>
                <w:b/>
              </w:rPr>
              <w:t>3</w:t>
            </w:r>
            <w:r w:rsidRPr="00C74EA2">
              <w:rPr>
                <w:b/>
              </w:rPr>
              <w:t>, lines 1</w:t>
            </w:r>
            <w:r w:rsidR="00AC4488" w:rsidRPr="00C74EA2">
              <w:rPr>
                <w:b/>
              </w:rPr>
              <w:t>59–199</w:t>
            </w:r>
          </w:p>
        </w:tc>
        <w:tc>
          <w:tcPr>
            <w:tcW w:w="2880" w:type="dxa"/>
            <w:shd w:val="clear" w:color="auto" w:fill="BFBFBF" w:themeFill="background1" w:themeFillShade="BF"/>
          </w:tcPr>
          <w:p w14:paraId="1C67E2D6" w14:textId="77777777" w:rsidR="00963AEF" w:rsidRPr="00C74EA2" w:rsidRDefault="00963AEF" w:rsidP="00FC1C2A">
            <w:pPr>
              <w:pStyle w:val="TableText"/>
              <w:rPr>
                <w:b/>
              </w:rPr>
            </w:pPr>
            <w:r w:rsidRPr="00C74EA2">
              <w:rPr>
                <w:b/>
              </w:rPr>
              <w:t>Questions</w:t>
            </w:r>
          </w:p>
        </w:tc>
        <w:tc>
          <w:tcPr>
            <w:tcW w:w="2016" w:type="dxa"/>
            <w:shd w:val="clear" w:color="auto" w:fill="BFBFBF" w:themeFill="background1" w:themeFillShade="BF"/>
          </w:tcPr>
          <w:p w14:paraId="5875F7CB" w14:textId="77777777" w:rsidR="00963AEF" w:rsidRPr="00C74EA2" w:rsidRDefault="00963AEF" w:rsidP="00FC1C2A">
            <w:pPr>
              <w:pStyle w:val="TableText"/>
              <w:rPr>
                <w:b/>
                <w:noProof/>
              </w:rPr>
            </w:pPr>
            <w:r w:rsidRPr="00C74EA2">
              <w:rPr>
                <w:b/>
                <w:noProof/>
              </w:rPr>
              <w:t>Vocabulary</w:t>
            </w:r>
          </w:p>
        </w:tc>
      </w:tr>
      <w:tr w:rsidR="00802469" w:rsidRPr="007A5D30" w14:paraId="3C068EB9" w14:textId="77777777">
        <w:tc>
          <w:tcPr>
            <w:tcW w:w="4464" w:type="dxa"/>
          </w:tcPr>
          <w:p w14:paraId="3D2CD3FB" w14:textId="77777777" w:rsidR="00802469" w:rsidRPr="00E34E03" w:rsidRDefault="00802469" w:rsidP="00FC1C2A">
            <w:pPr>
              <w:pStyle w:val="TableText"/>
            </w:pPr>
            <w:r w:rsidRPr="00E34E03">
              <w:rPr>
                <w:i/>
                <w:iCs/>
              </w:rPr>
              <w:t>Enter a</w:t>
            </w:r>
            <w:r w:rsidR="00C74EA2">
              <w:t xml:space="preserve"> </w:t>
            </w:r>
            <w:r w:rsidR="00C74EA2" w:rsidRPr="00C74EA2">
              <w:rPr>
                <w:i/>
              </w:rPr>
              <w:t>D</w:t>
            </w:r>
            <w:r w:rsidRPr="00E36856">
              <w:rPr>
                <w:i/>
              </w:rPr>
              <w:t>octor</w:t>
            </w:r>
            <w:r w:rsidRPr="00E34E03">
              <w:t>.</w:t>
            </w:r>
          </w:p>
          <w:p w14:paraId="7BCD1A33" w14:textId="77777777" w:rsidR="00802469" w:rsidRDefault="00802469" w:rsidP="00FC1C2A">
            <w:pPr>
              <w:pStyle w:val="TableText"/>
            </w:pPr>
            <w:r w:rsidRPr="003C3FA5">
              <w:rPr>
                <w:b/>
                <w:bCs/>
              </w:rPr>
              <w:t>M</w:t>
            </w:r>
            <w:r w:rsidR="003C3FA5" w:rsidRPr="003C3FA5">
              <w:rPr>
                <w:b/>
                <w:bCs/>
              </w:rPr>
              <w:t>alcolm</w:t>
            </w:r>
            <w:r w:rsidRPr="00E34E03">
              <w:br/>
              <w:t>Well, more anon.—</w:t>
            </w:r>
          </w:p>
          <w:p w14:paraId="06730473" w14:textId="77777777" w:rsidR="00802469" w:rsidRPr="00E34E03" w:rsidRDefault="00802469" w:rsidP="00FC1C2A">
            <w:pPr>
              <w:pStyle w:val="TableText"/>
            </w:pPr>
            <w:r w:rsidRPr="00E34E03">
              <w:t>Comes the King forth, I pray you?</w:t>
            </w:r>
            <w:r>
              <w:t xml:space="preserve"> </w:t>
            </w:r>
            <w:r w:rsidR="00C74EA2">
              <w:t xml:space="preserve">                           </w:t>
            </w:r>
            <w:r w:rsidRPr="00D20588">
              <w:rPr>
                <w:sz w:val="16"/>
              </w:rPr>
              <w:t>160</w:t>
            </w:r>
          </w:p>
          <w:p w14:paraId="057E753D" w14:textId="77777777" w:rsidR="00802469" w:rsidRPr="00E34E03" w:rsidRDefault="00802469" w:rsidP="00FC1C2A">
            <w:pPr>
              <w:pStyle w:val="TableText"/>
            </w:pPr>
            <w:r w:rsidRPr="003C3FA5">
              <w:rPr>
                <w:b/>
                <w:bCs/>
              </w:rPr>
              <w:t>Doctor</w:t>
            </w:r>
            <w:r w:rsidRPr="00E34E03">
              <w:br/>
              <w:t>Ay, sir; there are a crew of wretched souls</w:t>
            </w:r>
            <w:r w:rsidRPr="00E34E03">
              <w:br/>
              <w:t>That stay his cure. Their malady convinces</w:t>
            </w:r>
            <w:r w:rsidRPr="00E34E03">
              <w:br/>
              <w:t>The great assay of art; but at his touch—</w:t>
            </w:r>
            <w:r w:rsidRPr="00E34E03">
              <w:br/>
              <w:t>Such sanctity hath heaven given h</w:t>
            </w:r>
            <w:r w:rsidR="003C3FA5">
              <w:t>is hand—</w:t>
            </w:r>
            <w:r w:rsidRPr="00E34E03">
              <w:br/>
              <w:t>They presently amend.</w:t>
            </w:r>
            <w:r>
              <w:t xml:space="preserve">    </w:t>
            </w:r>
            <w:r w:rsidR="003C3FA5">
              <w:t xml:space="preserve">                                           </w:t>
            </w:r>
            <w:r w:rsidRPr="005D4CC5">
              <w:rPr>
                <w:sz w:val="16"/>
              </w:rPr>
              <w:t>165</w:t>
            </w:r>
          </w:p>
          <w:p w14:paraId="061B92CF" w14:textId="5302FFD6" w:rsidR="00732DD1" w:rsidRDefault="00802469" w:rsidP="00732DD1">
            <w:pPr>
              <w:pStyle w:val="TableText"/>
            </w:pPr>
            <w:r w:rsidRPr="003C3FA5">
              <w:rPr>
                <w:b/>
                <w:bCs/>
              </w:rPr>
              <w:t>M</w:t>
            </w:r>
            <w:r w:rsidR="003C3FA5" w:rsidRPr="003C3FA5">
              <w:rPr>
                <w:b/>
                <w:bCs/>
              </w:rPr>
              <w:t>alcolm</w:t>
            </w:r>
            <w:r w:rsidRPr="00E34E03">
              <w:br/>
              <w:t>I thank you, doctor.</w:t>
            </w:r>
          </w:p>
          <w:p w14:paraId="29D9BDAB" w14:textId="540AC610" w:rsidR="00802469" w:rsidRPr="003C3FA5" w:rsidRDefault="00732DD1" w:rsidP="00732DD1">
            <w:pPr>
              <w:pStyle w:val="TableText"/>
              <w:rPr>
                <w:i/>
              </w:rPr>
            </w:pPr>
            <w:r>
              <w:rPr>
                <w:noProof/>
                <w:sz w:val="26"/>
                <w:szCs w:val="26"/>
              </w:rPr>
              <w:drawing>
                <wp:inline distT="0" distB="0" distL="0" distR="0" wp14:anchorId="45B73236" wp14:editId="200E1670">
                  <wp:extent cx="73025" cy="153670"/>
                  <wp:effectExtent l="0" t="0" r="3175" b="0"/>
                  <wp:docPr id="49" name="Picture 49"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Pr>
                <w:i/>
                <w:iCs/>
              </w:rPr>
              <w:t>Doctor e</w:t>
            </w:r>
            <w:r w:rsidR="00802469" w:rsidRPr="003C3FA5">
              <w:rPr>
                <w:i/>
                <w:iCs/>
              </w:rPr>
              <w:t>xit</w:t>
            </w:r>
            <w:r>
              <w:rPr>
                <w:i/>
                <w:iCs/>
              </w:rPr>
              <w:t>s</w:t>
            </w:r>
            <w:r w:rsidR="00802469" w:rsidRPr="003C3FA5">
              <w:rPr>
                <w:i/>
              </w:rPr>
              <w:t>.</w:t>
            </w:r>
            <w:r>
              <w:rPr>
                <w:noProof/>
                <w:sz w:val="26"/>
                <w:szCs w:val="26"/>
              </w:rPr>
              <w:drawing>
                <wp:inline distT="0" distB="0" distL="0" distR="0" wp14:anchorId="5B0844AB" wp14:editId="673F3441">
                  <wp:extent cx="73025" cy="153670"/>
                  <wp:effectExtent l="0" t="0" r="3175" b="0"/>
                  <wp:docPr id="50" name="Picture 50"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214E2489" w14:textId="77777777" w:rsidR="00802469" w:rsidRPr="00E34E03" w:rsidRDefault="00802469" w:rsidP="00FC1C2A">
            <w:pPr>
              <w:pStyle w:val="TableText"/>
            </w:pPr>
            <w:r w:rsidRPr="003C3FA5">
              <w:rPr>
                <w:b/>
                <w:bCs/>
              </w:rPr>
              <w:t>M</w:t>
            </w:r>
            <w:r w:rsidR="003C3FA5" w:rsidRPr="003C3FA5">
              <w:rPr>
                <w:b/>
                <w:bCs/>
              </w:rPr>
              <w:t>ac</w:t>
            </w:r>
            <w:r w:rsidR="003C3FA5">
              <w:rPr>
                <w:b/>
                <w:bCs/>
              </w:rPr>
              <w:t>d</w:t>
            </w:r>
            <w:r w:rsidR="003C3FA5" w:rsidRPr="003C3FA5">
              <w:rPr>
                <w:b/>
                <w:bCs/>
              </w:rPr>
              <w:t>uff</w:t>
            </w:r>
            <w:r w:rsidRPr="00E34E03">
              <w:br/>
              <w:t>What's the disease he means?</w:t>
            </w:r>
          </w:p>
          <w:p w14:paraId="4DDC6653" w14:textId="77777777" w:rsidR="00802469" w:rsidRPr="00E34E03" w:rsidRDefault="00802469" w:rsidP="009627B0">
            <w:pPr>
              <w:pStyle w:val="TableText"/>
            </w:pPr>
            <w:r w:rsidRPr="003C3FA5">
              <w:rPr>
                <w:b/>
                <w:bCs/>
              </w:rPr>
              <w:t>M</w:t>
            </w:r>
            <w:r w:rsidR="003C3FA5" w:rsidRPr="003C3FA5">
              <w:rPr>
                <w:b/>
                <w:bCs/>
              </w:rPr>
              <w:t>alcolm</w:t>
            </w:r>
            <w:r w:rsidRPr="00E34E03">
              <w:br/>
              <w:t>'Tis call'd the evil:</w:t>
            </w:r>
            <w:r w:rsidRPr="00E34E03">
              <w:br/>
              <w:t>A most miraculous work in this good king; </w:t>
            </w:r>
            <w:r w:rsidRPr="00E34E03">
              <w:br/>
              <w:t>Which often, since my here-remain in England,</w:t>
            </w:r>
            <w:r w:rsidR="003C3FA5">
              <w:t xml:space="preserve">  </w:t>
            </w:r>
            <w:r>
              <w:t xml:space="preserve">  </w:t>
            </w:r>
            <w:r w:rsidRPr="005D4CC5">
              <w:rPr>
                <w:sz w:val="16"/>
              </w:rPr>
              <w:t>170</w:t>
            </w:r>
            <w:r w:rsidRPr="00E34E03">
              <w:br/>
              <w:t xml:space="preserve">I have seen </w:t>
            </w:r>
            <w:r w:rsidR="003C3FA5">
              <w:t>him do. How he solicits heaven,</w:t>
            </w:r>
            <w:r w:rsidRPr="00E34E03">
              <w:br/>
              <w:t>Himself best knows; but strangely-visited people,</w:t>
            </w:r>
            <w:r w:rsidRPr="00E34E03">
              <w:br/>
              <w:t>All swoll'n an</w:t>
            </w:r>
            <w:r w:rsidR="003C3FA5">
              <w:t>d ulcerous, pitiful to the eye,</w:t>
            </w:r>
            <w:r w:rsidRPr="00E34E03">
              <w:br/>
              <w:t>The mer</w:t>
            </w:r>
            <w:r w:rsidR="003C3FA5">
              <w:t>e despair of surgery, he cures,</w:t>
            </w:r>
            <w:r w:rsidRPr="00E34E03">
              <w:br/>
              <w:t>Hanging a golden stamp about their necks,</w:t>
            </w:r>
            <w:r w:rsidR="003C3FA5">
              <w:t xml:space="preserve">          </w:t>
            </w:r>
            <w:r>
              <w:t xml:space="preserve"> </w:t>
            </w:r>
            <w:r w:rsidRPr="005D4CC5">
              <w:rPr>
                <w:sz w:val="16"/>
              </w:rPr>
              <w:t>175</w:t>
            </w:r>
            <w:r w:rsidRPr="00E34E03">
              <w:br/>
              <w:t>Put on with holy prayers, and 'tis spoken,</w:t>
            </w:r>
            <w:r w:rsidRPr="00E34E03">
              <w:br/>
              <w:t>To the succeeding royalty he leaves</w:t>
            </w:r>
            <w:r w:rsidRPr="00E34E03">
              <w:br/>
              <w:t>The healing benedic</w:t>
            </w:r>
            <w:r w:rsidR="003C3FA5">
              <w:t>tion. With this strange virtue,</w:t>
            </w:r>
            <w:r w:rsidRPr="00E34E03">
              <w:br/>
              <w:t>He hath a heavenly gift of prophecy,</w:t>
            </w:r>
            <w:r w:rsidRPr="00E34E03">
              <w:br/>
              <w:t>And sundry blessings hang about his throne,</w:t>
            </w:r>
            <w:r w:rsidR="003C3FA5">
              <w:t xml:space="preserve">   </w:t>
            </w:r>
            <w:r>
              <w:t xml:space="preserve">     </w:t>
            </w:r>
            <w:r w:rsidRPr="005D4CC5">
              <w:rPr>
                <w:sz w:val="16"/>
              </w:rPr>
              <w:t>180</w:t>
            </w:r>
            <w:r w:rsidRPr="00E34E03">
              <w:br/>
            </w:r>
            <w:r w:rsidRPr="00E34E03">
              <w:lastRenderedPageBreak/>
              <w:t>That speak him full of grace.</w:t>
            </w:r>
          </w:p>
          <w:p w14:paraId="1B4E4DBB" w14:textId="77777777" w:rsidR="00802469" w:rsidRPr="00E34E03" w:rsidRDefault="00802469" w:rsidP="00FC1C2A">
            <w:pPr>
              <w:pStyle w:val="TableText"/>
            </w:pPr>
            <w:r w:rsidRPr="00E34E03">
              <w:rPr>
                <w:i/>
                <w:iCs/>
              </w:rPr>
              <w:t>Enter</w:t>
            </w:r>
            <w:r w:rsidR="00B81C78" w:rsidRPr="00B81C78">
              <w:rPr>
                <w:i/>
              </w:rPr>
              <w:t xml:space="preserve"> </w:t>
            </w:r>
            <w:r w:rsidRPr="00B81C78">
              <w:rPr>
                <w:i/>
              </w:rPr>
              <w:t>R</w:t>
            </w:r>
            <w:r w:rsidR="00B81C78" w:rsidRPr="00B81C78">
              <w:rPr>
                <w:i/>
              </w:rPr>
              <w:t>oss</w:t>
            </w:r>
            <w:r w:rsidRPr="00E34E03">
              <w:t>.</w:t>
            </w:r>
          </w:p>
          <w:p w14:paraId="2608AEAA" w14:textId="77777777" w:rsidR="00802469" w:rsidRPr="00E34E03" w:rsidRDefault="00802469" w:rsidP="00FC1C2A">
            <w:pPr>
              <w:pStyle w:val="TableText"/>
            </w:pPr>
            <w:r w:rsidRPr="00B81C78">
              <w:rPr>
                <w:b/>
                <w:bCs/>
              </w:rPr>
              <w:t>M</w:t>
            </w:r>
            <w:r w:rsidR="00B81C78" w:rsidRPr="00B81C78">
              <w:rPr>
                <w:b/>
                <w:bCs/>
              </w:rPr>
              <w:t>acduff</w:t>
            </w:r>
            <w:r w:rsidRPr="00E34E03">
              <w:br/>
              <w:t>See who comes here.</w:t>
            </w:r>
          </w:p>
          <w:p w14:paraId="36217E49" w14:textId="6166FDE3" w:rsidR="00802469" w:rsidRPr="00E34E03" w:rsidRDefault="00802469" w:rsidP="00FC1C2A">
            <w:pPr>
              <w:pStyle w:val="TableText"/>
            </w:pPr>
            <w:r w:rsidRPr="00B81C78">
              <w:rPr>
                <w:b/>
                <w:bCs/>
              </w:rPr>
              <w:t>M</w:t>
            </w:r>
            <w:r w:rsidR="00B81C78" w:rsidRPr="00B81C78">
              <w:rPr>
                <w:b/>
                <w:bCs/>
              </w:rPr>
              <w:t>alcolm</w:t>
            </w:r>
            <w:r w:rsidRPr="00E34E03">
              <w:br/>
              <w:t xml:space="preserve">My countryman; but yet I know him </w:t>
            </w:r>
            <w:r w:rsidR="00732DD1">
              <w:rPr>
                <w:noProof/>
                <w:sz w:val="26"/>
                <w:szCs w:val="26"/>
              </w:rPr>
              <w:drawing>
                <wp:inline distT="0" distB="0" distL="0" distR="0" wp14:anchorId="54719C8D" wp14:editId="258FB0F4">
                  <wp:extent cx="73025" cy="153670"/>
                  <wp:effectExtent l="0" t="0" r="3175" b="0"/>
                  <wp:docPr id="2" name="Picture 2"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torial emend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r w:rsidRPr="00E34E03">
              <w:t>not.</w:t>
            </w:r>
            <w:r w:rsidR="00732DD1">
              <w:rPr>
                <w:noProof/>
                <w:sz w:val="26"/>
                <w:szCs w:val="26"/>
              </w:rPr>
              <w:drawing>
                <wp:inline distT="0" distB="0" distL="0" distR="0" wp14:anchorId="109D4D25" wp14:editId="7DA54553">
                  <wp:extent cx="73025" cy="153670"/>
                  <wp:effectExtent l="0" t="0" r="3175" b="0"/>
                  <wp:docPr id="3" name="Picture 3" descr="editorial eme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itorial emend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 cy="153670"/>
                          </a:xfrm>
                          <a:prstGeom prst="rect">
                            <a:avLst/>
                          </a:prstGeom>
                          <a:noFill/>
                          <a:ln>
                            <a:noFill/>
                          </a:ln>
                        </pic:spPr>
                      </pic:pic>
                    </a:graphicData>
                  </a:graphic>
                </wp:inline>
              </w:drawing>
            </w:r>
          </w:p>
          <w:p w14:paraId="3DF677C8" w14:textId="77777777" w:rsidR="00802469" w:rsidRPr="00E34E03" w:rsidRDefault="00802469" w:rsidP="00FC1C2A">
            <w:pPr>
              <w:pStyle w:val="TableText"/>
            </w:pPr>
            <w:r w:rsidRPr="00B81C78">
              <w:rPr>
                <w:b/>
                <w:bCs/>
              </w:rPr>
              <w:t>M</w:t>
            </w:r>
            <w:r w:rsidR="00B81C78" w:rsidRPr="00B81C78">
              <w:rPr>
                <w:b/>
                <w:bCs/>
              </w:rPr>
              <w:t>acduff</w:t>
            </w:r>
            <w:r w:rsidRPr="00E34E03">
              <w:br/>
              <w:t>My ever-gentle cousin, welcome hither.</w:t>
            </w:r>
          </w:p>
          <w:p w14:paraId="335E1584" w14:textId="77777777" w:rsidR="00802469" w:rsidRPr="00E34E03" w:rsidRDefault="00802469" w:rsidP="00FC1C2A">
            <w:pPr>
              <w:pStyle w:val="TableText"/>
            </w:pPr>
            <w:r w:rsidRPr="00B81C78">
              <w:rPr>
                <w:b/>
                <w:bCs/>
              </w:rPr>
              <w:t>M</w:t>
            </w:r>
            <w:r w:rsidR="00B81C78" w:rsidRPr="00B81C78">
              <w:rPr>
                <w:b/>
                <w:bCs/>
              </w:rPr>
              <w:t>alcolm</w:t>
            </w:r>
            <w:r w:rsidRPr="00E34E03">
              <w:br/>
              <w:t>I know him now. Good God betimes remove</w:t>
            </w:r>
            <w:r w:rsidR="00B81C78">
              <w:t xml:space="preserve">      </w:t>
            </w:r>
            <w:r>
              <w:t xml:space="preserve">  </w:t>
            </w:r>
            <w:r w:rsidRPr="0081381D">
              <w:rPr>
                <w:sz w:val="16"/>
              </w:rPr>
              <w:t>185</w:t>
            </w:r>
            <w:r w:rsidRPr="00E34E03">
              <w:br/>
              <w:t>The means that makes us strangers!</w:t>
            </w:r>
          </w:p>
          <w:p w14:paraId="3B6C24F9" w14:textId="77777777" w:rsidR="00802469" w:rsidRPr="00E34E03" w:rsidRDefault="00802469" w:rsidP="00FC1C2A">
            <w:pPr>
              <w:pStyle w:val="TableText"/>
            </w:pPr>
            <w:r w:rsidRPr="00B81C78">
              <w:rPr>
                <w:b/>
                <w:bCs/>
              </w:rPr>
              <w:t>R</w:t>
            </w:r>
            <w:r w:rsidR="00B81C78" w:rsidRPr="00B81C78">
              <w:rPr>
                <w:b/>
                <w:bCs/>
              </w:rPr>
              <w:t>oss</w:t>
            </w:r>
            <w:r w:rsidRPr="00E34E03">
              <w:br/>
              <w:t>Sir, amen.</w:t>
            </w:r>
          </w:p>
          <w:p w14:paraId="3ED32AE4" w14:textId="77777777" w:rsidR="00802469" w:rsidRPr="00E34E03" w:rsidRDefault="00802469" w:rsidP="00FC1C2A">
            <w:pPr>
              <w:pStyle w:val="TableText"/>
            </w:pPr>
            <w:r w:rsidRPr="00B81C78">
              <w:rPr>
                <w:b/>
                <w:bCs/>
              </w:rPr>
              <w:t>M</w:t>
            </w:r>
            <w:r w:rsidR="00B81C78" w:rsidRPr="00B81C78">
              <w:rPr>
                <w:b/>
                <w:bCs/>
              </w:rPr>
              <w:t>acduff</w:t>
            </w:r>
            <w:r w:rsidRPr="00E34E03">
              <w:br/>
              <w:t>Stands Scotland where it did?</w:t>
            </w:r>
          </w:p>
          <w:p w14:paraId="46213CC7" w14:textId="77777777" w:rsidR="00802469" w:rsidRDefault="00802469" w:rsidP="00FC1C2A">
            <w:pPr>
              <w:pStyle w:val="TableText"/>
            </w:pPr>
            <w:r w:rsidRPr="00B81C78">
              <w:rPr>
                <w:b/>
                <w:bCs/>
              </w:rPr>
              <w:t>R</w:t>
            </w:r>
            <w:r w:rsidR="00B81C78" w:rsidRPr="00B81C78">
              <w:rPr>
                <w:b/>
                <w:bCs/>
              </w:rPr>
              <w:t>oss</w:t>
            </w:r>
            <w:r w:rsidR="00B81C78">
              <w:br/>
              <w:t>Alas, poor country!</w:t>
            </w:r>
            <w:r w:rsidRPr="00E34E03">
              <w:br/>
              <w:t xml:space="preserve">Almost afraid to know itself. </w:t>
            </w:r>
          </w:p>
          <w:p w14:paraId="042570DE" w14:textId="77777777" w:rsidR="00802469" w:rsidRPr="00E34E03" w:rsidRDefault="00802469" w:rsidP="00FC1C2A">
            <w:pPr>
              <w:pStyle w:val="TableText"/>
            </w:pPr>
            <w:r w:rsidRPr="00E34E03">
              <w:t>It cannot</w:t>
            </w:r>
            <w:r>
              <w:t xml:space="preserve"> </w:t>
            </w:r>
            <w:r w:rsidR="00B81C78">
              <w:t xml:space="preserve">                                                                       </w:t>
            </w:r>
            <w:r w:rsidRPr="0081381D">
              <w:rPr>
                <w:sz w:val="16"/>
              </w:rPr>
              <w:t>190</w:t>
            </w:r>
            <w:r w:rsidRPr="00E34E03">
              <w:br/>
              <w:t>Be call'd our mother, but our grave; where nothing,</w:t>
            </w:r>
            <w:r w:rsidRPr="00E34E03">
              <w:br/>
              <w:t xml:space="preserve">But who knows </w:t>
            </w:r>
            <w:r w:rsidR="00B81C78">
              <w:t>nothing, is once seen to smile;</w:t>
            </w:r>
            <w:r w:rsidRPr="00E34E03">
              <w:br/>
              <w:t>Where sighs and groans and shrieks that rend the air</w:t>
            </w:r>
            <w:r w:rsidRPr="00E34E03">
              <w:br/>
              <w:t>Are made, not mar</w:t>
            </w:r>
            <w:r w:rsidR="00B81C78">
              <w:t>k'd; where violent sorrow seems</w:t>
            </w:r>
            <w:r w:rsidRPr="00E34E03">
              <w:br/>
              <w:t>A modern ecstasy; the dead man's knell</w:t>
            </w:r>
            <w:r w:rsidR="00B81C78">
              <w:t xml:space="preserve">         </w:t>
            </w:r>
            <w:r>
              <w:t xml:space="preserve">        </w:t>
            </w:r>
            <w:r w:rsidRPr="0081381D">
              <w:rPr>
                <w:sz w:val="16"/>
              </w:rPr>
              <w:t>195</w:t>
            </w:r>
            <w:r w:rsidRPr="00E34E03">
              <w:br/>
              <w:t>Is there scarce ask'd for who; and good men's lives</w:t>
            </w:r>
            <w:r w:rsidRPr="00E34E03">
              <w:br/>
              <w:t>Expire before the flowers in their caps,</w:t>
            </w:r>
            <w:r w:rsidRPr="00E34E03">
              <w:br/>
              <w:t>Dying or ere they sicken.</w:t>
            </w:r>
          </w:p>
          <w:p w14:paraId="2B67AE92" w14:textId="77777777" w:rsidR="00802469" w:rsidRPr="007A5D30" w:rsidRDefault="00802469" w:rsidP="00FC1C2A">
            <w:pPr>
              <w:pStyle w:val="TableText"/>
            </w:pPr>
            <w:r w:rsidRPr="00B81C78">
              <w:rPr>
                <w:b/>
                <w:bCs/>
              </w:rPr>
              <w:t>M</w:t>
            </w:r>
            <w:r w:rsidR="00B81C78" w:rsidRPr="00B81C78">
              <w:rPr>
                <w:b/>
                <w:bCs/>
              </w:rPr>
              <w:t>acduff</w:t>
            </w:r>
            <w:r w:rsidRPr="00E34E03">
              <w:br/>
              <w:t>O, relation</w:t>
            </w:r>
            <w:r w:rsidRPr="00E34E03">
              <w:br/>
              <w:t>Too nice, and yet too true!</w:t>
            </w:r>
          </w:p>
        </w:tc>
        <w:tc>
          <w:tcPr>
            <w:tcW w:w="2880" w:type="dxa"/>
          </w:tcPr>
          <w:p w14:paraId="43A0DA2D" w14:textId="77777777" w:rsidR="00802469" w:rsidRPr="00C74EA2" w:rsidRDefault="00802469" w:rsidP="00FC1C2A">
            <w:pPr>
              <w:pStyle w:val="TableText"/>
              <w:rPr>
                <w:b/>
              </w:rPr>
            </w:pPr>
            <w:r w:rsidRPr="00C74EA2">
              <w:rPr>
                <w:b/>
              </w:rPr>
              <w:lastRenderedPageBreak/>
              <w:t>Of which king are Malcolm</w:t>
            </w:r>
            <w:r w:rsidR="00E54BD7" w:rsidRPr="00C74EA2">
              <w:rPr>
                <w:b/>
              </w:rPr>
              <w:t>,</w:t>
            </w:r>
            <w:r w:rsidRPr="00C74EA2">
              <w:rPr>
                <w:b/>
              </w:rPr>
              <w:t xml:space="preserve"> Doctor</w:t>
            </w:r>
            <w:r w:rsidR="00E54BD7" w:rsidRPr="00C74EA2">
              <w:rPr>
                <w:b/>
              </w:rPr>
              <w:t>, and Macduff</w:t>
            </w:r>
            <w:r w:rsidRPr="00C74EA2">
              <w:rPr>
                <w:b/>
              </w:rPr>
              <w:t xml:space="preserve"> speaking</w:t>
            </w:r>
            <w:r w:rsidR="00AD7F41" w:rsidRPr="00C74EA2">
              <w:rPr>
                <w:b/>
              </w:rPr>
              <w:t xml:space="preserve"> (</w:t>
            </w:r>
            <w:r w:rsidR="00304AE4" w:rsidRPr="00C74EA2">
              <w:rPr>
                <w:b/>
              </w:rPr>
              <w:t xml:space="preserve">lines </w:t>
            </w:r>
            <w:r w:rsidR="00AD7F41" w:rsidRPr="00C74EA2">
              <w:rPr>
                <w:b/>
              </w:rPr>
              <w:t>160–181)</w:t>
            </w:r>
            <w:r w:rsidRPr="00C74EA2">
              <w:rPr>
                <w:b/>
              </w:rPr>
              <w:t>?</w:t>
            </w:r>
          </w:p>
          <w:p w14:paraId="0CDEC099" w14:textId="77777777" w:rsidR="00802469" w:rsidRDefault="00802469" w:rsidP="00FC1C2A">
            <w:pPr>
              <w:pStyle w:val="TableText"/>
            </w:pPr>
          </w:p>
          <w:p w14:paraId="588F75A9" w14:textId="77777777" w:rsidR="00802469" w:rsidRDefault="00802469" w:rsidP="00FC1C2A">
            <w:pPr>
              <w:pStyle w:val="TableText"/>
            </w:pPr>
          </w:p>
          <w:p w14:paraId="12A1CA8F" w14:textId="77777777" w:rsidR="00802469" w:rsidRDefault="00802469" w:rsidP="00FC1C2A">
            <w:pPr>
              <w:pStyle w:val="TableText"/>
            </w:pPr>
          </w:p>
          <w:p w14:paraId="63E49495" w14:textId="77777777" w:rsidR="00802469" w:rsidRDefault="00802469" w:rsidP="00FC1C2A">
            <w:pPr>
              <w:pStyle w:val="TableText"/>
            </w:pPr>
          </w:p>
          <w:p w14:paraId="532500A7" w14:textId="77777777" w:rsidR="00802469" w:rsidRPr="003C3FA5" w:rsidRDefault="00802469" w:rsidP="00FC1C2A">
            <w:pPr>
              <w:pStyle w:val="TableText"/>
              <w:rPr>
                <w:b/>
              </w:rPr>
            </w:pPr>
            <w:r w:rsidRPr="003C3FA5">
              <w:rPr>
                <w:b/>
              </w:rPr>
              <w:t>What is the King doing</w:t>
            </w:r>
            <w:r w:rsidR="002C7D2B" w:rsidRPr="003C3FA5">
              <w:rPr>
                <w:b/>
              </w:rPr>
              <w:t xml:space="preserve"> (lines 1</w:t>
            </w:r>
            <w:r w:rsidR="00374805" w:rsidRPr="003C3FA5">
              <w:rPr>
                <w:b/>
              </w:rPr>
              <w:t>71</w:t>
            </w:r>
            <w:r w:rsidR="002C7D2B" w:rsidRPr="003C3FA5">
              <w:rPr>
                <w:b/>
              </w:rPr>
              <w:t>–181)</w:t>
            </w:r>
            <w:r w:rsidRPr="003C3FA5">
              <w:rPr>
                <w:b/>
              </w:rPr>
              <w:t>?</w:t>
            </w:r>
          </w:p>
          <w:p w14:paraId="4D96EF6B" w14:textId="77777777" w:rsidR="00802469" w:rsidRDefault="00802469" w:rsidP="00FC1C2A">
            <w:pPr>
              <w:pStyle w:val="TableText"/>
            </w:pPr>
          </w:p>
          <w:p w14:paraId="326BB32A" w14:textId="77777777" w:rsidR="00802469" w:rsidRDefault="00802469" w:rsidP="00FC1C2A">
            <w:pPr>
              <w:pStyle w:val="TableText"/>
            </w:pPr>
          </w:p>
          <w:p w14:paraId="68C51D2F" w14:textId="77777777" w:rsidR="00802469" w:rsidRDefault="00802469" w:rsidP="00FC1C2A">
            <w:pPr>
              <w:pStyle w:val="TableText"/>
            </w:pPr>
          </w:p>
          <w:p w14:paraId="6CFD867D" w14:textId="77777777" w:rsidR="00802469" w:rsidRDefault="00802469" w:rsidP="00FC1C2A">
            <w:pPr>
              <w:pStyle w:val="TableText"/>
            </w:pPr>
          </w:p>
          <w:p w14:paraId="551D5143" w14:textId="77777777" w:rsidR="00802469" w:rsidRPr="003C3FA5" w:rsidRDefault="00F24E14" w:rsidP="00FC1C2A">
            <w:pPr>
              <w:pStyle w:val="TableText"/>
              <w:rPr>
                <w:b/>
              </w:rPr>
            </w:pPr>
            <w:r w:rsidRPr="003C3FA5">
              <w:rPr>
                <w:b/>
              </w:rPr>
              <w:t xml:space="preserve">What overall impression does this create of </w:t>
            </w:r>
            <w:r w:rsidR="002C7D2B" w:rsidRPr="003C3FA5">
              <w:rPr>
                <w:b/>
              </w:rPr>
              <w:t>this</w:t>
            </w:r>
            <w:r w:rsidRPr="003C3FA5">
              <w:rPr>
                <w:b/>
              </w:rPr>
              <w:t xml:space="preserve"> </w:t>
            </w:r>
            <w:r w:rsidR="002C7D2B" w:rsidRPr="003C3FA5">
              <w:rPr>
                <w:b/>
              </w:rPr>
              <w:t>king</w:t>
            </w:r>
            <w:r w:rsidRPr="003C3FA5">
              <w:rPr>
                <w:b/>
              </w:rPr>
              <w:t xml:space="preserve">? How does </w:t>
            </w:r>
            <w:r w:rsidR="002C7D2B" w:rsidRPr="003C3FA5">
              <w:rPr>
                <w:b/>
              </w:rPr>
              <w:t xml:space="preserve">this king </w:t>
            </w:r>
            <w:r w:rsidRPr="003C3FA5">
              <w:rPr>
                <w:b/>
              </w:rPr>
              <w:t>compare to Macbeth?</w:t>
            </w:r>
          </w:p>
          <w:p w14:paraId="60C347E3" w14:textId="77777777" w:rsidR="00802469" w:rsidRDefault="00802469" w:rsidP="00FC1C2A">
            <w:pPr>
              <w:pStyle w:val="TableText"/>
            </w:pPr>
          </w:p>
          <w:p w14:paraId="3EA9B36B" w14:textId="77777777" w:rsidR="00802469" w:rsidRDefault="00802469" w:rsidP="00FC1C2A">
            <w:pPr>
              <w:pStyle w:val="TableText"/>
            </w:pPr>
          </w:p>
          <w:p w14:paraId="0F54F58D" w14:textId="77777777" w:rsidR="00802469" w:rsidRDefault="00802469" w:rsidP="00FC1C2A">
            <w:pPr>
              <w:pStyle w:val="TableText"/>
            </w:pPr>
          </w:p>
          <w:p w14:paraId="495CE85B" w14:textId="77777777" w:rsidR="00802469" w:rsidRDefault="00802469" w:rsidP="00FC1C2A">
            <w:pPr>
              <w:pStyle w:val="TableText"/>
            </w:pPr>
          </w:p>
          <w:p w14:paraId="0C4AC580" w14:textId="77777777" w:rsidR="00802469" w:rsidRPr="003C3FA5" w:rsidRDefault="00E54BD7" w:rsidP="00FC1C2A">
            <w:pPr>
              <w:pStyle w:val="TableText"/>
              <w:rPr>
                <w:b/>
              </w:rPr>
            </w:pPr>
            <w:r w:rsidRPr="003C3FA5">
              <w:rPr>
                <w:b/>
              </w:rPr>
              <w:t>In what scene did Ross last appear and what happened in that scene?</w:t>
            </w:r>
          </w:p>
          <w:p w14:paraId="2B877C32" w14:textId="77777777" w:rsidR="00A07E9B" w:rsidRDefault="00A07E9B" w:rsidP="00FC1C2A">
            <w:pPr>
              <w:pStyle w:val="TableText"/>
            </w:pPr>
          </w:p>
          <w:p w14:paraId="07B44297" w14:textId="77777777" w:rsidR="00AD7F41" w:rsidRDefault="00AD7F41" w:rsidP="00FC1C2A">
            <w:pPr>
              <w:pStyle w:val="TableText"/>
            </w:pPr>
          </w:p>
          <w:p w14:paraId="296B45B7" w14:textId="77777777" w:rsidR="00AD7F41" w:rsidRDefault="00AD7F41" w:rsidP="00FC1C2A">
            <w:pPr>
              <w:pStyle w:val="TableText"/>
            </w:pPr>
          </w:p>
          <w:p w14:paraId="135E536D" w14:textId="77777777" w:rsidR="00802469" w:rsidRDefault="00802469" w:rsidP="00FC1C2A">
            <w:pPr>
              <w:pStyle w:val="TableText"/>
            </w:pPr>
          </w:p>
          <w:p w14:paraId="24B33D30" w14:textId="77777777" w:rsidR="00802469" w:rsidRPr="003C3FA5" w:rsidRDefault="00802469" w:rsidP="00FC1C2A">
            <w:pPr>
              <w:pStyle w:val="TableText"/>
              <w:rPr>
                <w:b/>
              </w:rPr>
            </w:pPr>
            <w:r w:rsidRPr="003C3FA5">
              <w:rPr>
                <w:b/>
              </w:rPr>
              <w:lastRenderedPageBreak/>
              <w:t>What words or phrases does Ross use to describe Scotland</w:t>
            </w:r>
            <w:r w:rsidR="00F24E14" w:rsidRPr="003C3FA5">
              <w:rPr>
                <w:b/>
              </w:rPr>
              <w:t xml:space="preserve"> (lines 189–198)</w:t>
            </w:r>
            <w:r w:rsidRPr="003C3FA5">
              <w:rPr>
                <w:b/>
              </w:rPr>
              <w:t>?</w:t>
            </w:r>
          </w:p>
          <w:p w14:paraId="0B3F23F2" w14:textId="77777777" w:rsidR="00AD7F41" w:rsidRDefault="00AD7F41" w:rsidP="00FC1C2A">
            <w:pPr>
              <w:pStyle w:val="TableText"/>
            </w:pPr>
          </w:p>
          <w:p w14:paraId="1052B5A9" w14:textId="77777777" w:rsidR="00802469" w:rsidRPr="00EB615F" w:rsidRDefault="00802469" w:rsidP="00FC1C2A">
            <w:pPr>
              <w:pStyle w:val="TableText"/>
              <w:keepNext/>
              <w:keepLines/>
              <w:outlineLvl w:val="3"/>
              <w:rPr>
                <w:b/>
                <w:bCs/>
                <w:i/>
                <w:iCs/>
                <w:color w:val="4F81BD" w:themeColor="accent1"/>
                <w:sz w:val="22"/>
                <w:szCs w:val="22"/>
              </w:rPr>
            </w:pPr>
            <w:r w:rsidRPr="00EB615F">
              <w:rPr>
                <w:b/>
              </w:rPr>
              <w:t>What is the cumulative impact of these words?</w:t>
            </w:r>
          </w:p>
          <w:p w14:paraId="500FD774" w14:textId="77777777" w:rsidR="00802469" w:rsidRDefault="00802469" w:rsidP="00FC1C2A">
            <w:pPr>
              <w:pStyle w:val="TableText"/>
            </w:pPr>
          </w:p>
          <w:p w14:paraId="0AC96CCA" w14:textId="77777777" w:rsidR="00802469" w:rsidRDefault="00802469" w:rsidP="00FC1C2A">
            <w:pPr>
              <w:pStyle w:val="TableText"/>
            </w:pPr>
          </w:p>
          <w:p w14:paraId="6C5F2738" w14:textId="77777777" w:rsidR="00802469" w:rsidRDefault="00802469" w:rsidP="00FC1C2A">
            <w:pPr>
              <w:pStyle w:val="TableText"/>
            </w:pPr>
          </w:p>
          <w:p w14:paraId="19708522" w14:textId="77777777" w:rsidR="00802469" w:rsidRPr="007A5D30" w:rsidRDefault="00802469" w:rsidP="00FC1C2A">
            <w:pPr>
              <w:pStyle w:val="TableText"/>
            </w:pPr>
          </w:p>
        </w:tc>
        <w:tc>
          <w:tcPr>
            <w:tcW w:w="2016" w:type="dxa"/>
          </w:tcPr>
          <w:p w14:paraId="0CB03183" w14:textId="77777777" w:rsidR="00802469" w:rsidRDefault="00802469" w:rsidP="00FC1C2A">
            <w:pPr>
              <w:pStyle w:val="TableText"/>
            </w:pPr>
          </w:p>
          <w:p w14:paraId="5E681EFE" w14:textId="77777777" w:rsidR="00802469" w:rsidRDefault="00802469" w:rsidP="00FC1C2A">
            <w:pPr>
              <w:pStyle w:val="TableText"/>
            </w:pPr>
          </w:p>
          <w:p w14:paraId="5B79DD26" w14:textId="77777777" w:rsidR="00802469" w:rsidRDefault="00802469" w:rsidP="00FC1C2A">
            <w:pPr>
              <w:pStyle w:val="TableText"/>
            </w:pPr>
          </w:p>
          <w:p w14:paraId="6D25E3B4" w14:textId="77777777" w:rsidR="00802469" w:rsidRDefault="00802469" w:rsidP="00FC1C2A">
            <w:pPr>
              <w:pStyle w:val="TableText"/>
            </w:pPr>
            <w:r>
              <w:t>wretched (adj.) – very unfortunate in condition or circumstances</w:t>
            </w:r>
          </w:p>
          <w:p w14:paraId="619D559E" w14:textId="77777777" w:rsidR="00802469" w:rsidRDefault="00802469" w:rsidP="00FC1C2A">
            <w:pPr>
              <w:pStyle w:val="TableText"/>
            </w:pPr>
          </w:p>
          <w:p w14:paraId="6BEA7785" w14:textId="77777777" w:rsidR="00802469" w:rsidRPr="007A5D30" w:rsidRDefault="00802469" w:rsidP="00FC1C2A">
            <w:pPr>
              <w:pStyle w:val="TableText"/>
            </w:pPr>
            <w:r>
              <w:t>malady (n.) –</w:t>
            </w:r>
            <w:r w:rsidR="00B2032D">
              <w:t xml:space="preserve"> </w:t>
            </w:r>
            <w:r>
              <w:t>disorder or disease of the body</w:t>
            </w:r>
          </w:p>
          <w:p w14:paraId="1CF82374" w14:textId="77777777" w:rsidR="00802469" w:rsidRPr="007A5D30" w:rsidRDefault="00802469" w:rsidP="00FC1C2A">
            <w:pPr>
              <w:pStyle w:val="TableText"/>
            </w:pPr>
          </w:p>
          <w:p w14:paraId="7674CF9C" w14:textId="77777777" w:rsidR="00802469" w:rsidRPr="007A5D30" w:rsidRDefault="00802469" w:rsidP="00FC1C2A">
            <w:pPr>
              <w:pStyle w:val="TableText"/>
            </w:pPr>
          </w:p>
          <w:p w14:paraId="7A4D95E5" w14:textId="77777777" w:rsidR="00802469" w:rsidRDefault="00802469" w:rsidP="00FC1C2A">
            <w:pPr>
              <w:pStyle w:val="TableText"/>
            </w:pPr>
          </w:p>
          <w:p w14:paraId="0D7C66B5" w14:textId="77777777" w:rsidR="003C3FA5" w:rsidRDefault="003C3FA5" w:rsidP="00FC1C2A">
            <w:pPr>
              <w:pStyle w:val="TableText"/>
            </w:pPr>
          </w:p>
          <w:p w14:paraId="787CF29C" w14:textId="77777777" w:rsidR="003C3FA5" w:rsidRDefault="003C3FA5" w:rsidP="00FC1C2A">
            <w:pPr>
              <w:pStyle w:val="TableText"/>
            </w:pPr>
          </w:p>
          <w:p w14:paraId="6C744819" w14:textId="77777777" w:rsidR="003C3FA5" w:rsidRDefault="003C3FA5" w:rsidP="00FC1C2A">
            <w:pPr>
              <w:pStyle w:val="TableText"/>
            </w:pPr>
          </w:p>
          <w:p w14:paraId="43FEE9FB" w14:textId="77777777" w:rsidR="003C3FA5" w:rsidRDefault="003C3FA5" w:rsidP="00FC1C2A">
            <w:pPr>
              <w:pStyle w:val="TableText"/>
            </w:pPr>
          </w:p>
          <w:p w14:paraId="2563289D" w14:textId="77777777" w:rsidR="00802469" w:rsidRDefault="00802469" w:rsidP="00FC1C2A">
            <w:pPr>
              <w:pStyle w:val="TableText"/>
            </w:pPr>
            <w:r>
              <w:t>solicits (v.) – to petition (someone or some agency)</w:t>
            </w:r>
          </w:p>
          <w:p w14:paraId="6819CE1F" w14:textId="77777777" w:rsidR="00802469" w:rsidRDefault="00802469" w:rsidP="00FC1C2A">
            <w:pPr>
              <w:pStyle w:val="TableText"/>
            </w:pPr>
          </w:p>
          <w:p w14:paraId="41057937" w14:textId="77777777" w:rsidR="00802469" w:rsidRDefault="00802469" w:rsidP="00FC1C2A">
            <w:pPr>
              <w:pStyle w:val="TableText"/>
            </w:pPr>
          </w:p>
          <w:p w14:paraId="0A0819C9" w14:textId="77777777" w:rsidR="00802469" w:rsidRDefault="00802469" w:rsidP="00FC1C2A">
            <w:pPr>
              <w:pStyle w:val="TableText"/>
            </w:pPr>
          </w:p>
          <w:p w14:paraId="73D1EF96" w14:textId="77777777" w:rsidR="00802469" w:rsidRDefault="00802469" w:rsidP="00FC1C2A">
            <w:pPr>
              <w:pStyle w:val="TableText"/>
            </w:pPr>
            <w:r>
              <w:t>benediction (n.) – an utterance of good wishes</w:t>
            </w:r>
          </w:p>
          <w:p w14:paraId="57E136D7" w14:textId="77777777" w:rsidR="00802469" w:rsidRDefault="00802469" w:rsidP="00FC1C2A">
            <w:pPr>
              <w:pStyle w:val="TableText"/>
            </w:pPr>
          </w:p>
          <w:p w14:paraId="7601BEED" w14:textId="77777777" w:rsidR="00802469" w:rsidRPr="007A5D30" w:rsidRDefault="00802469" w:rsidP="00FC1C2A">
            <w:pPr>
              <w:pStyle w:val="TableText"/>
            </w:pPr>
          </w:p>
        </w:tc>
      </w:tr>
    </w:tbl>
    <w:p w14:paraId="629E162A" w14:textId="77777777" w:rsidR="00963AEF" w:rsidRPr="00790BCC" w:rsidRDefault="00963AEF" w:rsidP="00963AEF">
      <w:pPr>
        <w:spacing w:after="0"/>
        <w:rPr>
          <w:sz w:val="10"/>
        </w:rPr>
      </w:pPr>
    </w:p>
    <w:sectPr w:rsidR="00963AEF" w:rsidRPr="00790BCC" w:rsidSect="00CA262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21B61" w14:textId="77777777" w:rsidR="00E441ED" w:rsidRDefault="00E441ED">
      <w:pPr>
        <w:spacing w:before="0" w:after="0" w:line="240" w:lineRule="auto"/>
      </w:pPr>
      <w:r>
        <w:separator/>
      </w:r>
    </w:p>
  </w:endnote>
  <w:endnote w:type="continuationSeparator" w:id="0">
    <w:p w14:paraId="0BE6DBD9" w14:textId="77777777" w:rsidR="00E441ED" w:rsidRDefault="00E441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BE13" w14:textId="77777777" w:rsidR="006C2A2A" w:rsidRDefault="006C2A2A" w:rsidP="00CA262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688CBC6" w14:textId="77777777" w:rsidR="006C2A2A" w:rsidRDefault="006C2A2A" w:rsidP="00CA262C">
    <w:pPr>
      <w:pStyle w:val="Footer"/>
    </w:pPr>
  </w:p>
  <w:p w14:paraId="08FE41DA" w14:textId="77777777" w:rsidR="006C2A2A" w:rsidRDefault="006C2A2A" w:rsidP="00CA262C"/>
  <w:p w14:paraId="1D30F049" w14:textId="77777777" w:rsidR="006C2A2A" w:rsidRDefault="006C2A2A" w:rsidP="00CA26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438B" w14:textId="77777777" w:rsidR="006C2A2A" w:rsidRPr="00563CB8" w:rsidRDefault="006C2A2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C2A2A" w14:paraId="126EAF8E" w14:textId="77777777">
      <w:trPr>
        <w:trHeight w:val="705"/>
      </w:trPr>
      <w:tc>
        <w:tcPr>
          <w:tcW w:w="4609" w:type="dxa"/>
          <w:shd w:val="clear" w:color="auto" w:fill="auto"/>
          <w:vAlign w:val="center"/>
        </w:tcPr>
        <w:p w14:paraId="3634E737" w14:textId="21D7E401" w:rsidR="006C2A2A" w:rsidRPr="002E4C92" w:rsidRDefault="006C2A2A" w:rsidP="007017EB">
          <w:pPr>
            <w:pStyle w:val="FooterText"/>
          </w:pPr>
          <w:r w:rsidRPr="002E4C92">
            <w:t>File:</w:t>
          </w:r>
          <w:r w:rsidRPr="0039525B">
            <w:rPr>
              <w:b w:val="0"/>
            </w:rPr>
            <w:t xml:space="preserve"> </w:t>
          </w:r>
          <w:r>
            <w:rPr>
              <w:b w:val="0"/>
            </w:rPr>
            <w:t>10</w:t>
          </w:r>
          <w:r w:rsidRPr="0039525B">
            <w:rPr>
              <w:b w:val="0"/>
            </w:rPr>
            <w:t>.</w:t>
          </w:r>
          <w:r>
            <w:rPr>
              <w:b w:val="0"/>
            </w:rPr>
            <w:t>4</w:t>
          </w:r>
          <w:r w:rsidRPr="0039525B">
            <w:rPr>
              <w:b w:val="0"/>
            </w:rPr>
            <w:t>.</w:t>
          </w:r>
          <w:r>
            <w:rPr>
              <w:b w:val="0"/>
            </w:rPr>
            <w:t>2</w:t>
          </w:r>
          <w:r w:rsidRPr="0039525B">
            <w:rPr>
              <w:b w:val="0"/>
            </w:rPr>
            <w:t xml:space="preserve"> Lesson </w:t>
          </w:r>
          <w:r>
            <w:rPr>
              <w:b w:val="0"/>
            </w:rPr>
            <w:t>14</w:t>
          </w:r>
          <w:r w:rsidRPr="002E4C92">
            <w:t xml:space="preserve"> Date:</w:t>
          </w:r>
          <w:r w:rsidRPr="0039525B">
            <w:rPr>
              <w:b w:val="0"/>
            </w:rPr>
            <w:t xml:space="preserve"> </w:t>
          </w:r>
          <w:r w:rsidR="00D02788">
            <w:rPr>
              <w:b w:val="0"/>
            </w:rPr>
            <w:t>6/2</w:t>
          </w:r>
          <w:r w:rsidR="001A5D3F">
            <w:rPr>
              <w:b w:val="0"/>
            </w:rPr>
            <w:t>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2696F9E8" w14:textId="77777777" w:rsidR="006C2A2A" w:rsidRPr="0039525B" w:rsidRDefault="006C2A2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8FDF35B" w14:textId="77777777" w:rsidR="006C2A2A" w:rsidRPr="0039525B" w:rsidRDefault="006C2A2A" w:rsidP="007017EB">
          <w:pPr>
            <w:pStyle w:val="FooterText"/>
            <w:rPr>
              <w:b w:val="0"/>
              <w:i/>
            </w:rPr>
          </w:pPr>
          <w:r w:rsidRPr="0039525B">
            <w:rPr>
              <w:b w:val="0"/>
              <w:i/>
              <w:sz w:val="12"/>
            </w:rPr>
            <w:t>Creative Commons Attribution-NonCommercial-ShareAlike 3.0 Unported License</w:t>
          </w:r>
        </w:p>
        <w:p w14:paraId="116D94C5" w14:textId="77777777" w:rsidR="006C2A2A" w:rsidRPr="002E4C92" w:rsidRDefault="00E441ED" w:rsidP="007017EB">
          <w:pPr>
            <w:pStyle w:val="FooterText"/>
          </w:pPr>
          <w:hyperlink r:id="rId1" w:history="1">
            <w:r w:rsidR="006C2A2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3F11193" w14:textId="77777777" w:rsidR="006C2A2A" w:rsidRPr="002E4C92" w:rsidRDefault="006C2A2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A5D3F">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23BFD3C" w14:textId="77777777" w:rsidR="006C2A2A" w:rsidRPr="002E4C92" w:rsidRDefault="006C2A2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2E158A5" wp14:editId="1A12693E">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3B519C60" w14:textId="77777777" w:rsidR="006C2A2A" w:rsidRPr="007017EB" w:rsidRDefault="006C2A2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B6288" w14:textId="77777777" w:rsidR="00E441ED" w:rsidRDefault="00E441ED">
      <w:pPr>
        <w:spacing w:before="0" w:after="0" w:line="240" w:lineRule="auto"/>
      </w:pPr>
      <w:r>
        <w:separator/>
      </w:r>
    </w:p>
  </w:footnote>
  <w:footnote w:type="continuationSeparator" w:id="0">
    <w:p w14:paraId="4C3F0F54" w14:textId="77777777" w:rsidR="00E441ED" w:rsidRDefault="00E441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C2A2A" w:rsidRPr="00563CB8" w14:paraId="5721E5C9" w14:textId="77777777">
      <w:tc>
        <w:tcPr>
          <w:tcW w:w="3708" w:type="dxa"/>
          <w:shd w:val="clear" w:color="auto" w:fill="auto"/>
        </w:tcPr>
        <w:p w14:paraId="05DF61ED" w14:textId="77777777" w:rsidR="006C2A2A" w:rsidRPr="00563CB8" w:rsidRDefault="006C2A2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5BC6D61" w14:textId="77777777" w:rsidR="006C2A2A" w:rsidRPr="00563CB8" w:rsidRDefault="006C2A2A" w:rsidP="007017EB">
          <w:pPr>
            <w:jc w:val="center"/>
          </w:pPr>
          <w:r w:rsidRPr="00563CB8">
            <w:t>D R A F T</w:t>
          </w:r>
        </w:p>
      </w:tc>
      <w:tc>
        <w:tcPr>
          <w:tcW w:w="3438" w:type="dxa"/>
          <w:shd w:val="clear" w:color="auto" w:fill="auto"/>
        </w:tcPr>
        <w:p w14:paraId="08BD097E" w14:textId="77777777" w:rsidR="006C2A2A" w:rsidRPr="00E946A0" w:rsidRDefault="006C2A2A" w:rsidP="007017EB">
          <w:pPr>
            <w:pStyle w:val="PageHeader"/>
            <w:jc w:val="right"/>
            <w:rPr>
              <w:b w:val="0"/>
            </w:rPr>
          </w:pPr>
          <w:r>
            <w:rPr>
              <w:b w:val="0"/>
            </w:rPr>
            <w:t>Grade 10 • Module 4 • Unit 2 • Lesson 14</w:t>
          </w:r>
        </w:p>
      </w:tc>
    </w:tr>
  </w:tbl>
  <w:p w14:paraId="4A794701" w14:textId="77777777" w:rsidR="006C2A2A" w:rsidRPr="007017EB" w:rsidRDefault="006C2A2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alt="editorial emendation" style="width:8.25pt;height:15.75pt;visibility:visible;mso-wrap-style:square" o:bullet="t">
        <v:imagedata r:id="rId1" o:title="editorial emendation"/>
      </v:shape>
    </w:pict>
  </w:numPicBullet>
  <w:abstractNum w:abstractNumId="0">
    <w:nsid w:val="01BC400C"/>
    <w:multiLevelType w:val="hybridMultilevel"/>
    <w:tmpl w:val="A5EA8480"/>
    <w:lvl w:ilvl="0" w:tplc="AC1ACD6A">
      <w:start w:val="1"/>
      <w:numFmt w:val="bullet"/>
      <w:lvlText w:val=""/>
      <w:lvlPicBulletId w:val="0"/>
      <w:lvlJc w:val="left"/>
      <w:pPr>
        <w:tabs>
          <w:tab w:val="num" w:pos="720"/>
        </w:tabs>
        <w:ind w:left="720" w:hanging="360"/>
      </w:pPr>
      <w:rPr>
        <w:rFonts w:ascii="Symbol" w:hAnsi="Symbol" w:hint="default"/>
      </w:rPr>
    </w:lvl>
    <w:lvl w:ilvl="1" w:tplc="F84283DA" w:tentative="1">
      <w:start w:val="1"/>
      <w:numFmt w:val="bullet"/>
      <w:lvlText w:val=""/>
      <w:lvlJc w:val="left"/>
      <w:pPr>
        <w:tabs>
          <w:tab w:val="num" w:pos="1440"/>
        </w:tabs>
        <w:ind w:left="1440" w:hanging="360"/>
      </w:pPr>
      <w:rPr>
        <w:rFonts w:ascii="Symbol" w:hAnsi="Symbol" w:hint="default"/>
      </w:rPr>
    </w:lvl>
    <w:lvl w:ilvl="2" w:tplc="C8864484" w:tentative="1">
      <w:start w:val="1"/>
      <w:numFmt w:val="bullet"/>
      <w:lvlText w:val=""/>
      <w:lvlJc w:val="left"/>
      <w:pPr>
        <w:tabs>
          <w:tab w:val="num" w:pos="2160"/>
        </w:tabs>
        <w:ind w:left="2160" w:hanging="360"/>
      </w:pPr>
      <w:rPr>
        <w:rFonts w:ascii="Symbol" w:hAnsi="Symbol" w:hint="default"/>
      </w:rPr>
    </w:lvl>
    <w:lvl w:ilvl="3" w:tplc="C76621F8" w:tentative="1">
      <w:start w:val="1"/>
      <w:numFmt w:val="bullet"/>
      <w:lvlText w:val=""/>
      <w:lvlJc w:val="left"/>
      <w:pPr>
        <w:tabs>
          <w:tab w:val="num" w:pos="2880"/>
        </w:tabs>
        <w:ind w:left="2880" w:hanging="360"/>
      </w:pPr>
      <w:rPr>
        <w:rFonts w:ascii="Symbol" w:hAnsi="Symbol" w:hint="default"/>
      </w:rPr>
    </w:lvl>
    <w:lvl w:ilvl="4" w:tplc="944A7590" w:tentative="1">
      <w:start w:val="1"/>
      <w:numFmt w:val="bullet"/>
      <w:lvlText w:val=""/>
      <w:lvlJc w:val="left"/>
      <w:pPr>
        <w:tabs>
          <w:tab w:val="num" w:pos="3600"/>
        </w:tabs>
        <w:ind w:left="3600" w:hanging="360"/>
      </w:pPr>
      <w:rPr>
        <w:rFonts w:ascii="Symbol" w:hAnsi="Symbol" w:hint="default"/>
      </w:rPr>
    </w:lvl>
    <w:lvl w:ilvl="5" w:tplc="8F0435E2" w:tentative="1">
      <w:start w:val="1"/>
      <w:numFmt w:val="bullet"/>
      <w:lvlText w:val=""/>
      <w:lvlJc w:val="left"/>
      <w:pPr>
        <w:tabs>
          <w:tab w:val="num" w:pos="4320"/>
        </w:tabs>
        <w:ind w:left="4320" w:hanging="360"/>
      </w:pPr>
      <w:rPr>
        <w:rFonts w:ascii="Symbol" w:hAnsi="Symbol" w:hint="default"/>
      </w:rPr>
    </w:lvl>
    <w:lvl w:ilvl="6" w:tplc="A07423D0" w:tentative="1">
      <w:start w:val="1"/>
      <w:numFmt w:val="bullet"/>
      <w:lvlText w:val=""/>
      <w:lvlJc w:val="left"/>
      <w:pPr>
        <w:tabs>
          <w:tab w:val="num" w:pos="5040"/>
        </w:tabs>
        <w:ind w:left="5040" w:hanging="360"/>
      </w:pPr>
      <w:rPr>
        <w:rFonts w:ascii="Symbol" w:hAnsi="Symbol" w:hint="default"/>
      </w:rPr>
    </w:lvl>
    <w:lvl w:ilvl="7" w:tplc="24A40330" w:tentative="1">
      <w:start w:val="1"/>
      <w:numFmt w:val="bullet"/>
      <w:lvlText w:val=""/>
      <w:lvlJc w:val="left"/>
      <w:pPr>
        <w:tabs>
          <w:tab w:val="num" w:pos="5760"/>
        </w:tabs>
        <w:ind w:left="5760" w:hanging="360"/>
      </w:pPr>
      <w:rPr>
        <w:rFonts w:ascii="Symbol" w:hAnsi="Symbol" w:hint="default"/>
      </w:rPr>
    </w:lvl>
    <w:lvl w:ilvl="8" w:tplc="96F4794C" w:tentative="1">
      <w:start w:val="1"/>
      <w:numFmt w:val="bullet"/>
      <w:lvlText w:val=""/>
      <w:lvlJc w:val="left"/>
      <w:pPr>
        <w:tabs>
          <w:tab w:val="num" w:pos="6480"/>
        </w:tabs>
        <w:ind w:left="6480" w:hanging="360"/>
      </w:pPr>
      <w:rPr>
        <w:rFonts w:ascii="Symbol" w:hAnsi="Symbol"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675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43C82"/>
    <w:multiLevelType w:val="multilevel"/>
    <w:tmpl w:val="91780FA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5E6DB9"/>
    <w:multiLevelType w:val="hybridMultilevel"/>
    <w:tmpl w:val="4D9EF70C"/>
    <w:lvl w:ilvl="0" w:tplc="47ACF36E">
      <w:start w:val="1"/>
      <w:numFmt w:val="bullet"/>
      <w:lvlText w:val=""/>
      <w:lvlPicBulletId w:val="0"/>
      <w:lvlJc w:val="left"/>
      <w:pPr>
        <w:tabs>
          <w:tab w:val="num" w:pos="720"/>
        </w:tabs>
        <w:ind w:left="720" w:hanging="360"/>
      </w:pPr>
      <w:rPr>
        <w:rFonts w:ascii="Symbol" w:hAnsi="Symbol" w:hint="default"/>
      </w:rPr>
    </w:lvl>
    <w:lvl w:ilvl="1" w:tplc="79180C78" w:tentative="1">
      <w:start w:val="1"/>
      <w:numFmt w:val="bullet"/>
      <w:lvlText w:val=""/>
      <w:lvlJc w:val="left"/>
      <w:pPr>
        <w:tabs>
          <w:tab w:val="num" w:pos="1440"/>
        </w:tabs>
        <w:ind w:left="1440" w:hanging="360"/>
      </w:pPr>
      <w:rPr>
        <w:rFonts w:ascii="Symbol" w:hAnsi="Symbol" w:hint="default"/>
      </w:rPr>
    </w:lvl>
    <w:lvl w:ilvl="2" w:tplc="B382F076" w:tentative="1">
      <w:start w:val="1"/>
      <w:numFmt w:val="bullet"/>
      <w:lvlText w:val=""/>
      <w:lvlJc w:val="left"/>
      <w:pPr>
        <w:tabs>
          <w:tab w:val="num" w:pos="2160"/>
        </w:tabs>
        <w:ind w:left="2160" w:hanging="360"/>
      </w:pPr>
      <w:rPr>
        <w:rFonts w:ascii="Symbol" w:hAnsi="Symbol" w:hint="default"/>
      </w:rPr>
    </w:lvl>
    <w:lvl w:ilvl="3" w:tplc="6DC81B44" w:tentative="1">
      <w:start w:val="1"/>
      <w:numFmt w:val="bullet"/>
      <w:lvlText w:val=""/>
      <w:lvlJc w:val="left"/>
      <w:pPr>
        <w:tabs>
          <w:tab w:val="num" w:pos="2880"/>
        </w:tabs>
        <w:ind w:left="2880" w:hanging="360"/>
      </w:pPr>
      <w:rPr>
        <w:rFonts w:ascii="Symbol" w:hAnsi="Symbol" w:hint="default"/>
      </w:rPr>
    </w:lvl>
    <w:lvl w:ilvl="4" w:tplc="82186762" w:tentative="1">
      <w:start w:val="1"/>
      <w:numFmt w:val="bullet"/>
      <w:lvlText w:val=""/>
      <w:lvlJc w:val="left"/>
      <w:pPr>
        <w:tabs>
          <w:tab w:val="num" w:pos="3600"/>
        </w:tabs>
        <w:ind w:left="3600" w:hanging="360"/>
      </w:pPr>
      <w:rPr>
        <w:rFonts w:ascii="Symbol" w:hAnsi="Symbol" w:hint="default"/>
      </w:rPr>
    </w:lvl>
    <w:lvl w:ilvl="5" w:tplc="B1D83FF4" w:tentative="1">
      <w:start w:val="1"/>
      <w:numFmt w:val="bullet"/>
      <w:lvlText w:val=""/>
      <w:lvlJc w:val="left"/>
      <w:pPr>
        <w:tabs>
          <w:tab w:val="num" w:pos="4320"/>
        </w:tabs>
        <w:ind w:left="4320" w:hanging="360"/>
      </w:pPr>
      <w:rPr>
        <w:rFonts w:ascii="Symbol" w:hAnsi="Symbol" w:hint="default"/>
      </w:rPr>
    </w:lvl>
    <w:lvl w:ilvl="6" w:tplc="C3BC9B7E" w:tentative="1">
      <w:start w:val="1"/>
      <w:numFmt w:val="bullet"/>
      <w:lvlText w:val=""/>
      <w:lvlJc w:val="left"/>
      <w:pPr>
        <w:tabs>
          <w:tab w:val="num" w:pos="5040"/>
        </w:tabs>
        <w:ind w:left="5040" w:hanging="360"/>
      </w:pPr>
      <w:rPr>
        <w:rFonts w:ascii="Symbol" w:hAnsi="Symbol" w:hint="default"/>
      </w:rPr>
    </w:lvl>
    <w:lvl w:ilvl="7" w:tplc="98568370" w:tentative="1">
      <w:start w:val="1"/>
      <w:numFmt w:val="bullet"/>
      <w:lvlText w:val=""/>
      <w:lvlJc w:val="left"/>
      <w:pPr>
        <w:tabs>
          <w:tab w:val="num" w:pos="5760"/>
        </w:tabs>
        <w:ind w:left="5760" w:hanging="360"/>
      </w:pPr>
      <w:rPr>
        <w:rFonts w:ascii="Symbol" w:hAnsi="Symbol" w:hint="default"/>
      </w:rPr>
    </w:lvl>
    <w:lvl w:ilvl="8" w:tplc="C2A2455C" w:tentative="1">
      <w:start w:val="1"/>
      <w:numFmt w:val="bullet"/>
      <w:lvlText w:val=""/>
      <w:lvlJc w:val="left"/>
      <w:pPr>
        <w:tabs>
          <w:tab w:val="num" w:pos="6480"/>
        </w:tabs>
        <w:ind w:left="6480" w:hanging="360"/>
      </w:pPr>
      <w:rPr>
        <w:rFonts w:ascii="Symbol" w:hAnsi="Symbol" w:hint="default"/>
      </w:rPr>
    </w:lvl>
  </w:abstractNum>
  <w:abstractNum w:abstractNumId="10">
    <w:nsid w:val="3A7A104B"/>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76F2010"/>
    <w:multiLevelType w:val="multilevel"/>
    <w:tmpl w:val="0438283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59489082"/>
    <w:lvl w:ilvl="0" w:tplc="9C68CCA0">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342B89"/>
    <w:multiLevelType w:val="hybridMultilevel"/>
    <w:tmpl w:val="C944D194"/>
    <w:lvl w:ilvl="0" w:tplc="B0FEAC16">
      <w:start w:val="1"/>
      <w:numFmt w:val="bullet"/>
      <w:lvlText w:val=""/>
      <w:lvlPicBulletId w:val="0"/>
      <w:lvlJc w:val="left"/>
      <w:pPr>
        <w:tabs>
          <w:tab w:val="num" w:pos="720"/>
        </w:tabs>
        <w:ind w:left="720" w:hanging="360"/>
      </w:pPr>
      <w:rPr>
        <w:rFonts w:ascii="Symbol" w:hAnsi="Symbol" w:hint="default"/>
      </w:rPr>
    </w:lvl>
    <w:lvl w:ilvl="1" w:tplc="5010D7D4" w:tentative="1">
      <w:start w:val="1"/>
      <w:numFmt w:val="bullet"/>
      <w:lvlText w:val=""/>
      <w:lvlJc w:val="left"/>
      <w:pPr>
        <w:tabs>
          <w:tab w:val="num" w:pos="1440"/>
        </w:tabs>
        <w:ind w:left="1440" w:hanging="360"/>
      </w:pPr>
      <w:rPr>
        <w:rFonts w:ascii="Symbol" w:hAnsi="Symbol" w:hint="default"/>
      </w:rPr>
    </w:lvl>
    <w:lvl w:ilvl="2" w:tplc="61743318" w:tentative="1">
      <w:start w:val="1"/>
      <w:numFmt w:val="bullet"/>
      <w:lvlText w:val=""/>
      <w:lvlJc w:val="left"/>
      <w:pPr>
        <w:tabs>
          <w:tab w:val="num" w:pos="2160"/>
        </w:tabs>
        <w:ind w:left="2160" w:hanging="360"/>
      </w:pPr>
      <w:rPr>
        <w:rFonts w:ascii="Symbol" w:hAnsi="Symbol" w:hint="default"/>
      </w:rPr>
    </w:lvl>
    <w:lvl w:ilvl="3" w:tplc="A0EC16EC" w:tentative="1">
      <w:start w:val="1"/>
      <w:numFmt w:val="bullet"/>
      <w:lvlText w:val=""/>
      <w:lvlJc w:val="left"/>
      <w:pPr>
        <w:tabs>
          <w:tab w:val="num" w:pos="2880"/>
        </w:tabs>
        <w:ind w:left="2880" w:hanging="360"/>
      </w:pPr>
      <w:rPr>
        <w:rFonts w:ascii="Symbol" w:hAnsi="Symbol" w:hint="default"/>
      </w:rPr>
    </w:lvl>
    <w:lvl w:ilvl="4" w:tplc="CC9618BE" w:tentative="1">
      <w:start w:val="1"/>
      <w:numFmt w:val="bullet"/>
      <w:lvlText w:val=""/>
      <w:lvlJc w:val="left"/>
      <w:pPr>
        <w:tabs>
          <w:tab w:val="num" w:pos="3600"/>
        </w:tabs>
        <w:ind w:left="3600" w:hanging="360"/>
      </w:pPr>
      <w:rPr>
        <w:rFonts w:ascii="Symbol" w:hAnsi="Symbol" w:hint="default"/>
      </w:rPr>
    </w:lvl>
    <w:lvl w:ilvl="5" w:tplc="908EFFE4" w:tentative="1">
      <w:start w:val="1"/>
      <w:numFmt w:val="bullet"/>
      <w:lvlText w:val=""/>
      <w:lvlJc w:val="left"/>
      <w:pPr>
        <w:tabs>
          <w:tab w:val="num" w:pos="4320"/>
        </w:tabs>
        <w:ind w:left="4320" w:hanging="360"/>
      </w:pPr>
      <w:rPr>
        <w:rFonts w:ascii="Symbol" w:hAnsi="Symbol" w:hint="default"/>
      </w:rPr>
    </w:lvl>
    <w:lvl w:ilvl="6" w:tplc="6FBCFDA4" w:tentative="1">
      <w:start w:val="1"/>
      <w:numFmt w:val="bullet"/>
      <w:lvlText w:val=""/>
      <w:lvlJc w:val="left"/>
      <w:pPr>
        <w:tabs>
          <w:tab w:val="num" w:pos="5040"/>
        </w:tabs>
        <w:ind w:left="5040" w:hanging="360"/>
      </w:pPr>
      <w:rPr>
        <w:rFonts w:ascii="Symbol" w:hAnsi="Symbol" w:hint="default"/>
      </w:rPr>
    </w:lvl>
    <w:lvl w:ilvl="7" w:tplc="2DB873BE" w:tentative="1">
      <w:start w:val="1"/>
      <w:numFmt w:val="bullet"/>
      <w:lvlText w:val=""/>
      <w:lvlJc w:val="left"/>
      <w:pPr>
        <w:tabs>
          <w:tab w:val="num" w:pos="5760"/>
        </w:tabs>
        <w:ind w:left="5760" w:hanging="360"/>
      </w:pPr>
      <w:rPr>
        <w:rFonts w:ascii="Symbol" w:hAnsi="Symbol" w:hint="default"/>
      </w:rPr>
    </w:lvl>
    <w:lvl w:ilvl="8" w:tplc="D2081C72" w:tentative="1">
      <w:start w:val="1"/>
      <w:numFmt w:val="bullet"/>
      <w:lvlText w:val=""/>
      <w:lvlJc w:val="left"/>
      <w:pPr>
        <w:tabs>
          <w:tab w:val="num" w:pos="6480"/>
        </w:tabs>
        <w:ind w:left="6480" w:hanging="360"/>
      </w:pPr>
      <w:rPr>
        <w:rFonts w:ascii="Symbol" w:hAnsi="Symbol" w:hint="default"/>
      </w:rPr>
    </w:lvl>
  </w:abstractNum>
  <w:num w:numId="1">
    <w:abstractNumId w:val="8"/>
    <w:lvlOverride w:ilvl="0">
      <w:startOverride w:val="1"/>
    </w:lvlOverride>
  </w:num>
  <w:num w:numId="2">
    <w:abstractNumId w:val="8"/>
    <w:lvlOverride w:ilvl="0">
      <w:startOverride w:val="1"/>
    </w:lvlOverride>
  </w:num>
  <w:num w:numId="3">
    <w:abstractNumId w:val="12"/>
  </w:num>
  <w:num w:numId="4">
    <w:abstractNumId w:val="13"/>
  </w:num>
  <w:num w:numId="5">
    <w:abstractNumId w:val="2"/>
  </w:num>
  <w:num w:numId="6">
    <w:abstractNumId w:val="15"/>
  </w:num>
  <w:num w:numId="7">
    <w:abstractNumId w:val="8"/>
    <w:lvlOverride w:ilvl="0">
      <w:startOverride w:val="1"/>
    </w:lvlOverride>
  </w:num>
  <w:num w:numId="8">
    <w:abstractNumId w:val="17"/>
  </w:num>
  <w:num w:numId="9">
    <w:abstractNumId w:val="3"/>
  </w:num>
  <w:num w:numId="10">
    <w:abstractNumId w:val="14"/>
  </w:num>
  <w:num w:numId="11">
    <w:abstractNumId w:val="18"/>
  </w:num>
  <w:num w:numId="12">
    <w:abstractNumId w:val="8"/>
  </w:num>
  <w:num w:numId="13">
    <w:abstractNumId w:val="8"/>
    <w:lvlOverride w:ilvl="0">
      <w:startOverride w:val="1"/>
    </w:lvlOverride>
  </w:num>
  <w:num w:numId="14">
    <w:abstractNumId w:val="7"/>
    <w:lvlOverride w:ilvl="0">
      <w:startOverride w:val="1"/>
    </w:lvlOverride>
  </w:num>
  <w:num w:numId="15">
    <w:abstractNumId w:val="17"/>
  </w:num>
  <w:num w:numId="16">
    <w:abstractNumId w:val="6"/>
  </w:num>
  <w:num w:numId="17">
    <w:abstractNumId w:val="1"/>
  </w:num>
  <w:num w:numId="18">
    <w:abstractNumId w:val="4"/>
  </w:num>
  <w:num w:numId="19">
    <w:abstractNumId w:val="16"/>
  </w:num>
  <w:num w:numId="20">
    <w:abstractNumId w:val="10"/>
  </w:num>
  <w:num w:numId="21">
    <w:abstractNumId w:val="18"/>
    <w:lvlOverride w:ilvl="0">
      <w:startOverride w:val="1"/>
    </w:lvlOverride>
  </w:num>
  <w:num w:numId="22">
    <w:abstractNumId w:val="5"/>
  </w:num>
  <w:num w:numId="23">
    <w:abstractNumId w:val="18"/>
    <w:lvlOverride w:ilvl="0">
      <w:startOverride w:val="1"/>
    </w:lvlOverride>
  </w:num>
  <w:num w:numId="24">
    <w:abstractNumId w:val="11"/>
  </w:num>
  <w:num w:numId="25">
    <w:abstractNumId w:val="18"/>
    <w:lvlOverride w:ilvl="0">
      <w:startOverride w:val="3"/>
    </w:lvlOverride>
  </w:num>
  <w:num w:numId="26">
    <w:abstractNumId w:val="19"/>
  </w:num>
  <w:num w:numId="27">
    <w:abstractNumId w:val="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37C85"/>
    <w:rsid w:val="00037CCF"/>
    <w:rsid w:val="0004003B"/>
    <w:rsid w:val="00040591"/>
    <w:rsid w:val="00071F7C"/>
    <w:rsid w:val="00074713"/>
    <w:rsid w:val="00082957"/>
    <w:rsid w:val="00095042"/>
    <w:rsid w:val="000A7742"/>
    <w:rsid w:val="000B2147"/>
    <w:rsid w:val="000B3273"/>
    <w:rsid w:val="000B3A6F"/>
    <w:rsid w:val="000C6332"/>
    <w:rsid w:val="000D2B88"/>
    <w:rsid w:val="000E2D4C"/>
    <w:rsid w:val="000E43B4"/>
    <w:rsid w:val="00110C8E"/>
    <w:rsid w:val="001123B2"/>
    <w:rsid w:val="00115100"/>
    <w:rsid w:val="00121AC8"/>
    <w:rsid w:val="0012520B"/>
    <w:rsid w:val="00144B97"/>
    <w:rsid w:val="00166108"/>
    <w:rsid w:val="00166B46"/>
    <w:rsid w:val="00171F7A"/>
    <w:rsid w:val="001735F1"/>
    <w:rsid w:val="00195F4B"/>
    <w:rsid w:val="001A38FF"/>
    <w:rsid w:val="001A3ADB"/>
    <w:rsid w:val="001A5D3F"/>
    <w:rsid w:val="001B5362"/>
    <w:rsid w:val="001B7A36"/>
    <w:rsid w:val="001C0018"/>
    <w:rsid w:val="001D36D2"/>
    <w:rsid w:val="001D7C30"/>
    <w:rsid w:val="001E70E2"/>
    <w:rsid w:val="001F6DF3"/>
    <w:rsid w:val="002148FC"/>
    <w:rsid w:val="00222111"/>
    <w:rsid w:val="00226BA9"/>
    <w:rsid w:val="00237D70"/>
    <w:rsid w:val="00246C2F"/>
    <w:rsid w:val="002543C2"/>
    <w:rsid w:val="0025518A"/>
    <w:rsid w:val="00266532"/>
    <w:rsid w:val="002700DC"/>
    <w:rsid w:val="00270A18"/>
    <w:rsid w:val="002870AC"/>
    <w:rsid w:val="002922FD"/>
    <w:rsid w:val="002A089B"/>
    <w:rsid w:val="002A08F7"/>
    <w:rsid w:val="002C2A71"/>
    <w:rsid w:val="002C63F2"/>
    <w:rsid w:val="002C778B"/>
    <w:rsid w:val="002C78C4"/>
    <w:rsid w:val="002C7D2B"/>
    <w:rsid w:val="002D616E"/>
    <w:rsid w:val="002E0BBD"/>
    <w:rsid w:val="002F7580"/>
    <w:rsid w:val="002F7A78"/>
    <w:rsid w:val="00304AE4"/>
    <w:rsid w:val="0031208F"/>
    <w:rsid w:val="003321AF"/>
    <w:rsid w:val="0033744F"/>
    <w:rsid w:val="00341F48"/>
    <w:rsid w:val="003564E8"/>
    <w:rsid w:val="00356ED5"/>
    <w:rsid w:val="00370726"/>
    <w:rsid w:val="003737AA"/>
    <w:rsid w:val="00374805"/>
    <w:rsid w:val="00383890"/>
    <w:rsid w:val="003915DF"/>
    <w:rsid w:val="00391E72"/>
    <w:rsid w:val="003A74CC"/>
    <w:rsid w:val="003C3FA5"/>
    <w:rsid w:val="003D34AC"/>
    <w:rsid w:val="003F4F69"/>
    <w:rsid w:val="003F6C44"/>
    <w:rsid w:val="0040303B"/>
    <w:rsid w:val="0040779E"/>
    <w:rsid w:val="00425E21"/>
    <w:rsid w:val="00434889"/>
    <w:rsid w:val="004404EB"/>
    <w:rsid w:val="004525A4"/>
    <w:rsid w:val="00484546"/>
    <w:rsid w:val="00492E95"/>
    <w:rsid w:val="00493DAB"/>
    <w:rsid w:val="004951C8"/>
    <w:rsid w:val="004A221A"/>
    <w:rsid w:val="004A4205"/>
    <w:rsid w:val="004A4993"/>
    <w:rsid w:val="004B33C5"/>
    <w:rsid w:val="004B69C5"/>
    <w:rsid w:val="004C1A4C"/>
    <w:rsid w:val="004C3653"/>
    <w:rsid w:val="004E5F8E"/>
    <w:rsid w:val="00501C87"/>
    <w:rsid w:val="005224A3"/>
    <w:rsid w:val="00530F1A"/>
    <w:rsid w:val="00537FA0"/>
    <w:rsid w:val="0054576C"/>
    <w:rsid w:val="0055618F"/>
    <w:rsid w:val="00556AA1"/>
    <w:rsid w:val="00557B71"/>
    <w:rsid w:val="0057189E"/>
    <w:rsid w:val="005824E7"/>
    <w:rsid w:val="0058282A"/>
    <w:rsid w:val="005B029B"/>
    <w:rsid w:val="005B1B0D"/>
    <w:rsid w:val="005B2986"/>
    <w:rsid w:val="005B55D7"/>
    <w:rsid w:val="005B76A4"/>
    <w:rsid w:val="005C781B"/>
    <w:rsid w:val="005D4CC5"/>
    <w:rsid w:val="006028A5"/>
    <w:rsid w:val="006237ED"/>
    <w:rsid w:val="0062409A"/>
    <w:rsid w:val="00625815"/>
    <w:rsid w:val="00633DF3"/>
    <w:rsid w:val="0065243E"/>
    <w:rsid w:val="00655EDB"/>
    <w:rsid w:val="00672038"/>
    <w:rsid w:val="006A3882"/>
    <w:rsid w:val="006C2A2A"/>
    <w:rsid w:val="006D2CF3"/>
    <w:rsid w:val="006E147B"/>
    <w:rsid w:val="006F797F"/>
    <w:rsid w:val="007017EB"/>
    <w:rsid w:val="00705CA8"/>
    <w:rsid w:val="00707C8F"/>
    <w:rsid w:val="0072722B"/>
    <w:rsid w:val="00732DD1"/>
    <w:rsid w:val="00736E82"/>
    <w:rsid w:val="0074381A"/>
    <w:rsid w:val="00753EF7"/>
    <w:rsid w:val="00755E2F"/>
    <w:rsid w:val="00766F27"/>
    <w:rsid w:val="0076733B"/>
    <w:rsid w:val="00771489"/>
    <w:rsid w:val="007736F1"/>
    <w:rsid w:val="00790BCC"/>
    <w:rsid w:val="007A0933"/>
    <w:rsid w:val="007A16A4"/>
    <w:rsid w:val="007A5527"/>
    <w:rsid w:val="007D0A80"/>
    <w:rsid w:val="007D2598"/>
    <w:rsid w:val="007D606A"/>
    <w:rsid w:val="007D7EA1"/>
    <w:rsid w:val="007E1441"/>
    <w:rsid w:val="007E484F"/>
    <w:rsid w:val="007E7FEB"/>
    <w:rsid w:val="00802469"/>
    <w:rsid w:val="008028DC"/>
    <w:rsid w:val="0081381D"/>
    <w:rsid w:val="00814313"/>
    <w:rsid w:val="00821652"/>
    <w:rsid w:val="00832236"/>
    <w:rsid w:val="00845527"/>
    <w:rsid w:val="00846B0B"/>
    <w:rsid w:val="008471E8"/>
    <w:rsid w:val="008524F6"/>
    <w:rsid w:val="00856A47"/>
    <w:rsid w:val="00877885"/>
    <w:rsid w:val="00877CCD"/>
    <w:rsid w:val="00882336"/>
    <w:rsid w:val="00882612"/>
    <w:rsid w:val="008829FF"/>
    <w:rsid w:val="00883EDF"/>
    <w:rsid w:val="00884BD6"/>
    <w:rsid w:val="00886D12"/>
    <w:rsid w:val="00890105"/>
    <w:rsid w:val="008913CC"/>
    <w:rsid w:val="00896E85"/>
    <w:rsid w:val="008C67A3"/>
    <w:rsid w:val="008D5772"/>
    <w:rsid w:val="008E0122"/>
    <w:rsid w:val="009007F8"/>
    <w:rsid w:val="00902287"/>
    <w:rsid w:val="00902CF8"/>
    <w:rsid w:val="009078D3"/>
    <w:rsid w:val="00920838"/>
    <w:rsid w:val="00934A55"/>
    <w:rsid w:val="009450A2"/>
    <w:rsid w:val="009450B7"/>
    <w:rsid w:val="009450F1"/>
    <w:rsid w:val="00950076"/>
    <w:rsid w:val="009529D0"/>
    <w:rsid w:val="009627B0"/>
    <w:rsid w:val="009632A1"/>
    <w:rsid w:val="00963AEF"/>
    <w:rsid w:val="009A4012"/>
    <w:rsid w:val="009B64A1"/>
    <w:rsid w:val="00A07E9B"/>
    <w:rsid w:val="00A215FD"/>
    <w:rsid w:val="00A425C7"/>
    <w:rsid w:val="00A64B7F"/>
    <w:rsid w:val="00A671E4"/>
    <w:rsid w:val="00A767B8"/>
    <w:rsid w:val="00AA0DA5"/>
    <w:rsid w:val="00AA3570"/>
    <w:rsid w:val="00AB115C"/>
    <w:rsid w:val="00AB4BD1"/>
    <w:rsid w:val="00AB758D"/>
    <w:rsid w:val="00AC4488"/>
    <w:rsid w:val="00AD7F41"/>
    <w:rsid w:val="00AE139F"/>
    <w:rsid w:val="00AF065B"/>
    <w:rsid w:val="00B04BE2"/>
    <w:rsid w:val="00B10A85"/>
    <w:rsid w:val="00B2032D"/>
    <w:rsid w:val="00B27081"/>
    <w:rsid w:val="00B34DBC"/>
    <w:rsid w:val="00B459C0"/>
    <w:rsid w:val="00B45D9A"/>
    <w:rsid w:val="00B5240E"/>
    <w:rsid w:val="00B637D3"/>
    <w:rsid w:val="00B74C78"/>
    <w:rsid w:val="00B81C78"/>
    <w:rsid w:val="00B8322E"/>
    <w:rsid w:val="00B86599"/>
    <w:rsid w:val="00B90E4F"/>
    <w:rsid w:val="00BA1E57"/>
    <w:rsid w:val="00BA79E5"/>
    <w:rsid w:val="00BC1FE2"/>
    <w:rsid w:val="00BC589F"/>
    <w:rsid w:val="00BC69A8"/>
    <w:rsid w:val="00BD0529"/>
    <w:rsid w:val="00BD11EB"/>
    <w:rsid w:val="00BD1ADD"/>
    <w:rsid w:val="00BE5D45"/>
    <w:rsid w:val="00C0227A"/>
    <w:rsid w:val="00C14AB6"/>
    <w:rsid w:val="00C23600"/>
    <w:rsid w:val="00C33DF1"/>
    <w:rsid w:val="00C41712"/>
    <w:rsid w:val="00C44B5A"/>
    <w:rsid w:val="00C51A15"/>
    <w:rsid w:val="00C5268D"/>
    <w:rsid w:val="00C53A89"/>
    <w:rsid w:val="00C62292"/>
    <w:rsid w:val="00C73F51"/>
    <w:rsid w:val="00C74EA2"/>
    <w:rsid w:val="00C751C3"/>
    <w:rsid w:val="00C86AF8"/>
    <w:rsid w:val="00C915EC"/>
    <w:rsid w:val="00CA262C"/>
    <w:rsid w:val="00CA5D7A"/>
    <w:rsid w:val="00CA6C4C"/>
    <w:rsid w:val="00CB16A6"/>
    <w:rsid w:val="00CB1B8E"/>
    <w:rsid w:val="00CB6DCF"/>
    <w:rsid w:val="00CB7582"/>
    <w:rsid w:val="00CD7FBB"/>
    <w:rsid w:val="00CE4B3B"/>
    <w:rsid w:val="00CF2F9D"/>
    <w:rsid w:val="00CF6723"/>
    <w:rsid w:val="00D01978"/>
    <w:rsid w:val="00D02788"/>
    <w:rsid w:val="00D176B4"/>
    <w:rsid w:val="00D177C0"/>
    <w:rsid w:val="00D20588"/>
    <w:rsid w:val="00D21067"/>
    <w:rsid w:val="00D31F4D"/>
    <w:rsid w:val="00D32EB4"/>
    <w:rsid w:val="00D43571"/>
    <w:rsid w:val="00D52690"/>
    <w:rsid w:val="00D5396C"/>
    <w:rsid w:val="00D61F22"/>
    <w:rsid w:val="00D85FD6"/>
    <w:rsid w:val="00D877AD"/>
    <w:rsid w:val="00DA3532"/>
    <w:rsid w:val="00DA49AB"/>
    <w:rsid w:val="00DA5823"/>
    <w:rsid w:val="00DC085D"/>
    <w:rsid w:val="00DC5639"/>
    <w:rsid w:val="00DD65E3"/>
    <w:rsid w:val="00DE069D"/>
    <w:rsid w:val="00DE10BE"/>
    <w:rsid w:val="00DE24E4"/>
    <w:rsid w:val="00DF6E0D"/>
    <w:rsid w:val="00E156C0"/>
    <w:rsid w:val="00E25604"/>
    <w:rsid w:val="00E2666D"/>
    <w:rsid w:val="00E36856"/>
    <w:rsid w:val="00E441ED"/>
    <w:rsid w:val="00E50048"/>
    <w:rsid w:val="00E54BD7"/>
    <w:rsid w:val="00E612F4"/>
    <w:rsid w:val="00E642E2"/>
    <w:rsid w:val="00E70268"/>
    <w:rsid w:val="00E70758"/>
    <w:rsid w:val="00E72BCA"/>
    <w:rsid w:val="00E925F3"/>
    <w:rsid w:val="00EA5069"/>
    <w:rsid w:val="00EB3C22"/>
    <w:rsid w:val="00EB615F"/>
    <w:rsid w:val="00ED129B"/>
    <w:rsid w:val="00ED7471"/>
    <w:rsid w:val="00EE7F52"/>
    <w:rsid w:val="00F004FD"/>
    <w:rsid w:val="00F04AFB"/>
    <w:rsid w:val="00F13D4B"/>
    <w:rsid w:val="00F24E14"/>
    <w:rsid w:val="00F70111"/>
    <w:rsid w:val="00F761F8"/>
    <w:rsid w:val="00F76FEE"/>
    <w:rsid w:val="00F96138"/>
    <w:rsid w:val="00FB6E6D"/>
    <w:rsid w:val="00FC1C2A"/>
    <w:rsid w:val="00FC3641"/>
    <w:rsid w:val="00FC46FB"/>
    <w:rsid w:val="00FD4EFA"/>
    <w:rsid w:val="00FD4FD3"/>
    <w:rsid w:val="00FF0AFF"/>
    <w:rsid w:val="00FF3947"/>
    <w:rsid w:val="00FF4F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25C51"/>
  <w15:docId w15:val="{176CCF0B-0456-49EF-82A5-A7051F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5B02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creativecommons.org/licenses/by-nc-sa/3.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283A-1590-4FD1-BAD0-BF0A5E5F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2014-06-13T16:42:00Z</cp:lastPrinted>
  <dcterms:created xsi:type="dcterms:W3CDTF">2014-06-25T14:22:00Z</dcterms:created>
  <dcterms:modified xsi:type="dcterms:W3CDTF">2014-06-25T14:22:00Z</dcterms:modified>
</cp:coreProperties>
</file>