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59324C" w:rsidRPr="005B1BB7" w14:paraId="49B04236" w14:textId="77777777">
        <w:trPr>
          <w:trHeight w:val="1008"/>
        </w:trPr>
        <w:tc>
          <w:tcPr>
            <w:tcW w:w="1980" w:type="dxa"/>
            <w:shd w:val="clear" w:color="auto" w:fill="385623"/>
            <w:vAlign w:val="center"/>
          </w:tcPr>
          <w:p w14:paraId="7922FA15" w14:textId="77777777" w:rsidR="0084273C" w:rsidRDefault="0059324C">
            <w:pPr>
              <w:pStyle w:val="Header-banner"/>
              <w:ind w:left="720" w:hanging="677"/>
              <w:rPr>
                <w:rFonts w:asciiTheme="majorHAnsi" w:hAnsiTheme="majorHAnsi"/>
                <w:i/>
                <w:iCs/>
              </w:rPr>
            </w:pPr>
            <w:r w:rsidRPr="005B1BB7">
              <w:rPr>
                <w:rFonts w:asciiTheme="majorHAnsi" w:hAnsiTheme="majorHAnsi"/>
              </w:rPr>
              <w:t>10.4.2</w:t>
            </w:r>
          </w:p>
        </w:tc>
        <w:tc>
          <w:tcPr>
            <w:tcW w:w="7380" w:type="dxa"/>
            <w:shd w:val="clear" w:color="auto" w:fill="76923C"/>
            <w:vAlign w:val="center"/>
          </w:tcPr>
          <w:p w14:paraId="4DE0F1FC" w14:textId="77777777" w:rsidR="0059324C" w:rsidRPr="005B1BB7" w:rsidRDefault="0059324C" w:rsidP="0059324C">
            <w:pPr>
              <w:pStyle w:val="Header2banner"/>
              <w:rPr>
                <w:rFonts w:asciiTheme="majorHAnsi" w:hAnsiTheme="majorHAnsi"/>
              </w:rPr>
            </w:pPr>
            <w:r w:rsidRPr="005B1BB7">
              <w:rPr>
                <w:rFonts w:asciiTheme="majorHAnsi" w:hAnsiTheme="majorHAnsi"/>
              </w:rPr>
              <w:t xml:space="preserve">Lesson </w:t>
            </w:r>
            <w:r w:rsidR="005172FB">
              <w:rPr>
                <w:rFonts w:asciiTheme="majorHAnsi" w:hAnsiTheme="majorHAnsi"/>
              </w:rPr>
              <w:t>6</w:t>
            </w:r>
          </w:p>
        </w:tc>
      </w:tr>
    </w:tbl>
    <w:p w14:paraId="09E90084" w14:textId="77777777" w:rsidR="0059324C" w:rsidRPr="005B1BB7" w:rsidRDefault="0059324C" w:rsidP="0059324C">
      <w:pPr>
        <w:pStyle w:val="Heading1"/>
        <w:rPr>
          <w:rFonts w:asciiTheme="majorHAnsi" w:hAnsiTheme="majorHAnsi"/>
        </w:rPr>
      </w:pPr>
      <w:r w:rsidRPr="005B1BB7">
        <w:rPr>
          <w:rFonts w:asciiTheme="majorHAnsi" w:hAnsiTheme="majorHAnsi"/>
        </w:rPr>
        <w:t>Introduction</w:t>
      </w:r>
    </w:p>
    <w:p w14:paraId="4AC574D6" w14:textId="1742DC00" w:rsidR="0059324C" w:rsidRDefault="0059324C" w:rsidP="0059324C">
      <w:pPr>
        <w:rPr>
          <w:rFonts w:asciiTheme="majorHAnsi" w:hAnsiTheme="majorHAnsi"/>
        </w:rPr>
      </w:pPr>
      <w:r>
        <w:rPr>
          <w:rFonts w:asciiTheme="majorHAnsi" w:hAnsiTheme="majorHAnsi"/>
        </w:rPr>
        <w:t xml:space="preserve">In this lesson, students read and analyze </w:t>
      </w:r>
      <w:r>
        <w:rPr>
          <w:rFonts w:asciiTheme="majorHAnsi" w:hAnsiTheme="majorHAnsi"/>
          <w:i/>
        </w:rPr>
        <w:t>Macbeth</w:t>
      </w:r>
      <w:r>
        <w:rPr>
          <w:rFonts w:asciiTheme="majorHAnsi" w:hAnsiTheme="majorHAnsi"/>
        </w:rPr>
        <w:t xml:space="preserve"> Act 2.2 (from “That which hath made them drunk hath made me </w:t>
      </w:r>
      <w:r w:rsidR="002B483C">
        <w:rPr>
          <w:rFonts w:asciiTheme="majorHAnsi" w:hAnsiTheme="majorHAnsi"/>
        </w:rPr>
        <w:t xml:space="preserve">/ </w:t>
      </w:r>
      <w:r>
        <w:rPr>
          <w:rFonts w:asciiTheme="majorHAnsi" w:hAnsiTheme="majorHAnsi"/>
        </w:rPr>
        <w:t xml:space="preserve">bold” to “Wake Duncan with thy knocking. I would thou </w:t>
      </w:r>
      <w:r w:rsidR="002B483C">
        <w:rPr>
          <w:rFonts w:asciiTheme="majorHAnsi" w:hAnsiTheme="majorHAnsi"/>
        </w:rPr>
        <w:t xml:space="preserve">/ </w:t>
      </w:r>
      <w:r>
        <w:rPr>
          <w:rFonts w:asciiTheme="majorHAnsi" w:hAnsiTheme="majorHAnsi"/>
        </w:rPr>
        <w:t>couldst”), in which Lady Macbeth anxiously awaits Macbeth, who returns from killing Duncan</w:t>
      </w:r>
      <w:r w:rsidR="004A4807">
        <w:rPr>
          <w:rFonts w:asciiTheme="majorHAnsi" w:hAnsiTheme="majorHAnsi"/>
        </w:rPr>
        <w:t>,</w:t>
      </w:r>
      <w:r>
        <w:rPr>
          <w:rFonts w:asciiTheme="majorHAnsi" w:hAnsiTheme="majorHAnsi"/>
        </w:rPr>
        <w:t xml:space="preserve"> horrified by what he has done. Students explore the impact of structural choices </w:t>
      </w:r>
      <w:r w:rsidR="00C96C97">
        <w:rPr>
          <w:rFonts w:asciiTheme="majorHAnsi" w:hAnsiTheme="majorHAnsi"/>
        </w:rPr>
        <w:t>(</w:t>
      </w:r>
      <w:r>
        <w:rPr>
          <w:rFonts w:asciiTheme="majorHAnsi" w:hAnsiTheme="majorHAnsi"/>
        </w:rPr>
        <w:t>such as the staging of the murder offstage</w:t>
      </w:r>
      <w:r w:rsidR="00C96C97">
        <w:rPr>
          <w:rFonts w:asciiTheme="majorHAnsi" w:hAnsiTheme="majorHAnsi"/>
        </w:rPr>
        <w:t>)</w:t>
      </w:r>
      <w:r>
        <w:rPr>
          <w:rFonts w:asciiTheme="majorHAnsi" w:hAnsiTheme="majorHAnsi"/>
        </w:rPr>
        <w:t xml:space="preserve"> </w:t>
      </w:r>
      <w:r w:rsidR="000521CB">
        <w:rPr>
          <w:rFonts w:asciiTheme="majorHAnsi" w:hAnsiTheme="majorHAnsi"/>
        </w:rPr>
        <w:t>on mood and character development</w:t>
      </w:r>
      <w:r>
        <w:rPr>
          <w:rFonts w:asciiTheme="majorHAnsi" w:hAnsiTheme="majorHAnsi"/>
        </w:rPr>
        <w:t xml:space="preserve">. Students participate in an evidence-based discussion before </w:t>
      </w:r>
      <w:r w:rsidR="007F6D23">
        <w:rPr>
          <w:rFonts w:asciiTheme="majorHAnsi" w:hAnsiTheme="majorHAnsi"/>
        </w:rPr>
        <w:t>s</w:t>
      </w:r>
      <w:r w:rsidR="007F6D23" w:rsidRPr="007F6D23">
        <w:rPr>
          <w:rFonts w:asciiTheme="majorHAnsi" w:hAnsiTheme="majorHAnsi"/>
        </w:rPr>
        <w:t>tudent learning is assessed via a Quick Write at the end of the lesson:</w:t>
      </w:r>
      <w:r>
        <w:rPr>
          <w:rFonts w:asciiTheme="majorHAnsi" w:hAnsiTheme="majorHAnsi"/>
        </w:rPr>
        <w:t xml:space="preserve"> Analyze </w:t>
      </w:r>
      <w:r w:rsidR="000521CB">
        <w:rPr>
          <w:rFonts w:asciiTheme="majorHAnsi" w:hAnsiTheme="majorHAnsi"/>
        </w:rPr>
        <w:t>the effect of</w:t>
      </w:r>
      <w:r>
        <w:rPr>
          <w:rFonts w:asciiTheme="majorHAnsi" w:hAnsiTheme="majorHAnsi"/>
        </w:rPr>
        <w:t xml:space="preserve"> Shakespeare</w:t>
      </w:r>
      <w:r w:rsidR="000521CB">
        <w:rPr>
          <w:rFonts w:asciiTheme="majorHAnsi" w:hAnsiTheme="majorHAnsi"/>
        </w:rPr>
        <w:t>’s</w:t>
      </w:r>
      <w:r>
        <w:rPr>
          <w:rFonts w:asciiTheme="majorHAnsi" w:hAnsiTheme="majorHAnsi"/>
        </w:rPr>
        <w:t xml:space="preserve"> </w:t>
      </w:r>
      <w:r w:rsidR="000521CB">
        <w:rPr>
          <w:rFonts w:asciiTheme="majorHAnsi" w:hAnsiTheme="majorHAnsi"/>
        </w:rPr>
        <w:t>structural choices in this scene</w:t>
      </w:r>
      <w:r>
        <w:rPr>
          <w:rFonts w:asciiTheme="majorHAnsi" w:hAnsiTheme="majorHAnsi"/>
        </w:rPr>
        <w:t xml:space="preserve">. </w:t>
      </w:r>
    </w:p>
    <w:p w14:paraId="14200804" w14:textId="0945035F" w:rsidR="0059324C" w:rsidRPr="005B1BB7" w:rsidRDefault="0059324C" w:rsidP="0059324C">
      <w:pPr>
        <w:rPr>
          <w:rFonts w:asciiTheme="majorHAnsi" w:hAnsiTheme="majorHAnsi"/>
        </w:rPr>
      </w:pPr>
      <w:r>
        <w:rPr>
          <w:rFonts w:asciiTheme="majorHAnsi" w:hAnsiTheme="majorHAnsi"/>
        </w:rPr>
        <w:t>For homework, students</w:t>
      </w:r>
      <w:r w:rsidR="000521CB">
        <w:rPr>
          <w:rFonts w:asciiTheme="majorHAnsi" w:hAnsiTheme="majorHAnsi"/>
        </w:rPr>
        <w:t xml:space="preserve"> </w:t>
      </w:r>
      <w:r w:rsidR="007752FF">
        <w:rPr>
          <w:rFonts w:asciiTheme="majorHAnsi" w:hAnsiTheme="majorHAnsi"/>
        </w:rPr>
        <w:t xml:space="preserve">respond briefly in writing to </w:t>
      </w:r>
      <w:r w:rsidR="000521CB">
        <w:rPr>
          <w:rFonts w:asciiTheme="majorHAnsi" w:hAnsiTheme="majorHAnsi"/>
        </w:rPr>
        <w:t>following prompt: Analyze how Shakespeare develops the relationship between Macbeth and Lady Macbeth in Act 2.2</w:t>
      </w:r>
      <w:r>
        <w:rPr>
          <w:rFonts w:asciiTheme="majorHAnsi" w:hAnsiTheme="majorHAnsi"/>
        </w:rPr>
        <w:t>. Additionally, students contin</w:t>
      </w:r>
      <w:r w:rsidR="0070650D">
        <w:rPr>
          <w:rFonts w:asciiTheme="majorHAnsi" w:hAnsiTheme="majorHAnsi"/>
        </w:rPr>
        <w:t>u</w:t>
      </w:r>
      <w:r>
        <w:rPr>
          <w:rFonts w:asciiTheme="majorHAnsi" w:hAnsiTheme="majorHAnsi"/>
        </w:rPr>
        <w:t xml:space="preserve">e to read their Accountable Independent Reading </w:t>
      </w:r>
      <w:r w:rsidR="007B609E">
        <w:rPr>
          <w:rFonts w:asciiTheme="majorHAnsi" w:hAnsiTheme="majorHAnsi"/>
        </w:rPr>
        <w:t xml:space="preserve">(AIR) </w:t>
      </w:r>
      <w:r>
        <w:rPr>
          <w:rFonts w:asciiTheme="majorHAnsi" w:hAnsiTheme="majorHAnsi"/>
        </w:rPr>
        <w:t xml:space="preserve">text and prepare for a brief discussion on how they applied their </w:t>
      </w:r>
      <w:r w:rsidR="00836FDB">
        <w:rPr>
          <w:rFonts w:asciiTheme="majorHAnsi" w:hAnsiTheme="majorHAnsi"/>
        </w:rPr>
        <w:t xml:space="preserve">chosen </w:t>
      </w:r>
      <w:r>
        <w:rPr>
          <w:rFonts w:asciiTheme="majorHAnsi" w:hAnsiTheme="majorHAnsi"/>
        </w:rPr>
        <w:t xml:space="preserve">focus standard to their text. </w:t>
      </w:r>
    </w:p>
    <w:p w14:paraId="2BE045DD" w14:textId="77777777" w:rsidR="0059324C" w:rsidRPr="005B1BB7" w:rsidRDefault="0059324C" w:rsidP="0059324C">
      <w:pPr>
        <w:pStyle w:val="Heading1"/>
        <w:rPr>
          <w:rFonts w:asciiTheme="majorHAnsi" w:hAnsiTheme="majorHAnsi"/>
        </w:rPr>
      </w:pPr>
      <w:r w:rsidRPr="005B1BB7">
        <w:rPr>
          <w:rFonts w:asciiTheme="majorHAnsi" w:hAnsiTheme="majorHAnsi"/>
        </w:rPr>
        <w:t xml:space="preserve">Standards </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59324C" w:rsidRPr="005B1BB7" w14:paraId="4DAD4D08" w14:textId="77777777">
        <w:tc>
          <w:tcPr>
            <w:tcW w:w="9360" w:type="dxa"/>
            <w:gridSpan w:val="2"/>
            <w:shd w:val="clear" w:color="auto" w:fill="76923C"/>
          </w:tcPr>
          <w:p w14:paraId="55E502E7" w14:textId="77777777" w:rsidR="0059324C" w:rsidRPr="005B1BB7" w:rsidRDefault="0059324C" w:rsidP="0059324C">
            <w:pPr>
              <w:pStyle w:val="TableHeaders"/>
              <w:rPr>
                <w:rFonts w:asciiTheme="majorHAnsi" w:hAnsiTheme="majorHAnsi"/>
              </w:rPr>
            </w:pPr>
            <w:r w:rsidRPr="005B1BB7">
              <w:rPr>
                <w:rFonts w:asciiTheme="majorHAnsi" w:hAnsiTheme="majorHAnsi"/>
              </w:rPr>
              <w:t>Assessed Standard(s)</w:t>
            </w:r>
          </w:p>
        </w:tc>
      </w:tr>
      <w:tr w:rsidR="0059324C" w:rsidRPr="005B1BB7" w14:paraId="74D6CE31" w14:textId="77777777">
        <w:tc>
          <w:tcPr>
            <w:tcW w:w="1329" w:type="dxa"/>
          </w:tcPr>
          <w:p w14:paraId="0C710214" w14:textId="77777777" w:rsidR="0059324C" w:rsidRPr="005B1BB7" w:rsidRDefault="0059324C" w:rsidP="000521CB">
            <w:pPr>
              <w:pStyle w:val="TableText"/>
              <w:rPr>
                <w:rFonts w:asciiTheme="majorHAnsi" w:hAnsiTheme="majorHAnsi"/>
              </w:rPr>
            </w:pPr>
            <w:r>
              <w:rPr>
                <w:rFonts w:asciiTheme="majorHAnsi" w:hAnsiTheme="majorHAnsi"/>
              </w:rPr>
              <w:t>RL.9-10.</w:t>
            </w:r>
            <w:r w:rsidR="000521CB">
              <w:rPr>
                <w:rFonts w:asciiTheme="majorHAnsi" w:hAnsiTheme="majorHAnsi"/>
              </w:rPr>
              <w:t>5</w:t>
            </w:r>
          </w:p>
        </w:tc>
        <w:tc>
          <w:tcPr>
            <w:tcW w:w="8031" w:type="dxa"/>
          </w:tcPr>
          <w:p w14:paraId="66696865" w14:textId="5BD1A71D" w:rsidR="0059324C" w:rsidRPr="00A2034F" w:rsidRDefault="00860B7C" w:rsidP="00540DD3">
            <w:pPr>
              <w:pStyle w:val="TableText"/>
            </w:pPr>
            <w:r>
              <w:t xml:space="preserve">Analyze how an author’s choices concerning how to structure a text, </w:t>
            </w:r>
            <w:r w:rsidR="00E80EFF">
              <w:t>order events within in it (e.g.</w:t>
            </w:r>
            <w:r>
              <w:t>, parallel plots), and manipulate time (e.g., pacing, flashbacks) create such effects as mystery, tension</w:t>
            </w:r>
            <w:r w:rsidR="00116A31">
              <w:t>,</w:t>
            </w:r>
            <w:r>
              <w:t xml:space="preserve"> or surprise. </w:t>
            </w:r>
          </w:p>
        </w:tc>
      </w:tr>
      <w:tr w:rsidR="0059324C" w:rsidRPr="005B1BB7" w14:paraId="7C809F9F" w14:textId="77777777">
        <w:tc>
          <w:tcPr>
            <w:tcW w:w="9360" w:type="dxa"/>
            <w:gridSpan w:val="2"/>
            <w:shd w:val="clear" w:color="auto" w:fill="76923C"/>
          </w:tcPr>
          <w:p w14:paraId="6FB13664" w14:textId="77777777" w:rsidR="0059324C" w:rsidRPr="005B1BB7" w:rsidRDefault="0059324C" w:rsidP="0059324C">
            <w:pPr>
              <w:pStyle w:val="TableHeaders"/>
              <w:rPr>
                <w:rFonts w:asciiTheme="majorHAnsi" w:hAnsiTheme="majorHAnsi"/>
              </w:rPr>
            </w:pPr>
            <w:r w:rsidRPr="005B1BB7">
              <w:rPr>
                <w:rFonts w:asciiTheme="majorHAnsi" w:hAnsiTheme="majorHAnsi"/>
              </w:rPr>
              <w:t>Addressed Standard(s)</w:t>
            </w:r>
          </w:p>
        </w:tc>
      </w:tr>
      <w:tr w:rsidR="008B566E" w:rsidRPr="005B1BB7" w14:paraId="0CCDFECA" w14:textId="77777777">
        <w:tc>
          <w:tcPr>
            <w:tcW w:w="1329" w:type="dxa"/>
          </w:tcPr>
          <w:p w14:paraId="6D789C5B" w14:textId="77777777" w:rsidR="008B566E" w:rsidRDefault="008B566E" w:rsidP="0059324C">
            <w:pPr>
              <w:pStyle w:val="TableText"/>
              <w:rPr>
                <w:rFonts w:asciiTheme="majorHAnsi" w:hAnsiTheme="majorHAnsi"/>
              </w:rPr>
            </w:pPr>
            <w:r>
              <w:rPr>
                <w:rFonts w:asciiTheme="majorHAnsi" w:hAnsiTheme="majorHAnsi"/>
              </w:rPr>
              <w:t>W.9-10.9.a</w:t>
            </w:r>
          </w:p>
        </w:tc>
        <w:tc>
          <w:tcPr>
            <w:tcW w:w="8031" w:type="dxa"/>
          </w:tcPr>
          <w:p w14:paraId="47134A2A" w14:textId="77777777" w:rsidR="008B566E" w:rsidRPr="008B566E" w:rsidRDefault="0036426A" w:rsidP="008B566E">
            <w:pPr>
              <w:pStyle w:val="TableText"/>
              <w:rPr>
                <w:rFonts w:asciiTheme="majorHAnsi" w:hAnsiTheme="majorHAnsi"/>
              </w:rPr>
            </w:pPr>
            <w:r w:rsidRPr="0036426A">
              <w:rPr>
                <w:rFonts w:asciiTheme="majorHAnsi" w:hAnsiTheme="majorHAnsi"/>
              </w:rPr>
              <w:t>Draw evidence from literary or informational texts to support analysis, reflection, and research.</w:t>
            </w:r>
          </w:p>
          <w:p w14:paraId="4A1117E1" w14:textId="77777777" w:rsidR="0036426A" w:rsidRDefault="0036426A" w:rsidP="004922B7">
            <w:pPr>
              <w:pStyle w:val="SubStandard"/>
            </w:pPr>
            <w:r w:rsidRPr="0036426A">
              <w:t xml:space="preserve">Apply </w:t>
            </w:r>
            <w:r w:rsidRPr="0036426A">
              <w:rPr>
                <w:i/>
              </w:rPr>
              <w:t xml:space="preserve">grades 9–10 Reading </w:t>
            </w:r>
            <w:r w:rsidR="004922B7">
              <w:rPr>
                <w:i/>
              </w:rPr>
              <w:t>s</w:t>
            </w:r>
            <w:r w:rsidRPr="0036426A">
              <w:rPr>
                <w:i/>
              </w:rPr>
              <w:t>tandards</w:t>
            </w:r>
            <w:r w:rsidRPr="0036426A">
              <w:t xml:space="preserve"> to literature (e.g., “Analyze how an author draws on and transforms source material in a specific work [e.g., how Shakespeare treats a theme or topic from Ovid or the Bible or how a later author draws on a play by Shakespeare]”).</w:t>
            </w:r>
          </w:p>
        </w:tc>
      </w:tr>
      <w:tr w:rsidR="0059324C" w:rsidRPr="005B1BB7" w14:paraId="75CE6E44" w14:textId="77777777">
        <w:tc>
          <w:tcPr>
            <w:tcW w:w="1329" w:type="dxa"/>
          </w:tcPr>
          <w:p w14:paraId="55B43C03" w14:textId="77777777" w:rsidR="0059324C" w:rsidRPr="005B1BB7" w:rsidRDefault="008F0A31" w:rsidP="0059324C">
            <w:pPr>
              <w:pStyle w:val="TableText"/>
              <w:rPr>
                <w:rFonts w:asciiTheme="majorHAnsi" w:hAnsiTheme="majorHAnsi"/>
              </w:rPr>
            </w:pPr>
            <w:r>
              <w:rPr>
                <w:rFonts w:asciiTheme="majorHAnsi" w:hAnsiTheme="majorHAnsi"/>
              </w:rPr>
              <w:t>L.9-10.4.c</w:t>
            </w:r>
          </w:p>
        </w:tc>
        <w:tc>
          <w:tcPr>
            <w:tcW w:w="8031" w:type="dxa"/>
          </w:tcPr>
          <w:p w14:paraId="7E6F1481" w14:textId="739FCC92" w:rsidR="008F0A31" w:rsidRDefault="008F0A31" w:rsidP="008F0A31">
            <w:pPr>
              <w:pStyle w:val="TableText"/>
              <w:rPr>
                <w:rFonts w:asciiTheme="majorHAnsi" w:hAnsiTheme="majorHAnsi"/>
              </w:rPr>
            </w:pPr>
            <w:r>
              <w:rPr>
                <w:rFonts w:asciiTheme="majorHAnsi" w:hAnsiTheme="majorHAnsi"/>
              </w:rPr>
              <w:t xml:space="preserve">Determine or clarify the meaning of unknown and multiple-meaning words and phrases based on </w:t>
            </w:r>
            <w:r w:rsidR="00FE3321">
              <w:rPr>
                <w:rFonts w:asciiTheme="majorHAnsi" w:hAnsiTheme="majorHAnsi"/>
                <w:i/>
              </w:rPr>
              <w:t>grades 9</w:t>
            </w:r>
            <w:r w:rsidR="00FE3321" w:rsidRPr="0036426A">
              <w:rPr>
                <w:i/>
              </w:rPr>
              <w:t>–</w:t>
            </w:r>
            <w:r>
              <w:rPr>
                <w:rFonts w:asciiTheme="majorHAnsi" w:hAnsiTheme="majorHAnsi"/>
                <w:i/>
              </w:rPr>
              <w:t>10 reading and content</w:t>
            </w:r>
            <w:r>
              <w:rPr>
                <w:rFonts w:asciiTheme="majorHAnsi" w:hAnsiTheme="majorHAnsi"/>
              </w:rPr>
              <w:t xml:space="preserve">, choosing flexibly from a range of strategies. </w:t>
            </w:r>
          </w:p>
          <w:p w14:paraId="06729BC4" w14:textId="51F9B1F2" w:rsidR="0059324C" w:rsidRPr="00540DD3" w:rsidRDefault="008F0A31" w:rsidP="00540DD3">
            <w:pPr>
              <w:pStyle w:val="SubStandard"/>
              <w:numPr>
                <w:ilvl w:val="0"/>
                <w:numId w:val="18"/>
              </w:numPr>
            </w:pPr>
            <w:r w:rsidRPr="00540DD3">
              <w:lastRenderedPageBreak/>
              <w:t>Consult general and specialized reference materials (e.g.</w:t>
            </w:r>
            <w:r w:rsidR="00744B13">
              <w:t>,</w:t>
            </w:r>
            <w:r w:rsidRPr="00540DD3">
              <w:t xml:space="preserve"> dictionaries, glossaries, thesauruses), both print and digital, to find the pronunciation of a word or determine or clarify its precise meaning, its part of speech</w:t>
            </w:r>
            <w:r w:rsidR="00744B13">
              <w:t>,</w:t>
            </w:r>
            <w:r w:rsidRPr="00540DD3">
              <w:t xml:space="preserve"> or its etymology.</w:t>
            </w:r>
          </w:p>
        </w:tc>
      </w:tr>
    </w:tbl>
    <w:p w14:paraId="0B690C29" w14:textId="77777777" w:rsidR="0059324C" w:rsidRPr="005B1BB7" w:rsidRDefault="0059324C" w:rsidP="0059324C">
      <w:pPr>
        <w:pStyle w:val="Heading1"/>
        <w:rPr>
          <w:rFonts w:asciiTheme="majorHAnsi" w:hAnsiTheme="majorHAnsi"/>
        </w:rPr>
      </w:pPr>
      <w:r w:rsidRPr="005B1BB7">
        <w:rPr>
          <w:rFonts w:asciiTheme="majorHAnsi" w:hAnsiTheme="majorHAnsi"/>
        </w:rPr>
        <w:lastRenderedPageBreak/>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9324C" w:rsidRPr="005B1BB7" w14:paraId="340975CE" w14:textId="77777777">
        <w:tc>
          <w:tcPr>
            <w:tcW w:w="9360" w:type="dxa"/>
            <w:shd w:val="clear" w:color="auto" w:fill="76923C"/>
          </w:tcPr>
          <w:p w14:paraId="58043245" w14:textId="77777777" w:rsidR="0059324C" w:rsidRPr="005B1BB7" w:rsidRDefault="0059324C" w:rsidP="0059324C">
            <w:pPr>
              <w:pStyle w:val="TableHeaders"/>
              <w:rPr>
                <w:rFonts w:asciiTheme="majorHAnsi" w:hAnsiTheme="majorHAnsi"/>
              </w:rPr>
            </w:pPr>
            <w:r w:rsidRPr="005B1BB7">
              <w:rPr>
                <w:rFonts w:asciiTheme="majorHAnsi" w:hAnsiTheme="majorHAnsi"/>
              </w:rPr>
              <w:t>Assessment(s)</w:t>
            </w:r>
          </w:p>
        </w:tc>
      </w:tr>
      <w:tr w:rsidR="0059324C" w:rsidRPr="005B1BB7" w14:paraId="169DBAED" w14:textId="77777777">
        <w:tc>
          <w:tcPr>
            <w:tcW w:w="9360" w:type="dxa"/>
            <w:tcBorders>
              <w:top w:val="single" w:sz="4" w:space="0" w:color="auto"/>
              <w:left w:val="single" w:sz="4" w:space="0" w:color="auto"/>
              <w:bottom w:val="single" w:sz="4" w:space="0" w:color="auto"/>
              <w:right w:val="single" w:sz="4" w:space="0" w:color="auto"/>
            </w:tcBorders>
          </w:tcPr>
          <w:p w14:paraId="69F93986" w14:textId="379F08DD" w:rsidR="0059324C" w:rsidRPr="005B1BB7" w:rsidRDefault="0059324C" w:rsidP="0059324C">
            <w:pPr>
              <w:pStyle w:val="TableText"/>
              <w:rPr>
                <w:rFonts w:asciiTheme="majorHAnsi" w:hAnsiTheme="majorHAnsi"/>
              </w:rPr>
            </w:pPr>
            <w:r w:rsidRPr="006D5695">
              <w:t xml:space="preserve">Student learning </w:t>
            </w:r>
            <w:r>
              <w:t>is</w:t>
            </w:r>
            <w:r w:rsidRPr="006D5695">
              <w:t xml:space="preserve"> assessed via a Quick Write at the end of the lesson. Students </w:t>
            </w:r>
            <w:r w:rsidR="004922B7">
              <w:t>respond to</w:t>
            </w:r>
            <w:r w:rsidR="004922B7" w:rsidRPr="006D5695">
              <w:t xml:space="preserve"> </w:t>
            </w:r>
            <w:r w:rsidRPr="006D5695">
              <w:t>the following prompt, citing textual evidence to support analysis and inferences drawn from the text</w:t>
            </w:r>
            <w:r>
              <w:t>.</w:t>
            </w:r>
          </w:p>
          <w:p w14:paraId="1920B3C8" w14:textId="77777777" w:rsidR="0059324C" w:rsidRPr="005B1BB7" w:rsidRDefault="00860B7C" w:rsidP="0059324C">
            <w:pPr>
              <w:pStyle w:val="BulletedList"/>
              <w:ind w:left="360"/>
              <w:rPr>
                <w:rFonts w:asciiTheme="majorHAnsi" w:hAnsiTheme="majorHAnsi"/>
              </w:rPr>
            </w:pPr>
            <w:r>
              <w:rPr>
                <w:rFonts w:asciiTheme="majorHAnsi" w:hAnsiTheme="majorHAnsi"/>
              </w:rPr>
              <w:t>Analyze the effect of Shakespeare’s structural choices in this scene.</w:t>
            </w:r>
          </w:p>
        </w:tc>
      </w:tr>
      <w:tr w:rsidR="0059324C" w:rsidRPr="005B1BB7" w14:paraId="21DF5133" w14:textId="77777777">
        <w:tc>
          <w:tcPr>
            <w:tcW w:w="9360" w:type="dxa"/>
            <w:shd w:val="clear" w:color="auto" w:fill="76923C"/>
          </w:tcPr>
          <w:p w14:paraId="3C18E393" w14:textId="77777777" w:rsidR="0059324C" w:rsidRPr="005B1BB7" w:rsidRDefault="0059324C" w:rsidP="0059324C">
            <w:pPr>
              <w:pStyle w:val="TableHeaders"/>
              <w:rPr>
                <w:rFonts w:asciiTheme="majorHAnsi" w:hAnsiTheme="majorHAnsi"/>
              </w:rPr>
            </w:pPr>
            <w:r w:rsidRPr="005B1BB7">
              <w:rPr>
                <w:rFonts w:asciiTheme="majorHAnsi" w:hAnsiTheme="majorHAnsi"/>
              </w:rPr>
              <w:t>High Performance Response(s)</w:t>
            </w:r>
          </w:p>
        </w:tc>
      </w:tr>
      <w:tr w:rsidR="0059324C" w:rsidRPr="005B1BB7" w14:paraId="2BDD36A2" w14:textId="77777777">
        <w:tc>
          <w:tcPr>
            <w:tcW w:w="9360" w:type="dxa"/>
          </w:tcPr>
          <w:p w14:paraId="0F3AE05B" w14:textId="77777777" w:rsidR="0059324C" w:rsidRPr="005B1BB7" w:rsidRDefault="0059324C" w:rsidP="0059324C">
            <w:pPr>
              <w:pStyle w:val="TableText"/>
              <w:rPr>
                <w:rFonts w:asciiTheme="majorHAnsi" w:hAnsiTheme="majorHAnsi"/>
              </w:rPr>
            </w:pPr>
            <w:r w:rsidRPr="005B1BB7">
              <w:rPr>
                <w:rFonts w:asciiTheme="majorHAnsi" w:hAnsiTheme="majorHAnsi"/>
              </w:rPr>
              <w:t>A High Performance Response should:</w:t>
            </w:r>
          </w:p>
          <w:p w14:paraId="60BDB9D4" w14:textId="77777777" w:rsidR="0059324C" w:rsidRDefault="0059324C" w:rsidP="0059324C">
            <w:pPr>
              <w:pStyle w:val="BulletedList"/>
              <w:ind w:left="360"/>
              <w:rPr>
                <w:rFonts w:asciiTheme="majorHAnsi" w:hAnsiTheme="majorHAnsi"/>
              </w:rPr>
            </w:pPr>
            <w:r>
              <w:rPr>
                <w:rFonts w:asciiTheme="majorHAnsi" w:hAnsiTheme="majorHAnsi"/>
              </w:rPr>
              <w:t xml:space="preserve">Identify </w:t>
            </w:r>
            <w:r w:rsidR="008D51E0">
              <w:rPr>
                <w:rFonts w:asciiTheme="majorHAnsi" w:hAnsiTheme="majorHAnsi"/>
              </w:rPr>
              <w:t xml:space="preserve">structural choices </w:t>
            </w:r>
            <w:r w:rsidR="00E80EFF">
              <w:rPr>
                <w:rFonts w:asciiTheme="majorHAnsi" w:hAnsiTheme="majorHAnsi"/>
              </w:rPr>
              <w:t xml:space="preserve">that </w:t>
            </w:r>
            <w:r w:rsidR="008D51E0">
              <w:rPr>
                <w:rFonts w:asciiTheme="majorHAnsi" w:hAnsiTheme="majorHAnsi"/>
              </w:rPr>
              <w:t xml:space="preserve">Shakespeare makes in Act 2.2 </w:t>
            </w:r>
            <w:r w:rsidR="0052582F">
              <w:rPr>
                <w:rFonts w:asciiTheme="majorHAnsi" w:hAnsiTheme="majorHAnsi"/>
              </w:rPr>
              <w:t>(</w:t>
            </w:r>
            <w:r w:rsidR="008D51E0">
              <w:rPr>
                <w:rFonts w:asciiTheme="majorHAnsi" w:hAnsiTheme="majorHAnsi"/>
              </w:rPr>
              <w:t xml:space="preserve">e.g., the offstage murder of Duncan, the </w:t>
            </w:r>
            <w:r w:rsidR="00E80EFF">
              <w:rPr>
                <w:rFonts w:asciiTheme="majorHAnsi" w:hAnsiTheme="majorHAnsi"/>
              </w:rPr>
              <w:t>multiple</w:t>
            </w:r>
            <w:r w:rsidR="008D51E0">
              <w:rPr>
                <w:rFonts w:asciiTheme="majorHAnsi" w:hAnsiTheme="majorHAnsi"/>
              </w:rPr>
              <w:t xml:space="preserve"> entrances, exits and soliloquies, the offstage sound effects, etc.</w:t>
            </w:r>
            <w:r w:rsidR="0052582F">
              <w:rPr>
                <w:rFonts w:asciiTheme="majorHAnsi" w:hAnsiTheme="majorHAnsi"/>
              </w:rPr>
              <w:t>)</w:t>
            </w:r>
            <w:r w:rsidR="007B609E">
              <w:rPr>
                <w:rFonts w:asciiTheme="majorHAnsi" w:hAnsiTheme="majorHAnsi"/>
              </w:rPr>
              <w:t>.</w:t>
            </w:r>
          </w:p>
          <w:p w14:paraId="698EF1C0" w14:textId="77777777" w:rsidR="0059324C" w:rsidRPr="00C306D4" w:rsidRDefault="00B91F6D" w:rsidP="008D0D08">
            <w:pPr>
              <w:pStyle w:val="BulletedList"/>
              <w:ind w:left="360"/>
              <w:rPr>
                <w:rFonts w:asciiTheme="majorHAnsi" w:hAnsiTheme="majorHAnsi"/>
              </w:rPr>
            </w:pPr>
            <w:r>
              <w:rPr>
                <w:rFonts w:asciiTheme="majorHAnsi" w:hAnsiTheme="majorHAnsi"/>
              </w:rPr>
              <w:t>Demonstrate the effect of these structural choices on the mood of the scene or on character development (e.g.</w:t>
            </w:r>
            <w:r w:rsidR="0052582F">
              <w:rPr>
                <w:rFonts w:asciiTheme="majorHAnsi" w:hAnsiTheme="majorHAnsi"/>
              </w:rPr>
              <w:t>,</w:t>
            </w:r>
            <w:r>
              <w:rPr>
                <w:rFonts w:asciiTheme="majorHAnsi" w:hAnsiTheme="majorHAnsi"/>
              </w:rPr>
              <w:t xml:space="preserve"> By choosing to have Macbeth murder Duncan offstage, Shakespeare creates an effect of tension, as the </w:t>
            </w:r>
            <w:r w:rsidR="008D0D08">
              <w:rPr>
                <w:rFonts w:asciiTheme="majorHAnsi" w:hAnsiTheme="majorHAnsi"/>
              </w:rPr>
              <w:t>audience</w:t>
            </w:r>
            <w:r>
              <w:rPr>
                <w:rFonts w:asciiTheme="majorHAnsi" w:hAnsiTheme="majorHAnsi"/>
              </w:rPr>
              <w:t xml:space="preserve"> is forced to wait for news of his success or failure along with Lady Macbeth. At the same time, by showing the murder indirectly through Macbeth’s eyes, Shakespeare leaves the audience to imagine the horror of the crime, and to share in the shock experienced by Macbeth, who refuses to go back to the scene, saying “I</w:t>
            </w:r>
            <w:r w:rsidR="002B483C">
              <w:rPr>
                <w:rFonts w:asciiTheme="majorHAnsi" w:hAnsiTheme="majorHAnsi"/>
              </w:rPr>
              <w:t xml:space="preserve"> a</w:t>
            </w:r>
            <w:r>
              <w:rPr>
                <w:rFonts w:asciiTheme="majorHAnsi" w:hAnsiTheme="majorHAnsi"/>
              </w:rPr>
              <w:t>m afraid to think what I have done</w:t>
            </w:r>
            <w:r w:rsidR="002B483C">
              <w:rPr>
                <w:rFonts w:asciiTheme="majorHAnsi" w:hAnsiTheme="majorHAnsi"/>
              </w:rPr>
              <w:t>.</w:t>
            </w:r>
            <w:r>
              <w:rPr>
                <w:rFonts w:asciiTheme="majorHAnsi" w:hAnsiTheme="majorHAnsi"/>
              </w:rPr>
              <w:t xml:space="preserve"> / Look on</w:t>
            </w:r>
            <w:r w:rsidR="00737491">
              <w:rPr>
                <w:rFonts w:asciiTheme="majorHAnsi" w:hAnsiTheme="majorHAnsi"/>
              </w:rPr>
              <w:t xml:space="preserve"> </w:t>
            </w:r>
            <w:r>
              <w:rPr>
                <w:rFonts w:asciiTheme="majorHAnsi" w:hAnsiTheme="majorHAnsi"/>
              </w:rPr>
              <w:t>’t again I dare not” (</w:t>
            </w:r>
            <w:r w:rsidR="00BA641C">
              <w:rPr>
                <w:rFonts w:asciiTheme="majorHAnsi" w:hAnsiTheme="majorHAnsi"/>
              </w:rPr>
              <w:t xml:space="preserve">lines </w:t>
            </w:r>
            <w:r>
              <w:rPr>
                <w:rFonts w:asciiTheme="majorHAnsi" w:hAnsiTheme="majorHAnsi"/>
              </w:rPr>
              <w:t>66</w:t>
            </w:r>
            <w:r w:rsidR="00146925">
              <w:rPr>
                <w:rFonts w:asciiTheme="majorHAnsi" w:hAnsiTheme="majorHAnsi"/>
              </w:rPr>
              <w:t>–</w:t>
            </w:r>
            <w:r>
              <w:rPr>
                <w:rFonts w:asciiTheme="majorHAnsi" w:hAnsiTheme="majorHAnsi"/>
              </w:rPr>
              <w:t xml:space="preserve">67). </w:t>
            </w:r>
            <w:r w:rsidR="005D5D29">
              <w:rPr>
                <w:rFonts w:asciiTheme="majorHAnsi" w:hAnsiTheme="majorHAnsi"/>
              </w:rPr>
              <w:t xml:space="preserve">This choice further develops Macbeth’s character by </w:t>
            </w:r>
            <w:r w:rsidR="00737491">
              <w:rPr>
                <w:rFonts w:asciiTheme="majorHAnsi" w:hAnsiTheme="majorHAnsi"/>
              </w:rPr>
              <w:t xml:space="preserve">emphasizing </w:t>
            </w:r>
            <w:r w:rsidR="005D5D29">
              <w:rPr>
                <w:rFonts w:asciiTheme="majorHAnsi" w:hAnsiTheme="majorHAnsi"/>
              </w:rPr>
              <w:t>his fear and horror at his own crime: Macbeth returns from the murder in a state of shock at the “sorry sight” (line 28) of the murder, and recounts how he “could not say ‘Amen’” (line 39) and heard a voice declaring that “Macbeth shall sleep no more” (line 57).</w:t>
            </w:r>
            <w:r w:rsidR="00146925">
              <w:rPr>
                <w:rFonts w:asciiTheme="majorHAnsi" w:hAnsiTheme="majorHAnsi"/>
              </w:rPr>
              <w:t>).</w:t>
            </w:r>
            <w:r w:rsidR="005D5D29">
              <w:rPr>
                <w:rFonts w:asciiTheme="majorHAnsi" w:hAnsiTheme="majorHAnsi"/>
              </w:rPr>
              <w:t xml:space="preserve"> </w:t>
            </w:r>
          </w:p>
        </w:tc>
      </w:tr>
    </w:tbl>
    <w:p w14:paraId="60859D32" w14:textId="77777777" w:rsidR="0059324C" w:rsidRPr="005B1BB7" w:rsidRDefault="0059324C" w:rsidP="0059324C">
      <w:pPr>
        <w:pStyle w:val="Heading1"/>
        <w:rPr>
          <w:rFonts w:asciiTheme="majorHAnsi" w:hAnsiTheme="majorHAnsi"/>
        </w:rPr>
      </w:pPr>
      <w:r w:rsidRPr="005B1BB7">
        <w:rPr>
          <w:rFonts w:asciiTheme="majorHAnsi" w:hAnsiTheme="majorHAnsi"/>
        </w:rPr>
        <w:t>Vocabulary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9324C" w:rsidRPr="005B1BB7" w14:paraId="0ABC0DB9" w14:textId="77777777">
        <w:tc>
          <w:tcPr>
            <w:tcW w:w="9360" w:type="dxa"/>
            <w:shd w:val="clear" w:color="auto" w:fill="76923C"/>
          </w:tcPr>
          <w:p w14:paraId="00EC77C9" w14:textId="77777777" w:rsidR="0059324C" w:rsidRPr="005B1BB7" w:rsidRDefault="0059324C" w:rsidP="0059324C">
            <w:pPr>
              <w:pStyle w:val="TableHeaders"/>
              <w:rPr>
                <w:rFonts w:asciiTheme="majorHAnsi" w:hAnsiTheme="majorHAnsi"/>
              </w:rPr>
            </w:pPr>
            <w:r w:rsidRPr="005B1BB7">
              <w:rPr>
                <w:rFonts w:asciiTheme="majorHAnsi" w:hAnsiTheme="majorHAnsi"/>
              </w:rPr>
              <w:t>Vocabulary to provide directly (will not include extended instruction)</w:t>
            </w:r>
          </w:p>
        </w:tc>
      </w:tr>
      <w:tr w:rsidR="0059324C" w:rsidRPr="005B1BB7" w14:paraId="2B245A9F" w14:textId="77777777">
        <w:tc>
          <w:tcPr>
            <w:tcW w:w="9360" w:type="dxa"/>
          </w:tcPr>
          <w:p w14:paraId="6B67326B" w14:textId="77777777" w:rsidR="0059324C" w:rsidRDefault="009706B9" w:rsidP="0059324C">
            <w:pPr>
              <w:pStyle w:val="BulletedList"/>
              <w:ind w:left="360"/>
              <w:rPr>
                <w:rFonts w:asciiTheme="majorHAnsi" w:hAnsiTheme="majorHAnsi"/>
              </w:rPr>
            </w:pPr>
            <w:r>
              <w:rPr>
                <w:rFonts w:asciiTheme="majorHAnsi" w:hAnsiTheme="majorHAnsi"/>
              </w:rPr>
              <w:t>quenched</w:t>
            </w:r>
            <w:r w:rsidR="007249A0">
              <w:rPr>
                <w:rFonts w:asciiTheme="majorHAnsi" w:hAnsiTheme="majorHAnsi"/>
              </w:rPr>
              <w:t xml:space="preserve"> (v.) – put out the light or fire of</w:t>
            </w:r>
          </w:p>
          <w:p w14:paraId="710631C2" w14:textId="77777777" w:rsidR="007249A0" w:rsidRDefault="007249A0" w:rsidP="0059324C">
            <w:pPr>
              <w:pStyle w:val="BulletedList"/>
              <w:ind w:left="360"/>
              <w:rPr>
                <w:rFonts w:asciiTheme="majorHAnsi" w:hAnsiTheme="majorHAnsi"/>
              </w:rPr>
            </w:pPr>
            <w:r>
              <w:rPr>
                <w:rFonts w:asciiTheme="majorHAnsi" w:hAnsiTheme="majorHAnsi"/>
              </w:rPr>
              <w:t xml:space="preserve">hark (v.) – listen </w:t>
            </w:r>
          </w:p>
          <w:p w14:paraId="15AFE3E1" w14:textId="77777777" w:rsidR="009706B9" w:rsidRDefault="007249A0" w:rsidP="009706B9">
            <w:pPr>
              <w:pStyle w:val="BulletedList"/>
              <w:ind w:left="360"/>
              <w:rPr>
                <w:rFonts w:asciiTheme="majorHAnsi" w:hAnsiTheme="majorHAnsi"/>
              </w:rPr>
            </w:pPr>
            <w:r>
              <w:rPr>
                <w:rFonts w:asciiTheme="majorHAnsi" w:hAnsiTheme="majorHAnsi"/>
              </w:rPr>
              <w:t>s</w:t>
            </w:r>
            <w:r w:rsidR="009706B9">
              <w:rPr>
                <w:rFonts w:asciiTheme="majorHAnsi" w:hAnsiTheme="majorHAnsi"/>
              </w:rPr>
              <w:t>urfeited</w:t>
            </w:r>
            <w:r>
              <w:rPr>
                <w:rFonts w:asciiTheme="majorHAnsi" w:hAnsiTheme="majorHAnsi"/>
              </w:rPr>
              <w:t xml:space="preserve"> (adj.) – having eaten or drunk to excess</w:t>
            </w:r>
          </w:p>
          <w:p w14:paraId="17C5E0B8" w14:textId="77777777" w:rsidR="009706B9" w:rsidRDefault="009706B9" w:rsidP="009706B9">
            <w:pPr>
              <w:pStyle w:val="BulletedList"/>
              <w:ind w:left="360"/>
              <w:rPr>
                <w:rFonts w:asciiTheme="majorHAnsi" w:hAnsiTheme="majorHAnsi"/>
              </w:rPr>
            </w:pPr>
            <w:r>
              <w:rPr>
                <w:rFonts w:asciiTheme="majorHAnsi" w:hAnsiTheme="majorHAnsi"/>
              </w:rPr>
              <w:t>contend</w:t>
            </w:r>
            <w:r w:rsidR="007249A0">
              <w:rPr>
                <w:rFonts w:asciiTheme="majorHAnsi" w:hAnsiTheme="majorHAnsi"/>
              </w:rPr>
              <w:t xml:space="preserve"> (v.) – struggle in opposition</w:t>
            </w:r>
          </w:p>
          <w:p w14:paraId="1D4AAC3E" w14:textId="77777777" w:rsidR="00E07589" w:rsidRDefault="00E07589" w:rsidP="009706B9">
            <w:pPr>
              <w:pStyle w:val="BulletedList"/>
              <w:ind w:left="360"/>
              <w:rPr>
                <w:rFonts w:asciiTheme="majorHAnsi" w:hAnsiTheme="majorHAnsi"/>
              </w:rPr>
            </w:pPr>
            <w:r>
              <w:rPr>
                <w:rFonts w:asciiTheme="majorHAnsi" w:hAnsiTheme="majorHAnsi"/>
              </w:rPr>
              <w:t xml:space="preserve">grooms (n.) – </w:t>
            </w:r>
            <w:r w:rsidR="003F6ACC">
              <w:rPr>
                <w:rFonts w:asciiTheme="majorHAnsi" w:hAnsiTheme="majorHAnsi"/>
              </w:rPr>
              <w:t xml:space="preserve">male servants </w:t>
            </w:r>
          </w:p>
          <w:p w14:paraId="54BE7F3E" w14:textId="77777777" w:rsidR="0036426A" w:rsidRDefault="00DD1FAB" w:rsidP="0036426A">
            <w:pPr>
              <w:pStyle w:val="BulletedList"/>
              <w:ind w:left="360"/>
              <w:rPr>
                <w:rFonts w:asciiTheme="majorHAnsi" w:hAnsiTheme="majorHAnsi"/>
              </w:rPr>
            </w:pPr>
            <w:r>
              <w:rPr>
                <w:rFonts w:asciiTheme="majorHAnsi" w:hAnsiTheme="majorHAnsi"/>
              </w:rPr>
              <w:lastRenderedPageBreak/>
              <w:t xml:space="preserve">appalls (v.) – </w:t>
            </w:r>
            <w:r w:rsidR="00E5206B">
              <w:rPr>
                <w:rFonts w:asciiTheme="majorHAnsi" w:hAnsiTheme="majorHAnsi"/>
              </w:rPr>
              <w:t>fills or overcomes with horror</w:t>
            </w:r>
          </w:p>
        </w:tc>
      </w:tr>
      <w:tr w:rsidR="0059324C" w:rsidRPr="005B1BB7" w14:paraId="42138BCB" w14:textId="77777777">
        <w:tc>
          <w:tcPr>
            <w:tcW w:w="9360" w:type="dxa"/>
            <w:shd w:val="clear" w:color="auto" w:fill="76923C"/>
          </w:tcPr>
          <w:p w14:paraId="2CB54B39" w14:textId="77777777" w:rsidR="0059324C" w:rsidRPr="005B1BB7" w:rsidRDefault="0059324C" w:rsidP="0059324C">
            <w:pPr>
              <w:pStyle w:val="TableHeaders"/>
              <w:rPr>
                <w:rFonts w:asciiTheme="majorHAnsi" w:hAnsiTheme="majorHAnsi"/>
              </w:rPr>
            </w:pPr>
            <w:r w:rsidRPr="005B1BB7">
              <w:rPr>
                <w:rFonts w:asciiTheme="majorHAnsi" w:hAnsiTheme="majorHAnsi"/>
              </w:rPr>
              <w:lastRenderedPageBreak/>
              <w:t>Vocabulary to teach (may include direct word work and/or questions)</w:t>
            </w:r>
          </w:p>
        </w:tc>
      </w:tr>
      <w:tr w:rsidR="0059324C" w:rsidRPr="005B1BB7" w14:paraId="4BD66D55" w14:textId="77777777">
        <w:tc>
          <w:tcPr>
            <w:tcW w:w="9360" w:type="dxa"/>
          </w:tcPr>
          <w:p w14:paraId="02E6CC88" w14:textId="77777777" w:rsidR="008F0A31" w:rsidRDefault="008F0A31" w:rsidP="00633164">
            <w:pPr>
              <w:pStyle w:val="BulletedList"/>
              <w:ind w:left="360"/>
              <w:rPr>
                <w:rFonts w:asciiTheme="majorHAnsi" w:hAnsiTheme="majorHAnsi"/>
              </w:rPr>
            </w:pPr>
            <w:r>
              <w:rPr>
                <w:rFonts w:asciiTheme="majorHAnsi" w:hAnsiTheme="majorHAnsi"/>
              </w:rPr>
              <w:t>bellman (n.) – town crier, who sounded the hours of the night and tolled the bell the evening before an execution</w:t>
            </w:r>
          </w:p>
          <w:p w14:paraId="6B413274" w14:textId="77777777" w:rsidR="008F0A31" w:rsidRDefault="002B483C" w:rsidP="00633164">
            <w:pPr>
              <w:pStyle w:val="BulletedList"/>
              <w:ind w:left="360"/>
              <w:rPr>
                <w:rFonts w:asciiTheme="majorHAnsi" w:hAnsiTheme="majorHAnsi"/>
              </w:rPr>
            </w:pPr>
            <w:r>
              <w:rPr>
                <w:rFonts w:asciiTheme="majorHAnsi" w:hAnsiTheme="majorHAnsi"/>
              </w:rPr>
              <w:t>p</w:t>
            </w:r>
            <w:r w:rsidR="008F0A31">
              <w:rPr>
                <w:rFonts w:asciiTheme="majorHAnsi" w:hAnsiTheme="majorHAnsi"/>
              </w:rPr>
              <w:t>ossets (n.) – hot drinks, containing milk and liquor</w:t>
            </w:r>
          </w:p>
          <w:p w14:paraId="3F397D0F" w14:textId="77777777" w:rsidR="00633164" w:rsidRDefault="00633164" w:rsidP="00633164">
            <w:pPr>
              <w:pStyle w:val="BulletedList"/>
              <w:ind w:left="360"/>
              <w:rPr>
                <w:rFonts w:asciiTheme="majorHAnsi" w:hAnsiTheme="majorHAnsi"/>
              </w:rPr>
            </w:pPr>
            <w:r>
              <w:rPr>
                <w:rFonts w:asciiTheme="majorHAnsi" w:hAnsiTheme="majorHAnsi"/>
              </w:rPr>
              <w:t xml:space="preserve">confounds (v.) </w:t>
            </w:r>
            <w:r w:rsidR="007B609E">
              <w:rPr>
                <w:rFonts w:asciiTheme="majorHAnsi" w:hAnsiTheme="majorHAnsi"/>
              </w:rPr>
              <w:t>–</w:t>
            </w:r>
            <w:r>
              <w:rPr>
                <w:rFonts w:asciiTheme="majorHAnsi" w:hAnsiTheme="majorHAnsi"/>
              </w:rPr>
              <w:t xml:space="preserve"> ruins</w:t>
            </w:r>
          </w:p>
          <w:p w14:paraId="1B7F8F07" w14:textId="77777777" w:rsidR="00633164" w:rsidRDefault="00633164" w:rsidP="0059324C">
            <w:pPr>
              <w:pStyle w:val="BulletedList"/>
              <w:ind w:left="360"/>
              <w:rPr>
                <w:rFonts w:asciiTheme="majorHAnsi" w:hAnsiTheme="majorHAnsi"/>
              </w:rPr>
            </w:pPr>
            <w:r>
              <w:rPr>
                <w:rFonts w:asciiTheme="majorHAnsi" w:hAnsiTheme="majorHAnsi"/>
              </w:rPr>
              <w:t xml:space="preserve">knits (v.) – ties </w:t>
            </w:r>
          </w:p>
          <w:p w14:paraId="079ECC93" w14:textId="77777777" w:rsidR="00633164" w:rsidRDefault="00633164" w:rsidP="00633164">
            <w:pPr>
              <w:pStyle w:val="BulletedList"/>
              <w:ind w:left="360"/>
              <w:rPr>
                <w:rFonts w:asciiTheme="majorHAnsi" w:hAnsiTheme="majorHAnsi"/>
              </w:rPr>
            </w:pPr>
            <w:r>
              <w:rPr>
                <w:rFonts w:asciiTheme="majorHAnsi" w:hAnsiTheme="majorHAnsi"/>
              </w:rPr>
              <w:t>raveled (adj.) – tangled</w:t>
            </w:r>
          </w:p>
          <w:p w14:paraId="721ACC63" w14:textId="6B23C659" w:rsidR="00633164" w:rsidRDefault="00633164" w:rsidP="00633164">
            <w:pPr>
              <w:pStyle w:val="BulletedList"/>
              <w:ind w:left="360"/>
              <w:rPr>
                <w:rFonts w:asciiTheme="majorHAnsi" w:hAnsiTheme="majorHAnsi"/>
              </w:rPr>
            </w:pPr>
            <w:r>
              <w:rPr>
                <w:rFonts w:asciiTheme="majorHAnsi" w:hAnsiTheme="majorHAnsi"/>
              </w:rPr>
              <w:t>sleave (n.) – thread</w:t>
            </w:r>
          </w:p>
          <w:p w14:paraId="091FD985" w14:textId="77777777" w:rsidR="00633164" w:rsidRDefault="00633164" w:rsidP="00633164">
            <w:pPr>
              <w:pStyle w:val="BulletedList"/>
              <w:ind w:left="360"/>
              <w:rPr>
                <w:rFonts w:asciiTheme="majorHAnsi" w:hAnsiTheme="majorHAnsi"/>
              </w:rPr>
            </w:pPr>
            <w:r>
              <w:rPr>
                <w:rFonts w:asciiTheme="majorHAnsi" w:hAnsiTheme="majorHAnsi"/>
              </w:rPr>
              <w:t xml:space="preserve">gild (v.) – smear </w:t>
            </w:r>
          </w:p>
          <w:p w14:paraId="25E877FE" w14:textId="77777777" w:rsidR="00633164" w:rsidRDefault="00633164" w:rsidP="00633164">
            <w:pPr>
              <w:pStyle w:val="BulletedList"/>
              <w:ind w:left="360"/>
              <w:rPr>
                <w:rFonts w:asciiTheme="majorHAnsi" w:hAnsiTheme="majorHAnsi"/>
              </w:rPr>
            </w:pPr>
            <w:r>
              <w:rPr>
                <w:rFonts w:asciiTheme="majorHAnsi" w:hAnsiTheme="majorHAnsi"/>
              </w:rPr>
              <w:t>Neptune (n.) – the Roman god of the sea</w:t>
            </w:r>
          </w:p>
          <w:p w14:paraId="62501959" w14:textId="77777777" w:rsidR="00633164" w:rsidRDefault="00633164" w:rsidP="00633164">
            <w:pPr>
              <w:pStyle w:val="BulletedList"/>
              <w:ind w:left="360"/>
              <w:rPr>
                <w:rFonts w:asciiTheme="majorHAnsi" w:hAnsiTheme="majorHAnsi"/>
              </w:rPr>
            </w:pPr>
            <w:r>
              <w:rPr>
                <w:rFonts w:asciiTheme="majorHAnsi" w:hAnsiTheme="majorHAnsi"/>
              </w:rPr>
              <w:t>multitudinous (adj.) – vast</w:t>
            </w:r>
          </w:p>
          <w:p w14:paraId="35E94F83" w14:textId="77777777" w:rsidR="00633164" w:rsidRDefault="00633164" w:rsidP="00633164">
            <w:pPr>
              <w:pStyle w:val="BulletedList"/>
              <w:ind w:left="360"/>
              <w:rPr>
                <w:rFonts w:asciiTheme="majorHAnsi" w:hAnsiTheme="majorHAnsi"/>
              </w:rPr>
            </w:pPr>
            <w:r>
              <w:rPr>
                <w:rFonts w:asciiTheme="majorHAnsi" w:hAnsiTheme="majorHAnsi"/>
              </w:rPr>
              <w:t>incarnadine (v.) – turn blood-red</w:t>
            </w:r>
          </w:p>
          <w:p w14:paraId="529C28CF" w14:textId="77777777" w:rsidR="0059324C" w:rsidRPr="005B1BB7" w:rsidRDefault="00633164" w:rsidP="00633164">
            <w:pPr>
              <w:pStyle w:val="BulletedList"/>
              <w:ind w:left="360"/>
              <w:rPr>
                <w:rFonts w:asciiTheme="majorHAnsi" w:hAnsiTheme="majorHAnsi"/>
              </w:rPr>
            </w:pPr>
            <w:r>
              <w:rPr>
                <w:rFonts w:asciiTheme="majorHAnsi" w:hAnsiTheme="majorHAnsi"/>
              </w:rPr>
              <w:t>constancy (n.) – firmness of mind</w:t>
            </w:r>
            <w:r w:rsidDel="00633164">
              <w:rPr>
                <w:rFonts w:asciiTheme="majorHAnsi" w:hAnsiTheme="majorHAnsi"/>
              </w:rPr>
              <w:t xml:space="preserve"> </w:t>
            </w:r>
          </w:p>
        </w:tc>
      </w:tr>
      <w:tr w:rsidR="0059324C" w:rsidRPr="005B1BB7" w14:paraId="6CCE948A"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7C2D3170" w14:textId="77777777" w:rsidR="0059324C" w:rsidRPr="005B1BB7" w:rsidRDefault="0059324C" w:rsidP="0059324C">
            <w:pPr>
              <w:pStyle w:val="TableHeaders"/>
              <w:rPr>
                <w:rFonts w:asciiTheme="majorHAnsi" w:hAnsiTheme="majorHAnsi"/>
              </w:rPr>
            </w:pPr>
            <w:r w:rsidRPr="005B1BB7">
              <w:rPr>
                <w:rFonts w:asciiTheme="majorHAnsi" w:hAnsiTheme="majorHAnsi"/>
              </w:rPr>
              <w:t>Additional vocabulary to support English Language Learners (to provide directly)</w:t>
            </w:r>
          </w:p>
        </w:tc>
      </w:tr>
      <w:tr w:rsidR="0059324C" w:rsidRPr="005B1BB7" w14:paraId="75C1173D" w14:textId="77777777">
        <w:tc>
          <w:tcPr>
            <w:tcW w:w="9360" w:type="dxa"/>
            <w:tcBorders>
              <w:top w:val="single" w:sz="4" w:space="0" w:color="auto"/>
              <w:left w:val="single" w:sz="4" w:space="0" w:color="auto"/>
              <w:bottom w:val="single" w:sz="4" w:space="0" w:color="auto"/>
              <w:right w:val="single" w:sz="4" w:space="0" w:color="auto"/>
            </w:tcBorders>
          </w:tcPr>
          <w:p w14:paraId="4C255FE7" w14:textId="77777777" w:rsidR="0059324C" w:rsidRDefault="009706B9" w:rsidP="0059324C">
            <w:pPr>
              <w:pStyle w:val="BulletedList"/>
              <w:ind w:left="360"/>
              <w:rPr>
                <w:rFonts w:asciiTheme="majorHAnsi" w:hAnsiTheme="majorHAnsi"/>
              </w:rPr>
            </w:pPr>
            <w:r>
              <w:rPr>
                <w:rFonts w:asciiTheme="majorHAnsi" w:hAnsiTheme="majorHAnsi"/>
              </w:rPr>
              <w:t>stern’st</w:t>
            </w:r>
            <w:r w:rsidR="000C0C11">
              <w:rPr>
                <w:rFonts w:asciiTheme="majorHAnsi" w:hAnsiTheme="majorHAnsi"/>
              </w:rPr>
              <w:t xml:space="preserve"> (adj.) – firmest, strictest</w:t>
            </w:r>
          </w:p>
          <w:p w14:paraId="50DCFECD" w14:textId="77777777" w:rsidR="009706B9" w:rsidRDefault="009706B9" w:rsidP="0059324C">
            <w:pPr>
              <w:pStyle w:val="BulletedList"/>
              <w:ind w:left="360"/>
              <w:rPr>
                <w:rFonts w:asciiTheme="majorHAnsi" w:hAnsiTheme="majorHAnsi"/>
              </w:rPr>
            </w:pPr>
            <w:r>
              <w:rPr>
                <w:rFonts w:asciiTheme="majorHAnsi" w:hAnsiTheme="majorHAnsi"/>
              </w:rPr>
              <w:t>snores</w:t>
            </w:r>
            <w:r w:rsidR="000C0C11">
              <w:rPr>
                <w:rFonts w:asciiTheme="majorHAnsi" w:hAnsiTheme="majorHAnsi"/>
              </w:rPr>
              <w:t xml:space="preserve"> (n.) – sounds made when someone breathes noisily while sleeping</w:t>
            </w:r>
          </w:p>
          <w:p w14:paraId="4927EF2A" w14:textId="77777777" w:rsidR="007249A0" w:rsidRDefault="007249A0" w:rsidP="0059324C">
            <w:pPr>
              <w:pStyle w:val="BulletedList"/>
              <w:ind w:left="360"/>
              <w:rPr>
                <w:rFonts w:asciiTheme="majorHAnsi" w:hAnsiTheme="majorHAnsi"/>
              </w:rPr>
            </w:pPr>
            <w:r>
              <w:rPr>
                <w:rFonts w:asciiTheme="majorHAnsi" w:hAnsiTheme="majorHAnsi"/>
              </w:rPr>
              <w:t>deed</w:t>
            </w:r>
            <w:r w:rsidR="000C0C11">
              <w:rPr>
                <w:rFonts w:asciiTheme="majorHAnsi" w:hAnsiTheme="majorHAnsi"/>
              </w:rPr>
              <w:t xml:space="preserve"> (n.) – something that is done; an act or action</w:t>
            </w:r>
          </w:p>
          <w:p w14:paraId="1C0EFF4B" w14:textId="77777777" w:rsidR="007249A0" w:rsidRPr="007249A0" w:rsidRDefault="007249A0" w:rsidP="007249A0">
            <w:pPr>
              <w:pStyle w:val="BulletedList"/>
              <w:ind w:left="360"/>
              <w:rPr>
                <w:rFonts w:asciiTheme="majorHAnsi" w:hAnsiTheme="majorHAnsi"/>
              </w:rPr>
            </w:pPr>
            <w:r>
              <w:rPr>
                <w:rFonts w:asciiTheme="majorHAnsi" w:hAnsiTheme="majorHAnsi"/>
              </w:rPr>
              <w:t>hangman</w:t>
            </w:r>
            <w:r w:rsidR="000C0C11">
              <w:rPr>
                <w:rFonts w:asciiTheme="majorHAnsi" w:hAnsiTheme="majorHAnsi"/>
              </w:rPr>
              <w:t xml:space="preserve"> (n.) – person whose job is to kill </w:t>
            </w:r>
            <w:r w:rsidR="00B92754">
              <w:rPr>
                <w:rFonts w:asciiTheme="majorHAnsi" w:hAnsiTheme="majorHAnsi"/>
              </w:rPr>
              <w:t>criminals</w:t>
            </w:r>
            <w:r w:rsidR="000C0C11">
              <w:rPr>
                <w:rFonts w:asciiTheme="majorHAnsi" w:hAnsiTheme="majorHAnsi"/>
              </w:rPr>
              <w:t xml:space="preserve"> by hanging them</w:t>
            </w:r>
          </w:p>
          <w:p w14:paraId="06649C58" w14:textId="77777777" w:rsidR="007249A0" w:rsidRDefault="007249A0" w:rsidP="0059324C">
            <w:pPr>
              <w:pStyle w:val="BulletedList"/>
              <w:ind w:left="360"/>
              <w:rPr>
                <w:rFonts w:asciiTheme="majorHAnsi" w:hAnsiTheme="majorHAnsi"/>
              </w:rPr>
            </w:pPr>
            <w:r>
              <w:rPr>
                <w:rFonts w:asciiTheme="majorHAnsi" w:hAnsiTheme="majorHAnsi"/>
              </w:rPr>
              <w:t>bless</w:t>
            </w:r>
            <w:r w:rsidR="000C0C11">
              <w:rPr>
                <w:rFonts w:asciiTheme="majorHAnsi" w:hAnsiTheme="majorHAnsi"/>
              </w:rPr>
              <w:t xml:space="preserve"> (v.) – make (something or someone) holy by saying a special prayer</w:t>
            </w:r>
          </w:p>
          <w:p w14:paraId="5CCE8301" w14:textId="77777777" w:rsidR="007249A0" w:rsidRDefault="007249A0" w:rsidP="007249A0">
            <w:pPr>
              <w:pStyle w:val="BulletedList"/>
              <w:ind w:left="360"/>
              <w:rPr>
                <w:rFonts w:asciiTheme="majorHAnsi" w:hAnsiTheme="majorHAnsi"/>
              </w:rPr>
            </w:pPr>
            <w:r>
              <w:rPr>
                <w:rFonts w:asciiTheme="majorHAnsi" w:hAnsiTheme="majorHAnsi"/>
              </w:rPr>
              <w:t>therefore</w:t>
            </w:r>
            <w:r w:rsidR="000C0C11">
              <w:rPr>
                <w:rFonts w:asciiTheme="majorHAnsi" w:hAnsiTheme="majorHAnsi"/>
              </w:rPr>
              <w:t xml:space="preserve"> (adv.) – for that reason; because of that</w:t>
            </w:r>
          </w:p>
          <w:p w14:paraId="7984AF8D" w14:textId="77777777" w:rsidR="00DD1FAB" w:rsidRDefault="00DD1FAB" w:rsidP="007249A0">
            <w:pPr>
              <w:pStyle w:val="BulletedList"/>
              <w:ind w:left="360"/>
              <w:rPr>
                <w:rFonts w:asciiTheme="majorHAnsi" w:hAnsiTheme="majorHAnsi"/>
              </w:rPr>
            </w:pPr>
            <w:r>
              <w:rPr>
                <w:rFonts w:asciiTheme="majorHAnsi" w:hAnsiTheme="majorHAnsi"/>
              </w:rPr>
              <w:t xml:space="preserve">smear (v.) </w:t>
            </w:r>
            <w:r w:rsidR="00E5206B">
              <w:rPr>
                <w:rFonts w:asciiTheme="majorHAnsi" w:hAnsiTheme="majorHAnsi"/>
              </w:rPr>
              <w:t>–</w:t>
            </w:r>
            <w:r>
              <w:rPr>
                <w:rFonts w:asciiTheme="majorHAnsi" w:hAnsiTheme="majorHAnsi"/>
              </w:rPr>
              <w:t xml:space="preserve"> </w:t>
            </w:r>
            <w:r w:rsidR="00E5206B">
              <w:rPr>
                <w:rFonts w:asciiTheme="majorHAnsi" w:hAnsiTheme="majorHAnsi"/>
              </w:rPr>
              <w:t>make (something) dirty by rubbing it with something else</w:t>
            </w:r>
          </w:p>
          <w:p w14:paraId="724FAD87" w14:textId="77777777" w:rsidR="00E5206B" w:rsidRPr="007249A0" w:rsidRDefault="00E5206B" w:rsidP="007249A0">
            <w:pPr>
              <w:pStyle w:val="BulletedList"/>
              <w:ind w:left="360"/>
              <w:rPr>
                <w:rFonts w:asciiTheme="majorHAnsi" w:hAnsiTheme="majorHAnsi"/>
              </w:rPr>
            </w:pPr>
            <w:r>
              <w:rPr>
                <w:rFonts w:asciiTheme="majorHAnsi" w:hAnsiTheme="majorHAnsi"/>
              </w:rPr>
              <w:t>pluck (v.) – pull (something) quickly to remove it</w:t>
            </w:r>
          </w:p>
        </w:tc>
      </w:tr>
    </w:tbl>
    <w:p w14:paraId="0BA58177" w14:textId="77777777" w:rsidR="0059324C" w:rsidRPr="005B1BB7" w:rsidRDefault="0059324C" w:rsidP="0059324C">
      <w:pPr>
        <w:pStyle w:val="Heading1"/>
        <w:rPr>
          <w:rFonts w:asciiTheme="majorHAnsi" w:hAnsiTheme="majorHAnsi"/>
        </w:rPr>
      </w:pPr>
      <w:r w:rsidRPr="005B1BB7">
        <w:rPr>
          <w:rFonts w:asciiTheme="majorHAnsi" w:hAnsiTheme="majorHAnsi"/>
        </w:rPr>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59324C" w:rsidRPr="005B1BB7" w14:paraId="7C2F8FFB" w14:textId="77777777">
        <w:tc>
          <w:tcPr>
            <w:tcW w:w="7650" w:type="dxa"/>
            <w:tcBorders>
              <w:bottom w:val="single" w:sz="4" w:space="0" w:color="auto"/>
            </w:tcBorders>
            <w:shd w:val="clear" w:color="auto" w:fill="76923C"/>
          </w:tcPr>
          <w:p w14:paraId="676460E9" w14:textId="77777777" w:rsidR="0059324C" w:rsidRPr="005B1BB7" w:rsidRDefault="0059324C" w:rsidP="0059324C">
            <w:pPr>
              <w:pStyle w:val="TableHeaders"/>
              <w:rPr>
                <w:rFonts w:asciiTheme="majorHAnsi" w:hAnsiTheme="majorHAnsi"/>
              </w:rPr>
            </w:pPr>
            <w:r w:rsidRPr="005B1BB7">
              <w:rPr>
                <w:rFonts w:asciiTheme="majorHAnsi" w:hAnsiTheme="majorHAnsi"/>
              </w:rPr>
              <w:t>Student-Facing Agenda</w:t>
            </w:r>
          </w:p>
        </w:tc>
        <w:tc>
          <w:tcPr>
            <w:tcW w:w="1705" w:type="dxa"/>
            <w:tcBorders>
              <w:bottom w:val="single" w:sz="4" w:space="0" w:color="auto"/>
            </w:tcBorders>
            <w:shd w:val="clear" w:color="auto" w:fill="76923C"/>
          </w:tcPr>
          <w:p w14:paraId="10E6AAB5" w14:textId="77777777" w:rsidR="0059324C" w:rsidRPr="005B1BB7" w:rsidRDefault="0059324C" w:rsidP="0059324C">
            <w:pPr>
              <w:pStyle w:val="TableHeaders"/>
              <w:rPr>
                <w:rFonts w:asciiTheme="majorHAnsi" w:hAnsiTheme="majorHAnsi"/>
              </w:rPr>
            </w:pPr>
            <w:r w:rsidRPr="005B1BB7">
              <w:rPr>
                <w:rFonts w:asciiTheme="majorHAnsi" w:hAnsiTheme="majorHAnsi"/>
              </w:rPr>
              <w:t>% of Lesson</w:t>
            </w:r>
          </w:p>
        </w:tc>
      </w:tr>
      <w:tr w:rsidR="0059324C" w:rsidRPr="005B1BB7" w14:paraId="59B30032" w14:textId="77777777">
        <w:trPr>
          <w:trHeight w:val="1313"/>
        </w:trPr>
        <w:tc>
          <w:tcPr>
            <w:tcW w:w="7650" w:type="dxa"/>
            <w:tcBorders>
              <w:bottom w:val="nil"/>
            </w:tcBorders>
          </w:tcPr>
          <w:p w14:paraId="47B39328" w14:textId="77777777" w:rsidR="0059324C" w:rsidRPr="005B1BB7" w:rsidRDefault="0059324C" w:rsidP="0059324C">
            <w:pPr>
              <w:pStyle w:val="TableText"/>
              <w:rPr>
                <w:rFonts w:asciiTheme="majorHAnsi" w:hAnsiTheme="majorHAnsi"/>
                <w:b/>
              </w:rPr>
            </w:pPr>
            <w:r w:rsidRPr="005B1BB7">
              <w:rPr>
                <w:rFonts w:asciiTheme="majorHAnsi" w:hAnsiTheme="majorHAnsi"/>
                <w:b/>
              </w:rPr>
              <w:t>Standards &amp; Text:</w:t>
            </w:r>
          </w:p>
          <w:p w14:paraId="4F2152DA" w14:textId="77777777" w:rsidR="0059324C" w:rsidRPr="005B1BB7" w:rsidRDefault="0059324C" w:rsidP="002343CE">
            <w:pPr>
              <w:pStyle w:val="BulletedList"/>
              <w:ind w:left="360"/>
              <w:rPr>
                <w:rFonts w:asciiTheme="majorHAnsi" w:hAnsiTheme="majorHAnsi"/>
              </w:rPr>
            </w:pPr>
            <w:r w:rsidRPr="005B1BB7">
              <w:rPr>
                <w:rFonts w:asciiTheme="majorHAnsi" w:hAnsiTheme="majorHAnsi"/>
              </w:rPr>
              <w:t xml:space="preserve">Standards: </w:t>
            </w:r>
            <w:r w:rsidR="002343CE">
              <w:rPr>
                <w:rFonts w:asciiTheme="majorHAnsi" w:hAnsiTheme="majorHAnsi"/>
              </w:rPr>
              <w:t>RL.9-10.5</w:t>
            </w:r>
            <w:r w:rsidR="00737491">
              <w:rPr>
                <w:rFonts w:asciiTheme="majorHAnsi" w:hAnsiTheme="majorHAnsi"/>
              </w:rPr>
              <w:t>, W.9-10.9.a, L.9-10.4.c</w:t>
            </w:r>
            <w:r>
              <w:rPr>
                <w:rFonts w:asciiTheme="majorHAnsi" w:hAnsiTheme="majorHAnsi"/>
              </w:rPr>
              <w:t xml:space="preserve"> </w:t>
            </w:r>
          </w:p>
          <w:p w14:paraId="4C744F8F" w14:textId="77777777" w:rsidR="0059324C" w:rsidRPr="005B1BB7" w:rsidRDefault="0059324C" w:rsidP="002343CE">
            <w:pPr>
              <w:pStyle w:val="BulletedList"/>
              <w:ind w:left="360"/>
              <w:rPr>
                <w:rFonts w:asciiTheme="majorHAnsi" w:hAnsiTheme="majorHAnsi"/>
              </w:rPr>
            </w:pPr>
            <w:r w:rsidRPr="005B1BB7">
              <w:rPr>
                <w:rFonts w:asciiTheme="majorHAnsi" w:hAnsiTheme="majorHAnsi"/>
              </w:rPr>
              <w:t xml:space="preserve">Text: </w:t>
            </w:r>
            <w:r>
              <w:rPr>
                <w:rFonts w:asciiTheme="majorHAnsi" w:hAnsiTheme="majorHAnsi"/>
                <w:i/>
              </w:rPr>
              <w:t>Macbeth</w:t>
            </w:r>
            <w:r w:rsidR="00955A3F">
              <w:rPr>
                <w:rFonts w:asciiTheme="majorHAnsi" w:hAnsiTheme="majorHAnsi"/>
              </w:rPr>
              <w:t xml:space="preserve"> by William Shakespeare</w:t>
            </w:r>
            <w:r>
              <w:rPr>
                <w:rFonts w:asciiTheme="majorHAnsi" w:hAnsiTheme="majorHAnsi"/>
              </w:rPr>
              <w:t>, Act 2.</w:t>
            </w:r>
            <w:r w:rsidR="002343CE">
              <w:rPr>
                <w:rFonts w:asciiTheme="majorHAnsi" w:hAnsiTheme="majorHAnsi"/>
              </w:rPr>
              <w:t>2</w:t>
            </w:r>
          </w:p>
        </w:tc>
        <w:tc>
          <w:tcPr>
            <w:tcW w:w="1705" w:type="dxa"/>
            <w:tcBorders>
              <w:bottom w:val="nil"/>
            </w:tcBorders>
          </w:tcPr>
          <w:p w14:paraId="251CFD0A" w14:textId="77777777" w:rsidR="0059324C" w:rsidRPr="005B1BB7" w:rsidRDefault="0059324C" w:rsidP="0059324C">
            <w:pPr>
              <w:rPr>
                <w:rFonts w:asciiTheme="majorHAnsi" w:hAnsiTheme="majorHAnsi"/>
              </w:rPr>
            </w:pPr>
          </w:p>
          <w:p w14:paraId="6424252C" w14:textId="77777777" w:rsidR="0059324C" w:rsidRPr="005B1BB7" w:rsidRDefault="0059324C" w:rsidP="0059324C">
            <w:pPr>
              <w:spacing w:after="60" w:line="240" w:lineRule="auto"/>
              <w:rPr>
                <w:rFonts w:asciiTheme="majorHAnsi" w:hAnsiTheme="majorHAnsi"/>
              </w:rPr>
            </w:pPr>
          </w:p>
        </w:tc>
      </w:tr>
      <w:tr w:rsidR="0059324C" w:rsidRPr="005B1BB7" w14:paraId="3F46B719" w14:textId="77777777">
        <w:tc>
          <w:tcPr>
            <w:tcW w:w="7650" w:type="dxa"/>
            <w:tcBorders>
              <w:top w:val="nil"/>
            </w:tcBorders>
          </w:tcPr>
          <w:p w14:paraId="431B57A1" w14:textId="77777777" w:rsidR="0059324C" w:rsidRPr="005B1BB7" w:rsidRDefault="0059324C" w:rsidP="0059324C">
            <w:pPr>
              <w:pStyle w:val="TableText"/>
              <w:rPr>
                <w:rFonts w:asciiTheme="majorHAnsi" w:hAnsiTheme="majorHAnsi"/>
                <w:b/>
              </w:rPr>
            </w:pPr>
            <w:r w:rsidRPr="005B1BB7">
              <w:rPr>
                <w:rFonts w:asciiTheme="majorHAnsi" w:hAnsiTheme="majorHAnsi"/>
                <w:b/>
              </w:rPr>
              <w:lastRenderedPageBreak/>
              <w:t>Learning Sequence:</w:t>
            </w:r>
          </w:p>
          <w:p w14:paraId="0AFD90AF" w14:textId="77777777" w:rsidR="0059324C" w:rsidRPr="005B1BB7" w:rsidRDefault="0059324C" w:rsidP="0059324C">
            <w:pPr>
              <w:pStyle w:val="NumberedList"/>
              <w:rPr>
                <w:rFonts w:asciiTheme="majorHAnsi" w:hAnsiTheme="majorHAnsi"/>
              </w:rPr>
            </w:pPr>
            <w:r w:rsidRPr="005B1BB7">
              <w:rPr>
                <w:rFonts w:asciiTheme="majorHAnsi" w:hAnsiTheme="majorHAnsi"/>
              </w:rPr>
              <w:t>Introduction of Lesson Agenda</w:t>
            </w:r>
          </w:p>
          <w:p w14:paraId="3CA45135" w14:textId="77777777" w:rsidR="0059324C" w:rsidRPr="005B1BB7" w:rsidRDefault="0059324C" w:rsidP="0059324C">
            <w:pPr>
              <w:pStyle w:val="NumberedList"/>
              <w:rPr>
                <w:rFonts w:asciiTheme="majorHAnsi" w:hAnsiTheme="majorHAnsi"/>
              </w:rPr>
            </w:pPr>
            <w:r w:rsidRPr="005B1BB7">
              <w:rPr>
                <w:rFonts w:asciiTheme="majorHAnsi" w:hAnsiTheme="majorHAnsi"/>
              </w:rPr>
              <w:t>Homework Accountability</w:t>
            </w:r>
          </w:p>
          <w:p w14:paraId="06CC2A9C" w14:textId="77777777" w:rsidR="0059324C" w:rsidRPr="005B1BB7" w:rsidRDefault="0059324C" w:rsidP="0059324C">
            <w:pPr>
              <w:pStyle w:val="NumberedList"/>
              <w:rPr>
                <w:rFonts w:asciiTheme="majorHAnsi" w:hAnsiTheme="majorHAnsi"/>
              </w:rPr>
            </w:pPr>
            <w:r>
              <w:rPr>
                <w:rFonts w:asciiTheme="majorHAnsi" w:hAnsiTheme="majorHAnsi"/>
              </w:rPr>
              <w:t>Masterful Reading</w:t>
            </w:r>
          </w:p>
          <w:p w14:paraId="618B59AB" w14:textId="77777777" w:rsidR="0059324C" w:rsidRPr="005B1BB7" w:rsidRDefault="002343CE" w:rsidP="0059324C">
            <w:pPr>
              <w:pStyle w:val="NumberedList"/>
              <w:rPr>
                <w:rFonts w:asciiTheme="majorHAnsi" w:hAnsiTheme="majorHAnsi"/>
              </w:rPr>
            </w:pPr>
            <w:r>
              <w:rPr>
                <w:rFonts w:asciiTheme="majorHAnsi" w:hAnsiTheme="majorHAnsi"/>
              </w:rPr>
              <w:t>Reading and</w:t>
            </w:r>
            <w:r w:rsidR="0059324C">
              <w:rPr>
                <w:rFonts w:asciiTheme="majorHAnsi" w:hAnsiTheme="majorHAnsi"/>
              </w:rPr>
              <w:t xml:space="preserve"> Discussion</w:t>
            </w:r>
          </w:p>
          <w:p w14:paraId="39FBDB66" w14:textId="77777777" w:rsidR="0059324C" w:rsidRPr="005B1BB7" w:rsidRDefault="0059324C" w:rsidP="0059324C">
            <w:pPr>
              <w:pStyle w:val="NumberedList"/>
              <w:rPr>
                <w:rFonts w:asciiTheme="majorHAnsi" w:hAnsiTheme="majorHAnsi"/>
              </w:rPr>
            </w:pPr>
            <w:r>
              <w:rPr>
                <w:rFonts w:asciiTheme="majorHAnsi" w:hAnsiTheme="majorHAnsi"/>
              </w:rPr>
              <w:t>Quick Write</w:t>
            </w:r>
          </w:p>
          <w:p w14:paraId="0E1CAF93" w14:textId="77777777" w:rsidR="0059324C" w:rsidRPr="005B1BB7" w:rsidRDefault="0059324C" w:rsidP="0059324C">
            <w:pPr>
              <w:pStyle w:val="NumberedList"/>
              <w:rPr>
                <w:rFonts w:asciiTheme="majorHAnsi" w:hAnsiTheme="majorHAnsi"/>
              </w:rPr>
            </w:pPr>
            <w:r w:rsidRPr="005B1BB7">
              <w:rPr>
                <w:rFonts w:asciiTheme="majorHAnsi" w:hAnsiTheme="majorHAnsi"/>
              </w:rPr>
              <w:t>Closing</w:t>
            </w:r>
          </w:p>
        </w:tc>
        <w:tc>
          <w:tcPr>
            <w:tcW w:w="1705" w:type="dxa"/>
            <w:tcBorders>
              <w:top w:val="nil"/>
            </w:tcBorders>
          </w:tcPr>
          <w:p w14:paraId="7D8853DE" w14:textId="77777777" w:rsidR="0059324C" w:rsidRPr="005B1BB7" w:rsidRDefault="0059324C" w:rsidP="0059324C">
            <w:pPr>
              <w:spacing w:before="40" w:after="40"/>
              <w:rPr>
                <w:rFonts w:asciiTheme="majorHAnsi" w:hAnsiTheme="majorHAnsi"/>
              </w:rPr>
            </w:pPr>
          </w:p>
          <w:p w14:paraId="72067810" w14:textId="77777777" w:rsidR="00FF5D8A" w:rsidRDefault="00A11E76">
            <w:pPr>
              <w:pStyle w:val="NumberedList"/>
              <w:numPr>
                <w:ilvl w:val="0"/>
                <w:numId w:val="13"/>
              </w:numPr>
              <w:rPr>
                <w:rFonts w:asciiTheme="majorHAnsi" w:hAnsiTheme="majorHAnsi"/>
              </w:rPr>
            </w:pPr>
            <w:r w:rsidRPr="00A11E76">
              <w:rPr>
                <w:rFonts w:asciiTheme="majorHAnsi" w:hAnsiTheme="majorHAnsi"/>
              </w:rPr>
              <w:t>5%</w:t>
            </w:r>
          </w:p>
          <w:p w14:paraId="7D38E6EF" w14:textId="77777777" w:rsidR="0059324C" w:rsidRPr="005B1BB7" w:rsidRDefault="0059324C" w:rsidP="0059324C">
            <w:pPr>
              <w:pStyle w:val="NumberedList"/>
              <w:rPr>
                <w:rFonts w:asciiTheme="majorHAnsi" w:hAnsiTheme="majorHAnsi"/>
              </w:rPr>
            </w:pPr>
            <w:r w:rsidRPr="005B1BB7">
              <w:rPr>
                <w:rFonts w:asciiTheme="majorHAnsi" w:hAnsiTheme="majorHAnsi"/>
              </w:rPr>
              <w:t>10%</w:t>
            </w:r>
          </w:p>
          <w:p w14:paraId="0B005909" w14:textId="77777777" w:rsidR="0059324C" w:rsidRPr="005B1BB7" w:rsidRDefault="0059324C" w:rsidP="0059324C">
            <w:pPr>
              <w:pStyle w:val="NumberedList"/>
              <w:rPr>
                <w:rFonts w:asciiTheme="majorHAnsi" w:hAnsiTheme="majorHAnsi"/>
              </w:rPr>
            </w:pPr>
            <w:r>
              <w:rPr>
                <w:rFonts w:asciiTheme="majorHAnsi" w:hAnsiTheme="majorHAnsi"/>
              </w:rPr>
              <w:t>10</w:t>
            </w:r>
            <w:r w:rsidRPr="005B1BB7">
              <w:rPr>
                <w:rFonts w:asciiTheme="majorHAnsi" w:hAnsiTheme="majorHAnsi"/>
              </w:rPr>
              <w:t>%</w:t>
            </w:r>
          </w:p>
          <w:p w14:paraId="27646BA3" w14:textId="77777777" w:rsidR="0059324C" w:rsidRPr="005B1BB7" w:rsidRDefault="0059324C" w:rsidP="0059324C">
            <w:pPr>
              <w:pStyle w:val="NumberedList"/>
              <w:rPr>
                <w:rFonts w:asciiTheme="majorHAnsi" w:hAnsiTheme="majorHAnsi"/>
              </w:rPr>
            </w:pPr>
            <w:r>
              <w:rPr>
                <w:rFonts w:asciiTheme="majorHAnsi" w:hAnsiTheme="majorHAnsi"/>
              </w:rPr>
              <w:t>55</w:t>
            </w:r>
            <w:r w:rsidRPr="005B1BB7">
              <w:rPr>
                <w:rFonts w:asciiTheme="majorHAnsi" w:hAnsiTheme="majorHAnsi"/>
              </w:rPr>
              <w:t>%</w:t>
            </w:r>
          </w:p>
          <w:p w14:paraId="52821CFD" w14:textId="77777777" w:rsidR="0059324C" w:rsidRPr="005B1BB7" w:rsidRDefault="0059324C" w:rsidP="0059324C">
            <w:pPr>
              <w:pStyle w:val="NumberedList"/>
              <w:rPr>
                <w:rFonts w:asciiTheme="majorHAnsi" w:hAnsiTheme="majorHAnsi"/>
              </w:rPr>
            </w:pPr>
            <w:r>
              <w:rPr>
                <w:rFonts w:asciiTheme="majorHAnsi" w:hAnsiTheme="majorHAnsi"/>
              </w:rPr>
              <w:t>15</w:t>
            </w:r>
            <w:r w:rsidRPr="005B1BB7">
              <w:rPr>
                <w:rFonts w:asciiTheme="majorHAnsi" w:hAnsiTheme="majorHAnsi"/>
              </w:rPr>
              <w:t>%</w:t>
            </w:r>
          </w:p>
          <w:p w14:paraId="649EE868" w14:textId="77777777" w:rsidR="0059324C" w:rsidRPr="005B1BB7" w:rsidRDefault="0059324C" w:rsidP="0059324C">
            <w:pPr>
              <w:pStyle w:val="NumberedList"/>
              <w:rPr>
                <w:rFonts w:asciiTheme="majorHAnsi" w:hAnsiTheme="majorHAnsi"/>
              </w:rPr>
            </w:pPr>
            <w:r w:rsidRPr="005B1BB7">
              <w:rPr>
                <w:rFonts w:asciiTheme="majorHAnsi" w:hAnsiTheme="majorHAnsi"/>
              </w:rPr>
              <w:t>5%</w:t>
            </w:r>
          </w:p>
        </w:tc>
      </w:tr>
    </w:tbl>
    <w:p w14:paraId="16EB0157" w14:textId="77777777" w:rsidR="0059324C" w:rsidRPr="005B1BB7" w:rsidRDefault="0059324C" w:rsidP="0059324C">
      <w:pPr>
        <w:pStyle w:val="Heading1"/>
        <w:rPr>
          <w:rFonts w:asciiTheme="majorHAnsi" w:hAnsiTheme="majorHAnsi"/>
        </w:rPr>
      </w:pPr>
      <w:r w:rsidRPr="005B1BB7">
        <w:rPr>
          <w:rFonts w:asciiTheme="majorHAnsi" w:hAnsiTheme="majorHAnsi"/>
        </w:rPr>
        <w:t>Materials</w:t>
      </w:r>
    </w:p>
    <w:p w14:paraId="509F367A" w14:textId="77777777" w:rsidR="0059324C" w:rsidRDefault="0059324C" w:rsidP="0059324C">
      <w:pPr>
        <w:pStyle w:val="BulletedList"/>
        <w:ind w:left="360"/>
        <w:rPr>
          <w:rFonts w:asciiTheme="majorHAnsi" w:hAnsiTheme="majorHAnsi"/>
        </w:rPr>
      </w:pPr>
      <w:r>
        <w:rPr>
          <w:rFonts w:asciiTheme="majorHAnsi" w:hAnsiTheme="majorHAnsi"/>
        </w:rPr>
        <w:t>Student copies of the Short Response Rubric and Checklist (refer to 10.4.1 Lesson 1)</w:t>
      </w:r>
    </w:p>
    <w:p w14:paraId="06F9D84A" w14:textId="19C7984C" w:rsidR="0084273C" w:rsidRDefault="00770AD5">
      <w:pPr>
        <w:pStyle w:val="BulletedList"/>
        <w:ind w:left="317" w:hanging="317"/>
      </w:pPr>
      <w:r>
        <w:t>Student c</w:t>
      </w:r>
      <w:r w:rsidR="00375874">
        <w:t>opies of the Act Synopsis and Analysis Tool (refer to 10.4.2 Lesson 4)—students need additional blank copies for homework.</w:t>
      </w:r>
    </w:p>
    <w:p w14:paraId="39EB4CED" w14:textId="77777777" w:rsidR="0059324C" w:rsidRPr="005B1BB7" w:rsidRDefault="0059324C" w:rsidP="0059324C">
      <w:pPr>
        <w:pStyle w:val="Heading1"/>
        <w:rPr>
          <w:rFonts w:asciiTheme="majorHAnsi" w:hAnsiTheme="majorHAnsi"/>
        </w:rPr>
      </w:pPr>
      <w:r w:rsidRPr="005B1BB7">
        <w:rPr>
          <w:rFonts w:asciiTheme="majorHAnsi" w:hAnsiTheme="majorHAnsi"/>
        </w:rPr>
        <w:t>Learning Sequence</w:t>
      </w:r>
    </w:p>
    <w:tbl>
      <w:tblPr>
        <w:tblStyle w:val="TableGrid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59324C" w:rsidRPr="005B1BB7" w14:paraId="0AF5E5B2" w14:textId="77777777">
        <w:tc>
          <w:tcPr>
            <w:tcW w:w="9360" w:type="dxa"/>
            <w:gridSpan w:val="2"/>
            <w:shd w:val="clear" w:color="auto" w:fill="76923C"/>
          </w:tcPr>
          <w:p w14:paraId="12F2E2DD" w14:textId="77777777" w:rsidR="0059324C" w:rsidRPr="005B1BB7" w:rsidRDefault="0059324C" w:rsidP="0059324C">
            <w:pPr>
              <w:pStyle w:val="TableHeaders"/>
              <w:rPr>
                <w:rFonts w:asciiTheme="majorHAnsi" w:hAnsiTheme="majorHAnsi"/>
              </w:rPr>
            </w:pPr>
            <w:r w:rsidRPr="005B1BB7">
              <w:rPr>
                <w:rFonts w:asciiTheme="majorHAnsi" w:hAnsiTheme="majorHAnsi"/>
              </w:rPr>
              <w:t>How to Use the Learning Sequence</w:t>
            </w:r>
          </w:p>
        </w:tc>
      </w:tr>
      <w:tr w:rsidR="0059324C" w:rsidRPr="005B1BB7" w14:paraId="17BECDFD" w14:textId="77777777">
        <w:tc>
          <w:tcPr>
            <w:tcW w:w="894" w:type="dxa"/>
            <w:shd w:val="clear" w:color="auto" w:fill="76923C"/>
          </w:tcPr>
          <w:p w14:paraId="167993FD" w14:textId="77777777" w:rsidR="0059324C" w:rsidRPr="005B1BB7" w:rsidRDefault="0059324C" w:rsidP="0059324C">
            <w:pPr>
              <w:pStyle w:val="TableHeaders"/>
              <w:rPr>
                <w:rFonts w:asciiTheme="majorHAnsi" w:hAnsiTheme="majorHAnsi"/>
              </w:rPr>
            </w:pPr>
            <w:r w:rsidRPr="005B1BB7">
              <w:rPr>
                <w:rFonts w:asciiTheme="majorHAnsi" w:hAnsiTheme="majorHAnsi"/>
              </w:rPr>
              <w:t>Symbol</w:t>
            </w:r>
          </w:p>
        </w:tc>
        <w:tc>
          <w:tcPr>
            <w:tcW w:w="8466" w:type="dxa"/>
            <w:shd w:val="clear" w:color="auto" w:fill="76923C"/>
          </w:tcPr>
          <w:p w14:paraId="512F1ED6" w14:textId="77777777" w:rsidR="0059324C" w:rsidRPr="005B1BB7" w:rsidRDefault="0059324C" w:rsidP="0059324C">
            <w:pPr>
              <w:pStyle w:val="TableHeaders"/>
              <w:rPr>
                <w:rFonts w:asciiTheme="majorHAnsi" w:hAnsiTheme="majorHAnsi"/>
              </w:rPr>
            </w:pPr>
            <w:r w:rsidRPr="005B1BB7">
              <w:rPr>
                <w:rFonts w:asciiTheme="majorHAnsi" w:hAnsiTheme="majorHAnsi"/>
              </w:rPr>
              <w:t>Type of Text &amp; Interpretation of the Symbol</w:t>
            </w:r>
          </w:p>
        </w:tc>
      </w:tr>
      <w:tr w:rsidR="0059324C" w:rsidRPr="005B1BB7" w14:paraId="7C23B1C6" w14:textId="77777777">
        <w:tc>
          <w:tcPr>
            <w:tcW w:w="894" w:type="dxa"/>
          </w:tcPr>
          <w:p w14:paraId="0DF11903" w14:textId="77777777" w:rsidR="0059324C" w:rsidRPr="005B1BB7" w:rsidRDefault="0059324C" w:rsidP="0059324C">
            <w:pPr>
              <w:spacing w:before="20" w:after="20" w:line="240" w:lineRule="auto"/>
              <w:jc w:val="center"/>
              <w:rPr>
                <w:rFonts w:asciiTheme="majorHAnsi" w:hAnsiTheme="majorHAnsi"/>
                <w:b/>
                <w:color w:val="4F81BD"/>
              </w:rPr>
            </w:pPr>
            <w:r w:rsidRPr="005B1BB7">
              <w:rPr>
                <w:rFonts w:asciiTheme="majorHAnsi" w:hAnsiTheme="majorHAnsi"/>
                <w:b/>
                <w:color w:val="4F81BD"/>
              </w:rPr>
              <w:t>10%</w:t>
            </w:r>
          </w:p>
        </w:tc>
        <w:tc>
          <w:tcPr>
            <w:tcW w:w="8466" w:type="dxa"/>
          </w:tcPr>
          <w:p w14:paraId="7559411B" w14:textId="77777777" w:rsidR="0059324C" w:rsidRPr="005B1BB7" w:rsidRDefault="0059324C" w:rsidP="0059324C">
            <w:pPr>
              <w:spacing w:before="20" w:after="20" w:line="240" w:lineRule="auto"/>
              <w:rPr>
                <w:rFonts w:asciiTheme="majorHAnsi" w:hAnsiTheme="majorHAnsi"/>
                <w:b/>
                <w:color w:val="4F81BD"/>
              </w:rPr>
            </w:pPr>
            <w:r w:rsidRPr="005B1BB7">
              <w:rPr>
                <w:rFonts w:asciiTheme="majorHAnsi" w:hAnsiTheme="majorHAnsi"/>
                <w:b/>
                <w:color w:val="4F81BD"/>
              </w:rPr>
              <w:t>Percentage indicates the percentage of lesson time each activity should take.</w:t>
            </w:r>
          </w:p>
        </w:tc>
      </w:tr>
      <w:tr w:rsidR="0059324C" w:rsidRPr="005B1BB7" w14:paraId="12466842" w14:textId="77777777">
        <w:tc>
          <w:tcPr>
            <w:tcW w:w="894" w:type="dxa"/>
            <w:vMerge w:val="restart"/>
            <w:vAlign w:val="center"/>
          </w:tcPr>
          <w:p w14:paraId="0067FAA3" w14:textId="77777777" w:rsidR="0059324C" w:rsidRPr="005B1BB7" w:rsidRDefault="0059324C" w:rsidP="0059324C">
            <w:pPr>
              <w:spacing w:before="20" w:after="20" w:line="240" w:lineRule="auto"/>
              <w:jc w:val="center"/>
              <w:rPr>
                <w:rFonts w:asciiTheme="majorHAnsi" w:hAnsiTheme="majorHAnsi"/>
                <w:sz w:val="18"/>
              </w:rPr>
            </w:pPr>
            <w:r w:rsidRPr="005B1BB7">
              <w:rPr>
                <w:rFonts w:asciiTheme="majorHAnsi" w:hAnsiTheme="majorHAnsi"/>
                <w:sz w:val="18"/>
              </w:rPr>
              <w:t>no symbol</w:t>
            </w:r>
          </w:p>
        </w:tc>
        <w:tc>
          <w:tcPr>
            <w:tcW w:w="8466" w:type="dxa"/>
          </w:tcPr>
          <w:p w14:paraId="3006DC83" w14:textId="77777777" w:rsidR="0059324C" w:rsidRPr="005B1BB7" w:rsidRDefault="0059324C" w:rsidP="0059324C">
            <w:pPr>
              <w:spacing w:before="20" w:after="20" w:line="240" w:lineRule="auto"/>
              <w:rPr>
                <w:rFonts w:asciiTheme="majorHAnsi" w:hAnsiTheme="majorHAnsi"/>
              </w:rPr>
            </w:pPr>
            <w:r w:rsidRPr="005B1BB7">
              <w:rPr>
                <w:rFonts w:asciiTheme="majorHAnsi" w:hAnsiTheme="majorHAnsi"/>
              </w:rPr>
              <w:t>Plain text indicates teacher action.</w:t>
            </w:r>
          </w:p>
        </w:tc>
      </w:tr>
      <w:tr w:rsidR="0059324C" w:rsidRPr="005B1BB7" w14:paraId="731C0DFC" w14:textId="77777777">
        <w:tc>
          <w:tcPr>
            <w:tcW w:w="894" w:type="dxa"/>
            <w:vMerge/>
          </w:tcPr>
          <w:p w14:paraId="321A6599" w14:textId="77777777" w:rsidR="0059324C" w:rsidRPr="005B1BB7" w:rsidRDefault="0059324C" w:rsidP="0059324C">
            <w:pPr>
              <w:spacing w:before="20" w:after="20" w:line="240" w:lineRule="auto"/>
              <w:jc w:val="center"/>
              <w:rPr>
                <w:rFonts w:asciiTheme="majorHAnsi" w:hAnsiTheme="majorHAnsi"/>
                <w:b/>
                <w:color w:val="000000"/>
              </w:rPr>
            </w:pPr>
          </w:p>
        </w:tc>
        <w:tc>
          <w:tcPr>
            <w:tcW w:w="8466" w:type="dxa"/>
          </w:tcPr>
          <w:p w14:paraId="39B86C35" w14:textId="77777777" w:rsidR="0059324C" w:rsidRPr="005B1BB7" w:rsidRDefault="0059324C" w:rsidP="0059324C">
            <w:pPr>
              <w:spacing w:before="20" w:after="20" w:line="240" w:lineRule="auto"/>
              <w:rPr>
                <w:rFonts w:asciiTheme="majorHAnsi" w:hAnsiTheme="majorHAnsi"/>
                <w:color w:val="4F81BD"/>
              </w:rPr>
            </w:pPr>
            <w:r w:rsidRPr="005B1BB7">
              <w:rPr>
                <w:rFonts w:asciiTheme="majorHAnsi" w:hAnsiTheme="majorHAnsi"/>
                <w:b/>
              </w:rPr>
              <w:t>Bold text indicates questions for the teacher to ask students.</w:t>
            </w:r>
          </w:p>
        </w:tc>
      </w:tr>
      <w:tr w:rsidR="0059324C" w:rsidRPr="005B1BB7" w14:paraId="237EB178" w14:textId="77777777">
        <w:tc>
          <w:tcPr>
            <w:tcW w:w="894" w:type="dxa"/>
            <w:vMerge/>
          </w:tcPr>
          <w:p w14:paraId="1651697F" w14:textId="77777777" w:rsidR="0059324C" w:rsidRPr="005B1BB7" w:rsidRDefault="0059324C" w:rsidP="0059324C">
            <w:pPr>
              <w:spacing w:before="20" w:after="20" w:line="240" w:lineRule="auto"/>
              <w:jc w:val="center"/>
              <w:rPr>
                <w:rFonts w:asciiTheme="majorHAnsi" w:hAnsiTheme="majorHAnsi"/>
                <w:b/>
                <w:color w:val="000000"/>
              </w:rPr>
            </w:pPr>
          </w:p>
        </w:tc>
        <w:tc>
          <w:tcPr>
            <w:tcW w:w="8466" w:type="dxa"/>
          </w:tcPr>
          <w:p w14:paraId="4C48E4CF" w14:textId="77777777" w:rsidR="0059324C" w:rsidRPr="005B1BB7" w:rsidRDefault="0059324C" w:rsidP="0059324C">
            <w:pPr>
              <w:spacing w:before="20" w:after="20" w:line="240" w:lineRule="auto"/>
              <w:rPr>
                <w:rFonts w:asciiTheme="majorHAnsi" w:hAnsiTheme="majorHAnsi"/>
                <w:i/>
              </w:rPr>
            </w:pPr>
            <w:r w:rsidRPr="005B1BB7">
              <w:rPr>
                <w:rFonts w:asciiTheme="majorHAnsi" w:hAnsiTheme="majorHAnsi"/>
                <w:i/>
              </w:rPr>
              <w:t>Italicized text indicates a vocabulary word.</w:t>
            </w:r>
          </w:p>
        </w:tc>
      </w:tr>
      <w:tr w:rsidR="0059324C" w:rsidRPr="005B1BB7" w14:paraId="4781F6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E6AFB05" w14:textId="77777777" w:rsidR="0059324C" w:rsidRPr="005B1BB7" w:rsidRDefault="0059324C" w:rsidP="0059324C">
            <w:pPr>
              <w:spacing w:before="40" w:after="0" w:line="240" w:lineRule="auto"/>
              <w:jc w:val="center"/>
              <w:rPr>
                <w:rFonts w:asciiTheme="majorHAnsi" w:hAnsiTheme="majorHAnsi"/>
              </w:rPr>
            </w:pPr>
            <w:r w:rsidRPr="005B1BB7">
              <w:rPr>
                <w:rFonts w:asciiTheme="majorHAnsi" w:hAnsiTheme="majorHAnsi"/>
              </w:rPr>
              <w:sym w:font="Webdings" w:char="F034"/>
            </w:r>
          </w:p>
        </w:tc>
        <w:tc>
          <w:tcPr>
            <w:tcW w:w="8466" w:type="dxa"/>
          </w:tcPr>
          <w:p w14:paraId="792CD205" w14:textId="77777777" w:rsidR="0059324C" w:rsidRPr="005B1BB7" w:rsidRDefault="0059324C" w:rsidP="0059324C">
            <w:pPr>
              <w:spacing w:before="20" w:after="20" w:line="240" w:lineRule="auto"/>
              <w:rPr>
                <w:rFonts w:asciiTheme="majorHAnsi" w:hAnsiTheme="majorHAnsi"/>
              </w:rPr>
            </w:pPr>
            <w:r w:rsidRPr="005B1BB7">
              <w:rPr>
                <w:rFonts w:asciiTheme="majorHAnsi" w:hAnsiTheme="majorHAnsi"/>
              </w:rPr>
              <w:t>Indicates student action(s).</w:t>
            </w:r>
          </w:p>
        </w:tc>
      </w:tr>
      <w:tr w:rsidR="0059324C" w:rsidRPr="005B1BB7" w14:paraId="666F4A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FDBD530" w14:textId="77777777" w:rsidR="0059324C" w:rsidRPr="005B1BB7" w:rsidRDefault="0059324C" w:rsidP="0059324C">
            <w:pPr>
              <w:spacing w:before="80" w:after="0" w:line="240" w:lineRule="auto"/>
              <w:jc w:val="center"/>
              <w:rPr>
                <w:rFonts w:asciiTheme="majorHAnsi" w:hAnsiTheme="majorHAnsi"/>
              </w:rPr>
            </w:pPr>
            <w:r w:rsidRPr="005B1BB7">
              <w:rPr>
                <w:rFonts w:asciiTheme="majorHAnsi" w:hAnsiTheme="majorHAnsi"/>
              </w:rPr>
              <w:sym w:font="Webdings" w:char="F028"/>
            </w:r>
          </w:p>
        </w:tc>
        <w:tc>
          <w:tcPr>
            <w:tcW w:w="8466" w:type="dxa"/>
          </w:tcPr>
          <w:p w14:paraId="0F8E701A" w14:textId="77777777" w:rsidR="0059324C" w:rsidRPr="005B1BB7" w:rsidRDefault="0059324C" w:rsidP="0059324C">
            <w:pPr>
              <w:spacing w:before="20" w:after="20" w:line="240" w:lineRule="auto"/>
              <w:rPr>
                <w:rFonts w:asciiTheme="majorHAnsi" w:hAnsiTheme="majorHAnsi"/>
              </w:rPr>
            </w:pPr>
            <w:r w:rsidRPr="005B1BB7">
              <w:rPr>
                <w:rFonts w:asciiTheme="majorHAnsi" w:hAnsiTheme="majorHAnsi"/>
              </w:rPr>
              <w:t>Indicates possible student response(s) to teacher questions.</w:t>
            </w:r>
          </w:p>
        </w:tc>
      </w:tr>
      <w:tr w:rsidR="0059324C" w:rsidRPr="005B1BB7" w14:paraId="47962D7B" w14:textId="77777777">
        <w:tc>
          <w:tcPr>
            <w:tcW w:w="894" w:type="dxa"/>
            <w:vAlign w:val="bottom"/>
          </w:tcPr>
          <w:p w14:paraId="5698140B" w14:textId="77777777" w:rsidR="0059324C" w:rsidRPr="005B1BB7" w:rsidRDefault="0059324C" w:rsidP="0059324C">
            <w:pPr>
              <w:spacing w:after="0" w:line="240" w:lineRule="auto"/>
              <w:jc w:val="center"/>
              <w:rPr>
                <w:rFonts w:asciiTheme="majorHAnsi" w:hAnsiTheme="majorHAnsi"/>
                <w:color w:val="4F81BD"/>
              </w:rPr>
            </w:pPr>
            <w:r w:rsidRPr="005B1BB7">
              <w:rPr>
                <w:rFonts w:asciiTheme="majorHAnsi" w:hAnsiTheme="majorHAnsi"/>
                <w:color w:val="4F81BD"/>
              </w:rPr>
              <w:sym w:font="Webdings" w:char="F069"/>
            </w:r>
          </w:p>
        </w:tc>
        <w:tc>
          <w:tcPr>
            <w:tcW w:w="8466" w:type="dxa"/>
          </w:tcPr>
          <w:p w14:paraId="2345CB54" w14:textId="77777777" w:rsidR="0059324C" w:rsidRPr="005B1BB7" w:rsidRDefault="0059324C" w:rsidP="0059324C">
            <w:pPr>
              <w:spacing w:before="20" w:after="20" w:line="240" w:lineRule="auto"/>
              <w:rPr>
                <w:rFonts w:asciiTheme="majorHAnsi" w:hAnsiTheme="majorHAnsi"/>
                <w:color w:val="4F81BD"/>
              </w:rPr>
            </w:pPr>
            <w:r w:rsidRPr="005B1BB7">
              <w:rPr>
                <w:rFonts w:asciiTheme="majorHAnsi" w:hAnsiTheme="majorHAnsi"/>
                <w:color w:val="4F81BD"/>
              </w:rPr>
              <w:t>Indicates instructional notes for the teacher.</w:t>
            </w:r>
          </w:p>
        </w:tc>
      </w:tr>
    </w:tbl>
    <w:p w14:paraId="675BAAF6" w14:textId="77777777" w:rsidR="0059324C" w:rsidRPr="00E95CFD" w:rsidRDefault="0059324C" w:rsidP="0059324C">
      <w:pPr>
        <w:pBdr>
          <w:bottom w:val="single" w:sz="12" w:space="1" w:color="9BBB59"/>
        </w:pBdr>
        <w:tabs>
          <w:tab w:val="right" w:pos="9360"/>
        </w:tabs>
        <w:spacing w:before="480" w:after="0" w:line="240" w:lineRule="auto"/>
        <w:rPr>
          <w:rFonts w:asciiTheme="majorHAnsi" w:hAnsiTheme="majorHAnsi"/>
          <w:b/>
          <w:bCs/>
          <w:color w:val="4F81BD"/>
          <w:sz w:val="28"/>
          <w:szCs w:val="26"/>
        </w:rPr>
      </w:pPr>
      <w:r w:rsidRPr="005B1BB7">
        <w:rPr>
          <w:rFonts w:asciiTheme="majorHAnsi" w:hAnsiTheme="majorHAnsi"/>
          <w:b/>
          <w:bCs/>
          <w:color w:val="4F81BD"/>
          <w:sz w:val="28"/>
          <w:szCs w:val="26"/>
        </w:rPr>
        <w:t>Activity 1: Introduction of Lesson Agenda</w:t>
      </w:r>
      <w:r w:rsidRPr="005B1BB7">
        <w:rPr>
          <w:rFonts w:asciiTheme="majorHAnsi" w:hAnsiTheme="majorHAnsi"/>
          <w:b/>
          <w:bCs/>
          <w:color w:val="4F81BD"/>
          <w:sz w:val="28"/>
          <w:szCs w:val="26"/>
        </w:rPr>
        <w:tab/>
        <w:t>5%</w:t>
      </w:r>
    </w:p>
    <w:p w14:paraId="42BA930E" w14:textId="0BDA5A9C" w:rsidR="0059324C" w:rsidRDefault="0059324C" w:rsidP="0059324C">
      <w:pPr>
        <w:pStyle w:val="TA"/>
      </w:pPr>
      <w:r>
        <w:t>Begin by reviewing the agenda and the assessed standard for this lesson: RL.9-10.</w:t>
      </w:r>
      <w:r w:rsidR="002343CE">
        <w:t>5</w:t>
      </w:r>
      <w:r>
        <w:t xml:space="preserve">. In this lesson, students explore </w:t>
      </w:r>
      <w:r w:rsidR="002343CE">
        <w:t xml:space="preserve">the effect of Shakespeare’s structural choices in </w:t>
      </w:r>
      <w:r w:rsidR="002343CE">
        <w:rPr>
          <w:i/>
        </w:rPr>
        <w:t>Macbeth</w:t>
      </w:r>
      <w:r w:rsidR="002343CE">
        <w:t xml:space="preserve"> Act 2.2</w:t>
      </w:r>
      <w:r>
        <w:t>. Students engage in an evidence-based discussion as well as complet</w:t>
      </w:r>
      <w:r w:rsidR="00770AD5">
        <w:t>e</w:t>
      </w:r>
      <w:r>
        <w:t xml:space="preserve"> a brief writing assignment to close the lesson.</w:t>
      </w:r>
    </w:p>
    <w:p w14:paraId="0AA86B50" w14:textId="77777777" w:rsidR="00730A12" w:rsidRDefault="0059324C" w:rsidP="0059324C">
      <w:pPr>
        <w:pStyle w:val="SA"/>
        <w:numPr>
          <w:ilvl w:val="0"/>
          <w:numId w:val="2"/>
        </w:numPr>
      </w:pPr>
      <w:r>
        <w:t xml:space="preserve">Students </w:t>
      </w:r>
      <w:r w:rsidR="00625F15">
        <w:t>look at the agenda</w:t>
      </w:r>
      <w:r>
        <w:t>.</w:t>
      </w:r>
      <w:r w:rsidR="00730A12">
        <w:br w:type="page"/>
      </w:r>
    </w:p>
    <w:p w14:paraId="7A298CC3" w14:textId="77777777" w:rsidR="0059324C" w:rsidRPr="00E95CFD" w:rsidRDefault="0059324C" w:rsidP="0059324C">
      <w:pPr>
        <w:pStyle w:val="LearningSequenceHeader"/>
        <w:rPr>
          <w:rFonts w:asciiTheme="majorHAnsi" w:hAnsiTheme="majorHAnsi"/>
        </w:rPr>
      </w:pPr>
      <w:r w:rsidRPr="005B1BB7">
        <w:rPr>
          <w:rFonts w:asciiTheme="majorHAnsi" w:hAnsiTheme="majorHAnsi"/>
        </w:rPr>
        <w:lastRenderedPageBreak/>
        <w:t>Activit</w:t>
      </w:r>
      <w:r>
        <w:rPr>
          <w:rFonts w:asciiTheme="majorHAnsi" w:hAnsiTheme="majorHAnsi"/>
        </w:rPr>
        <w:t>y 2: Homework Accountability</w:t>
      </w:r>
      <w:r>
        <w:rPr>
          <w:rFonts w:asciiTheme="majorHAnsi" w:hAnsiTheme="majorHAnsi"/>
        </w:rPr>
        <w:tab/>
        <w:t>10%</w:t>
      </w:r>
    </w:p>
    <w:p w14:paraId="270A1797" w14:textId="30A1451D" w:rsidR="002343CE" w:rsidRPr="00427129" w:rsidRDefault="002343CE" w:rsidP="002343CE">
      <w:pPr>
        <w:pStyle w:val="TA"/>
      </w:pPr>
      <w:r w:rsidRPr="00E51822">
        <w:t xml:space="preserve">Instruct students to talk in pairs about how they </w:t>
      </w:r>
      <w:r>
        <w:t>applied</w:t>
      </w:r>
      <w:r w:rsidRPr="00E51822">
        <w:t xml:space="preserve"> their focus standard</w:t>
      </w:r>
      <w:r>
        <w:t xml:space="preserve"> </w:t>
      </w:r>
      <w:r w:rsidRPr="00E51822">
        <w:t xml:space="preserve">to their </w:t>
      </w:r>
      <w:r>
        <w:t>A</w:t>
      </w:r>
      <w:r w:rsidR="007B609E">
        <w:t>IR</w:t>
      </w:r>
      <w:r>
        <w:t xml:space="preserve"> </w:t>
      </w:r>
      <w:r w:rsidRPr="00E51822">
        <w:t>text. Lead a brief share out on the previous lesson’</w:t>
      </w:r>
      <w:r w:rsidR="007B609E">
        <w:t xml:space="preserve">s AIR homework assignment. </w:t>
      </w:r>
      <w:r w:rsidRPr="00E51822">
        <w:t>Select several students (or student pairs) to explain how they applied their focus standard to their AIR text.</w:t>
      </w:r>
    </w:p>
    <w:p w14:paraId="4937D458" w14:textId="77777777" w:rsidR="002343CE" w:rsidRPr="00E1102F" w:rsidRDefault="002343CE" w:rsidP="002343CE">
      <w:pPr>
        <w:pStyle w:val="SA"/>
        <w:numPr>
          <w:ilvl w:val="0"/>
          <w:numId w:val="2"/>
        </w:numPr>
        <w:rPr>
          <w:b/>
        </w:rPr>
      </w:pPr>
      <w:r w:rsidRPr="00E51822">
        <w:t>Students (or student pairs) discuss and share how they applied their focus standard to their AIR text from the previous lesson’s homework.</w:t>
      </w:r>
    </w:p>
    <w:p w14:paraId="7DDA21A9" w14:textId="77777777" w:rsidR="0059324C" w:rsidRDefault="0059324C" w:rsidP="0059324C">
      <w:pPr>
        <w:pStyle w:val="BR"/>
      </w:pPr>
    </w:p>
    <w:p w14:paraId="344A4D9A" w14:textId="3E896017" w:rsidR="007A028F" w:rsidRDefault="002616D7" w:rsidP="00730A12">
      <w:pPr>
        <w:pStyle w:val="TA"/>
      </w:pPr>
      <w:r>
        <w:t>Instruct students to take out their responses to Lesson 5’s homework assignment. (</w:t>
      </w:r>
      <w:r w:rsidRPr="007A028F">
        <w:t xml:space="preserve">Analyze the attitudes of Macbeth and Banquo </w:t>
      </w:r>
      <w:r>
        <w:t>about</w:t>
      </w:r>
      <w:r w:rsidRPr="007A028F">
        <w:t xml:space="preserve"> their encounter with the </w:t>
      </w:r>
      <w:r w:rsidR="000120B9">
        <w:t>Witches</w:t>
      </w:r>
      <w:r w:rsidRPr="007A028F">
        <w:t xml:space="preserve"> in Act 1 and Act 2.1</w:t>
      </w:r>
      <w:r>
        <w:t xml:space="preserve">.) </w:t>
      </w:r>
      <w:r w:rsidR="002343CE">
        <w:t>Instruct students to form new pairs and to share their res</w:t>
      </w:r>
      <w:r w:rsidR="007A028F">
        <w:t xml:space="preserve">ponses to the </w:t>
      </w:r>
      <w:r w:rsidR="00955A3F">
        <w:t xml:space="preserve">Lesson 5 </w:t>
      </w:r>
      <w:r w:rsidR="007A028F">
        <w:t>homework question</w:t>
      </w:r>
      <w:r w:rsidR="00955A3F">
        <w:t>.</w:t>
      </w:r>
      <w:r w:rsidR="007A028F">
        <w:t xml:space="preserve"> </w:t>
      </w:r>
    </w:p>
    <w:p w14:paraId="218FD481" w14:textId="77777777" w:rsidR="007A028F" w:rsidRPr="00730A12" w:rsidRDefault="007A028F" w:rsidP="00730A12">
      <w:pPr>
        <w:pStyle w:val="SR"/>
      </w:pPr>
      <w:r w:rsidRPr="00730A12">
        <w:t xml:space="preserve">Student responses may include: </w:t>
      </w:r>
    </w:p>
    <w:p w14:paraId="25D81E40" w14:textId="155EEC36" w:rsidR="007A028F" w:rsidRDefault="007A028F" w:rsidP="00EF00B9">
      <w:pPr>
        <w:pStyle w:val="SASRBullet"/>
        <w:ind w:left="1260"/>
      </w:pPr>
      <w:r>
        <w:t>In Act 2.1, Macbeth tells Banquo</w:t>
      </w:r>
      <w:r w:rsidR="009D2B20">
        <w:t>,</w:t>
      </w:r>
      <w:r>
        <w:t xml:space="preserve"> “I think not of </w:t>
      </w:r>
      <w:r w:rsidR="00B92754">
        <w:t xml:space="preserve">/ </w:t>
      </w:r>
      <w:r>
        <w:t xml:space="preserve">[the </w:t>
      </w:r>
      <w:r w:rsidR="000120B9">
        <w:t>Witches</w:t>
      </w:r>
      <w:r>
        <w:t>]</w:t>
      </w:r>
      <w:r w:rsidR="009D2B20">
        <w:t>” (line 27).</w:t>
      </w:r>
      <w:r>
        <w:t xml:space="preserve"> </w:t>
      </w:r>
      <w:r w:rsidR="009D2B20">
        <w:t>H</w:t>
      </w:r>
      <w:r>
        <w:t xml:space="preserve">owever, the </w:t>
      </w:r>
      <w:r w:rsidR="008D0D08">
        <w:t>audience</w:t>
      </w:r>
      <w:r>
        <w:t xml:space="preserve"> knows this to be a lie, since Macbeth wrote to tell Lady Macbeth about them in Act 1.5 and has been conspiring with Lady Macbeth to kill Duncan in order to fulfil</w:t>
      </w:r>
      <w:r w:rsidR="009D2B20">
        <w:t>l</w:t>
      </w:r>
      <w:r>
        <w:t xml:space="preserve"> the</w:t>
      </w:r>
      <w:r w:rsidR="00F82246">
        <w:t>ir</w:t>
      </w:r>
      <w:r>
        <w:t xml:space="preserve"> prophecy. </w:t>
      </w:r>
      <w:r w:rsidR="007855E3">
        <w:t xml:space="preserve">In Act 1.3, he seems to believe the </w:t>
      </w:r>
      <w:r w:rsidR="000120B9">
        <w:t>Witches</w:t>
      </w:r>
      <w:r w:rsidR="007855E3">
        <w:t>’ prophecy, remarking in an aside</w:t>
      </w:r>
      <w:r w:rsidR="00F82246">
        <w:t>,</w:t>
      </w:r>
      <w:r w:rsidR="007855E3">
        <w:t xml:space="preserve"> “Two truths are told / As happy prologues to the swelling act / Of the imperial theme”</w:t>
      </w:r>
      <w:r w:rsidR="006C5CBE">
        <w:t xml:space="preserve"> (lines 140–142). I</w:t>
      </w:r>
      <w:r w:rsidR="00DB57DA">
        <w:t xml:space="preserve">n other words, Macbeth believes that because the </w:t>
      </w:r>
      <w:r w:rsidR="000120B9">
        <w:t>Witches</w:t>
      </w:r>
      <w:r w:rsidR="00DB57DA">
        <w:t xml:space="preserve"> have told him the truth about his being thane of Glamis and thane of Cawdor, they are telling the truth about his becoming King</w:t>
      </w:r>
      <w:r w:rsidR="003E39BE">
        <w:t>.</w:t>
      </w:r>
      <w:r w:rsidR="007855E3">
        <w:t xml:space="preserve"> </w:t>
      </w:r>
    </w:p>
    <w:p w14:paraId="6F0D385E" w14:textId="4132DF42" w:rsidR="0059324C" w:rsidRPr="000D3CBA" w:rsidRDefault="007855E3" w:rsidP="00EF00B9">
      <w:pPr>
        <w:pStyle w:val="SASRBullet"/>
        <w:ind w:left="1260"/>
      </w:pPr>
      <w:r>
        <w:t xml:space="preserve">Banquo is less trusting of the </w:t>
      </w:r>
      <w:r w:rsidR="000120B9">
        <w:t>Witches</w:t>
      </w:r>
      <w:r>
        <w:t>: he is the first to challenge them in Act 1.3, asking in lines 43</w:t>
      </w:r>
      <w:r w:rsidR="00ED1071">
        <w:t>–</w:t>
      </w:r>
      <w:r>
        <w:t>44</w:t>
      </w:r>
      <w:r w:rsidR="00F82246">
        <w:t>,</w:t>
      </w:r>
      <w:r>
        <w:t xml:space="preserve"> “are you aught </w:t>
      </w:r>
      <w:r w:rsidR="00B92754">
        <w:t xml:space="preserve">/ </w:t>
      </w:r>
      <w:r>
        <w:t>that man may question?” Later in the same scene, he warns Macbeth that</w:t>
      </w:r>
      <w:r w:rsidR="00B759E5">
        <w:t xml:space="preserve"> sometimes evil forces will tell the truth to make men believe lies and convince them to commit crimes:</w:t>
      </w:r>
      <w:r>
        <w:t xml:space="preserve"> “oftentimes, to win us to our harm, / The instruments of darkness tell us truths, / Win us with honest trifles to betray</w:t>
      </w:r>
      <w:r w:rsidR="00EB0EE0">
        <w:t xml:space="preserve"> </w:t>
      </w:r>
      <w:r>
        <w:t>’s / In deepest consequence” (lines 135</w:t>
      </w:r>
      <w:r w:rsidR="00ED1071">
        <w:t>–</w:t>
      </w:r>
      <w:r>
        <w:t xml:space="preserve">138). He is, however, troubled by the </w:t>
      </w:r>
      <w:r w:rsidR="000120B9">
        <w:t>Witches</w:t>
      </w:r>
      <w:r>
        <w:t xml:space="preserve"> and unwillingly tempted by their prophecy that his children will be kings: in Act 2.1, he fears the “cursèd thoughts” that he is having in his dreams (line 10) and tells Macbeth that he has been dreaming of the three </w:t>
      </w:r>
      <w:r w:rsidR="000120B9">
        <w:t>Witches</w:t>
      </w:r>
      <w:r>
        <w:t xml:space="preserve"> (line 25).</w:t>
      </w:r>
    </w:p>
    <w:p w14:paraId="6938540C" w14:textId="2152D51E" w:rsidR="003A3495" w:rsidRDefault="003A3495" w:rsidP="003A3495">
      <w:pPr>
        <w:pStyle w:val="TA"/>
      </w:pPr>
      <w:r w:rsidRPr="003A3495">
        <w:t>Lead a brief whole</w:t>
      </w:r>
      <w:r w:rsidR="007B609E">
        <w:t>-</w:t>
      </w:r>
      <w:r w:rsidRPr="003A3495">
        <w:t xml:space="preserve">class discussion of </w:t>
      </w:r>
      <w:r>
        <w:t>student responses</w:t>
      </w:r>
      <w:r w:rsidRPr="003A3495">
        <w:t>.</w:t>
      </w:r>
    </w:p>
    <w:p w14:paraId="4EF4B33C" w14:textId="77777777" w:rsidR="00231A4B" w:rsidRDefault="00231A4B" w:rsidP="0059324C">
      <w:pPr>
        <w:pStyle w:val="LearningSequenceHeader"/>
        <w:rPr>
          <w:rFonts w:asciiTheme="majorHAnsi" w:hAnsiTheme="majorHAnsi"/>
        </w:rPr>
      </w:pPr>
      <w:r>
        <w:rPr>
          <w:rFonts w:asciiTheme="majorHAnsi" w:hAnsiTheme="majorHAnsi"/>
        </w:rPr>
        <w:br w:type="page"/>
      </w:r>
    </w:p>
    <w:p w14:paraId="30FD51C3" w14:textId="6BA5B3EE" w:rsidR="0059324C" w:rsidRPr="005B1BB7" w:rsidRDefault="0059324C" w:rsidP="0059324C">
      <w:pPr>
        <w:pStyle w:val="LearningSequenceHeader"/>
        <w:rPr>
          <w:rFonts w:asciiTheme="majorHAnsi" w:hAnsiTheme="majorHAnsi"/>
        </w:rPr>
      </w:pPr>
      <w:r>
        <w:rPr>
          <w:rFonts w:asciiTheme="majorHAnsi" w:hAnsiTheme="majorHAnsi"/>
        </w:rPr>
        <w:lastRenderedPageBreak/>
        <w:t>Activity 3: Masterful Reading</w:t>
      </w:r>
      <w:r w:rsidRPr="005B1BB7">
        <w:rPr>
          <w:rFonts w:asciiTheme="majorHAnsi" w:hAnsiTheme="majorHAnsi"/>
        </w:rPr>
        <w:tab/>
      </w:r>
      <w:r>
        <w:rPr>
          <w:rFonts w:asciiTheme="majorHAnsi" w:hAnsiTheme="majorHAnsi"/>
        </w:rPr>
        <w:t>10</w:t>
      </w:r>
      <w:r w:rsidRPr="005B1BB7">
        <w:rPr>
          <w:rFonts w:asciiTheme="majorHAnsi" w:hAnsiTheme="majorHAnsi"/>
        </w:rPr>
        <w:t>%</w:t>
      </w:r>
    </w:p>
    <w:p w14:paraId="013673EB" w14:textId="77777777" w:rsidR="0059324C" w:rsidRDefault="0059324C" w:rsidP="0059324C">
      <w:pPr>
        <w:pStyle w:val="TA"/>
      </w:pPr>
      <w:r>
        <w:t xml:space="preserve">Have students listen to a </w:t>
      </w:r>
      <w:r w:rsidR="008A2508">
        <w:t>masterful r</w:t>
      </w:r>
      <w:r>
        <w:t xml:space="preserve">eading of </w:t>
      </w:r>
      <w:r>
        <w:rPr>
          <w:i/>
        </w:rPr>
        <w:t>Macbeth</w:t>
      </w:r>
      <w:r>
        <w:t xml:space="preserve"> Act 2.</w:t>
      </w:r>
      <w:r w:rsidR="00EC4305">
        <w:t>2</w:t>
      </w:r>
      <w:r>
        <w:rPr>
          <w:rFonts w:asciiTheme="majorHAnsi" w:hAnsiTheme="majorHAnsi"/>
        </w:rPr>
        <w:t xml:space="preserve"> </w:t>
      </w:r>
      <w:r w:rsidR="00EC4305">
        <w:rPr>
          <w:rFonts w:asciiTheme="majorHAnsi" w:hAnsiTheme="majorHAnsi"/>
        </w:rPr>
        <w:t xml:space="preserve">(from “That which hath made them drunk hath made me </w:t>
      </w:r>
      <w:r w:rsidR="00B92754">
        <w:rPr>
          <w:rFonts w:asciiTheme="majorHAnsi" w:hAnsiTheme="majorHAnsi"/>
        </w:rPr>
        <w:t xml:space="preserve">/ </w:t>
      </w:r>
      <w:r w:rsidR="00EC4305">
        <w:rPr>
          <w:rFonts w:asciiTheme="majorHAnsi" w:hAnsiTheme="majorHAnsi"/>
        </w:rPr>
        <w:t xml:space="preserve">bold” to “Wake Duncan with thy knocking. I would thou </w:t>
      </w:r>
      <w:r w:rsidR="00B92754">
        <w:rPr>
          <w:rFonts w:asciiTheme="majorHAnsi" w:hAnsiTheme="majorHAnsi"/>
        </w:rPr>
        <w:t xml:space="preserve">/ </w:t>
      </w:r>
      <w:r w:rsidR="00EC4305">
        <w:rPr>
          <w:rFonts w:asciiTheme="majorHAnsi" w:hAnsiTheme="majorHAnsi"/>
        </w:rPr>
        <w:t>couldst”)</w:t>
      </w:r>
      <w:r>
        <w:rPr>
          <w:rFonts w:asciiTheme="majorHAnsi" w:hAnsiTheme="majorHAnsi"/>
        </w:rPr>
        <w:t xml:space="preserve">. </w:t>
      </w:r>
      <w:r>
        <w:t xml:space="preserve">Ask students to </w:t>
      </w:r>
      <w:r w:rsidR="005172FB">
        <w:t>pay attention</w:t>
      </w:r>
      <w:r>
        <w:t xml:space="preserve"> </w:t>
      </w:r>
      <w:r w:rsidR="00552BC4">
        <w:t xml:space="preserve">to </w:t>
      </w:r>
      <w:r w:rsidR="00EC4305">
        <w:t>structural choices that Shakespeare makes in this scene.</w:t>
      </w:r>
    </w:p>
    <w:p w14:paraId="617B0031" w14:textId="77777777" w:rsidR="002616D7" w:rsidRPr="00567781" w:rsidRDefault="002616D7" w:rsidP="002616D7">
      <w:pPr>
        <w:pStyle w:val="SA"/>
        <w:numPr>
          <w:ilvl w:val="0"/>
          <w:numId w:val="2"/>
        </w:numPr>
      </w:pPr>
      <w:r>
        <w:t>Students follow along, reading silently.</w:t>
      </w:r>
    </w:p>
    <w:p w14:paraId="2109BC30" w14:textId="77777777" w:rsidR="0059324C" w:rsidRDefault="00E71C2E" w:rsidP="0059324C">
      <w:pPr>
        <w:pStyle w:val="IN"/>
        <w:ind w:left="360"/>
      </w:pPr>
      <w:r w:rsidRPr="00E71C2E">
        <w:rPr>
          <w:b/>
        </w:rPr>
        <w:t>Differentiation Consideration</w:t>
      </w:r>
      <w:r w:rsidR="0068690F" w:rsidRPr="00E71C2E">
        <w:rPr>
          <w:b/>
        </w:rPr>
        <w:t>:</w:t>
      </w:r>
      <w:r w:rsidR="0068690F">
        <w:t xml:space="preserve"> </w:t>
      </w:r>
      <w:r w:rsidR="0059324C">
        <w:t xml:space="preserve">Consider </w:t>
      </w:r>
      <w:r w:rsidR="008702ED">
        <w:t xml:space="preserve">posting or projecting </w:t>
      </w:r>
      <w:r w:rsidR="0059324C">
        <w:t xml:space="preserve">the following </w:t>
      </w:r>
      <w:r w:rsidR="008702ED">
        <w:t xml:space="preserve">guiding </w:t>
      </w:r>
      <w:r w:rsidR="0059324C">
        <w:t xml:space="preserve">question to </w:t>
      </w:r>
      <w:r w:rsidR="00931C7A">
        <w:t xml:space="preserve">support </w:t>
      </w:r>
      <w:r w:rsidR="0059324C">
        <w:t>students in their reading</w:t>
      </w:r>
      <w:r w:rsidR="003A3495">
        <w:t xml:space="preserve"> throughout this lesson</w:t>
      </w:r>
      <w:r w:rsidR="0059324C">
        <w:t>:</w:t>
      </w:r>
    </w:p>
    <w:p w14:paraId="0D8551A9" w14:textId="77777777" w:rsidR="0036426A" w:rsidRPr="0036426A" w:rsidRDefault="0059324C" w:rsidP="0036426A">
      <w:pPr>
        <w:pStyle w:val="IN"/>
        <w:numPr>
          <w:ilvl w:val="0"/>
          <w:numId w:val="0"/>
        </w:numPr>
        <w:ind w:firstLine="360"/>
        <w:rPr>
          <w:b/>
        </w:rPr>
      </w:pPr>
      <w:r>
        <w:rPr>
          <w:b/>
        </w:rPr>
        <w:t xml:space="preserve">What </w:t>
      </w:r>
      <w:r w:rsidR="00B16C28">
        <w:rPr>
          <w:b/>
        </w:rPr>
        <w:t>choices</w:t>
      </w:r>
      <w:r w:rsidR="00EC4305">
        <w:rPr>
          <w:b/>
        </w:rPr>
        <w:t xml:space="preserve"> does Shakespeare make</w:t>
      </w:r>
      <w:r w:rsidR="0059500D">
        <w:rPr>
          <w:b/>
        </w:rPr>
        <w:t xml:space="preserve"> about structure</w:t>
      </w:r>
      <w:r w:rsidR="00EC4305">
        <w:rPr>
          <w:b/>
        </w:rPr>
        <w:t xml:space="preserve"> i</w:t>
      </w:r>
      <w:r>
        <w:rPr>
          <w:b/>
        </w:rPr>
        <w:t>n this scene?</w:t>
      </w:r>
    </w:p>
    <w:p w14:paraId="4E9A85AA" w14:textId="3F81C729" w:rsidR="0036426A" w:rsidRPr="00B16C28" w:rsidRDefault="0059500D" w:rsidP="00B16C28">
      <w:pPr>
        <w:pStyle w:val="IN"/>
        <w:tabs>
          <w:tab w:val="left" w:pos="360"/>
        </w:tabs>
        <w:ind w:left="360"/>
      </w:pPr>
      <w:r w:rsidRPr="003A3495">
        <w:rPr>
          <w:b/>
        </w:rPr>
        <w:t>Differentiat</w:t>
      </w:r>
      <w:r w:rsidR="003A3495" w:rsidRPr="003A3495">
        <w:rPr>
          <w:b/>
        </w:rPr>
        <w:t>i</w:t>
      </w:r>
      <w:r w:rsidRPr="003A3495">
        <w:rPr>
          <w:b/>
        </w:rPr>
        <w:t>on Consideration:</w:t>
      </w:r>
      <w:r w:rsidRPr="00B16C28">
        <w:t xml:space="preserve"> </w:t>
      </w:r>
      <w:r w:rsidR="00A21738">
        <w:t>Consider providing</w:t>
      </w:r>
      <w:bookmarkStart w:id="0" w:name="_GoBack"/>
      <w:bookmarkEnd w:id="0"/>
      <w:r w:rsidRPr="00B16C28">
        <w:t xml:space="preserve"> students with the following definitions: </w:t>
      </w:r>
      <w:r w:rsidR="00B16C28">
        <w:rPr>
          <w:i/>
        </w:rPr>
        <w:t>choice</w:t>
      </w:r>
      <w:r w:rsidR="00CB7F9A">
        <w:rPr>
          <w:i/>
        </w:rPr>
        <w:t>s</w:t>
      </w:r>
      <w:r w:rsidRPr="00B16C28">
        <w:t xml:space="preserve"> means “</w:t>
      </w:r>
      <w:r w:rsidR="00CB7F9A">
        <w:t>the acts of picking or deciding between two or more things</w:t>
      </w:r>
      <w:r w:rsidRPr="00B16C28">
        <w:t xml:space="preserve">” and </w:t>
      </w:r>
      <w:r w:rsidRPr="00CB7F9A">
        <w:rPr>
          <w:i/>
        </w:rPr>
        <w:t>structure</w:t>
      </w:r>
      <w:r w:rsidRPr="00B16C28">
        <w:t xml:space="preserve"> means “the way that something is built, arranged or organized.” </w:t>
      </w:r>
    </w:p>
    <w:p w14:paraId="1906B4F9" w14:textId="1E465671" w:rsidR="006C052A" w:rsidRPr="00AD7888" w:rsidRDefault="0059500D" w:rsidP="00AD7888">
      <w:pPr>
        <w:pStyle w:val="DCwithSA"/>
      </w:pPr>
      <w:r w:rsidRPr="00AD7888">
        <w:t xml:space="preserve">Students write the definitions of </w:t>
      </w:r>
      <w:r w:rsidR="00CB7F9A" w:rsidRPr="00E21E2F">
        <w:rPr>
          <w:i/>
        </w:rPr>
        <w:t>choices</w:t>
      </w:r>
      <w:r w:rsidRPr="00AD7888">
        <w:t xml:space="preserve"> and </w:t>
      </w:r>
      <w:r w:rsidRPr="00E21E2F">
        <w:rPr>
          <w:i/>
        </w:rPr>
        <w:t>structure</w:t>
      </w:r>
      <w:r w:rsidRPr="00AD7888">
        <w:t xml:space="preserve"> on their copy of the text or in a vocabulary journal.</w:t>
      </w:r>
    </w:p>
    <w:p w14:paraId="315966F6" w14:textId="77777777" w:rsidR="006C052A" w:rsidRDefault="009F6D2F">
      <w:pPr>
        <w:pStyle w:val="TA"/>
      </w:pPr>
      <w:r>
        <w:t>Lead</w:t>
      </w:r>
      <w:r w:rsidR="007B609E">
        <w:t xml:space="preserve"> a brief, whole-</w:t>
      </w:r>
      <w:r w:rsidR="00B66145">
        <w:t>class discussion of what choices or decisions an author might make about structure in a play.</w:t>
      </w:r>
    </w:p>
    <w:p w14:paraId="4DCFAF2D" w14:textId="77777777" w:rsidR="006C052A" w:rsidRPr="00730A12" w:rsidRDefault="00B66145" w:rsidP="00730A12">
      <w:pPr>
        <w:pStyle w:val="SR"/>
      </w:pPr>
      <w:r w:rsidRPr="00730A12">
        <w:t>Student responses may include:</w:t>
      </w:r>
    </w:p>
    <w:p w14:paraId="338039F3" w14:textId="418A1C5C" w:rsidR="006C052A" w:rsidRPr="00730A12" w:rsidRDefault="00B66145" w:rsidP="00730A12">
      <w:pPr>
        <w:pStyle w:val="SASRBullet"/>
      </w:pPr>
      <w:r w:rsidRPr="00730A12">
        <w:t>An author may make decisions about who is onstage</w:t>
      </w:r>
      <w:r w:rsidR="00B5544A" w:rsidRPr="00730A12">
        <w:t>.</w:t>
      </w:r>
    </w:p>
    <w:p w14:paraId="593BE8A2" w14:textId="77777777" w:rsidR="006C052A" w:rsidRPr="00730A12" w:rsidRDefault="00B66145" w:rsidP="00730A12">
      <w:pPr>
        <w:pStyle w:val="SASRBullet"/>
      </w:pPr>
      <w:r w:rsidRPr="00730A12">
        <w:t>An author might choose to have an action or event take place onstage or offstage</w:t>
      </w:r>
      <w:r w:rsidR="00B5544A" w:rsidRPr="00730A12">
        <w:t>.</w:t>
      </w:r>
    </w:p>
    <w:p w14:paraId="6A586205" w14:textId="77777777" w:rsidR="006C052A" w:rsidRPr="00730A12" w:rsidRDefault="00B66145" w:rsidP="00730A12">
      <w:pPr>
        <w:pStyle w:val="SASRBullet"/>
      </w:pPr>
      <w:r w:rsidRPr="00730A12">
        <w:t>An author might decide to have characters enter and exit during scenes.</w:t>
      </w:r>
    </w:p>
    <w:p w14:paraId="5BB54B7B" w14:textId="77777777" w:rsidR="006C052A" w:rsidRPr="00730A12" w:rsidRDefault="00B66145" w:rsidP="00730A12">
      <w:pPr>
        <w:pStyle w:val="SASRBullet"/>
      </w:pPr>
      <w:r w:rsidRPr="00730A12">
        <w:t>An author might decide to have a character speak alone onstage or talk to another character.</w:t>
      </w:r>
    </w:p>
    <w:p w14:paraId="551D9C94" w14:textId="77777777" w:rsidR="006C052A" w:rsidRPr="00730A12" w:rsidRDefault="00B66145" w:rsidP="00730A12">
      <w:pPr>
        <w:pStyle w:val="SASRBullet"/>
      </w:pPr>
      <w:r w:rsidRPr="00730A12">
        <w:t xml:space="preserve">An author might use voices or sound effects offstage. </w:t>
      </w:r>
    </w:p>
    <w:p w14:paraId="4B4D24FC" w14:textId="77777777" w:rsidR="007F6D23" w:rsidRPr="007F6D23" w:rsidRDefault="007F6D23" w:rsidP="007F6D23">
      <w:pPr>
        <w:pStyle w:val="IN"/>
        <w:tabs>
          <w:tab w:val="left" w:pos="360"/>
        </w:tabs>
        <w:ind w:left="360"/>
      </w:pPr>
      <w:r w:rsidRPr="007F6D23">
        <w:t>Consider facilitating a brief whole-class discussion of student observations.</w:t>
      </w:r>
    </w:p>
    <w:p w14:paraId="2BD79A59" w14:textId="77777777" w:rsidR="0059324C" w:rsidRDefault="0059324C" w:rsidP="0059324C">
      <w:pPr>
        <w:pStyle w:val="LearningSequenceHeader"/>
        <w:rPr>
          <w:rFonts w:asciiTheme="majorHAnsi" w:hAnsiTheme="majorHAnsi"/>
        </w:rPr>
      </w:pPr>
      <w:r w:rsidRPr="005B1BB7">
        <w:rPr>
          <w:rFonts w:asciiTheme="majorHAnsi" w:hAnsiTheme="majorHAnsi"/>
        </w:rPr>
        <w:t xml:space="preserve">Activity 4: </w:t>
      </w:r>
      <w:r w:rsidR="00EC4305">
        <w:rPr>
          <w:rFonts w:asciiTheme="majorHAnsi" w:hAnsiTheme="majorHAnsi"/>
        </w:rPr>
        <w:t xml:space="preserve">Reading and </w:t>
      </w:r>
      <w:r>
        <w:rPr>
          <w:rFonts w:asciiTheme="majorHAnsi" w:hAnsiTheme="majorHAnsi"/>
        </w:rPr>
        <w:t xml:space="preserve">Discussion </w:t>
      </w:r>
      <w:r w:rsidRPr="005B1BB7">
        <w:rPr>
          <w:rFonts w:asciiTheme="majorHAnsi" w:hAnsiTheme="majorHAnsi"/>
        </w:rPr>
        <w:tab/>
      </w:r>
      <w:r>
        <w:rPr>
          <w:rFonts w:asciiTheme="majorHAnsi" w:hAnsiTheme="majorHAnsi"/>
        </w:rPr>
        <w:t>55</w:t>
      </w:r>
      <w:r w:rsidRPr="005B1BB7">
        <w:rPr>
          <w:rFonts w:asciiTheme="majorHAnsi" w:hAnsiTheme="majorHAnsi"/>
        </w:rPr>
        <w:t>%</w:t>
      </w:r>
    </w:p>
    <w:p w14:paraId="4558C5F0" w14:textId="409875B9" w:rsidR="001D29F3" w:rsidRDefault="009A4197" w:rsidP="00BB6144">
      <w:pPr>
        <w:pStyle w:val="TA"/>
      </w:pPr>
      <w:r>
        <w:t xml:space="preserve">Instruct students to form </w:t>
      </w:r>
      <w:r w:rsidR="002D4B20">
        <w:t xml:space="preserve">the </w:t>
      </w:r>
      <w:r>
        <w:t xml:space="preserve">small groups </w:t>
      </w:r>
      <w:r w:rsidR="002D4B20">
        <w:t>established in 10.4.2 Lesson 1</w:t>
      </w:r>
      <w:r w:rsidR="001D29F3">
        <w:t>. Post or project each set of questions below for students to discuss.</w:t>
      </w:r>
    </w:p>
    <w:p w14:paraId="09490387" w14:textId="5CEAA1AA" w:rsidR="004860C4" w:rsidRDefault="001D29F3" w:rsidP="00BB6144">
      <w:pPr>
        <w:pStyle w:val="TA"/>
      </w:pPr>
      <w:r>
        <w:t>Instruct student groups</w:t>
      </w:r>
      <w:r w:rsidR="002D4B20">
        <w:t xml:space="preserve"> </w:t>
      </w:r>
      <w:r w:rsidR="009A4197">
        <w:t>to read and analyze lines 1</w:t>
      </w:r>
      <w:r w:rsidR="00B76497">
        <w:t>–</w:t>
      </w:r>
      <w:r w:rsidR="009A4197">
        <w:t xml:space="preserve">17 (from “That which hath made them drunk hath made me </w:t>
      </w:r>
      <w:r w:rsidR="00B92754">
        <w:t xml:space="preserve">/ </w:t>
      </w:r>
      <w:r w:rsidR="009A4197">
        <w:t>bold” to</w:t>
      </w:r>
      <w:r w:rsidR="0070650D">
        <w:t xml:space="preserve"> </w:t>
      </w:r>
      <w:r w:rsidR="00B76497">
        <w:t>“</w:t>
      </w:r>
      <w:r w:rsidR="009A4197">
        <w:t>My father as he slept, I had done</w:t>
      </w:r>
      <w:r w:rsidR="00B5544A">
        <w:t xml:space="preserve"> </w:t>
      </w:r>
      <w:r w:rsidR="009A4197">
        <w:t>’t</w:t>
      </w:r>
      <w:r w:rsidR="00B76497">
        <w:t>”</w:t>
      </w:r>
      <w:r w:rsidR="009A4197">
        <w:t>)</w:t>
      </w:r>
      <w:r>
        <w:t xml:space="preserve"> and answer the following questions before sharing out with the class.</w:t>
      </w:r>
    </w:p>
    <w:p w14:paraId="5119188D" w14:textId="745EDEE2" w:rsidR="004860C4" w:rsidRPr="006F7311" w:rsidRDefault="004860C4" w:rsidP="00BB6144">
      <w:pPr>
        <w:pStyle w:val="TA"/>
      </w:pPr>
      <w:r>
        <w:lastRenderedPageBreak/>
        <w:t xml:space="preserve">Provide students with the following definitions: </w:t>
      </w:r>
      <w:r>
        <w:rPr>
          <w:i/>
        </w:rPr>
        <w:t xml:space="preserve">quenched </w:t>
      </w:r>
      <w:r>
        <w:t>means “put out the light or fire of”</w:t>
      </w:r>
      <w:r w:rsidR="00FF6222">
        <w:t>;</w:t>
      </w:r>
      <w:r>
        <w:t xml:space="preserve"> </w:t>
      </w:r>
      <w:r>
        <w:rPr>
          <w:i/>
        </w:rPr>
        <w:t>hark</w:t>
      </w:r>
      <w:r>
        <w:t xml:space="preserve"> means “listen”</w:t>
      </w:r>
      <w:r w:rsidR="00FF6222">
        <w:t>;</w:t>
      </w:r>
      <w:r>
        <w:t xml:space="preserve"> </w:t>
      </w:r>
      <w:r w:rsidR="006F7311">
        <w:rPr>
          <w:rFonts w:asciiTheme="majorHAnsi" w:hAnsiTheme="majorHAnsi"/>
          <w:i/>
        </w:rPr>
        <w:t>surfeited</w:t>
      </w:r>
      <w:r w:rsidR="006F7311">
        <w:rPr>
          <w:rFonts w:asciiTheme="majorHAnsi" w:hAnsiTheme="majorHAnsi"/>
        </w:rPr>
        <w:t xml:space="preserve"> means “having eaten or drunk to excess”</w:t>
      </w:r>
      <w:r w:rsidR="008854A5">
        <w:rPr>
          <w:rFonts w:asciiTheme="majorHAnsi" w:hAnsiTheme="majorHAnsi"/>
        </w:rPr>
        <w:t>;</w:t>
      </w:r>
      <w:r w:rsidR="006F7311">
        <w:rPr>
          <w:rFonts w:asciiTheme="majorHAnsi" w:hAnsiTheme="majorHAnsi"/>
        </w:rPr>
        <w:t xml:space="preserve"> </w:t>
      </w:r>
      <w:r w:rsidR="008F0A31">
        <w:rPr>
          <w:rFonts w:asciiTheme="majorHAnsi" w:hAnsiTheme="majorHAnsi"/>
        </w:rPr>
        <w:t xml:space="preserve">and </w:t>
      </w:r>
      <w:r w:rsidR="006F7311">
        <w:rPr>
          <w:rFonts w:asciiTheme="majorHAnsi" w:hAnsiTheme="majorHAnsi"/>
          <w:i/>
        </w:rPr>
        <w:t>contend</w:t>
      </w:r>
      <w:r w:rsidR="006F7311">
        <w:rPr>
          <w:rFonts w:asciiTheme="majorHAnsi" w:hAnsiTheme="majorHAnsi"/>
        </w:rPr>
        <w:t xml:space="preserve"> means “struggle in opposition</w:t>
      </w:r>
      <w:r w:rsidR="008F0A31">
        <w:rPr>
          <w:rFonts w:asciiTheme="majorHAnsi" w:hAnsiTheme="majorHAnsi"/>
        </w:rPr>
        <w:t>.</w:t>
      </w:r>
      <w:r w:rsidR="006F7311">
        <w:rPr>
          <w:rFonts w:asciiTheme="majorHAnsi" w:hAnsiTheme="majorHAnsi"/>
        </w:rPr>
        <w:t xml:space="preserve">” </w:t>
      </w:r>
    </w:p>
    <w:p w14:paraId="4ACFB024" w14:textId="77777777" w:rsidR="00A20859" w:rsidRPr="00875BC7" w:rsidRDefault="00A20859" w:rsidP="00A20859">
      <w:pPr>
        <w:pStyle w:val="IN"/>
        <w:ind w:left="360"/>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1CA52388" w14:textId="77777777" w:rsidR="006F7311" w:rsidRDefault="006F7311" w:rsidP="006F7311">
      <w:pPr>
        <w:pStyle w:val="SA"/>
      </w:pPr>
      <w:r>
        <w:t xml:space="preserve">Students write the definitions of </w:t>
      </w:r>
      <w:r>
        <w:rPr>
          <w:i/>
        </w:rPr>
        <w:t>quenched</w:t>
      </w:r>
      <w:r>
        <w:t xml:space="preserve">, </w:t>
      </w:r>
      <w:r>
        <w:rPr>
          <w:i/>
        </w:rPr>
        <w:t>hark</w:t>
      </w:r>
      <w:r>
        <w:t>,</w:t>
      </w:r>
      <w:r w:rsidR="008F0A31">
        <w:t xml:space="preserve"> </w:t>
      </w:r>
      <w:r>
        <w:rPr>
          <w:i/>
        </w:rPr>
        <w:t>surfeited</w:t>
      </w:r>
      <w:r>
        <w:t xml:space="preserve">, </w:t>
      </w:r>
      <w:r w:rsidR="00B610CB">
        <w:t xml:space="preserve">and </w:t>
      </w:r>
      <w:r>
        <w:rPr>
          <w:i/>
        </w:rPr>
        <w:t>contend</w:t>
      </w:r>
      <w:r>
        <w:t xml:space="preserve"> on their copy of the text or in a vocabulary journal.</w:t>
      </w:r>
    </w:p>
    <w:p w14:paraId="0650D2B4" w14:textId="77777777" w:rsidR="008F0A31" w:rsidRPr="00F137EB" w:rsidRDefault="00F137EB" w:rsidP="00F137EB">
      <w:pPr>
        <w:pStyle w:val="TA"/>
        <w:rPr>
          <w:rFonts w:ascii="Times" w:hAnsi="Times"/>
          <w:sz w:val="20"/>
          <w:szCs w:val="20"/>
        </w:rPr>
      </w:pPr>
      <w:r w:rsidRPr="00F137EB">
        <w:rPr>
          <w:shd w:val="clear" w:color="auto" w:fill="FFFFFF"/>
        </w:rPr>
        <w:t>Direct students to the explanatory notes for the definitions of the following words</w:t>
      </w:r>
      <w:r w:rsidR="008F0A31">
        <w:t xml:space="preserve">: </w:t>
      </w:r>
      <w:r w:rsidR="008F0A31" w:rsidRPr="00F137EB">
        <w:rPr>
          <w:i/>
        </w:rPr>
        <w:t>bellman</w:t>
      </w:r>
      <w:r w:rsidR="008F0A31">
        <w:t xml:space="preserve">, </w:t>
      </w:r>
      <w:r w:rsidR="008F0A31" w:rsidRPr="00F137EB">
        <w:rPr>
          <w:i/>
        </w:rPr>
        <w:t>possets</w:t>
      </w:r>
      <w:r w:rsidR="008F0A31">
        <w:t xml:space="preserve">, and </w:t>
      </w:r>
      <w:r w:rsidR="008F0A31" w:rsidRPr="00F137EB">
        <w:rPr>
          <w:i/>
        </w:rPr>
        <w:t>confounds</w:t>
      </w:r>
      <w:r w:rsidR="00D84931">
        <w:t>.</w:t>
      </w:r>
      <w:r w:rsidR="008F0A31" w:rsidRPr="005E292E">
        <w:t xml:space="preserve"> </w:t>
      </w:r>
    </w:p>
    <w:p w14:paraId="65B00301" w14:textId="79C94737" w:rsidR="008F0A31" w:rsidRPr="008F0A31" w:rsidRDefault="008F0A31" w:rsidP="008F0A31">
      <w:pPr>
        <w:pStyle w:val="IN"/>
        <w:ind w:left="360"/>
      </w:pPr>
      <w:r>
        <w:t>Consider drawing students’ attention to the</w:t>
      </w:r>
      <w:r w:rsidR="001D29F3">
        <w:t>ir</w:t>
      </w:r>
      <w:r>
        <w:t xml:space="preserve"> application of standard L.9-10.4.c through the process of determining word meaning through the use of explanatory notes. </w:t>
      </w:r>
    </w:p>
    <w:p w14:paraId="2C701F5F" w14:textId="77777777" w:rsidR="006F7311" w:rsidRDefault="006F7311" w:rsidP="00D65FD5">
      <w:pPr>
        <w:pStyle w:val="IN"/>
        <w:ind w:left="360"/>
        <w:rPr>
          <w:rFonts w:asciiTheme="majorHAnsi" w:hAnsiTheme="majorHAnsi"/>
        </w:rPr>
      </w:pPr>
      <w:r w:rsidRPr="00E71C2E">
        <w:rPr>
          <w:b/>
        </w:rPr>
        <w:t>Differentiation Consideration:</w:t>
      </w:r>
      <w:r w:rsidRPr="006F7311">
        <w:t xml:space="preserve"> Provide students with the following definitions: </w:t>
      </w:r>
      <w:r w:rsidRPr="007B609E">
        <w:rPr>
          <w:i/>
        </w:rPr>
        <w:t>stern’st</w:t>
      </w:r>
      <w:r w:rsidRPr="006F7311">
        <w:t xml:space="preserve"> means “firmest or strictest”</w:t>
      </w:r>
      <w:r w:rsidR="00D65FD5">
        <w:t xml:space="preserve"> and</w:t>
      </w:r>
      <w:r w:rsidRPr="006F7311">
        <w:t xml:space="preserve"> </w:t>
      </w:r>
      <w:r w:rsidRPr="00D65FD5">
        <w:rPr>
          <w:i/>
        </w:rPr>
        <w:t>snores</w:t>
      </w:r>
      <w:r w:rsidRPr="006F7311">
        <w:t xml:space="preserve"> means “sounds made when someone breathes noisily while sleeping</w:t>
      </w:r>
      <w:r w:rsidR="00D65FD5">
        <w:t>.</w:t>
      </w:r>
      <w:r>
        <w:rPr>
          <w:rFonts w:asciiTheme="majorHAnsi" w:hAnsiTheme="majorHAnsi"/>
        </w:rPr>
        <w:t>”</w:t>
      </w:r>
    </w:p>
    <w:p w14:paraId="64704977" w14:textId="77777777" w:rsidR="006F7311" w:rsidRPr="00E5206B" w:rsidRDefault="006F7311" w:rsidP="006F7311">
      <w:pPr>
        <w:pStyle w:val="SA"/>
        <w:rPr>
          <w:color w:val="4F81BD" w:themeColor="accent1"/>
        </w:rPr>
      </w:pPr>
      <w:r w:rsidRPr="006F7311">
        <w:rPr>
          <w:color w:val="4F81BD" w:themeColor="accent1"/>
        </w:rPr>
        <w:t xml:space="preserve">Students write the definitions of </w:t>
      </w:r>
      <w:r w:rsidRPr="006F7311">
        <w:rPr>
          <w:i/>
          <w:color w:val="4F81BD" w:themeColor="accent1"/>
        </w:rPr>
        <w:t xml:space="preserve">stern’st </w:t>
      </w:r>
      <w:r w:rsidRPr="006F7311">
        <w:rPr>
          <w:color w:val="4F81BD" w:themeColor="accent1"/>
        </w:rPr>
        <w:t xml:space="preserve">and </w:t>
      </w:r>
      <w:r w:rsidRPr="006F7311">
        <w:rPr>
          <w:i/>
          <w:color w:val="4F81BD" w:themeColor="accent1"/>
        </w:rPr>
        <w:t>snore</w:t>
      </w:r>
      <w:r w:rsidR="00D65FD5">
        <w:rPr>
          <w:i/>
          <w:color w:val="4F81BD" w:themeColor="accent1"/>
        </w:rPr>
        <w:t>s</w:t>
      </w:r>
      <w:r w:rsidRPr="006F7311">
        <w:rPr>
          <w:i/>
          <w:color w:val="4F81BD" w:themeColor="accent1"/>
        </w:rPr>
        <w:t xml:space="preserve"> </w:t>
      </w:r>
      <w:r w:rsidRPr="006F7311">
        <w:rPr>
          <w:color w:val="4F81BD" w:themeColor="accent1"/>
        </w:rPr>
        <w:t xml:space="preserve">on their copy of the text or in a vocabulary journal. </w:t>
      </w:r>
    </w:p>
    <w:p w14:paraId="3DD875B8" w14:textId="77777777" w:rsidR="009A4197" w:rsidRDefault="009A4197" w:rsidP="00BB6144">
      <w:pPr>
        <w:pStyle w:val="Q"/>
      </w:pPr>
      <w:r>
        <w:t xml:space="preserve">How does Shakespeare </w:t>
      </w:r>
      <w:r w:rsidR="009F6D2F">
        <w:t xml:space="preserve">reveal </w:t>
      </w:r>
      <w:r>
        <w:t>Lady Macbeth’s mood in lines 1</w:t>
      </w:r>
      <w:r w:rsidR="00E80437">
        <w:t>–</w:t>
      </w:r>
      <w:r>
        <w:t>6?</w:t>
      </w:r>
      <w:r w:rsidR="009F6D2F">
        <w:t xml:space="preserve"> </w:t>
      </w:r>
    </w:p>
    <w:p w14:paraId="3428DF5F" w14:textId="77777777" w:rsidR="00C86BD4" w:rsidRDefault="00C86BD4" w:rsidP="007D5898">
      <w:pPr>
        <w:pStyle w:val="SR"/>
      </w:pPr>
      <w:r>
        <w:t xml:space="preserve">Student responses may include: </w:t>
      </w:r>
    </w:p>
    <w:p w14:paraId="1F0E1CF3" w14:textId="77777777" w:rsidR="00C86BD4" w:rsidRDefault="00736398" w:rsidP="00E80437">
      <w:pPr>
        <w:pStyle w:val="SASRBullet"/>
      </w:pPr>
      <w:r>
        <w:t>As the scene opens, Lady Macbeth describes her excit</w:t>
      </w:r>
      <w:r w:rsidR="0070650D">
        <w:t>e</w:t>
      </w:r>
      <w:r>
        <w:t>me</w:t>
      </w:r>
      <w:r w:rsidR="0070650D">
        <w:t>n</w:t>
      </w:r>
      <w:r>
        <w:t xml:space="preserve">t, exclaiming “That which hath made them drunk hath made me </w:t>
      </w:r>
      <w:r w:rsidR="0067688C">
        <w:t xml:space="preserve">/ </w:t>
      </w:r>
      <w:r>
        <w:t>bold”</w:t>
      </w:r>
      <w:r w:rsidR="0067688C">
        <w:t xml:space="preserve"> (lines 1–2)</w:t>
      </w:r>
      <w:r w:rsidR="00E577BB">
        <w:t xml:space="preserve">, meaning that the wine </w:t>
      </w:r>
      <w:r w:rsidR="006C5CBE">
        <w:t>that</w:t>
      </w:r>
      <w:r w:rsidR="00E577BB">
        <w:t xml:space="preserve"> has made Duncan and his servants drunk has </w:t>
      </w:r>
      <w:r w:rsidR="006C5CBE">
        <w:t xml:space="preserve">made her </w:t>
      </w:r>
      <w:r w:rsidR="00E577BB">
        <w:t xml:space="preserve">excited </w:t>
      </w:r>
      <w:r w:rsidR="006C5CBE">
        <w:t>and courageous</w:t>
      </w:r>
      <w:r w:rsidR="0067688C">
        <w:t>.</w:t>
      </w:r>
    </w:p>
    <w:p w14:paraId="7B795D28" w14:textId="77777777" w:rsidR="00736398" w:rsidRDefault="00736398" w:rsidP="00E80437">
      <w:pPr>
        <w:pStyle w:val="SASRBullet"/>
      </w:pPr>
      <w:r>
        <w:t>In lines 4</w:t>
      </w:r>
      <w:r w:rsidR="0067688C">
        <w:t>–</w:t>
      </w:r>
      <w:r>
        <w:t xml:space="preserve">6, Lady Macbeth shows her nervousness, as she is startled by the sound of the owl shrieking and cries out “Hark!” </w:t>
      </w:r>
    </w:p>
    <w:p w14:paraId="79F7C149" w14:textId="77777777" w:rsidR="00736398" w:rsidRDefault="00736398" w:rsidP="00E80437">
      <w:pPr>
        <w:pStyle w:val="SASRBullet"/>
      </w:pPr>
      <w:r>
        <w:t>Lady Macbeth’s description of the owl as “the fatal bellman / Which gives the stern’st good night” shows her anticipation of Duncan’s death</w:t>
      </w:r>
      <w:r w:rsidR="00B759E5">
        <w:t xml:space="preserve"> </w:t>
      </w:r>
      <w:r>
        <w:t>(lines 5</w:t>
      </w:r>
      <w:r w:rsidR="004756AB">
        <w:t>–</w:t>
      </w:r>
      <w:r>
        <w:t xml:space="preserve">6). </w:t>
      </w:r>
      <w:r w:rsidR="00B759E5">
        <w:t>The owl’s hooting was traditionally the sign of a death about to happen, and the bellman in Elizabethan times rang a bell the night before an execution. By referring to these two figure</w:t>
      </w:r>
      <w:r w:rsidR="006C5CBE">
        <w:t>s</w:t>
      </w:r>
      <w:r w:rsidR="00B759E5">
        <w:t xml:space="preserve">, Lady Macbeth shows her awareness </w:t>
      </w:r>
      <w:r w:rsidR="00E577BB">
        <w:t xml:space="preserve">of what is about to happen. </w:t>
      </w:r>
    </w:p>
    <w:p w14:paraId="30BF142B" w14:textId="77777777" w:rsidR="00F572F4" w:rsidRDefault="00F572F4" w:rsidP="00F572F4">
      <w:pPr>
        <w:pStyle w:val="IN"/>
        <w:ind w:left="360"/>
      </w:pPr>
      <w:r>
        <w:rPr>
          <w:b/>
        </w:rPr>
        <w:t>Differentiation Consideration:</w:t>
      </w:r>
      <w:r>
        <w:t xml:space="preserve"> If students struggle with this question, direct them to the explanatory notes for these lines.</w:t>
      </w:r>
    </w:p>
    <w:p w14:paraId="2D7578D5" w14:textId="77777777" w:rsidR="009A4197" w:rsidRDefault="009A4197" w:rsidP="00BB6144">
      <w:pPr>
        <w:pStyle w:val="Q"/>
      </w:pPr>
      <w:r>
        <w:t xml:space="preserve">Explain Lady Macbeth’s meaning in the sentence “He is about it” (line </w:t>
      </w:r>
      <w:r w:rsidR="0054512B">
        <w:t>6).</w:t>
      </w:r>
    </w:p>
    <w:p w14:paraId="0EA95A99" w14:textId="77777777" w:rsidR="00736398" w:rsidRDefault="00736398" w:rsidP="007D5898">
      <w:pPr>
        <w:pStyle w:val="SR"/>
      </w:pPr>
      <w:r>
        <w:t xml:space="preserve">Lady Macbeth means that Macbeth is in the process of killing Duncan. </w:t>
      </w:r>
    </w:p>
    <w:p w14:paraId="1205638C" w14:textId="77777777" w:rsidR="0054512B" w:rsidRDefault="0054512B" w:rsidP="008A4AA7">
      <w:pPr>
        <w:pStyle w:val="Q"/>
      </w:pPr>
      <w:r>
        <w:lastRenderedPageBreak/>
        <w:t>How has Lady Macbeth prepared for Macbeth’s crime in lines 7</w:t>
      </w:r>
      <w:r w:rsidR="008A4AA7">
        <w:t>–</w:t>
      </w:r>
      <w:r>
        <w:t>10?</w:t>
      </w:r>
    </w:p>
    <w:p w14:paraId="73C89BAB" w14:textId="6A6EBE2D" w:rsidR="00736398" w:rsidRDefault="00736398" w:rsidP="007D5898">
      <w:pPr>
        <w:pStyle w:val="SR"/>
      </w:pPr>
      <w:r>
        <w:t>She has drugged the “possets</w:t>
      </w:r>
      <w:r w:rsidR="00C33180">
        <w:t>,</w:t>
      </w:r>
      <w:r>
        <w:t xml:space="preserve">” or hot drinks mixed with liquor, of the guards so that they will sleep and “mock their charge with snores” </w:t>
      </w:r>
      <w:r w:rsidR="00747B56">
        <w:t>(line 8)</w:t>
      </w:r>
      <w:r w:rsidR="00A16BC1">
        <w:t>.</w:t>
      </w:r>
    </w:p>
    <w:p w14:paraId="7208D698" w14:textId="77777777" w:rsidR="0054512B" w:rsidRDefault="0054512B" w:rsidP="00A16BC1">
      <w:pPr>
        <w:pStyle w:val="Q"/>
      </w:pPr>
      <w:r>
        <w:t xml:space="preserve">How does Shakespeare </w:t>
      </w:r>
      <w:r w:rsidR="005172FB">
        <w:t xml:space="preserve">stage </w:t>
      </w:r>
      <w:r>
        <w:t>the murder of Duncan? What is the impact of this choice</w:t>
      </w:r>
      <w:r w:rsidR="00083427">
        <w:t xml:space="preserve"> on the </w:t>
      </w:r>
      <w:r w:rsidR="008D0D08">
        <w:t>audience</w:t>
      </w:r>
      <w:r>
        <w:t>?</w:t>
      </w:r>
    </w:p>
    <w:p w14:paraId="581D7F93" w14:textId="77777777" w:rsidR="00747B56" w:rsidRDefault="00747B56" w:rsidP="00A16BC1">
      <w:pPr>
        <w:pStyle w:val="SR"/>
      </w:pPr>
      <w:r>
        <w:t>Student responses may include:</w:t>
      </w:r>
    </w:p>
    <w:p w14:paraId="7EB41C11" w14:textId="452E7738" w:rsidR="00747B56" w:rsidRDefault="00747B56" w:rsidP="00A16BC1">
      <w:pPr>
        <w:pStyle w:val="SASRBullet"/>
      </w:pPr>
      <w:r>
        <w:t>Shakespeare does not show the murder of Duncan onstage</w:t>
      </w:r>
      <w:r w:rsidR="00F830A4">
        <w:t>;</w:t>
      </w:r>
      <w:r>
        <w:t xml:space="preserve"> it is left to the imagination of Lady Macbeth and the </w:t>
      </w:r>
      <w:r w:rsidR="008D0D08">
        <w:t>audience</w:t>
      </w:r>
      <w:r>
        <w:t xml:space="preserve">. </w:t>
      </w:r>
    </w:p>
    <w:p w14:paraId="5EA5A711" w14:textId="77777777" w:rsidR="00747B56" w:rsidRDefault="00747B56" w:rsidP="00A16BC1">
      <w:pPr>
        <w:pStyle w:val="SASRBullet"/>
      </w:pPr>
      <w:r>
        <w:t xml:space="preserve">By setting the murder offstage, Shakespeare increases the tension as the </w:t>
      </w:r>
      <w:r w:rsidR="008D0D08">
        <w:t xml:space="preserve">audience </w:t>
      </w:r>
      <w:r>
        <w:t xml:space="preserve">must wait with Lady Macbeth to find out what has happened. </w:t>
      </w:r>
    </w:p>
    <w:p w14:paraId="140730CA" w14:textId="13392E1E" w:rsidR="0036426A" w:rsidRPr="0036426A" w:rsidRDefault="0036426A" w:rsidP="0036426A">
      <w:pPr>
        <w:pStyle w:val="TA"/>
        <w:rPr>
          <w:lang w:eastAsia="ja-JP"/>
        </w:rPr>
      </w:pPr>
      <w:r w:rsidRPr="0036426A">
        <w:rPr>
          <w:lang w:eastAsia="ja-JP"/>
        </w:rPr>
        <w:t xml:space="preserve">Remind students to annotate their texts for </w:t>
      </w:r>
      <w:r w:rsidR="00433B5E">
        <w:rPr>
          <w:lang w:eastAsia="ja-JP"/>
        </w:rPr>
        <w:t xml:space="preserve">evidence of </w:t>
      </w:r>
      <w:r w:rsidR="00B44AC4">
        <w:rPr>
          <w:lang w:eastAsia="ja-JP"/>
        </w:rPr>
        <w:t>structural choice</w:t>
      </w:r>
      <w:r w:rsidR="00433B5E">
        <w:rPr>
          <w:lang w:eastAsia="ja-JP"/>
        </w:rPr>
        <w:t>s</w:t>
      </w:r>
      <w:r w:rsidRPr="0036426A">
        <w:rPr>
          <w:lang w:eastAsia="ja-JP"/>
        </w:rPr>
        <w:t xml:space="preserve">, using the code </w:t>
      </w:r>
      <w:r w:rsidR="00B44AC4">
        <w:rPr>
          <w:lang w:eastAsia="ja-JP"/>
        </w:rPr>
        <w:t>SC</w:t>
      </w:r>
      <w:r w:rsidRPr="0036426A">
        <w:rPr>
          <w:lang w:eastAsia="ja-JP"/>
        </w:rPr>
        <w:t>. Remind students that annotating will help them keep track of evidence they will us</w:t>
      </w:r>
      <w:r w:rsidR="001D29F3">
        <w:rPr>
          <w:lang w:eastAsia="ja-JP"/>
        </w:rPr>
        <w:t>e</w:t>
      </w:r>
      <w:r w:rsidRPr="0036426A">
        <w:rPr>
          <w:lang w:eastAsia="ja-JP"/>
        </w:rPr>
        <w:t xml:space="preserve"> later in lesson assessments and the </w:t>
      </w:r>
      <w:r w:rsidR="002402F5">
        <w:rPr>
          <w:lang w:eastAsia="ja-JP"/>
        </w:rPr>
        <w:t>Mid-Unit Assessment</w:t>
      </w:r>
      <w:r w:rsidRPr="0036426A">
        <w:rPr>
          <w:lang w:eastAsia="ja-JP"/>
        </w:rPr>
        <w:t xml:space="preserve">, which focus on </w:t>
      </w:r>
      <w:r w:rsidR="002402F5">
        <w:rPr>
          <w:lang w:eastAsia="ja-JP"/>
        </w:rPr>
        <w:t>Shakespeare’s structural choices</w:t>
      </w:r>
      <w:r w:rsidRPr="0036426A">
        <w:rPr>
          <w:lang w:eastAsia="ja-JP"/>
        </w:rPr>
        <w:t>.</w:t>
      </w:r>
    </w:p>
    <w:p w14:paraId="72E7614A" w14:textId="77777777" w:rsidR="0036426A" w:rsidRDefault="0036426A" w:rsidP="002D4B20">
      <w:pPr>
        <w:pStyle w:val="IN"/>
        <w:ind w:left="360"/>
        <w:rPr>
          <w:lang w:eastAsia="ja-JP"/>
        </w:rPr>
      </w:pPr>
      <w:r w:rsidRPr="0036426A">
        <w:rPr>
          <w:lang w:eastAsia="ja-JP"/>
        </w:rPr>
        <w:t>This focused annotation supports students’ engagement with W.9-10.9.a, which addresses the use of textual evidence in writing.</w:t>
      </w:r>
    </w:p>
    <w:p w14:paraId="318C3EA8" w14:textId="77777777" w:rsidR="0054512B" w:rsidRDefault="0054512B" w:rsidP="00FB109B">
      <w:pPr>
        <w:pStyle w:val="Q"/>
      </w:pPr>
      <w:r>
        <w:t>How does Shakespeare develop Lady Macbeth’s character in lines 12</w:t>
      </w:r>
      <w:r w:rsidR="00250FAE">
        <w:t>–</w:t>
      </w:r>
      <w:r>
        <w:t>17?</w:t>
      </w:r>
    </w:p>
    <w:p w14:paraId="6C4C86B9" w14:textId="77777777" w:rsidR="00747B56" w:rsidRDefault="00747B56" w:rsidP="00250FAE">
      <w:pPr>
        <w:pStyle w:val="SR"/>
      </w:pPr>
      <w:r>
        <w:t>Student responses may include:</w:t>
      </w:r>
    </w:p>
    <w:p w14:paraId="4ED9634A" w14:textId="77777777" w:rsidR="00747B56" w:rsidRDefault="00747B56" w:rsidP="00250FAE">
      <w:pPr>
        <w:pStyle w:val="SASRBullet"/>
      </w:pPr>
      <w:r>
        <w:t xml:space="preserve">Lady Macbeth’s response to hearing Macbeth’s </w:t>
      </w:r>
      <w:r w:rsidR="00552BC4">
        <w:t xml:space="preserve">exclamation </w:t>
      </w:r>
      <w:r>
        <w:t xml:space="preserve">offstage shows her fear. While she has previously seemed very confident, she admits now that “I am afraid they have </w:t>
      </w:r>
      <w:r w:rsidR="00082E61">
        <w:t>a</w:t>
      </w:r>
      <w:r>
        <w:t xml:space="preserve">waked </w:t>
      </w:r>
      <w:r w:rsidR="00082E61">
        <w:t>/ A</w:t>
      </w:r>
      <w:r>
        <w:t>nd ‘tis not done” (lines 13</w:t>
      </w:r>
      <w:r w:rsidR="00FB109B">
        <w:t>–</w:t>
      </w:r>
      <w:r>
        <w:t xml:space="preserve">14). </w:t>
      </w:r>
    </w:p>
    <w:p w14:paraId="04C2DFEF" w14:textId="77777777" w:rsidR="00747B56" w:rsidRDefault="00747B56" w:rsidP="00250FAE">
      <w:pPr>
        <w:pStyle w:val="SASRBullet"/>
      </w:pPr>
      <w:r>
        <w:t>Lady Macbeth also shows a gentler side, as she says that she could not kill Duncan herself because he reminded her of her fa</w:t>
      </w:r>
      <w:r w:rsidR="00DD1FAB">
        <w:t>t</w:t>
      </w:r>
      <w:r>
        <w:t>her: “Had he not resembled / My father as he slept, I had done</w:t>
      </w:r>
      <w:r w:rsidR="002402F5">
        <w:t xml:space="preserve"> </w:t>
      </w:r>
      <w:r>
        <w:t>’t” (lines 16</w:t>
      </w:r>
      <w:r w:rsidR="00FB109B">
        <w:t>–</w:t>
      </w:r>
      <w:r>
        <w:t>17).</w:t>
      </w:r>
    </w:p>
    <w:p w14:paraId="43158354" w14:textId="13AAFEDB" w:rsidR="0054512B" w:rsidRDefault="0054512B" w:rsidP="0054512B">
      <w:pPr>
        <w:pStyle w:val="TA"/>
      </w:pPr>
      <w:r>
        <w:t>Lead a brief whole-class discussion of student responses.</w:t>
      </w:r>
    </w:p>
    <w:p w14:paraId="2B5C0D80" w14:textId="77777777" w:rsidR="0054512B" w:rsidRDefault="0054512B" w:rsidP="0054512B">
      <w:pPr>
        <w:pStyle w:val="BR"/>
      </w:pPr>
    </w:p>
    <w:p w14:paraId="057EB521" w14:textId="21FFD5C0" w:rsidR="0054512B" w:rsidRDefault="0054512B" w:rsidP="0054512B">
      <w:pPr>
        <w:pStyle w:val="TA"/>
      </w:pPr>
      <w:r>
        <w:t>Instruct student</w:t>
      </w:r>
      <w:r w:rsidR="002402F5">
        <w:t xml:space="preserve"> group</w:t>
      </w:r>
      <w:r>
        <w:t>s to read lines 18</w:t>
      </w:r>
      <w:r w:rsidR="00DF29F1">
        <w:t>–</w:t>
      </w:r>
      <w:r>
        <w:t xml:space="preserve">27 </w:t>
      </w:r>
      <w:r w:rsidR="009E4D76">
        <w:t xml:space="preserve">(from </w:t>
      </w:r>
      <w:r w:rsidR="00DF29F1">
        <w:t>“</w:t>
      </w:r>
      <w:r w:rsidR="009E4D76">
        <w:t xml:space="preserve">My husband? / I have done the deed” to “Hark! – Who lies </w:t>
      </w:r>
      <w:r>
        <w:t xml:space="preserve">in </w:t>
      </w:r>
      <w:r w:rsidR="009E4D76">
        <w:t xml:space="preserve">the second chamber? / Donalbain”) </w:t>
      </w:r>
      <w:r w:rsidR="007B609E">
        <w:t>and</w:t>
      </w:r>
      <w:r w:rsidR="0051270A">
        <w:t xml:space="preserve"> answer the following question</w:t>
      </w:r>
      <w:r w:rsidR="008F6485">
        <w:t>s</w:t>
      </w:r>
      <w:r>
        <w:t xml:space="preserve"> bef</w:t>
      </w:r>
      <w:r w:rsidR="0051270A">
        <w:t>ore sharing out with the class</w:t>
      </w:r>
      <w:r w:rsidR="008F6485">
        <w:t>.</w:t>
      </w:r>
    </w:p>
    <w:p w14:paraId="68F76D5B" w14:textId="6EB7F772" w:rsidR="00552BC4" w:rsidRPr="00DC2B03" w:rsidRDefault="00552BC4" w:rsidP="00552BC4">
      <w:pPr>
        <w:pStyle w:val="IN"/>
        <w:ind w:left="360"/>
      </w:pPr>
      <w:r w:rsidRPr="00FE7E2F">
        <w:rPr>
          <w:b/>
        </w:rPr>
        <w:t>Differentiation Consideration:</w:t>
      </w:r>
      <w:r w:rsidRPr="00DC2B03">
        <w:t xml:space="preserve"> Provide students with the following definition: </w:t>
      </w:r>
      <w:r w:rsidRPr="00DF29F1">
        <w:rPr>
          <w:i/>
        </w:rPr>
        <w:t>deed</w:t>
      </w:r>
      <w:r w:rsidRPr="00DC2B03">
        <w:t xml:space="preserve"> means “something that is done; an act or action</w:t>
      </w:r>
      <w:r w:rsidR="00FF6222">
        <w:t>.</w:t>
      </w:r>
      <w:r w:rsidRPr="00DC2B03">
        <w:t>”</w:t>
      </w:r>
    </w:p>
    <w:p w14:paraId="772B2900" w14:textId="77777777" w:rsidR="0036426A" w:rsidRPr="0036426A" w:rsidRDefault="00552BC4" w:rsidP="0036426A">
      <w:pPr>
        <w:pStyle w:val="SA"/>
        <w:rPr>
          <w:color w:val="4F81BD" w:themeColor="accent1"/>
        </w:rPr>
      </w:pPr>
      <w:r w:rsidRPr="009E4D76">
        <w:rPr>
          <w:color w:val="4F81BD" w:themeColor="accent1"/>
        </w:rPr>
        <w:t>Students write the definition</w:t>
      </w:r>
      <w:r>
        <w:rPr>
          <w:color w:val="4F81BD" w:themeColor="accent1"/>
        </w:rPr>
        <w:t xml:space="preserve"> </w:t>
      </w:r>
      <w:r w:rsidRPr="009E4D76">
        <w:rPr>
          <w:color w:val="4F81BD" w:themeColor="accent1"/>
        </w:rPr>
        <w:t xml:space="preserve">of </w:t>
      </w:r>
      <w:r>
        <w:rPr>
          <w:i/>
          <w:color w:val="4F81BD" w:themeColor="accent1"/>
        </w:rPr>
        <w:t>deed</w:t>
      </w:r>
      <w:r w:rsidRPr="009E4D76">
        <w:rPr>
          <w:color w:val="4F81BD" w:themeColor="accent1"/>
        </w:rPr>
        <w:t xml:space="preserve"> on their copy of the text or in a vocabulary journal.</w:t>
      </w:r>
    </w:p>
    <w:p w14:paraId="4DD0E93F" w14:textId="77777777" w:rsidR="005172FB" w:rsidRDefault="005172FB" w:rsidP="005172FB">
      <w:pPr>
        <w:pStyle w:val="Q"/>
      </w:pPr>
      <w:r>
        <w:lastRenderedPageBreak/>
        <w:t>What do you notice about the format of the dialogue between Macbeth and Lady Macbeth?</w:t>
      </w:r>
    </w:p>
    <w:p w14:paraId="629106A7" w14:textId="77777777" w:rsidR="00C96C97" w:rsidRDefault="005172FB" w:rsidP="00D3002E">
      <w:pPr>
        <w:pStyle w:val="SR"/>
      </w:pPr>
      <w:r>
        <w:t>The lines are very short, with questions and responses of one line or even one word:</w:t>
      </w:r>
      <w:r w:rsidR="00972069">
        <w:t xml:space="preserve"> “Did you not speak? / When</w:t>
      </w:r>
      <w:r w:rsidR="00D3002E">
        <w:t>? / Now. / As I descended? / Ay</w:t>
      </w:r>
      <w:r w:rsidR="00972069">
        <w:t xml:space="preserve">” (lines 21–25). </w:t>
      </w:r>
    </w:p>
    <w:p w14:paraId="70B91CAA" w14:textId="77777777" w:rsidR="0036426A" w:rsidRPr="0036426A" w:rsidRDefault="0036426A" w:rsidP="0036426A">
      <w:pPr>
        <w:pStyle w:val="TA"/>
        <w:rPr>
          <w:rFonts w:asciiTheme="majorHAnsi" w:hAnsiTheme="majorHAnsi"/>
        </w:rPr>
      </w:pPr>
      <w:r w:rsidRPr="0036426A">
        <w:rPr>
          <w:rFonts w:asciiTheme="majorHAnsi" w:eastAsiaTheme="minorEastAsia" w:hAnsiTheme="majorHAnsi" w:cs="Comic Sans MS"/>
          <w:color w:val="1A1A1A"/>
          <w:lang w:eastAsia="ja-JP"/>
        </w:rPr>
        <w:t xml:space="preserve">Remind students to annotate their texts for </w:t>
      </w:r>
      <w:r w:rsidR="002402F5">
        <w:rPr>
          <w:rFonts w:asciiTheme="majorHAnsi" w:eastAsiaTheme="minorEastAsia" w:hAnsiTheme="majorHAnsi" w:cs="Comic Sans MS"/>
          <w:color w:val="1A1A1A"/>
          <w:lang w:eastAsia="ja-JP"/>
        </w:rPr>
        <w:t>structural choices</w:t>
      </w:r>
      <w:r w:rsidRPr="0036426A">
        <w:rPr>
          <w:rFonts w:asciiTheme="majorHAnsi" w:eastAsiaTheme="minorEastAsia" w:hAnsiTheme="majorHAnsi" w:cs="Comic Sans MS"/>
          <w:color w:val="1A1A1A"/>
          <w:lang w:eastAsia="ja-JP"/>
        </w:rPr>
        <w:t xml:space="preserve">, using the code </w:t>
      </w:r>
      <w:r w:rsidR="00B44AC4">
        <w:rPr>
          <w:rFonts w:asciiTheme="majorHAnsi" w:eastAsiaTheme="minorEastAsia" w:hAnsiTheme="majorHAnsi" w:cs="Comic Sans MS"/>
          <w:color w:val="1A1A1A"/>
          <w:lang w:eastAsia="ja-JP"/>
        </w:rPr>
        <w:t>S</w:t>
      </w:r>
      <w:r w:rsidRPr="0036426A">
        <w:rPr>
          <w:rFonts w:asciiTheme="majorHAnsi" w:eastAsiaTheme="minorEastAsia" w:hAnsiTheme="majorHAnsi" w:cs="Comic Sans MS"/>
          <w:color w:val="1A1A1A"/>
          <w:lang w:eastAsia="ja-JP"/>
        </w:rPr>
        <w:t>C.</w:t>
      </w:r>
    </w:p>
    <w:p w14:paraId="088DAA76" w14:textId="77777777" w:rsidR="0051270A" w:rsidRDefault="00552BC4" w:rsidP="005172FB">
      <w:pPr>
        <w:pStyle w:val="Q"/>
      </w:pPr>
      <w:r>
        <w:t>What effect does Shakespeare create in this scene? How does he create this effect</w:t>
      </w:r>
      <w:r w:rsidR="0051270A">
        <w:t xml:space="preserve"> in lines 18</w:t>
      </w:r>
      <w:r w:rsidR="00317A60">
        <w:t>–</w:t>
      </w:r>
      <w:r w:rsidR="0051270A">
        <w:t>27?</w:t>
      </w:r>
    </w:p>
    <w:p w14:paraId="3DD1185B" w14:textId="77777777" w:rsidR="0036426A" w:rsidRDefault="00901A9C" w:rsidP="0036426A">
      <w:pPr>
        <w:pStyle w:val="SR"/>
      </w:pPr>
      <w:r>
        <w:t>Student responses may include:</w:t>
      </w:r>
    </w:p>
    <w:p w14:paraId="19A02A56" w14:textId="77777777" w:rsidR="00552BC4" w:rsidRDefault="00552BC4" w:rsidP="005D29D5">
      <w:pPr>
        <w:pStyle w:val="SASRBullet"/>
      </w:pPr>
      <w:r>
        <w:t xml:space="preserve">Shakespeare creates an effect of tension in this scene. </w:t>
      </w:r>
    </w:p>
    <w:p w14:paraId="3084DF76" w14:textId="3B0F41F4" w:rsidR="00901A9C" w:rsidRDefault="00901A9C" w:rsidP="005D29D5">
      <w:pPr>
        <w:pStyle w:val="SASRBullet"/>
      </w:pPr>
      <w:r>
        <w:t>Macbeth enters with the bloody daggers</w:t>
      </w:r>
      <w:r w:rsidR="008F6485">
        <w:t>.</w:t>
      </w:r>
      <w:r w:rsidR="00C33180">
        <w:t xml:space="preserve"> </w:t>
      </w:r>
      <w:r w:rsidR="008F6485">
        <w:t>T</w:t>
      </w:r>
      <w:r>
        <w:t>he presence of these props increase</w:t>
      </w:r>
      <w:r w:rsidR="00EB7C69">
        <w:t>s</w:t>
      </w:r>
      <w:r>
        <w:t xml:space="preserve"> the tension because not only do they show the violence that has just taken place</w:t>
      </w:r>
      <w:r w:rsidR="00082E61">
        <w:t>,</w:t>
      </w:r>
      <w:r>
        <w:t xml:space="preserve"> but also Macbeth’s confusion following the murder. They also represent danger if he is seen with them. </w:t>
      </w:r>
    </w:p>
    <w:p w14:paraId="747D90E0" w14:textId="77777777" w:rsidR="00901A9C" w:rsidRDefault="00E577BB" w:rsidP="005D29D5">
      <w:pPr>
        <w:pStyle w:val="SASRBullet"/>
      </w:pPr>
      <w:r>
        <w:t xml:space="preserve">Shakespeare shows how anxious Lady Macbeth and Macbeth are. They are both on the alert for sounds such as “the owl scream[ing] and the cricket cry[ing]” (line 20). </w:t>
      </w:r>
      <w:r w:rsidR="00901A9C">
        <w:t xml:space="preserve">The short lines of the dialogue between Macbeth and Lady Macbeth and the series of questions show that they are nervous and tense. </w:t>
      </w:r>
    </w:p>
    <w:p w14:paraId="102BC781" w14:textId="77777777" w:rsidR="00B44AC4" w:rsidRDefault="00B44AC4" w:rsidP="0051270A">
      <w:pPr>
        <w:pStyle w:val="TA"/>
      </w:pPr>
      <w:r w:rsidRPr="00B17A6A">
        <w:rPr>
          <w:lang w:eastAsia="ja-JP"/>
        </w:rPr>
        <w:t xml:space="preserve">Remind students to annotate their texts for </w:t>
      </w:r>
      <w:r w:rsidR="003558D7">
        <w:rPr>
          <w:lang w:eastAsia="ja-JP"/>
        </w:rPr>
        <w:t>structural choices</w:t>
      </w:r>
      <w:r w:rsidRPr="00B17A6A">
        <w:rPr>
          <w:lang w:eastAsia="ja-JP"/>
        </w:rPr>
        <w:t xml:space="preserve">, using the code </w:t>
      </w:r>
      <w:r>
        <w:rPr>
          <w:lang w:eastAsia="ja-JP"/>
        </w:rPr>
        <w:t>S</w:t>
      </w:r>
      <w:r w:rsidRPr="00B17A6A">
        <w:rPr>
          <w:lang w:eastAsia="ja-JP"/>
        </w:rPr>
        <w:t>C.</w:t>
      </w:r>
    </w:p>
    <w:p w14:paraId="7A916984" w14:textId="536207EE" w:rsidR="0051270A" w:rsidRDefault="0051270A" w:rsidP="0051270A">
      <w:pPr>
        <w:pStyle w:val="TA"/>
      </w:pPr>
      <w:r>
        <w:t xml:space="preserve">Lead a brief whole-class discussion of student responses. </w:t>
      </w:r>
    </w:p>
    <w:p w14:paraId="3789DBFF" w14:textId="77777777" w:rsidR="0051270A" w:rsidRPr="0051270A" w:rsidRDefault="0051270A" w:rsidP="0051270A">
      <w:pPr>
        <w:pStyle w:val="BR"/>
      </w:pPr>
    </w:p>
    <w:p w14:paraId="3EC9A6F8" w14:textId="3EBDB6CB" w:rsidR="00324E0D" w:rsidRDefault="00324E0D" w:rsidP="00324E0D">
      <w:pPr>
        <w:pStyle w:val="TA"/>
      </w:pPr>
      <w:r>
        <w:t>Instruct student</w:t>
      </w:r>
      <w:r w:rsidR="00E52D1A">
        <w:t xml:space="preserve"> group</w:t>
      </w:r>
      <w:r>
        <w:t>s to read lines 28</w:t>
      </w:r>
      <w:r w:rsidR="00B67E9D">
        <w:t>–</w:t>
      </w:r>
      <w:r>
        <w:t>57</w:t>
      </w:r>
      <w:r w:rsidR="009E4D76">
        <w:t xml:space="preserve"> (from “This is a sorry sight / A foolish thought” to “Cawdor</w:t>
      </w:r>
      <w:r w:rsidR="007B609E">
        <w:t xml:space="preserve"> </w:t>
      </w:r>
      <w:r w:rsidR="009E4D76">
        <w:t>/ Shall sleep no more / Macbeth shall sleep no more”)</w:t>
      </w:r>
      <w:r>
        <w:t xml:space="preserve"> and answer the following questions before sharing out with the class</w:t>
      </w:r>
      <w:r w:rsidR="00E52D1A">
        <w:t>.</w:t>
      </w:r>
    </w:p>
    <w:p w14:paraId="5917500F" w14:textId="77777777" w:rsidR="00B610CB" w:rsidRDefault="00EB7C69" w:rsidP="00EB7C69">
      <w:pPr>
        <w:pStyle w:val="TA"/>
      </w:pPr>
      <w:r>
        <w:t>Direct</w:t>
      </w:r>
      <w:r w:rsidR="00B610CB">
        <w:t xml:space="preserve"> students to the explanatory notes for definitions</w:t>
      </w:r>
      <w:r>
        <w:t xml:space="preserve"> of the following words</w:t>
      </w:r>
      <w:r w:rsidR="00B610CB">
        <w:t xml:space="preserve">: </w:t>
      </w:r>
      <w:r w:rsidR="00B610CB">
        <w:rPr>
          <w:i/>
        </w:rPr>
        <w:t>knits</w:t>
      </w:r>
      <w:r w:rsidR="00B610CB">
        <w:t xml:space="preserve">, </w:t>
      </w:r>
      <w:r w:rsidR="00B610CB">
        <w:rPr>
          <w:i/>
        </w:rPr>
        <w:t>raveled</w:t>
      </w:r>
      <w:r w:rsidR="00B610CB">
        <w:t xml:space="preserve">, and </w:t>
      </w:r>
      <w:r w:rsidR="00B610CB">
        <w:rPr>
          <w:i/>
        </w:rPr>
        <w:t>sleave</w:t>
      </w:r>
      <w:r>
        <w:t>.</w:t>
      </w:r>
      <w:r w:rsidR="00B610CB" w:rsidRPr="005E292E">
        <w:t xml:space="preserve"> </w:t>
      </w:r>
    </w:p>
    <w:p w14:paraId="6E6732BA" w14:textId="5A9F8157" w:rsidR="00B610CB" w:rsidRDefault="00B610CB" w:rsidP="00B610CB">
      <w:pPr>
        <w:pStyle w:val="IN"/>
        <w:ind w:left="360"/>
      </w:pPr>
      <w:r>
        <w:t>Consider drawing students’ attention to the</w:t>
      </w:r>
      <w:r w:rsidR="008F6485">
        <w:t>ir</w:t>
      </w:r>
      <w:r>
        <w:t xml:space="preserve"> application of standard L.9-10.4.c through the process of determining word meaning through the use of explanatory notes. </w:t>
      </w:r>
    </w:p>
    <w:p w14:paraId="0811FD43" w14:textId="44A222C3" w:rsidR="00552BC4" w:rsidRPr="005C55E0" w:rsidRDefault="00A11E76" w:rsidP="00552BC4">
      <w:pPr>
        <w:pStyle w:val="IN"/>
        <w:ind w:left="360"/>
      </w:pPr>
      <w:r w:rsidRPr="00A11E76">
        <w:rPr>
          <w:b/>
        </w:rPr>
        <w:t>Differentiation Consideration</w:t>
      </w:r>
      <w:r w:rsidR="00552BC4" w:rsidRPr="00E71C2E">
        <w:rPr>
          <w:b/>
        </w:rPr>
        <w:t>:</w:t>
      </w:r>
      <w:r w:rsidR="00552BC4" w:rsidRPr="005C55E0">
        <w:t xml:space="preserve"> Provide students with the following definitions: </w:t>
      </w:r>
      <w:r w:rsidR="0036426A" w:rsidRPr="0036426A">
        <w:rPr>
          <w:i/>
        </w:rPr>
        <w:t>hangman</w:t>
      </w:r>
      <w:r w:rsidR="00552BC4" w:rsidRPr="005C55E0">
        <w:t xml:space="preserve"> means “person whose job is to kill </w:t>
      </w:r>
      <w:r w:rsidR="00082E61">
        <w:t>criminals</w:t>
      </w:r>
      <w:r w:rsidR="00552BC4" w:rsidRPr="005C55E0">
        <w:t xml:space="preserve"> by hanging them”</w:t>
      </w:r>
      <w:r w:rsidR="008854A5">
        <w:t>;</w:t>
      </w:r>
      <w:r w:rsidR="00552BC4" w:rsidRPr="005C55E0">
        <w:t xml:space="preserve"> </w:t>
      </w:r>
      <w:r w:rsidR="0036426A" w:rsidRPr="0036426A">
        <w:rPr>
          <w:i/>
        </w:rPr>
        <w:t>bless</w:t>
      </w:r>
      <w:r w:rsidR="00552BC4" w:rsidRPr="005C55E0">
        <w:t xml:space="preserve"> means “make (something or someone) holy by saying a special prayer”</w:t>
      </w:r>
      <w:r w:rsidR="008854A5">
        <w:t>;</w:t>
      </w:r>
      <w:r w:rsidR="00552BC4" w:rsidRPr="005C55E0">
        <w:t xml:space="preserve"> and </w:t>
      </w:r>
      <w:r w:rsidR="0036426A" w:rsidRPr="0036426A">
        <w:rPr>
          <w:i/>
        </w:rPr>
        <w:t>therefore</w:t>
      </w:r>
      <w:r w:rsidR="00552BC4" w:rsidRPr="005C55E0">
        <w:t xml:space="preserve"> means “for that reason; because of that.”</w:t>
      </w:r>
    </w:p>
    <w:p w14:paraId="352DB833" w14:textId="0171E510" w:rsidR="0036426A" w:rsidRPr="00CA2CBC" w:rsidRDefault="00552BC4" w:rsidP="00CA2CBC">
      <w:pPr>
        <w:pStyle w:val="SA"/>
        <w:rPr>
          <w:color w:val="4F81BD" w:themeColor="accent1"/>
        </w:rPr>
      </w:pPr>
      <w:r w:rsidRPr="00CA2CBC">
        <w:rPr>
          <w:color w:val="4F81BD" w:themeColor="accent1"/>
        </w:rPr>
        <w:t xml:space="preserve">Students write the definitions of </w:t>
      </w:r>
      <w:r w:rsidRPr="007B609E">
        <w:rPr>
          <w:i/>
          <w:color w:val="4F81BD" w:themeColor="accent1"/>
        </w:rPr>
        <w:t>hangman</w:t>
      </w:r>
      <w:r w:rsidRPr="00CA2CBC">
        <w:rPr>
          <w:color w:val="4F81BD" w:themeColor="accent1"/>
        </w:rPr>
        <w:t xml:space="preserve">, </w:t>
      </w:r>
      <w:r w:rsidRPr="007B609E">
        <w:rPr>
          <w:i/>
          <w:color w:val="4F81BD" w:themeColor="accent1"/>
        </w:rPr>
        <w:t>bless</w:t>
      </w:r>
      <w:r w:rsidRPr="00CA2CBC">
        <w:rPr>
          <w:color w:val="4F81BD" w:themeColor="accent1"/>
        </w:rPr>
        <w:t xml:space="preserve">, and </w:t>
      </w:r>
      <w:r w:rsidRPr="007B609E">
        <w:rPr>
          <w:i/>
          <w:color w:val="4F81BD" w:themeColor="accent1"/>
        </w:rPr>
        <w:t>therefore</w:t>
      </w:r>
      <w:r w:rsidRPr="00CA2CBC">
        <w:rPr>
          <w:color w:val="4F81BD" w:themeColor="accent1"/>
        </w:rPr>
        <w:t xml:space="preserve"> on their copy of the text or in a vocabulary journal. </w:t>
      </w:r>
    </w:p>
    <w:p w14:paraId="36005398" w14:textId="77777777" w:rsidR="008A7064" w:rsidRDefault="00324E0D" w:rsidP="00324E0D">
      <w:pPr>
        <w:pStyle w:val="Q"/>
      </w:pPr>
      <w:r>
        <w:t>How do</w:t>
      </w:r>
      <w:r w:rsidR="0054752A">
        <w:t xml:space="preserve">es the </w:t>
      </w:r>
      <w:r w:rsidR="008D0D08">
        <w:t>audience</w:t>
      </w:r>
      <w:r>
        <w:t xml:space="preserve"> learn of the events of Duncan’s murder </w:t>
      </w:r>
      <w:r w:rsidR="00F434C9">
        <w:t>(</w:t>
      </w:r>
      <w:r>
        <w:t>lines 30</w:t>
      </w:r>
      <w:r w:rsidR="00F434C9">
        <w:t>–</w:t>
      </w:r>
      <w:r>
        <w:t>57</w:t>
      </w:r>
      <w:r w:rsidR="00F434C9">
        <w:t>)</w:t>
      </w:r>
      <w:r>
        <w:t xml:space="preserve">? </w:t>
      </w:r>
    </w:p>
    <w:p w14:paraId="4593CA9B" w14:textId="77777777" w:rsidR="006C052A" w:rsidRDefault="008A7064" w:rsidP="002B08D1">
      <w:pPr>
        <w:pStyle w:val="SR"/>
      </w:pPr>
      <w:r>
        <w:lastRenderedPageBreak/>
        <w:t xml:space="preserve">The </w:t>
      </w:r>
      <w:r w:rsidR="008D0D08">
        <w:t>audience</w:t>
      </w:r>
      <w:r>
        <w:t xml:space="preserve"> learns about the events of Duncan’s murder through Macbeth’s retelling of it in lines 30–57.</w:t>
      </w:r>
    </w:p>
    <w:p w14:paraId="51D074B9" w14:textId="77777777" w:rsidR="008A7064" w:rsidRDefault="008A7064" w:rsidP="00324E0D">
      <w:pPr>
        <w:pStyle w:val="Q"/>
      </w:pPr>
      <w:r>
        <w:t>What does Macbeth’s description of Duncan’s murder reveal about his state of mind and character?</w:t>
      </w:r>
    </w:p>
    <w:p w14:paraId="451AC3EF" w14:textId="77777777" w:rsidR="006C052A" w:rsidRDefault="008A7064" w:rsidP="002B08D1">
      <w:pPr>
        <w:pStyle w:val="SR"/>
      </w:pPr>
      <w:r>
        <w:t xml:space="preserve">The choice to show the murder as Macbeth sees it further develops Macbeth as a character, because the </w:t>
      </w:r>
      <w:r w:rsidR="008D0D08">
        <w:t>audience</w:t>
      </w:r>
      <w:r>
        <w:t xml:space="preserve"> witnesses his shock and distress after the murder as he contemplates his “hangman’s hands” (line 3</w:t>
      </w:r>
      <w:r w:rsidR="004134B2">
        <w:t>8</w:t>
      </w:r>
      <w:r>
        <w:t>) and worries about the fact that he was unable to say “Amen” (lines 3</w:t>
      </w:r>
      <w:r w:rsidR="004134B2">
        <w:t>7</w:t>
      </w:r>
      <w:r>
        <w:t xml:space="preserve">–44). </w:t>
      </w:r>
    </w:p>
    <w:p w14:paraId="2EDB82CA" w14:textId="77777777" w:rsidR="00324E0D" w:rsidRDefault="008A7064" w:rsidP="00324E0D">
      <w:pPr>
        <w:pStyle w:val="Q"/>
      </w:pPr>
      <w:r>
        <w:t>What mood does Shakespeare create though his choice to show the murder through Macbeth’s eyes</w:t>
      </w:r>
      <w:r w:rsidR="00324E0D">
        <w:t xml:space="preserve">? </w:t>
      </w:r>
    </w:p>
    <w:p w14:paraId="3635467E" w14:textId="77777777" w:rsidR="006C052A" w:rsidRDefault="00901A9C" w:rsidP="002B08D1">
      <w:pPr>
        <w:pStyle w:val="SR"/>
      </w:pPr>
      <w:r>
        <w:t xml:space="preserve">Student responses may include: </w:t>
      </w:r>
    </w:p>
    <w:p w14:paraId="34DE11B6" w14:textId="77777777" w:rsidR="006C052A" w:rsidRDefault="0054752A" w:rsidP="002B08D1">
      <w:pPr>
        <w:pStyle w:val="SASRBullet"/>
      </w:pPr>
      <w:r>
        <w:t xml:space="preserve">By revealing the details of Duncan’s death through Macbeth, Shakespeare makes the </w:t>
      </w:r>
      <w:r w:rsidR="008D0D08">
        <w:t xml:space="preserve">audience </w:t>
      </w:r>
      <w:r>
        <w:t xml:space="preserve">share in Macbeth’s own horror at the “sorry sight” of what he has done (line 28). </w:t>
      </w:r>
    </w:p>
    <w:p w14:paraId="465A46F6" w14:textId="43298463" w:rsidR="006C052A" w:rsidRDefault="00A018D3" w:rsidP="002B08D1">
      <w:pPr>
        <w:pStyle w:val="SASRBullet"/>
      </w:pPr>
      <w:r>
        <w:t xml:space="preserve">The voice </w:t>
      </w:r>
      <w:r w:rsidR="00D54AFC">
        <w:t xml:space="preserve">that </w:t>
      </w:r>
      <w:r>
        <w:t>Macbeth hears which proclaims</w:t>
      </w:r>
      <w:r w:rsidR="00D54AFC">
        <w:t>,</w:t>
      </w:r>
      <w:r>
        <w:t xml:space="preserve"> “Macbeth shall sleep no more” (line 57) creates a sinister mood, again implying damnation for Macbeth</w:t>
      </w:r>
      <w:r w:rsidR="00F830A4">
        <w:t>;</w:t>
      </w:r>
      <w:r>
        <w:t xml:space="preserve"> he is condemned never to sleep again. </w:t>
      </w:r>
    </w:p>
    <w:p w14:paraId="10612F06" w14:textId="77777777" w:rsidR="0036426A" w:rsidRDefault="00B44AC4" w:rsidP="0036426A">
      <w:pPr>
        <w:pStyle w:val="TA"/>
      </w:pPr>
      <w:r w:rsidRPr="00B17A6A">
        <w:rPr>
          <w:lang w:eastAsia="ja-JP"/>
        </w:rPr>
        <w:t xml:space="preserve">Remind students to annotate their texts for </w:t>
      </w:r>
      <w:r w:rsidR="000F2AE3">
        <w:rPr>
          <w:lang w:eastAsia="ja-JP"/>
        </w:rPr>
        <w:t>structural choices</w:t>
      </w:r>
      <w:r w:rsidRPr="00B17A6A">
        <w:rPr>
          <w:lang w:eastAsia="ja-JP"/>
        </w:rPr>
        <w:t xml:space="preserve">, using the code </w:t>
      </w:r>
      <w:r>
        <w:rPr>
          <w:lang w:eastAsia="ja-JP"/>
        </w:rPr>
        <w:t>S</w:t>
      </w:r>
      <w:r w:rsidRPr="00B17A6A">
        <w:rPr>
          <w:lang w:eastAsia="ja-JP"/>
        </w:rPr>
        <w:t>C.</w:t>
      </w:r>
    </w:p>
    <w:p w14:paraId="7B55C2FB" w14:textId="77777777" w:rsidR="00C96C97" w:rsidRDefault="00C9284F" w:rsidP="00493167">
      <w:pPr>
        <w:pStyle w:val="IN"/>
        <w:ind w:left="360"/>
      </w:pPr>
      <w:r>
        <w:rPr>
          <w:b/>
        </w:rPr>
        <w:t xml:space="preserve">Differentiation Consideration: </w:t>
      </w:r>
      <w:r>
        <w:t>If students struggle, consider posing the following questions:</w:t>
      </w:r>
    </w:p>
    <w:p w14:paraId="2426142A" w14:textId="77777777" w:rsidR="00C96C97" w:rsidRDefault="00C9284F" w:rsidP="00493167">
      <w:pPr>
        <w:pStyle w:val="DCwithQ"/>
      </w:pPr>
      <w:r>
        <w:t>Using the explanatory notes, explain the significance of Macbeth’s “hangman’s hands</w:t>
      </w:r>
      <w:r w:rsidR="00493167">
        <w:t>.</w:t>
      </w:r>
      <w:r>
        <w:t>”</w:t>
      </w:r>
    </w:p>
    <w:p w14:paraId="63E06832" w14:textId="77777777" w:rsidR="00C96C97" w:rsidRDefault="00C9284F">
      <w:pPr>
        <w:pStyle w:val="DCwithSR"/>
      </w:pPr>
      <w:r>
        <w:t xml:space="preserve">The reference to “hangman’s hands” reveals that Macbeth’s hands are covered in blood. </w:t>
      </w:r>
    </w:p>
    <w:p w14:paraId="330A374F" w14:textId="77777777" w:rsidR="00C96C97" w:rsidRDefault="00C9284F">
      <w:pPr>
        <w:pStyle w:val="DCwithQ"/>
      </w:pPr>
      <w:r>
        <w:t>What does this detail suggest about Duncan’s murder?</w:t>
      </w:r>
    </w:p>
    <w:p w14:paraId="29F88FD1" w14:textId="77777777" w:rsidR="00C96C97" w:rsidRDefault="00C9284F">
      <w:pPr>
        <w:pStyle w:val="DCwithSR"/>
      </w:pPr>
      <w:r>
        <w:t xml:space="preserve">The reference to Macbeth’s bloody hands suggests that the murder was violent. </w:t>
      </w:r>
    </w:p>
    <w:p w14:paraId="3FB20EA8" w14:textId="77777777" w:rsidR="00C96C97" w:rsidRDefault="00C9284F">
      <w:pPr>
        <w:pStyle w:val="DCwithQ"/>
      </w:pPr>
      <w:r>
        <w:t xml:space="preserve">What detail of the murder </w:t>
      </w:r>
      <w:r w:rsidR="00552BC4">
        <w:t>worrie</w:t>
      </w:r>
      <w:r>
        <w:t>s Macbeth in lines 39</w:t>
      </w:r>
      <w:r w:rsidR="00493167">
        <w:t>–</w:t>
      </w:r>
      <w:r>
        <w:t>44?</w:t>
      </w:r>
    </w:p>
    <w:p w14:paraId="2CE912AE" w14:textId="77777777" w:rsidR="00C96C97" w:rsidRDefault="00C9284F">
      <w:pPr>
        <w:pStyle w:val="DCwithSR"/>
      </w:pPr>
      <w:r>
        <w:t>Macbeth was unable to say “Amen” in response to the guards crying</w:t>
      </w:r>
      <w:r w:rsidR="006B26EA">
        <w:t xml:space="preserve">, </w:t>
      </w:r>
      <w:r>
        <w:t>“God bless us” (lines 39</w:t>
      </w:r>
      <w:r w:rsidR="00493167">
        <w:t>–</w:t>
      </w:r>
      <w:r>
        <w:t xml:space="preserve">40). </w:t>
      </w:r>
    </w:p>
    <w:p w14:paraId="047E7A47" w14:textId="77777777" w:rsidR="00C96C97" w:rsidRDefault="00C9284F">
      <w:pPr>
        <w:pStyle w:val="DCwithQ"/>
      </w:pPr>
      <w:r>
        <w:t>What mood is created by Macbeth’s description of the voice that he hears in lines 47</w:t>
      </w:r>
      <w:r w:rsidR="00AF70EE">
        <w:t>–</w:t>
      </w:r>
      <w:r>
        <w:t>57?</w:t>
      </w:r>
    </w:p>
    <w:p w14:paraId="032599D6" w14:textId="77777777" w:rsidR="00C96C97" w:rsidRDefault="00C9284F">
      <w:pPr>
        <w:pStyle w:val="DCwithSR"/>
      </w:pPr>
      <w:r>
        <w:t xml:space="preserve">The voice creates a </w:t>
      </w:r>
      <w:r w:rsidR="00552BC4">
        <w:t>dark mood</w:t>
      </w:r>
      <w:r>
        <w:t xml:space="preserve">, implying a supernatural force that is passing judgment. </w:t>
      </w:r>
    </w:p>
    <w:p w14:paraId="548B6861" w14:textId="2AC8AFF2" w:rsidR="00324E0D" w:rsidRDefault="00324E0D" w:rsidP="00324E0D">
      <w:pPr>
        <w:pStyle w:val="TA"/>
      </w:pPr>
      <w:r>
        <w:t>Lead a brief whole-class discussion of student responses.</w:t>
      </w:r>
    </w:p>
    <w:p w14:paraId="03302F94" w14:textId="77777777" w:rsidR="00324E0D" w:rsidRDefault="00324E0D" w:rsidP="00324E0D">
      <w:pPr>
        <w:pStyle w:val="BR"/>
      </w:pPr>
    </w:p>
    <w:p w14:paraId="6A9DFF2E" w14:textId="138D41E8" w:rsidR="00324E0D" w:rsidRDefault="00324E0D" w:rsidP="00324E0D">
      <w:pPr>
        <w:pStyle w:val="TA"/>
      </w:pPr>
      <w:r>
        <w:lastRenderedPageBreak/>
        <w:t>Instruct student</w:t>
      </w:r>
      <w:r w:rsidR="00E52D1A">
        <w:t xml:space="preserve"> group</w:t>
      </w:r>
      <w:r>
        <w:t>s to read lines 58</w:t>
      </w:r>
      <w:r w:rsidR="004C6C15">
        <w:t>–</w:t>
      </w:r>
      <w:r>
        <w:t>9</w:t>
      </w:r>
      <w:r w:rsidR="004134B2">
        <w:t>5</w:t>
      </w:r>
      <w:r w:rsidR="00DD1FAB">
        <w:t xml:space="preserve"> (from “Who was it that thus cried” to “</w:t>
      </w:r>
      <w:r w:rsidR="004134B2">
        <w:t>Wake Duncan with thy knocking. I would thou / couldst”)</w:t>
      </w:r>
      <w:r>
        <w:t xml:space="preserve"> and answer the following questions before sharing out with the class</w:t>
      </w:r>
      <w:r w:rsidR="00E52D1A">
        <w:t>.</w:t>
      </w:r>
    </w:p>
    <w:p w14:paraId="4A536D51" w14:textId="77777777" w:rsidR="00552BC4" w:rsidRPr="00E07589" w:rsidRDefault="00552BC4" w:rsidP="00552BC4">
      <w:r>
        <w:t xml:space="preserve">Provide students with the following definitions: </w:t>
      </w:r>
      <w:r>
        <w:rPr>
          <w:i/>
        </w:rPr>
        <w:t xml:space="preserve">grooms </w:t>
      </w:r>
      <w:r>
        <w:t>means “</w:t>
      </w:r>
      <w:r w:rsidR="00C40F05">
        <w:t xml:space="preserve">male </w:t>
      </w:r>
      <w:r>
        <w:t xml:space="preserve">servants,” </w:t>
      </w:r>
      <w:r w:rsidR="00580BF9">
        <w:t xml:space="preserve">and </w:t>
      </w:r>
      <w:r>
        <w:rPr>
          <w:i/>
        </w:rPr>
        <w:t xml:space="preserve">appalls </w:t>
      </w:r>
      <w:r>
        <w:t>means “fills or overcomes with horror</w:t>
      </w:r>
      <w:r w:rsidR="00580BF9">
        <w:t>.”</w:t>
      </w:r>
    </w:p>
    <w:p w14:paraId="7D959297" w14:textId="77777777" w:rsidR="00C40F05" w:rsidRPr="00875BC7" w:rsidRDefault="00C40F05" w:rsidP="00C40F05">
      <w:pPr>
        <w:pStyle w:val="IN"/>
        <w:ind w:left="360"/>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6E25A6B6" w14:textId="77777777" w:rsidR="00552BC4" w:rsidRDefault="00552BC4" w:rsidP="00552BC4">
      <w:pPr>
        <w:pStyle w:val="SA"/>
      </w:pPr>
      <w:r>
        <w:t xml:space="preserve">Students write the definitions of </w:t>
      </w:r>
      <w:r w:rsidR="00580BF9">
        <w:rPr>
          <w:i/>
        </w:rPr>
        <w:t xml:space="preserve">grooms </w:t>
      </w:r>
      <w:r w:rsidR="00580BF9">
        <w:t>and</w:t>
      </w:r>
      <w:r>
        <w:rPr>
          <w:i/>
        </w:rPr>
        <w:t xml:space="preserve"> appalls</w:t>
      </w:r>
      <w:r>
        <w:t xml:space="preserve"> on their copy of the text or in a vocabulary journal.</w:t>
      </w:r>
    </w:p>
    <w:p w14:paraId="357977B3" w14:textId="77777777" w:rsidR="00B610CB" w:rsidRDefault="006B26EA" w:rsidP="006B26EA">
      <w:pPr>
        <w:pStyle w:val="TA"/>
      </w:pPr>
      <w:r>
        <w:t>Direct</w:t>
      </w:r>
      <w:r w:rsidR="00B610CB">
        <w:t xml:space="preserve"> students to the explanatory notes for definitions</w:t>
      </w:r>
      <w:r>
        <w:t xml:space="preserve"> of the following words</w:t>
      </w:r>
      <w:r w:rsidR="00B610CB">
        <w:t xml:space="preserve">: </w:t>
      </w:r>
      <w:r w:rsidR="00B610CB">
        <w:rPr>
          <w:i/>
        </w:rPr>
        <w:t>gild</w:t>
      </w:r>
      <w:r w:rsidR="00B610CB">
        <w:t xml:space="preserve">, </w:t>
      </w:r>
      <w:r w:rsidR="00580BF9">
        <w:rPr>
          <w:i/>
        </w:rPr>
        <w:t>Neptune</w:t>
      </w:r>
      <w:r w:rsidR="00580BF9">
        <w:t>,</w:t>
      </w:r>
      <w:r w:rsidR="00B610CB">
        <w:t xml:space="preserve"> </w:t>
      </w:r>
      <w:r w:rsidR="00580BF9">
        <w:rPr>
          <w:i/>
        </w:rPr>
        <w:t>multitudinous</w:t>
      </w:r>
      <w:r w:rsidR="00580BF9">
        <w:t xml:space="preserve">, </w:t>
      </w:r>
      <w:r w:rsidR="00580BF9">
        <w:rPr>
          <w:i/>
        </w:rPr>
        <w:t>incarnadine</w:t>
      </w:r>
      <w:r w:rsidR="00580BF9">
        <w:t xml:space="preserve">, </w:t>
      </w:r>
      <w:r w:rsidR="00B610CB">
        <w:t xml:space="preserve">and </w:t>
      </w:r>
      <w:r w:rsidR="00B610CB">
        <w:rPr>
          <w:i/>
        </w:rPr>
        <w:t>con</w:t>
      </w:r>
      <w:r w:rsidR="00580BF9">
        <w:rPr>
          <w:i/>
        </w:rPr>
        <w:t>stancy</w:t>
      </w:r>
      <w:r w:rsidR="00580BF9">
        <w:t>.</w:t>
      </w:r>
      <w:r w:rsidR="00B610CB" w:rsidRPr="005E292E">
        <w:t xml:space="preserve"> </w:t>
      </w:r>
    </w:p>
    <w:p w14:paraId="0FF1D0F1" w14:textId="0DCC4B8D" w:rsidR="00B610CB" w:rsidRPr="00B610CB" w:rsidRDefault="00B610CB" w:rsidP="00B610CB">
      <w:pPr>
        <w:pStyle w:val="IN"/>
        <w:ind w:left="360"/>
      </w:pPr>
      <w:r>
        <w:t>Consider drawing students’ attention to the</w:t>
      </w:r>
      <w:r w:rsidR="009E6DC6">
        <w:t>ir</w:t>
      </w:r>
      <w:r>
        <w:t xml:space="preserve"> application of standard L.9-10.4.c through the process of determining word meaning through the use of explanatory notes. </w:t>
      </w:r>
    </w:p>
    <w:p w14:paraId="4AE968E5" w14:textId="116B5A2B" w:rsidR="00552BC4" w:rsidRPr="00E07589" w:rsidRDefault="00552BC4" w:rsidP="00552BC4">
      <w:pPr>
        <w:pStyle w:val="IN"/>
        <w:ind w:left="360"/>
        <w:rPr>
          <w:rFonts w:asciiTheme="majorHAnsi" w:hAnsiTheme="majorHAnsi"/>
          <w:i/>
        </w:rPr>
      </w:pPr>
      <w:r w:rsidRPr="006F7311">
        <w:rPr>
          <w:b/>
        </w:rPr>
        <w:t>Differentiation Consideration</w:t>
      </w:r>
      <w:r w:rsidRPr="00E71C2E">
        <w:rPr>
          <w:b/>
        </w:rPr>
        <w:t>:</w:t>
      </w:r>
      <w:r w:rsidRPr="006F7311">
        <w:t xml:space="preserve"> Provide students with the following definitions: </w:t>
      </w:r>
      <w:r>
        <w:rPr>
          <w:i/>
        </w:rPr>
        <w:t>smear</w:t>
      </w:r>
      <w:r>
        <w:t xml:space="preserve"> means “make (something</w:t>
      </w:r>
      <w:r w:rsidR="004134B2">
        <w:t>)</w:t>
      </w:r>
      <w:r>
        <w:t xml:space="preserve"> dirty by rubbing it with something else</w:t>
      </w:r>
      <w:r w:rsidR="009660A2">
        <w:t>”</w:t>
      </w:r>
      <w:r w:rsidR="008854A5">
        <w:t>;</w:t>
      </w:r>
      <w:r>
        <w:t xml:space="preserve"> and </w:t>
      </w:r>
      <w:r>
        <w:rPr>
          <w:i/>
        </w:rPr>
        <w:t>pluck</w:t>
      </w:r>
      <w:r>
        <w:t xml:space="preserve"> means “pull (something</w:t>
      </w:r>
      <w:r w:rsidR="009660A2">
        <w:t>)</w:t>
      </w:r>
      <w:r>
        <w:t xml:space="preserve"> quickly to remove it.”</w:t>
      </w:r>
    </w:p>
    <w:p w14:paraId="7769EDA2" w14:textId="77777777" w:rsidR="0036426A" w:rsidRPr="0036426A" w:rsidRDefault="00552BC4" w:rsidP="0036426A">
      <w:pPr>
        <w:pStyle w:val="SA"/>
        <w:rPr>
          <w:color w:val="4F81BD" w:themeColor="accent1"/>
        </w:rPr>
      </w:pPr>
      <w:r w:rsidRPr="006F7311">
        <w:rPr>
          <w:color w:val="4F81BD" w:themeColor="accent1"/>
        </w:rPr>
        <w:t xml:space="preserve">Students write the definitions of </w:t>
      </w:r>
      <w:r>
        <w:rPr>
          <w:i/>
          <w:color w:val="4F81BD" w:themeColor="accent1"/>
        </w:rPr>
        <w:t>smear</w:t>
      </w:r>
      <w:r w:rsidRPr="006F7311">
        <w:rPr>
          <w:i/>
          <w:color w:val="4F81BD" w:themeColor="accent1"/>
        </w:rPr>
        <w:t xml:space="preserve"> </w:t>
      </w:r>
      <w:r w:rsidRPr="006F7311">
        <w:rPr>
          <w:color w:val="4F81BD" w:themeColor="accent1"/>
        </w:rPr>
        <w:t xml:space="preserve">and </w:t>
      </w:r>
      <w:r>
        <w:rPr>
          <w:i/>
          <w:color w:val="4F81BD" w:themeColor="accent1"/>
        </w:rPr>
        <w:t xml:space="preserve">pluck </w:t>
      </w:r>
      <w:r w:rsidRPr="006F7311">
        <w:rPr>
          <w:color w:val="4F81BD" w:themeColor="accent1"/>
        </w:rPr>
        <w:t xml:space="preserve">on their copy of the text or in a vocabulary journal. </w:t>
      </w:r>
    </w:p>
    <w:p w14:paraId="35CE54E4" w14:textId="77777777" w:rsidR="00324E0D" w:rsidRDefault="00324E0D" w:rsidP="00324E0D">
      <w:pPr>
        <w:pStyle w:val="Q"/>
      </w:pPr>
      <w:r>
        <w:t>What does Lady Macbeth order Macbeth to do in lines 58</w:t>
      </w:r>
      <w:r w:rsidR="00960482">
        <w:t>–</w:t>
      </w:r>
      <w:r>
        <w:t xml:space="preserve">64? </w:t>
      </w:r>
    </w:p>
    <w:p w14:paraId="479B7E2D" w14:textId="77777777" w:rsidR="0022150A" w:rsidRDefault="0022150A" w:rsidP="00960482">
      <w:pPr>
        <w:pStyle w:val="SR"/>
      </w:pPr>
      <w:r>
        <w:t>Lady Macbeth orders Macbeth to wash the blood</w:t>
      </w:r>
      <w:r w:rsidR="00E07589">
        <w:t>,</w:t>
      </w:r>
      <w:r>
        <w:t xml:space="preserve"> “this filthy witness</w:t>
      </w:r>
      <w:r w:rsidR="00E07589">
        <w:t>,</w:t>
      </w:r>
      <w:r>
        <w:t>” from his hands (line 61) and to take the daggers back to plant them on the guards: “Go, carry them and smear / The sleepy grooms with blood” (lines 63</w:t>
      </w:r>
      <w:r w:rsidR="00960482">
        <w:t>–</w:t>
      </w:r>
      <w:r>
        <w:t>64).</w:t>
      </w:r>
    </w:p>
    <w:p w14:paraId="33446BE6" w14:textId="77777777" w:rsidR="00324E0D" w:rsidRDefault="00324E0D" w:rsidP="00324E0D">
      <w:pPr>
        <w:pStyle w:val="Q"/>
      </w:pPr>
      <w:r>
        <w:t xml:space="preserve">How does Lady Macbeth’s response </w:t>
      </w:r>
      <w:r w:rsidR="00960482">
        <w:t>(</w:t>
      </w:r>
      <w:r>
        <w:t>lines 68</w:t>
      </w:r>
      <w:r w:rsidR="00960482">
        <w:t>–</w:t>
      </w:r>
      <w:r>
        <w:t>73</w:t>
      </w:r>
      <w:r w:rsidR="00960482">
        <w:t>)</w:t>
      </w:r>
      <w:r>
        <w:t xml:space="preserve"> to Macbeth’s refusal further develop her character from lines 12</w:t>
      </w:r>
      <w:r w:rsidR="00960482">
        <w:t>–</w:t>
      </w:r>
      <w:r>
        <w:t xml:space="preserve">17? </w:t>
      </w:r>
    </w:p>
    <w:p w14:paraId="62EC3171" w14:textId="77777777" w:rsidR="0022150A" w:rsidRDefault="0022150A" w:rsidP="00960482">
      <w:pPr>
        <w:pStyle w:val="SR"/>
      </w:pPr>
      <w:r>
        <w:t xml:space="preserve">Lady Macbeth’s response develops her character by showing her determination and </w:t>
      </w:r>
      <w:r w:rsidR="00E43D55">
        <w:t>ruthlessness</w:t>
      </w:r>
      <w:r w:rsidR="005C44D1">
        <w:t>. S</w:t>
      </w:r>
      <w:r>
        <w:t>he demands</w:t>
      </w:r>
      <w:r w:rsidR="00960482">
        <w:t>,</w:t>
      </w:r>
      <w:r>
        <w:t xml:space="preserve"> “Give me the daggers” and proceeds to take action while Macbeth is too afraid to go back into Duncan’s room (line 69). This shows that despite the anxiety and hesitation she showed in lines 12</w:t>
      </w:r>
      <w:r w:rsidR="00960482">
        <w:t>–</w:t>
      </w:r>
      <w:r>
        <w:t xml:space="preserve">17, she is stronger than Macbeth and more decisive in her actions. </w:t>
      </w:r>
    </w:p>
    <w:p w14:paraId="1A31A28E" w14:textId="77777777" w:rsidR="00324E0D" w:rsidRDefault="00324E0D" w:rsidP="00324E0D">
      <w:pPr>
        <w:pStyle w:val="Q"/>
      </w:pPr>
      <w:r>
        <w:t xml:space="preserve">Analyze the different responses of Macbeth and Lady Macbeth to the knocking offstage </w:t>
      </w:r>
      <w:r w:rsidR="002B08D1">
        <w:t>(</w:t>
      </w:r>
      <w:r>
        <w:t>lines 74</w:t>
      </w:r>
      <w:r w:rsidR="00960482">
        <w:t>–</w:t>
      </w:r>
      <w:r>
        <w:t>96</w:t>
      </w:r>
      <w:r w:rsidR="002B08D1">
        <w:t>)</w:t>
      </w:r>
      <w:r>
        <w:t>.</w:t>
      </w:r>
    </w:p>
    <w:p w14:paraId="7D35E7A4" w14:textId="77777777" w:rsidR="0036426A" w:rsidRDefault="00007134" w:rsidP="0036426A">
      <w:pPr>
        <w:pStyle w:val="SR"/>
      </w:pPr>
      <w:r>
        <w:t>Student responses may include:</w:t>
      </w:r>
    </w:p>
    <w:p w14:paraId="1804786A" w14:textId="77777777" w:rsidR="00007134" w:rsidRDefault="00007134" w:rsidP="00960482">
      <w:pPr>
        <w:pStyle w:val="SASRBullet"/>
      </w:pPr>
      <w:r>
        <w:lastRenderedPageBreak/>
        <w:t>Macbeth shows fear and confusion when he hears the knocking, asking:</w:t>
      </w:r>
      <w:r w:rsidR="009C5F8D">
        <w:t xml:space="preserve"> “</w:t>
      </w:r>
      <w:r w:rsidR="009660A2">
        <w:t>W</w:t>
      </w:r>
      <w:r w:rsidR="009C5F8D">
        <w:t xml:space="preserve">hence is that </w:t>
      </w:r>
      <w:r w:rsidR="009660A2">
        <w:t xml:space="preserve">/ </w:t>
      </w:r>
      <w:r w:rsidR="009C5F8D">
        <w:t>knocking</w:t>
      </w:r>
      <w:r w:rsidR="009660A2">
        <w:t>?</w:t>
      </w:r>
      <w:r w:rsidR="009C5F8D">
        <w:t>” (lines 74</w:t>
      </w:r>
      <w:r w:rsidR="00960482">
        <w:t>–</w:t>
      </w:r>
      <w:r w:rsidR="009C5F8D">
        <w:t>75).</w:t>
      </w:r>
      <w:r>
        <w:t xml:space="preserve"> He is </w:t>
      </w:r>
      <w:r w:rsidR="00371D40">
        <w:t>in</w:t>
      </w:r>
      <w:r>
        <w:t>capa</w:t>
      </w:r>
      <w:r w:rsidR="00371D40">
        <w:t>b</w:t>
      </w:r>
      <w:r>
        <w:t>le of acting for himself.</w:t>
      </w:r>
    </w:p>
    <w:p w14:paraId="7E8C3B78" w14:textId="2D261F8C" w:rsidR="00007134" w:rsidRDefault="00007134" w:rsidP="00960482">
      <w:pPr>
        <w:pStyle w:val="SASRBullet"/>
      </w:pPr>
      <w:r>
        <w:t>Lady Macbeth again shows herself to be more practical and clear-headed than Macbeth: she is aware of the danger of being caught and pushes Macbeth into action before it is too late</w:t>
      </w:r>
      <w:r w:rsidR="009C5F8D">
        <w:t>, telling him</w:t>
      </w:r>
      <w:r w:rsidR="009660A2">
        <w:t>,</w:t>
      </w:r>
      <w:r w:rsidR="009C5F8D">
        <w:t xml:space="preserve"> “</w:t>
      </w:r>
      <w:r w:rsidR="009660A2">
        <w:t>R</w:t>
      </w:r>
      <w:r w:rsidR="009C5F8D">
        <w:t>etire we to our chamber</w:t>
      </w:r>
      <w:r w:rsidR="009660A2">
        <w:t>.</w:t>
      </w:r>
      <w:r w:rsidR="009C5F8D">
        <w:t xml:space="preserve"> / A little water clears us of this deed” (lines 85</w:t>
      </w:r>
      <w:r w:rsidR="00960482">
        <w:t>–</w:t>
      </w:r>
      <w:r w:rsidR="009C5F8D">
        <w:t xml:space="preserve">86). </w:t>
      </w:r>
      <w:r>
        <w:t xml:space="preserve"> </w:t>
      </w:r>
    </w:p>
    <w:p w14:paraId="64D256F0" w14:textId="3467A373" w:rsidR="00007134" w:rsidRDefault="00007134" w:rsidP="00960482">
      <w:pPr>
        <w:pStyle w:val="SASRBullet"/>
      </w:pPr>
      <w:r>
        <w:t>The responses of Macbeth and Lady Macbeth to the offstage knocking also show that Lady Macbeth seems to hold more power in their relationship</w:t>
      </w:r>
      <w:r w:rsidR="00F830A4">
        <w:t>.</w:t>
      </w:r>
      <w:r>
        <w:t xml:space="preserve"> </w:t>
      </w:r>
      <w:r w:rsidR="00F830A4">
        <w:t>I</w:t>
      </w:r>
      <w:r>
        <w:t>t is she who pushes Macbeth to action and thinks for the two of them at the end of Act 2.2</w:t>
      </w:r>
      <w:r w:rsidR="009C5F8D">
        <w:t xml:space="preserve">, telling him to put on his nightgown and </w:t>
      </w:r>
      <w:r w:rsidR="005C44D1">
        <w:t xml:space="preserve">criticizing </w:t>
      </w:r>
      <w:r w:rsidR="009C5F8D">
        <w:t xml:space="preserve">him for being “lost / So poorly in </w:t>
      </w:r>
      <w:r w:rsidR="009660A2">
        <w:t>[his]</w:t>
      </w:r>
      <w:r w:rsidR="009C5F8D">
        <w:t xml:space="preserve"> thoughts” (lines 91</w:t>
      </w:r>
      <w:r w:rsidR="00960482">
        <w:t>–</w:t>
      </w:r>
      <w:r w:rsidR="009C5F8D">
        <w:t xml:space="preserve">92). </w:t>
      </w:r>
      <w:r>
        <w:t xml:space="preserve"> </w:t>
      </w:r>
    </w:p>
    <w:p w14:paraId="745E2833" w14:textId="327E7438" w:rsidR="0051270A" w:rsidRDefault="00324E0D" w:rsidP="00324E0D">
      <w:pPr>
        <w:pStyle w:val="TA"/>
      </w:pPr>
      <w:r>
        <w:t xml:space="preserve">Lead a brief whole-class </w:t>
      </w:r>
      <w:r w:rsidR="002D2E32">
        <w:t>discussion</w:t>
      </w:r>
      <w:r>
        <w:t xml:space="preserve"> of student responses. </w:t>
      </w:r>
      <w:r w:rsidR="00716644">
        <w:t xml:space="preserve"> </w:t>
      </w:r>
    </w:p>
    <w:p w14:paraId="5B3925C3" w14:textId="77777777" w:rsidR="0059324C" w:rsidRPr="005B1BB7" w:rsidRDefault="0059324C" w:rsidP="0059324C">
      <w:pPr>
        <w:pStyle w:val="LearningSequenceHeader"/>
        <w:rPr>
          <w:rFonts w:asciiTheme="majorHAnsi" w:hAnsiTheme="majorHAnsi"/>
        </w:rPr>
      </w:pPr>
      <w:r w:rsidRPr="005B1BB7">
        <w:rPr>
          <w:rFonts w:asciiTheme="majorHAnsi" w:hAnsiTheme="majorHAnsi"/>
        </w:rPr>
        <w:t xml:space="preserve">Activity 5: </w:t>
      </w:r>
      <w:r>
        <w:rPr>
          <w:rFonts w:asciiTheme="majorHAnsi" w:hAnsiTheme="majorHAnsi"/>
        </w:rPr>
        <w:t>Quick Write</w:t>
      </w:r>
      <w:r w:rsidRPr="005B1BB7">
        <w:rPr>
          <w:rFonts w:asciiTheme="majorHAnsi" w:hAnsiTheme="majorHAnsi"/>
        </w:rPr>
        <w:tab/>
      </w:r>
      <w:r>
        <w:rPr>
          <w:rFonts w:asciiTheme="majorHAnsi" w:hAnsiTheme="majorHAnsi"/>
        </w:rPr>
        <w:t>15</w:t>
      </w:r>
      <w:r w:rsidRPr="005B1BB7">
        <w:rPr>
          <w:rFonts w:asciiTheme="majorHAnsi" w:hAnsiTheme="majorHAnsi"/>
        </w:rPr>
        <w:t>%</w:t>
      </w:r>
    </w:p>
    <w:p w14:paraId="3A6A7FC9" w14:textId="7A49043E" w:rsidR="0059324C" w:rsidRDefault="0059324C" w:rsidP="0059324C">
      <w:pPr>
        <w:pStyle w:val="TA"/>
      </w:pPr>
      <w:r>
        <w:t>Instruct students to respond briefly in writing to the following prompt:</w:t>
      </w:r>
    </w:p>
    <w:p w14:paraId="22B5029C" w14:textId="77777777" w:rsidR="0059324C" w:rsidRDefault="0059324C" w:rsidP="0059324C">
      <w:pPr>
        <w:pStyle w:val="Q"/>
      </w:pPr>
      <w:r>
        <w:t xml:space="preserve">Analyze </w:t>
      </w:r>
      <w:r w:rsidR="00EC4305">
        <w:t>the effect of Shakespeare’s structural choices in this scene</w:t>
      </w:r>
      <w:r>
        <w:t xml:space="preserve">.  </w:t>
      </w:r>
    </w:p>
    <w:p w14:paraId="1531E42E" w14:textId="472016C7" w:rsidR="0059324C" w:rsidRDefault="0059324C" w:rsidP="0059324C">
      <w:pPr>
        <w:pStyle w:val="TA"/>
      </w:pPr>
      <w:r>
        <w:t xml:space="preserve">Instruct students to look at their annotations to find evidence. </w:t>
      </w:r>
      <w:r w:rsidR="00552BC4">
        <w:t>Ask students to use this lesson’s vocabulary wherever possible in their written responses</w:t>
      </w:r>
      <w:r w:rsidR="00562A64" w:rsidRPr="00562A64">
        <w:t xml:space="preserve"> </w:t>
      </w:r>
      <w:r w:rsidR="00562A64">
        <w:t>and to practice using specific language and domain-specific vocabulary</w:t>
      </w:r>
      <w:r w:rsidR="00552BC4">
        <w:t xml:space="preserve">. </w:t>
      </w:r>
      <w:r>
        <w:t xml:space="preserve">Remind students to use </w:t>
      </w:r>
      <w:r w:rsidR="007B609E">
        <w:t>the Short Response Rubric and Checklist</w:t>
      </w:r>
      <w:r>
        <w:t xml:space="preserve"> to guide their written responses.</w:t>
      </w:r>
    </w:p>
    <w:p w14:paraId="360B7375" w14:textId="150AE52A" w:rsidR="0059324C" w:rsidRDefault="0059324C" w:rsidP="0059324C">
      <w:pPr>
        <w:pStyle w:val="SA"/>
        <w:numPr>
          <w:ilvl w:val="0"/>
          <w:numId w:val="2"/>
        </w:numPr>
      </w:pPr>
      <w:r>
        <w:t>Students listen and read the Quick Write prompt.</w:t>
      </w:r>
    </w:p>
    <w:p w14:paraId="70591290" w14:textId="77777777" w:rsidR="0059324C" w:rsidRDefault="0059324C" w:rsidP="0059324C">
      <w:pPr>
        <w:pStyle w:val="IN"/>
        <w:ind w:left="360"/>
      </w:pPr>
      <w:r>
        <w:t>Display the</w:t>
      </w:r>
      <w:r w:rsidRPr="002C38DB">
        <w:t xml:space="preserve"> prompt for students to see</w:t>
      </w:r>
      <w:r>
        <w:t>, or provide the prompt in</w:t>
      </w:r>
      <w:r w:rsidRPr="002C38DB">
        <w:t xml:space="preserve"> hard copy</w:t>
      </w:r>
      <w:r>
        <w:t>.</w:t>
      </w:r>
    </w:p>
    <w:p w14:paraId="242A0DF5" w14:textId="77777777" w:rsidR="0059324C" w:rsidRDefault="0059324C" w:rsidP="0059324C">
      <w:pPr>
        <w:pStyle w:val="TA"/>
        <w:rPr>
          <w:rFonts w:cs="Cambria"/>
        </w:rPr>
      </w:pPr>
      <w:r>
        <w:rPr>
          <w:rFonts w:cs="Cambria"/>
        </w:rPr>
        <w:t>Transition to the independent Quick Write.</w:t>
      </w:r>
      <w:r w:rsidRPr="000149E8">
        <w:t xml:space="preserve"> </w:t>
      </w:r>
    </w:p>
    <w:p w14:paraId="7C663C5A" w14:textId="77777777" w:rsidR="0059324C" w:rsidRDefault="0059324C" w:rsidP="0059324C">
      <w:pPr>
        <w:pStyle w:val="SA"/>
        <w:numPr>
          <w:ilvl w:val="0"/>
          <w:numId w:val="2"/>
        </w:numPr>
      </w:pPr>
      <w:r>
        <w:t xml:space="preserve">Students independently answer the prompt, using evidence from the text. </w:t>
      </w:r>
    </w:p>
    <w:p w14:paraId="79264C6B" w14:textId="77777777" w:rsidR="0059324C" w:rsidRPr="00567781" w:rsidRDefault="0059324C" w:rsidP="0059324C">
      <w:pPr>
        <w:pStyle w:val="SR"/>
      </w:pPr>
      <w:r>
        <w:t>See the High Performance Response at the beginning of this lesson.</w:t>
      </w:r>
    </w:p>
    <w:p w14:paraId="4D4E8B4C" w14:textId="77777777" w:rsidR="0059324C" w:rsidRPr="005B1BB7" w:rsidRDefault="0059324C" w:rsidP="0059324C">
      <w:pPr>
        <w:pStyle w:val="LearningSequenceHeader"/>
        <w:rPr>
          <w:rFonts w:asciiTheme="majorHAnsi" w:hAnsiTheme="majorHAnsi"/>
        </w:rPr>
      </w:pPr>
      <w:r w:rsidRPr="005B1BB7">
        <w:rPr>
          <w:rFonts w:asciiTheme="majorHAnsi" w:hAnsiTheme="majorHAnsi"/>
        </w:rPr>
        <w:t>Activity 6: Closing</w:t>
      </w:r>
      <w:r w:rsidRPr="005B1BB7">
        <w:rPr>
          <w:rFonts w:asciiTheme="majorHAnsi" w:hAnsiTheme="majorHAnsi"/>
        </w:rPr>
        <w:tab/>
        <w:t>5%</w:t>
      </w:r>
    </w:p>
    <w:p w14:paraId="5942C823" w14:textId="77777777" w:rsidR="0059324C" w:rsidRDefault="0059324C" w:rsidP="0059324C">
      <w:pPr>
        <w:pStyle w:val="TA"/>
        <w:rPr>
          <w:rFonts w:asciiTheme="majorHAnsi" w:hAnsiTheme="majorHAnsi"/>
        </w:rPr>
      </w:pPr>
      <w:r>
        <w:rPr>
          <w:rFonts w:asciiTheme="majorHAnsi" w:hAnsiTheme="majorHAnsi"/>
        </w:rPr>
        <w:t xml:space="preserve">Display and distribute the homework assignment. For homework, instruct students to </w:t>
      </w:r>
      <w:r w:rsidR="007752FF">
        <w:rPr>
          <w:rFonts w:asciiTheme="majorHAnsi" w:hAnsiTheme="majorHAnsi"/>
        </w:rPr>
        <w:t>respond briefly</w:t>
      </w:r>
      <w:r>
        <w:rPr>
          <w:rFonts w:asciiTheme="majorHAnsi" w:hAnsiTheme="majorHAnsi"/>
        </w:rPr>
        <w:t xml:space="preserve"> in </w:t>
      </w:r>
      <w:r w:rsidR="007752FF">
        <w:rPr>
          <w:rFonts w:asciiTheme="majorHAnsi" w:hAnsiTheme="majorHAnsi"/>
        </w:rPr>
        <w:t xml:space="preserve">writing </w:t>
      </w:r>
      <w:r>
        <w:rPr>
          <w:rFonts w:asciiTheme="majorHAnsi" w:hAnsiTheme="majorHAnsi"/>
        </w:rPr>
        <w:t>to the following prompt:</w:t>
      </w:r>
    </w:p>
    <w:p w14:paraId="7204C546" w14:textId="77777777" w:rsidR="0059324C" w:rsidRPr="00EC4305" w:rsidRDefault="00EC4305" w:rsidP="00CA2CBC">
      <w:pPr>
        <w:pStyle w:val="Q"/>
      </w:pPr>
      <w:r w:rsidRPr="00EC4305">
        <w:t>Analyze how Shakespeare develops the relationship between Macbeth and Lady Macbeth in Act 2.2</w:t>
      </w:r>
      <w:r>
        <w:t>.</w:t>
      </w:r>
    </w:p>
    <w:p w14:paraId="3C10F11C" w14:textId="4184E9E4" w:rsidR="0059324C" w:rsidRDefault="00552BC4" w:rsidP="0059324C">
      <w:pPr>
        <w:pStyle w:val="TA"/>
      </w:pPr>
      <w:r>
        <w:t xml:space="preserve">Ask students to use vocabulary from </w:t>
      </w:r>
      <w:r w:rsidR="0048274D">
        <w:t>this</w:t>
      </w:r>
      <w:r>
        <w:t xml:space="preserve"> </w:t>
      </w:r>
      <w:r w:rsidR="0048274D">
        <w:t>lesson</w:t>
      </w:r>
      <w:r>
        <w:t xml:space="preserve"> in their written responses. </w:t>
      </w:r>
      <w:r w:rsidR="0059324C">
        <w:t xml:space="preserve">Remind students to use the Short Response Rubric </w:t>
      </w:r>
      <w:r w:rsidR="007B609E">
        <w:t xml:space="preserve">and Checklist </w:t>
      </w:r>
      <w:r w:rsidR="0059324C">
        <w:t>to</w:t>
      </w:r>
      <w:r w:rsidR="007B609E">
        <w:t xml:space="preserve"> guide their written responses.</w:t>
      </w:r>
    </w:p>
    <w:p w14:paraId="70FEA18D" w14:textId="77777777" w:rsidR="00E43D55" w:rsidRDefault="00E43D55" w:rsidP="0059324C">
      <w:pPr>
        <w:pStyle w:val="TA"/>
      </w:pPr>
      <w:r>
        <w:lastRenderedPageBreak/>
        <w:t xml:space="preserve">Also for homework, instruct students to </w:t>
      </w:r>
      <w:r w:rsidRPr="001D6A10">
        <w:t xml:space="preserve">review notes and annotations they made while reading Act </w:t>
      </w:r>
      <w:r>
        <w:t>2.1</w:t>
      </w:r>
      <w:r w:rsidR="00375874">
        <w:t xml:space="preserve"> and Act 2.2</w:t>
      </w:r>
      <w:r w:rsidRPr="001D6A10">
        <w:t xml:space="preserve"> </w:t>
      </w:r>
      <w:r>
        <w:t>and then</w:t>
      </w:r>
      <w:r w:rsidRPr="001D6A10">
        <w:t xml:space="preserve"> </w:t>
      </w:r>
      <w:r>
        <w:t>record</w:t>
      </w:r>
      <w:r w:rsidRPr="001D6A10">
        <w:t xml:space="preserve"> </w:t>
      </w:r>
      <w:r>
        <w:t xml:space="preserve">their initial observations of </w:t>
      </w:r>
      <w:r w:rsidR="00375874">
        <w:t>Macbeth and Lady Macbeth’s</w:t>
      </w:r>
      <w:r>
        <w:t xml:space="preserve"> development </w:t>
      </w:r>
      <w:r w:rsidRPr="001D6A10">
        <w:t>on the Act Synopsis and Analysis Tool</w:t>
      </w:r>
      <w:r>
        <w:t>.</w:t>
      </w:r>
    </w:p>
    <w:p w14:paraId="73888B04" w14:textId="77777777" w:rsidR="0059324C" w:rsidRPr="00B668D1" w:rsidRDefault="0059324C" w:rsidP="0059324C">
      <w:pPr>
        <w:pStyle w:val="SA"/>
        <w:numPr>
          <w:ilvl w:val="0"/>
          <w:numId w:val="2"/>
        </w:numPr>
      </w:pPr>
      <w:r>
        <w:t>Students follow along.</w:t>
      </w:r>
    </w:p>
    <w:p w14:paraId="584A0EC4" w14:textId="77777777" w:rsidR="0059324C" w:rsidRPr="005B1BB7" w:rsidRDefault="0059324C" w:rsidP="0059324C">
      <w:pPr>
        <w:pStyle w:val="Heading1"/>
        <w:rPr>
          <w:rFonts w:asciiTheme="majorHAnsi" w:hAnsiTheme="majorHAnsi"/>
        </w:rPr>
      </w:pPr>
      <w:r w:rsidRPr="005B1BB7">
        <w:rPr>
          <w:rFonts w:asciiTheme="majorHAnsi" w:hAnsiTheme="majorHAnsi"/>
        </w:rPr>
        <w:t>Homework</w:t>
      </w:r>
    </w:p>
    <w:p w14:paraId="2C2547DA" w14:textId="77777777" w:rsidR="0059324C" w:rsidRDefault="007752FF" w:rsidP="0059324C">
      <w:pPr>
        <w:rPr>
          <w:rFonts w:asciiTheme="majorHAnsi" w:hAnsiTheme="majorHAnsi"/>
        </w:rPr>
      </w:pPr>
      <w:r>
        <w:rPr>
          <w:rFonts w:asciiTheme="majorHAnsi" w:hAnsiTheme="majorHAnsi"/>
        </w:rPr>
        <w:t>Respond briefly in writing</w:t>
      </w:r>
      <w:r w:rsidR="0059324C">
        <w:rPr>
          <w:rFonts w:asciiTheme="majorHAnsi" w:hAnsiTheme="majorHAnsi"/>
        </w:rPr>
        <w:t xml:space="preserve"> to the following prompt: </w:t>
      </w:r>
    </w:p>
    <w:p w14:paraId="2D423716" w14:textId="77777777" w:rsidR="00EC4305" w:rsidRPr="00EC4305" w:rsidRDefault="00EC4305" w:rsidP="00CA2CBC">
      <w:pPr>
        <w:pStyle w:val="Q"/>
      </w:pPr>
      <w:r w:rsidRPr="00EC4305">
        <w:t>Analyze how Shakespeare develops the relationship between Macbeth and Lady Macbeth in Act 2.2</w:t>
      </w:r>
      <w:r>
        <w:t>.</w:t>
      </w:r>
    </w:p>
    <w:p w14:paraId="3F0ECC4A" w14:textId="77777777" w:rsidR="00011AC7" w:rsidRDefault="00011AC7" w:rsidP="003F6ACC">
      <w:r>
        <w:t>Use this lesson’s vocabulary wherever possible in your written responses.</w:t>
      </w:r>
    </w:p>
    <w:p w14:paraId="60480601" w14:textId="5E0640F7" w:rsidR="00EC6F81" w:rsidRDefault="00011AC7" w:rsidP="003F6ACC">
      <w:r>
        <w:t>Additionally, r</w:t>
      </w:r>
      <w:r w:rsidR="00375874" w:rsidRPr="001D6A10">
        <w:t xml:space="preserve">eview </w:t>
      </w:r>
      <w:r w:rsidR="00375874">
        <w:t xml:space="preserve">your </w:t>
      </w:r>
      <w:r w:rsidR="00375874" w:rsidRPr="001D6A10">
        <w:t xml:space="preserve">notes and annotations </w:t>
      </w:r>
      <w:r w:rsidR="00375874">
        <w:t>from</w:t>
      </w:r>
      <w:r w:rsidR="00375874" w:rsidRPr="001D6A10">
        <w:t xml:space="preserve"> Act </w:t>
      </w:r>
      <w:r w:rsidR="00375874">
        <w:t>2.1 and Act 2.2</w:t>
      </w:r>
      <w:r w:rsidR="00375874" w:rsidRPr="001D6A10">
        <w:t xml:space="preserve"> </w:t>
      </w:r>
      <w:r w:rsidR="00375874">
        <w:t>and record</w:t>
      </w:r>
      <w:r w:rsidR="00375874" w:rsidRPr="001D6A10">
        <w:t xml:space="preserve"> </w:t>
      </w:r>
      <w:r w:rsidR="00375874">
        <w:t xml:space="preserve">your initial observations of Macbeth and Lady Macbeth’s development </w:t>
      </w:r>
      <w:r w:rsidR="00375874" w:rsidRPr="001D6A10">
        <w:t>on the Act Synopsis and Analysis Tool</w:t>
      </w:r>
      <w:r w:rsidR="00375874">
        <w:t>.</w:t>
      </w:r>
    </w:p>
    <w:sectPr w:rsidR="00EC6F81" w:rsidSect="0059324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A23B3" w14:textId="77777777" w:rsidR="00705DB4" w:rsidRDefault="00705DB4">
      <w:pPr>
        <w:spacing w:before="0" w:after="0" w:line="240" w:lineRule="auto"/>
      </w:pPr>
      <w:r>
        <w:separator/>
      </w:r>
    </w:p>
    <w:p w14:paraId="09C88177" w14:textId="77777777" w:rsidR="00705DB4" w:rsidRDefault="00705DB4"/>
  </w:endnote>
  <w:endnote w:type="continuationSeparator" w:id="0">
    <w:p w14:paraId="7532FEBB" w14:textId="77777777" w:rsidR="00705DB4" w:rsidRDefault="00705DB4">
      <w:pPr>
        <w:spacing w:before="0" w:after="0" w:line="240" w:lineRule="auto"/>
      </w:pPr>
      <w:r>
        <w:continuationSeparator/>
      </w:r>
    </w:p>
    <w:p w14:paraId="406332F6" w14:textId="77777777" w:rsidR="00705DB4" w:rsidRDefault="00705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CE45" w14:textId="77777777" w:rsidR="0048274D" w:rsidRDefault="0048274D" w:rsidP="0059324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2E6FFF6A" w14:textId="77777777" w:rsidR="0048274D" w:rsidRDefault="0048274D" w:rsidP="0059324C">
    <w:pPr>
      <w:pStyle w:val="Footer"/>
    </w:pPr>
  </w:p>
  <w:p w14:paraId="19A650E3" w14:textId="77777777" w:rsidR="0048274D" w:rsidRDefault="0048274D" w:rsidP="0059324C"/>
  <w:p w14:paraId="1C79E3F7" w14:textId="77777777" w:rsidR="0048274D" w:rsidRDefault="0048274D" w:rsidP="0059324C"/>
  <w:p w14:paraId="0B2B49DC" w14:textId="77777777" w:rsidR="0048274D" w:rsidRDefault="00482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29724" w14:textId="77777777" w:rsidR="0048274D" w:rsidRPr="00563CB8" w:rsidRDefault="0048274D" w:rsidP="0059324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8274D" w14:paraId="2EE81AA1" w14:textId="77777777">
      <w:trPr>
        <w:trHeight w:val="705"/>
      </w:trPr>
      <w:tc>
        <w:tcPr>
          <w:tcW w:w="4609" w:type="dxa"/>
          <w:shd w:val="clear" w:color="auto" w:fill="auto"/>
          <w:vAlign w:val="center"/>
        </w:tcPr>
        <w:p w14:paraId="1CCD2575" w14:textId="640747F2" w:rsidR="0048274D" w:rsidRPr="002E4C92" w:rsidRDefault="0048274D" w:rsidP="0059324C">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6</w:t>
          </w:r>
          <w:r w:rsidRPr="002E4C92">
            <w:t xml:space="preserve"> Date:</w:t>
          </w:r>
          <w:r w:rsidRPr="0039525B">
            <w:rPr>
              <w:b w:val="0"/>
            </w:rPr>
            <w:t xml:space="preserve"> </w:t>
          </w:r>
          <w:r w:rsidR="00EC4E5F">
            <w:rPr>
              <w:b w:val="0"/>
            </w:rPr>
            <w:t>6/2</w:t>
          </w:r>
          <w:r w:rsidR="00A21738">
            <w:rPr>
              <w:b w:val="0"/>
            </w:rPr>
            <w:t>5</w:t>
          </w:r>
          <w:r>
            <w:rPr>
              <w:b w:val="0"/>
            </w:rPr>
            <w:t xml:space="preserve">/2014 </w:t>
          </w:r>
          <w:r w:rsidRPr="00540DD3">
            <w:t>C</w:t>
          </w:r>
          <w:r w:rsidRPr="002E4C92">
            <w:t>lassroom Use:</w:t>
          </w:r>
          <w:r>
            <w:rPr>
              <w:b w:val="0"/>
            </w:rPr>
            <w:t xml:space="preserve"> Starting 9</w:t>
          </w:r>
          <w:r w:rsidRPr="0039525B">
            <w:rPr>
              <w:b w:val="0"/>
            </w:rPr>
            <w:t>/201</w:t>
          </w:r>
          <w:r>
            <w:rPr>
              <w:b w:val="0"/>
            </w:rPr>
            <w:t>4</w:t>
          </w:r>
          <w:r w:rsidRPr="0039525B">
            <w:rPr>
              <w:b w:val="0"/>
            </w:rPr>
            <w:t xml:space="preserve"> </w:t>
          </w:r>
        </w:p>
        <w:p w14:paraId="0522CA35" w14:textId="77777777" w:rsidR="0048274D" w:rsidRPr="0039525B" w:rsidRDefault="0048274D" w:rsidP="0059324C">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2B3F86C" w14:textId="77777777" w:rsidR="0048274D" w:rsidRPr="0039525B" w:rsidRDefault="0048274D" w:rsidP="0059324C">
          <w:pPr>
            <w:pStyle w:val="FooterText"/>
            <w:rPr>
              <w:b w:val="0"/>
              <w:i/>
            </w:rPr>
          </w:pPr>
          <w:r w:rsidRPr="0039525B">
            <w:rPr>
              <w:b w:val="0"/>
              <w:i/>
              <w:sz w:val="12"/>
            </w:rPr>
            <w:t>Creative Commons Attribution-NonCommercial-ShareAlike 3.0 Unported License</w:t>
          </w:r>
        </w:p>
        <w:p w14:paraId="6D4DFE4E" w14:textId="77777777" w:rsidR="0048274D" w:rsidRPr="002E4C92" w:rsidRDefault="00705DB4" w:rsidP="0059324C">
          <w:pPr>
            <w:pStyle w:val="FooterText"/>
          </w:pPr>
          <w:hyperlink r:id="rId1" w:history="1">
            <w:r w:rsidR="0048274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421E394" w14:textId="77777777" w:rsidR="0048274D" w:rsidRPr="002E4C92" w:rsidRDefault="0048274D" w:rsidP="0059324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21738">
            <w:rPr>
              <w:rFonts w:ascii="Calibri" w:hAnsi="Calibri" w:cs="Calibri"/>
              <w:b/>
              <w:noProof/>
              <w:color w:val="1F4E79"/>
              <w:sz w:val="28"/>
            </w:rPr>
            <w:t>4</w:t>
          </w:r>
          <w:r w:rsidRPr="002E4C92">
            <w:rPr>
              <w:rFonts w:ascii="Calibri" w:hAnsi="Calibri" w:cs="Calibri"/>
              <w:b/>
              <w:color w:val="1F4E79"/>
              <w:sz w:val="28"/>
            </w:rPr>
            <w:fldChar w:fldCharType="end"/>
          </w:r>
        </w:p>
      </w:tc>
      <w:tc>
        <w:tcPr>
          <w:tcW w:w="4325" w:type="dxa"/>
          <w:shd w:val="clear" w:color="auto" w:fill="auto"/>
          <w:vAlign w:val="bottom"/>
        </w:tcPr>
        <w:p w14:paraId="03249EAE" w14:textId="77777777" w:rsidR="0048274D" w:rsidRPr="002E4C92" w:rsidRDefault="0048274D" w:rsidP="0059324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7617967" wp14:editId="517B472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9526CC8" w14:textId="77777777" w:rsidR="0048274D" w:rsidRPr="007017EB" w:rsidRDefault="0048274D" w:rsidP="00593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50425" w14:textId="77777777" w:rsidR="00705DB4" w:rsidRDefault="00705DB4">
      <w:pPr>
        <w:spacing w:before="0" w:after="0" w:line="240" w:lineRule="auto"/>
      </w:pPr>
      <w:r>
        <w:separator/>
      </w:r>
    </w:p>
    <w:p w14:paraId="601CBAEF" w14:textId="77777777" w:rsidR="00705DB4" w:rsidRDefault="00705DB4"/>
  </w:footnote>
  <w:footnote w:type="continuationSeparator" w:id="0">
    <w:p w14:paraId="2837C8B0" w14:textId="77777777" w:rsidR="00705DB4" w:rsidRDefault="00705DB4">
      <w:pPr>
        <w:spacing w:before="0" w:after="0" w:line="240" w:lineRule="auto"/>
      </w:pPr>
      <w:r>
        <w:continuationSeparator/>
      </w:r>
    </w:p>
    <w:p w14:paraId="7F1AD7E2" w14:textId="77777777" w:rsidR="00705DB4" w:rsidRDefault="00705D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8274D" w:rsidRPr="00563CB8" w14:paraId="5B57ACC2" w14:textId="77777777">
      <w:tc>
        <w:tcPr>
          <w:tcW w:w="3708" w:type="dxa"/>
          <w:shd w:val="clear" w:color="auto" w:fill="auto"/>
        </w:tcPr>
        <w:p w14:paraId="20E2CD06" w14:textId="77777777" w:rsidR="0048274D" w:rsidRPr="00563CB8" w:rsidRDefault="0048274D" w:rsidP="0059324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7E0247D" w14:textId="77777777" w:rsidR="0048274D" w:rsidRPr="00563CB8" w:rsidRDefault="0048274D" w:rsidP="0059324C">
          <w:pPr>
            <w:jc w:val="center"/>
          </w:pPr>
          <w:r w:rsidRPr="00563CB8">
            <w:t>D R A F T</w:t>
          </w:r>
        </w:p>
      </w:tc>
      <w:tc>
        <w:tcPr>
          <w:tcW w:w="3438" w:type="dxa"/>
          <w:shd w:val="clear" w:color="auto" w:fill="auto"/>
        </w:tcPr>
        <w:p w14:paraId="2CE4A9ED" w14:textId="77777777" w:rsidR="0048274D" w:rsidRPr="00E946A0" w:rsidRDefault="0048274D" w:rsidP="005172FB">
          <w:pPr>
            <w:pStyle w:val="PageHeader"/>
            <w:jc w:val="right"/>
            <w:rPr>
              <w:b w:val="0"/>
            </w:rPr>
          </w:pPr>
          <w:r>
            <w:rPr>
              <w:b w:val="0"/>
            </w:rPr>
            <w:t>Grade 10 • Module 4</w:t>
          </w:r>
          <w:r w:rsidRPr="00E946A0">
            <w:rPr>
              <w:b w:val="0"/>
            </w:rPr>
            <w:t xml:space="preserve"> • Unit </w:t>
          </w:r>
          <w:r>
            <w:rPr>
              <w:b w:val="0"/>
            </w:rPr>
            <w:t>2</w:t>
          </w:r>
          <w:r w:rsidRPr="00E946A0">
            <w:rPr>
              <w:b w:val="0"/>
            </w:rPr>
            <w:t xml:space="preserve"> • Lesson </w:t>
          </w:r>
          <w:r>
            <w:rPr>
              <w:b w:val="0"/>
            </w:rPr>
            <w:t>6</w:t>
          </w:r>
        </w:p>
      </w:tc>
    </w:tr>
  </w:tbl>
  <w:p w14:paraId="4D8B6924" w14:textId="77777777" w:rsidR="0048274D" w:rsidRPr="007017EB" w:rsidRDefault="0048274D" w:rsidP="0059324C">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802776"/>
    <w:lvl w:ilvl="0">
      <w:start w:val="1"/>
      <w:numFmt w:val="decimal"/>
      <w:lvlText w:val="%1."/>
      <w:lvlJc w:val="left"/>
      <w:pPr>
        <w:tabs>
          <w:tab w:val="num" w:pos="1800"/>
        </w:tabs>
        <w:ind w:left="1800" w:hanging="360"/>
      </w:pPr>
    </w:lvl>
  </w:abstractNum>
  <w:abstractNum w:abstractNumId="1">
    <w:nsid w:val="FFFFFF7F"/>
    <w:multiLevelType w:val="singleLevel"/>
    <w:tmpl w:val="B53EC14E"/>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478"/>
    <w:multiLevelType w:val="hybridMultilevel"/>
    <w:tmpl w:val="CEF66F40"/>
    <w:lvl w:ilvl="0" w:tplc="1B526EA4">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E75366"/>
    <w:multiLevelType w:val="hybridMultilevel"/>
    <w:tmpl w:val="D97286C6"/>
    <w:lvl w:ilvl="0" w:tplc="1FFA20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47292"/>
    <w:multiLevelType w:val="hybridMultilevel"/>
    <w:tmpl w:val="1432312A"/>
    <w:lvl w:ilvl="0" w:tplc="712E58C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327E5ABC"/>
    <w:lvl w:ilvl="0" w:tplc="74E02ACC">
      <w:start w:val="1"/>
      <w:numFmt w:val="bullet"/>
      <w:pStyle w:val="SA"/>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B5564EF0"/>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466354"/>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1"/>
  </w:num>
  <w:num w:numId="4">
    <w:abstractNumId w:val="8"/>
  </w:num>
  <w:num w:numId="5">
    <w:abstractNumId w:val="4"/>
  </w:num>
  <w:num w:numId="6">
    <w:abstractNumId w:val="2"/>
  </w:num>
  <w:num w:numId="7">
    <w:abstractNumId w:val="10"/>
  </w:num>
  <w:num w:numId="8">
    <w:abstractNumId w:val="5"/>
  </w:num>
  <w:num w:numId="9">
    <w:abstractNumId w:val="3"/>
  </w:num>
  <w:num w:numId="10">
    <w:abstractNumId w:val="12"/>
  </w:num>
  <w:num w:numId="11">
    <w:abstractNumId w:val="13"/>
  </w:num>
  <w:num w:numId="12">
    <w:abstractNumId w:val="5"/>
  </w:num>
  <w:num w:numId="13">
    <w:abstractNumId w:val="5"/>
    <w:lvlOverride w:ilvl="0">
      <w:startOverride w:val="1"/>
    </w:lvlOverride>
  </w:num>
  <w:num w:numId="14">
    <w:abstractNumId w:val="1"/>
  </w:num>
  <w:num w:numId="15">
    <w:abstractNumId w:val="0"/>
  </w:num>
  <w:num w:numId="16">
    <w:abstractNumId w:val="6"/>
  </w:num>
  <w:num w:numId="17">
    <w:abstractNumId w:val="9"/>
  </w:num>
  <w:num w:numId="18">
    <w:abstractNumId w:val="9"/>
    <w:lvlOverride w:ilvl="0">
      <w:startOverride w:val="3"/>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324C"/>
    <w:rsid w:val="000007F2"/>
    <w:rsid w:val="00007134"/>
    <w:rsid w:val="00011AC7"/>
    <w:rsid w:val="000120B9"/>
    <w:rsid w:val="00013B30"/>
    <w:rsid w:val="000327BF"/>
    <w:rsid w:val="000521CB"/>
    <w:rsid w:val="000560A8"/>
    <w:rsid w:val="0008060A"/>
    <w:rsid w:val="00082E61"/>
    <w:rsid w:val="00083427"/>
    <w:rsid w:val="000A5D34"/>
    <w:rsid w:val="000B73E8"/>
    <w:rsid w:val="000B74EB"/>
    <w:rsid w:val="000C0C11"/>
    <w:rsid w:val="000C5EF2"/>
    <w:rsid w:val="000D5D3D"/>
    <w:rsid w:val="000E2D40"/>
    <w:rsid w:val="000F2AE3"/>
    <w:rsid w:val="00116A31"/>
    <w:rsid w:val="00146925"/>
    <w:rsid w:val="001510AE"/>
    <w:rsid w:val="001719B1"/>
    <w:rsid w:val="001D29F3"/>
    <w:rsid w:val="001D358F"/>
    <w:rsid w:val="001D3FF3"/>
    <w:rsid w:val="001E2898"/>
    <w:rsid w:val="002072B9"/>
    <w:rsid w:val="0022150A"/>
    <w:rsid w:val="00231A4B"/>
    <w:rsid w:val="002343CE"/>
    <w:rsid w:val="0023696F"/>
    <w:rsid w:val="002402F5"/>
    <w:rsid w:val="00250FAE"/>
    <w:rsid w:val="002616D7"/>
    <w:rsid w:val="00263959"/>
    <w:rsid w:val="002800D9"/>
    <w:rsid w:val="002834FD"/>
    <w:rsid w:val="002B08D1"/>
    <w:rsid w:val="002B483C"/>
    <w:rsid w:val="002C25E6"/>
    <w:rsid w:val="002D2E32"/>
    <w:rsid w:val="002D4B20"/>
    <w:rsid w:val="00317A60"/>
    <w:rsid w:val="00320CAA"/>
    <w:rsid w:val="00324E0D"/>
    <w:rsid w:val="00326101"/>
    <w:rsid w:val="003558D7"/>
    <w:rsid w:val="0036426A"/>
    <w:rsid w:val="00371D40"/>
    <w:rsid w:val="0037441C"/>
    <w:rsid w:val="00375874"/>
    <w:rsid w:val="00380BCB"/>
    <w:rsid w:val="003A3495"/>
    <w:rsid w:val="003A48BE"/>
    <w:rsid w:val="003D284C"/>
    <w:rsid w:val="003D5C71"/>
    <w:rsid w:val="003E1387"/>
    <w:rsid w:val="003E39BE"/>
    <w:rsid w:val="003F1176"/>
    <w:rsid w:val="003F6ACC"/>
    <w:rsid w:val="00405CB4"/>
    <w:rsid w:val="004134B2"/>
    <w:rsid w:val="00420680"/>
    <w:rsid w:val="00420D8E"/>
    <w:rsid w:val="00433B5E"/>
    <w:rsid w:val="004656C8"/>
    <w:rsid w:val="004756AB"/>
    <w:rsid w:val="0048274D"/>
    <w:rsid w:val="00484088"/>
    <w:rsid w:val="004860C4"/>
    <w:rsid w:val="00491DF4"/>
    <w:rsid w:val="004922B7"/>
    <w:rsid w:val="00493167"/>
    <w:rsid w:val="004A4807"/>
    <w:rsid w:val="004C1018"/>
    <w:rsid w:val="004C5841"/>
    <w:rsid w:val="004C6C15"/>
    <w:rsid w:val="004D663A"/>
    <w:rsid w:val="004D7768"/>
    <w:rsid w:val="004E2E9C"/>
    <w:rsid w:val="004F3DB0"/>
    <w:rsid w:val="005027A1"/>
    <w:rsid w:val="0051270A"/>
    <w:rsid w:val="005172FB"/>
    <w:rsid w:val="0052582F"/>
    <w:rsid w:val="0053697D"/>
    <w:rsid w:val="00540DD3"/>
    <w:rsid w:val="005421F5"/>
    <w:rsid w:val="0054512B"/>
    <w:rsid w:val="0054752A"/>
    <w:rsid w:val="00552BC4"/>
    <w:rsid w:val="00562A64"/>
    <w:rsid w:val="0056600D"/>
    <w:rsid w:val="00580BF9"/>
    <w:rsid w:val="0059324C"/>
    <w:rsid w:val="0059500D"/>
    <w:rsid w:val="005A3F22"/>
    <w:rsid w:val="005A4962"/>
    <w:rsid w:val="005B40A8"/>
    <w:rsid w:val="005C44D1"/>
    <w:rsid w:val="005C55E0"/>
    <w:rsid w:val="005D29D5"/>
    <w:rsid w:val="005D5D29"/>
    <w:rsid w:val="00625F15"/>
    <w:rsid w:val="00626668"/>
    <w:rsid w:val="00633164"/>
    <w:rsid w:val="00654424"/>
    <w:rsid w:val="0067588E"/>
    <w:rsid w:val="00675B47"/>
    <w:rsid w:val="0067688C"/>
    <w:rsid w:val="00685EBE"/>
    <w:rsid w:val="0068690F"/>
    <w:rsid w:val="00694494"/>
    <w:rsid w:val="00696EC8"/>
    <w:rsid w:val="006A331C"/>
    <w:rsid w:val="006A58B4"/>
    <w:rsid w:val="006B26EA"/>
    <w:rsid w:val="006B43F2"/>
    <w:rsid w:val="006C052A"/>
    <w:rsid w:val="006C5CBE"/>
    <w:rsid w:val="006E4A35"/>
    <w:rsid w:val="006F7311"/>
    <w:rsid w:val="00705DB4"/>
    <w:rsid w:val="0070650D"/>
    <w:rsid w:val="00716644"/>
    <w:rsid w:val="007249A0"/>
    <w:rsid w:val="00730A12"/>
    <w:rsid w:val="007338BB"/>
    <w:rsid w:val="00736398"/>
    <w:rsid w:val="00737491"/>
    <w:rsid w:val="00744B13"/>
    <w:rsid w:val="00747B56"/>
    <w:rsid w:val="00770AD5"/>
    <w:rsid w:val="007752FF"/>
    <w:rsid w:val="007855E3"/>
    <w:rsid w:val="007A028F"/>
    <w:rsid w:val="007A5220"/>
    <w:rsid w:val="007B609E"/>
    <w:rsid w:val="007C4E59"/>
    <w:rsid w:val="007D5898"/>
    <w:rsid w:val="007F2FC7"/>
    <w:rsid w:val="007F6D23"/>
    <w:rsid w:val="008126F6"/>
    <w:rsid w:val="00836FDB"/>
    <w:rsid w:val="0084273C"/>
    <w:rsid w:val="00855B5D"/>
    <w:rsid w:val="00860B7C"/>
    <w:rsid w:val="008702ED"/>
    <w:rsid w:val="00876274"/>
    <w:rsid w:val="008854A5"/>
    <w:rsid w:val="008A2508"/>
    <w:rsid w:val="008A4AA7"/>
    <w:rsid w:val="008A7064"/>
    <w:rsid w:val="008B566E"/>
    <w:rsid w:val="008D0D08"/>
    <w:rsid w:val="008D51E0"/>
    <w:rsid w:val="008F0A31"/>
    <w:rsid w:val="008F2232"/>
    <w:rsid w:val="008F4223"/>
    <w:rsid w:val="008F6485"/>
    <w:rsid w:val="008F7607"/>
    <w:rsid w:val="009007CF"/>
    <w:rsid w:val="00901A9C"/>
    <w:rsid w:val="00931C7A"/>
    <w:rsid w:val="00952BDE"/>
    <w:rsid w:val="00955A3F"/>
    <w:rsid w:val="00960482"/>
    <w:rsid w:val="009660A2"/>
    <w:rsid w:val="009706B9"/>
    <w:rsid w:val="00972069"/>
    <w:rsid w:val="009A4197"/>
    <w:rsid w:val="009A6962"/>
    <w:rsid w:val="009C5F8D"/>
    <w:rsid w:val="009D075A"/>
    <w:rsid w:val="009D2B20"/>
    <w:rsid w:val="009E4D76"/>
    <w:rsid w:val="009E6817"/>
    <w:rsid w:val="009E6DC6"/>
    <w:rsid w:val="009E73FA"/>
    <w:rsid w:val="009F6D2F"/>
    <w:rsid w:val="00A018D3"/>
    <w:rsid w:val="00A11E76"/>
    <w:rsid w:val="00A16BC1"/>
    <w:rsid w:val="00A20859"/>
    <w:rsid w:val="00A20D1A"/>
    <w:rsid w:val="00A21738"/>
    <w:rsid w:val="00A35221"/>
    <w:rsid w:val="00A35FA0"/>
    <w:rsid w:val="00A45310"/>
    <w:rsid w:val="00A76F68"/>
    <w:rsid w:val="00A9610F"/>
    <w:rsid w:val="00AA0825"/>
    <w:rsid w:val="00AB4DE8"/>
    <w:rsid w:val="00AD7888"/>
    <w:rsid w:val="00AF70EE"/>
    <w:rsid w:val="00B00E43"/>
    <w:rsid w:val="00B12A3A"/>
    <w:rsid w:val="00B16C28"/>
    <w:rsid w:val="00B3620C"/>
    <w:rsid w:val="00B44AC4"/>
    <w:rsid w:val="00B5544A"/>
    <w:rsid w:val="00B610CB"/>
    <w:rsid w:val="00B66145"/>
    <w:rsid w:val="00B67E9D"/>
    <w:rsid w:val="00B759E5"/>
    <w:rsid w:val="00B76497"/>
    <w:rsid w:val="00B7713A"/>
    <w:rsid w:val="00B911C5"/>
    <w:rsid w:val="00B91F6D"/>
    <w:rsid w:val="00B92754"/>
    <w:rsid w:val="00B97227"/>
    <w:rsid w:val="00BA641C"/>
    <w:rsid w:val="00BB6144"/>
    <w:rsid w:val="00BC003C"/>
    <w:rsid w:val="00BC37AF"/>
    <w:rsid w:val="00BE06E5"/>
    <w:rsid w:val="00C05DFA"/>
    <w:rsid w:val="00C33180"/>
    <w:rsid w:val="00C40F05"/>
    <w:rsid w:val="00C43DB1"/>
    <w:rsid w:val="00C521EB"/>
    <w:rsid w:val="00C61E34"/>
    <w:rsid w:val="00C64565"/>
    <w:rsid w:val="00C86BD4"/>
    <w:rsid w:val="00C9284F"/>
    <w:rsid w:val="00C96C97"/>
    <w:rsid w:val="00CA2CBC"/>
    <w:rsid w:val="00CA64E3"/>
    <w:rsid w:val="00CB7F9A"/>
    <w:rsid w:val="00CD5468"/>
    <w:rsid w:val="00D00E00"/>
    <w:rsid w:val="00D04986"/>
    <w:rsid w:val="00D3002E"/>
    <w:rsid w:val="00D30815"/>
    <w:rsid w:val="00D3331C"/>
    <w:rsid w:val="00D337D0"/>
    <w:rsid w:val="00D54AFC"/>
    <w:rsid w:val="00D55B4C"/>
    <w:rsid w:val="00D602C6"/>
    <w:rsid w:val="00D620ED"/>
    <w:rsid w:val="00D65FD5"/>
    <w:rsid w:val="00D84931"/>
    <w:rsid w:val="00DA46E0"/>
    <w:rsid w:val="00DA6D29"/>
    <w:rsid w:val="00DB57DA"/>
    <w:rsid w:val="00DC2B03"/>
    <w:rsid w:val="00DD1FAB"/>
    <w:rsid w:val="00DE6BE0"/>
    <w:rsid w:val="00DF195D"/>
    <w:rsid w:val="00DF29F1"/>
    <w:rsid w:val="00E02611"/>
    <w:rsid w:val="00E07589"/>
    <w:rsid w:val="00E1746E"/>
    <w:rsid w:val="00E21E2F"/>
    <w:rsid w:val="00E23F59"/>
    <w:rsid w:val="00E42411"/>
    <w:rsid w:val="00E43D55"/>
    <w:rsid w:val="00E453D0"/>
    <w:rsid w:val="00E5206B"/>
    <w:rsid w:val="00E52D1A"/>
    <w:rsid w:val="00E577BB"/>
    <w:rsid w:val="00E71699"/>
    <w:rsid w:val="00E71C2E"/>
    <w:rsid w:val="00E7766C"/>
    <w:rsid w:val="00E80437"/>
    <w:rsid w:val="00E80EFF"/>
    <w:rsid w:val="00E951CD"/>
    <w:rsid w:val="00EB0EE0"/>
    <w:rsid w:val="00EB7C69"/>
    <w:rsid w:val="00EC4305"/>
    <w:rsid w:val="00EC4E5F"/>
    <w:rsid w:val="00EC6F81"/>
    <w:rsid w:val="00ED1071"/>
    <w:rsid w:val="00EF00B9"/>
    <w:rsid w:val="00EF2A2F"/>
    <w:rsid w:val="00F114F5"/>
    <w:rsid w:val="00F137EB"/>
    <w:rsid w:val="00F34013"/>
    <w:rsid w:val="00F434C9"/>
    <w:rsid w:val="00F55454"/>
    <w:rsid w:val="00F572F4"/>
    <w:rsid w:val="00F61161"/>
    <w:rsid w:val="00F63CE6"/>
    <w:rsid w:val="00F730EB"/>
    <w:rsid w:val="00F804B4"/>
    <w:rsid w:val="00F82246"/>
    <w:rsid w:val="00F830A4"/>
    <w:rsid w:val="00FB01E5"/>
    <w:rsid w:val="00FB109B"/>
    <w:rsid w:val="00FE3321"/>
    <w:rsid w:val="00FE3BEE"/>
    <w:rsid w:val="00FE7E2F"/>
    <w:rsid w:val="00FF5D8A"/>
    <w:rsid w:val="00FF62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8861AF"/>
  <w15:docId w15:val="{3A89951F-DA94-4003-B9B0-3ED45219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59324C"/>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character" w:customStyle="1" w:styleId="BRChar">
    <w:name w:val="*BR* Char"/>
    <w:basedOn w:val="DefaultParagraphFont"/>
    <w:link w:val="BR"/>
    <w:rsid w:val="00B911C5"/>
    <w:rPr>
      <w:rFonts w:ascii="Calibri" w:eastAsia="Calibri" w:hAnsi="Calibri" w:cs="Times New Roman"/>
      <w:sz w:val="18"/>
      <w:szCs w:val="22"/>
      <w:lang w:eastAsia="en-US"/>
    </w:rPr>
  </w:style>
  <w:style w:type="paragraph" w:customStyle="1" w:styleId="BulletedList">
    <w:name w:val="*Bulleted List"/>
    <w:link w:val="BulletedListChar"/>
    <w:qFormat/>
    <w:rsid w:val="00B911C5"/>
    <w:pPr>
      <w:numPr>
        <w:numId w:val="1"/>
      </w:numPr>
      <w:spacing w:before="60" w:after="60" w:line="276" w:lineRule="auto"/>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B911C5"/>
    <w:rPr>
      <w:rFonts w:ascii="Calibri" w:eastAsia="Calibri" w:hAnsi="Calibri" w:cs="Times New Roman"/>
      <w:sz w:val="22"/>
      <w:szCs w:val="22"/>
      <w:lang w:eastAsia="en-US"/>
    </w:rPr>
  </w:style>
  <w:style w:type="paragraph" w:customStyle="1" w:styleId="Q">
    <w:name w:val="*Q*"/>
    <w:link w:val="QChar"/>
    <w:qFormat/>
    <w:rsid w:val="00B911C5"/>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B911C5"/>
    <w:rPr>
      <w:rFonts w:ascii="Calibri" w:eastAsia="Calibri" w:hAnsi="Calibri" w:cs="Times New Roman"/>
      <w:b/>
      <w:sz w:val="22"/>
      <w:szCs w:val="22"/>
      <w:lang w:eastAsia="en-US"/>
    </w:rPr>
  </w:style>
  <w:style w:type="paragraph" w:customStyle="1" w:styleId="DCwithQ">
    <w:name w:val="*DC* with *Q*"/>
    <w:basedOn w:val="Q"/>
    <w:qFormat/>
    <w:rsid w:val="00B911C5"/>
    <w:pPr>
      <w:ind w:left="360"/>
    </w:pPr>
    <w:rPr>
      <w:color w:val="4F81BD" w:themeColor="accent1"/>
    </w:rPr>
  </w:style>
  <w:style w:type="paragraph" w:customStyle="1" w:styleId="SA">
    <w:name w:val="*SA*"/>
    <w:link w:val="SAChar"/>
    <w:qFormat/>
    <w:rsid w:val="00B911C5"/>
    <w:pPr>
      <w:numPr>
        <w:numId w:val="3"/>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B911C5"/>
    <w:rPr>
      <w:rFonts w:ascii="Calibri" w:eastAsia="Calibri" w:hAnsi="Calibri" w:cs="Times New Roman"/>
      <w:sz w:val="22"/>
      <w:szCs w:val="22"/>
      <w:lang w:eastAsia="en-US"/>
    </w:rPr>
  </w:style>
  <w:style w:type="paragraph" w:customStyle="1" w:styleId="DCwithSA">
    <w:name w:val="*DC* with *SA*"/>
    <w:basedOn w:val="SA"/>
    <w:qFormat/>
    <w:rsid w:val="00CA2CBC"/>
    <w:rPr>
      <w:color w:val="4F81BD" w:themeColor="accent1"/>
    </w:rPr>
  </w:style>
  <w:style w:type="paragraph" w:customStyle="1" w:styleId="SR">
    <w:name w:val="*SR*"/>
    <w:link w:val="SRChar"/>
    <w:qFormat/>
    <w:rsid w:val="00730A12"/>
    <w:pPr>
      <w:numPr>
        <w:numId w:val="4"/>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basedOn w:val="DefaultParagraphFont"/>
    <w:link w:val="SR"/>
    <w:rsid w:val="00730A12"/>
    <w:rPr>
      <w:rFonts w:ascii="Calibri" w:eastAsia="Calibri" w:hAnsi="Calibri" w:cs="Times New Roman"/>
      <w:sz w:val="22"/>
      <w:szCs w:val="22"/>
      <w:lang w:eastAsia="en-US"/>
    </w:rPr>
  </w:style>
  <w:style w:type="paragraph" w:customStyle="1" w:styleId="DCwithSR">
    <w:name w:val="*DC* with *SR*"/>
    <w:basedOn w:val="SR"/>
    <w:qFormat/>
    <w:rsid w:val="00B911C5"/>
    <w:pPr>
      <w:numPr>
        <w:numId w:val="5"/>
      </w:numPr>
    </w:pPr>
    <w:rPr>
      <w:color w:val="4F81BD" w:themeColor="accent1"/>
    </w:rPr>
  </w:style>
  <w:style w:type="paragraph" w:customStyle="1" w:styleId="ExcerptAuthor">
    <w:name w:val="*ExcerptAuthor"/>
    <w:basedOn w:val="Normal"/>
    <w:link w:val="ExcerptAuthorChar"/>
    <w:qFormat/>
    <w:rsid w:val="00B911C5"/>
    <w:pPr>
      <w:jc w:val="center"/>
    </w:pPr>
    <w:rPr>
      <w:rFonts w:asciiTheme="majorHAnsi" w:hAnsiTheme="majorHAnsi"/>
      <w:b/>
    </w:rPr>
  </w:style>
  <w:style w:type="character" w:customStyle="1" w:styleId="ExcerptAuthorChar">
    <w:name w:val="*ExcerptAuthor Char"/>
    <w:basedOn w:val="DefaultParagraphFont"/>
    <w:link w:val="ExcerptAuthor"/>
    <w:rsid w:val="00B911C5"/>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basedOn w:val="DefaultParagraphFont"/>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rFonts w:asciiTheme="majorHAnsi" w:hAnsiTheme="majorHAnsi"/>
      <w:b/>
      <w:smallCaps/>
      <w:sz w:val="32"/>
    </w:rPr>
  </w:style>
  <w:style w:type="character" w:customStyle="1" w:styleId="ExcerptTitleChar">
    <w:name w:val="*ExcerptTitle Char"/>
    <w:basedOn w:val="DefaultParagraphFont"/>
    <w:link w:val="ExcerptTitle"/>
    <w:rsid w:val="00B911C5"/>
    <w:rPr>
      <w:rFonts w:asciiTheme="majorHAnsi" w:eastAsia="Calibri" w:hAnsiTheme="majorHAnsi" w:cs="Times New Roman"/>
      <w:b/>
      <w:smallCaps/>
      <w:sz w:val="32"/>
      <w:szCs w:val="22"/>
      <w:lang w:eastAsia="en-US"/>
    </w:rPr>
  </w:style>
  <w:style w:type="paragraph" w:customStyle="1" w:styleId="FooterText">
    <w:name w:val="*FooterText"/>
    <w:link w:val="FooterTextChar"/>
    <w:qFormat/>
    <w:rsid w:val="00B911C5"/>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basedOn w:val="DefaultParagraphFont"/>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B911C5"/>
    <w:pPr>
      <w:numPr>
        <w:numId w:val="6"/>
      </w:numPr>
      <w:spacing w:before="120" w:after="60" w:line="276" w:lineRule="auto"/>
    </w:pPr>
    <w:rPr>
      <w:rFonts w:ascii="Calibri" w:eastAsia="Calibri" w:hAnsi="Calibri" w:cs="Times New Roman"/>
      <w:color w:val="4F81BD"/>
      <w:sz w:val="22"/>
      <w:szCs w:val="22"/>
      <w:lang w:eastAsia="en-US"/>
    </w:rPr>
  </w:style>
  <w:style w:type="character" w:customStyle="1" w:styleId="INChar">
    <w:name w:val="*IN* Char"/>
    <w:basedOn w:val="DefaultParagraphFont"/>
    <w:link w:val="IN"/>
    <w:rsid w:val="00B911C5"/>
    <w:rPr>
      <w:rFonts w:ascii="Calibri" w:eastAsia="Calibri" w:hAnsi="Calibri" w:cs="Times New Roman"/>
      <w:color w:val="4F81BD"/>
      <w:sz w:val="22"/>
      <w:szCs w:val="22"/>
      <w:lang w:eastAsia="en-US"/>
    </w:rPr>
  </w:style>
  <w:style w:type="paragraph" w:customStyle="1" w:styleId="INBullet">
    <w:name w:val="*IN* Bullet"/>
    <w:link w:val="INBulletChar"/>
    <w:qFormat/>
    <w:rsid w:val="00B911C5"/>
    <w:pPr>
      <w:numPr>
        <w:numId w:val="7"/>
      </w:numPr>
      <w:spacing w:after="60" w:line="276" w:lineRule="auto"/>
    </w:pPr>
    <w:rPr>
      <w:rFonts w:ascii="Calibri" w:eastAsia="Calibri" w:hAnsi="Calibri" w:cs="Times New Roman"/>
      <w:color w:val="4F81BD"/>
      <w:sz w:val="22"/>
      <w:szCs w:val="22"/>
      <w:lang w:eastAsia="en-US"/>
    </w:rPr>
  </w:style>
  <w:style w:type="character" w:customStyle="1" w:styleId="INBulletChar">
    <w:name w:val="*IN* Bullet Char"/>
    <w:basedOn w:val="BulletedListChar"/>
    <w:link w:val="INBullet"/>
    <w:rsid w:val="00B911C5"/>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B911C5"/>
    <w:pPr>
      <w:pBdr>
        <w:bottom w:val="single" w:sz="12" w:space="1" w:color="9BBB59" w:themeColor="accent3"/>
      </w:pBdr>
      <w:tabs>
        <w:tab w:val="right" w:pos="9360"/>
      </w:tabs>
      <w:spacing w:before="480" w:after="0"/>
    </w:pPr>
    <w:rPr>
      <w:rFonts w:eastAsia="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after="0"/>
    </w:pPr>
    <w:rPr>
      <w:rFonts w:ascii="Calibri" w:eastAsia="Calibri" w:hAnsi="Calibri" w:cs="Times New Roman"/>
      <w:b/>
      <w:sz w:val="18"/>
      <w:szCs w:val="22"/>
      <w:lang w:eastAsia="en-US"/>
    </w:rPr>
  </w:style>
  <w:style w:type="character" w:customStyle="1" w:styleId="PageHeaderChar">
    <w:name w:val="*PageHeader Char"/>
    <w:basedOn w:val="DefaultParagraphFont"/>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730A12"/>
    <w:pPr>
      <w:numPr>
        <w:ilvl w:val="1"/>
        <w:numId w:val="9"/>
      </w:numPr>
      <w:spacing w:before="120"/>
      <w:ind w:left="1080"/>
      <w:contextualSpacing/>
    </w:pPr>
  </w:style>
  <w:style w:type="character" w:customStyle="1" w:styleId="SASRBulletChar">
    <w:name w:val="*SA/SR Bullet Char"/>
    <w:basedOn w:val="DefaultParagraphFont"/>
    <w:link w:val="SASRBullet"/>
    <w:rsid w:val="00730A12"/>
    <w:rPr>
      <w:rFonts w:ascii="Calibri" w:eastAsia="Calibri" w:hAnsi="Calibri" w:cs="Times New Roman"/>
      <w:sz w:val="22"/>
      <w:szCs w:val="22"/>
      <w:lang w:eastAsia="en-US"/>
    </w:rPr>
  </w:style>
  <w:style w:type="paragraph" w:customStyle="1" w:styleId="TableText">
    <w:name w:val="*TableText"/>
    <w:link w:val="TableTextChar"/>
    <w:qFormat/>
    <w:rsid w:val="00B911C5"/>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7"/>
      </w:numPr>
    </w:pPr>
  </w:style>
  <w:style w:type="character" w:customStyle="1" w:styleId="SubStandardChar">
    <w:name w:val="*SubStandard Char"/>
    <w:basedOn w:val="TableText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themeColor="background1"/>
    </w:rPr>
  </w:style>
  <w:style w:type="character" w:customStyle="1" w:styleId="TableHeadersChar">
    <w:name w:val="*TableHeaders Char"/>
    <w:basedOn w:val="DefaultParagraphFont"/>
    <w:link w:val="TableHeaders"/>
    <w:rsid w:val="00B911C5"/>
    <w:rPr>
      <w:rFonts w:ascii="Calibri" w:eastAsia="Calibri" w:hAnsi="Calibri" w:cs="Times New Roman"/>
      <w:b/>
      <w:color w:val="FFFFFF" w:themeColor="background1"/>
      <w:sz w:val="22"/>
      <w:szCs w:val="22"/>
      <w:lang w:eastAsia="en-US"/>
    </w:rPr>
  </w:style>
  <w:style w:type="paragraph" w:customStyle="1" w:styleId="ToolHeader">
    <w:name w:val="*ToolHeader"/>
    <w:qFormat/>
    <w:rsid w:val="00B911C5"/>
    <w:pPr>
      <w:spacing w:after="120"/>
    </w:pPr>
    <w:rPr>
      <w:rFonts w:eastAsia="Calibri" w:cs="Times New Roman"/>
      <w:b/>
      <w:bCs/>
      <w:color w:val="365F91"/>
      <w:sz w:val="32"/>
      <w:szCs w:val="28"/>
      <w:lang w:eastAsia="en-US"/>
    </w:rPr>
  </w:style>
  <w:style w:type="paragraph" w:customStyle="1" w:styleId="ToolTableText">
    <w:name w:val="*ToolTableText"/>
    <w:qFormat/>
    <w:rsid w:val="00B911C5"/>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paragraph" w:styleId="Revision">
    <w:name w:val="Revision"/>
    <w:hidden/>
    <w:uiPriority w:val="99"/>
    <w:semiHidden/>
    <w:rsid w:val="00552BC4"/>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4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92C8-9671-4EB1-880C-36609075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3535</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23644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2014-06-11T10:39:00Z</cp:lastPrinted>
  <dcterms:created xsi:type="dcterms:W3CDTF">2014-06-24T23:20:00Z</dcterms:created>
  <dcterms:modified xsi:type="dcterms:W3CDTF">2014-06-24T23:20:00Z</dcterms:modified>
</cp:coreProperties>
</file>