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963998" w:rsidRDefault="008F4488">
            <w:pPr>
              <w:pStyle w:val="Header-banner"/>
              <w:ind w:left="720" w:hanging="677"/>
              <w:rPr>
                <w:rFonts w:asciiTheme="minorHAnsi" w:hAnsiTheme="minorHAnsi"/>
                <w:i/>
                <w:iCs/>
              </w:rPr>
            </w:pPr>
            <w:r>
              <w:rPr>
                <w:rFonts w:asciiTheme="minorHAnsi" w:hAnsiTheme="minorHAnsi"/>
              </w:rPr>
              <w:t>10.4.1</w:t>
            </w:r>
          </w:p>
        </w:tc>
        <w:tc>
          <w:tcPr>
            <w:tcW w:w="7380" w:type="dxa"/>
            <w:shd w:val="clear" w:color="auto" w:fill="76923C"/>
            <w:vAlign w:val="center"/>
          </w:tcPr>
          <w:p w:rsidR="00790BCC" w:rsidRPr="00D31F4D" w:rsidRDefault="008F4488" w:rsidP="00D31F4D">
            <w:pPr>
              <w:pStyle w:val="Header2banner"/>
              <w:rPr>
                <w:rFonts w:asciiTheme="minorHAnsi" w:hAnsiTheme="minorHAnsi"/>
              </w:rPr>
            </w:pPr>
            <w:r>
              <w:rPr>
                <w:rFonts w:asciiTheme="minorHAnsi" w:hAnsiTheme="minorHAnsi"/>
              </w:rPr>
              <w:t>Lesson 1</w:t>
            </w:r>
          </w:p>
        </w:tc>
      </w:tr>
    </w:tbl>
    <w:p w:rsidR="00790BCC" w:rsidRPr="00790BCC" w:rsidRDefault="00790BCC" w:rsidP="00633191">
      <w:pPr>
        <w:pStyle w:val="Heading1"/>
        <w:spacing w:before="360"/>
      </w:pPr>
      <w:r w:rsidRPr="00790BCC">
        <w:t>Introduction</w:t>
      </w:r>
    </w:p>
    <w:p w:rsidR="00860083" w:rsidRDefault="008F4488" w:rsidP="008F4488">
      <w:r>
        <w:t xml:space="preserve">In this </w:t>
      </w:r>
      <w:r w:rsidR="006B4682">
        <w:t xml:space="preserve">first </w:t>
      </w:r>
      <w:r>
        <w:t xml:space="preserve">lesson </w:t>
      </w:r>
      <w:r w:rsidR="006B4682">
        <w:t xml:space="preserve">of the unit and module, </w:t>
      </w:r>
      <w:r>
        <w:t>students begin analysis of E.</w:t>
      </w:r>
      <w:r w:rsidR="003A3069">
        <w:t xml:space="preserve"> </w:t>
      </w:r>
      <w:r>
        <w:t xml:space="preserve">B. White’s </w:t>
      </w:r>
      <w:r w:rsidR="009243DE">
        <w:t xml:space="preserve">personal narrative </w:t>
      </w:r>
      <w:r>
        <w:t xml:space="preserve">essay “Death of a Pig.” Students listen to a </w:t>
      </w:r>
      <w:r w:rsidR="00EC6C47">
        <w:t>masterful r</w:t>
      </w:r>
      <w:r>
        <w:t>eading of the full text before analyzing specific word choices in the first section of the essay (from “I spent several days and nights</w:t>
      </w:r>
      <w:r w:rsidR="00A92440">
        <w:t xml:space="preserve"> in mid-September</w:t>
      </w:r>
      <w:r>
        <w:t>” through “two ounces of castor oil on the place”)</w:t>
      </w:r>
      <w:r w:rsidR="00463478">
        <w:t>, in which White introduces the reader to the pig and sets the stage for the pig’s death</w:t>
      </w:r>
      <w:r>
        <w:t xml:space="preserve">. Students </w:t>
      </w:r>
      <w:r w:rsidR="009243DE">
        <w:t>review the characteristics of a personal narrative essay. The</w:t>
      </w:r>
      <w:r w:rsidR="00717D5B">
        <w:t>y</w:t>
      </w:r>
      <w:r w:rsidR="009243DE">
        <w:t xml:space="preserve"> the</w:t>
      </w:r>
      <w:r w:rsidR="00717D5B">
        <w:t>n</w:t>
      </w:r>
      <w:r w:rsidR="009243DE">
        <w:t xml:space="preserve"> </w:t>
      </w:r>
      <w:r>
        <w:t xml:space="preserve">consider the impact of word choice on the development of the humorous and </w:t>
      </w:r>
      <w:r w:rsidR="007A5808">
        <w:t xml:space="preserve">mournful </w:t>
      </w:r>
      <w:r>
        <w:t xml:space="preserve">tones interwoven throughout the text, </w:t>
      </w:r>
      <w:r w:rsidR="00717D5B">
        <w:t>and analyze</w:t>
      </w:r>
      <w:r>
        <w:t xml:space="preserve"> White’s use of the word </w:t>
      </w:r>
      <w:r w:rsidRPr="00343B4A">
        <w:rPr>
          <w:i/>
        </w:rPr>
        <w:t>tragedy</w:t>
      </w:r>
      <w:r>
        <w:t xml:space="preserve"> in the context of the </w:t>
      </w:r>
      <w:r w:rsidR="00A1056C">
        <w:t xml:space="preserve">essay’s </w:t>
      </w:r>
      <w:r>
        <w:t>events.</w:t>
      </w:r>
      <w:r w:rsidR="00860083">
        <w:t xml:space="preserve"> S</w:t>
      </w:r>
      <w:r w:rsidR="00860083" w:rsidRPr="00860083">
        <w:t>tudent learning is assessed via a Quick Write at the end of the lesson:</w:t>
      </w:r>
      <w:r w:rsidR="00463478">
        <w:t xml:space="preserve"> How do words and phrases in section 1 reveal White’s tone?</w:t>
      </w:r>
      <w:r w:rsidR="00604779">
        <w:t xml:space="preserve"> </w:t>
      </w:r>
    </w:p>
    <w:p w:rsidR="008F4488" w:rsidRDefault="008F4488" w:rsidP="008F4488">
      <w:r>
        <w:t>For homework</w:t>
      </w:r>
      <w:r w:rsidR="00A1056C">
        <w:t>,</w:t>
      </w:r>
      <w:r>
        <w:t xml:space="preserve"> students reread the first section of the essay and identify a central idea of the text.</w:t>
      </w:r>
    </w:p>
    <w:p w:rsidR="00790BCC" w:rsidRPr="00790BCC" w:rsidRDefault="00790BCC" w:rsidP="00633191">
      <w:pPr>
        <w:pStyle w:val="Heading1"/>
        <w:spacing w:before="36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8F4488" w:rsidRPr="00790BCC">
        <w:tc>
          <w:tcPr>
            <w:tcW w:w="1329" w:type="dxa"/>
          </w:tcPr>
          <w:p w:rsidR="008F4488" w:rsidRPr="00990925" w:rsidRDefault="008F4488" w:rsidP="008F4488">
            <w:pPr>
              <w:pStyle w:val="TableText"/>
            </w:pPr>
            <w:r w:rsidRPr="00990925">
              <w:t>RI.9-10.4</w:t>
            </w:r>
          </w:p>
        </w:tc>
        <w:tc>
          <w:tcPr>
            <w:tcW w:w="8031" w:type="dxa"/>
          </w:tcPr>
          <w:p w:rsidR="008F4488" w:rsidRDefault="008F4488" w:rsidP="008F4488">
            <w:pPr>
              <w:pStyle w:val="TableText"/>
            </w:pPr>
            <w:r w:rsidRPr="00990925">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C7716" w:rsidRPr="00790BCC">
        <w:tc>
          <w:tcPr>
            <w:tcW w:w="1329" w:type="dxa"/>
          </w:tcPr>
          <w:p w:rsidR="007C7716" w:rsidRDefault="007C7716" w:rsidP="008F4488">
            <w:pPr>
              <w:pStyle w:val="TableText"/>
            </w:pPr>
            <w:r>
              <w:t>W.9-10.9.b</w:t>
            </w:r>
          </w:p>
        </w:tc>
        <w:tc>
          <w:tcPr>
            <w:tcW w:w="8031" w:type="dxa"/>
          </w:tcPr>
          <w:p w:rsidR="002A2ADD" w:rsidRPr="002A2ADD" w:rsidRDefault="002A2ADD" w:rsidP="002A2ADD">
            <w:pPr>
              <w:pStyle w:val="TableText"/>
              <w:rPr>
                <w:szCs w:val="20"/>
              </w:rPr>
            </w:pPr>
            <w:r w:rsidRPr="002A2ADD">
              <w:rPr>
                <w:szCs w:val="20"/>
              </w:rPr>
              <w:t>Draw evidence from literary or informational texts to support analysis, reflection, and research.</w:t>
            </w:r>
          </w:p>
          <w:p w:rsidR="009505CF" w:rsidRDefault="002A2ADD">
            <w:pPr>
              <w:pStyle w:val="SubStandard"/>
            </w:pPr>
            <w:r w:rsidRPr="002A2ADD">
              <w:t xml:space="preserve">Apply </w:t>
            </w:r>
            <w:r w:rsidRPr="002A2ADD">
              <w:rPr>
                <w:i/>
              </w:rPr>
              <w:t>grades 9–10 Reading standards</w:t>
            </w:r>
            <w:r w:rsidRPr="002A2ADD">
              <w:t xml:space="preserve"> to literary nonfiction (e.g., “Delineate and evaluate the argument and specific claims in a text, assessing whether the reasoning is valid and the evidence is relevant and sufficient; identify false statements and fallacious reasoning”).</w:t>
            </w:r>
          </w:p>
        </w:tc>
      </w:tr>
      <w:tr w:rsidR="008F4488" w:rsidRPr="00790BCC">
        <w:tc>
          <w:tcPr>
            <w:tcW w:w="1329" w:type="dxa"/>
          </w:tcPr>
          <w:p w:rsidR="008F4488" w:rsidRPr="009C28BD" w:rsidRDefault="008F4488" w:rsidP="008F4488">
            <w:pPr>
              <w:pStyle w:val="TableText"/>
            </w:pPr>
            <w:r>
              <w:t>L.9-10.4</w:t>
            </w:r>
            <w:r w:rsidR="002C50B2">
              <w:t>.a</w:t>
            </w:r>
          </w:p>
        </w:tc>
        <w:tc>
          <w:tcPr>
            <w:tcW w:w="8031" w:type="dxa"/>
          </w:tcPr>
          <w:p w:rsidR="008F4488" w:rsidRDefault="008F4488" w:rsidP="008F4488">
            <w:pPr>
              <w:pStyle w:val="TableText"/>
              <w:rPr>
                <w:szCs w:val="20"/>
              </w:rPr>
            </w:pPr>
            <w:r w:rsidRPr="00DA0D32">
              <w:rPr>
                <w:szCs w:val="20"/>
              </w:rPr>
              <w:t>Determine or clarify the meaning of unknown and multiple-meaning words and phrases based</w:t>
            </w:r>
            <w:r w:rsidRPr="00DA0D32">
              <w:t xml:space="preserve"> </w:t>
            </w:r>
            <w:r w:rsidRPr="00DA0D32">
              <w:rPr>
                <w:szCs w:val="20"/>
              </w:rPr>
              <w:t xml:space="preserve">on </w:t>
            </w:r>
            <w:r w:rsidRPr="00343B4A">
              <w:rPr>
                <w:i/>
                <w:szCs w:val="20"/>
              </w:rPr>
              <w:t>grades 9–10 reading and content</w:t>
            </w:r>
            <w:r w:rsidRPr="00DA0D32">
              <w:rPr>
                <w:szCs w:val="20"/>
              </w:rPr>
              <w:t>, choosing flexibly from a range of strategies.</w:t>
            </w:r>
          </w:p>
          <w:p w:rsidR="009505CF" w:rsidRDefault="00FD5953">
            <w:pPr>
              <w:pStyle w:val="SubStandard"/>
              <w:numPr>
                <w:ilvl w:val="0"/>
                <w:numId w:val="23"/>
              </w:numPr>
            </w:pPr>
            <w:r w:rsidRPr="00FD5953">
              <w:t xml:space="preserve">Use context (e.g., the overall meaning of a sentence, paragraph, or text; a word’s </w:t>
            </w:r>
            <w:r w:rsidRPr="00FD5953">
              <w:lastRenderedPageBreak/>
              <w:t>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8F4488" w:rsidRDefault="008F4488" w:rsidP="00FF1C6E">
            <w:pPr>
              <w:pStyle w:val="TableText"/>
            </w:pPr>
            <w:r>
              <w:t>Student learning is assessed via a Quick Write at the end of the lesson. Students respond to the following prompt, citing textual evidence to support analysis and inferences drawn from the text.</w:t>
            </w:r>
          </w:p>
          <w:p w:rsidR="008F4488" w:rsidRDefault="008F4488" w:rsidP="008F4488">
            <w:pPr>
              <w:pStyle w:val="BulletedList"/>
            </w:pPr>
            <w:r>
              <w:t>How do words and phrases in section 1 reveal White’s tone?</w:t>
            </w:r>
          </w:p>
          <w:p w:rsidR="00790BCC" w:rsidRPr="00790BCC" w:rsidRDefault="008F4488" w:rsidP="008F4488">
            <w:pPr>
              <w:pStyle w:val="IN"/>
            </w:pPr>
            <w:r>
              <w:t>Throughout this unit, Quick Writes will be evaluated using the Short Response Rubric.</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8F4488" w:rsidRDefault="008F4488" w:rsidP="00131148">
            <w:pPr>
              <w:pStyle w:val="BulletedList"/>
              <w:ind w:left="342" w:hanging="342"/>
            </w:pPr>
            <w:r>
              <w:t>Identify</w:t>
            </w:r>
            <w:r w:rsidR="00A1056C">
              <w:t xml:space="preserve"> the</w:t>
            </w:r>
            <w:r>
              <w:t xml:space="preserve"> tone in section 1 (e.g.</w:t>
            </w:r>
            <w:r w:rsidR="00B27212">
              <w:t>,</w:t>
            </w:r>
            <w:r>
              <w:t xml:space="preserve"> </w:t>
            </w:r>
            <w:r w:rsidR="003A3069">
              <w:t>t</w:t>
            </w:r>
            <w:r>
              <w:t xml:space="preserve">he tone </w:t>
            </w:r>
            <w:r w:rsidR="00717D5B">
              <w:t>is at times</w:t>
            </w:r>
            <w:r>
              <w:t xml:space="preserve"> </w:t>
            </w:r>
            <w:r w:rsidR="00002AA3">
              <w:t>humorous</w:t>
            </w:r>
            <w:r w:rsidR="00717D5B">
              <w:t xml:space="preserve"> </w:t>
            </w:r>
            <w:r w:rsidR="00315D8A">
              <w:t xml:space="preserve">and </w:t>
            </w:r>
            <w:r w:rsidR="00717D5B">
              <w:t xml:space="preserve">at times </w:t>
            </w:r>
            <w:r w:rsidR="007A5808">
              <w:t>mournful</w:t>
            </w:r>
            <w:r>
              <w:t>)</w:t>
            </w:r>
            <w:r w:rsidR="00203132">
              <w:t>.</w:t>
            </w:r>
          </w:p>
          <w:p w:rsidR="00790BCC" w:rsidRPr="00790BCC" w:rsidRDefault="008F4488" w:rsidP="00A92387">
            <w:pPr>
              <w:pStyle w:val="BulletedList"/>
              <w:ind w:left="342" w:hanging="342"/>
            </w:pPr>
            <w:r>
              <w:t>Identify specific words and phrases that reveal that tone (e.g.</w:t>
            </w:r>
            <w:r w:rsidR="00B27212">
              <w:t>,</w:t>
            </w:r>
            <w:r>
              <w:t xml:space="preserve"> E.</w:t>
            </w:r>
            <w:r w:rsidR="003A3069">
              <w:t xml:space="preserve"> </w:t>
            </w:r>
            <w:r>
              <w:t xml:space="preserve">B. White creates a metaphor of a </w:t>
            </w:r>
            <w:r w:rsidR="007F62E2">
              <w:t xml:space="preserve">dramatic </w:t>
            </w:r>
            <w:r>
              <w:t xml:space="preserve">play in section 1 that is both </w:t>
            </w:r>
            <w:r w:rsidRPr="00343B4A">
              <w:rPr>
                <w:i/>
              </w:rPr>
              <w:t>tragedy</w:t>
            </w:r>
            <w:r>
              <w:t xml:space="preserve"> </w:t>
            </w:r>
            <w:r w:rsidR="003A3069">
              <w:t>(</w:t>
            </w:r>
            <w:r w:rsidR="005F596D">
              <w:t>section 1, par</w:t>
            </w:r>
            <w:r w:rsidR="00A92387">
              <w:t xml:space="preserve">agraph </w:t>
            </w:r>
            <w:r w:rsidR="005F596D">
              <w:t>2</w:t>
            </w:r>
            <w:r w:rsidR="003A3069">
              <w:t>)</w:t>
            </w:r>
            <w:r w:rsidR="005F596D">
              <w:t xml:space="preserve"> </w:t>
            </w:r>
            <w:r>
              <w:t xml:space="preserve">and </w:t>
            </w:r>
            <w:r w:rsidRPr="00343B4A">
              <w:rPr>
                <w:i/>
              </w:rPr>
              <w:t>slapstick</w:t>
            </w:r>
            <w:r w:rsidR="005F596D">
              <w:t xml:space="preserve"> </w:t>
            </w:r>
            <w:r w:rsidR="003A3069">
              <w:t>(</w:t>
            </w:r>
            <w:r w:rsidR="005F596D">
              <w:t>section 1, par</w:t>
            </w:r>
            <w:r w:rsidR="00A92387">
              <w:t>agraph</w:t>
            </w:r>
            <w:r w:rsidR="005F596D">
              <w:t xml:space="preserve"> </w:t>
            </w:r>
            <w:r w:rsidR="00203132">
              <w:t>3</w:t>
            </w:r>
            <w:r w:rsidR="003A3069">
              <w:t>)</w:t>
            </w:r>
            <w:r w:rsidR="00964E7D">
              <w:t>—</w:t>
            </w:r>
            <w:r>
              <w:t xml:space="preserve">he talks about the sickness and death of the pig in a sad way as an “interruption” that he does not want. However, the author also tells a joke about a pig talking in </w:t>
            </w:r>
            <w:r w:rsidR="005F596D">
              <w:t xml:space="preserve">section 1, </w:t>
            </w:r>
            <w:r>
              <w:t xml:space="preserve">paragraph 4. </w:t>
            </w:r>
            <w:r w:rsidR="00315D8A">
              <w:t>White develops b</w:t>
            </w:r>
            <w:r>
              <w:t xml:space="preserve">oth </w:t>
            </w:r>
            <w:r w:rsidR="00315D8A">
              <w:t>tones in</w:t>
            </w:r>
            <w:r>
              <w:t xml:space="preserve"> this section</w:t>
            </w:r>
            <w:r w:rsidR="00203132">
              <w:t>.</w:t>
            </w:r>
            <w:r>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8F4488" w:rsidRDefault="008F4488" w:rsidP="00131148">
            <w:pPr>
              <w:pStyle w:val="BulletedList"/>
              <w:ind w:left="342" w:hanging="342"/>
            </w:pPr>
            <w:r>
              <w:t>afflicts (v.)</w:t>
            </w:r>
            <w:r w:rsidR="00040180">
              <w:t xml:space="preserve"> – causes pain or suffering (to </w:t>
            </w:r>
            <w:r>
              <w:t>someone or something)</w:t>
            </w:r>
          </w:p>
          <w:p w:rsidR="008F4488" w:rsidRDefault="008F4488" w:rsidP="00131148">
            <w:pPr>
              <w:pStyle w:val="BulletedList"/>
              <w:ind w:left="342" w:hanging="342"/>
            </w:pPr>
            <w:r>
              <w:t>deterioration (n.) – the act or process of becoming worse</w:t>
            </w:r>
          </w:p>
          <w:p w:rsidR="008F4488" w:rsidRDefault="008F4488" w:rsidP="00131148">
            <w:pPr>
              <w:pStyle w:val="BulletedList"/>
              <w:ind w:left="342" w:hanging="342"/>
            </w:pPr>
            <w:r>
              <w:t>farcical (adj.) – laughably inept; absurd; ridiculous</w:t>
            </w:r>
          </w:p>
          <w:p w:rsidR="008F4488" w:rsidRDefault="008F4488" w:rsidP="00131148">
            <w:pPr>
              <w:pStyle w:val="BulletedList"/>
              <w:ind w:left="342" w:hanging="342"/>
            </w:pPr>
            <w:r>
              <w:t>enema (n.) – a procedure in which liquid is forced into the intestines through the anus</w:t>
            </w:r>
          </w:p>
          <w:p w:rsidR="008F4488" w:rsidRDefault="008F4488" w:rsidP="00131148">
            <w:pPr>
              <w:pStyle w:val="BulletedList"/>
              <w:ind w:left="342" w:hanging="342"/>
            </w:pPr>
            <w:r>
              <w:t>presentiment (n.) – a belief or feeling that something is going to happen</w:t>
            </w:r>
          </w:p>
          <w:p w:rsidR="00651078" w:rsidRPr="000E51F4" w:rsidRDefault="00651078" w:rsidP="00131148">
            <w:pPr>
              <w:pStyle w:val="BulletedList"/>
              <w:keepNext/>
              <w:keepLines/>
              <w:ind w:left="342" w:hanging="342"/>
              <w:outlineLvl w:val="6"/>
              <w:rPr>
                <w:rFonts w:asciiTheme="minorHAnsi" w:hAnsiTheme="minorHAnsi"/>
              </w:rPr>
            </w:pPr>
            <w:r>
              <w:t xml:space="preserve">slapstick (n.) – </w:t>
            </w:r>
            <w:r w:rsidR="001C738A" w:rsidRPr="001C738A">
              <w:rPr>
                <w:rFonts w:asciiTheme="minorHAnsi" w:eastAsiaTheme="minorHAnsi" w:hAnsiTheme="minorHAnsi" w:cs="Verdana"/>
              </w:rPr>
              <w:t>comedy that involves physical action (such as falling down or hitting people)</w:t>
            </w:r>
          </w:p>
          <w:p w:rsidR="008F4488" w:rsidRDefault="008F4488" w:rsidP="00131148">
            <w:pPr>
              <w:pStyle w:val="BulletedList"/>
              <w:ind w:left="342" w:hanging="342"/>
            </w:pPr>
            <w:r>
              <w:t>vigil (n.) – an event or period of time when a person stays in a place and quietly waits, prays, etc. especially at night</w:t>
            </w:r>
          </w:p>
          <w:p w:rsidR="00790BCC" w:rsidRPr="00790BCC" w:rsidRDefault="00B93836" w:rsidP="00343B4A">
            <w:pPr>
              <w:pStyle w:val="BulletedList"/>
              <w:ind w:left="342" w:hanging="342"/>
            </w:pPr>
            <w:r>
              <w:t>interment (n.) – burial</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8F4488" w:rsidRDefault="008F4488" w:rsidP="008F4488">
            <w:pPr>
              <w:pStyle w:val="BulletedList"/>
              <w:ind w:left="317" w:hanging="317"/>
            </w:pPr>
            <w:r>
              <w:lastRenderedPageBreak/>
              <w:t>tragedy (n.) – a very sad, unfortunate or upsetting situation, usually involving a death</w:t>
            </w:r>
          </w:p>
          <w:p w:rsidR="00790BCC" w:rsidRPr="00790BCC" w:rsidRDefault="008F4488" w:rsidP="008F4488">
            <w:pPr>
              <w:pStyle w:val="BulletedList"/>
              <w:ind w:left="317" w:hanging="317"/>
            </w:pPr>
            <w:r>
              <w:t>deviation (n.) – an action, behavior or condition that is different from what is usual or expected</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C42CCE" w:rsidRDefault="00C42CCE" w:rsidP="00D31F4D">
            <w:pPr>
              <w:pStyle w:val="BulletedList"/>
            </w:pPr>
            <w:r>
              <w:t>accounting (n.) – reporting; a description of facts or events</w:t>
            </w:r>
          </w:p>
          <w:p w:rsidR="00790BCC" w:rsidRDefault="00C42CCE" w:rsidP="00D31F4D">
            <w:pPr>
              <w:pStyle w:val="BulletedList"/>
            </w:pPr>
            <w:r>
              <w:t>sharply (adj.) – clearly or distinctly</w:t>
            </w:r>
          </w:p>
          <w:p w:rsidR="00C42CCE" w:rsidRDefault="00C42CCE" w:rsidP="00D31F4D">
            <w:pPr>
              <w:pStyle w:val="BulletedList"/>
            </w:pPr>
            <w:r>
              <w:t>scheme (n.) – the way something is arranged or organized</w:t>
            </w:r>
          </w:p>
          <w:p w:rsidR="00C42CCE" w:rsidRDefault="00C42CCE" w:rsidP="00E4576C">
            <w:pPr>
              <w:pStyle w:val="BulletedList"/>
            </w:pPr>
            <w:r>
              <w:t>fitness (n.) – the quality</w:t>
            </w:r>
            <w:r w:rsidR="00E4576C">
              <w:t xml:space="preserve"> of being</w:t>
            </w:r>
            <w:r>
              <w:t xml:space="preserve"> </w:t>
            </w:r>
            <w:r w:rsidR="00E4576C" w:rsidRPr="00E4576C">
              <w:t>suitable for a specified purpose</w:t>
            </w:r>
          </w:p>
          <w:p w:rsidR="00C42CCE" w:rsidRDefault="00C42CCE" w:rsidP="00D31F4D">
            <w:pPr>
              <w:pStyle w:val="BulletedList"/>
            </w:pPr>
            <w:r>
              <w:t>icehouse (n.) – a building in which ice is made or stored</w:t>
            </w:r>
          </w:p>
          <w:p w:rsidR="00C42CCE" w:rsidRDefault="00C42CCE" w:rsidP="00D31F4D">
            <w:pPr>
              <w:pStyle w:val="BulletedList"/>
            </w:pPr>
            <w:r>
              <w:t>trough (n.) – a long shallow container from which animals eat or drink</w:t>
            </w:r>
          </w:p>
          <w:p w:rsidR="00C42CCE" w:rsidRPr="00790BCC" w:rsidRDefault="00C42CCE" w:rsidP="00C42CCE">
            <w:pPr>
              <w:pStyle w:val="BulletedList"/>
            </w:pPr>
            <w:r>
              <w:t>odds and ends (idiom) – different kinds of things that are usually small and unimportant</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8F4488" w:rsidRDefault="008F4488" w:rsidP="008F4488">
            <w:pPr>
              <w:pStyle w:val="BulletedList"/>
              <w:ind w:left="317" w:hanging="317"/>
            </w:pPr>
            <w:r>
              <w:t xml:space="preserve">Standards: RI.9-10.4, </w:t>
            </w:r>
            <w:r w:rsidR="003E69FB">
              <w:t xml:space="preserve">W.9-10.9.b, </w:t>
            </w:r>
            <w:r>
              <w:t>L.9-10.4</w:t>
            </w:r>
            <w:r w:rsidR="00DC6B14">
              <w:t>.a</w:t>
            </w:r>
          </w:p>
          <w:p w:rsidR="00790BCC" w:rsidRPr="00790BCC" w:rsidRDefault="008F4488" w:rsidP="008F4488">
            <w:pPr>
              <w:pStyle w:val="BulletedList"/>
              <w:ind w:left="317" w:hanging="317"/>
            </w:pPr>
            <w:r>
              <w:t>Text: “Death of a Pig</w:t>
            </w:r>
            <w:r w:rsidR="00943C6E">
              <w:t>,</w:t>
            </w:r>
            <w:r>
              <w:t>” by E.</w:t>
            </w:r>
            <w:r w:rsidR="00DD0D00">
              <w:t xml:space="preserve"> </w:t>
            </w:r>
            <w:r>
              <w:t>B. White</w:t>
            </w:r>
            <w:r w:rsidR="00DD0D00">
              <w:t>, section 1, paragraphs 1–8</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8F4488" w:rsidP="008F4488">
            <w:pPr>
              <w:pStyle w:val="NumberedList"/>
            </w:pPr>
            <w:r>
              <w:t>Masterful Reading</w:t>
            </w:r>
          </w:p>
          <w:p w:rsidR="00790BCC" w:rsidRPr="00790BCC" w:rsidRDefault="007C640B" w:rsidP="00D31F4D">
            <w:pPr>
              <w:pStyle w:val="NumberedList"/>
            </w:pPr>
            <w:r>
              <w:t>Reading</w:t>
            </w:r>
            <w:r w:rsidR="008F4488">
              <w:t xml:space="preserve"> and Discussion</w:t>
            </w:r>
          </w:p>
          <w:p w:rsidR="00790BCC" w:rsidRPr="00790BCC" w:rsidRDefault="008F4488"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4447E8" w:rsidP="00D31F4D">
            <w:pPr>
              <w:pStyle w:val="NumberedList"/>
              <w:numPr>
                <w:ilvl w:val="0"/>
                <w:numId w:val="13"/>
              </w:numPr>
            </w:pPr>
            <w:r>
              <w:t>10</w:t>
            </w:r>
            <w:r w:rsidR="00790BCC" w:rsidRPr="00790BCC">
              <w:t>%</w:t>
            </w:r>
          </w:p>
          <w:p w:rsidR="00790BCC" w:rsidRPr="00790BCC" w:rsidRDefault="00E4576C" w:rsidP="00D31F4D">
            <w:pPr>
              <w:pStyle w:val="NumberedList"/>
              <w:numPr>
                <w:ilvl w:val="0"/>
                <w:numId w:val="13"/>
              </w:numPr>
            </w:pPr>
            <w:r>
              <w:t>2</w:t>
            </w:r>
            <w:r w:rsidR="004447E8">
              <w:t>5</w:t>
            </w:r>
            <w:r w:rsidR="00790BCC" w:rsidRPr="00790BCC">
              <w:t>%</w:t>
            </w:r>
          </w:p>
          <w:p w:rsidR="00790BCC" w:rsidRPr="00790BCC" w:rsidRDefault="00E4576C" w:rsidP="00D31F4D">
            <w:pPr>
              <w:pStyle w:val="NumberedList"/>
              <w:numPr>
                <w:ilvl w:val="0"/>
                <w:numId w:val="13"/>
              </w:numPr>
            </w:pPr>
            <w:r>
              <w:t>5</w:t>
            </w:r>
            <w:r w:rsidR="008F4488">
              <w:t>0</w:t>
            </w:r>
            <w:r w:rsidR="00790BCC" w:rsidRPr="00790BCC">
              <w:t>%</w:t>
            </w:r>
          </w:p>
          <w:p w:rsidR="00790BCC" w:rsidRPr="00790BCC" w:rsidRDefault="008F4488" w:rsidP="008F4488">
            <w:pPr>
              <w:pStyle w:val="NumberedList"/>
              <w:numPr>
                <w:ilvl w:val="0"/>
                <w:numId w:val="13"/>
              </w:numPr>
            </w:pPr>
            <w:r>
              <w:t>10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790BCC" w:rsidRDefault="008F4488" w:rsidP="008F4488">
      <w:pPr>
        <w:pStyle w:val="BulletedList"/>
        <w:ind w:left="317" w:hanging="317"/>
      </w:pPr>
      <w:r>
        <w:t xml:space="preserve">Copies of the Short Response Rubric </w:t>
      </w:r>
      <w:r w:rsidR="008238A2">
        <w:t xml:space="preserve">and Checklist </w:t>
      </w:r>
      <w:r>
        <w:t>for each student</w:t>
      </w:r>
    </w:p>
    <w:p w:rsidR="00DE3F7D" w:rsidRDefault="00DE3F7D" w:rsidP="00DE3F7D">
      <w:pPr>
        <w:pStyle w:val="BulletedList"/>
        <w:ind w:left="317" w:hanging="317"/>
      </w:pPr>
      <w:r>
        <w:t>Copies of “Death of a Pig” for each student</w:t>
      </w:r>
    </w:p>
    <w:p w:rsidR="00CD7975" w:rsidRPr="00790BCC" w:rsidRDefault="00DE3F7D" w:rsidP="00CD7975">
      <w:pPr>
        <w:pStyle w:val="IN"/>
      </w:pPr>
      <w:r>
        <w:t xml:space="preserve">Consider numbering the paragraphs of “Death of a Pig” before </w:t>
      </w:r>
      <w:r w:rsidR="00860083">
        <w:t>the lesson</w:t>
      </w:r>
      <w:r>
        <w:t xml:space="preserve">. </w:t>
      </w:r>
      <w:r w:rsidR="00CD7975">
        <w:t>This unit’s reading of “Death of a Pig” reference</w:t>
      </w:r>
      <w:r w:rsidR="000E68FE">
        <w:t>s</w:t>
      </w:r>
      <w:r w:rsidR="00CD7975">
        <w:t xml:space="preserve"> paragraph numbers by section (e.g.</w:t>
      </w:r>
      <w:r w:rsidR="00315D8A">
        <w:t>,</w:t>
      </w:r>
      <w:r w:rsidR="00CD7975">
        <w:t xml:space="preserve"> section 1, paragraph 1; section </w:t>
      </w:r>
      <w:r>
        <w:t>2</w:t>
      </w:r>
      <w:r w:rsidR="00CD7975">
        <w:t xml:space="preserve">, paragraph </w:t>
      </w:r>
      <w:r>
        <w:t>3)</w:t>
      </w:r>
      <w:r w:rsidR="00CD7975">
        <w:t xml:space="preserve">. </w:t>
      </w:r>
    </w:p>
    <w:p w:rsidR="00790BCC" w:rsidRDefault="00790BCC" w:rsidP="00D31F4D">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4447E8">
        <w:rPr>
          <w:b/>
          <w:bCs/>
          <w:color w:val="4F81BD"/>
          <w:sz w:val="28"/>
          <w:szCs w:val="26"/>
        </w:rPr>
        <w:t>10</w:t>
      </w:r>
      <w:r w:rsidRPr="00790BCC">
        <w:rPr>
          <w:b/>
          <w:bCs/>
          <w:color w:val="4F81BD"/>
          <w:sz w:val="28"/>
          <w:szCs w:val="26"/>
        </w:rPr>
        <w:t>%</w:t>
      </w:r>
    </w:p>
    <w:p w:rsidR="00FD4EFA" w:rsidRPr="00FD4EFA" w:rsidRDefault="008F4488" w:rsidP="00FD4EFA">
      <w:pPr>
        <w:pStyle w:val="TA"/>
      </w:pPr>
      <w:r w:rsidRPr="008F4488">
        <w:t>Begin by reviewing the agenda and the assessed standard for this lesson: RI.9-10.4.</w:t>
      </w:r>
      <w:r w:rsidR="000115AC">
        <w:t xml:space="preserve"> </w:t>
      </w:r>
      <w:r w:rsidR="009A0552" w:rsidRPr="000115AC">
        <w:t>Remind students to consult their 10.1, 10.2, and 10.3 Common Core Learning Standards Tools to review the standards as necessary.</w:t>
      </w:r>
      <w:r w:rsidR="009A0552">
        <w:t xml:space="preserve"> </w:t>
      </w:r>
      <w:r w:rsidRPr="008F4488">
        <w:t>In this lesson</w:t>
      </w:r>
      <w:r w:rsidR="00203132">
        <w:t>,</w:t>
      </w:r>
      <w:r w:rsidRPr="008F4488">
        <w:t xml:space="preserve"> students are introduced to a new text</w:t>
      </w:r>
      <w:r w:rsidR="00203132">
        <w:t>:</w:t>
      </w:r>
      <w:r w:rsidRPr="008F4488">
        <w:t xml:space="preserve"> E.</w:t>
      </w:r>
      <w:r w:rsidR="003C249B">
        <w:t xml:space="preserve"> </w:t>
      </w:r>
      <w:r w:rsidRPr="008F4488">
        <w:t>B. White’s essay “Death o</w:t>
      </w:r>
      <w:r w:rsidR="00EC6C47">
        <w:t>f a Pig.” Students listen to a masterful r</w:t>
      </w:r>
      <w:r w:rsidRPr="008F4488">
        <w:t>eading of the full text. Students then read and discuss the first section of the essay,</w:t>
      </w:r>
      <w:r w:rsidR="0009042B">
        <w:t xml:space="preserve"> considering White’s tone</w:t>
      </w:r>
      <w:r w:rsidRPr="008F4488">
        <w:t xml:space="preserve"> </w:t>
      </w:r>
      <w:r w:rsidR="0009042B">
        <w:t xml:space="preserve">as well as </w:t>
      </w:r>
      <w:r w:rsidRPr="008F4488">
        <w:t>focus</w:t>
      </w:r>
      <w:r w:rsidR="001E2B24">
        <w:t>ing</w:t>
      </w:r>
      <w:r w:rsidRPr="008F4488">
        <w:t xml:space="preserve"> on word choice</w:t>
      </w:r>
      <w:r w:rsidR="001E2B24">
        <w:t xml:space="preserve"> and </w:t>
      </w:r>
      <w:r w:rsidRPr="008F4488">
        <w:t>choosing from a range of strategies to determine the meaning of unfamiliar or figurative language.</w:t>
      </w:r>
    </w:p>
    <w:p w:rsidR="003C249B" w:rsidRPr="002C5A45" w:rsidRDefault="008F4488" w:rsidP="002C5A45">
      <w:pPr>
        <w:pStyle w:val="SA"/>
      </w:pPr>
      <w:r w:rsidRPr="002C5A45">
        <w:t xml:space="preserve">Students </w:t>
      </w:r>
      <w:r w:rsidR="006E42EB" w:rsidRPr="002C5A45">
        <w:t>look at the agenda</w:t>
      </w:r>
      <w:r w:rsidR="0005629F" w:rsidRPr="002C5A45">
        <w:t>.</w:t>
      </w:r>
    </w:p>
    <w:p w:rsidR="003F1308" w:rsidRDefault="003F1308">
      <w:pPr>
        <w:pStyle w:val="BR"/>
      </w:pPr>
    </w:p>
    <w:p w:rsidR="004447E8" w:rsidRDefault="004447E8" w:rsidP="004447E8">
      <w:pPr>
        <w:pStyle w:val="TA"/>
      </w:pPr>
      <w:r>
        <w:t xml:space="preserve">Ask students to </w:t>
      </w:r>
      <w:r w:rsidR="003E1E2F">
        <w:t>Turn-and-Talk</w:t>
      </w:r>
      <w:r>
        <w:t xml:space="preserve"> about the following question:</w:t>
      </w:r>
    </w:p>
    <w:p w:rsidR="004447E8" w:rsidRDefault="004447E8" w:rsidP="004447E8">
      <w:pPr>
        <w:pStyle w:val="Q"/>
      </w:pPr>
      <w:r>
        <w:t xml:space="preserve">What are the characteristics </w:t>
      </w:r>
      <w:r w:rsidR="004D49A9">
        <w:t xml:space="preserve">and components </w:t>
      </w:r>
      <w:r>
        <w:t>of a personal narrative essay?</w:t>
      </w:r>
    </w:p>
    <w:p w:rsidR="004447E8" w:rsidRDefault="004447E8" w:rsidP="004447E8">
      <w:pPr>
        <w:pStyle w:val="SR"/>
      </w:pPr>
      <w:r>
        <w:t>Student responses may include:</w:t>
      </w:r>
    </w:p>
    <w:p w:rsidR="004447E8" w:rsidRDefault="00C17101" w:rsidP="004447E8">
      <w:pPr>
        <w:pStyle w:val="SASRBullet"/>
      </w:pPr>
      <w:r>
        <w:t>U</w:t>
      </w:r>
      <w:r w:rsidR="004447E8">
        <w:t>sually autobiographical</w:t>
      </w:r>
    </w:p>
    <w:p w:rsidR="004447E8" w:rsidRDefault="00C17101" w:rsidP="004447E8">
      <w:pPr>
        <w:pStyle w:val="SASRBullet"/>
      </w:pPr>
      <w:r>
        <w:t>T</w:t>
      </w:r>
      <w:r w:rsidR="004447E8">
        <w:t xml:space="preserve">ells a story (usually has the components of a </w:t>
      </w:r>
      <w:r w:rsidR="004D49A9">
        <w:t>plot</w:t>
      </w:r>
      <w:r w:rsidR="004447E8">
        <w:t>: rising action, conflict, resolution, etc.)</w:t>
      </w:r>
    </w:p>
    <w:p w:rsidR="004447E8" w:rsidRDefault="00C17101" w:rsidP="004447E8">
      <w:pPr>
        <w:pStyle w:val="SASRBullet"/>
      </w:pPr>
      <w:r>
        <w:t>O</w:t>
      </w:r>
      <w:r w:rsidR="004447E8">
        <w:t>ften includes characters, dialogue, and description</w:t>
      </w:r>
    </w:p>
    <w:p w:rsidR="004447E8" w:rsidRDefault="00C17101" w:rsidP="004447E8">
      <w:pPr>
        <w:pStyle w:val="SASRBullet"/>
      </w:pPr>
      <w:r>
        <w:t>U</w:t>
      </w:r>
      <w:r w:rsidR="004D49A9">
        <w:t xml:space="preserve">sually focuses on a small moment </w:t>
      </w:r>
      <w:r w:rsidR="00A02836">
        <w:t xml:space="preserve">of great importance </w:t>
      </w:r>
      <w:r w:rsidR="004D49A9">
        <w:t xml:space="preserve">in the author’s life </w:t>
      </w:r>
    </w:p>
    <w:p w:rsidR="00A02836" w:rsidRDefault="00A02836" w:rsidP="00A02836">
      <w:pPr>
        <w:pStyle w:val="IN"/>
      </w:pPr>
      <w:r>
        <w:rPr>
          <w:b/>
        </w:rPr>
        <w:t xml:space="preserve">Differentiation Consideration: </w:t>
      </w:r>
      <w:r>
        <w:t xml:space="preserve">If students struggle to answer this question, consider reminding them of their work with Julia Alvarez’s personal narrative essay in 10.2.2. </w:t>
      </w:r>
    </w:p>
    <w:p w:rsidR="003F1308" w:rsidRDefault="004C1525">
      <w:pPr>
        <w:pStyle w:val="TA"/>
      </w:pPr>
      <w:r>
        <w:t xml:space="preserve">Lead a brief, whole-class discussion of student responses. Encourage students to note the characteristics and components of a personal narrative essay </w:t>
      </w:r>
      <w:r w:rsidR="00E52B94">
        <w:t>as they read</w:t>
      </w:r>
      <w:r>
        <w:t xml:space="preserve"> White’s </w:t>
      </w:r>
      <w:r w:rsidR="00E52B94">
        <w:t>“Death of a Pig.”</w:t>
      </w:r>
    </w:p>
    <w:p w:rsidR="00790BCC" w:rsidRPr="00790BCC" w:rsidRDefault="00790BCC" w:rsidP="007017EB">
      <w:pPr>
        <w:pStyle w:val="LearningSequenceHeader"/>
      </w:pPr>
      <w:r w:rsidRPr="00790BCC">
        <w:lastRenderedPageBreak/>
        <w:t xml:space="preserve">Activity 2: </w:t>
      </w:r>
      <w:r w:rsidR="008F4488">
        <w:t>Masterful Reading</w:t>
      </w:r>
      <w:r w:rsidR="008F4488">
        <w:tab/>
      </w:r>
      <w:r w:rsidR="00E4576C">
        <w:t>2</w:t>
      </w:r>
      <w:r w:rsidR="004447E8">
        <w:t>5</w:t>
      </w:r>
      <w:r w:rsidRPr="00790BCC">
        <w:t>%</w:t>
      </w:r>
    </w:p>
    <w:p w:rsidR="008F4488" w:rsidRDefault="00EC6C47" w:rsidP="008F4488">
      <w:pPr>
        <w:pStyle w:val="TA"/>
      </w:pPr>
      <w:r>
        <w:t>Have students listen to a masterful r</w:t>
      </w:r>
      <w:r w:rsidR="008F4488">
        <w:t>eading of “Death of a Pig” in its entirety. Ask students to listen for words, phrases</w:t>
      </w:r>
      <w:r w:rsidR="00C17101">
        <w:t>,</w:t>
      </w:r>
      <w:r w:rsidR="008F4488">
        <w:t xml:space="preserve"> and details that</w:t>
      </w:r>
      <w:r w:rsidR="007A5808">
        <w:t xml:space="preserve"> establish</w:t>
      </w:r>
      <w:r w:rsidR="008F4488">
        <w:t xml:space="preserve"> and develop </w:t>
      </w:r>
      <w:r w:rsidR="0030111F">
        <w:t>E.</w:t>
      </w:r>
      <w:r w:rsidR="00C8742E">
        <w:t xml:space="preserve"> </w:t>
      </w:r>
      <w:r w:rsidR="0030111F">
        <w:t xml:space="preserve">B. White’s </w:t>
      </w:r>
      <w:r w:rsidR="008F4488">
        <w:t>tone.</w:t>
      </w:r>
    </w:p>
    <w:p w:rsidR="008F4488" w:rsidRDefault="008F4488" w:rsidP="008F4488">
      <w:pPr>
        <w:pStyle w:val="SA"/>
        <w:numPr>
          <w:ilvl w:val="0"/>
          <w:numId w:val="8"/>
        </w:numPr>
      </w:pPr>
      <w:r>
        <w:t>Students follow along, reading silently.</w:t>
      </w:r>
    </w:p>
    <w:p w:rsidR="008F4488" w:rsidRDefault="00C17101" w:rsidP="008F4488">
      <w:pPr>
        <w:pStyle w:val="IN"/>
      </w:pPr>
      <w:r>
        <w:rPr>
          <w:b/>
        </w:rPr>
        <w:t>Differentiation Consideration</w:t>
      </w:r>
      <w:r w:rsidR="008F4488">
        <w:rPr>
          <w:b/>
        </w:rPr>
        <w:t xml:space="preserve">: </w:t>
      </w:r>
      <w:r w:rsidR="008F4488">
        <w:t xml:space="preserve">Consider providing visual aids </w:t>
      </w:r>
      <w:r w:rsidR="00635E20">
        <w:t>to support students’ understanding of</w:t>
      </w:r>
      <w:r w:rsidR="008F4488">
        <w:t xml:space="preserve"> the location (farm) and animals (pig, dachshund) and building (icehouse) referenced in the text. </w:t>
      </w:r>
    </w:p>
    <w:p w:rsidR="00030204" w:rsidRDefault="00C17101" w:rsidP="007017EB">
      <w:pPr>
        <w:pStyle w:val="IN"/>
      </w:pPr>
      <w:r>
        <w:rPr>
          <w:b/>
        </w:rPr>
        <w:t>Differentiation Consideration</w:t>
      </w:r>
      <w:r w:rsidR="008F4488">
        <w:rPr>
          <w:b/>
        </w:rPr>
        <w:t xml:space="preserve">: </w:t>
      </w:r>
      <w:r w:rsidR="008F4488">
        <w:t xml:space="preserve">Consider asking students to listen for the major events of the essay </w:t>
      </w:r>
      <w:r w:rsidR="00EC6C47">
        <w:t>during the masterful r</w:t>
      </w:r>
      <w:r w:rsidR="00030204">
        <w:t>eading</w:t>
      </w:r>
      <w:r w:rsidR="008F4488">
        <w:t xml:space="preserve">. </w:t>
      </w:r>
      <w:r w:rsidR="00030204">
        <w:t xml:space="preserve">Also, consider posting or projecting the following </w:t>
      </w:r>
      <w:r w:rsidR="00A403C9">
        <w:t xml:space="preserve">optional extension </w:t>
      </w:r>
      <w:r w:rsidR="00030204">
        <w:t xml:space="preserve">questions to </w:t>
      </w:r>
      <w:r w:rsidR="00A403C9">
        <w:t xml:space="preserve">deepen </w:t>
      </w:r>
      <w:r w:rsidR="00030204">
        <w:t>students</w:t>
      </w:r>
      <w:r w:rsidR="00A403C9">
        <w:t>’ understanding</w:t>
      </w:r>
      <w:r w:rsidR="00030204">
        <w:t>:</w:t>
      </w:r>
    </w:p>
    <w:p w:rsidR="00030204" w:rsidRDefault="00030204" w:rsidP="00030204">
      <w:pPr>
        <w:pStyle w:val="DCwithQ"/>
      </w:pPr>
      <w:r>
        <w:t>Read the title of the text. From the words in the title, what may happen</w:t>
      </w:r>
      <w:r w:rsidR="008F4488">
        <w:t xml:space="preserve"> </w:t>
      </w:r>
      <w:r>
        <w:t>in this text</w:t>
      </w:r>
      <w:r w:rsidR="008F4488">
        <w:t>?</w:t>
      </w:r>
    </w:p>
    <w:p w:rsidR="00030204" w:rsidRDefault="008F4488" w:rsidP="00030204">
      <w:pPr>
        <w:pStyle w:val="DCwithSR"/>
      </w:pPr>
      <w:r>
        <w:t xml:space="preserve"> </w:t>
      </w:r>
      <w:r w:rsidR="00315D8A">
        <w:t>A pig is going to die.</w:t>
      </w:r>
    </w:p>
    <w:p w:rsidR="00790BCC" w:rsidRDefault="008F4488" w:rsidP="00030204">
      <w:pPr>
        <w:pStyle w:val="DCwithQ"/>
      </w:pPr>
      <w:r>
        <w:t xml:space="preserve">What </w:t>
      </w:r>
      <w:r w:rsidR="00030204">
        <w:t xml:space="preserve">feeling </w:t>
      </w:r>
      <w:r>
        <w:t>does th</w:t>
      </w:r>
      <w:r w:rsidR="0009042B">
        <w:t>e title</w:t>
      </w:r>
      <w:r>
        <w:t xml:space="preserve"> create </w:t>
      </w:r>
      <w:r w:rsidR="00030204">
        <w:t>at the beginning of the text</w:t>
      </w:r>
      <w:r>
        <w:t>?</w:t>
      </w:r>
    </w:p>
    <w:p w:rsidR="00C840F5" w:rsidRDefault="00C840F5" w:rsidP="00030204">
      <w:pPr>
        <w:pStyle w:val="DCwithSR"/>
      </w:pPr>
      <w:r>
        <w:t>Student responses may include:</w:t>
      </w:r>
    </w:p>
    <w:p w:rsidR="00C840F5" w:rsidRPr="00C17101" w:rsidRDefault="00315D8A" w:rsidP="00C840F5">
      <w:pPr>
        <w:pStyle w:val="SASRBullet"/>
        <w:rPr>
          <w:color w:val="4F81BD" w:themeColor="accent1"/>
        </w:rPr>
      </w:pPr>
      <w:r w:rsidRPr="00C17101">
        <w:rPr>
          <w:color w:val="4F81BD" w:themeColor="accent1"/>
        </w:rPr>
        <w:t xml:space="preserve">It creates a feeling of curiosity about how a whole essay could be about </w:t>
      </w:r>
      <w:r w:rsidR="0009042B" w:rsidRPr="00C17101">
        <w:rPr>
          <w:color w:val="4F81BD" w:themeColor="accent1"/>
        </w:rPr>
        <w:t>an event named</w:t>
      </w:r>
      <w:r w:rsidRPr="00C17101">
        <w:rPr>
          <w:color w:val="4F81BD" w:themeColor="accent1"/>
        </w:rPr>
        <w:t xml:space="preserve"> in the title</w:t>
      </w:r>
      <w:r w:rsidR="00C840F5" w:rsidRPr="00C17101">
        <w:rPr>
          <w:color w:val="4F81BD" w:themeColor="accent1"/>
        </w:rPr>
        <w:t>.</w:t>
      </w:r>
      <w:r w:rsidRPr="00C17101">
        <w:rPr>
          <w:color w:val="4F81BD" w:themeColor="accent1"/>
        </w:rPr>
        <w:t xml:space="preserve"> </w:t>
      </w:r>
    </w:p>
    <w:p w:rsidR="00963998" w:rsidRPr="00C17101" w:rsidRDefault="00C840F5">
      <w:pPr>
        <w:pStyle w:val="SASRBullet"/>
        <w:rPr>
          <w:color w:val="4F81BD" w:themeColor="accent1"/>
        </w:rPr>
      </w:pPr>
      <w:r w:rsidRPr="00C17101">
        <w:rPr>
          <w:color w:val="4F81BD" w:themeColor="accent1"/>
        </w:rPr>
        <w:t>Also</w:t>
      </w:r>
      <w:r w:rsidR="009D71CC">
        <w:rPr>
          <w:color w:val="4F81BD" w:themeColor="accent1"/>
        </w:rPr>
        <w:t>,</w:t>
      </w:r>
      <w:r w:rsidR="00315D8A" w:rsidRPr="00C17101">
        <w:rPr>
          <w:color w:val="4F81BD" w:themeColor="accent1"/>
        </w:rPr>
        <w:t xml:space="preserve"> it creates a </w:t>
      </w:r>
      <w:r w:rsidR="00191FA2" w:rsidRPr="00C17101">
        <w:rPr>
          <w:color w:val="4F81BD" w:themeColor="accent1"/>
        </w:rPr>
        <w:t xml:space="preserve">sense of mystery </w:t>
      </w:r>
      <w:r w:rsidR="00315D8A" w:rsidRPr="00C17101">
        <w:rPr>
          <w:color w:val="4F81BD" w:themeColor="accent1"/>
        </w:rPr>
        <w:t>because the reader knows what is going to happen</w:t>
      </w:r>
      <w:r w:rsidR="00191FA2" w:rsidRPr="00C17101">
        <w:rPr>
          <w:color w:val="4F81BD" w:themeColor="accent1"/>
        </w:rPr>
        <w:t>, but not how it is going to happen</w:t>
      </w:r>
      <w:r w:rsidR="00315D8A" w:rsidRPr="00C17101">
        <w:rPr>
          <w:color w:val="4F81BD" w:themeColor="accent1"/>
        </w:rPr>
        <w:t>.</w:t>
      </w:r>
    </w:p>
    <w:p w:rsidR="00127712" w:rsidRDefault="00CD1ADD">
      <w:pPr>
        <w:pStyle w:val="TA"/>
      </w:pPr>
      <w:r>
        <w:t>Lead a brief</w:t>
      </w:r>
      <w:r w:rsidR="00DB27BD">
        <w:t>,</w:t>
      </w:r>
      <w:r>
        <w:t xml:space="preserve"> </w:t>
      </w:r>
      <w:r w:rsidR="00DB27BD">
        <w:t>whole-</w:t>
      </w:r>
      <w:r>
        <w:t>class discussion of student responses.</w:t>
      </w:r>
    </w:p>
    <w:p w:rsidR="00790BCC" w:rsidRPr="00790BCC" w:rsidRDefault="00790BCC" w:rsidP="007017EB">
      <w:pPr>
        <w:pStyle w:val="LearningSequenceHeader"/>
      </w:pPr>
      <w:r w:rsidRPr="00790BCC">
        <w:t>A</w:t>
      </w:r>
      <w:r w:rsidR="008F4488">
        <w:t xml:space="preserve">ctivity 3: </w:t>
      </w:r>
      <w:r w:rsidR="007C640B">
        <w:t>Reading</w:t>
      </w:r>
      <w:r w:rsidR="008F4488">
        <w:t xml:space="preserve"> and Discussion</w:t>
      </w:r>
      <w:r w:rsidR="008F4488">
        <w:tab/>
      </w:r>
      <w:r w:rsidR="00E4576C">
        <w:t>5</w:t>
      </w:r>
      <w:r w:rsidR="008F4488">
        <w:t>0</w:t>
      </w:r>
      <w:r w:rsidRPr="00790BCC">
        <w:t>%</w:t>
      </w:r>
    </w:p>
    <w:p w:rsidR="00C8742E" w:rsidRDefault="00C8742E" w:rsidP="00E775D2">
      <w:pPr>
        <w:pStyle w:val="TA"/>
      </w:pPr>
      <w:r>
        <w:t>Instruct students to form pairs. Post or project each set of questions below for students to discuss.</w:t>
      </w:r>
    </w:p>
    <w:p w:rsidR="00B1775D" w:rsidRDefault="008F4488" w:rsidP="00E775D2">
      <w:pPr>
        <w:pStyle w:val="TA"/>
      </w:pPr>
      <w:r>
        <w:t>Instruct student</w:t>
      </w:r>
      <w:r w:rsidR="00C8742E">
        <w:t xml:space="preserve"> pair</w:t>
      </w:r>
      <w:r>
        <w:t>s to read section 1, paragraphs 1</w:t>
      </w:r>
      <w:r w:rsidR="00030204">
        <w:t>–</w:t>
      </w:r>
      <w:r>
        <w:t>3 of “Death of a Pig”</w:t>
      </w:r>
      <w:r w:rsidR="00A92440">
        <w:t xml:space="preserve"> (from “I spent several days and nights in mid-September” to “I’m running ahead of my story and shall have to go back”)</w:t>
      </w:r>
      <w:r w:rsidR="00C8742E">
        <w:t xml:space="preserve"> and answer the following questions before sharing out with the class</w:t>
      </w:r>
      <w:r>
        <w:t xml:space="preserve">. </w:t>
      </w:r>
    </w:p>
    <w:p w:rsidR="008F4488" w:rsidRDefault="008F4488" w:rsidP="00E775D2">
      <w:pPr>
        <w:pStyle w:val="TA"/>
      </w:pPr>
      <w:r>
        <w:t xml:space="preserve">Provide students with the </w:t>
      </w:r>
      <w:r w:rsidR="00AF787D">
        <w:t xml:space="preserve">following </w:t>
      </w:r>
      <w:r>
        <w:t>definitions</w:t>
      </w:r>
      <w:r w:rsidR="00AF787D">
        <w:t>:</w:t>
      </w:r>
      <w:r>
        <w:t xml:space="preserve"> </w:t>
      </w:r>
      <w:r>
        <w:rPr>
          <w:i/>
        </w:rPr>
        <w:t>afflicts</w:t>
      </w:r>
      <w:r w:rsidR="00AF787D">
        <w:rPr>
          <w:i/>
        </w:rPr>
        <w:t xml:space="preserve"> </w:t>
      </w:r>
      <w:r w:rsidR="00AF787D">
        <w:t>means “causes pain or suffering (to someone or something</w:t>
      </w:r>
      <w:r w:rsidR="00274C3C">
        <w:t>)</w:t>
      </w:r>
      <w:r w:rsidR="00AF787D">
        <w:t>”</w:t>
      </w:r>
      <w:r w:rsidR="000E2158">
        <w:t>;</w:t>
      </w:r>
      <w:r>
        <w:rPr>
          <w:i/>
        </w:rPr>
        <w:t xml:space="preserve"> deterioration</w:t>
      </w:r>
      <w:r w:rsidR="00AF787D">
        <w:t xml:space="preserve"> </w:t>
      </w:r>
      <w:r w:rsidR="007C7979">
        <w:t>means “</w:t>
      </w:r>
      <w:r w:rsidR="001B3941" w:rsidRPr="001B3941">
        <w:t>the act or process of becoming worse</w:t>
      </w:r>
      <w:r w:rsidR="007C7979">
        <w:t>”</w:t>
      </w:r>
      <w:r w:rsidR="000E2158">
        <w:t>;</w:t>
      </w:r>
      <w:r w:rsidR="007C7979">
        <w:rPr>
          <w:i/>
        </w:rPr>
        <w:t xml:space="preserve"> </w:t>
      </w:r>
      <w:r>
        <w:rPr>
          <w:i/>
        </w:rPr>
        <w:t>farcical</w:t>
      </w:r>
      <w:r w:rsidR="007C7979">
        <w:rPr>
          <w:i/>
        </w:rPr>
        <w:t xml:space="preserve"> </w:t>
      </w:r>
      <w:r w:rsidR="007C7979">
        <w:t>means “</w:t>
      </w:r>
      <w:r w:rsidR="001B3941" w:rsidRPr="001B3941">
        <w:t>laughably inept; absurd; ridiculous</w:t>
      </w:r>
      <w:r w:rsidR="007C7979">
        <w:t>”</w:t>
      </w:r>
      <w:r w:rsidR="000E2158">
        <w:t>;</w:t>
      </w:r>
      <w:r w:rsidR="007C7979">
        <w:rPr>
          <w:i/>
        </w:rPr>
        <w:t xml:space="preserve"> </w:t>
      </w:r>
      <w:r>
        <w:rPr>
          <w:i/>
        </w:rPr>
        <w:t>enema</w:t>
      </w:r>
      <w:r w:rsidR="007C7979">
        <w:rPr>
          <w:i/>
        </w:rPr>
        <w:t xml:space="preserve"> </w:t>
      </w:r>
      <w:r w:rsidR="007C7979">
        <w:t>means “</w:t>
      </w:r>
      <w:r w:rsidR="001B3941" w:rsidRPr="001B3941">
        <w:t>a procedure in which liquid is forced into the intestines through the anus</w:t>
      </w:r>
      <w:r w:rsidR="007C7979">
        <w:t>”</w:t>
      </w:r>
      <w:r w:rsidR="000E2158">
        <w:t>;</w:t>
      </w:r>
      <w:r w:rsidR="007C7979">
        <w:rPr>
          <w:i/>
        </w:rPr>
        <w:t xml:space="preserve"> </w:t>
      </w:r>
      <w:r>
        <w:rPr>
          <w:i/>
        </w:rPr>
        <w:t>presentiment</w:t>
      </w:r>
      <w:r w:rsidR="007C7979">
        <w:rPr>
          <w:i/>
        </w:rPr>
        <w:t xml:space="preserve"> </w:t>
      </w:r>
      <w:r w:rsidR="007C7979">
        <w:t>means “</w:t>
      </w:r>
      <w:r w:rsidR="001B3941" w:rsidRPr="001B3941">
        <w:t>a belief or feeling that something is going to happen</w:t>
      </w:r>
      <w:r w:rsidR="007C7979">
        <w:t>”</w:t>
      </w:r>
      <w:r w:rsidR="000E2158">
        <w:t>;</w:t>
      </w:r>
      <w:r w:rsidR="007C7979">
        <w:rPr>
          <w:i/>
        </w:rPr>
        <w:t xml:space="preserve"> </w:t>
      </w:r>
      <w:r>
        <w:rPr>
          <w:i/>
        </w:rPr>
        <w:t xml:space="preserve">vigil </w:t>
      </w:r>
      <w:r w:rsidR="007C7979">
        <w:t>means “</w:t>
      </w:r>
      <w:r w:rsidR="001B3941" w:rsidRPr="001B3941">
        <w:t>an event or period of time when a person stays in a place and quietly waits, prays, etc.</w:t>
      </w:r>
      <w:r w:rsidR="000E2158">
        <w:t>,</w:t>
      </w:r>
      <w:r w:rsidR="001B3941" w:rsidRPr="001B3941">
        <w:t xml:space="preserve"> especially at night</w:t>
      </w:r>
      <w:r w:rsidR="007C7979">
        <w:t>”</w:t>
      </w:r>
      <w:r w:rsidR="000E2158">
        <w:t>;</w:t>
      </w:r>
      <w:r w:rsidR="007C7979">
        <w:rPr>
          <w:i/>
        </w:rPr>
        <w:t xml:space="preserve"> </w:t>
      </w:r>
      <w:r>
        <w:t>and</w:t>
      </w:r>
      <w:r>
        <w:rPr>
          <w:i/>
        </w:rPr>
        <w:t xml:space="preserve"> interment</w:t>
      </w:r>
      <w:r w:rsidR="007C7979">
        <w:rPr>
          <w:i/>
        </w:rPr>
        <w:t xml:space="preserve"> </w:t>
      </w:r>
      <w:r w:rsidR="007C7979">
        <w:t xml:space="preserve">means </w:t>
      </w:r>
      <w:r w:rsidR="004D4C1A">
        <w:t>“burial</w:t>
      </w:r>
      <w:r w:rsidR="001B3941">
        <w:t>.</w:t>
      </w:r>
      <w:r w:rsidR="007C7979">
        <w:t>”</w:t>
      </w:r>
      <w:r>
        <w:t xml:space="preserve"> </w:t>
      </w:r>
    </w:p>
    <w:p w:rsidR="000B039E" w:rsidRDefault="000B039E" w:rsidP="000B039E">
      <w:pPr>
        <w:pStyle w:val="IN"/>
        <w:rPr>
          <w:rFonts w:ascii="Times" w:hAnsi="Times"/>
          <w:sz w:val="20"/>
          <w:szCs w:val="20"/>
        </w:rPr>
      </w:pPr>
      <w:r w:rsidRPr="00875BC7">
        <w:rPr>
          <w:shd w:val="clear" w:color="auto" w:fill="FFFFFF"/>
        </w:rPr>
        <w:lastRenderedPageBreak/>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127712" w:rsidRDefault="007D271A">
      <w:pPr>
        <w:pStyle w:val="SA"/>
      </w:pPr>
      <w:r>
        <w:t xml:space="preserve">Students write the definitions of </w:t>
      </w:r>
      <w:r w:rsidRPr="00CD1ADD">
        <w:rPr>
          <w:i/>
        </w:rPr>
        <w:t xml:space="preserve">afflicts, deterioration, farcical, enema, presentiment, vigil, </w:t>
      </w:r>
      <w:r w:rsidRPr="00E60AA0">
        <w:t>and</w:t>
      </w:r>
      <w:r w:rsidRPr="00CD1ADD">
        <w:rPr>
          <w:i/>
        </w:rPr>
        <w:t xml:space="preserve"> interment</w:t>
      </w:r>
      <w:r>
        <w:t xml:space="preserve"> on their copy of the text or in a vocabulary journal. </w:t>
      </w:r>
    </w:p>
    <w:p w:rsidR="003F1308" w:rsidRDefault="004D4C1A">
      <w:pPr>
        <w:pStyle w:val="IN"/>
      </w:pPr>
      <w:r>
        <w:rPr>
          <w:b/>
        </w:rPr>
        <w:t>Differentiation Consideration:</w:t>
      </w:r>
      <w:r>
        <w:t xml:space="preserve"> </w:t>
      </w:r>
      <w:r w:rsidR="00D3473A">
        <w:t>Consider providing</w:t>
      </w:r>
      <w:r>
        <w:t xml:space="preserve"> students with the following definitions: </w:t>
      </w:r>
      <w:r>
        <w:rPr>
          <w:i/>
        </w:rPr>
        <w:t xml:space="preserve">accounting </w:t>
      </w:r>
      <w:r>
        <w:t>means “reporting; a description of facts or events”</w:t>
      </w:r>
      <w:r w:rsidR="00B93836">
        <w:t>;</w:t>
      </w:r>
      <w:r>
        <w:t xml:space="preserve"> </w:t>
      </w:r>
      <w:r>
        <w:rPr>
          <w:i/>
        </w:rPr>
        <w:t>sharply</w:t>
      </w:r>
      <w:r w:rsidR="0062684E">
        <w:t xml:space="preserve"> means “clearly or distinctly”</w:t>
      </w:r>
      <w:r w:rsidR="00B93836">
        <w:t>;</w:t>
      </w:r>
      <w:r w:rsidR="0062684E">
        <w:t xml:space="preserve"> </w:t>
      </w:r>
      <w:r w:rsidR="0062684E">
        <w:rPr>
          <w:i/>
        </w:rPr>
        <w:t>scheme</w:t>
      </w:r>
      <w:r w:rsidR="0062684E">
        <w:t xml:space="preserve"> </w:t>
      </w:r>
      <w:r w:rsidR="00B93836">
        <w:t xml:space="preserve">means </w:t>
      </w:r>
      <w:r w:rsidR="0062684E">
        <w:t>“the way something is arranged or organized”</w:t>
      </w:r>
      <w:r w:rsidR="00B93836">
        <w:t>;</w:t>
      </w:r>
      <w:r w:rsidR="0062684E">
        <w:t xml:space="preserve"> </w:t>
      </w:r>
      <w:r w:rsidR="0062684E">
        <w:rPr>
          <w:i/>
        </w:rPr>
        <w:t>fitness</w:t>
      </w:r>
      <w:r w:rsidR="0062684E">
        <w:t xml:space="preserve"> means “the quality or state of being appropriate; being suitable for a specific purpose”</w:t>
      </w:r>
      <w:r w:rsidR="00B93836">
        <w:t>;</w:t>
      </w:r>
      <w:r w:rsidR="0062684E">
        <w:t xml:space="preserve"> </w:t>
      </w:r>
      <w:r w:rsidR="0062684E">
        <w:rPr>
          <w:i/>
        </w:rPr>
        <w:t>icehouse</w:t>
      </w:r>
      <w:r w:rsidR="0062684E">
        <w:t xml:space="preserve"> means “a building in which ice is made or stored”</w:t>
      </w:r>
      <w:r w:rsidR="00B93836">
        <w:t>;</w:t>
      </w:r>
      <w:r w:rsidR="0062684E">
        <w:t xml:space="preserve"> </w:t>
      </w:r>
      <w:r w:rsidR="0062684E">
        <w:rPr>
          <w:i/>
        </w:rPr>
        <w:t xml:space="preserve">trough </w:t>
      </w:r>
      <w:r w:rsidR="0062684E">
        <w:t>means “a long shallow container from which animals eat or drink”</w:t>
      </w:r>
      <w:r w:rsidR="00B93836">
        <w:t>;</w:t>
      </w:r>
      <w:r w:rsidR="0062684E">
        <w:t xml:space="preserve"> and </w:t>
      </w:r>
      <w:r w:rsidR="0062684E">
        <w:rPr>
          <w:i/>
        </w:rPr>
        <w:t>odds and ends</w:t>
      </w:r>
      <w:r w:rsidR="0062684E">
        <w:t xml:space="preserve"> means “different kinds of things that are usually small and unimportant.” </w:t>
      </w:r>
    </w:p>
    <w:p w:rsidR="003F1308" w:rsidRDefault="006167E9">
      <w:pPr>
        <w:pStyle w:val="DCwithSA"/>
      </w:pPr>
      <w:r>
        <w:t xml:space="preserve">Students write the definitions of </w:t>
      </w:r>
      <w:r>
        <w:rPr>
          <w:i/>
        </w:rPr>
        <w:t>accounting, sharply, scheme, fitness, icehouse, trough</w:t>
      </w:r>
      <w:r w:rsidR="00B93836">
        <w:t>,</w:t>
      </w:r>
      <w:r>
        <w:rPr>
          <w:i/>
        </w:rPr>
        <w:t xml:space="preserve"> </w:t>
      </w:r>
      <w:r>
        <w:t xml:space="preserve">and </w:t>
      </w:r>
      <w:r>
        <w:rPr>
          <w:i/>
        </w:rPr>
        <w:t>odds and ends</w:t>
      </w:r>
      <w:r>
        <w:t xml:space="preserve"> on their copy of the text or in a vocabulary journal. </w:t>
      </w:r>
    </w:p>
    <w:p w:rsidR="007A5808" w:rsidRDefault="007A5808" w:rsidP="007A5808">
      <w:pPr>
        <w:pStyle w:val="TA"/>
      </w:pPr>
      <w:r w:rsidRPr="00E775D2">
        <w:t xml:space="preserve">Ask students to volunteer </w:t>
      </w:r>
      <w:r>
        <w:t xml:space="preserve">their understanding of the word </w:t>
      </w:r>
      <w:r w:rsidRPr="00E775D2">
        <w:rPr>
          <w:i/>
        </w:rPr>
        <w:t>tragedy</w:t>
      </w:r>
      <w:r w:rsidRPr="00E775D2">
        <w:t>.</w:t>
      </w:r>
    </w:p>
    <w:p w:rsidR="007A5808" w:rsidRDefault="007A5808" w:rsidP="007A5808">
      <w:pPr>
        <w:pStyle w:val="SR"/>
      </w:pPr>
      <w:r>
        <w:t>Student responses may include:</w:t>
      </w:r>
    </w:p>
    <w:p w:rsidR="007A5808" w:rsidRDefault="007A5808" w:rsidP="007A5808">
      <w:pPr>
        <w:pStyle w:val="SASRBullet"/>
      </w:pPr>
      <w:r>
        <w:t>A serious story that ends in a disaster, usually death.</w:t>
      </w:r>
    </w:p>
    <w:p w:rsidR="007A5808" w:rsidRDefault="007A5808" w:rsidP="007A5808">
      <w:pPr>
        <w:pStyle w:val="SASRBullet"/>
      </w:pPr>
      <w:r>
        <w:t xml:space="preserve">A dramatic play that ends with death, like in </w:t>
      </w:r>
      <w:r w:rsidRPr="00343B4A">
        <w:rPr>
          <w:i/>
        </w:rPr>
        <w:t>Romeo and Juliet</w:t>
      </w:r>
      <w:r>
        <w:t xml:space="preserve"> when they both commit suicide at the end of the play, or a dramatic play that ends with an upsetting event, like at the end of </w:t>
      </w:r>
      <w:r w:rsidRPr="00343B4A">
        <w:rPr>
          <w:i/>
        </w:rPr>
        <w:t>Oedipus</w:t>
      </w:r>
      <w:r w:rsidR="00B93836" w:rsidRPr="00343B4A">
        <w:rPr>
          <w:i/>
        </w:rPr>
        <w:t xml:space="preserve"> The King</w:t>
      </w:r>
      <w:r>
        <w:t xml:space="preserve"> when the queen kills herself and Oedipus gouges out his eyes.</w:t>
      </w:r>
    </w:p>
    <w:p w:rsidR="007A5808" w:rsidRDefault="007A5808" w:rsidP="007A5808">
      <w:pPr>
        <w:pStyle w:val="IN"/>
      </w:pPr>
      <w:r>
        <w:t xml:space="preserve">Consider encouraging students to recall their understanding of </w:t>
      </w:r>
      <w:r>
        <w:rPr>
          <w:i/>
        </w:rPr>
        <w:t xml:space="preserve">tragedy </w:t>
      </w:r>
      <w:r>
        <w:t xml:space="preserve">in the context of previous texts they have read and analyzed (e.g., </w:t>
      </w:r>
      <w:r w:rsidRPr="00222556">
        <w:rPr>
          <w:i/>
        </w:rPr>
        <w:t>Romeo and Juliet</w:t>
      </w:r>
      <w:r w:rsidRPr="00107D00">
        <w:rPr>
          <w:i/>
        </w:rPr>
        <w:t xml:space="preserve"> </w:t>
      </w:r>
      <w:r>
        <w:t xml:space="preserve">in 9.1.3, and </w:t>
      </w:r>
      <w:r w:rsidRPr="00222556">
        <w:rPr>
          <w:i/>
        </w:rPr>
        <w:t>Oedipus The King</w:t>
      </w:r>
      <w:r>
        <w:t xml:space="preserve"> in 9.2.2). Students may not have an advanced understanding of the concepts of </w:t>
      </w:r>
      <w:r w:rsidRPr="00343B4A">
        <w:rPr>
          <w:i/>
        </w:rPr>
        <w:t>tragedy</w:t>
      </w:r>
      <w:r>
        <w:t xml:space="preserve"> and classic literary </w:t>
      </w:r>
      <w:r w:rsidRPr="00343B4A">
        <w:rPr>
          <w:i/>
        </w:rPr>
        <w:t>tragedy</w:t>
      </w:r>
      <w:r>
        <w:t xml:space="preserve"> at this point, but</w:t>
      </w:r>
      <w:r w:rsidR="000E68FE">
        <w:t xml:space="preserve"> </w:t>
      </w:r>
      <w:r>
        <w:t>continue to return to these concepts throughout this and the following unit.</w:t>
      </w:r>
    </w:p>
    <w:p w:rsidR="007A5808" w:rsidRDefault="007A5808">
      <w:pPr>
        <w:pStyle w:val="Q"/>
      </w:pPr>
      <w:r>
        <w:t>How does E.</w:t>
      </w:r>
      <w:r w:rsidR="00E77FC4">
        <w:t xml:space="preserve"> </w:t>
      </w:r>
      <w:r>
        <w:t xml:space="preserve">B. White describe </w:t>
      </w:r>
      <w:r w:rsidRPr="00107D00">
        <w:rPr>
          <w:i/>
        </w:rPr>
        <w:t>tragedy</w:t>
      </w:r>
      <w:r>
        <w:t xml:space="preserve"> in section 1, paragraph 2? </w:t>
      </w:r>
    </w:p>
    <w:p w:rsidR="007A5808" w:rsidRPr="0010504A" w:rsidRDefault="007A5808" w:rsidP="007A5808">
      <w:pPr>
        <w:pStyle w:val="SR"/>
      </w:pPr>
      <w:r>
        <w:t xml:space="preserve">White refers to </w:t>
      </w:r>
      <w:r w:rsidRPr="00343B4A">
        <w:rPr>
          <w:i/>
        </w:rPr>
        <w:t>tragedy</w:t>
      </w:r>
      <w:r>
        <w:t xml:space="preserve"> as something “familiar” that follows a “pattern” or “script.” He describes the usual events of buying and slaughtering a pig for food. It includes a “murder</w:t>
      </w:r>
      <w:r w:rsidR="009F60C0">
        <w:t>,</w:t>
      </w:r>
      <w:r>
        <w:t xml:space="preserve">” but there does not seem to be anything sad or scary about White’s </w:t>
      </w:r>
      <w:r w:rsidRPr="00343B4A">
        <w:rPr>
          <w:i/>
        </w:rPr>
        <w:t>tragedy</w:t>
      </w:r>
      <w:r>
        <w:t>. It is part of the normal relationship between the farmer and the pig.</w:t>
      </w:r>
    </w:p>
    <w:p w:rsidR="007A5808" w:rsidRDefault="007A5808" w:rsidP="007A5808">
      <w:pPr>
        <w:pStyle w:val="Q"/>
      </w:pPr>
      <w:r>
        <w:t xml:space="preserve">What might be White’s purpose in referring to these events as a </w:t>
      </w:r>
      <w:r w:rsidRPr="00343B4A">
        <w:rPr>
          <w:i/>
        </w:rPr>
        <w:t>tragedy</w:t>
      </w:r>
      <w:r>
        <w:t xml:space="preserve">? </w:t>
      </w:r>
    </w:p>
    <w:p w:rsidR="007A5808" w:rsidRDefault="007A5808" w:rsidP="007A5808">
      <w:pPr>
        <w:pStyle w:val="SR"/>
      </w:pPr>
      <w:r>
        <w:t>Student responses may include:</w:t>
      </w:r>
    </w:p>
    <w:p w:rsidR="007A5808" w:rsidRDefault="007A5808" w:rsidP="007A5808">
      <w:pPr>
        <w:pStyle w:val="SASRBullet"/>
      </w:pPr>
      <w:r>
        <w:t xml:space="preserve">The death of a pig is not usually considered a </w:t>
      </w:r>
      <w:r w:rsidRPr="00343B4A">
        <w:rPr>
          <w:i/>
        </w:rPr>
        <w:t>tragedy</w:t>
      </w:r>
      <w:r>
        <w:t xml:space="preserve">, and the events White describes </w:t>
      </w:r>
      <w:r w:rsidR="009F60C0">
        <w:t>(</w:t>
      </w:r>
      <w:r>
        <w:t>“buying a spring pig</w:t>
      </w:r>
      <w:r w:rsidR="00AD77D8">
        <w:t xml:space="preserve"> </w:t>
      </w:r>
      <w:r>
        <w:t>…</w:t>
      </w:r>
      <w:r w:rsidR="00AD77D8">
        <w:t xml:space="preserve"> </w:t>
      </w:r>
      <w:r>
        <w:t>feeding it</w:t>
      </w:r>
      <w:r w:rsidR="00AD77D8">
        <w:t xml:space="preserve"> </w:t>
      </w:r>
      <w:r>
        <w:t>…</w:t>
      </w:r>
      <w:r w:rsidR="00AD77D8">
        <w:t xml:space="preserve"> </w:t>
      </w:r>
      <w:r>
        <w:t xml:space="preserve">butchering it” </w:t>
      </w:r>
      <w:r w:rsidR="00AD77D8">
        <w:t>(</w:t>
      </w:r>
      <w:r w:rsidR="005A0F4B">
        <w:t xml:space="preserve">section 1, </w:t>
      </w:r>
      <w:r>
        <w:t>par</w:t>
      </w:r>
      <w:r w:rsidR="00AD77D8">
        <w:t>agraph</w:t>
      </w:r>
      <w:r w:rsidR="00F44203">
        <w:t xml:space="preserve"> </w:t>
      </w:r>
      <w:r>
        <w:t>2)</w:t>
      </w:r>
      <w:r w:rsidR="00F87880">
        <w:t>)</w:t>
      </w:r>
      <w:r>
        <w:t xml:space="preserve"> do not seem to </w:t>
      </w:r>
      <w:r>
        <w:lastRenderedPageBreak/>
        <w:t xml:space="preserve">be particularly tragic in the way that the events of </w:t>
      </w:r>
      <w:r w:rsidRPr="00222556">
        <w:rPr>
          <w:i/>
        </w:rPr>
        <w:t>Romeo and Juliet</w:t>
      </w:r>
      <w:r>
        <w:rPr>
          <w:i/>
        </w:rPr>
        <w:t xml:space="preserve"> </w:t>
      </w:r>
      <w:r>
        <w:t xml:space="preserve">are tragic. By referring to these events as a </w:t>
      </w:r>
      <w:r w:rsidRPr="00343B4A">
        <w:rPr>
          <w:i/>
        </w:rPr>
        <w:t>tragedy</w:t>
      </w:r>
      <w:r w:rsidR="009F60C0">
        <w:t>,</w:t>
      </w:r>
      <w:r>
        <w:t xml:space="preserve"> White adds a level of drama and tension to an otherwise routine set of events.</w:t>
      </w:r>
    </w:p>
    <w:p w:rsidR="007A5808" w:rsidRDefault="007A5808" w:rsidP="007A5808">
      <w:pPr>
        <w:pStyle w:val="SASRBullet"/>
      </w:pPr>
      <w:r>
        <w:t xml:space="preserve">By referring to these events as a </w:t>
      </w:r>
      <w:r w:rsidRPr="00343B4A">
        <w:rPr>
          <w:i/>
        </w:rPr>
        <w:t>tragedy</w:t>
      </w:r>
      <w:r>
        <w:t>, White is exaggerating the situation and his sadness, which seems funny.</w:t>
      </w:r>
    </w:p>
    <w:p w:rsidR="007A5808" w:rsidRDefault="007A5808" w:rsidP="007A5808">
      <w:pPr>
        <w:pStyle w:val="IN"/>
      </w:pPr>
      <w:r>
        <w:t>Students may not note the humor of White’s exaggerated grief at this point, but continue to consider examples of his humor throughout this and future lessons.</w:t>
      </w:r>
    </w:p>
    <w:p w:rsidR="00963998" w:rsidRDefault="007A5808">
      <w:pPr>
        <w:pStyle w:val="IN"/>
      </w:pPr>
      <w:r>
        <w:t>Students return to the pivotal line</w:t>
      </w:r>
      <w:r w:rsidR="00F44203">
        <w:t xml:space="preserve"> </w:t>
      </w:r>
      <w:r>
        <w:t xml:space="preserve">“Once in a while something slips—” </w:t>
      </w:r>
      <w:r w:rsidR="00F44203">
        <w:t xml:space="preserve">(section 1, </w:t>
      </w:r>
      <w:r w:rsidR="00AD77D8">
        <w:t>paragraph</w:t>
      </w:r>
      <w:r w:rsidR="00F44203">
        <w:t xml:space="preserve"> 3) </w:t>
      </w:r>
      <w:r>
        <w:t xml:space="preserve">in later lessons of this unit as they consider central ideas of the text. </w:t>
      </w:r>
    </w:p>
    <w:p w:rsidR="00002AA3" w:rsidRDefault="00131148" w:rsidP="00343B4A">
      <w:pPr>
        <w:pStyle w:val="TA"/>
      </w:pPr>
      <w:r w:rsidRPr="00A371FE">
        <w:t xml:space="preserve">Lead a brief </w:t>
      </w:r>
      <w:r>
        <w:t>whole</w:t>
      </w:r>
      <w:r w:rsidRPr="00A371FE">
        <w:t xml:space="preserve">-class discussion of student </w:t>
      </w:r>
      <w:r w:rsidR="00AD77D8">
        <w:t>responses</w:t>
      </w:r>
      <w:r w:rsidRPr="00A371FE">
        <w:t>.</w:t>
      </w:r>
    </w:p>
    <w:p w:rsidR="00131148" w:rsidRDefault="00131148" w:rsidP="00002AA3">
      <w:pPr>
        <w:pStyle w:val="BR"/>
      </w:pPr>
    </w:p>
    <w:p w:rsidR="00127712" w:rsidRDefault="00D6589E">
      <w:pPr>
        <w:pStyle w:val="TA"/>
      </w:pPr>
      <w:r>
        <w:t>Instruct student</w:t>
      </w:r>
      <w:r w:rsidR="00AD77D8">
        <w:t xml:space="preserve"> pair</w:t>
      </w:r>
      <w:r>
        <w:t>s to annotate</w:t>
      </w:r>
      <w:r w:rsidR="00C32DE8">
        <w:t xml:space="preserve"> paragraphs 1 through 3</w:t>
      </w:r>
      <w:r>
        <w:t xml:space="preserve"> for words and phrases that reference the passage of time in section</w:t>
      </w:r>
      <w:r w:rsidR="005A0F4B">
        <w:t xml:space="preserve"> 1</w:t>
      </w:r>
      <w:r w:rsidR="00AD77D8">
        <w:t xml:space="preserve"> and answer the following questions before sharing </w:t>
      </w:r>
      <w:r w:rsidR="0063347E">
        <w:t>out with the class</w:t>
      </w:r>
      <w:r>
        <w:t>.</w:t>
      </w:r>
    </w:p>
    <w:p w:rsidR="00127712" w:rsidRDefault="00F93353">
      <w:pPr>
        <w:pStyle w:val="SR"/>
      </w:pPr>
      <w:r>
        <w:t>Student annotations may include:</w:t>
      </w:r>
    </w:p>
    <w:p w:rsidR="00127712" w:rsidRDefault="00F93353">
      <w:pPr>
        <w:pStyle w:val="SASRBullet"/>
      </w:pPr>
      <w:r>
        <w:t>“I spent several days and nights in mid-September” (</w:t>
      </w:r>
      <w:r w:rsidR="00AD33CA">
        <w:t xml:space="preserve">section 1, </w:t>
      </w:r>
      <w:r>
        <w:t>par</w:t>
      </w:r>
      <w:r w:rsidR="00AD77D8">
        <w:t>a</w:t>
      </w:r>
      <w:r w:rsidR="00AD33CA">
        <w:t>graph</w:t>
      </w:r>
      <w:r>
        <w:t xml:space="preserve"> 1)</w:t>
      </w:r>
    </w:p>
    <w:p w:rsidR="00127712" w:rsidRDefault="00F93353">
      <w:pPr>
        <w:pStyle w:val="SASRBullet"/>
      </w:pPr>
      <w:r>
        <w:t>“this stretch of time” (</w:t>
      </w:r>
      <w:r w:rsidR="00AD33CA">
        <w:t xml:space="preserve">section 1, </w:t>
      </w:r>
      <w:r w:rsidR="00AD77D8">
        <w:t>paragraph</w:t>
      </w:r>
      <w:r w:rsidR="00AD33CA">
        <w:t xml:space="preserve"> </w:t>
      </w:r>
      <w:r>
        <w:t>1)</w:t>
      </w:r>
    </w:p>
    <w:p w:rsidR="00127712" w:rsidRDefault="00F93353">
      <w:pPr>
        <w:pStyle w:val="SASRBullet"/>
      </w:pPr>
      <w:r>
        <w:t xml:space="preserve">“I cannot recall the hours </w:t>
      </w:r>
      <w:r w:rsidRPr="00F96119">
        <w:t>sharply</w:t>
      </w:r>
      <w:r>
        <w:t>” (</w:t>
      </w:r>
      <w:r w:rsidR="00AD33CA">
        <w:t xml:space="preserve">section 1, </w:t>
      </w:r>
      <w:r>
        <w:t>par</w:t>
      </w:r>
      <w:r w:rsidR="00AD77D8">
        <w:t>agraph</w:t>
      </w:r>
      <w:r w:rsidR="00633191">
        <w:t xml:space="preserve"> </w:t>
      </w:r>
      <w:r>
        <w:t>1)</w:t>
      </w:r>
    </w:p>
    <w:p w:rsidR="00127712" w:rsidRDefault="00F93353">
      <w:pPr>
        <w:pStyle w:val="SASRBullet"/>
      </w:pPr>
      <w:r>
        <w:t>“not ready to say whether death came on the third night or the fourth night” (</w:t>
      </w:r>
      <w:r w:rsidR="00AD33CA">
        <w:t xml:space="preserve">section 1, </w:t>
      </w:r>
      <w:r>
        <w:t>par</w:t>
      </w:r>
      <w:r w:rsidR="00AD77D8">
        <w:t>agraph</w:t>
      </w:r>
      <w:r w:rsidR="00AD33CA">
        <w:t xml:space="preserve"> </w:t>
      </w:r>
      <w:r>
        <w:t>1)</w:t>
      </w:r>
    </w:p>
    <w:p w:rsidR="00127712" w:rsidRDefault="00F93353">
      <w:pPr>
        <w:pStyle w:val="SASRBullet"/>
      </w:pPr>
      <w:r>
        <w:t xml:space="preserve">“the </w:t>
      </w:r>
      <w:r w:rsidRPr="00F96119">
        <w:t>scheme</w:t>
      </w:r>
      <w:r>
        <w:t xml:space="preserve"> of buying a </w:t>
      </w:r>
      <w:r w:rsidR="00707BBE">
        <w:t xml:space="preserve">spring </w:t>
      </w:r>
      <w:r>
        <w:t>pig in blossom time, feeding it through summer and fall, and butchering it when the solid cold weather arrives” (</w:t>
      </w:r>
      <w:r w:rsidR="00AD33CA">
        <w:t>section 1, par</w:t>
      </w:r>
      <w:r w:rsidR="00AD77D8">
        <w:t>agraph</w:t>
      </w:r>
      <w:r>
        <w:t xml:space="preserve"> 2)</w:t>
      </w:r>
    </w:p>
    <w:p w:rsidR="00127712" w:rsidRDefault="00F93353">
      <w:pPr>
        <w:pStyle w:val="SASRBullet"/>
      </w:pPr>
      <w:r>
        <w:t xml:space="preserve">“I had a </w:t>
      </w:r>
      <w:r w:rsidRPr="00F96119">
        <w:t>presentiment</w:t>
      </w:r>
      <w:r>
        <w:t>, the very first afternoon” (</w:t>
      </w:r>
      <w:r w:rsidR="00AD33CA">
        <w:t>section 1, par</w:t>
      </w:r>
      <w:r w:rsidR="00AD77D8">
        <w:t>agraph</w:t>
      </w:r>
      <w:r w:rsidR="00633191">
        <w:t xml:space="preserve"> </w:t>
      </w:r>
      <w:r>
        <w:t>3)</w:t>
      </w:r>
    </w:p>
    <w:p w:rsidR="00127712" w:rsidRDefault="00F93353">
      <w:pPr>
        <w:pStyle w:val="SASRBullet"/>
      </w:pPr>
      <w:r>
        <w:t>“I’m running ahead of my story and shall have to go back” (</w:t>
      </w:r>
      <w:r w:rsidR="00AD33CA">
        <w:t xml:space="preserve">section 1, </w:t>
      </w:r>
      <w:r>
        <w:t>par</w:t>
      </w:r>
      <w:r w:rsidR="00AD77D8">
        <w:t>agraph</w:t>
      </w:r>
      <w:r w:rsidR="00AD33CA">
        <w:t xml:space="preserve"> </w:t>
      </w:r>
      <w:r>
        <w:t>3)</w:t>
      </w:r>
    </w:p>
    <w:p w:rsidR="00127712" w:rsidRDefault="00B65307">
      <w:pPr>
        <w:pStyle w:val="IN"/>
      </w:pPr>
      <w:r>
        <w:rPr>
          <w:b/>
        </w:rPr>
        <w:t>Differentiation Consideration</w:t>
      </w:r>
      <w:r w:rsidR="00D6589E">
        <w:rPr>
          <w:b/>
        </w:rPr>
        <w:t xml:space="preserve">: </w:t>
      </w:r>
      <w:r w:rsidR="00D6589E">
        <w:t xml:space="preserve">Students may need support to understand the use of the adverb </w:t>
      </w:r>
      <w:r w:rsidR="00D6589E" w:rsidRPr="00343B4A">
        <w:rPr>
          <w:i/>
        </w:rPr>
        <w:t>sharply</w:t>
      </w:r>
      <w:r w:rsidR="00D6589E">
        <w:t xml:space="preserve"> in </w:t>
      </w:r>
      <w:r w:rsidR="005A0F4B">
        <w:t xml:space="preserve">section 1, </w:t>
      </w:r>
      <w:r w:rsidR="00D6589E">
        <w:t>paragraph 1 to mean “clearly or distinctly</w:t>
      </w:r>
      <w:r w:rsidR="005A0F4B">
        <w:t>,</w:t>
      </w:r>
      <w:r w:rsidR="00D6589E">
        <w:t>” rather than the more common “having a sharp edge or point.”</w:t>
      </w:r>
    </w:p>
    <w:p w:rsidR="00127712" w:rsidRDefault="00F93353">
      <w:pPr>
        <w:pStyle w:val="Q"/>
      </w:pPr>
      <w:r>
        <w:t xml:space="preserve">How does the passage of time in these paragraphs compare </w:t>
      </w:r>
      <w:r w:rsidR="00AF37A4">
        <w:t>to what White describes as “familiar”</w:t>
      </w:r>
      <w:r w:rsidR="00E01A7A">
        <w:t xml:space="preserve"> (section 1, paragraph 2)</w:t>
      </w:r>
      <w:r>
        <w:t>?</w:t>
      </w:r>
    </w:p>
    <w:p w:rsidR="00F93353" w:rsidRPr="00FA62D5" w:rsidRDefault="00F93353" w:rsidP="00D6589E">
      <w:pPr>
        <w:pStyle w:val="SR"/>
      </w:pPr>
      <w:r w:rsidRPr="00FA62D5">
        <w:t>Time is normally a “familiar scheme” (</w:t>
      </w:r>
      <w:r w:rsidR="00AD33CA">
        <w:t>section 1, par</w:t>
      </w:r>
      <w:r w:rsidR="00AD77D8">
        <w:t>agraph</w:t>
      </w:r>
      <w:r w:rsidRPr="00FA62D5">
        <w:t xml:space="preserve"> 2) that follows a “pattern” or “script” (</w:t>
      </w:r>
      <w:r w:rsidR="00AD33CA">
        <w:t xml:space="preserve">section 1, </w:t>
      </w:r>
      <w:r w:rsidRPr="00FA62D5">
        <w:t>par</w:t>
      </w:r>
      <w:r w:rsidR="00AD77D8">
        <w:t>agraph</w:t>
      </w:r>
      <w:r w:rsidR="00AD33CA">
        <w:t xml:space="preserve"> </w:t>
      </w:r>
      <w:r w:rsidRPr="00FA62D5">
        <w:t>2)</w:t>
      </w:r>
      <w:r w:rsidR="00E01A7A">
        <w:t>;</w:t>
      </w:r>
      <w:r w:rsidRPr="00FA62D5">
        <w:t xml:space="preserve"> however</w:t>
      </w:r>
      <w:r w:rsidR="00E01A7A">
        <w:t>,</w:t>
      </w:r>
      <w:r w:rsidRPr="00FA62D5">
        <w:t xml:space="preserve"> in this essay</w:t>
      </w:r>
      <w:r w:rsidR="00E01A7A">
        <w:t>,</w:t>
      </w:r>
      <w:r w:rsidRPr="00FA62D5">
        <w:t xml:space="preserve"> something has happened to make time work in a strange way</w:t>
      </w:r>
      <w:r w:rsidR="00152E97">
        <w:t>. T</w:t>
      </w:r>
      <w:r w:rsidRPr="00FA62D5">
        <w:t xml:space="preserve">he author is unable to “recall the hours </w:t>
      </w:r>
      <w:r w:rsidRPr="00F96119">
        <w:t>sharply</w:t>
      </w:r>
      <w:r w:rsidRPr="00FA62D5">
        <w:t>” (</w:t>
      </w:r>
      <w:r w:rsidR="00AD33CA">
        <w:t xml:space="preserve">section 1, </w:t>
      </w:r>
      <w:r w:rsidRPr="00FA62D5">
        <w:t>par</w:t>
      </w:r>
      <w:r w:rsidR="00AD77D8">
        <w:t>agraph</w:t>
      </w:r>
      <w:r w:rsidRPr="00FA62D5">
        <w:t xml:space="preserve"> 1) and </w:t>
      </w:r>
      <w:r w:rsidRPr="00FA62D5">
        <w:lastRenderedPageBreak/>
        <w:t>tells the story out of order</w:t>
      </w:r>
      <w:r w:rsidR="005A0F4B">
        <w:t>—</w:t>
      </w:r>
      <w:r w:rsidRPr="00FA62D5">
        <w:t>“I’m running ahead of my story and shall have to go back” (</w:t>
      </w:r>
      <w:r w:rsidR="00AD33CA">
        <w:t xml:space="preserve">section 1, </w:t>
      </w:r>
      <w:r w:rsidRPr="00FA62D5">
        <w:t>par</w:t>
      </w:r>
      <w:r w:rsidR="00AD77D8">
        <w:t>agraph</w:t>
      </w:r>
      <w:r w:rsidRPr="00FA62D5">
        <w:t xml:space="preserve"> 3).</w:t>
      </w:r>
    </w:p>
    <w:p w:rsidR="00127712" w:rsidRDefault="00F93353">
      <w:pPr>
        <w:pStyle w:val="Q"/>
      </w:pPr>
      <w:r>
        <w:t>Wh</w:t>
      </w:r>
      <w:r w:rsidR="005A0F4B">
        <w:t>ich</w:t>
      </w:r>
      <w:r>
        <w:t xml:space="preserve"> words and phrases </w:t>
      </w:r>
      <w:r w:rsidR="00E01A7A">
        <w:t xml:space="preserve">show </w:t>
      </w:r>
      <w:r>
        <w:t>how E.</w:t>
      </w:r>
      <w:r w:rsidR="00AD77D8">
        <w:t xml:space="preserve"> </w:t>
      </w:r>
      <w:r>
        <w:t xml:space="preserve">B. White </w:t>
      </w:r>
      <w:r w:rsidR="00E01A7A">
        <w:t>feels</w:t>
      </w:r>
      <w:r>
        <w:t xml:space="preserve"> toward the passage of time?</w:t>
      </w:r>
    </w:p>
    <w:p w:rsidR="00127712" w:rsidRDefault="00F93353">
      <w:pPr>
        <w:pStyle w:val="SR"/>
      </w:pPr>
      <w:r>
        <w:t xml:space="preserve">The author </w:t>
      </w:r>
      <w:r w:rsidR="00E01A7A">
        <w:t>feels</w:t>
      </w:r>
      <w:r>
        <w:t xml:space="preserve"> “uncertainty” (</w:t>
      </w:r>
      <w:r w:rsidR="00AD33CA">
        <w:t xml:space="preserve">section 1, </w:t>
      </w:r>
      <w:r>
        <w:t>par</w:t>
      </w:r>
      <w:r w:rsidR="00AD77D8">
        <w:t>agraph</w:t>
      </w:r>
      <w:r>
        <w:t xml:space="preserve"> 1) toward the passage of time, and it is causing him to have a sense of trouble or sickness</w:t>
      </w:r>
      <w:r w:rsidR="005A0F4B">
        <w:t>—</w:t>
      </w:r>
      <w:r>
        <w:t>he is not in “decent health” (</w:t>
      </w:r>
      <w:r w:rsidR="00EC6103">
        <w:t>section 1, par</w:t>
      </w:r>
      <w:r w:rsidR="00AD77D8">
        <w:t>agraph</w:t>
      </w:r>
      <w:r>
        <w:t xml:space="preserve"> 1).</w:t>
      </w:r>
    </w:p>
    <w:p w:rsidR="00CD1ADD" w:rsidRDefault="00CD1ADD" w:rsidP="00CD1ADD">
      <w:pPr>
        <w:pStyle w:val="Q"/>
      </w:pPr>
      <w:r>
        <w:t>Wh</w:t>
      </w:r>
      <w:r w:rsidR="009D71CC">
        <w:t>ich</w:t>
      </w:r>
      <w:r>
        <w:t xml:space="preserve"> words and phrases does White use to describe his “role” (</w:t>
      </w:r>
      <w:r w:rsidR="00AD33CA">
        <w:t>section 1, par</w:t>
      </w:r>
      <w:r w:rsidR="00AD77D8">
        <w:t>agraph</w:t>
      </w:r>
      <w:r>
        <w:t xml:space="preserve"> 3) in these events? </w:t>
      </w:r>
    </w:p>
    <w:p w:rsidR="00CD1ADD" w:rsidRDefault="00CD1ADD" w:rsidP="00CD1ADD">
      <w:pPr>
        <w:pStyle w:val="SR"/>
      </w:pPr>
      <w:r>
        <w:t xml:space="preserve">White is “cast suddenly in the role of pig’s friend and physician—a </w:t>
      </w:r>
      <w:r w:rsidRPr="00F96119">
        <w:t>farcical</w:t>
      </w:r>
      <w:r>
        <w:t xml:space="preserve"> character” (</w:t>
      </w:r>
      <w:r w:rsidR="00AD33CA">
        <w:t>section 1, par</w:t>
      </w:r>
      <w:r w:rsidR="00AD77D8">
        <w:t>agraph</w:t>
      </w:r>
      <w:r>
        <w:t xml:space="preserve"> 3). This is not a serious role, like a character in a </w:t>
      </w:r>
      <w:r w:rsidRPr="00343B4A">
        <w:rPr>
          <w:i/>
        </w:rPr>
        <w:t>tragedy</w:t>
      </w:r>
      <w:r w:rsidR="00B65307">
        <w:t>;</w:t>
      </w:r>
      <w:r>
        <w:t xml:space="preserve"> rather</w:t>
      </w:r>
      <w:r w:rsidR="009D71CC">
        <w:t>,</w:t>
      </w:r>
      <w:r>
        <w:t xml:space="preserve"> it is funny to imagine a man as a pig’s friend or doctor. </w:t>
      </w:r>
    </w:p>
    <w:p w:rsidR="00127712" w:rsidRDefault="000F2446">
      <w:pPr>
        <w:pStyle w:val="Q"/>
      </w:pPr>
      <w:r>
        <w:t xml:space="preserve">How does White achieve humor in </w:t>
      </w:r>
      <w:r w:rsidR="0067093B">
        <w:t xml:space="preserve">section 1, </w:t>
      </w:r>
      <w:r>
        <w:t>paragraph</w:t>
      </w:r>
      <w:r w:rsidR="007A5808">
        <w:t xml:space="preserve"> 3</w:t>
      </w:r>
      <w:r>
        <w:t>?</w:t>
      </w:r>
    </w:p>
    <w:p w:rsidR="00B32B06" w:rsidRDefault="00B32B06">
      <w:pPr>
        <w:pStyle w:val="SR"/>
      </w:pPr>
      <w:r>
        <w:t>Student responses may include:</w:t>
      </w:r>
    </w:p>
    <w:p w:rsidR="00B32B06" w:rsidRDefault="00B174C9" w:rsidP="00B32B06">
      <w:pPr>
        <w:pStyle w:val="SASRBullet"/>
      </w:pPr>
      <w:r>
        <w:t>White has an “</w:t>
      </w:r>
      <w:r w:rsidRPr="00CF092E">
        <w:t>enema</w:t>
      </w:r>
      <w:r>
        <w:t xml:space="preserve"> bag for a prop” (</w:t>
      </w:r>
      <w:r w:rsidR="00AD33CA">
        <w:t>section 1, par</w:t>
      </w:r>
      <w:r w:rsidR="00AD77D8">
        <w:t>agraph</w:t>
      </w:r>
      <w:r>
        <w:t xml:space="preserve"> 3), and because an </w:t>
      </w:r>
      <w:r w:rsidRPr="00343B4A">
        <w:rPr>
          <w:i/>
        </w:rPr>
        <w:t>enema</w:t>
      </w:r>
      <w:r>
        <w:t xml:space="preserve"> is an unpleasant procedure and an enema bag is a strange prop, it adds humor to the scene.</w:t>
      </w:r>
      <w:r w:rsidR="007C640B">
        <w:t xml:space="preserve"> </w:t>
      </w:r>
    </w:p>
    <w:p w:rsidR="000F2446" w:rsidRDefault="007C640B" w:rsidP="00B32B06">
      <w:pPr>
        <w:pStyle w:val="SASRBullet"/>
      </w:pPr>
      <w:r w:rsidRPr="007C640B">
        <w:t>Additionally, White's dog</w:t>
      </w:r>
      <w:r w:rsidR="009D71CC">
        <w:t>,</w:t>
      </w:r>
      <w:r w:rsidRPr="007C640B">
        <w:t xml:space="preserve"> Fred</w:t>
      </w:r>
      <w:r w:rsidR="009D71CC">
        <w:t>,</w:t>
      </w:r>
      <w:r w:rsidRPr="007C640B">
        <w:t xml:space="preserve"> acts as his partner who </w:t>
      </w:r>
      <w:r w:rsidR="00222556">
        <w:t>“</w:t>
      </w:r>
      <w:r w:rsidRPr="007C640B">
        <w:t>held the bag</w:t>
      </w:r>
      <w:r w:rsidR="00222556" w:rsidRPr="00AD77D8">
        <w:t>”</w:t>
      </w:r>
      <w:r w:rsidRPr="007C640B">
        <w:t xml:space="preserve"> (</w:t>
      </w:r>
      <w:r w:rsidR="00AD33CA">
        <w:t>section 1, par</w:t>
      </w:r>
      <w:r w:rsidR="00AD77D8">
        <w:t>agraph</w:t>
      </w:r>
      <w:r w:rsidRPr="007C640B">
        <w:t xml:space="preserve"> 3)</w:t>
      </w:r>
      <w:r w:rsidR="009D71CC">
        <w:t>.</w:t>
      </w:r>
      <w:r w:rsidRPr="007C640B">
        <w:t xml:space="preserve"> </w:t>
      </w:r>
      <w:r w:rsidR="009D71CC">
        <w:t>T</w:t>
      </w:r>
      <w:r w:rsidRPr="007C640B">
        <w:t>his personification adds humor to the scene.</w:t>
      </w:r>
    </w:p>
    <w:p w:rsidR="00127712" w:rsidRDefault="00CD1ADD" w:rsidP="007A5808">
      <w:pPr>
        <w:pStyle w:val="IN"/>
      </w:pPr>
      <w:bookmarkStart w:id="0" w:name="_GoBack"/>
      <w:r w:rsidRPr="00A57923">
        <w:rPr>
          <w:b/>
        </w:rPr>
        <w:t>Differentiation</w:t>
      </w:r>
      <w:bookmarkEnd w:id="0"/>
      <w:r w:rsidRPr="00A57923">
        <w:rPr>
          <w:b/>
        </w:rPr>
        <w:t xml:space="preserve"> Consideration: </w:t>
      </w:r>
      <w:r w:rsidR="007A5808">
        <w:t>Consider</w:t>
      </w:r>
      <w:r w:rsidR="007A5808" w:rsidRPr="007A5808">
        <w:t xml:space="preserve"> a brief discussion of </w:t>
      </w:r>
      <w:r w:rsidR="00957C07" w:rsidRPr="00957C07">
        <w:rPr>
          <w:i/>
        </w:rPr>
        <w:t>slapstick</w:t>
      </w:r>
      <w:r w:rsidR="007A5808" w:rsidRPr="007A5808">
        <w:t xml:space="preserve"> and either ask students for examples</w:t>
      </w:r>
      <w:r w:rsidR="009D71CC">
        <w:t>,</w:t>
      </w:r>
      <w:r w:rsidR="007A5808" w:rsidRPr="007A5808">
        <w:t xml:space="preserve"> or provide </w:t>
      </w:r>
      <w:r w:rsidR="007A5808">
        <w:t xml:space="preserve">them with one </w:t>
      </w:r>
      <w:r>
        <w:t xml:space="preserve">to support their understanding of the humorous tone </w:t>
      </w:r>
      <w:r w:rsidR="007A5808">
        <w:t>o</w:t>
      </w:r>
      <w:r>
        <w:t>f this section.</w:t>
      </w:r>
    </w:p>
    <w:p w:rsidR="00A371FE" w:rsidRPr="00A371FE" w:rsidRDefault="00A371FE" w:rsidP="00A371FE">
      <w:pPr>
        <w:pStyle w:val="TA"/>
      </w:pPr>
      <w:r w:rsidRPr="00A371FE">
        <w:t xml:space="preserve">Lead a brief </w:t>
      </w:r>
      <w:r w:rsidR="00291E44">
        <w:t>whole</w:t>
      </w:r>
      <w:r w:rsidRPr="00A371FE">
        <w:t xml:space="preserve">-class discussion of student </w:t>
      </w:r>
      <w:r w:rsidR="00AD77D8">
        <w:t>responses</w:t>
      </w:r>
      <w:r w:rsidRPr="00A371FE">
        <w:t>.</w:t>
      </w:r>
    </w:p>
    <w:p w:rsidR="00A371FE" w:rsidRDefault="00A371FE" w:rsidP="00A371FE">
      <w:pPr>
        <w:pStyle w:val="BR"/>
      </w:pPr>
    </w:p>
    <w:p w:rsidR="008F4488" w:rsidRDefault="008F4488" w:rsidP="008F4488">
      <w:pPr>
        <w:pStyle w:val="TA"/>
      </w:pPr>
      <w:r>
        <w:t>Instruct student</w:t>
      </w:r>
      <w:r w:rsidR="00AD77D8">
        <w:t xml:space="preserve"> pair</w:t>
      </w:r>
      <w:r>
        <w:t>s to read section 1, paragraphs 4</w:t>
      </w:r>
      <w:r w:rsidR="00920336">
        <w:t>–</w:t>
      </w:r>
      <w:r>
        <w:t xml:space="preserve">7 of “Death of a Pig” </w:t>
      </w:r>
      <w:r w:rsidR="00AD33CA">
        <w:t>(from “My pigpen is at the bottom of an old orchard” to “even if he’s wrong, it can’t do any harm”)</w:t>
      </w:r>
      <w:r>
        <w:t>. Instruct students to annotate for words and phrases that reveal when and where the events of this essay are taking place. Ask students to share their annotations in their pairs, as well as their observations about when and where the events of this essay are taking place.</w:t>
      </w:r>
    </w:p>
    <w:p w:rsidR="008F4488" w:rsidRDefault="008F4488" w:rsidP="008F4488">
      <w:pPr>
        <w:pStyle w:val="SR"/>
      </w:pPr>
      <w:r>
        <w:t>Student annotations may include:</w:t>
      </w:r>
    </w:p>
    <w:p w:rsidR="008F4488" w:rsidRDefault="008F4488" w:rsidP="008F4488">
      <w:pPr>
        <w:pStyle w:val="SASRBullet"/>
      </w:pPr>
      <w:r>
        <w:t xml:space="preserve">“My pigpen is at the bottom of an old orchard below the house” </w:t>
      </w:r>
      <w:r w:rsidR="00AD33CA">
        <w:t>(section 1, par</w:t>
      </w:r>
      <w:r w:rsidR="00AD77D8">
        <w:t>agraph</w:t>
      </w:r>
      <w:r w:rsidR="00AD33CA">
        <w:t xml:space="preserve"> </w:t>
      </w:r>
      <w:r>
        <w:t>4)</w:t>
      </w:r>
    </w:p>
    <w:p w:rsidR="008F4488" w:rsidRDefault="008F4488" w:rsidP="008F4488">
      <w:pPr>
        <w:pStyle w:val="SASRBullet"/>
      </w:pPr>
      <w:r>
        <w:t xml:space="preserve">“faded building which once </w:t>
      </w:r>
      <w:r w:rsidR="00EC6103">
        <w:t xml:space="preserve">was </w:t>
      </w:r>
      <w:r>
        <w:t>an icehouse” (</w:t>
      </w:r>
      <w:r w:rsidR="00AD33CA">
        <w:t>section 1, par</w:t>
      </w:r>
      <w:r w:rsidR="00AD77D8">
        <w:t>agraph</w:t>
      </w:r>
      <w:r w:rsidR="00AD33CA">
        <w:t xml:space="preserve"> </w:t>
      </w:r>
      <w:r>
        <w:t>4)</w:t>
      </w:r>
    </w:p>
    <w:p w:rsidR="008F4488" w:rsidRDefault="008F4488" w:rsidP="008F4488">
      <w:pPr>
        <w:pStyle w:val="SASRBullet"/>
      </w:pPr>
      <w:r>
        <w:t>“There is a pleasant yard” (</w:t>
      </w:r>
      <w:r w:rsidR="00AD33CA">
        <w:t>section 1, par</w:t>
      </w:r>
      <w:r w:rsidR="00AD77D8">
        <w:t>agraph</w:t>
      </w:r>
      <w:r w:rsidR="0002765F">
        <w:t xml:space="preserve"> </w:t>
      </w:r>
      <w:r>
        <w:t>4)</w:t>
      </w:r>
    </w:p>
    <w:p w:rsidR="008F4488" w:rsidRDefault="008F4488" w:rsidP="008F4488">
      <w:pPr>
        <w:pStyle w:val="SASRBullet"/>
      </w:pPr>
      <w:r>
        <w:lastRenderedPageBreak/>
        <w:t xml:space="preserve">“I went to the phone and cranked it four times” </w:t>
      </w:r>
      <w:r w:rsidR="009D71CC">
        <w:t>(</w:t>
      </w:r>
      <w:r w:rsidR="00AD33CA">
        <w:t>section 1, par</w:t>
      </w:r>
      <w:r w:rsidR="00AD77D8">
        <w:t>agraph</w:t>
      </w:r>
      <w:r w:rsidR="00AD33CA">
        <w:t xml:space="preserve"> </w:t>
      </w:r>
      <w:r>
        <w:t>5)</w:t>
      </w:r>
    </w:p>
    <w:p w:rsidR="008F4488" w:rsidRDefault="008F4488" w:rsidP="008F4488">
      <w:pPr>
        <w:pStyle w:val="SASRBullet"/>
      </w:pPr>
      <w:r>
        <w:t>“</w:t>
      </w:r>
      <w:r w:rsidR="00EC6103">
        <w:t>T</w:t>
      </w:r>
      <w:r>
        <w:t>here is never any identification needed on a country phone” (</w:t>
      </w:r>
      <w:r w:rsidR="00AD33CA">
        <w:t>section 1, par</w:t>
      </w:r>
      <w:r w:rsidR="00AD77D8">
        <w:t>agraph</w:t>
      </w:r>
      <w:r w:rsidR="0002765F">
        <w:t xml:space="preserve"> </w:t>
      </w:r>
      <w:r>
        <w:t>5)</w:t>
      </w:r>
    </w:p>
    <w:p w:rsidR="008F4488" w:rsidRDefault="008F4488" w:rsidP="008F4488">
      <w:pPr>
        <w:pStyle w:val="SR"/>
      </w:pPr>
      <w:r>
        <w:t>The events of this essay are taking place sometime in the past, on a country farm.</w:t>
      </w:r>
    </w:p>
    <w:p w:rsidR="00A07390" w:rsidRDefault="008F4488" w:rsidP="008F4488">
      <w:pPr>
        <w:pStyle w:val="IN"/>
      </w:pPr>
      <w:r>
        <w:t>Consider providing students with a visual of a rotary phone to clarify the image of a phone being “cranked” (</w:t>
      </w:r>
      <w:r w:rsidR="00AD33CA">
        <w:t xml:space="preserve">section 1, </w:t>
      </w:r>
      <w:r>
        <w:t>par</w:t>
      </w:r>
      <w:r w:rsidR="00AD77D8">
        <w:t>agraph</w:t>
      </w:r>
      <w:r>
        <w:t xml:space="preserve"> 5)</w:t>
      </w:r>
      <w:r w:rsidR="00A07390">
        <w:t>. Ask students to consider how the rotary phone locates the essay in time.</w:t>
      </w:r>
    </w:p>
    <w:p w:rsidR="008F4488" w:rsidRDefault="00A07390" w:rsidP="00A07390">
      <w:pPr>
        <w:pStyle w:val="DCwithSR"/>
      </w:pPr>
      <w:r>
        <w:t>T</w:t>
      </w:r>
      <w:r w:rsidR="008F4488">
        <w:t xml:space="preserve">he events of this essay take place sometime in the near past, before the advent of modern technology </w:t>
      </w:r>
      <w:r>
        <w:t>like push</w:t>
      </w:r>
      <w:r w:rsidR="00E01A7A">
        <w:t>-</w:t>
      </w:r>
      <w:r>
        <w:t xml:space="preserve">button phones and </w:t>
      </w:r>
      <w:r w:rsidR="00A403C9">
        <w:t>10</w:t>
      </w:r>
      <w:r>
        <w:t>-digit phone numbers</w:t>
      </w:r>
      <w:r w:rsidR="008F4488">
        <w:t>.</w:t>
      </w:r>
    </w:p>
    <w:p w:rsidR="0063347E" w:rsidRDefault="0063347E" w:rsidP="0063347E">
      <w:pPr>
        <w:pStyle w:val="TA"/>
      </w:pPr>
      <w:r>
        <w:t>Instruct students to answer the following questions in pairs before sharing out with the class.</w:t>
      </w:r>
    </w:p>
    <w:p w:rsidR="009505CF" w:rsidRDefault="001C150F">
      <w:pPr>
        <w:pStyle w:val="Q"/>
      </w:pPr>
      <w:r w:rsidRPr="00770AE3">
        <w:t>Do</w:t>
      </w:r>
      <w:r>
        <w:t>es White’s tone in these</w:t>
      </w:r>
      <w:r w:rsidRPr="00770AE3">
        <w:t xml:space="preserve"> paragraphs align more to your understanding of </w:t>
      </w:r>
      <w:r w:rsidRPr="00343B4A">
        <w:rPr>
          <w:i/>
        </w:rPr>
        <w:t>tragedy</w:t>
      </w:r>
      <w:r w:rsidRPr="00770AE3">
        <w:t xml:space="preserve"> or of </w:t>
      </w:r>
      <w:r w:rsidRPr="00343B4A">
        <w:rPr>
          <w:i/>
        </w:rPr>
        <w:t>slapstick</w:t>
      </w:r>
      <w:r w:rsidRPr="00770AE3">
        <w:t>?</w:t>
      </w:r>
      <w:r w:rsidR="00D6589E">
        <w:t xml:space="preserve"> What words or phrases in the text </w:t>
      </w:r>
      <w:r w:rsidR="00E01A7A">
        <w:t xml:space="preserve">suggest </w:t>
      </w:r>
      <w:r w:rsidR="00D6589E">
        <w:t>this tone?</w:t>
      </w:r>
    </w:p>
    <w:p w:rsidR="009505CF" w:rsidRDefault="001C150F">
      <w:pPr>
        <w:pStyle w:val="SR"/>
      </w:pPr>
      <w:r>
        <w:t>Student observations may include:</w:t>
      </w:r>
    </w:p>
    <w:p w:rsidR="009505CF" w:rsidRDefault="001C150F">
      <w:pPr>
        <w:pStyle w:val="SASRBullet"/>
      </w:pPr>
      <w:r>
        <w:t xml:space="preserve">The tone of </w:t>
      </w:r>
      <w:r w:rsidR="00AD33CA">
        <w:t xml:space="preserve">section 1, </w:t>
      </w:r>
      <w:r>
        <w:t xml:space="preserve">paragraphs 4–7 aligns more to the definition of </w:t>
      </w:r>
      <w:r w:rsidRPr="00343B4A">
        <w:rPr>
          <w:i/>
        </w:rPr>
        <w:t>slapstick</w:t>
      </w:r>
      <w:r>
        <w:t xml:space="preserve">. For example, White </w:t>
      </w:r>
      <w:r w:rsidR="00C25B30">
        <w:t>says,</w:t>
      </w:r>
      <w:r>
        <w:t xml:space="preserve"> “</w:t>
      </w:r>
      <w:r w:rsidR="00EC6103">
        <w:t>[</w:t>
      </w:r>
      <w:r>
        <w:t>a</w:t>
      </w:r>
      <w:r w:rsidR="00EC6103">
        <w:t>]</w:t>
      </w:r>
      <w:r>
        <w:t xml:space="preserve"> pig couldn’t ask for anything better—or none has, at any rate” (</w:t>
      </w:r>
      <w:r w:rsidR="00AD33CA">
        <w:t>section 1, par</w:t>
      </w:r>
      <w:r w:rsidR="00C25B30">
        <w:t>agraph</w:t>
      </w:r>
      <w:r w:rsidR="00AD33CA">
        <w:t xml:space="preserve"> </w:t>
      </w:r>
      <w:r>
        <w:t>4)</w:t>
      </w:r>
      <w:r w:rsidR="009D71CC">
        <w:t>,</w:t>
      </w:r>
      <w:r w:rsidR="002D6FB9">
        <w:t xml:space="preserve"> which is humorous since it creates an image of a pig speaking</w:t>
      </w:r>
      <w:r>
        <w:t>. Also, turning the word “household” into “icehousehold” (</w:t>
      </w:r>
      <w:r w:rsidR="00AD33CA">
        <w:t>section 1, par</w:t>
      </w:r>
      <w:r w:rsidR="00C25B30">
        <w:t>agraph</w:t>
      </w:r>
      <w:r w:rsidR="00AD33CA">
        <w:t xml:space="preserve"> </w:t>
      </w:r>
      <w:r>
        <w:t>5) is humorous</w:t>
      </w:r>
      <w:r w:rsidR="002D6FB9">
        <w:t xml:space="preserve"> because it is a play on words</w:t>
      </w:r>
      <w:r>
        <w:t xml:space="preserve">. </w:t>
      </w:r>
    </w:p>
    <w:p w:rsidR="009505CF" w:rsidRDefault="001C150F">
      <w:pPr>
        <w:pStyle w:val="SASRBullet"/>
      </w:pPr>
      <w:r>
        <w:t xml:space="preserve">The tone is a combination of </w:t>
      </w:r>
      <w:r w:rsidRPr="00343B4A">
        <w:rPr>
          <w:i/>
        </w:rPr>
        <w:t>tragedy</w:t>
      </w:r>
      <w:r>
        <w:t xml:space="preserve"> and </w:t>
      </w:r>
      <w:r w:rsidRPr="00343B4A">
        <w:rPr>
          <w:i/>
        </w:rPr>
        <w:t>slapstick</w:t>
      </w:r>
      <w:r>
        <w:t xml:space="preserve"> because some of </w:t>
      </w:r>
      <w:r w:rsidR="009505CF">
        <w:t>the details</w:t>
      </w:r>
      <w:r>
        <w:t xml:space="preserve"> are funny, but </w:t>
      </w:r>
      <w:r w:rsidR="009505CF">
        <w:t>some are</w:t>
      </w:r>
      <w:r>
        <w:t xml:space="preserve"> sad such as “a chill wave of fear” (</w:t>
      </w:r>
      <w:r w:rsidR="00AD33CA">
        <w:t>section 1, par</w:t>
      </w:r>
      <w:r w:rsidR="00C25B30">
        <w:t>agraph</w:t>
      </w:r>
      <w:r>
        <w:t xml:space="preserve"> 5)</w:t>
      </w:r>
      <w:r w:rsidR="0067093B">
        <w:t>,</w:t>
      </w:r>
      <w:r w:rsidR="002D6FB9">
        <w:t xml:space="preserve"> which </w:t>
      </w:r>
      <w:r w:rsidR="001E4DA4">
        <w:t xml:space="preserve">recalls the feeling of </w:t>
      </w:r>
      <w:r w:rsidR="001E4DA4" w:rsidRPr="00343B4A">
        <w:rPr>
          <w:i/>
        </w:rPr>
        <w:t>tragedy</w:t>
      </w:r>
      <w:r>
        <w:t>.</w:t>
      </w:r>
    </w:p>
    <w:p w:rsidR="008F4488" w:rsidRDefault="008F4488" w:rsidP="008F4488">
      <w:pPr>
        <w:pStyle w:val="Q"/>
      </w:pPr>
      <w:r>
        <w:t xml:space="preserve">What is the cumulative tone of </w:t>
      </w:r>
      <w:r w:rsidR="0067093B">
        <w:t xml:space="preserve">section 1, </w:t>
      </w:r>
      <w:r>
        <w:t>paragraphs 4</w:t>
      </w:r>
      <w:r w:rsidR="00920336">
        <w:t>–</w:t>
      </w:r>
      <w:r>
        <w:t>7?</w:t>
      </w:r>
    </w:p>
    <w:p w:rsidR="008F4488" w:rsidRDefault="008F4488" w:rsidP="008F4488">
      <w:pPr>
        <w:pStyle w:val="SR"/>
      </w:pPr>
      <w:r>
        <w:t>The cumulative tone of paragraphs 4 through 7 is humorous</w:t>
      </w:r>
      <w:r w:rsidR="009505CF">
        <w:t xml:space="preserve">. </w:t>
      </w:r>
      <w:r>
        <w:t>E</w:t>
      </w:r>
      <w:r w:rsidR="00920336">
        <w:t>.</w:t>
      </w:r>
      <w:r w:rsidR="00C25B30">
        <w:t xml:space="preserve"> </w:t>
      </w:r>
      <w:r>
        <w:t>B</w:t>
      </w:r>
      <w:r w:rsidR="00920336">
        <w:t>.</w:t>
      </w:r>
      <w:r>
        <w:t xml:space="preserve"> White makes a joke about pigs talking in paragraph 4</w:t>
      </w:r>
      <w:r w:rsidR="0067093B">
        <w:t>,</w:t>
      </w:r>
      <w:r>
        <w:t xml:space="preserve"> “</w:t>
      </w:r>
      <w:r w:rsidR="00EC6103">
        <w:t xml:space="preserve">[a] </w:t>
      </w:r>
      <w:r>
        <w:t>pig couldn’t ask for anything better</w:t>
      </w:r>
      <w:r w:rsidR="00920336">
        <w:t>—</w:t>
      </w:r>
      <w:r>
        <w:t>or none has, at any rate</w:t>
      </w:r>
      <w:r w:rsidR="0067093B">
        <w:t>,</w:t>
      </w:r>
      <w:r>
        <w:t xml:space="preserve">” and the conversation the author has with </w:t>
      </w:r>
      <w:r w:rsidR="001C150F">
        <w:t>Mr. Henderson</w:t>
      </w:r>
      <w:r>
        <w:t xml:space="preserve"> is more humorous than tragic. </w:t>
      </w:r>
    </w:p>
    <w:p w:rsidR="00A371FE" w:rsidRPr="00A371FE" w:rsidRDefault="00A371FE" w:rsidP="00A371FE">
      <w:pPr>
        <w:pStyle w:val="TA"/>
      </w:pPr>
      <w:r w:rsidRPr="00A371FE">
        <w:t xml:space="preserve">Lead a brief </w:t>
      </w:r>
      <w:r w:rsidR="00291E44">
        <w:t>whole</w:t>
      </w:r>
      <w:r w:rsidRPr="00A371FE">
        <w:t xml:space="preserve">-class discussion of student </w:t>
      </w:r>
      <w:r w:rsidR="00C25B30">
        <w:t>responses</w:t>
      </w:r>
      <w:r w:rsidRPr="00A371FE">
        <w:t>.</w:t>
      </w:r>
    </w:p>
    <w:p w:rsidR="00A371FE" w:rsidRDefault="00A371FE" w:rsidP="00A371FE">
      <w:pPr>
        <w:pStyle w:val="BR"/>
      </w:pPr>
    </w:p>
    <w:p w:rsidR="008F4488" w:rsidRDefault="008F4488" w:rsidP="008F4488">
      <w:pPr>
        <w:pStyle w:val="TA"/>
      </w:pPr>
      <w:r>
        <w:t>Instruct student</w:t>
      </w:r>
      <w:r w:rsidR="00C25B30">
        <w:t xml:space="preserve"> pair</w:t>
      </w:r>
      <w:r>
        <w:t>s to read section 1, paragraph 8 of “Death of a Pig”</w:t>
      </w:r>
      <w:r w:rsidR="0067093B">
        <w:t xml:space="preserve"> </w:t>
      </w:r>
      <w:r w:rsidR="00AD33CA">
        <w:t>(from “I thanked Mr. Henderson</w:t>
      </w:r>
      <w:r w:rsidR="00707BBE">
        <w:t>. I didn’t go right down</w:t>
      </w:r>
      <w:r w:rsidR="00AD33CA">
        <w:t>” to “two ounces of castor oil on the place”)</w:t>
      </w:r>
      <w:r>
        <w:t>. Instruct students to annotate for repeating words or phrases. Ask students to share their annotations in their pairs.</w:t>
      </w:r>
    </w:p>
    <w:p w:rsidR="008F4488" w:rsidRDefault="008F4488" w:rsidP="008F4488">
      <w:pPr>
        <w:pStyle w:val="SR"/>
      </w:pPr>
      <w:r>
        <w:t>Student annotations may include:</w:t>
      </w:r>
    </w:p>
    <w:p w:rsidR="008F4488" w:rsidRDefault="008F4488" w:rsidP="008F4488">
      <w:pPr>
        <w:pStyle w:val="SASRBullet"/>
      </w:pPr>
      <w:r>
        <w:lastRenderedPageBreak/>
        <w:t xml:space="preserve">Repetition of “I wanted”: “I wanted no interruption in the regularity”; “I wanted no interruption, wanted no oil, no </w:t>
      </w:r>
      <w:r w:rsidRPr="00CF092E">
        <w:t>deviation</w:t>
      </w:r>
      <w:r>
        <w:t>”; “I just wanted”</w:t>
      </w:r>
    </w:p>
    <w:p w:rsidR="008F4488" w:rsidRDefault="008F4488" w:rsidP="008F4488">
      <w:pPr>
        <w:pStyle w:val="SASRBullet"/>
      </w:pPr>
      <w:r>
        <w:t>Repetition of “no interruption”</w:t>
      </w:r>
    </w:p>
    <w:p w:rsidR="008F4488" w:rsidRDefault="008F4488" w:rsidP="008F4488">
      <w:pPr>
        <w:pStyle w:val="SASRBullet"/>
      </w:pPr>
      <w:r>
        <w:t>“full meal after full meal”</w:t>
      </w:r>
    </w:p>
    <w:p w:rsidR="00120E49" w:rsidRDefault="00120E49" w:rsidP="006935C3">
      <w:pPr>
        <w:pStyle w:val="TA"/>
      </w:pPr>
      <w:r>
        <w:t>Remind students that annotating</w:t>
      </w:r>
      <w:r w:rsidR="000E68FE">
        <w:t xml:space="preserve"> </w:t>
      </w:r>
      <w:r>
        <w:t>help</w:t>
      </w:r>
      <w:r w:rsidR="000E68FE">
        <w:t>s</w:t>
      </w:r>
      <w:r>
        <w:t xml:space="preserve"> them keep track of evidence they us</w:t>
      </w:r>
      <w:r w:rsidR="000E68FE">
        <w:t>e</w:t>
      </w:r>
      <w:r w:rsidR="004D0B97">
        <w:t xml:space="preserve"> later in lesson assessments</w:t>
      </w:r>
      <w:r>
        <w:t xml:space="preserve">, which focus on </w:t>
      </w:r>
      <w:r w:rsidR="00AA0EB6">
        <w:t>the cumulative impact of word</w:t>
      </w:r>
      <w:r w:rsidR="00A64144">
        <w:t xml:space="preserve"> choice</w:t>
      </w:r>
      <w:r w:rsidR="00AA0EB6">
        <w:t xml:space="preserve"> on meaning and tone</w:t>
      </w:r>
      <w:r>
        <w:t>.</w:t>
      </w:r>
    </w:p>
    <w:p w:rsidR="005F3B49" w:rsidRDefault="00120E49" w:rsidP="008F4488">
      <w:pPr>
        <w:pStyle w:val="IN"/>
      </w:pPr>
      <w:r>
        <w:t>This focused annotation supports students’ engagement with W.9-10.9.</w:t>
      </w:r>
      <w:r w:rsidR="00AA0EB6">
        <w:t>b</w:t>
      </w:r>
      <w:r>
        <w:t>, which addresses the use of textual evidence in writing.</w:t>
      </w:r>
    </w:p>
    <w:p w:rsidR="008F4488" w:rsidRDefault="008F4488" w:rsidP="008F4488">
      <w:pPr>
        <w:pStyle w:val="Q"/>
      </w:pPr>
      <w:r>
        <w:t xml:space="preserve">What </w:t>
      </w:r>
      <w:r w:rsidR="00E01A7A">
        <w:t xml:space="preserve">does </w:t>
      </w:r>
      <w:r w:rsidR="005A37F5">
        <w:t>White’s</w:t>
      </w:r>
      <w:r w:rsidR="00E01A7A">
        <w:t xml:space="preserve"> use of repetition</w:t>
      </w:r>
      <w:r>
        <w:t xml:space="preserve"> </w:t>
      </w:r>
      <w:r w:rsidR="00E01A7A">
        <w:t>suggest</w:t>
      </w:r>
      <w:r w:rsidR="005A37F5">
        <w:t xml:space="preserve"> </w:t>
      </w:r>
      <w:r>
        <w:t xml:space="preserve">about </w:t>
      </w:r>
      <w:r w:rsidR="001C150F">
        <w:t xml:space="preserve">how </w:t>
      </w:r>
      <w:r w:rsidR="005A37F5">
        <w:t>he</w:t>
      </w:r>
      <w:r w:rsidR="001C150F">
        <w:t xml:space="preserve"> </w:t>
      </w:r>
      <w:r w:rsidR="00E01A7A">
        <w:t>feels</w:t>
      </w:r>
      <w:r w:rsidR="001C150F">
        <w:t xml:space="preserve"> about</w:t>
      </w:r>
      <w:r>
        <w:t xml:space="preserve"> these events?</w:t>
      </w:r>
    </w:p>
    <w:p w:rsidR="008F4488" w:rsidRDefault="008F4488" w:rsidP="008F4488">
      <w:pPr>
        <w:pStyle w:val="SR"/>
      </w:pPr>
      <w:r>
        <w:t xml:space="preserve">The repetitions create a sense of pattern or cycle. White </w:t>
      </w:r>
      <w:r w:rsidR="00E01A7A">
        <w:t>goes</w:t>
      </w:r>
      <w:r>
        <w:t xml:space="preserve"> around and around with his words, which emphasizes the feeling </w:t>
      </w:r>
      <w:r w:rsidR="00A17574">
        <w:t>that everything is going wrong</w:t>
      </w:r>
      <w:r w:rsidR="001B7460">
        <w:t>—</w:t>
      </w:r>
      <w:r w:rsidR="00A17574">
        <w:t xml:space="preserve">it is a </w:t>
      </w:r>
      <w:r>
        <w:t xml:space="preserve">“collapse of </w:t>
      </w:r>
      <w:r w:rsidR="00A17574">
        <w:t xml:space="preserve">the </w:t>
      </w:r>
      <w:r>
        <w:t>performance</w:t>
      </w:r>
      <w:r w:rsidR="001B7460">
        <w:t>.</w:t>
      </w:r>
      <w:r>
        <w:t>”</w:t>
      </w:r>
      <w:r w:rsidR="001B7460">
        <w:t xml:space="preserve"> White</w:t>
      </w:r>
      <w:r>
        <w:t xml:space="preserve"> just wants things to go back to the way they usually are in the normal repetition of events.</w:t>
      </w:r>
    </w:p>
    <w:p w:rsidR="008F4488" w:rsidRDefault="008F4488" w:rsidP="008F4488">
      <w:pPr>
        <w:pStyle w:val="Q"/>
      </w:pPr>
      <w:r>
        <w:t xml:space="preserve">What words and phrases in the text can help you make meaning of </w:t>
      </w:r>
      <w:r>
        <w:rPr>
          <w:i/>
        </w:rPr>
        <w:t xml:space="preserve">deviation </w:t>
      </w:r>
      <w:r>
        <w:t>in this context?</w:t>
      </w:r>
    </w:p>
    <w:p w:rsidR="008F4488" w:rsidRDefault="008F4488" w:rsidP="008F4488">
      <w:pPr>
        <w:pStyle w:val="SR"/>
      </w:pPr>
      <w:r>
        <w:t>The repetitions in this paragraph reveal that something has “interrupt</w:t>
      </w:r>
      <w:r w:rsidR="007F7046">
        <w:t>[</w:t>
      </w:r>
      <w:r>
        <w:t>ed</w:t>
      </w:r>
      <w:r w:rsidR="007F7046">
        <w:t>]</w:t>
      </w:r>
      <w:r w:rsidR="00321185">
        <w:t xml:space="preserve"> </w:t>
      </w:r>
      <w:r>
        <w:t>…</w:t>
      </w:r>
      <w:r w:rsidR="00321185">
        <w:t xml:space="preserve"> </w:t>
      </w:r>
      <w:r>
        <w:t>the regularity” of events, something different has happened that is a “collapse</w:t>
      </w:r>
      <w:r w:rsidR="00E766AC">
        <w:t>.</w:t>
      </w:r>
      <w:r>
        <w:t xml:space="preserve">” </w:t>
      </w:r>
      <w:r w:rsidRPr="00343B4A">
        <w:rPr>
          <w:i/>
        </w:rPr>
        <w:t>Deviation</w:t>
      </w:r>
      <w:r>
        <w:t xml:space="preserve"> is also in a list that places it alongside “interruption</w:t>
      </w:r>
      <w:r w:rsidR="0067093B">
        <w:t>,</w:t>
      </w:r>
      <w:r>
        <w:t xml:space="preserve">” so a </w:t>
      </w:r>
      <w:r w:rsidRPr="00343B4A">
        <w:rPr>
          <w:i/>
        </w:rPr>
        <w:t>deviation</w:t>
      </w:r>
      <w:r>
        <w:t xml:space="preserve"> must mean something negative that is different or out of the ordinary.</w:t>
      </w:r>
    </w:p>
    <w:p w:rsidR="008F4488" w:rsidRDefault="008F4488" w:rsidP="008F4488">
      <w:pPr>
        <w:pStyle w:val="IN"/>
      </w:pPr>
      <w:r>
        <w:t>Consider drawing students’ attention to the</w:t>
      </w:r>
      <w:r w:rsidR="00C8742E">
        <w:t>ir</w:t>
      </w:r>
      <w:r>
        <w:t xml:space="preserve"> application of </w:t>
      </w:r>
      <w:r w:rsidR="00C8742E">
        <w:t xml:space="preserve">standard </w:t>
      </w:r>
      <w:r>
        <w:t>L.9-10.4</w:t>
      </w:r>
      <w:r w:rsidR="00A371FE">
        <w:t>.a</w:t>
      </w:r>
      <w:r>
        <w:t xml:space="preserve"> through the process of using context </w:t>
      </w:r>
      <w:r w:rsidR="00C8742E">
        <w:t xml:space="preserve">and word parts </w:t>
      </w:r>
      <w:r>
        <w:t xml:space="preserve">to make meaning of </w:t>
      </w:r>
      <w:r w:rsidR="00C8742E">
        <w:t>a</w:t>
      </w:r>
      <w:r>
        <w:t xml:space="preserve"> word.</w:t>
      </w:r>
    </w:p>
    <w:p w:rsidR="00127712" w:rsidRDefault="00651078">
      <w:pPr>
        <w:pStyle w:val="Q"/>
      </w:pPr>
      <w:r>
        <w:t xml:space="preserve">How does the tone of </w:t>
      </w:r>
      <w:r w:rsidR="00707BBE">
        <w:t xml:space="preserve">section 1, </w:t>
      </w:r>
      <w:r>
        <w:t xml:space="preserve">paragraph 8 </w:t>
      </w:r>
      <w:r w:rsidR="00C32DE8">
        <w:t>affect the overall tone of section 1?</w:t>
      </w:r>
    </w:p>
    <w:p w:rsidR="00291E44" w:rsidRDefault="00291E44">
      <w:pPr>
        <w:pStyle w:val="SR"/>
      </w:pPr>
      <w:r>
        <w:t>Student responses may include:</w:t>
      </w:r>
    </w:p>
    <w:p w:rsidR="00291E44" w:rsidRDefault="00651078" w:rsidP="00291E44">
      <w:pPr>
        <w:pStyle w:val="SASRBullet"/>
      </w:pPr>
      <w:r>
        <w:t xml:space="preserve">The tone in </w:t>
      </w:r>
      <w:r w:rsidR="00707BBE">
        <w:t xml:space="preserve">section 1, </w:t>
      </w:r>
      <w:r>
        <w:t>paragraph 8 is serious and sad. White is “think[ing] about [his] troubles.” White is avoiding the “collapse of the performance</w:t>
      </w:r>
      <w:r w:rsidR="00131148">
        <w:t>,</w:t>
      </w:r>
      <w:r>
        <w:t>”</w:t>
      </w:r>
      <w:r w:rsidR="002D6FB9">
        <w:t xml:space="preserve"> which </w:t>
      </w:r>
      <w:r w:rsidR="00692A2D">
        <w:t>reminds</w:t>
      </w:r>
      <w:r w:rsidR="00E4576C">
        <w:t xml:space="preserve"> the reader that something has gone wrong. White is avoiding facing this fact</w:t>
      </w:r>
      <w:r>
        <w:t xml:space="preserve"> by putting off giving the pig the medicine. </w:t>
      </w:r>
    </w:p>
    <w:p w:rsidR="00291E44" w:rsidRDefault="00651078" w:rsidP="00291E44">
      <w:pPr>
        <w:pStyle w:val="SASRBullet"/>
      </w:pPr>
      <w:r>
        <w:t>This sadness</w:t>
      </w:r>
      <w:r w:rsidR="00C32DE8">
        <w:t xml:space="preserve"> contrasts </w:t>
      </w:r>
      <w:r w:rsidR="00707BBE">
        <w:t xml:space="preserve">with </w:t>
      </w:r>
      <w:r w:rsidR="00C32DE8">
        <w:t xml:space="preserve">some of the more humorous parts of this section. </w:t>
      </w:r>
    </w:p>
    <w:p w:rsidR="00127712" w:rsidRDefault="00C32DE8" w:rsidP="00291E44">
      <w:pPr>
        <w:pStyle w:val="SASRBullet"/>
      </w:pPr>
      <w:r>
        <w:t>Because this is the final paragraph</w:t>
      </w:r>
      <w:r w:rsidR="00645224">
        <w:t>,</w:t>
      </w:r>
      <w:r>
        <w:t xml:space="preserve"> it </w:t>
      </w:r>
      <w:r w:rsidR="00645224">
        <w:t xml:space="preserve">creates an </w:t>
      </w:r>
      <w:r>
        <w:t xml:space="preserve">overall tone of </w:t>
      </w:r>
      <w:r w:rsidR="00C30EC7">
        <w:t>sadness</w:t>
      </w:r>
      <w:r w:rsidR="00645224">
        <w:t xml:space="preserve"> in section 1</w:t>
      </w:r>
      <w:r w:rsidR="00C30EC7">
        <w:t>, even during the parts that are humorous.</w:t>
      </w:r>
    </w:p>
    <w:p w:rsidR="00790BCC" w:rsidRPr="00790BCC" w:rsidRDefault="008F4488" w:rsidP="008F4488">
      <w:pPr>
        <w:pStyle w:val="TA"/>
      </w:pPr>
      <w:r>
        <w:t xml:space="preserve">Lead a brief </w:t>
      </w:r>
      <w:r w:rsidR="00291E44">
        <w:t>whole</w:t>
      </w:r>
      <w:r>
        <w:t xml:space="preserve">-class discussion of student </w:t>
      </w:r>
      <w:r w:rsidR="00C25B30">
        <w:t>responses</w:t>
      </w:r>
      <w:r>
        <w:t>.</w:t>
      </w:r>
    </w:p>
    <w:p w:rsidR="00790BCC" w:rsidRPr="00790BCC" w:rsidRDefault="008F4488" w:rsidP="007017EB">
      <w:pPr>
        <w:pStyle w:val="LearningSequenceHeader"/>
      </w:pPr>
      <w:r>
        <w:lastRenderedPageBreak/>
        <w:t>Activity 4: Quick Write</w:t>
      </w:r>
      <w:r>
        <w:tab/>
        <w:t>10</w:t>
      </w:r>
      <w:r w:rsidR="00790BCC" w:rsidRPr="00790BCC">
        <w:t>%</w:t>
      </w:r>
    </w:p>
    <w:p w:rsidR="00E4576C" w:rsidRDefault="00E4576C" w:rsidP="00E4576C">
      <w:pPr>
        <w:pStyle w:val="TA"/>
      </w:pPr>
      <w:r>
        <w:t>Instruct students to respond briefly in writing to the following prompt:</w:t>
      </w:r>
    </w:p>
    <w:p w:rsidR="008F4488" w:rsidRPr="008441B0" w:rsidRDefault="008F4488" w:rsidP="008F4488">
      <w:pPr>
        <w:pStyle w:val="Q"/>
      </w:pPr>
      <w:r w:rsidRPr="008441B0">
        <w:t xml:space="preserve">How do words and phrases in </w:t>
      </w:r>
      <w:r w:rsidR="00EF7F10">
        <w:t>s</w:t>
      </w:r>
      <w:r w:rsidR="00EF7F10" w:rsidRPr="008441B0">
        <w:t xml:space="preserve">ection </w:t>
      </w:r>
      <w:r w:rsidRPr="008441B0">
        <w:t>1 reveal White’s tone?</w:t>
      </w:r>
    </w:p>
    <w:p w:rsidR="008F4488" w:rsidRDefault="008F4488" w:rsidP="008F4488">
      <w:pPr>
        <w:pStyle w:val="TA"/>
      </w:pPr>
      <w:r>
        <w:t xml:space="preserve">Instruct students to look at their annotations to find evidence. </w:t>
      </w:r>
      <w:r w:rsidR="004643FC">
        <w:t>Ask students to use this lesson’s vocabulary wherever possible</w:t>
      </w:r>
      <w:r w:rsidR="00213F0B">
        <w:t xml:space="preserve"> in their written responses</w:t>
      </w:r>
      <w:r w:rsidR="004643FC">
        <w:t xml:space="preserve">. </w:t>
      </w:r>
      <w:r>
        <w:t xml:space="preserve">Remind students to use the Short Response Rubric and Checklist to guide their </w:t>
      </w:r>
      <w:r w:rsidR="006D4A71">
        <w:t>writ</w:t>
      </w:r>
      <w:r w:rsidR="00C25B30">
        <w:t>ten responses</w:t>
      </w:r>
      <w:r>
        <w:t>.</w:t>
      </w:r>
    </w:p>
    <w:p w:rsidR="008F4488" w:rsidRDefault="008F4488" w:rsidP="008F4488">
      <w:pPr>
        <w:pStyle w:val="SA"/>
        <w:numPr>
          <w:ilvl w:val="0"/>
          <w:numId w:val="8"/>
        </w:numPr>
      </w:pPr>
      <w:r>
        <w:t>Students listen and read the Quick Write prompt.</w:t>
      </w:r>
    </w:p>
    <w:p w:rsidR="008F4488" w:rsidRDefault="008F4488" w:rsidP="008F4488">
      <w:pPr>
        <w:pStyle w:val="IN"/>
      </w:pPr>
      <w:r>
        <w:t>Display the prompt for students to see, or provide the prompt in hard copy.</w:t>
      </w:r>
    </w:p>
    <w:p w:rsidR="008F4488" w:rsidRDefault="008F4488" w:rsidP="008F4488">
      <w:pPr>
        <w:pStyle w:val="TA"/>
      </w:pPr>
      <w:r>
        <w:t xml:space="preserve">Transition to the independent Quick Write. </w:t>
      </w:r>
    </w:p>
    <w:p w:rsidR="008F4488" w:rsidRDefault="008F4488" w:rsidP="008F4488">
      <w:pPr>
        <w:pStyle w:val="SA"/>
        <w:numPr>
          <w:ilvl w:val="0"/>
          <w:numId w:val="8"/>
        </w:numPr>
      </w:pPr>
      <w:r>
        <w:t xml:space="preserve">Students independently answer the prompt using evidence from the text. </w:t>
      </w:r>
    </w:p>
    <w:p w:rsidR="00790BCC" w:rsidRPr="00790BCC" w:rsidRDefault="008F4488" w:rsidP="007017EB">
      <w:pPr>
        <w:pStyle w:val="SR"/>
      </w:pPr>
      <w:r>
        <w:t>See the High Performance Response at the beginning of this lesson.</w:t>
      </w:r>
    </w:p>
    <w:p w:rsidR="00790BCC" w:rsidRPr="00790BCC" w:rsidRDefault="008F4488" w:rsidP="007017EB">
      <w:pPr>
        <w:pStyle w:val="LearningSequenceHeader"/>
      </w:pPr>
      <w:r>
        <w:t>Activity 5</w:t>
      </w:r>
      <w:r w:rsidR="00790BCC" w:rsidRPr="00790BCC">
        <w:t>: Closing</w:t>
      </w:r>
      <w:r w:rsidR="00790BCC" w:rsidRPr="00790BCC">
        <w:tab/>
        <w:t>5%</w:t>
      </w:r>
    </w:p>
    <w:p w:rsidR="00790BCC" w:rsidRDefault="008F4488" w:rsidP="007017EB">
      <w:pPr>
        <w:pStyle w:val="TA"/>
      </w:pPr>
      <w:r>
        <w:t>Display and distribute the homework assignment. For homework, instruct students to reread section 1 of “Death of a Pig” (</w:t>
      </w:r>
      <w:r>
        <w:rPr>
          <w:rFonts w:asciiTheme="minorHAnsi" w:eastAsia="Times New Roman" w:hAnsiTheme="minorHAnsi"/>
          <w:color w:val="000000"/>
        </w:rPr>
        <w:t>from “I spent several days and nights</w:t>
      </w:r>
      <w:r w:rsidR="00707BBE">
        <w:rPr>
          <w:rFonts w:asciiTheme="minorHAnsi" w:eastAsia="Times New Roman" w:hAnsiTheme="minorHAnsi"/>
          <w:color w:val="000000"/>
        </w:rPr>
        <w:t xml:space="preserve"> in mid-September</w:t>
      </w:r>
      <w:r>
        <w:rPr>
          <w:rFonts w:asciiTheme="minorHAnsi" w:eastAsia="Times New Roman" w:hAnsiTheme="minorHAnsi"/>
          <w:color w:val="000000"/>
        </w:rPr>
        <w:t>” through “two ounces of castor oil on the place”) and identify a central idea of the text. Inform students that there is no one right answer and they may choose to record as many central ideas as they identify.</w:t>
      </w:r>
      <w:r w:rsidR="008C4B57">
        <w:rPr>
          <w:rFonts w:asciiTheme="minorHAnsi" w:eastAsia="Times New Roman" w:hAnsiTheme="minorHAnsi"/>
          <w:color w:val="000000"/>
        </w:rPr>
        <w:t xml:space="preserve"> </w:t>
      </w:r>
      <w:r w:rsidR="008C4B57">
        <w:t xml:space="preserve"> </w:t>
      </w:r>
    </w:p>
    <w:p w:rsidR="00ED4940" w:rsidRPr="00790BCC" w:rsidRDefault="00ED4940" w:rsidP="00ED4940">
      <w:pPr>
        <w:pStyle w:val="SA"/>
      </w:pPr>
      <w:r>
        <w:t>Students follow along.</w:t>
      </w:r>
    </w:p>
    <w:p w:rsidR="00790BCC" w:rsidRPr="00790BCC" w:rsidRDefault="00790BCC" w:rsidP="007017EB">
      <w:pPr>
        <w:pStyle w:val="Heading1"/>
      </w:pPr>
      <w:r w:rsidRPr="00790BCC">
        <w:t>Homework</w:t>
      </w:r>
    </w:p>
    <w:p w:rsidR="00790BCC" w:rsidRPr="00790BCC" w:rsidRDefault="008F4488" w:rsidP="00F44203">
      <w:r>
        <w:t>Reread section 1 of “Death of a Pig”</w:t>
      </w:r>
      <w:r w:rsidR="00707BBE">
        <w:t xml:space="preserve"> (from “I spent sev</w:t>
      </w:r>
      <w:r w:rsidR="00131148">
        <w:t>e</w:t>
      </w:r>
      <w:r w:rsidR="00707BBE">
        <w:t>ral days and nights in mid-September” to “two ounces of castor oil on the place”)</w:t>
      </w:r>
      <w:r w:rsidR="00131148">
        <w:t>,</w:t>
      </w:r>
      <w:r>
        <w:t xml:space="preserve"> and identify a central idea of the text.</w:t>
      </w:r>
    </w:p>
    <w:p w:rsidR="0080215B" w:rsidRDefault="0080215B" w:rsidP="0080215B">
      <w:pPr>
        <w:pStyle w:val="ToolHeader"/>
      </w:pPr>
    </w:p>
    <w:p w:rsidR="00BD37BA" w:rsidRPr="001A4220" w:rsidRDefault="00BD37BA" w:rsidP="00BD37BA">
      <w:pPr>
        <w:pStyle w:val="ToolHeader"/>
        <w:rPr>
          <w:sz w:val="2"/>
          <w:szCs w:val="2"/>
        </w:rPr>
      </w:pPr>
      <w:r>
        <w:br w:type="page"/>
      </w:r>
      <w:r>
        <w:lastRenderedPageBreak/>
        <w:t xml:space="preserve">Short Response </w:t>
      </w:r>
      <w:r w:rsidRPr="00006B65">
        <w:t>Rubric</w:t>
      </w:r>
    </w:p>
    <w:p w:rsidR="00BD37BA" w:rsidRDefault="00BD37BA" w:rsidP="00BD37BA">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BD37BA" w:rsidRPr="00196C58" w:rsidRDefault="00BD37BA" w:rsidP="00BD37BA">
      <w:pPr>
        <w:pStyle w:val="ToolTableText"/>
        <w:rPr>
          <w:rFonts w:cs="Arial"/>
          <w:b/>
        </w:rPr>
      </w:pPr>
      <w:r w:rsidRPr="00196C58">
        <w:rPr>
          <w:rFonts w:cs="Arial"/>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3150"/>
        <w:gridCol w:w="2574"/>
      </w:tblGrid>
      <w:tr w:rsidR="00BD37BA" w:rsidRPr="008A307B">
        <w:tc>
          <w:tcPr>
            <w:tcW w:w="558" w:type="dxa"/>
            <w:shd w:val="clear" w:color="auto" w:fill="D9D9D9"/>
            <w:vAlign w:val="center"/>
          </w:tcPr>
          <w:p w:rsidR="00BD37BA" w:rsidRPr="00DE53CB" w:rsidRDefault="00BD37BA" w:rsidP="00963998">
            <w:pPr>
              <w:jc w:val="center"/>
              <w:rPr>
                <w:rFonts w:cs="Arial"/>
                <w:b/>
              </w:rPr>
            </w:pPr>
          </w:p>
        </w:tc>
        <w:tc>
          <w:tcPr>
            <w:tcW w:w="3060" w:type="dxa"/>
            <w:shd w:val="clear" w:color="auto" w:fill="D9D9D9"/>
            <w:vAlign w:val="center"/>
          </w:tcPr>
          <w:p w:rsidR="00BD37BA" w:rsidRPr="00DE53CB" w:rsidRDefault="00BD37BA" w:rsidP="00963998">
            <w:pPr>
              <w:rPr>
                <w:rFonts w:cs="Arial"/>
                <w:b/>
              </w:rPr>
            </w:pPr>
            <w:r w:rsidRPr="00DE53CB">
              <w:rPr>
                <w:rFonts w:cs="Arial"/>
                <w:b/>
              </w:rPr>
              <w:t>2-Point Response</w:t>
            </w:r>
          </w:p>
        </w:tc>
        <w:tc>
          <w:tcPr>
            <w:tcW w:w="3150" w:type="dxa"/>
            <w:shd w:val="clear" w:color="auto" w:fill="D9D9D9"/>
            <w:vAlign w:val="center"/>
          </w:tcPr>
          <w:p w:rsidR="00BD37BA" w:rsidRPr="00DE53CB" w:rsidRDefault="00633191" w:rsidP="00963998">
            <w:pPr>
              <w:rPr>
                <w:rFonts w:cs="Arial"/>
                <w:b/>
              </w:rPr>
            </w:pPr>
            <w:r>
              <w:rPr>
                <w:rFonts w:cs="Arial"/>
                <w:b/>
              </w:rPr>
              <w:t>1-Point R</w:t>
            </w:r>
            <w:r w:rsidR="00BD37BA" w:rsidRPr="00DE53CB">
              <w:rPr>
                <w:rFonts w:cs="Arial"/>
                <w:b/>
              </w:rPr>
              <w:t>esponse</w:t>
            </w:r>
          </w:p>
        </w:tc>
        <w:tc>
          <w:tcPr>
            <w:tcW w:w="2574" w:type="dxa"/>
            <w:shd w:val="clear" w:color="auto" w:fill="D9D9D9"/>
            <w:vAlign w:val="center"/>
          </w:tcPr>
          <w:p w:rsidR="00BD37BA" w:rsidRPr="00DE53CB" w:rsidRDefault="00BD37BA" w:rsidP="00963998">
            <w:pPr>
              <w:rPr>
                <w:rFonts w:cs="Arial"/>
                <w:b/>
              </w:rPr>
            </w:pPr>
            <w:r w:rsidRPr="00DE53CB">
              <w:rPr>
                <w:rFonts w:cs="Arial"/>
                <w:b/>
              </w:rPr>
              <w:t>0-Point Response</w:t>
            </w:r>
          </w:p>
        </w:tc>
      </w:tr>
      <w:tr w:rsidR="00BD37BA" w:rsidRPr="0032773E">
        <w:trPr>
          <w:cantSplit/>
          <w:trHeight w:val="2429"/>
        </w:trPr>
        <w:tc>
          <w:tcPr>
            <w:tcW w:w="558" w:type="dxa"/>
            <w:shd w:val="clear" w:color="auto" w:fill="D9D9D9"/>
            <w:textDirection w:val="btLr"/>
            <w:vAlign w:val="center"/>
          </w:tcPr>
          <w:p w:rsidR="00BD37BA" w:rsidRPr="00DE53CB" w:rsidRDefault="00BD37BA" w:rsidP="00963998">
            <w:pPr>
              <w:jc w:val="center"/>
              <w:rPr>
                <w:rFonts w:cs="Arial"/>
                <w:b/>
              </w:rPr>
            </w:pPr>
            <w:r w:rsidRPr="00DE53CB">
              <w:rPr>
                <w:rFonts w:cs="Arial"/>
                <w:b/>
              </w:rPr>
              <w:t>Inferences/Claims</w:t>
            </w:r>
          </w:p>
        </w:tc>
        <w:tc>
          <w:tcPr>
            <w:tcW w:w="3060" w:type="dxa"/>
          </w:tcPr>
          <w:p w:rsidR="00BD37BA" w:rsidRPr="0032773E" w:rsidRDefault="00BD37BA" w:rsidP="00963998">
            <w:pPr>
              <w:pStyle w:val="ToolTableText"/>
            </w:pPr>
            <w:r w:rsidRPr="0032773E">
              <w:t>Includes valid inferences or claims from the text</w:t>
            </w:r>
            <w:r>
              <w:t>.</w:t>
            </w:r>
          </w:p>
          <w:p w:rsidR="00BD37BA" w:rsidRPr="0032773E" w:rsidRDefault="00BD37BA" w:rsidP="00963998">
            <w:pPr>
              <w:pStyle w:val="ToolTableText"/>
            </w:pPr>
            <w:r>
              <w:t>Fully and directly responds to the prompt.</w:t>
            </w:r>
          </w:p>
        </w:tc>
        <w:tc>
          <w:tcPr>
            <w:tcW w:w="3150" w:type="dxa"/>
          </w:tcPr>
          <w:p w:rsidR="00BD37BA" w:rsidRPr="0032773E" w:rsidRDefault="00BD37BA" w:rsidP="00963998">
            <w:pPr>
              <w:pStyle w:val="ToolTableText"/>
            </w:pPr>
            <w:r w:rsidRPr="0032773E">
              <w:t xml:space="preserve">Includes </w:t>
            </w:r>
            <w:r>
              <w:t xml:space="preserve">inferences </w:t>
            </w:r>
            <w:r w:rsidRPr="00C96C6A">
              <w:t>or</w:t>
            </w:r>
            <w:r>
              <w:t xml:space="preserve"> claims that are loosely based on</w:t>
            </w:r>
            <w:r w:rsidRPr="0032773E">
              <w:t xml:space="preserve"> the text</w:t>
            </w:r>
            <w:r>
              <w:t>.</w:t>
            </w:r>
          </w:p>
          <w:p w:rsidR="00BD37BA" w:rsidRPr="0032773E" w:rsidRDefault="00BD37BA" w:rsidP="00963998">
            <w:pPr>
              <w:pStyle w:val="ToolTableText"/>
            </w:pPr>
            <w:r>
              <w:t xml:space="preserve">Responds partially to </w:t>
            </w:r>
            <w:r w:rsidRPr="0032773E">
              <w:t xml:space="preserve">the prompt </w:t>
            </w:r>
            <w:r>
              <w:t>or does not address all elements of the prompt.</w:t>
            </w:r>
          </w:p>
        </w:tc>
        <w:tc>
          <w:tcPr>
            <w:tcW w:w="2574" w:type="dxa"/>
          </w:tcPr>
          <w:p w:rsidR="00BD37BA" w:rsidRPr="0032773E" w:rsidRDefault="00BD37BA" w:rsidP="00963998">
            <w:pPr>
              <w:pStyle w:val="ToolTableText"/>
            </w:pPr>
            <w:r w:rsidRPr="00C96C6A">
              <w:t>Does not address any of the requirements of the prompt or is total</w:t>
            </w:r>
            <w:r>
              <w:t>ly inaccurate.</w:t>
            </w:r>
          </w:p>
        </w:tc>
      </w:tr>
      <w:tr w:rsidR="00BD37BA" w:rsidRPr="0032773E">
        <w:trPr>
          <w:cantSplit/>
          <w:trHeight w:val="1520"/>
        </w:trPr>
        <w:tc>
          <w:tcPr>
            <w:tcW w:w="558" w:type="dxa"/>
            <w:shd w:val="clear" w:color="auto" w:fill="D9D9D9"/>
            <w:textDirection w:val="btLr"/>
            <w:vAlign w:val="center"/>
          </w:tcPr>
          <w:p w:rsidR="00BD37BA" w:rsidRPr="00DE53CB" w:rsidRDefault="00BD37BA" w:rsidP="00963998">
            <w:pPr>
              <w:jc w:val="center"/>
              <w:rPr>
                <w:rFonts w:cs="Arial"/>
                <w:b/>
              </w:rPr>
            </w:pPr>
            <w:r w:rsidRPr="00DE53CB">
              <w:rPr>
                <w:rFonts w:cs="Arial"/>
                <w:b/>
              </w:rPr>
              <w:t>Analysis</w:t>
            </w:r>
          </w:p>
        </w:tc>
        <w:tc>
          <w:tcPr>
            <w:tcW w:w="3060" w:type="dxa"/>
          </w:tcPr>
          <w:p w:rsidR="00BD37BA" w:rsidRDefault="00BD37BA" w:rsidP="00963998">
            <w:pPr>
              <w:pStyle w:val="ToolTableText"/>
            </w:pPr>
            <w:r w:rsidRPr="0032773E">
              <w:t xml:space="preserve">Includes evidence of </w:t>
            </w:r>
            <w:r>
              <w:t xml:space="preserve">reflection and </w:t>
            </w:r>
            <w:r w:rsidRPr="0032773E">
              <w:t>analysis of the text</w:t>
            </w:r>
            <w:r>
              <w:t>.</w:t>
            </w:r>
          </w:p>
          <w:p w:rsidR="00BD37BA" w:rsidRPr="0032773E" w:rsidRDefault="00BD37BA" w:rsidP="00963998">
            <w:pPr>
              <w:pStyle w:val="ToolTableText"/>
            </w:pPr>
          </w:p>
        </w:tc>
        <w:tc>
          <w:tcPr>
            <w:tcW w:w="3150" w:type="dxa"/>
          </w:tcPr>
          <w:p w:rsidR="00BD37BA" w:rsidRPr="00DE53CB" w:rsidRDefault="00BD37BA" w:rsidP="00963998">
            <w:pPr>
              <w:pStyle w:val="ToolTableText"/>
              <w:rPr>
                <w:rFonts w:ascii="Cambria" w:hAnsi="Cambria"/>
                <w:b/>
                <w:bCs/>
                <w:i/>
                <w:color w:val="4F81BD"/>
              </w:rPr>
            </w:pPr>
            <w:r w:rsidRPr="0032773E">
              <w:t>A mostly literal recounting of events or details from the text(s)</w:t>
            </w:r>
            <w:r>
              <w:t>.</w:t>
            </w:r>
            <w:r>
              <w:tab/>
            </w:r>
          </w:p>
        </w:tc>
        <w:tc>
          <w:tcPr>
            <w:tcW w:w="2574" w:type="dxa"/>
          </w:tcPr>
          <w:p w:rsidR="00BD37BA" w:rsidRPr="0032773E" w:rsidRDefault="00BD37BA" w:rsidP="00963998">
            <w:pPr>
              <w:pStyle w:val="ToolTableText"/>
            </w:pPr>
            <w:r w:rsidRPr="0032773E">
              <w:t>The response is blank</w:t>
            </w:r>
            <w:r>
              <w:t>.</w:t>
            </w:r>
          </w:p>
        </w:tc>
      </w:tr>
      <w:tr w:rsidR="00BD37BA" w:rsidRPr="0032773E">
        <w:trPr>
          <w:cantSplit/>
          <w:trHeight w:val="1412"/>
        </w:trPr>
        <w:tc>
          <w:tcPr>
            <w:tcW w:w="558" w:type="dxa"/>
            <w:shd w:val="clear" w:color="auto" w:fill="D9D9D9"/>
            <w:textDirection w:val="btLr"/>
            <w:vAlign w:val="center"/>
          </w:tcPr>
          <w:p w:rsidR="00BD37BA" w:rsidRPr="00DE53CB" w:rsidRDefault="00BD37BA" w:rsidP="00963998">
            <w:pPr>
              <w:jc w:val="center"/>
              <w:rPr>
                <w:rFonts w:cs="Arial"/>
                <w:b/>
              </w:rPr>
            </w:pPr>
            <w:r w:rsidRPr="00DE53CB">
              <w:rPr>
                <w:rFonts w:cs="Arial"/>
                <w:b/>
              </w:rPr>
              <w:t>Evidence</w:t>
            </w:r>
          </w:p>
        </w:tc>
        <w:tc>
          <w:tcPr>
            <w:tcW w:w="3060" w:type="dxa"/>
          </w:tcPr>
          <w:p w:rsidR="00BD37BA" w:rsidRPr="0032773E" w:rsidRDefault="00BD37BA" w:rsidP="00963998">
            <w:pPr>
              <w:pStyle w:val="ToolTableText"/>
            </w:pPr>
            <w:r w:rsidRPr="0032773E">
              <w:t xml:space="preserve">Includes relevant and sufficient textual evidence to develop response according to the requirements of the </w:t>
            </w:r>
            <w:r>
              <w:t>Q</w:t>
            </w:r>
            <w:r w:rsidRPr="0032773E">
              <w:t>uick</w:t>
            </w:r>
            <w:r>
              <w:t xml:space="preserve"> W</w:t>
            </w:r>
            <w:r w:rsidRPr="0032773E">
              <w:t>rite</w:t>
            </w:r>
            <w:r>
              <w:t>.</w:t>
            </w:r>
          </w:p>
        </w:tc>
        <w:tc>
          <w:tcPr>
            <w:tcW w:w="3150" w:type="dxa"/>
          </w:tcPr>
          <w:p w:rsidR="00BD37BA" w:rsidRPr="0032773E" w:rsidRDefault="00BD37BA" w:rsidP="00963998">
            <w:pPr>
              <w:pStyle w:val="ToolTableText"/>
            </w:pPr>
            <w:r w:rsidRPr="0032773E">
              <w:t>Includes some relevant facts, definitions, concrete details</w:t>
            </w:r>
            <w:r>
              <w:t>,</w:t>
            </w:r>
            <w:r w:rsidRPr="0032773E">
              <w:t xml:space="preserve"> or other information from the text(s) to develop an analysis of the text according to the </w:t>
            </w:r>
            <w:r>
              <w:t>requirements of the Quick Write.</w:t>
            </w:r>
          </w:p>
        </w:tc>
        <w:tc>
          <w:tcPr>
            <w:tcW w:w="2574" w:type="dxa"/>
          </w:tcPr>
          <w:p w:rsidR="00BD37BA" w:rsidRPr="0032773E" w:rsidRDefault="00BD37BA" w:rsidP="00963998">
            <w:pPr>
              <w:pStyle w:val="ToolTableText"/>
            </w:pPr>
            <w:r w:rsidRPr="0032773E">
              <w:t>The response includes no evidence from the text</w:t>
            </w:r>
            <w:r>
              <w:t>.</w:t>
            </w:r>
          </w:p>
        </w:tc>
      </w:tr>
      <w:tr w:rsidR="00BD37BA" w:rsidRPr="0032773E">
        <w:trPr>
          <w:cantSplit/>
          <w:trHeight w:val="1709"/>
        </w:trPr>
        <w:tc>
          <w:tcPr>
            <w:tcW w:w="558" w:type="dxa"/>
            <w:shd w:val="clear" w:color="auto" w:fill="D9D9D9"/>
            <w:textDirection w:val="btLr"/>
            <w:vAlign w:val="center"/>
          </w:tcPr>
          <w:p w:rsidR="00BD37BA" w:rsidRPr="00DE53CB" w:rsidRDefault="00BD37BA" w:rsidP="00963998">
            <w:pPr>
              <w:jc w:val="center"/>
              <w:rPr>
                <w:rFonts w:cs="Arial"/>
                <w:b/>
              </w:rPr>
            </w:pPr>
            <w:r w:rsidRPr="00DE53CB">
              <w:rPr>
                <w:rFonts w:cs="Arial"/>
                <w:b/>
              </w:rPr>
              <w:t>Conventions</w:t>
            </w:r>
          </w:p>
        </w:tc>
        <w:tc>
          <w:tcPr>
            <w:tcW w:w="3060" w:type="dxa"/>
          </w:tcPr>
          <w:p w:rsidR="00BD37BA" w:rsidRPr="0032773E" w:rsidRDefault="00BD37BA" w:rsidP="00963998">
            <w:pPr>
              <w:pStyle w:val="ToolTableText"/>
            </w:pPr>
            <w:r w:rsidRPr="0032773E">
              <w:t>Uses complete sentences where errors do not impact readability</w:t>
            </w:r>
            <w:r>
              <w:t>.</w:t>
            </w:r>
          </w:p>
        </w:tc>
        <w:tc>
          <w:tcPr>
            <w:tcW w:w="3150" w:type="dxa"/>
          </w:tcPr>
          <w:p w:rsidR="00BD37BA" w:rsidRPr="0032773E" w:rsidRDefault="00BD37BA" w:rsidP="00963998">
            <w:pPr>
              <w:pStyle w:val="ToolTableText"/>
            </w:pPr>
            <w:r w:rsidRPr="0032773E">
              <w:t>Includes incomplete sentences or bullets</w:t>
            </w:r>
            <w:r>
              <w:t>.</w:t>
            </w:r>
          </w:p>
        </w:tc>
        <w:tc>
          <w:tcPr>
            <w:tcW w:w="2574" w:type="dxa"/>
          </w:tcPr>
          <w:p w:rsidR="00BD37BA" w:rsidRPr="0032773E" w:rsidRDefault="00BD37BA" w:rsidP="00963998">
            <w:pPr>
              <w:pStyle w:val="ToolTableText"/>
            </w:pPr>
            <w:r w:rsidRPr="0032773E">
              <w:t>The response is unintelligible or indecipherable</w:t>
            </w:r>
            <w:r>
              <w:t>.</w:t>
            </w:r>
          </w:p>
        </w:tc>
      </w:tr>
    </w:tbl>
    <w:p w:rsidR="00BD37BA" w:rsidRPr="0032773E" w:rsidRDefault="00BD37BA" w:rsidP="00BD37BA">
      <w:pPr>
        <w:spacing w:after="0" w:line="240" w:lineRule="auto"/>
        <w:rPr>
          <w:rFonts w:cs="Arial"/>
        </w:rPr>
      </w:pPr>
    </w:p>
    <w:p w:rsidR="00BD37BA" w:rsidRPr="0032773E" w:rsidRDefault="00BD37BA" w:rsidP="00BD37BA">
      <w:pPr>
        <w:spacing w:after="0" w:line="240" w:lineRule="auto"/>
        <w:rPr>
          <w:rFonts w:cs="Arial"/>
        </w:rPr>
      </w:pPr>
    </w:p>
    <w:p w:rsidR="00BD37BA" w:rsidRDefault="00BD37BA" w:rsidP="00BD37BA">
      <w:pPr>
        <w:spacing w:after="0" w:line="240" w:lineRule="auto"/>
        <w:rPr>
          <w:rFonts w:cs="Arial"/>
        </w:rPr>
      </w:pPr>
    </w:p>
    <w:p w:rsidR="00BD37BA" w:rsidRDefault="00BD37BA" w:rsidP="00BD37BA">
      <w:pPr>
        <w:pStyle w:val="ToolHeader"/>
      </w:pPr>
      <w:r>
        <w:br w:type="page"/>
      </w:r>
      <w:r>
        <w:lastRenderedPageBreak/>
        <w:t>Short Response Checklist</w:t>
      </w:r>
    </w:p>
    <w:p w:rsidR="00BD37BA" w:rsidRDefault="00BD37BA" w:rsidP="00BD37BA">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r>
    </w:p>
    <w:p w:rsidR="00BD37BA" w:rsidRPr="00196C58" w:rsidRDefault="00BD37BA" w:rsidP="00BD37BA"/>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5647"/>
        <w:gridCol w:w="1316"/>
      </w:tblGrid>
      <w:tr w:rsidR="00BD37BA" w:rsidRPr="005D2335">
        <w:trPr>
          <w:trHeight w:val="368"/>
        </w:trPr>
        <w:tc>
          <w:tcPr>
            <w:tcW w:w="2471" w:type="dxa"/>
            <w:shd w:val="clear" w:color="auto" w:fill="D9D9D9"/>
            <w:vAlign w:val="center"/>
          </w:tcPr>
          <w:p w:rsidR="00BD37BA" w:rsidRPr="00DE53CB" w:rsidRDefault="00BD37BA" w:rsidP="00963998">
            <w:pPr>
              <w:rPr>
                <w:b/>
              </w:rPr>
            </w:pPr>
            <w:r w:rsidRPr="00DE53CB">
              <w:rPr>
                <w:b/>
              </w:rPr>
              <w:t>Does my writing…</w:t>
            </w:r>
          </w:p>
        </w:tc>
        <w:tc>
          <w:tcPr>
            <w:tcW w:w="5647" w:type="dxa"/>
            <w:shd w:val="clear" w:color="auto" w:fill="D9D9D9"/>
            <w:vAlign w:val="center"/>
          </w:tcPr>
          <w:p w:rsidR="00BD37BA" w:rsidRPr="00DE53CB" w:rsidRDefault="00BD37BA" w:rsidP="00963998">
            <w:pPr>
              <w:rPr>
                <w:b/>
              </w:rPr>
            </w:pPr>
            <w:r w:rsidRPr="00DE53CB">
              <w:rPr>
                <w:b/>
              </w:rPr>
              <w:t>Did I…</w:t>
            </w:r>
          </w:p>
        </w:tc>
        <w:tc>
          <w:tcPr>
            <w:tcW w:w="1316" w:type="dxa"/>
            <w:shd w:val="clear" w:color="auto" w:fill="D9D9D9"/>
            <w:vAlign w:val="center"/>
          </w:tcPr>
          <w:p w:rsidR="00BD37BA" w:rsidRPr="00DE53CB" w:rsidRDefault="00BD37BA" w:rsidP="00963998">
            <w:pPr>
              <w:jc w:val="center"/>
              <w:rPr>
                <w:b/>
                <w:sz w:val="28"/>
                <w:szCs w:val="50"/>
              </w:rPr>
            </w:pPr>
            <w:r w:rsidRPr="00DE53CB">
              <w:rPr>
                <w:rFonts w:ascii="MS Gothic" w:eastAsia="MS Gothic" w:hAnsi="MS Gothic" w:cs="MS Gothic" w:hint="eastAsia"/>
                <w:b/>
                <w:sz w:val="28"/>
                <w:szCs w:val="50"/>
              </w:rPr>
              <w:t>✔</w:t>
            </w:r>
          </w:p>
        </w:tc>
      </w:tr>
      <w:tr w:rsidR="00BD37BA" w:rsidRPr="005D2335">
        <w:trPr>
          <w:trHeight w:val="305"/>
        </w:trPr>
        <w:tc>
          <w:tcPr>
            <w:tcW w:w="2471" w:type="dxa"/>
            <w:tcBorders>
              <w:bottom w:val="nil"/>
            </w:tcBorders>
          </w:tcPr>
          <w:p w:rsidR="00BD37BA" w:rsidRPr="005D2335" w:rsidRDefault="00BD37BA" w:rsidP="004A0D0B">
            <w:pPr>
              <w:pStyle w:val="ToolTableText"/>
            </w:pPr>
            <w:r w:rsidRPr="005D2335">
              <w:t>Include valid inferences and/or claims from the text(s)?</w:t>
            </w:r>
          </w:p>
        </w:tc>
        <w:tc>
          <w:tcPr>
            <w:tcW w:w="5647" w:type="dxa"/>
          </w:tcPr>
          <w:p w:rsidR="00BD37BA" w:rsidRPr="005D2335" w:rsidRDefault="00BD37BA" w:rsidP="004A0D0B">
            <w:pPr>
              <w:pStyle w:val="ToolTableText"/>
            </w:pPr>
            <w:r w:rsidRPr="005D2335">
              <w:t>Closely read the prompt and address the whole prompt in my response?</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22F8E7CC">
                <v:rect id="Rectangle 12" o:spid="_x0000_s1026" style="position:absolute;left:0;text-align:left;margin-left:21.1pt;margin-top:14.15pt;width:10.9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3AG1ZHQIAAD0EAAAOAAAAAAAAAAAAAAAAAC4CAABkcnMvZTJvRG9jLnhtbFBLAQIt&#10;ABQABgAIAAAAIQCkPvoQ3QAAAAcBAAAPAAAAAAAAAAAAAAAAAHcEAABkcnMvZG93bnJldi54bWxQ&#10;SwUGAAAAAAQABADzAAAAgQUAAAAA&#10;"/>
              </w:pict>
            </w:r>
          </w:p>
        </w:tc>
      </w:tr>
      <w:tr w:rsidR="00BD37BA" w:rsidRPr="005D2335">
        <w:trPr>
          <w:trHeight w:val="305"/>
        </w:trPr>
        <w:tc>
          <w:tcPr>
            <w:tcW w:w="2471" w:type="dxa"/>
            <w:tcBorders>
              <w:top w:val="nil"/>
              <w:bottom w:val="nil"/>
            </w:tcBorders>
          </w:tcPr>
          <w:p w:rsidR="00BD37BA" w:rsidRPr="005D2335" w:rsidRDefault="00BD37BA" w:rsidP="00963998">
            <w:pPr>
              <w:spacing w:before="40" w:after="120" w:line="240" w:lineRule="auto"/>
            </w:pPr>
          </w:p>
        </w:tc>
        <w:tc>
          <w:tcPr>
            <w:tcW w:w="5647" w:type="dxa"/>
          </w:tcPr>
          <w:p w:rsidR="00BD37BA" w:rsidRPr="005D2335" w:rsidRDefault="00BD37BA" w:rsidP="004A0D0B">
            <w:pPr>
              <w:pStyle w:val="ToolTableText"/>
            </w:pPr>
            <w:r w:rsidRPr="005D2335">
              <w:t>Clearly state a text-based claim I want the reader to consider?</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6F90240F">
                <v:rect id="Rectangle 11" o:spid="_x0000_s1034" style="position:absolute;left:0;text-align:left;margin-left:21.1pt;margin-top:14.15pt;width:10.9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sULtKHQIAAD0EAAAOAAAAAAAAAAAAAAAAAC4CAABkcnMvZTJvRG9jLnhtbFBLAQIt&#10;ABQABgAIAAAAIQCkPvoQ3QAAAAcBAAAPAAAAAAAAAAAAAAAAAHcEAABkcnMvZG93bnJldi54bWxQ&#10;SwUGAAAAAAQABADzAAAAgQUAAAAA&#10;"/>
              </w:pict>
            </w:r>
          </w:p>
        </w:tc>
      </w:tr>
      <w:tr w:rsidR="00BD37BA" w:rsidRPr="005D2335">
        <w:trPr>
          <w:trHeight w:val="305"/>
        </w:trPr>
        <w:tc>
          <w:tcPr>
            <w:tcW w:w="2471" w:type="dxa"/>
            <w:tcBorders>
              <w:top w:val="nil"/>
            </w:tcBorders>
          </w:tcPr>
          <w:p w:rsidR="00BD37BA" w:rsidRPr="005D2335" w:rsidRDefault="00BD37BA" w:rsidP="00963998">
            <w:pPr>
              <w:spacing w:before="40" w:after="120" w:line="240" w:lineRule="auto"/>
            </w:pPr>
          </w:p>
        </w:tc>
        <w:tc>
          <w:tcPr>
            <w:tcW w:w="5647" w:type="dxa"/>
          </w:tcPr>
          <w:p w:rsidR="00BD37BA" w:rsidRPr="005D2335" w:rsidRDefault="00BD37BA" w:rsidP="004A0D0B">
            <w:pPr>
              <w:pStyle w:val="ToolTableText"/>
            </w:pPr>
            <w:r w:rsidRPr="005D2335">
              <w:t>Confirm that my claim is directly supported by what I read in the text?</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41A928AB">
                <v:rect id="Rectangle 10" o:spid="_x0000_s1033" style="position:absolute;left:0;text-align:left;margin-left:21.1pt;margin-top:14.15pt;width:10.9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lEHQIAAD0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lYAlEHQIAAD0EAAAOAAAAAAAAAAAAAAAAAC4CAABkcnMvZTJvRG9jLnhtbFBLAQIt&#10;ABQABgAIAAAAIQCkPvoQ3QAAAAcBAAAPAAAAAAAAAAAAAAAAAHcEAABkcnMvZG93bnJldi54bWxQ&#10;SwUGAAAAAAQABADzAAAAgQUAAAAA&#10;"/>
              </w:pict>
            </w:r>
          </w:p>
        </w:tc>
      </w:tr>
      <w:tr w:rsidR="00BD37BA" w:rsidRPr="005D2335">
        <w:trPr>
          <w:trHeight w:val="305"/>
        </w:trPr>
        <w:tc>
          <w:tcPr>
            <w:tcW w:w="2471" w:type="dxa"/>
          </w:tcPr>
          <w:p w:rsidR="00BD37BA" w:rsidRPr="005D2335" w:rsidRDefault="00BD37BA" w:rsidP="004A0D0B">
            <w:pPr>
              <w:pStyle w:val="ToolTableText"/>
            </w:pPr>
            <w:r w:rsidRPr="005D2335">
              <w:t>Develop an analysis of the text(s)?</w:t>
            </w:r>
          </w:p>
        </w:tc>
        <w:tc>
          <w:tcPr>
            <w:tcW w:w="5647" w:type="dxa"/>
          </w:tcPr>
          <w:p w:rsidR="00BD37BA" w:rsidRPr="005D2335" w:rsidRDefault="00BD37BA" w:rsidP="004A0D0B">
            <w:pPr>
              <w:pStyle w:val="ToolTableText"/>
            </w:pPr>
            <w:r w:rsidRPr="005D2335">
              <w:t xml:space="preserve">Did I consider the author’s choices, </w:t>
            </w:r>
            <w:r w:rsidR="00131148">
              <w:t xml:space="preserve">the </w:t>
            </w:r>
            <w:r w:rsidRPr="005D2335">
              <w:t>impact of word choices, the text’s central ideas, etc.?</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01F1B53B">
                <v:rect id="Rectangle 9" o:spid="_x0000_s1032" style="position:absolute;left:0;text-align:left;margin-left:21.1pt;margin-top:14.15pt;width:10.9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AM6X3YcAgAAOwQAAA4AAAAAAAAAAAAAAAAALgIAAGRycy9lMm9Eb2MueG1sUEsBAi0A&#10;FAAGAAgAAAAhAKQ++hDdAAAABwEAAA8AAAAAAAAAAAAAAAAAdgQAAGRycy9kb3ducmV2LnhtbFBL&#10;BQYAAAAABAAEAPMAAACABQAAAAA=&#10;"/>
              </w:pict>
            </w:r>
          </w:p>
        </w:tc>
      </w:tr>
      <w:tr w:rsidR="00BD37BA" w:rsidRPr="005D2335">
        <w:trPr>
          <w:trHeight w:val="305"/>
        </w:trPr>
        <w:tc>
          <w:tcPr>
            <w:tcW w:w="2471" w:type="dxa"/>
            <w:tcBorders>
              <w:bottom w:val="nil"/>
            </w:tcBorders>
          </w:tcPr>
          <w:p w:rsidR="00BD37BA" w:rsidRPr="005D2335" w:rsidRDefault="00BD37BA" w:rsidP="004A0D0B">
            <w:pPr>
              <w:pStyle w:val="ToolTableText"/>
            </w:pPr>
            <w:r w:rsidRPr="005D2335">
              <w:t>Include evidence from the text(s)?</w:t>
            </w:r>
          </w:p>
        </w:tc>
        <w:tc>
          <w:tcPr>
            <w:tcW w:w="5647" w:type="dxa"/>
          </w:tcPr>
          <w:p w:rsidR="00BD37BA" w:rsidRPr="005D2335" w:rsidRDefault="00BD37BA" w:rsidP="004A0D0B">
            <w:pPr>
              <w:pStyle w:val="ToolTableText"/>
            </w:pPr>
            <w:r w:rsidRPr="005D2335">
              <w:t>Directly quote or paraphrase evidence from the text?</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61A95A4E">
                <v:rect id="Rectangle 8" o:spid="_x0000_s1031" style="position:absolute;left:0;text-align:left;margin-left:21.1pt;margin-top:14.15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NVHAIAADs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riM1UcAgAAOwQAAA4AAAAAAAAAAAAAAAAALgIAAGRycy9lMm9Eb2MueG1sUEsBAi0A&#10;FAAGAAgAAAAhAKQ++hDdAAAABwEAAA8AAAAAAAAAAAAAAAAAdgQAAGRycy9kb3ducmV2LnhtbFBL&#10;BQYAAAAABAAEAPMAAACABQAAAAA=&#10;"/>
              </w:pict>
            </w:r>
          </w:p>
        </w:tc>
      </w:tr>
      <w:tr w:rsidR="00BD37BA" w:rsidRPr="005D2335">
        <w:trPr>
          <w:trHeight w:val="305"/>
        </w:trPr>
        <w:tc>
          <w:tcPr>
            <w:tcW w:w="2471" w:type="dxa"/>
            <w:tcBorders>
              <w:top w:val="nil"/>
              <w:bottom w:val="nil"/>
            </w:tcBorders>
          </w:tcPr>
          <w:p w:rsidR="00BD37BA" w:rsidRPr="005D2335" w:rsidRDefault="00BD37BA" w:rsidP="004A0D0B">
            <w:pPr>
              <w:pStyle w:val="ToolTableText"/>
            </w:pPr>
          </w:p>
        </w:tc>
        <w:tc>
          <w:tcPr>
            <w:tcW w:w="5647" w:type="dxa"/>
          </w:tcPr>
          <w:p w:rsidR="00BD37BA" w:rsidRPr="005D2335" w:rsidRDefault="00BD37BA" w:rsidP="004A0D0B">
            <w:pPr>
              <w:pStyle w:val="ToolTableText"/>
            </w:pPr>
            <w:r w:rsidRPr="005D2335">
              <w:t>Arrange my evidence in an order that makes sense and supports my claim</w:t>
            </w:r>
            <w:r>
              <w:t>?</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69612016">
                <v:rect id="Rectangle 7" o:spid="_x0000_s1030" style="position:absolute;left:0;text-align:left;margin-left:21.1pt;margin-top:14.15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B8KSJ9HQIAADsEAAAOAAAAAAAAAAAAAAAAAC4CAABkcnMvZTJvRG9jLnhtbFBLAQIt&#10;ABQABgAIAAAAIQCkPvoQ3QAAAAcBAAAPAAAAAAAAAAAAAAAAAHcEAABkcnMvZG93bnJldi54bWxQ&#10;SwUGAAAAAAQABADzAAAAgQUAAAAA&#10;"/>
              </w:pict>
            </w:r>
          </w:p>
        </w:tc>
      </w:tr>
      <w:tr w:rsidR="00BD37BA" w:rsidRPr="005D2335">
        <w:trPr>
          <w:trHeight w:val="305"/>
        </w:trPr>
        <w:tc>
          <w:tcPr>
            <w:tcW w:w="2471" w:type="dxa"/>
            <w:tcBorders>
              <w:top w:val="nil"/>
            </w:tcBorders>
          </w:tcPr>
          <w:p w:rsidR="00BD37BA" w:rsidRPr="005D2335" w:rsidRDefault="00BD37BA" w:rsidP="004A0D0B">
            <w:pPr>
              <w:pStyle w:val="ToolTableText"/>
            </w:pPr>
          </w:p>
        </w:tc>
        <w:tc>
          <w:tcPr>
            <w:tcW w:w="5647" w:type="dxa"/>
          </w:tcPr>
          <w:p w:rsidR="00BD37BA" w:rsidRPr="005D2335" w:rsidRDefault="00BD37BA" w:rsidP="004A0D0B">
            <w:pPr>
              <w:pStyle w:val="ToolTableText"/>
            </w:pPr>
            <w:r w:rsidRPr="005D2335">
              <w:t>Reflect on the text to ensure the evidence I used is the best evidence to support my claim?</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6054DAA4">
                <v:rect id="Rectangle 6" o:spid="_x0000_s1029" style="position:absolute;left:0;text-align:left;margin-left:21.1pt;margin-top:14.15pt;width:10.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eHQIAADsEAAAOAAAAZHJzL2Uyb0RvYy54bWysU1Fv0zAQfkfiP1h+p2m6tnR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CV8U5eHQIAADsEAAAOAAAAAAAAAAAAAAAAAC4CAABkcnMvZTJvRG9jLnhtbFBLAQIt&#10;ABQABgAIAAAAIQCkPvoQ3QAAAAcBAAAPAAAAAAAAAAAAAAAAAHcEAABkcnMvZG93bnJldi54bWxQ&#10;SwUGAAAAAAQABADzAAAAgQUAAAAA&#10;"/>
              </w:pict>
            </w:r>
          </w:p>
        </w:tc>
      </w:tr>
      <w:tr w:rsidR="00BD37BA" w:rsidRPr="005D2335">
        <w:trPr>
          <w:trHeight w:val="305"/>
        </w:trPr>
        <w:tc>
          <w:tcPr>
            <w:tcW w:w="2471" w:type="dxa"/>
            <w:tcBorders>
              <w:bottom w:val="nil"/>
            </w:tcBorders>
          </w:tcPr>
          <w:p w:rsidR="00BD37BA" w:rsidRPr="005D2335" w:rsidRDefault="00BD37BA" w:rsidP="004A0D0B">
            <w:pPr>
              <w:pStyle w:val="ToolTableText"/>
            </w:pPr>
            <w:r w:rsidRPr="005D2335">
              <w:t>Use complete sentences, correct punctuation, and spelling?</w:t>
            </w:r>
          </w:p>
        </w:tc>
        <w:tc>
          <w:tcPr>
            <w:tcW w:w="5647" w:type="dxa"/>
          </w:tcPr>
          <w:p w:rsidR="00BD37BA" w:rsidRPr="005D2335" w:rsidRDefault="00BD37BA" w:rsidP="004A0D0B">
            <w:pPr>
              <w:pStyle w:val="ToolTableText"/>
            </w:pPr>
            <w:r w:rsidRPr="005D2335">
              <w:t>Reread my writing to ensure it means exactly what I want it to mean?</w:t>
            </w:r>
          </w:p>
        </w:tc>
        <w:tc>
          <w:tcPr>
            <w:tcW w:w="1316" w:type="dxa"/>
            <w:vAlign w:val="center"/>
          </w:tcPr>
          <w:p w:rsidR="00BD37BA" w:rsidRPr="00DE53CB" w:rsidRDefault="005C3855" w:rsidP="00963998">
            <w:pPr>
              <w:jc w:val="center"/>
              <w:rPr>
                <w:rFonts w:cs="Arial"/>
                <w:sz w:val="50"/>
                <w:szCs w:val="50"/>
              </w:rPr>
            </w:pPr>
            <w:r>
              <w:rPr>
                <w:noProof/>
                <w:lang w:val="en-GB" w:eastAsia="en-GB"/>
              </w:rPr>
              <w:pict w14:anchorId="26702D4E">
                <v:rect id="Rectangle 5" o:spid="_x0000_s1028" style="position:absolute;left:0;text-align:left;margin-left:21.1pt;margin-top:14.15pt;width:10.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s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zpkFQy36&#10;TKKBbbVk8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K6Y+zscAgAAOwQAAA4AAAAAAAAAAAAAAAAALgIAAGRycy9lMm9Eb2MueG1sUEsBAi0A&#10;FAAGAAgAAAAhAKQ++hDdAAAABwEAAA8AAAAAAAAAAAAAAAAAdgQAAGRycy9kb3ducmV2LnhtbFBL&#10;BQYAAAAABAAEAPMAAACABQAAAAA=&#10;"/>
              </w:pict>
            </w:r>
          </w:p>
        </w:tc>
      </w:tr>
      <w:tr w:rsidR="00BD37BA" w:rsidRPr="005D2335">
        <w:trPr>
          <w:trHeight w:val="305"/>
        </w:trPr>
        <w:tc>
          <w:tcPr>
            <w:tcW w:w="2471" w:type="dxa"/>
            <w:tcBorders>
              <w:top w:val="nil"/>
              <w:bottom w:val="single" w:sz="4" w:space="0" w:color="auto"/>
            </w:tcBorders>
          </w:tcPr>
          <w:p w:rsidR="00BD37BA" w:rsidRPr="005D2335" w:rsidRDefault="00BD37BA" w:rsidP="00963998">
            <w:pPr>
              <w:spacing w:before="40" w:after="120" w:line="240" w:lineRule="auto"/>
            </w:pPr>
          </w:p>
        </w:tc>
        <w:tc>
          <w:tcPr>
            <w:tcW w:w="5647" w:type="dxa"/>
            <w:tcBorders>
              <w:bottom w:val="single" w:sz="4" w:space="0" w:color="auto"/>
            </w:tcBorders>
          </w:tcPr>
          <w:p w:rsidR="00BD37BA" w:rsidRPr="005D2335" w:rsidRDefault="00BD37BA" w:rsidP="004A0D0B">
            <w:pPr>
              <w:pStyle w:val="ToolTableText"/>
            </w:pPr>
            <w:r w:rsidRPr="005D2335">
              <w:t>Review my writing for correct grammar, spelling, and punctuation?</w:t>
            </w:r>
          </w:p>
        </w:tc>
        <w:tc>
          <w:tcPr>
            <w:tcW w:w="1316" w:type="dxa"/>
            <w:tcBorders>
              <w:bottom w:val="single" w:sz="4" w:space="0" w:color="auto"/>
            </w:tcBorders>
            <w:vAlign w:val="center"/>
          </w:tcPr>
          <w:p w:rsidR="00BD37BA" w:rsidRPr="00DE53CB" w:rsidRDefault="005C3855" w:rsidP="00963998">
            <w:pPr>
              <w:jc w:val="center"/>
              <w:rPr>
                <w:rFonts w:cs="Arial"/>
                <w:sz w:val="50"/>
                <w:szCs w:val="50"/>
              </w:rPr>
            </w:pPr>
            <w:r>
              <w:rPr>
                <w:noProof/>
                <w:lang w:val="en-GB" w:eastAsia="en-GB"/>
              </w:rPr>
              <w:pict w14:anchorId="7582664C">
                <v:rect id="Rectangle 4" o:spid="_x0000_s1027" style="position:absolute;left:0;text-align:left;margin-left:21.1pt;margin-top:14.15pt;width:10.9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EdAlxgcAgAAOwQAAA4AAAAAAAAAAAAAAAAALgIAAGRycy9lMm9Eb2MueG1sUEsBAi0A&#10;FAAGAAgAAAAhAKQ++hDdAAAABwEAAA8AAAAAAAAAAAAAAAAAdgQAAGRycy9kb3ducmV2LnhtbFBL&#10;BQYAAAAABAAEAPMAAACABQAAAAA=&#10;"/>
              </w:pict>
            </w:r>
          </w:p>
        </w:tc>
      </w:tr>
    </w:tbl>
    <w:p w:rsidR="00BD37BA" w:rsidRPr="005837C5" w:rsidRDefault="00BD37BA" w:rsidP="00BD37BA"/>
    <w:p w:rsidR="00BD37BA" w:rsidRDefault="00BD37BA" w:rsidP="0080215B">
      <w:pPr>
        <w:pStyle w:val="ToolHeader"/>
      </w:pPr>
    </w:p>
    <w:sectPr w:rsidR="00BD37BA" w:rsidSect="00A1056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55" w:rsidRDefault="005C3855">
      <w:pPr>
        <w:spacing w:before="0" w:after="0" w:line="240" w:lineRule="auto"/>
      </w:pPr>
      <w:r>
        <w:separator/>
      </w:r>
    </w:p>
  </w:endnote>
  <w:endnote w:type="continuationSeparator" w:id="0">
    <w:p w:rsidR="005C3855" w:rsidRDefault="005C3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19" w:rsidRDefault="00320B2F" w:rsidP="00A1056C">
    <w:pPr>
      <w:pStyle w:val="Footer"/>
      <w:rPr>
        <w:rStyle w:val="PageNumber"/>
        <w:rFonts w:ascii="Calibri" w:hAnsi="Calibri"/>
        <w:sz w:val="22"/>
      </w:rPr>
    </w:pPr>
    <w:r>
      <w:rPr>
        <w:rStyle w:val="PageNumber"/>
      </w:rPr>
      <w:fldChar w:fldCharType="begin"/>
    </w:r>
    <w:r w:rsidR="00F96119">
      <w:rPr>
        <w:rStyle w:val="PageNumber"/>
      </w:rPr>
      <w:instrText xml:space="preserve">PAGE  </w:instrText>
    </w:r>
    <w:r>
      <w:rPr>
        <w:rStyle w:val="PageNumber"/>
      </w:rPr>
      <w:fldChar w:fldCharType="end"/>
    </w:r>
  </w:p>
  <w:p w:rsidR="00F96119" w:rsidRDefault="00F96119" w:rsidP="00A1056C">
    <w:pPr>
      <w:pStyle w:val="Footer"/>
    </w:pPr>
  </w:p>
  <w:p w:rsidR="00F96119" w:rsidRDefault="00F96119" w:rsidP="00A1056C"/>
  <w:p w:rsidR="00F96119" w:rsidRDefault="00F96119"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19" w:rsidRPr="00563CB8" w:rsidRDefault="00F96119"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F96119">
      <w:trPr>
        <w:trHeight w:val="705"/>
      </w:trPr>
      <w:tc>
        <w:tcPr>
          <w:tcW w:w="4609" w:type="dxa"/>
          <w:shd w:val="clear" w:color="auto" w:fill="auto"/>
          <w:vAlign w:val="center"/>
        </w:tcPr>
        <w:p w:rsidR="00F96119" w:rsidRPr="002E4C92" w:rsidRDefault="00F96119" w:rsidP="00614B1F">
          <w:pPr>
            <w:pStyle w:val="FooterText"/>
          </w:pPr>
          <w:r w:rsidRPr="002E4C92">
            <w:t>File:</w:t>
          </w:r>
          <w:r>
            <w:t xml:space="preserve"> </w:t>
          </w:r>
          <w:r w:rsidRPr="00614B1F">
            <w:rPr>
              <w:b w:val="0"/>
            </w:rPr>
            <w:t>10.</w:t>
          </w:r>
          <w:r>
            <w:rPr>
              <w:b w:val="0"/>
            </w:rPr>
            <w:t>4</w:t>
          </w:r>
          <w:r w:rsidRPr="0039525B">
            <w:rPr>
              <w:b w:val="0"/>
            </w:rPr>
            <w:t>.</w:t>
          </w:r>
          <w:r>
            <w:rPr>
              <w:b w:val="0"/>
            </w:rPr>
            <w:t>1 Lesson 1</w:t>
          </w:r>
          <w:r w:rsidRPr="002E4C92">
            <w:t xml:space="preserve"> Date:</w:t>
          </w:r>
          <w:r w:rsidRPr="0039525B">
            <w:rPr>
              <w:b w:val="0"/>
            </w:rPr>
            <w:t xml:space="preserve"> </w:t>
          </w:r>
          <w:r w:rsidR="00860083">
            <w:rPr>
              <w:b w:val="0"/>
            </w:rPr>
            <w:t>6/25</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rsidR="00F96119" w:rsidRPr="0039525B" w:rsidRDefault="00F96119" w:rsidP="00614B1F">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96119" w:rsidRPr="0039525B" w:rsidRDefault="00F96119" w:rsidP="00614B1F">
          <w:pPr>
            <w:pStyle w:val="FooterText"/>
            <w:rPr>
              <w:b w:val="0"/>
              <w:i/>
            </w:rPr>
          </w:pPr>
          <w:r w:rsidRPr="0039525B">
            <w:rPr>
              <w:b w:val="0"/>
              <w:i/>
              <w:sz w:val="12"/>
            </w:rPr>
            <w:t>Creative Commons Attribution-NonCommercial-ShareAlike 3.0 Unported License</w:t>
          </w:r>
        </w:p>
        <w:p w:rsidR="00F96119" w:rsidRPr="002E4C92" w:rsidRDefault="005C3855" w:rsidP="00614B1F">
          <w:pPr>
            <w:pStyle w:val="FooterText"/>
          </w:pPr>
          <w:hyperlink r:id="rId1" w:history="1">
            <w:r w:rsidR="00F9611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96119" w:rsidRPr="002E4C92" w:rsidRDefault="00320B2F"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9611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3473A">
            <w:rPr>
              <w:rFonts w:ascii="Calibri" w:hAnsi="Calibri" w:cs="Calibri"/>
              <w:b/>
              <w:noProof/>
              <w:color w:val="1F4E79"/>
              <w:sz w:val="28"/>
            </w:rPr>
            <w:t>8</w:t>
          </w:r>
          <w:r w:rsidRPr="002E4C92">
            <w:rPr>
              <w:rFonts w:ascii="Calibri" w:hAnsi="Calibri" w:cs="Calibri"/>
              <w:b/>
              <w:color w:val="1F4E79"/>
              <w:sz w:val="28"/>
            </w:rPr>
            <w:fldChar w:fldCharType="end"/>
          </w:r>
        </w:p>
      </w:tc>
      <w:tc>
        <w:tcPr>
          <w:tcW w:w="4126" w:type="dxa"/>
          <w:shd w:val="clear" w:color="auto" w:fill="auto"/>
          <w:vAlign w:val="bottom"/>
        </w:tcPr>
        <w:p w:rsidR="00F96119" w:rsidRPr="002E4C92" w:rsidRDefault="00F96119"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96119" w:rsidRPr="00614B1F" w:rsidRDefault="00F96119"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55" w:rsidRDefault="005C3855">
      <w:pPr>
        <w:spacing w:before="0" w:after="0" w:line="240" w:lineRule="auto"/>
      </w:pPr>
      <w:r>
        <w:separator/>
      </w:r>
    </w:p>
  </w:footnote>
  <w:footnote w:type="continuationSeparator" w:id="0">
    <w:p w:rsidR="005C3855" w:rsidRDefault="005C38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96119" w:rsidRPr="00563CB8">
      <w:tc>
        <w:tcPr>
          <w:tcW w:w="3708" w:type="dxa"/>
          <w:shd w:val="clear" w:color="auto" w:fill="auto"/>
        </w:tcPr>
        <w:p w:rsidR="00F96119" w:rsidRPr="00563CB8" w:rsidRDefault="00F9611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96119" w:rsidRPr="00563CB8" w:rsidRDefault="00F96119" w:rsidP="007017EB">
          <w:pPr>
            <w:jc w:val="center"/>
          </w:pPr>
          <w:r w:rsidRPr="00563CB8">
            <w:t>D R A F T</w:t>
          </w:r>
        </w:p>
      </w:tc>
      <w:tc>
        <w:tcPr>
          <w:tcW w:w="3438" w:type="dxa"/>
          <w:shd w:val="clear" w:color="auto" w:fill="auto"/>
        </w:tcPr>
        <w:p w:rsidR="00F96119" w:rsidRPr="00E946A0" w:rsidRDefault="00F96119" w:rsidP="007017EB">
          <w:pPr>
            <w:pStyle w:val="PageHeader"/>
            <w:jc w:val="right"/>
            <w:rPr>
              <w:b w:val="0"/>
            </w:rPr>
          </w:pPr>
          <w:r>
            <w:rPr>
              <w:b w:val="0"/>
            </w:rPr>
            <w:t>Grade 10 • Module 4 • Unit 1 • Lesson 1</w:t>
          </w:r>
        </w:p>
      </w:tc>
    </w:tr>
  </w:tbl>
  <w:p w:rsidR="00F96119" w:rsidRPr="007017EB" w:rsidRDefault="00F9611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0B1732A"/>
    <w:multiLevelType w:val="hybridMultilevel"/>
    <w:tmpl w:val="09149BAA"/>
    <w:lvl w:ilvl="0" w:tplc="6BB0E07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5"/>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5"/>
    <w:lvlOverride w:ilvl="0">
      <w:startOverride w:val="1"/>
    </w:lvlOverride>
  </w:num>
  <w:num w:numId="21">
    <w:abstractNumId w:val="14"/>
  </w:num>
  <w:num w:numId="22">
    <w:abstractNumId w:val="7"/>
  </w:num>
  <w:num w:numId="23">
    <w:abstractNumId w:val="15"/>
    <w:lvlOverride w:ilvl="0">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2AA3"/>
    <w:rsid w:val="0000672C"/>
    <w:rsid w:val="0000707A"/>
    <w:rsid w:val="00010BF0"/>
    <w:rsid w:val="000115AC"/>
    <w:rsid w:val="00026737"/>
    <w:rsid w:val="0002765F"/>
    <w:rsid w:val="00030204"/>
    <w:rsid w:val="00040180"/>
    <w:rsid w:val="0005629F"/>
    <w:rsid w:val="00074585"/>
    <w:rsid w:val="0009042B"/>
    <w:rsid w:val="00092DF6"/>
    <w:rsid w:val="000A4790"/>
    <w:rsid w:val="000B039E"/>
    <w:rsid w:val="000B3273"/>
    <w:rsid w:val="000B3A6F"/>
    <w:rsid w:val="000E11A8"/>
    <w:rsid w:val="000E2158"/>
    <w:rsid w:val="000E51F4"/>
    <w:rsid w:val="000E66B1"/>
    <w:rsid w:val="000E68FE"/>
    <w:rsid w:val="000F2446"/>
    <w:rsid w:val="001007AF"/>
    <w:rsid w:val="00106B95"/>
    <w:rsid w:val="00110BD2"/>
    <w:rsid w:val="00120E49"/>
    <w:rsid w:val="00127712"/>
    <w:rsid w:val="00131148"/>
    <w:rsid w:val="00132C64"/>
    <w:rsid w:val="00144B97"/>
    <w:rsid w:val="00151746"/>
    <w:rsid w:val="00151E73"/>
    <w:rsid w:val="00152E97"/>
    <w:rsid w:val="00163F72"/>
    <w:rsid w:val="00170BE5"/>
    <w:rsid w:val="001735F1"/>
    <w:rsid w:val="00191FA2"/>
    <w:rsid w:val="001B3941"/>
    <w:rsid w:val="001B7460"/>
    <w:rsid w:val="001C150F"/>
    <w:rsid w:val="001C5DFB"/>
    <w:rsid w:val="001C738A"/>
    <w:rsid w:val="001E2B24"/>
    <w:rsid w:val="001E4DA4"/>
    <w:rsid w:val="001E68BB"/>
    <w:rsid w:val="00203132"/>
    <w:rsid w:val="00213F0B"/>
    <w:rsid w:val="00222556"/>
    <w:rsid w:val="00243185"/>
    <w:rsid w:val="00263CE9"/>
    <w:rsid w:val="00274C3C"/>
    <w:rsid w:val="00291E44"/>
    <w:rsid w:val="002A2ADD"/>
    <w:rsid w:val="002A48BA"/>
    <w:rsid w:val="002A7244"/>
    <w:rsid w:val="002C50B2"/>
    <w:rsid w:val="002C5A45"/>
    <w:rsid w:val="002C7D01"/>
    <w:rsid w:val="002D6FB9"/>
    <w:rsid w:val="002E4C18"/>
    <w:rsid w:val="002F54EF"/>
    <w:rsid w:val="0030111F"/>
    <w:rsid w:val="0030559C"/>
    <w:rsid w:val="00315D8A"/>
    <w:rsid w:val="00320B2F"/>
    <w:rsid w:val="00321185"/>
    <w:rsid w:val="00327D48"/>
    <w:rsid w:val="00341F48"/>
    <w:rsid w:val="00343B4A"/>
    <w:rsid w:val="00345560"/>
    <w:rsid w:val="00361B67"/>
    <w:rsid w:val="003641C3"/>
    <w:rsid w:val="003A3069"/>
    <w:rsid w:val="003B6F35"/>
    <w:rsid w:val="003C249B"/>
    <w:rsid w:val="003D2A63"/>
    <w:rsid w:val="003E1E2F"/>
    <w:rsid w:val="003E69FB"/>
    <w:rsid w:val="003F1308"/>
    <w:rsid w:val="00406E18"/>
    <w:rsid w:val="0042410D"/>
    <w:rsid w:val="0043145C"/>
    <w:rsid w:val="004447E8"/>
    <w:rsid w:val="00463478"/>
    <w:rsid w:val="004643FC"/>
    <w:rsid w:val="0048717A"/>
    <w:rsid w:val="004A0D0B"/>
    <w:rsid w:val="004C1525"/>
    <w:rsid w:val="004D0B97"/>
    <w:rsid w:val="004D49A9"/>
    <w:rsid w:val="004D4C1A"/>
    <w:rsid w:val="004E2C96"/>
    <w:rsid w:val="004F4E8F"/>
    <w:rsid w:val="00500C4A"/>
    <w:rsid w:val="00502200"/>
    <w:rsid w:val="00507321"/>
    <w:rsid w:val="00514DB5"/>
    <w:rsid w:val="00546FC7"/>
    <w:rsid w:val="005514F3"/>
    <w:rsid w:val="00575E0A"/>
    <w:rsid w:val="00584ED9"/>
    <w:rsid w:val="005A0F4B"/>
    <w:rsid w:val="005A37F5"/>
    <w:rsid w:val="005A3FB0"/>
    <w:rsid w:val="005A4A4B"/>
    <w:rsid w:val="005C3855"/>
    <w:rsid w:val="005D103E"/>
    <w:rsid w:val="005E6B36"/>
    <w:rsid w:val="005F3B49"/>
    <w:rsid w:val="005F596D"/>
    <w:rsid w:val="005F7DCA"/>
    <w:rsid w:val="00604779"/>
    <w:rsid w:val="00614B1F"/>
    <w:rsid w:val="006167E9"/>
    <w:rsid w:val="00625FB7"/>
    <w:rsid w:val="0062684E"/>
    <w:rsid w:val="00633191"/>
    <w:rsid w:val="0063347E"/>
    <w:rsid w:val="00635E20"/>
    <w:rsid w:val="00645224"/>
    <w:rsid w:val="00651078"/>
    <w:rsid w:val="0067093B"/>
    <w:rsid w:val="00692A2D"/>
    <w:rsid w:val="006935C3"/>
    <w:rsid w:val="0069702C"/>
    <w:rsid w:val="006A7FB6"/>
    <w:rsid w:val="006B4682"/>
    <w:rsid w:val="006C2962"/>
    <w:rsid w:val="006C49E5"/>
    <w:rsid w:val="006D45B3"/>
    <w:rsid w:val="006D4A71"/>
    <w:rsid w:val="006E42EB"/>
    <w:rsid w:val="006F28D4"/>
    <w:rsid w:val="006F2916"/>
    <w:rsid w:val="007017EB"/>
    <w:rsid w:val="00707BBE"/>
    <w:rsid w:val="00717D5B"/>
    <w:rsid w:val="007205A2"/>
    <w:rsid w:val="007257AC"/>
    <w:rsid w:val="007802B0"/>
    <w:rsid w:val="00790BCC"/>
    <w:rsid w:val="007A5258"/>
    <w:rsid w:val="007A5808"/>
    <w:rsid w:val="007C640B"/>
    <w:rsid w:val="007C7716"/>
    <w:rsid w:val="007C7979"/>
    <w:rsid w:val="007D02A4"/>
    <w:rsid w:val="007D2598"/>
    <w:rsid w:val="007D271A"/>
    <w:rsid w:val="007E484F"/>
    <w:rsid w:val="007F62E2"/>
    <w:rsid w:val="007F7046"/>
    <w:rsid w:val="0080215B"/>
    <w:rsid w:val="008238A2"/>
    <w:rsid w:val="00825F98"/>
    <w:rsid w:val="00834B03"/>
    <w:rsid w:val="0083647E"/>
    <w:rsid w:val="0085159A"/>
    <w:rsid w:val="00860083"/>
    <w:rsid w:val="008B1A9A"/>
    <w:rsid w:val="008C31E6"/>
    <w:rsid w:val="008C4B57"/>
    <w:rsid w:val="008C4E5E"/>
    <w:rsid w:val="008C5EDF"/>
    <w:rsid w:val="008D07DF"/>
    <w:rsid w:val="008E0122"/>
    <w:rsid w:val="008E6452"/>
    <w:rsid w:val="008E76E1"/>
    <w:rsid w:val="008F0110"/>
    <w:rsid w:val="008F04D9"/>
    <w:rsid w:val="008F4488"/>
    <w:rsid w:val="00902CF8"/>
    <w:rsid w:val="00920336"/>
    <w:rsid w:val="009243DE"/>
    <w:rsid w:val="00925335"/>
    <w:rsid w:val="00943C6E"/>
    <w:rsid w:val="009450B7"/>
    <w:rsid w:val="009450F1"/>
    <w:rsid w:val="009505CF"/>
    <w:rsid w:val="00957C07"/>
    <w:rsid w:val="00963998"/>
    <w:rsid w:val="00964E7D"/>
    <w:rsid w:val="0096648E"/>
    <w:rsid w:val="0098668C"/>
    <w:rsid w:val="009901D7"/>
    <w:rsid w:val="009A0552"/>
    <w:rsid w:val="009A0BD4"/>
    <w:rsid w:val="009A3E8D"/>
    <w:rsid w:val="009D561F"/>
    <w:rsid w:val="009D71CC"/>
    <w:rsid w:val="009F4100"/>
    <w:rsid w:val="009F60C0"/>
    <w:rsid w:val="00A02836"/>
    <w:rsid w:val="00A07390"/>
    <w:rsid w:val="00A1056C"/>
    <w:rsid w:val="00A116E0"/>
    <w:rsid w:val="00A17574"/>
    <w:rsid w:val="00A22907"/>
    <w:rsid w:val="00A268F8"/>
    <w:rsid w:val="00A35C7F"/>
    <w:rsid w:val="00A371FE"/>
    <w:rsid w:val="00A403C9"/>
    <w:rsid w:val="00A46459"/>
    <w:rsid w:val="00A64144"/>
    <w:rsid w:val="00A714FA"/>
    <w:rsid w:val="00A92387"/>
    <w:rsid w:val="00A92440"/>
    <w:rsid w:val="00AA0EB6"/>
    <w:rsid w:val="00AA4AC6"/>
    <w:rsid w:val="00AB758D"/>
    <w:rsid w:val="00AC66BA"/>
    <w:rsid w:val="00AD33CA"/>
    <w:rsid w:val="00AD77D8"/>
    <w:rsid w:val="00AE46E8"/>
    <w:rsid w:val="00AF0A87"/>
    <w:rsid w:val="00AF2434"/>
    <w:rsid w:val="00AF37A4"/>
    <w:rsid w:val="00AF787D"/>
    <w:rsid w:val="00B05351"/>
    <w:rsid w:val="00B125B0"/>
    <w:rsid w:val="00B16729"/>
    <w:rsid w:val="00B174C9"/>
    <w:rsid w:val="00B1775D"/>
    <w:rsid w:val="00B27212"/>
    <w:rsid w:val="00B3047A"/>
    <w:rsid w:val="00B32281"/>
    <w:rsid w:val="00B32B06"/>
    <w:rsid w:val="00B5261C"/>
    <w:rsid w:val="00B65307"/>
    <w:rsid w:val="00B73F1C"/>
    <w:rsid w:val="00B76643"/>
    <w:rsid w:val="00B93836"/>
    <w:rsid w:val="00BB54FE"/>
    <w:rsid w:val="00BC6165"/>
    <w:rsid w:val="00BD37BA"/>
    <w:rsid w:val="00BF0E8F"/>
    <w:rsid w:val="00BF55CD"/>
    <w:rsid w:val="00C136E6"/>
    <w:rsid w:val="00C17101"/>
    <w:rsid w:val="00C20551"/>
    <w:rsid w:val="00C25B30"/>
    <w:rsid w:val="00C30EC7"/>
    <w:rsid w:val="00C32DE8"/>
    <w:rsid w:val="00C33875"/>
    <w:rsid w:val="00C42CCE"/>
    <w:rsid w:val="00C5268D"/>
    <w:rsid w:val="00C53022"/>
    <w:rsid w:val="00C612BD"/>
    <w:rsid w:val="00C70FEB"/>
    <w:rsid w:val="00C840F5"/>
    <w:rsid w:val="00C8742E"/>
    <w:rsid w:val="00CB7084"/>
    <w:rsid w:val="00CC65F6"/>
    <w:rsid w:val="00CC727B"/>
    <w:rsid w:val="00CD1ADD"/>
    <w:rsid w:val="00CD6794"/>
    <w:rsid w:val="00CD7975"/>
    <w:rsid w:val="00CD7FBB"/>
    <w:rsid w:val="00CF092E"/>
    <w:rsid w:val="00CF31CD"/>
    <w:rsid w:val="00D03FC7"/>
    <w:rsid w:val="00D31F4D"/>
    <w:rsid w:val="00D3473A"/>
    <w:rsid w:val="00D43571"/>
    <w:rsid w:val="00D6589E"/>
    <w:rsid w:val="00D8233D"/>
    <w:rsid w:val="00DA0F48"/>
    <w:rsid w:val="00DB27BD"/>
    <w:rsid w:val="00DC6B14"/>
    <w:rsid w:val="00DC71D1"/>
    <w:rsid w:val="00DD0D00"/>
    <w:rsid w:val="00DE3F7D"/>
    <w:rsid w:val="00DF7815"/>
    <w:rsid w:val="00E01A7A"/>
    <w:rsid w:val="00E02FE3"/>
    <w:rsid w:val="00E271C6"/>
    <w:rsid w:val="00E27A6F"/>
    <w:rsid w:val="00E3444B"/>
    <w:rsid w:val="00E428AD"/>
    <w:rsid w:val="00E4576C"/>
    <w:rsid w:val="00E52B94"/>
    <w:rsid w:val="00E766AC"/>
    <w:rsid w:val="00E775D2"/>
    <w:rsid w:val="00E77FC4"/>
    <w:rsid w:val="00E83D3F"/>
    <w:rsid w:val="00E91E20"/>
    <w:rsid w:val="00EA5069"/>
    <w:rsid w:val="00EC1F3B"/>
    <w:rsid w:val="00EC6103"/>
    <w:rsid w:val="00EC6C47"/>
    <w:rsid w:val="00ED4940"/>
    <w:rsid w:val="00EF378C"/>
    <w:rsid w:val="00EF7F10"/>
    <w:rsid w:val="00F1375E"/>
    <w:rsid w:val="00F341FF"/>
    <w:rsid w:val="00F44203"/>
    <w:rsid w:val="00F47D6E"/>
    <w:rsid w:val="00F5126C"/>
    <w:rsid w:val="00F518F2"/>
    <w:rsid w:val="00F51CEB"/>
    <w:rsid w:val="00F76619"/>
    <w:rsid w:val="00F87880"/>
    <w:rsid w:val="00F93353"/>
    <w:rsid w:val="00F956E4"/>
    <w:rsid w:val="00F96119"/>
    <w:rsid w:val="00F978B6"/>
    <w:rsid w:val="00FA3C72"/>
    <w:rsid w:val="00FA62D5"/>
    <w:rsid w:val="00FB706B"/>
    <w:rsid w:val="00FC23B0"/>
    <w:rsid w:val="00FD4EFA"/>
    <w:rsid w:val="00FD5953"/>
    <w:rsid w:val="00FF1C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87767-5DF9-4869-AFB7-10EBCAF9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614B1F"/>
    <w:pPr>
      <w:numPr>
        <w:numId w:val="16"/>
      </w:numPr>
      <w:ind w:left="720"/>
    </w:pPr>
    <w:rPr>
      <w:color w:val="4F81BD" w:themeColor="accent1"/>
    </w:rPr>
  </w:style>
  <w:style w:type="paragraph" w:styleId="Revision">
    <w:name w:val="Revision"/>
    <w:hidden/>
    <w:uiPriority w:val="99"/>
    <w:semiHidden/>
    <w:rsid w:val="00C20551"/>
    <w:pPr>
      <w:spacing w:after="0" w:line="240" w:lineRule="auto"/>
    </w:pPr>
    <w:rPr>
      <w:rFonts w:ascii="Calibri" w:eastAsia="Calibri" w:hAnsi="Calibri" w:cs="Times New Roman"/>
    </w:rPr>
  </w:style>
  <w:style w:type="character" w:customStyle="1" w:styleId="ToolTableTextChar">
    <w:name w:val="*ToolTableText Char"/>
    <w:link w:val="ToolTableText"/>
    <w:locked/>
    <w:rsid w:val="00BD37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626A-DBBB-4A7E-A2AF-04E6429F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2014-06-11T15:02:00Z</cp:lastPrinted>
  <dcterms:created xsi:type="dcterms:W3CDTF">2014-06-24T18:55:00Z</dcterms:created>
  <dcterms:modified xsi:type="dcterms:W3CDTF">2014-06-24T19:15:00Z</dcterms:modified>
</cp:coreProperties>
</file>