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Pr="00344A9D" w:rsidRDefault="00B419E2" w:rsidP="00FE1D68">
      <w:pPr>
        <w:pStyle w:val="ny-h1-sub"/>
        <w:rPr>
          <w:rFonts w:asciiTheme="minorHAnsi" w:hAnsiTheme="minorHAnsi"/>
        </w:rPr>
      </w:pPr>
    </w:p>
    <w:p w14:paraId="7D058C7E" w14:textId="77777777" w:rsidR="00436312" w:rsidRPr="00344A9D" w:rsidRDefault="00436312" w:rsidP="00FE1D68">
      <w:pPr>
        <w:pStyle w:val="ny-h1-sub"/>
        <w:rPr>
          <w:rFonts w:asciiTheme="minorHAnsi" w:hAnsiTheme="minorHAnsi"/>
        </w:rPr>
      </w:pPr>
    </w:p>
    <w:p w14:paraId="3684FF2B" w14:textId="1E3FDAA7" w:rsidR="00344A9D" w:rsidRPr="00344A9D" w:rsidRDefault="00CA762F" w:rsidP="00344A9D">
      <w:pPr>
        <w:pStyle w:val="ny-h1-sub"/>
        <w:rPr>
          <w:rFonts w:asciiTheme="minorHAnsi" w:hAnsiTheme="minorHAnsi"/>
        </w:rPr>
      </w:pPr>
      <w:bookmarkStart w:id="0" w:name="OLE_LINK30"/>
      <w:bookmarkStart w:id="1" w:name="OLE_LINK31"/>
      <w:r>
        <w:rPr>
          <w:rFonts w:asciiTheme="minorHAnsi" w:hAnsiTheme="minorHAnsi"/>
        </w:rPr>
        <w:t xml:space="preserve">Topic </w:t>
      </w:r>
      <w:r w:rsidR="003813B3">
        <w:rPr>
          <w:rFonts w:asciiTheme="minorHAnsi" w:hAnsiTheme="minorHAnsi"/>
        </w:rPr>
        <w:t>G</w:t>
      </w:r>
    </w:p>
    <w:bookmarkEnd w:id="0"/>
    <w:bookmarkEnd w:id="1"/>
    <w:p w14:paraId="0E621180" w14:textId="7B11E9FE" w:rsidR="00344A9D" w:rsidRPr="00A17F56" w:rsidRDefault="00920A3A" w:rsidP="00A17F56">
      <w:pPr>
        <w:pStyle w:val="ny-h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Culminating </w:t>
      </w:r>
      <w:r w:rsidR="00C34028">
        <w:rPr>
          <w:rFonts w:asciiTheme="minorHAnsi" w:hAnsiTheme="minorHAnsi"/>
        </w:rPr>
        <w:t>Expe</w:t>
      </w:r>
      <w:bookmarkStart w:id="2" w:name="_GoBack"/>
      <w:bookmarkEnd w:id="2"/>
      <w:r w:rsidR="00C34028">
        <w:rPr>
          <w:rFonts w:asciiTheme="minorHAnsi" w:hAnsiTheme="minorHAnsi"/>
        </w:rPr>
        <w:t>riences</w:t>
      </w:r>
    </w:p>
    <w:tbl>
      <w:tblPr>
        <w:tblStyle w:val="TableGrid"/>
        <w:tblW w:w="4900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344A9D" w:rsidRPr="00344A9D" w14:paraId="3E989199" w14:textId="77777777" w:rsidTr="005E614A">
        <w:tc>
          <w:tcPr>
            <w:tcW w:w="2016" w:type="dxa"/>
            <w:tcMar>
              <w:top w:w="20" w:type="dxa"/>
              <w:left w:w="80" w:type="dxa"/>
            </w:tcMar>
          </w:tcPr>
          <w:p w14:paraId="63460742" w14:textId="77777777" w:rsidR="00344A9D" w:rsidRPr="00344A9D" w:rsidRDefault="00344A9D" w:rsidP="00E4016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bookmarkStart w:id="3" w:name="OLE_LINK28"/>
            <w:bookmarkStart w:id="4" w:name="OLE_LINK29"/>
            <w:r w:rsidRPr="00344A9D">
              <w:rPr>
                <w:rStyle w:val="ny-standard-chart-title"/>
                <w:rFonts w:asciiTheme="minorHAnsi" w:hAnsiTheme="minorHAnsi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0914BD1" w14:textId="53C00B41" w:rsidR="00344A9D" w:rsidRPr="00A5284C" w:rsidRDefault="00344A9D" w:rsidP="00E40164">
            <w:pPr>
              <w:pStyle w:val="ny-standard-chart"/>
              <w:rPr>
                <w:rFonts w:asciiTheme="minorHAnsi" w:hAnsiTheme="minorHAnsi"/>
              </w:rPr>
            </w:pP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3116466D" w14:textId="613B704C" w:rsidR="00344A9D" w:rsidRPr="00A5284C" w:rsidRDefault="00A17F56" w:rsidP="00F9796E">
            <w:pPr>
              <w:pStyle w:val="ny-standard-chart"/>
              <w:rPr>
                <w:rFonts w:asciiTheme="minorHAnsi" w:hAnsiTheme="minorHAnsi"/>
              </w:rPr>
            </w:pPr>
            <w:r w:rsidRPr="003813B3">
              <w:t>Topic</w:t>
            </w:r>
            <w:r w:rsidRPr="00A5284C">
              <w:rPr>
                <w:rFonts w:asciiTheme="minorHAnsi" w:hAnsiTheme="minorHAnsi"/>
              </w:rPr>
              <w:t xml:space="preserve"> </w:t>
            </w:r>
            <w:r w:rsidR="00BD7849" w:rsidRPr="00A5284C">
              <w:rPr>
                <w:rFonts w:asciiTheme="minorHAnsi" w:hAnsiTheme="minorHAnsi"/>
              </w:rPr>
              <w:t>G</w:t>
            </w:r>
            <w:r w:rsidRPr="00A5284C">
              <w:rPr>
                <w:rFonts w:asciiTheme="minorHAnsi" w:hAnsiTheme="minorHAnsi"/>
              </w:rPr>
              <w:t xml:space="preserve"> is a celebration of students’ learning over the course of the year. </w:t>
            </w:r>
            <w:r w:rsidR="00F9796E">
              <w:rPr>
                <w:rFonts w:asciiTheme="minorHAnsi" w:hAnsiTheme="minorHAnsi"/>
              </w:rPr>
              <w:t xml:space="preserve"> </w:t>
            </w:r>
            <w:r w:rsidR="00F9796E" w:rsidRPr="00A5284C">
              <w:rPr>
                <w:rFonts w:asciiTheme="minorHAnsi" w:hAnsiTheme="minorHAnsi"/>
              </w:rPr>
              <w:t>Foc</w:t>
            </w:r>
            <w:r w:rsidR="00F9796E">
              <w:rPr>
                <w:rFonts w:asciiTheme="minorHAnsi" w:hAnsiTheme="minorHAnsi"/>
              </w:rPr>
              <w:t>us</w:t>
            </w:r>
            <w:r w:rsidR="00F9796E" w:rsidRPr="00A5284C">
              <w:rPr>
                <w:rFonts w:asciiTheme="minorHAnsi" w:hAnsiTheme="minorHAnsi"/>
              </w:rPr>
              <w:t xml:space="preserve"> </w:t>
            </w:r>
            <w:r w:rsidRPr="00A5284C">
              <w:rPr>
                <w:rFonts w:asciiTheme="minorHAnsi" w:hAnsiTheme="minorHAnsi"/>
              </w:rPr>
              <w:t>Standards are not applicable.</w:t>
            </w:r>
          </w:p>
        </w:tc>
      </w:tr>
      <w:tr w:rsidR="00344A9D" w:rsidRPr="00344A9D" w14:paraId="1B37F815" w14:textId="77777777" w:rsidTr="005E614A">
        <w:tc>
          <w:tcPr>
            <w:tcW w:w="2016" w:type="dxa"/>
            <w:tcMar>
              <w:top w:w="20" w:type="dxa"/>
              <w:left w:w="80" w:type="dxa"/>
            </w:tcMar>
          </w:tcPr>
          <w:p w14:paraId="4B6A8AE7" w14:textId="77777777" w:rsidR="00344A9D" w:rsidRPr="00344A9D" w:rsidRDefault="00344A9D" w:rsidP="00E4016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15F903E" w14:textId="2BA6B9C9" w:rsidR="00344A9D" w:rsidRPr="00344A9D" w:rsidRDefault="00E40164" w:rsidP="00E40164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5A2D6992" w14:textId="77777777" w:rsidR="00344A9D" w:rsidRPr="00344A9D" w:rsidRDefault="00344A9D" w:rsidP="00E40164">
            <w:pPr>
              <w:pStyle w:val="ny-standard-chart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                        </w:t>
            </w:r>
          </w:p>
        </w:tc>
      </w:tr>
      <w:tr w:rsidR="008C50DE" w:rsidRPr="00344A9D" w14:paraId="35955893" w14:textId="77777777" w:rsidTr="005E614A">
        <w:tc>
          <w:tcPr>
            <w:tcW w:w="2016" w:type="dxa"/>
            <w:tcMar>
              <w:top w:w="20" w:type="dxa"/>
              <w:left w:w="80" w:type="dxa"/>
            </w:tcMar>
          </w:tcPr>
          <w:p w14:paraId="4D3502A3" w14:textId="77777777" w:rsidR="008C50DE" w:rsidRPr="00344A9D" w:rsidRDefault="008C50DE" w:rsidP="00E4016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Coherence   -Links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5B30C39" w14:textId="4A794C58" w:rsidR="008C50DE" w:rsidRPr="00344A9D" w:rsidRDefault="008C50DE" w:rsidP="00E40164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</w:t>
            </w:r>
            <w:r w:rsidRPr="00344A9D">
              <w:rPr>
                <w:rFonts w:asciiTheme="minorHAnsi" w:hAnsiTheme="minorHAnsi" w:cstheme="minorHAnsi"/>
              </w:rPr>
              <w:t>–</w:t>
            </w:r>
            <w:r w:rsidRPr="00344A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40E8947D" w14:textId="09FC9723" w:rsidR="008C50DE" w:rsidRPr="00344A9D" w:rsidRDefault="008C50DE" w:rsidP="00E40164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Value, Comparison, Addition and Subtraction to 40</w:t>
            </w:r>
          </w:p>
        </w:tc>
      </w:tr>
      <w:tr w:rsidR="008C50DE" w:rsidRPr="00344A9D" w14:paraId="028359A2" w14:textId="77777777" w:rsidTr="005E614A">
        <w:tc>
          <w:tcPr>
            <w:tcW w:w="2016" w:type="dxa"/>
            <w:tcMar>
              <w:top w:w="20" w:type="dxa"/>
              <w:left w:w="80" w:type="dxa"/>
            </w:tcMar>
          </w:tcPr>
          <w:p w14:paraId="3D73DF16" w14:textId="77777777" w:rsidR="008C50DE" w:rsidRPr="00344A9D" w:rsidRDefault="008C50DE" w:rsidP="00E4016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 xml:space="preserve">                       -Links 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2142271C" w14:textId="146438B8" w:rsidR="008C50DE" w:rsidRPr="00344A9D" w:rsidRDefault="008C50DE" w:rsidP="00E40164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G2</w:t>
            </w:r>
            <w:r w:rsidRPr="00344A9D">
              <w:rPr>
                <w:rFonts w:asciiTheme="minorHAnsi" w:hAnsiTheme="minorHAnsi" w:cstheme="minorHAnsi"/>
              </w:rPr>
              <w:t>–</w:t>
            </w:r>
            <w:r w:rsidRPr="00344A9D">
              <w:rPr>
                <w:rFonts w:asciiTheme="minorHAnsi" w:hAnsiTheme="minorHAnsi"/>
              </w:rPr>
              <w:t>M3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01E32808" w14:textId="025BFA66" w:rsidR="008C50DE" w:rsidRPr="00344A9D" w:rsidRDefault="008C50DE" w:rsidP="00E40164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Value, Counting</w:t>
            </w:r>
            <w:r w:rsidR="0093324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 Comparison of Numbers to 1</w:t>
            </w:r>
            <w:r w:rsidR="0029605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000</w:t>
            </w:r>
          </w:p>
        </w:tc>
      </w:tr>
    </w:tbl>
    <w:bookmarkEnd w:id="3"/>
    <w:bookmarkEnd w:id="4"/>
    <w:p w14:paraId="04123B1A" w14:textId="38BB90B9" w:rsidR="00344A9D" w:rsidRPr="00344A9D" w:rsidRDefault="003813B3" w:rsidP="00787B79">
      <w:pPr>
        <w:pStyle w:val="ny-paragraph"/>
        <w:spacing w:before="240"/>
      </w:pPr>
      <w:r>
        <w:t>Topic G</w:t>
      </w:r>
      <w:r w:rsidR="00A17F56">
        <w:t xml:space="preserve"> culminates not only Module 6, but also a full year of learning for Grade 1 students. </w:t>
      </w:r>
      <w:r>
        <w:t xml:space="preserve"> </w:t>
      </w:r>
      <w:r w:rsidR="00A17F56">
        <w:t>It is a joyous celebration of the great progress of all students.</w:t>
      </w:r>
      <w:r>
        <w:t xml:space="preserve"> </w:t>
      </w:r>
      <w:r w:rsidR="00A17F56">
        <w:t xml:space="preserve"> During each lesson, students recognize how much they know now in comparison with the start of the year. </w:t>
      </w:r>
      <w:r>
        <w:t xml:space="preserve"> </w:t>
      </w:r>
      <w:r w:rsidR="00A17F56">
        <w:t>They celebrate this learning by using their acquired skills and knowledge to enjoy entertaining games and activities with their peers.</w:t>
      </w:r>
    </w:p>
    <w:p w14:paraId="0D6730FC" w14:textId="2A2ACFF8" w:rsidR="00A17F56" w:rsidRDefault="00A17F56" w:rsidP="00787B79">
      <w:pPr>
        <w:pStyle w:val="ny-paragraph"/>
      </w:pPr>
      <w:r>
        <w:t>During Lesson</w:t>
      </w:r>
      <w:r w:rsidR="00E40164">
        <w:t>s</w:t>
      </w:r>
      <w:r>
        <w:t xml:space="preserve"> </w:t>
      </w:r>
      <w:r w:rsidR="00C34028">
        <w:t>28</w:t>
      </w:r>
      <w:r w:rsidR="00E40164">
        <w:t xml:space="preserve"> and </w:t>
      </w:r>
      <w:r w:rsidR="00C34028">
        <w:t>29</w:t>
      </w:r>
      <w:r>
        <w:t>, students play games with cards and dice that celebrate their progress in fluent</w:t>
      </w:r>
      <w:r w:rsidR="00E40164">
        <w:t>l</w:t>
      </w:r>
      <w:r>
        <w:t>y adding and subtracting within 10</w:t>
      </w:r>
      <w:r w:rsidR="00E40164">
        <w:t xml:space="preserve"> and 20</w:t>
      </w:r>
      <w:r>
        <w:t>.</w:t>
      </w:r>
      <w:r w:rsidR="003813B3">
        <w:t xml:space="preserve"> </w:t>
      </w:r>
      <w:r w:rsidR="00E40164">
        <w:t xml:space="preserve"> All of the games are </w:t>
      </w:r>
      <w:r w:rsidR="00CE4514">
        <w:t>played</w:t>
      </w:r>
      <w:r w:rsidR="00E40164">
        <w:t xml:space="preserve"> with materials that students can bring or find at home to encourage engaging summer practice.</w:t>
      </w:r>
    </w:p>
    <w:p w14:paraId="4326FE72" w14:textId="00B0271A" w:rsidR="00A17F56" w:rsidRPr="00344A9D" w:rsidRDefault="00A17F56" w:rsidP="00787B79">
      <w:pPr>
        <w:pStyle w:val="ny-paragraph"/>
        <w:spacing w:after="240"/>
      </w:pPr>
      <w:r>
        <w:t xml:space="preserve">To culminate the year, students </w:t>
      </w:r>
      <w:r w:rsidR="00E40164">
        <w:t xml:space="preserve">create folder covers that can be used to bring home the math work from the year. </w:t>
      </w:r>
      <w:r w:rsidR="003813B3">
        <w:t xml:space="preserve"> </w:t>
      </w:r>
      <w:r w:rsidR="00E40164">
        <w:t xml:space="preserve">The covers are designed to </w:t>
      </w:r>
      <w:r w:rsidR="00C34028">
        <w:t>illustrate students’ learning across the course of the year, and celebrate their individual accomplishments.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344A9D" w:rsidRPr="00344A9D" w14:paraId="10AD05C7" w14:textId="77777777" w:rsidTr="00E40164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5FBDD54E" w14:textId="78E17FE8" w:rsidR="00344A9D" w:rsidRPr="00344A9D" w:rsidRDefault="00344A9D" w:rsidP="003813B3">
            <w:pPr>
              <w:pStyle w:val="ny-concept-chart-title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A Teaching Sequence Towards Mastery of </w:t>
            </w:r>
            <w:r w:rsidR="003813B3">
              <w:rPr>
                <w:rFonts w:asciiTheme="minorHAnsi" w:hAnsiTheme="minorHAnsi"/>
              </w:rPr>
              <w:t>Culminating Experiences</w:t>
            </w:r>
          </w:p>
        </w:tc>
      </w:tr>
      <w:tr w:rsidR="00344A9D" w:rsidRPr="00344A9D" w14:paraId="5A714364" w14:textId="77777777" w:rsidTr="00E4016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8C3611C" w14:textId="2F336BCB" w:rsidR="00344A9D" w:rsidRPr="00344A9D" w:rsidRDefault="00344A9D" w:rsidP="00C34028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1:</w:t>
            </w:r>
            <w:r w:rsidRPr="00344A9D">
              <w:rPr>
                <w:rFonts w:asciiTheme="minorHAnsi" w:hAnsiTheme="minorHAnsi"/>
              </w:rPr>
              <w:tab/>
            </w:r>
            <w:r w:rsidR="00E40164" w:rsidRPr="00E40164">
              <w:rPr>
                <w:rFonts w:asciiTheme="minorHAnsi" w:hAnsiTheme="minorHAnsi"/>
                <w:szCs w:val="22"/>
              </w:rPr>
              <w:t>Celebrate progress in fluency with adding and subtracting within 10 (and 20).</w:t>
            </w:r>
            <w:r w:rsidR="005179A0">
              <w:rPr>
                <w:rFonts w:asciiTheme="minorHAnsi" w:hAnsiTheme="minorHAnsi"/>
                <w:szCs w:val="22"/>
              </w:rPr>
              <w:t xml:space="preserve"> </w:t>
            </w:r>
            <w:r w:rsidR="00E40164" w:rsidRPr="00E40164">
              <w:rPr>
                <w:rFonts w:asciiTheme="minorHAnsi" w:hAnsiTheme="minorHAnsi"/>
                <w:szCs w:val="22"/>
              </w:rPr>
              <w:t xml:space="preserve"> Organize engaging summer practice.</w:t>
            </w:r>
            <w:r w:rsidR="003813B3">
              <w:rPr>
                <w:rFonts w:asciiTheme="minorHAnsi" w:hAnsiTheme="minorHAnsi"/>
              </w:rPr>
              <w:br/>
            </w:r>
            <w:r w:rsidRPr="00344A9D">
              <w:rPr>
                <w:rFonts w:asciiTheme="minorHAnsi" w:hAnsiTheme="minorHAnsi"/>
              </w:rPr>
              <w:t>(Lesson</w:t>
            </w:r>
            <w:r w:rsidR="00E40164">
              <w:rPr>
                <w:rFonts w:asciiTheme="minorHAnsi" w:hAnsiTheme="minorHAnsi"/>
              </w:rPr>
              <w:t>s</w:t>
            </w:r>
            <w:r w:rsidRPr="00344A9D">
              <w:rPr>
                <w:rFonts w:asciiTheme="minorHAnsi" w:hAnsiTheme="minorHAnsi"/>
              </w:rPr>
              <w:t xml:space="preserve"> </w:t>
            </w:r>
            <w:r w:rsidR="00C34028">
              <w:rPr>
                <w:rFonts w:asciiTheme="minorHAnsi" w:hAnsiTheme="minorHAnsi"/>
              </w:rPr>
              <w:t>28</w:t>
            </w:r>
            <w:r w:rsidR="003813B3">
              <w:rPr>
                <w:rFonts w:asciiTheme="minorHAnsi" w:hAnsiTheme="minorHAnsi"/>
              </w:rPr>
              <w:t>–</w:t>
            </w:r>
            <w:r w:rsidR="00C34028">
              <w:rPr>
                <w:rFonts w:asciiTheme="minorHAnsi" w:hAnsiTheme="minorHAnsi"/>
              </w:rPr>
              <w:t>29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344A9D" w:rsidRPr="00344A9D" w14:paraId="354A116E" w14:textId="77777777" w:rsidTr="00E4016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6333376" w14:textId="65E86713" w:rsidR="00344A9D" w:rsidRPr="00344A9D" w:rsidRDefault="00344A9D" w:rsidP="00106160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2:</w:t>
            </w:r>
            <w:r w:rsidRPr="00344A9D">
              <w:rPr>
                <w:rFonts w:asciiTheme="minorHAnsi" w:hAnsiTheme="minorHAnsi"/>
              </w:rPr>
              <w:tab/>
            </w:r>
            <w:r w:rsidR="00E40164" w:rsidRPr="00E40164">
              <w:rPr>
                <w:rFonts w:asciiTheme="minorHAnsi" w:hAnsiTheme="minorHAnsi"/>
                <w:szCs w:val="22"/>
              </w:rPr>
              <w:t>Create folder covers for work to be taken home illustrating the year’s learning.</w:t>
            </w:r>
            <w:r w:rsidR="003813B3">
              <w:rPr>
                <w:rFonts w:asciiTheme="minorHAnsi" w:hAnsiTheme="minorHAnsi"/>
              </w:rPr>
              <w:br/>
            </w:r>
            <w:r w:rsidRPr="00344A9D">
              <w:rPr>
                <w:rFonts w:asciiTheme="minorHAnsi" w:hAnsiTheme="minorHAnsi"/>
              </w:rPr>
              <w:t xml:space="preserve">(Lesson </w:t>
            </w:r>
            <w:r w:rsidR="00E40164">
              <w:rPr>
                <w:rFonts w:asciiTheme="minorHAnsi" w:hAnsiTheme="minorHAnsi"/>
              </w:rPr>
              <w:t>3</w:t>
            </w:r>
            <w:r w:rsidR="00C34028">
              <w:rPr>
                <w:rFonts w:asciiTheme="minorHAnsi" w:hAnsiTheme="minorHAnsi"/>
              </w:rPr>
              <w:t>0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</w:tbl>
    <w:p w14:paraId="3D5BBF8D" w14:textId="71A91A62" w:rsidR="00E56321" w:rsidRPr="008C50DE" w:rsidRDefault="00E56321" w:rsidP="008C50DE">
      <w:pPr>
        <w:rPr>
          <w:rFonts w:eastAsia="Myriad Pro" w:cs="Myriad Pro"/>
          <w:bCs/>
          <w:color w:val="00789C"/>
          <w:sz w:val="36"/>
          <w:szCs w:val="36"/>
        </w:rPr>
        <w:sectPr w:rsidR="00E56321" w:rsidRPr="008C50DE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66D9C1F6" w:rsidR="00DF1210" w:rsidRPr="008C50DE" w:rsidRDefault="00DF1210" w:rsidP="00C34028">
      <w:pPr>
        <w:rPr>
          <w:rFonts w:eastAsia="Myriad Pro" w:cs="Myriad Pro"/>
          <w:bCs/>
          <w:color w:val="00789C"/>
          <w:sz w:val="36"/>
          <w:szCs w:val="36"/>
        </w:rPr>
      </w:pPr>
    </w:p>
    <w:sectPr w:rsidR="00DF1210" w:rsidRPr="008C50DE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1C109" w14:textId="77777777" w:rsidR="007347E2" w:rsidRDefault="007347E2">
      <w:pPr>
        <w:spacing w:after="0" w:line="240" w:lineRule="auto"/>
      </w:pPr>
      <w:r>
        <w:separator/>
      </w:r>
    </w:p>
  </w:endnote>
  <w:endnote w:type="continuationSeparator" w:id="0">
    <w:p w14:paraId="57795428" w14:textId="77777777" w:rsidR="007347E2" w:rsidRDefault="0073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05AEBCF9" w:rsidR="00E40164" w:rsidRPr="00E56321" w:rsidRDefault="00E40164" w:rsidP="00E563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A138B74" wp14:editId="2AD992A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7985" w14:textId="77777777" w:rsidR="00E40164" w:rsidRPr="00B81D46" w:rsidRDefault="00E40164" w:rsidP="00E5632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8DECFE4" w14:textId="77777777" w:rsidR="00E40164" w:rsidRDefault="00E40164" w:rsidP="00E5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Ld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L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KLhI&#10;YJDIWrNH0IXVQBuQD68JTDptv2I0QGc22H3ZEssxkm8VaKvKiiK0clwU5TyHhT09WZ+eEEUBqsEe&#10;o2l646f23xorNh14mtSs9BXosRVRKk9R7VUM3Rdz2r8Uob1P19Hq6T1b/g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FRF8t2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584C7985" w14:textId="77777777" w:rsidR="00E40164" w:rsidRPr="00B81D46" w:rsidRDefault="00E40164" w:rsidP="00E5632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8DECFE4" w14:textId="77777777" w:rsidR="00E40164" w:rsidRDefault="00E40164" w:rsidP="00E5632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77DC866E" wp14:editId="621E21C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7" name="Picture 8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9026D7D" wp14:editId="2D2F35F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7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18DF" w14:textId="77777777" w:rsidR="00E40164" w:rsidRPr="002273E5" w:rsidRDefault="00E40164" w:rsidP="00E563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4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Sn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M0zSn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66DA18DF" w14:textId="77777777" w:rsidR="00E40164" w:rsidRPr="002273E5" w:rsidRDefault="00E40164" w:rsidP="00E563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736319B" wp14:editId="4519B7D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01F2" w14:textId="77777777" w:rsidR="00E40164" w:rsidRPr="00B81D46" w:rsidRDefault="00E40164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5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Cm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dz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MYH4eNbsW8kdUj&#10;KFhJEBhoESYfGI1U3zEaYIrkWH/bEcUwat8LeAV25EyGmozNZBBB4WqOqVEYjYuVGYfTrld82wD2&#10;+NKEvIG3UnMn46c8ji8MZoN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wqRCm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7F901F2" w14:textId="77777777" w:rsidR="00E40164" w:rsidRPr="00B81D46" w:rsidRDefault="00E40164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06AF67BD" wp14:editId="122B77F5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8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8A5B19F" wp14:editId="779BDC6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C8014" w14:textId="77777777" w:rsidR="00E40164" w:rsidRPr="002273E5" w:rsidRDefault="00E40164" w:rsidP="00E563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X.X.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36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wSsw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KtcDBK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6CC8014" w14:textId="77777777" w:rsidR="00E40164" w:rsidRPr="002273E5" w:rsidRDefault="00E40164" w:rsidP="00E563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X.X.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1634BBD" wp14:editId="495D4FE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7C9A6" w14:textId="3502B608" w:rsidR="00E40164" w:rsidRPr="002273E5" w:rsidRDefault="00E40164" w:rsidP="00E56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H: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Culminating Learning Celebration</w:t>
                          </w:r>
                        </w:p>
                        <w:p w14:paraId="5B4FA7C4" w14:textId="0F90C842" w:rsidR="00E40164" w:rsidRPr="002273E5" w:rsidRDefault="00E40164" w:rsidP="00E563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19D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At73+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387C9A6" w14:textId="3502B608" w:rsidR="00E40164" w:rsidRPr="002273E5" w:rsidRDefault="00E40164" w:rsidP="00E56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H: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Culminating Learning Celebration</w:t>
                    </w:r>
                  </w:p>
                  <w:p w14:paraId="5B4FA7C4" w14:textId="0F90C842" w:rsidR="00E40164" w:rsidRPr="002273E5" w:rsidRDefault="00E40164" w:rsidP="00E563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A19D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1BD00EC4" wp14:editId="17D33C9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1DC90A7C" wp14:editId="44A3FA6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61CA4CEF" wp14:editId="28F64EE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C3DEB35" wp14:editId="3E750A5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B19E33A" wp14:editId="1B2EF0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E409" w14:textId="77777777" w:rsidR="00E40164" w:rsidRPr="00B81D46" w:rsidRDefault="00E40164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8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rl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kH8j05kcxKcC0q11pDeDvaZ6Ww6T+VAto9NdoJ1mp0VKs5bA7ucYROa1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WxKq5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759E409" w14:textId="77777777" w:rsidR="00E40164" w:rsidRPr="00B81D46" w:rsidRDefault="00E40164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72BCF818" wp14:editId="56869F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D56AA67" w:rsidR="00E40164" w:rsidRPr="000B2CB2" w:rsidRDefault="00E40164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AE8068E" wp14:editId="1A9A525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3462" w14:textId="7987DB7B" w:rsidR="00E40164" w:rsidRPr="00B81D46" w:rsidRDefault="00E40164" w:rsidP="008248E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552A7B4" w14:textId="67048961" w:rsidR="00E40164" w:rsidRDefault="00E401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65453462" w14:textId="7987DB7B" w:rsidR="00E40164" w:rsidRPr="00B81D46" w:rsidRDefault="00E40164" w:rsidP="008248E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552A7B4" w14:textId="67048961" w:rsidR="00E40164" w:rsidRDefault="00E40164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4384" behindDoc="1" locked="0" layoutInCell="1" allowOverlap="1" wp14:anchorId="6E60F1DD" wp14:editId="56D297E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0F0E343" wp14:editId="5734093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3" w14:textId="689AAAA4" w:rsidR="00E40164" w:rsidRPr="002273E5" w:rsidRDefault="00E40164" w:rsidP="000B2C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6" type="#_x0000_t202" style="position:absolute;margin-left:-1.15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D058CE3" w14:textId="689AAAA4" w:rsidR="00E40164" w:rsidRPr="002273E5" w:rsidRDefault="00E40164" w:rsidP="000B2C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2B14AB1" wp14:editId="148AC98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2E5F" w14:textId="77777777" w:rsidR="00E40164" w:rsidRPr="00B81D46" w:rsidRDefault="00E40164" w:rsidP="00E5386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7" type="#_x0000_t202" style="position:absolute;margin-left:334.95pt;margin-top:757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5F02E5F" w14:textId="77777777" w:rsidR="00E40164" w:rsidRPr="00B81D46" w:rsidRDefault="00E40164" w:rsidP="00E5386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78801631" wp14:editId="5A3C2D7D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2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CEE957" wp14:editId="4174231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2" w14:textId="3E9303A3" w:rsidR="00E40164" w:rsidRPr="002273E5" w:rsidRDefault="003813B3" w:rsidP="000B2C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6.G</w:t>
                          </w:r>
                          <w:r w:rsidR="00E40164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E40164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E40164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E40164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A19D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E40164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D058CE2" w14:textId="3E9303A3" w:rsidR="00E40164" w:rsidRPr="002273E5" w:rsidRDefault="003813B3" w:rsidP="000B2C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6.G</w:t>
                    </w:r>
                    <w:r w:rsidR="00E40164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E40164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E40164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E40164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A19D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E40164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645DAC8" wp14:editId="230D8BF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0" w14:textId="1C92E367" w:rsidR="00E40164" w:rsidRPr="002273E5" w:rsidRDefault="00E40164" w:rsidP="000B2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</w:t>
                          </w:r>
                          <w:r w:rsidR="003813B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opic 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Culminating </w:t>
                          </w:r>
                          <w:r w:rsidR="003813B3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Experiences</w:t>
                          </w:r>
                        </w:p>
                        <w:p w14:paraId="7D058CE1" w14:textId="23903A1B" w:rsidR="00E40164" w:rsidRPr="002273E5" w:rsidRDefault="00E40164" w:rsidP="000B2C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19D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D058CE0" w14:textId="1C92E367" w:rsidR="00E40164" w:rsidRPr="002273E5" w:rsidRDefault="00E40164" w:rsidP="000B2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</w:t>
                    </w:r>
                    <w:r w:rsidR="003813B3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opic G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Culminating </w:t>
                    </w:r>
                    <w:r w:rsidR="003813B3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Experiences</w:t>
                    </w:r>
                  </w:p>
                  <w:p w14:paraId="7D058CE1" w14:textId="23903A1B" w:rsidR="00E40164" w:rsidRPr="002273E5" w:rsidRDefault="00E40164" w:rsidP="000B2C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A19D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0CE02D7E" wp14:editId="19D6687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00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4FD66E1D" wp14:editId="2C95709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7B0EF4EA" wp14:editId="6131A5A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780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F31E6D9" wp14:editId="4E06BF8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331ACB6" wp14:editId="4510DF6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937F" w14:textId="77777777" w:rsidR="00E40164" w:rsidRPr="00B81D46" w:rsidRDefault="00E40164" w:rsidP="009F21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0" type="#_x0000_t202" style="position:absolute;margin-left:334.95pt;margin-top:757pt;width:273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03D937F" w14:textId="77777777" w:rsidR="00E40164" w:rsidRPr="00B81D46" w:rsidRDefault="00E40164" w:rsidP="009F21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7D058CCC" wp14:editId="7D058CC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1F0B6" w14:textId="77777777" w:rsidR="007347E2" w:rsidRDefault="007347E2">
      <w:pPr>
        <w:spacing w:after="0" w:line="240" w:lineRule="auto"/>
      </w:pPr>
      <w:r>
        <w:separator/>
      </w:r>
    </w:p>
  </w:footnote>
  <w:footnote w:type="continuationSeparator" w:id="0">
    <w:p w14:paraId="133A7C20" w14:textId="77777777" w:rsidR="007347E2" w:rsidRDefault="0073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E40164" w:rsidRDefault="00E40164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5E7E31FB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E40164" w:rsidRDefault="00E40164" w:rsidP="00665071">
                            <w:pPr>
                              <w:jc w:val="center"/>
                            </w:pPr>
                          </w:p>
                          <w:p w14:paraId="7D058CD1" w14:textId="77777777" w:rsidR="00E40164" w:rsidRDefault="00E40164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E40164" w:rsidRDefault="00E40164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49E261D0" w:rsidR="00E40164" w:rsidRPr="00E56321" w:rsidRDefault="00E40164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opic H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E40164" w:rsidRPr="002273E5" w:rsidRDefault="00E40164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35DF0FB7" w:rsidR="00E40164" w:rsidRPr="002273E5" w:rsidRDefault="00E40164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E40164" w:rsidRDefault="00E40164" w:rsidP="00665071">
                      <w:pPr>
                        <w:jc w:val="center"/>
                      </w:pPr>
                    </w:p>
                    <w:p w14:paraId="7D058CD1" w14:textId="77777777" w:rsidR="00E40164" w:rsidRDefault="00E40164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E40164" w:rsidRDefault="00E40164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49E261D0" w:rsidR="00E40164" w:rsidRPr="00E56321" w:rsidRDefault="00E40164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opic H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E40164" w:rsidRPr="002273E5" w:rsidRDefault="00E40164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35DF0FB7" w:rsidR="00E40164" w:rsidRPr="002273E5" w:rsidRDefault="00E40164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E40164" w:rsidRPr="00106020" w:rsidRDefault="00E40164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E40164" w:rsidRDefault="00E40164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E40164" w:rsidRDefault="00E40164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27735ADC" w:rsidR="00E40164" w:rsidRPr="00AE1603" w:rsidRDefault="00E40164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27735ADC" w:rsidR="00E40164" w:rsidRPr="00AE1603" w:rsidRDefault="00E40164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E40164" w:rsidRPr="00AE1603" w:rsidRDefault="00E40164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E40164" w:rsidRPr="00AE1603" w:rsidRDefault="00E40164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E40164" w:rsidRPr="00AE1603" w:rsidRDefault="00E40164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E40164" w:rsidRPr="00AE1603" w:rsidRDefault="00E40164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E40164" w:rsidRPr="00AE1603" w:rsidRDefault="00E40164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E40164" w:rsidRPr="00AE1603" w:rsidRDefault="00E40164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1575C837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3DDB50C8" w:rsidR="00E40164" w:rsidRPr="00AE1603" w:rsidRDefault="00E40164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1 • MODULE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3DDB50C8" w:rsidR="00E40164" w:rsidRPr="00AE1603" w:rsidRDefault="00E40164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1 • MODULE 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3BB5FE5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E40164" w:rsidRPr="00B3060F" w:rsidRDefault="00E40164" w:rsidP="006B4293">
    <w:pPr>
      <w:pStyle w:val="Header"/>
    </w:pPr>
  </w:p>
  <w:p w14:paraId="7D058CB6" w14:textId="77777777" w:rsidR="00E40164" w:rsidRPr="00D4353C" w:rsidRDefault="00E40164" w:rsidP="006B4293">
    <w:pPr>
      <w:pStyle w:val="Header"/>
    </w:pPr>
  </w:p>
  <w:p w14:paraId="7D058CB7" w14:textId="77777777" w:rsidR="00E40164" w:rsidRPr="009432F5" w:rsidRDefault="00E40164" w:rsidP="006B4293">
    <w:pPr>
      <w:pStyle w:val="Header"/>
    </w:pPr>
  </w:p>
  <w:p w14:paraId="7D058CB8" w14:textId="77777777" w:rsidR="00E40164" w:rsidRPr="006B4293" w:rsidRDefault="00E40164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E40164" w:rsidRDefault="00E40164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E40164" w:rsidRDefault="00E40164" w:rsidP="00B3060F">
                            <w:pPr>
                              <w:jc w:val="center"/>
                            </w:pPr>
                          </w:p>
                          <w:p w14:paraId="7D058CE5" w14:textId="77777777" w:rsidR="00E40164" w:rsidRDefault="00E40164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E40164" w:rsidRDefault="00E40164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E40164" w:rsidRPr="00464151" w:rsidRDefault="00E40164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E40164" w:rsidRPr="002273E5" w:rsidRDefault="00E40164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E40164" w:rsidRPr="002273E5" w:rsidRDefault="00E40164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E40164" w:rsidRDefault="00E40164" w:rsidP="00B3060F">
                      <w:pPr>
                        <w:jc w:val="center"/>
                      </w:pPr>
                    </w:p>
                    <w:p w14:paraId="7D058CE5" w14:textId="77777777" w:rsidR="00E40164" w:rsidRDefault="00E40164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E40164" w:rsidRDefault="00E40164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E40164" w:rsidRPr="00464151" w:rsidRDefault="00E40164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E40164" w:rsidRPr="002273E5" w:rsidRDefault="00E40164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E40164" w:rsidRPr="002273E5" w:rsidRDefault="00E40164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E40164" w:rsidRPr="00B3060F" w:rsidRDefault="00E40164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A5B"/>
    <w:rsid w:val="0000375D"/>
    <w:rsid w:val="00011623"/>
    <w:rsid w:val="00013604"/>
    <w:rsid w:val="00015704"/>
    <w:rsid w:val="00021A6D"/>
    <w:rsid w:val="00037894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9022B"/>
    <w:rsid w:val="000B2CB2"/>
    <w:rsid w:val="000C3173"/>
    <w:rsid w:val="00101A65"/>
    <w:rsid w:val="00106020"/>
    <w:rsid w:val="00106160"/>
    <w:rsid w:val="00151E7B"/>
    <w:rsid w:val="00152BE4"/>
    <w:rsid w:val="001768C7"/>
    <w:rsid w:val="001818F0"/>
    <w:rsid w:val="001B1F01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96053"/>
    <w:rsid w:val="002A1393"/>
    <w:rsid w:val="002A76EC"/>
    <w:rsid w:val="002C4B78"/>
    <w:rsid w:val="002D2BE1"/>
    <w:rsid w:val="002D5C0C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A9D"/>
    <w:rsid w:val="00344B26"/>
    <w:rsid w:val="003452D4"/>
    <w:rsid w:val="00346D22"/>
    <w:rsid w:val="003744D9"/>
    <w:rsid w:val="00380B56"/>
    <w:rsid w:val="00380FA9"/>
    <w:rsid w:val="003813B3"/>
    <w:rsid w:val="003A2C99"/>
    <w:rsid w:val="003C045E"/>
    <w:rsid w:val="003C7556"/>
    <w:rsid w:val="003D3732"/>
    <w:rsid w:val="003E65B7"/>
    <w:rsid w:val="003F1398"/>
    <w:rsid w:val="003F4AA9"/>
    <w:rsid w:val="00404238"/>
    <w:rsid w:val="0040465C"/>
    <w:rsid w:val="00436312"/>
    <w:rsid w:val="00464151"/>
    <w:rsid w:val="00465D77"/>
    <w:rsid w:val="00475140"/>
    <w:rsid w:val="004A0F47"/>
    <w:rsid w:val="004A6ECC"/>
    <w:rsid w:val="004B1D62"/>
    <w:rsid w:val="004D3EE8"/>
    <w:rsid w:val="004E6607"/>
    <w:rsid w:val="005179A0"/>
    <w:rsid w:val="0052261F"/>
    <w:rsid w:val="005251BC"/>
    <w:rsid w:val="00533A27"/>
    <w:rsid w:val="00535FF9"/>
    <w:rsid w:val="00546435"/>
    <w:rsid w:val="005728FF"/>
    <w:rsid w:val="005760E8"/>
    <w:rsid w:val="005920E4"/>
    <w:rsid w:val="005A07F5"/>
    <w:rsid w:val="005A19D5"/>
    <w:rsid w:val="005A3B86"/>
    <w:rsid w:val="005B239B"/>
    <w:rsid w:val="005B6379"/>
    <w:rsid w:val="005C1677"/>
    <w:rsid w:val="005D0B73"/>
    <w:rsid w:val="005D1522"/>
    <w:rsid w:val="005E1428"/>
    <w:rsid w:val="005E614A"/>
    <w:rsid w:val="005E7DB4"/>
    <w:rsid w:val="0061064A"/>
    <w:rsid w:val="00635E06"/>
    <w:rsid w:val="00644336"/>
    <w:rsid w:val="006477FB"/>
    <w:rsid w:val="00662750"/>
    <w:rsid w:val="00662931"/>
    <w:rsid w:val="00662B5A"/>
    <w:rsid w:val="00665071"/>
    <w:rsid w:val="00672F13"/>
    <w:rsid w:val="00693353"/>
    <w:rsid w:val="006A1413"/>
    <w:rsid w:val="006A4D8B"/>
    <w:rsid w:val="006A53ED"/>
    <w:rsid w:val="006B4293"/>
    <w:rsid w:val="006B42AF"/>
    <w:rsid w:val="006B4DE8"/>
    <w:rsid w:val="006C4255"/>
    <w:rsid w:val="006D0D93"/>
    <w:rsid w:val="006D15A6"/>
    <w:rsid w:val="006D42C4"/>
    <w:rsid w:val="006F6494"/>
    <w:rsid w:val="006F70DB"/>
    <w:rsid w:val="007035CB"/>
    <w:rsid w:val="0070388F"/>
    <w:rsid w:val="00705643"/>
    <w:rsid w:val="00712F20"/>
    <w:rsid w:val="00724347"/>
    <w:rsid w:val="00731BB1"/>
    <w:rsid w:val="007347E2"/>
    <w:rsid w:val="00734D4C"/>
    <w:rsid w:val="00753A34"/>
    <w:rsid w:val="00776E81"/>
    <w:rsid w:val="007771F4"/>
    <w:rsid w:val="00777F13"/>
    <w:rsid w:val="00780D54"/>
    <w:rsid w:val="00787B79"/>
    <w:rsid w:val="007A701B"/>
    <w:rsid w:val="007B3493"/>
    <w:rsid w:val="007B7A58"/>
    <w:rsid w:val="007C453C"/>
    <w:rsid w:val="00801B6C"/>
    <w:rsid w:val="008060AD"/>
    <w:rsid w:val="008234E2"/>
    <w:rsid w:val="0082404C"/>
    <w:rsid w:val="008248E5"/>
    <w:rsid w:val="0083356D"/>
    <w:rsid w:val="008453E1"/>
    <w:rsid w:val="00847F05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C07A7"/>
    <w:rsid w:val="008C50DE"/>
    <w:rsid w:val="008E260A"/>
    <w:rsid w:val="008E3F43"/>
    <w:rsid w:val="008F3B35"/>
    <w:rsid w:val="009035DC"/>
    <w:rsid w:val="009108E3"/>
    <w:rsid w:val="00920A3A"/>
    <w:rsid w:val="00931B54"/>
    <w:rsid w:val="00933244"/>
    <w:rsid w:val="00933FD4"/>
    <w:rsid w:val="00936EB7"/>
    <w:rsid w:val="00944237"/>
    <w:rsid w:val="00945DAE"/>
    <w:rsid w:val="00946290"/>
    <w:rsid w:val="00951153"/>
    <w:rsid w:val="009540F2"/>
    <w:rsid w:val="00962902"/>
    <w:rsid w:val="009654C8"/>
    <w:rsid w:val="00972405"/>
    <w:rsid w:val="00987C6F"/>
    <w:rsid w:val="009B702E"/>
    <w:rsid w:val="009D05D1"/>
    <w:rsid w:val="009D3CE4"/>
    <w:rsid w:val="009D52F7"/>
    <w:rsid w:val="009E1635"/>
    <w:rsid w:val="009F211D"/>
    <w:rsid w:val="009F24D9"/>
    <w:rsid w:val="009F285F"/>
    <w:rsid w:val="00A00C15"/>
    <w:rsid w:val="00A078B0"/>
    <w:rsid w:val="00A1295E"/>
    <w:rsid w:val="00A17979"/>
    <w:rsid w:val="00A17F56"/>
    <w:rsid w:val="00A42618"/>
    <w:rsid w:val="00A5284C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B06291"/>
    <w:rsid w:val="00B10853"/>
    <w:rsid w:val="00B24E60"/>
    <w:rsid w:val="00B27DDF"/>
    <w:rsid w:val="00B3060F"/>
    <w:rsid w:val="00B3472F"/>
    <w:rsid w:val="00B34D63"/>
    <w:rsid w:val="00B419E2"/>
    <w:rsid w:val="00B420A7"/>
    <w:rsid w:val="00B42ACE"/>
    <w:rsid w:val="00B51DA0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D4AD1"/>
    <w:rsid w:val="00BD5BAE"/>
    <w:rsid w:val="00BD7849"/>
    <w:rsid w:val="00BE30A6"/>
    <w:rsid w:val="00BE3990"/>
    <w:rsid w:val="00BE3C08"/>
    <w:rsid w:val="00BF50AE"/>
    <w:rsid w:val="00C01232"/>
    <w:rsid w:val="00C01267"/>
    <w:rsid w:val="00C16940"/>
    <w:rsid w:val="00C23D6D"/>
    <w:rsid w:val="00C34028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A762F"/>
    <w:rsid w:val="00CC5DAB"/>
    <w:rsid w:val="00CE4514"/>
    <w:rsid w:val="00D038C2"/>
    <w:rsid w:val="00D0682D"/>
    <w:rsid w:val="00D11A02"/>
    <w:rsid w:val="00D20B77"/>
    <w:rsid w:val="00D22D2E"/>
    <w:rsid w:val="00D353E3"/>
    <w:rsid w:val="00D413C6"/>
    <w:rsid w:val="00D4353C"/>
    <w:rsid w:val="00D52A95"/>
    <w:rsid w:val="00D66F6A"/>
    <w:rsid w:val="00D84B4E"/>
    <w:rsid w:val="00D857EA"/>
    <w:rsid w:val="00D9236D"/>
    <w:rsid w:val="00DA27E3"/>
    <w:rsid w:val="00DA58BB"/>
    <w:rsid w:val="00DC3C0D"/>
    <w:rsid w:val="00DC7E4D"/>
    <w:rsid w:val="00DD4FD1"/>
    <w:rsid w:val="00DD7B52"/>
    <w:rsid w:val="00DF1210"/>
    <w:rsid w:val="00E0635A"/>
    <w:rsid w:val="00E40164"/>
    <w:rsid w:val="00E53869"/>
    <w:rsid w:val="00E56321"/>
    <w:rsid w:val="00E6443F"/>
    <w:rsid w:val="00E71E15"/>
    <w:rsid w:val="00E7765C"/>
    <w:rsid w:val="00EA02E5"/>
    <w:rsid w:val="00EC46C9"/>
    <w:rsid w:val="00EC4DC5"/>
    <w:rsid w:val="00ED22CB"/>
    <w:rsid w:val="00EE735F"/>
    <w:rsid w:val="00F0049A"/>
    <w:rsid w:val="00F27393"/>
    <w:rsid w:val="00F330D0"/>
    <w:rsid w:val="00F44B22"/>
    <w:rsid w:val="00F45F3B"/>
    <w:rsid w:val="00F506E7"/>
    <w:rsid w:val="00F50B5D"/>
    <w:rsid w:val="00F543F0"/>
    <w:rsid w:val="00F57BBC"/>
    <w:rsid w:val="00F60F75"/>
    <w:rsid w:val="00F61073"/>
    <w:rsid w:val="00F81909"/>
    <w:rsid w:val="00F87EE0"/>
    <w:rsid w:val="00F909D8"/>
    <w:rsid w:val="00F93A08"/>
    <w:rsid w:val="00F958FD"/>
    <w:rsid w:val="00F9796E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4C597-2917-41A4-8A11-C984E7A9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1373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19</cp:revision>
  <cp:lastPrinted>2013-11-26T20:58:00Z</cp:lastPrinted>
  <dcterms:created xsi:type="dcterms:W3CDTF">2013-09-23T19:36:00Z</dcterms:created>
  <dcterms:modified xsi:type="dcterms:W3CDTF">2013-11-26T20:58:00Z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