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tblLook w:val="00A0" w:firstRow="1" w:lastRow="0" w:firstColumn="1" w:lastColumn="0" w:noHBand="0" w:noVBand="0"/>
      </w:tblPr>
      <w:tblGrid>
        <w:gridCol w:w="1980"/>
        <w:gridCol w:w="7470"/>
      </w:tblGrid>
      <w:tr w:rsidR="00C73B0D" w:rsidRPr="00DB34C3">
        <w:trPr>
          <w:trHeight w:val="1008"/>
        </w:trPr>
        <w:tc>
          <w:tcPr>
            <w:tcW w:w="1980" w:type="dxa"/>
            <w:shd w:val="clear" w:color="auto" w:fill="385623"/>
            <w:vAlign w:val="center"/>
          </w:tcPr>
          <w:p w:rsidR="00C73B0D" w:rsidRPr="00DB34C3" w:rsidRDefault="00C73B0D" w:rsidP="00B231AA">
            <w:pPr>
              <w:pStyle w:val="Header-banner"/>
              <w:rPr>
                <w:rFonts w:ascii="Calibri" w:hAnsi="Calibri"/>
              </w:rPr>
            </w:pPr>
            <w:r>
              <w:rPr>
                <w:rFonts w:ascii="Calibri" w:hAnsi="Calibri"/>
              </w:rPr>
              <w:t>11.1</w:t>
            </w:r>
            <w:r w:rsidRPr="00DB34C3">
              <w:rPr>
                <w:rFonts w:ascii="Calibri" w:hAnsi="Calibri"/>
              </w:rPr>
              <w:t>.</w:t>
            </w:r>
            <w:r>
              <w:rPr>
                <w:rFonts w:ascii="Calibri" w:hAnsi="Calibri"/>
              </w:rPr>
              <w:t>3</w:t>
            </w:r>
          </w:p>
        </w:tc>
        <w:tc>
          <w:tcPr>
            <w:tcW w:w="7470" w:type="dxa"/>
            <w:shd w:val="clear" w:color="auto" w:fill="76923C"/>
            <w:vAlign w:val="center"/>
          </w:tcPr>
          <w:p w:rsidR="00C73B0D" w:rsidRPr="00DB34C3" w:rsidRDefault="00C73B0D" w:rsidP="009E03A6">
            <w:pPr>
              <w:pStyle w:val="Header2banner"/>
              <w:spacing w:line="240" w:lineRule="auto"/>
              <w:rPr>
                <w:rFonts w:ascii="Calibri" w:hAnsi="Calibri"/>
              </w:rPr>
            </w:pPr>
            <w:r w:rsidRPr="00DB34C3">
              <w:rPr>
                <w:rFonts w:ascii="Calibri" w:hAnsi="Calibri"/>
              </w:rPr>
              <w:t xml:space="preserve">Lesson </w:t>
            </w:r>
            <w:r>
              <w:rPr>
                <w:rFonts w:ascii="Calibri" w:hAnsi="Calibri"/>
              </w:rPr>
              <w:t>5</w:t>
            </w:r>
          </w:p>
        </w:tc>
      </w:tr>
    </w:tbl>
    <w:p w:rsidR="00C73B0D" w:rsidRDefault="00C73B0D" w:rsidP="00E946A0">
      <w:pPr>
        <w:pStyle w:val="Heading1"/>
      </w:pPr>
      <w:r w:rsidRPr="00263AF5">
        <w:t>Introduction</w:t>
      </w:r>
    </w:p>
    <w:p w:rsidR="00C73B0D" w:rsidRPr="006E7D3C" w:rsidRDefault="00307639" w:rsidP="00307639">
      <w:r>
        <w:t>In this lesson, the Mid-Unit A</w:t>
      </w:r>
      <w:r w:rsidR="00C73B0D">
        <w:t xml:space="preserve">ssessment, students complete a multi-paragraph response analyzing the development and interaction of two or more central ideas in </w:t>
      </w:r>
      <w:r w:rsidR="001337DC">
        <w:t xml:space="preserve">an excerpt of Chapter 3 of </w:t>
      </w:r>
      <w:r w:rsidR="003246FE" w:rsidRPr="00BE6029">
        <w:rPr>
          <w:i/>
        </w:rPr>
        <w:t>A Room of One’s Own</w:t>
      </w:r>
      <w:r w:rsidR="001337DC">
        <w:t xml:space="preserve">. </w:t>
      </w:r>
      <w:r w:rsidR="00C73B0D">
        <w:t xml:space="preserve">This </w:t>
      </w:r>
      <w:r w:rsidR="00995A83">
        <w:t>Mid</w:t>
      </w:r>
      <w:r w:rsidR="00C73B0D">
        <w:t>-</w:t>
      </w:r>
      <w:r w:rsidR="00995A83">
        <w:t xml:space="preserve">Unit Assessment </w:t>
      </w:r>
      <w:r w:rsidR="00C73B0D">
        <w:t>prepare</w:t>
      </w:r>
      <w:r w:rsidR="00995A83">
        <w:t>s</w:t>
      </w:r>
      <w:r w:rsidR="00C73B0D">
        <w:t xml:space="preserve"> </w:t>
      </w:r>
      <w:r w:rsidR="00BE6029">
        <w:t xml:space="preserve">students </w:t>
      </w:r>
      <w:r w:rsidR="00C73B0D">
        <w:t xml:space="preserve">for the Performance </w:t>
      </w:r>
      <w:r w:rsidR="00995A83">
        <w:t xml:space="preserve">Assessment </w:t>
      </w:r>
      <w:r w:rsidR="00C73B0D">
        <w:t xml:space="preserve">at the end of the module in which they </w:t>
      </w:r>
      <w:r w:rsidR="00995A83">
        <w:t>are</w:t>
      </w:r>
      <w:r w:rsidR="00C73B0D">
        <w:t xml:space="preserve"> asked to discuss the development and interaction of central ideas </w:t>
      </w:r>
      <w:r w:rsidR="00AC5054">
        <w:t>across all three module texts</w:t>
      </w:r>
      <w:r w:rsidR="00C73B0D">
        <w:t xml:space="preserve">. For homework, students </w:t>
      </w:r>
      <w:r w:rsidR="004506AF">
        <w:t>continue with their AIR through the lens of their focus standard (RI</w:t>
      </w:r>
      <w:r w:rsidR="003512DB">
        <w:t xml:space="preserve">.11-12.6 or </w:t>
      </w:r>
      <w:r w:rsidR="00092203">
        <w:t>RL.11-12.6).</w:t>
      </w:r>
    </w:p>
    <w:p w:rsidR="00C73B0D" w:rsidRDefault="00C73B0D" w:rsidP="00E946A0">
      <w:pPr>
        <w:pStyle w:val="Heading1"/>
      </w:pPr>
      <w:r>
        <w:t xml:space="preserve">Standards </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25"/>
        <w:gridCol w:w="7911"/>
      </w:tblGrid>
      <w:tr w:rsidR="00C73B0D" w:rsidRPr="002E4C92">
        <w:tc>
          <w:tcPr>
            <w:tcW w:w="9468" w:type="dxa"/>
            <w:gridSpan w:val="2"/>
            <w:shd w:val="clear" w:color="auto" w:fill="76923C"/>
          </w:tcPr>
          <w:p w:rsidR="00C73B0D" w:rsidRPr="00F62795" w:rsidRDefault="00C73B0D" w:rsidP="00B00346">
            <w:pPr>
              <w:pStyle w:val="TableHeaders"/>
            </w:pPr>
            <w:r w:rsidRPr="00F62795">
              <w:t>Assessed Standard(s)</w:t>
            </w:r>
          </w:p>
        </w:tc>
      </w:tr>
      <w:tr w:rsidR="00C73B0D" w:rsidRPr="0053542D">
        <w:tc>
          <w:tcPr>
            <w:tcW w:w="1344" w:type="dxa"/>
          </w:tcPr>
          <w:p w:rsidR="00C73B0D" w:rsidRPr="00967F50" w:rsidRDefault="00C73B0D" w:rsidP="003C37E1">
            <w:pPr>
              <w:pStyle w:val="TableText"/>
              <w:rPr>
                <w:rFonts w:ascii="Times" w:hAnsi="Times"/>
                <w:sz w:val="20"/>
                <w:szCs w:val="20"/>
              </w:rPr>
            </w:pPr>
            <w:r w:rsidRPr="00967F50">
              <w:t>RI.11-12.2</w:t>
            </w:r>
          </w:p>
        </w:tc>
        <w:tc>
          <w:tcPr>
            <w:tcW w:w="8124" w:type="dxa"/>
          </w:tcPr>
          <w:p w:rsidR="00C73B0D" w:rsidRDefault="00C73B0D" w:rsidP="00307639">
            <w:pPr>
              <w:pStyle w:val="TableText"/>
            </w:pPr>
            <w:r>
              <w:t xml:space="preserve">Determine two or more central ideas of a text and analyze their development over the course of the </w:t>
            </w:r>
            <w:r w:rsidRPr="003C37E1">
              <w:t>text, including how they interact and build on one another to provide a complex analysis; provide an objective summary of the text.</w:t>
            </w:r>
            <w:r>
              <w:t xml:space="preserve"> </w:t>
            </w:r>
          </w:p>
        </w:tc>
      </w:tr>
      <w:tr w:rsidR="00C73B0D" w:rsidRPr="0053542D">
        <w:tc>
          <w:tcPr>
            <w:tcW w:w="1344" w:type="dxa"/>
          </w:tcPr>
          <w:p w:rsidR="00C73B0D" w:rsidRPr="00967F50" w:rsidRDefault="00C73B0D" w:rsidP="003C37E1">
            <w:pPr>
              <w:pStyle w:val="TableText"/>
              <w:rPr>
                <w:rFonts w:ascii="Times" w:hAnsi="Times"/>
                <w:sz w:val="20"/>
                <w:szCs w:val="20"/>
              </w:rPr>
            </w:pPr>
            <w:r w:rsidRPr="00967F50">
              <w:t>W.11-12.2.a-</w:t>
            </w:r>
            <w:r>
              <w:t>f</w:t>
            </w:r>
          </w:p>
        </w:tc>
        <w:tc>
          <w:tcPr>
            <w:tcW w:w="8124" w:type="dxa"/>
          </w:tcPr>
          <w:p w:rsidR="00C73B0D" w:rsidRDefault="00C73B0D" w:rsidP="00307639">
            <w:pPr>
              <w:pStyle w:val="TableText"/>
            </w:pPr>
            <w:r>
              <w:t>Write informative/explanatory texts to examine and convey complex ideas, concepts and information clearly and accurately through the effective selection, organization, and analysis of content</w:t>
            </w:r>
            <w:r w:rsidR="00995A83">
              <w:t>.</w:t>
            </w:r>
          </w:p>
          <w:p w:rsidR="00C73B0D" w:rsidRDefault="00C73B0D" w:rsidP="00950890">
            <w:pPr>
              <w:pStyle w:val="TableText"/>
              <w:numPr>
                <w:ilvl w:val="0"/>
                <w:numId w:val="10"/>
              </w:numPr>
              <w:ind w:left="360"/>
            </w:pPr>
            <w:r>
              <w:t xml:space="preserve">Introduce a topic; organize ideas, concepts, and information so that each new element builds on that which precedes it to create a unified whole; include formatting (e.g. headings), graphics, (e.g., figures, tables), and multimedia when useful to </w:t>
            </w:r>
            <w:r w:rsidR="00995A83">
              <w:t xml:space="preserve">aiding </w:t>
            </w:r>
            <w:r>
              <w:t>comprehension.</w:t>
            </w:r>
          </w:p>
          <w:p w:rsidR="00C73B0D" w:rsidRDefault="00C73B0D" w:rsidP="00950890">
            <w:pPr>
              <w:pStyle w:val="TableText"/>
              <w:numPr>
                <w:ilvl w:val="0"/>
                <w:numId w:val="10"/>
              </w:numPr>
              <w:ind w:left="360"/>
            </w:pPr>
            <w:r>
              <w:t>Develop the topic thoroughly by selecting the most significant and relevant facts, extended definitions, concrete details, quotations, or other information and examples appropriate to the audience</w:t>
            </w:r>
            <w:r w:rsidR="00EC18C5">
              <w:t>’</w:t>
            </w:r>
            <w:r>
              <w:t xml:space="preserve">s knowledge of the topic. </w:t>
            </w:r>
          </w:p>
          <w:p w:rsidR="00C73B0D" w:rsidRDefault="00C73B0D" w:rsidP="00950890">
            <w:pPr>
              <w:pStyle w:val="TableText"/>
              <w:numPr>
                <w:ilvl w:val="0"/>
                <w:numId w:val="10"/>
              </w:numPr>
              <w:ind w:left="360"/>
            </w:pPr>
            <w:r>
              <w:t>Use appropriate and varied transitions and syntax to link the major sections of the text, create cohesion, and clarify the relationships among complex ideas and concepts.</w:t>
            </w:r>
          </w:p>
          <w:p w:rsidR="00C73B0D" w:rsidRDefault="00C73B0D" w:rsidP="00950890">
            <w:pPr>
              <w:pStyle w:val="TableText"/>
              <w:numPr>
                <w:ilvl w:val="0"/>
                <w:numId w:val="10"/>
              </w:numPr>
              <w:ind w:left="360"/>
            </w:pPr>
            <w:r>
              <w:t xml:space="preserve">Use precise language, domain-specific vocabulary, and techniques such as metaphor, </w:t>
            </w:r>
            <w:r w:rsidR="003448C2">
              <w:t>simile,</w:t>
            </w:r>
            <w:r>
              <w:t xml:space="preserve"> and analogy to manage the complexity of the topic. </w:t>
            </w:r>
          </w:p>
          <w:p w:rsidR="00C73B0D" w:rsidRDefault="00C73B0D" w:rsidP="00950890">
            <w:pPr>
              <w:pStyle w:val="TableText"/>
              <w:numPr>
                <w:ilvl w:val="0"/>
                <w:numId w:val="10"/>
              </w:numPr>
              <w:ind w:left="360"/>
            </w:pPr>
            <w:r>
              <w:t xml:space="preserve">Establish and maintain a formal style and objective tone while attending to the norms of the discipline in which they are writing. </w:t>
            </w:r>
          </w:p>
          <w:p w:rsidR="00C73B0D" w:rsidRDefault="00C73B0D" w:rsidP="00950890">
            <w:pPr>
              <w:pStyle w:val="TableText"/>
              <w:numPr>
                <w:ilvl w:val="0"/>
                <w:numId w:val="10"/>
              </w:numPr>
              <w:ind w:left="360"/>
            </w:pPr>
            <w:r>
              <w:lastRenderedPageBreak/>
              <w:t xml:space="preserve">Provide a concluding statement or section that follows from and supports the information or explanation presented (e.g., articulating implications or the significance of the topic. </w:t>
            </w:r>
          </w:p>
        </w:tc>
      </w:tr>
      <w:tr w:rsidR="00C73B0D" w:rsidRPr="0053542D">
        <w:tc>
          <w:tcPr>
            <w:tcW w:w="1344" w:type="dxa"/>
          </w:tcPr>
          <w:p w:rsidR="00C73B0D" w:rsidRPr="00E32563" w:rsidRDefault="00C73B0D" w:rsidP="00307639">
            <w:pPr>
              <w:pStyle w:val="TableText"/>
              <w:rPr>
                <w:rFonts w:ascii="Times" w:hAnsi="Times"/>
                <w:sz w:val="20"/>
                <w:szCs w:val="20"/>
              </w:rPr>
            </w:pPr>
            <w:r w:rsidRPr="00E32563">
              <w:lastRenderedPageBreak/>
              <w:t>L.11-12.1</w:t>
            </w:r>
          </w:p>
        </w:tc>
        <w:tc>
          <w:tcPr>
            <w:tcW w:w="8124" w:type="dxa"/>
          </w:tcPr>
          <w:p w:rsidR="00C73B0D" w:rsidRDefault="00C73B0D" w:rsidP="003C37E1">
            <w:pPr>
              <w:pStyle w:val="TableText"/>
            </w:pPr>
            <w:r>
              <w:t xml:space="preserve">Demonstrate command of the conventions of standard English grammar and usage when writing or speaking. </w:t>
            </w:r>
          </w:p>
        </w:tc>
      </w:tr>
      <w:tr w:rsidR="00C73B0D" w:rsidRPr="0053542D">
        <w:tc>
          <w:tcPr>
            <w:tcW w:w="1344" w:type="dxa"/>
          </w:tcPr>
          <w:p w:rsidR="00C73B0D" w:rsidRPr="00E32563" w:rsidRDefault="00C73B0D" w:rsidP="00307639">
            <w:pPr>
              <w:pStyle w:val="TableText"/>
            </w:pPr>
            <w:r>
              <w:t>L.11-12.2</w:t>
            </w:r>
          </w:p>
        </w:tc>
        <w:tc>
          <w:tcPr>
            <w:tcW w:w="8124" w:type="dxa"/>
          </w:tcPr>
          <w:p w:rsidR="00C73B0D" w:rsidRDefault="00C73B0D" w:rsidP="003C37E1">
            <w:pPr>
              <w:pStyle w:val="TableText"/>
            </w:pPr>
            <w:r>
              <w:t xml:space="preserve">Demonstrate command of the conventions of standard English capitalization, </w:t>
            </w:r>
            <w:r w:rsidR="003448C2">
              <w:t>punctuation,</w:t>
            </w:r>
            <w:r>
              <w:t xml:space="preserve"> and spelling when writing. </w:t>
            </w:r>
          </w:p>
        </w:tc>
      </w:tr>
      <w:tr w:rsidR="00C73B0D" w:rsidRPr="00CF2582">
        <w:tc>
          <w:tcPr>
            <w:tcW w:w="9468" w:type="dxa"/>
            <w:gridSpan w:val="2"/>
            <w:shd w:val="clear" w:color="auto" w:fill="76923C"/>
          </w:tcPr>
          <w:p w:rsidR="00C73B0D" w:rsidRPr="00F62795" w:rsidRDefault="00C73B0D" w:rsidP="00B00346">
            <w:pPr>
              <w:pStyle w:val="TableHeaders"/>
            </w:pPr>
            <w:r w:rsidRPr="00F62795">
              <w:t>Addressed Standard(s)</w:t>
            </w:r>
          </w:p>
        </w:tc>
      </w:tr>
      <w:tr w:rsidR="00C73B0D" w:rsidRPr="0053542D">
        <w:tc>
          <w:tcPr>
            <w:tcW w:w="1344" w:type="dxa"/>
          </w:tcPr>
          <w:p w:rsidR="00C73B0D" w:rsidRDefault="00C73B0D" w:rsidP="00307639">
            <w:pPr>
              <w:pStyle w:val="TableText"/>
            </w:pPr>
            <w:r>
              <w:t>W.11-12.9.b</w:t>
            </w:r>
          </w:p>
        </w:tc>
        <w:tc>
          <w:tcPr>
            <w:tcW w:w="8124" w:type="dxa"/>
          </w:tcPr>
          <w:p w:rsidR="00C73B0D" w:rsidRDefault="00C73B0D" w:rsidP="00307639">
            <w:pPr>
              <w:pStyle w:val="TableText"/>
            </w:pPr>
            <w:r>
              <w:t xml:space="preserve">Draw evidence from literary or informational texts to support analysis, reflection and research. </w:t>
            </w:r>
          </w:p>
          <w:p w:rsidR="00C73B0D" w:rsidRDefault="00C73B0D" w:rsidP="00950890">
            <w:pPr>
              <w:pStyle w:val="TableText"/>
              <w:numPr>
                <w:ilvl w:val="0"/>
                <w:numId w:val="11"/>
              </w:numPr>
              <w:ind w:left="360"/>
            </w:pPr>
            <w:r>
              <w:t xml:space="preserve">Apply </w:t>
            </w:r>
            <w:r>
              <w:rPr>
                <w:i/>
              </w:rPr>
              <w:t xml:space="preserve">grades 11-12 Reading standards </w:t>
            </w:r>
            <w:r>
              <w:t xml:space="preserve">to literary nonfiction (e.g., “Delineate and evaluate the reasoning in seminal U.S. texts, including the application of constitutional principles and use of legal reasoning [e.g. in U.S. Supreme Court majority opinions and dissents] and the premises, purposes, and arguments in works of public advocacy [e.g., </w:t>
            </w:r>
            <w:r>
              <w:rPr>
                <w:i/>
              </w:rPr>
              <w:t>The Federalist</w:t>
            </w:r>
            <w:r>
              <w:t>, presidential addresses]”)</w:t>
            </w:r>
            <w:r w:rsidR="00352A15">
              <w:t>.</w:t>
            </w:r>
          </w:p>
        </w:tc>
      </w:tr>
    </w:tbl>
    <w:p w:rsidR="00C73B0D" w:rsidRDefault="00C73B0D" w:rsidP="00E946A0">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78"/>
      </w:tblGrid>
      <w:tr w:rsidR="00C73B0D" w:rsidRPr="002E4C92">
        <w:tc>
          <w:tcPr>
            <w:tcW w:w="9478" w:type="dxa"/>
            <w:shd w:val="clear" w:color="auto" w:fill="76923C"/>
          </w:tcPr>
          <w:p w:rsidR="00C73B0D" w:rsidRPr="00F62795" w:rsidRDefault="00C73B0D" w:rsidP="00B00346">
            <w:pPr>
              <w:pStyle w:val="TableHeaders"/>
            </w:pPr>
            <w:r w:rsidRPr="00F62795">
              <w:t>Assessment(s)</w:t>
            </w:r>
          </w:p>
        </w:tc>
      </w:tr>
      <w:tr w:rsidR="00C73B0D">
        <w:tc>
          <w:tcPr>
            <w:tcW w:w="9478" w:type="dxa"/>
          </w:tcPr>
          <w:p w:rsidR="00C73B0D" w:rsidRPr="003C37E1" w:rsidRDefault="00343669" w:rsidP="00343669">
            <w:pPr>
              <w:spacing w:after="60"/>
              <w:ind w:left="360" w:hanging="360"/>
            </w:pPr>
            <w:r w:rsidRPr="00343669">
              <w:t>Mid-Unit Assessment: Student learning for the first part of the unit will be assessed via a multi-paragraph response to the following prompt</w:t>
            </w:r>
            <w:r w:rsidR="0073764D">
              <w:t>.</w:t>
            </w:r>
            <w:bookmarkStart w:id="0" w:name="_GoBack"/>
            <w:bookmarkEnd w:id="0"/>
            <w:r w:rsidRPr="00343669">
              <w:t xml:space="preserve"> </w:t>
            </w:r>
          </w:p>
          <w:p w:rsidR="00C73B0D" w:rsidRPr="00F803C0" w:rsidRDefault="00C73B0D" w:rsidP="00130002">
            <w:pPr>
              <w:pStyle w:val="BulletedList"/>
              <w:rPr>
                <w:rFonts w:ascii="Times" w:hAnsi="Times"/>
                <w:sz w:val="20"/>
                <w:szCs w:val="20"/>
              </w:rPr>
            </w:pPr>
            <w:r>
              <w:t>C</w:t>
            </w:r>
            <w:r w:rsidRPr="00A734DC">
              <w:t xml:space="preserve">hoose two or more central ideas in </w:t>
            </w:r>
            <w:r w:rsidRPr="00641402">
              <w:rPr>
                <w:i/>
              </w:rPr>
              <w:t>A Room of One’s Own</w:t>
            </w:r>
            <w:r w:rsidRPr="00A734DC">
              <w:t xml:space="preserve"> and analyze their development and interaction over the course of the text.</w:t>
            </w:r>
          </w:p>
          <w:p w:rsidR="00F803C0" w:rsidRPr="00130002" w:rsidRDefault="00F803C0" w:rsidP="00BE6029">
            <w:pPr>
              <w:pStyle w:val="IN"/>
            </w:pPr>
            <w:r>
              <w:t xml:space="preserve">Student responses </w:t>
            </w:r>
            <w:r w:rsidR="00BE6029">
              <w:t>are</w:t>
            </w:r>
            <w:r>
              <w:t xml:space="preserve"> evaluated using the Text Analysis Rubric.</w:t>
            </w:r>
          </w:p>
        </w:tc>
      </w:tr>
      <w:tr w:rsidR="00C73B0D" w:rsidRPr="00B00346">
        <w:tc>
          <w:tcPr>
            <w:tcW w:w="9478" w:type="dxa"/>
            <w:shd w:val="clear" w:color="auto" w:fill="76923C"/>
          </w:tcPr>
          <w:p w:rsidR="00C73B0D" w:rsidRPr="00F62795" w:rsidRDefault="00C73B0D" w:rsidP="00B00346">
            <w:pPr>
              <w:pStyle w:val="TableHeaders"/>
            </w:pPr>
            <w:r w:rsidRPr="00F62795">
              <w:t>High Performance Response(s)</w:t>
            </w:r>
          </w:p>
        </w:tc>
      </w:tr>
      <w:tr w:rsidR="00C73B0D">
        <w:tc>
          <w:tcPr>
            <w:tcW w:w="9478" w:type="dxa"/>
          </w:tcPr>
          <w:p w:rsidR="00171EBE" w:rsidRPr="00307639" w:rsidRDefault="00171EBE" w:rsidP="00307639">
            <w:pPr>
              <w:pStyle w:val="TableText"/>
            </w:pPr>
            <w:r w:rsidRPr="00307639">
              <w:t xml:space="preserve">A </w:t>
            </w:r>
            <w:r w:rsidR="00352A15">
              <w:t>H</w:t>
            </w:r>
            <w:r w:rsidR="00352A15" w:rsidRPr="00307639">
              <w:t xml:space="preserve">igh </w:t>
            </w:r>
            <w:r w:rsidR="00352A15">
              <w:t>P</w:t>
            </w:r>
            <w:r w:rsidRPr="00307639">
              <w:t xml:space="preserve">erformance </w:t>
            </w:r>
            <w:r w:rsidR="00352A15">
              <w:t>R</w:t>
            </w:r>
            <w:r w:rsidRPr="00307639">
              <w:t>esponse should:</w:t>
            </w:r>
          </w:p>
          <w:p w:rsidR="00171EBE" w:rsidRDefault="00171EBE" w:rsidP="00171EBE">
            <w:pPr>
              <w:pStyle w:val="BulletedList"/>
            </w:pPr>
            <w:r>
              <w:t>Identify two or more central ideas in the excerpt, such as gender roles, family roles and family duty, voice, expectations of female chastity and anonymity, madness</w:t>
            </w:r>
            <w:r w:rsidR="00BE6029">
              <w:t xml:space="preserve">, </w:t>
            </w:r>
            <w:r>
              <w:t xml:space="preserve">etc. </w:t>
            </w:r>
          </w:p>
          <w:p w:rsidR="00171EBE" w:rsidRDefault="00171EBE" w:rsidP="00171EBE">
            <w:pPr>
              <w:pStyle w:val="BulletedList"/>
            </w:pPr>
            <w:r>
              <w:t xml:space="preserve">Demonstrate how these central ideas develop and interact over the course of the text. </w:t>
            </w:r>
          </w:p>
          <w:p w:rsidR="00C73B0D" w:rsidRDefault="00C73B0D" w:rsidP="00307639">
            <w:pPr>
              <w:pStyle w:val="TableText"/>
            </w:pPr>
            <w:r>
              <w:t xml:space="preserve">A </w:t>
            </w:r>
            <w:r w:rsidR="00BE6029">
              <w:t xml:space="preserve">High Performance Response </w:t>
            </w:r>
            <w:r>
              <w:t xml:space="preserve">may include the following evidence in support of a multi-paragraph analysis. </w:t>
            </w:r>
            <w:r w:rsidR="00352A15">
              <w:t>T</w:t>
            </w:r>
            <w:r>
              <w:t>he text is dense and rich in ideas, so high performance responses may vary widely:</w:t>
            </w:r>
          </w:p>
          <w:p w:rsidR="00C73B0D" w:rsidRPr="00307639" w:rsidRDefault="00C73B0D" w:rsidP="00307639">
            <w:pPr>
              <w:pStyle w:val="BulletedList"/>
            </w:pPr>
            <w:r w:rsidRPr="00307639">
              <w:t xml:space="preserve">The story of Judith Shakespeare reveals how the central ideas of gender roles and voice are linked. Woolf begins by highlighting the different familial expectations of Shakespeare and his sister Judith, and goes on to show how imbalance dictates Judith Shakespeare’s choices. Unlike her </w:t>
            </w:r>
            <w:r w:rsidRPr="00307639">
              <w:lastRenderedPageBreak/>
              <w:t>brother, she is constantly at the mercy of others, be it the will of her father, the manager of the theater</w:t>
            </w:r>
            <w:r w:rsidR="00BE6029">
              <w:t>,</w:t>
            </w:r>
            <w:r w:rsidRPr="00307639">
              <w:t xml:space="preserve"> or Nick Greene. Throughout the piece, Woolf emphasizes this lack of voice by stating with considerable force on numerous occasions how “impossible” it would be for a gifted woman like Shakespeare’s sister to write the plays of Shakespeare</w:t>
            </w:r>
            <w:r w:rsidR="00352A15">
              <w:t>.</w:t>
            </w:r>
          </w:p>
          <w:p w:rsidR="00C73B0D" w:rsidRPr="00307639" w:rsidRDefault="00C73B0D" w:rsidP="00307639">
            <w:pPr>
              <w:pStyle w:val="BulletedList"/>
              <w:rPr>
                <w:szCs w:val="20"/>
              </w:rPr>
            </w:pPr>
            <w:r w:rsidRPr="00307639">
              <w:t xml:space="preserve">In the excerpt from </w:t>
            </w:r>
            <w:r w:rsidRPr="00BE6029">
              <w:rPr>
                <w:i/>
              </w:rPr>
              <w:t>A Room of One’s Own</w:t>
            </w:r>
            <w:r w:rsidR="00352A15">
              <w:t>,</w:t>
            </w:r>
            <w:r w:rsidRPr="00307639">
              <w:t xml:space="preserve"> Woolf links the central ideas of gender roles and madness. She highlights Judith Shakespeare’s powerlessness in a male-dominated society, and suggests her fate is the inevitable result of “the heat and violence of a poet’s heart when caught and tangled in a woman’s body”</w:t>
            </w:r>
            <w:r w:rsidR="00BE6029">
              <w:t xml:space="preserve"> (p. 50).</w:t>
            </w:r>
            <w:r w:rsidRPr="00307639">
              <w:t xml:space="preserve"> She then goes on to suggest that women historically considered mad may well simply have been suffering from the frustration of their genius. She claims in the first sentence of the final paragraph</w:t>
            </w:r>
            <w:r w:rsidR="00401057" w:rsidRPr="00307639">
              <w:t>,</w:t>
            </w:r>
            <w:r w:rsidRPr="00307639">
              <w:t xml:space="preserve"> “any woman born with a great gift in the sixteenth century would certainly have gone crazed”</w:t>
            </w:r>
            <w:r w:rsidR="00B8488C">
              <w:t xml:space="preserve"> (p. 51).</w:t>
            </w:r>
          </w:p>
          <w:p w:rsidR="00C73B0D" w:rsidRPr="003908D2" w:rsidRDefault="00C73B0D" w:rsidP="00307639">
            <w:pPr>
              <w:pStyle w:val="BulletedList"/>
            </w:pPr>
            <w:r w:rsidRPr="00307639">
              <w:t>Woolf links the ideas of chastity and anonymity with</w:t>
            </w:r>
            <w:r w:rsidRPr="00307639" w:rsidDel="0053402E">
              <w:t xml:space="preserve"> </w:t>
            </w:r>
            <w:r w:rsidRPr="00307639">
              <w:t xml:space="preserve">the madness and misery that she claims would be the inevitable result for a gifted woman in Shakespeare’s time. The concepts of chastity and anonymity as key virtues of women create a split within a gifted woman whose gift drives her to write and publish but whose instincts, implanted and encouraged by society, drive her to seek anonymity. She cites as examples the decision of Charlotte </w:t>
            </w:r>
            <w:proofErr w:type="spellStart"/>
            <w:r w:rsidRPr="00307639">
              <w:t>Brontë</w:t>
            </w:r>
            <w:proofErr w:type="spellEnd"/>
            <w:r w:rsidRPr="00307639">
              <w:t>, George Eliot</w:t>
            </w:r>
            <w:r w:rsidR="00084714">
              <w:t>,</w:t>
            </w:r>
            <w:r w:rsidRPr="00307639">
              <w:t xml:space="preserve"> and George Sand to write under an assumed name, and points to their works as examples of the “inner strife” of being a woman in a society that demands that women be chaste.</w:t>
            </w:r>
          </w:p>
        </w:tc>
      </w:tr>
    </w:tbl>
    <w:p w:rsidR="00C73B0D" w:rsidRDefault="00C73B0D" w:rsidP="00E946A0">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C73B0D" w:rsidRPr="00B00346">
        <w:tc>
          <w:tcPr>
            <w:tcW w:w="9450" w:type="dxa"/>
            <w:shd w:val="clear" w:color="auto" w:fill="76923C"/>
          </w:tcPr>
          <w:p w:rsidR="00C73B0D" w:rsidRPr="00F62795" w:rsidRDefault="00C73B0D" w:rsidP="00B00346">
            <w:pPr>
              <w:pStyle w:val="TableHeaders"/>
            </w:pPr>
            <w:r w:rsidRPr="00F62795">
              <w:t>Vocabulary to provide directly (will not include extended instruction)</w:t>
            </w:r>
          </w:p>
        </w:tc>
      </w:tr>
      <w:tr w:rsidR="00C73B0D">
        <w:tc>
          <w:tcPr>
            <w:tcW w:w="9450" w:type="dxa"/>
          </w:tcPr>
          <w:p w:rsidR="00C73B0D" w:rsidRPr="00B231AA" w:rsidRDefault="00C73B0D" w:rsidP="000B2D56">
            <w:pPr>
              <w:pStyle w:val="BulletedList"/>
            </w:pPr>
            <w:r>
              <w:t>None</w:t>
            </w:r>
            <w:r w:rsidR="00307639">
              <w:t>.</w:t>
            </w:r>
            <w:r w:rsidR="00352A15">
              <w:t>*</w:t>
            </w:r>
          </w:p>
        </w:tc>
      </w:tr>
      <w:tr w:rsidR="00C73B0D" w:rsidRPr="00F308FF">
        <w:tc>
          <w:tcPr>
            <w:tcW w:w="9450" w:type="dxa"/>
            <w:shd w:val="clear" w:color="auto" w:fill="76923C"/>
          </w:tcPr>
          <w:p w:rsidR="00C73B0D" w:rsidRPr="00F62795" w:rsidRDefault="00C73B0D" w:rsidP="003C37E1">
            <w:pPr>
              <w:pStyle w:val="TableHeaders"/>
            </w:pPr>
            <w:r w:rsidRPr="00F62795">
              <w:t>Vocabulary to teach (may include direct word work and/or questions)</w:t>
            </w:r>
          </w:p>
        </w:tc>
      </w:tr>
      <w:tr w:rsidR="00C73B0D">
        <w:tc>
          <w:tcPr>
            <w:tcW w:w="9450" w:type="dxa"/>
          </w:tcPr>
          <w:p w:rsidR="00C73B0D" w:rsidRPr="00B231AA" w:rsidRDefault="00C73B0D" w:rsidP="000B2D56">
            <w:pPr>
              <w:pStyle w:val="BulletedList"/>
            </w:pPr>
            <w:r>
              <w:t>None</w:t>
            </w:r>
            <w:r w:rsidR="00307639">
              <w:t>.</w:t>
            </w:r>
            <w:r w:rsidR="00352A15">
              <w:t>*</w:t>
            </w:r>
          </w:p>
        </w:tc>
      </w:tr>
    </w:tbl>
    <w:p w:rsidR="003448C2" w:rsidRDefault="003448C2" w:rsidP="003448C2">
      <w:r w:rsidRPr="009C69DF">
        <w:rPr>
          <w:rFonts w:ascii="Arial" w:hAnsi="Arial"/>
          <w:color w:val="000000"/>
          <w:sz w:val="17"/>
          <w:szCs w:val="17"/>
          <w:shd w:val="clear" w:color="auto" w:fill="FFFFFF"/>
        </w:rPr>
        <w:t>*</w:t>
      </w:r>
      <w:r w:rsidRPr="003448C2">
        <w:t xml:space="preserve">Because this is not a close reading lesson, there is no specified vocabulary. However, in the process of returning to the text, students may uncover unfamiliar words. Teachers can guide students to make meaning of these words by following the protocols described in 1E of this document </w:t>
      </w:r>
      <w:hyperlink r:id="rId7" w:history="1">
        <w:r w:rsidR="00352A15" w:rsidRPr="00670D8B">
          <w:rPr>
            <w:rStyle w:val="Hyperlink"/>
          </w:rPr>
          <w:t>http://www.engageny.org/sites/default/files/resource/attachments/9-12_ela_prefatory_material.pdf</w:t>
        </w:r>
      </w:hyperlink>
      <w:r w:rsidRPr="003448C2">
        <w:t>.</w:t>
      </w:r>
    </w:p>
    <w:p w:rsidR="00352A15" w:rsidRDefault="00352A15" w:rsidP="003448C2"/>
    <w:p w:rsidR="00352A15" w:rsidRDefault="00352A15" w:rsidP="003448C2"/>
    <w:p w:rsidR="00352A15" w:rsidRPr="003448C2" w:rsidRDefault="00352A15" w:rsidP="003448C2"/>
    <w:p w:rsidR="00C73B0D" w:rsidRDefault="00C73B0D" w:rsidP="00E946A0">
      <w:pPr>
        <w:pStyle w:val="Heading1"/>
      </w:pPr>
      <w:r>
        <w:lastRenderedPageBreak/>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7"/>
        <w:gridCol w:w="1615"/>
      </w:tblGrid>
      <w:tr w:rsidR="00C73B0D" w:rsidRPr="00C02EC2">
        <w:tc>
          <w:tcPr>
            <w:tcW w:w="7830" w:type="dxa"/>
            <w:shd w:val="clear" w:color="auto" w:fill="76923C"/>
          </w:tcPr>
          <w:p w:rsidR="00C73B0D" w:rsidRPr="00F62795" w:rsidRDefault="00C73B0D" w:rsidP="00B00346">
            <w:pPr>
              <w:pStyle w:val="TableHeaders"/>
            </w:pPr>
            <w:r w:rsidRPr="00F62795">
              <w:t>Student-Facing Agenda</w:t>
            </w:r>
          </w:p>
        </w:tc>
        <w:tc>
          <w:tcPr>
            <w:tcW w:w="1638" w:type="dxa"/>
            <w:shd w:val="clear" w:color="auto" w:fill="76923C"/>
          </w:tcPr>
          <w:p w:rsidR="00C73B0D" w:rsidRPr="00F62795" w:rsidRDefault="00C73B0D" w:rsidP="00B00346">
            <w:pPr>
              <w:pStyle w:val="TableHeaders"/>
            </w:pPr>
            <w:r w:rsidRPr="00F62795">
              <w:t>% of Lesson</w:t>
            </w:r>
          </w:p>
        </w:tc>
      </w:tr>
      <w:tr w:rsidR="00C73B0D">
        <w:trPr>
          <w:trHeight w:val="1313"/>
        </w:trPr>
        <w:tc>
          <w:tcPr>
            <w:tcW w:w="7830" w:type="dxa"/>
            <w:tcBorders>
              <w:bottom w:val="nil"/>
            </w:tcBorders>
          </w:tcPr>
          <w:p w:rsidR="00C73B0D" w:rsidRPr="000B2D56" w:rsidRDefault="00C73B0D" w:rsidP="000B2D56">
            <w:pPr>
              <w:pStyle w:val="TableText"/>
              <w:rPr>
                <w:b/>
              </w:rPr>
            </w:pPr>
            <w:r w:rsidRPr="000B2D56">
              <w:rPr>
                <w:b/>
              </w:rPr>
              <w:t>Standards &amp; Text:</w:t>
            </w:r>
          </w:p>
          <w:p w:rsidR="00C73B0D" w:rsidRPr="003448C2" w:rsidRDefault="00C73B0D" w:rsidP="003448C2">
            <w:pPr>
              <w:pStyle w:val="BulletedList"/>
            </w:pPr>
            <w:r w:rsidRPr="003448C2">
              <w:t>Standards: RI.11-12.2, W.11-12.2.a-f, L</w:t>
            </w:r>
            <w:r w:rsidR="00EC18C5">
              <w:t>.11-12.1, L.11-12.2</w:t>
            </w:r>
            <w:r w:rsidR="00141217">
              <w:t>,</w:t>
            </w:r>
            <w:r w:rsidR="00EC18C5">
              <w:t xml:space="preserve"> </w:t>
            </w:r>
            <w:r w:rsidRPr="003448C2">
              <w:t>W.11-12.9</w:t>
            </w:r>
            <w:r w:rsidR="00EC18C5">
              <w:t>.b</w:t>
            </w:r>
          </w:p>
          <w:p w:rsidR="00C73B0D" w:rsidRPr="003448C2" w:rsidRDefault="00C73B0D" w:rsidP="00D46DD3">
            <w:pPr>
              <w:pStyle w:val="BulletedList"/>
            </w:pPr>
            <w:r w:rsidRPr="003448C2">
              <w:t xml:space="preserve">Text: </w:t>
            </w:r>
            <w:r w:rsidRPr="00141217">
              <w:rPr>
                <w:i/>
              </w:rPr>
              <w:t>A Room of One’s Own</w:t>
            </w:r>
            <w:r w:rsidRPr="003448C2">
              <w:t xml:space="preserve"> </w:t>
            </w:r>
            <w:r w:rsidR="00D46DD3">
              <w:t xml:space="preserve">by Virginia Woolf </w:t>
            </w:r>
            <w:r w:rsidR="00352A15">
              <w:t>(pp.</w:t>
            </w:r>
            <w:r w:rsidR="005238DA">
              <w:t xml:space="preserve"> 48</w:t>
            </w:r>
            <w:r w:rsidR="00352A15">
              <w:t>–</w:t>
            </w:r>
            <w:r w:rsidR="005238DA">
              <w:t>52</w:t>
            </w:r>
            <w:r w:rsidR="00352A15">
              <w:t xml:space="preserve">) </w:t>
            </w:r>
          </w:p>
        </w:tc>
        <w:tc>
          <w:tcPr>
            <w:tcW w:w="1638" w:type="dxa"/>
            <w:tcBorders>
              <w:bottom w:val="nil"/>
            </w:tcBorders>
          </w:tcPr>
          <w:p w:rsidR="00C73B0D" w:rsidRPr="00C02EC2" w:rsidRDefault="00C73B0D" w:rsidP="00E946A0"/>
          <w:p w:rsidR="00C73B0D" w:rsidRDefault="00C73B0D" w:rsidP="00546D71">
            <w:pPr>
              <w:pStyle w:val="NumberedList"/>
              <w:numPr>
                <w:ilvl w:val="0"/>
                <w:numId w:val="0"/>
              </w:numPr>
            </w:pPr>
          </w:p>
        </w:tc>
      </w:tr>
      <w:tr w:rsidR="00C73B0D">
        <w:tc>
          <w:tcPr>
            <w:tcW w:w="7830" w:type="dxa"/>
            <w:tcBorders>
              <w:top w:val="nil"/>
            </w:tcBorders>
          </w:tcPr>
          <w:p w:rsidR="00C73B0D" w:rsidRPr="000B2D56" w:rsidRDefault="00C73B0D" w:rsidP="000B2D56">
            <w:pPr>
              <w:pStyle w:val="TableText"/>
              <w:rPr>
                <w:b/>
              </w:rPr>
            </w:pPr>
            <w:r w:rsidRPr="000B2D56">
              <w:rPr>
                <w:b/>
              </w:rPr>
              <w:t>Learning Sequence:</w:t>
            </w:r>
          </w:p>
          <w:p w:rsidR="00C73B0D" w:rsidRDefault="00C73B0D" w:rsidP="00546D71">
            <w:pPr>
              <w:pStyle w:val="NumberedList"/>
            </w:pPr>
            <w:r w:rsidRPr="00F21CD9">
              <w:t>Introduction</w:t>
            </w:r>
            <w:r>
              <w:t xml:space="preserve"> of Lesson Agenda</w:t>
            </w:r>
          </w:p>
          <w:p w:rsidR="00C73B0D" w:rsidRDefault="00C73B0D" w:rsidP="00546D71">
            <w:pPr>
              <w:pStyle w:val="NumberedList"/>
            </w:pPr>
            <w:r>
              <w:t>Homework Accountability</w:t>
            </w:r>
          </w:p>
          <w:p w:rsidR="00C73B0D" w:rsidRDefault="00C73B0D" w:rsidP="00130002">
            <w:pPr>
              <w:pStyle w:val="NumberedList"/>
            </w:pPr>
            <w:r>
              <w:t xml:space="preserve">Mid-Unit Assessment </w:t>
            </w:r>
          </w:p>
          <w:p w:rsidR="00C73B0D" w:rsidRPr="00546D71" w:rsidRDefault="00C73B0D" w:rsidP="00546D71">
            <w:pPr>
              <w:pStyle w:val="NumberedList"/>
            </w:pPr>
            <w:r>
              <w:t>Closing</w:t>
            </w:r>
          </w:p>
        </w:tc>
        <w:tc>
          <w:tcPr>
            <w:tcW w:w="1638" w:type="dxa"/>
            <w:tcBorders>
              <w:top w:val="nil"/>
            </w:tcBorders>
          </w:tcPr>
          <w:p w:rsidR="00C73B0D" w:rsidRDefault="00C73B0D" w:rsidP="000B2D56">
            <w:pPr>
              <w:pStyle w:val="TableText"/>
            </w:pPr>
          </w:p>
          <w:p w:rsidR="00C73B0D" w:rsidRDefault="00C73B0D" w:rsidP="00950890">
            <w:pPr>
              <w:pStyle w:val="NumberedList"/>
              <w:numPr>
                <w:ilvl w:val="0"/>
                <w:numId w:val="1"/>
              </w:numPr>
            </w:pPr>
            <w:r>
              <w:t>5%</w:t>
            </w:r>
          </w:p>
          <w:p w:rsidR="00C73B0D" w:rsidRDefault="00C73B0D" w:rsidP="00546D71">
            <w:pPr>
              <w:pStyle w:val="NumberedList"/>
            </w:pPr>
            <w:r>
              <w:t>10%</w:t>
            </w:r>
          </w:p>
          <w:p w:rsidR="00C73B0D" w:rsidRDefault="00031CCC" w:rsidP="00546D71">
            <w:pPr>
              <w:pStyle w:val="NumberedList"/>
            </w:pPr>
            <w:r>
              <w:t>80</w:t>
            </w:r>
            <w:r w:rsidR="00C73B0D">
              <w:t>%</w:t>
            </w:r>
          </w:p>
          <w:p w:rsidR="00C73B0D" w:rsidRPr="00C02EC2" w:rsidRDefault="00C73B0D" w:rsidP="00546D71">
            <w:pPr>
              <w:pStyle w:val="NumberedList"/>
            </w:pPr>
            <w:r>
              <w:t>5%</w:t>
            </w:r>
          </w:p>
        </w:tc>
      </w:tr>
    </w:tbl>
    <w:p w:rsidR="00C73B0D" w:rsidRDefault="00C73B0D" w:rsidP="00E946A0">
      <w:pPr>
        <w:pStyle w:val="Heading1"/>
      </w:pPr>
      <w:r>
        <w:t>Materials</w:t>
      </w:r>
    </w:p>
    <w:p w:rsidR="00C73B0D" w:rsidRDefault="00F803C0" w:rsidP="00064850">
      <w:pPr>
        <w:pStyle w:val="BulletedList"/>
      </w:pPr>
      <w:r>
        <w:t xml:space="preserve">Student copies of the Text Analysis Rubric (See 11.1.1 Lesson </w:t>
      </w:r>
      <w:r w:rsidR="00A64D4D">
        <w:t>7</w:t>
      </w:r>
      <w:r>
        <w:t>)</w:t>
      </w:r>
    </w:p>
    <w:p w:rsidR="009D6046" w:rsidRPr="006E7D3C" w:rsidRDefault="009D6046" w:rsidP="00064850">
      <w:pPr>
        <w:pStyle w:val="BulletedList"/>
      </w:pPr>
      <w:r>
        <w:t>Copies of the Mid-Unit Assessment Sheet for each student</w:t>
      </w:r>
    </w:p>
    <w:p w:rsidR="00C73B0D" w:rsidRDefault="00C73B0D" w:rsidP="00E946A0">
      <w:pPr>
        <w:pStyle w:val="Heading1"/>
      </w:pPr>
      <w:r w:rsidRPr="00A24DAB">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94"/>
        <w:gridCol w:w="8574"/>
      </w:tblGrid>
      <w:tr w:rsidR="00307639" w:rsidRPr="001C6EA7">
        <w:tc>
          <w:tcPr>
            <w:tcW w:w="9468" w:type="dxa"/>
            <w:gridSpan w:val="2"/>
            <w:shd w:val="clear" w:color="auto" w:fill="76923C" w:themeFill="accent3" w:themeFillShade="BF"/>
          </w:tcPr>
          <w:p w:rsidR="00307639" w:rsidRPr="001C6EA7" w:rsidRDefault="00307639" w:rsidP="00995A83">
            <w:pPr>
              <w:pStyle w:val="TableHeaders"/>
            </w:pPr>
            <w:r w:rsidRPr="001C6EA7">
              <w:t>How to Use the Learning Sequence</w:t>
            </w:r>
          </w:p>
        </w:tc>
      </w:tr>
      <w:tr w:rsidR="00307639" w:rsidRPr="000D6FA4">
        <w:tc>
          <w:tcPr>
            <w:tcW w:w="894" w:type="dxa"/>
            <w:shd w:val="clear" w:color="auto" w:fill="76923C" w:themeFill="accent3" w:themeFillShade="BF"/>
          </w:tcPr>
          <w:p w:rsidR="00307639" w:rsidRPr="000D6FA4" w:rsidRDefault="00307639" w:rsidP="00995A83">
            <w:pPr>
              <w:pStyle w:val="TableHeaders"/>
            </w:pPr>
            <w:r w:rsidRPr="000D6FA4">
              <w:t>Symbol</w:t>
            </w:r>
          </w:p>
        </w:tc>
        <w:tc>
          <w:tcPr>
            <w:tcW w:w="8574" w:type="dxa"/>
            <w:shd w:val="clear" w:color="auto" w:fill="76923C" w:themeFill="accent3" w:themeFillShade="BF"/>
          </w:tcPr>
          <w:p w:rsidR="00307639" w:rsidRPr="000D6FA4" w:rsidRDefault="00307639" w:rsidP="00995A83">
            <w:pPr>
              <w:pStyle w:val="TableHeaders"/>
            </w:pPr>
            <w:r w:rsidRPr="000D6FA4">
              <w:t>Type of Text &amp; Interpretation of the Symbol</w:t>
            </w:r>
          </w:p>
        </w:tc>
      </w:tr>
      <w:tr w:rsidR="00307639" w:rsidRPr="00E65C14">
        <w:tc>
          <w:tcPr>
            <w:tcW w:w="894" w:type="dxa"/>
          </w:tcPr>
          <w:p w:rsidR="00307639" w:rsidRPr="00E65C14" w:rsidRDefault="00307639" w:rsidP="00995A83">
            <w:pPr>
              <w:spacing w:before="20" w:after="20" w:line="240" w:lineRule="auto"/>
              <w:jc w:val="center"/>
              <w:rPr>
                <w:rFonts w:asciiTheme="minorHAnsi" w:hAnsiTheme="minorHAnsi"/>
                <w:b/>
                <w:color w:val="4F81BD" w:themeColor="accent1"/>
              </w:rPr>
            </w:pPr>
            <w:r w:rsidRPr="00E65C14">
              <w:rPr>
                <w:rFonts w:asciiTheme="minorHAnsi" w:hAnsiTheme="minorHAnsi"/>
                <w:b/>
                <w:color w:val="4F81BD" w:themeColor="accent1"/>
              </w:rPr>
              <w:t>10%</w:t>
            </w:r>
          </w:p>
        </w:tc>
        <w:tc>
          <w:tcPr>
            <w:tcW w:w="8574" w:type="dxa"/>
          </w:tcPr>
          <w:p w:rsidR="00307639" w:rsidRPr="00E65C14" w:rsidRDefault="00307639" w:rsidP="00995A83">
            <w:pPr>
              <w:spacing w:before="20" w:after="20" w:line="240" w:lineRule="auto"/>
              <w:rPr>
                <w:rFonts w:asciiTheme="minorHAnsi" w:hAnsiTheme="minorHAnsi"/>
                <w:b/>
                <w:color w:val="4F81BD" w:themeColor="accent1"/>
              </w:rPr>
            </w:pPr>
            <w:r w:rsidRPr="00E65C14">
              <w:rPr>
                <w:rFonts w:asciiTheme="minorHAnsi" w:hAnsiTheme="minorHAnsi"/>
                <w:b/>
                <w:color w:val="4F81BD" w:themeColor="accent1"/>
              </w:rPr>
              <w:t>Percentage indicates the percentage of lesson time each activity should take.</w:t>
            </w:r>
          </w:p>
        </w:tc>
      </w:tr>
      <w:tr w:rsidR="00307639" w:rsidRPr="000D6FA4">
        <w:tc>
          <w:tcPr>
            <w:tcW w:w="894" w:type="dxa"/>
            <w:vMerge w:val="restart"/>
            <w:vAlign w:val="center"/>
          </w:tcPr>
          <w:p w:rsidR="00307639" w:rsidRPr="00A948B3" w:rsidRDefault="00307639" w:rsidP="00995A83">
            <w:pPr>
              <w:spacing w:before="20" w:after="20" w:line="240" w:lineRule="auto"/>
              <w:jc w:val="center"/>
              <w:rPr>
                <w:sz w:val="18"/>
              </w:rPr>
            </w:pPr>
            <w:r>
              <w:rPr>
                <w:sz w:val="18"/>
              </w:rPr>
              <w:t>n</w:t>
            </w:r>
            <w:r w:rsidRPr="00A948B3">
              <w:rPr>
                <w:sz w:val="18"/>
              </w:rPr>
              <w:t>o symbol</w:t>
            </w:r>
          </w:p>
        </w:tc>
        <w:tc>
          <w:tcPr>
            <w:tcW w:w="8574" w:type="dxa"/>
          </w:tcPr>
          <w:p w:rsidR="00307639" w:rsidRPr="000D6FA4" w:rsidRDefault="00307639" w:rsidP="00995A83">
            <w:pPr>
              <w:spacing w:before="20" w:after="20" w:line="240" w:lineRule="auto"/>
            </w:pPr>
            <w:r>
              <w:t xml:space="preserve">Plain text </w:t>
            </w:r>
            <w:r w:rsidRPr="000D6FA4">
              <w:t>indicates teacher action.</w:t>
            </w:r>
          </w:p>
        </w:tc>
      </w:tr>
      <w:tr w:rsidR="00307639" w:rsidRPr="000D6FA4">
        <w:tc>
          <w:tcPr>
            <w:tcW w:w="894" w:type="dxa"/>
            <w:vMerge/>
          </w:tcPr>
          <w:p w:rsidR="00307639" w:rsidRPr="000D6FA4" w:rsidRDefault="00307639" w:rsidP="00995A83">
            <w:pPr>
              <w:spacing w:before="20" w:after="20" w:line="240" w:lineRule="auto"/>
              <w:jc w:val="center"/>
              <w:rPr>
                <w:b/>
                <w:color w:val="000000" w:themeColor="text1"/>
              </w:rPr>
            </w:pPr>
          </w:p>
        </w:tc>
        <w:tc>
          <w:tcPr>
            <w:tcW w:w="8574" w:type="dxa"/>
          </w:tcPr>
          <w:p w:rsidR="00307639" w:rsidRPr="000D6FA4" w:rsidRDefault="00307639" w:rsidP="00995A83">
            <w:pPr>
              <w:spacing w:before="20" w:after="20" w:line="240" w:lineRule="auto"/>
              <w:rPr>
                <w:color w:val="4F81BD" w:themeColor="accent1"/>
              </w:rPr>
            </w:pPr>
            <w:r w:rsidRPr="00BA46CB">
              <w:rPr>
                <w:b/>
              </w:rPr>
              <w:t>Bold text indicates questions for the teacher to ask students.</w:t>
            </w:r>
          </w:p>
        </w:tc>
      </w:tr>
      <w:tr w:rsidR="00307639" w:rsidRPr="000D6FA4">
        <w:tc>
          <w:tcPr>
            <w:tcW w:w="894" w:type="dxa"/>
            <w:vMerge/>
          </w:tcPr>
          <w:p w:rsidR="00307639" w:rsidRPr="000D6FA4" w:rsidRDefault="00307639" w:rsidP="00995A83">
            <w:pPr>
              <w:spacing w:before="20" w:after="20" w:line="240" w:lineRule="auto"/>
              <w:jc w:val="center"/>
              <w:rPr>
                <w:b/>
                <w:color w:val="000000" w:themeColor="text1"/>
              </w:rPr>
            </w:pPr>
          </w:p>
        </w:tc>
        <w:tc>
          <w:tcPr>
            <w:tcW w:w="8574" w:type="dxa"/>
          </w:tcPr>
          <w:p w:rsidR="00307639" w:rsidRPr="001E189E" w:rsidRDefault="00307639" w:rsidP="00995A83">
            <w:pPr>
              <w:spacing w:before="20" w:after="20" w:line="240" w:lineRule="auto"/>
              <w:rPr>
                <w:i/>
              </w:rPr>
            </w:pPr>
            <w:r w:rsidRPr="001E189E">
              <w:rPr>
                <w:i/>
              </w:rPr>
              <w:t>Italicized text indicates a vocabulary word.</w:t>
            </w:r>
          </w:p>
        </w:tc>
      </w:tr>
      <w:tr w:rsidR="00307639"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bottom"/>
          </w:tcPr>
          <w:p w:rsidR="00307639" w:rsidRDefault="00307639" w:rsidP="00995A83">
            <w:pPr>
              <w:spacing w:before="40" w:after="0" w:line="240" w:lineRule="auto"/>
              <w:jc w:val="center"/>
            </w:pPr>
            <w:r>
              <w:sym w:font="Webdings" w:char="F034"/>
            </w:r>
          </w:p>
        </w:tc>
        <w:tc>
          <w:tcPr>
            <w:tcW w:w="8574" w:type="dxa"/>
          </w:tcPr>
          <w:p w:rsidR="00307639" w:rsidRPr="000C0112" w:rsidRDefault="00307639" w:rsidP="00995A83">
            <w:pPr>
              <w:spacing w:before="20" w:after="20" w:line="240" w:lineRule="auto"/>
            </w:pPr>
            <w:r w:rsidRPr="001708C2">
              <w:t>Indicates student action(s).</w:t>
            </w:r>
          </w:p>
        </w:tc>
      </w:tr>
      <w:tr w:rsidR="00307639"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94" w:type="dxa"/>
            <w:vAlign w:val="center"/>
          </w:tcPr>
          <w:p w:rsidR="00307639" w:rsidRDefault="00307639" w:rsidP="00995A83">
            <w:pPr>
              <w:spacing w:before="80" w:after="0" w:line="240" w:lineRule="auto"/>
              <w:jc w:val="center"/>
            </w:pPr>
            <w:r>
              <w:sym w:font="Webdings" w:char="F028"/>
            </w:r>
          </w:p>
        </w:tc>
        <w:tc>
          <w:tcPr>
            <w:tcW w:w="8574" w:type="dxa"/>
          </w:tcPr>
          <w:p w:rsidR="00307639" w:rsidRPr="000C0112" w:rsidRDefault="00307639" w:rsidP="00995A83">
            <w:pPr>
              <w:spacing w:before="20" w:after="20" w:line="240" w:lineRule="auto"/>
            </w:pPr>
            <w:r w:rsidRPr="001708C2">
              <w:t>Indicates possible student response(s) to teacher questions.</w:t>
            </w:r>
          </w:p>
        </w:tc>
      </w:tr>
      <w:tr w:rsidR="00307639" w:rsidRPr="000D6FA4">
        <w:tc>
          <w:tcPr>
            <w:tcW w:w="894" w:type="dxa"/>
            <w:vAlign w:val="bottom"/>
          </w:tcPr>
          <w:p w:rsidR="00307639" w:rsidRPr="000D6FA4" w:rsidRDefault="00307639" w:rsidP="00995A83">
            <w:pPr>
              <w:spacing w:after="0" w:line="240" w:lineRule="auto"/>
              <w:jc w:val="center"/>
              <w:rPr>
                <w:color w:val="4F81BD" w:themeColor="accent1"/>
              </w:rPr>
            </w:pPr>
            <w:r w:rsidRPr="000D6FA4">
              <w:rPr>
                <w:color w:val="4F81BD" w:themeColor="accent1"/>
              </w:rPr>
              <w:sym w:font="Webdings" w:char="F069"/>
            </w:r>
          </w:p>
        </w:tc>
        <w:tc>
          <w:tcPr>
            <w:tcW w:w="8574" w:type="dxa"/>
          </w:tcPr>
          <w:p w:rsidR="00307639" w:rsidRPr="000D6FA4" w:rsidRDefault="00307639" w:rsidP="00995A83">
            <w:pPr>
              <w:spacing w:before="20" w:after="20" w:line="240" w:lineRule="auto"/>
              <w:rPr>
                <w:color w:val="4F81BD" w:themeColor="accent1"/>
              </w:rPr>
            </w:pPr>
            <w:r>
              <w:rPr>
                <w:color w:val="4F81BD" w:themeColor="accent1"/>
              </w:rPr>
              <w:t>I</w:t>
            </w:r>
            <w:r w:rsidRPr="000D6FA4">
              <w:rPr>
                <w:color w:val="4F81BD" w:themeColor="accent1"/>
              </w:rPr>
              <w:t>ndicates instructional notes for the teacher.</w:t>
            </w:r>
          </w:p>
        </w:tc>
      </w:tr>
    </w:tbl>
    <w:p w:rsidR="00C73B0D" w:rsidRPr="00A24DAB" w:rsidRDefault="00C73B0D" w:rsidP="00CE2836">
      <w:pPr>
        <w:pStyle w:val="LearningSequenceHeader"/>
      </w:pPr>
      <w:r w:rsidRPr="00A24DAB">
        <w:t>Activity 1: Introduction of Lesson Agenda</w:t>
      </w:r>
      <w:r w:rsidRPr="00A24DAB">
        <w:tab/>
        <w:t>5%</w:t>
      </w:r>
    </w:p>
    <w:p w:rsidR="00C73B0D" w:rsidRPr="00307639" w:rsidRDefault="00C73B0D" w:rsidP="00307639">
      <w:pPr>
        <w:pStyle w:val="TA"/>
      </w:pPr>
      <w:r w:rsidRPr="00307639">
        <w:t xml:space="preserve">Begin by reviewing the agenda and assessed standards for this lesson: </w:t>
      </w:r>
      <w:r w:rsidRPr="00307639">
        <w:rPr>
          <w:szCs w:val="23"/>
        </w:rPr>
        <w:t xml:space="preserve">RI.11-12.2, W.11-12.2.a-f, L.11-12.1, </w:t>
      </w:r>
      <w:r w:rsidR="00677F52">
        <w:rPr>
          <w:szCs w:val="23"/>
        </w:rPr>
        <w:t xml:space="preserve">and </w:t>
      </w:r>
      <w:r w:rsidRPr="00307639">
        <w:rPr>
          <w:szCs w:val="23"/>
        </w:rPr>
        <w:t>L.11-12.2</w:t>
      </w:r>
      <w:r w:rsidRPr="00307639">
        <w:t>. In this lesson, students participate in small group discussions in which they gather an</w:t>
      </w:r>
      <w:r w:rsidR="003448C2">
        <w:t xml:space="preserve">d organize ideas and evidence. </w:t>
      </w:r>
      <w:r w:rsidRPr="00307639">
        <w:t xml:space="preserve">They then complete the Mid-Unit </w:t>
      </w:r>
      <w:r w:rsidR="00D46DD3">
        <w:t>A</w:t>
      </w:r>
      <w:r w:rsidR="00D46DD3" w:rsidRPr="00307639">
        <w:t xml:space="preserve">ssessment </w:t>
      </w:r>
      <w:r w:rsidRPr="00307639">
        <w:t xml:space="preserve">in which they use </w:t>
      </w:r>
      <w:r w:rsidRPr="00307639">
        <w:lastRenderedPageBreak/>
        <w:t xml:space="preserve">textual details from the excerpt from </w:t>
      </w:r>
      <w:r w:rsidRPr="00A64D4D">
        <w:rPr>
          <w:i/>
        </w:rPr>
        <w:t>A Room of One’s Own</w:t>
      </w:r>
      <w:r w:rsidRPr="00307639">
        <w:t xml:space="preserve"> to craft a multi-paragraph essay about the development and interaction of two or more central ideas from Woolf’s text</w:t>
      </w:r>
      <w:r w:rsidR="002C2EB5">
        <w:t>.</w:t>
      </w:r>
      <w:r w:rsidRPr="00307639">
        <w:t xml:space="preserve"> </w:t>
      </w:r>
    </w:p>
    <w:p w:rsidR="00C73B0D" w:rsidRPr="00466ACD" w:rsidRDefault="00C73B0D" w:rsidP="00466ACD">
      <w:pPr>
        <w:pStyle w:val="SA"/>
      </w:pPr>
      <w:r>
        <w:t>Students look at the agenda</w:t>
      </w:r>
      <w:r w:rsidR="00D46DD3">
        <w:t>.</w:t>
      </w:r>
    </w:p>
    <w:p w:rsidR="00C73B0D" w:rsidRDefault="00C73B0D" w:rsidP="00CE2836">
      <w:pPr>
        <w:pStyle w:val="LearningSequenceHeader"/>
      </w:pPr>
      <w:r>
        <w:t>Activity 2</w:t>
      </w:r>
      <w:r w:rsidRPr="000B2D56">
        <w:t xml:space="preserve">: </w:t>
      </w:r>
      <w:r>
        <w:t>Homework Accountability</w:t>
      </w:r>
      <w:r>
        <w:tab/>
        <w:t>10</w:t>
      </w:r>
      <w:r w:rsidRPr="000B2D56">
        <w:t>%</w:t>
      </w:r>
    </w:p>
    <w:p w:rsidR="00C73B0D" w:rsidRPr="00307639" w:rsidRDefault="00C73B0D" w:rsidP="00307639">
      <w:pPr>
        <w:pStyle w:val="TA"/>
      </w:pPr>
      <w:r w:rsidRPr="00307639">
        <w:t>Instruct students to talk in pairs about how they ca</w:t>
      </w:r>
      <w:r w:rsidR="00EB6B97">
        <w:t>n apply their focus standard (RI</w:t>
      </w:r>
      <w:r w:rsidR="00AD0A88">
        <w:t xml:space="preserve">.11-12.6 or </w:t>
      </w:r>
      <w:r w:rsidR="00957D0F">
        <w:t>RL</w:t>
      </w:r>
      <w:r w:rsidR="00AD0A88">
        <w:t>.11-12.6</w:t>
      </w:r>
      <w:r w:rsidR="00EB6B97">
        <w:t>)</w:t>
      </w:r>
      <w:r w:rsidRPr="00307639">
        <w:t xml:space="preserve"> to their </w:t>
      </w:r>
      <w:r w:rsidR="00092203">
        <w:t>AIR</w:t>
      </w:r>
      <w:r w:rsidR="00957D0F">
        <w:t xml:space="preserve"> </w:t>
      </w:r>
      <w:r w:rsidRPr="00307639">
        <w:t>text. Lead a brief share out on the previous lesson’s AIR homework assignment.</w:t>
      </w:r>
      <w:r w:rsidR="00307639">
        <w:t xml:space="preserve"> </w:t>
      </w:r>
      <w:r w:rsidRPr="00307639">
        <w:t>Select several students (or student pairs) to explain how they applied their focus standard to their AIR text.</w:t>
      </w:r>
    </w:p>
    <w:p w:rsidR="00C73B0D" w:rsidRDefault="00C73B0D" w:rsidP="003C37E1">
      <w:pPr>
        <w:pStyle w:val="SA"/>
      </w:pPr>
      <w:r w:rsidRPr="00E51822">
        <w:t>Students (or student pairs) discuss and share how they applied their focus standard</w:t>
      </w:r>
      <w:r w:rsidR="00EB6B97">
        <w:t xml:space="preserve"> (RI</w:t>
      </w:r>
      <w:r w:rsidR="00AD0A88">
        <w:t xml:space="preserve">.11-12.6 or </w:t>
      </w:r>
      <w:r w:rsidR="008412CA">
        <w:t>RL</w:t>
      </w:r>
      <w:r>
        <w:t>.11-12.6)</w:t>
      </w:r>
      <w:r w:rsidRPr="00E51822">
        <w:t xml:space="preserve"> to their AIR text from the previous lesson’s homework.</w:t>
      </w:r>
    </w:p>
    <w:p w:rsidR="00DC7D81" w:rsidRDefault="00DC7D81" w:rsidP="00DC7D81">
      <w:pPr>
        <w:pStyle w:val="BR"/>
      </w:pPr>
    </w:p>
    <w:p w:rsidR="00C73B0D" w:rsidRDefault="00C73B0D" w:rsidP="00466ACD">
      <w:pPr>
        <w:pStyle w:val="TA"/>
      </w:pPr>
      <w:r>
        <w:t xml:space="preserve">Instruct students to take out their materials for the </w:t>
      </w:r>
      <w:r w:rsidR="00D46DD3">
        <w:t>Mid</w:t>
      </w:r>
      <w:r>
        <w:t xml:space="preserve">-Unit Assessment, </w:t>
      </w:r>
      <w:r w:rsidRPr="00B429E5">
        <w:t>including the objective summaries of the essay with corresponding evidence that they produced of the text</w:t>
      </w:r>
      <w:r>
        <w:t>.</w:t>
      </w:r>
    </w:p>
    <w:p w:rsidR="00C73B0D" w:rsidRDefault="00C73B0D" w:rsidP="00106694">
      <w:pPr>
        <w:pStyle w:val="SA"/>
      </w:pPr>
      <w:r>
        <w:t xml:space="preserve">Students take out their materials for the </w:t>
      </w:r>
      <w:r w:rsidR="00D75A47">
        <w:t>Mid</w:t>
      </w:r>
      <w:r>
        <w:t>-Unit Assessment.</w:t>
      </w:r>
    </w:p>
    <w:p w:rsidR="00C73B0D" w:rsidRDefault="00C73B0D" w:rsidP="00106694">
      <w:pPr>
        <w:pStyle w:val="IN"/>
      </w:pPr>
      <w:r>
        <w:t xml:space="preserve">Students demonstrate completion of their homework by having all of their materials organized and accessible for the assessment. </w:t>
      </w:r>
    </w:p>
    <w:p w:rsidR="00C73B0D" w:rsidRPr="00B429E5" w:rsidRDefault="00C73B0D" w:rsidP="000B2D56">
      <w:pPr>
        <w:pStyle w:val="IN"/>
      </w:pPr>
      <w:r>
        <w:t xml:space="preserve">The materials should include the annotated text, all lesson Quick Writes, </w:t>
      </w:r>
      <w:r w:rsidRPr="00B429E5">
        <w:t>objective summaries</w:t>
      </w:r>
      <w:r w:rsidR="00175522" w:rsidRPr="00B429E5">
        <w:t>,</w:t>
      </w:r>
      <w:r w:rsidRPr="00B429E5">
        <w:t xml:space="preserve"> Reflective Writing Assignments, and all discussion notes.</w:t>
      </w:r>
    </w:p>
    <w:p w:rsidR="00C73B0D" w:rsidRDefault="00C73B0D" w:rsidP="003615CB">
      <w:pPr>
        <w:pStyle w:val="TA"/>
      </w:pPr>
      <w:r w:rsidRPr="00B429E5">
        <w:t>Instruct students to form a new pair and to share the central ideas and supporting evidence</w:t>
      </w:r>
      <w:r>
        <w:t xml:space="preserve"> that they identified for the previous night’s homework. </w:t>
      </w:r>
    </w:p>
    <w:p w:rsidR="00C73B0D" w:rsidRDefault="00C73B0D" w:rsidP="003615CB">
      <w:pPr>
        <w:pStyle w:val="SA"/>
      </w:pPr>
      <w:r>
        <w:t xml:space="preserve">Students in pairs discuss the central ideas and supporting evidence. </w:t>
      </w:r>
    </w:p>
    <w:p w:rsidR="00C73B0D" w:rsidRDefault="00401057" w:rsidP="00401057">
      <w:pPr>
        <w:pStyle w:val="SR"/>
      </w:pPr>
      <w:r>
        <w:t>S</w:t>
      </w:r>
      <w:r w:rsidR="00C73B0D">
        <w:t>tudent responses may include:</w:t>
      </w:r>
    </w:p>
    <w:p w:rsidR="00C73B0D" w:rsidRDefault="00C73B0D" w:rsidP="003615CB">
      <w:pPr>
        <w:pStyle w:val="SASRBullet"/>
      </w:pPr>
      <w:r>
        <w:t>Gender roles</w:t>
      </w:r>
    </w:p>
    <w:p w:rsidR="00C73B0D" w:rsidRDefault="00C73B0D" w:rsidP="003615CB">
      <w:pPr>
        <w:pStyle w:val="SASRBullet"/>
      </w:pPr>
      <w:r>
        <w:t>Family roles/family duty</w:t>
      </w:r>
    </w:p>
    <w:p w:rsidR="00C73B0D" w:rsidRDefault="00C73B0D" w:rsidP="003615CB">
      <w:pPr>
        <w:pStyle w:val="SASRBullet"/>
      </w:pPr>
      <w:r>
        <w:t>Chastity/anonymity</w:t>
      </w:r>
    </w:p>
    <w:p w:rsidR="00C73B0D" w:rsidRDefault="00C73B0D" w:rsidP="003615CB">
      <w:pPr>
        <w:pStyle w:val="SASRBullet"/>
      </w:pPr>
      <w:r>
        <w:t>Madness/inner strife</w:t>
      </w:r>
    </w:p>
    <w:p w:rsidR="00C73B0D" w:rsidRDefault="00C73B0D" w:rsidP="0010179B">
      <w:pPr>
        <w:pStyle w:val="SASRBullet"/>
      </w:pPr>
      <w:r>
        <w:t>Voice</w:t>
      </w:r>
    </w:p>
    <w:p w:rsidR="00943173" w:rsidRDefault="00720CC6">
      <w:pPr>
        <w:pStyle w:val="IN"/>
      </w:pPr>
      <w:r>
        <w:t xml:space="preserve">If further scaffolding is needed before students complete the Mid-Unit Assessment, this can be done through a class conversation about central ideas. This activity could be structured in a number of ways: one possibility is through a class discussion of central ideas; another is for students to map or </w:t>
      </w:r>
      <w:r>
        <w:lastRenderedPageBreak/>
        <w:t>visually represent the development of central ideas. In this case, different colored markers could be used to represent different central ideas.</w:t>
      </w:r>
    </w:p>
    <w:p w:rsidR="00C73B0D" w:rsidRDefault="00C73B0D" w:rsidP="00707670">
      <w:pPr>
        <w:pStyle w:val="LearningSequenceHeader"/>
      </w:pPr>
      <w:r>
        <w:t xml:space="preserve">Activity </w:t>
      </w:r>
      <w:r w:rsidR="00D46DD3">
        <w:t>3</w:t>
      </w:r>
      <w:r w:rsidRPr="00707670">
        <w:t>:</w:t>
      </w:r>
      <w:r>
        <w:t xml:space="preserve"> Mid-Unit Assessment</w:t>
      </w:r>
      <w:r w:rsidRPr="00707670">
        <w:tab/>
      </w:r>
      <w:r w:rsidR="00720CC6">
        <w:t>80</w:t>
      </w:r>
      <w:r w:rsidRPr="00707670">
        <w:t>%</w:t>
      </w:r>
    </w:p>
    <w:p w:rsidR="001B3699" w:rsidRDefault="001B3699" w:rsidP="001B3699">
      <w:pPr>
        <w:pStyle w:val="TA"/>
      </w:pPr>
      <w:r>
        <w:t>Explain to students that because it is a formal writing task, the Mid-Unit Assessment should include an introductory statement, well-organized ideas supported by significant and relevant evidence, and a concluding statement or section that articulates the significance of the topic. Remind students to use domain-specific vocabulary, as well as proper grammar, capitalization, punctuation, and spelling to achieve a formal style and objective tone.</w:t>
      </w:r>
    </w:p>
    <w:p w:rsidR="00943173" w:rsidRDefault="001B3699" w:rsidP="001B3699">
      <w:pPr>
        <w:pStyle w:val="TA"/>
      </w:pPr>
      <w:r>
        <w:t>Instruct students to use their own notes and annotations to write a multi-paragraph response to the following prompt:</w:t>
      </w:r>
    </w:p>
    <w:p w:rsidR="00D46DD3" w:rsidRPr="003C37E1" w:rsidRDefault="003246FE" w:rsidP="00106694">
      <w:pPr>
        <w:pStyle w:val="TA"/>
        <w:rPr>
          <w:rStyle w:val="QChar"/>
          <w:rFonts w:eastAsia="Calibri"/>
        </w:rPr>
      </w:pPr>
      <w:r w:rsidRPr="003246FE">
        <w:rPr>
          <w:rStyle w:val="QChar"/>
          <w:rFonts w:eastAsia="Calibri"/>
        </w:rPr>
        <w:t xml:space="preserve">Choose two or more central ideas in </w:t>
      </w:r>
      <w:r w:rsidRPr="00BC6D23">
        <w:rPr>
          <w:rStyle w:val="QChar"/>
          <w:rFonts w:eastAsia="Calibri"/>
          <w:i/>
        </w:rPr>
        <w:t>A Room of One’s Own</w:t>
      </w:r>
      <w:r w:rsidRPr="003246FE">
        <w:rPr>
          <w:rStyle w:val="QChar"/>
          <w:rFonts w:eastAsia="Calibri"/>
        </w:rPr>
        <w:t xml:space="preserve"> and analyze their development and interaction over the course of the text. </w:t>
      </w:r>
    </w:p>
    <w:p w:rsidR="00270484" w:rsidRDefault="00270484" w:rsidP="00270484">
      <w:pPr>
        <w:pStyle w:val="IN"/>
      </w:pPr>
      <w:r>
        <w:t>Display the prompt for students to see, or provide the prompt in hard copy.</w:t>
      </w:r>
    </w:p>
    <w:p w:rsidR="00943173" w:rsidRDefault="00720CC6">
      <w:pPr>
        <w:pStyle w:val="TA"/>
      </w:pPr>
      <w:r>
        <w:t>R</w:t>
      </w:r>
      <w:r w:rsidR="00C73B0D" w:rsidRPr="00307639">
        <w:t xml:space="preserve">emind students to </w:t>
      </w:r>
      <w:r>
        <w:t>use</w:t>
      </w:r>
      <w:r w:rsidRPr="00307639">
        <w:t xml:space="preserve"> </w:t>
      </w:r>
      <w:r w:rsidR="00C73B0D" w:rsidRPr="00307639">
        <w:t xml:space="preserve">the </w:t>
      </w:r>
      <w:r>
        <w:t>Text Analysis R</w:t>
      </w:r>
      <w:r w:rsidR="00C73B0D" w:rsidRPr="00307639">
        <w:t xml:space="preserve">ubric </w:t>
      </w:r>
      <w:r>
        <w:t>to guide their written responses</w:t>
      </w:r>
      <w:r w:rsidR="00C73B0D" w:rsidRPr="00307639">
        <w:t xml:space="preserve">. </w:t>
      </w:r>
    </w:p>
    <w:p w:rsidR="00270484" w:rsidRDefault="00270484">
      <w:pPr>
        <w:pStyle w:val="TA"/>
      </w:pPr>
      <w:r>
        <w:t xml:space="preserve">Give students the remaining </w:t>
      </w:r>
      <w:r w:rsidRPr="006233F0">
        <w:t>cl</w:t>
      </w:r>
      <w:r>
        <w:t>ass period to write.</w:t>
      </w:r>
    </w:p>
    <w:p w:rsidR="00C73B0D" w:rsidRDefault="00720CC6" w:rsidP="00707670">
      <w:pPr>
        <w:pStyle w:val="SA"/>
      </w:pPr>
      <w:r>
        <w:t>Students independently answer the prompt using evidence from the text</w:t>
      </w:r>
      <w:r w:rsidR="00307639">
        <w:t>.</w:t>
      </w:r>
    </w:p>
    <w:p w:rsidR="00943173" w:rsidRDefault="00720CC6">
      <w:pPr>
        <w:pStyle w:val="SR"/>
      </w:pPr>
      <w:r>
        <w:t>See the High Performance Response at the beginning of this lesson.</w:t>
      </w:r>
    </w:p>
    <w:p w:rsidR="00C73B0D" w:rsidRDefault="00C73B0D" w:rsidP="00106694">
      <w:pPr>
        <w:pStyle w:val="IN"/>
      </w:pPr>
      <w:r w:rsidRPr="00D52979">
        <w:t xml:space="preserve">Circulate around the room and offer </w:t>
      </w:r>
      <w:r>
        <w:t xml:space="preserve">non-content </w:t>
      </w:r>
      <w:r w:rsidRPr="00D52979">
        <w:t>support as needed.</w:t>
      </w:r>
    </w:p>
    <w:p w:rsidR="00C73B0D" w:rsidRDefault="00C73B0D" w:rsidP="00106694">
      <w:pPr>
        <w:pStyle w:val="IN"/>
      </w:pPr>
      <w:r>
        <w:t>Students who finish early can read their AIR text.</w:t>
      </w:r>
    </w:p>
    <w:p w:rsidR="00C73B0D" w:rsidRPr="00307639" w:rsidRDefault="00C73B0D" w:rsidP="00307639">
      <w:pPr>
        <w:pStyle w:val="TA"/>
      </w:pPr>
      <w:r w:rsidRPr="00307639">
        <w:t>Collect essays before the end of the lesson.</w:t>
      </w:r>
    </w:p>
    <w:p w:rsidR="00C73B0D" w:rsidRPr="003448C2" w:rsidRDefault="00270484" w:rsidP="003448C2">
      <w:pPr>
        <w:pStyle w:val="SA"/>
        <w:rPr>
          <w:szCs w:val="24"/>
        </w:rPr>
      </w:pPr>
      <w:r>
        <w:t>Students submit</w:t>
      </w:r>
      <w:r w:rsidR="00C73B0D" w:rsidRPr="003448C2">
        <w:t xml:space="preserve"> the Mid-Unit Assessment.</w:t>
      </w:r>
    </w:p>
    <w:p w:rsidR="00C73B0D" w:rsidRDefault="00C73B0D" w:rsidP="00CE2836">
      <w:pPr>
        <w:pStyle w:val="LearningSequenceHeader"/>
      </w:pPr>
      <w:r>
        <w:t xml:space="preserve">Activity </w:t>
      </w:r>
      <w:r w:rsidR="00031CCC">
        <w:t>4</w:t>
      </w:r>
      <w:r w:rsidRPr="00563CB8">
        <w:t xml:space="preserve">: </w:t>
      </w:r>
      <w:r>
        <w:t>Closing</w:t>
      </w:r>
      <w:r w:rsidRPr="00563CB8">
        <w:tab/>
      </w:r>
      <w:r>
        <w:t>5</w:t>
      </w:r>
      <w:r w:rsidRPr="00563CB8">
        <w:t>%</w:t>
      </w:r>
    </w:p>
    <w:p w:rsidR="00C73B0D" w:rsidRDefault="00C73B0D" w:rsidP="00307639">
      <w:pPr>
        <w:pStyle w:val="TA"/>
      </w:pPr>
      <w:r>
        <w:t xml:space="preserve">Display and distribute </w:t>
      </w:r>
      <w:r w:rsidR="00D46DD3">
        <w:t xml:space="preserve">the </w:t>
      </w:r>
      <w:r>
        <w:t>homework assignment. For</w:t>
      </w:r>
      <w:r w:rsidR="00773A5E">
        <w:t xml:space="preserve"> homework, instruct students to continue to read their AIR through the lens of their focus standard (RI</w:t>
      </w:r>
      <w:r w:rsidR="00150E0F">
        <w:t xml:space="preserve">.11-12.6 or </w:t>
      </w:r>
      <w:r w:rsidR="00773A5E">
        <w:t>RL.11-12.6) and prepare for a 3–5 minute discussion of their texts based on that standard.</w:t>
      </w:r>
    </w:p>
    <w:p w:rsidR="00C73B0D" w:rsidRDefault="00C73B0D" w:rsidP="00CB5CBB">
      <w:pPr>
        <w:pStyle w:val="SA"/>
      </w:pPr>
      <w:r>
        <w:t>Students follow along.</w:t>
      </w:r>
    </w:p>
    <w:p w:rsidR="00C73B0D" w:rsidRDefault="00C73B0D" w:rsidP="00E946A0">
      <w:pPr>
        <w:pStyle w:val="Heading1"/>
      </w:pPr>
      <w:r>
        <w:lastRenderedPageBreak/>
        <w:t>Homework</w:t>
      </w:r>
    </w:p>
    <w:p w:rsidR="00820A3C" w:rsidRDefault="00820A3C" w:rsidP="00820A3C">
      <w:r>
        <w:t>Continue reading your AIR text through the lens of the assigned focus standard (RI.11-12.6 or RL.11-12.6) and prepare for a 3–5 minute discussion of your text based on that standard.</w:t>
      </w:r>
    </w:p>
    <w:p w:rsidR="00820A3C" w:rsidRDefault="00820A3C">
      <w:pPr>
        <w:spacing w:before="0" w:after="0" w:line="240" w:lineRule="auto"/>
        <w:rPr>
          <w:rFonts w:asciiTheme="minorHAnsi" w:hAnsiTheme="minorHAnsi"/>
          <w:b/>
          <w:bCs/>
          <w:color w:val="365F91"/>
          <w:sz w:val="32"/>
          <w:szCs w:val="28"/>
        </w:rPr>
      </w:pPr>
      <w:r>
        <w:br w:type="page"/>
      </w:r>
    </w:p>
    <w:p w:rsidR="00D449E0" w:rsidRDefault="009D6046" w:rsidP="004B423F">
      <w:pPr>
        <w:pStyle w:val="ToolHeader"/>
      </w:pPr>
      <w:r>
        <w:lastRenderedPageBreak/>
        <w:t>Mid-</w:t>
      </w:r>
      <w:r w:rsidRPr="003E307C">
        <w:t>Unit Assessment</w:t>
      </w:r>
      <w:r w:rsidR="00D449E0">
        <w:t xml:space="preserve"> (11.1.3 Lesson 5)</w:t>
      </w:r>
    </w:p>
    <w:p w:rsidR="009D6046" w:rsidRDefault="009D6046" w:rsidP="009D6046">
      <w:pPr>
        <w:jc w:val="center"/>
        <w:rPr>
          <w:b/>
        </w:rPr>
      </w:pPr>
      <w:r>
        <w:rPr>
          <w:b/>
        </w:rPr>
        <w:t>Text-Based Response</w:t>
      </w:r>
    </w:p>
    <w:p w:rsidR="009D6046" w:rsidRDefault="009D6046" w:rsidP="009D6046">
      <w:r>
        <w:rPr>
          <w:b/>
        </w:rPr>
        <w:t xml:space="preserve">Your Task: </w:t>
      </w:r>
      <w:r>
        <w:t xml:space="preserve">Rely on your reading and analysis of </w:t>
      </w:r>
      <w:r w:rsidR="00031CCC">
        <w:t xml:space="preserve">pp. 48–52 of </w:t>
      </w:r>
      <w:r w:rsidR="003246FE" w:rsidRPr="00806264">
        <w:rPr>
          <w:i/>
        </w:rPr>
        <w:t>A Room of One’s Own</w:t>
      </w:r>
      <w:r>
        <w:t xml:space="preserve"> to write a well-developed response to the following prompt:</w:t>
      </w:r>
    </w:p>
    <w:p w:rsidR="009D6046" w:rsidRDefault="009D6046" w:rsidP="003C37E1">
      <w:r w:rsidRPr="00D449E0">
        <w:t xml:space="preserve">Choose two or more central ideas in </w:t>
      </w:r>
      <w:r w:rsidRPr="00092203">
        <w:rPr>
          <w:i/>
        </w:rPr>
        <w:t>A Room of One’s Own</w:t>
      </w:r>
      <w:r w:rsidRPr="00D449E0">
        <w:t xml:space="preserve"> and analyze their development and interaction over the course of the text.</w:t>
      </w:r>
    </w:p>
    <w:p w:rsidR="009D6046" w:rsidRDefault="009D6046" w:rsidP="00031CCC">
      <w:r>
        <w:t>Your writing will be assessed using the Text Analysis Rubric.</w:t>
      </w:r>
    </w:p>
    <w:p w:rsidR="003C37E1" w:rsidRDefault="009D6046" w:rsidP="003C37E1">
      <w:pPr>
        <w:rPr>
          <w:b/>
        </w:rPr>
      </w:pPr>
      <w:r w:rsidRPr="003E307C">
        <w:rPr>
          <w:b/>
        </w:rPr>
        <w:t>Guidelines</w:t>
      </w:r>
    </w:p>
    <w:p w:rsidR="009D6046" w:rsidRDefault="009D6046" w:rsidP="003C37E1">
      <w:pPr>
        <w:spacing w:after="0"/>
        <w:ind w:firstLine="720"/>
        <w:rPr>
          <w:b/>
        </w:rPr>
      </w:pPr>
      <w:r>
        <w:rPr>
          <w:b/>
        </w:rPr>
        <w:t>Be sure to:</w:t>
      </w:r>
    </w:p>
    <w:p w:rsidR="009D6046" w:rsidRPr="00655B54" w:rsidRDefault="009D6046" w:rsidP="00950890">
      <w:pPr>
        <w:pStyle w:val="ListParagraph"/>
        <w:numPr>
          <w:ilvl w:val="0"/>
          <w:numId w:val="9"/>
        </w:numPr>
        <w:spacing w:before="0" w:after="0" w:line="240" w:lineRule="auto"/>
        <w:rPr>
          <w:b/>
        </w:rPr>
      </w:pPr>
      <w:r>
        <w:t>Closely read the prompt</w:t>
      </w:r>
    </w:p>
    <w:p w:rsidR="009D6046" w:rsidRPr="00655B54" w:rsidRDefault="009D6046" w:rsidP="00950890">
      <w:pPr>
        <w:pStyle w:val="ListParagraph"/>
        <w:numPr>
          <w:ilvl w:val="0"/>
          <w:numId w:val="9"/>
        </w:numPr>
        <w:spacing w:before="0" w:after="0" w:line="240" w:lineRule="auto"/>
        <w:rPr>
          <w:b/>
        </w:rPr>
      </w:pPr>
      <w:r>
        <w:t>Address all elements of the prompt in your response</w:t>
      </w:r>
    </w:p>
    <w:p w:rsidR="009D6046" w:rsidRPr="00E6655D" w:rsidRDefault="009D6046" w:rsidP="00950890">
      <w:pPr>
        <w:pStyle w:val="ListParagraph"/>
        <w:numPr>
          <w:ilvl w:val="0"/>
          <w:numId w:val="9"/>
        </w:numPr>
        <w:spacing w:before="0" w:after="0" w:line="240" w:lineRule="auto"/>
        <w:rPr>
          <w:b/>
        </w:rPr>
      </w:pPr>
      <w:r>
        <w:t>Paraphrase, quote, and reference relevant evidence to support your claim</w:t>
      </w:r>
    </w:p>
    <w:p w:rsidR="009D6046" w:rsidRPr="00E6655D" w:rsidRDefault="009D6046" w:rsidP="00950890">
      <w:pPr>
        <w:pStyle w:val="ListParagraph"/>
        <w:numPr>
          <w:ilvl w:val="0"/>
          <w:numId w:val="9"/>
        </w:numPr>
        <w:spacing w:before="0" w:after="0" w:line="240" w:lineRule="auto"/>
        <w:rPr>
          <w:b/>
        </w:rPr>
      </w:pPr>
      <w:r>
        <w:t>Organize your ideas in a cohesive and coherent manner</w:t>
      </w:r>
    </w:p>
    <w:p w:rsidR="009D6046" w:rsidRPr="00E6655D" w:rsidRDefault="009D6046" w:rsidP="00950890">
      <w:pPr>
        <w:pStyle w:val="ListParagraph"/>
        <w:numPr>
          <w:ilvl w:val="0"/>
          <w:numId w:val="9"/>
        </w:numPr>
        <w:spacing w:before="0" w:after="0" w:line="240" w:lineRule="auto"/>
        <w:rPr>
          <w:b/>
        </w:rPr>
      </w:pPr>
      <w:r>
        <w:t>Maintain a formal style of writing</w:t>
      </w:r>
    </w:p>
    <w:p w:rsidR="009D6046" w:rsidRDefault="009D6046" w:rsidP="00950890">
      <w:pPr>
        <w:pStyle w:val="ListParagraph"/>
        <w:numPr>
          <w:ilvl w:val="0"/>
          <w:numId w:val="9"/>
        </w:numPr>
        <w:spacing w:before="0" w:after="0" w:line="240" w:lineRule="auto"/>
        <w:rPr>
          <w:b/>
        </w:rPr>
      </w:pPr>
      <w:r>
        <w:t>Follow the conventions of standard written English</w:t>
      </w:r>
    </w:p>
    <w:p w:rsidR="009D6046" w:rsidRDefault="009D6046" w:rsidP="003C37E1">
      <w:pPr>
        <w:spacing w:before="0" w:after="0"/>
        <w:rPr>
          <w:b/>
        </w:rPr>
      </w:pPr>
    </w:p>
    <w:tbl>
      <w:tblPr>
        <w:tblStyle w:val="TableGrid"/>
        <w:tblW w:w="0" w:type="auto"/>
        <w:shd w:val="clear" w:color="auto" w:fill="D9D9D9" w:themeFill="background1" w:themeFillShade="D9"/>
        <w:tblLook w:val="04A0" w:firstRow="1" w:lastRow="0" w:firstColumn="1" w:lastColumn="0" w:noHBand="0" w:noVBand="1"/>
      </w:tblPr>
      <w:tblGrid>
        <w:gridCol w:w="9350"/>
      </w:tblGrid>
      <w:tr w:rsidR="009D6046">
        <w:tc>
          <w:tcPr>
            <w:tcW w:w="9720" w:type="dxa"/>
            <w:shd w:val="clear" w:color="auto" w:fill="D9D9D9" w:themeFill="background1" w:themeFillShade="D9"/>
          </w:tcPr>
          <w:p w:rsidR="009D6046" w:rsidRPr="003C37E1" w:rsidRDefault="009D6046" w:rsidP="00995A83">
            <w:pPr>
              <w:rPr>
                <w:sz w:val="22"/>
              </w:rPr>
            </w:pPr>
            <w:r w:rsidRPr="003C37E1">
              <w:rPr>
                <w:b/>
                <w:sz w:val="22"/>
              </w:rPr>
              <w:t xml:space="preserve">CCLS: </w:t>
            </w:r>
            <w:r w:rsidRPr="003C37E1">
              <w:rPr>
                <w:sz w:val="22"/>
              </w:rPr>
              <w:t>RI.11-12.2</w:t>
            </w:r>
            <w:r w:rsidR="00092203">
              <w:rPr>
                <w:sz w:val="22"/>
              </w:rPr>
              <w:t>,</w:t>
            </w:r>
            <w:r w:rsidRPr="003C37E1">
              <w:rPr>
                <w:sz w:val="22"/>
              </w:rPr>
              <w:t xml:space="preserve"> W.11-12.2</w:t>
            </w:r>
            <w:r w:rsidR="00092203">
              <w:rPr>
                <w:sz w:val="22"/>
              </w:rPr>
              <w:t>,</w:t>
            </w:r>
            <w:r w:rsidRPr="003C37E1">
              <w:rPr>
                <w:sz w:val="22"/>
              </w:rPr>
              <w:t xml:space="preserve"> L.11-12.1</w:t>
            </w:r>
            <w:r w:rsidR="00092203">
              <w:rPr>
                <w:sz w:val="22"/>
              </w:rPr>
              <w:t>,</w:t>
            </w:r>
            <w:r w:rsidRPr="003C37E1">
              <w:rPr>
                <w:sz w:val="22"/>
              </w:rPr>
              <w:t xml:space="preserve"> L.11-12.2</w:t>
            </w:r>
          </w:p>
          <w:p w:rsidR="009D6046" w:rsidRPr="003C37E1" w:rsidRDefault="009D6046" w:rsidP="003C37E1">
            <w:pPr>
              <w:spacing w:after="60"/>
              <w:rPr>
                <w:b/>
                <w:sz w:val="22"/>
              </w:rPr>
            </w:pPr>
            <w:r w:rsidRPr="003C37E1">
              <w:rPr>
                <w:b/>
                <w:sz w:val="22"/>
              </w:rPr>
              <w:t>Commentary on the Task:</w:t>
            </w:r>
          </w:p>
          <w:p w:rsidR="009D6046" w:rsidRPr="003C37E1" w:rsidRDefault="009D6046" w:rsidP="00092203">
            <w:pPr>
              <w:spacing w:before="120" w:after="0"/>
              <w:rPr>
                <w:sz w:val="22"/>
              </w:rPr>
            </w:pPr>
            <w:r w:rsidRPr="003C37E1">
              <w:rPr>
                <w:sz w:val="22"/>
              </w:rPr>
              <w:t>This task measures RL.11-12.2 because it demands that students:</w:t>
            </w:r>
          </w:p>
          <w:p w:rsidR="009D6046" w:rsidRPr="003C37E1" w:rsidRDefault="009D6046" w:rsidP="003C37E1">
            <w:pPr>
              <w:pStyle w:val="BulletedList"/>
              <w:rPr>
                <w:sz w:val="22"/>
              </w:rPr>
            </w:pPr>
            <w:r w:rsidRPr="003C37E1">
              <w:rPr>
                <w:sz w:val="22"/>
              </w:rPr>
              <w:t>Determine two or more central ideas of a text and analyze their development over the course of the text, including how they interact and build on one another to produce a complex account</w:t>
            </w:r>
            <w:r w:rsidR="00694B1F" w:rsidRPr="003C37E1">
              <w:rPr>
                <w:sz w:val="22"/>
              </w:rPr>
              <w:t>.</w:t>
            </w:r>
          </w:p>
          <w:p w:rsidR="009D6046" w:rsidRPr="003C37E1" w:rsidRDefault="009D6046" w:rsidP="00092203">
            <w:pPr>
              <w:spacing w:before="120" w:after="0"/>
              <w:rPr>
                <w:sz w:val="22"/>
              </w:rPr>
            </w:pPr>
            <w:r w:rsidRPr="003C37E1">
              <w:rPr>
                <w:sz w:val="22"/>
              </w:rPr>
              <w:t>This task measures W.11-12.2 because it demands that students:</w:t>
            </w:r>
          </w:p>
          <w:p w:rsidR="009D6046" w:rsidRPr="003C37E1" w:rsidRDefault="009D6046" w:rsidP="003C37E1">
            <w:pPr>
              <w:pStyle w:val="BulletedList"/>
              <w:rPr>
                <w:sz w:val="22"/>
              </w:rPr>
            </w:pPr>
            <w:r w:rsidRPr="003C37E1">
              <w:rPr>
                <w:sz w:val="22"/>
              </w:rPr>
              <w:t>Write informative/explanatory texts to examine and convey complex ideas, concepts, and information clearly and accurately through the effective selection, organization, and analysis of content.</w:t>
            </w:r>
          </w:p>
          <w:p w:rsidR="009D6046" w:rsidRPr="003C37E1" w:rsidRDefault="009D6046" w:rsidP="00092203">
            <w:pPr>
              <w:spacing w:before="120" w:after="0"/>
              <w:rPr>
                <w:sz w:val="22"/>
              </w:rPr>
            </w:pPr>
            <w:r w:rsidRPr="003C37E1">
              <w:rPr>
                <w:sz w:val="22"/>
              </w:rPr>
              <w:t>This task measures L.11-12.1 because it demands that students:</w:t>
            </w:r>
          </w:p>
          <w:p w:rsidR="009D6046" w:rsidRPr="003C37E1" w:rsidRDefault="009D6046" w:rsidP="003C37E1">
            <w:pPr>
              <w:pStyle w:val="BulletedList"/>
              <w:rPr>
                <w:sz w:val="22"/>
              </w:rPr>
            </w:pPr>
            <w:r w:rsidRPr="003C37E1">
              <w:rPr>
                <w:sz w:val="22"/>
              </w:rPr>
              <w:t xml:space="preserve">Demonstrate command of the conventions of </w:t>
            </w:r>
            <w:proofErr w:type="gramStart"/>
            <w:r w:rsidRPr="003C37E1">
              <w:rPr>
                <w:sz w:val="22"/>
              </w:rPr>
              <w:t>standard</w:t>
            </w:r>
            <w:proofErr w:type="gramEnd"/>
            <w:r w:rsidRPr="003C37E1">
              <w:rPr>
                <w:sz w:val="22"/>
              </w:rPr>
              <w:t xml:space="preserve"> English grammar and usage when writing. </w:t>
            </w:r>
          </w:p>
          <w:p w:rsidR="009D6046" w:rsidRPr="003C37E1" w:rsidRDefault="009D6046" w:rsidP="00092203">
            <w:pPr>
              <w:spacing w:before="120" w:after="0"/>
              <w:rPr>
                <w:sz w:val="22"/>
              </w:rPr>
            </w:pPr>
            <w:r w:rsidRPr="003C37E1">
              <w:rPr>
                <w:sz w:val="22"/>
              </w:rPr>
              <w:t>This task measures L.11-12.2 because it demands that students:</w:t>
            </w:r>
          </w:p>
          <w:p w:rsidR="009D6046" w:rsidRPr="00C54F48" w:rsidRDefault="009D6046" w:rsidP="003C37E1">
            <w:pPr>
              <w:pStyle w:val="BulletedList"/>
            </w:pPr>
            <w:r w:rsidRPr="003C37E1">
              <w:rPr>
                <w:sz w:val="22"/>
              </w:rPr>
              <w:t xml:space="preserve">Demonstrate command of the conventions of </w:t>
            </w:r>
            <w:proofErr w:type="gramStart"/>
            <w:r w:rsidRPr="003C37E1">
              <w:rPr>
                <w:sz w:val="22"/>
              </w:rPr>
              <w:t>standard</w:t>
            </w:r>
            <w:proofErr w:type="gramEnd"/>
            <w:r w:rsidRPr="003C37E1">
              <w:rPr>
                <w:sz w:val="22"/>
              </w:rPr>
              <w:t xml:space="preserve"> English capitalization, punctuation, and spelling when writing.</w:t>
            </w:r>
          </w:p>
        </w:tc>
      </w:tr>
    </w:tbl>
    <w:p w:rsidR="009D6046" w:rsidRPr="005837C5" w:rsidRDefault="009D6046" w:rsidP="00307639"/>
    <w:sectPr w:rsidR="009D6046" w:rsidRPr="005837C5"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890" w:rsidRDefault="00950890" w:rsidP="00E946A0">
      <w:r>
        <w:separator/>
      </w:r>
    </w:p>
    <w:p w:rsidR="00950890" w:rsidRDefault="00950890" w:rsidP="00E946A0"/>
  </w:endnote>
  <w:endnote w:type="continuationSeparator" w:id="0">
    <w:p w:rsidR="00950890" w:rsidRDefault="00950890" w:rsidP="00E946A0">
      <w:r>
        <w:continuationSeparator/>
      </w:r>
    </w:p>
    <w:p w:rsidR="00950890" w:rsidRDefault="00950890"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D9EF5532-0E4D-472E-9AFA-9F639AFED1EF}"/>
  </w:font>
  <w:font w:name="Times New Roman">
    <w:panose1 w:val="02020603050405020304"/>
    <w:charset w:val="00"/>
    <w:family w:val="roman"/>
    <w:pitch w:val="variable"/>
    <w:sig w:usb0="E0002AFF" w:usb1="C0007841" w:usb2="00000009" w:usb3="00000000" w:csb0="000001FF" w:csb1="00000000"/>
    <w:embedRegular r:id="rId2" w:subsetted="1" w:fontKey="{3136403C-6E89-4264-BF99-6BD0856FAEE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7A6889B9-DD7D-4126-9C88-564463C1C18D}"/>
    <w:embedBold r:id="rId4" w:fontKey="{533F5FDB-71C5-4F80-8841-FF4B279175B1}"/>
    <w:embedItalic r:id="rId5" w:fontKey="{DD40CDEC-EE6C-4952-9804-8819D1F60EC6}"/>
    <w:embedBoldItalic r:id="rId6" w:fontKey="{E248DB6E-3953-47AA-BBD1-BE0DA5D0B2EC}"/>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embedRegular r:id="rId7" w:subsetted="1" w:fontKey="{18481FF4-BE45-465A-850C-16F970DB35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173" w:rsidRDefault="00E44AFE" w:rsidP="00E946A0">
    <w:pPr>
      <w:pStyle w:val="Footer"/>
      <w:rPr>
        <w:rStyle w:val="PageNumber"/>
        <w:rFonts w:ascii="Calibri" w:eastAsia="Calibri" w:hAnsi="Calibri"/>
        <w:sz w:val="22"/>
        <w:szCs w:val="22"/>
      </w:rPr>
    </w:pPr>
    <w:r>
      <w:rPr>
        <w:rStyle w:val="PageNumber"/>
      </w:rPr>
      <w:fldChar w:fldCharType="begin"/>
    </w:r>
    <w:r w:rsidR="00943173">
      <w:rPr>
        <w:rStyle w:val="PageNumber"/>
      </w:rPr>
      <w:instrText xml:space="preserve">PAGE  </w:instrText>
    </w:r>
    <w:r>
      <w:rPr>
        <w:rStyle w:val="PageNumber"/>
      </w:rPr>
      <w:fldChar w:fldCharType="separate"/>
    </w:r>
    <w:r w:rsidR="00093CF0">
      <w:rPr>
        <w:rStyle w:val="PageNumber"/>
        <w:noProof/>
      </w:rPr>
      <w:t>5</w:t>
    </w:r>
    <w:r>
      <w:rPr>
        <w:rStyle w:val="PageNumber"/>
      </w:rPr>
      <w:fldChar w:fldCharType="end"/>
    </w:r>
  </w:p>
  <w:p w:rsidR="00943173" w:rsidRDefault="00943173" w:rsidP="00E946A0">
    <w:pPr>
      <w:pStyle w:val="Footer"/>
    </w:pPr>
  </w:p>
  <w:p w:rsidR="00943173" w:rsidRDefault="00943173" w:rsidP="00E946A0"/>
  <w:p w:rsidR="00943173" w:rsidRDefault="00943173"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173" w:rsidRPr="00563CB8" w:rsidRDefault="00943173" w:rsidP="00307639">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943173">
      <w:trPr>
        <w:trHeight w:val="705"/>
      </w:trPr>
      <w:tc>
        <w:tcPr>
          <w:tcW w:w="4609" w:type="dxa"/>
          <w:shd w:val="clear" w:color="auto" w:fill="auto"/>
          <w:vAlign w:val="center"/>
        </w:tcPr>
        <w:p w:rsidR="00943173" w:rsidRPr="002E4C92" w:rsidRDefault="00943173" w:rsidP="00995A83">
          <w:pPr>
            <w:pStyle w:val="FooterText"/>
          </w:pPr>
          <w:r w:rsidRPr="002E4C92">
            <w:t>File:</w:t>
          </w:r>
          <w:r>
            <w:t xml:space="preserve"> </w:t>
          </w:r>
          <w:r w:rsidRPr="00307639">
            <w:rPr>
              <w:b w:val="0"/>
            </w:rPr>
            <w:t>11</w:t>
          </w:r>
          <w:r w:rsidRPr="0039525B">
            <w:rPr>
              <w:b w:val="0"/>
            </w:rPr>
            <w:t>.</w:t>
          </w:r>
          <w:r>
            <w:rPr>
              <w:b w:val="0"/>
            </w:rPr>
            <w:t>1</w:t>
          </w:r>
          <w:r w:rsidRPr="0039525B">
            <w:rPr>
              <w:b w:val="0"/>
            </w:rPr>
            <w:t>.</w:t>
          </w:r>
          <w:r>
            <w:rPr>
              <w:b w:val="0"/>
            </w:rPr>
            <w:t>3</w:t>
          </w:r>
          <w:r w:rsidRPr="0039525B">
            <w:rPr>
              <w:b w:val="0"/>
            </w:rPr>
            <w:t xml:space="preserve"> Lesson </w:t>
          </w:r>
          <w:r>
            <w:rPr>
              <w:b w:val="0"/>
            </w:rPr>
            <w:t>5</w:t>
          </w:r>
          <w:r w:rsidRPr="002E4C92">
            <w:t xml:space="preserve"> Date:</w:t>
          </w:r>
          <w:r w:rsidRPr="0039525B">
            <w:rPr>
              <w:b w:val="0"/>
            </w:rPr>
            <w:t xml:space="preserve"> </w:t>
          </w:r>
          <w:r w:rsidR="003C37E1">
            <w:rPr>
              <w:b w:val="0"/>
            </w:rPr>
            <w:t>2</w:t>
          </w:r>
          <w:r w:rsidRPr="0039525B">
            <w:rPr>
              <w:b w:val="0"/>
            </w:rPr>
            <w:t>/</w:t>
          </w:r>
          <w:r w:rsidR="003C37E1">
            <w:rPr>
              <w:b w:val="0"/>
            </w:rPr>
            <w:t>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rsidR="00943173" w:rsidRPr="0039525B" w:rsidRDefault="00943173" w:rsidP="00995A83">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rsidR="00943173" w:rsidRPr="0039525B" w:rsidRDefault="00943173" w:rsidP="00995A83">
          <w:pPr>
            <w:pStyle w:val="FooterText"/>
            <w:rPr>
              <w:b w:val="0"/>
              <w:i/>
            </w:rPr>
          </w:pPr>
          <w:r w:rsidRPr="0039525B">
            <w:rPr>
              <w:b w:val="0"/>
              <w:i/>
              <w:sz w:val="12"/>
            </w:rPr>
            <w:t>Creative Commons Attribution-</w:t>
          </w:r>
          <w:proofErr w:type="spellStart"/>
          <w:r w:rsidRPr="0039525B">
            <w:rPr>
              <w:b w:val="0"/>
              <w:i/>
              <w:sz w:val="12"/>
            </w:rPr>
            <w:t>NonCommercial</w:t>
          </w:r>
          <w:proofErr w:type="spellEnd"/>
          <w:r w:rsidRPr="0039525B">
            <w:rPr>
              <w:b w:val="0"/>
              <w:i/>
              <w:sz w:val="12"/>
            </w:rPr>
            <w:t>-</w:t>
          </w:r>
          <w:proofErr w:type="spellStart"/>
          <w:r w:rsidRPr="0039525B">
            <w:rPr>
              <w:b w:val="0"/>
              <w:i/>
              <w:sz w:val="12"/>
            </w:rPr>
            <w:t>ShareAlike</w:t>
          </w:r>
          <w:proofErr w:type="spellEnd"/>
          <w:r w:rsidRPr="0039525B">
            <w:rPr>
              <w:b w:val="0"/>
              <w:i/>
              <w:sz w:val="12"/>
            </w:rPr>
            <w:t xml:space="preserve"> 3.0 </w:t>
          </w:r>
          <w:proofErr w:type="spellStart"/>
          <w:r w:rsidRPr="0039525B">
            <w:rPr>
              <w:b w:val="0"/>
              <w:i/>
              <w:sz w:val="12"/>
            </w:rPr>
            <w:t>Unported</w:t>
          </w:r>
          <w:proofErr w:type="spellEnd"/>
          <w:r w:rsidRPr="0039525B">
            <w:rPr>
              <w:b w:val="0"/>
              <w:i/>
              <w:sz w:val="12"/>
            </w:rPr>
            <w:t xml:space="preserve"> License</w:t>
          </w:r>
        </w:p>
        <w:p w:rsidR="00943173" w:rsidRPr="002E4C92" w:rsidRDefault="0073764D" w:rsidP="00995A83">
          <w:pPr>
            <w:pStyle w:val="FooterText"/>
          </w:pPr>
          <w:hyperlink r:id="rId1" w:history="1">
            <w:r w:rsidR="00943173"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rsidR="00943173" w:rsidRPr="002E4C92" w:rsidRDefault="00E44AFE" w:rsidP="00995A83">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943173"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73764D">
            <w:rPr>
              <w:rFonts w:ascii="Calibri" w:hAnsi="Calibri" w:cs="Calibri"/>
              <w:b/>
              <w:noProof/>
              <w:color w:val="1F4E79"/>
              <w:sz w:val="28"/>
            </w:rPr>
            <w:t>2</w:t>
          </w:r>
          <w:r w:rsidRPr="002E4C92">
            <w:rPr>
              <w:rFonts w:ascii="Calibri" w:hAnsi="Calibri" w:cs="Calibri"/>
              <w:b/>
              <w:color w:val="1F4E79"/>
              <w:sz w:val="28"/>
            </w:rPr>
            <w:fldChar w:fldCharType="end"/>
          </w:r>
        </w:p>
      </w:tc>
      <w:tc>
        <w:tcPr>
          <w:tcW w:w="4325" w:type="dxa"/>
          <w:shd w:val="clear" w:color="auto" w:fill="auto"/>
          <w:vAlign w:val="bottom"/>
        </w:tcPr>
        <w:p w:rsidR="00943173" w:rsidRPr="002E4C92" w:rsidRDefault="00943173" w:rsidP="00995A83">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943173" w:rsidRPr="0039525B" w:rsidRDefault="00943173" w:rsidP="00307639">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890" w:rsidRDefault="00950890" w:rsidP="00E946A0">
      <w:r>
        <w:separator/>
      </w:r>
    </w:p>
    <w:p w:rsidR="00950890" w:rsidRDefault="00950890" w:rsidP="00E946A0"/>
  </w:footnote>
  <w:footnote w:type="continuationSeparator" w:id="0">
    <w:p w:rsidR="00950890" w:rsidRDefault="00950890" w:rsidP="00E946A0">
      <w:r>
        <w:continuationSeparator/>
      </w:r>
    </w:p>
    <w:p w:rsidR="00950890" w:rsidRDefault="00950890"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943173" w:rsidRPr="00563CB8">
      <w:tc>
        <w:tcPr>
          <w:tcW w:w="3708" w:type="dxa"/>
        </w:tcPr>
        <w:p w:rsidR="00943173" w:rsidRPr="00563CB8" w:rsidRDefault="00943173" w:rsidP="00E946A0">
          <w:pPr>
            <w:pStyle w:val="PageHeader"/>
          </w:pPr>
          <w:r w:rsidRPr="00563CB8">
            <w:t xml:space="preserve">NYS </w:t>
          </w:r>
          <w:r w:rsidRPr="00E946A0">
            <w:t>Common</w:t>
          </w:r>
          <w:r w:rsidRPr="00563CB8">
            <w:t xml:space="preserve"> Core ELA &amp; Literacy Curriculum</w:t>
          </w:r>
        </w:p>
      </w:tc>
      <w:tc>
        <w:tcPr>
          <w:tcW w:w="2430" w:type="dxa"/>
          <w:vAlign w:val="center"/>
        </w:tcPr>
        <w:p w:rsidR="00943173" w:rsidRPr="00563CB8" w:rsidRDefault="00943173" w:rsidP="00E946A0">
          <w:pPr>
            <w:jc w:val="center"/>
          </w:pPr>
          <w:r w:rsidRPr="00563CB8">
            <w:t>D R A F T</w:t>
          </w:r>
        </w:p>
      </w:tc>
      <w:tc>
        <w:tcPr>
          <w:tcW w:w="3438" w:type="dxa"/>
        </w:tcPr>
        <w:p w:rsidR="00943173" w:rsidRPr="00E946A0" w:rsidRDefault="00943173" w:rsidP="00E946A0">
          <w:pPr>
            <w:pStyle w:val="PageHeader"/>
            <w:jc w:val="right"/>
            <w:rPr>
              <w:b w:val="0"/>
            </w:rPr>
          </w:pPr>
          <w:r>
            <w:rPr>
              <w:b w:val="0"/>
            </w:rPr>
            <w:t>Grade 11 • Module 1</w:t>
          </w:r>
          <w:r w:rsidRPr="00E946A0">
            <w:rPr>
              <w:b w:val="0"/>
            </w:rPr>
            <w:t xml:space="preserve"> • Unit </w:t>
          </w:r>
          <w:r>
            <w:rPr>
              <w:b w:val="0"/>
            </w:rPr>
            <w:t>3</w:t>
          </w:r>
          <w:r w:rsidRPr="00E946A0">
            <w:rPr>
              <w:b w:val="0"/>
            </w:rPr>
            <w:t xml:space="preserve"> • Lesson </w:t>
          </w:r>
          <w:r>
            <w:rPr>
              <w:b w:val="0"/>
            </w:rPr>
            <w:t>5</w:t>
          </w:r>
        </w:p>
      </w:tc>
    </w:tr>
  </w:tbl>
  <w:p w:rsidR="00943173" w:rsidRDefault="00943173"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8BF26D30">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1CF5D61"/>
    <w:multiLevelType w:val="hybridMultilevel"/>
    <w:tmpl w:val="1FAC5684"/>
    <w:lvl w:ilvl="0" w:tplc="AE12823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700496A"/>
    <w:multiLevelType w:val="hybridMultilevel"/>
    <w:tmpl w:val="6B88AB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AF91BE0"/>
    <w:multiLevelType w:val="hybridMultilevel"/>
    <w:tmpl w:val="2B12C1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5"/>
  </w:num>
  <w:num w:numId="3">
    <w:abstractNumId w:val="0"/>
  </w:num>
  <w:num w:numId="4">
    <w:abstractNumId w:val="7"/>
  </w:num>
  <w:num w:numId="5">
    <w:abstractNumId w:val="3"/>
    <w:lvlOverride w:ilvl="0">
      <w:startOverride w:val="1"/>
    </w:lvlOverride>
  </w:num>
  <w:num w:numId="6">
    <w:abstractNumId w:val="9"/>
  </w:num>
  <w:num w:numId="7">
    <w:abstractNumId w:val="1"/>
  </w:num>
  <w:num w:numId="8">
    <w:abstractNumId w:val="6"/>
  </w:num>
  <w:num w:numId="9">
    <w:abstractNumId w:val="4"/>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220F"/>
    <w:rsid w:val="00007CBA"/>
    <w:rsid w:val="00007F67"/>
    <w:rsid w:val="00011E99"/>
    <w:rsid w:val="000134DA"/>
    <w:rsid w:val="000137C5"/>
    <w:rsid w:val="00014D5D"/>
    <w:rsid w:val="00020527"/>
    <w:rsid w:val="00020A8D"/>
    <w:rsid w:val="00021589"/>
    <w:rsid w:val="00031CCC"/>
    <w:rsid w:val="00034778"/>
    <w:rsid w:val="00040CF7"/>
    <w:rsid w:val="00053088"/>
    <w:rsid w:val="00062291"/>
    <w:rsid w:val="0006233C"/>
    <w:rsid w:val="00064850"/>
    <w:rsid w:val="00066123"/>
    <w:rsid w:val="0006776C"/>
    <w:rsid w:val="00071936"/>
    <w:rsid w:val="00072749"/>
    <w:rsid w:val="000742AA"/>
    <w:rsid w:val="00075649"/>
    <w:rsid w:val="00080A8A"/>
    <w:rsid w:val="00084714"/>
    <w:rsid w:val="000848B2"/>
    <w:rsid w:val="00086A06"/>
    <w:rsid w:val="00086F8D"/>
    <w:rsid w:val="00090200"/>
    <w:rsid w:val="00092203"/>
    <w:rsid w:val="00092730"/>
    <w:rsid w:val="00092C82"/>
    <w:rsid w:val="00093CF0"/>
    <w:rsid w:val="00095BBA"/>
    <w:rsid w:val="00096A06"/>
    <w:rsid w:val="000A032D"/>
    <w:rsid w:val="000A1206"/>
    <w:rsid w:val="000A26A7"/>
    <w:rsid w:val="000A3640"/>
    <w:rsid w:val="000B1882"/>
    <w:rsid w:val="000B2D56"/>
    <w:rsid w:val="000B3015"/>
    <w:rsid w:val="000B3836"/>
    <w:rsid w:val="000B6EA7"/>
    <w:rsid w:val="000C0112"/>
    <w:rsid w:val="000C169A"/>
    <w:rsid w:val="000C4439"/>
    <w:rsid w:val="000C4813"/>
    <w:rsid w:val="000C5656"/>
    <w:rsid w:val="000C5893"/>
    <w:rsid w:val="000D0F3D"/>
    <w:rsid w:val="000D0FAE"/>
    <w:rsid w:val="000D169B"/>
    <w:rsid w:val="000D6FA4"/>
    <w:rsid w:val="000E0B69"/>
    <w:rsid w:val="000E4B9B"/>
    <w:rsid w:val="000E4DBA"/>
    <w:rsid w:val="000F192C"/>
    <w:rsid w:val="000F2414"/>
    <w:rsid w:val="000F4D67"/>
    <w:rsid w:val="000F7D35"/>
    <w:rsid w:val="000F7F56"/>
    <w:rsid w:val="0010179B"/>
    <w:rsid w:val="0010235F"/>
    <w:rsid w:val="00106694"/>
    <w:rsid w:val="00110A04"/>
    <w:rsid w:val="00111A39"/>
    <w:rsid w:val="00113501"/>
    <w:rsid w:val="001159C2"/>
    <w:rsid w:val="00121C27"/>
    <w:rsid w:val="001258FD"/>
    <w:rsid w:val="00130002"/>
    <w:rsid w:val="00133528"/>
    <w:rsid w:val="001337DC"/>
    <w:rsid w:val="001352AE"/>
    <w:rsid w:val="001362D4"/>
    <w:rsid w:val="00140413"/>
    <w:rsid w:val="00141217"/>
    <w:rsid w:val="00150608"/>
    <w:rsid w:val="001509EC"/>
    <w:rsid w:val="00150E0F"/>
    <w:rsid w:val="0015118C"/>
    <w:rsid w:val="00156124"/>
    <w:rsid w:val="00164993"/>
    <w:rsid w:val="001657A6"/>
    <w:rsid w:val="00166F36"/>
    <w:rsid w:val="001708C2"/>
    <w:rsid w:val="00171EBE"/>
    <w:rsid w:val="001723D5"/>
    <w:rsid w:val="00175522"/>
    <w:rsid w:val="00175B00"/>
    <w:rsid w:val="001837B3"/>
    <w:rsid w:val="0018630D"/>
    <w:rsid w:val="00186355"/>
    <w:rsid w:val="001864E6"/>
    <w:rsid w:val="00186FDA"/>
    <w:rsid w:val="0018762C"/>
    <w:rsid w:val="001945FA"/>
    <w:rsid w:val="00194F1D"/>
    <w:rsid w:val="001A5133"/>
    <w:rsid w:val="001B0794"/>
    <w:rsid w:val="001B1487"/>
    <w:rsid w:val="001B3699"/>
    <w:rsid w:val="001C1C99"/>
    <w:rsid w:val="001C35E3"/>
    <w:rsid w:val="001C5188"/>
    <w:rsid w:val="001C6B70"/>
    <w:rsid w:val="001C6EA7"/>
    <w:rsid w:val="001D047B"/>
    <w:rsid w:val="001D0518"/>
    <w:rsid w:val="001D641A"/>
    <w:rsid w:val="001E189E"/>
    <w:rsid w:val="001F0991"/>
    <w:rsid w:val="001F6C4F"/>
    <w:rsid w:val="002009F7"/>
    <w:rsid w:val="0020138A"/>
    <w:rsid w:val="00207C8B"/>
    <w:rsid w:val="00211576"/>
    <w:rsid w:val="00224590"/>
    <w:rsid w:val="002306FF"/>
    <w:rsid w:val="00231919"/>
    <w:rsid w:val="00240FF7"/>
    <w:rsid w:val="0024557C"/>
    <w:rsid w:val="00245B86"/>
    <w:rsid w:val="002516D4"/>
    <w:rsid w:val="00251A7C"/>
    <w:rsid w:val="00251DAB"/>
    <w:rsid w:val="00252D78"/>
    <w:rsid w:val="00256DAB"/>
    <w:rsid w:val="002619B1"/>
    <w:rsid w:val="002635F4"/>
    <w:rsid w:val="00263AF5"/>
    <w:rsid w:val="002661A8"/>
    <w:rsid w:val="00270484"/>
    <w:rsid w:val="002748DB"/>
    <w:rsid w:val="00274FEB"/>
    <w:rsid w:val="00276DB9"/>
    <w:rsid w:val="002806DE"/>
    <w:rsid w:val="0028184C"/>
    <w:rsid w:val="00284B9E"/>
    <w:rsid w:val="00284FC0"/>
    <w:rsid w:val="00290F88"/>
    <w:rsid w:val="0029527C"/>
    <w:rsid w:val="00297DC5"/>
    <w:rsid w:val="002A0B4A"/>
    <w:rsid w:val="002A21DE"/>
    <w:rsid w:val="002A5337"/>
    <w:rsid w:val="002C0245"/>
    <w:rsid w:val="002C02FB"/>
    <w:rsid w:val="002C2EB5"/>
    <w:rsid w:val="002C5F0D"/>
    <w:rsid w:val="002C646C"/>
    <w:rsid w:val="002D5EB9"/>
    <w:rsid w:val="002D632F"/>
    <w:rsid w:val="002E27AE"/>
    <w:rsid w:val="002E4C92"/>
    <w:rsid w:val="002F03D2"/>
    <w:rsid w:val="002F3D65"/>
    <w:rsid w:val="002F3FCC"/>
    <w:rsid w:val="003067BF"/>
    <w:rsid w:val="00307639"/>
    <w:rsid w:val="00311E81"/>
    <w:rsid w:val="00317306"/>
    <w:rsid w:val="003201AC"/>
    <w:rsid w:val="0032239A"/>
    <w:rsid w:val="003246FE"/>
    <w:rsid w:val="00335168"/>
    <w:rsid w:val="003368BF"/>
    <w:rsid w:val="00341694"/>
    <w:rsid w:val="00343669"/>
    <w:rsid w:val="003440A9"/>
    <w:rsid w:val="003448C2"/>
    <w:rsid w:val="00347761"/>
    <w:rsid w:val="00347DD9"/>
    <w:rsid w:val="00350B03"/>
    <w:rsid w:val="003512DB"/>
    <w:rsid w:val="00351804"/>
    <w:rsid w:val="00351F18"/>
    <w:rsid w:val="00352361"/>
    <w:rsid w:val="00352A15"/>
    <w:rsid w:val="00353081"/>
    <w:rsid w:val="00355B9E"/>
    <w:rsid w:val="00356656"/>
    <w:rsid w:val="00357D7E"/>
    <w:rsid w:val="003615CB"/>
    <w:rsid w:val="00362010"/>
    <w:rsid w:val="00362663"/>
    <w:rsid w:val="00364CD8"/>
    <w:rsid w:val="00370C53"/>
    <w:rsid w:val="00372441"/>
    <w:rsid w:val="0037258B"/>
    <w:rsid w:val="00374C35"/>
    <w:rsid w:val="00375754"/>
    <w:rsid w:val="00376DBB"/>
    <w:rsid w:val="003813AD"/>
    <w:rsid w:val="003826B0"/>
    <w:rsid w:val="0038382F"/>
    <w:rsid w:val="00383A2A"/>
    <w:rsid w:val="003851B2"/>
    <w:rsid w:val="003854D3"/>
    <w:rsid w:val="003908D2"/>
    <w:rsid w:val="003924D0"/>
    <w:rsid w:val="0039525B"/>
    <w:rsid w:val="003A3AB0"/>
    <w:rsid w:val="003A6785"/>
    <w:rsid w:val="003B3DB9"/>
    <w:rsid w:val="003B7708"/>
    <w:rsid w:val="003C2022"/>
    <w:rsid w:val="003C24AD"/>
    <w:rsid w:val="003C2541"/>
    <w:rsid w:val="003C37E1"/>
    <w:rsid w:val="003D2601"/>
    <w:rsid w:val="003D27E3"/>
    <w:rsid w:val="003D28E6"/>
    <w:rsid w:val="003D3F49"/>
    <w:rsid w:val="003D7469"/>
    <w:rsid w:val="003E2C04"/>
    <w:rsid w:val="003E3757"/>
    <w:rsid w:val="003E693A"/>
    <w:rsid w:val="003F2833"/>
    <w:rsid w:val="003F3D65"/>
    <w:rsid w:val="00401057"/>
    <w:rsid w:val="00405198"/>
    <w:rsid w:val="004179FD"/>
    <w:rsid w:val="00421157"/>
    <w:rsid w:val="0042474E"/>
    <w:rsid w:val="00425E32"/>
    <w:rsid w:val="00427129"/>
    <w:rsid w:val="00432D7F"/>
    <w:rsid w:val="00436909"/>
    <w:rsid w:val="00437FD0"/>
    <w:rsid w:val="004402AC"/>
    <w:rsid w:val="004403EE"/>
    <w:rsid w:val="00440948"/>
    <w:rsid w:val="004452D5"/>
    <w:rsid w:val="00446AFD"/>
    <w:rsid w:val="004506AF"/>
    <w:rsid w:val="004528AF"/>
    <w:rsid w:val="004536D7"/>
    <w:rsid w:val="00455F5A"/>
    <w:rsid w:val="00455FC4"/>
    <w:rsid w:val="00456F88"/>
    <w:rsid w:val="0045725F"/>
    <w:rsid w:val="00457F98"/>
    <w:rsid w:val="00460E3E"/>
    <w:rsid w:val="004616DD"/>
    <w:rsid w:val="00466ACD"/>
    <w:rsid w:val="00470E93"/>
    <w:rsid w:val="004713C2"/>
    <w:rsid w:val="00472A2A"/>
    <w:rsid w:val="00472F34"/>
    <w:rsid w:val="0047469B"/>
    <w:rsid w:val="00477B3D"/>
    <w:rsid w:val="00481A8D"/>
    <w:rsid w:val="00482C15"/>
    <w:rsid w:val="004838D9"/>
    <w:rsid w:val="00484822"/>
    <w:rsid w:val="00485D55"/>
    <w:rsid w:val="0049409E"/>
    <w:rsid w:val="004A3F30"/>
    <w:rsid w:val="004B1BD0"/>
    <w:rsid w:val="004B22B8"/>
    <w:rsid w:val="004B3E41"/>
    <w:rsid w:val="004B423F"/>
    <w:rsid w:val="004B552B"/>
    <w:rsid w:val="004B7C07"/>
    <w:rsid w:val="004C602D"/>
    <w:rsid w:val="004C6CD8"/>
    <w:rsid w:val="004D487C"/>
    <w:rsid w:val="004D5473"/>
    <w:rsid w:val="004D7029"/>
    <w:rsid w:val="004E1B0E"/>
    <w:rsid w:val="004F2363"/>
    <w:rsid w:val="004F2969"/>
    <w:rsid w:val="004F353F"/>
    <w:rsid w:val="004F62CF"/>
    <w:rsid w:val="00502FAD"/>
    <w:rsid w:val="00507DF5"/>
    <w:rsid w:val="005121D2"/>
    <w:rsid w:val="00513C73"/>
    <w:rsid w:val="00513E84"/>
    <w:rsid w:val="00517918"/>
    <w:rsid w:val="00522896"/>
    <w:rsid w:val="0052385B"/>
    <w:rsid w:val="005238DA"/>
    <w:rsid w:val="0052413A"/>
    <w:rsid w:val="0052748A"/>
    <w:rsid w:val="0052769A"/>
    <w:rsid w:val="00527DE8"/>
    <w:rsid w:val="005324A5"/>
    <w:rsid w:val="0053402E"/>
    <w:rsid w:val="0053542D"/>
    <w:rsid w:val="00541A6A"/>
    <w:rsid w:val="00542523"/>
    <w:rsid w:val="00546D71"/>
    <w:rsid w:val="0054791C"/>
    <w:rsid w:val="005521B3"/>
    <w:rsid w:val="0055340D"/>
    <w:rsid w:val="0055385D"/>
    <w:rsid w:val="00561640"/>
    <w:rsid w:val="00563CB8"/>
    <w:rsid w:val="00563DC9"/>
    <w:rsid w:val="005641F5"/>
    <w:rsid w:val="00564652"/>
    <w:rsid w:val="00565871"/>
    <w:rsid w:val="00567D0A"/>
    <w:rsid w:val="00567E85"/>
    <w:rsid w:val="00570901"/>
    <w:rsid w:val="00576E4A"/>
    <w:rsid w:val="00581401"/>
    <w:rsid w:val="005837C5"/>
    <w:rsid w:val="00583FF7"/>
    <w:rsid w:val="00585771"/>
    <w:rsid w:val="00585A0D"/>
    <w:rsid w:val="005875D8"/>
    <w:rsid w:val="00592D68"/>
    <w:rsid w:val="00593697"/>
    <w:rsid w:val="00595905"/>
    <w:rsid w:val="005960E3"/>
    <w:rsid w:val="005A0948"/>
    <w:rsid w:val="005A7968"/>
    <w:rsid w:val="005B22B2"/>
    <w:rsid w:val="005B3D78"/>
    <w:rsid w:val="005B6E3F"/>
    <w:rsid w:val="005B7E6E"/>
    <w:rsid w:val="005C7B5F"/>
    <w:rsid w:val="005D7C72"/>
    <w:rsid w:val="005E2E87"/>
    <w:rsid w:val="005F147C"/>
    <w:rsid w:val="005F5D35"/>
    <w:rsid w:val="005F657A"/>
    <w:rsid w:val="005F6828"/>
    <w:rsid w:val="00603155"/>
    <w:rsid w:val="00603970"/>
    <w:rsid w:val="006044CD"/>
    <w:rsid w:val="00607856"/>
    <w:rsid w:val="006124D5"/>
    <w:rsid w:val="0062277B"/>
    <w:rsid w:val="006233F0"/>
    <w:rsid w:val="006261E1"/>
    <w:rsid w:val="00626E4A"/>
    <w:rsid w:val="0063653C"/>
    <w:rsid w:val="006375AF"/>
    <w:rsid w:val="006376B6"/>
    <w:rsid w:val="00641402"/>
    <w:rsid w:val="00641DC5"/>
    <w:rsid w:val="00643550"/>
    <w:rsid w:val="00644540"/>
    <w:rsid w:val="00645C3F"/>
    <w:rsid w:val="00646088"/>
    <w:rsid w:val="00651092"/>
    <w:rsid w:val="00653ABB"/>
    <w:rsid w:val="0066211A"/>
    <w:rsid w:val="00663A00"/>
    <w:rsid w:val="006661AE"/>
    <w:rsid w:val="006667A3"/>
    <w:rsid w:val="00677F52"/>
    <w:rsid w:val="0068018C"/>
    <w:rsid w:val="006816CC"/>
    <w:rsid w:val="006921E3"/>
    <w:rsid w:val="0069247E"/>
    <w:rsid w:val="00694B1F"/>
    <w:rsid w:val="006A09D6"/>
    <w:rsid w:val="006A198F"/>
    <w:rsid w:val="006A3594"/>
    <w:rsid w:val="006A3E6F"/>
    <w:rsid w:val="006B0965"/>
    <w:rsid w:val="006B61DD"/>
    <w:rsid w:val="006B7CCB"/>
    <w:rsid w:val="006C5122"/>
    <w:rsid w:val="006D5208"/>
    <w:rsid w:val="006E4C84"/>
    <w:rsid w:val="006E7A67"/>
    <w:rsid w:val="006E7D3C"/>
    <w:rsid w:val="006F3BD7"/>
    <w:rsid w:val="00706F7A"/>
    <w:rsid w:val="00707670"/>
    <w:rsid w:val="00711C8E"/>
    <w:rsid w:val="0071568E"/>
    <w:rsid w:val="00720CC6"/>
    <w:rsid w:val="0072440D"/>
    <w:rsid w:val="00724760"/>
    <w:rsid w:val="00730123"/>
    <w:rsid w:val="0073192F"/>
    <w:rsid w:val="00732313"/>
    <w:rsid w:val="00733C74"/>
    <w:rsid w:val="00736636"/>
    <w:rsid w:val="0073764D"/>
    <w:rsid w:val="00737EE7"/>
    <w:rsid w:val="00741955"/>
    <w:rsid w:val="007623AE"/>
    <w:rsid w:val="0076269D"/>
    <w:rsid w:val="007650AE"/>
    <w:rsid w:val="00766336"/>
    <w:rsid w:val="0076658E"/>
    <w:rsid w:val="00767641"/>
    <w:rsid w:val="00772135"/>
    <w:rsid w:val="00772FCA"/>
    <w:rsid w:val="0077398D"/>
    <w:rsid w:val="00773A5E"/>
    <w:rsid w:val="00796D57"/>
    <w:rsid w:val="00797281"/>
    <w:rsid w:val="007A5B4B"/>
    <w:rsid w:val="007B0EDD"/>
    <w:rsid w:val="007B764B"/>
    <w:rsid w:val="007C14C1"/>
    <w:rsid w:val="007C3ECD"/>
    <w:rsid w:val="007C4481"/>
    <w:rsid w:val="007C7DB0"/>
    <w:rsid w:val="007D1715"/>
    <w:rsid w:val="007D2F12"/>
    <w:rsid w:val="007E463A"/>
    <w:rsid w:val="007E4E86"/>
    <w:rsid w:val="007E7665"/>
    <w:rsid w:val="007F08A8"/>
    <w:rsid w:val="007F76FC"/>
    <w:rsid w:val="00804C62"/>
    <w:rsid w:val="00806264"/>
    <w:rsid w:val="00807C6B"/>
    <w:rsid w:val="00807DCC"/>
    <w:rsid w:val="008139A0"/>
    <w:rsid w:val="008151E5"/>
    <w:rsid w:val="00820A3C"/>
    <w:rsid w:val="00820EF9"/>
    <w:rsid w:val="0082210F"/>
    <w:rsid w:val="008228CD"/>
    <w:rsid w:val="008261D2"/>
    <w:rsid w:val="00831B4C"/>
    <w:rsid w:val="008336BE"/>
    <w:rsid w:val="00833F5E"/>
    <w:rsid w:val="00835495"/>
    <w:rsid w:val="008412CA"/>
    <w:rsid w:val="008434A6"/>
    <w:rsid w:val="0084358E"/>
    <w:rsid w:val="00847A03"/>
    <w:rsid w:val="00850CE6"/>
    <w:rsid w:val="00853CF3"/>
    <w:rsid w:val="008572B2"/>
    <w:rsid w:val="00860A88"/>
    <w:rsid w:val="00864A80"/>
    <w:rsid w:val="00872393"/>
    <w:rsid w:val="008732CC"/>
    <w:rsid w:val="00874AF4"/>
    <w:rsid w:val="00875D0A"/>
    <w:rsid w:val="00876632"/>
    <w:rsid w:val="00880AAD"/>
    <w:rsid w:val="00883761"/>
    <w:rsid w:val="00884AB6"/>
    <w:rsid w:val="008907FE"/>
    <w:rsid w:val="00893930"/>
    <w:rsid w:val="00893A85"/>
    <w:rsid w:val="008A0C65"/>
    <w:rsid w:val="008A0F55"/>
    <w:rsid w:val="008A1774"/>
    <w:rsid w:val="008A2DA8"/>
    <w:rsid w:val="008A5010"/>
    <w:rsid w:val="008A7263"/>
    <w:rsid w:val="008B1311"/>
    <w:rsid w:val="008B31CC"/>
    <w:rsid w:val="008B456C"/>
    <w:rsid w:val="008B5DE1"/>
    <w:rsid w:val="008C1826"/>
    <w:rsid w:val="008C7679"/>
    <w:rsid w:val="008D0396"/>
    <w:rsid w:val="008D3566"/>
    <w:rsid w:val="008D3BC0"/>
    <w:rsid w:val="008D5D6B"/>
    <w:rsid w:val="008E2674"/>
    <w:rsid w:val="009000C9"/>
    <w:rsid w:val="00903656"/>
    <w:rsid w:val="009062ED"/>
    <w:rsid w:val="0090775D"/>
    <w:rsid w:val="00910D8E"/>
    <w:rsid w:val="009135A8"/>
    <w:rsid w:val="0091520A"/>
    <w:rsid w:val="0091722D"/>
    <w:rsid w:val="00922E34"/>
    <w:rsid w:val="00933100"/>
    <w:rsid w:val="009403AD"/>
    <w:rsid w:val="00942507"/>
    <w:rsid w:val="0094277B"/>
    <w:rsid w:val="00943173"/>
    <w:rsid w:val="00950890"/>
    <w:rsid w:val="00957D0F"/>
    <w:rsid w:val="009603F1"/>
    <w:rsid w:val="0096199D"/>
    <w:rsid w:val="00962802"/>
    <w:rsid w:val="00963CDE"/>
    <w:rsid w:val="00964B16"/>
    <w:rsid w:val="00966D72"/>
    <w:rsid w:val="00967678"/>
    <w:rsid w:val="00967F50"/>
    <w:rsid w:val="0097223B"/>
    <w:rsid w:val="009732BA"/>
    <w:rsid w:val="00974DBF"/>
    <w:rsid w:val="0098148A"/>
    <w:rsid w:val="009859E7"/>
    <w:rsid w:val="00995A83"/>
    <w:rsid w:val="009A0390"/>
    <w:rsid w:val="009A3159"/>
    <w:rsid w:val="009A485E"/>
    <w:rsid w:val="009B0F30"/>
    <w:rsid w:val="009B12D0"/>
    <w:rsid w:val="009B14FE"/>
    <w:rsid w:val="009B4FE2"/>
    <w:rsid w:val="009B7417"/>
    <w:rsid w:val="009B7C85"/>
    <w:rsid w:val="009C0391"/>
    <w:rsid w:val="009C2014"/>
    <w:rsid w:val="009C3C09"/>
    <w:rsid w:val="009C4302"/>
    <w:rsid w:val="009D0B7A"/>
    <w:rsid w:val="009D12CD"/>
    <w:rsid w:val="009D2572"/>
    <w:rsid w:val="009D6046"/>
    <w:rsid w:val="009E03A6"/>
    <w:rsid w:val="009E05C6"/>
    <w:rsid w:val="009E07D2"/>
    <w:rsid w:val="009E734D"/>
    <w:rsid w:val="009F31D9"/>
    <w:rsid w:val="009F3652"/>
    <w:rsid w:val="00A0163A"/>
    <w:rsid w:val="00A07A4E"/>
    <w:rsid w:val="00A14F0A"/>
    <w:rsid w:val="00A24DAB"/>
    <w:rsid w:val="00A253EA"/>
    <w:rsid w:val="00A32E00"/>
    <w:rsid w:val="00A36A61"/>
    <w:rsid w:val="00A4462B"/>
    <w:rsid w:val="00A4688B"/>
    <w:rsid w:val="00A644A9"/>
    <w:rsid w:val="00A64D4D"/>
    <w:rsid w:val="00A65FF8"/>
    <w:rsid w:val="00A734DC"/>
    <w:rsid w:val="00A75116"/>
    <w:rsid w:val="00A77308"/>
    <w:rsid w:val="00A908AC"/>
    <w:rsid w:val="00A948B3"/>
    <w:rsid w:val="00A95E92"/>
    <w:rsid w:val="00A968CA"/>
    <w:rsid w:val="00AA0831"/>
    <w:rsid w:val="00AA1DC0"/>
    <w:rsid w:val="00AA5F43"/>
    <w:rsid w:val="00AC1AE4"/>
    <w:rsid w:val="00AC1DE5"/>
    <w:rsid w:val="00AC1F67"/>
    <w:rsid w:val="00AC2AB4"/>
    <w:rsid w:val="00AC5054"/>
    <w:rsid w:val="00AC6562"/>
    <w:rsid w:val="00AD0A88"/>
    <w:rsid w:val="00AD26BF"/>
    <w:rsid w:val="00AD2E2E"/>
    <w:rsid w:val="00AD440D"/>
    <w:rsid w:val="00AE01CA"/>
    <w:rsid w:val="00AE14E2"/>
    <w:rsid w:val="00AE3076"/>
    <w:rsid w:val="00AF1F26"/>
    <w:rsid w:val="00AF30FF"/>
    <w:rsid w:val="00AF3526"/>
    <w:rsid w:val="00AF5A63"/>
    <w:rsid w:val="00B00346"/>
    <w:rsid w:val="00B02635"/>
    <w:rsid w:val="00B044E7"/>
    <w:rsid w:val="00B10BF2"/>
    <w:rsid w:val="00B1409A"/>
    <w:rsid w:val="00B16DDD"/>
    <w:rsid w:val="00B205E1"/>
    <w:rsid w:val="00B20B90"/>
    <w:rsid w:val="00B231AA"/>
    <w:rsid w:val="00B23AD5"/>
    <w:rsid w:val="00B27639"/>
    <w:rsid w:val="00B30BF5"/>
    <w:rsid w:val="00B31BA2"/>
    <w:rsid w:val="00B429E5"/>
    <w:rsid w:val="00B46C45"/>
    <w:rsid w:val="00B51C3D"/>
    <w:rsid w:val="00B5282C"/>
    <w:rsid w:val="00B57A9F"/>
    <w:rsid w:val="00B6092B"/>
    <w:rsid w:val="00B66DB7"/>
    <w:rsid w:val="00B71188"/>
    <w:rsid w:val="00B7194E"/>
    <w:rsid w:val="00B75489"/>
    <w:rsid w:val="00B76D5E"/>
    <w:rsid w:val="00B80621"/>
    <w:rsid w:val="00B8488C"/>
    <w:rsid w:val="00BA4548"/>
    <w:rsid w:val="00BA536E"/>
    <w:rsid w:val="00BA6CB2"/>
    <w:rsid w:val="00BA6E05"/>
    <w:rsid w:val="00BA7D7C"/>
    <w:rsid w:val="00BA7F1C"/>
    <w:rsid w:val="00BB27BA"/>
    <w:rsid w:val="00BB3487"/>
    <w:rsid w:val="00BB459A"/>
    <w:rsid w:val="00BB4709"/>
    <w:rsid w:val="00BC1873"/>
    <w:rsid w:val="00BC3880"/>
    <w:rsid w:val="00BC4ADE"/>
    <w:rsid w:val="00BC54A9"/>
    <w:rsid w:val="00BC55AA"/>
    <w:rsid w:val="00BC6D23"/>
    <w:rsid w:val="00BC7D0B"/>
    <w:rsid w:val="00BD1CEA"/>
    <w:rsid w:val="00BD28C9"/>
    <w:rsid w:val="00BD7AD4"/>
    <w:rsid w:val="00BD7B6F"/>
    <w:rsid w:val="00BE4EBD"/>
    <w:rsid w:val="00BE6029"/>
    <w:rsid w:val="00BE6EFE"/>
    <w:rsid w:val="00BF6DF5"/>
    <w:rsid w:val="00C02E75"/>
    <w:rsid w:val="00C02EC2"/>
    <w:rsid w:val="00C07D88"/>
    <w:rsid w:val="00C07F8B"/>
    <w:rsid w:val="00C14A51"/>
    <w:rsid w:val="00C151B9"/>
    <w:rsid w:val="00C17AF0"/>
    <w:rsid w:val="00C208EA"/>
    <w:rsid w:val="00C2283A"/>
    <w:rsid w:val="00C252EF"/>
    <w:rsid w:val="00C25C43"/>
    <w:rsid w:val="00C27E34"/>
    <w:rsid w:val="00C34B83"/>
    <w:rsid w:val="00C419B4"/>
    <w:rsid w:val="00C42C58"/>
    <w:rsid w:val="00C441BE"/>
    <w:rsid w:val="00C4787C"/>
    <w:rsid w:val="00C5015B"/>
    <w:rsid w:val="00C512D6"/>
    <w:rsid w:val="00C52FD6"/>
    <w:rsid w:val="00C7162F"/>
    <w:rsid w:val="00C73B0D"/>
    <w:rsid w:val="00C745E1"/>
    <w:rsid w:val="00C920BB"/>
    <w:rsid w:val="00C9359E"/>
    <w:rsid w:val="00C94AC5"/>
    <w:rsid w:val="00C9623A"/>
    <w:rsid w:val="00CA53F8"/>
    <w:rsid w:val="00CA6CC7"/>
    <w:rsid w:val="00CB4795"/>
    <w:rsid w:val="00CB5CBB"/>
    <w:rsid w:val="00CC1BF8"/>
    <w:rsid w:val="00CC2982"/>
    <w:rsid w:val="00CC3C40"/>
    <w:rsid w:val="00CC605E"/>
    <w:rsid w:val="00CC6E60"/>
    <w:rsid w:val="00CD1A34"/>
    <w:rsid w:val="00CD3A81"/>
    <w:rsid w:val="00CD4793"/>
    <w:rsid w:val="00CD61D0"/>
    <w:rsid w:val="00CE0D9A"/>
    <w:rsid w:val="00CE2836"/>
    <w:rsid w:val="00CE5BEA"/>
    <w:rsid w:val="00CE6C54"/>
    <w:rsid w:val="00CF08C2"/>
    <w:rsid w:val="00CF2582"/>
    <w:rsid w:val="00CF2986"/>
    <w:rsid w:val="00D031FA"/>
    <w:rsid w:val="00D066C5"/>
    <w:rsid w:val="00D22B12"/>
    <w:rsid w:val="00D2326D"/>
    <w:rsid w:val="00D25015"/>
    <w:rsid w:val="00D257AC"/>
    <w:rsid w:val="00D3179C"/>
    <w:rsid w:val="00D31C4D"/>
    <w:rsid w:val="00D33686"/>
    <w:rsid w:val="00D348C5"/>
    <w:rsid w:val="00D3492E"/>
    <w:rsid w:val="00D36C11"/>
    <w:rsid w:val="00D374A9"/>
    <w:rsid w:val="00D41B54"/>
    <w:rsid w:val="00D4259D"/>
    <w:rsid w:val="00D44710"/>
    <w:rsid w:val="00D449E0"/>
    <w:rsid w:val="00D46DD3"/>
    <w:rsid w:val="00D4700C"/>
    <w:rsid w:val="00D479EE"/>
    <w:rsid w:val="00D52801"/>
    <w:rsid w:val="00D52979"/>
    <w:rsid w:val="00D5676B"/>
    <w:rsid w:val="00D57066"/>
    <w:rsid w:val="00D75A47"/>
    <w:rsid w:val="00D920A6"/>
    <w:rsid w:val="00D9328F"/>
    <w:rsid w:val="00D94FAB"/>
    <w:rsid w:val="00D95A65"/>
    <w:rsid w:val="00DA030E"/>
    <w:rsid w:val="00DA2F8E"/>
    <w:rsid w:val="00DB34C3"/>
    <w:rsid w:val="00DB3C98"/>
    <w:rsid w:val="00DC0419"/>
    <w:rsid w:val="00DC0591"/>
    <w:rsid w:val="00DC7D81"/>
    <w:rsid w:val="00DD6609"/>
    <w:rsid w:val="00DD6BA0"/>
    <w:rsid w:val="00DE104E"/>
    <w:rsid w:val="00DF3D1C"/>
    <w:rsid w:val="00DF5111"/>
    <w:rsid w:val="00E0286B"/>
    <w:rsid w:val="00E142DC"/>
    <w:rsid w:val="00E16070"/>
    <w:rsid w:val="00E2108C"/>
    <w:rsid w:val="00E22A24"/>
    <w:rsid w:val="00E24300"/>
    <w:rsid w:val="00E26A26"/>
    <w:rsid w:val="00E31D9D"/>
    <w:rsid w:val="00E3245A"/>
    <w:rsid w:val="00E32563"/>
    <w:rsid w:val="00E44AFE"/>
    <w:rsid w:val="00E45753"/>
    <w:rsid w:val="00E46711"/>
    <w:rsid w:val="00E51822"/>
    <w:rsid w:val="00E53E91"/>
    <w:rsid w:val="00E541D9"/>
    <w:rsid w:val="00E560AD"/>
    <w:rsid w:val="00E56C25"/>
    <w:rsid w:val="00E6036C"/>
    <w:rsid w:val="00E60525"/>
    <w:rsid w:val="00E618D5"/>
    <w:rsid w:val="00E63363"/>
    <w:rsid w:val="00E6588C"/>
    <w:rsid w:val="00E65C14"/>
    <w:rsid w:val="00E70D7E"/>
    <w:rsid w:val="00E7559A"/>
    <w:rsid w:val="00E75739"/>
    <w:rsid w:val="00E7754E"/>
    <w:rsid w:val="00E9190E"/>
    <w:rsid w:val="00E93803"/>
    <w:rsid w:val="00E946A0"/>
    <w:rsid w:val="00EA0C17"/>
    <w:rsid w:val="00EA3693"/>
    <w:rsid w:val="00EA408F"/>
    <w:rsid w:val="00EA44C5"/>
    <w:rsid w:val="00EA74B5"/>
    <w:rsid w:val="00EB4655"/>
    <w:rsid w:val="00EB4AAC"/>
    <w:rsid w:val="00EB6B97"/>
    <w:rsid w:val="00EB6D24"/>
    <w:rsid w:val="00EB782B"/>
    <w:rsid w:val="00EC15E4"/>
    <w:rsid w:val="00EC18C5"/>
    <w:rsid w:val="00EC1E30"/>
    <w:rsid w:val="00EC238E"/>
    <w:rsid w:val="00EC3F22"/>
    <w:rsid w:val="00ED0044"/>
    <w:rsid w:val="00ED34EC"/>
    <w:rsid w:val="00ED491F"/>
    <w:rsid w:val="00EE360E"/>
    <w:rsid w:val="00EE5F60"/>
    <w:rsid w:val="00EE66B9"/>
    <w:rsid w:val="00EF12C5"/>
    <w:rsid w:val="00F040F4"/>
    <w:rsid w:val="00F07B41"/>
    <w:rsid w:val="00F10E78"/>
    <w:rsid w:val="00F10E87"/>
    <w:rsid w:val="00F12958"/>
    <w:rsid w:val="00F143C7"/>
    <w:rsid w:val="00F21709"/>
    <w:rsid w:val="00F21CD9"/>
    <w:rsid w:val="00F308FF"/>
    <w:rsid w:val="00F355C2"/>
    <w:rsid w:val="00F37F20"/>
    <w:rsid w:val="00F41D88"/>
    <w:rsid w:val="00F43401"/>
    <w:rsid w:val="00F43553"/>
    <w:rsid w:val="00F4386A"/>
    <w:rsid w:val="00F44637"/>
    <w:rsid w:val="00F4480D"/>
    <w:rsid w:val="00F457A9"/>
    <w:rsid w:val="00F52488"/>
    <w:rsid w:val="00F544D9"/>
    <w:rsid w:val="00F55F78"/>
    <w:rsid w:val="00F60C57"/>
    <w:rsid w:val="00F62795"/>
    <w:rsid w:val="00F64807"/>
    <w:rsid w:val="00F6568B"/>
    <w:rsid w:val="00F803C0"/>
    <w:rsid w:val="00F814D5"/>
    <w:rsid w:val="00F87643"/>
    <w:rsid w:val="00F92CB6"/>
    <w:rsid w:val="00F942C8"/>
    <w:rsid w:val="00FA0A05"/>
    <w:rsid w:val="00FA3204"/>
    <w:rsid w:val="00FA3976"/>
    <w:rsid w:val="00FB2878"/>
    <w:rsid w:val="00FB75ED"/>
    <w:rsid w:val="00FC349F"/>
    <w:rsid w:val="00FC70CA"/>
    <w:rsid w:val="00FC714C"/>
    <w:rsid w:val="00FC7F69"/>
    <w:rsid w:val="00FD1E2E"/>
    <w:rsid w:val="00FD275D"/>
    <w:rsid w:val="00FD6A91"/>
    <w:rsid w:val="00FE12D4"/>
    <w:rsid w:val="00FE28A3"/>
    <w:rsid w:val="00FE2A44"/>
    <w:rsid w:val="00FE662D"/>
    <w:rsid w:val="00FF1F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2D222E9C-8711-4455-A400-646AC3604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307639"/>
    <w:pPr>
      <w:spacing w:before="60" w:after="180" w:line="276" w:lineRule="auto"/>
    </w:pPr>
  </w:style>
  <w:style w:type="paragraph" w:styleId="Heading1">
    <w:name w:val="heading 1"/>
    <w:aliases w:val="*Headers"/>
    <w:basedOn w:val="Normal"/>
    <w:next w:val="Normal"/>
    <w:link w:val="Heading1Char"/>
    <w:uiPriority w:val="9"/>
    <w:qFormat/>
    <w:rsid w:val="00307639"/>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qFormat/>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qFormat/>
    <w:rsid w:val="00732313"/>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basedOn w:val="DefaultParagraphFont"/>
    <w:link w:val="Heading1"/>
    <w:uiPriority w:val="9"/>
    <w:locked/>
    <w:rsid w:val="00A24DAB"/>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732313"/>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uiPriority w:val="99"/>
    <w:rsid w:val="00A4688B"/>
  </w:style>
  <w:style w:type="paragraph" w:styleId="Title">
    <w:name w:val="Title"/>
    <w:basedOn w:val="Normal"/>
    <w:next w:val="Normal"/>
    <w:link w:val="TitleChar"/>
    <w:uiPriority w:val="99"/>
    <w:qFormat/>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732313"/>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732313"/>
    <w:rPr>
      <w:rFonts w:eastAsia="Times New Roman" w:cs="Times New Roman"/>
    </w:rPr>
  </w:style>
  <w:style w:type="paragraph" w:styleId="NormalWeb">
    <w:name w:val="Normal (Web)"/>
    <w:basedOn w:val="Normal"/>
    <w:uiPriority w:val="99"/>
    <w:rsid w:val="00732313"/>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732313"/>
    <w:rPr>
      <w:rFonts w:cs="Times New Roman"/>
      <w:sz w:val="16"/>
    </w:rPr>
  </w:style>
  <w:style w:type="paragraph" w:styleId="CommentText">
    <w:name w:val="annotation text"/>
    <w:basedOn w:val="Normal"/>
    <w:link w:val="CommentTextChar"/>
    <w:uiPriority w:val="99"/>
    <w:rsid w:val="00732313"/>
    <w:rPr>
      <w:rFonts w:eastAsia="Times New Roman"/>
      <w:sz w:val="20"/>
      <w:szCs w:val="20"/>
    </w:rPr>
  </w:style>
  <w:style w:type="character" w:customStyle="1" w:styleId="CommentTextChar">
    <w:name w:val="Comment Text Char"/>
    <w:basedOn w:val="DefaultParagraphFont"/>
    <w:link w:val="CommentText"/>
    <w:uiPriority w:val="99"/>
    <w:locked/>
    <w:rsid w:val="00732313"/>
    <w:rPr>
      <w:rFonts w:eastAsia="Times New Roman" w:cs="Times New Roman"/>
    </w:rPr>
  </w:style>
  <w:style w:type="paragraph" w:styleId="CommentSubject">
    <w:name w:val="annotation subject"/>
    <w:basedOn w:val="CommentText"/>
    <w:next w:val="CommentText"/>
    <w:link w:val="CommentSubjectChar"/>
    <w:uiPriority w:val="99"/>
    <w:semiHidden/>
    <w:rsid w:val="00732313"/>
    <w:rPr>
      <w:b/>
      <w:bCs/>
    </w:rPr>
  </w:style>
  <w:style w:type="character" w:customStyle="1" w:styleId="CommentSubjectChar">
    <w:name w:val="Comment Subject Char"/>
    <w:basedOn w:val="CommentTextChar"/>
    <w:link w:val="CommentSubject"/>
    <w:uiPriority w:val="99"/>
    <w:semiHidden/>
    <w:locked/>
    <w:rsid w:val="00732313"/>
    <w:rPr>
      <w:rFonts w:eastAsia="Times New Roman" w:cs="Times New Roman"/>
      <w:b/>
    </w:rPr>
  </w:style>
  <w:style w:type="paragraph" w:styleId="BalloonText">
    <w:name w:val="Balloon Text"/>
    <w:basedOn w:val="Normal"/>
    <w:link w:val="BalloonTextChar"/>
    <w:uiPriority w:val="99"/>
    <w:semiHidden/>
    <w:rsid w:val="00732313"/>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732313"/>
    <w:rPr>
      <w:rFonts w:ascii="Tahoma" w:hAnsi="Tahoma" w:cs="Times New Roman"/>
      <w:sz w:val="16"/>
    </w:rPr>
  </w:style>
  <w:style w:type="paragraph" w:customStyle="1" w:styleId="Pa4">
    <w:name w:val="Pa4"/>
    <w:basedOn w:val="Normal"/>
    <w:next w:val="Normal"/>
    <w:uiPriority w:val="99"/>
    <w:rsid w:val="00732313"/>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732313"/>
    <w:rPr>
      <w:rFonts w:cs="Times New Roman"/>
      <w:color w:val="0000FF"/>
      <w:u w:val="single"/>
    </w:rPr>
  </w:style>
  <w:style w:type="table" w:styleId="TableGrid">
    <w:name w:val="Table Grid"/>
    <w:basedOn w:val="TableNormal"/>
    <w:uiPriority w:val="59"/>
    <w:rsid w:val="0073231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307639"/>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locked/>
    <w:rsid w:val="00CE2836"/>
    <w:rPr>
      <w:rFonts w:asciiTheme="minorHAnsi" w:hAnsiTheme="minorHAnsi" w:cs="Times New Roman"/>
      <w:b/>
      <w:bCs/>
      <w:i/>
      <w:color w:val="4F81BD"/>
      <w:sz w:val="28"/>
      <w:szCs w:val="26"/>
    </w:rPr>
  </w:style>
  <w:style w:type="paragraph" w:customStyle="1" w:styleId="TA">
    <w:name w:val="*TA*"/>
    <w:link w:val="TAChar"/>
    <w:qFormat/>
    <w:rsid w:val="003C37E1"/>
    <w:pPr>
      <w:spacing w:before="180" w:after="180" w:line="276" w:lineRule="auto"/>
    </w:pPr>
  </w:style>
  <w:style w:type="character" w:customStyle="1" w:styleId="TAChar">
    <w:name w:val="*TA* Char"/>
    <w:basedOn w:val="DefaultParagraphFont"/>
    <w:link w:val="TA"/>
    <w:locked/>
    <w:rsid w:val="003C37E1"/>
  </w:style>
  <w:style w:type="paragraph" w:customStyle="1" w:styleId="IN">
    <w:name w:val="*IN*"/>
    <w:link w:val="INChar"/>
    <w:qFormat/>
    <w:rsid w:val="00307639"/>
    <w:pPr>
      <w:numPr>
        <w:numId w:val="3"/>
      </w:numPr>
      <w:spacing w:before="120" w:after="60" w:line="276" w:lineRule="auto"/>
      <w:ind w:left="360"/>
    </w:pPr>
    <w:rPr>
      <w:color w:val="4F81BD" w:themeColor="accent1"/>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qFormat/>
    <w:rsid w:val="00307639"/>
    <w:pPr>
      <w:numPr>
        <w:numId w:val="2"/>
      </w:numPr>
      <w:spacing w:before="60" w:after="60" w:line="276" w:lineRule="auto"/>
      <w:ind w:left="360"/>
    </w:pPr>
  </w:style>
  <w:style w:type="character" w:customStyle="1" w:styleId="INChar">
    <w:name w:val="*IN* Char"/>
    <w:basedOn w:val="DefaultParagraphFont"/>
    <w:link w:val="IN"/>
    <w:locked/>
    <w:rsid w:val="00307639"/>
    <w:rPr>
      <w:color w:val="4F81BD" w:themeColor="accent1"/>
    </w:rPr>
  </w:style>
  <w:style w:type="paragraph" w:customStyle="1" w:styleId="NumberedList">
    <w:name w:val="*Numbered List"/>
    <w:link w:val="NumberedListChar"/>
    <w:qFormat/>
    <w:rsid w:val="00307639"/>
    <w:pPr>
      <w:numPr>
        <w:numId w:val="5"/>
      </w:numPr>
      <w:spacing w:after="60"/>
    </w:p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307639"/>
    <w:rPr>
      <w:rFonts w:cs="Times New Roman"/>
      <w:sz w:val="22"/>
      <w:szCs w:val="22"/>
    </w:rPr>
  </w:style>
  <w:style w:type="paragraph" w:customStyle="1" w:styleId="TableHeaders">
    <w:name w:val="*TableHeaders"/>
    <w:basedOn w:val="Normal"/>
    <w:link w:val="TableHeadersChar"/>
    <w:qFormat/>
    <w:rsid w:val="00307639"/>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F21CD9"/>
    <w:rPr>
      <w:rFonts w:cs="Times New Roman"/>
      <w:sz w:val="22"/>
      <w:szCs w:val="22"/>
    </w:rPr>
  </w:style>
  <w:style w:type="paragraph" w:customStyle="1" w:styleId="PageHeader">
    <w:name w:val="*PageHeader"/>
    <w:link w:val="PageHeaderChar"/>
    <w:qFormat/>
    <w:rsid w:val="00307639"/>
    <w:pPr>
      <w:spacing w:before="120"/>
    </w:pPr>
    <w:rPr>
      <w:b/>
      <w:sz w:val="18"/>
    </w:rPr>
  </w:style>
  <w:style w:type="character" w:customStyle="1" w:styleId="TableHeadersChar">
    <w:name w:val="*TableHeaders Char"/>
    <w:basedOn w:val="DefaultParagraphFont"/>
    <w:link w:val="TableHeaders"/>
    <w:locked/>
    <w:rsid w:val="00B00346"/>
    <w:rPr>
      <w:b/>
      <w:color w:val="FFFFFF" w:themeColor="background1"/>
    </w:rPr>
  </w:style>
  <w:style w:type="paragraph" w:customStyle="1" w:styleId="Q">
    <w:name w:val="*Q*"/>
    <w:link w:val="QChar"/>
    <w:qFormat/>
    <w:rsid w:val="00307639"/>
    <w:pPr>
      <w:spacing w:before="240" w:line="276" w:lineRule="auto"/>
    </w:pPr>
    <w:rPr>
      <w:b/>
    </w:rPr>
  </w:style>
  <w:style w:type="character" w:customStyle="1" w:styleId="PageHeaderChar">
    <w:name w:val="*PageHeader Char"/>
    <w:basedOn w:val="BodyTextChar"/>
    <w:link w:val="PageHeader"/>
    <w:locked/>
    <w:rsid w:val="00E946A0"/>
    <w:rPr>
      <w:rFonts w:cs="Times New Roman"/>
      <w:b/>
      <w:sz w:val="18"/>
    </w:rPr>
  </w:style>
  <w:style w:type="character" w:customStyle="1" w:styleId="QChar">
    <w:name w:val="*Q* Char"/>
    <w:basedOn w:val="ListParagraphChar"/>
    <w:link w:val="Q"/>
    <w:locked/>
    <w:rsid w:val="00356656"/>
    <w:rPr>
      <w:rFonts w:eastAsia="Times New Roman" w:cs="Times New Roman"/>
      <w:b/>
      <w:sz w:val="22"/>
    </w:rPr>
  </w:style>
  <w:style w:type="paragraph" w:customStyle="1" w:styleId="SASRBullet">
    <w:name w:val="*SA/SR Bullet"/>
    <w:basedOn w:val="Normal"/>
    <w:link w:val="SASRBulletChar"/>
    <w:qFormat/>
    <w:rsid w:val="00307639"/>
    <w:pPr>
      <w:numPr>
        <w:ilvl w:val="1"/>
        <w:numId w:val="7"/>
      </w:numPr>
      <w:spacing w:before="120"/>
      <w:ind w:left="1080"/>
      <w:contextualSpacing/>
    </w:pPr>
  </w:style>
  <w:style w:type="paragraph" w:customStyle="1" w:styleId="INBullet">
    <w:name w:val="*IN* Bullet"/>
    <w:link w:val="INBulletChar"/>
    <w:qFormat/>
    <w:rsid w:val="00307639"/>
    <w:pPr>
      <w:numPr>
        <w:numId w:val="4"/>
      </w:numPr>
      <w:spacing w:after="60" w:line="276" w:lineRule="auto"/>
    </w:pPr>
    <w:rPr>
      <w:color w:val="4F81BD" w:themeColor="accent1"/>
    </w:rPr>
  </w:style>
  <w:style w:type="character" w:customStyle="1" w:styleId="SASRBulletChar">
    <w:name w:val="*SA/SR Bullet Char"/>
    <w:basedOn w:val="DefaultParagraphFont"/>
    <w:link w:val="SASRBullet"/>
    <w:locked/>
    <w:rsid w:val="00307639"/>
  </w:style>
  <w:style w:type="character" w:customStyle="1" w:styleId="INBulletChar">
    <w:name w:val="*IN* Bullet Char"/>
    <w:basedOn w:val="BulletedListChar"/>
    <w:link w:val="INBullet"/>
    <w:locked/>
    <w:rsid w:val="00356656"/>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307639"/>
    <w:pPr>
      <w:numPr>
        <w:numId w:val="6"/>
      </w:numPr>
      <w:spacing w:before="120" w:line="276" w:lineRule="auto"/>
    </w:pPr>
  </w:style>
  <w:style w:type="paragraph" w:customStyle="1" w:styleId="SR">
    <w:name w:val="*SR*"/>
    <w:link w:val="SRChar"/>
    <w:qFormat/>
    <w:rsid w:val="00307639"/>
    <w:pPr>
      <w:numPr>
        <w:numId w:val="8"/>
      </w:numPr>
      <w:spacing w:before="120" w:line="276" w:lineRule="auto"/>
      <w:ind w:left="720"/>
    </w:pPr>
  </w:style>
  <w:style w:type="character" w:customStyle="1" w:styleId="SAChar">
    <w:name w:val="*SA* Char"/>
    <w:basedOn w:val="ListParagraphChar"/>
    <w:link w:val="SA"/>
    <w:locked/>
    <w:rsid w:val="00F21CD9"/>
    <w:rPr>
      <w:rFonts w:eastAsia="Times New Roman" w:cs="Times New Roman"/>
      <w:sz w:val="22"/>
    </w:rPr>
  </w:style>
  <w:style w:type="character" w:customStyle="1" w:styleId="SRChar">
    <w:name w:val="*SR* Char"/>
    <w:basedOn w:val="ListParagraphChar"/>
    <w:link w:val="SR"/>
    <w:locked/>
    <w:rsid w:val="00307639"/>
    <w:rPr>
      <w:rFonts w:eastAsia="Times New Roman" w:cs="Times New Roman"/>
      <w:sz w:val="22"/>
    </w:rPr>
  </w:style>
  <w:style w:type="paragraph" w:customStyle="1" w:styleId="BR">
    <w:name w:val="*BR*"/>
    <w:link w:val="BRChar"/>
    <w:qFormat/>
    <w:rsid w:val="00307639"/>
    <w:pPr>
      <w:pBdr>
        <w:bottom w:val="single" w:sz="12" w:space="1" w:color="7F7F7F" w:themeColor="text1" w:themeTint="80"/>
      </w:pBdr>
      <w:spacing w:after="360"/>
      <w:ind w:left="2880" w:right="2880"/>
    </w:pPr>
    <w:rPr>
      <w:sz w:val="18"/>
    </w:rPr>
  </w:style>
  <w:style w:type="paragraph" w:customStyle="1" w:styleId="FooterText">
    <w:name w:val="*FooterText"/>
    <w:link w:val="FooterTextChar"/>
    <w:qFormat/>
    <w:rsid w:val="00307639"/>
    <w:pPr>
      <w:spacing w:line="200" w:lineRule="exact"/>
    </w:pPr>
    <w:rPr>
      <w:rFonts w:eastAsia="Verdana" w:cs="Calibri"/>
      <w:b/>
      <w:color w:val="595959"/>
      <w:sz w:val="14"/>
    </w:rPr>
  </w:style>
  <w:style w:type="character" w:customStyle="1" w:styleId="BRChar">
    <w:name w:val="*BR* Char"/>
    <w:basedOn w:val="DefaultParagraphFont"/>
    <w:link w:val="BR"/>
    <w:locked/>
    <w:rsid w:val="00EA3693"/>
    <w:rPr>
      <w:sz w:val="18"/>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880AAD"/>
    <w:rPr>
      <w:rFonts w:ascii="Verdana" w:eastAsia="Verdana" w:hAnsi="Verdana" w:cs="Calibri"/>
      <w:b/>
      <w:color w:val="595959"/>
      <w:sz w:val="14"/>
      <w:szCs w:val="22"/>
    </w:rPr>
  </w:style>
  <w:style w:type="paragraph" w:customStyle="1" w:styleId="TableText">
    <w:name w:val="*TableText"/>
    <w:link w:val="TableTextChar"/>
    <w:qFormat/>
    <w:rsid w:val="00307639"/>
    <w:pPr>
      <w:spacing w:before="40" w:after="40" w:line="276" w:lineRule="auto"/>
    </w:pPr>
  </w:style>
  <w:style w:type="character" w:customStyle="1" w:styleId="TableTextChar">
    <w:name w:val="*TableText Char"/>
    <w:basedOn w:val="DefaultParagraphFont"/>
    <w:link w:val="TableText"/>
    <w:locked/>
    <w:rsid w:val="008151E5"/>
  </w:style>
  <w:style w:type="paragraph" w:customStyle="1" w:styleId="ToolHeader">
    <w:name w:val="*ToolHeader"/>
    <w:qFormat/>
    <w:rsid w:val="00307639"/>
    <w:pPr>
      <w:spacing w:after="120"/>
    </w:pPr>
    <w:rPr>
      <w:rFonts w:asciiTheme="minorHAnsi" w:hAnsiTheme="minorHAnsi"/>
      <w:b/>
      <w:bCs/>
      <w:color w:val="365F91"/>
      <w:sz w:val="32"/>
      <w:szCs w:val="28"/>
    </w:rPr>
  </w:style>
  <w:style w:type="paragraph" w:customStyle="1" w:styleId="ToolTableText">
    <w:name w:val="*ToolTableText"/>
    <w:qFormat/>
    <w:rsid w:val="00307639"/>
    <w:pPr>
      <w:spacing w:before="40" w:after="120"/>
    </w:pPr>
  </w:style>
  <w:style w:type="paragraph" w:customStyle="1" w:styleId="TeacherActions">
    <w:name w:val="Teacher Actions"/>
    <w:basedOn w:val="Normal"/>
    <w:link w:val="TeacherActionsChar"/>
    <w:uiPriority w:val="99"/>
    <w:rsid w:val="00106694"/>
    <w:pPr>
      <w:spacing w:before="240" w:after="60"/>
    </w:pPr>
  </w:style>
  <w:style w:type="character" w:customStyle="1" w:styleId="TeacherActionsChar">
    <w:name w:val="Teacher Actions Char"/>
    <w:basedOn w:val="DefaultParagraphFont"/>
    <w:link w:val="TeacherActions"/>
    <w:uiPriority w:val="99"/>
    <w:locked/>
    <w:rsid w:val="00106694"/>
    <w:rPr>
      <w:rFonts w:cs="Times New Roman"/>
      <w:sz w:val="22"/>
      <w:szCs w:val="22"/>
    </w:rPr>
  </w:style>
  <w:style w:type="paragraph" w:styleId="Revision">
    <w:name w:val="Revision"/>
    <w:hidden/>
    <w:uiPriority w:val="99"/>
    <w:semiHidden/>
    <w:rsid w:val="00472A2A"/>
  </w:style>
  <w:style w:type="paragraph" w:customStyle="1" w:styleId="ExcerptAuthor">
    <w:name w:val="*ExcerptAuthor"/>
    <w:basedOn w:val="Normal"/>
    <w:qFormat/>
    <w:rsid w:val="00307639"/>
    <w:pPr>
      <w:jc w:val="center"/>
    </w:pPr>
    <w:rPr>
      <w:rFonts w:asciiTheme="majorHAnsi" w:hAnsiTheme="majorHAnsi"/>
      <w:b/>
    </w:rPr>
  </w:style>
  <w:style w:type="paragraph" w:customStyle="1" w:styleId="ExcerptBody">
    <w:name w:val="*ExcerptBody"/>
    <w:basedOn w:val="Normal"/>
    <w:qFormat/>
    <w:rsid w:val="00307639"/>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307639"/>
    <w:pPr>
      <w:jc w:val="center"/>
    </w:pPr>
    <w:rPr>
      <w:rFonts w:asciiTheme="majorHAnsi" w:hAnsiTheme="majorHAnsi"/>
      <w:b/>
      <w:smallCap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477627">
      <w:marLeft w:val="0"/>
      <w:marRight w:val="0"/>
      <w:marTop w:val="0"/>
      <w:marBottom w:val="0"/>
      <w:divBdr>
        <w:top w:val="none" w:sz="0" w:space="0" w:color="auto"/>
        <w:left w:val="none" w:sz="0" w:space="0" w:color="auto"/>
        <w:bottom w:val="none" w:sz="0" w:space="0" w:color="auto"/>
        <w:right w:val="none" w:sz="0" w:space="0" w:color="auto"/>
      </w:divBdr>
      <w:divsChild>
        <w:div w:id="1044477619">
          <w:marLeft w:val="0"/>
          <w:marRight w:val="0"/>
          <w:marTop w:val="0"/>
          <w:marBottom w:val="0"/>
          <w:divBdr>
            <w:top w:val="none" w:sz="0" w:space="0" w:color="auto"/>
            <w:left w:val="none" w:sz="0" w:space="0" w:color="auto"/>
            <w:bottom w:val="none" w:sz="0" w:space="0" w:color="auto"/>
            <w:right w:val="none" w:sz="0" w:space="0" w:color="auto"/>
          </w:divBdr>
        </w:div>
        <w:div w:id="1044477620">
          <w:marLeft w:val="0"/>
          <w:marRight w:val="0"/>
          <w:marTop w:val="0"/>
          <w:marBottom w:val="0"/>
          <w:divBdr>
            <w:top w:val="none" w:sz="0" w:space="0" w:color="auto"/>
            <w:left w:val="none" w:sz="0" w:space="0" w:color="auto"/>
            <w:bottom w:val="none" w:sz="0" w:space="0" w:color="auto"/>
            <w:right w:val="none" w:sz="0" w:space="0" w:color="auto"/>
          </w:divBdr>
        </w:div>
        <w:div w:id="1044477621">
          <w:marLeft w:val="0"/>
          <w:marRight w:val="0"/>
          <w:marTop w:val="0"/>
          <w:marBottom w:val="0"/>
          <w:divBdr>
            <w:top w:val="none" w:sz="0" w:space="0" w:color="auto"/>
            <w:left w:val="none" w:sz="0" w:space="0" w:color="auto"/>
            <w:bottom w:val="none" w:sz="0" w:space="0" w:color="auto"/>
            <w:right w:val="none" w:sz="0" w:space="0" w:color="auto"/>
          </w:divBdr>
        </w:div>
        <w:div w:id="1044477622">
          <w:marLeft w:val="0"/>
          <w:marRight w:val="0"/>
          <w:marTop w:val="0"/>
          <w:marBottom w:val="0"/>
          <w:divBdr>
            <w:top w:val="none" w:sz="0" w:space="0" w:color="auto"/>
            <w:left w:val="none" w:sz="0" w:space="0" w:color="auto"/>
            <w:bottom w:val="none" w:sz="0" w:space="0" w:color="auto"/>
            <w:right w:val="none" w:sz="0" w:space="0" w:color="auto"/>
          </w:divBdr>
        </w:div>
        <w:div w:id="1044477623">
          <w:marLeft w:val="0"/>
          <w:marRight w:val="0"/>
          <w:marTop w:val="0"/>
          <w:marBottom w:val="0"/>
          <w:divBdr>
            <w:top w:val="none" w:sz="0" w:space="0" w:color="auto"/>
            <w:left w:val="none" w:sz="0" w:space="0" w:color="auto"/>
            <w:bottom w:val="none" w:sz="0" w:space="0" w:color="auto"/>
            <w:right w:val="none" w:sz="0" w:space="0" w:color="auto"/>
          </w:divBdr>
        </w:div>
        <w:div w:id="1044477624">
          <w:marLeft w:val="0"/>
          <w:marRight w:val="0"/>
          <w:marTop w:val="0"/>
          <w:marBottom w:val="0"/>
          <w:divBdr>
            <w:top w:val="none" w:sz="0" w:space="0" w:color="auto"/>
            <w:left w:val="none" w:sz="0" w:space="0" w:color="auto"/>
            <w:bottom w:val="none" w:sz="0" w:space="0" w:color="auto"/>
            <w:right w:val="none" w:sz="0" w:space="0" w:color="auto"/>
          </w:divBdr>
        </w:div>
        <w:div w:id="1044477625">
          <w:marLeft w:val="0"/>
          <w:marRight w:val="0"/>
          <w:marTop w:val="0"/>
          <w:marBottom w:val="0"/>
          <w:divBdr>
            <w:top w:val="none" w:sz="0" w:space="0" w:color="auto"/>
            <w:left w:val="none" w:sz="0" w:space="0" w:color="auto"/>
            <w:bottom w:val="none" w:sz="0" w:space="0" w:color="auto"/>
            <w:right w:val="none" w:sz="0" w:space="0" w:color="auto"/>
          </w:divBdr>
        </w:div>
        <w:div w:id="1044477626">
          <w:marLeft w:val="0"/>
          <w:marRight w:val="0"/>
          <w:marTop w:val="0"/>
          <w:marBottom w:val="0"/>
          <w:divBdr>
            <w:top w:val="none" w:sz="0" w:space="0" w:color="auto"/>
            <w:left w:val="none" w:sz="0" w:space="0" w:color="auto"/>
            <w:bottom w:val="none" w:sz="0" w:space="0" w:color="auto"/>
            <w:right w:val="none" w:sz="0" w:space="0" w:color="auto"/>
          </w:divBdr>
        </w:div>
        <w:div w:id="1044477629">
          <w:marLeft w:val="0"/>
          <w:marRight w:val="0"/>
          <w:marTop w:val="0"/>
          <w:marBottom w:val="0"/>
          <w:divBdr>
            <w:top w:val="none" w:sz="0" w:space="0" w:color="auto"/>
            <w:left w:val="none" w:sz="0" w:space="0" w:color="auto"/>
            <w:bottom w:val="none" w:sz="0" w:space="0" w:color="auto"/>
            <w:right w:val="none" w:sz="0" w:space="0" w:color="auto"/>
          </w:divBdr>
        </w:div>
        <w:div w:id="1044477630">
          <w:marLeft w:val="0"/>
          <w:marRight w:val="0"/>
          <w:marTop w:val="0"/>
          <w:marBottom w:val="0"/>
          <w:divBdr>
            <w:top w:val="none" w:sz="0" w:space="0" w:color="auto"/>
            <w:left w:val="none" w:sz="0" w:space="0" w:color="auto"/>
            <w:bottom w:val="none" w:sz="0" w:space="0" w:color="auto"/>
            <w:right w:val="none" w:sz="0" w:space="0" w:color="auto"/>
          </w:divBdr>
        </w:div>
        <w:div w:id="1044477631">
          <w:marLeft w:val="0"/>
          <w:marRight w:val="0"/>
          <w:marTop w:val="0"/>
          <w:marBottom w:val="0"/>
          <w:divBdr>
            <w:top w:val="none" w:sz="0" w:space="0" w:color="auto"/>
            <w:left w:val="none" w:sz="0" w:space="0" w:color="auto"/>
            <w:bottom w:val="none" w:sz="0" w:space="0" w:color="auto"/>
            <w:right w:val="none" w:sz="0" w:space="0" w:color="auto"/>
          </w:divBdr>
        </w:div>
        <w:div w:id="1044477633">
          <w:marLeft w:val="0"/>
          <w:marRight w:val="0"/>
          <w:marTop w:val="0"/>
          <w:marBottom w:val="0"/>
          <w:divBdr>
            <w:top w:val="none" w:sz="0" w:space="0" w:color="auto"/>
            <w:left w:val="none" w:sz="0" w:space="0" w:color="auto"/>
            <w:bottom w:val="none" w:sz="0" w:space="0" w:color="auto"/>
            <w:right w:val="none" w:sz="0" w:space="0" w:color="auto"/>
          </w:divBdr>
        </w:div>
        <w:div w:id="1044477634">
          <w:marLeft w:val="0"/>
          <w:marRight w:val="0"/>
          <w:marTop w:val="0"/>
          <w:marBottom w:val="0"/>
          <w:divBdr>
            <w:top w:val="none" w:sz="0" w:space="0" w:color="auto"/>
            <w:left w:val="none" w:sz="0" w:space="0" w:color="auto"/>
            <w:bottom w:val="none" w:sz="0" w:space="0" w:color="auto"/>
            <w:right w:val="none" w:sz="0" w:space="0" w:color="auto"/>
          </w:divBdr>
        </w:div>
        <w:div w:id="1044477635">
          <w:marLeft w:val="0"/>
          <w:marRight w:val="0"/>
          <w:marTop w:val="0"/>
          <w:marBottom w:val="0"/>
          <w:divBdr>
            <w:top w:val="none" w:sz="0" w:space="0" w:color="auto"/>
            <w:left w:val="none" w:sz="0" w:space="0" w:color="auto"/>
            <w:bottom w:val="none" w:sz="0" w:space="0" w:color="auto"/>
            <w:right w:val="none" w:sz="0" w:space="0" w:color="auto"/>
          </w:divBdr>
        </w:div>
        <w:div w:id="1044477637">
          <w:marLeft w:val="0"/>
          <w:marRight w:val="0"/>
          <w:marTop w:val="0"/>
          <w:marBottom w:val="0"/>
          <w:divBdr>
            <w:top w:val="none" w:sz="0" w:space="0" w:color="auto"/>
            <w:left w:val="none" w:sz="0" w:space="0" w:color="auto"/>
            <w:bottom w:val="none" w:sz="0" w:space="0" w:color="auto"/>
            <w:right w:val="none" w:sz="0" w:space="0" w:color="auto"/>
          </w:divBdr>
        </w:div>
        <w:div w:id="1044477638">
          <w:marLeft w:val="0"/>
          <w:marRight w:val="0"/>
          <w:marTop w:val="0"/>
          <w:marBottom w:val="0"/>
          <w:divBdr>
            <w:top w:val="none" w:sz="0" w:space="0" w:color="auto"/>
            <w:left w:val="none" w:sz="0" w:space="0" w:color="auto"/>
            <w:bottom w:val="none" w:sz="0" w:space="0" w:color="auto"/>
            <w:right w:val="none" w:sz="0" w:space="0" w:color="auto"/>
          </w:divBdr>
        </w:div>
        <w:div w:id="1044477640">
          <w:marLeft w:val="0"/>
          <w:marRight w:val="0"/>
          <w:marTop w:val="0"/>
          <w:marBottom w:val="0"/>
          <w:divBdr>
            <w:top w:val="none" w:sz="0" w:space="0" w:color="auto"/>
            <w:left w:val="none" w:sz="0" w:space="0" w:color="auto"/>
            <w:bottom w:val="none" w:sz="0" w:space="0" w:color="auto"/>
            <w:right w:val="none" w:sz="0" w:space="0" w:color="auto"/>
          </w:divBdr>
        </w:div>
        <w:div w:id="1044477641">
          <w:marLeft w:val="0"/>
          <w:marRight w:val="0"/>
          <w:marTop w:val="0"/>
          <w:marBottom w:val="0"/>
          <w:divBdr>
            <w:top w:val="none" w:sz="0" w:space="0" w:color="auto"/>
            <w:left w:val="none" w:sz="0" w:space="0" w:color="auto"/>
            <w:bottom w:val="none" w:sz="0" w:space="0" w:color="auto"/>
            <w:right w:val="none" w:sz="0" w:space="0" w:color="auto"/>
          </w:divBdr>
        </w:div>
        <w:div w:id="1044477643">
          <w:marLeft w:val="0"/>
          <w:marRight w:val="0"/>
          <w:marTop w:val="0"/>
          <w:marBottom w:val="0"/>
          <w:divBdr>
            <w:top w:val="none" w:sz="0" w:space="0" w:color="auto"/>
            <w:left w:val="none" w:sz="0" w:space="0" w:color="auto"/>
            <w:bottom w:val="none" w:sz="0" w:space="0" w:color="auto"/>
            <w:right w:val="none" w:sz="0" w:space="0" w:color="auto"/>
          </w:divBdr>
        </w:div>
        <w:div w:id="1044477644">
          <w:marLeft w:val="0"/>
          <w:marRight w:val="0"/>
          <w:marTop w:val="0"/>
          <w:marBottom w:val="0"/>
          <w:divBdr>
            <w:top w:val="none" w:sz="0" w:space="0" w:color="auto"/>
            <w:left w:val="none" w:sz="0" w:space="0" w:color="auto"/>
            <w:bottom w:val="none" w:sz="0" w:space="0" w:color="auto"/>
            <w:right w:val="none" w:sz="0" w:space="0" w:color="auto"/>
          </w:divBdr>
        </w:div>
        <w:div w:id="1044477645">
          <w:marLeft w:val="0"/>
          <w:marRight w:val="0"/>
          <w:marTop w:val="0"/>
          <w:marBottom w:val="0"/>
          <w:divBdr>
            <w:top w:val="none" w:sz="0" w:space="0" w:color="auto"/>
            <w:left w:val="none" w:sz="0" w:space="0" w:color="auto"/>
            <w:bottom w:val="none" w:sz="0" w:space="0" w:color="auto"/>
            <w:right w:val="none" w:sz="0" w:space="0" w:color="auto"/>
          </w:divBdr>
        </w:div>
        <w:div w:id="1044477646">
          <w:marLeft w:val="0"/>
          <w:marRight w:val="0"/>
          <w:marTop w:val="0"/>
          <w:marBottom w:val="0"/>
          <w:divBdr>
            <w:top w:val="none" w:sz="0" w:space="0" w:color="auto"/>
            <w:left w:val="none" w:sz="0" w:space="0" w:color="auto"/>
            <w:bottom w:val="none" w:sz="0" w:space="0" w:color="auto"/>
            <w:right w:val="none" w:sz="0" w:space="0" w:color="auto"/>
          </w:divBdr>
        </w:div>
        <w:div w:id="1044477647">
          <w:marLeft w:val="0"/>
          <w:marRight w:val="0"/>
          <w:marTop w:val="0"/>
          <w:marBottom w:val="0"/>
          <w:divBdr>
            <w:top w:val="none" w:sz="0" w:space="0" w:color="auto"/>
            <w:left w:val="none" w:sz="0" w:space="0" w:color="auto"/>
            <w:bottom w:val="none" w:sz="0" w:space="0" w:color="auto"/>
            <w:right w:val="none" w:sz="0" w:space="0" w:color="auto"/>
          </w:divBdr>
        </w:div>
        <w:div w:id="1044477648">
          <w:marLeft w:val="0"/>
          <w:marRight w:val="0"/>
          <w:marTop w:val="0"/>
          <w:marBottom w:val="0"/>
          <w:divBdr>
            <w:top w:val="none" w:sz="0" w:space="0" w:color="auto"/>
            <w:left w:val="none" w:sz="0" w:space="0" w:color="auto"/>
            <w:bottom w:val="none" w:sz="0" w:space="0" w:color="auto"/>
            <w:right w:val="none" w:sz="0" w:space="0" w:color="auto"/>
          </w:divBdr>
        </w:div>
        <w:div w:id="1044477653">
          <w:marLeft w:val="0"/>
          <w:marRight w:val="0"/>
          <w:marTop w:val="0"/>
          <w:marBottom w:val="0"/>
          <w:divBdr>
            <w:top w:val="none" w:sz="0" w:space="0" w:color="auto"/>
            <w:left w:val="none" w:sz="0" w:space="0" w:color="auto"/>
            <w:bottom w:val="none" w:sz="0" w:space="0" w:color="auto"/>
            <w:right w:val="none" w:sz="0" w:space="0" w:color="auto"/>
          </w:divBdr>
        </w:div>
        <w:div w:id="1044477654">
          <w:marLeft w:val="0"/>
          <w:marRight w:val="0"/>
          <w:marTop w:val="0"/>
          <w:marBottom w:val="0"/>
          <w:divBdr>
            <w:top w:val="none" w:sz="0" w:space="0" w:color="auto"/>
            <w:left w:val="none" w:sz="0" w:space="0" w:color="auto"/>
            <w:bottom w:val="none" w:sz="0" w:space="0" w:color="auto"/>
            <w:right w:val="none" w:sz="0" w:space="0" w:color="auto"/>
          </w:divBdr>
        </w:div>
        <w:div w:id="1044477657">
          <w:marLeft w:val="0"/>
          <w:marRight w:val="0"/>
          <w:marTop w:val="0"/>
          <w:marBottom w:val="0"/>
          <w:divBdr>
            <w:top w:val="none" w:sz="0" w:space="0" w:color="auto"/>
            <w:left w:val="none" w:sz="0" w:space="0" w:color="auto"/>
            <w:bottom w:val="none" w:sz="0" w:space="0" w:color="auto"/>
            <w:right w:val="none" w:sz="0" w:space="0" w:color="auto"/>
          </w:divBdr>
        </w:div>
        <w:div w:id="1044477658">
          <w:marLeft w:val="0"/>
          <w:marRight w:val="0"/>
          <w:marTop w:val="0"/>
          <w:marBottom w:val="0"/>
          <w:divBdr>
            <w:top w:val="none" w:sz="0" w:space="0" w:color="auto"/>
            <w:left w:val="none" w:sz="0" w:space="0" w:color="auto"/>
            <w:bottom w:val="none" w:sz="0" w:space="0" w:color="auto"/>
            <w:right w:val="none" w:sz="0" w:space="0" w:color="auto"/>
          </w:divBdr>
        </w:div>
        <w:div w:id="1044477660">
          <w:marLeft w:val="0"/>
          <w:marRight w:val="0"/>
          <w:marTop w:val="0"/>
          <w:marBottom w:val="0"/>
          <w:divBdr>
            <w:top w:val="none" w:sz="0" w:space="0" w:color="auto"/>
            <w:left w:val="none" w:sz="0" w:space="0" w:color="auto"/>
            <w:bottom w:val="none" w:sz="0" w:space="0" w:color="auto"/>
            <w:right w:val="none" w:sz="0" w:space="0" w:color="auto"/>
          </w:divBdr>
        </w:div>
        <w:div w:id="1044477662">
          <w:marLeft w:val="0"/>
          <w:marRight w:val="0"/>
          <w:marTop w:val="0"/>
          <w:marBottom w:val="0"/>
          <w:divBdr>
            <w:top w:val="none" w:sz="0" w:space="0" w:color="auto"/>
            <w:left w:val="none" w:sz="0" w:space="0" w:color="auto"/>
            <w:bottom w:val="none" w:sz="0" w:space="0" w:color="auto"/>
            <w:right w:val="none" w:sz="0" w:space="0" w:color="auto"/>
          </w:divBdr>
        </w:div>
      </w:divsChild>
    </w:div>
    <w:div w:id="1044477628">
      <w:marLeft w:val="0"/>
      <w:marRight w:val="0"/>
      <w:marTop w:val="0"/>
      <w:marBottom w:val="0"/>
      <w:divBdr>
        <w:top w:val="none" w:sz="0" w:space="0" w:color="auto"/>
        <w:left w:val="none" w:sz="0" w:space="0" w:color="auto"/>
        <w:bottom w:val="none" w:sz="0" w:space="0" w:color="auto"/>
        <w:right w:val="none" w:sz="0" w:space="0" w:color="auto"/>
      </w:divBdr>
    </w:div>
    <w:div w:id="1044477636">
      <w:marLeft w:val="0"/>
      <w:marRight w:val="0"/>
      <w:marTop w:val="0"/>
      <w:marBottom w:val="0"/>
      <w:divBdr>
        <w:top w:val="none" w:sz="0" w:space="0" w:color="auto"/>
        <w:left w:val="none" w:sz="0" w:space="0" w:color="auto"/>
        <w:bottom w:val="none" w:sz="0" w:space="0" w:color="auto"/>
        <w:right w:val="none" w:sz="0" w:space="0" w:color="auto"/>
      </w:divBdr>
      <w:divsChild>
        <w:div w:id="1044477639">
          <w:marLeft w:val="0"/>
          <w:marRight w:val="0"/>
          <w:marTop w:val="0"/>
          <w:marBottom w:val="0"/>
          <w:divBdr>
            <w:top w:val="none" w:sz="0" w:space="0" w:color="auto"/>
            <w:left w:val="none" w:sz="0" w:space="0" w:color="auto"/>
            <w:bottom w:val="none" w:sz="0" w:space="0" w:color="auto"/>
            <w:right w:val="none" w:sz="0" w:space="0" w:color="auto"/>
          </w:divBdr>
        </w:div>
      </w:divsChild>
    </w:div>
    <w:div w:id="1044477642">
      <w:marLeft w:val="0"/>
      <w:marRight w:val="0"/>
      <w:marTop w:val="0"/>
      <w:marBottom w:val="0"/>
      <w:divBdr>
        <w:top w:val="none" w:sz="0" w:space="0" w:color="auto"/>
        <w:left w:val="none" w:sz="0" w:space="0" w:color="auto"/>
        <w:bottom w:val="none" w:sz="0" w:space="0" w:color="auto"/>
        <w:right w:val="none" w:sz="0" w:space="0" w:color="auto"/>
      </w:divBdr>
    </w:div>
    <w:div w:id="1044477649">
      <w:marLeft w:val="0"/>
      <w:marRight w:val="0"/>
      <w:marTop w:val="0"/>
      <w:marBottom w:val="0"/>
      <w:divBdr>
        <w:top w:val="none" w:sz="0" w:space="0" w:color="auto"/>
        <w:left w:val="none" w:sz="0" w:space="0" w:color="auto"/>
        <w:bottom w:val="none" w:sz="0" w:space="0" w:color="auto"/>
        <w:right w:val="none" w:sz="0" w:space="0" w:color="auto"/>
      </w:divBdr>
    </w:div>
    <w:div w:id="1044477650">
      <w:marLeft w:val="0"/>
      <w:marRight w:val="0"/>
      <w:marTop w:val="0"/>
      <w:marBottom w:val="0"/>
      <w:divBdr>
        <w:top w:val="none" w:sz="0" w:space="0" w:color="auto"/>
        <w:left w:val="none" w:sz="0" w:space="0" w:color="auto"/>
        <w:bottom w:val="none" w:sz="0" w:space="0" w:color="auto"/>
        <w:right w:val="none" w:sz="0" w:space="0" w:color="auto"/>
      </w:divBdr>
    </w:div>
    <w:div w:id="1044477651">
      <w:marLeft w:val="0"/>
      <w:marRight w:val="0"/>
      <w:marTop w:val="0"/>
      <w:marBottom w:val="0"/>
      <w:divBdr>
        <w:top w:val="none" w:sz="0" w:space="0" w:color="auto"/>
        <w:left w:val="none" w:sz="0" w:space="0" w:color="auto"/>
        <w:bottom w:val="none" w:sz="0" w:space="0" w:color="auto"/>
        <w:right w:val="none" w:sz="0" w:space="0" w:color="auto"/>
      </w:divBdr>
    </w:div>
    <w:div w:id="1044477652">
      <w:marLeft w:val="0"/>
      <w:marRight w:val="0"/>
      <w:marTop w:val="0"/>
      <w:marBottom w:val="0"/>
      <w:divBdr>
        <w:top w:val="none" w:sz="0" w:space="0" w:color="auto"/>
        <w:left w:val="none" w:sz="0" w:space="0" w:color="auto"/>
        <w:bottom w:val="none" w:sz="0" w:space="0" w:color="auto"/>
        <w:right w:val="none" w:sz="0" w:space="0" w:color="auto"/>
      </w:divBdr>
    </w:div>
    <w:div w:id="1044477655">
      <w:marLeft w:val="0"/>
      <w:marRight w:val="0"/>
      <w:marTop w:val="0"/>
      <w:marBottom w:val="0"/>
      <w:divBdr>
        <w:top w:val="none" w:sz="0" w:space="0" w:color="auto"/>
        <w:left w:val="none" w:sz="0" w:space="0" w:color="auto"/>
        <w:bottom w:val="none" w:sz="0" w:space="0" w:color="auto"/>
        <w:right w:val="none" w:sz="0" w:space="0" w:color="auto"/>
      </w:divBdr>
    </w:div>
    <w:div w:id="1044477656">
      <w:marLeft w:val="0"/>
      <w:marRight w:val="0"/>
      <w:marTop w:val="0"/>
      <w:marBottom w:val="0"/>
      <w:divBdr>
        <w:top w:val="none" w:sz="0" w:space="0" w:color="auto"/>
        <w:left w:val="none" w:sz="0" w:space="0" w:color="auto"/>
        <w:bottom w:val="none" w:sz="0" w:space="0" w:color="auto"/>
        <w:right w:val="none" w:sz="0" w:space="0" w:color="auto"/>
      </w:divBdr>
    </w:div>
    <w:div w:id="1044477659">
      <w:marLeft w:val="0"/>
      <w:marRight w:val="0"/>
      <w:marTop w:val="0"/>
      <w:marBottom w:val="0"/>
      <w:divBdr>
        <w:top w:val="none" w:sz="0" w:space="0" w:color="auto"/>
        <w:left w:val="none" w:sz="0" w:space="0" w:color="auto"/>
        <w:bottom w:val="none" w:sz="0" w:space="0" w:color="auto"/>
        <w:right w:val="none" w:sz="0" w:space="0" w:color="auto"/>
      </w:divBdr>
      <w:divsChild>
        <w:div w:id="1044477661">
          <w:marLeft w:val="720"/>
          <w:marRight w:val="720"/>
          <w:marTop w:val="100"/>
          <w:marBottom w:val="100"/>
          <w:divBdr>
            <w:top w:val="none" w:sz="0" w:space="0" w:color="auto"/>
            <w:left w:val="none" w:sz="0" w:space="0" w:color="auto"/>
            <w:bottom w:val="none" w:sz="0" w:space="0" w:color="auto"/>
            <w:right w:val="none" w:sz="0" w:space="0" w:color="auto"/>
          </w:divBdr>
          <w:divsChild>
            <w:div w:id="104447763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4477663">
      <w:marLeft w:val="0"/>
      <w:marRight w:val="0"/>
      <w:marTop w:val="0"/>
      <w:marBottom w:val="0"/>
      <w:divBdr>
        <w:top w:val="none" w:sz="0" w:space="0" w:color="auto"/>
        <w:left w:val="none" w:sz="0" w:space="0" w:color="auto"/>
        <w:bottom w:val="none" w:sz="0" w:space="0" w:color="auto"/>
        <w:right w:val="none" w:sz="0" w:space="0" w:color="auto"/>
      </w:divBdr>
    </w:div>
    <w:div w:id="10444776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engageny.org/sites/default/files/resource/attachments/9-12_ela_prefatory_material.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PCG Education</dc:creator>
  <cp:keywords/>
  <dc:description/>
  <cp:lastModifiedBy>Stanko, Rebecca</cp:lastModifiedBy>
  <cp:revision>3</cp:revision>
  <cp:lastPrinted>2014-02-04T19:22:00Z</cp:lastPrinted>
  <dcterms:created xsi:type="dcterms:W3CDTF">2014-02-07T03:41:00Z</dcterms:created>
  <dcterms:modified xsi:type="dcterms:W3CDTF">2014-02-07T04:21:00Z</dcterms:modified>
</cp:coreProperties>
</file>