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1980"/>
        <w:gridCol w:w="7470"/>
      </w:tblGrid>
      <w:tr w:rsidR="0047797D" w:rsidRPr="00DB34C3" w:rsidTr="00F308FF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47797D" w:rsidRPr="00DB34C3" w:rsidRDefault="0047797D" w:rsidP="00B231AA">
            <w:pPr>
              <w:pStyle w:val="Header-bann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</w:t>
            </w:r>
            <w:r w:rsidRPr="00DB34C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47797D" w:rsidRPr="00DB34C3" w:rsidRDefault="0047797D" w:rsidP="006079CC">
            <w:pPr>
              <w:pStyle w:val="Header2banner"/>
              <w:spacing w:line="240" w:lineRule="auto"/>
              <w:rPr>
                <w:rFonts w:ascii="Calibri" w:hAnsi="Calibri"/>
              </w:rPr>
            </w:pPr>
            <w:r w:rsidRPr="00DB34C3">
              <w:rPr>
                <w:rFonts w:ascii="Calibri" w:hAnsi="Calibri"/>
              </w:rPr>
              <w:t xml:space="preserve">Lesson </w:t>
            </w:r>
            <w:r>
              <w:rPr>
                <w:rFonts w:ascii="Calibri" w:hAnsi="Calibri"/>
              </w:rPr>
              <w:t>2</w:t>
            </w:r>
            <w:r w:rsidR="006079CC">
              <w:rPr>
                <w:rFonts w:ascii="Calibri" w:hAnsi="Calibri"/>
              </w:rPr>
              <w:t>2</w:t>
            </w:r>
          </w:p>
        </w:tc>
      </w:tr>
    </w:tbl>
    <w:p w:rsidR="0047797D" w:rsidRDefault="0047797D" w:rsidP="00E946A0">
      <w:pPr>
        <w:pStyle w:val="Heading1"/>
      </w:pPr>
      <w:r w:rsidRPr="00263AF5">
        <w:t>Introduction</w:t>
      </w:r>
    </w:p>
    <w:p w:rsidR="0047797D" w:rsidRPr="00347503" w:rsidRDefault="0047797D" w:rsidP="00E946A0">
      <w:r>
        <w:t>In this lesson, students read and analyze lines 239–332</w:t>
      </w:r>
      <w:r w:rsidR="002D2045" w:rsidRPr="002D2045">
        <w:t xml:space="preserve"> </w:t>
      </w:r>
      <w:r w:rsidR="002D2045">
        <w:t xml:space="preserve">from Act 5.2 </w:t>
      </w:r>
      <w:r w:rsidR="005D2CDD">
        <w:t>(“Come, Hamlet, come and take this hand” to “</w:t>
      </w:r>
      <w:r w:rsidR="002D2045">
        <w:t>Nay, come again.”),</w:t>
      </w:r>
      <w:r w:rsidR="00560F85">
        <w:t xml:space="preserve"> </w:t>
      </w:r>
      <w:r>
        <w:t xml:space="preserve">in which Hamlet and </w:t>
      </w:r>
      <w:proofErr w:type="spellStart"/>
      <w:r>
        <w:t>Laertes</w:t>
      </w:r>
      <w:proofErr w:type="spellEnd"/>
      <w:r>
        <w:t xml:space="preserve"> fence and wound each other with the poisoned blade. Students listen to a masterful reading of the conversation between Claudius and </w:t>
      </w:r>
      <w:proofErr w:type="spellStart"/>
      <w:r>
        <w:t>Laertes</w:t>
      </w:r>
      <w:proofErr w:type="spellEnd"/>
      <w:r>
        <w:t xml:space="preserve"> to provide context about the plan to kill Hamlet. </w:t>
      </w:r>
      <w:r w:rsidR="00560F85">
        <w:t>The assessment for this lesson requires s</w:t>
      </w:r>
      <w:r>
        <w:t xml:space="preserve">tudents </w:t>
      </w:r>
      <w:r w:rsidR="00560F85">
        <w:t>to</w:t>
      </w:r>
      <w:r>
        <w:t xml:space="preserve"> analyze how central ideas introduced and developed throughout the play interact during the play’s final scene.</w:t>
      </w:r>
    </w:p>
    <w:p w:rsidR="0047797D" w:rsidRDefault="0047797D" w:rsidP="00347503">
      <w:r>
        <w:t xml:space="preserve">Analyzing how central ideas interact and build on one another in this scene prepares students to analyze how central ideas interact and build on one another across the entire play </w:t>
      </w:r>
      <w:r w:rsidR="00981D64">
        <w:t>for</w:t>
      </w:r>
      <w:r>
        <w:t xml:space="preserve"> the </w:t>
      </w:r>
      <w:r w:rsidR="00575DBA">
        <w:t>End</w:t>
      </w:r>
      <w:r>
        <w:t>-of-</w:t>
      </w:r>
      <w:r w:rsidR="00575DBA">
        <w:t>Unit Assessment</w:t>
      </w:r>
      <w:r>
        <w:t xml:space="preserve">. This lesson also prepares students for the </w:t>
      </w:r>
      <w:r w:rsidR="00575DBA">
        <w:t>End</w:t>
      </w:r>
      <w:r>
        <w:t>-of-</w:t>
      </w:r>
      <w:r w:rsidR="00575DBA">
        <w:t xml:space="preserve">Unit Assessment </w:t>
      </w:r>
      <w:r>
        <w:t>by analyzing literary elements in this scene.</w:t>
      </w:r>
    </w:p>
    <w:p w:rsidR="0047797D" w:rsidRDefault="0047797D" w:rsidP="00E946A0">
      <w:r>
        <w:t>For homework, students write about how the action of this scene develops Hamlet’s character.</w:t>
      </w:r>
    </w:p>
    <w:p w:rsidR="0047797D" w:rsidRDefault="0047797D" w:rsidP="00E946A0">
      <w:pPr>
        <w:pStyle w:val="Heading1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44"/>
        <w:gridCol w:w="8124"/>
      </w:tblGrid>
      <w:tr w:rsidR="0047797D" w:rsidRPr="002E4C92" w:rsidTr="00F308FF">
        <w:tc>
          <w:tcPr>
            <w:tcW w:w="9468" w:type="dxa"/>
            <w:gridSpan w:val="2"/>
            <w:shd w:val="clear" w:color="auto" w:fill="76923C"/>
          </w:tcPr>
          <w:p w:rsidR="0047797D" w:rsidRPr="00A01574" w:rsidRDefault="0047797D" w:rsidP="00B00346">
            <w:pPr>
              <w:pStyle w:val="TableHeaders"/>
            </w:pPr>
            <w:r w:rsidRPr="00A01574">
              <w:t>Assessed Standard(s)</w:t>
            </w:r>
          </w:p>
        </w:tc>
      </w:tr>
      <w:tr w:rsidR="0047797D" w:rsidRPr="0053542D" w:rsidTr="00E22A24">
        <w:tc>
          <w:tcPr>
            <w:tcW w:w="1344" w:type="dxa"/>
          </w:tcPr>
          <w:p w:rsidR="0047797D" w:rsidRPr="00823AF3" w:rsidRDefault="0047797D" w:rsidP="00823AF3">
            <w:pPr>
              <w:pStyle w:val="TableText"/>
            </w:pPr>
            <w:r w:rsidRPr="00823AF3">
              <w:t>RL.11-12.2</w:t>
            </w:r>
          </w:p>
        </w:tc>
        <w:tc>
          <w:tcPr>
            <w:tcW w:w="8124" w:type="dxa"/>
          </w:tcPr>
          <w:p w:rsidR="0047797D" w:rsidRPr="00823AF3" w:rsidRDefault="0047797D" w:rsidP="00823AF3">
            <w:pPr>
              <w:pStyle w:val="TableText"/>
            </w:pPr>
            <w:r w:rsidRPr="00823AF3">
              <w:t>Determine two or more themes or central ideas of a text and analyze their development over the course of the text, including how they interact and build on one another to produce a complex account; provide an objective summary of the text.</w:t>
            </w:r>
          </w:p>
        </w:tc>
      </w:tr>
      <w:tr w:rsidR="0047797D" w:rsidRPr="0053542D" w:rsidTr="00E22A24">
        <w:tc>
          <w:tcPr>
            <w:tcW w:w="1344" w:type="dxa"/>
          </w:tcPr>
          <w:p w:rsidR="0047797D" w:rsidRPr="00823AF3" w:rsidRDefault="0047797D" w:rsidP="00823AF3">
            <w:pPr>
              <w:pStyle w:val="TableText"/>
            </w:pPr>
            <w:r w:rsidRPr="00823AF3">
              <w:t>RL.11-12.3</w:t>
            </w:r>
          </w:p>
        </w:tc>
        <w:tc>
          <w:tcPr>
            <w:tcW w:w="8124" w:type="dxa"/>
          </w:tcPr>
          <w:p w:rsidR="0047797D" w:rsidRPr="00823AF3" w:rsidRDefault="0047797D" w:rsidP="00823AF3">
            <w:pPr>
              <w:pStyle w:val="TableText"/>
            </w:pPr>
            <w:r w:rsidRPr="00823AF3">
              <w:t xml:space="preserve">Analyze the impact of the author’s choices regarding how to develop and relate elements of a story or drama (e.g., where a story is set, how the action </w:t>
            </w:r>
            <w:proofErr w:type="gramStart"/>
            <w:r w:rsidRPr="00823AF3">
              <w:t>is ordered</w:t>
            </w:r>
            <w:proofErr w:type="gramEnd"/>
            <w:r w:rsidRPr="00823AF3">
              <w:t>, how the characters are introduced and developed).</w:t>
            </w:r>
          </w:p>
        </w:tc>
      </w:tr>
      <w:tr w:rsidR="0047797D" w:rsidRPr="00CF2582" w:rsidTr="00F308FF">
        <w:tc>
          <w:tcPr>
            <w:tcW w:w="9468" w:type="dxa"/>
            <w:gridSpan w:val="2"/>
            <w:shd w:val="clear" w:color="auto" w:fill="76923C"/>
          </w:tcPr>
          <w:p w:rsidR="0047797D" w:rsidRPr="00A01574" w:rsidRDefault="0047797D" w:rsidP="00B00346">
            <w:pPr>
              <w:pStyle w:val="TableHeaders"/>
            </w:pPr>
            <w:r w:rsidRPr="00A01574">
              <w:t>Addressed Standard(s)</w:t>
            </w:r>
          </w:p>
        </w:tc>
      </w:tr>
      <w:tr w:rsidR="0047797D" w:rsidRPr="0053542D" w:rsidTr="00E22A24">
        <w:tc>
          <w:tcPr>
            <w:tcW w:w="1344" w:type="dxa"/>
          </w:tcPr>
          <w:p w:rsidR="0047797D" w:rsidRPr="00823AF3" w:rsidRDefault="0047797D" w:rsidP="00823AF3">
            <w:pPr>
              <w:pStyle w:val="TableText"/>
            </w:pPr>
            <w:r w:rsidRPr="00823AF3">
              <w:t>RL.11-12.5</w:t>
            </w:r>
          </w:p>
        </w:tc>
        <w:tc>
          <w:tcPr>
            <w:tcW w:w="8124" w:type="dxa"/>
          </w:tcPr>
          <w:p w:rsidR="0047797D" w:rsidRPr="00823AF3" w:rsidRDefault="0047797D" w:rsidP="00823AF3">
            <w:pPr>
              <w:pStyle w:val="TableText"/>
            </w:pPr>
            <w:r w:rsidRPr="00823AF3">
              <w:t>Analyze how an author’s choices concerning how to structure specific parts of a text (e.g., the choice of where to begin or end a story, the choice to provide a comedic or tragic resolution) contribute to its overall structure and meaning as well as its aesthetic impact.</w:t>
            </w:r>
          </w:p>
        </w:tc>
      </w:tr>
    </w:tbl>
    <w:p w:rsidR="0047797D" w:rsidRDefault="0047797D" w:rsidP="00E946A0">
      <w:pPr>
        <w:pStyle w:val="Heading1"/>
      </w:pPr>
      <w:r>
        <w:lastRenderedPageBreak/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8"/>
      </w:tblGrid>
      <w:tr w:rsidR="0047797D" w:rsidRPr="002E4C92" w:rsidTr="00353081">
        <w:tc>
          <w:tcPr>
            <w:tcW w:w="9478" w:type="dxa"/>
            <w:shd w:val="clear" w:color="auto" w:fill="76923C"/>
          </w:tcPr>
          <w:p w:rsidR="0047797D" w:rsidRPr="00A01574" w:rsidRDefault="0047797D" w:rsidP="00B00346">
            <w:pPr>
              <w:pStyle w:val="TableHeaders"/>
            </w:pPr>
            <w:r w:rsidRPr="00A01574">
              <w:t>Assessment(s)</w:t>
            </w:r>
          </w:p>
        </w:tc>
      </w:tr>
      <w:tr w:rsidR="0047797D" w:rsidTr="00353081">
        <w:tc>
          <w:tcPr>
            <w:tcW w:w="9478" w:type="dxa"/>
          </w:tcPr>
          <w:p w:rsidR="00134352" w:rsidRPr="00823AF3" w:rsidRDefault="005D7FCD" w:rsidP="00823AF3">
            <w:pPr>
              <w:pStyle w:val="TableText"/>
            </w:pPr>
            <w:r w:rsidRPr="005D7FCD">
              <w:t xml:space="preserve">Student learning </w:t>
            </w:r>
            <w:proofErr w:type="gramStart"/>
            <w:r w:rsidRPr="005D7FCD">
              <w:t xml:space="preserve">will be </w:t>
            </w:r>
            <w:proofErr w:type="spellStart"/>
            <w:r w:rsidRPr="005D7FCD">
              <w:t>assessed</w:t>
            </w:r>
            <w:proofErr w:type="spellEnd"/>
            <w:proofErr w:type="gramEnd"/>
            <w:r w:rsidRPr="005D7FCD">
              <w:t xml:space="preserve"> via a Quick Write at the end of the lesson. Students answer the following prompt, citing textual evidence to support analysis and inferences drawn from the text</w:t>
            </w:r>
            <w:r>
              <w:t>.</w:t>
            </w:r>
          </w:p>
          <w:p w:rsidR="00E967BA" w:rsidRPr="00823AF3" w:rsidRDefault="0047797D" w:rsidP="00981D64">
            <w:pPr>
              <w:pStyle w:val="BulletedList"/>
            </w:pPr>
            <w:r w:rsidRPr="00823AF3">
              <w:t xml:space="preserve">How do two central ideas from previous readings develop and build on one another in the fencing match between Hamlet and </w:t>
            </w:r>
            <w:proofErr w:type="spellStart"/>
            <w:r w:rsidRPr="00823AF3">
              <w:t>Laertes</w:t>
            </w:r>
            <w:proofErr w:type="spellEnd"/>
            <w:r w:rsidRPr="00823AF3">
              <w:t>?</w:t>
            </w:r>
          </w:p>
        </w:tc>
      </w:tr>
      <w:tr w:rsidR="0047797D" w:rsidRPr="00B00346" w:rsidTr="00353081">
        <w:tc>
          <w:tcPr>
            <w:tcW w:w="9478" w:type="dxa"/>
            <w:shd w:val="clear" w:color="auto" w:fill="76923C"/>
          </w:tcPr>
          <w:p w:rsidR="0047797D" w:rsidRPr="00A01574" w:rsidRDefault="0047797D" w:rsidP="00B00346">
            <w:pPr>
              <w:pStyle w:val="TableHeaders"/>
            </w:pPr>
            <w:r w:rsidRPr="00A01574">
              <w:t>High Performance Response(s)</w:t>
            </w:r>
          </w:p>
        </w:tc>
      </w:tr>
      <w:tr w:rsidR="0047797D" w:rsidTr="00353081">
        <w:tc>
          <w:tcPr>
            <w:tcW w:w="9478" w:type="dxa"/>
          </w:tcPr>
          <w:p w:rsidR="0047797D" w:rsidRDefault="0047797D" w:rsidP="0061394F">
            <w:pPr>
              <w:pStyle w:val="TableText"/>
            </w:pPr>
            <w:r>
              <w:t xml:space="preserve">A </w:t>
            </w:r>
            <w:r w:rsidR="00575DBA">
              <w:t>High Performance Response should</w:t>
            </w:r>
            <w:r w:rsidR="001910D3">
              <w:t>:</w:t>
            </w:r>
          </w:p>
          <w:p w:rsidR="001910D3" w:rsidRPr="00823AF3" w:rsidRDefault="001910D3" w:rsidP="00823AF3">
            <w:pPr>
              <w:pStyle w:val="BulletedList"/>
            </w:pPr>
            <w:r w:rsidRPr="00823AF3">
              <w:t>Identify two central ideas that develop in the fencing match.</w:t>
            </w:r>
          </w:p>
          <w:p w:rsidR="0009427B" w:rsidRPr="003908D2" w:rsidRDefault="001910D3" w:rsidP="00823AF3">
            <w:pPr>
              <w:pStyle w:val="BulletedList"/>
            </w:pPr>
            <w:r w:rsidRPr="00823AF3">
              <w:t>Demonstrate analysis of how the two identified central ideas build on one another</w:t>
            </w:r>
            <w:r w:rsidR="00575DBA">
              <w:t>.</w:t>
            </w:r>
          </w:p>
        </w:tc>
      </w:tr>
    </w:tbl>
    <w:p w:rsidR="0047797D" w:rsidRDefault="0047797D" w:rsidP="00E946A0">
      <w:pPr>
        <w:pStyle w:val="Heading1"/>
      </w:pPr>
      <w:r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0"/>
      </w:tblGrid>
      <w:tr w:rsidR="0047797D" w:rsidRPr="00B00346" w:rsidTr="00353081">
        <w:tc>
          <w:tcPr>
            <w:tcW w:w="9450" w:type="dxa"/>
            <w:shd w:val="clear" w:color="auto" w:fill="76923C"/>
          </w:tcPr>
          <w:p w:rsidR="0047797D" w:rsidRPr="00A01574" w:rsidRDefault="0047797D" w:rsidP="00B00346">
            <w:pPr>
              <w:pStyle w:val="TableHeaders"/>
            </w:pPr>
            <w:r w:rsidRPr="00A01574">
              <w:t>Vocabulary to provide directly (will not include extended instruction)</w:t>
            </w:r>
          </w:p>
        </w:tc>
      </w:tr>
      <w:tr w:rsidR="0047797D" w:rsidTr="00353081">
        <w:tc>
          <w:tcPr>
            <w:tcW w:w="9450" w:type="dxa"/>
          </w:tcPr>
          <w:p w:rsidR="0047797D" w:rsidRPr="00B231AA" w:rsidRDefault="0047797D" w:rsidP="000B2D56">
            <w:pPr>
              <w:pStyle w:val="BulletedList"/>
            </w:pPr>
            <w:r>
              <w:t>foils (n.) – blunted weapons</w:t>
            </w:r>
          </w:p>
        </w:tc>
      </w:tr>
      <w:tr w:rsidR="0047797D" w:rsidRPr="00F308FF" w:rsidTr="00353081">
        <w:tc>
          <w:tcPr>
            <w:tcW w:w="9450" w:type="dxa"/>
            <w:shd w:val="clear" w:color="auto" w:fill="76923C"/>
          </w:tcPr>
          <w:p w:rsidR="0047797D" w:rsidRPr="00A01574" w:rsidRDefault="0047797D" w:rsidP="00A63572">
            <w:pPr>
              <w:pStyle w:val="TableHeaders"/>
            </w:pPr>
            <w:r w:rsidRPr="00A01574">
              <w:t>Vocabulary to teach (may include direct word work and/or questions)</w:t>
            </w:r>
          </w:p>
        </w:tc>
      </w:tr>
      <w:tr w:rsidR="0047797D" w:rsidTr="00353081">
        <w:tc>
          <w:tcPr>
            <w:tcW w:w="9450" w:type="dxa"/>
          </w:tcPr>
          <w:p w:rsidR="0047797D" w:rsidRPr="00B231AA" w:rsidRDefault="00823AF3" w:rsidP="004667F9">
            <w:pPr>
              <w:pStyle w:val="BulletedList"/>
            </w:pPr>
            <w:proofErr w:type="gramStart"/>
            <w:r>
              <w:t>None.</w:t>
            </w:r>
            <w:proofErr w:type="gramEnd"/>
          </w:p>
        </w:tc>
      </w:tr>
    </w:tbl>
    <w:p w:rsidR="0047797D" w:rsidRDefault="0047797D" w:rsidP="00E946A0">
      <w:pPr>
        <w:pStyle w:val="Heading1"/>
      </w:pPr>
      <w:r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0"/>
        <w:gridCol w:w="1638"/>
      </w:tblGrid>
      <w:tr w:rsidR="0047797D" w:rsidRPr="00C02EC2" w:rsidTr="00546D71">
        <w:tc>
          <w:tcPr>
            <w:tcW w:w="7830" w:type="dxa"/>
            <w:shd w:val="clear" w:color="auto" w:fill="76923C"/>
          </w:tcPr>
          <w:p w:rsidR="0047797D" w:rsidRPr="00A01574" w:rsidRDefault="0047797D" w:rsidP="00B00346">
            <w:pPr>
              <w:pStyle w:val="TableHeaders"/>
            </w:pPr>
            <w:r w:rsidRPr="00A01574">
              <w:t>Student-Facing Agenda</w:t>
            </w:r>
          </w:p>
        </w:tc>
        <w:tc>
          <w:tcPr>
            <w:tcW w:w="1638" w:type="dxa"/>
            <w:shd w:val="clear" w:color="auto" w:fill="76923C"/>
          </w:tcPr>
          <w:p w:rsidR="0047797D" w:rsidRPr="00A01574" w:rsidRDefault="0047797D" w:rsidP="00B00346">
            <w:pPr>
              <w:pStyle w:val="TableHeaders"/>
            </w:pPr>
            <w:r w:rsidRPr="00A01574">
              <w:t>% of Lesson</w:t>
            </w:r>
          </w:p>
        </w:tc>
      </w:tr>
      <w:tr w:rsidR="0047797D" w:rsidTr="000B2D56">
        <w:trPr>
          <w:trHeight w:val="1313"/>
        </w:trPr>
        <w:tc>
          <w:tcPr>
            <w:tcW w:w="7830" w:type="dxa"/>
            <w:tcBorders>
              <w:bottom w:val="nil"/>
            </w:tcBorders>
          </w:tcPr>
          <w:p w:rsidR="0047797D" w:rsidRPr="000B2D56" w:rsidRDefault="0047797D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:rsidR="0047797D" w:rsidRDefault="0047797D" w:rsidP="008151E5">
            <w:pPr>
              <w:pStyle w:val="BulletedList"/>
            </w:pPr>
            <w:r>
              <w:t>Standards: RL.11-12.2; RL.11-12.3; RL.11-12.5</w:t>
            </w:r>
          </w:p>
          <w:p w:rsidR="00F32143" w:rsidRDefault="0047797D" w:rsidP="005D7FCD">
            <w:pPr>
              <w:pStyle w:val="BulletedList"/>
            </w:pPr>
            <w:r>
              <w:t xml:space="preserve">Text: </w:t>
            </w:r>
            <w:r w:rsidRPr="00981D64">
              <w:rPr>
                <w:i/>
              </w:rPr>
              <w:t>Hamlet</w:t>
            </w:r>
            <w:r w:rsidR="00981D64">
              <w:t xml:space="preserve">, </w:t>
            </w:r>
            <w:r>
              <w:t>Act 5.2</w:t>
            </w:r>
            <w:r w:rsidR="00BF3BC9">
              <w:t>,</w:t>
            </w:r>
            <w:r>
              <w:t xml:space="preserve"> lines 239–332</w:t>
            </w:r>
            <w:r w:rsidR="00F32143">
              <w:t xml:space="preserve"> (Masterful Reading</w:t>
            </w:r>
            <w:r w:rsidR="005D7FCD">
              <w:t xml:space="preserve">: </w:t>
            </w:r>
            <w:r w:rsidR="00F32143">
              <w:t>Act 4.7, lines 141–186</w:t>
            </w:r>
            <w:r w:rsidR="005D7FCD">
              <w:t xml:space="preserve"> and Act 5.2, lines </w:t>
            </w:r>
            <w:r w:rsidR="005D7FCD" w:rsidRPr="005D7FCD">
              <w:t>239–332</w:t>
            </w:r>
            <w:r w:rsidR="00F32143">
              <w:t>)</w:t>
            </w:r>
          </w:p>
          <w:p w:rsidR="0047797D" w:rsidRDefault="00F32143" w:rsidP="00F32143">
            <w:pPr>
              <w:pStyle w:val="IN"/>
            </w:pPr>
            <w:r>
              <w:t>I</w:t>
            </w:r>
            <w:r w:rsidRPr="00F32143">
              <w:t>n order to p</w:t>
            </w:r>
            <w:r w:rsidR="0018360E">
              <w:t>rovide additional context, the masterful r</w:t>
            </w:r>
            <w:r w:rsidRPr="00F32143">
              <w:t>eading extends beyond the lines students read and discuss during the lesson.</w:t>
            </w:r>
          </w:p>
        </w:tc>
        <w:tc>
          <w:tcPr>
            <w:tcW w:w="1638" w:type="dxa"/>
            <w:tcBorders>
              <w:bottom w:val="nil"/>
            </w:tcBorders>
          </w:tcPr>
          <w:p w:rsidR="0047797D" w:rsidRPr="00C02EC2" w:rsidRDefault="0047797D" w:rsidP="00E946A0"/>
          <w:p w:rsidR="0047797D" w:rsidRDefault="0047797D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47797D" w:rsidTr="00546D71">
        <w:tc>
          <w:tcPr>
            <w:tcW w:w="7830" w:type="dxa"/>
            <w:tcBorders>
              <w:top w:val="nil"/>
            </w:tcBorders>
          </w:tcPr>
          <w:p w:rsidR="0047797D" w:rsidRPr="000B2D56" w:rsidRDefault="0047797D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Learning Sequence:</w:t>
            </w:r>
          </w:p>
          <w:p w:rsidR="0047797D" w:rsidRDefault="0047797D" w:rsidP="00546D71">
            <w:pPr>
              <w:pStyle w:val="NumberedList"/>
            </w:pPr>
            <w:r w:rsidRPr="00F21CD9">
              <w:t>Introduction</w:t>
            </w:r>
            <w:r>
              <w:t xml:space="preserve"> of Lesson Agenda</w:t>
            </w:r>
          </w:p>
          <w:p w:rsidR="0047797D" w:rsidRDefault="0047797D" w:rsidP="00546D71">
            <w:pPr>
              <w:pStyle w:val="NumberedList"/>
            </w:pPr>
            <w:r>
              <w:t>Homework Accountability</w:t>
            </w:r>
          </w:p>
          <w:p w:rsidR="0047797D" w:rsidRDefault="00A4665E" w:rsidP="00546D71">
            <w:pPr>
              <w:pStyle w:val="NumberedList"/>
            </w:pPr>
            <w:r>
              <w:t>Act 4.7</w:t>
            </w:r>
            <w:r w:rsidR="00981D64">
              <w:t>,</w:t>
            </w:r>
            <w:r>
              <w:t xml:space="preserve"> Lines 141–186 </w:t>
            </w:r>
            <w:r w:rsidR="0047797D">
              <w:t>Masterful Reading</w:t>
            </w:r>
          </w:p>
          <w:p w:rsidR="00A4665E" w:rsidRDefault="00A4665E" w:rsidP="00546D71">
            <w:pPr>
              <w:pStyle w:val="NumberedList"/>
            </w:pPr>
            <w:r>
              <w:t>Act 5.2</w:t>
            </w:r>
            <w:r w:rsidR="00981D64">
              <w:t>,</w:t>
            </w:r>
            <w:r>
              <w:t xml:space="preserve"> Lines 239–332 Masterful Reading</w:t>
            </w:r>
          </w:p>
          <w:p w:rsidR="0047797D" w:rsidRDefault="0047797D" w:rsidP="00546D71">
            <w:pPr>
              <w:pStyle w:val="NumberedList"/>
            </w:pPr>
            <w:r>
              <w:lastRenderedPageBreak/>
              <w:t>Act 5.</w:t>
            </w:r>
            <w:r w:rsidR="00910C6B">
              <w:t>2</w:t>
            </w:r>
            <w:r>
              <w:t>, Lines 239–332 Reading and Discussion</w:t>
            </w:r>
          </w:p>
          <w:p w:rsidR="0047797D" w:rsidRDefault="0047797D" w:rsidP="00546D71">
            <w:pPr>
              <w:pStyle w:val="NumberedList"/>
            </w:pPr>
            <w:r>
              <w:t>Quick Write</w:t>
            </w:r>
          </w:p>
          <w:p w:rsidR="0047797D" w:rsidRPr="00546D71" w:rsidRDefault="0047797D" w:rsidP="00546D71">
            <w:pPr>
              <w:pStyle w:val="NumberedList"/>
            </w:pPr>
            <w:r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:rsidR="0047797D" w:rsidRDefault="0047797D" w:rsidP="000B2D56">
            <w:pPr>
              <w:pStyle w:val="TableText"/>
            </w:pPr>
          </w:p>
          <w:p w:rsidR="0047797D" w:rsidRDefault="0047797D" w:rsidP="00546D71">
            <w:pPr>
              <w:pStyle w:val="NumberedList"/>
              <w:numPr>
                <w:ilvl w:val="0"/>
                <w:numId w:val="34"/>
              </w:numPr>
            </w:pPr>
            <w:r>
              <w:t>10%</w:t>
            </w:r>
          </w:p>
          <w:p w:rsidR="0047797D" w:rsidRDefault="0047797D" w:rsidP="00546D71">
            <w:pPr>
              <w:pStyle w:val="NumberedList"/>
            </w:pPr>
            <w:r>
              <w:t>10%</w:t>
            </w:r>
          </w:p>
          <w:p w:rsidR="0047797D" w:rsidRDefault="00A4665E" w:rsidP="00546D71">
            <w:pPr>
              <w:pStyle w:val="NumberedList"/>
            </w:pPr>
            <w:r>
              <w:t>1</w:t>
            </w:r>
            <w:r w:rsidR="0047797D">
              <w:t>0%</w:t>
            </w:r>
          </w:p>
          <w:p w:rsidR="00A4665E" w:rsidRDefault="00A4665E" w:rsidP="00546D71">
            <w:pPr>
              <w:pStyle w:val="NumberedList"/>
            </w:pPr>
            <w:r>
              <w:t>10</w:t>
            </w:r>
            <w:r w:rsidR="00E9237F">
              <w:t>%</w:t>
            </w:r>
          </w:p>
          <w:p w:rsidR="0047797D" w:rsidRDefault="0047797D" w:rsidP="00546D71">
            <w:pPr>
              <w:pStyle w:val="NumberedList"/>
            </w:pPr>
            <w:r>
              <w:lastRenderedPageBreak/>
              <w:t>40%</w:t>
            </w:r>
          </w:p>
          <w:p w:rsidR="0047797D" w:rsidRDefault="0047797D" w:rsidP="00546D71">
            <w:pPr>
              <w:pStyle w:val="NumberedList"/>
            </w:pPr>
            <w:r>
              <w:t>15%</w:t>
            </w:r>
          </w:p>
          <w:p w:rsidR="0047797D" w:rsidRPr="00C02EC2" w:rsidRDefault="0047797D" w:rsidP="00546D71">
            <w:pPr>
              <w:pStyle w:val="NumberedList"/>
            </w:pPr>
            <w:r>
              <w:t>5%</w:t>
            </w:r>
          </w:p>
        </w:tc>
      </w:tr>
    </w:tbl>
    <w:p w:rsidR="0047797D" w:rsidRDefault="0047797D" w:rsidP="00E946A0">
      <w:pPr>
        <w:pStyle w:val="Heading1"/>
      </w:pPr>
      <w:r>
        <w:lastRenderedPageBreak/>
        <w:t>Materials</w:t>
      </w:r>
    </w:p>
    <w:p w:rsidR="0047797D" w:rsidRDefault="00BF3BC9" w:rsidP="00064850">
      <w:pPr>
        <w:pStyle w:val="BulletedList"/>
      </w:pPr>
      <w:r>
        <w:t xml:space="preserve">Student copies of 11.1 </w:t>
      </w:r>
      <w:r w:rsidR="0047797D">
        <w:t>Common Core Learning Standards Tool</w:t>
      </w:r>
      <w:r w:rsidR="00FD4F9A">
        <w:t xml:space="preserve"> (refer to 11.1.1</w:t>
      </w:r>
      <w:r w:rsidR="006079CC">
        <w:t xml:space="preserve"> Lesson </w:t>
      </w:r>
      <w:r w:rsidR="00EA4D3C">
        <w:t>1</w:t>
      </w:r>
      <w:r w:rsidR="006079CC">
        <w:t>)</w:t>
      </w:r>
    </w:p>
    <w:p w:rsidR="00681797" w:rsidRPr="00681797" w:rsidRDefault="00681797" w:rsidP="00681797">
      <w:pPr>
        <w:pStyle w:val="BulletedList"/>
      </w:pPr>
      <w:r w:rsidRPr="00681797">
        <w:t xml:space="preserve">Student copies of the </w:t>
      </w:r>
      <w:r w:rsidRPr="00981D64">
        <w:rPr>
          <w:i/>
        </w:rPr>
        <w:t xml:space="preserve">Hamlet </w:t>
      </w:r>
      <w:r w:rsidRPr="00681797">
        <w:t>Central Ideas Tracking Tool (refer to 11.1.1 Lesson 1)</w:t>
      </w:r>
    </w:p>
    <w:p w:rsidR="0047797D" w:rsidRPr="006E7D3C" w:rsidRDefault="00BF3BC9" w:rsidP="00064850">
      <w:pPr>
        <w:pStyle w:val="BulletedList"/>
      </w:pPr>
      <w:r>
        <w:t xml:space="preserve">Student copies of </w:t>
      </w:r>
      <w:r w:rsidR="0047797D">
        <w:t>Short Response Rubric</w:t>
      </w:r>
      <w:r w:rsidR="00D069BA">
        <w:t xml:space="preserve"> and Checklist</w:t>
      </w:r>
      <w:r w:rsidR="00FD4F9A">
        <w:t xml:space="preserve"> (refer to 11.1.1 Lesson 1</w:t>
      </w:r>
      <w:r w:rsidR="006079CC">
        <w:t>)</w:t>
      </w:r>
    </w:p>
    <w:p w:rsidR="0047797D" w:rsidRPr="00A24DAB" w:rsidRDefault="0047797D" w:rsidP="00E946A0">
      <w:pPr>
        <w:pStyle w:val="Heading1"/>
      </w:pPr>
      <w:r w:rsidRPr="00A24DAB">
        <w:t>Learning Sequence</w:t>
      </w:r>
    </w:p>
    <w:tbl>
      <w:tblPr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4"/>
        <w:gridCol w:w="8574"/>
      </w:tblGrid>
      <w:tr w:rsidR="0047797D" w:rsidRPr="001C6EA7" w:rsidTr="00A01574">
        <w:tc>
          <w:tcPr>
            <w:tcW w:w="9468" w:type="dxa"/>
            <w:gridSpan w:val="2"/>
            <w:shd w:val="clear" w:color="auto" w:fill="76923C"/>
          </w:tcPr>
          <w:p w:rsidR="0047797D" w:rsidRPr="00A01574" w:rsidRDefault="0047797D" w:rsidP="00B00346">
            <w:pPr>
              <w:pStyle w:val="TableHeaders"/>
            </w:pPr>
            <w:r w:rsidRPr="00A01574">
              <w:t>How to Use the Learning Sequence</w:t>
            </w:r>
          </w:p>
        </w:tc>
      </w:tr>
      <w:tr w:rsidR="0047797D" w:rsidRPr="000D6FA4" w:rsidTr="00A01574">
        <w:tc>
          <w:tcPr>
            <w:tcW w:w="894" w:type="dxa"/>
            <w:shd w:val="clear" w:color="auto" w:fill="76923C"/>
          </w:tcPr>
          <w:p w:rsidR="0047797D" w:rsidRPr="00A01574" w:rsidRDefault="0047797D" w:rsidP="00B00346">
            <w:pPr>
              <w:pStyle w:val="TableHeaders"/>
            </w:pPr>
            <w:r w:rsidRPr="00A01574">
              <w:t>Symbol</w:t>
            </w:r>
          </w:p>
        </w:tc>
        <w:tc>
          <w:tcPr>
            <w:tcW w:w="8574" w:type="dxa"/>
            <w:shd w:val="clear" w:color="auto" w:fill="76923C"/>
          </w:tcPr>
          <w:p w:rsidR="0047797D" w:rsidRPr="00A01574" w:rsidRDefault="0047797D" w:rsidP="00B00346">
            <w:pPr>
              <w:pStyle w:val="TableHeaders"/>
            </w:pPr>
            <w:r w:rsidRPr="00A01574">
              <w:t>Type of Text &amp; Interpretation of the Symbol</w:t>
            </w:r>
          </w:p>
        </w:tc>
      </w:tr>
      <w:tr w:rsidR="0047797D" w:rsidRPr="00E65C14" w:rsidTr="00A01574">
        <w:tc>
          <w:tcPr>
            <w:tcW w:w="894" w:type="dxa"/>
          </w:tcPr>
          <w:p w:rsidR="0047797D" w:rsidRPr="00A01574" w:rsidRDefault="0047797D" w:rsidP="00A01574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</w:rPr>
            </w:pPr>
            <w:r w:rsidRPr="00A01574">
              <w:rPr>
                <w:b/>
                <w:color w:val="4F81BD"/>
                <w:sz w:val="20"/>
              </w:rPr>
              <w:t>10%</w:t>
            </w:r>
          </w:p>
        </w:tc>
        <w:tc>
          <w:tcPr>
            <w:tcW w:w="8574" w:type="dxa"/>
          </w:tcPr>
          <w:p w:rsidR="0047797D" w:rsidRPr="00A01574" w:rsidRDefault="0047797D" w:rsidP="00A01574">
            <w:pPr>
              <w:spacing w:before="20" w:after="20" w:line="240" w:lineRule="auto"/>
              <w:rPr>
                <w:b/>
                <w:color w:val="4F81BD"/>
                <w:sz w:val="20"/>
              </w:rPr>
            </w:pPr>
            <w:r w:rsidRPr="00A01574">
              <w:rPr>
                <w:b/>
                <w:color w:val="4F81BD"/>
                <w:sz w:val="20"/>
              </w:rPr>
              <w:t>Percentage indicates the percentage of lesson time each activity should take.</w:t>
            </w:r>
          </w:p>
        </w:tc>
      </w:tr>
      <w:tr w:rsidR="0047797D" w:rsidRPr="000D6FA4" w:rsidTr="00A01574">
        <w:tc>
          <w:tcPr>
            <w:tcW w:w="894" w:type="dxa"/>
            <w:vMerge w:val="restart"/>
            <w:vAlign w:val="center"/>
          </w:tcPr>
          <w:p w:rsidR="0047797D" w:rsidRPr="00A01574" w:rsidRDefault="0047797D" w:rsidP="00A01574">
            <w:pPr>
              <w:spacing w:before="20" w:after="20" w:line="240" w:lineRule="auto"/>
              <w:jc w:val="center"/>
              <w:rPr>
                <w:sz w:val="18"/>
              </w:rPr>
            </w:pPr>
            <w:r w:rsidRPr="00A01574">
              <w:rPr>
                <w:sz w:val="18"/>
              </w:rPr>
              <w:t>no symbol</w:t>
            </w:r>
          </w:p>
        </w:tc>
        <w:tc>
          <w:tcPr>
            <w:tcW w:w="8574" w:type="dxa"/>
          </w:tcPr>
          <w:p w:rsidR="0047797D" w:rsidRPr="00A01574" w:rsidRDefault="0047797D" w:rsidP="00A01574">
            <w:pPr>
              <w:spacing w:before="20" w:after="20" w:line="240" w:lineRule="auto"/>
              <w:rPr>
                <w:sz w:val="20"/>
              </w:rPr>
            </w:pPr>
            <w:r w:rsidRPr="00A01574">
              <w:rPr>
                <w:sz w:val="20"/>
              </w:rPr>
              <w:t>Plain text indicates teacher action.</w:t>
            </w:r>
          </w:p>
        </w:tc>
      </w:tr>
      <w:tr w:rsidR="0047797D" w:rsidRPr="000D6FA4" w:rsidTr="00A01574">
        <w:tc>
          <w:tcPr>
            <w:tcW w:w="894" w:type="dxa"/>
            <w:vMerge/>
          </w:tcPr>
          <w:p w:rsidR="0047797D" w:rsidRPr="00A01574" w:rsidRDefault="0047797D" w:rsidP="00A01574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74" w:type="dxa"/>
          </w:tcPr>
          <w:p w:rsidR="0047797D" w:rsidRPr="00A01574" w:rsidRDefault="0047797D" w:rsidP="00A01574">
            <w:pPr>
              <w:spacing w:before="20" w:after="20" w:line="240" w:lineRule="auto"/>
              <w:rPr>
                <w:color w:val="4F81BD"/>
                <w:sz w:val="20"/>
              </w:rPr>
            </w:pPr>
            <w:r w:rsidRPr="00A01574">
              <w:rPr>
                <w:b/>
                <w:sz w:val="20"/>
              </w:rPr>
              <w:t>Bold text indicates text dependent questions.</w:t>
            </w:r>
          </w:p>
        </w:tc>
      </w:tr>
      <w:tr w:rsidR="0047797D" w:rsidRPr="000D6FA4" w:rsidTr="00A01574">
        <w:tc>
          <w:tcPr>
            <w:tcW w:w="894" w:type="dxa"/>
            <w:vMerge/>
          </w:tcPr>
          <w:p w:rsidR="0047797D" w:rsidRPr="00A01574" w:rsidRDefault="0047797D" w:rsidP="00A01574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74" w:type="dxa"/>
          </w:tcPr>
          <w:p w:rsidR="0047797D" w:rsidRPr="00A01574" w:rsidRDefault="0047797D" w:rsidP="00A01574">
            <w:pPr>
              <w:spacing w:before="20" w:after="20" w:line="240" w:lineRule="auto"/>
              <w:rPr>
                <w:i/>
                <w:sz w:val="20"/>
              </w:rPr>
            </w:pPr>
            <w:r w:rsidRPr="00A01574">
              <w:rPr>
                <w:i/>
                <w:sz w:val="20"/>
              </w:rPr>
              <w:t>Italicized text indicates a vocabulary word.</w:t>
            </w:r>
          </w:p>
        </w:tc>
      </w:tr>
      <w:tr w:rsidR="0047797D" w:rsidRPr="000D6FA4" w:rsidTr="00A01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:rsidR="0047797D" w:rsidRPr="00A01574" w:rsidRDefault="0047797D" w:rsidP="00A01574">
            <w:pPr>
              <w:spacing w:before="40" w:after="0" w:line="240" w:lineRule="auto"/>
              <w:jc w:val="center"/>
              <w:rPr>
                <w:sz w:val="20"/>
              </w:rPr>
            </w:pPr>
            <w:r w:rsidRPr="00A01574">
              <w:sym w:font="Webdings" w:char="F034"/>
            </w:r>
          </w:p>
        </w:tc>
        <w:tc>
          <w:tcPr>
            <w:tcW w:w="8574" w:type="dxa"/>
          </w:tcPr>
          <w:p w:rsidR="0047797D" w:rsidRPr="00A01574" w:rsidRDefault="0047797D" w:rsidP="00A01574">
            <w:pPr>
              <w:spacing w:before="20" w:after="20" w:line="240" w:lineRule="auto"/>
              <w:rPr>
                <w:sz w:val="20"/>
              </w:rPr>
            </w:pPr>
            <w:proofErr w:type="gramStart"/>
            <w:r w:rsidRPr="00A01574">
              <w:rPr>
                <w:sz w:val="20"/>
              </w:rPr>
              <w:t>Indicates student action(s).</w:t>
            </w:r>
            <w:proofErr w:type="gramEnd"/>
          </w:p>
        </w:tc>
      </w:tr>
      <w:tr w:rsidR="0047797D" w:rsidRPr="000D6FA4" w:rsidTr="00A01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:rsidR="0047797D" w:rsidRPr="00A01574" w:rsidRDefault="0047797D" w:rsidP="00A01574">
            <w:pPr>
              <w:spacing w:before="80" w:after="0" w:line="240" w:lineRule="auto"/>
              <w:jc w:val="center"/>
              <w:rPr>
                <w:sz w:val="20"/>
              </w:rPr>
            </w:pPr>
            <w:r w:rsidRPr="00A01574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74" w:type="dxa"/>
          </w:tcPr>
          <w:p w:rsidR="0047797D" w:rsidRPr="00A01574" w:rsidRDefault="0047797D" w:rsidP="00A01574">
            <w:pPr>
              <w:spacing w:before="20" w:after="20" w:line="240" w:lineRule="auto"/>
              <w:rPr>
                <w:sz w:val="20"/>
              </w:rPr>
            </w:pPr>
            <w:proofErr w:type="gramStart"/>
            <w:r w:rsidRPr="00A01574">
              <w:rPr>
                <w:sz w:val="20"/>
              </w:rPr>
              <w:t>Indicates possible student response(s) to teacher questions.</w:t>
            </w:r>
            <w:proofErr w:type="gramEnd"/>
          </w:p>
        </w:tc>
      </w:tr>
      <w:tr w:rsidR="0047797D" w:rsidRPr="000D6FA4" w:rsidTr="00A01574">
        <w:tc>
          <w:tcPr>
            <w:tcW w:w="894" w:type="dxa"/>
            <w:vAlign w:val="bottom"/>
          </w:tcPr>
          <w:p w:rsidR="0047797D" w:rsidRPr="00A01574" w:rsidRDefault="0047797D" w:rsidP="00A01574">
            <w:pPr>
              <w:spacing w:after="0" w:line="240" w:lineRule="auto"/>
              <w:jc w:val="center"/>
              <w:rPr>
                <w:color w:val="4F81BD"/>
                <w:sz w:val="20"/>
              </w:rPr>
            </w:pPr>
            <w:r w:rsidRPr="00A01574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74" w:type="dxa"/>
          </w:tcPr>
          <w:p w:rsidR="0047797D" w:rsidRPr="00A01574" w:rsidRDefault="0047797D" w:rsidP="00A01574">
            <w:pPr>
              <w:spacing w:before="20" w:after="20" w:line="240" w:lineRule="auto"/>
              <w:rPr>
                <w:color w:val="4F81BD"/>
                <w:sz w:val="20"/>
              </w:rPr>
            </w:pPr>
            <w:proofErr w:type="gramStart"/>
            <w:r w:rsidRPr="00A01574">
              <w:rPr>
                <w:color w:val="4F81BD"/>
                <w:sz w:val="20"/>
              </w:rPr>
              <w:t>Indicates instructional notes for the teacher.</w:t>
            </w:r>
            <w:proofErr w:type="gramEnd"/>
          </w:p>
        </w:tc>
      </w:tr>
    </w:tbl>
    <w:p w:rsidR="0047797D" w:rsidRPr="00A24DAB" w:rsidRDefault="0047797D" w:rsidP="00CE2836">
      <w:pPr>
        <w:pStyle w:val="LearningSequenceHeader"/>
      </w:pPr>
      <w:r w:rsidRPr="00A24DAB">
        <w:t>Activity 1: Introduction of Lesson Agenda</w:t>
      </w:r>
      <w:r w:rsidRPr="00A24DAB">
        <w:tab/>
      </w:r>
      <w:r>
        <w:t>10</w:t>
      </w:r>
      <w:r w:rsidRPr="00A24DAB">
        <w:t>%</w:t>
      </w:r>
    </w:p>
    <w:p w:rsidR="0047797D" w:rsidRDefault="0047797D" w:rsidP="00194EA0">
      <w:pPr>
        <w:pStyle w:val="TA"/>
      </w:pPr>
      <w:r>
        <w:t>Begin by reviewing the agenda and the assessed stand</w:t>
      </w:r>
      <w:r w:rsidR="00E967BA">
        <w:t>ards for this lesson: RL.11-</w:t>
      </w:r>
      <w:r w:rsidR="00E253ED">
        <w:t>1</w:t>
      </w:r>
      <w:r w:rsidR="00E967BA">
        <w:t>2.2 and</w:t>
      </w:r>
      <w:r>
        <w:t xml:space="preserve"> RL.11-12.3</w:t>
      </w:r>
      <w:r w:rsidR="00BF5172">
        <w:t xml:space="preserve">. </w:t>
      </w:r>
      <w:r w:rsidR="00B96957" w:rsidRPr="0053681B">
        <w:t>Explain to students that throughout</w:t>
      </w:r>
      <w:r w:rsidR="00B96957">
        <w:t xml:space="preserve"> the lesson</w:t>
      </w:r>
      <w:r w:rsidR="00B96957" w:rsidRPr="0053681B">
        <w:t xml:space="preserve"> they will </w:t>
      </w:r>
      <w:r w:rsidR="00B96957">
        <w:t xml:space="preserve">analyze how central ideas interact and build on one another at the end of </w:t>
      </w:r>
      <w:r w:rsidR="00B96957" w:rsidRPr="00981D64">
        <w:rPr>
          <w:i/>
        </w:rPr>
        <w:t>Hamlet</w:t>
      </w:r>
      <w:r w:rsidR="00B96957">
        <w:t xml:space="preserve">. </w:t>
      </w:r>
    </w:p>
    <w:p w:rsidR="0047797D" w:rsidRDefault="0047797D" w:rsidP="00194EA0">
      <w:pPr>
        <w:pStyle w:val="SA"/>
      </w:pPr>
      <w:r>
        <w:t>Students look at the agenda.</w:t>
      </w:r>
    </w:p>
    <w:p w:rsidR="0047797D" w:rsidRDefault="0047797D" w:rsidP="00194EA0">
      <w:pPr>
        <w:pStyle w:val="TA"/>
      </w:pPr>
      <w:r>
        <w:t xml:space="preserve">Explain that </w:t>
      </w:r>
      <w:r w:rsidR="00981D64">
        <w:t xml:space="preserve">in this lesson </w:t>
      </w:r>
      <w:r>
        <w:t xml:space="preserve">students </w:t>
      </w:r>
      <w:r w:rsidR="00981D64">
        <w:t>are</w:t>
      </w:r>
      <w:r>
        <w:t xml:space="preserve"> work</w:t>
      </w:r>
      <w:r w:rsidR="00981D64">
        <w:t>ing</w:t>
      </w:r>
      <w:r>
        <w:t xml:space="preserve"> with a new element of standard RL.11-12.5. Ask student pairs to consider the term </w:t>
      </w:r>
      <w:r w:rsidRPr="00981D64">
        <w:rPr>
          <w:i/>
        </w:rPr>
        <w:t>tragic resolution</w:t>
      </w:r>
      <w:r w:rsidR="00981D64">
        <w:rPr>
          <w:i/>
        </w:rPr>
        <w:t xml:space="preserve"> </w:t>
      </w:r>
      <w:r>
        <w:t>and propose their own definition of the term.</w:t>
      </w:r>
    </w:p>
    <w:p w:rsidR="00B96957" w:rsidRDefault="0047797D" w:rsidP="00B96957">
      <w:pPr>
        <w:pStyle w:val="SR"/>
      </w:pPr>
      <w:r>
        <w:t>Student</w:t>
      </w:r>
      <w:r w:rsidR="00B96957">
        <w:t xml:space="preserve"> responses may include the following:</w:t>
      </w:r>
    </w:p>
    <w:p w:rsidR="00B96957" w:rsidRDefault="00B96957" w:rsidP="00B96957">
      <w:pPr>
        <w:pStyle w:val="SASRBullet"/>
      </w:pPr>
      <w:r>
        <w:t xml:space="preserve">A </w:t>
      </w:r>
      <w:r w:rsidRPr="00981D64">
        <w:rPr>
          <w:i/>
        </w:rPr>
        <w:t>tragic resolution</w:t>
      </w:r>
      <w:r>
        <w:t xml:space="preserve"> </w:t>
      </w:r>
      <w:r w:rsidR="00981D64">
        <w:t>i</w:t>
      </w:r>
      <w:r>
        <w:t>s a sad ending</w:t>
      </w:r>
      <w:r w:rsidR="00981D64">
        <w:t>.</w:t>
      </w:r>
    </w:p>
    <w:p w:rsidR="00B96957" w:rsidRDefault="00B96957" w:rsidP="00B96957">
      <w:pPr>
        <w:pStyle w:val="SASRBullet"/>
      </w:pPr>
      <w:r>
        <w:t xml:space="preserve">A </w:t>
      </w:r>
      <w:r w:rsidRPr="00981D64">
        <w:rPr>
          <w:i/>
        </w:rPr>
        <w:t>tragic resolution</w:t>
      </w:r>
      <w:r>
        <w:t xml:space="preserve"> means people die at the end</w:t>
      </w:r>
      <w:r w:rsidR="00981D64">
        <w:t>.</w:t>
      </w:r>
    </w:p>
    <w:p w:rsidR="0047797D" w:rsidRPr="00B96957" w:rsidRDefault="00B96957" w:rsidP="00B96957">
      <w:pPr>
        <w:pStyle w:val="SASRBullet"/>
        <w:rPr>
          <w:rStyle w:val="SRChar"/>
          <w:rFonts w:eastAsia="Calibri"/>
        </w:rPr>
      </w:pPr>
      <w:r>
        <w:t xml:space="preserve">A </w:t>
      </w:r>
      <w:r w:rsidRPr="00981D64">
        <w:rPr>
          <w:i/>
        </w:rPr>
        <w:t xml:space="preserve">tragic resolution </w:t>
      </w:r>
      <w:r>
        <w:t xml:space="preserve">means that a problem </w:t>
      </w:r>
      <w:proofErr w:type="gramStart"/>
      <w:r>
        <w:t>is solved</w:t>
      </w:r>
      <w:proofErr w:type="gramEnd"/>
      <w:r>
        <w:t>, but not happily.</w:t>
      </w:r>
    </w:p>
    <w:p w:rsidR="0047797D" w:rsidRPr="00C96546" w:rsidRDefault="0047797D" w:rsidP="00194EA0">
      <w:pPr>
        <w:pStyle w:val="TA"/>
      </w:pPr>
      <w:r>
        <w:lastRenderedPageBreak/>
        <w:t xml:space="preserve">Define the term </w:t>
      </w:r>
      <w:r w:rsidRPr="00981D64">
        <w:rPr>
          <w:i/>
        </w:rPr>
        <w:t>tragic resolution</w:t>
      </w:r>
      <w:r>
        <w:t xml:space="preserve"> as </w:t>
      </w:r>
      <w:r w:rsidR="00981D64">
        <w:t>“</w:t>
      </w:r>
      <w:r>
        <w:t>an event or series of events that</w:t>
      </w:r>
      <w:r w:rsidR="001910D3">
        <w:t xml:space="preserve"> involves a reversal of fortune and the resolution of previously unresolved conflicts</w:t>
      </w:r>
      <w:proofErr w:type="gramStart"/>
      <w:r>
        <w:t>.</w:t>
      </w:r>
      <w:r w:rsidR="00981D64">
        <w:t>”</w:t>
      </w:r>
      <w:proofErr w:type="gramEnd"/>
      <w:r w:rsidR="00E253ED">
        <w:t xml:space="preserve"> Ask students to annotate RL.11-</w:t>
      </w:r>
      <w:r>
        <w:t xml:space="preserve">12.5 on their </w:t>
      </w:r>
      <w:r w:rsidR="00EA2EFA">
        <w:t xml:space="preserve">11.1 </w:t>
      </w:r>
      <w:r>
        <w:t xml:space="preserve">Common Core Learning Standards Tool with the definition of </w:t>
      </w:r>
      <w:r w:rsidRPr="00981D64">
        <w:rPr>
          <w:i/>
        </w:rPr>
        <w:t>tragic resolution</w:t>
      </w:r>
      <w:r>
        <w:t>.</w:t>
      </w:r>
      <w:r w:rsidR="001910D3">
        <w:t xml:space="preserve"> </w:t>
      </w:r>
      <w:r>
        <w:t xml:space="preserve">Remind students that the full title of </w:t>
      </w:r>
      <w:r w:rsidRPr="00981D64">
        <w:rPr>
          <w:i/>
        </w:rPr>
        <w:t>Hamlet</w:t>
      </w:r>
      <w:r>
        <w:t xml:space="preserve"> is </w:t>
      </w:r>
      <w:r w:rsidRPr="00981D64">
        <w:rPr>
          <w:i/>
        </w:rPr>
        <w:t>The Tragedy of Hamlet, Prince of Denmark</w:t>
      </w:r>
      <w:r>
        <w:t>.</w:t>
      </w:r>
    </w:p>
    <w:p w:rsidR="0047797D" w:rsidRPr="00194EA0" w:rsidRDefault="0047797D" w:rsidP="00E946A0">
      <w:pPr>
        <w:pStyle w:val="SA"/>
      </w:pPr>
      <w:r>
        <w:t xml:space="preserve">Students read </w:t>
      </w:r>
      <w:r w:rsidR="00981D64">
        <w:t xml:space="preserve">and assess their understanding of </w:t>
      </w:r>
      <w:r>
        <w:t xml:space="preserve">standard RL.11-12.5 and annotate for </w:t>
      </w:r>
      <w:r w:rsidRPr="00981D64">
        <w:rPr>
          <w:i/>
        </w:rPr>
        <w:t>tragic resolution</w:t>
      </w:r>
      <w:r>
        <w:t>.</w:t>
      </w:r>
    </w:p>
    <w:p w:rsidR="0047797D" w:rsidRDefault="0047797D" w:rsidP="00CE2836">
      <w:pPr>
        <w:pStyle w:val="LearningSequenceHeader"/>
      </w:pPr>
      <w:r>
        <w:t>Activity 2</w:t>
      </w:r>
      <w:r w:rsidRPr="000B2D56">
        <w:t xml:space="preserve">: </w:t>
      </w:r>
      <w:r>
        <w:t>Homework Accountability</w:t>
      </w:r>
      <w:r>
        <w:tab/>
        <w:t>10</w:t>
      </w:r>
      <w:r w:rsidRPr="000B2D56">
        <w:t>%</w:t>
      </w:r>
    </w:p>
    <w:p w:rsidR="0047797D" w:rsidRDefault="0047797D" w:rsidP="000B2D56">
      <w:pPr>
        <w:pStyle w:val="TA"/>
      </w:pPr>
      <w:r w:rsidRPr="00E51822">
        <w:t>Instruct students to talk in pairs about how they can apply their focus standard, RL.</w:t>
      </w:r>
      <w:r>
        <w:t>11-12</w:t>
      </w:r>
      <w:r w:rsidRPr="00E51822">
        <w:t>.</w:t>
      </w:r>
      <w:r>
        <w:t>5</w:t>
      </w:r>
      <w:r w:rsidRPr="00E51822">
        <w:t xml:space="preserve">, to their text. Lead a brief share out on the previous lesson’s </w:t>
      </w:r>
      <w:r>
        <w:t>Accountable Independent Reading (</w:t>
      </w:r>
      <w:r w:rsidRPr="00E51822">
        <w:t>AIR</w:t>
      </w:r>
      <w:r>
        <w:t>)</w:t>
      </w:r>
      <w:r w:rsidR="006079CC">
        <w:t xml:space="preserve"> homework assignment. </w:t>
      </w:r>
      <w:r w:rsidRPr="00E51822">
        <w:t>Select several students (or student pairs) to explain how they applied their focus standard to their AIR text.</w:t>
      </w:r>
    </w:p>
    <w:p w:rsidR="0047797D" w:rsidRDefault="0047797D" w:rsidP="000B2D56">
      <w:pPr>
        <w:pStyle w:val="SA"/>
      </w:pPr>
      <w:r w:rsidRPr="00E51822">
        <w:t>Students (or student pairs) discuss and share how they applied their focus standard</w:t>
      </w:r>
      <w:r w:rsidR="00EA2EFA">
        <w:t>,</w:t>
      </w:r>
      <w:r w:rsidR="00EA2EFA" w:rsidDel="00EA2EFA">
        <w:t xml:space="preserve"> </w:t>
      </w:r>
      <w:r>
        <w:t>RL.11-12.5</w:t>
      </w:r>
      <w:r w:rsidR="00EA2EFA">
        <w:t>,</w:t>
      </w:r>
      <w:r w:rsidR="00EA2EFA" w:rsidRPr="00E51822">
        <w:t xml:space="preserve"> </w:t>
      </w:r>
      <w:r w:rsidRPr="00E51822">
        <w:t>to their AIR text from the previous lesson’s homework.</w:t>
      </w:r>
    </w:p>
    <w:p w:rsidR="00C75F99" w:rsidRDefault="00C75F99" w:rsidP="00C75F99">
      <w:pPr>
        <w:pStyle w:val="SA"/>
        <w:numPr>
          <w:ilvl w:val="0"/>
          <w:numId w:val="0"/>
        </w:numPr>
      </w:pPr>
      <w:r>
        <w:t xml:space="preserve">Ask students to share their responses to the previous lesson’s homework about how the setting of “My </w:t>
      </w:r>
      <w:r w:rsidR="00DE7162">
        <w:t>L</w:t>
      </w:r>
      <w:r>
        <w:t>ast Duchess” is important to other elements of the poem.</w:t>
      </w:r>
    </w:p>
    <w:p w:rsidR="00E17E1C" w:rsidRDefault="00C75F99" w:rsidP="00E253ED">
      <w:pPr>
        <w:pStyle w:val="SR"/>
      </w:pPr>
      <w:r>
        <w:t xml:space="preserve">Student responses may include: </w:t>
      </w:r>
    </w:p>
    <w:p w:rsidR="00C261D6" w:rsidRDefault="00C75F99" w:rsidP="00E17E1C">
      <w:pPr>
        <w:pStyle w:val="SASRBullet"/>
      </w:pPr>
      <w:r>
        <w:t>Being in</w:t>
      </w:r>
      <w:r w:rsidR="00E17E1C">
        <w:t xml:space="preserve"> his own </w:t>
      </w:r>
      <w:r w:rsidR="00C261D6">
        <w:t>house</w:t>
      </w:r>
      <w:r>
        <w:t xml:space="preserve"> allows </w:t>
      </w:r>
      <w:r w:rsidR="00E17E1C">
        <w:t>the Duke</w:t>
      </w:r>
      <w:r>
        <w:t xml:space="preserve"> to show off the portrait of the Duchess, </w:t>
      </w:r>
      <w:r w:rsidR="00C261D6">
        <w:t xml:space="preserve">as well </w:t>
      </w:r>
      <w:r w:rsidR="00E253ED">
        <w:t xml:space="preserve">as </w:t>
      </w:r>
      <w:r w:rsidR="00C261D6">
        <w:t>his other works of art, which form</w:t>
      </w:r>
      <w:r>
        <w:t xml:space="preserve"> a crucial part of the monologue.</w:t>
      </w:r>
    </w:p>
    <w:p w:rsidR="00C261D6" w:rsidRDefault="00C261D6" w:rsidP="00E17E1C">
      <w:pPr>
        <w:pStyle w:val="SASRBullet"/>
      </w:pPr>
      <w:r>
        <w:t>The setting provides an occasion for the Duke to talk about his objects.</w:t>
      </w:r>
    </w:p>
    <w:p w:rsidR="00C75F99" w:rsidRDefault="00C75F99" w:rsidP="00E17E1C">
      <w:pPr>
        <w:pStyle w:val="SASRBullet"/>
      </w:pPr>
      <w:r>
        <w:t>Because th</w:t>
      </w:r>
      <w:r w:rsidR="00E17E1C">
        <w:t>e poem is set</w:t>
      </w:r>
      <w:r>
        <w:t xml:space="preserve"> in the Duke’s house</w:t>
      </w:r>
      <w:r w:rsidR="00E17E1C">
        <w:t>,</w:t>
      </w:r>
      <w:r>
        <w:t xml:space="preserve"> </w:t>
      </w:r>
      <w:r w:rsidR="0042638B">
        <w:t>t</w:t>
      </w:r>
      <w:r w:rsidR="00E17E1C">
        <w:t>he Duke</w:t>
      </w:r>
      <w:r>
        <w:t xml:space="preserve"> is in control </w:t>
      </w:r>
      <w:r w:rsidR="00E17E1C">
        <w:t>of</w:t>
      </w:r>
      <w:r>
        <w:t xml:space="preserve"> what </w:t>
      </w:r>
      <w:r w:rsidR="00E17E1C">
        <w:t>to show his visitor and where to take the visitor</w:t>
      </w:r>
      <w:r>
        <w:t>.</w:t>
      </w:r>
    </w:p>
    <w:p w:rsidR="00C75F99" w:rsidRDefault="00C75F99" w:rsidP="00E17E1C">
      <w:pPr>
        <w:pStyle w:val="SASRBullet"/>
      </w:pPr>
      <w:r>
        <w:t xml:space="preserve">Because the Duke </w:t>
      </w:r>
      <w:r w:rsidR="00E17E1C">
        <w:t>and the listener are alone</w:t>
      </w:r>
      <w:r>
        <w:t xml:space="preserve"> upstairs, while the listener’s “master” </w:t>
      </w:r>
      <w:r w:rsidR="00E17E1C">
        <w:t xml:space="preserve">and his </w:t>
      </w:r>
      <w:r>
        <w:t>daughter</w:t>
      </w:r>
      <w:r w:rsidR="00E17E1C">
        <w:t xml:space="preserve"> are </w:t>
      </w:r>
      <w:r w:rsidR="00DE7162">
        <w:t>absent</w:t>
      </w:r>
      <w:r>
        <w:t>, the Duke can say things</w:t>
      </w:r>
      <w:r w:rsidR="00C261D6">
        <w:t xml:space="preserve"> to the listener that he may or may not say to his master and the master’s daughter.</w:t>
      </w:r>
    </w:p>
    <w:p w:rsidR="0047797D" w:rsidRDefault="0047797D" w:rsidP="00CE2836">
      <w:pPr>
        <w:pStyle w:val="LearningSequenceHeader"/>
      </w:pPr>
      <w:r w:rsidRPr="000B2D56">
        <w:t xml:space="preserve">Activity </w:t>
      </w:r>
      <w:r>
        <w:t>3</w:t>
      </w:r>
      <w:r w:rsidRPr="000B2D56">
        <w:t xml:space="preserve">: </w:t>
      </w:r>
      <w:r w:rsidR="00E9237F">
        <w:t>Act 4.7</w:t>
      </w:r>
      <w:r w:rsidR="006D4A90">
        <w:t>,</w:t>
      </w:r>
      <w:r w:rsidR="000C038A">
        <w:t xml:space="preserve"> Lines 141–186 </w:t>
      </w:r>
      <w:r>
        <w:t>Masterful Reading</w:t>
      </w:r>
      <w:r>
        <w:tab/>
      </w:r>
      <w:r w:rsidR="00E253ED">
        <w:t>1</w:t>
      </w:r>
      <w:r w:rsidR="00A4665E">
        <w:t>0</w:t>
      </w:r>
      <w:r w:rsidRPr="000B2D56">
        <w:t>%</w:t>
      </w:r>
    </w:p>
    <w:p w:rsidR="005F07B0" w:rsidRDefault="0042638B" w:rsidP="003C34E5">
      <w:pPr>
        <w:pStyle w:val="IN"/>
      </w:pPr>
      <w:r>
        <w:t>This activity</w:t>
      </w:r>
      <w:r w:rsidR="005F07B0">
        <w:t xml:space="preserve"> includes</w:t>
      </w:r>
      <w:r w:rsidR="003C34E5">
        <w:t xml:space="preserve"> </w:t>
      </w:r>
      <w:r>
        <w:t xml:space="preserve">a </w:t>
      </w:r>
      <w:r w:rsidR="006459D0">
        <w:t>Masterful Reading</w:t>
      </w:r>
      <w:r>
        <w:t xml:space="preserve"> of </w:t>
      </w:r>
      <w:r w:rsidR="003C34E5">
        <w:t>excerpts</w:t>
      </w:r>
      <w:r w:rsidR="005F07B0">
        <w:t xml:space="preserve"> from </w:t>
      </w:r>
      <w:r>
        <w:t xml:space="preserve">both </w:t>
      </w:r>
      <w:r w:rsidR="005F07B0">
        <w:t>Acts 4 and 5</w:t>
      </w:r>
      <w:r w:rsidR="002E54CE">
        <w:t xml:space="preserve">. </w:t>
      </w:r>
      <w:proofErr w:type="gramStart"/>
      <w:r w:rsidR="006459D0">
        <w:t>The Masterful Reading of Act.</w:t>
      </w:r>
      <w:proofErr w:type="gramEnd"/>
      <w:r w:rsidR="006459D0">
        <w:t xml:space="preserve"> </w:t>
      </w:r>
      <w:proofErr w:type="gramStart"/>
      <w:r w:rsidR="006459D0">
        <w:t>4.7</w:t>
      </w:r>
      <w:proofErr w:type="gramEnd"/>
      <w:r w:rsidR="006459D0">
        <w:t xml:space="preserve"> establishes context for students work with Act 5.2 in the remainder of the lesson.</w:t>
      </w:r>
    </w:p>
    <w:p w:rsidR="00DE7741" w:rsidRDefault="0047797D" w:rsidP="005C76AA">
      <w:pPr>
        <w:pStyle w:val="TA"/>
      </w:pPr>
      <w:r>
        <w:t xml:space="preserve">Explain that students will listen to a conversation between </w:t>
      </w:r>
      <w:proofErr w:type="spellStart"/>
      <w:r>
        <w:t>Laertes</w:t>
      </w:r>
      <w:proofErr w:type="spellEnd"/>
      <w:r>
        <w:t xml:space="preserve"> and Claudius that </w:t>
      </w:r>
      <w:r w:rsidR="003C34E5">
        <w:t>reveals</w:t>
      </w:r>
      <w:r>
        <w:t xml:space="preserve"> a plan leading up to the final scene</w:t>
      </w:r>
      <w:r w:rsidR="003C34E5">
        <w:t xml:space="preserve"> of the play</w:t>
      </w:r>
      <w:r>
        <w:t xml:space="preserve">. </w:t>
      </w:r>
      <w:r w:rsidR="00BF5172">
        <w:t>Remind</w:t>
      </w:r>
      <w:r>
        <w:t xml:space="preserve"> students that Ophelia’s funeral</w:t>
      </w:r>
      <w:r w:rsidR="002E54CE">
        <w:t xml:space="preserve"> </w:t>
      </w:r>
      <w:r>
        <w:t>took place in Act 5</w:t>
      </w:r>
      <w:r w:rsidR="00DE7741">
        <w:t>.1. T</w:t>
      </w:r>
      <w:r>
        <w:t xml:space="preserve">he conversation </w:t>
      </w:r>
      <w:r w:rsidR="00DE7741">
        <w:t xml:space="preserve">students are about to hear </w:t>
      </w:r>
      <w:r>
        <w:t xml:space="preserve">between </w:t>
      </w:r>
      <w:proofErr w:type="spellStart"/>
      <w:r>
        <w:t>Laertes</w:t>
      </w:r>
      <w:proofErr w:type="spellEnd"/>
      <w:r>
        <w:t xml:space="preserve"> and Claudius</w:t>
      </w:r>
      <w:r w:rsidR="00DE7741">
        <w:t xml:space="preserve"> is from Act 4.7</w:t>
      </w:r>
      <w:r w:rsidR="002E54CE">
        <w:t xml:space="preserve">, prior to her </w:t>
      </w:r>
      <w:r>
        <w:t>funeral.</w:t>
      </w:r>
      <w:r w:rsidR="00B96957">
        <w:t xml:space="preserve"> </w:t>
      </w:r>
    </w:p>
    <w:p w:rsidR="0047797D" w:rsidRDefault="0047797D" w:rsidP="005C76AA">
      <w:pPr>
        <w:pStyle w:val="SA"/>
      </w:pPr>
      <w:r>
        <w:lastRenderedPageBreak/>
        <w:t>Students listen</w:t>
      </w:r>
      <w:r w:rsidR="00BF5172">
        <w:t>.</w:t>
      </w:r>
    </w:p>
    <w:p w:rsidR="0047797D" w:rsidRDefault="0047797D" w:rsidP="0042638B">
      <w:pPr>
        <w:pStyle w:val="TA"/>
      </w:pPr>
      <w:r>
        <w:t xml:space="preserve">Have students listen to a </w:t>
      </w:r>
      <w:r w:rsidR="0042638B">
        <w:t>m</w:t>
      </w:r>
      <w:r w:rsidR="006D4A90">
        <w:t xml:space="preserve">asterful </w:t>
      </w:r>
      <w:r>
        <w:t xml:space="preserve">reading </w:t>
      </w:r>
      <w:r w:rsidRPr="00C116BC">
        <w:t xml:space="preserve">of </w:t>
      </w:r>
      <w:r>
        <w:t>Act 4.7, lines 141–186 (from “Hamlet comes back</w:t>
      </w:r>
      <w:r w:rsidR="000826AC">
        <w:t>; what would you undertake</w:t>
      </w:r>
      <w:r>
        <w:t>” to “</w:t>
      </w:r>
      <w:r w:rsidR="000826AC">
        <w:t>Our purpose may hold there</w:t>
      </w:r>
      <w:r w:rsidR="0042638B">
        <w:t>—</w:t>
      </w:r>
      <w:r>
        <w:t>But stay, what noise?”</w:t>
      </w:r>
      <w:r w:rsidR="000826AC">
        <w:t>)</w:t>
      </w:r>
      <w:r w:rsidR="0042638B">
        <w:t>,</w:t>
      </w:r>
      <w:r>
        <w:t xml:space="preserve"> focusing on </w:t>
      </w:r>
      <w:proofErr w:type="spellStart"/>
      <w:r>
        <w:t>Laertes</w:t>
      </w:r>
      <w:r w:rsidR="0042638B">
        <w:t>’s</w:t>
      </w:r>
      <w:proofErr w:type="spellEnd"/>
      <w:r>
        <w:t xml:space="preserve"> and Claudius’s plan and on </w:t>
      </w:r>
      <w:proofErr w:type="spellStart"/>
      <w:r>
        <w:t>Laertes</w:t>
      </w:r>
      <w:r w:rsidR="0042638B">
        <w:t>’s</w:t>
      </w:r>
      <w:proofErr w:type="spellEnd"/>
      <w:r>
        <w:t xml:space="preserve"> and Claudius’s motivation behind the plan.</w:t>
      </w:r>
    </w:p>
    <w:p w:rsidR="0047797D" w:rsidRDefault="0047797D" w:rsidP="0060797D">
      <w:pPr>
        <w:pStyle w:val="SA"/>
      </w:pPr>
      <w:r>
        <w:t xml:space="preserve">Students </w:t>
      </w:r>
      <w:r w:rsidR="005F07B0">
        <w:t>follow along, reading silently</w:t>
      </w:r>
      <w:r>
        <w:t>.</w:t>
      </w:r>
    </w:p>
    <w:p w:rsidR="0047797D" w:rsidRDefault="00893D13" w:rsidP="0060797D">
      <w:pPr>
        <w:pStyle w:val="SA"/>
        <w:numPr>
          <w:ilvl w:val="0"/>
          <w:numId w:val="0"/>
        </w:numPr>
      </w:pPr>
      <w:r>
        <w:t>Instruct</w:t>
      </w:r>
      <w:r w:rsidR="0047797D">
        <w:t xml:space="preserve"> student pairs to share their understanding of the plan and </w:t>
      </w:r>
      <w:proofErr w:type="spellStart"/>
      <w:proofErr w:type="gramStart"/>
      <w:r w:rsidR="0047797D">
        <w:t>Laertes</w:t>
      </w:r>
      <w:r w:rsidR="0042638B">
        <w:t>’s</w:t>
      </w:r>
      <w:proofErr w:type="spellEnd"/>
      <w:proofErr w:type="gramEnd"/>
      <w:r w:rsidR="0047797D">
        <w:t xml:space="preserve"> and Claudius’</w:t>
      </w:r>
      <w:r w:rsidR="0042638B">
        <w:t>s</w:t>
      </w:r>
      <w:r w:rsidR="0047797D">
        <w:t xml:space="preserve"> motivations. </w:t>
      </w:r>
      <w:r w:rsidR="006459D0">
        <w:t>I</w:t>
      </w:r>
      <w:r w:rsidR="0047797D">
        <w:t>nvite two or three groups to share out their responses with the class.</w:t>
      </w:r>
    </w:p>
    <w:p w:rsidR="0047797D" w:rsidRDefault="0042638B" w:rsidP="003C34E5">
      <w:pPr>
        <w:pStyle w:val="SR"/>
      </w:pPr>
      <w:proofErr w:type="spellStart"/>
      <w:r>
        <w:t>Laertes</w:t>
      </w:r>
      <w:proofErr w:type="spellEnd"/>
      <w:r>
        <w:t xml:space="preserve"> will fence with Hamlet and wound him with a poisoned blade. If </w:t>
      </w:r>
      <w:proofErr w:type="spellStart"/>
      <w:r>
        <w:t>Laertes</w:t>
      </w:r>
      <w:proofErr w:type="spellEnd"/>
      <w:r>
        <w:t xml:space="preserve"> is unable to wound Hamlet, Claudius will offer him a cup of poisoned wine during a break in the fencing match. </w:t>
      </w:r>
      <w:proofErr w:type="spellStart"/>
      <w:r>
        <w:t>Laertes</w:t>
      </w:r>
      <w:proofErr w:type="spellEnd"/>
      <w:r>
        <w:t xml:space="preserve"> and Claudius say they </w:t>
      </w:r>
      <w:proofErr w:type="gramStart"/>
      <w:r>
        <w:t>are motivated</w:t>
      </w:r>
      <w:proofErr w:type="gramEnd"/>
      <w:r>
        <w:t xml:space="preserve"> by revenge because Hamlet killed Polonius.</w:t>
      </w:r>
    </w:p>
    <w:p w:rsidR="00E9237F" w:rsidRDefault="00A4665E" w:rsidP="00E9237F">
      <w:pPr>
        <w:pStyle w:val="LearningSequenceHeader"/>
      </w:pPr>
      <w:r>
        <w:t xml:space="preserve">Activity </w:t>
      </w:r>
      <w:r w:rsidR="0042638B">
        <w:t>4</w:t>
      </w:r>
      <w:r>
        <w:t>: Act 5.2</w:t>
      </w:r>
      <w:r w:rsidR="006D4A90">
        <w:t>,</w:t>
      </w:r>
      <w:r w:rsidR="000C038A">
        <w:t xml:space="preserve"> Line</w:t>
      </w:r>
      <w:r>
        <w:t>s 239–332 Masterful Reading</w:t>
      </w:r>
      <w:r>
        <w:tab/>
        <w:t>10</w:t>
      </w:r>
      <w:r w:rsidR="000C038A" w:rsidRPr="00707670">
        <w:t>%</w:t>
      </w:r>
    </w:p>
    <w:p w:rsidR="0047797D" w:rsidRPr="004667F9" w:rsidRDefault="0047797D" w:rsidP="0042638B">
      <w:pPr>
        <w:pStyle w:val="TA"/>
      </w:pPr>
      <w:r w:rsidRPr="006D4A90">
        <w:t xml:space="preserve">Explain that </w:t>
      </w:r>
      <w:r w:rsidR="006D4A90">
        <w:t>Act</w:t>
      </w:r>
      <w:r w:rsidR="006D4A90" w:rsidRPr="006D4A90">
        <w:t xml:space="preserve"> </w:t>
      </w:r>
      <w:r w:rsidRPr="006D4A90">
        <w:t xml:space="preserve">5.2 shows how </w:t>
      </w:r>
      <w:proofErr w:type="spellStart"/>
      <w:proofErr w:type="gramStart"/>
      <w:r w:rsidRPr="006D4A90">
        <w:t>Laertes</w:t>
      </w:r>
      <w:r w:rsidR="00E253ED">
        <w:t>’s</w:t>
      </w:r>
      <w:proofErr w:type="spellEnd"/>
      <w:proofErr w:type="gramEnd"/>
      <w:r w:rsidRPr="006D4A90">
        <w:t xml:space="preserve"> and Claudius’s plan unfolds. Have students</w:t>
      </w:r>
      <w:r w:rsidR="0042638B">
        <w:t xml:space="preserve"> </w:t>
      </w:r>
      <w:r w:rsidRPr="006D4A90">
        <w:t>listen to a masterful reading of Act 5.2, lines 239–332</w:t>
      </w:r>
      <w:r w:rsidR="002D2045" w:rsidRPr="006D4A90">
        <w:t xml:space="preserve"> (</w:t>
      </w:r>
      <w:r w:rsidR="000826AC" w:rsidRPr="006D4A90">
        <w:t xml:space="preserve">from </w:t>
      </w:r>
      <w:r w:rsidR="002D2045" w:rsidRPr="006D4A90">
        <w:t>“Come, Hamlet, come and take this hand” to “</w:t>
      </w:r>
      <w:r w:rsidR="000826AC" w:rsidRPr="00681797">
        <w:t xml:space="preserve">Part them. They are incensed. / </w:t>
      </w:r>
      <w:proofErr w:type="gramStart"/>
      <w:r w:rsidR="000826AC" w:rsidRPr="00681797">
        <w:t>Nay</w:t>
      </w:r>
      <w:proofErr w:type="gramEnd"/>
      <w:r w:rsidR="000826AC" w:rsidRPr="00681797">
        <w:t>, come again</w:t>
      </w:r>
      <w:r w:rsidR="002D2045" w:rsidRPr="00681797">
        <w:t>”</w:t>
      </w:r>
      <w:r w:rsidR="002D2045" w:rsidRPr="00861D63">
        <w:t>)</w:t>
      </w:r>
      <w:r w:rsidRPr="004667F9">
        <w:t>.</w:t>
      </w:r>
    </w:p>
    <w:p w:rsidR="0047797D" w:rsidRDefault="0047797D" w:rsidP="007251AA">
      <w:pPr>
        <w:pStyle w:val="SA"/>
      </w:pPr>
      <w:r w:rsidRPr="0053681B">
        <w:t xml:space="preserve">Students </w:t>
      </w:r>
      <w:r w:rsidR="005F07B0">
        <w:t>follow along, reading silently</w:t>
      </w:r>
      <w:r>
        <w:t>.</w:t>
      </w:r>
    </w:p>
    <w:p w:rsidR="0047797D" w:rsidRDefault="0047797D" w:rsidP="00707670">
      <w:pPr>
        <w:pStyle w:val="LearningSequenceHeader"/>
      </w:pPr>
      <w:r>
        <w:t xml:space="preserve">Activity </w:t>
      </w:r>
      <w:r w:rsidR="0057686C">
        <w:t>5</w:t>
      </w:r>
      <w:r>
        <w:t>: Act 5.2, Lines 239–332 Reading and Discussion</w:t>
      </w:r>
      <w:r>
        <w:tab/>
        <w:t>40</w:t>
      </w:r>
      <w:r w:rsidRPr="00707670">
        <w:t>%</w:t>
      </w:r>
    </w:p>
    <w:p w:rsidR="0047797D" w:rsidRDefault="0042638B" w:rsidP="007B33F1">
      <w:pPr>
        <w:pStyle w:val="TA"/>
        <w:tabs>
          <w:tab w:val="left" w:pos="1920"/>
        </w:tabs>
      </w:pPr>
      <w:r>
        <w:t>Ask</w:t>
      </w:r>
      <w:r w:rsidR="0047797D">
        <w:t xml:space="preserve"> student</w:t>
      </w:r>
      <w:r>
        <w:t>s to form</w:t>
      </w:r>
      <w:r w:rsidR="0047797D">
        <w:t xml:space="preserve"> pairs to reread and</w:t>
      </w:r>
      <w:r w:rsidR="006079CC">
        <w:t xml:space="preserve"> discuss lines 239–332</w:t>
      </w:r>
      <w:r w:rsidR="000826AC">
        <w:t xml:space="preserve"> (from “Come, Hamlet, come and take this hand” to “Part them. Th</w:t>
      </w:r>
      <w:bookmarkStart w:id="0" w:name="_GoBack"/>
      <w:bookmarkEnd w:id="0"/>
      <w:r w:rsidR="000826AC">
        <w:t xml:space="preserve">ey are incensed. / </w:t>
      </w:r>
      <w:proofErr w:type="gramStart"/>
      <w:r w:rsidR="000826AC">
        <w:t>Nay</w:t>
      </w:r>
      <w:proofErr w:type="gramEnd"/>
      <w:r w:rsidR="000826AC">
        <w:t>, come again”).</w:t>
      </w:r>
      <w:r w:rsidR="005F07B0" w:rsidRPr="005F07B0">
        <w:t xml:space="preserve"> </w:t>
      </w:r>
      <w:r>
        <w:t xml:space="preserve">Instruct </w:t>
      </w:r>
      <w:r w:rsidR="005F07B0">
        <w:t>students to focus on the development of central ideas during reading and discussion.</w:t>
      </w:r>
    </w:p>
    <w:p w:rsidR="0047797D" w:rsidRDefault="0047797D" w:rsidP="007B33F1">
      <w:r>
        <w:t xml:space="preserve">Direct student pairs to read Hamlet’s </w:t>
      </w:r>
      <w:r w:rsidR="002D2045">
        <w:t xml:space="preserve">exchange with </w:t>
      </w:r>
      <w:proofErr w:type="spellStart"/>
      <w:r w:rsidR="002D2045">
        <w:t>Laertes</w:t>
      </w:r>
      <w:proofErr w:type="spellEnd"/>
      <w:r w:rsidR="002D2045">
        <w:t xml:space="preserve"> on lines 240–276</w:t>
      </w:r>
      <w:r>
        <w:t xml:space="preserve"> </w:t>
      </w:r>
      <w:r w:rsidR="00F32143">
        <w:t>(</w:t>
      </w:r>
      <w:r w:rsidR="000826AC">
        <w:t xml:space="preserve">from </w:t>
      </w:r>
      <w:r>
        <w:t>“Give me your p</w:t>
      </w:r>
      <w:r w:rsidR="000826AC">
        <w:t xml:space="preserve">ardon, sir. I have done you wrong” to “You mock me, sir. / </w:t>
      </w:r>
      <w:r w:rsidR="002D2045">
        <w:t>No, by this hand</w:t>
      </w:r>
      <w:r>
        <w:t>.”</w:t>
      </w:r>
      <w:r w:rsidR="00F32143">
        <w:t>)</w:t>
      </w:r>
      <w:r w:rsidR="006D4A90">
        <w:t xml:space="preserve">, </w:t>
      </w:r>
      <w:r>
        <w:t xml:space="preserve">and discuss the questions that follow. </w:t>
      </w:r>
    </w:p>
    <w:p w:rsidR="0047797D" w:rsidRDefault="0047797D" w:rsidP="00D75C50">
      <w:pPr>
        <w:pStyle w:val="Q"/>
      </w:pPr>
      <w:r>
        <w:t xml:space="preserve">What is the “sore distraction” Hamlet refers to on line 244? </w:t>
      </w:r>
    </w:p>
    <w:p w:rsidR="00E9237F" w:rsidRDefault="0047797D" w:rsidP="00D768F8">
      <w:pPr>
        <w:pStyle w:val="SR"/>
      </w:pPr>
      <w:r>
        <w:t xml:space="preserve">Hamlet uses the term “sore distraction” to refer to his madness. </w:t>
      </w:r>
    </w:p>
    <w:p w:rsidR="0047797D" w:rsidRPr="00E9237F" w:rsidRDefault="00F32143" w:rsidP="00F32143">
      <w:pPr>
        <w:pStyle w:val="Q"/>
      </w:pPr>
      <w:r>
        <w:t>What does</w:t>
      </w:r>
      <w:r w:rsidR="00FD4F9A" w:rsidRPr="00E9237F">
        <w:t xml:space="preserve"> Hamlet </w:t>
      </w:r>
      <w:r>
        <w:t xml:space="preserve">mean when he </w:t>
      </w:r>
      <w:r w:rsidR="00FD4F9A" w:rsidRPr="00E9237F">
        <w:t xml:space="preserve">says, </w:t>
      </w:r>
      <w:r w:rsidR="00E253ED">
        <w:t>“</w:t>
      </w:r>
      <w:proofErr w:type="gramStart"/>
      <w:r w:rsidR="00E253ED">
        <w:t>Was ‘</w:t>
      </w:r>
      <w:r w:rsidR="0047797D" w:rsidRPr="00E9237F">
        <w:t>t</w:t>
      </w:r>
      <w:proofErr w:type="gramEnd"/>
      <w:r w:rsidR="0047797D" w:rsidRPr="00E9237F">
        <w:t xml:space="preserve"> Hamle</w:t>
      </w:r>
      <w:r w:rsidR="00FD4F9A" w:rsidRPr="00E9237F">
        <w:t xml:space="preserve">t wronged </w:t>
      </w:r>
      <w:proofErr w:type="spellStart"/>
      <w:r w:rsidR="00FD4F9A" w:rsidRPr="00E9237F">
        <w:t>Laertes</w:t>
      </w:r>
      <w:proofErr w:type="spellEnd"/>
      <w:r w:rsidR="00FD4F9A" w:rsidRPr="00E9237F">
        <w:t xml:space="preserve">? </w:t>
      </w:r>
      <w:proofErr w:type="gramStart"/>
      <w:r w:rsidR="00FD4F9A" w:rsidRPr="00E9237F">
        <w:t>Never Hamlet”?</w:t>
      </w:r>
      <w:proofErr w:type="gramEnd"/>
    </w:p>
    <w:p w:rsidR="0047797D" w:rsidRPr="00CB35D6" w:rsidRDefault="0047797D" w:rsidP="00CB35D6">
      <w:pPr>
        <w:pStyle w:val="SR"/>
      </w:pPr>
      <w:r>
        <w:t xml:space="preserve">Hamlet claims he was not responsible for hurting </w:t>
      </w:r>
      <w:proofErr w:type="spellStart"/>
      <w:r>
        <w:t>Laertes</w:t>
      </w:r>
      <w:proofErr w:type="spellEnd"/>
      <w:r>
        <w:t xml:space="preserve"> because he was mad.</w:t>
      </w:r>
    </w:p>
    <w:p w:rsidR="0047797D" w:rsidRDefault="0047797D" w:rsidP="00F32143">
      <w:pPr>
        <w:pStyle w:val="Q"/>
      </w:pPr>
      <w:r>
        <w:t xml:space="preserve">Why does Hamlet refer to himself </w:t>
      </w:r>
      <w:r w:rsidR="002D2045">
        <w:t xml:space="preserve">in the third person </w:t>
      </w:r>
      <w:r w:rsidR="00FD4F9A">
        <w:t>o</w:t>
      </w:r>
      <w:r w:rsidR="002D2045">
        <w:t>n lines 247</w:t>
      </w:r>
      <w:r>
        <w:t>–25</w:t>
      </w:r>
      <w:r w:rsidR="006228AA">
        <w:t>3</w:t>
      </w:r>
      <w:r>
        <w:t>?</w:t>
      </w:r>
    </w:p>
    <w:p w:rsidR="0047797D" w:rsidRDefault="0047797D" w:rsidP="00687089">
      <w:pPr>
        <w:pStyle w:val="SR"/>
      </w:pPr>
      <w:r>
        <w:lastRenderedPageBreak/>
        <w:t>Student responses may include</w:t>
      </w:r>
      <w:r w:rsidR="008B71FC">
        <w:t>:</w:t>
      </w:r>
    </w:p>
    <w:p w:rsidR="0047797D" w:rsidRDefault="0047797D" w:rsidP="00687089">
      <w:pPr>
        <w:pStyle w:val="SASRBullet"/>
      </w:pPr>
      <w:r>
        <w:t>Hamlet refers to himself in the third person</w:t>
      </w:r>
      <w:r w:rsidR="008E4D3C">
        <w:t xml:space="preserve"> so he seems less guilty for the murder of Polonius</w:t>
      </w:r>
      <w:r>
        <w:t>.</w:t>
      </w:r>
    </w:p>
    <w:p w:rsidR="00E9237F" w:rsidRDefault="0047797D" w:rsidP="00E9237F">
      <w:pPr>
        <w:pStyle w:val="SASRBullet"/>
      </w:pPr>
      <w:r>
        <w:t xml:space="preserve">Hamlet </w:t>
      </w:r>
      <w:r w:rsidR="008E4D3C">
        <w:t xml:space="preserve">shifts from </w:t>
      </w:r>
      <w:r w:rsidR="008A7C64">
        <w:t xml:space="preserve">the </w:t>
      </w:r>
      <w:r w:rsidR="008E4D3C">
        <w:t xml:space="preserve">first person to </w:t>
      </w:r>
      <w:r w:rsidR="008A7C64">
        <w:t xml:space="preserve">the </w:t>
      </w:r>
      <w:r w:rsidR="008E4D3C">
        <w:t>third person to seem</w:t>
      </w:r>
      <w:r>
        <w:t xml:space="preserve"> mad </w:t>
      </w:r>
      <w:r w:rsidR="008E4D3C">
        <w:t>and</w:t>
      </w:r>
      <w:r>
        <w:t xml:space="preserve"> gain </w:t>
      </w:r>
      <w:proofErr w:type="spellStart"/>
      <w:r>
        <w:t>Laertes’s</w:t>
      </w:r>
      <w:proofErr w:type="spellEnd"/>
      <w:r>
        <w:t xml:space="preserve"> forgiveness</w:t>
      </w:r>
      <w:r w:rsidR="008E4D3C">
        <w:t>.</w:t>
      </w:r>
    </w:p>
    <w:p w:rsidR="0047797D" w:rsidRDefault="0047797D" w:rsidP="00D75C50">
      <w:pPr>
        <w:pStyle w:val="Q"/>
      </w:pPr>
      <w:r>
        <w:t xml:space="preserve">How does </w:t>
      </w:r>
      <w:proofErr w:type="spellStart"/>
      <w:r>
        <w:t>Laertes</w:t>
      </w:r>
      <w:proofErr w:type="spellEnd"/>
      <w:r>
        <w:t xml:space="preserve"> respond to Hamlet’s request for forgiveness?</w:t>
      </w:r>
    </w:p>
    <w:p w:rsidR="0047797D" w:rsidRDefault="0047797D" w:rsidP="00CA6994">
      <w:pPr>
        <w:pStyle w:val="SR"/>
      </w:pPr>
      <w:proofErr w:type="spellStart"/>
      <w:r>
        <w:t>Laertes</w:t>
      </w:r>
      <w:proofErr w:type="spellEnd"/>
      <w:r>
        <w:t xml:space="preserve"> says his feelings are satisfied, but he cannot forgive Hamlet until he learns what it would do to his honor.</w:t>
      </w:r>
    </w:p>
    <w:p w:rsidR="0047797D" w:rsidRDefault="0047797D" w:rsidP="00F32143">
      <w:pPr>
        <w:pStyle w:val="Q"/>
      </w:pPr>
      <w:r w:rsidRPr="00900D63">
        <w:t xml:space="preserve">How does </w:t>
      </w:r>
      <w:r>
        <w:t xml:space="preserve">this exchange between Hamlet and </w:t>
      </w:r>
      <w:proofErr w:type="spellStart"/>
      <w:r>
        <w:t>Laertes</w:t>
      </w:r>
      <w:proofErr w:type="spellEnd"/>
      <w:r>
        <w:t xml:space="preserve"> </w:t>
      </w:r>
      <w:r w:rsidRPr="00900D63">
        <w:t>further develop two central ideas introduced earlier in the play?</w:t>
      </w:r>
    </w:p>
    <w:p w:rsidR="0047797D" w:rsidRDefault="0047797D" w:rsidP="00900D63">
      <w:pPr>
        <w:pStyle w:val="SR"/>
      </w:pPr>
      <w:r>
        <w:t xml:space="preserve">The exchange between Hamlet and </w:t>
      </w:r>
      <w:proofErr w:type="spellStart"/>
      <w:r>
        <w:t>Laertes</w:t>
      </w:r>
      <w:proofErr w:type="spellEnd"/>
      <w:r>
        <w:t xml:space="preserve"> further develops the central ideas of madness and revenge. Hamlet claims madness as his reason for offending </w:t>
      </w:r>
      <w:proofErr w:type="spellStart"/>
      <w:r>
        <w:t>Laertes</w:t>
      </w:r>
      <w:proofErr w:type="spellEnd"/>
      <w:r>
        <w:t xml:space="preserve">. In </w:t>
      </w:r>
      <w:proofErr w:type="spellStart"/>
      <w:r>
        <w:t>Laertes’s</w:t>
      </w:r>
      <w:proofErr w:type="spellEnd"/>
      <w:r>
        <w:t xml:space="preserve"> response, he says the situation “stirs” him to revenge.</w:t>
      </w:r>
    </w:p>
    <w:p w:rsidR="0047797D" w:rsidRDefault="00486A98" w:rsidP="00F32143">
      <w:pPr>
        <w:pStyle w:val="Q"/>
      </w:pPr>
      <w:proofErr w:type="gramStart"/>
      <w:r w:rsidRPr="00F32143">
        <w:t>Review</w:t>
      </w:r>
      <w:r w:rsidR="0047797D" w:rsidRPr="00F32143">
        <w:t xml:space="preserve"> the definition of </w:t>
      </w:r>
      <w:r w:rsidR="0047797D" w:rsidRPr="00F32143">
        <w:rPr>
          <w:rFonts w:eastAsia="Calibri"/>
          <w:i/>
        </w:rPr>
        <w:t>foil</w:t>
      </w:r>
      <w:r w:rsidR="0047797D" w:rsidRPr="00F32143">
        <w:t xml:space="preserve"> provided in the explanatory notes, and consider</w:t>
      </w:r>
      <w:proofErr w:type="gramEnd"/>
      <w:r w:rsidR="0047797D" w:rsidRPr="00F32143">
        <w:t xml:space="preserve"> the definition of </w:t>
      </w:r>
      <w:r w:rsidR="0047797D" w:rsidRPr="00F32143">
        <w:rPr>
          <w:rFonts w:eastAsia="Calibri"/>
          <w:i/>
        </w:rPr>
        <w:t>foil</w:t>
      </w:r>
      <w:r w:rsidR="0047797D" w:rsidRPr="00F32143">
        <w:t xml:space="preserve"> as a literary device. What are the different meanings of </w:t>
      </w:r>
      <w:r w:rsidR="0047797D" w:rsidRPr="00F32143">
        <w:rPr>
          <w:i/>
        </w:rPr>
        <w:t>foil</w:t>
      </w:r>
      <w:r w:rsidR="0047797D" w:rsidRPr="00F32143">
        <w:t xml:space="preserve"> as it </w:t>
      </w:r>
      <w:proofErr w:type="spellStart"/>
      <w:r w:rsidR="00E253ED">
        <w:t>is</w:t>
      </w:r>
      <w:r w:rsidR="0047797D" w:rsidRPr="00F32143">
        <w:t>used</w:t>
      </w:r>
      <w:proofErr w:type="spellEnd"/>
      <w:r w:rsidR="0047797D" w:rsidRPr="00F32143">
        <w:t xml:space="preserve"> on line 272</w:t>
      </w:r>
      <w:r w:rsidR="0047797D" w:rsidRPr="0047323A">
        <w:t>?</w:t>
      </w:r>
    </w:p>
    <w:p w:rsidR="0047797D" w:rsidRDefault="0047797D" w:rsidP="00B67DA1">
      <w:pPr>
        <w:pStyle w:val="SR"/>
      </w:pPr>
      <w:r>
        <w:t xml:space="preserve">Hamlet </w:t>
      </w:r>
      <w:r w:rsidR="00B45C28">
        <w:t>uses the pun</w:t>
      </w:r>
      <w:r>
        <w:t xml:space="preserve">, “I’ll be your </w:t>
      </w:r>
      <w:r w:rsidRPr="00F32143">
        <w:rPr>
          <w:i/>
        </w:rPr>
        <w:t>foil</w:t>
      </w:r>
      <w:r>
        <w:t xml:space="preserve">, </w:t>
      </w:r>
      <w:proofErr w:type="spellStart"/>
      <w:r>
        <w:t>Laertes</w:t>
      </w:r>
      <w:proofErr w:type="spellEnd"/>
      <w:proofErr w:type="gramStart"/>
      <w:r>
        <w:t>.”</w:t>
      </w:r>
      <w:proofErr w:type="gramEnd"/>
      <w:r>
        <w:t xml:space="preserve"> </w:t>
      </w:r>
      <w:r w:rsidR="00B45C28" w:rsidRPr="00F32143">
        <w:rPr>
          <w:i/>
        </w:rPr>
        <w:t>F</w:t>
      </w:r>
      <w:r w:rsidR="00D768F8" w:rsidRPr="00F32143">
        <w:rPr>
          <w:i/>
        </w:rPr>
        <w:t xml:space="preserve">oil </w:t>
      </w:r>
      <w:r w:rsidR="00D768F8">
        <w:t>has three different meanings that apply in this scene. First, Hamlet</w:t>
      </w:r>
      <w:r>
        <w:t xml:space="preserve"> </w:t>
      </w:r>
      <w:r w:rsidR="00D768F8">
        <w:t xml:space="preserve">is referring to the </w:t>
      </w:r>
      <w:r w:rsidR="00F32143">
        <w:t>“</w:t>
      </w:r>
      <w:r>
        <w:t>blunted</w:t>
      </w:r>
      <w:r w:rsidR="00D768F8">
        <w:t xml:space="preserve"> (unsharpened)</w:t>
      </w:r>
      <w:r>
        <w:t xml:space="preserve"> </w:t>
      </w:r>
      <w:r w:rsidR="00D768F8">
        <w:t xml:space="preserve">fencing </w:t>
      </w:r>
      <w:r>
        <w:t>swords</w:t>
      </w:r>
      <w:r w:rsidR="00F32143">
        <w:t>”</w:t>
      </w:r>
      <w:r>
        <w:t xml:space="preserve"> called </w:t>
      </w:r>
      <w:r w:rsidRPr="00F32143">
        <w:rPr>
          <w:i/>
        </w:rPr>
        <w:t>foils</w:t>
      </w:r>
      <w:r w:rsidR="00D768F8">
        <w:t xml:space="preserve">. Second, Hamlet </w:t>
      </w:r>
      <w:r>
        <w:t xml:space="preserve">means that </w:t>
      </w:r>
      <w:proofErr w:type="spellStart"/>
      <w:r>
        <w:t>Laertes</w:t>
      </w:r>
      <w:proofErr w:type="spellEnd"/>
      <w:r>
        <w:t xml:space="preserve"> will look like a good fencer compared to</w:t>
      </w:r>
      <w:r w:rsidR="00D768F8">
        <w:t xml:space="preserve"> </w:t>
      </w:r>
      <w:proofErr w:type="gramStart"/>
      <w:r w:rsidR="00D768F8">
        <w:t>Hamlet’s</w:t>
      </w:r>
      <w:proofErr w:type="gramEnd"/>
      <w:r w:rsidR="00D768F8">
        <w:t xml:space="preserve"> lesser fencing </w:t>
      </w:r>
      <w:r w:rsidR="00B45C28">
        <w:t>skills</w:t>
      </w:r>
      <w:r>
        <w:t xml:space="preserve">. </w:t>
      </w:r>
      <w:r w:rsidR="00D768F8">
        <w:t xml:space="preserve">Third, </w:t>
      </w:r>
      <w:r w:rsidR="00D768F8" w:rsidRPr="00F32143">
        <w:rPr>
          <w:i/>
        </w:rPr>
        <w:t>f</w:t>
      </w:r>
      <w:r w:rsidRPr="00F32143">
        <w:rPr>
          <w:i/>
        </w:rPr>
        <w:t>oil</w:t>
      </w:r>
      <w:r>
        <w:t xml:space="preserve"> </w:t>
      </w:r>
      <w:r w:rsidR="00D768F8">
        <w:t>describes</w:t>
      </w:r>
      <w:r>
        <w:t xml:space="preserve"> a character in literature that </w:t>
      </w:r>
      <w:r w:rsidR="00B45C28">
        <w:t xml:space="preserve">is similar to the main character in some ways but </w:t>
      </w:r>
      <w:r>
        <w:t xml:space="preserve">contrasts with the main character in an important way; </w:t>
      </w:r>
      <w:proofErr w:type="spellStart"/>
      <w:r>
        <w:t>Laertes</w:t>
      </w:r>
      <w:proofErr w:type="spellEnd"/>
      <w:r>
        <w:t xml:space="preserve"> is a </w:t>
      </w:r>
      <w:r w:rsidRPr="00F32143">
        <w:rPr>
          <w:i/>
        </w:rPr>
        <w:t>foil</w:t>
      </w:r>
      <w:r>
        <w:t xml:space="preserve"> to Hamlet.</w:t>
      </w:r>
    </w:p>
    <w:p w:rsidR="00FD4F9A" w:rsidRDefault="008E4D3C" w:rsidP="008E4D3C">
      <w:pPr>
        <w:pStyle w:val="IN"/>
      </w:pPr>
      <w:r>
        <w:t xml:space="preserve">The word </w:t>
      </w:r>
      <w:r w:rsidRPr="00F32143">
        <w:rPr>
          <w:i/>
        </w:rPr>
        <w:t>pun</w:t>
      </w:r>
      <w:r>
        <w:t xml:space="preserve"> </w:t>
      </w:r>
      <w:proofErr w:type="gramStart"/>
      <w:r>
        <w:t>is used</w:t>
      </w:r>
      <w:proofErr w:type="gramEnd"/>
      <w:r>
        <w:t xml:space="preserve"> in the explanatory notes, and multiple puns appear throughout </w:t>
      </w:r>
      <w:r w:rsidRPr="00F32143">
        <w:rPr>
          <w:i/>
        </w:rPr>
        <w:t>Hamlet</w:t>
      </w:r>
      <w:r>
        <w:rPr>
          <w:i/>
        </w:rPr>
        <w:t xml:space="preserve">. </w:t>
      </w:r>
      <w:r>
        <w:t xml:space="preserve">If students do not understand the meaning of </w:t>
      </w:r>
      <w:proofErr w:type="gramStart"/>
      <w:r w:rsidRPr="00F32143">
        <w:rPr>
          <w:i/>
        </w:rPr>
        <w:t>pun</w:t>
      </w:r>
      <w:proofErr w:type="gramEnd"/>
      <w:r>
        <w:t xml:space="preserve"> consider defining it as </w:t>
      </w:r>
      <w:r w:rsidR="00D768F8">
        <w:t>a “joke based on a word</w:t>
      </w:r>
      <w:r w:rsidR="003C34E5">
        <w:t xml:space="preserve"> or phrase</w:t>
      </w:r>
      <w:r w:rsidR="00D768F8">
        <w:t xml:space="preserve"> with more than one meaning.”</w:t>
      </w:r>
    </w:p>
    <w:p w:rsidR="0047797D" w:rsidRDefault="002D2045" w:rsidP="00F32143">
      <w:pPr>
        <w:pStyle w:val="TA"/>
      </w:pPr>
      <w:proofErr w:type="gramStart"/>
      <w:r w:rsidRPr="00F32143">
        <w:t>Direct students to reread lines 277</w:t>
      </w:r>
      <w:r w:rsidR="00F32143" w:rsidRPr="00F32143">
        <w:t>–</w:t>
      </w:r>
      <w:r w:rsidRPr="00F32143">
        <w:t>332</w:t>
      </w:r>
      <w:r w:rsidR="009C43AC" w:rsidRPr="00F32143">
        <w:t xml:space="preserve"> </w:t>
      </w:r>
      <w:r w:rsidR="00F32143" w:rsidRPr="00F32143">
        <w:t>(</w:t>
      </w:r>
      <w:r w:rsidR="00E966BE" w:rsidRPr="00F32143">
        <w:t>from</w:t>
      </w:r>
      <w:r w:rsidR="00F32143" w:rsidRPr="00F32143">
        <w:t xml:space="preserve"> </w:t>
      </w:r>
      <w:r w:rsidRPr="00F32143">
        <w:t>“</w:t>
      </w:r>
      <w:r w:rsidR="000826AC" w:rsidRPr="00F32143">
        <w:t>No, by this hand.</w:t>
      </w:r>
      <w:proofErr w:type="gramEnd"/>
      <w:r w:rsidR="000826AC" w:rsidRPr="00F32143">
        <w:t xml:space="preserve"> / </w:t>
      </w:r>
      <w:r w:rsidRPr="00F32143">
        <w:t xml:space="preserve">Give them foils, young </w:t>
      </w:r>
      <w:proofErr w:type="spellStart"/>
      <w:r w:rsidRPr="00F32143">
        <w:t>Osric</w:t>
      </w:r>
      <w:proofErr w:type="spellEnd"/>
      <w:r w:rsidRPr="00F32143">
        <w:t xml:space="preserve">.” </w:t>
      </w:r>
      <w:r w:rsidR="00E966BE" w:rsidRPr="00F32143">
        <w:t xml:space="preserve">to </w:t>
      </w:r>
      <w:r w:rsidRPr="00F32143">
        <w:t>“</w:t>
      </w:r>
      <w:r w:rsidR="000826AC" w:rsidRPr="00F32143">
        <w:t xml:space="preserve">Part them. They are incensed. / </w:t>
      </w:r>
      <w:proofErr w:type="gramStart"/>
      <w:r w:rsidR="009C43AC" w:rsidRPr="00F32143">
        <w:t>Nay</w:t>
      </w:r>
      <w:proofErr w:type="gramEnd"/>
      <w:r w:rsidR="009C43AC" w:rsidRPr="00F32143">
        <w:t>, come again.”)</w:t>
      </w:r>
      <w:r w:rsidR="00F32143">
        <w:t>.</w:t>
      </w:r>
      <w:r w:rsidRPr="00F32143">
        <w:t xml:space="preserve"> </w:t>
      </w:r>
      <w:r w:rsidR="0047797D" w:rsidRPr="00F32143">
        <w:t>Ask student pairs or small groups to summarize what</w:t>
      </w:r>
      <w:r w:rsidR="0047797D">
        <w:t xml:space="preserve"> </w:t>
      </w:r>
      <w:r w:rsidR="0047797D" w:rsidRPr="00F32143">
        <w:t xml:space="preserve">happens when Claudius offers Hamlet a drink on line 306 and when Hamlet </w:t>
      </w:r>
      <w:r w:rsidR="006079CC" w:rsidRPr="00F32143">
        <w:t xml:space="preserve">refuses the drink on line 320. </w:t>
      </w:r>
      <w:r w:rsidR="0047797D" w:rsidRPr="00F32143">
        <w:t xml:space="preserve">Remind students to consider </w:t>
      </w:r>
      <w:proofErr w:type="gramStart"/>
      <w:r w:rsidR="0047797D" w:rsidRPr="00F32143">
        <w:t>the stage directions and how they relate to what the characters say</w:t>
      </w:r>
      <w:proofErr w:type="gramEnd"/>
      <w:r w:rsidR="0047797D" w:rsidRPr="00F32143">
        <w:t>.</w:t>
      </w:r>
    </w:p>
    <w:p w:rsidR="0047797D" w:rsidRDefault="0047797D" w:rsidP="00194DED">
      <w:pPr>
        <w:pStyle w:val="SA"/>
      </w:pPr>
      <w:r>
        <w:t xml:space="preserve">Students work as pairs or small groups to </w:t>
      </w:r>
      <w:r w:rsidR="00D069BA">
        <w:t>write</w:t>
      </w:r>
      <w:r>
        <w:t xml:space="preserve"> a brief summary of the events on lines 306–320</w:t>
      </w:r>
      <w:r w:rsidR="00893D13">
        <w:t>.</w:t>
      </w:r>
    </w:p>
    <w:p w:rsidR="0047797D" w:rsidRDefault="0047797D" w:rsidP="000F64E4">
      <w:pPr>
        <w:pStyle w:val="SA"/>
      </w:pPr>
      <w:r>
        <w:t>Student volunteers share their written summaries.</w:t>
      </w:r>
    </w:p>
    <w:p w:rsidR="0057686C" w:rsidRDefault="0057686C" w:rsidP="0057686C">
      <w:pPr>
        <w:pStyle w:val="SR"/>
      </w:pPr>
      <w:r>
        <w:t xml:space="preserve">Claudius offers Hamlet a drink but Hamlet refuses it. Hamlet hits </w:t>
      </w:r>
      <w:proofErr w:type="spellStart"/>
      <w:r>
        <w:t>Laertes</w:t>
      </w:r>
      <w:proofErr w:type="spellEnd"/>
      <w:r>
        <w:t xml:space="preserve"> for a second point in the match, and then the Queen takes a drink from the poisoned cup. Claudius tries to stop </w:t>
      </w:r>
      <w:r>
        <w:lastRenderedPageBreak/>
        <w:t>Gertrude from drinking, but she does it anyway. Claudius reveals that Gertrude will die, and then Hamlet refuses to drink from the cup a second time.</w:t>
      </w:r>
    </w:p>
    <w:p w:rsidR="0047797D" w:rsidRDefault="0047797D" w:rsidP="0057686C">
      <w:pPr>
        <w:pStyle w:val="Q"/>
      </w:pPr>
      <w:r w:rsidRPr="00194DED">
        <w:t xml:space="preserve">Why does </w:t>
      </w:r>
      <w:proofErr w:type="spellStart"/>
      <w:r w:rsidRPr="00194DED">
        <w:t>Laertes</w:t>
      </w:r>
      <w:proofErr w:type="spellEnd"/>
      <w:r w:rsidRPr="00194DED">
        <w:t xml:space="preserve"> say, “</w:t>
      </w:r>
      <w:proofErr w:type="gramStart"/>
      <w:r w:rsidRPr="00194DED">
        <w:t>it</w:t>
      </w:r>
      <w:proofErr w:type="gramEnd"/>
      <w:r w:rsidRPr="00194DED">
        <w:t xml:space="preserve"> is almost against my conscience” on line 324?</w:t>
      </w:r>
      <w:r w:rsidR="00C52C9D">
        <w:t xml:space="preserve"> What does this suggest about the relationship between conscience and revenge</w:t>
      </w:r>
      <w:r>
        <w:t>?</w:t>
      </w:r>
    </w:p>
    <w:p w:rsidR="0047797D" w:rsidRDefault="0047797D" w:rsidP="00D4063C">
      <w:pPr>
        <w:pStyle w:val="SR"/>
      </w:pPr>
      <w:r>
        <w:t>Student responses may include:</w:t>
      </w:r>
    </w:p>
    <w:p w:rsidR="0047797D" w:rsidRDefault="0047797D" w:rsidP="00D4063C">
      <w:pPr>
        <w:pStyle w:val="SASRBullet"/>
      </w:pPr>
      <w:proofErr w:type="spellStart"/>
      <w:r>
        <w:t>Laertes</w:t>
      </w:r>
      <w:proofErr w:type="spellEnd"/>
      <w:r>
        <w:t xml:space="preserve"> is questioning his plan to kill Hamlet with the poisoned rapier. This statement suggests revenge can overpower conscience. </w:t>
      </w:r>
      <w:proofErr w:type="spellStart"/>
      <w:r>
        <w:t>Laertes</w:t>
      </w:r>
      <w:proofErr w:type="spellEnd"/>
      <w:r>
        <w:t xml:space="preserve"> reveals an inner struggle about whether or not he should follow through with his plan, but the word “</w:t>
      </w:r>
      <w:r w:rsidRPr="0057686C">
        <w:t>almost</w:t>
      </w:r>
      <w:r>
        <w:t xml:space="preserve">” indicates that </w:t>
      </w:r>
      <w:proofErr w:type="spellStart"/>
      <w:r>
        <w:t>Laertes</w:t>
      </w:r>
      <w:proofErr w:type="spellEnd"/>
      <w:r>
        <w:t xml:space="preserve"> will continue with his plan.</w:t>
      </w:r>
    </w:p>
    <w:p w:rsidR="0047797D" w:rsidRDefault="0047797D" w:rsidP="007E182C">
      <w:pPr>
        <w:pStyle w:val="SASRBullet"/>
      </w:pPr>
      <w:proofErr w:type="spellStart"/>
      <w:r>
        <w:t>Laertes</w:t>
      </w:r>
      <w:proofErr w:type="spellEnd"/>
      <w:r>
        <w:t xml:space="preserve"> is questioning his plan to kill Hamlet with the poisoned rapier. This statement suggests that conscience can oppose </w:t>
      </w:r>
      <w:r w:rsidR="00C52C9D">
        <w:t xml:space="preserve">a </w:t>
      </w:r>
      <w:r>
        <w:t>character</w:t>
      </w:r>
      <w:r w:rsidR="00C52C9D">
        <w:t>’</w:t>
      </w:r>
      <w:r>
        <w:t>s desire to seek revenge.</w:t>
      </w:r>
    </w:p>
    <w:p w:rsidR="0047797D" w:rsidRDefault="0047797D" w:rsidP="007E182C">
      <w:pPr>
        <w:pStyle w:val="Q"/>
      </w:pPr>
      <w:r>
        <w:t>What happens during the fencing match i</w:t>
      </w:r>
      <w:r w:rsidR="008B71FC">
        <w:t xml:space="preserve">mmediately following line 330? </w:t>
      </w:r>
      <w:r>
        <w:t xml:space="preserve">What does this suggest will happen to Hamlet and </w:t>
      </w:r>
      <w:proofErr w:type="spellStart"/>
      <w:r>
        <w:t>Laertes</w:t>
      </w:r>
      <w:proofErr w:type="spellEnd"/>
      <w:r>
        <w:t xml:space="preserve"> later in the scene?</w:t>
      </w:r>
    </w:p>
    <w:p w:rsidR="0047797D" w:rsidRDefault="0047797D" w:rsidP="00687089">
      <w:pPr>
        <w:pStyle w:val="SR"/>
      </w:pPr>
      <w:r>
        <w:t xml:space="preserve">Hamlet and </w:t>
      </w:r>
      <w:proofErr w:type="spellStart"/>
      <w:r>
        <w:t>Laertes</w:t>
      </w:r>
      <w:proofErr w:type="spellEnd"/>
      <w:r>
        <w:t xml:space="preserve"> struggle, exchange rapiers and wound each other. This means both Hamlet and </w:t>
      </w:r>
      <w:proofErr w:type="spellStart"/>
      <w:r>
        <w:t>Laertes</w:t>
      </w:r>
      <w:proofErr w:type="spellEnd"/>
      <w:r>
        <w:t xml:space="preserve"> will die soon </w:t>
      </w:r>
      <w:proofErr w:type="gramStart"/>
      <w:r>
        <w:t>as a result</w:t>
      </w:r>
      <w:proofErr w:type="gramEnd"/>
      <w:r>
        <w:t xml:space="preserve"> of the fencing match.</w:t>
      </w:r>
    </w:p>
    <w:p w:rsidR="00C8113A" w:rsidRDefault="00C8113A" w:rsidP="00C8113A">
      <w:pPr>
        <w:pStyle w:val="IN"/>
      </w:pPr>
      <w:r>
        <w:t xml:space="preserve">Remind students that they should be keeping track of central ideas in the play using the </w:t>
      </w:r>
      <w:r w:rsidR="00E966BE" w:rsidRPr="0057686C">
        <w:rPr>
          <w:i/>
        </w:rPr>
        <w:t xml:space="preserve">Hamlet </w:t>
      </w:r>
      <w:r>
        <w:t>Central Ideas Tracking Tool. Encourage students to record related concepts in the right-hand column of the Tool, noting how these concepts support the development of larger central ideas. Related concepts that arise in this lesson include fate, family duty</w:t>
      </w:r>
      <w:r w:rsidR="00E253ED">
        <w:t>,</w:t>
      </w:r>
      <w:r>
        <w:t xml:space="preserve"> and morality.</w:t>
      </w:r>
    </w:p>
    <w:p w:rsidR="0047797D" w:rsidRDefault="00D21299" w:rsidP="00CA6994">
      <w:pPr>
        <w:pStyle w:val="LearningSequenceHeader"/>
      </w:pPr>
      <w:r>
        <w:t xml:space="preserve">Activity </w:t>
      </w:r>
      <w:r w:rsidR="0057686C">
        <w:t>6</w:t>
      </w:r>
      <w:r>
        <w:t>: Quick Write</w:t>
      </w:r>
      <w:r>
        <w:tab/>
        <w:t>15</w:t>
      </w:r>
      <w:r w:rsidR="0047797D" w:rsidRPr="00707670">
        <w:t>%</w:t>
      </w:r>
    </w:p>
    <w:p w:rsidR="0047797D" w:rsidRDefault="0047797D" w:rsidP="00CA6994">
      <w:pPr>
        <w:pStyle w:val="TA"/>
      </w:pPr>
      <w:r w:rsidRPr="006079CC">
        <w:t>Instruct students to respond briefly</w:t>
      </w:r>
      <w:r>
        <w:t xml:space="preserve"> in writing to the following prompt:</w:t>
      </w:r>
    </w:p>
    <w:p w:rsidR="0047797D" w:rsidRDefault="0047797D" w:rsidP="00CA6994">
      <w:pPr>
        <w:pStyle w:val="Q"/>
      </w:pPr>
      <w:r w:rsidRPr="00515E60">
        <w:t>How do two central ideas from</w:t>
      </w:r>
      <w:r>
        <w:t xml:space="preserve"> </w:t>
      </w:r>
      <w:r w:rsidR="00E253ED">
        <w:t>previous readings</w:t>
      </w:r>
      <w:r>
        <w:t xml:space="preserve"> d</w:t>
      </w:r>
      <w:r w:rsidRPr="00515E60">
        <w:t>evelop a</w:t>
      </w:r>
      <w:r>
        <w:t>nd build on one another in the fencing match</w:t>
      </w:r>
      <w:r w:rsidRPr="00515E60">
        <w:t xml:space="preserve"> between Hamlet and </w:t>
      </w:r>
      <w:proofErr w:type="spellStart"/>
      <w:r w:rsidRPr="00515E60">
        <w:t>Laertes</w:t>
      </w:r>
      <w:proofErr w:type="spellEnd"/>
      <w:r w:rsidRPr="00515E60">
        <w:t>?</w:t>
      </w:r>
    </w:p>
    <w:p w:rsidR="0047797D" w:rsidRPr="00681797" w:rsidRDefault="0047797D" w:rsidP="00CA6994">
      <w:pPr>
        <w:pStyle w:val="TA"/>
      </w:pPr>
      <w:r>
        <w:t xml:space="preserve">Instruct students to look at their text and notes to find evidence. </w:t>
      </w:r>
      <w:r w:rsidRPr="00681797">
        <w:t>Remind students to use the Short Response Checklist and Rubric to guide their written responses.</w:t>
      </w:r>
    </w:p>
    <w:p w:rsidR="0047797D" w:rsidRDefault="0047797D" w:rsidP="00CA6994">
      <w:pPr>
        <w:pStyle w:val="IN"/>
      </w:pPr>
      <w:r>
        <w:t>Display the</w:t>
      </w:r>
      <w:r w:rsidRPr="002C38DB">
        <w:t xml:space="preserve"> prompt for students to see</w:t>
      </w:r>
      <w:r>
        <w:t>, or provide the prompt in</w:t>
      </w:r>
      <w:r w:rsidRPr="002C38DB">
        <w:t xml:space="preserve"> hard copy</w:t>
      </w:r>
      <w:r>
        <w:t>.</w:t>
      </w:r>
    </w:p>
    <w:p w:rsidR="000826AC" w:rsidRDefault="0047797D" w:rsidP="00CA6994">
      <w:pPr>
        <w:pStyle w:val="SA"/>
      </w:pPr>
      <w:r>
        <w:t xml:space="preserve">Students independently answer the prompt using evidence from the text. </w:t>
      </w:r>
    </w:p>
    <w:p w:rsidR="0047797D" w:rsidRPr="00707670" w:rsidRDefault="0047797D" w:rsidP="000826AC">
      <w:pPr>
        <w:pStyle w:val="SR"/>
      </w:pPr>
      <w:r>
        <w:t>See the High Performance Response at the beginning of this lesson.</w:t>
      </w:r>
    </w:p>
    <w:p w:rsidR="0047797D" w:rsidRPr="00563CB8" w:rsidRDefault="0047797D" w:rsidP="00CE2836">
      <w:pPr>
        <w:pStyle w:val="LearningSequenceHeader"/>
      </w:pPr>
      <w:r>
        <w:lastRenderedPageBreak/>
        <w:t xml:space="preserve">Activity </w:t>
      </w:r>
      <w:r w:rsidR="0057686C">
        <w:t>7</w:t>
      </w:r>
      <w:r w:rsidRPr="00563CB8">
        <w:t xml:space="preserve">: </w:t>
      </w:r>
      <w:r>
        <w:t>Closing</w:t>
      </w:r>
      <w:r w:rsidRPr="00563CB8">
        <w:tab/>
      </w:r>
      <w:r>
        <w:t>5</w:t>
      </w:r>
      <w:r w:rsidRPr="00563CB8">
        <w:t>%</w:t>
      </w:r>
    </w:p>
    <w:p w:rsidR="0047797D" w:rsidRDefault="0047797D" w:rsidP="00FD250B">
      <w:pPr>
        <w:pStyle w:val="TA"/>
      </w:pPr>
      <w:r>
        <w:t xml:space="preserve">Display and distribute the homework assignment. For homework, instruct students to write about how Hamlet’s character </w:t>
      </w:r>
      <w:proofErr w:type="gramStart"/>
      <w:r>
        <w:t>is further developed</w:t>
      </w:r>
      <w:proofErr w:type="gramEnd"/>
      <w:r>
        <w:t xml:space="preserve"> in Act 5.2 lines 239–332</w:t>
      </w:r>
      <w:r w:rsidR="009C43AC">
        <w:t xml:space="preserve"> (</w:t>
      </w:r>
      <w:r w:rsidR="00681797">
        <w:t xml:space="preserve">from </w:t>
      </w:r>
      <w:r w:rsidR="009C43AC">
        <w:t>“Come, Hamlet, come and take this hand” to “</w:t>
      </w:r>
      <w:r w:rsidR="000826AC">
        <w:t xml:space="preserve">Part them. They are incensed. / </w:t>
      </w:r>
      <w:proofErr w:type="gramStart"/>
      <w:r w:rsidR="009C43AC">
        <w:t>Nay</w:t>
      </w:r>
      <w:proofErr w:type="gramEnd"/>
      <w:r w:rsidR="009C43AC">
        <w:t>, come again.”)</w:t>
      </w:r>
      <w:r>
        <w:t>.</w:t>
      </w:r>
    </w:p>
    <w:p w:rsidR="0047797D" w:rsidRDefault="0047797D" w:rsidP="00707670">
      <w:pPr>
        <w:pStyle w:val="SA"/>
      </w:pPr>
      <w:r>
        <w:t>Students follow along.</w:t>
      </w:r>
    </w:p>
    <w:p w:rsidR="0047797D" w:rsidRDefault="0047797D" w:rsidP="00E946A0">
      <w:pPr>
        <w:pStyle w:val="Heading1"/>
      </w:pPr>
      <w:r>
        <w:t>Homework</w:t>
      </w:r>
    </w:p>
    <w:p w:rsidR="0047797D" w:rsidRDefault="0047797D" w:rsidP="00681797">
      <w:r>
        <w:t>Write a response to the following question:</w:t>
      </w:r>
      <w:r w:rsidRPr="00FD250B">
        <w:t xml:space="preserve"> How does the action </w:t>
      </w:r>
      <w:r w:rsidR="00134352">
        <w:t xml:space="preserve">on lines 239–332 of Act 5.2 </w:t>
      </w:r>
      <w:r w:rsidR="0057686C">
        <w:t xml:space="preserve">(from “Come, Hamlet, come and take this hand” to “Part them. They are incensed. / </w:t>
      </w:r>
      <w:proofErr w:type="gramStart"/>
      <w:r w:rsidR="0057686C">
        <w:t>Nay</w:t>
      </w:r>
      <w:proofErr w:type="gramEnd"/>
      <w:r w:rsidR="0057686C">
        <w:t xml:space="preserve">, come again.”) </w:t>
      </w:r>
      <w:proofErr w:type="gramStart"/>
      <w:r w:rsidRPr="00FD250B">
        <w:t>further</w:t>
      </w:r>
      <w:proofErr w:type="gramEnd"/>
      <w:r w:rsidRPr="00FD250B">
        <w:t xml:space="preserve"> develop </w:t>
      </w:r>
      <w:r>
        <w:t>Hamlet’s character?</w:t>
      </w:r>
    </w:p>
    <w:sectPr w:rsidR="0047797D" w:rsidSect="004713C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83" w:rsidRDefault="00F24583" w:rsidP="00E946A0">
      <w:r>
        <w:separator/>
      </w:r>
    </w:p>
    <w:p w:rsidR="00F24583" w:rsidRDefault="00F24583" w:rsidP="00E946A0"/>
  </w:endnote>
  <w:endnote w:type="continuationSeparator" w:id="0">
    <w:p w:rsidR="00F24583" w:rsidRDefault="00F24583" w:rsidP="00E946A0">
      <w:r>
        <w:continuationSeparator/>
      </w:r>
    </w:p>
    <w:p w:rsidR="00F24583" w:rsidRDefault="00F24583" w:rsidP="00E946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AA1037CA-5C73-4577-9493-8B0D30D29DF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subsetted="1" w:fontKey="{C01A3FA6-F439-426A-BE0E-0FE9B994249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43" w:rsidRDefault="00FF59B3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321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872">
      <w:rPr>
        <w:rStyle w:val="PageNumber"/>
        <w:noProof/>
      </w:rPr>
      <w:t>8</w:t>
    </w:r>
    <w:r>
      <w:rPr>
        <w:rStyle w:val="PageNumber"/>
      </w:rPr>
      <w:fldChar w:fldCharType="end"/>
    </w:r>
  </w:p>
  <w:p w:rsidR="00F32143" w:rsidRDefault="00F32143" w:rsidP="00E946A0">
    <w:pPr>
      <w:pStyle w:val="Footer"/>
    </w:pPr>
  </w:p>
  <w:p w:rsidR="00F32143" w:rsidRDefault="00F32143" w:rsidP="00E946A0"/>
  <w:p w:rsidR="00F32143" w:rsidRDefault="00F32143" w:rsidP="00E946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43" w:rsidRPr="00563CB8" w:rsidRDefault="00F32143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0A0"/>
    </w:tblPr>
    <w:tblGrid>
      <w:gridCol w:w="4609"/>
      <w:gridCol w:w="625"/>
      <w:gridCol w:w="4325"/>
    </w:tblGrid>
    <w:tr w:rsidR="00F32143" w:rsidTr="0039525B">
      <w:trPr>
        <w:trHeight w:val="705"/>
      </w:trPr>
      <w:tc>
        <w:tcPr>
          <w:tcW w:w="4609" w:type="dxa"/>
          <w:tcBorders>
            <w:top w:val="single" w:sz="8" w:space="0" w:color="244061"/>
          </w:tcBorders>
          <w:vAlign w:val="center"/>
        </w:tcPr>
        <w:p w:rsidR="00F32143" w:rsidRPr="007F566E" w:rsidRDefault="00F32143" w:rsidP="004F2969">
          <w:pPr>
            <w:pStyle w:val="FooterText"/>
            <w:rPr>
              <w:rFonts w:ascii="Calibri" w:hAnsi="Calibri"/>
            </w:rPr>
          </w:pPr>
          <w:r w:rsidRPr="007F566E">
            <w:rPr>
              <w:rFonts w:ascii="Calibri" w:hAnsi="Calibri"/>
            </w:rPr>
            <w:t>File:</w:t>
          </w:r>
          <w:r w:rsidRPr="007F566E">
            <w:rPr>
              <w:rFonts w:ascii="Calibri" w:hAnsi="Calibri"/>
              <w:b w:val="0"/>
            </w:rPr>
            <w:t xml:space="preserve"> </w:t>
          </w:r>
          <w:r>
            <w:rPr>
              <w:rFonts w:ascii="Calibri" w:hAnsi="Calibri"/>
              <w:b w:val="0"/>
            </w:rPr>
            <w:t>11</w:t>
          </w:r>
          <w:r w:rsidRPr="007F566E">
            <w:rPr>
              <w:rFonts w:ascii="Calibri" w:hAnsi="Calibri"/>
              <w:b w:val="0"/>
            </w:rPr>
            <w:t>.</w:t>
          </w:r>
          <w:r>
            <w:rPr>
              <w:rFonts w:ascii="Calibri" w:hAnsi="Calibri"/>
              <w:b w:val="0"/>
            </w:rPr>
            <w:t>1</w:t>
          </w:r>
          <w:r w:rsidRPr="007F566E">
            <w:rPr>
              <w:rFonts w:ascii="Calibri" w:hAnsi="Calibri"/>
              <w:b w:val="0"/>
            </w:rPr>
            <w:t>.</w:t>
          </w:r>
          <w:r>
            <w:rPr>
              <w:rFonts w:ascii="Calibri" w:hAnsi="Calibri"/>
              <w:b w:val="0"/>
            </w:rPr>
            <w:t>2</w:t>
          </w:r>
          <w:r w:rsidRPr="007F566E">
            <w:rPr>
              <w:rFonts w:ascii="Calibri" w:hAnsi="Calibri"/>
              <w:b w:val="0"/>
            </w:rPr>
            <w:t xml:space="preserve"> Lesson </w:t>
          </w:r>
          <w:r>
            <w:rPr>
              <w:rFonts w:ascii="Calibri" w:hAnsi="Calibri"/>
              <w:b w:val="0"/>
            </w:rPr>
            <w:t>22</w:t>
          </w:r>
          <w:r w:rsidRPr="007F566E">
            <w:rPr>
              <w:rFonts w:ascii="Calibri" w:hAnsi="Calibri"/>
            </w:rPr>
            <w:t xml:space="preserve"> Date:</w:t>
          </w:r>
          <w:r w:rsidRPr="007F566E">
            <w:rPr>
              <w:rFonts w:ascii="Calibri" w:hAnsi="Calibri"/>
              <w:b w:val="0"/>
            </w:rPr>
            <w:t xml:space="preserve"> </w:t>
          </w:r>
          <w:r w:rsidR="005D7FCD">
            <w:rPr>
              <w:rFonts w:ascii="Calibri" w:hAnsi="Calibri"/>
              <w:b w:val="0"/>
            </w:rPr>
            <w:t>2</w:t>
          </w:r>
          <w:r w:rsidRPr="007F566E">
            <w:rPr>
              <w:rFonts w:ascii="Calibri" w:hAnsi="Calibri"/>
              <w:b w:val="0"/>
            </w:rPr>
            <w:t>/</w:t>
          </w:r>
          <w:r w:rsidR="005D7FCD">
            <w:rPr>
              <w:rFonts w:ascii="Calibri" w:hAnsi="Calibri"/>
              <w:b w:val="0"/>
            </w:rPr>
            <w:t>7</w:t>
          </w:r>
          <w:r w:rsidRPr="007F566E">
            <w:rPr>
              <w:rFonts w:ascii="Calibri" w:hAnsi="Calibri"/>
              <w:b w:val="0"/>
            </w:rPr>
            <w:t>/1</w:t>
          </w:r>
          <w:r>
            <w:rPr>
              <w:rFonts w:ascii="Calibri" w:hAnsi="Calibri"/>
              <w:b w:val="0"/>
            </w:rPr>
            <w:t>4</w:t>
          </w:r>
          <w:r w:rsidRPr="007F566E">
            <w:rPr>
              <w:rFonts w:ascii="Calibri" w:hAnsi="Calibri"/>
              <w:b w:val="0"/>
            </w:rPr>
            <w:t xml:space="preserve"> </w:t>
          </w:r>
          <w:r w:rsidRPr="007F566E">
            <w:rPr>
              <w:rFonts w:ascii="Calibri" w:hAnsi="Calibri"/>
            </w:rPr>
            <w:t>Classroom Use:</w:t>
          </w:r>
          <w:r w:rsidRPr="007F566E">
            <w:rPr>
              <w:rFonts w:ascii="Calibri" w:hAnsi="Calibri"/>
              <w:b w:val="0"/>
            </w:rPr>
            <w:t xml:space="preserve"> Starting </w:t>
          </w:r>
          <w:r w:rsidR="005D7FCD">
            <w:rPr>
              <w:rFonts w:ascii="Calibri" w:hAnsi="Calibri"/>
              <w:b w:val="0"/>
            </w:rPr>
            <w:t>2</w:t>
          </w:r>
          <w:r w:rsidRPr="007F566E">
            <w:rPr>
              <w:rFonts w:ascii="Calibri" w:hAnsi="Calibri"/>
              <w:b w:val="0"/>
            </w:rPr>
            <w:t>/201</w:t>
          </w:r>
          <w:r>
            <w:rPr>
              <w:rFonts w:ascii="Calibri" w:hAnsi="Calibri"/>
              <w:b w:val="0"/>
            </w:rPr>
            <w:t>4</w:t>
          </w:r>
        </w:p>
        <w:p w:rsidR="00F32143" w:rsidRPr="007F566E" w:rsidRDefault="00F32143" w:rsidP="004F2969">
          <w:pPr>
            <w:pStyle w:val="FooterText"/>
            <w:rPr>
              <w:rFonts w:ascii="Calibri" w:hAnsi="Calibri"/>
              <w:b w:val="0"/>
              <w:i/>
              <w:sz w:val="12"/>
            </w:rPr>
          </w:pPr>
          <w:proofErr w:type="gramStart"/>
          <w:r>
            <w:rPr>
              <w:rFonts w:ascii="Calibri" w:hAnsi="Calibri"/>
              <w:b w:val="0"/>
              <w:sz w:val="12"/>
            </w:rPr>
            <w:t>© 2014</w:t>
          </w:r>
          <w:r w:rsidRPr="007F566E">
            <w:rPr>
              <w:rFonts w:ascii="Calibri" w:hAnsi="Calibri"/>
              <w:b w:val="0"/>
              <w:sz w:val="12"/>
            </w:rPr>
            <w:t xml:space="preserve"> Public Consulting Group.</w:t>
          </w:r>
          <w:proofErr w:type="gramEnd"/>
          <w:r w:rsidRPr="007F566E">
            <w:rPr>
              <w:rFonts w:ascii="Calibri" w:hAnsi="Calibri"/>
              <w:b w:val="0"/>
              <w:i/>
              <w:sz w:val="12"/>
            </w:rPr>
            <w:t xml:space="preserve"> This work is licensed under a </w:t>
          </w:r>
        </w:p>
        <w:p w:rsidR="00F32143" w:rsidRPr="007F566E" w:rsidRDefault="00F32143" w:rsidP="004F2969">
          <w:pPr>
            <w:pStyle w:val="FooterText"/>
            <w:rPr>
              <w:rFonts w:ascii="Calibri" w:hAnsi="Calibri"/>
              <w:b w:val="0"/>
              <w:i/>
            </w:rPr>
          </w:pPr>
          <w:r w:rsidRPr="007F566E">
            <w:rPr>
              <w:rFonts w:ascii="Calibri" w:hAnsi="Calibri"/>
              <w:b w:val="0"/>
              <w:i/>
              <w:sz w:val="12"/>
            </w:rPr>
            <w:t>Creative Commons Attribution-</w:t>
          </w:r>
          <w:proofErr w:type="spellStart"/>
          <w:r w:rsidRPr="007F566E">
            <w:rPr>
              <w:rFonts w:ascii="Calibri" w:hAnsi="Calibri"/>
              <w:b w:val="0"/>
              <w:i/>
              <w:sz w:val="12"/>
            </w:rPr>
            <w:t>NonCommercial</w:t>
          </w:r>
          <w:proofErr w:type="spellEnd"/>
          <w:r w:rsidRPr="007F566E">
            <w:rPr>
              <w:rFonts w:ascii="Calibri" w:hAnsi="Calibri"/>
              <w:b w:val="0"/>
              <w:i/>
              <w:sz w:val="12"/>
            </w:rPr>
            <w:t>-</w:t>
          </w:r>
          <w:proofErr w:type="spellStart"/>
          <w:r w:rsidRPr="007F566E">
            <w:rPr>
              <w:rFonts w:ascii="Calibri" w:hAnsi="Calibri"/>
              <w:b w:val="0"/>
              <w:i/>
              <w:sz w:val="12"/>
            </w:rPr>
            <w:t>ShareAlike</w:t>
          </w:r>
          <w:proofErr w:type="spellEnd"/>
          <w:r w:rsidRPr="007F566E">
            <w:rPr>
              <w:rFonts w:ascii="Calibri" w:hAnsi="Calibri"/>
              <w:b w:val="0"/>
              <w:i/>
              <w:sz w:val="12"/>
            </w:rPr>
            <w:t xml:space="preserve"> 3.0 </w:t>
          </w:r>
          <w:proofErr w:type="spellStart"/>
          <w:r w:rsidRPr="007F566E">
            <w:rPr>
              <w:rFonts w:ascii="Calibri" w:hAnsi="Calibri"/>
              <w:b w:val="0"/>
              <w:i/>
              <w:sz w:val="12"/>
            </w:rPr>
            <w:t>Unported</w:t>
          </w:r>
          <w:proofErr w:type="spellEnd"/>
          <w:r w:rsidRPr="007F566E">
            <w:rPr>
              <w:rFonts w:ascii="Calibri" w:hAnsi="Calibri"/>
              <w:b w:val="0"/>
              <w:i/>
              <w:sz w:val="12"/>
            </w:rPr>
            <w:t xml:space="preserve"> License</w:t>
          </w:r>
        </w:p>
        <w:p w:rsidR="00F32143" w:rsidRPr="002E4C92" w:rsidRDefault="00FF59B3" w:rsidP="004F2969">
          <w:pPr>
            <w:pStyle w:val="FooterText"/>
          </w:pPr>
          <w:hyperlink r:id="rId1" w:history="1">
            <w:r w:rsidR="00F32143" w:rsidRPr="007F566E">
              <w:rPr>
                <w:rStyle w:val="Hyperlink"/>
                <w:rFonts w:ascii="Calibri" w:hAnsi="Calibri" w:cs="Calibr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tcBorders>
            <w:top w:val="single" w:sz="8" w:space="0" w:color="244061"/>
          </w:tcBorders>
          <w:vAlign w:val="center"/>
        </w:tcPr>
        <w:p w:rsidR="00F32143" w:rsidRPr="002E4C92" w:rsidRDefault="00FF59B3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F32143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2336DB">
            <w:rPr>
              <w:rFonts w:ascii="Calibri" w:hAnsi="Calibri" w:cs="Calibri"/>
              <w:b/>
              <w:noProof/>
              <w:color w:val="1F4E79"/>
              <w:sz w:val="28"/>
            </w:rPr>
            <w:t>3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tcBorders>
            <w:top w:val="single" w:sz="8" w:space="0" w:color="244061"/>
          </w:tcBorders>
          <w:vAlign w:val="bottom"/>
        </w:tcPr>
        <w:p w:rsidR="00F32143" w:rsidRPr="002E4C92" w:rsidRDefault="00F32143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89100" cy="635000"/>
                <wp:effectExtent l="0" t="0" r="1270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2143" w:rsidRPr="0039525B" w:rsidRDefault="00F32143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83" w:rsidRDefault="00F24583" w:rsidP="00E946A0">
      <w:r>
        <w:separator/>
      </w:r>
    </w:p>
    <w:p w:rsidR="00F24583" w:rsidRDefault="00F24583" w:rsidP="00E946A0"/>
  </w:footnote>
  <w:footnote w:type="continuationSeparator" w:id="0">
    <w:p w:rsidR="00F24583" w:rsidRDefault="00F24583" w:rsidP="00E946A0">
      <w:r>
        <w:continuationSeparator/>
      </w:r>
    </w:p>
    <w:p w:rsidR="00F24583" w:rsidRDefault="00F24583" w:rsidP="00E946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3708"/>
      <w:gridCol w:w="2430"/>
      <w:gridCol w:w="3438"/>
    </w:tblGrid>
    <w:tr w:rsidR="00F32143" w:rsidRPr="00563CB8" w:rsidTr="00E946A0">
      <w:tc>
        <w:tcPr>
          <w:tcW w:w="3708" w:type="dxa"/>
        </w:tcPr>
        <w:p w:rsidR="00F32143" w:rsidRPr="00563CB8" w:rsidRDefault="00F32143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vAlign w:val="center"/>
        </w:tcPr>
        <w:p w:rsidR="00F32143" w:rsidRPr="00563CB8" w:rsidRDefault="00F32143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</w:tcPr>
        <w:p w:rsidR="00F32143" w:rsidRPr="00E946A0" w:rsidRDefault="00F32143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1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 • Lesson 22</w:t>
          </w:r>
        </w:p>
      </w:tc>
    </w:tr>
  </w:tbl>
  <w:p w:rsidR="00F32143" w:rsidRDefault="00F32143" w:rsidP="00E946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911EE"/>
    <w:multiLevelType w:val="hybridMultilevel"/>
    <w:tmpl w:val="86E22E1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8605918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016334F"/>
    <w:multiLevelType w:val="hybridMultilevel"/>
    <w:tmpl w:val="6492ACCE"/>
    <w:lvl w:ilvl="0" w:tplc="49384704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CF5478"/>
    <w:multiLevelType w:val="hybridMultilevel"/>
    <w:tmpl w:val="7CCAB71E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2">
    <w:nsid w:val="34AE4202"/>
    <w:multiLevelType w:val="hybridMultilevel"/>
    <w:tmpl w:val="FB0CAF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C5933"/>
    <w:multiLevelType w:val="hybridMultilevel"/>
    <w:tmpl w:val="B7388EE6"/>
    <w:lvl w:ilvl="0" w:tplc="8AB0ECD2">
      <w:start w:val="2"/>
      <w:numFmt w:val="decimal"/>
      <w:lvlText w:val="%1."/>
      <w:lvlJc w:val="left"/>
      <w:pPr>
        <w:ind w:left="318" w:hanging="360"/>
      </w:pPr>
      <w:rPr>
        <w:rFonts w:cs="Times New Roman" w:hint="default"/>
        <w:b/>
        <w:i w:val="0"/>
        <w:color w:val="auto"/>
        <w:sz w:val="22"/>
      </w:rPr>
    </w:lvl>
    <w:lvl w:ilvl="1" w:tplc="756896EE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auto"/>
        <w:sz w:val="22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5AC57447"/>
    <w:multiLevelType w:val="hybridMultilevel"/>
    <w:tmpl w:val="8256A8EA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558A1EFE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1F0E"/>
    <w:multiLevelType w:val="hybridMultilevel"/>
    <w:tmpl w:val="E8F20DFA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C3766F"/>
    <w:multiLevelType w:val="hybridMultilevel"/>
    <w:tmpl w:val="7F60E902"/>
    <w:lvl w:ilvl="0" w:tplc="D5584386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F6472"/>
    <w:multiLevelType w:val="hybridMultilevel"/>
    <w:tmpl w:val="90D25514"/>
    <w:lvl w:ilvl="0" w:tplc="3264A654">
      <w:start w:val="1"/>
      <w:numFmt w:val="lowerLetter"/>
      <w:lvlText w:val="%1."/>
      <w:lvlJc w:val="left"/>
      <w:pPr>
        <w:ind w:left="2502" w:hanging="360"/>
      </w:pPr>
      <w:rPr>
        <w:rFonts w:ascii="Perpetua" w:hAnsi="Perpetua" w:cs="Times New Roman" w:hint="default"/>
        <w:color w:val="auto"/>
        <w:sz w:val="20"/>
      </w:rPr>
    </w:lvl>
    <w:lvl w:ilvl="1" w:tplc="00190409">
      <w:start w:val="1"/>
      <w:numFmt w:val="lowerLetter"/>
      <w:lvlText w:val="%2."/>
      <w:lvlJc w:val="left"/>
      <w:pPr>
        <w:ind w:left="3222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3942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4662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5382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6102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6822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7542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8262" w:hanging="180"/>
      </w:pPr>
      <w:rPr>
        <w:rFonts w:cs="Times New Roman"/>
      </w:rPr>
    </w:lvl>
  </w:abstractNum>
  <w:abstractNum w:abstractNumId="26">
    <w:nsid w:val="6CB34FA9"/>
    <w:multiLevelType w:val="hybridMultilevel"/>
    <w:tmpl w:val="80C8D732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E75CE"/>
    <w:multiLevelType w:val="multilevel"/>
    <w:tmpl w:val="4146875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31">
    <w:nsid w:val="7F1525C8"/>
    <w:multiLevelType w:val="hybridMultilevel"/>
    <w:tmpl w:val="59E2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30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4"/>
  </w:num>
  <w:num w:numId="17">
    <w:abstractNumId w:val="13"/>
  </w:num>
  <w:num w:numId="18">
    <w:abstractNumId w:val="14"/>
  </w:num>
  <w:num w:numId="19">
    <w:abstractNumId w:val="11"/>
  </w:num>
  <w:num w:numId="20">
    <w:abstractNumId w:val="4"/>
  </w:num>
  <w:num w:numId="21">
    <w:abstractNumId w:val="9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7"/>
  </w:num>
  <w:num w:numId="24">
    <w:abstractNumId w:val="5"/>
  </w:num>
  <w:num w:numId="25">
    <w:abstractNumId w:val="23"/>
  </w:num>
  <w:num w:numId="26">
    <w:abstractNumId w:val="15"/>
  </w:num>
  <w:num w:numId="27">
    <w:abstractNumId w:val="2"/>
    <w:lvlOverride w:ilvl="0">
      <w:startOverride w:val="1"/>
    </w:lvlOverride>
  </w:num>
  <w:num w:numId="28">
    <w:abstractNumId w:val="19"/>
  </w:num>
  <w:num w:numId="29">
    <w:abstractNumId w:val="10"/>
  </w:num>
  <w:num w:numId="30">
    <w:abstractNumId w:val="17"/>
  </w:num>
  <w:num w:numId="31">
    <w:abstractNumId w:val="28"/>
  </w:num>
  <w:num w:numId="32">
    <w:abstractNumId w:val="20"/>
  </w:num>
  <w:num w:numId="33">
    <w:abstractNumId w:val="26"/>
  </w:num>
  <w:num w:numId="34">
    <w:abstractNumId w:val="9"/>
    <w:lvlOverride w:ilvl="0">
      <w:startOverride w:val="1"/>
    </w:lvlOverride>
  </w:num>
  <w:num w:numId="35">
    <w:abstractNumId w:val="21"/>
  </w:num>
  <w:num w:numId="36">
    <w:abstractNumId w:val="16"/>
  </w:num>
  <w:num w:numId="37">
    <w:abstractNumId w:val="25"/>
  </w:num>
  <w:num w:numId="38">
    <w:abstractNumId w:val="8"/>
  </w:num>
  <w:num w:numId="39">
    <w:abstractNumId w:val="29"/>
  </w:num>
  <w:num w:numId="40">
    <w:abstractNumId w:val="22"/>
  </w:num>
  <w:num w:numId="41">
    <w:abstractNumId w:val="12"/>
  </w:num>
  <w:num w:numId="42">
    <w:abstractNumId w:val="31"/>
  </w:num>
  <w:num w:numId="43">
    <w:abstractNumId w:val="18"/>
  </w:num>
  <w:num w:numId="44">
    <w:abstractNumId w:val="1"/>
  </w:num>
  <w:num w:numId="45">
    <w:abstractNumId w:val="21"/>
  </w:num>
  <w:num w:numId="46">
    <w:abstractNumId w:val="9"/>
    <w:lvlOverride w:ilvl="0">
      <w:startOverride w:val="1"/>
    </w:lvlOverride>
  </w:num>
  <w:num w:numId="47">
    <w:abstractNumId w:val="26"/>
  </w:num>
  <w:num w:numId="48">
    <w:abstractNumId w:val="2"/>
  </w:num>
  <w:num w:numId="49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3E93"/>
    <w:rsid w:val="00007CBA"/>
    <w:rsid w:val="00007F67"/>
    <w:rsid w:val="00011E99"/>
    <w:rsid w:val="000134DA"/>
    <w:rsid w:val="000137C5"/>
    <w:rsid w:val="000149E8"/>
    <w:rsid w:val="00014D5D"/>
    <w:rsid w:val="00016872"/>
    <w:rsid w:val="00020527"/>
    <w:rsid w:val="00021589"/>
    <w:rsid w:val="00034778"/>
    <w:rsid w:val="00053088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80A8A"/>
    <w:rsid w:val="000826AC"/>
    <w:rsid w:val="000848B2"/>
    <w:rsid w:val="00086A06"/>
    <w:rsid w:val="00086CA4"/>
    <w:rsid w:val="00090200"/>
    <w:rsid w:val="00092730"/>
    <w:rsid w:val="00092C82"/>
    <w:rsid w:val="0009427B"/>
    <w:rsid w:val="00095BBA"/>
    <w:rsid w:val="00096A06"/>
    <w:rsid w:val="000A1206"/>
    <w:rsid w:val="000A17D6"/>
    <w:rsid w:val="000A26A7"/>
    <w:rsid w:val="000A3640"/>
    <w:rsid w:val="000A7CFB"/>
    <w:rsid w:val="000B1882"/>
    <w:rsid w:val="000B2D56"/>
    <w:rsid w:val="000B3015"/>
    <w:rsid w:val="000B3836"/>
    <w:rsid w:val="000B6EA7"/>
    <w:rsid w:val="000C0112"/>
    <w:rsid w:val="000C038A"/>
    <w:rsid w:val="000C169A"/>
    <w:rsid w:val="000C3273"/>
    <w:rsid w:val="000C3892"/>
    <w:rsid w:val="000C4439"/>
    <w:rsid w:val="000C4813"/>
    <w:rsid w:val="000C5656"/>
    <w:rsid w:val="000C5893"/>
    <w:rsid w:val="000D0F3D"/>
    <w:rsid w:val="000D0FAE"/>
    <w:rsid w:val="000D6F3F"/>
    <w:rsid w:val="000D6FA4"/>
    <w:rsid w:val="000E0B69"/>
    <w:rsid w:val="000E4DBA"/>
    <w:rsid w:val="000F192C"/>
    <w:rsid w:val="000F2414"/>
    <w:rsid w:val="000F64E4"/>
    <w:rsid w:val="000F7D35"/>
    <w:rsid w:val="000F7F56"/>
    <w:rsid w:val="0010235F"/>
    <w:rsid w:val="00110A04"/>
    <w:rsid w:val="00111A39"/>
    <w:rsid w:val="00113501"/>
    <w:rsid w:val="001159C2"/>
    <w:rsid w:val="00121C27"/>
    <w:rsid w:val="001258FD"/>
    <w:rsid w:val="00133528"/>
    <w:rsid w:val="00134352"/>
    <w:rsid w:val="001352AE"/>
    <w:rsid w:val="001362D4"/>
    <w:rsid w:val="00140413"/>
    <w:rsid w:val="001509EC"/>
    <w:rsid w:val="0015118C"/>
    <w:rsid w:val="00156124"/>
    <w:rsid w:val="00156187"/>
    <w:rsid w:val="001610BF"/>
    <w:rsid w:val="0016237F"/>
    <w:rsid w:val="001657A6"/>
    <w:rsid w:val="001659BE"/>
    <w:rsid w:val="001708C2"/>
    <w:rsid w:val="001712F9"/>
    <w:rsid w:val="001723D5"/>
    <w:rsid w:val="0017514C"/>
    <w:rsid w:val="00175B00"/>
    <w:rsid w:val="0018360E"/>
    <w:rsid w:val="00183AD4"/>
    <w:rsid w:val="0018488F"/>
    <w:rsid w:val="0018630D"/>
    <w:rsid w:val="00186355"/>
    <w:rsid w:val="001864E6"/>
    <w:rsid w:val="00186FDA"/>
    <w:rsid w:val="0018762C"/>
    <w:rsid w:val="001910D3"/>
    <w:rsid w:val="001945FA"/>
    <w:rsid w:val="00194DED"/>
    <w:rsid w:val="00194EA0"/>
    <w:rsid w:val="00194F1D"/>
    <w:rsid w:val="001A04E0"/>
    <w:rsid w:val="001A5133"/>
    <w:rsid w:val="001B0794"/>
    <w:rsid w:val="001B1487"/>
    <w:rsid w:val="001C1C99"/>
    <w:rsid w:val="001C35E3"/>
    <w:rsid w:val="001C5188"/>
    <w:rsid w:val="001C6B70"/>
    <w:rsid w:val="001C6EA7"/>
    <w:rsid w:val="001D047B"/>
    <w:rsid w:val="001D0518"/>
    <w:rsid w:val="001D439C"/>
    <w:rsid w:val="001D641A"/>
    <w:rsid w:val="001E189E"/>
    <w:rsid w:val="001F0991"/>
    <w:rsid w:val="001F6C4F"/>
    <w:rsid w:val="002009F7"/>
    <w:rsid w:val="0020138A"/>
    <w:rsid w:val="0020217B"/>
    <w:rsid w:val="00207C8B"/>
    <w:rsid w:val="002166B6"/>
    <w:rsid w:val="00224590"/>
    <w:rsid w:val="002306FF"/>
    <w:rsid w:val="00231919"/>
    <w:rsid w:val="002336DB"/>
    <w:rsid w:val="002377DB"/>
    <w:rsid w:val="00240FF7"/>
    <w:rsid w:val="0024557C"/>
    <w:rsid w:val="00245B86"/>
    <w:rsid w:val="00247AE7"/>
    <w:rsid w:val="002516D4"/>
    <w:rsid w:val="00251A7C"/>
    <w:rsid w:val="00251DAB"/>
    <w:rsid w:val="00252D78"/>
    <w:rsid w:val="002619B1"/>
    <w:rsid w:val="002635F4"/>
    <w:rsid w:val="00263AF5"/>
    <w:rsid w:val="002661A8"/>
    <w:rsid w:val="00270107"/>
    <w:rsid w:val="002748DB"/>
    <w:rsid w:val="00274FEB"/>
    <w:rsid w:val="00275B41"/>
    <w:rsid w:val="00276DB9"/>
    <w:rsid w:val="0028184C"/>
    <w:rsid w:val="00284B9E"/>
    <w:rsid w:val="00284FC0"/>
    <w:rsid w:val="00290F88"/>
    <w:rsid w:val="0029527C"/>
    <w:rsid w:val="00297DC5"/>
    <w:rsid w:val="002A21DE"/>
    <w:rsid w:val="002A3481"/>
    <w:rsid w:val="002A5337"/>
    <w:rsid w:val="002C0245"/>
    <w:rsid w:val="002C02FB"/>
    <w:rsid w:val="002C38DB"/>
    <w:rsid w:val="002C5F0D"/>
    <w:rsid w:val="002D2045"/>
    <w:rsid w:val="002D5EB9"/>
    <w:rsid w:val="002D632F"/>
    <w:rsid w:val="002E27AE"/>
    <w:rsid w:val="002E4C92"/>
    <w:rsid w:val="002E54CE"/>
    <w:rsid w:val="002F03D2"/>
    <w:rsid w:val="002F3D65"/>
    <w:rsid w:val="003067BF"/>
    <w:rsid w:val="00311E81"/>
    <w:rsid w:val="00317306"/>
    <w:rsid w:val="003201AC"/>
    <w:rsid w:val="0032239A"/>
    <w:rsid w:val="00335168"/>
    <w:rsid w:val="003368BF"/>
    <w:rsid w:val="003440A9"/>
    <w:rsid w:val="00347503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1B8E"/>
    <w:rsid w:val="00362010"/>
    <w:rsid w:val="00364CD8"/>
    <w:rsid w:val="00370C53"/>
    <w:rsid w:val="00372441"/>
    <w:rsid w:val="0037258B"/>
    <w:rsid w:val="00374C35"/>
    <w:rsid w:val="00376DBB"/>
    <w:rsid w:val="003826B0"/>
    <w:rsid w:val="0038382F"/>
    <w:rsid w:val="00383A2A"/>
    <w:rsid w:val="003851B2"/>
    <w:rsid w:val="003854D3"/>
    <w:rsid w:val="003908D2"/>
    <w:rsid w:val="003924D0"/>
    <w:rsid w:val="0039525B"/>
    <w:rsid w:val="003A3AB0"/>
    <w:rsid w:val="003A6785"/>
    <w:rsid w:val="003B1417"/>
    <w:rsid w:val="003B3DB9"/>
    <w:rsid w:val="003B6557"/>
    <w:rsid w:val="003B7708"/>
    <w:rsid w:val="003C2022"/>
    <w:rsid w:val="003C24AD"/>
    <w:rsid w:val="003C34E5"/>
    <w:rsid w:val="003C5722"/>
    <w:rsid w:val="003D2601"/>
    <w:rsid w:val="003D27E3"/>
    <w:rsid w:val="003D28E6"/>
    <w:rsid w:val="003D7469"/>
    <w:rsid w:val="003E01F6"/>
    <w:rsid w:val="003E2C04"/>
    <w:rsid w:val="003E3757"/>
    <w:rsid w:val="003E693A"/>
    <w:rsid w:val="003F2833"/>
    <w:rsid w:val="003F3D65"/>
    <w:rsid w:val="00405198"/>
    <w:rsid w:val="004179FD"/>
    <w:rsid w:val="00421157"/>
    <w:rsid w:val="00423F45"/>
    <w:rsid w:val="0042474E"/>
    <w:rsid w:val="00425E32"/>
    <w:rsid w:val="0042638B"/>
    <w:rsid w:val="00432D7F"/>
    <w:rsid w:val="00436909"/>
    <w:rsid w:val="00436AE6"/>
    <w:rsid w:val="00437FD0"/>
    <w:rsid w:val="004402AC"/>
    <w:rsid w:val="004403EE"/>
    <w:rsid w:val="00440948"/>
    <w:rsid w:val="004452D5"/>
    <w:rsid w:val="00446AFD"/>
    <w:rsid w:val="004528AF"/>
    <w:rsid w:val="004536D7"/>
    <w:rsid w:val="00455FC4"/>
    <w:rsid w:val="00456F88"/>
    <w:rsid w:val="0045725F"/>
    <w:rsid w:val="00457F98"/>
    <w:rsid w:val="004667F9"/>
    <w:rsid w:val="00470E93"/>
    <w:rsid w:val="004713C2"/>
    <w:rsid w:val="00472F34"/>
    <w:rsid w:val="0047323A"/>
    <w:rsid w:val="0047469B"/>
    <w:rsid w:val="0047797D"/>
    <w:rsid w:val="00477B3D"/>
    <w:rsid w:val="00482C15"/>
    <w:rsid w:val="004838D9"/>
    <w:rsid w:val="00483A2E"/>
    <w:rsid w:val="00484822"/>
    <w:rsid w:val="00485D55"/>
    <w:rsid w:val="00486A98"/>
    <w:rsid w:val="0049409E"/>
    <w:rsid w:val="004A3F30"/>
    <w:rsid w:val="004B22B8"/>
    <w:rsid w:val="004B3E41"/>
    <w:rsid w:val="004B552B"/>
    <w:rsid w:val="004B7C07"/>
    <w:rsid w:val="004C165D"/>
    <w:rsid w:val="004C3243"/>
    <w:rsid w:val="004C5D45"/>
    <w:rsid w:val="004C602D"/>
    <w:rsid w:val="004C6CD8"/>
    <w:rsid w:val="004D487C"/>
    <w:rsid w:val="004D5473"/>
    <w:rsid w:val="004D5D4F"/>
    <w:rsid w:val="004D676D"/>
    <w:rsid w:val="004D7029"/>
    <w:rsid w:val="004E1B0E"/>
    <w:rsid w:val="004F2363"/>
    <w:rsid w:val="004F283C"/>
    <w:rsid w:val="004F2969"/>
    <w:rsid w:val="004F353F"/>
    <w:rsid w:val="004F62CF"/>
    <w:rsid w:val="00502FAD"/>
    <w:rsid w:val="00507DF5"/>
    <w:rsid w:val="00510A8F"/>
    <w:rsid w:val="005121D2"/>
    <w:rsid w:val="00513C73"/>
    <w:rsid w:val="00513E84"/>
    <w:rsid w:val="00515E60"/>
    <w:rsid w:val="00517918"/>
    <w:rsid w:val="0052385B"/>
    <w:rsid w:val="0052413A"/>
    <w:rsid w:val="0052748A"/>
    <w:rsid w:val="0052769A"/>
    <w:rsid w:val="00527DE8"/>
    <w:rsid w:val="005324A5"/>
    <w:rsid w:val="0053542D"/>
    <w:rsid w:val="0053681B"/>
    <w:rsid w:val="00541A6A"/>
    <w:rsid w:val="00542075"/>
    <w:rsid w:val="00542523"/>
    <w:rsid w:val="00546D71"/>
    <w:rsid w:val="0054791C"/>
    <w:rsid w:val="00547A32"/>
    <w:rsid w:val="005505FE"/>
    <w:rsid w:val="0055340D"/>
    <w:rsid w:val="0055385D"/>
    <w:rsid w:val="00560F85"/>
    <w:rsid w:val="00561640"/>
    <w:rsid w:val="00562448"/>
    <w:rsid w:val="00563CB8"/>
    <w:rsid w:val="00563DC9"/>
    <w:rsid w:val="005641F5"/>
    <w:rsid w:val="00565871"/>
    <w:rsid w:val="00567E85"/>
    <w:rsid w:val="00570901"/>
    <w:rsid w:val="00575DBA"/>
    <w:rsid w:val="0057686C"/>
    <w:rsid w:val="005768C4"/>
    <w:rsid w:val="00576E4A"/>
    <w:rsid w:val="00581401"/>
    <w:rsid w:val="005837C5"/>
    <w:rsid w:val="00583958"/>
    <w:rsid w:val="00583FF7"/>
    <w:rsid w:val="00585771"/>
    <w:rsid w:val="00585A0D"/>
    <w:rsid w:val="00587122"/>
    <w:rsid w:val="005875D8"/>
    <w:rsid w:val="005916EA"/>
    <w:rsid w:val="00592D68"/>
    <w:rsid w:val="00593697"/>
    <w:rsid w:val="00595905"/>
    <w:rsid w:val="005960E3"/>
    <w:rsid w:val="005A7968"/>
    <w:rsid w:val="005B22B2"/>
    <w:rsid w:val="005B3D78"/>
    <w:rsid w:val="005B7E6E"/>
    <w:rsid w:val="005C76AA"/>
    <w:rsid w:val="005C7B5F"/>
    <w:rsid w:val="005D2CDD"/>
    <w:rsid w:val="005D68CB"/>
    <w:rsid w:val="005D7C72"/>
    <w:rsid w:val="005D7FCD"/>
    <w:rsid w:val="005E2E87"/>
    <w:rsid w:val="005F07B0"/>
    <w:rsid w:val="005F147C"/>
    <w:rsid w:val="005F5D35"/>
    <w:rsid w:val="005F657A"/>
    <w:rsid w:val="00603970"/>
    <w:rsid w:val="006044CD"/>
    <w:rsid w:val="00607856"/>
    <w:rsid w:val="0060797D"/>
    <w:rsid w:val="006079CC"/>
    <w:rsid w:val="006124D5"/>
    <w:rsid w:val="0061394F"/>
    <w:rsid w:val="00622499"/>
    <w:rsid w:val="0062277B"/>
    <w:rsid w:val="006228AA"/>
    <w:rsid w:val="006261E1"/>
    <w:rsid w:val="00626E4A"/>
    <w:rsid w:val="0063653C"/>
    <w:rsid w:val="006375AF"/>
    <w:rsid w:val="00641DC5"/>
    <w:rsid w:val="00643550"/>
    <w:rsid w:val="00644540"/>
    <w:rsid w:val="006459D0"/>
    <w:rsid w:val="00645C3F"/>
    <w:rsid w:val="00646088"/>
    <w:rsid w:val="00651092"/>
    <w:rsid w:val="00653ABB"/>
    <w:rsid w:val="006570F6"/>
    <w:rsid w:val="0066211A"/>
    <w:rsid w:val="00663A00"/>
    <w:rsid w:val="006661AE"/>
    <w:rsid w:val="006667A3"/>
    <w:rsid w:val="0068018C"/>
    <w:rsid w:val="00681797"/>
    <w:rsid w:val="00687089"/>
    <w:rsid w:val="00691D47"/>
    <w:rsid w:val="0069247E"/>
    <w:rsid w:val="00697DC3"/>
    <w:rsid w:val="006A09D6"/>
    <w:rsid w:val="006A3594"/>
    <w:rsid w:val="006B0965"/>
    <w:rsid w:val="006B61DD"/>
    <w:rsid w:val="006B7CCB"/>
    <w:rsid w:val="006D4A90"/>
    <w:rsid w:val="006D5208"/>
    <w:rsid w:val="006E4C84"/>
    <w:rsid w:val="006E7A67"/>
    <w:rsid w:val="006E7D3C"/>
    <w:rsid w:val="006F3BD7"/>
    <w:rsid w:val="00700EA9"/>
    <w:rsid w:val="0070123B"/>
    <w:rsid w:val="00706F7A"/>
    <w:rsid w:val="00707670"/>
    <w:rsid w:val="0071568E"/>
    <w:rsid w:val="0072440D"/>
    <w:rsid w:val="00724760"/>
    <w:rsid w:val="007251AA"/>
    <w:rsid w:val="00730123"/>
    <w:rsid w:val="0073192F"/>
    <w:rsid w:val="00732D28"/>
    <w:rsid w:val="00733C74"/>
    <w:rsid w:val="00737EE7"/>
    <w:rsid w:val="00741955"/>
    <w:rsid w:val="007623AE"/>
    <w:rsid w:val="0076269D"/>
    <w:rsid w:val="00766336"/>
    <w:rsid w:val="0076658E"/>
    <w:rsid w:val="00767641"/>
    <w:rsid w:val="00772135"/>
    <w:rsid w:val="00772FCA"/>
    <w:rsid w:val="0077398D"/>
    <w:rsid w:val="00780329"/>
    <w:rsid w:val="00796D57"/>
    <w:rsid w:val="00797281"/>
    <w:rsid w:val="007A5616"/>
    <w:rsid w:val="007B0EDD"/>
    <w:rsid w:val="007B33F1"/>
    <w:rsid w:val="007B764B"/>
    <w:rsid w:val="007B7D92"/>
    <w:rsid w:val="007C14C1"/>
    <w:rsid w:val="007C5CFC"/>
    <w:rsid w:val="007C7DB0"/>
    <w:rsid w:val="007D1715"/>
    <w:rsid w:val="007D2F12"/>
    <w:rsid w:val="007E182C"/>
    <w:rsid w:val="007E463A"/>
    <w:rsid w:val="007E4E86"/>
    <w:rsid w:val="007E7665"/>
    <w:rsid w:val="007F566E"/>
    <w:rsid w:val="007F76FC"/>
    <w:rsid w:val="00804C62"/>
    <w:rsid w:val="00807C6B"/>
    <w:rsid w:val="008139A0"/>
    <w:rsid w:val="008151E5"/>
    <w:rsid w:val="00820EF9"/>
    <w:rsid w:val="0082210F"/>
    <w:rsid w:val="008228CD"/>
    <w:rsid w:val="00823AF3"/>
    <w:rsid w:val="008261D2"/>
    <w:rsid w:val="00831B4C"/>
    <w:rsid w:val="008336BE"/>
    <w:rsid w:val="00834F36"/>
    <w:rsid w:val="00835495"/>
    <w:rsid w:val="00837838"/>
    <w:rsid w:val="008434A6"/>
    <w:rsid w:val="0084358E"/>
    <w:rsid w:val="00847A03"/>
    <w:rsid w:val="00850CE6"/>
    <w:rsid w:val="00852478"/>
    <w:rsid w:val="0085363E"/>
    <w:rsid w:val="00853CF3"/>
    <w:rsid w:val="00854178"/>
    <w:rsid w:val="008572B2"/>
    <w:rsid w:val="00860A88"/>
    <w:rsid w:val="00861D63"/>
    <w:rsid w:val="00864A80"/>
    <w:rsid w:val="00867FAD"/>
    <w:rsid w:val="00872393"/>
    <w:rsid w:val="008732CC"/>
    <w:rsid w:val="00874AF4"/>
    <w:rsid w:val="00875D0A"/>
    <w:rsid w:val="00876632"/>
    <w:rsid w:val="00880AAD"/>
    <w:rsid w:val="00883761"/>
    <w:rsid w:val="00884AB6"/>
    <w:rsid w:val="00887125"/>
    <w:rsid w:val="008907FE"/>
    <w:rsid w:val="00892D14"/>
    <w:rsid w:val="00893930"/>
    <w:rsid w:val="00893A85"/>
    <w:rsid w:val="00893D13"/>
    <w:rsid w:val="008962C8"/>
    <w:rsid w:val="008A0F55"/>
    <w:rsid w:val="008A1774"/>
    <w:rsid w:val="008A2DA8"/>
    <w:rsid w:val="008A5010"/>
    <w:rsid w:val="008A7263"/>
    <w:rsid w:val="008A7C64"/>
    <w:rsid w:val="008B1311"/>
    <w:rsid w:val="008B31CC"/>
    <w:rsid w:val="008B456C"/>
    <w:rsid w:val="008B5DE1"/>
    <w:rsid w:val="008B71FC"/>
    <w:rsid w:val="008C1826"/>
    <w:rsid w:val="008C7679"/>
    <w:rsid w:val="008D0396"/>
    <w:rsid w:val="008D3566"/>
    <w:rsid w:val="008D3BC0"/>
    <w:rsid w:val="008D5D6B"/>
    <w:rsid w:val="008E2674"/>
    <w:rsid w:val="008E4D3C"/>
    <w:rsid w:val="009000C9"/>
    <w:rsid w:val="00900D63"/>
    <w:rsid w:val="00903656"/>
    <w:rsid w:val="009062ED"/>
    <w:rsid w:val="0090775D"/>
    <w:rsid w:val="00910C6B"/>
    <w:rsid w:val="00910D8E"/>
    <w:rsid w:val="009118D9"/>
    <w:rsid w:val="009135A8"/>
    <w:rsid w:val="0091722D"/>
    <w:rsid w:val="00917942"/>
    <w:rsid w:val="00917C07"/>
    <w:rsid w:val="00920BAB"/>
    <w:rsid w:val="00922E34"/>
    <w:rsid w:val="00933100"/>
    <w:rsid w:val="009403AD"/>
    <w:rsid w:val="0094277B"/>
    <w:rsid w:val="0094591B"/>
    <w:rsid w:val="00951FC7"/>
    <w:rsid w:val="0096199D"/>
    <w:rsid w:val="00962802"/>
    <w:rsid w:val="00963CDE"/>
    <w:rsid w:val="00966D72"/>
    <w:rsid w:val="00967678"/>
    <w:rsid w:val="0097223B"/>
    <w:rsid w:val="009732BA"/>
    <w:rsid w:val="00977DCF"/>
    <w:rsid w:val="0098148A"/>
    <w:rsid w:val="00981D64"/>
    <w:rsid w:val="009859E7"/>
    <w:rsid w:val="009A0390"/>
    <w:rsid w:val="009A150A"/>
    <w:rsid w:val="009A2D9D"/>
    <w:rsid w:val="009A3159"/>
    <w:rsid w:val="009B0F30"/>
    <w:rsid w:val="009B12D0"/>
    <w:rsid w:val="009B14FE"/>
    <w:rsid w:val="009B2803"/>
    <w:rsid w:val="009B4FE2"/>
    <w:rsid w:val="009B7417"/>
    <w:rsid w:val="009B7C85"/>
    <w:rsid w:val="009C0391"/>
    <w:rsid w:val="009C2014"/>
    <w:rsid w:val="009C3C09"/>
    <w:rsid w:val="009C43AC"/>
    <w:rsid w:val="009D0B7A"/>
    <w:rsid w:val="009D12CD"/>
    <w:rsid w:val="009D2572"/>
    <w:rsid w:val="009E05C6"/>
    <w:rsid w:val="009E07D2"/>
    <w:rsid w:val="009E1B3F"/>
    <w:rsid w:val="009E734D"/>
    <w:rsid w:val="009F210E"/>
    <w:rsid w:val="009F31D9"/>
    <w:rsid w:val="009F3652"/>
    <w:rsid w:val="00A01574"/>
    <w:rsid w:val="00A0163A"/>
    <w:rsid w:val="00A053FA"/>
    <w:rsid w:val="00A07A4E"/>
    <w:rsid w:val="00A14F0A"/>
    <w:rsid w:val="00A24DAB"/>
    <w:rsid w:val="00A253EA"/>
    <w:rsid w:val="00A315E4"/>
    <w:rsid w:val="00A32E00"/>
    <w:rsid w:val="00A347D6"/>
    <w:rsid w:val="00A4462B"/>
    <w:rsid w:val="00A4665E"/>
    <w:rsid w:val="00A4688B"/>
    <w:rsid w:val="00A63572"/>
    <w:rsid w:val="00A65FF8"/>
    <w:rsid w:val="00A73483"/>
    <w:rsid w:val="00A75116"/>
    <w:rsid w:val="00A77308"/>
    <w:rsid w:val="00A908AC"/>
    <w:rsid w:val="00A948B3"/>
    <w:rsid w:val="00A95E92"/>
    <w:rsid w:val="00A968CA"/>
    <w:rsid w:val="00AA0831"/>
    <w:rsid w:val="00AA1DC0"/>
    <w:rsid w:val="00AA5F43"/>
    <w:rsid w:val="00AC1DE5"/>
    <w:rsid w:val="00AC1F67"/>
    <w:rsid w:val="00AC2AB4"/>
    <w:rsid w:val="00AC6562"/>
    <w:rsid w:val="00AD26BF"/>
    <w:rsid w:val="00AD2E2E"/>
    <w:rsid w:val="00AD440D"/>
    <w:rsid w:val="00AE01CA"/>
    <w:rsid w:val="00AE08EF"/>
    <w:rsid w:val="00AE14E2"/>
    <w:rsid w:val="00AE3076"/>
    <w:rsid w:val="00AF1F26"/>
    <w:rsid w:val="00AF3526"/>
    <w:rsid w:val="00AF5A63"/>
    <w:rsid w:val="00B00346"/>
    <w:rsid w:val="00B00649"/>
    <w:rsid w:val="00B044E7"/>
    <w:rsid w:val="00B10BF2"/>
    <w:rsid w:val="00B1409A"/>
    <w:rsid w:val="00B1750E"/>
    <w:rsid w:val="00B205E1"/>
    <w:rsid w:val="00B20B90"/>
    <w:rsid w:val="00B226E5"/>
    <w:rsid w:val="00B231AA"/>
    <w:rsid w:val="00B23AD5"/>
    <w:rsid w:val="00B27639"/>
    <w:rsid w:val="00B30BF5"/>
    <w:rsid w:val="00B31BA2"/>
    <w:rsid w:val="00B45C28"/>
    <w:rsid w:val="00B46C45"/>
    <w:rsid w:val="00B47768"/>
    <w:rsid w:val="00B5282C"/>
    <w:rsid w:val="00B57A9F"/>
    <w:rsid w:val="00B6092B"/>
    <w:rsid w:val="00B63F5F"/>
    <w:rsid w:val="00B662D1"/>
    <w:rsid w:val="00B66DB7"/>
    <w:rsid w:val="00B67DA1"/>
    <w:rsid w:val="00B709EF"/>
    <w:rsid w:val="00B71188"/>
    <w:rsid w:val="00B7194E"/>
    <w:rsid w:val="00B7431A"/>
    <w:rsid w:val="00B75489"/>
    <w:rsid w:val="00B76D5E"/>
    <w:rsid w:val="00B80621"/>
    <w:rsid w:val="00B82055"/>
    <w:rsid w:val="00B90C1D"/>
    <w:rsid w:val="00B96957"/>
    <w:rsid w:val="00BA4548"/>
    <w:rsid w:val="00BA536E"/>
    <w:rsid w:val="00BA6CB2"/>
    <w:rsid w:val="00BA6E05"/>
    <w:rsid w:val="00BA7D7C"/>
    <w:rsid w:val="00BA7F1C"/>
    <w:rsid w:val="00BB27BA"/>
    <w:rsid w:val="00BB3487"/>
    <w:rsid w:val="00BB427C"/>
    <w:rsid w:val="00BB459A"/>
    <w:rsid w:val="00BB4709"/>
    <w:rsid w:val="00BC1873"/>
    <w:rsid w:val="00BC3880"/>
    <w:rsid w:val="00BC4ADE"/>
    <w:rsid w:val="00BC54A9"/>
    <w:rsid w:val="00BC55AA"/>
    <w:rsid w:val="00BD28C9"/>
    <w:rsid w:val="00BD7AD4"/>
    <w:rsid w:val="00BD7B6F"/>
    <w:rsid w:val="00BE4EBD"/>
    <w:rsid w:val="00BE6EFE"/>
    <w:rsid w:val="00BF3BC9"/>
    <w:rsid w:val="00BF5172"/>
    <w:rsid w:val="00BF6DF5"/>
    <w:rsid w:val="00C02E75"/>
    <w:rsid w:val="00C02EC2"/>
    <w:rsid w:val="00C07D88"/>
    <w:rsid w:val="00C116BC"/>
    <w:rsid w:val="00C151B9"/>
    <w:rsid w:val="00C17AF0"/>
    <w:rsid w:val="00C208EA"/>
    <w:rsid w:val="00C20B26"/>
    <w:rsid w:val="00C2283A"/>
    <w:rsid w:val="00C252EF"/>
    <w:rsid w:val="00C25C43"/>
    <w:rsid w:val="00C261D6"/>
    <w:rsid w:val="00C27E34"/>
    <w:rsid w:val="00C34B83"/>
    <w:rsid w:val="00C37A0C"/>
    <w:rsid w:val="00C419B4"/>
    <w:rsid w:val="00C42C58"/>
    <w:rsid w:val="00C441BE"/>
    <w:rsid w:val="00C4787C"/>
    <w:rsid w:val="00C5015B"/>
    <w:rsid w:val="00C512D6"/>
    <w:rsid w:val="00C52C9D"/>
    <w:rsid w:val="00C52FD6"/>
    <w:rsid w:val="00C7162F"/>
    <w:rsid w:val="00C71DED"/>
    <w:rsid w:val="00C734E1"/>
    <w:rsid w:val="00C745E1"/>
    <w:rsid w:val="00C75F99"/>
    <w:rsid w:val="00C8113A"/>
    <w:rsid w:val="00C91116"/>
    <w:rsid w:val="00C920BB"/>
    <w:rsid w:val="00C9359E"/>
    <w:rsid w:val="00C94AC5"/>
    <w:rsid w:val="00C9623A"/>
    <w:rsid w:val="00C96546"/>
    <w:rsid w:val="00CA53F8"/>
    <w:rsid w:val="00CA6994"/>
    <w:rsid w:val="00CA6CC7"/>
    <w:rsid w:val="00CB35D6"/>
    <w:rsid w:val="00CB4795"/>
    <w:rsid w:val="00CC1BF8"/>
    <w:rsid w:val="00CC2982"/>
    <w:rsid w:val="00CC3C40"/>
    <w:rsid w:val="00CC605E"/>
    <w:rsid w:val="00CC6E60"/>
    <w:rsid w:val="00CD1A34"/>
    <w:rsid w:val="00CD3A81"/>
    <w:rsid w:val="00CD4793"/>
    <w:rsid w:val="00CD61D0"/>
    <w:rsid w:val="00CE0D9A"/>
    <w:rsid w:val="00CE2836"/>
    <w:rsid w:val="00CE5BEA"/>
    <w:rsid w:val="00CE6704"/>
    <w:rsid w:val="00CE6C54"/>
    <w:rsid w:val="00CF08C2"/>
    <w:rsid w:val="00CF2582"/>
    <w:rsid w:val="00CF2986"/>
    <w:rsid w:val="00CF4CA2"/>
    <w:rsid w:val="00D031FA"/>
    <w:rsid w:val="00D066C5"/>
    <w:rsid w:val="00D069BA"/>
    <w:rsid w:val="00D0732A"/>
    <w:rsid w:val="00D160ED"/>
    <w:rsid w:val="00D1725D"/>
    <w:rsid w:val="00D21299"/>
    <w:rsid w:val="00D22B12"/>
    <w:rsid w:val="00D2326D"/>
    <w:rsid w:val="00D257AC"/>
    <w:rsid w:val="00D3179C"/>
    <w:rsid w:val="00D31C4D"/>
    <w:rsid w:val="00D3492E"/>
    <w:rsid w:val="00D36C11"/>
    <w:rsid w:val="00D374A9"/>
    <w:rsid w:val="00D4063C"/>
    <w:rsid w:val="00D41B54"/>
    <w:rsid w:val="00D4259D"/>
    <w:rsid w:val="00D44710"/>
    <w:rsid w:val="00D4700C"/>
    <w:rsid w:val="00D479EE"/>
    <w:rsid w:val="00D52801"/>
    <w:rsid w:val="00D5676B"/>
    <w:rsid w:val="00D57066"/>
    <w:rsid w:val="00D6391F"/>
    <w:rsid w:val="00D72922"/>
    <w:rsid w:val="00D75C50"/>
    <w:rsid w:val="00D768F8"/>
    <w:rsid w:val="00D920A6"/>
    <w:rsid w:val="00D9328F"/>
    <w:rsid w:val="00D94FAB"/>
    <w:rsid w:val="00D95A65"/>
    <w:rsid w:val="00DA030E"/>
    <w:rsid w:val="00DA5BE2"/>
    <w:rsid w:val="00DB34C3"/>
    <w:rsid w:val="00DB3C98"/>
    <w:rsid w:val="00DC0419"/>
    <w:rsid w:val="00DC0591"/>
    <w:rsid w:val="00DC3F0B"/>
    <w:rsid w:val="00DD16ED"/>
    <w:rsid w:val="00DD6609"/>
    <w:rsid w:val="00DD6BA0"/>
    <w:rsid w:val="00DE7162"/>
    <w:rsid w:val="00DE7741"/>
    <w:rsid w:val="00DF3D1C"/>
    <w:rsid w:val="00DF5111"/>
    <w:rsid w:val="00E01154"/>
    <w:rsid w:val="00E0286B"/>
    <w:rsid w:val="00E03B8B"/>
    <w:rsid w:val="00E10D40"/>
    <w:rsid w:val="00E12E0E"/>
    <w:rsid w:val="00E142DD"/>
    <w:rsid w:val="00E16070"/>
    <w:rsid w:val="00E17E1C"/>
    <w:rsid w:val="00E22A24"/>
    <w:rsid w:val="00E253ED"/>
    <w:rsid w:val="00E26A26"/>
    <w:rsid w:val="00E30F83"/>
    <w:rsid w:val="00E31D9D"/>
    <w:rsid w:val="00E3245A"/>
    <w:rsid w:val="00E45753"/>
    <w:rsid w:val="00E46711"/>
    <w:rsid w:val="00E51822"/>
    <w:rsid w:val="00E53E91"/>
    <w:rsid w:val="00E55C44"/>
    <w:rsid w:val="00E560AD"/>
    <w:rsid w:val="00E56C25"/>
    <w:rsid w:val="00E6036C"/>
    <w:rsid w:val="00E60525"/>
    <w:rsid w:val="00E6055A"/>
    <w:rsid w:val="00E618D5"/>
    <w:rsid w:val="00E63363"/>
    <w:rsid w:val="00E6417A"/>
    <w:rsid w:val="00E6588C"/>
    <w:rsid w:val="00E65C14"/>
    <w:rsid w:val="00E72FEA"/>
    <w:rsid w:val="00E7559A"/>
    <w:rsid w:val="00E7754E"/>
    <w:rsid w:val="00E9190E"/>
    <w:rsid w:val="00E9237F"/>
    <w:rsid w:val="00E93803"/>
    <w:rsid w:val="00E946A0"/>
    <w:rsid w:val="00E966BE"/>
    <w:rsid w:val="00E967BA"/>
    <w:rsid w:val="00EA0C17"/>
    <w:rsid w:val="00EA2EFA"/>
    <w:rsid w:val="00EA3693"/>
    <w:rsid w:val="00EA44C5"/>
    <w:rsid w:val="00EA4D3C"/>
    <w:rsid w:val="00EA74B5"/>
    <w:rsid w:val="00EB4655"/>
    <w:rsid w:val="00EB4AAC"/>
    <w:rsid w:val="00EB6D24"/>
    <w:rsid w:val="00EB782B"/>
    <w:rsid w:val="00EC15E4"/>
    <w:rsid w:val="00EC1E30"/>
    <w:rsid w:val="00EC238E"/>
    <w:rsid w:val="00EC3F22"/>
    <w:rsid w:val="00EC5140"/>
    <w:rsid w:val="00EC65CB"/>
    <w:rsid w:val="00ED0044"/>
    <w:rsid w:val="00ED34EC"/>
    <w:rsid w:val="00ED491F"/>
    <w:rsid w:val="00EE360E"/>
    <w:rsid w:val="00EE5F60"/>
    <w:rsid w:val="00EE66B9"/>
    <w:rsid w:val="00EF12C5"/>
    <w:rsid w:val="00F07B41"/>
    <w:rsid w:val="00F10E78"/>
    <w:rsid w:val="00F10E87"/>
    <w:rsid w:val="00F12958"/>
    <w:rsid w:val="00F143C7"/>
    <w:rsid w:val="00F21CD9"/>
    <w:rsid w:val="00F24583"/>
    <w:rsid w:val="00F254F7"/>
    <w:rsid w:val="00F308FF"/>
    <w:rsid w:val="00F32143"/>
    <w:rsid w:val="00F355C2"/>
    <w:rsid w:val="00F37F20"/>
    <w:rsid w:val="00F41D88"/>
    <w:rsid w:val="00F43401"/>
    <w:rsid w:val="00F43553"/>
    <w:rsid w:val="00F4386A"/>
    <w:rsid w:val="00F44637"/>
    <w:rsid w:val="00F4480D"/>
    <w:rsid w:val="00F457A9"/>
    <w:rsid w:val="00F52488"/>
    <w:rsid w:val="00F544D9"/>
    <w:rsid w:val="00F55F78"/>
    <w:rsid w:val="00F60C57"/>
    <w:rsid w:val="00F614B1"/>
    <w:rsid w:val="00F64807"/>
    <w:rsid w:val="00F6568B"/>
    <w:rsid w:val="00F70517"/>
    <w:rsid w:val="00F814D5"/>
    <w:rsid w:val="00F87643"/>
    <w:rsid w:val="00F92CB6"/>
    <w:rsid w:val="00F942C8"/>
    <w:rsid w:val="00F953F4"/>
    <w:rsid w:val="00FA0A05"/>
    <w:rsid w:val="00FA2008"/>
    <w:rsid w:val="00FA3204"/>
    <w:rsid w:val="00FA32F3"/>
    <w:rsid w:val="00FA3976"/>
    <w:rsid w:val="00FB2878"/>
    <w:rsid w:val="00FB56C0"/>
    <w:rsid w:val="00FB75ED"/>
    <w:rsid w:val="00FC349F"/>
    <w:rsid w:val="00FC714C"/>
    <w:rsid w:val="00FD250B"/>
    <w:rsid w:val="00FD275D"/>
    <w:rsid w:val="00FD4F9A"/>
    <w:rsid w:val="00FD6A91"/>
    <w:rsid w:val="00FE12D4"/>
    <w:rsid w:val="00FE28A3"/>
    <w:rsid w:val="00FE2A44"/>
    <w:rsid w:val="00FE662D"/>
    <w:rsid w:val="00FF1FA1"/>
    <w:rsid w:val="00FF59B3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7F566E"/>
    <w:pPr>
      <w:spacing w:before="60" w:after="180" w:line="276" w:lineRule="auto"/>
    </w:pPr>
  </w:style>
  <w:style w:type="paragraph" w:styleId="Heading1">
    <w:name w:val="heading 1"/>
    <w:aliases w:val="*Headers"/>
    <w:basedOn w:val="Normal"/>
    <w:next w:val="Normal"/>
    <w:link w:val="Heading1Char"/>
    <w:uiPriority w:val="99"/>
    <w:qFormat/>
    <w:rsid w:val="00A24DAB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688B"/>
    <w:pPr>
      <w:keepNext/>
      <w:keepLines/>
      <w:spacing w:before="360"/>
      <w:outlineLvl w:val="1"/>
    </w:pPr>
    <w:rPr>
      <w:rFonts w:ascii="Cambria" w:eastAsia="Times New Roman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0D40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eastAsia="Times New Roman" w:hAnsi="Cambria"/>
      <w:b/>
      <w:bCs/>
      <w:i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basedOn w:val="DefaultParagraphFont"/>
    <w:link w:val="Heading1"/>
    <w:uiPriority w:val="99"/>
    <w:locked/>
    <w:rsid w:val="00A24DAB"/>
    <w:rPr>
      <w:rFonts w:ascii="Calibri" w:hAnsi="Calibri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688B"/>
    <w:rPr>
      <w:rFonts w:ascii="Cambria" w:hAnsi="Cambria" w:cs="Times New Roman"/>
      <w:b/>
      <w:i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0D40"/>
    <w:rPr>
      <w:rFonts w:ascii="Cambria" w:hAnsi="Cambria" w:cs="Times New Roman"/>
      <w:b/>
      <w:i/>
      <w:color w:val="7F7F7F"/>
    </w:rPr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688B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99"/>
    <w:qFormat/>
    <w:rsid w:val="00A4688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4688B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MediumGrid1-Accent21">
    <w:name w:val="Medium Grid 1 - Accent 21"/>
    <w:basedOn w:val="Normal"/>
    <w:uiPriority w:val="99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0D40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0D40"/>
    <w:rPr>
      <w:rFonts w:eastAsia="Times New Roman" w:cs="Times New Roman"/>
    </w:rPr>
  </w:style>
  <w:style w:type="paragraph" w:styleId="NormalWeb">
    <w:name w:val="Normal (Web)"/>
    <w:basedOn w:val="Normal"/>
    <w:uiPriority w:val="99"/>
    <w:rsid w:val="00E10D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10D4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10D40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0D40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D40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10D40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D40"/>
    <w:rPr>
      <w:rFonts w:ascii="Tahoma" w:hAnsi="Tahoma" w:cs="Times New Roman"/>
      <w:sz w:val="16"/>
    </w:rPr>
  </w:style>
  <w:style w:type="paragraph" w:customStyle="1" w:styleId="Pa4">
    <w:name w:val="Pa4"/>
    <w:basedOn w:val="Normal"/>
    <w:next w:val="Normal"/>
    <w:uiPriority w:val="99"/>
    <w:rsid w:val="00E10D4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basedOn w:val="DefaultParagraphFont"/>
    <w:uiPriority w:val="99"/>
    <w:rsid w:val="00E10D4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10D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99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B3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3487"/>
    <w:rPr>
      <w:rFonts w:cs="Times New Roman"/>
      <w:sz w:val="22"/>
    </w:rPr>
  </w:style>
  <w:style w:type="paragraph" w:customStyle="1" w:styleId="Header-banner">
    <w:name w:val="Header-banner"/>
    <w:uiPriority w:val="99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uiPriority w:val="99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uiPriority w:val="99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99"/>
    <w:rsid w:val="00E22A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20138A"/>
    <w:rPr>
      <w:rFonts w:cs="Times New Roman"/>
      <w:color w:val="954F72"/>
      <w:u w:val="single"/>
    </w:rPr>
  </w:style>
  <w:style w:type="paragraph" w:customStyle="1" w:styleId="NoSpacing1">
    <w:name w:val="No Spacing1"/>
    <w:link w:val="NoSpacingChar"/>
    <w:uiPriority w:val="99"/>
    <w:rsid w:val="00820EF9"/>
    <w:rPr>
      <w:rFonts w:ascii="Tahoma" w:hAnsi="Tahoma"/>
    </w:rPr>
  </w:style>
  <w:style w:type="character" w:customStyle="1" w:styleId="NoSpacingChar">
    <w:name w:val="No Spacing Char"/>
    <w:link w:val="NoSpacing1"/>
    <w:uiPriority w:val="99"/>
    <w:locked/>
    <w:rsid w:val="00820EF9"/>
    <w:rPr>
      <w:rFonts w:ascii="Tahoma" w:hAnsi="Tahoma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1715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7D1715"/>
    <w:rPr>
      <w:rFonts w:cs="Times New Roman"/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7F566E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locked/>
    <w:rsid w:val="007F566E"/>
    <w:rPr>
      <w:rFonts w:asciiTheme="minorHAnsi" w:hAnsiTheme="minorHAnsi" w:cs="Times New Roman"/>
      <w:b/>
      <w:bCs/>
      <w:i w:val="0"/>
      <w:color w:val="4F81BD"/>
      <w:sz w:val="28"/>
      <w:szCs w:val="26"/>
    </w:rPr>
  </w:style>
  <w:style w:type="paragraph" w:customStyle="1" w:styleId="TA">
    <w:name w:val="*TA*"/>
    <w:link w:val="TAChar"/>
    <w:qFormat/>
    <w:rsid w:val="007F566E"/>
    <w:pPr>
      <w:spacing w:before="180" w:after="180" w:line="276" w:lineRule="auto"/>
    </w:pPr>
  </w:style>
  <w:style w:type="character" w:customStyle="1" w:styleId="TAChar">
    <w:name w:val="*TA* Char"/>
    <w:basedOn w:val="DefaultParagraphFont"/>
    <w:link w:val="TA"/>
    <w:locked/>
    <w:rsid w:val="007F566E"/>
  </w:style>
  <w:style w:type="paragraph" w:customStyle="1" w:styleId="IN">
    <w:name w:val="*IN*"/>
    <w:link w:val="INChar"/>
    <w:qFormat/>
    <w:rsid w:val="006079CC"/>
    <w:pPr>
      <w:numPr>
        <w:numId w:val="44"/>
      </w:numPr>
      <w:spacing w:before="120" w:after="60" w:line="276" w:lineRule="auto"/>
      <w:ind w:left="360"/>
    </w:pPr>
    <w:rPr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F5D35"/>
    <w:rPr>
      <w:rFonts w:eastAsia="Times New Roman" w:cs="Times New Roman"/>
      <w:sz w:val="22"/>
    </w:rPr>
  </w:style>
  <w:style w:type="paragraph" w:customStyle="1" w:styleId="BulletedList">
    <w:name w:val="*Bulleted List"/>
    <w:link w:val="BulletedListChar"/>
    <w:qFormat/>
    <w:rsid w:val="00823AF3"/>
    <w:pPr>
      <w:numPr>
        <w:numId w:val="43"/>
      </w:numPr>
      <w:spacing w:before="60" w:after="60" w:line="276" w:lineRule="auto"/>
      <w:ind w:left="360"/>
    </w:pPr>
  </w:style>
  <w:style w:type="character" w:customStyle="1" w:styleId="INChar">
    <w:name w:val="*IN* Char"/>
    <w:basedOn w:val="DefaultParagraphFont"/>
    <w:link w:val="IN"/>
    <w:locked/>
    <w:rsid w:val="006079CC"/>
    <w:rPr>
      <w:color w:val="4F81BD" w:themeColor="accent1"/>
    </w:rPr>
  </w:style>
  <w:style w:type="paragraph" w:customStyle="1" w:styleId="NumberedList">
    <w:name w:val="*Numbered List"/>
    <w:link w:val="NumberedListChar"/>
    <w:qFormat/>
    <w:rsid w:val="007F566E"/>
    <w:pPr>
      <w:numPr>
        <w:numId w:val="46"/>
      </w:numPr>
      <w:spacing w:after="60"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99"/>
    <w:locked/>
    <w:rsid w:val="00C02EC2"/>
    <w:rPr>
      <w:rFonts w:cs="Times New Roman"/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locked/>
    <w:rsid w:val="00823AF3"/>
    <w:rPr>
      <w:rFonts w:cs="Times New Roman"/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7F566E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locked/>
    <w:rsid w:val="007F566E"/>
    <w:rPr>
      <w:rFonts w:cs="Times New Roman"/>
      <w:sz w:val="22"/>
      <w:szCs w:val="22"/>
    </w:rPr>
  </w:style>
  <w:style w:type="paragraph" w:customStyle="1" w:styleId="PageHeader">
    <w:name w:val="*PageHeader"/>
    <w:link w:val="PageHeaderChar"/>
    <w:qFormat/>
    <w:rsid w:val="007F566E"/>
    <w:pPr>
      <w:spacing w:before="120"/>
    </w:pPr>
    <w:rPr>
      <w:b/>
      <w:sz w:val="18"/>
    </w:rPr>
  </w:style>
  <w:style w:type="character" w:customStyle="1" w:styleId="TableHeadersChar">
    <w:name w:val="*TableHeaders Char"/>
    <w:basedOn w:val="DefaultParagraphFont"/>
    <w:link w:val="TableHeaders"/>
    <w:locked/>
    <w:rsid w:val="007F566E"/>
    <w:rPr>
      <w:b/>
      <w:color w:val="FFFFFF" w:themeColor="background1"/>
    </w:rPr>
  </w:style>
  <w:style w:type="paragraph" w:customStyle="1" w:styleId="Q">
    <w:name w:val="*Q*"/>
    <w:link w:val="QChar"/>
    <w:qFormat/>
    <w:rsid w:val="007F566E"/>
    <w:pPr>
      <w:spacing w:before="240" w:line="276" w:lineRule="auto"/>
    </w:pPr>
    <w:rPr>
      <w:rFonts w:eastAsia="Times New Roman"/>
      <w:b/>
    </w:rPr>
  </w:style>
  <w:style w:type="character" w:customStyle="1" w:styleId="PageHeaderChar">
    <w:name w:val="*PageHeader Char"/>
    <w:basedOn w:val="BodyTextChar"/>
    <w:link w:val="PageHeader"/>
    <w:locked/>
    <w:rsid w:val="007F566E"/>
    <w:rPr>
      <w:rFonts w:cs="Times New Roman"/>
      <w:b/>
      <w:sz w:val="18"/>
    </w:rPr>
  </w:style>
  <w:style w:type="character" w:customStyle="1" w:styleId="QChar">
    <w:name w:val="*Q* Char"/>
    <w:basedOn w:val="ListParagraphChar"/>
    <w:link w:val="Q"/>
    <w:locked/>
    <w:rsid w:val="007F566E"/>
    <w:rPr>
      <w:rFonts w:eastAsia="Times New Roman" w:cs="Times New Roman"/>
      <w:b/>
      <w:sz w:val="22"/>
    </w:rPr>
  </w:style>
  <w:style w:type="paragraph" w:customStyle="1" w:styleId="SASRBullet">
    <w:name w:val="*SA/SR Bullet"/>
    <w:basedOn w:val="Normal"/>
    <w:link w:val="SASRBulletChar"/>
    <w:qFormat/>
    <w:rsid w:val="006079CC"/>
    <w:pPr>
      <w:numPr>
        <w:ilvl w:val="1"/>
        <w:numId w:val="48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7F566E"/>
    <w:pPr>
      <w:numPr>
        <w:numId w:val="45"/>
      </w:numPr>
      <w:spacing w:after="60" w:line="276" w:lineRule="auto"/>
    </w:pPr>
    <w:rPr>
      <w:color w:val="4F81BD" w:themeColor="accent1"/>
    </w:rPr>
  </w:style>
  <w:style w:type="character" w:customStyle="1" w:styleId="SASRBulletChar">
    <w:name w:val="*SA/SR Bullet Char"/>
    <w:basedOn w:val="DefaultParagraphFont"/>
    <w:link w:val="SASRBullet"/>
    <w:locked/>
    <w:rsid w:val="006079CC"/>
  </w:style>
  <w:style w:type="character" w:customStyle="1" w:styleId="INBulletChar">
    <w:name w:val="*IN* Bullet Char"/>
    <w:basedOn w:val="BulletedListChar"/>
    <w:link w:val="INBullet"/>
    <w:locked/>
    <w:rsid w:val="007F566E"/>
    <w:rPr>
      <w:rFonts w:cs="Times New Roman"/>
      <w:color w:val="4F81BD" w:themeColor="accent1"/>
      <w:sz w:val="22"/>
      <w:szCs w:val="22"/>
    </w:rPr>
  </w:style>
  <w:style w:type="character" w:customStyle="1" w:styleId="reference-text">
    <w:name w:val="reference-text"/>
    <w:uiPriority w:val="99"/>
    <w:rsid w:val="00BE4EBD"/>
  </w:style>
  <w:style w:type="paragraph" w:customStyle="1" w:styleId="SA">
    <w:name w:val="*SA*"/>
    <w:link w:val="SAChar"/>
    <w:qFormat/>
    <w:rsid w:val="007F566E"/>
    <w:pPr>
      <w:numPr>
        <w:numId w:val="47"/>
      </w:numPr>
      <w:spacing w:before="120" w:line="276" w:lineRule="auto"/>
    </w:pPr>
    <w:rPr>
      <w:rFonts w:eastAsia="Times New Roman"/>
    </w:rPr>
  </w:style>
  <w:style w:type="paragraph" w:customStyle="1" w:styleId="SR">
    <w:name w:val="*SR*"/>
    <w:link w:val="SRChar"/>
    <w:qFormat/>
    <w:rsid w:val="006079CC"/>
    <w:pPr>
      <w:numPr>
        <w:numId w:val="49"/>
      </w:numPr>
      <w:spacing w:before="120" w:line="276" w:lineRule="auto"/>
      <w:ind w:left="720"/>
    </w:pPr>
    <w:rPr>
      <w:rFonts w:eastAsia="Times New Roman"/>
    </w:rPr>
  </w:style>
  <w:style w:type="character" w:customStyle="1" w:styleId="SAChar">
    <w:name w:val="*SA* Char"/>
    <w:basedOn w:val="ListParagraphChar"/>
    <w:link w:val="SA"/>
    <w:locked/>
    <w:rsid w:val="007F566E"/>
    <w:rPr>
      <w:rFonts w:eastAsia="Times New Roman" w:cs="Times New Roman"/>
      <w:sz w:val="22"/>
    </w:rPr>
  </w:style>
  <w:style w:type="character" w:customStyle="1" w:styleId="SRChar">
    <w:name w:val="*SR* Char"/>
    <w:basedOn w:val="ListParagraphChar"/>
    <w:link w:val="SR"/>
    <w:locked/>
    <w:rsid w:val="006079CC"/>
    <w:rPr>
      <w:rFonts w:eastAsia="Times New Roman" w:cs="Times New Roman"/>
      <w:sz w:val="22"/>
    </w:rPr>
  </w:style>
  <w:style w:type="paragraph" w:customStyle="1" w:styleId="BR">
    <w:name w:val="*BR*"/>
    <w:link w:val="BRChar"/>
    <w:qFormat/>
    <w:rsid w:val="007F566E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</w:rPr>
  </w:style>
  <w:style w:type="paragraph" w:customStyle="1" w:styleId="FooterText">
    <w:name w:val="*FooterText"/>
    <w:link w:val="FooterTextChar"/>
    <w:qFormat/>
    <w:rsid w:val="007F566E"/>
    <w:pPr>
      <w:spacing w:line="200" w:lineRule="exact"/>
    </w:pPr>
    <w:rPr>
      <w:rFonts w:ascii="Verdana" w:eastAsia="Verdana" w:hAnsi="Verdana" w:cs="Calibri"/>
      <w:b/>
      <w:color w:val="595959"/>
      <w:sz w:val="14"/>
    </w:rPr>
  </w:style>
  <w:style w:type="character" w:customStyle="1" w:styleId="BRChar">
    <w:name w:val="*BR* Char"/>
    <w:basedOn w:val="DefaultParagraphFont"/>
    <w:link w:val="BR"/>
    <w:locked/>
    <w:rsid w:val="007F566E"/>
    <w:rPr>
      <w:sz w:val="18"/>
    </w:rPr>
  </w:style>
  <w:style w:type="character" w:customStyle="1" w:styleId="folioChar">
    <w:name w:val="folio Char"/>
    <w:basedOn w:val="DefaultParagraphFont"/>
    <w:link w:val="folio"/>
    <w:uiPriority w:val="99"/>
    <w:locked/>
    <w:rsid w:val="00880AAD"/>
    <w:rPr>
      <w:rFonts w:ascii="Verdana" w:hAnsi="Verdana" w:cs="Verdana"/>
      <w:color w:val="595959"/>
      <w:sz w:val="22"/>
      <w:szCs w:val="22"/>
    </w:rPr>
  </w:style>
  <w:style w:type="character" w:customStyle="1" w:styleId="FooterTextChar">
    <w:name w:val="FooterText Char"/>
    <w:basedOn w:val="folioChar"/>
    <w:link w:val="FooterText"/>
    <w:locked/>
    <w:rsid w:val="007F566E"/>
    <w:rPr>
      <w:rFonts w:ascii="Verdana" w:eastAsia="Verdana" w:hAnsi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7F566E"/>
    <w:pPr>
      <w:spacing w:before="40" w:after="40" w:line="276" w:lineRule="auto"/>
    </w:pPr>
  </w:style>
  <w:style w:type="character" w:customStyle="1" w:styleId="TableTextChar">
    <w:name w:val="*TableText Char"/>
    <w:basedOn w:val="DefaultParagraphFont"/>
    <w:link w:val="TableText"/>
    <w:locked/>
    <w:rsid w:val="007F566E"/>
  </w:style>
  <w:style w:type="paragraph" w:customStyle="1" w:styleId="ToolHeader">
    <w:name w:val="*ToolHeader"/>
    <w:qFormat/>
    <w:rsid w:val="007F566E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7F566E"/>
    <w:pPr>
      <w:spacing w:before="40" w:after="120"/>
    </w:pPr>
  </w:style>
  <w:style w:type="paragraph" w:customStyle="1" w:styleId="yiv4280561440msonormal">
    <w:name w:val="yiv4280561440msonormal"/>
    <w:basedOn w:val="Normal"/>
    <w:rsid w:val="004D5D4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ExcerptAuthor">
    <w:name w:val="*ExcerptAuthor"/>
    <w:basedOn w:val="Normal"/>
    <w:link w:val="ExcerptAuthorChar"/>
    <w:qFormat/>
    <w:rsid w:val="007F566E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7F566E"/>
    <w:rPr>
      <w:rFonts w:asciiTheme="majorHAnsi" w:hAnsiTheme="majorHAnsi"/>
      <w:b/>
    </w:rPr>
  </w:style>
  <w:style w:type="paragraph" w:customStyle="1" w:styleId="ExcerptBody">
    <w:name w:val="*ExcerptBody"/>
    <w:basedOn w:val="Normal"/>
    <w:link w:val="ExcerptBodyChar"/>
    <w:qFormat/>
    <w:rsid w:val="007F566E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7F566E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7F566E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7F566E"/>
    <w:rPr>
      <w:rFonts w:asciiTheme="majorHAnsi" w:hAnsiTheme="majorHAnsi"/>
      <w:b/>
      <w:smallCaps/>
      <w:sz w:val="32"/>
    </w:rPr>
  </w:style>
  <w:style w:type="paragraph" w:styleId="Revision">
    <w:name w:val="Revision"/>
    <w:hidden/>
    <w:uiPriority w:val="99"/>
    <w:semiHidden/>
    <w:rsid w:val="00823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5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5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PCG Education</dc:creator>
  <cp:lastModifiedBy>Michelle Wade</cp:lastModifiedBy>
  <cp:revision>3</cp:revision>
  <cp:lastPrinted>2014-02-07T15:46:00Z</cp:lastPrinted>
  <dcterms:created xsi:type="dcterms:W3CDTF">2014-02-07T23:12:00Z</dcterms:created>
  <dcterms:modified xsi:type="dcterms:W3CDTF">2014-02-08T00:51:00Z</dcterms:modified>
</cp:coreProperties>
</file>