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tblLook w:val="00A0"/>
      </w:tblPr>
      <w:tblGrid>
        <w:gridCol w:w="1980"/>
        <w:gridCol w:w="7470"/>
      </w:tblGrid>
      <w:tr w:rsidR="004211B2" w:rsidRPr="00DB34C3">
        <w:trPr>
          <w:trHeight w:val="1008"/>
        </w:trPr>
        <w:tc>
          <w:tcPr>
            <w:tcW w:w="1980" w:type="dxa"/>
            <w:shd w:val="clear" w:color="auto" w:fill="385623"/>
            <w:vAlign w:val="center"/>
          </w:tcPr>
          <w:p w:rsidR="004211B2" w:rsidRPr="00DB34C3" w:rsidRDefault="004211B2" w:rsidP="00BD4317">
            <w:pPr>
              <w:pStyle w:val="Header-banner"/>
              <w:rPr>
                <w:rFonts w:ascii="Calibri" w:hAnsi="Calibri"/>
              </w:rPr>
            </w:pPr>
            <w:r>
              <w:rPr>
                <w:rFonts w:ascii="Calibri" w:hAnsi="Calibri"/>
              </w:rPr>
              <w:t>11</w:t>
            </w:r>
            <w:r w:rsidRPr="00DB34C3">
              <w:rPr>
                <w:rFonts w:ascii="Calibri" w:hAnsi="Calibri"/>
              </w:rPr>
              <w:t>.</w:t>
            </w:r>
            <w:r>
              <w:rPr>
                <w:rFonts w:ascii="Calibri" w:hAnsi="Calibri"/>
              </w:rPr>
              <w:t>1</w:t>
            </w:r>
            <w:r w:rsidRPr="00DB34C3">
              <w:rPr>
                <w:rFonts w:ascii="Calibri" w:hAnsi="Calibri"/>
              </w:rPr>
              <w:t>.</w:t>
            </w:r>
            <w:r>
              <w:rPr>
                <w:rFonts w:ascii="Calibri" w:hAnsi="Calibri"/>
              </w:rPr>
              <w:t>2</w:t>
            </w:r>
          </w:p>
        </w:tc>
        <w:tc>
          <w:tcPr>
            <w:tcW w:w="7470" w:type="dxa"/>
            <w:shd w:val="clear" w:color="auto" w:fill="76923C"/>
            <w:vAlign w:val="center"/>
          </w:tcPr>
          <w:p w:rsidR="004211B2" w:rsidRPr="00DB34C3" w:rsidRDefault="004211B2" w:rsidP="008E35B5">
            <w:pPr>
              <w:pStyle w:val="Header2banner"/>
              <w:spacing w:line="240" w:lineRule="auto"/>
              <w:rPr>
                <w:rFonts w:ascii="Calibri" w:hAnsi="Calibri"/>
              </w:rPr>
            </w:pPr>
            <w:r w:rsidRPr="00DB34C3">
              <w:rPr>
                <w:rFonts w:ascii="Calibri" w:hAnsi="Calibri"/>
              </w:rPr>
              <w:t xml:space="preserve">Lesson </w:t>
            </w:r>
            <w:r>
              <w:rPr>
                <w:rFonts w:ascii="Calibri" w:hAnsi="Calibri"/>
              </w:rPr>
              <w:t>1</w:t>
            </w:r>
            <w:r w:rsidR="00CF7459">
              <w:rPr>
                <w:rFonts w:ascii="Calibri" w:hAnsi="Calibri"/>
              </w:rPr>
              <w:t>7</w:t>
            </w:r>
          </w:p>
        </w:tc>
      </w:tr>
    </w:tbl>
    <w:p w:rsidR="004211B2" w:rsidRDefault="004211B2" w:rsidP="00E946A0">
      <w:pPr>
        <w:pStyle w:val="Heading1"/>
      </w:pPr>
      <w:r w:rsidRPr="00263AF5">
        <w:t>Introduction</w:t>
      </w:r>
    </w:p>
    <w:p w:rsidR="004211B2" w:rsidRDefault="004211B2" w:rsidP="00AB5D13">
      <w:r>
        <w:t>In this lesson</w:t>
      </w:r>
      <w:r w:rsidR="00AB5D13">
        <w:t>,</w:t>
      </w:r>
      <w:r>
        <w:t xml:space="preserve"> students read Act 3.4,</w:t>
      </w:r>
      <w:r w:rsidR="00CF3AC9">
        <w:t xml:space="preserve"> </w:t>
      </w:r>
      <w:r>
        <w:t>Hamlet’s murder of Polonius</w:t>
      </w:r>
      <w:r w:rsidR="00CF3AC9">
        <w:t xml:space="preserve"> and</w:t>
      </w:r>
      <w:r>
        <w:t xml:space="preserve"> confrontation with Gertrude</w:t>
      </w:r>
      <w:r w:rsidR="00CF3AC9">
        <w:t>,</w:t>
      </w:r>
      <w:r>
        <w:t xml:space="preserve"> and her repentance. Students listen to a master</w:t>
      </w:r>
      <w:r w:rsidR="004432DC">
        <w:t xml:space="preserve">ful reading of the whole scene before </w:t>
      </w:r>
      <w:r>
        <w:t>reread</w:t>
      </w:r>
      <w:r w:rsidR="004432DC">
        <w:t>ing</w:t>
      </w:r>
      <w:r>
        <w:t xml:space="preserve"> Hamlet’s confrontation with Gertrude and her repentance, using a jigsaw activity to analyze Hamlet’s monologues. </w:t>
      </w:r>
      <w:r w:rsidR="00CF3AC9">
        <w:t>For t</w:t>
      </w:r>
      <w:r>
        <w:t xml:space="preserve">he assessment </w:t>
      </w:r>
      <w:r w:rsidR="00CF3AC9">
        <w:t xml:space="preserve">that </w:t>
      </w:r>
      <w:r>
        <w:t>directly fo</w:t>
      </w:r>
      <w:r w:rsidR="00CF3AC9">
        <w:t>llows this reading and analysis, s</w:t>
      </w:r>
      <w:r>
        <w:t xml:space="preserve">tudents compose a Quick Write about Gertrude’s repentance. Finally, </w:t>
      </w:r>
      <w:r w:rsidR="00C03D85">
        <w:t xml:space="preserve">to </w:t>
      </w:r>
      <w:r w:rsidR="00C03D85" w:rsidRPr="005E636A">
        <w:t xml:space="preserve">support comprehension and provide a broader context for the focus reading in this lesson, consider showing students </w:t>
      </w:r>
      <w:r w:rsidR="00296928">
        <w:t xml:space="preserve">an excerpt from Gregory Doran’s </w:t>
      </w:r>
      <w:r w:rsidR="00983004" w:rsidRPr="00922717">
        <w:rPr>
          <w:i/>
        </w:rPr>
        <w:t>Hamlet</w:t>
      </w:r>
      <w:r w:rsidR="00C03D85">
        <w:t xml:space="preserve"> for</w:t>
      </w:r>
      <w:r>
        <w:t xml:space="preserve"> the end of the scene</w:t>
      </w:r>
      <w:r w:rsidR="00C03D85">
        <w:t>.</w:t>
      </w:r>
      <w:r>
        <w:t xml:space="preserve"> </w:t>
      </w:r>
    </w:p>
    <w:p w:rsidR="004211B2" w:rsidRPr="006E7D3C" w:rsidRDefault="004211B2" w:rsidP="00AB5D13">
      <w:r>
        <w:t>For homework, students reread Act 3.4 and annotate the text for central idea</w:t>
      </w:r>
      <w:r w:rsidR="00CD2223">
        <w:t>s</w:t>
      </w:r>
      <w:r>
        <w:t xml:space="preserve">. Then they write a brief response </w:t>
      </w:r>
      <w:r w:rsidR="00CD2223">
        <w:t>about the development of a central idea</w:t>
      </w:r>
      <w:r>
        <w:t xml:space="preserve">. </w:t>
      </w:r>
    </w:p>
    <w:p w:rsidR="004211B2" w:rsidRDefault="00130391" w:rsidP="00E946A0">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4211B2" w:rsidRPr="002E4C92">
        <w:tc>
          <w:tcPr>
            <w:tcW w:w="9468" w:type="dxa"/>
            <w:gridSpan w:val="2"/>
            <w:shd w:val="clear" w:color="auto" w:fill="76923C"/>
          </w:tcPr>
          <w:p w:rsidR="004211B2" w:rsidRPr="007D7F0B" w:rsidRDefault="004211B2" w:rsidP="00B00346">
            <w:pPr>
              <w:pStyle w:val="TableHeaders"/>
            </w:pPr>
            <w:r w:rsidRPr="007D7F0B">
              <w:t>Assessed Standard(s)</w:t>
            </w:r>
          </w:p>
        </w:tc>
      </w:tr>
      <w:tr w:rsidR="004211B2" w:rsidRPr="0053542D">
        <w:tc>
          <w:tcPr>
            <w:tcW w:w="1344" w:type="dxa"/>
          </w:tcPr>
          <w:p w:rsidR="004211B2" w:rsidRPr="00AB5D13" w:rsidRDefault="004211B2" w:rsidP="00AB5D13">
            <w:pPr>
              <w:pStyle w:val="TableText"/>
            </w:pPr>
            <w:r w:rsidRPr="00AB5D13">
              <w:t>RL.11-12.3</w:t>
            </w:r>
          </w:p>
        </w:tc>
        <w:tc>
          <w:tcPr>
            <w:tcW w:w="8124" w:type="dxa"/>
          </w:tcPr>
          <w:p w:rsidR="004211B2" w:rsidRPr="00AB5D13" w:rsidRDefault="004211B2" w:rsidP="00AB5D13">
            <w:pPr>
              <w:pStyle w:val="TableText"/>
            </w:pPr>
            <w:r w:rsidRPr="00AB5D13">
              <w:t>Analyze the impact of the author’s choices regarding how to develop and relate elements of a story or drama (e.g., where a story is set, how the action is ordered, how the characters are introduced and developed).</w:t>
            </w:r>
          </w:p>
        </w:tc>
      </w:tr>
      <w:tr w:rsidR="004211B2" w:rsidRPr="00CF2582">
        <w:tc>
          <w:tcPr>
            <w:tcW w:w="9468" w:type="dxa"/>
            <w:gridSpan w:val="2"/>
            <w:shd w:val="clear" w:color="auto" w:fill="76923C"/>
          </w:tcPr>
          <w:p w:rsidR="004211B2" w:rsidRPr="007D7F0B" w:rsidRDefault="004211B2" w:rsidP="00B00346">
            <w:pPr>
              <w:pStyle w:val="TableHeaders"/>
            </w:pPr>
            <w:r w:rsidRPr="007D7F0B">
              <w:t>Addressed Standard(s)</w:t>
            </w:r>
          </w:p>
        </w:tc>
      </w:tr>
      <w:tr w:rsidR="004211B2" w:rsidRPr="0053542D">
        <w:tc>
          <w:tcPr>
            <w:tcW w:w="1344" w:type="dxa"/>
          </w:tcPr>
          <w:p w:rsidR="004211B2" w:rsidRPr="00AB5D13" w:rsidRDefault="004211B2" w:rsidP="00AB5D13">
            <w:pPr>
              <w:pStyle w:val="TableText"/>
            </w:pPr>
            <w:r w:rsidRPr="00AB5D13">
              <w:t>RL.11-12.2</w:t>
            </w:r>
          </w:p>
        </w:tc>
        <w:tc>
          <w:tcPr>
            <w:tcW w:w="8124" w:type="dxa"/>
          </w:tcPr>
          <w:p w:rsidR="004211B2" w:rsidRPr="00AB5D13" w:rsidRDefault="004211B2" w:rsidP="00AB5D13">
            <w:pPr>
              <w:pStyle w:val="TableText"/>
            </w:pPr>
            <w:r w:rsidRPr="00AB5D13">
              <w:t>Determine two or more themes or central ideas of a text and analyze their development over the course of the text, including how they interact and build on one another to produce a complex account; provide an objective summary of the text.</w:t>
            </w:r>
          </w:p>
        </w:tc>
      </w:tr>
      <w:tr w:rsidR="004211B2" w:rsidRPr="0053542D">
        <w:tc>
          <w:tcPr>
            <w:tcW w:w="1344" w:type="dxa"/>
          </w:tcPr>
          <w:p w:rsidR="004211B2" w:rsidRPr="00AB5D13" w:rsidRDefault="004211B2" w:rsidP="00AB5D13">
            <w:pPr>
              <w:pStyle w:val="TableText"/>
            </w:pPr>
            <w:r w:rsidRPr="00AB5D13">
              <w:t>W.11-12.9.a</w:t>
            </w:r>
          </w:p>
        </w:tc>
        <w:tc>
          <w:tcPr>
            <w:tcW w:w="8124" w:type="dxa"/>
          </w:tcPr>
          <w:p w:rsidR="004211B2" w:rsidRPr="00AB5D13" w:rsidRDefault="004211B2" w:rsidP="00AB5D13">
            <w:pPr>
              <w:pStyle w:val="TableText"/>
            </w:pPr>
            <w:r w:rsidRPr="00AB5D13">
              <w:t>Draw evidence from literary or informational texts to support analysis, reflection, and research.</w:t>
            </w:r>
          </w:p>
          <w:p w:rsidR="004211B2" w:rsidRPr="00AB5D13" w:rsidRDefault="004211B2" w:rsidP="00A23800">
            <w:pPr>
              <w:pStyle w:val="TableText"/>
              <w:numPr>
                <w:ilvl w:val="0"/>
                <w:numId w:val="44"/>
              </w:numPr>
            </w:pPr>
            <w:r w:rsidRPr="00AB5D13">
              <w:t xml:space="preserve">Apply </w:t>
            </w:r>
            <w:r w:rsidRPr="00130391">
              <w:rPr>
                <w:i/>
              </w:rPr>
              <w:t>grades 11–12 Reading standards</w:t>
            </w:r>
            <w:r w:rsidRPr="00AB5D13">
              <w:t xml:space="preserve"> to literature (e.g., “Demonstrate knowledge of eighteenth-, nineteenth- and early-twentieth-century foundational works of American literature, including how two or more texts from the same period treat similar themes or topics”).</w:t>
            </w:r>
          </w:p>
        </w:tc>
      </w:tr>
      <w:tr w:rsidR="004211B2" w:rsidRPr="0053542D" w:rsidTr="00AB5D13">
        <w:tc>
          <w:tcPr>
            <w:tcW w:w="1344" w:type="dxa"/>
          </w:tcPr>
          <w:p w:rsidR="004211B2" w:rsidRPr="00AB5D13" w:rsidRDefault="004211B2" w:rsidP="00A23800">
            <w:pPr>
              <w:pStyle w:val="TableText"/>
            </w:pPr>
            <w:r w:rsidRPr="00AB5D13">
              <w:t>L.11-12.4</w:t>
            </w:r>
            <w:r w:rsidR="00B456F2" w:rsidRPr="00AB5D13">
              <w:t>.b,</w:t>
            </w:r>
            <w:r w:rsidR="00A23800">
              <w:t xml:space="preserve"> </w:t>
            </w:r>
            <w:r w:rsidR="00B456F2" w:rsidRPr="00AB5D13">
              <w:t>c</w:t>
            </w:r>
          </w:p>
        </w:tc>
        <w:tc>
          <w:tcPr>
            <w:tcW w:w="8124" w:type="dxa"/>
          </w:tcPr>
          <w:p w:rsidR="004211B2" w:rsidRPr="00AB5D13" w:rsidRDefault="004211B2" w:rsidP="00AB5D13">
            <w:pPr>
              <w:pStyle w:val="TableText"/>
            </w:pPr>
            <w:r w:rsidRPr="00AB5D13">
              <w:t xml:space="preserve">Determine or clarify the meaning of unknown and multiple-meaning words and phrases based on </w:t>
            </w:r>
            <w:r w:rsidRPr="00130391">
              <w:rPr>
                <w:i/>
              </w:rPr>
              <w:t>grades 11–12 reading and content</w:t>
            </w:r>
            <w:r w:rsidRPr="00AB5D13">
              <w:t>, choosing flexibly from a range of strategies.</w:t>
            </w:r>
          </w:p>
          <w:p w:rsidR="005E5D50" w:rsidRPr="00AB5D13" w:rsidRDefault="005E5D50" w:rsidP="00A23800">
            <w:pPr>
              <w:pStyle w:val="TableText"/>
              <w:numPr>
                <w:ilvl w:val="0"/>
                <w:numId w:val="44"/>
              </w:numPr>
            </w:pPr>
            <w:r w:rsidRPr="00AB5D13">
              <w:lastRenderedPageBreak/>
              <w:t xml:space="preserve">Identify and correctly use patterns of word changes that indicate different meanings or parts of speech (e.g., </w:t>
            </w:r>
            <w:r w:rsidRPr="00130391">
              <w:rPr>
                <w:i/>
              </w:rPr>
              <w:t>conceive, conception, conceivable</w:t>
            </w:r>
            <w:r w:rsidRPr="00AB5D13">
              <w:t>).</w:t>
            </w:r>
          </w:p>
          <w:p w:rsidR="005E5D50" w:rsidRPr="00AB5D13" w:rsidRDefault="005E5D50" w:rsidP="00A23800">
            <w:pPr>
              <w:pStyle w:val="TableText"/>
              <w:numPr>
                <w:ilvl w:val="0"/>
                <w:numId w:val="44"/>
              </w:numPr>
            </w:pPr>
            <w:r w:rsidRPr="00AB5D13">
              <w:t xml:space="preserve">Consult general and specialized reference materials (e.g., dictionaries, glossaries, thesauruses), both print and digital, to find the pronunciation of a word or determine or clarify its precise meaning, </w:t>
            </w:r>
            <w:proofErr w:type="spellStart"/>
            <w:r w:rsidRPr="00AB5D13">
              <w:t>its</w:t>
            </w:r>
            <w:proofErr w:type="spellEnd"/>
            <w:r w:rsidRPr="00AB5D13">
              <w:t xml:space="preserve"> part of speech, its etymology, or its standard usage.</w:t>
            </w:r>
          </w:p>
        </w:tc>
      </w:tr>
      <w:tr w:rsidR="004211B2" w:rsidRPr="0053542D" w:rsidTr="00AB5D13">
        <w:tc>
          <w:tcPr>
            <w:tcW w:w="1344" w:type="dxa"/>
          </w:tcPr>
          <w:p w:rsidR="004211B2" w:rsidRPr="00AB5D13" w:rsidRDefault="004211B2" w:rsidP="00AB5D13">
            <w:pPr>
              <w:pStyle w:val="TableText"/>
            </w:pPr>
            <w:r w:rsidRPr="00AB5D13">
              <w:lastRenderedPageBreak/>
              <w:t>L.11-12.5</w:t>
            </w:r>
            <w:r w:rsidR="005A6E7D" w:rsidRPr="00AB5D13">
              <w:t>.a</w:t>
            </w:r>
          </w:p>
        </w:tc>
        <w:tc>
          <w:tcPr>
            <w:tcW w:w="8124" w:type="dxa"/>
          </w:tcPr>
          <w:p w:rsidR="004211B2" w:rsidRPr="00AB5D13" w:rsidRDefault="004211B2" w:rsidP="00AB5D13">
            <w:pPr>
              <w:pStyle w:val="TableText"/>
            </w:pPr>
            <w:r w:rsidRPr="00AB5D13">
              <w:t>Demonstrate understanding of figurative language, word relationships, and nuances in word meanings.</w:t>
            </w:r>
          </w:p>
          <w:p w:rsidR="005A6E7D" w:rsidRPr="00AB5D13" w:rsidRDefault="003E274C" w:rsidP="00A23800">
            <w:pPr>
              <w:pStyle w:val="TableText"/>
              <w:numPr>
                <w:ilvl w:val="0"/>
                <w:numId w:val="46"/>
              </w:numPr>
            </w:pPr>
            <w:r w:rsidRPr="00AB5D13">
              <w:t>Interpret figures of speech (e.g., hyperbole, paradox) in context and analyze their role in the text.</w:t>
            </w:r>
          </w:p>
        </w:tc>
      </w:tr>
    </w:tbl>
    <w:p w:rsidR="004211B2" w:rsidRDefault="004211B2"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8"/>
      </w:tblGrid>
      <w:tr w:rsidR="004211B2" w:rsidRPr="002E4C92">
        <w:tc>
          <w:tcPr>
            <w:tcW w:w="9478" w:type="dxa"/>
            <w:shd w:val="clear" w:color="auto" w:fill="76923C"/>
          </w:tcPr>
          <w:p w:rsidR="004211B2" w:rsidRPr="007D7F0B" w:rsidRDefault="004211B2" w:rsidP="00B00346">
            <w:pPr>
              <w:pStyle w:val="TableHeaders"/>
            </w:pPr>
            <w:r w:rsidRPr="007D7F0B">
              <w:t>Assessment(s)</w:t>
            </w:r>
          </w:p>
        </w:tc>
      </w:tr>
      <w:tr w:rsidR="004211B2">
        <w:tc>
          <w:tcPr>
            <w:tcW w:w="9478" w:type="dxa"/>
          </w:tcPr>
          <w:p w:rsidR="004211B2" w:rsidRPr="00AB5D13" w:rsidRDefault="00B07B2D" w:rsidP="008151E5">
            <w:pPr>
              <w:pStyle w:val="TableText"/>
            </w:pPr>
            <w:r w:rsidRPr="00B07B2D">
              <w:t>Student learning will be assessed via a Quick Write at the end of the lesson. Students answer the following prompt, citing textual evidence to support analysis and inferences drawn from the text</w:t>
            </w:r>
            <w:r w:rsidR="004211B2" w:rsidRPr="00AB5D13">
              <w:t>.</w:t>
            </w:r>
          </w:p>
          <w:p w:rsidR="00E93150" w:rsidRPr="003908D2" w:rsidRDefault="004211B2" w:rsidP="00130391">
            <w:pPr>
              <w:pStyle w:val="BulletedList"/>
            </w:pPr>
            <w:r>
              <w:t xml:space="preserve">How does </w:t>
            </w:r>
            <w:r w:rsidR="00284ED0">
              <w:t>Shakespeare develop Gertrude’s character in this scene</w:t>
            </w:r>
            <w:r w:rsidRPr="003E5915">
              <w:t>?</w:t>
            </w:r>
          </w:p>
        </w:tc>
      </w:tr>
      <w:tr w:rsidR="004211B2" w:rsidRPr="00B00346">
        <w:tc>
          <w:tcPr>
            <w:tcW w:w="9478" w:type="dxa"/>
            <w:shd w:val="clear" w:color="auto" w:fill="76923C"/>
          </w:tcPr>
          <w:p w:rsidR="004211B2" w:rsidRPr="007D7F0B" w:rsidRDefault="004211B2" w:rsidP="00B00346">
            <w:pPr>
              <w:pStyle w:val="TableHeaders"/>
            </w:pPr>
            <w:r w:rsidRPr="007D7F0B">
              <w:t>High Performance Response(s)</w:t>
            </w:r>
          </w:p>
        </w:tc>
      </w:tr>
      <w:tr w:rsidR="004211B2">
        <w:tc>
          <w:tcPr>
            <w:tcW w:w="9478" w:type="dxa"/>
          </w:tcPr>
          <w:p w:rsidR="004211B2" w:rsidRPr="00AB5D13" w:rsidRDefault="004211B2" w:rsidP="00AB5D13">
            <w:pPr>
              <w:pStyle w:val="TableText"/>
            </w:pPr>
            <w:r w:rsidRPr="00AB5D13">
              <w:t xml:space="preserve">A </w:t>
            </w:r>
            <w:r w:rsidR="00572DB6">
              <w:t>H</w:t>
            </w:r>
            <w:r w:rsidRPr="00AB5D13">
              <w:t xml:space="preserve">igh </w:t>
            </w:r>
            <w:r w:rsidR="00572DB6">
              <w:t>P</w:t>
            </w:r>
            <w:r w:rsidRPr="00AB5D13">
              <w:t xml:space="preserve">erformance </w:t>
            </w:r>
            <w:r w:rsidR="00572DB6">
              <w:t>R</w:t>
            </w:r>
            <w:r w:rsidRPr="00AB5D13">
              <w:t>esponse</w:t>
            </w:r>
            <w:r w:rsidR="00572DB6">
              <w:t xml:space="preserve"> should</w:t>
            </w:r>
            <w:r w:rsidRPr="00AB5D13">
              <w:t>:</w:t>
            </w:r>
          </w:p>
          <w:p w:rsidR="00153745" w:rsidRDefault="00153745" w:rsidP="007E7303">
            <w:pPr>
              <w:pStyle w:val="BulletedList"/>
            </w:pPr>
            <w:r>
              <w:t xml:space="preserve">Describe Gertrude’s character as </w:t>
            </w:r>
            <w:r w:rsidR="004432DC">
              <w:t>she</w:t>
            </w:r>
            <w:r>
              <w:t xml:space="preserve"> has been developed up to this scene.</w:t>
            </w:r>
          </w:p>
          <w:p w:rsidR="004211B2" w:rsidRPr="003908D2" w:rsidRDefault="00153745" w:rsidP="005569D2">
            <w:pPr>
              <w:pStyle w:val="BulletedList"/>
            </w:pPr>
            <w:r>
              <w:t xml:space="preserve">Explain how Hamlet </w:t>
            </w:r>
            <w:r w:rsidR="00BF1F23">
              <w:t>effects</w:t>
            </w:r>
            <w:r>
              <w:t xml:space="preserve"> a change in Gertrude during this scene</w:t>
            </w:r>
            <w:r w:rsidR="00FD61CF">
              <w:t xml:space="preserve"> and describe the change</w:t>
            </w:r>
            <w:r>
              <w:t>.</w:t>
            </w:r>
          </w:p>
        </w:tc>
      </w:tr>
    </w:tbl>
    <w:p w:rsidR="004211B2" w:rsidRDefault="004211B2" w:rsidP="00E946A0">
      <w:pPr>
        <w:pStyle w:val="Heading1"/>
      </w:pPr>
      <w:r w:rsidRPr="007E7303">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0"/>
      </w:tblGrid>
      <w:tr w:rsidR="004211B2" w:rsidRPr="00B00346">
        <w:tc>
          <w:tcPr>
            <w:tcW w:w="9450" w:type="dxa"/>
            <w:shd w:val="clear" w:color="auto" w:fill="76923C"/>
          </w:tcPr>
          <w:p w:rsidR="004211B2" w:rsidRPr="007D7F0B" w:rsidRDefault="004211B2" w:rsidP="00B00346">
            <w:pPr>
              <w:pStyle w:val="TableHeaders"/>
            </w:pPr>
            <w:r w:rsidRPr="007D7F0B">
              <w:t>Vocabulary to provide directly (will not include extended instruction)</w:t>
            </w:r>
          </w:p>
        </w:tc>
      </w:tr>
      <w:tr w:rsidR="004211B2">
        <w:tc>
          <w:tcPr>
            <w:tcW w:w="9450" w:type="dxa"/>
          </w:tcPr>
          <w:p w:rsidR="004211B2" w:rsidRPr="007D2F54" w:rsidRDefault="004211B2" w:rsidP="00594962">
            <w:pPr>
              <w:pStyle w:val="BulletedList"/>
              <w:rPr>
                <w:rFonts w:asciiTheme="minorHAnsi" w:hAnsiTheme="minorHAnsi"/>
              </w:rPr>
            </w:pPr>
            <w:proofErr w:type="gramStart"/>
            <w:r w:rsidRPr="007D2F54">
              <w:rPr>
                <w:rFonts w:asciiTheme="minorHAnsi" w:hAnsiTheme="minorHAnsi"/>
              </w:rPr>
              <w:t>modesty</w:t>
            </w:r>
            <w:proofErr w:type="gramEnd"/>
            <w:r w:rsidRPr="007D2F54">
              <w:rPr>
                <w:rFonts w:asciiTheme="minorHAnsi" w:hAnsiTheme="minorHAnsi"/>
              </w:rPr>
              <w:t xml:space="preserve"> (n.) – </w:t>
            </w:r>
            <w:r w:rsidR="0024073B" w:rsidRPr="007D2F54">
              <w:rPr>
                <w:rFonts w:asciiTheme="minorHAnsi" w:eastAsia="Times New Roman" w:hAnsiTheme="minorHAnsi"/>
              </w:rPr>
              <w:t>regard for decency of behavior, speech, dress, etc.</w:t>
            </w:r>
          </w:p>
          <w:p w:rsidR="0024073B" w:rsidRPr="007D2F54" w:rsidRDefault="004211B2" w:rsidP="0024073B">
            <w:pPr>
              <w:pStyle w:val="BulletedList"/>
              <w:rPr>
                <w:rFonts w:asciiTheme="minorHAnsi" w:hAnsiTheme="minorHAnsi"/>
              </w:rPr>
            </w:pPr>
            <w:r w:rsidRPr="007D2F54">
              <w:rPr>
                <w:rFonts w:asciiTheme="minorHAnsi" w:hAnsiTheme="minorHAnsi"/>
              </w:rPr>
              <w:t>virtue (n.) – goodness</w:t>
            </w:r>
          </w:p>
          <w:p w:rsidR="004211B2" w:rsidRPr="007D2F54" w:rsidRDefault="004211B2" w:rsidP="0024073B">
            <w:pPr>
              <w:pStyle w:val="BulletedList"/>
              <w:rPr>
                <w:rFonts w:asciiTheme="minorHAnsi" w:hAnsiTheme="minorHAnsi"/>
              </w:rPr>
            </w:pPr>
            <w:r w:rsidRPr="007D2F54">
              <w:rPr>
                <w:rFonts w:asciiTheme="minorHAnsi" w:hAnsiTheme="minorHAnsi"/>
              </w:rPr>
              <w:t xml:space="preserve">hypocrite (n.) – </w:t>
            </w:r>
            <w:r w:rsidR="0024073B" w:rsidRPr="007D2F54">
              <w:rPr>
                <w:rFonts w:asciiTheme="minorHAnsi" w:eastAsia="Times New Roman" w:hAnsiTheme="minorHAnsi"/>
              </w:rPr>
              <w:t xml:space="preserve">a person who pretends to have virtues, </w:t>
            </w:r>
            <w:r w:rsidR="00646F8B">
              <w:rPr>
                <w:rFonts w:asciiTheme="minorHAnsi" w:eastAsia="Times New Roman" w:hAnsiTheme="minorHAnsi"/>
              </w:rPr>
              <w:t xml:space="preserve">principles, or </w:t>
            </w:r>
            <w:r w:rsidR="0024073B" w:rsidRPr="007D2F54">
              <w:rPr>
                <w:rFonts w:asciiTheme="minorHAnsi" w:eastAsia="Times New Roman" w:hAnsiTheme="minorHAnsi"/>
              </w:rPr>
              <w:t>moral or religious beliefs that he or she does not actually possess, especially a person whose actions belie stated beliefs</w:t>
            </w:r>
          </w:p>
          <w:p w:rsidR="004211B2" w:rsidRPr="007D2F54" w:rsidRDefault="004211B2" w:rsidP="00594962">
            <w:pPr>
              <w:pStyle w:val="BulletedList"/>
              <w:rPr>
                <w:rFonts w:asciiTheme="minorHAnsi" w:hAnsiTheme="minorHAnsi"/>
              </w:rPr>
            </w:pPr>
            <w:r w:rsidRPr="007D2F54">
              <w:rPr>
                <w:rFonts w:asciiTheme="minorHAnsi" w:hAnsiTheme="minorHAnsi"/>
              </w:rPr>
              <w:t>dicers (n.) – gamblers</w:t>
            </w:r>
          </w:p>
          <w:p w:rsidR="004211B2" w:rsidRPr="007D2F54" w:rsidRDefault="004211B2" w:rsidP="00594962">
            <w:pPr>
              <w:pStyle w:val="BulletedList"/>
              <w:rPr>
                <w:rFonts w:asciiTheme="minorHAnsi" w:hAnsiTheme="minorHAnsi"/>
              </w:rPr>
            </w:pPr>
            <w:r w:rsidRPr="007D2F54">
              <w:rPr>
                <w:rFonts w:asciiTheme="minorHAnsi" w:hAnsiTheme="minorHAnsi"/>
              </w:rPr>
              <w:t>oaths (n.) – promises</w:t>
            </w:r>
          </w:p>
          <w:p w:rsidR="004211B2" w:rsidRDefault="004211B2" w:rsidP="00305E70">
            <w:pPr>
              <w:pStyle w:val="BulletedList"/>
            </w:pPr>
            <w:r>
              <w:t xml:space="preserve">counterfeit presentment (n.) – </w:t>
            </w:r>
            <w:r w:rsidR="007D2F54">
              <w:t>representation in portraits</w:t>
            </w:r>
          </w:p>
          <w:p w:rsidR="004211B2" w:rsidRDefault="004211B2" w:rsidP="00305E70">
            <w:pPr>
              <w:pStyle w:val="BulletedList"/>
            </w:pPr>
            <w:r>
              <w:t xml:space="preserve">Hyperion (n.) – the sun god, </w:t>
            </w:r>
            <w:r w:rsidR="00421413">
              <w:t xml:space="preserve">often said to be </w:t>
            </w:r>
            <w:r>
              <w:t>the most beautiful</w:t>
            </w:r>
            <w:r w:rsidR="00421413">
              <w:t xml:space="preserve"> of the</w:t>
            </w:r>
            <w:r>
              <w:t xml:space="preserve"> god</w:t>
            </w:r>
            <w:r w:rsidR="00421413">
              <w:t>s</w:t>
            </w:r>
          </w:p>
          <w:p w:rsidR="004211B2" w:rsidRDefault="004211B2" w:rsidP="00305E70">
            <w:pPr>
              <w:pStyle w:val="BulletedList"/>
            </w:pPr>
            <w:r>
              <w:lastRenderedPageBreak/>
              <w:t>Jove (n.) – also called Jupiter, the king of the gods</w:t>
            </w:r>
          </w:p>
          <w:p w:rsidR="004211B2" w:rsidRDefault="004211B2" w:rsidP="00305E70">
            <w:pPr>
              <w:pStyle w:val="BulletedList"/>
            </w:pPr>
            <w:r>
              <w:t>Mars (</w:t>
            </w:r>
            <w:r w:rsidR="00E0688F">
              <w:t>n</w:t>
            </w:r>
            <w:r>
              <w:t>.) – the god of war</w:t>
            </w:r>
          </w:p>
          <w:p w:rsidR="00A77B3A" w:rsidRDefault="004211B2" w:rsidP="00305E70">
            <w:pPr>
              <w:pStyle w:val="BulletedList"/>
            </w:pPr>
            <w:r>
              <w:t xml:space="preserve">station </w:t>
            </w:r>
            <w:r w:rsidR="00A77B3A">
              <w:t>(n.) – position or way of standing</w:t>
            </w:r>
          </w:p>
          <w:p w:rsidR="004211B2" w:rsidRDefault="004211B2" w:rsidP="00305E70">
            <w:pPr>
              <w:pStyle w:val="BulletedList"/>
            </w:pPr>
            <w:r>
              <w:t>Mercury (</w:t>
            </w:r>
            <w:r w:rsidR="00A77B3A">
              <w:t>n</w:t>
            </w:r>
            <w:r>
              <w:t xml:space="preserve">.) </w:t>
            </w:r>
            <w:r w:rsidR="00A77B3A">
              <w:t xml:space="preserve">– </w:t>
            </w:r>
            <w:r>
              <w:t>winged messenger of the gods</w:t>
            </w:r>
          </w:p>
          <w:p w:rsidR="004211B2" w:rsidRDefault="004211B2" w:rsidP="00305E70">
            <w:pPr>
              <w:pStyle w:val="BulletedList"/>
            </w:pPr>
            <w:r>
              <w:t xml:space="preserve">ear (n.) – </w:t>
            </w:r>
            <w:r w:rsidR="00646F8B">
              <w:t xml:space="preserve">the seed-bearing </w:t>
            </w:r>
            <w:r>
              <w:t xml:space="preserve">part of a </w:t>
            </w:r>
            <w:r w:rsidR="00646F8B">
              <w:t xml:space="preserve">cereal </w:t>
            </w:r>
            <w:r>
              <w:t>plant</w:t>
            </w:r>
            <w:r w:rsidR="00646F8B">
              <w:t xml:space="preserve">, </w:t>
            </w:r>
            <w:r w:rsidR="00421413">
              <w:t>like wheat</w:t>
            </w:r>
            <w:r w:rsidR="00CF3AC9">
              <w:t xml:space="preserve"> or corn</w:t>
            </w:r>
          </w:p>
          <w:p w:rsidR="004211B2" w:rsidRDefault="004211B2" w:rsidP="00B974BA">
            <w:pPr>
              <w:pStyle w:val="BulletedList"/>
            </w:pPr>
            <w:r>
              <w:t xml:space="preserve">batten (v.) – </w:t>
            </w:r>
            <w:r w:rsidR="007D2F54">
              <w:t>thrive by feeding; grow fat</w:t>
            </w:r>
          </w:p>
          <w:p w:rsidR="004211B2" w:rsidRDefault="004211B2" w:rsidP="00B974BA">
            <w:pPr>
              <w:pStyle w:val="BulletedList"/>
            </w:pPr>
            <w:r>
              <w:t xml:space="preserve">moor (n.) – </w:t>
            </w:r>
            <w:r w:rsidR="00421413">
              <w:t>broad area of open land that is not good for farming</w:t>
            </w:r>
          </w:p>
          <w:p w:rsidR="004211B2" w:rsidRDefault="004211B2" w:rsidP="00B974BA">
            <w:pPr>
              <w:pStyle w:val="BulletedList"/>
            </w:pPr>
            <w:r>
              <w:t>heyday (n.) – s</w:t>
            </w:r>
            <w:r w:rsidR="00421413">
              <w:t>tate</w:t>
            </w:r>
            <w:r>
              <w:t xml:space="preserve"> of excitement</w:t>
            </w:r>
          </w:p>
          <w:p w:rsidR="004211B2" w:rsidRDefault="004211B2" w:rsidP="00B974BA">
            <w:pPr>
              <w:pStyle w:val="BulletedList"/>
            </w:pPr>
            <w:proofErr w:type="gramStart"/>
            <w:r>
              <w:t>sense</w:t>
            </w:r>
            <w:proofErr w:type="gramEnd"/>
            <w:r>
              <w:t xml:space="preserve"> (</w:t>
            </w:r>
            <w:r w:rsidR="006F283B">
              <w:t>n</w:t>
            </w:r>
            <w:r>
              <w:t xml:space="preserve">.) – perception through </w:t>
            </w:r>
            <w:r w:rsidR="00CF3AC9">
              <w:t>sight, hearing, touch, etc.</w:t>
            </w:r>
          </w:p>
          <w:p w:rsidR="004211B2" w:rsidRDefault="004211B2" w:rsidP="00B974BA">
            <w:pPr>
              <w:pStyle w:val="BulletedList"/>
            </w:pPr>
            <w:proofErr w:type="spellStart"/>
            <w:r>
              <w:t>apoplexed</w:t>
            </w:r>
            <w:proofErr w:type="spellEnd"/>
            <w:r>
              <w:t xml:space="preserve"> (adj.) – paralyzed</w:t>
            </w:r>
          </w:p>
          <w:p w:rsidR="004211B2" w:rsidRDefault="004211B2" w:rsidP="00B974BA">
            <w:pPr>
              <w:pStyle w:val="BulletedList"/>
            </w:pPr>
            <w:r>
              <w:t>cozened (v.) – tricked</w:t>
            </w:r>
          </w:p>
          <w:p w:rsidR="004211B2" w:rsidRDefault="004211B2" w:rsidP="00B974BA">
            <w:pPr>
              <w:pStyle w:val="BulletedList"/>
            </w:pPr>
            <w:proofErr w:type="spellStart"/>
            <w:r>
              <w:t>hoodman</w:t>
            </w:r>
            <w:proofErr w:type="spellEnd"/>
            <w:r>
              <w:t xml:space="preserve">-blind (n.) – </w:t>
            </w:r>
            <w:r w:rsidR="00922B10" w:rsidRPr="00922B10">
              <w:t xml:space="preserve">a game in which one of the players is blindfolded and taunted </w:t>
            </w:r>
            <w:r w:rsidR="00922B10">
              <w:t>(</w:t>
            </w:r>
            <w:r w:rsidR="00421413">
              <w:t>blind</w:t>
            </w:r>
            <w:r w:rsidR="00855CB3">
              <w:t xml:space="preserve"> </w:t>
            </w:r>
            <w:r w:rsidR="00421413">
              <w:t>man’s b</w:t>
            </w:r>
            <w:r w:rsidR="001E5DD9">
              <w:t>l</w:t>
            </w:r>
            <w:r w:rsidR="00421413">
              <w:t>uff</w:t>
            </w:r>
            <w:r w:rsidR="00922B10">
              <w:t>)</w:t>
            </w:r>
          </w:p>
          <w:p w:rsidR="004211B2" w:rsidRDefault="004211B2" w:rsidP="00B974BA">
            <w:pPr>
              <w:pStyle w:val="BulletedList"/>
            </w:pPr>
            <w:proofErr w:type="gramStart"/>
            <w:r>
              <w:t>sans</w:t>
            </w:r>
            <w:proofErr w:type="gramEnd"/>
            <w:r>
              <w:t xml:space="preserve"> (</w:t>
            </w:r>
            <w:r w:rsidR="00773335">
              <w:t>prep</w:t>
            </w:r>
            <w:r>
              <w:t xml:space="preserve">.) – </w:t>
            </w:r>
            <w:r w:rsidR="00773335">
              <w:t>without</w:t>
            </w:r>
          </w:p>
          <w:p w:rsidR="004211B2" w:rsidRDefault="004211B2" w:rsidP="00B974BA">
            <w:pPr>
              <w:pStyle w:val="BulletedList"/>
            </w:pPr>
            <w:r>
              <w:t>so mope (v.) – be so stunned</w:t>
            </w:r>
          </w:p>
          <w:p w:rsidR="00167476" w:rsidRDefault="004211B2" w:rsidP="00B974BA">
            <w:pPr>
              <w:pStyle w:val="BulletedList"/>
            </w:pPr>
            <w:proofErr w:type="spellStart"/>
            <w:r>
              <w:t>mutine</w:t>
            </w:r>
            <w:proofErr w:type="spellEnd"/>
            <w:r>
              <w:t xml:space="preserve"> (v.) – </w:t>
            </w:r>
            <w:r w:rsidR="00421413">
              <w:t>incite rebellion</w:t>
            </w:r>
          </w:p>
          <w:p w:rsidR="004211B2" w:rsidRPr="00B231AA" w:rsidRDefault="004211B2" w:rsidP="00167476">
            <w:pPr>
              <w:pStyle w:val="BulletedList"/>
            </w:pPr>
            <w:proofErr w:type="spellStart"/>
            <w:r>
              <w:t>grainèd</w:t>
            </w:r>
            <w:proofErr w:type="spellEnd"/>
            <w:r>
              <w:t xml:space="preserve"> (adj.) – </w:t>
            </w:r>
            <w:r w:rsidR="00421413">
              <w:t>indelible</w:t>
            </w:r>
            <w:r w:rsidR="00167476">
              <w:t xml:space="preserve"> (grain was a “fast” or permanent dye)</w:t>
            </w:r>
          </w:p>
        </w:tc>
      </w:tr>
      <w:tr w:rsidR="004211B2" w:rsidRPr="00F308FF">
        <w:tc>
          <w:tcPr>
            <w:tcW w:w="9450" w:type="dxa"/>
            <w:shd w:val="clear" w:color="auto" w:fill="76923C"/>
          </w:tcPr>
          <w:p w:rsidR="004211B2" w:rsidRPr="007D7F0B" w:rsidRDefault="004211B2" w:rsidP="00AB5D13">
            <w:pPr>
              <w:pStyle w:val="TableHeaders"/>
            </w:pPr>
            <w:r w:rsidRPr="007D7F0B">
              <w:lastRenderedPageBreak/>
              <w:t>Vocabulary to teach (may include direct word work and/or questions)</w:t>
            </w:r>
          </w:p>
        </w:tc>
      </w:tr>
      <w:tr w:rsidR="004211B2">
        <w:tc>
          <w:tcPr>
            <w:tcW w:w="9450" w:type="dxa"/>
          </w:tcPr>
          <w:p w:rsidR="004211B2" w:rsidRPr="00B231AA" w:rsidRDefault="004211B2" w:rsidP="00421413">
            <w:pPr>
              <w:pStyle w:val="BulletedList"/>
            </w:pPr>
            <w:r>
              <w:t xml:space="preserve">penetrable (adj.) – </w:t>
            </w:r>
            <w:r w:rsidR="00421413">
              <w:t>capable of being penetrated</w:t>
            </w:r>
            <w:r w:rsidR="00773335">
              <w:t xml:space="preserve"> (entered)</w:t>
            </w:r>
          </w:p>
        </w:tc>
      </w:tr>
    </w:tbl>
    <w:p w:rsidR="004211B2" w:rsidRDefault="004211B2"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0"/>
        <w:gridCol w:w="1638"/>
      </w:tblGrid>
      <w:tr w:rsidR="004211B2" w:rsidRPr="00C02EC2">
        <w:tc>
          <w:tcPr>
            <w:tcW w:w="7830" w:type="dxa"/>
            <w:shd w:val="clear" w:color="auto" w:fill="76923C"/>
          </w:tcPr>
          <w:p w:rsidR="004211B2" w:rsidRPr="007D7F0B" w:rsidRDefault="004211B2" w:rsidP="00B00346">
            <w:pPr>
              <w:pStyle w:val="TableHeaders"/>
            </w:pPr>
            <w:r w:rsidRPr="007D7F0B">
              <w:t>Student-Facing Agenda</w:t>
            </w:r>
          </w:p>
        </w:tc>
        <w:tc>
          <w:tcPr>
            <w:tcW w:w="1638" w:type="dxa"/>
            <w:shd w:val="clear" w:color="auto" w:fill="76923C"/>
          </w:tcPr>
          <w:p w:rsidR="004211B2" w:rsidRPr="007D7F0B" w:rsidRDefault="004211B2" w:rsidP="00B00346">
            <w:pPr>
              <w:pStyle w:val="TableHeaders"/>
            </w:pPr>
            <w:r w:rsidRPr="007D7F0B">
              <w:t>% of Lesson</w:t>
            </w:r>
          </w:p>
        </w:tc>
      </w:tr>
      <w:tr w:rsidR="004211B2">
        <w:trPr>
          <w:trHeight w:val="1313"/>
        </w:trPr>
        <w:tc>
          <w:tcPr>
            <w:tcW w:w="7830" w:type="dxa"/>
            <w:tcBorders>
              <w:bottom w:val="nil"/>
            </w:tcBorders>
          </w:tcPr>
          <w:p w:rsidR="004211B2" w:rsidRPr="000B2D56" w:rsidRDefault="004211B2" w:rsidP="000B2D56">
            <w:pPr>
              <w:pStyle w:val="TableText"/>
              <w:rPr>
                <w:b/>
              </w:rPr>
            </w:pPr>
            <w:r w:rsidRPr="000B2D56">
              <w:rPr>
                <w:b/>
              </w:rPr>
              <w:t>Standards &amp; Text:</w:t>
            </w:r>
          </w:p>
          <w:p w:rsidR="004211B2" w:rsidRDefault="004211B2" w:rsidP="008151E5">
            <w:pPr>
              <w:pStyle w:val="BulletedList"/>
            </w:pPr>
            <w:r>
              <w:t xml:space="preserve">Standards: </w:t>
            </w:r>
            <w:r w:rsidRPr="003F23B6">
              <w:t>RL.11-12.3</w:t>
            </w:r>
            <w:r>
              <w:t xml:space="preserve">, </w:t>
            </w:r>
            <w:r w:rsidRPr="003F23B6">
              <w:t>RL.11-12.</w:t>
            </w:r>
            <w:r>
              <w:t>2, W.11-12.9.a, L.11-12.</w:t>
            </w:r>
            <w:r w:rsidRPr="005E5D50">
              <w:t>4</w:t>
            </w:r>
            <w:r w:rsidR="005E5D50">
              <w:t>.b,</w:t>
            </w:r>
            <w:r w:rsidR="001E5DD9">
              <w:t xml:space="preserve"> </w:t>
            </w:r>
            <w:r w:rsidR="005E5D50">
              <w:t>c</w:t>
            </w:r>
            <w:r>
              <w:t>, L.11-12.5</w:t>
            </w:r>
            <w:r w:rsidR="005A6E7D">
              <w:t>.a</w:t>
            </w:r>
          </w:p>
          <w:p w:rsidR="004211B2" w:rsidRDefault="004211B2" w:rsidP="00B07B2D">
            <w:pPr>
              <w:pStyle w:val="BulletedList"/>
            </w:pPr>
            <w:r>
              <w:t xml:space="preserve">Text: </w:t>
            </w:r>
            <w:r w:rsidRPr="00F1612D">
              <w:rPr>
                <w:i/>
              </w:rPr>
              <w:t>Hamlet</w:t>
            </w:r>
            <w:r w:rsidR="006F283B">
              <w:t xml:space="preserve">, </w:t>
            </w:r>
            <w:r w:rsidRPr="00E21F1D">
              <w:t>Act 3.</w:t>
            </w:r>
            <w:r>
              <w:t>4</w:t>
            </w:r>
            <w:r w:rsidR="00B07B2D">
              <w:t xml:space="preserve">, lines 41–102 (Masterful Reading: </w:t>
            </w:r>
            <w:r w:rsidR="00B07B2D" w:rsidRPr="00B07B2D">
              <w:t>lines 1–102</w:t>
            </w:r>
            <w:r w:rsidR="00B07B2D">
              <w:t>)</w:t>
            </w:r>
          </w:p>
          <w:p w:rsidR="00B07B2D" w:rsidRDefault="00B07B2D" w:rsidP="00B07B2D">
            <w:pPr>
              <w:pStyle w:val="IN"/>
            </w:pPr>
            <w:r w:rsidRPr="00B07B2D">
              <w:t>In order to provide additional context, the Masterful Reading extends beyond the lines students read and discuss during the lesson.</w:t>
            </w:r>
          </w:p>
        </w:tc>
        <w:tc>
          <w:tcPr>
            <w:tcW w:w="1638" w:type="dxa"/>
            <w:tcBorders>
              <w:bottom w:val="nil"/>
            </w:tcBorders>
          </w:tcPr>
          <w:p w:rsidR="004211B2" w:rsidRPr="00C02EC2" w:rsidRDefault="004211B2" w:rsidP="00E946A0"/>
          <w:p w:rsidR="004211B2" w:rsidRDefault="004211B2" w:rsidP="00546D71">
            <w:pPr>
              <w:pStyle w:val="NumberedList"/>
              <w:numPr>
                <w:ilvl w:val="0"/>
                <w:numId w:val="0"/>
              </w:numPr>
            </w:pPr>
          </w:p>
        </w:tc>
      </w:tr>
      <w:tr w:rsidR="004211B2">
        <w:tc>
          <w:tcPr>
            <w:tcW w:w="7830" w:type="dxa"/>
            <w:tcBorders>
              <w:top w:val="nil"/>
            </w:tcBorders>
          </w:tcPr>
          <w:p w:rsidR="004211B2" w:rsidRPr="000B2D56" w:rsidRDefault="004211B2" w:rsidP="000B2D56">
            <w:pPr>
              <w:pStyle w:val="TableText"/>
              <w:rPr>
                <w:b/>
              </w:rPr>
            </w:pPr>
            <w:r w:rsidRPr="000B2D56">
              <w:rPr>
                <w:b/>
              </w:rPr>
              <w:t>Learning Sequence:</w:t>
            </w:r>
          </w:p>
          <w:p w:rsidR="004211B2" w:rsidRDefault="004211B2" w:rsidP="00546D71">
            <w:pPr>
              <w:pStyle w:val="NumberedList"/>
            </w:pPr>
            <w:r w:rsidRPr="00F21CD9">
              <w:t>Introduction</w:t>
            </w:r>
            <w:r>
              <w:t xml:space="preserve"> of Lesson Agenda</w:t>
            </w:r>
          </w:p>
          <w:p w:rsidR="004211B2" w:rsidRDefault="004211B2" w:rsidP="00546D71">
            <w:pPr>
              <w:pStyle w:val="NumberedList"/>
            </w:pPr>
            <w:r>
              <w:t>Homework Accountability</w:t>
            </w:r>
          </w:p>
          <w:p w:rsidR="004211B2" w:rsidRDefault="004211B2" w:rsidP="00546D71">
            <w:pPr>
              <w:pStyle w:val="NumberedList"/>
            </w:pPr>
            <w:r w:rsidRPr="00202EF6">
              <w:t xml:space="preserve">Masterful Reading </w:t>
            </w:r>
          </w:p>
          <w:p w:rsidR="004211B2" w:rsidRDefault="004211B2" w:rsidP="00546D71">
            <w:pPr>
              <w:pStyle w:val="NumberedList"/>
            </w:pPr>
            <w:r>
              <w:lastRenderedPageBreak/>
              <w:t>Lines 41–102 Reading, Discussion, and Jigsaw</w:t>
            </w:r>
          </w:p>
          <w:p w:rsidR="004211B2" w:rsidRDefault="004211B2" w:rsidP="00546D71">
            <w:pPr>
              <w:pStyle w:val="NumberedList"/>
            </w:pPr>
            <w:r>
              <w:t>Quick Write</w:t>
            </w:r>
          </w:p>
          <w:p w:rsidR="004211B2" w:rsidRDefault="004211B2" w:rsidP="00546D71">
            <w:pPr>
              <w:pStyle w:val="NumberedList"/>
            </w:pPr>
            <w:r>
              <w:t>Film Viewing</w:t>
            </w:r>
          </w:p>
          <w:p w:rsidR="004211B2" w:rsidRPr="00546D71" w:rsidRDefault="004211B2" w:rsidP="00546D71">
            <w:pPr>
              <w:pStyle w:val="NumberedList"/>
            </w:pPr>
            <w:r>
              <w:t>Closing</w:t>
            </w:r>
          </w:p>
        </w:tc>
        <w:tc>
          <w:tcPr>
            <w:tcW w:w="1638" w:type="dxa"/>
            <w:tcBorders>
              <w:top w:val="nil"/>
            </w:tcBorders>
          </w:tcPr>
          <w:p w:rsidR="004211B2" w:rsidRDefault="004211B2" w:rsidP="000B2D56">
            <w:pPr>
              <w:pStyle w:val="TableText"/>
            </w:pPr>
          </w:p>
          <w:p w:rsidR="004211B2" w:rsidRDefault="004211B2" w:rsidP="00546D71">
            <w:pPr>
              <w:pStyle w:val="NumberedList"/>
              <w:numPr>
                <w:ilvl w:val="0"/>
                <w:numId w:val="34"/>
              </w:numPr>
            </w:pPr>
            <w:r>
              <w:t>5%</w:t>
            </w:r>
          </w:p>
          <w:p w:rsidR="004211B2" w:rsidRDefault="004211B2" w:rsidP="00546D71">
            <w:pPr>
              <w:pStyle w:val="NumberedList"/>
            </w:pPr>
            <w:r>
              <w:t>10%</w:t>
            </w:r>
          </w:p>
          <w:p w:rsidR="004211B2" w:rsidRDefault="003D5920" w:rsidP="00546D71">
            <w:pPr>
              <w:pStyle w:val="NumberedList"/>
            </w:pPr>
            <w:r>
              <w:t>15</w:t>
            </w:r>
            <w:r w:rsidR="004211B2">
              <w:t>%</w:t>
            </w:r>
          </w:p>
          <w:p w:rsidR="004211B2" w:rsidRDefault="003D5920" w:rsidP="00546D71">
            <w:pPr>
              <w:pStyle w:val="NumberedList"/>
            </w:pPr>
            <w:r>
              <w:lastRenderedPageBreak/>
              <w:t>40</w:t>
            </w:r>
            <w:r w:rsidR="004211B2">
              <w:t>%</w:t>
            </w:r>
          </w:p>
          <w:p w:rsidR="004211B2" w:rsidRDefault="004211B2" w:rsidP="00546D71">
            <w:pPr>
              <w:pStyle w:val="NumberedList"/>
            </w:pPr>
            <w:r>
              <w:t>10%</w:t>
            </w:r>
          </w:p>
          <w:p w:rsidR="004211B2" w:rsidRDefault="004211B2" w:rsidP="00546D71">
            <w:pPr>
              <w:pStyle w:val="NumberedList"/>
            </w:pPr>
            <w:r>
              <w:t>15%</w:t>
            </w:r>
          </w:p>
          <w:p w:rsidR="004211B2" w:rsidRPr="00C02EC2" w:rsidRDefault="004211B2" w:rsidP="00546D71">
            <w:pPr>
              <w:pStyle w:val="NumberedList"/>
            </w:pPr>
            <w:r>
              <w:t>5%</w:t>
            </w:r>
          </w:p>
        </w:tc>
      </w:tr>
    </w:tbl>
    <w:p w:rsidR="004211B2" w:rsidRDefault="004211B2" w:rsidP="00E946A0">
      <w:pPr>
        <w:pStyle w:val="Heading1"/>
      </w:pPr>
      <w:r>
        <w:lastRenderedPageBreak/>
        <w:t>Materials</w:t>
      </w:r>
    </w:p>
    <w:p w:rsidR="004211B2" w:rsidRPr="006E7D3C" w:rsidRDefault="004211B2" w:rsidP="00065D0C">
      <w:pPr>
        <w:pStyle w:val="BulletedList"/>
      </w:pPr>
      <w:r>
        <w:t xml:space="preserve">Copies of the </w:t>
      </w:r>
      <w:r w:rsidRPr="006F283B">
        <w:t>Hamlet’s Accusations Jigsaw Tool</w:t>
      </w:r>
      <w:r w:rsidRPr="00AB5D13">
        <w:rPr>
          <w:b/>
        </w:rPr>
        <w:t xml:space="preserve"> </w:t>
      </w:r>
      <w:r>
        <w:t>(double-sided) for each student</w:t>
      </w:r>
    </w:p>
    <w:p w:rsidR="004211B2" w:rsidRDefault="004211B2" w:rsidP="00064850">
      <w:pPr>
        <w:pStyle w:val="BulletedList"/>
      </w:pPr>
      <w:r>
        <w:t xml:space="preserve">Student copies of the </w:t>
      </w:r>
      <w:r w:rsidRPr="006F283B">
        <w:t xml:space="preserve">Short Response </w:t>
      </w:r>
      <w:r w:rsidR="001E5DD9" w:rsidRPr="006F283B">
        <w:t xml:space="preserve">Rubric </w:t>
      </w:r>
      <w:r w:rsidR="001E5DD9">
        <w:t xml:space="preserve">and </w:t>
      </w:r>
      <w:r w:rsidRPr="006F283B">
        <w:t xml:space="preserve">Checklist </w:t>
      </w:r>
      <w:r w:rsidRPr="0087392F">
        <w:t>(</w:t>
      </w:r>
      <w:r>
        <w:t>refer to 11.1.1</w:t>
      </w:r>
      <w:r w:rsidRPr="0087392F">
        <w:t xml:space="preserve"> Lesson 1)</w:t>
      </w:r>
    </w:p>
    <w:p w:rsidR="00296928" w:rsidRDefault="00296928" w:rsidP="00064850">
      <w:pPr>
        <w:pStyle w:val="BulletedList"/>
      </w:pPr>
      <w:r>
        <w:t xml:space="preserve">Excerpt from Gregory Doran’s </w:t>
      </w:r>
      <w:r w:rsidR="00983004" w:rsidRPr="00922717">
        <w:rPr>
          <w:i/>
        </w:rPr>
        <w:t>Hamlet</w:t>
      </w:r>
      <w:r>
        <w:rPr>
          <w:i/>
        </w:rPr>
        <w:t xml:space="preserve"> </w:t>
      </w:r>
      <w:r w:rsidR="00DA476D" w:rsidRPr="00DA476D">
        <w:t>(</w:t>
      </w:r>
      <w:r w:rsidR="00DA476D">
        <w:t>1:53:44–</w:t>
      </w:r>
      <w:r w:rsidR="00916536" w:rsidRPr="00922717">
        <w:t>2:06:05</w:t>
      </w:r>
      <w:r w:rsidR="00DA476D">
        <w:t>)</w:t>
      </w:r>
    </w:p>
    <w:p w:rsidR="00296F66" w:rsidRDefault="006F283B" w:rsidP="00064850">
      <w:pPr>
        <w:pStyle w:val="BulletedList"/>
      </w:pPr>
      <w:r>
        <w:t>Student c</w:t>
      </w:r>
      <w:r w:rsidR="00296F66">
        <w:t xml:space="preserve">opies of the </w:t>
      </w:r>
      <w:r w:rsidR="00296F66" w:rsidRPr="006F283B">
        <w:rPr>
          <w:i/>
        </w:rPr>
        <w:t>Hamlet</w:t>
      </w:r>
      <w:r w:rsidR="00296F66" w:rsidRPr="006F283B">
        <w:t xml:space="preserve"> Central Ideas Tracking Tool</w:t>
      </w:r>
      <w:r w:rsidR="00296F66">
        <w:rPr>
          <w:b/>
        </w:rPr>
        <w:t xml:space="preserve"> </w:t>
      </w:r>
      <w:r>
        <w:t>(refer to 11.1.2 Lesson 7)</w:t>
      </w:r>
    </w:p>
    <w:p w:rsidR="004211B2" w:rsidRDefault="004211B2"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AB5D13" w:rsidRPr="001C6EA7" w:rsidTr="00AB5D13">
        <w:tc>
          <w:tcPr>
            <w:tcW w:w="9468" w:type="dxa"/>
            <w:gridSpan w:val="2"/>
            <w:shd w:val="clear" w:color="auto" w:fill="76923C" w:themeFill="accent3" w:themeFillShade="BF"/>
          </w:tcPr>
          <w:p w:rsidR="00AB5D13" w:rsidRPr="001C6EA7" w:rsidRDefault="00AB5D13" w:rsidP="00AB5D13">
            <w:pPr>
              <w:pStyle w:val="TableHeaders"/>
            </w:pPr>
            <w:r w:rsidRPr="001C6EA7">
              <w:t>How to Use the Learning Sequence</w:t>
            </w:r>
          </w:p>
        </w:tc>
      </w:tr>
      <w:tr w:rsidR="00AB5D13" w:rsidRPr="000D6FA4" w:rsidTr="00AB5D13">
        <w:tc>
          <w:tcPr>
            <w:tcW w:w="894" w:type="dxa"/>
            <w:shd w:val="clear" w:color="auto" w:fill="76923C" w:themeFill="accent3" w:themeFillShade="BF"/>
          </w:tcPr>
          <w:p w:rsidR="00AB5D13" w:rsidRPr="000D6FA4" w:rsidRDefault="00AB5D13" w:rsidP="00AB5D13">
            <w:pPr>
              <w:pStyle w:val="TableHeaders"/>
            </w:pPr>
            <w:r w:rsidRPr="000D6FA4">
              <w:t>Symbol</w:t>
            </w:r>
          </w:p>
        </w:tc>
        <w:tc>
          <w:tcPr>
            <w:tcW w:w="8574" w:type="dxa"/>
            <w:shd w:val="clear" w:color="auto" w:fill="76923C" w:themeFill="accent3" w:themeFillShade="BF"/>
          </w:tcPr>
          <w:p w:rsidR="00AB5D13" w:rsidRPr="000D6FA4" w:rsidRDefault="00AB5D13" w:rsidP="00AB5D13">
            <w:pPr>
              <w:pStyle w:val="TableHeaders"/>
            </w:pPr>
            <w:r w:rsidRPr="000D6FA4">
              <w:t>Type of Text &amp; Interpretation of the Symbol</w:t>
            </w:r>
          </w:p>
        </w:tc>
      </w:tr>
      <w:tr w:rsidR="00AB5D13" w:rsidRPr="00E65C14" w:rsidTr="00AB5D13">
        <w:tc>
          <w:tcPr>
            <w:tcW w:w="894" w:type="dxa"/>
          </w:tcPr>
          <w:p w:rsidR="00AB5D13" w:rsidRPr="00E65C14" w:rsidRDefault="00AB5D13" w:rsidP="00AB5D13">
            <w:pPr>
              <w:spacing w:before="20" w:after="20" w:line="240" w:lineRule="auto"/>
              <w:jc w:val="center"/>
              <w:rPr>
                <w:rFonts w:asciiTheme="minorHAnsi" w:hAnsiTheme="minorHAnsi"/>
                <w:b/>
                <w:color w:val="4F81BD" w:themeColor="accent1"/>
              </w:rPr>
            </w:pPr>
            <w:r w:rsidRPr="00E65C14">
              <w:rPr>
                <w:rFonts w:asciiTheme="minorHAnsi" w:hAnsiTheme="minorHAnsi"/>
                <w:b/>
                <w:color w:val="4F81BD" w:themeColor="accent1"/>
              </w:rPr>
              <w:t>10%</w:t>
            </w:r>
          </w:p>
        </w:tc>
        <w:tc>
          <w:tcPr>
            <w:tcW w:w="8574" w:type="dxa"/>
          </w:tcPr>
          <w:p w:rsidR="00AB5D13" w:rsidRPr="00E65C14" w:rsidRDefault="00AB5D13" w:rsidP="00AB5D13">
            <w:pPr>
              <w:spacing w:before="20" w:after="20" w:line="240" w:lineRule="auto"/>
              <w:rPr>
                <w:rFonts w:asciiTheme="minorHAnsi" w:hAnsiTheme="minorHAnsi"/>
                <w:b/>
                <w:color w:val="4F81BD" w:themeColor="accent1"/>
              </w:rPr>
            </w:pPr>
            <w:r w:rsidRPr="00E65C14">
              <w:rPr>
                <w:rFonts w:asciiTheme="minorHAnsi" w:hAnsiTheme="minorHAnsi"/>
                <w:b/>
                <w:color w:val="4F81BD" w:themeColor="accent1"/>
              </w:rPr>
              <w:t>Percentage indicates the percentage of lesson time each activity should take.</w:t>
            </w:r>
          </w:p>
        </w:tc>
      </w:tr>
      <w:tr w:rsidR="00AB5D13" w:rsidRPr="000D6FA4" w:rsidTr="00AB5D13">
        <w:tc>
          <w:tcPr>
            <w:tcW w:w="894" w:type="dxa"/>
            <w:vMerge w:val="restart"/>
            <w:vAlign w:val="center"/>
          </w:tcPr>
          <w:p w:rsidR="00AB5D13" w:rsidRPr="00A948B3" w:rsidRDefault="00AB5D13" w:rsidP="00AB5D13">
            <w:pPr>
              <w:spacing w:before="20" w:after="20" w:line="240" w:lineRule="auto"/>
              <w:jc w:val="center"/>
              <w:rPr>
                <w:sz w:val="18"/>
              </w:rPr>
            </w:pPr>
            <w:r>
              <w:rPr>
                <w:sz w:val="18"/>
              </w:rPr>
              <w:t>n</w:t>
            </w:r>
            <w:r w:rsidRPr="00A948B3">
              <w:rPr>
                <w:sz w:val="18"/>
              </w:rPr>
              <w:t>o symbol</w:t>
            </w:r>
          </w:p>
        </w:tc>
        <w:tc>
          <w:tcPr>
            <w:tcW w:w="8574" w:type="dxa"/>
          </w:tcPr>
          <w:p w:rsidR="00AB5D13" w:rsidRPr="000D6FA4" w:rsidRDefault="00AB5D13" w:rsidP="00AB5D13">
            <w:pPr>
              <w:spacing w:before="20" w:after="20" w:line="240" w:lineRule="auto"/>
            </w:pPr>
            <w:r>
              <w:t xml:space="preserve">Plain text </w:t>
            </w:r>
            <w:r w:rsidRPr="000D6FA4">
              <w:t>indicates teacher action.</w:t>
            </w:r>
          </w:p>
        </w:tc>
      </w:tr>
      <w:tr w:rsidR="00AB5D13" w:rsidRPr="000D6FA4" w:rsidTr="00AB5D13">
        <w:tc>
          <w:tcPr>
            <w:tcW w:w="894" w:type="dxa"/>
            <w:vMerge/>
          </w:tcPr>
          <w:p w:rsidR="00AB5D13" w:rsidRPr="000D6FA4" w:rsidRDefault="00AB5D13" w:rsidP="00AB5D13">
            <w:pPr>
              <w:spacing w:before="20" w:after="20" w:line="240" w:lineRule="auto"/>
              <w:jc w:val="center"/>
              <w:rPr>
                <w:b/>
                <w:color w:val="000000" w:themeColor="text1"/>
              </w:rPr>
            </w:pPr>
          </w:p>
        </w:tc>
        <w:tc>
          <w:tcPr>
            <w:tcW w:w="8574" w:type="dxa"/>
          </w:tcPr>
          <w:p w:rsidR="00AB5D13" w:rsidRPr="000D6FA4" w:rsidRDefault="00AB5D13" w:rsidP="00AB5D13">
            <w:pPr>
              <w:spacing w:before="20" w:after="20" w:line="240" w:lineRule="auto"/>
              <w:rPr>
                <w:color w:val="4F81BD" w:themeColor="accent1"/>
              </w:rPr>
            </w:pPr>
            <w:r w:rsidRPr="00BA46CB">
              <w:rPr>
                <w:b/>
              </w:rPr>
              <w:t>Bold text indicates questions for the teacher to ask students.</w:t>
            </w:r>
          </w:p>
        </w:tc>
      </w:tr>
      <w:tr w:rsidR="00AB5D13" w:rsidRPr="000D6FA4" w:rsidTr="00AB5D13">
        <w:tc>
          <w:tcPr>
            <w:tcW w:w="894" w:type="dxa"/>
            <w:vMerge/>
          </w:tcPr>
          <w:p w:rsidR="00AB5D13" w:rsidRPr="000D6FA4" w:rsidRDefault="00AB5D13" w:rsidP="00AB5D13">
            <w:pPr>
              <w:spacing w:before="20" w:after="20" w:line="240" w:lineRule="auto"/>
              <w:jc w:val="center"/>
              <w:rPr>
                <w:b/>
                <w:color w:val="000000" w:themeColor="text1"/>
              </w:rPr>
            </w:pPr>
          </w:p>
        </w:tc>
        <w:tc>
          <w:tcPr>
            <w:tcW w:w="8574" w:type="dxa"/>
          </w:tcPr>
          <w:p w:rsidR="00AB5D13" w:rsidRPr="001E189E" w:rsidRDefault="00AB5D13" w:rsidP="00AB5D13">
            <w:pPr>
              <w:spacing w:before="20" w:after="20" w:line="240" w:lineRule="auto"/>
              <w:rPr>
                <w:i/>
              </w:rPr>
            </w:pPr>
            <w:r w:rsidRPr="001E189E">
              <w:rPr>
                <w:i/>
              </w:rPr>
              <w:t>Italicized text indicates a vocabulary word.</w:t>
            </w:r>
          </w:p>
        </w:tc>
      </w:tr>
      <w:tr w:rsidR="00AB5D13" w:rsidRPr="000D6FA4" w:rsidTr="00AB5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AB5D13" w:rsidRDefault="00AB5D13" w:rsidP="00AB5D13">
            <w:pPr>
              <w:spacing w:before="40" w:after="0" w:line="240" w:lineRule="auto"/>
              <w:jc w:val="center"/>
            </w:pPr>
            <w:r>
              <w:sym w:font="Webdings" w:char="F034"/>
            </w:r>
          </w:p>
        </w:tc>
        <w:tc>
          <w:tcPr>
            <w:tcW w:w="8574" w:type="dxa"/>
          </w:tcPr>
          <w:p w:rsidR="00AB5D13" w:rsidRPr="000C0112" w:rsidRDefault="00AB5D13" w:rsidP="00AB5D13">
            <w:pPr>
              <w:spacing w:before="20" w:after="20" w:line="240" w:lineRule="auto"/>
            </w:pPr>
            <w:r w:rsidRPr="001708C2">
              <w:t>Indicates student action(s).</w:t>
            </w:r>
          </w:p>
        </w:tc>
      </w:tr>
      <w:tr w:rsidR="00AB5D13" w:rsidRPr="000D6FA4" w:rsidTr="00AB5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AB5D13" w:rsidRDefault="00AB5D13" w:rsidP="00AB5D13">
            <w:pPr>
              <w:spacing w:before="80" w:after="0" w:line="240" w:lineRule="auto"/>
              <w:jc w:val="center"/>
            </w:pPr>
            <w:r>
              <w:sym w:font="Webdings" w:char="F028"/>
            </w:r>
          </w:p>
        </w:tc>
        <w:tc>
          <w:tcPr>
            <w:tcW w:w="8574" w:type="dxa"/>
          </w:tcPr>
          <w:p w:rsidR="00AB5D13" w:rsidRPr="000C0112" w:rsidRDefault="00AB5D13" w:rsidP="00AB5D13">
            <w:pPr>
              <w:spacing w:before="20" w:after="20" w:line="240" w:lineRule="auto"/>
            </w:pPr>
            <w:r w:rsidRPr="001708C2">
              <w:t>Indicates possible student response(s) to teacher questions.</w:t>
            </w:r>
          </w:p>
        </w:tc>
      </w:tr>
      <w:tr w:rsidR="00AB5D13" w:rsidRPr="000D6FA4" w:rsidTr="00AB5D13">
        <w:tc>
          <w:tcPr>
            <w:tcW w:w="894" w:type="dxa"/>
            <w:vAlign w:val="bottom"/>
          </w:tcPr>
          <w:p w:rsidR="00AB5D13" w:rsidRPr="000D6FA4" w:rsidRDefault="00AB5D13" w:rsidP="00AB5D13">
            <w:pPr>
              <w:spacing w:after="0" w:line="240" w:lineRule="auto"/>
              <w:jc w:val="center"/>
              <w:rPr>
                <w:color w:val="4F81BD" w:themeColor="accent1"/>
              </w:rPr>
            </w:pPr>
            <w:r w:rsidRPr="000D6FA4">
              <w:rPr>
                <w:color w:val="4F81BD" w:themeColor="accent1"/>
              </w:rPr>
              <w:sym w:font="Webdings" w:char="F069"/>
            </w:r>
          </w:p>
        </w:tc>
        <w:tc>
          <w:tcPr>
            <w:tcW w:w="8574" w:type="dxa"/>
          </w:tcPr>
          <w:p w:rsidR="00AB5D13" w:rsidRPr="000D6FA4" w:rsidRDefault="00AB5D13" w:rsidP="00AB5D13">
            <w:pPr>
              <w:spacing w:before="20" w:after="20" w:line="240" w:lineRule="auto"/>
              <w:rPr>
                <w:color w:val="4F81BD" w:themeColor="accent1"/>
              </w:rPr>
            </w:pPr>
            <w:r>
              <w:rPr>
                <w:color w:val="4F81BD" w:themeColor="accent1"/>
              </w:rPr>
              <w:t>I</w:t>
            </w:r>
            <w:r w:rsidRPr="000D6FA4">
              <w:rPr>
                <w:color w:val="4F81BD" w:themeColor="accent1"/>
              </w:rPr>
              <w:t>ndicates instructional notes for the teacher.</w:t>
            </w:r>
          </w:p>
        </w:tc>
      </w:tr>
    </w:tbl>
    <w:p w:rsidR="004211B2" w:rsidRPr="00A24DAB" w:rsidRDefault="004211B2" w:rsidP="00CE2836">
      <w:pPr>
        <w:pStyle w:val="LearningSequenceHeader"/>
      </w:pPr>
      <w:r w:rsidRPr="00A24DAB">
        <w:t>Activity 1: Introduction of Lesson Agenda</w:t>
      </w:r>
      <w:r w:rsidRPr="00A24DAB">
        <w:tab/>
      </w:r>
      <w:r>
        <w:t>5</w:t>
      </w:r>
      <w:r w:rsidRPr="00A24DAB">
        <w:t>%</w:t>
      </w:r>
    </w:p>
    <w:p w:rsidR="004211B2" w:rsidRPr="00AB5D13" w:rsidRDefault="00C93162" w:rsidP="00AB5D13">
      <w:pPr>
        <w:pStyle w:val="TA"/>
      </w:pPr>
      <w:r>
        <w:t>Begin by r</w:t>
      </w:r>
      <w:r w:rsidR="004211B2" w:rsidRPr="00AB5D13">
        <w:t>eview</w:t>
      </w:r>
      <w:r>
        <w:t>ing</w:t>
      </w:r>
      <w:r w:rsidR="004211B2" w:rsidRPr="00AB5D13">
        <w:t xml:space="preserve"> the agenda and assessed standard for this lesson: RL.11-12.3. In this lesson, students read and view Act 3.4, Hamlet’s confrontation with Gertrude. Students focus on Gertrude’s change in relation to Hamlet and Claudius. </w:t>
      </w:r>
    </w:p>
    <w:p w:rsidR="004211B2" w:rsidRDefault="004211B2" w:rsidP="00B73FD6">
      <w:pPr>
        <w:pStyle w:val="SA"/>
      </w:pPr>
      <w:r>
        <w:t>Students look at the agenda.</w:t>
      </w:r>
    </w:p>
    <w:p w:rsidR="007F01EC" w:rsidRDefault="007F01EC">
      <w:pPr>
        <w:spacing w:before="0" w:after="0" w:line="240" w:lineRule="auto"/>
      </w:pPr>
      <w:r>
        <w:br w:type="page"/>
      </w:r>
    </w:p>
    <w:p w:rsidR="004211B2" w:rsidRDefault="004211B2" w:rsidP="00CE2836">
      <w:pPr>
        <w:pStyle w:val="LearningSequenceHeader"/>
      </w:pPr>
      <w:r>
        <w:lastRenderedPageBreak/>
        <w:t>Activity 2</w:t>
      </w:r>
      <w:r w:rsidRPr="000B2D56">
        <w:t xml:space="preserve">: </w:t>
      </w:r>
      <w:r>
        <w:t>Homework Accountability</w:t>
      </w:r>
      <w:r>
        <w:tab/>
        <w:t>10</w:t>
      </w:r>
      <w:r w:rsidRPr="000B2D56">
        <w:t>%</w:t>
      </w:r>
    </w:p>
    <w:p w:rsidR="004211B2" w:rsidRPr="00427129" w:rsidRDefault="004211B2" w:rsidP="001B656D">
      <w:pPr>
        <w:pStyle w:val="TA"/>
      </w:pPr>
      <w:r w:rsidRPr="00E51822">
        <w:t xml:space="preserve">Instruct students to talk in pairs about how they </w:t>
      </w:r>
      <w:r w:rsidR="00080B8C">
        <w:t>applied</w:t>
      </w:r>
      <w:r w:rsidRPr="00E51822">
        <w:t xml:space="preserve"> their focus standard, RL.</w:t>
      </w:r>
      <w:r>
        <w:t>11-12</w:t>
      </w:r>
      <w:r w:rsidRPr="00E51822">
        <w:t>.</w:t>
      </w:r>
      <w:r>
        <w:t>4</w:t>
      </w:r>
      <w:r w:rsidR="006F283B">
        <w:t xml:space="preserve"> or RI.11-12.4</w:t>
      </w:r>
      <w:r w:rsidRPr="00E51822">
        <w:t>, to their text. Lead a brief share out on the previous lesson’s AIR homework assig</w:t>
      </w:r>
      <w:r w:rsidR="001E5DD9">
        <w:t xml:space="preserve">nment. </w:t>
      </w:r>
      <w:r w:rsidRPr="00E51822">
        <w:t>Select several students (or student pairs) to explain how they applied their focus standard to their AIR text.</w:t>
      </w:r>
    </w:p>
    <w:p w:rsidR="004211B2" w:rsidRDefault="004211B2" w:rsidP="001B656D">
      <w:pPr>
        <w:pStyle w:val="SA"/>
      </w:pPr>
      <w:r w:rsidRPr="00E51822">
        <w:t>Students (or student pairs) discuss and share how they applied their focus standard</w:t>
      </w:r>
      <w:r>
        <w:t xml:space="preserve"> (RL.11-12.4</w:t>
      </w:r>
      <w:r w:rsidR="003816F1">
        <w:t xml:space="preserve"> or RI.11-12.4</w:t>
      </w:r>
      <w:r>
        <w:t>)</w:t>
      </w:r>
      <w:r w:rsidRPr="00E51822">
        <w:t xml:space="preserve"> to their AIR text from the previous lesson’s homework.</w:t>
      </w:r>
    </w:p>
    <w:p w:rsidR="004211B2" w:rsidRPr="001E5DD9" w:rsidRDefault="004211B2" w:rsidP="001E5DD9">
      <w:pPr>
        <w:pStyle w:val="LearningSequenceHeader"/>
      </w:pPr>
      <w:r w:rsidRPr="001E5DD9">
        <w:t>Activity 3: Masterful Reading</w:t>
      </w:r>
      <w:r w:rsidRPr="001E5DD9">
        <w:tab/>
      </w:r>
      <w:r w:rsidR="003D5920" w:rsidRPr="001E5DD9">
        <w:t>15</w:t>
      </w:r>
      <w:r w:rsidRPr="001E5DD9">
        <w:t>%</w:t>
      </w:r>
    </w:p>
    <w:p w:rsidR="004211B2" w:rsidRDefault="004211B2" w:rsidP="00212390">
      <w:pPr>
        <w:pStyle w:val="TA"/>
      </w:pPr>
      <w:r>
        <w:t>Have students listen to a masterful reading of Act 3.4</w:t>
      </w:r>
      <w:r w:rsidR="00DD4CE9">
        <w:t xml:space="preserve">, </w:t>
      </w:r>
      <w:r w:rsidR="00DC43ED">
        <w:t>l</w:t>
      </w:r>
      <w:r w:rsidR="00DD4CE9">
        <w:t>ines 1–</w:t>
      </w:r>
      <w:r w:rsidR="008F5E36">
        <w:t>102</w:t>
      </w:r>
      <w:r w:rsidR="008F53CE">
        <w:t xml:space="preserve">, from “He will come straight. Look you lay home to him” to “such black and </w:t>
      </w:r>
      <w:proofErr w:type="spellStart"/>
      <w:r w:rsidR="008F53CE">
        <w:t>grain</w:t>
      </w:r>
      <w:r w:rsidR="00421413">
        <w:t>è</w:t>
      </w:r>
      <w:r w:rsidR="008F53CE">
        <w:t>d</w:t>
      </w:r>
      <w:proofErr w:type="spellEnd"/>
      <w:r w:rsidR="008F53CE">
        <w:t xml:space="preserve"> spots / </w:t>
      </w:r>
      <w:proofErr w:type="gramStart"/>
      <w:r w:rsidR="008F53CE">
        <w:t>As</w:t>
      </w:r>
      <w:proofErr w:type="gramEnd"/>
      <w:r w:rsidR="008F53CE">
        <w:t xml:space="preserve"> will not leave their tinct.”</w:t>
      </w:r>
      <w:r>
        <w:t xml:space="preserve"> As students listen, ask them to note how the characters change in relation to each other.</w:t>
      </w:r>
    </w:p>
    <w:p w:rsidR="004211B2" w:rsidRDefault="004211B2" w:rsidP="00212390">
      <w:pPr>
        <w:pStyle w:val="SA"/>
      </w:pPr>
      <w:r>
        <w:t xml:space="preserve">Students </w:t>
      </w:r>
      <w:r w:rsidR="00E93150">
        <w:t>follow along, reading silently</w:t>
      </w:r>
      <w:r>
        <w:t xml:space="preserve">. </w:t>
      </w:r>
    </w:p>
    <w:p w:rsidR="00DC43ED" w:rsidRDefault="004211B2" w:rsidP="00AB5D13">
      <w:pPr>
        <w:pStyle w:val="TA"/>
      </w:pPr>
      <w:r>
        <w:t>Lead a brief discussion of the changes students noted in Polonius, Gertrude, and Hamlet in this scene.</w:t>
      </w:r>
    </w:p>
    <w:p w:rsidR="004211B2" w:rsidRPr="001E5DD9" w:rsidRDefault="004211B2" w:rsidP="001E5DD9">
      <w:pPr>
        <w:pStyle w:val="LearningSequenceHeader"/>
      </w:pPr>
      <w:r w:rsidRPr="001E5DD9">
        <w:t>Activity 4: Lines 41–102 Reading, Discussion, and Jigsaw</w:t>
      </w:r>
      <w:r w:rsidRPr="001E5DD9">
        <w:tab/>
      </w:r>
      <w:r w:rsidR="003D5920" w:rsidRPr="001E5DD9">
        <w:t>40</w:t>
      </w:r>
      <w:r w:rsidRPr="001E5DD9">
        <w:t>%</w:t>
      </w:r>
    </w:p>
    <w:p w:rsidR="004211B2" w:rsidRPr="00AB5D13" w:rsidRDefault="00CD7772" w:rsidP="00AB5D13">
      <w:pPr>
        <w:pStyle w:val="TA"/>
      </w:pPr>
      <w:r>
        <w:t>Instruct</w:t>
      </w:r>
      <w:r w:rsidR="004211B2" w:rsidRPr="00AB5D13">
        <w:t xml:space="preserve"> students to form pairs. They will work in these pairs throughout the class, first as a pair, then joining with other pairs to form a group.</w:t>
      </w:r>
    </w:p>
    <w:p w:rsidR="004211B2" w:rsidRPr="00AB5D13" w:rsidRDefault="008F53CE" w:rsidP="00AB5D13">
      <w:pPr>
        <w:pStyle w:val="TA"/>
      </w:pPr>
      <w:r>
        <w:t>Ask pairs to reread lines 41–48</w:t>
      </w:r>
      <w:r w:rsidR="003816F1">
        <w:t xml:space="preserve"> (</w:t>
      </w:r>
      <w:r>
        <w:t xml:space="preserve">from “Leave wringing of your hands. Peace, sit you down” to “that thou </w:t>
      </w:r>
      <w:proofErr w:type="spellStart"/>
      <w:r>
        <w:t>dar’st</w:t>
      </w:r>
      <w:proofErr w:type="spellEnd"/>
      <w:r>
        <w:t xml:space="preserve"> wag thy tongue /</w:t>
      </w:r>
      <w:r w:rsidR="00392F9A">
        <w:t xml:space="preserve"> </w:t>
      </w:r>
      <w:proofErr w:type="gramStart"/>
      <w:r>
        <w:t>In</w:t>
      </w:r>
      <w:proofErr w:type="gramEnd"/>
      <w:r>
        <w:t xml:space="preserve"> noise so rude against me”</w:t>
      </w:r>
      <w:r w:rsidR="003816F1">
        <w:t>),</w:t>
      </w:r>
      <w:r>
        <w:t xml:space="preserve"> </w:t>
      </w:r>
      <w:r w:rsidR="004211B2" w:rsidRPr="00AB5D13">
        <w:t>and answer the following questions before sharing out with the class.</w:t>
      </w:r>
    </w:p>
    <w:p w:rsidR="004211B2" w:rsidRDefault="004211B2" w:rsidP="00EE6DEE">
      <w:pPr>
        <w:pStyle w:val="Q"/>
      </w:pPr>
      <w:r>
        <w:t xml:space="preserve">What does the action of “wringing your hands” look like? What is Gertrude doing? (Act it out.) Why might she be doing this? Hint: What has Hamlet just done? </w:t>
      </w:r>
    </w:p>
    <w:p w:rsidR="004211B2" w:rsidRDefault="004211B2" w:rsidP="000E2A00">
      <w:pPr>
        <w:pStyle w:val="SR"/>
      </w:pPr>
      <w:r>
        <w:t>Gertrude is rolling her hands over each other because she is very upset that Ha</w:t>
      </w:r>
      <w:r w:rsidR="00AB5D13">
        <w:t xml:space="preserve">mlet has just killed Polonius. </w:t>
      </w:r>
      <w:r>
        <w:t>Also, he has begun to make accusations about her and Claudius that may be making her equally upset.</w:t>
      </w:r>
    </w:p>
    <w:p w:rsidR="004211B2" w:rsidRPr="000E2A00" w:rsidRDefault="004211B2" w:rsidP="00EE6DEE">
      <w:pPr>
        <w:pStyle w:val="Q"/>
      </w:pPr>
      <w:r>
        <w:t xml:space="preserve">Given </w:t>
      </w:r>
      <w:r w:rsidR="00E8550A">
        <w:t>the meaning</w:t>
      </w:r>
      <w:r>
        <w:t xml:space="preserve"> of “wringing your hands</w:t>
      </w:r>
      <w:r w:rsidR="003816F1">
        <w:t>,</w:t>
      </w:r>
      <w:r>
        <w:t xml:space="preserve">” what does Hamlet mean </w:t>
      </w:r>
      <w:r w:rsidR="00E8550A">
        <w:t>when he says he will</w:t>
      </w:r>
      <w:r>
        <w:t xml:space="preserve"> “wring [Gertrude’s] heart”</w:t>
      </w:r>
      <w:r w:rsidR="008F53CE">
        <w:t xml:space="preserve"> (line 43)</w:t>
      </w:r>
      <w:r>
        <w:t>?</w:t>
      </w:r>
    </w:p>
    <w:p w:rsidR="004211B2" w:rsidRDefault="004211B2" w:rsidP="000E2A00">
      <w:pPr>
        <w:pStyle w:val="SR"/>
      </w:pPr>
      <w:r>
        <w:t>He is going to make her heart nervous or upset. He is going to shake her to her core.</w:t>
      </w:r>
    </w:p>
    <w:p w:rsidR="004211B2" w:rsidRDefault="004211B2" w:rsidP="00D8668A">
      <w:pPr>
        <w:pStyle w:val="IN"/>
      </w:pPr>
      <w:r>
        <w:t>Consider drawing students’ attention to their application of standard L.11-12.5.a</w:t>
      </w:r>
      <w:r w:rsidR="003816F1">
        <w:t>, as they</w:t>
      </w:r>
      <w:r>
        <w:t xml:space="preserve"> us</w:t>
      </w:r>
      <w:r w:rsidR="003816F1">
        <w:t>e</w:t>
      </w:r>
      <w:r>
        <w:t xml:space="preserve"> context to interpret figures of speech. </w:t>
      </w:r>
    </w:p>
    <w:p w:rsidR="004211B2" w:rsidRPr="0060277D" w:rsidRDefault="00E8550A" w:rsidP="00EE6DEE">
      <w:pPr>
        <w:pStyle w:val="Q"/>
      </w:pPr>
      <w:r>
        <w:lastRenderedPageBreak/>
        <w:t xml:space="preserve">What familiar words or word parts are in the word </w:t>
      </w:r>
      <w:r w:rsidR="004211B2">
        <w:rPr>
          <w:i/>
        </w:rPr>
        <w:t>penetrable</w:t>
      </w:r>
      <w:r w:rsidR="004211B2">
        <w:t xml:space="preserve"> </w:t>
      </w:r>
      <w:r>
        <w:t>(</w:t>
      </w:r>
      <w:r w:rsidR="004211B2">
        <w:t>line 44</w:t>
      </w:r>
      <w:r>
        <w:t>)</w:t>
      </w:r>
      <w:r w:rsidR="004211B2">
        <w:t xml:space="preserve">? </w:t>
      </w:r>
      <w:r>
        <w:t>H</w:t>
      </w:r>
      <w:r w:rsidR="004211B2">
        <w:t xml:space="preserve">ow do </w:t>
      </w:r>
      <w:r>
        <w:t xml:space="preserve">these words or word parts help the reader define </w:t>
      </w:r>
      <w:r w:rsidR="004211B2">
        <w:rPr>
          <w:i/>
        </w:rPr>
        <w:t>penetrable</w:t>
      </w:r>
      <w:r w:rsidR="004211B2">
        <w:t>?</w:t>
      </w:r>
    </w:p>
    <w:p w:rsidR="004211B2" w:rsidRDefault="004211B2" w:rsidP="0060277D">
      <w:pPr>
        <w:pStyle w:val="SR"/>
      </w:pPr>
      <w:r>
        <w:t xml:space="preserve">Students may recognize the word </w:t>
      </w:r>
      <w:r w:rsidRPr="00CF3AC9">
        <w:rPr>
          <w:i/>
        </w:rPr>
        <w:t>penetrate</w:t>
      </w:r>
      <w:r>
        <w:t xml:space="preserve"> as related to </w:t>
      </w:r>
      <w:r>
        <w:rPr>
          <w:i/>
        </w:rPr>
        <w:t>penetrable</w:t>
      </w:r>
      <w:r>
        <w:t xml:space="preserve"> and may be able to use this word to understand that </w:t>
      </w:r>
      <w:r>
        <w:rPr>
          <w:i/>
        </w:rPr>
        <w:t>penetrable</w:t>
      </w:r>
      <w:r>
        <w:t xml:space="preserve"> means </w:t>
      </w:r>
      <w:r w:rsidR="003816F1">
        <w:t>“</w:t>
      </w:r>
      <w:r>
        <w:t>capable of being penetrated or entered.</w:t>
      </w:r>
      <w:r w:rsidR="003816F1">
        <w:t>”</w:t>
      </w:r>
    </w:p>
    <w:p w:rsidR="004211B2" w:rsidRDefault="004211B2" w:rsidP="000B1C80">
      <w:pPr>
        <w:pStyle w:val="IN"/>
      </w:pPr>
      <w:r>
        <w:t xml:space="preserve">If students are unable to recognize a </w:t>
      </w:r>
      <w:r w:rsidR="000B1C80">
        <w:t xml:space="preserve">familiar word or word part in </w:t>
      </w:r>
      <w:r w:rsidRPr="003816F1">
        <w:rPr>
          <w:i/>
        </w:rPr>
        <w:t>penetrable</w:t>
      </w:r>
      <w:r>
        <w:t xml:space="preserve"> or do not know the meaning of </w:t>
      </w:r>
      <w:r w:rsidRPr="003816F1">
        <w:rPr>
          <w:i/>
        </w:rPr>
        <w:t>penetrate</w:t>
      </w:r>
      <w:r>
        <w:t xml:space="preserve">, then consider </w:t>
      </w:r>
      <w:r w:rsidR="000B1C80">
        <w:t xml:space="preserve">providing </w:t>
      </w:r>
      <w:r w:rsidR="000B1C80" w:rsidRPr="003816F1">
        <w:rPr>
          <w:i/>
        </w:rPr>
        <w:t>penetrate</w:t>
      </w:r>
      <w:r w:rsidR="003816F1">
        <w:rPr>
          <w:i/>
        </w:rPr>
        <w:t xml:space="preserve"> </w:t>
      </w:r>
      <w:r w:rsidR="000B1C80">
        <w:t>and its definition</w:t>
      </w:r>
      <w:r w:rsidR="003816F1">
        <w:t>, “to pierce or pass into or through</w:t>
      </w:r>
      <w:r w:rsidR="000B1C80">
        <w:t>.”</w:t>
      </w:r>
    </w:p>
    <w:p w:rsidR="004211B2" w:rsidRDefault="004211B2" w:rsidP="00EE6DEE">
      <w:pPr>
        <w:pStyle w:val="Q"/>
      </w:pPr>
      <w:r>
        <w:t xml:space="preserve">Using </w:t>
      </w:r>
      <w:r w:rsidR="00E8550A">
        <w:t xml:space="preserve">the structure of the word </w:t>
      </w:r>
      <w:r>
        <w:rPr>
          <w:i/>
        </w:rPr>
        <w:t xml:space="preserve">penetrable </w:t>
      </w:r>
      <w:r>
        <w:t xml:space="preserve">and the </w:t>
      </w:r>
      <w:r w:rsidR="00E8550A">
        <w:t xml:space="preserve">text’s </w:t>
      </w:r>
      <w:r>
        <w:t>explanatory notes, paraphrase lines 44–46. What condition of Gertrude’s heart will enable Hamlet to wring it? What condition will prohibit him from wringing it?</w:t>
      </w:r>
    </w:p>
    <w:p w:rsidR="004211B2" w:rsidRDefault="004C029C" w:rsidP="006E1276">
      <w:pPr>
        <w:pStyle w:val="SR"/>
      </w:pPr>
      <w:r>
        <w:t xml:space="preserve">Paraphrase: </w:t>
      </w:r>
      <w:r w:rsidR="004211B2">
        <w:t xml:space="preserve">I will squeeze your heart if it is still soft enough, if your continued evil acts have not made it hard like armor. </w:t>
      </w:r>
    </w:p>
    <w:p w:rsidR="004211B2" w:rsidRDefault="004211B2" w:rsidP="00DD61FC">
      <w:pPr>
        <w:pStyle w:val="SR"/>
      </w:pPr>
      <w:r>
        <w:t>If Gertrude’s heart is still penetrable or soft, then Hamlet can wring it. If it is hardened by her evil deeds, then he will not be able to wring it.</w:t>
      </w:r>
    </w:p>
    <w:p w:rsidR="004211B2" w:rsidRDefault="004211B2" w:rsidP="00DA46EE">
      <w:pPr>
        <w:pStyle w:val="IN"/>
      </w:pPr>
      <w:r w:rsidRPr="008E60D0">
        <w:rPr>
          <w:b/>
        </w:rPr>
        <w:t>Differentiation Consideration:</w:t>
      </w:r>
      <w:r>
        <w:t xml:space="preserve"> If students cannot paraphrase these lines, consider leading them through each phrase. For example, “if it be made of penetrable stuff” can be paraphrased by replacing “penetrable” with an easier word like “soft.” </w:t>
      </w:r>
    </w:p>
    <w:p w:rsidR="004211B2" w:rsidRDefault="004211B2" w:rsidP="00DA46EE">
      <w:pPr>
        <w:pStyle w:val="IN"/>
      </w:pPr>
      <w:r>
        <w:rPr>
          <w:b/>
        </w:rPr>
        <w:t>Differentiation Consideration:</w:t>
      </w:r>
      <w:r>
        <w:t xml:space="preserve"> Students may need support with the explanatory notes themselves. Consider addressing each word in the notes separately. For example, consider asking students to identify a familiar word within the word </w:t>
      </w:r>
      <w:r w:rsidRPr="004C029C">
        <w:rPr>
          <w:i/>
        </w:rPr>
        <w:t>habitual</w:t>
      </w:r>
      <w:r>
        <w:t xml:space="preserve"> to get a sense that the wo</w:t>
      </w:r>
      <w:r w:rsidR="00AB5D13">
        <w:t>rd means “daily” or “constant.”</w:t>
      </w:r>
    </w:p>
    <w:p w:rsidR="004211B2" w:rsidRPr="008C00D4" w:rsidRDefault="004211B2" w:rsidP="008C00D4">
      <w:pPr>
        <w:pStyle w:val="BR"/>
      </w:pPr>
    </w:p>
    <w:p w:rsidR="004211B2" w:rsidRDefault="004211B2" w:rsidP="008C00D4">
      <w:pPr>
        <w:pStyle w:val="TA"/>
      </w:pPr>
      <w:r>
        <w:t>Distribute copies of the Hamlet’s Accusations Jigsaw Tool to each student. Direct students to remain in their pairs and to analyze one of the sections of Hamlet’s monologue as designated on the tool. Ensure that the four sections of the monologue are evenly distributed throughout the class. In other words, several pairs should read and analyze each section.</w:t>
      </w:r>
    </w:p>
    <w:p w:rsidR="004211B2" w:rsidRDefault="004211B2" w:rsidP="006E1276">
      <w:pPr>
        <w:pStyle w:val="SA"/>
      </w:pPr>
      <w:r>
        <w:t>In pairs, students read and analyze one section of Hamlet’s accusations to prepare for a small group sharing.</w:t>
      </w:r>
    </w:p>
    <w:p w:rsidR="004211B2" w:rsidRDefault="004211B2" w:rsidP="007B61EC">
      <w:pPr>
        <w:pStyle w:val="SR"/>
      </w:pPr>
      <w:r>
        <w:t>See the Model Hamlet’s Accusations</w:t>
      </w:r>
      <w:r w:rsidR="004C029C">
        <w:t xml:space="preserve"> Jigsaw</w:t>
      </w:r>
      <w:r>
        <w:t xml:space="preserve"> Tool for </w:t>
      </w:r>
      <w:r w:rsidR="009F2B36">
        <w:t>H</w:t>
      </w:r>
      <w:r>
        <w:t xml:space="preserve">igh </w:t>
      </w:r>
      <w:r w:rsidR="009F2B36">
        <w:t>P</w:t>
      </w:r>
      <w:r>
        <w:t xml:space="preserve">erformance </w:t>
      </w:r>
      <w:r w:rsidR="009F2B36">
        <w:t>R</w:t>
      </w:r>
      <w:r>
        <w:t>esponses.</w:t>
      </w:r>
    </w:p>
    <w:p w:rsidR="004211B2" w:rsidRDefault="004211B2" w:rsidP="007B61EC">
      <w:pPr>
        <w:pStyle w:val="TA"/>
      </w:pPr>
      <w:r>
        <w:t xml:space="preserve">When pairs have completed the analysis of their section, direct them to join with three other pairs, each </w:t>
      </w:r>
      <w:r w:rsidR="004C029C">
        <w:t>of which</w:t>
      </w:r>
      <w:r>
        <w:t xml:space="preserve"> </w:t>
      </w:r>
      <w:r w:rsidR="004C029C">
        <w:t>has</w:t>
      </w:r>
      <w:r>
        <w:t xml:space="preserve"> analyzed a different section. In other words, students form groups of eight to share their responses to their section of text.</w:t>
      </w:r>
    </w:p>
    <w:p w:rsidR="004211B2" w:rsidRDefault="004211B2" w:rsidP="007B61EC">
      <w:pPr>
        <w:pStyle w:val="IN"/>
      </w:pPr>
      <w:r>
        <w:lastRenderedPageBreak/>
        <w:t>For more accountability or if you find groups of eight students to be unwieldy, consider dividing each pair for this activity and asking students to form groups of four (one student from each section of the tool).</w:t>
      </w:r>
    </w:p>
    <w:p w:rsidR="004211B2" w:rsidRDefault="004C029C" w:rsidP="007B61EC">
      <w:pPr>
        <w:pStyle w:val="TA"/>
      </w:pPr>
      <w:r>
        <w:t xml:space="preserve">Instruct </w:t>
      </w:r>
      <w:r w:rsidR="004211B2">
        <w:t xml:space="preserve">students to take notes on their tool during the small group discussions. </w:t>
      </w:r>
    </w:p>
    <w:p w:rsidR="004211B2" w:rsidRDefault="001E5DD9" w:rsidP="007B61EC">
      <w:pPr>
        <w:pStyle w:val="TA"/>
      </w:pPr>
      <w:r>
        <w:t>Conduct a brief whole-</w:t>
      </w:r>
      <w:r w:rsidR="004211B2">
        <w:t xml:space="preserve">class discussion, asking groups to </w:t>
      </w:r>
      <w:r w:rsidR="00221DE1">
        <w:t xml:space="preserve">talk about </w:t>
      </w:r>
      <w:r w:rsidR="004211B2">
        <w:t>how Gertrude responds to Hamlet’s accusations and the implications of her responses.</w:t>
      </w:r>
    </w:p>
    <w:p w:rsidR="004211B2" w:rsidRPr="00DE412A" w:rsidRDefault="004211B2" w:rsidP="00DE412A">
      <w:pPr>
        <w:pStyle w:val="LearningSequenceHeader"/>
      </w:pPr>
      <w:r w:rsidRPr="00DE412A">
        <w:t>Activity 5: Quick Write</w:t>
      </w:r>
      <w:r w:rsidRPr="00DE412A">
        <w:tab/>
        <w:t>10%</w:t>
      </w:r>
    </w:p>
    <w:p w:rsidR="004211B2" w:rsidRDefault="004211B2" w:rsidP="0090517B">
      <w:pPr>
        <w:pStyle w:val="TA"/>
      </w:pPr>
      <w:r>
        <w:t>Instruct students to respond briefly in writing to the following prompt:</w:t>
      </w:r>
    </w:p>
    <w:p w:rsidR="004211B2" w:rsidRDefault="004211B2" w:rsidP="0090517B">
      <w:pPr>
        <w:pStyle w:val="Q"/>
      </w:pPr>
      <w:r w:rsidRPr="003232CA">
        <w:t xml:space="preserve">How does </w:t>
      </w:r>
      <w:r w:rsidR="00254631">
        <w:t>Shakespeare develop Gertrude’s character in this scene?</w:t>
      </w:r>
      <w:r w:rsidRPr="003232CA">
        <w:t xml:space="preserve"> </w:t>
      </w:r>
    </w:p>
    <w:p w:rsidR="004211B2" w:rsidRDefault="004211B2" w:rsidP="0090517B">
      <w:pPr>
        <w:pStyle w:val="TA"/>
      </w:pPr>
      <w:r>
        <w:t xml:space="preserve">Instruct students to look at their text and notes to find evidence. Remind students to use the Short Response </w:t>
      </w:r>
      <w:r w:rsidR="001E5DD9">
        <w:t xml:space="preserve">Rubric and </w:t>
      </w:r>
      <w:r>
        <w:t>Checklist to guide their written responses.</w:t>
      </w:r>
    </w:p>
    <w:p w:rsidR="004211B2" w:rsidRDefault="004211B2" w:rsidP="0090517B">
      <w:pPr>
        <w:pStyle w:val="IN"/>
      </w:pPr>
      <w:r>
        <w:t>Display the</w:t>
      </w:r>
      <w:r w:rsidRPr="002C38DB">
        <w:t xml:space="preserve"> prompt for students to see</w:t>
      </w:r>
      <w:r>
        <w:t>, or provide the prompt in</w:t>
      </w:r>
      <w:r w:rsidRPr="002C38DB">
        <w:t xml:space="preserve"> hard copy</w:t>
      </w:r>
      <w:r>
        <w:t>.</w:t>
      </w:r>
    </w:p>
    <w:p w:rsidR="00887B00" w:rsidRDefault="004211B2" w:rsidP="0090517B">
      <w:pPr>
        <w:pStyle w:val="SA"/>
      </w:pPr>
      <w:r>
        <w:t xml:space="preserve">Students independently answer the prompt using evidence from the text. </w:t>
      </w:r>
    </w:p>
    <w:p w:rsidR="004211B2" w:rsidRPr="00707670" w:rsidRDefault="004211B2" w:rsidP="004C029C">
      <w:pPr>
        <w:pStyle w:val="SR"/>
      </w:pPr>
      <w:r>
        <w:t>See the High Performance Response at the beginning of this lesson.</w:t>
      </w:r>
    </w:p>
    <w:p w:rsidR="004211B2" w:rsidRPr="00DE412A" w:rsidRDefault="004211B2" w:rsidP="00DE412A">
      <w:pPr>
        <w:pStyle w:val="LearningSequenceHeader"/>
      </w:pPr>
      <w:r w:rsidRPr="00DE412A">
        <w:t>Activity 6: Film Viewing</w:t>
      </w:r>
      <w:r w:rsidRPr="00DE412A">
        <w:tab/>
        <w:t>15%</w:t>
      </w:r>
    </w:p>
    <w:p w:rsidR="004211B2" w:rsidRDefault="004C029C" w:rsidP="008545F2">
      <w:pPr>
        <w:pStyle w:val="TA"/>
      </w:pPr>
      <w:r w:rsidRPr="004C029C">
        <w:t>S</w:t>
      </w:r>
      <w:r w:rsidR="000B1C80" w:rsidRPr="004C029C">
        <w:t>how Act 3.4 (1:53:44</w:t>
      </w:r>
      <w:r w:rsidR="000B1C80">
        <w:t xml:space="preserve">–2:06:05 in Gregory Doran’s </w:t>
      </w:r>
      <w:r w:rsidR="000B1C80">
        <w:rPr>
          <w:i/>
        </w:rPr>
        <w:t>Hamlet</w:t>
      </w:r>
      <w:r w:rsidR="000B1C80" w:rsidRPr="000B1C80">
        <w:t>), which students have heard or read during this lesson.</w:t>
      </w:r>
      <w:r>
        <w:t xml:space="preserve"> </w:t>
      </w:r>
      <w:r w:rsidR="004211B2">
        <w:t>Ask students to focus on the central idea of madness as it is discussed in this scene.</w:t>
      </w:r>
    </w:p>
    <w:p w:rsidR="004211B2" w:rsidRDefault="004211B2" w:rsidP="00AF6D85">
      <w:pPr>
        <w:pStyle w:val="SA"/>
      </w:pPr>
      <w:r>
        <w:t>Students view Act 3.4 and focus on the central idea of madness.</w:t>
      </w:r>
    </w:p>
    <w:p w:rsidR="004211B2" w:rsidRDefault="004211B2" w:rsidP="006D1597">
      <w:pPr>
        <w:pStyle w:val="TA"/>
      </w:pPr>
      <w:r>
        <w:t>Briefly discuss students</w:t>
      </w:r>
      <w:r w:rsidR="004C029C">
        <w:t>’ observations</w:t>
      </w:r>
      <w:r>
        <w:t xml:space="preserve"> about madness during their viewing. </w:t>
      </w:r>
    </w:p>
    <w:p w:rsidR="00610533" w:rsidRPr="00563CB8" w:rsidRDefault="00B9048D" w:rsidP="00B9048D">
      <w:pPr>
        <w:pStyle w:val="IN"/>
        <w:numPr>
          <w:ilvl w:val="0"/>
          <w:numId w:val="3"/>
        </w:numPr>
        <w:ind w:left="360"/>
      </w:pPr>
      <w:r>
        <w:t xml:space="preserve">Remind students that they should be keeping track of central ideas in the play using the </w:t>
      </w:r>
      <w:r w:rsidRPr="00130391">
        <w:rPr>
          <w:i/>
        </w:rPr>
        <w:t>Hamlet</w:t>
      </w:r>
      <w:r>
        <w:t xml:space="preserve"> Central Ideas Tracking Tool. </w:t>
      </w:r>
      <w:r w:rsidRPr="006902FB">
        <w:rPr>
          <w:lang w:eastAsia="ja-JP"/>
        </w:rPr>
        <w:t xml:space="preserve">Encourage students to record related concepts in the right-hand column of the </w:t>
      </w:r>
      <w:r w:rsidR="00855952">
        <w:rPr>
          <w:lang w:eastAsia="ja-JP"/>
        </w:rPr>
        <w:t>t</w:t>
      </w:r>
      <w:r w:rsidRPr="006902FB">
        <w:rPr>
          <w:lang w:eastAsia="ja-JP"/>
        </w:rPr>
        <w:t xml:space="preserve">ool, noting how these concepts support the development of larger central ideas. </w:t>
      </w:r>
      <w:r w:rsidR="001630AA" w:rsidRPr="001630AA">
        <w:rPr>
          <w:lang w:eastAsia="ja-JP"/>
        </w:rPr>
        <w:t>Related concepts that arise in this lesson include chastity and gender roles.</w:t>
      </w:r>
    </w:p>
    <w:p w:rsidR="004211B2" w:rsidRPr="00563CB8" w:rsidRDefault="004211B2" w:rsidP="00CE2836">
      <w:pPr>
        <w:pStyle w:val="LearningSequenceHeader"/>
      </w:pPr>
      <w:r>
        <w:t>Activity 7</w:t>
      </w:r>
      <w:r w:rsidRPr="00563CB8">
        <w:t xml:space="preserve">: </w:t>
      </w:r>
      <w:r>
        <w:t>Closing</w:t>
      </w:r>
      <w:r w:rsidRPr="00563CB8">
        <w:tab/>
      </w:r>
      <w:r>
        <w:t>5</w:t>
      </w:r>
      <w:r w:rsidRPr="00563CB8">
        <w:t>%</w:t>
      </w:r>
    </w:p>
    <w:p w:rsidR="004211B2" w:rsidRDefault="004211B2" w:rsidP="0084235B">
      <w:pPr>
        <w:pStyle w:val="TA"/>
        <w:rPr>
          <w:b/>
        </w:rPr>
      </w:pPr>
      <w:r>
        <w:t xml:space="preserve">Display and distribute the homework assignment. </w:t>
      </w:r>
      <w:r w:rsidR="004235AF">
        <w:t>For homework, instruct students to review the Dramatis Personae or Character List, Act 1.1</w:t>
      </w:r>
      <w:r w:rsidR="001630AA">
        <w:t>,</w:t>
      </w:r>
      <w:r w:rsidR="004235AF">
        <w:t xml:space="preserve"> and their notes and annotations from 11.1.2 Lesson 1 in </w:t>
      </w:r>
      <w:r w:rsidR="004235AF">
        <w:lastRenderedPageBreak/>
        <w:t xml:space="preserve">order to gather information about the character of </w:t>
      </w:r>
      <w:proofErr w:type="spellStart"/>
      <w:r w:rsidR="004235AF">
        <w:t>Fortinbras</w:t>
      </w:r>
      <w:proofErr w:type="spellEnd"/>
      <w:r w:rsidR="004235AF">
        <w:t>. Also f</w:t>
      </w:r>
      <w:r>
        <w:t xml:space="preserve">or homework, instruct students to reread Act 3.4 and </w:t>
      </w:r>
      <w:r w:rsidR="00773335">
        <w:t xml:space="preserve">use the code CI to </w:t>
      </w:r>
      <w:r>
        <w:t xml:space="preserve">annotate for </w:t>
      </w:r>
      <w:r w:rsidR="00773335">
        <w:t xml:space="preserve">the development of a </w:t>
      </w:r>
      <w:r w:rsidR="00A731FF">
        <w:t>central idea</w:t>
      </w:r>
      <w:r>
        <w:t xml:space="preserve">. Then students write a brief response to this prompt: </w:t>
      </w:r>
    </w:p>
    <w:p w:rsidR="004211B2" w:rsidRPr="007B18FB" w:rsidRDefault="005A1660" w:rsidP="0084235B">
      <w:pPr>
        <w:pStyle w:val="TA"/>
        <w:rPr>
          <w:b/>
        </w:rPr>
      </w:pPr>
      <w:r>
        <w:rPr>
          <w:b/>
        </w:rPr>
        <w:t>Identify a central idea from the play and explain how it is further developed in this scene.</w:t>
      </w:r>
      <w:r w:rsidR="004211B2">
        <w:rPr>
          <w:b/>
        </w:rPr>
        <w:t xml:space="preserve"> </w:t>
      </w:r>
    </w:p>
    <w:p w:rsidR="00674D31" w:rsidRDefault="004211B2" w:rsidP="0089391A">
      <w:pPr>
        <w:pStyle w:val="SA"/>
      </w:pPr>
      <w:r>
        <w:t>Students follow along.</w:t>
      </w:r>
    </w:p>
    <w:p w:rsidR="004211B2" w:rsidRDefault="00674D31" w:rsidP="00674D31">
      <w:pPr>
        <w:pStyle w:val="IN"/>
      </w:pPr>
      <w:r>
        <w:t xml:space="preserve">If students are not yet ready to reread the whole </w:t>
      </w:r>
      <w:r w:rsidR="00C15D60">
        <w:t xml:space="preserve">scene </w:t>
      </w:r>
      <w:r>
        <w:t xml:space="preserve">independently, consider asking them to reread </w:t>
      </w:r>
      <w:r w:rsidR="001630AA">
        <w:t xml:space="preserve">only </w:t>
      </w:r>
      <w:r w:rsidR="00BE6819">
        <w:t xml:space="preserve">lines 41–102 and annotate those for </w:t>
      </w:r>
      <w:r w:rsidR="00515E30">
        <w:t xml:space="preserve">a </w:t>
      </w:r>
      <w:r w:rsidR="00BE6819">
        <w:t>central idea</w:t>
      </w:r>
      <w:r>
        <w:t>.</w:t>
      </w:r>
    </w:p>
    <w:p w:rsidR="004211B2" w:rsidRDefault="004211B2" w:rsidP="00E946A0">
      <w:pPr>
        <w:pStyle w:val="Heading1"/>
      </w:pPr>
      <w:r>
        <w:t>Homework</w:t>
      </w:r>
    </w:p>
    <w:p w:rsidR="004235AF" w:rsidRDefault="004235AF" w:rsidP="00E946A0">
      <w:r>
        <w:t>Review the Dramatis Personae or Character List, Act 1.1</w:t>
      </w:r>
      <w:r w:rsidR="001630AA">
        <w:t>,</w:t>
      </w:r>
      <w:r>
        <w:t xml:space="preserve"> and your notes and annotations from 11.1.2 Lesson 1 in order to gather information about the character of </w:t>
      </w:r>
      <w:proofErr w:type="spellStart"/>
      <w:r>
        <w:t>Fortinbras</w:t>
      </w:r>
      <w:proofErr w:type="spellEnd"/>
      <w:r>
        <w:t>.</w:t>
      </w:r>
    </w:p>
    <w:p w:rsidR="004211B2" w:rsidRDefault="004211B2" w:rsidP="00E946A0">
      <w:r>
        <w:t>R</w:t>
      </w:r>
      <w:r w:rsidRPr="00D476C2">
        <w:t xml:space="preserve">eread </w:t>
      </w:r>
      <w:r>
        <w:t xml:space="preserve">Act 3.4 and annotate for </w:t>
      </w:r>
      <w:r w:rsidR="00773335">
        <w:t xml:space="preserve">the development of a </w:t>
      </w:r>
      <w:r>
        <w:t>central idea (using the code CI). Then write a brief response to this prompt:</w:t>
      </w:r>
    </w:p>
    <w:p w:rsidR="004211B2" w:rsidRPr="004E73AB" w:rsidRDefault="00CD5045" w:rsidP="004E73AB">
      <w:pPr>
        <w:pStyle w:val="TA"/>
        <w:rPr>
          <w:b/>
        </w:rPr>
      </w:pPr>
      <w:r>
        <w:rPr>
          <w:b/>
        </w:rPr>
        <w:t>Identify a central idea from the play and explain how it is f</w:t>
      </w:r>
      <w:r w:rsidR="00AB5D13">
        <w:rPr>
          <w:b/>
        </w:rPr>
        <w:t>urther developed in this scene.</w:t>
      </w:r>
    </w:p>
    <w:p w:rsidR="004211B2" w:rsidRPr="00AB5D13" w:rsidRDefault="004211B2" w:rsidP="00AB5D13">
      <w:pPr>
        <w:pStyle w:val="ToolHeader"/>
      </w:pPr>
      <w:r>
        <w:rPr>
          <w:i/>
        </w:rPr>
        <w:br w:type="page"/>
      </w:r>
      <w:r w:rsidRPr="00AB5D13">
        <w:lastRenderedPageBreak/>
        <w:t>Hamlet’s Accusations Jigsaw Tool Part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2786"/>
        <w:gridCol w:w="732"/>
        <w:gridCol w:w="3045"/>
        <w:gridCol w:w="720"/>
        <w:gridCol w:w="1373"/>
      </w:tblGrid>
      <w:tr w:rsidR="004211B2" w:rsidRPr="00707670">
        <w:trPr>
          <w:trHeight w:val="557"/>
        </w:trPr>
        <w:tc>
          <w:tcPr>
            <w:tcW w:w="816" w:type="dxa"/>
            <w:shd w:val="clear" w:color="auto" w:fill="D9D9D9"/>
            <w:vAlign w:val="center"/>
          </w:tcPr>
          <w:p w:rsidR="004211B2" w:rsidRPr="007D7F0B" w:rsidRDefault="004211B2" w:rsidP="00707670">
            <w:pPr>
              <w:pStyle w:val="TableText"/>
              <w:rPr>
                <w:b/>
              </w:rPr>
            </w:pPr>
            <w:r w:rsidRPr="007D7F0B">
              <w:rPr>
                <w:b/>
              </w:rPr>
              <w:t>Name:</w:t>
            </w:r>
          </w:p>
        </w:tc>
        <w:tc>
          <w:tcPr>
            <w:tcW w:w="2786" w:type="dxa"/>
            <w:vAlign w:val="center"/>
          </w:tcPr>
          <w:p w:rsidR="004211B2" w:rsidRPr="007D7F0B" w:rsidRDefault="004211B2" w:rsidP="00707670">
            <w:pPr>
              <w:pStyle w:val="TableText"/>
              <w:rPr>
                <w:b/>
              </w:rPr>
            </w:pPr>
          </w:p>
        </w:tc>
        <w:tc>
          <w:tcPr>
            <w:tcW w:w="728" w:type="dxa"/>
            <w:shd w:val="clear" w:color="auto" w:fill="D9D9D9"/>
            <w:vAlign w:val="center"/>
          </w:tcPr>
          <w:p w:rsidR="004211B2" w:rsidRPr="007D7F0B" w:rsidRDefault="004211B2" w:rsidP="00707670">
            <w:pPr>
              <w:pStyle w:val="TableText"/>
              <w:rPr>
                <w:b/>
              </w:rPr>
            </w:pPr>
            <w:r w:rsidRPr="007D7F0B">
              <w:rPr>
                <w:b/>
              </w:rPr>
              <w:t>Class:</w:t>
            </w:r>
          </w:p>
        </w:tc>
        <w:tc>
          <w:tcPr>
            <w:tcW w:w="3045" w:type="dxa"/>
            <w:vAlign w:val="center"/>
          </w:tcPr>
          <w:p w:rsidR="004211B2" w:rsidRPr="007D7F0B" w:rsidRDefault="004211B2" w:rsidP="00707670">
            <w:pPr>
              <w:pStyle w:val="TableText"/>
              <w:rPr>
                <w:b/>
              </w:rPr>
            </w:pPr>
          </w:p>
        </w:tc>
        <w:tc>
          <w:tcPr>
            <w:tcW w:w="720" w:type="dxa"/>
            <w:shd w:val="clear" w:color="auto" w:fill="D9D9D9"/>
            <w:vAlign w:val="center"/>
          </w:tcPr>
          <w:p w:rsidR="004211B2" w:rsidRPr="007D7F0B" w:rsidRDefault="004211B2" w:rsidP="00707670">
            <w:pPr>
              <w:pStyle w:val="TableText"/>
              <w:rPr>
                <w:b/>
              </w:rPr>
            </w:pPr>
            <w:r w:rsidRPr="007D7F0B">
              <w:rPr>
                <w:b/>
              </w:rPr>
              <w:t>Date:</w:t>
            </w:r>
          </w:p>
        </w:tc>
        <w:tc>
          <w:tcPr>
            <w:tcW w:w="1373" w:type="dxa"/>
            <w:vAlign w:val="center"/>
          </w:tcPr>
          <w:p w:rsidR="004211B2" w:rsidRPr="007D7F0B" w:rsidRDefault="004211B2" w:rsidP="00707670">
            <w:pPr>
              <w:pStyle w:val="TableText"/>
              <w:rPr>
                <w:b/>
              </w:rPr>
            </w:pPr>
          </w:p>
        </w:tc>
      </w:tr>
    </w:tbl>
    <w:p w:rsidR="004211B2" w:rsidRDefault="004211B2" w:rsidP="00D70E82">
      <w:pPr>
        <w:spacing w:before="0" w:after="0"/>
        <w:rPr>
          <w:sz w:val="10"/>
        </w:rPr>
      </w:pPr>
    </w:p>
    <w:p w:rsidR="004211B2" w:rsidRPr="00E6591C" w:rsidRDefault="004211B2" w:rsidP="00E6591C">
      <w:r>
        <w:t xml:space="preserve">Read </w:t>
      </w:r>
      <w:r w:rsidR="00B32C80">
        <w:t>Act 3.4, l</w:t>
      </w:r>
      <w:r w:rsidR="00A343A0" w:rsidRPr="00A343A0">
        <w:t>ines 49–62</w:t>
      </w:r>
      <w:r w:rsidR="001020E3">
        <w:t>, using the glossary below. Then</w:t>
      </w:r>
      <w:r>
        <w:t xml:space="preserve"> work in pairs to answer the questions in the right column. Share out in small groups and take notes on this 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8"/>
        <w:gridCol w:w="4860"/>
      </w:tblGrid>
      <w:tr w:rsidR="004211B2" w:rsidRPr="00646088" w:rsidTr="00A343A0">
        <w:tc>
          <w:tcPr>
            <w:tcW w:w="4608" w:type="dxa"/>
            <w:shd w:val="clear" w:color="auto" w:fill="D9D9D9"/>
          </w:tcPr>
          <w:p w:rsidR="004211B2" w:rsidRPr="007D7F0B" w:rsidRDefault="004211B2" w:rsidP="004A3AEF">
            <w:pPr>
              <w:pStyle w:val="ToolTableText"/>
              <w:rPr>
                <w:b/>
              </w:rPr>
            </w:pPr>
            <w:r w:rsidRPr="007D7F0B">
              <w:rPr>
                <w:b/>
              </w:rPr>
              <w:t>Act 3.4, Lines 49–62</w:t>
            </w:r>
          </w:p>
        </w:tc>
        <w:tc>
          <w:tcPr>
            <w:tcW w:w="4860" w:type="dxa"/>
            <w:shd w:val="clear" w:color="auto" w:fill="D9D9D9"/>
          </w:tcPr>
          <w:p w:rsidR="004211B2" w:rsidRPr="007D7F0B" w:rsidRDefault="004211B2" w:rsidP="00646088">
            <w:pPr>
              <w:pStyle w:val="ToolTableText"/>
              <w:rPr>
                <w:b/>
              </w:rPr>
            </w:pPr>
            <w:r w:rsidRPr="007D7F0B">
              <w:rPr>
                <w:b/>
              </w:rPr>
              <w:t>Questions</w:t>
            </w:r>
          </w:p>
        </w:tc>
      </w:tr>
      <w:tr w:rsidR="004211B2" w:rsidTr="00A343A0">
        <w:trPr>
          <w:trHeight w:val="7488"/>
        </w:trPr>
        <w:tc>
          <w:tcPr>
            <w:tcW w:w="4608" w:type="dxa"/>
          </w:tcPr>
          <w:p w:rsidR="004211B2" w:rsidRDefault="004211B2" w:rsidP="00DF5111">
            <w:pPr>
              <w:pStyle w:val="ToolTableText"/>
            </w:pPr>
            <w:r>
              <w:t>HAMLET</w:t>
            </w:r>
          </w:p>
          <w:p w:rsidR="004211B2" w:rsidRDefault="004211B2" w:rsidP="00DF5111">
            <w:pPr>
              <w:pStyle w:val="ToolTableText"/>
            </w:pPr>
            <w:r>
              <w:t>Such an act</w:t>
            </w:r>
          </w:p>
          <w:p w:rsidR="004211B2" w:rsidRDefault="004211B2" w:rsidP="00DF5111">
            <w:pPr>
              <w:pStyle w:val="ToolTableText"/>
            </w:pPr>
            <w:r>
              <w:t xml:space="preserve">That blurs the grace and blush of </w:t>
            </w:r>
            <w:r w:rsidRPr="007D7F0B">
              <w:rPr>
                <w:b/>
              </w:rPr>
              <w:t>modesty</w:t>
            </w:r>
            <w:r w:rsidR="00A343A0">
              <w:t xml:space="preserve">,      </w:t>
            </w:r>
            <w:r>
              <w:t>50</w:t>
            </w:r>
          </w:p>
          <w:p w:rsidR="00693390" w:rsidRDefault="00DE412A" w:rsidP="00693390">
            <w:pPr>
              <w:pStyle w:val="ToolTableText"/>
              <w:jc w:val="center"/>
            </w:pPr>
            <w:r>
              <w:t>…</w:t>
            </w:r>
          </w:p>
          <w:p w:rsidR="004211B2" w:rsidRDefault="004211B2" w:rsidP="00DF5111">
            <w:pPr>
              <w:pStyle w:val="ToolTableText"/>
            </w:pPr>
            <w:r>
              <w:t>Is thought-sick at the act.</w:t>
            </w:r>
          </w:p>
          <w:p w:rsidR="004211B2" w:rsidRDefault="004211B2" w:rsidP="00DF5111">
            <w:pPr>
              <w:pStyle w:val="ToolTableText"/>
            </w:pPr>
            <w:r>
              <w:t>GERTRUDE</w:t>
            </w:r>
          </w:p>
          <w:p w:rsidR="004211B2" w:rsidRDefault="004211B2" w:rsidP="00DF5111">
            <w:pPr>
              <w:pStyle w:val="ToolTableText"/>
            </w:pPr>
            <w:r>
              <w:t>Ay me, what act</w:t>
            </w:r>
          </w:p>
          <w:p w:rsidR="004211B2" w:rsidRPr="00162D94" w:rsidRDefault="004211B2" w:rsidP="00DF5111">
            <w:pPr>
              <w:pStyle w:val="ToolTableText"/>
            </w:pPr>
            <w:r>
              <w:t>That roars so loud and thunders in the index?</w:t>
            </w:r>
            <w:r w:rsidR="00693390">
              <w:t xml:space="preserve">  62</w:t>
            </w:r>
          </w:p>
          <w:p w:rsidR="00DE412A" w:rsidRDefault="00DE412A" w:rsidP="00DF5111">
            <w:pPr>
              <w:pStyle w:val="ToolTableText"/>
              <w:rPr>
                <w:b/>
                <w:u w:val="single"/>
              </w:rPr>
            </w:pPr>
          </w:p>
          <w:p w:rsidR="004211B2" w:rsidRPr="007D7F0B" w:rsidRDefault="004211B2" w:rsidP="00DF5111">
            <w:pPr>
              <w:pStyle w:val="ToolTableText"/>
              <w:rPr>
                <w:b/>
                <w:u w:val="single"/>
              </w:rPr>
            </w:pPr>
            <w:r w:rsidRPr="007D7F0B">
              <w:rPr>
                <w:b/>
                <w:u w:val="single"/>
              </w:rPr>
              <w:t>Vocabulary</w:t>
            </w:r>
          </w:p>
          <w:p w:rsidR="004211B2" w:rsidRDefault="004211B2" w:rsidP="002D07BC">
            <w:pPr>
              <w:pStyle w:val="ToolTableText"/>
            </w:pPr>
            <w:r w:rsidRPr="007D7F0B">
              <w:rPr>
                <w:b/>
              </w:rPr>
              <w:t>modesty</w:t>
            </w:r>
            <w:r>
              <w:t xml:space="preserve"> (n.) – decency, innocence</w:t>
            </w:r>
          </w:p>
          <w:p w:rsidR="004211B2" w:rsidRDefault="004211B2" w:rsidP="002D07BC">
            <w:pPr>
              <w:pStyle w:val="ToolTableText"/>
            </w:pPr>
            <w:r w:rsidRPr="007D7F0B">
              <w:rPr>
                <w:b/>
              </w:rPr>
              <w:t>virtue</w:t>
            </w:r>
            <w:r>
              <w:t xml:space="preserve"> (n.) – goodness</w:t>
            </w:r>
          </w:p>
          <w:p w:rsidR="004211B2" w:rsidRDefault="004211B2" w:rsidP="002D07BC">
            <w:pPr>
              <w:pStyle w:val="ToolTableText"/>
            </w:pPr>
            <w:r w:rsidRPr="007D7F0B">
              <w:rPr>
                <w:b/>
              </w:rPr>
              <w:t>hypocrite</w:t>
            </w:r>
            <w:r>
              <w:t xml:space="preserve"> (n.) – </w:t>
            </w:r>
            <w:r w:rsidR="001630AA">
              <w:t>a person who pretends to have virtues he or she does not have</w:t>
            </w:r>
          </w:p>
          <w:p w:rsidR="004211B2" w:rsidRDefault="004211B2" w:rsidP="00162D94">
            <w:pPr>
              <w:pStyle w:val="ToolTableText"/>
            </w:pPr>
            <w:r w:rsidRPr="007D7F0B">
              <w:rPr>
                <w:b/>
              </w:rPr>
              <w:t>dicers</w:t>
            </w:r>
            <w:r>
              <w:t xml:space="preserve"> (n.) – gamblers</w:t>
            </w:r>
          </w:p>
          <w:p w:rsidR="004211B2" w:rsidRPr="00162D94" w:rsidRDefault="004211B2" w:rsidP="00162D94">
            <w:pPr>
              <w:pStyle w:val="ToolTableText"/>
            </w:pPr>
            <w:r w:rsidRPr="007D7F0B">
              <w:rPr>
                <w:b/>
              </w:rPr>
              <w:t>oaths</w:t>
            </w:r>
            <w:r>
              <w:t xml:space="preserve"> (n.) – promises</w:t>
            </w:r>
          </w:p>
        </w:tc>
        <w:tc>
          <w:tcPr>
            <w:tcW w:w="4860" w:type="dxa"/>
          </w:tcPr>
          <w:p w:rsidR="004211B2" w:rsidRDefault="00E8611E" w:rsidP="00B61424">
            <w:pPr>
              <w:pStyle w:val="Q"/>
            </w:pPr>
            <w:r>
              <w:t>What imagery does Hamlet use to describe the “act” (lines 50–54)?</w:t>
            </w:r>
            <w:r w:rsidR="004211B2">
              <w:t xml:space="preserve"> </w:t>
            </w:r>
            <w:r w:rsidR="003607A3">
              <w:t>How do</w:t>
            </w:r>
            <w:r>
              <w:t>es the use of contrasting imagery</w:t>
            </w:r>
            <w:r w:rsidR="003607A3">
              <w:t xml:space="preserve"> impact Hamlet’s accusations?</w:t>
            </w:r>
            <w:r w:rsidR="004211B2">
              <w:t xml:space="preserve"> </w:t>
            </w:r>
          </w:p>
          <w:p w:rsidR="004211B2" w:rsidRDefault="004211B2" w:rsidP="00B61424">
            <w:pPr>
              <w:pStyle w:val="Q"/>
            </w:pPr>
          </w:p>
          <w:p w:rsidR="00A343A0" w:rsidRDefault="00A343A0" w:rsidP="00B61424">
            <w:pPr>
              <w:pStyle w:val="Q"/>
            </w:pPr>
          </w:p>
          <w:p w:rsidR="004211B2" w:rsidRDefault="004211B2" w:rsidP="00B61424">
            <w:pPr>
              <w:pStyle w:val="Q"/>
            </w:pPr>
            <w:r>
              <w:t xml:space="preserve">To what “act” of Gertrude’s is Hamlet referring? </w:t>
            </w:r>
          </w:p>
          <w:p w:rsidR="004211B2" w:rsidRDefault="004211B2" w:rsidP="00B61424">
            <w:pPr>
              <w:pStyle w:val="Q"/>
            </w:pPr>
          </w:p>
          <w:p w:rsidR="00A343A0" w:rsidRDefault="00A343A0" w:rsidP="00B61424">
            <w:pPr>
              <w:pStyle w:val="Q"/>
            </w:pPr>
          </w:p>
          <w:p w:rsidR="004211B2" w:rsidRDefault="004211B2" w:rsidP="00BD72A2">
            <w:pPr>
              <w:pStyle w:val="Q"/>
            </w:pPr>
            <w:r>
              <w:t>According to Hamlet, how does “heaven” react to Gertrude’s deed? Who or what is heaven? (lines 57–60)</w:t>
            </w:r>
          </w:p>
          <w:p w:rsidR="004211B2" w:rsidRDefault="004211B2" w:rsidP="00BD72A2">
            <w:pPr>
              <w:pStyle w:val="Q"/>
            </w:pPr>
          </w:p>
          <w:p w:rsidR="00A343A0" w:rsidRDefault="00A343A0" w:rsidP="00BD72A2">
            <w:pPr>
              <w:pStyle w:val="Q"/>
            </w:pPr>
          </w:p>
          <w:p w:rsidR="004211B2" w:rsidRDefault="004211B2" w:rsidP="00DE412A">
            <w:pPr>
              <w:pStyle w:val="Q"/>
            </w:pPr>
            <w:r>
              <w:t>How does Gertrude react to Hamlet’s words? (lines 61–62)</w:t>
            </w:r>
            <w:r w:rsidR="00472DCE">
              <w:t xml:space="preserve"> What does her reaction indicate about </w:t>
            </w:r>
            <w:r w:rsidR="00901994">
              <w:t xml:space="preserve">her </w:t>
            </w:r>
            <w:r w:rsidR="00472DCE">
              <w:t>character?</w:t>
            </w:r>
          </w:p>
          <w:p w:rsidR="00A343A0" w:rsidRDefault="00A343A0" w:rsidP="00DE412A">
            <w:pPr>
              <w:pStyle w:val="Q"/>
            </w:pPr>
          </w:p>
          <w:p w:rsidR="00A343A0" w:rsidRDefault="00A343A0" w:rsidP="00DE412A">
            <w:pPr>
              <w:pStyle w:val="Q"/>
            </w:pPr>
          </w:p>
          <w:p w:rsidR="00A343A0" w:rsidRDefault="00A343A0" w:rsidP="00DE412A">
            <w:pPr>
              <w:pStyle w:val="Q"/>
            </w:pPr>
          </w:p>
        </w:tc>
      </w:tr>
    </w:tbl>
    <w:p w:rsidR="00DE412A" w:rsidRDefault="00DE412A">
      <w:pPr>
        <w:spacing w:before="0" w:after="0" w:line="240" w:lineRule="auto"/>
      </w:pPr>
      <w:r>
        <w:rPr>
          <w:b/>
          <w:bCs/>
        </w:rPr>
        <w:br w:type="page"/>
      </w:r>
    </w:p>
    <w:p w:rsidR="004211B2" w:rsidRPr="00AB5D13" w:rsidRDefault="004211B2" w:rsidP="00AB5D13">
      <w:pPr>
        <w:pStyle w:val="ToolHeader"/>
      </w:pPr>
      <w:r w:rsidRPr="00AB5D13">
        <w:lastRenderedPageBreak/>
        <w:t>Hamlet’s Accusations Jigsaw Tool Part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2786"/>
        <w:gridCol w:w="732"/>
        <w:gridCol w:w="3045"/>
        <w:gridCol w:w="720"/>
        <w:gridCol w:w="1373"/>
      </w:tblGrid>
      <w:tr w:rsidR="004211B2" w:rsidRPr="00707670">
        <w:trPr>
          <w:trHeight w:val="557"/>
        </w:trPr>
        <w:tc>
          <w:tcPr>
            <w:tcW w:w="816" w:type="dxa"/>
            <w:shd w:val="clear" w:color="auto" w:fill="D9D9D9"/>
            <w:vAlign w:val="center"/>
          </w:tcPr>
          <w:p w:rsidR="004211B2" w:rsidRPr="007D7F0B" w:rsidRDefault="004211B2" w:rsidP="00707670">
            <w:pPr>
              <w:pStyle w:val="TableText"/>
              <w:rPr>
                <w:b/>
              </w:rPr>
            </w:pPr>
            <w:r w:rsidRPr="007D7F0B">
              <w:rPr>
                <w:b/>
              </w:rPr>
              <w:t>Name:</w:t>
            </w:r>
          </w:p>
        </w:tc>
        <w:tc>
          <w:tcPr>
            <w:tcW w:w="2786" w:type="dxa"/>
            <w:vAlign w:val="center"/>
          </w:tcPr>
          <w:p w:rsidR="004211B2" w:rsidRPr="007D7F0B" w:rsidRDefault="004211B2" w:rsidP="00707670">
            <w:pPr>
              <w:pStyle w:val="TableText"/>
              <w:rPr>
                <w:b/>
              </w:rPr>
            </w:pPr>
          </w:p>
        </w:tc>
        <w:tc>
          <w:tcPr>
            <w:tcW w:w="728" w:type="dxa"/>
            <w:shd w:val="clear" w:color="auto" w:fill="D9D9D9"/>
            <w:vAlign w:val="center"/>
          </w:tcPr>
          <w:p w:rsidR="004211B2" w:rsidRPr="007D7F0B" w:rsidRDefault="004211B2" w:rsidP="00707670">
            <w:pPr>
              <w:pStyle w:val="TableText"/>
              <w:rPr>
                <w:b/>
              </w:rPr>
            </w:pPr>
            <w:r w:rsidRPr="007D7F0B">
              <w:rPr>
                <w:b/>
              </w:rPr>
              <w:t>Class:</w:t>
            </w:r>
          </w:p>
        </w:tc>
        <w:tc>
          <w:tcPr>
            <w:tcW w:w="3045" w:type="dxa"/>
            <w:vAlign w:val="center"/>
          </w:tcPr>
          <w:p w:rsidR="004211B2" w:rsidRPr="007D7F0B" w:rsidRDefault="004211B2" w:rsidP="00707670">
            <w:pPr>
              <w:pStyle w:val="TableText"/>
              <w:rPr>
                <w:b/>
              </w:rPr>
            </w:pPr>
          </w:p>
        </w:tc>
        <w:tc>
          <w:tcPr>
            <w:tcW w:w="720" w:type="dxa"/>
            <w:shd w:val="clear" w:color="auto" w:fill="D9D9D9"/>
            <w:vAlign w:val="center"/>
          </w:tcPr>
          <w:p w:rsidR="004211B2" w:rsidRPr="007D7F0B" w:rsidRDefault="004211B2" w:rsidP="00707670">
            <w:pPr>
              <w:pStyle w:val="TableText"/>
              <w:rPr>
                <w:b/>
              </w:rPr>
            </w:pPr>
            <w:r w:rsidRPr="007D7F0B">
              <w:rPr>
                <w:b/>
              </w:rPr>
              <w:t>Date:</w:t>
            </w:r>
          </w:p>
        </w:tc>
        <w:tc>
          <w:tcPr>
            <w:tcW w:w="1373" w:type="dxa"/>
            <w:vAlign w:val="center"/>
          </w:tcPr>
          <w:p w:rsidR="004211B2" w:rsidRPr="007D7F0B" w:rsidRDefault="004211B2" w:rsidP="00707670">
            <w:pPr>
              <w:pStyle w:val="TableText"/>
              <w:rPr>
                <w:b/>
              </w:rPr>
            </w:pPr>
          </w:p>
        </w:tc>
      </w:tr>
    </w:tbl>
    <w:p w:rsidR="004211B2" w:rsidRDefault="004211B2" w:rsidP="00D70E82">
      <w:pPr>
        <w:spacing w:before="0" w:after="0"/>
        <w:rPr>
          <w:sz w:val="10"/>
        </w:rPr>
      </w:pPr>
    </w:p>
    <w:p w:rsidR="004211B2" w:rsidRPr="00A50428" w:rsidRDefault="004211B2" w:rsidP="00A50428">
      <w:r>
        <w:t xml:space="preserve">Read </w:t>
      </w:r>
      <w:r w:rsidR="00B32C80">
        <w:t>Act 3.4, l</w:t>
      </w:r>
      <w:r w:rsidR="003A2AF3" w:rsidRPr="003A2AF3">
        <w:t>ines 63–75</w:t>
      </w:r>
      <w:r w:rsidR="003A2AF3">
        <w:t xml:space="preserve"> </w:t>
      </w:r>
      <w:r>
        <w:t>and work in pairs to answer the questions in the right column. Share out in small groups and take notes on this 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8"/>
        <w:gridCol w:w="4867"/>
      </w:tblGrid>
      <w:tr w:rsidR="004211B2" w:rsidRPr="00646088" w:rsidTr="003A2AF3">
        <w:tc>
          <w:tcPr>
            <w:tcW w:w="4608" w:type="dxa"/>
            <w:shd w:val="clear" w:color="auto" w:fill="D9D9D9"/>
          </w:tcPr>
          <w:p w:rsidR="004211B2" w:rsidRPr="007D7F0B" w:rsidRDefault="004211B2" w:rsidP="00AB5D13">
            <w:pPr>
              <w:pStyle w:val="ToolTableText"/>
              <w:spacing w:after="40"/>
              <w:rPr>
                <w:b/>
              </w:rPr>
            </w:pPr>
            <w:r w:rsidRPr="007D7F0B">
              <w:rPr>
                <w:b/>
              </w:rPr>
              <w:t>Act 3.4, Lines 63–75</w:t>
            </w:r>
          </w:p>
        </w:tc>
        <w:tc>
          <w:tcPr>
            <w:tcW w:w="4867" w:type="dxa"/>
            <w:shd w:val="clear" w:color="auto" w:fill="D9D9D9"/>
          </w:tcPr>
          <w:p w:rsidR="004211B2" w:rsidRPr="007D7F0B" w:rsidRDefault="004211B2" w:rsidP="00AB5D13">
            <w:pPr>
              <w:pStyle w:val="ToolTableText"/>
              <w:spacing w:after="40"/>
              <w:rPr>
                <w:b/>
              </w:rPr>
            </w:pPr>
            <w:r w:rsidRPr="007D7F0B">
              <w:rPr>
                <w:b/>
              </w:rPr>
              <w:t>Questions</w:t>
            </w:r>
          </w:p>
        </w:tc>
      </w:tr>
      <w:tr w:rsidR="004211B2" w:rsidTr="003A2AF3">
        <w:tc>
          <w:tcPr>
            <w:tcW w:w="4608" w:type="dxa"/>
          </w:tcPr>
          <w:p w:rsidR="004211B2" w:rsidRDefault="004211B2" w:rsidP="00DF5111">
            <w:pPr>
              <w:pStyle w:val="ToolTableText"/>
            </w:pPr>
            <w:r>
              <w:t>HAMLET</w:t>
            </w:r>
          </w:p>
          <w:p w:rsidR="004211B2" w:rsidRDefault="004211B2" w:rsidP="00DF5111">
            <w:pPr>
              <w:pStyle w:val="ToolTableText"/>
            </w:pPr>
            <w:r>
              <w:t>Look here upon this picture and on this</w:t>
            </w:r>
            <w:r w:rsidR="003A2AF3">
              <w:t>,            63</w:t>
            </w:r>
          </w:p>
          <w:p w:rsidR="00603F50" w:rsidRDefault="003A2AF3" w:rsidP="00603F50">
            <w:pPr>
              <w:pStyle w:val="ToolTableText"/>
              <w:jc w:val="center"/>
            </w:pPr>
            <w:r>
              <w:t>…</w:t>
            </w:r>
          </w:p>
          <w:p w:rsidR="004211B2" w:rsidRDefault="004211B2" w:rsidP="00DF5111">
            <w:pPr>
              <w:pStyle w:val="ToolTableText"/>
            </w:pPr>
            <w:r>
              <w:t>Blasting his wholesom</w:t>
            </w:r>
            <w:r w:rsidR="003A2AF3">
              <w:t xml:space="preserve">e brother. </w:t>
            </w:r>
            <w:r w:rsidR="00603F50">
              <w:t xml:space="preserve">     </w:t>
            </w:r>
            <w:r w:rsidR="003A2AF3">
              <w:t xml:space="preserve">                   </w:t>
            </w:r>
            <w:r>
              <w:t>75</w:t>
            </w:r>
          </w:p>
          <w:p w:rsidR="00C143A3" w:rsidRDefault="00C143A3" w:rsidP="00DF5111">
            <w:pPr>
              <w:pStyle w:val="ToolTableText"/>
              <w:rPr>
                <w:b/>
                <w:u w:val="single"/>
              </w:rPr>
            </w:pPr>
          </w:p>
          <w:p w:rsidR="004211B2" w:rsidRPr="007D7F0B" w:rsidRDefault="004211B2" w:rsidP="00DF5111">
            <w:pPr>
              <w:pStyle w:val="ToolTableText"/>
              <w:rPr>
                <w:b/>
                <w:u w:val="single"/>
              </w:rPr>
            </w:pPr>
            <w:r w:rsidRPr="007D7F0B">
              <w:rPr>
                <w:b/>
                <w:u w:val="single"/>
              </w:rPr>
              <w:t>Vocabulary</w:t>
            </w:r>
          </w:p>
          <w:p w:rsidR="004211B2" w:rsidRDefault="004211B2" w:rsidP="00480D12">
            <w:pPr>
              <w:pStyle w:val="ToolTableText"/>
            </w:pPr>
            <w:r w:rsidRPr="007D7F0B">
              <w:rPr>
                <w:b/>
              </w:rPr>
              <w:t>counterfeit presentment</w:t>
            </w:r>
            <w:r>
              <w:t xml:space="preserve"> (n.) – portraits, paintings</w:t>
            </w:r>
          </w:p>
          <w:p w:rsidR="004211B2" w:rsidRDefault="004211B2" w:rsidP="00480D12">
            <w:pPr>
              <w:pStyle w:val="ToolTableText"/>
            </w:pPr>
            <w:r w:rsidRPr="007D7F0B">
              <w:rPr>
                <w:b/>
              </w:rPr>
              <w:t>Hyperion</w:t>
            </w:r>
            <w:r>
              <w:t xml:space="preserve"> (n.) – the sun god, the most beautiful god</w:t>
            </w:r>
          </w:p>
          <w:p w:rsidR="004211B2" w:rsidRDefault="004211B2" w:rsidP="00480D12">
            <w:pPr>
              <w:pStyle w:val="ToolTableText"/>
            </w:pPr>
            <w:r w:rsidRPr="007D7F0B">
              <w:rPr>
                <w:b/>
              </w:rPr>
              <w:t>Jove</w:t>
            </w:r>
            <w:r>
              <w:t xml:space="preserve"> (n.) – also called Jupiter, the king of the gods</w:t>
            </w:r>
          </w:p>
          <w:p w:rsidR="004211B2" w:rsidRDefault="004211B2" w:rsidP="00480D12">
            <w:pPr>
              <w:pStyle w:val="ToolTableText"/>
            </w:pPr>
            <w:r w:rsidRPr="007D7F0B">
              <w:rPr>
                <w:b/>
              </w:rPr>
              <w:t>Mars</w:t>
            </w:r>
            <w:r>
              <w:t xml:space="preserve"> (</w:t>
            </w:r>
            <w:r w:rsidR="00AA141C">
              <w:t>n</w:t>
            </w:r>
            <w:r>
              <w:t>.) – the god of war</w:t>
            </w:r>
          </w:p>
          <w:p w:rsidR="00A77B3A" w:rsidRPr="00A77B3A" w:rsidRDefault="00A77B3A" w:rsidP="00D7505B">
            <w:pPr>
              <w:pStyle w:val="ToolTableText"/>
            </w:pPr>
            <w:r>
              <w:rPr>
                <w:b/>
              </w:rPr>
              <w:t>station</w:t>
            </w:r>
            <w:r>
              <w:t xml:space="preserve"> (n.) – position or way of standing</w:t>
            </w:r>
          </w:p>
          <w:p w:rsidR="004211B2" w:rsidRDefault="004211B2" w:rsidP="00D7505B">
            <w:pPr>
              <w:pStyle w:val="ToolTableText"/>
            </w:pPr>
            <w:r w:rsidRPr="007D7F0B">
              <w:rPr>
                <w:b/>
              </w:rPr>
              <w:t>Mercury</w:t>
            </w:r>
            <w:r>
              <w:t xml:space="preserve"> (</w:t>
            </w:r>
            <w:r w:rsidR="00A77B3A">
              <w:t>n</w:t>
            </w:r>
            <w:r>
              <w:t xml:space="preserve">.) </w:t>
            </w:r>
            <w:r w:rsidR="002D1594">
              <w:t>a</w:t>
            </w:r>
            <w:r>
              <w:t xml:space="preserve"> winged messenger of the gods</w:t>
            </w:r>
          </w:p>
          <w:p w:rsidR="004211B2" w:rsidRPr="00305E70" w:rsidRDefault="004211B2" w:rsidP="00922B10">
            <w:pPr>
              <w:pStyle w:val="ToolTableText"/>
            </w:pPr>
            <w:r w:rsidRPr="007D7F0B">
              <w:rPr>
                <w:b/>
              </w:rPr>
              <w:t>ear</w:t>
            </w:r>
            <w:r>
              <w:t xml:space="preserve"> (n.) –</w:t>
            </w:r>
            <w:r w:rsidR="00922B10">
              <w:t xml:space="preserve"> the seed-bearing</w:t>
            </w:r>
            <w:r>
              <w:t xml:space="preserve"> part of a plant (</w:t>
            </w:r>
            <w:r w:rsidR="00922B10">
              <w:t>e.g.,</w:t>
            </w:r>
            <w:r>
              <w:t xml:space="preserve"> ear of corn)</w:t>
            </w:r>
          </w:p>
        </w:tc>
        <w:tc>
          <w:tcPr>
            <w:tcW w:w="4867" w:type="dxa"/>
          </w:tcPr>
          <w:p w:rsidR="004211B2" w:rsidRDefault="004211B2" w:rsidP="00B61424">
            <w:pPr>
              <w:pStyle w:val="Q"/>
            </w:pPr>
            <w:r>
              <w:t xml:space="preserve">What is Hamlet asking Gertrude to look at? </w:t>
            </w:r>
          </w:p>
          <w:p w:rsidR="004211B2" w:rsidRDefault="004211B2" w:rsidP="00B61424">
            <w:pPr>
              <w:pStyle w:val="Q"/>
            </w:pPr>
          </w:p>
          <w:p w:rsidR="004211B2" w:rsidRDefault="004211B2" w:rsidP="00B61424">
            <w:pPr>
              <w:pStyle w:val="Q"/>
            </w:pPr>
          </w:p>
          <w:p w:rsidR="004211B2" w:rsidRDefault="004211B2" w:rsidP="00B61424">
            <w:pPr>
              <w:pStyle w:val="Q"/>
            </w:pPr>
          </w:p>
          <w:p w:rsidR="004211B2" w:rsidRDefault="00E8611E" w:rsidP="00B61424">
            <w:pPr>
              <w:pStyle w:val="Q"/>
            </w:pPr>
            <w:r>
              <w:t>What imagery does Hamlet use</w:t>
            </w:r>
            <w:r w:rsidR="004211B2">
              <w:t xml:space="preserve"> to des</w:t>
            </w:r>
            <w:r>
              <w:t>cribe his father in lines 65–72?</w:t>
            </w:r>
            <w:r w:rsidR="004211B2">
              <w:t xml:space="preserve"> What is the c</w:t>
            </w:r>
            <w:r>
              <w:t>umulative impact of this imagery</w:t>
            </w:r>
            <w:r w:rsidR="004211B2">
              <w:t>?</w:t>
            </w:r>
          </w:p>
          <w:p w:rsidR="004211B2" w:rsidRDefault="004211B2" w:rsidP="00B61424">
            <w:pPr>
              <w:pStyle w:val="Q"/>
            </w:pPr>
          </w:p>
          <w:p w:rsidR="004211B2" w:rsidRDefault="004211B2" w:rsidP="00B61424">
            <w:pPr>
              <w:pStyle w:val="Q"/>
            </w:pPr>
          </w:p>
          <w:p w:rsidR="004211B2" w:rsidRDefault="004211B2" w:rsidP="00B61424">
            <w:pPr>
              <w:pStyle w:val="Q"/>
            </w:pPr>
          </w:p>
          <w:p w:rsidR="004211B2" w:rsidRDefault="00E8611E" w:rsidP="00B61424">
            <w:pPr>
              <w:pStyle w:val="Q"/>
            </w:pPr>
            <w:r>
              <w:t>What imagery does Hamlet use</w:t>
            </w:r>
            <w:r w:rsidR="004211B2">
              <w:t xml:space="preserve"> t</w:t>
            </w:r>
            <w:r>
              <w:t>o describe his uncle in line 74?</w:t>
            </w:r>
            <w:r w:rsidR="004211B2">
              <w:t xml:space="preserve"> What is the effect of this image</w:t>
            </w:r>
            <w:r>
              <w:t>ry following the other imagery</w:t>
            </w:r>
            <w:r w:rsidR="004211B2">
              <w:t>?</w:t>
            </w:r>
          </w:p>
          <w:p w:rsidR="004211B2" w:rsidRDefault="004211B2" w:rsidP="002E619F">
            <w:pPr>
              <w:pStyle w:val="Q"/>
            </w:pPr>
          </w:p>
          <w:p w:rsidR="004211B2" w:rsidRDefault="004211B2" w:rsidP="007D7F0B">
            <w:pPr>
              <w:pStyle w:val="SR"/>
              <w:numPr>
                <w:ilvl w:val="0"/>
                <w:numId w:val="0"/>
              </w:numPr>
            </w:pPr>
          </w:p>
          <w:p w:rsidR="004211B2" w:rsidRDefault="004211B2" w:rsidP="007D7F0B">
            <w:pPr>
              <w:pStyle w:val="SR"/>
              <w:numPr>
                <w:ilvl w:val="0"/>
                <w:numId w:val="0"/>
              </w:numPr>
            </w:pPr>
          </w:p>
          <w:p w:rsidR="004211B2" w:rsidRDefault="004211B2" w:rsidP="007D7F0B">
            <w:pPr>
              <w:pStyle w:val="SR"/>
              <w:numPr>
                <w:ilvl w:val="0"/>
                <w:numId w:val="0"/>
              </w:numPr>
            </w:pPr>
          </w:p>
        </w:tc>
      </w:tr>
    </w:tbl>
    <w:p w:rsidR="00AB5D13" w:rsidRDefault="00AB5D13" w:rsidP="00AB5D13">
      <w:r>
        <w:br w:type="page"/>
      </w:r>
    </w:p>
    <w:p w:rsidR="004211B2" w:rsidRPr="00AB5D13" w:rsidRDefault="004211B2" w:rsidP="00AB5D13">
      <w:pPr>
        <w:pStyle w:val="ToolHeader"/>
      </w:pPr>
      <w:r w:rsidRPr="00AB5D13">
        <w:lastRenderedPageBreak/>
        <w:t xml:space="preserve">Hamlet’s Accusations Jigsaw Tool Part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2786"/>
        <w:gridCol w:w="732"/>
        <w:gridCol w:w="3045"/>
        <w:gridCol w:w="720"/>
        <w:gridCol w:w="1373"/>
      </w:tblGrid>
      <w:tr w:rsidR="004211B2" w:rsidRPr="00707670">
        <w:trPr>
          <w:trHeight w:val="557"/>
        </w:trPr>
        <w:tc>
          <w:tcPr>
            <w:tcW w:w="816" w:type="dxa"/>
            <w:shd w:val="clear" w:color="auto" w:fill="D9D9D9"/>
            <w:vAlign w:val="center"/>
          </w:tcPr>
          <w:p w:rsidR="004211B2" w:rsidRPr="007D7F0B" w:rsidRDefault="004211B2" w:rsidP="00707670">
            <w:pPr>
              <w:pStyle w:val="TableText"/>
              <w:rPr>
                <w:b/>
              </w:rPr>
            </w:pPr>
            <w:r w:rsidRPr="007D7F0B">
              <w:rPr>
                <w:b/>
              </w:rPr>
              <w:t>Name:</w:t>
            </w:r>
          </w:p>
        </w:tc>
        <w:tc>
          <w:tcPr>
            <w:tcW w:w="2786" w:type="dxa"/>
            <w:vAlign w:val="center"/>
          </w:tcPr>
          <w:p w:rsidR="004211B2" w:rsidRPr="007D7F0B" w:rsidRDefault="004211B2" w:rsidP="00707670">
            <w:pPr>
              <w:pStyle w:val="TableText"/>
              <w:rPr>
                <w:b/>
              </w:rPr>
            </w:pPr>
          </w:p>
        </w:tc>
        <w:tc>
          <w:tcPr>
            <w:tcW w:w="728" w:type="dxa"/>
            <w:shd w:val="clear" w:color="auto" w:fill="D9D9D9"/>
            <w:vAlign w:val="center"/>
          </w:tcPr>
          <w:p w:rsidR="004211B2" w:rsidRPr="007D7F0B" w:rsidRDefault="004211B2" w:rsidP="00707670">
            <w:pPr>
              <w:pStyle w:val="TableText"/>
              <w:rPr>
                <w:b/>
              </w:rPr>
            </w:pPr>
            <w:r w:rsidRPr="007D7F0B">
              <w:rPr>
                <w:b/>
              </w:rPr>
              <w:t>Class:</w:t>
            </w:r>
          </w:p>
        </w:tc>
        <w:tc>
          <w:tcPr>
            <w:tcW w:w="3045" w:type="dxa"/>
            <w:vAlign w:val="center"/>
          </w:tcPr>
          <w:p w:rsidR="004211B2" w:rsidRPr="007D7F0B" w:rsidRDefault="004211B2" w:rsidP="00707670">
            <w:pPr>
              <w:pStyle w:val="TableText"/>
              <w:rPr>
                <w:b/>
              </w:rPr>
            </w:pPr>
          </w:p>
        </w:tc>
        <w:tc>
          <w:tcPr>
            <w:tcW w:w="720" w:type="dxa"/>
            <w:shd w:val="clear" w:color="auto" w:fill="D9D9D9"/>
            <w:vAlign w:val="center"/>
          </w:tcPr>
          <w:p w:rsidR="004211B2" w:rsidRPr="007D7F0B" w:rsidRDefault="004211B2" w:rsidP="00707670">
            <w:pPr>
              <w:pStyle w:val="TableText"/>
              <w:rPr>
                <w:b/>
              </w:rPr>
            </w:pPr>
            <w:r w:rsidRPr="007D7F0B">
              <w:rPr>
                <w:b/>
              </w:rPr>
              <w:t>Date:</w:t>
            </w:r>
          </w:p>
        </w:tc>
        <w:tc>
          <w:tcPr>
            <w:tcW w:w="1373" w:type="dxa"/>
            <w:vAlign w:val="center"/>
          </w:tcPr>
          <w:p w:rsidR="004211B2" w:rsidRPr="007D7F0B" w:rsidRDefault="004211B2" w:rsidP="00707670">
            <w:pPr>
              <w:pStyle w:val="TableText"/>
              <w:rPr>
                <w:b/>
              </w:rPr>
            </w:pPr>
          </w:p>
        </w:tc>
      </w:tr>
    </w:tbl>
    <w:p w:rsidR="004211B2" w:rsidRDefault="004211B2" w:rsidP="00646088">
      <w:pPr>
        <w:spacing w:before="0" w:after="0"/>
        <w:rPr>
          <w:sz w:val="10"/>
        </w:rPr>
      </w:pPr>
    </w:p>
    <w:p w:rsidR="004211B2" w:rsidRPr="00E6591C" w:rsidRDefault="004211B2" w:rsidP="00AB5D13">
      <w:pPr>
        <w:spacing w:after="120"/>
      </w:pPr>
      <w:r>
        <w:t xml:space="preserve">Read </w:t>
      </w:r>
      <w:r w:rsidR="00B32C80">
        <w:t>Act 3.4, l</w:t>
      </w:r>
      <w:r w:rsidR="00F1744C" w:rsidRPr="00F1744C">
        <w:t>ines 75–87</w:t>
      </w:r>
      <w:r w:rsidR="00F1744C">
        <w:t xml:space="preserve"> </w:t>
      </w:r>
      <w:r>
        <w:t>and work in pairs to answer the questions in the right column. Share out in small groups and take notes on this 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8"/>
        <w:gridCol w:w="4867"/>
      </w:tblGrid>
      <w:tr w:rsidR="004211B2" w:rsidRPr="00646088" w:rsidTr="00F1744C">
        <w:tc>
          <w:tcPr>
            <w:tcW w:w="4608" w:type="dxa"/>
            <w:shd w:val="clear" w:color="auto" w:fill="D9D9D9" w:themeFill="background1" w:themeFillShade="D9"/>
          </w:tcPr>
          <w:p w:rsidR="004211B2" w:rsidRPr="007D7F0B" w:rsidRDefault="004211B2" w:rsidP="00AB5D13">
            <w:pPr>
              <w:pStyle w:val="ToolTableText"/>
              <w:spacing w:after="40"/>
              <w:rPr>
                <w:b/>
              </w:rPr>
            </w:pPr>
            <w:r w:rsidRPr="007D7F0B">
              <w:rPr>
                <w:b/>
              </w:rPr>
              <w:t>Act 3.4, Lines 75–87</w:t>
            </w:r>
          </w:p>
        </w:tc>
        <w:tc>
          <w:tcPr>
            <w:tcW w:w="4867" w:type="dxa"/>
            <w:shd w:val="clear" w:color="auto" w:fill="D9D9D9" w:themeFill="background1" w:themeFillShade="D9"/>
          </w:tcPr>
          <w:p w:rsidR="004211B2" w:rsidRPr="007D7F0B" w:rsidRDefault="004211B2" w:rsidP="00AB5D13">
            <w:pPr>
              <w:pStyle w:val="ToolTableText"/>
              <w:spacing w:after="40"/>
              <w:rPr>
                <w:b/>
              </w:rPr>
            </w:pPr>
            <w:r w:rsidRPr="007D7F0B">
              <w:rPr>
                <w:b/>
              </w:rPr>
              <w:t>Questions</w:t>
            </w:r>
          </w:p>
        </w:tc>
      </w:tr>
      <w:tr w:rsidR="004211B2" w:rsidTr="00F1744C">
        <w:tc>
          <w:tcPr>
            <w:tcW w:w="4608" w:type="dxa"/>
          </w:tcPr>
          <w:p w:rsidR="004211B2" w:rsidRDefault="004211B2" w:rsidP="00DF5111">
            <w:pPr>
              <w:pStyle w:val="ToolTableText"/>
            </w:pPr>
            <w:r>
              <w:t>HAMLET</w:t>
            </w:r>
          </w:p>
          <w:p w:rsidR="004211B2" w:rsidRDefault="004211B2" w:rsidP="00603F50">
            <w:pPr>
              <w:pStyle w:val="ToolTableText"/>
              <w:jc w:val="center"/>
            </w:pPr>
            <w:r>
              <w:t>Have you eyes?                                                       75</w:t>
            </w:r>
          </w:p>
          <w:p w:rsidR="00603F50" w:rsidRDefault="00F1744C" w:rsidP="00603F50">
            <w:pPr>
              <w:pStyle w:val="ToolTableText"/>
              <w:jc w:val="center"/>
            </w:pPr>
            <w:r>
              <w:t>…</w:t>
            </w:r>
          </w:p>
          <w:p w:rsidR="004211B2" w:rsidRDefault="004211B2" w:rsidP="00DF5111">
            <w:pPr>
              <w:pStyle w:val="ToolTableText"/>
            </w:pPr>
            <w:r>
              <w:t xml:space="preserve">That thus hath </w:t>
            </w:r>
            <w:r w:rsidRPr="007D7F0B">
              <w:rPr>
                <w:b/>
              </w:rPr>
              <w:t>cozened</w:t>
            </w:r>
            <w:r>
              <w:t xml:space="preserve"> you at </w:t>
            </w:r>
            <w:proofErr w:type="spellStart"/>
            <w:r w:rsidRPr="007D7F0B">
              <w:rPr>
                <w:b/>
              </w:rPr>
              <w:t>hoodman</w:t>
            </w:r>
            <w:proofErr w:type="spellEnd"/>
            <w:r w:rsidRPr="007D7F0B">
              <w:rPr>
                <w:b/>
              </w:rPr>
              <w:t>-</w:t>
            </w:r>
            <w:r w:rsidR="00603F50">
              <w:rPr>
                <w:b/>
              </w:rPr>
              <w:br/>
            </w:r>
            <w:r w:rsidRPr="007D7F0B">
              <w:rPr>
                <w:b/>
              </w:rPr>
              <w:t>blind</w:t>
            </w:r>
            <w:r>
              <w:t>?</w:t>
            </w:r>
            <w:r w:rsidR="00603F50">
              <w:t xml:space="preserve">                                                                        87</w:t>
            </w:r>
          </w:p>
          <w:p w:rsidR="001D480C" w:rsidRDefault="001D480C" w:rsidP="00C16207">
            <w:pPr>
              <w:pStyle w:val="ToolTableText"/>
              <w:rPr>
                <w:b/>
                <w:u w:val="single"/>
              </w:rPr>
            </w:pPr>
          </w:p>
          <w:p w:rsidR="004211B2" w:rsidRPr="007D7F0B" w:rsidRDefault="004211B2" w:rsidP="00C16207">
            <w:pPr>
              <w:pStyle w:val="ToolTableText"/>
              <w:rPr>
                <w:b/>
                <w:u w:val="single"/>
              </w:rPr>
            </w:pPr>
            <w:r w:rsidRPr="007D7F0B">
              <w:rPr>
                <w:b/>
                <w:u w:val="single"/>
              </w:rPr>
              <w:t>Vocabulary</w:t>
            </w:r>
          </w:p>
          <w:p w:rsidR="004211B2" w:rsidRDefault="004211B2" w:rsidP="00C16207">
            <w:pPr>
              <w:pStyle w:val="ToolTableText"/>
            </w:pPr>
            <w:r w:rsidRPr="007D7F0B">
              <w:rPr>
                <w:b/>
              </w:rPr>
              <w:t>batten</w:t>
            </w:r>
            <w:r>
              <w:t xml:space="preserve"> (v.) – eat too much</w:t>
            </w:r>
          </w:p>
          <w:p w:rsidR="004211B2" w:rsidRDefault="004211B2" w:rsidP="00C16207">
            <w:pPr>
              <w:pStyle w:val="ToolTableText"/>
            </w:pPr>
            <w:r w:rsidRPr="007D7F0B">
              <w:rPr>
                <w:b/>
              </w:rPr>
              <w:t>moor</w:t>
            </w:r>
            <w:r>
              <w:t xml:space="preserve"> (n.) – barren land</w:t>
            </w:r>
          </w:p>
          <w:p w:rsidR="004211B2" w:rsidRDefault="004211B2" w:rsidP="00C16207">
            <w:pPr>
              <w:pStyle w:val="ToolTableText"/>
            </w:pPr>
            <w:r w:rsidRPr="007D7F0B">
              <w:rPr>
                <w:b/>
              </w:rPr>
              <w:t>heyday</w:t>
            </w:r>
            <w:r>
              <w:t xml:space="preserve"> (n.) – sense of excitement</w:t>
            </w:r>
          </w:p>
          <w:p w:rsidR="004211B2" w:rsidRDefault="004211B2" w:rsidP="007917FB">
            <w:pPr>
              <w:pStyle w:val="ToolTableText"/>
            </w:pPr>
            <w:proofErr w:type="gramStart"/>
            <w:r w:rsidRPr="007D7F0B">
              <w:rPr>
                <w:b/>
              </w:rPr>
              <w:t>sense</w:t>
            </w:r>
            <w:proofErr w:type="gramEnd"/>
            <w:r w:rsidR="0053594C">
              <w:t xml:space="preserve"> (n</w:t>
            </w:r>
            <w:r>
              <w:t xml:space="preserve">.) – perception through </w:t>
            </w:r>
            <w:r w:rsidR="00CF3AC9">
              <w:t>sight, hearing, touch, etc.</w:t>
            </w:r>
          </w:p>
          <w:p w:rsidR="004211B2" w:rsidRDefault="004211B2" w:rsidP="007917FB">
            <w:pPr>
              <w:pStyle w:val="ToolTableText"/>
            </w:pPr>
            <w:proofErr w:type="spellStart"/>
            <w:r w:rsidRPr="007D7F0B">
              <w:rPr>
                <w:b/>
              </w:rPr>
              <w:t>apoplexed</w:t>
            </w:r>
            <w:proofErr w:type="spellEnd"/>
            <w:r>
              <w:t xml:space="preserve"> (adj.) – paralyzed</w:t>
            </w:r>
          </w:p>
          <w:p w:rsidR="004211B2" w:rsidRDefault="004211B2" w:rsidP="007917FB">
            <w:pPr>
              <w:pStyle w:val="ToolTableText"/>
            </w:pPr>
            <w:r w:rsidRPr="007D7F0B">
              <w:rPr>
                <w:b/>
              </w:rPr>
              <w:t>for madness…a difference</w:t>
            </w:r>
            <w:r>
              <w:t xml:space="preserve"> – even in madness your senses would have the power to choose</w:t>
            </w:r>
          </w:p>
          <w:p w:rsidR="004211B2" w:rsidRDefault="004211B2" w:rsidP="007917FB">
            <w:pPr>
              <w:pStyle w:val="ToolTableText"/>
            </w:pPr>
            <w:r w:rsidRPr="007D7F0B">
              <w:rPr>
                <w:b/>
              </w:rPr>
              <w:t>cozened</w:t>
            </w:r>
            <w:r>
              <w:t xml:space="preserve"> (v.) – tricked</w:t>
            </w:r>
          </w:p>
          <w:p w:rsidR="004211B2" w:rsidRPr="00AD1729" w:rsidRDefault="004211B2" w:rsidP="007917FB">
            <w:pPr>
              <w:pStyle w:val="ToolTableText"/>
            </w:pPr>
            <w:proofErr w:type="spellStart"/>
            <w:r w:rsidRPr="007D7F0B">
              <w:rPr>
                <w:b/>
              </w:rPr>
              <w:t>hoodman</w:t>
            </w:r>
            <w:proofErr w:type="spellEnd"/>
            <w:r w:rsidRPr="007D7F0B">
              <w:rPr>
                <w:b/>
              </w:rPr>
              <w:t>-blind</w:t>
            </w:r>
            <w:r>
              <w:t xml:space="preserve"> (n.) – a game in which one of the players is blindfolded and taunted</w:t>
            </w:r>
          </w:p>
        </w:tc>
        <w:tc>
          <w:tcPr>
            <w:tcW w:w="4867" w:type="dxa"/>
          </w:tcPr>
          <w:p w:rsidR="004211B2" w:rsidRDefault="004211B2" w:rsidP="00B61424">
            <w:pPr>
              <w:pStyle w:val="Q"/>
            </w:pPr>
            <w:r>
              <w:t>In lines 76–77, who or what is the “fair mountain” that Gertrude has left? Who or what is the “moor” that she has gone to eat at?</w:t>
            </w:r>
          </w:p>
          <w:p w:rsidR="004211B2" w:rsidRDefault="004211B2" w:rsidP="00B61424">
            <w:pPr>
              <w:pStyle w:val="Q"/>
            </w:pPr>
          </w:p>
          <w:p w:rsidR="00F1744C" w:rsidRDefault="00F1744C" w:rsidP="00B61424">
            <w:pPr>
              <w:pStyle w:val="Q"/>
            </w:pPr>
          </w:p>
          <w:p w:rsidR="004211B2" w:rsidRDefault="004211B2" w:rsidP="00B61424">
            <w:pPr>
              <w:pStyle w:val="Q"/>
            </w:pPr>
          </w:p>
          <w:p w:rsidR="004211B2" w:rsidRDefault="004211B2" w:rsidP="00B61424">
            <w:pPr>
              <w:pStyle w:val="Q"/>
            </w:pPr>
          </w:p>
          <w:p w:rsidR="004211B2" w:rsidRDefault="004211B2" w:rsidP="00B61424">
            <w:pPr>
              <w:pStyle w:val="Q"/>
            </w:pPr>
            <w:r>
              <w:t xml:space="preserve">According to Hamlet in lines 78–80, why </w:t>
            </w:r>
            <w:r w:rsidR="00F1744C">
              <w:t>is it that</w:t>
            </w:r>
            <w:r>
              <w:t xml:space="preserve"> Gertrude </w:t>
            </w:r>
            <w:r w:rsidR="00F1744C">
              <w:t>“cannot call it love”?</w:t>
            </w:r>
          </w:p>
          <w:p w:rsidR="004211B2" w:rsidRDefault="004211B2" w:rsidP="00B61424">
            <w:pPr>
              <w:pStyle w:val="Q"/>
            </w:pPr>
          </w:p>
          <w:p w:rsidR="001D480C" w:rsidRDefault="001D480C" w:rsidP="00B61424">
            <w:pPr>
              <w:pStyle w:val="Q"/>
            </w:pPr>
          </w:p>
          <w:p w:rsidR="004211B2" w:rsidRDefault="004211B2" w:rsidP="00B61424">
            <w:pPr>
              <w:pStyle w:val="Q"/>
            </w:pPr>
          </w:p>
          <w:p w:rsidR="004211B2" w:rsidRDefault="004211B2" w:rsidP="00F1744C">
            <w:pPr>
              <w:pStyle w:val="Q"/>
            </w:pPr>
            <w:r>
              <w:t>Ac</w:t>
            </w:r>
            <w:r w:rsidR="00F1744C">
              <w:t>cording to Hamlet in lines 81–88</w:t>
            </w:r>
            <w:r>
              <w:t xml:space="preserve">, </w:t>
            </w:r>
            <w:r w:rsidR="001D480C">
              <w:t>w</w:t>
            </w:r>
            <w:r w:rsidR="00F1744C">
              <w:t xml:space="preserve">hy does </w:t>
            </w:r>
            <w:r>
              <w:t>Gertrude choos</w:t>
            </w:r>
            <w:r w:rsidR="00F1744C">
              <w:t>e to marry</w:t>
            </w:r>
            <w:r>
              <w:t>? (lines 86–88)</w:t>
            </w:r>
          </w:p>
          <w:p w:rsidR="001D480C" w:rsidRDefault="001D480C" w:rsidP="00F1744C">
            <w:pPr>
              <w:pStyle w:val="Q"/>
            </w:pPr>
          </w:p>
          <w:p w:rsidR="001D480C" w:rsidRDefault="001D480C" w:rsidP="00F1744C">
            <w:pPr>
              <w:pStyle w:val="Q"/>
            </w:pPr>
          </w:p>
          <w:p w:rsidR="001D480C" w:rsidRDefault="001D480C" w:rsidP="00F1744C">
            <w:pPr>
              <w:pStyle w:val="Q"/>
            </w:pPr>
          </w:p>
          <w:p w:rsidR="001D480C" w:rsidRDefault="001D480C" w:rsidP="00F1744C">
            <w:pPr>
              <w:pStyle w:val="Q"/>
            </w:pPr>
          </w:p>
        </w:tc>
      </w:tr>
    </w:tbl>
    <w:p w:rsidR="001D480C" w:rsidRDefault="001D480C" w:rsidP="00AB5D13">
      <w:pPr>
        <w:pStyle w:val="ToolHeader"/>
        <w:rPr>
          <w:rFonts w:ascii="Calibri" w:hAnsi="Calibri"/>
          <w:b w:val="0"/>
          <w:bCs w:val="0"/>
          <w:color w:val="auto"/>
          <w:sz w:val="22"/>
          <w:szCs w:val="22"/>
        </w:rPr>
      </w:pPr>
    </w:p>
    <w:p w:rsidR="001D480C" w:rsidRDefault="001D480C">
      <w:pPr>
        <w:spacing w:before="0" w:after="0" w:line="240" w:lineRule="auto"/>
      </w:pPr>
      <w:r>
        <w:rPr>
          <w:b/>
          <w:bCs/>
        </w:rPr>
        <w:br w:type="page"/>
      </w:r>
    </w:p>
    <w:p w:rsidR="004211B2" w:rsidRDefault="004211B2" w:rsidP="00AB5D13">
      <w:pPr>
        <w:pStyle w:val="ToolHeader"/>
      </w:pPr>
      <w:r>
        <w:lastRenderedPageBreak/>
        <w:t>Hamlet’s Accusations Jigsaw Tool Part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2786"/>
        <w:gridCol w:w="732"/>
        <w:gridCol w:w="3045"/>
        <w:gridCol w:w="720"/>
        <w:gridCol w:w="1373"/>
      </w:tblGrid>
      <w:tr w:rsidR="004211B2" w:rsidRPr="00707670">
        <w:trPr>
          <w:trHeight w:val="557"/>
        </w:trPr>
        <w:tc>
          <w:tcPr>
            <w:tcW w:w="816" w:type="dxa"/>
            <w:shd w:val="clear" w:color="auto" w:fill="D9D9D9"/>
            <w:vAlign w:val="center"/>
          </w:tcPr>
          <w:p w:rsidR="004211B2" w:rsidRPr="007D7F0B" w:rsidRDefault="004211B2" w:rsidP="00707670">
            <w:pPr>
              <w:pStyle w:val="TableText"/>
              <w:rPr>
                <w:b/>
              </w:rPr>
            </w:pPr>
            <w:r w:rsidRPr="007D7F0B">
              <w:rPr>
                <w:b/>
              </w:rPr>
              <w:t>Name:</w:t>
            </w:r>
          </w:p>
        </w:tc>
        <w:tc>
          <w:tcPr>
            <w:tcW w:w="2786" w:type="dxa"/>
            <w:vAlign w:val="center"/>
          </w:tcPr>
          <w:p w:rsidR="004211B2" w:rsidRPr="007D7F0B" w:rsidRDefault="004211B2" w:rsidP="00707670">
            <w:pPr>
              <w:pStyle w:val="TableText"/>
              <w:rPr>
                <w:b/>
              </w:rPr>
            </w:pPr>
          </w:p>
        </w:tc>
        <w:tc>
          <w:tcPr>
            <w:tcW w:w="728" w:type="dxa"/>
            <w:shd w:val="clear" w:color="auto" w:fill="D9D9D9"/>
            <w:vAlign w:val="center"/>
          </w:tcPr>
          <w:p w:rsidR="004211B2" w:rsidRPr="007D7F0B" w:rsidRDefault="004211B2" w:rsidP="00707670">
            <w:pPr>
              <w:pStyle w:val="TableText"/>
              <w:rPr>
                <w:b/>
              </w:rPr>
            </w:pPr>
            <w:r w:rsidRPr="007D7F0B">
              <w:rPr>
                <w:b/>
              </w:rPr>
              <w:t>Class:</w:t>
            </w:r>
          </w:p>
        </w:tc>
        <w:tc>
          <w:tcPr>
            <w:tcW w:w="3045" w:type="dxa"/>
            <w:vAlign w:val="center"/>
          </w:tcPr>
          <w:p w:rsidR="004211B2" w:rsidRPr="007D7F0B" w:rsidRDefault="004211B2" w:rsidP="00707670">
            <w:pPr>
              <w:pStyle w:val="TableText"/>
              <w:rPr>
                <w:b/>
              </w:rPr>
            </w:pPr>
          </w:p>
        </w:tc>
        <w:tc>
          <w:tcPr>
            <w:tcW w:w="720" w:type="dxa"/>
            <w:shd w:val="clear" w:color="auto" w:fill="D9D9D9"/>
            <w:vAlign w:val="center"/>
          </w:tcPr>
          <w:p w:rsidR="004211B2" w:rsidRPr="007D7F0B" w:rsidRDefault="004211B2" w:rsidP="00707670">
            <w:pPr>
              <w:pStyle w:val="TableText"/>
              <w:rPr>
                <w:b/>
              </w:rPr>
            </w:pPr>
            <w:r w:rsidRPr="007D7F0B">
              <w:rPr>
                <w:b/>
              </w:rPr>
              <w:t>Date:</w:t>
            </w:r>
          </w:p>
        </w:tc>
        <w:tc>
          <w:tcPr>
            <w:tcW w:w="1373" w:type="dxa"/>
            <w:vAlign w:val="center"/>
          </w:tcPr>
          <w:p w:rsidR="004211B2" w:rsidRPr="007D7F0B" w:rsidRDefault="004211B2" w:rsidP="00707670">
            <w:pPr>
              <w:pStyle w:val="TableText"/>
              <w:rPr>
                <w:b/>
              </w:rPr>
            </w:pPr>
          </w:p>
        </w:tc>
      </w:tr>
    </w:tbl>
    <w:p w:rsidR="004211B2" w:rsidRDefault="004211B2" w:rsidP="006465F7">
      <w:pPr>
        <w:spacing w:before="0" w:after="0"/>
        <w:rPr>
          <w:sz w:val="10"/>
        </w:rPr>
      </w:pPr>
    </w:p>
    <w:p w:rsidR="004211B2" w:rsidRPr="00E6591C" w:rsidRDefault="004211B2" w:rsidP="00E930C9">
      <w:pPr>
        <w:spacing w:after="120"/>
      </w:pPr>
      <w:r>
        <w:t xml:space="preserve">Read </w:t>
      </w:r>
      <w:r w:rsidR="00B32C80">
        <w:t>Act 3.4, l</w:t>
      </w:r>
      <w:r w:rsidR="001D480C" w:rsidRPr="001D480C">
        <w:t>ines 88–102</w:t>
      </w:r>
      <w:r w:rsidR="001D480C">
        <w:t xml:space="preserve"> </w:t>
      </w:r>
      <w:r>
        <w:t>and work in pairs to answer the questions in the right column. Share out in small groups and take notes on this 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8"/>
        <w:gridCol w:w="4867"/>
      </w:tblGrid>
      <w:tr w:rsidR="004211B2" w:rsidRPr="00646088" w:rsidTr="001D480C">
        <w:tc>
          <w:tcPr>
            <w:tcW w:w="4608" w:type="dxa"/>
            <w:shd w:val="clear" w:color="auto" w:fill="D9D9D9"/>
          </w:tcPr>
          <w:p w:rsidR="004211B2" w:rsidRPr="007D7F0B" w:rsidRDefault="004211B2" w:rsidP="00D15129">
            <w:pPr>
              <w:pStyle w:val="ToolTableText"/>
              <w:rPr>
                <w:b/>
              </w:rPr>
            </w:pPr>
            <w:r w:rsidRPr="007D7F0B">
              <w:rPr>
                <w:b/>
              </w:rPr>
              <w:t>Act 3.4, Lines 88–102</w:t>
            </w:r>
          </w:p>
        </w:tc>
        <w:tc>
          <w:tcPr>
            <w:tcW w:w="4867" w:type="dxa"/>
            <w:shd w:val="clear" w:color="auto" w:fill="D9D9D9"/>
          </w:tcPr>
          <w:p w:rsidR="004211B2" w:rsidRPr="007D7F0B" w:rsidRDefault="004211B2" w:rsidP="00646088">
            <w:pPr>
              <w:pStyle w:val="ToolTableText"/>
              <w:rPr>
                <w:b/>
              </w:rPr>
            </w:pPr>
            <w:r w:rsidRPr="007D7F0B">
              <w:rPr>
                <w:b/>
              </w:rPr>
              <w:t>Questions</w:t>
            </w:r>
          </w:p>
        </w:tc>
      </w:tr>
      <w:tr w:rsidR="004211B2" w:rsidTr="001D480C">
        <w:tc>
          <w:tcPr>
            <w:tcW w:w="4608" w:type="dxa"/>
          </w:tcPr>
          <w:p w:rsidR="004211B2" w:rsidRDefault="004211B2" w:rsidP="00DF5111">
            <w:pPr>
              <w:pStyle w:val="ToolTableText"/>
            </w:pPr>
            <w:r>
              <w:t>HAMLET</w:t>
            </w:r>
          </w:p>
          <w:p w:rsidR="004211B2" w:rsidRDefault="004211B2" w:rsidP="00DF5111">
            <w:pPr>
              <w:pStyle w:val="ToolTableText"/>
            </w:pPr>
            <w:r>
              <w:t>Eyes without feeling, feeling without sight,</w:t>
            </w:r>
            <w:r w:rsidR="001D480C">
              <w:t xml:space="preserve">       88</w:t>
            </w:r>
          </w:p>
          <w:p w:rsidR="00B32C80" w:rsidRDefault="001D480C" w:rsidP="00B32C80">
            <w:pPr>
              <w:pStyle w:val="ToolTableText"/>
              <w:jc w:val="center"/>
            </w:pPr>
            <w:r>
              <w:t>…</w:t>
            </w:r>
          </w:p>
          <w:p w:rsidR="004211B2" w:rsidRDefault="004211B2" w:rsidP="00DF5111">
            <w:pPr>
              <w:pStyle w:val="ToolTableText"/>
            </w:pPr>
            <w:r w:rsidRPr="007D7F0B">
              <w:rPr>
                <w:b/>
              </w:rPr>
              <w:t>And reason panders will</w:t>
            </w:r>
            <w:r>
              <w:t>.</w:t>
            </w:r>
          </w:p>
          <w:p w:rsidR="004211B2" w:rsidRDefault="004211B2" w:rsidP="00DF5111">
            <w:pPr>
              <w:pStyle w:val="ToolTableText"/>
            </w:pPr>
            <w:r>
              <w:t>QUEEN</w:t>
            </w:r>
          </w:p>
          <w:p w:rsidR="004211B2" w:rsidRDefault="004211B2" w:rsidP="00DF5111">
            <w:pPr>
              <w:pStyle w:val="ToolTableText"/>
            </w:pPr>
            <w:r>
              <w:t>O Hamlet, speak no more!</w:t>
            </w:r>
          </w:p>
          <w:p w:rsidR="00B32C80" w:rsidRDefault="001D480C" w:rsidP="00B32C80">
            <w:pPr>
              <w:pStyle w:val="ToolTableText"/>
              <w:jc w:val="center"/>
            </w:pPr>
            <w:r>
              <w:t>…</w:t>
            </w:r>
          </w:p>
          <w:p w:rsidR="004211B2" w:rsidRDefault="004211B2" w:rsidP="00DF5111">
            <w:pPr>
              <w:pStyle w:val="ToolTableText"/>
            </w:pPr>
            <w:r>
              <w:t xml:space="preserve">As will not </w:t>
            </w:r>
            <w:r w:rsidRPr="007D7F0B">
              <w:rPr>
                <w:b/>
              </w:rPr>
              <w:t>leave their tinct</w:t>
            </w:r>
            <w:r>
              <w:t>.</w:t>
            </w:r>
            <w:r w:rsidR="00B32C80">
              <w:t xml:space="preserve">                               102</w:t>
            </w:r>
          </w:p>
          <w:p w:rsidR="001D480C" w:rsidRDefault="001D480C" w:rsidP="002A049B">
            <w:pPr>
              <w:pStyle w:val="ToolTableText"/>
              <w:rPr>
                <w:b/>
                <w:u w:val="single"/>
              </w:rPr>
            </w:pPr>
          </w:p>
          <w:p w:rsidR="004211B2" w:rsidRPr="007D7F0B" w:rsidRDefault="004211B2" w:rsidP="002A049B">
            <w:pPr>
              <w:pStyle w:val="ToolTableText"/>
              <w:rPr>
                <w:b/>
                <w:u w:val="single"/>
              </w:rPr>
            </w:pPr>
            <w:r w:rsidRPr="007D7F0B">
              <w:rPr>
                <w:b/>
                <w:u w:val="single"/>
              </w:rPr>
              <w:t>Vocabulary</w:t>
            </w:r>
          </w:p>
          <w:p w:rsidR="004211B2" w:rsidRDefault="00773335" w:rsidP="002A049B">
            <w:pPr>
              <w:pStyle w:val="ToolTableText"/>
            </w:pPr>
            <w:proofErr w:type="gramStart"/>
            <w:r>
              <w:rPr>
                <w:b/>
              </w:rPr>
              <w:t>sans</w:t>
            </w:r>
            <w:proofErr w:type="gramEnd"/>
            <w:r>
              <w:rPr>
                <w:b/>
              </w:rPr>
              <w:t xml:space="preserve"> </w:t>
            </w:r>
            <w:r>
              <w:t>(prep</w:t>
            </w:r>
            <w:r w:rsidR="004211B2">
              <w:t xml:space="preserve">.) – without </w:t>
            </w:r>
          </w:p>
          <w:p w:rsidR="004211B2" w:rsidRDefault="004211B2" w:rsidP="002A049B">
            <w:pPr>
              <w:pStyle w:val="ToolTableText"/>
            </w:pPr>
            <w:r w:rsidRPr="007D7F0B">
              <w:rPr>
                <w:b/>
              </w:rPr>
              <w:t>so mope</w:t>
            </w:r>
            <w:r>
              <w:t xml:space="preserve"> (v.) – be so stunned</w:t>
            </w:r>
          </w:p>
          <w:p w:rsidR="004211B2" w:rsidRDefault="004211B2" w:rsidP="002A049B">
            <w:pPr>
              <w:pStyle w:val="ToolTableText"/>
            </w:pPr>
            <w:proofErr w:type="spellStart"/>
            <w:r w:rsidRPr="007D7F0B">
              <w:rPr>
                <w:b/>
              </w:rPr>
              <w:t>mutine</w:t>
            </w:r>
            <w:proofErr w:type="spellEnd"/>
            <w:r>
              <w:t xml:space="preserve"> (v.) – to rebel</w:t>
            </w:r>
          </w:p>
          <w:p w:rsidR="004211B2" w:rsidRDefault="004211B2" w:rsidP="00B974BA">
            <w:pPr>
              <w:pStyle w:val="ToolTableText"/>
            </w:pPr>
            <w:r w:rsidRPr="007D7F0B">
              <w:rPr>
                <w:b/>
              </w:rPr>
              <w:t>be…fire</w:t>
            </w:r>
            <w:r>
              <w:t xml:space="preserve"> – melt like the wax in a burning candle</w:t>
            </w:r>
          </w:p>
          <w:p w:rsidR="004211B2" w:rsidRDefault="004211B2" w:rsidP="00B974BA">
            <w:pPr>
              <w:pStyle w:val="ToolTableText"/>
            </w:pPr>
            <w:r w:rsidRPr="007D7F0B">
              <w:rPr>
                <w:b/>
              </w:rPr>
              <w:t>Proclaim…will</w:t>
            </w:r>
            <w:r>
              <w:t xml:space="preserve"> – </w:t>
            </w:r>
            <w:r w:rsidRPr="00E930C9">
              <w:t>do not call it shameful when youthful passion acts rashly, since the frost of age is itself aflame</w:t>
            </w:r>
            <w:r w:rsidR="00922B10">
              <w:t>,</w:t>
            </w:r>
            <w:r w:rsidRPr="00E930C9">
              <w:t xml:space="preserve"> and reason is acting with desire instead </w:t>
            </w:r>
            <w:r>
              <w:t>of controlling it</w:t>
            </w:r>
          </w:p>
          <w:p w:rsidR="004211B2" w:rsidRDefault="004211B2" w:rsidP="00B974BA">
            <w:pPr>
              <w:pStyle w:val="ToolTableText"/>
            </w:pPr>
            <w:proofErr w:type="spellStart"/>
            <w:r w:rsidRPr="007D7F0B">
              <w:rPr>
                <w:b/>
              </w:rPr>
              <w:t>grainèd</w:t>
            </w:r>
            <w:proofErr w:type="spellEnd"/>
            <w:r w:rsidRPr="007D7F0B">
              <w:rPr>
                <w:b/>
              </w:rPr>
              <w:t xml:space="preserve"> </w:t>
            </w:r>
            <w:r>
              <w:t xml:space="preserve">(adj.) – </w:t>
            </w:r>
            <w:r w:rsidR="0053594C">
              <w:t>permanent</w:t>
            </w:r>
            <w:r w:rsidR="00167476">
              <w:t xml:space="preserve"> (grain was a “fast” or permanent dye)</w:t>
            </w:r>
          </w:p>
          <w:p w:rsidR="004211B2" w:rsidRPr="00B974BA" w:rsidRDefault="004211B2" w:rsidP="00B974BA">
            <w:pPr>
              <w:pStyle w:val="ToolTableText"/>
            </w:pPr>
            <w:r w:rsidRPr="007D7F0B">
              <w:rPr>
                <w:b/>
              </w:rPr>
              <w:t xml:space="preserve">leave their </w:t>
            </w:r>
            <w:proofErr w:type="spellStart"/>
            <w:r w:rsidRPr="007D7F0B">
              <w:rPr>
                <w:b/>
              </w:rPr>
              <w:t>tinct</w:t>
            </w:r>
            <w:proofErr w:type="spellEnd"/>
            <w:r>
              <w:t xml:space="preserve"> – give up their color</w:t>
            </w:r>
          </w:p>
        </w:tc>
        <w:tc>
          <w:tcPr>
            <w:tcW w:w="4867" w:type="dxa"/>
          </w:tcPr>
          <w:p w:rsidR="004211B2" w:rsidRDefault="00E8611E" w:rsidP="00B61424">
            <w:pPr>
              <w:pStyle w:val="Q"/>
            </w:pPr>
            <w:r>
              <w:t xml:space="preserve">What imagery does Hamlet use </w:t>
            </w:r>
            <w:r w:rsidR="004211B2">
              <w:t>to d</w:t>
            </w:r>
            <w:r>
              <w:t>escribe Gertrude in lines 88–91?</w:t>
            </w:r>
            <w:r w:rsidR="004211B2">
              <w:t xml:space="preserve"> What is the cumulative impact of </w:t>
            </w:r>
            <w:r>
              <w:t>this imagery</w:t>
            </w:r>
            <w:r w:rsidR="004211B2">
              <w:t xml:space="preserve">? </w:t>
            </w:r>
          </w:p>
          <w:p w:rsidR="004211B2" w:rsidRDefault="004211B2" w:rsidP="00B61424">
            <w:pPr>
              <w:pStyle w:val="Q"/>
            </w:pPr>
          </w:p>
          <w:p w:rsidR="004211B2" w:rsidRDefault="004211B2" w:rsidP="00B61424">
            <w:pPr>
              <w:pStyle w:val="Q"/>
            </w:pPr>
          </w:p>
          <w:p w:rsidR="004211B2" w:rsidRDefault="004211B2" w:rsidP="00B61424">
            <w:pPr>
              <w:pStyle w:val="Q"/>
            </w:pPr>
          </w:p>
          <w:p w:rsidR="004211B2" w:rsidRDefault="004211B2" w:rsidP="00B61424">
            <w:pPr>
              <w:pStyle w:val="Q"/>
            </w:pPr>
            <w:r>
              <w:t>Paraphrase lines 92–98. What is Hamlet suggesting about Gertrude?</w:t>
            </w:r>
          </w:p>
          <w:p w:rsidR="004211B2" w:rsidRDefault="004211B2" w:rsidP="00B61424">
            <w:pPr>
              <w:pStyle w:val="Q"/>
            </w:pPr>
          </w:p>
          <w:p w:rsidR="004211B2" w:rsidRDefault="004211B2" w:rsidP="00B61424">
            <w:pPr>
              <w:pStyle w:val="Q"/>
            </w:pPr>
          </w:p>
          <w:p w:rsidR="004211B2" w:rsidRDefault="004211B2" w:rsidP="00B61424">
            <w:pPr>
              <w:pStyle w:val="Q"/>
            </w:pPr>
          </w:p>
          <w:p w:rsidR="004211B2" w:rsidRDefault="004211B2" w:rsidP="00901994">
            <w:pPr>
              <w:pStyle w:val="Q"/>
            </w:pPr>
            <w:r>
              <w:t xml:space="preserve">How does Gertrude react to Hamlet’s accusations? What does </w:t>
            </w:r>
            <w:r w:rsidR="003607A3">
              <w:t xml:space="preserve">her reaction </w:t>
            </w:r>
            <w:r>
              <w:t xml:space="preserve">indicate </w:t>
            </w:r>
            <w:r w:rsidR="003607A3">
              <w:t xml:space="preserve">about </w:t>
            </w:r>
            <w:r w:rsidR="00901994">
              <w:t xml:space="preserve">her </w:t>
            </w:r>
            <w:r w:rsidR="003607A3">
              <w:t>character</w:t>
            </w:r>
            <w:r>
              <w:t>?</w:t>
            </w:r>
          </w:p>
          <w:p w:rsidR="001D480C" w:rsidRDefault="001D480C" w:rsidP="00901994">
            <w:pPr>
              <w:pStyle w:val="Q"/>
            </w:pPr>
          </w:p>
          <w:p w:rsidR="001D480C" w:rsidRDefault="001D480C" w:rsidP="00901994">
            <w:pPr>
              <w:pStyle w:val="Q"/>
            </w:pPr>
          </w:p>
          <w:p w:rsidR="001D480C" w:rsidRDefault="001D480C" w:rsidP="00901994">
            <w:pPr>
              <w:pStyle w:val="Q"/>
            </w:pPr>
          </w:p>
          <w:p w:rsidR="001D480C" w:rsidRDefault="001D480C" w:rsidP="00901994">
            <w:pPr>
              <w:pStyle w:val="Q"/>
            </w:pPr>
          </w:p>
        </w:tc>
      </w:tr>
    </w:tbl>
    <w:p w:rsidR="004211B2" w:rsidRDefault="004211B2">
      <w:pPr>
        <w:spacing w:before="0" w:after="0" w:line="240" w:lineRule="auto"/>
      </w:pPr>
      <w:r>
        <w:br w:type="page"/>
      </w:r>
    </w:p>
    <w:p w:rsidR="004211B2" w:rsidRDefault="004211B2" w:rsidP="00E408CF">
      <w:pPr>
        <w:pStyle w:val="ToolHeader"/>
      </w:pPr>
      <w:r>
        <w:lastRenderedPageBreak/>
        <w:t>Model Hamlet’s Accusations Jigsaw Tool Part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2786"/>
        <w:gridCol w:w="732"/>
        <w:gridCol w:w="3045"/>
        <w:gridCol w:w="720"/>
        <w:gridCol w:w="1373"/>
      </w:tblGrid>
      <w:tr w:rsidR="004211B2" w:rsidRPr="00707670">
        <w:trPr>
          <w:trHeight w:val="557"/>
        </w:trPr>
        <w:tc>
          <w:tcPr>
            <w:tcW w:w="816" w:type="dxa"/>
            <w:shd w:val="clear" w:color="auto" w:fill="D9D9D9"/>
            <w:vAlign w:val="center"/>
          </w:tcPr>
          <w:p w:rsidR="004211B2" w:rsidRPr="007D7F0B" w:rsidRDefault="004211B2" w:rsidP="00707670">
            <w:pPr>
              <w:pStyle w:val="TableText"/>
              <w:rPr>
                <w:b/>
              </w:rPr>
            </w:pPr>
            <w:r w:rsidRPr="007D7F0B">
              <w:rPr>
                <w:b/>
              </w:rPr>
              <w:t>Name:</w:t>
            </w:r>
          </w:p>
        </w:tc>
        <w:tc>
          <w:tcPr>
            <w:tcW w:w="2786" w:type="dxa"/>
            <w:vAlign w:val="center"/>
          </w:tcPr>
          <w:p w:rsidR="004211B2" w:rsidRPr="007D7F0B" w:rsidRDefault="004211B2" w:rsidP="00707670">
            <w:pPr>
              <w:pStyle w:val="TableText"/>
              <w:rPr>
                <w:b/>
              </w:rPr>
            </w:pPr>
          </w:p>
        </w:tc>
        <w:tc>
          <w:tcPr>
            <w:tcW w:w="728" w:type="dxa"/>
            <w:shd w:val="clear" w:color="auto" w:fill="D9D9D9"/>
            <w:vAlign w:val="center"/>
          </w:tcPr>
          <w:p w:rsidR="004211B2" w:rsidRPr="007D7F0B" w:rsidRDefault="004211B2" w:rsidP="00707670">
            <w:pPr>
              <w:pStyle w:val="TableText"/>
              <w:rPr>
                <w:b/>
              </w:rPr>
            </w:pPr>
            <w:r w:rsidRPr="007D7F0B">
              <w:rPr>
                <w:b/>
              </w:rPr>
              <w:t>Class:</w:t>
            </w:r>
          </w:p>
        </w:tc>
        <w:tc>
          <w:tcPr>
            <w:tcW w:w="3045" w:type="dxa"/>
            <w:vAlign w:val="center"/>
          </w:tcPr>
          <w:p w:rsidR="004211B2" w:rsidRPr="007D7F0B" w:rsidRDefault="004211B2" w:rsidP="00707670">
            <w:pPr>
              <w:pStyle w:val="TableText"/>
              <w:rPr>
                <w:b/>
              </w:rPr>
            </w:pPr>
          </w:p>
        </w:tc>
        <w:tc>
          <w:tcPr>
            <w:tcW w:w="720" w:type="dxa"/>
            <w:shd w:val="clear" w:color="auto" w:fill="D9D9D9"/>
            <w:vAlign w:val="center"/>
          </w:tcPr>
          <w:p w:rsidR="004211B2" w:rsidRPr="007D7F0B" w:rsidRDefault="004211B2" w:rsidP="00707670">
            <w:pPr>
              <w:pStyle w:val="TableText"/>
              <w:rPr>
                <w:b/>
              </w:rPr>
            </w:pPr>
            <w:r w:rsidRPr="007D7F0B">
              <w:rPr>
                <w:b/>
              </w:rPr>
              <w:t>Date:</w:t>
            </w:r>
          </w:p>
        </w:tc>
        <w:tc>
          <w:tcPr>
            <w:tcW w:w="1373" w:type="dxa"/>
            <w:vAlign w:val="center"/>
          </w:tcPr>
          <w:p w:rsidR="004211B2" w:rsidRPr="007D7F0B" w:rsidRDefault="004211B2" w:rsidP="00707670">
            <w:pPr>
              <w:pStyle w:val="TableText"/>
              <w:rPr>
                <w:b/>
              </w:rPr>
            </w:pPr>
          </w:p>
        </w:tc>
      </w:tr>
    </w:tbl>
    <w:p w:rsidR="004211B2" w:rsidRDefault="004211B2" w:rsidP="00E408CF">
      <w:pPr>
        <w:spacing w:before="0" w:after="0"/>
        <w:rPr>
          <w:sz w:val="10"/>
        </w:rPr>
      </w:pPr>
    </w:p>
    <w:p w:rsidR="004211B2" w:rsidRPr="00E6591C" w:rsidRDefault="004211B2" w:rsidP="00E408CF">
      <w:r>
        <w:t xml:space="preserve">Read </w:t>
      </w:r>
      <w:r w:rsidR="00CC1CA7" w:rsidRPr="00CC1CA7">
        <w:t xml:space="preserve">Act 3.4, Lines </w:t>
      </w:r>
      <w:r w:rsidR="00B32C80">
        <w:t>49–6</w:t>
      </w:r>
      <w:r w:rsidR="00CC1CA7" w:rsidRPr="00CC1CA7">
        <w:t>2</w:t>
      </w:r>
      <w:r w:rsidR="00CC1CA7">
        <w:t xml:space="preserve">, </w:t>
      </w:r>
      <w:r>
        <w:t>and work in pairs to answer the questions in the right column. Share out in small groups and take notes on this 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5047"/>
      </w:tblGrid>
      <w:tr w:rsidR="004211B2" w:rsidRPr="00646088" w:rsidTr="0041076D">
        <w:tc>
          <w:tcPr>
            <w:tcW w:w="4428" w:type="dxa"/>
            <w:shd w:val="clear" w:color="auto" w:fill="D9D9D9"/>
          </w:tcPr>
          <w:p w:rsidR="004211B2" w:rsidRPr="007D7F0B" w:rsidRDefault="00B32C80" w:rsidP="004A3AEF">
            <w:pPr>
              <w:pStyle w:val="ToolTableText"/>
              <w:rPr>
                <w:b/>
              </w:rPr>
            </w:pPr>
            <w:r>
              <w:rPr>
                <w:b/>
              </w:rPr>
              <w:t>Act 3.4, Lines 49–6</w:t>
            </w:r>
            <w:r w:rsidR="00CC1CA7" w:rsidRPr="007D7F0B">
              <w:rPr>
                <w:b/>
              </w:rPr>
              <w:t>2</w:t>
            </w:r>
          </w:p>
        </w:tc>
        <w:tc>
          <w:tcPr>
            <w:tcW w:w="5047" w:type="dxa"/>
            <w:shd w:val="clear" w:color="auto" w:fill="D9D9D9"/>
          </w:tcPr>
          <w:p w:rsidR="004211B2" w:rsidRPr="007D7F0B" w:rsidRDefault="004211B2" w:rsidP="00646088">
            <w:pPr>
              <w:pStyle w:val="ToolTableText"/>
              <w:rPr>
                <w:b/>
              </w:rPr>
            </w:pPr>
            <w:r w:rsidRPr="007D7F0B">
              <w:rPr>
                <w:b/>
              </w:rPr>
              <w:t>Questions</w:t>
            </w:r>
          </w:p>
        </w:tc>
      </w:tr>
      <w:tr w:rsidR="004211B2" w:rsidTr="0041076D">
        <w:tc>
          <w:tcPr>
            <w:tcW w:w="4428" w:type="dxa"/>
          </w:tcPr>
          <w:p w:rsidR="004211B2" w:rsidRDefault="004211B2" w:rsidP="00DF5111">
            <w:pPr>
              <w:pStyle w:val="ToolTableText"/>
            </w:pPr>
            <w:r>
              <w:t>HAMLET</w:t>
            </w:r>
          </w:p>
          <w:p w:rsidR="004211B2" w:rsidRDefault="004211B2" w:rsidP="00DF5111">
            <w:pPr>
              <w:pStyle w:val="ToolTableText"/>
            </w:pPr>
            <w:r>
              <w:t>Such an act</w:t>
            </w:r>
          </w:p>
          <w:p w:rsidR="004211B2" w:rsidRDefault="004211B2" w:rsidP="00DF5111">
            <w:pPr>
              <w:pStyle w:val="ToolTableText"/>
            </w:pPr>
            <w:r>
              <w:t xml:space="preserve">That </w:t>
            </w:r>
            <w:r w:rsidRPr="00E8611E">
              <w:t xml:space="preserve">blurs the grace and blush of </w:t>
            </w:r>
            <w:r w:rsidRPr="00E8611E">
              <w:rPr>
                <w:b/>
              </w:rPr>
              <w:t>modesty</w:t>
            </w:r>
            <w:r>
              <w:t>, 50</w:t>
            </w:r>
          </w:p>
          <w:p w:rsidR="004211B2" w:rsidRPr="00BF2F77" w:rsidRDefault="00BF2F77" w:rsidP="00BF2F77">
            <w:pPr>
              <w:pStyle w:val="ToolTableText"/>
              <w:jc w:val="center"/>
            </w:pPr>
            <w:r w:rsidRPr="00BF2F77">
              <w:t>…</w:t>
            </w:r>
          </w:p>
          <w:p w:rsidR="004211B2" w:rsidRDefault="004211B2" w:rsidP="00DF5111">
            <w:pPr>
              <w:pStyle w:val="ToolTableText"/>
            </w:pPr>
            <w:r>
              <w:t>With heated visage, as against the doom,</w:t>
            </w:r>
          </w:p>
          <w:p w:rsidR="004211B2" w:rsidRDefault="004211B2" w:rsidP="00DF5111">
            <w:pPr>
              <w:pStyle w:val="ToolTableText"/>
            </w:pPr>
            <w:r>
              <w:t xml:space="preserve">Is thought-sick at the act.   </w:t>
            </w:r>
            <w:r w:rsidR="0041076D">
              <w:t xml:space="preserve">                               </w:t>
            </w:r>
            <w:r w:rsidR="00BF2F77">
              <w:t>6</w:t>
            </w:r>
            <w:r>
              <w:t>0</w:t>
            </w:r>
          </w:p>
          <w:p w:rsidR="004211B2" w:rsidRDefault="004211B2" w:rsidP="00DF5111">
            <w:pPr>
              <w:pStyle w:val="ToolTableText"/>
            </w:pPr>
            <w:r>
              <w:t>GERTRUDE</w:t>
            </w:r>
          </w:p>
          <w:p w:rsidR="004211B2" w:rsidRDefault="004211B2" w:rsidP="00DF5111">
            <w:pPr>
              <w:pStyle w:val="ToolTableText"/>
            </w:pPr>
            <w:r>
              <w:t>Ay me, what act</w:t>
            </w:r>
          </w:p>
          <w:p w:rsidR="004211B2" w:rsidRPr="00162D94" w:rsidRDefault="004211B2" w:rsidP="00DF5111">
            <w:pPr>
              <w:pStyle w:val="ToolTableText"/>
            </w:pPr>
            <w:r>
              <w:t>That roars so loud and thunders in the index?</w:t>
            </w:r>
          </w:p>
          <w:p w:rsidR="004211B2" w:rsidRPr="007D7F0B" w:rsidRDefault="004211B2" w:rsidP="00DF5111">
            <w:pPr>
              <w:pStyle w:val="ToolTableText"/>
              <w:rPr>
                <w:b/>
                <w:u w:val="single"/>
              </w:rPr>
            </w:pPr>
            <w:r w:rsidRPr="007D7F0B">
              <w:rPr>
                <w:b/>
                <w:u w:val="single"/>
              </w:rPr>
              <w:t>Vocabulary</w:t>
            </w:r>
          </w:p>
          <w:p w:rsidR="004211B2" w:rsidRDefault="004211B2" w:rsidP="002D07BC">
            <w:pPr>
              <w:pStyle w:val="ToolTableText"/>
            </w:pPr>
            <w:r w:rsidRPr="007D7F0B">
              <w:rPr>
                <w:b/>
              </w:rPr>
              <w:t>modesty</w:t>
            </w:r>
            <w:r>
              <w:t xml:space="preserve"> (n.) – decency, innocence</w:t>
            </w:r>
          </w:p>
          <w:p w:rsidR="004211B2" w:rsidRDefault="004211B2" w:rsidP="002D07BC">
            <w:pPr>
              <w:pStyle w:val="ToolTableText"/>
            </w:pPr>
            <w:r w:rsidRPr="007D7F0B">
              <w:rPr>
                <w:b/>
              </w:rPr>
              <w:t>virtue</w:t>
            </w:r>
            <w:r>
              <w:t xml:space="preserve"> (n.) – goodness</w:t>
            </w:r>
          </w:p>
          <w:p w:rsidR="004211B2" w:rsidRDefault="004211B2" w:rsidP="002D07BC">
            <w:pPr>
              <w:pStyle w:val="ToolTableText"/>
            </w:pPr>
            <w:r w:rsidRPr="007D7F0B">
              <w:rPr>
                <w:b/>
              </w:rPr>
              <w:t>hypocrite</w:t>
            </w:r>
            <w:r>
              <w:t xml:space="preserve"> (n.) – </w:t>
            </w:r>
            <w:r w:rsidR="00922B10" w:rsidRPr="00922B10">
              <w:t>a person who pretends to have virtues he or she does not have</w:t>
            </w:r>
          </w:p>
          <w:p w:rsidR="004211B2" w:rsidRDefault="004211B2" w:rsidP="00162D94">
            <w:pPr>
              <w:pStyle w:val="ToolTableText"/>
            </w:pPr>
            <w:r w:rsidRPr="007D7F0B">
              <w:rPr>
                <w:b/>
              </w:rPr>
              <w:t>dicers</w:t>
            </w:r>
            <w:r>
              <w:t xml:space="preserve"> (n.) – gamblers</w:t>
            </w:r>
          </w:p>
          <w:p w:rsidR="004211B2" w:rsidRPr="00162D94" w:rsidRDefault="004211B2" w:rsidP="00162D94">
            <w:pPr>
              <w:pStyle w:val="ToolTableText"/>
            </w:pPr>
            <w:r w:rsidRPr="007D7F0B">
              <w:rPr>
                <w:b/>
              </w:rPr>
              <w:t>oaths</w:t>
            </w:r>
            <w:r>
              <w:t xml:space="preserve"> (n.) – promises</w:t>
            </w:r>
          </w:p>
        </w:tc>
        <w:tc>
          <w:tcPr>
            <w:tcW w:w="5047" w:type="dxa"/>
            <w:vAlign w:val="center"/>
          </w:tcPr>
          <w:p w:rsidR="004211B2" w:rsidRDefault="004211B2" w:rsidP="00E8611E">
            <w:pPr>
              <w:pStyle w:val="Q"/>
            </w:pPr>
            <w:r>
              <w:t>Underline the image</w:t>
            </w:r>
            <w:r w:rsidR="00B32C80">
              <w:t>ry</w:t>
            </w:r>
            <w:r>
              <w:t xml:space="preserve"> that Hamlet uses to describe the “act” (lines 50–54). </w:t>
            </w:r>
            <w:r w:rsidR="003607A3">
              <w:t>How do</w:t>
            </w:r>
            <w:r w:rsidR="00526E90">
              <w:t>es the use of contrasting imagery</w:t>
            </w:r>
            <w:r w:rsidR="003607A3">
              <w:t xml:space="preserve"> impact Hamlet’s accusations</w:t>
            </w:r>
            <w:r>
              <w:t xml:space="preserve">? </w:t>
            </w:r>
          </w:p>
          <w:p w:rsidR="00BF2F77" w:rsidRPr="00E8611E" w:rsidRDefault="00E8611E" w:rsidP="00F3104A">
            <w:pPr>
              <w:pStyle w:val="SR"/>
            </w:pPr>
            <w:r w:rsidRPr="00E8611E">
              <w:t xml:space="preserve">blurs the grace and blush of modesty,      </w:t>
            </w:r>
            <w:r w:rsidR="00BF2F77" w:rsidRPr="00E8611E">
              <w:t>Calls virtue hypocrite</w:t>
            </w:r>
            <w:r w:rsidR="00F3104A" w:rsidRPr="00E8611E">
              <w:t xml:space="preserve">, </w:t>
            </w:r>
            <w:r w:rsidR="00BF2F77" w:rsidRPr="00E8611E">
              <w:t>takes off the rose</w:t>
            </w:r>
            <w:r w:rsidR="00F3104A" w:rsidRPr="00E8611E">
              <w:t xml:space="preserve">, </w:t>
            </w:r>
            <w:r w:rsidR="00BF2F77" w:rsidRPr="00E8611E">
              <w:t>From the fair forehead of an innocent love</w:t>
            </w:r>
            <w:r w:rsidR="00F3104A" w:rsidRPr="00E8611E">
              <w:t xml:space="preserve">, </w:t>
            </w:r>
            <w:r w:rsidR="00BF2F77" w:rsidRPr="00E8611E">
              <w:t>And sets a blister there</w:t>
            </w:r>
            <w:r w:rsidR="00F3104A" w:rsidRPr="00E8611E">
              <w:t xml:space="preserve">, </w:t>
            </w:r>
            <w:r w:rsidR="00BF2F77" w:rsidRPr="00E8611E">
              <w:t>makes marriage vows</w:t>
            </w:r>
            <w:r w:rsidR="00F3104A" w:rsidRPr="00E8611E">
              <w:t xml:space="preserve">, </w:t>
            </w:r>
            <w:r w:rsidR="00BF2F77" w:rsidRPr="00E8611E">
              <w:t>As false as dicers’ oaths</w:t>
            </w:r>
          </w:p>
          <w:p w:rsidR="00E8611E" w:rsidRPr="00F3104A" w:rsidRDefault="00E8611E" w:rsidP="00F3104A">
            <w:pPr>
              <w:pStyle w:val="SR"/>
              <w:rPr>
                <w:u w:val="single"/>
              </w:rPr>
            </w:pPr>
            <w:r>
              <w:t>Hamlet contrasts Gertrude’s evil, immodest acts with images of goodness and innocence.</w:t>
            </w:r>
          </w:p>
          <w:p w:rsidR="004211B2" w:rsidRDefault="004211B2" w:rsidP="00BF2F77">
            <w:pPr>
              <w:pStyle w:val="Q"/>
            </w:pPr>
            <w:r>
              <w:t xml:space="preserve">To what “act” of Gertrude’s is Hamlet referring? </w:t>
            </w:r>
          </w:p>
          <w:p w:rsidR="004211B2" w:rsidRDefault="004211B2" w:rsidP="00BF2F77">
            <w:pPr>
              <w:pStyle w:val="SR"/>
            </w:pPr>
            <w:r>
              <w:t>He is referring to her marriage to Claudius.</w:t>
            </w:r>
          </w:p>
          <w:p w:rsidR="004211B2" w:rsidRDefault="004211B2" w:rsidP="00BF2F77">
            <w:pPr>
              <w:pStyle w:val="Q"/>
            </w:pPr>
            <w:r>
              <w:t>According to Hamlet, how does “heaven” react to Gertrude’s deed? Who or what is heaven? (lines 57–60)</w:t>
            </w:r>
          </w:p>
          <w:p w:rsidR="004211B2" w:rsidRDefault="004211B2" w:rsidP="00BF2F77">
            <w:pPr>
              <w:pStyle w:val="SR"/>
            </w:pPr>
            <w:r>
              <w:t>Heaven or God glows at Gertrude’s dirty act as it will glow on doomsday.</w:t>
            </w:r>
          </w:p>
          <w:p w:rsidR="004211B2" w:rsidRDefault="004211B2" w:rsidP="00BF2F77">
            <w:pPr>
              <w:pStyle w:val="Q"/>
            </w:pPr>
            <w:r>
              <w:t xml:space="preserve">How does Gertrude react to Hamlet’s words? </w:t>
            </w:r>
            <w:r w:rsidR="00901994">
              <w:t xml:space="preserve">What does her reaction indicate about her character? </w:t>
            </w:r>
            <w:r>
              <w:t>(lines 61–62)</w:t>
            </w:r>
          </w:p>
          <w:p w:rsidR="004211B2" w:rsidRDefault="004211B2" w:rsidP="00BF2F77">
            <w:pPr>
              <w:pStyle w:val="SR"/>
            </w:pPr>
            <w:r>
              <w:t>She asks what act she has done that makes such noise in the heavens.</w:t>
            </w:r>
            <w:r w:rsidR="00901994">
              <w:t xml:space="preserve"> Her reaction shows that she is changing.</w:t>
            </w:r>
          </w:p>
          <w:p w:rsidR="00F3104A" w:rsidRDefault="00F3104A" w:rsidP="00F3104A">
            <w:pPr>
              <w:pStyle w:val="SR"/>
              <w:numPr>
                <w:ilvl w:val="0"/>
                <w:numId w:val="0"/>
              </w:numPr>
              <w:ind w:left="720"/>
            </w:pPr>
          </w:p>
        </w:tc>
      </w:tr>
    </w:tbl>
    <w:p w:rsidR="00F3104A" w:rsidRDefault="00F3104A" w:rsidP="00E930C9">
      <w:pPr>
        <w:pStyle w:val="ToolHeader"/>
      </w:pPr>
    </w:p>
    <w:p w:rsidR="004211B2" w:rsidRPr="00E930C9" w:rsidRDefault="004211B2" w:rsidP="00E930C9">
      <w:pPr>
        <w:pStyle w:val="ToolHeader"/>
      </w:pPr>
      <w:r w:rsidRPr="00E930C9">
        <w:t>Model Hamlet’s Accusations Jigsaw Tool Part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2786"/>
        <w:gridCol w:w="732"/>
        <w:gridCol w:w="3045"/>
        <w:gridCol w:w="720"/>
        <w:gridCol w:w="1373"/>
      </w:tblGrid>
      <w:tr w:rsidR="004211B2" w:rsidRPr="00707670">
        <w:trPr>
          <w:trHeight w:val="557"/>
        </w:trPr>
        <w:tc>
          <w:tcPr>
            <w:tcW w:w="816" w:type="dxa"/>
            <w:shd w:val="clear" w:color="auto" w:fill="D9D9D9"/>
            <w:vAlign w:val="center"/>
          </w:tcPr>
          <w:p w:rsidR="004211B2" w:rsidRPr="007D7F0B" w:rsidRDefault="004211B2" w:rsidP="00707670">
            <w:pPr>
              <w:pStyle w:val="TableText"/>
              <w:rPr>
                <w:b/>
              </w:rPr>
            </w:pPr>
            <w:r w:rsidRPr="007D7F0B">
              <w:rPr>
                <w:b/>
              </w:rPr>
              <w:t>Name:</w:t>
            </w:r>
          </w:p>
        </w:tc>
        <w:tc>
          <w:tcPr>
            <w:tcW w:w="2786" w:type="dxa"/>
            <w:vAlign w:val="center"/>
          </w:tcPr>
          <w:p w:rsidR="004211B2" w:rsidRPr="007D7F0B" w:rsidRDefault="004211B2" w:rsidP="00707670">
            <w:pPr>
              <w:pStyle w:val="TableText"/>
              <w:rPr>
                <w:b/>
              </w:rPr>
            </w:pPr>
          </w:p>
        </w:tc>
        <w:tc>
          <w:tcPr>
            <w:tcW w:w="728" w:type="dxa"/>
            <w:shd w:val="clear" w:color="auto" w:fill="D9D9D9"/>
            <w:vAlign w:val="center"/>
          </w:tcPr>
          <w:p w:rsidR="004211B2" w:rsidRPr="007D7F0B" w:rsidRDefault="004211B2" w:rsidP="00707670">
            <w:pPr>
              <w:pStyle w:val="TableText"/>
              <w:rPr>
                <w:b/>
              </w:rPr>
            </w:pPr>
            <w:r w:rsidRPr="007D7F0B">
              <w:rPr>
                <w:b/>
              </w:rPr>
              <w:t>Class:</w:t>
            </w:r>
          </w:p>
        </w:tc>
        <w:tc>
          <w:tcPr>
            <w:tcW w:w="3045" w:type="dxa"/>
            <w:vAlign w:val="center"/>
          </w:tcPr>
          <w:p w:rsidR="004211B2" w:rsidRPr="007D7F0B" w:rsidRDefault="004211B2" w:rsidP="00707670">
            <w:pPr>
              <w:pStyle w:val="TableText"/>
              <w:rPr>
                <w:b/>
              </w:rPr>
            </w:pPr>
          </w:p>
        </w:tc>
        <w:tc>
          <w:tcPr>
            <w:tcW w:w="720" w:type="dxa"/>
            <w:shd w:val="clear" w:color="auto" w:fill="D9D9D9"/>
            <w:vAlign w:val="center"/>
          </w:tcPr>
          <w:p w:rsidR="004211B2" w:rsidRPr="007D7F0B" w:rsidRDefault="004211B2" w:rsidP="00707670">
            <w:pPr>
              <w:pStyle w:val="TableText"/>
              <w:rPr>
                <w:b/>
              </w:rPr>
            </w:pPr>
            <w:r w:rsidRPr="007D7F0B">
              <w:rPr>
                <w:b/>
              </w:rPr>
              <w:t>Date:</w:t>
            </w:r>
          </w:p>
        </w:tc>
        <w:tc>
          <w:tcPr>
            <w:tcW w:w="1373" w:type="dxa"/>
            <w:vAlign w:val="center"/>
          </w:tcPr>
          <w:p w:rsidR="004211B2" w:rsidRPr="007D7F0B" w:rsidRDefault="004211B2" w:rsidP="00707670">
            <w:pPr>
              <w:pStyle w:val="TableText"/>
              <w:rPr>
                <w:b/>
              </w:rPr>
            </w:pPr>
          </w:p>
        </w:tc>
      </w:tr>
    </w:tbl>
    <w:p w:rsidR="004211B2" w:rsidRDefault="004211B2" w:rsidP="00E408CF">
      <w:pPr>
        <w:spacing w:before="0" w:after="0"/>
        <w:rPr>
          <w:sz w:val="10"/>
        </w:rPr>
      </w:pPr>
    </w:p>
    <w:p w:rsidR="004211B2" w:rsidRPr="00A50428" w:rsidRDefault="004211B2" w:rsidP="00E408CF">
      <w:r>
        <w:t xml:space="preserve">Read </w:t>
      </w:r>
      <w:r w:rsidR="00B32C80">
        <w:t>Act 3.4, l</w:t>
      </w:r>
      <w:r w:rsidR="00A91DB2" w:rsidRPr="00A91DB2">
        <w:t>ines 63–75</w:t>
      </w:r>
      <w:r w:rsidR="00A91DB2">
        <w:t xml:space="preserve"> </w:t>
      </w:r>
      <w:r>
        <w:t>and work in pairs to answer the questions in the right column. Share out in small groups and take notes on this 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4500"/>
      </w:tblGrid>
      <w:tr w:rsidR="004211B2" w:rsidRPr="00646088">
        <w:tc>
          <w:tcPr>
            <w:tcW w:w="4968" w:type="dxa"/>
            <w:shd w:val="clear" w:color="auto" w:fill="D9D9D9"/>
          </w:tcPr>
          <w:p w:rsidR="004211B2" w:rsidRPr="007D7F0B" w:rsidRDefault="004211B2" w:rsidP="00A50428">
            <w:pPr>
              <w:pStyle w:val="ToolTableText"/>
              <w:rPr>
                <w:b/>
              </w:rPr>
            </w:pPr>
            <w:r w:rsidRPr="007D7F0B">
              <w:rPr>
                <w:b/>
              </w:rPr>
              <w:t>Act 3.4, Lines 63–75</w:t>
            </w:r>
          </w:p>
        </w:tc>
        <w:tc>
          <w:tcPr>
            <w:tcW w:w="4500" w:type="dxa"/>
            <w:shd w:val="clear" w:color="auto" w:fill="D9D9D9"/>
          </w:tcPr>
          <w:p w:rsidR="004211B2" w:rsidRPr="007D7F0B" w:rsidRDefault="004211B2" w:rsidP="00646088">
            <w:pPr>
              <w:pStyle w:val="ToolTableText"/>
              <w:rPr>
                <w:b/>
              </w:rPr>
            </w:pPr>
            <w:r w:rsidRPr="007D7F0B">
              <w:rPr>
                <w:b/>
              </w:rPr>
              <w:t>Questions</w:t>
            </w:r>
          </w:p>
        </w:tc>
      </w:tr>
      <w:tr w:rsidR="004211B2">
        <w:tc>
          <w:tcPr>
            <w:tcW w:w="4968" w:type="dxa"/>
          </w:tcPr>
          <w:p w:rsidR="004211B2" w:rsidRDefault="004211B2" w:rsidP="00DF5111">
            <w:pPr>
              <w:pStyle w:val="ToolTableText"/>
            </w:pPr>
            <w:r>
              <w:t>HAMLET</w:t>
            </w:r>
          </w:p>
          <w:p w:rsidR="004211B2" w:rsidRDefault="004211B2" w:rsidP="00DF5111">
            <w:pPr>
              <w:pStyle w:val="ToolTableText"/>
            </w:pPr>
            <w:r>
              <w:t>Look here upon this picture and on this,</w:t>
            </w:r>
          </w:p>
          <w:p w:rsidR="004211B2" w:rsidRDefault="00F3104A" w:rsidP="00F3104A">
            <w:pPr>
              <w:pStyle w:val="ToolTableText"/>
              <w:jc w:val="center"/>
            </w:pPr>
            <w:r>
              <w:t>…</w:t>
            </w:r>
          </w:p>
          <w:p w:rsidR="004211B2" w:rsidRDefault="004211B2" w:rsidP="00DF5111">
            <w:pPr>
              <w:pStyle w:val="ToolTableText"/>
            </w:pPr>
            <w:r>
              <w:t>Blasting his wholesome brother.                            75</w:t>
            </w:r>
          </w:p>
          <w:p w:rsidR="00F3104A" w:rsidRDefault="00F3104A" w:rsidP="00DF5111">
            <w:pPr>
              <w:pStyle w:val="ToolTableText"/>
              <w:rPr>
                <w:b/>
                <w:u w:val="single"/>
              </w:rPr>
            </w:pPr>
          </w:p>
          <w:p w:rsidR="004211B2" w:rsidRPr="007D7F0B" w:rsidRDefault="004211B2" w:rsidP="00DF5111">
            <w:pPr>
              <w:pStyle w:val="ToolTableText"/>
              <w:rPr>
                <w:b/>
                <w:u w:val="single"/>
              </w:rPr>
            </w:pPr>
            <w:r w:rsidRPr="007D7F0B">
              <w:rPr>
                <w:b/>
                <w:u w:val="single"/>
              </w:rPr>
              <w:t>Vocabulary</w:t>
            </w:r>
          </w:p>
          <w:p w:rsidR="004211B2" w:rsidRDefault="004211B2" w:rsidP="00480D12">
            <w:pPr>
              <w:pStyle w:val="ToolTableText"/>
            </w:pPr>
            <w:r w:rsidRPr="007D7F0B">
              <w:rPr>
                <w:b/>
              </w:rPr>
              <w:t>counterfeit presentment</w:t>
            </w:r>
            <w:r>
              <w:t xml:space="preserve"> (n.) – portraits, paintings</w:t>
            </w:r>
          </w:p>
          <w:p w:rsidR="004211B2" w:rsidRDefault="004211B2" w:rsidP="00480D12">
            <w:pPr>
              <w:pStyle w:val="ToolTableText"/>
            </w:pPr>
            <w:r w:rsidRPr="007D7F0B">
              <w:rPr>
                <w:b/>
              </w:rPr>
              <w:t>Hyperion</w:t>
            </w:r>
            <w:r>
              <w:t xml:space="preserve"> (n.) – the sun god, the most beautiful god</w:t>
            </w:r>
          </w:p>
          <w:p w:rsidR="004211B2" w:rsidRDefault="004211B2" w:rsidP="00480D12">
            <w:pPr>
              <w:pStyle w:val="ToolTableText"/>
            </w:pPr>
            <w:r w:rsidRPr="007D7F0B">
              <w:rPr>
                <w:b/>
              </w:rPr>
              <w:t>Jove</w:t>
            </w:r>
            <w:r>
              <w:t xml:space="preserve"> (n.) – also called Jupiter, the king of the gods</w:t>
            </w:r>
          </w:p>
          <w:p w:rsidR="004211B2" w:rsidRDefault="004211B2" w:rsidP="00480D12">
            <w:pPr>
              <w:pStyle w:val="ToolTableText"/>
            </w:pPr>
            <w:r w:rsidRPr="007D7F0B">
              <w:rPr>
                <w:b/>
              </w:rPr>
              <w:t>Mars</w:t>
            </w:r>
            <w:r>
              <w:t xml:space="preserve"> (</w:t>
            </w:r>
            <w:r w:rsidR="00E37264">
              <w:t>n</w:t>
            </w:r>
            <w:r>
              <w:t>.) – the god of war</w:t>
            </w:r>
          </w:p>
          <w:p w:rsidR="00A77B3A" w:rsidRPr="00A77B3A" w:rsidRDefault="00A77B3A" w:rsidP="00D7505B">
            <w:pPr>
              <w:pStyle w:val="ToolTableText"/>
            </w:pPr>
            <w:r>
              <w:rPr>
                <w:b/>
              </w:rPr>
              <w:t>station</w:t>
            </w:r>
            <w:r>
              <w:t xml:space="preserve"> (n.) – position or way of standing</w:t>
            </w:r>
          </w:p>
          <w:p w:rsidR="004211B2" w:rsidRDefault="004211B2" w:rsidP="00D7505B">
            <w:pPr>
              <w:pStyle w:val="ToolTableText"/>
            </w:pPr>
            <w:r w:rsidRPr="007D7F0B">
              <w:rPr>
                <w:b/>
              </w:rPr>
              <w:t>Mercury</w:t>
            </w:r>
            <w:r>
              <w:t xml:space="preserve"> (</w:t>
            </w:r>
            <w:r w:rsidR="00A77B3A">
              <w:t>n</w:t>
            </w:r>
            <w:r>
              <w:t xml:space="preserve">.) </w:t>
            </w:r>
            <w:r w:rsidR="00A77B3A">
              <w:t xml:space="preserve">– </w:t>
            </w:r>
            <w:r>
              <w:t>winged messenger of the gods</w:t>
            </w:r>
          </w:p>
          <w:p w:rsidR="004211B2" w:rsidRPr="00305E70" w:rsidRDefault="004211B2" w:rsidP="00922B10">
            <w:pPr>
              <w:pStyle w:val="ToolTableText"/>
            </w:pPr>
            <w:r w:rsidRPr="007D7F0B">
              <w:rPr>
                <w:b/>
              </w:rPr>
              <w:t>ear</w:t>
            </w:r>
            <w:r>
              <w:t xml:space="preserve"> (n.) – </w:t>
            </w:r>
            <w:r w:rsidR="00922B10">
              <w:t>the seed-bearing part of a plant (e.g.,</w:t>
            </w:r>
            <w:r>
              <w:t xml:space="preserve"> ear of corn)</w:t>
            </w:r>
          </w:p>
        </w:tc>
        <w:tc>
          <w:tcPr>
            <w:tcW w:w="4500" w:type="dxa"/>
          </w:tcPr>
          <w:p w:rsidR="004211B2" w:rsidRDefault="004211B2" w:rsidP="00B61424">
            <w:pPr>
              <w:pStyle w:val="Q"/>
            </w:pPr>
            <w:r>
              <w:t xml:space="preserve">What is Hamlet asking Gertrude to look at? </w:t>
            </w:r>
          </w:p>
          <w:p w:rsidR="004211B2" w:rsidRDefault="00491DE4" w:rsidP="008973A1">
            <w:pPr>
              <w:pStyle w:val="SR"/>
            </w:pPr>
            <w:r>
              <w:t>A</w:t>
            </w:r>
            <w:r w:rsidR="004211B2">
              <w:t xml:space="preserve"> picture of Claudius</w:t>
            </w:r>
            <w:r>
              <w:t>’s</w:t>
            </w:r>
            <w:r w:rsidR="004211B2">
              <w:t xml:space="preserve"> and Hamlet’s father</w:t>
            </w:r>
            <w:r>
              <w:t>.</w:t>
            </w:r>
          </w:p>
          <w:p w:rsidR="004211B2" w:rsidRDefault="00E8611E" w:rsidP="00B61424">
            <w:pPr>
              <w:pStyle w:val="Q"/>
            </w:pPr>
            <w:r>
              <w:t>What imagery does Hamlet use</w:t>
            </w:r>
            <w:r w:rsidR="004211B2">
              <w:t xml:space="preserve"> to des</w:t>
            </w:r>
            <w:r>
              <w:t>cribe his father in lines 65–72?</w:t>
            </w:r>
            <w:r w:rsidR="004211B2">
              <w:t xml:space="preserve"> What is the c</w:t>
            </w:r>
            <w:r>
              <w:t>umulative impact of this imagery</w:t>
            </w:r>
            <w:r w:rsidR="004211B2">
              <w:t>?</w:t>
            </w:r>
          </w:p>
          <w:p w:rsidR="00E8611E" w:rsidRPr="00526E90" w:rsidRDefault="00E8611E" w:rsidP="00E8611E">
            <w:pPr>
              <w:pStyle w:val="SR"/>
            </w:pPr>
            <w:r w:rsidRPr="00526E90">
              <w:t xml:space="preserve">a grace was seated on this brow, </w:t>
            </w:r>
            <w:r w:rsidRPr="00526E90">
              <w:rPr>
                <w:b/>
              </w:rPr>
              <w:t>Hyperion’s</w:t>
            </w:r>
            <w:r w:rsidRPr="00526E90">
              <w:t xml:space="preserve"> curls, the front of </w:t>
            </w:r>
            <w:r w:rsidRPr="00526E90">
              <w:rPr>
                <w:b/>
              </w:rPr>
              <w:t>Jove</w:t>
            </w:r>
            <w:r w:rsidRPr="00526E90">
              <w:t xml:space="preserve"> himself, An eye like </w:t>
            </w:r>
            <w:r w:rsidRPr="00526E90">
              <w:rPr>
                <w:b/>
              </w:rPr>
              <w:t>Mars’</w:t>
            </w:r>
            <w:r w:rsidRPr="00526E90">
              <w:t xml:space="preserve"> to threaten and command, </w:t>
            </w:r>
            <w:r w:rsidRPr="00526E90">
              <w:rPr>
                <w:b/>
              </w:rPr>
              <w:t xml:space="preserve">A station like the herald Mercury, </w:t>
            </w:r>
            <w:r w:rsidRPr="00526E90">
              <w:t>New-lighted on a heaven-kissing hill</w:t>
            </w:r>
          </w:p>
          <w:p w:rsidR="00E8611E" w:rsidRPr="00526E90" w:rsidRDefault="00E8611E" w:rsidP="00E8611E">
            <w:pPr>
              <w:pStyle w:val="SR"/>
            </w:pPr>
            <w:r w:rsidRPr="00526E90">
              <w:t>Where every god did seem to set his seal</w:t>
            </w:r>
          </w:p>
          <w:p w:rsidR="004211B2" w:rsidRDefault="004211B2" w:rsidP="008973A1">
            <w:pPr>
              <w:pStyle w:val="SR"/>
            </w:pPr>
            <w:r>
              <w:t>The images liken Hamlet’s father to the gods. Together they make him seem like he was perfect.</w:t>
            </w:r>
          </w:p>
          <w:p w:rsidR="004211B2" w:rsidRDefault="00E8611E" w:rsidP="00526E90">
            <w:pPr>
              <w:pStyle w:val="Q"/>
            </w:pPr>
            <w:r>
              <w:t>What imagery does Hamlet use</w:t>
            </w:r>
            <w:r w:rsidR="004211B2">
              <w:t xml:space="preserve"> t</w:t>
            </w:r>
            <w:r>
              <w:t>o describe his uncle in line 74?</w:t>
            </w:r>
            <w:r w:rsidR="004211B2">
              <w:t xml:space="preserve"> What is the effect of this image</w:t>
            </w:r>
            <w:r>
              <w:t>ry following the other imagery</w:t>
            </w:r>
            <w:r w:rsidR="00526E90">
              <w:t>?</w:t>
            </w:r>
          </w:p>
          <w:p w:rsidR="00F3104A" w:rsidRPr="00526E90" w:rsidRDefault="00F3104A" w:rsidP="00382E6B">
            <w:pPr>
              <w:pStyle w:val="SR"/>
            </w:pPr>
            <w:r w:rsidRPr="00E8611E">
              <w:t xml:space="preserve">like a mildewed </w:t>
            </w:r>
            <w:r w:rsidRPr="00E8611E">
              <w:rPr>
                <w:b/>
              </w:rPr>
              <w:t>ear</w:t>
            </w:r>
          </w:p>
          <w:p w:rsidR="00526E90" w:rsidRPr="00E8611E" w:rsidRDefault="00526E90" w:rsidP="00382E6B">
            <w:pPr>
              <w:pStyle w:val="SR"/>
            </w:pPr>
            <w:r>
              <w:t>The image of Hamlet’s uncle as a “mildewed ear” greatly contrasts with the images of Hamlet’s father as a god.</w:t>
            </w:r>
          </w:p>
        </w:tc>
      </w:tr>
    </w:tbl>
    <w:p w:rsidR="004211B2" w:rsidRDefault="004211B2" w:rsidP="00E408CF">
      <w:pPr>
        <w:pStyle w:val="ToolHeader"/>
      </w:pPr>
      <w:r>
        <w:lastRenderedPageBreak/>
        <w:t xml:space="preserve">Model Hamlet’s Accusations Jigsaw Tool Part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2786"/>
        <w:gridCol w:w="732"/>
        <w:gridCol w:w="3045"/>
        <w:gridCol w:w="720"/>
        <w:gridCol w:w="1373"/>
      </w:tblGrid>
      <w:tr w:rsidR="004211B2" w:rsidRPr="00707670">
        <w:trPr>
          <w:trHeight w:val="557"/>
        </w:trPr>
        <w:tc>
          <w:tcPr>
            <w:tcW w:w="816" w:type="dxa"/>
            <w:shd w:val="clear" w:color="auto" w:fill="D9D9D9"/>
            <w:vAlign w:val="center"/>
          </w:tcPr>
          <w:p w:rsidR="004211B2" w:rsidRPr="007D7F0B" w:rsidRDefault="004211B2" w:rsidP="00707670">
            <w:pPr>
              <w:pStyle w:val="TableText"/>
              <w:rPr>
                <w:b/>
              </w:rPr>
            </w:pPr>
            <w:r w:rsidRPr="007D7F0B">
              <w:rPr>
                <w:b/>
              </w:rPr>
              <w:t>Name:</w:t>
            </w:r>
          </w:p>
        </w:tc>
        <w:tc>
          <w:tcPr>
            <w:tcW w:w="2786" w:type="dxa"/>
            <w:vAlign w:val="center"/>
          </w:tcPr>
          <w:p w:rsidR="004211B2" w:rsidRPr="007D7F0B" w:rsidRDefault="004211B2" w:rsidP="00707670">
            <w:pPr>
              <w:pStyle w:val="TableText"/>
              <w:rPr>
                <w:b/>
              </w:rPr>
            </w:pPr>
          </w:p>
        </w:tc>
        <w:tc>
          <w:tcPr>
            <w:tcW w:w="728" w:type="dxa"/>
            <w:shd w:val="clear" w:color="auto" w:fill="D9D9D9"/>
            <w:vAlign w:val="center"/>
          </w:tcPr>
          <w:p w:rsidR="004211B2" w:rsidRPr="007D7F0B" w:rsidRDefault="004211B2" w:rsidP="00707670">
            <w:pPr>
              <w:pStyle w:val="TableText"/>
              <w:rPr>
                <w:b/>
              </w:rPr>
            </w:pPr>
            <w:r w:rsidRPr="007D7F0B">
              <w:rPr>
                <w:b/>
              </w:rPr>
              <w:t>Class:</w:t>
            </w:r>
          </w:p>
        </w:tc>
        <w:tc>
          <w:tcPr>
            <w:tcW w:w="3045" w:type="dxa"/>
            <w:vAlign w:val="center"/>
          </w:tcPr>
          <w:p w:rsidR="004211B2" w:rsidRPr="007D7F0B" w:rsidRDefault="004211B2" w:rsidP="00707670">
            <w:pPr>
              <w:pStyle w:val="TableText"/>
              <w:rPr>
                <w:b/>
              </w:rPr>
            </w:pPr>
          </w:p>
        </w:tc>
        <w:tc>
          <w:tcPr>
            <w:tcW w:w="720" w:type="dxa"/>
            <w:shd w:val="clear" w:color="auto" w:fill="D9D9D9"/>
            <w:vAlign w:val="center"/>
          </w:tcPr>
          <w:p w:rsidR="004211B2" w:rsidRPr="007D7F0B" w:rsidRDefault="004211B2" w:rsidP="00707670">
            <w:pPr>
              <w:pStyle w:val="TableText"/>
              <w:rPr>
                <w:b/>
              </w:rPr>
            </w:pPr>
            <w:r w:rsidRPr="007D7F0B">
              <w:rPr>
                <w:b/>
              </w:rPr>
              <w:t>Date:</w:t>
            </w:r>
          </w:p>
        </w:tc>
        <w:tc>
          <w:tcPr>
            <w:tcW w:w="1373" w:type="dxa"/>
            <w:vAlign w:val="center"/>
          </w:tcPr>
          <w:p w:rsidR="004211B2" w:rsidRPr="007D7F0B" w:rsidRDefault="004211B2" w:rsidP="00707670">
            <w:pPr>
              <w:pStyle w:val="TableText"/>
              <w:rPr>
                <w:b/>
              </w:rPr>
            </w:pPr>
          </w:p>
        </w:tc>
      </w:tr>
    </w:tbl>
    <w:p w:rsidR="004211B2" w:rsidRDefault="004211B2" w:rsidP="00E408CF">
      <w:pPr>
        <w:spacing w:before="0" w:after="0"/>
        <w:rPr>
          <w:sz w:val="10"/>
        </w:rPr>
      </w:pPr>
    </w:p>
    <w:p w:rsidR="004211B2" w:rsidRPr="00E6591C" w:rsidRDefault="004211B2" w:rsidP="00E930C9">
      <w:pPr>
        <w:spacing w:after="120"/>
      </w:pPr>
      <w:r>
        <w:t xml:space="preserve">Read </w:t>
      </w:r>
      <w:r w:rsidR="00B32C80">
        <w:t>Act 3.4, l</w:t>
      </w:r>
      <w:r w:rsidR="00A91DB2" w:rsidRPr="00A91DB2">
        <w:t>ines 75–87</w:t>
      </w:r>
      <w:r w:rsidR="00A91DB2">
        <w:t xml:space="preserve"> </w:t>
      </w:r>
      <w:r>
        <w:t>and work in pairs to answer the questions in the right column. Share out in small groups and take notes on this 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8"/>
        <w:gridCol w:w="4867"/>
      </w:tblGrid>
      <w:tr w:rsidR="004211B2" w:rsidRPr="00646088" w:rsidTr="00C605C7">
        <w:tc>
          <w:tcPr>
            <w:tcW w:w="4608" w:type="dxa"/>
            <w:shd w:val="clear" w:color="auto" w:fill="D9D9D9"/>
          </w:tcPr>
          <w:p w:rsidR="004211B2" w:rsidRPr="007D7F0B" w:rsidRDefault="004211B2" w:rsidP="007917FB">
            <w:pPr>
              <w:pStyle w:val="ToolTableText"/>
              <w:rPr>
                <w:b/>
              </w:rPr>
            </w:pPr>
            <w:r w:rsidRPr="007D7F0B">
              <w:rPr>
                <w:b/>
              </w:rPr>
              <w:t>Act 3.4, Lines 75–87</w:t>
            </w:r>
          </w:p>
        </w:tc>
        <w:tc>
          <w:tcPr>
            <w:tcW w:w="4867" w:type="dxa"/>
            <w:shd w:val="clear" w:color="auto" w:fill="D9D9D9"/>
          </w:tcPr>
          <w:p w:rsidR="004211B2" w:rsidRPr="007D7F0B" w:rsidRDefault="004211B2" w:rsidP="00646088">
            <w:pPr>
              <w:pStyle w:val="ToolTableText"/>
              <w:rPr>
                <w:b/>
              </w:rPr>
            </w:pPr>
            <w:r w:rsidRPr="007D7F0B">
              <w:rPr>
                <w:b/>
              </w:rPr>
              <w:t>Questions</w:t>
            </w:r>
          </w:p>
        </w:tc>
      </w:tr>
      <w:tr w:rsidR="004211B2" w:rsidTr="00C605C7">
        <w:tc>
          <w:tcPr>
            <w:tcW w:w="4608" w:type="dxa"/>
          </w:tcPr>
          <w:p w:rsidR="004211B2" w:rsidRDefault="004211B2" w:rsidP="00E930C9">
            <w:pPr>
              <w:pStyle w:val="ToolTableText"/>
              <w:spacing w:after="0"/>
            </w:pPr>
            <w:r>
              <w:t>HAMLET</w:t>
            </w:r>
          </w:p>
          <w:p w:rsidR="004211B2" w:rsidRDefault="004211B2" w:rsidP="00DF5111">
            <w:pPr>
              <w:pStyle w:val="ToolTableText"/>
            </w:pPr>
            <w:r>
              <w:t xml:space="preserve">Have you eyes?                                                 </w:t>
            </w:r>
            <w:r w:rsidR="00C605C7">
              <w:t xml:space="preserve">     </w:t>
            </w:r>
            <w:r>
              <w:t xml:space="preserve"> 75</w:t>
            </w:r>
          </w:p>
          <w:p w:rsidR="0056005A" w:rsidRDefault="0056005A" w:rsidP="0056005A">
            <w:pPr>
              <w:pStyle w:val="ToolTableText"/>
              <w:jc w:val="center"/>
            </w:pPr>
            <w:r>
              <w:t>…</w:t>
            </w:r>
          </w:p>
          <w:p w:rsidR="004211B2" w:rsidRDefault="004211B2" w:rsidP="00DF5111">
            <w:pPr>
              <w:pStyle w:val="ToolTableText"/>
            </w:pPr>
            <w:r>
              <w:t xml:space="preserve">That thus hath </w:t>
            </w:r>
            <w:r w:rsidRPr="007D7F0B">
              <w:rPr>
                <w:b/>
              </w:rPr>
              <w:t>cozened</w:t>
            </w:r>
            <w:r>
              <w:t xml:space="preserve"> you at </w:t>
            </w:r>
            <w:proofErr w:type="spellStart"/>
            <w:r w:rsidRPr="007D7F0B">
              <w:rPr>
                <w:b/>
              </w:rPr>
              <w:t>hoodman</w:t>
            </w:r>
            <w:proofErr w:type="spellEnd"/>
            <w:r w:rsidRPr="007D7F0B">
              <w:rPr>
                <w:b/>
              </w:rPr>
              <w:t>-</w:t>
            </w:r>
            <w:r w:rsidR="00C605C7">
              <w:rPr>
                <w:b/>
              </w:rPr>
              <w:br/>
            </w:r>
            <w:r w:rsidRPr="007D7F0B">
              <w:rPr>
                <w:b/>
              </w:rPr>
              <w:t>blind</w:t>
            </w:r>
            <w:r>
              <w:t>?</w:t>
            </w:r>
            <w:r w:rsidR="00C605C7">
              <w:t xml:space="preserve">                                                                        87</w:t>
            </w:r>
          </w:p>
          <w:p w:rsidR="004211B2" w:rsidRPr="007D7F0B" w:rsidRDefault="004211B2" w:rsidP="00C16207">
            <w:pPr>
              <w:pStyle w:val="ToolTableText"/>
              <w:rPr>
                <w:b/>
                <w:u w:val="single"/>
              </w:rPr>
            </w:pPr>
            <w:r w:rsidRPr="007D7F0B">
              <w:rPr>
                <w:b/>
                <w:u w:val="single"/>
              </w:rPr>
              <w:t>Vocabulary</w:t>
            </w:r>
          </w:p>
          <w:p w:rsidR="004211B2" w:rsidRDefault="004211B2" w:rsidP="00C16207">
            <w:pPr>
              <w:pStyle w:val="ToolTableText"/>
            </w:pPr>
            <w:r w:rsidRPr="007D7F0B">
              <w:rPr>
                <w:b/>
              </w:rPr>
              <w:t>batten</w:t>
            </w:r>
            <w:r>
              <w:t xml:space="preserve"> (v.) – eat too much</w:t>
            </w:r>
          </w:p>
          <w:p w:rsidR="004211B2" w:rsidRDefault="004211B2" w:rsidP="00C16207">
            <w:pPr>
              <w:pStyle w:val="ToolTableText"/>
            </w:pPr>
            <w:r w:rsidRPr="007D7F0B">
              <w:rPr>
                <w:b/>
              </w:rPr>
              <w:t>moor</w:t>
            </w:r>
            <w:r>
              <w:t xml:space="preserve"> (n.) – barren land</w:t>
            </w:r>
          </w:p>
          <w:p w:rsidR="004211B2" w:rsidRDefault="004211B2" w:rsidP="00C16207">
            <w:pPr>
              <w:pStyle w:val="ToolTableText"/>
            </w:pPr>
            <w:r w:rsidRPr="007D7F0B">
              <w:rPr>
                <w:b/>
              </w:rPr>
              <w:t>heyday</w:t>
            </w:r>
            <w:r>
              <w:t xml:space="preserve"> (n.) – sense of excitement</w:t>
            </w:r>
          </w:p>
          <w:p w:rsidR="004211B2" w:rsidRDefault="004211B2" w:rsidP="007917FB">
            <w:pPr>
              <w:pStyle w:val="ToolTableText"/>
            </w:pPr>
            <w:proofErr w:type="gramStart"/>
            <w:r w:rsidRPr="007D7F0B">
              <w:rPr>
                <w:b/>
              </w:rPr>
              <w:t>sense</w:t>
            </w:r>
            <w:proofErr w:type="gramEnd"/>
            <w:r w:rsidR="0053594C">
              <w:t xml:space="preserve"> (n</w:t>
            </w:r>
            <w:r>
              <w:t xml:space="preserve">.) – perception through </w:t>
            </w:r>
            <w:r w:rsidR="00CF3AC9">
              <w:t>sight, hearing, touch, etc.</w:t>
            </w:r>
          </w:p>
          <w:p w:rsidR="004211B2" w:rsidRDefault="004211B2" w:rsidP="007917FB">
            <w:pPr>
              <w:pStyle w:val="ToolTableText"/>
            </w:pPr>
            <w:proofErr w:type="spellStart"/>
            <w:r w:rsidRPr="007D7F0B">
              <w:rPr>
                <w:b/>
              </w:rPr>
              <w:t>apoplexed</w:t>
            </w:r>
            <w:proofErr w:type="spellEnd"/>
            <w:r>
              <w:t xml:space="preserve"> (adj.) – paralyzed</w:t>
            </w:r>
          </w:p>
          <w:p w:rsidR="004211B2" w:rsidRDefault="004211B2" w:rsidP="007917FB">
            <w:pPr>
              <w:pStyle w:val="ToolTableText"/>
            </w:pPr>
            <w:r w:rsidRPr="007D7F0B">
              <w:rPr>
                <w:b/>
              </w:rPr>
              <w:t>for madness…a difference</w:t>
            </w:r>
            <w:r>
              <w:t xml:space="preserve"> – even in madness your senses would have the power to choose</w:t>
            </w:r>
          </w:p>
          <w:p w:rsidR="004211B2" w:rsidRDefault="004211B2" w:rsidP="007917FB">
            <w:pPr>
              <w:pStyle w:val="ToolTableText"/>
            </w:pPr>
            <w:r w:rsidRPr="007D7F0B">
              <w:rPr>
                <w:b/>
              </w:rPr>
              <w:t>cozened</w:t>
            </w:r>
            <w:r>
              <w:t xml:space="preserve"> (v.) – tricked</w:t>
            </w:r>
          </w:p>
          <w:p w:rsidR="004211B2" w:rsidRPr="00AD1729" w:rsidRDefault="004211B2" w:rsidP="007917FB">
            <w:pPr>
              <w:pStyle w:val="ToolTableText"/>
            </w:pPr>
            <w:proofErr w:type="spellStart"/>
            <w:r w:rsidRPr="007D7F0B">
              <w:rPr>
                <w:b/>
              </w:rPr>
              <w:t>hoodman</w:t>
            </w:r>
            <w:proofErr w:type="spellEnd"/>
            <w:r w:rsidRPr="007D7F0B">
              <w:rPr>
                <w:b/>
              </w:rPr>
              <w:t>-blind</w:t>
            </w:r>
            <w:r>
              <w:t xml:space="preserve"> (n.) – a game in which one of the players is blindfolded and taunted</w:t>
            </w:r>
          </w:p>
        </w:tc>
        <w:tc>
          <w:tcPr>
            <w:tcW w:w="4867" w:type="dxa"/>
          </w:tcPr>
          <w:p w:rsidR="004211B2" w:rsidRDefault="004211B2" w:rsidP="00B61424">
            <w:pPr>
              <w:pStyle w:val="Q"/>
            </w:pPr>
            <w:r>
              <w:t>In lines 76–77, who or what is the “fair mountain” that Gertrude has left? Who or what is the “moor” that she has gone to eat at?</w:t>
            </w:r>
          </w:p>
          <w:p w:rsidR="004211B2" w:rsidRDefault="004211B2" w:rsidP="00F35492">
            <w:pPr>
              <w:pStyle w:val="SR"/>
            </w:pPr>
            <w:r>
              <w:t>Hamlet’s father is the “fair mountain” that Gertrude has left</w:t>
            </w:r>
            <w:r w:rsidR="0053594C">
              <w:t xml:space="preserve"> for</w:t>
            </w:r>
            <w:r>
              <w:t xml:space="preserve"> the “moor</w:t>
            </w:r>
            <w:r w:rsidR="0053594C">
              <w:t>,</w:t>
            </w:r>
            <w:r>
              <w:t xml:space="preserve">” </w:t>
            </w:r>
            <w:r w:rsidR="0053594C">
              <w:t>who</w:t>
            </w:r>
            <w:r>
              <w:t xml:space="preserve"> is Claudius.</w:t>
            </w:r>
          </w:p>
          <w:p w:rsidR="004211B2" w:rsidRDefault="004211B2" w:rsidP="00B61424">
            <w:pPr>
              <w:pStyle w:val="Q"/>
            </w:pPr>
            <w:r>
              <w:t xml:space="preserve">According to Hamlet in lines 78–80, why has Gertrude not married Claudius for love? </w:t>
            </w:r>
          </w:p>
          <w:p w:rsidR="004211B2" w:rsidRDefault="004211B2" w:rsidP="00F35492">
            <w:pPr>
              <w:pStyle w:val="SR"/>
            </w:pPr>
            <w:r>
              <w:t>Hamlet thinks Gertrude is too old to have married for love or passion.</w:t>
            </w:r>
          </w:p>
          <w:p w:rsidR="004211B2" w:rsidRDefault="004211B2" w:rsidP="0076134D">
            <w:pPr>
              <w:pStyle w:val="Q"/>
            </w:pPr>
            <w:r>
              <w:t>According to Hamlet in lines 81–86, Gertrude is not mad. So who or what is the cause of her choosing Claudius? (lines 86–88)</w:t>
            </w:r>
          </w:p>
          <w:p w:rsidR="004211B2" w:rsidRDefault="004211B2" w:rsidP="00F35492">
            <w:pPr>
              <w:pStyle w:val="SR"/>
            </w:pPr>
            <w:r>
              <w:t>The devil or hell has tricked her into being blind to the greatness of Hamlet’s father and Claudius’s weaknesses.</w:t>
            </w:r>
          </w:p>
        </w:tc>
      </w:tr>
    </w:tbl>
    <w:p w:rsidR="00C605C7" w:rsidRDefault="00C605C7" w:rsidP="00E930C9">
      <w:pPr>
        <w:pStyle w:val="ToolHeader"/>
        <w:rPr>
          <w:rFonts w:ascii="Calibri" w:hAnsi="Calibri"/>
          <w:b w:val="0"/>
          <w:bCs w:val="0"/>
          <w:color w:val="auto"/>
          <w:sz w:val="22"/>
          <w:szCs w:val="22"/>
        </w:rPr>
      </w:pPr>
    </w:p>
    <w:p w:rsidR="00C605C7" w:rsidRDefault="00C605C7">
      <w:pPr>
        <w:spacing w:before="0" w:after="0" w:line="240" w:lineRule="auto"/>
      </w:pPr>
      <w:r>
        <w:rPr>
          <w:b/>
          <w:bCs/>
        </w:rPr>
        <w:br w:type="page"/>
      </w:r>
    </w:p>
    <w:p w:rsidR="004211B2" w:rsidRDefault="004211B2" w:rsidP="00E930C9">
      <w:pPr>
        <w:pStyle w:val="ToolHeader"/>
      </w:pPr>
      <w:r>
        <w:lastRenderedPageBreak/>
        <w:t>Model Hamlet’s Accusations Jigsaw Tool Part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2786"/>
        <w:gridCol w:w="732"/>
        <w:gridCol w:w="3045"/>
        <w:gridCol w:w="720"/>
        <w:gridCol w:w="1373"/>
      </w:tblGrid>
      <w:tr w:rsidR="004211B2" w:rsidRPr="00707670">
        <w:trPr>
          <w:trHeight w:val="557"/>
        </w:trPr>
        <w:tc>
          <w:tcPr>
            <w:tcW w:w="816" w:type="dxa"/>
            <w:shd w:val="clear" w:color="auto" w:fill="D9D9D9"/>
            <w:vAlign w:val="center"/>
          </w:tcPr>
          <w:p w:rsidR="004211B2" w:rsidRPr="007D7F0B" w:rsidRDefault="004211B2" w:rsidP="00707670">
            <w:pPr>
              <w:pStyle w:val="TableText"/>
              <w:rPr>
                <w:b/>
              </w:rPr>
            </w:pPr>
            <w:r w:rsidRPr="007D7F0B">
              <w:rPr>
                <w:b/>
              </w:rPr>
              <w:t>Name:</w:t>
            </w:r>
          </w:p>
        </w:tc>
        <w:tc>
          <w:tcPr>
            <w:tcW w:w="2786" w:type="dxa"/>
            <w:vAlign w:val="center"/>
          </w:tcPr>
          <w:p w:rsidR="004211B2" w:rsidRPr="007D7F0B" w:rsidRDefault="004211B2" w:rsidP="00707670">
            <w:pPr>
              <w:pStyle w:val="TableText"/>
              <w:rPr>
                <w:b/>
              </w:rPr>
            </w:pPr>
          </w:p>
        </w:tc>
        <w:tc>
          <w:tcPr>
            <w:tcW w:w="728" w:type="dxa"/>
            <w:shd w:val="clear" w:color="auto" w:fill="D9D9D9"/>
            <w:vAlign w:val="center"/>
          </w:tcPr>
          <w:p w:rsidR="004211B2" w:rsidRPr="007D7F0B" w:rsidRDefault="004211B2" w:rsidP="00707670">
            <w:pPr>
              <w:pStyle w:val="TableText"/>
              <w:rPr>
                <w:b/>
              </w:rPr>
            </w:pPr>
            <w:r w:rsidRPr="007D7F0B">
              <w:rPr>
                <w:b/>
              </w:rPr>
              <w:t>Class:</w:t>
            </w:r>
          </w:p>
        </w:tc>
        <w:tc>
          <w:tcPr>
            <w:tcW w:w="3045" w:type="dxa"/>
            <w:vAlign w:val="center"/>
          </w:tcPr>
          <w:p w:rsidR="004211B2" w:rsidRPr="007D7F0B" w:rsidRDefault="004211B2" w:rsidP="00707670">
            <w:pPr>
              <w:pStyle w:val="TableText"/>
              <w:rPr>
                <w:b/>
              </w:rPr>
            </w:pPr>
          </w:p>
        </w:tc>
        <w:tc>
          <w:tcPr>
            <w:tcW w:w="720" w:type="dxa"/>
            <w:shd w:val="clear" w:color="auto" w:fill="D9D9D9"/>
            <w:vAlign w:val="center"/>
          </w:tcPr>
          <w:p w:rsidR="004211B2" w:rsidRPr="007D7F0B" w:rsidRDefault="004211B2" w:rsidP="00707670">
            <w:pPr>
              <w:pStyle w:val="TableText"/>
              <w:rPr>
                <w:b/>
              </w:rPr>
            </w:pPr>
            <w:r w:rsidRPr="007D7F0B">
              <w:rPr>
                <w:b/>
              </w:rPr>
              <w:t>Date:</w:t>
            </w:r>
          </w:p>
        </w:tc>
        <w:tc>
          <w:tcPr>
            <w:tcW w:w="1373" w:type="dxa"/>
            <w:vAlign w:val="center"/>
          </w:tcPr>
          <w:p w:rsidR="004211B2" w:rsidRPr="007D7F0B" w:rsidRDefault="004211B2" w:rsidP="00707670">
            <w:pPr>
              <w:pStyle w:val="TableText"/>
              <w:rPr>
                <w:b/>
              </w:rPr>
            </w:pPr>
          </w:p>
        </w:tc>
      </w:tr>
    </w:tbl>
    <w:p w:rsidR="004211B2" w:rsidRDefault="004211B2" w:rsidP="00E408CF">
      <w:pPr>
        <w:spacing w:before="0" w:after="0"/>
        <w:rPr>
          <w:sz w:val="10"/>
        </w:rPr>
      </w:pPr>
    </w:p>
    <w:p w:rsidR="004211B2" w:rsidRPr="00E6591C" w:rsidRDefault="004211B2" w:rsidP="00E408CF">
      <w:r>
        <w:t xml:space="preserve">Read </w:t>
      </w:r>
      <w:r w:rsidR="00B32C80">
        <w:t>Act 3.4, l</w:t>
      </w:r>
      <w:r w:rsidR="00A91DB2" w:rsidRPr="00A91DB2">
        <w:t>ines 88–102</w:t>
      </w:r>
      <w:r w:rsidR="00A91DB2">
        <w:t xml:space="preserve"> </w:t>
      </w:r>
      <w:r>
        <w:t>and work in pairs to answer the questions in the right column. Share out in small groups and take notes on this 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8"/>
        <w:gridCol w:w="4867"/>
      </w:tblGrid>
      <w:tr w:rsidR="004211B2" w:rsidRPr="00646088" w:rsidTr="00C605C7">
        <w:tc>
          <w:tcPr>
            <w:tcW w:w="4608" w:type="dxa"/>
            <w:shd w:val="clear" w:color="auto" w:fill="D9D9D9"/>
          </w:tcPr>
          <w:p w:rsidR="004211B2" w:rsidRPr="007D7F0B" w:rsidRDefault="004211B2" w:rsidP="00D15129">
            <w:pPr>
              <w:pStyle w:val="ToolTableText"/>
              <w:rPr>
                <w:b/>
              </w:rPr>
            </w:pPr>
            <w:r w:rsidRPr="007D7F0B">
              <w:rPr>
                <w:b/>
              </w:rPr>
              <w:t>Act 3.4, Lines 88–102</w:t>
            </w:r>
          </w:p>
        </w:tc>
        <w:tc>
          <w:tcPr>
            <w:tcW w:w="4867" w:type="dxa"/>
            <w:shd w:val="clear" w:color="auto" w:fill="D9D9D9"/>
          </w:tcPr>
          <w:p w:rsidR="004211B2" w:rsidRPr="007D7F0B" w:rsidRDefault="004211B2" w:rsidP="00646088">
            <w:pPr>
              <w:pStyle w:val="ToolTableText"/>
              <w:rPr>
                <w:b/>
              </w:rPr>
            </w:pPr>
            <w:r w:rsidRPr="007D7F0B">
              <w:rPr>
                <w:b/>
              </w:rPr>
              <w:t>Questions</w:t>
            </w:r>
          </w:p>
        </w:tc>
      </w:tr>
      <w:tr w:rsidR="004211B2" w:rsidTr="00C605C7">
        <w:tc>
          <w:tcPr>
            <w:tcW w:w="4608" w:type="dxa"/>
          </w:tcPr>
          <w:p w:rsidR="004211B2" w:rsidRDefault="004211B2" w:rsidP="00DF5111">
            <w:pPr>
              <w:pStyle w:val="ToolTableText"/>
            </w:pPr>
            <w:r>
              <w:t>HAMLET</w:t>
            </w:r>
          </w:p>
          <w:p w:rsidR="004211B2" w:rsidRPr="00526E90" w:rsidRDefault="004211B2" w:rsidP="00DF5111">
            <w:pPr>
              <w:pStyle w:val="ToolTableText"/>
            </w:pPr>
            <w:r w:rsidRPr="00526E90">
              <w:t>Eyes without feeling, feeling without sight</w:t>
            </w:r>
            <w:r w:rsidR="00C605C7" w:rsidRPr="00526E90">
              <w:t>,</w:t>
            </w:r>
          </w:p>
          <w:p w:rsidR="00C605C7" w:rsidRPr="00C605C7" w:rsidRDefault="00C605C7" w:rsidP="00C605C7">
            <w:pPr>
              <w:pStyle w:val="ToolTableText"/>
              <w:jc w:val="center"/>
            </w:pPr>
            <w:r>
              <w:t>…</w:t>
            </w:r>
          </w:p>
          <w:p w:rsidR="004211B2" w:rsidRPr="007D7F0B" w:rsidRDefault="004211B2" w:rsidP="00DF5111">
            <w:pPr>
              <w:pStyle w:val="ToolTableText"/>
              <w:rPr>
                <w:b/>
              </w:rPr>
            </w:pPr>
            <w:r w:rsidRPr="007D7F0B">
              <w:rPr>
                <w:b/>
              </w:rPr>
              <w:t>Since frost itself as actively doth burn,</w:t>
            </w:r>
          </w:p>
          <w:p w:rsidR="004211B2" w:rsidRDefault="004211B2" w:rsidP="00DF5111">
            <w:pPr>
              <w:pStyle w:val="ToolTableText"/>
            </w:pPr>
            <w:r w:rsidRPr="007D7F0B">
              <w:rPr>
                <w:b/>
              </w:rPr>
              <w:t>And reason panders will</w:t>
            </w:r>
            <w:r>
              <w:t>.</w:t>
            </w:r>
          </w:p>
          <w:p w:rsidR="004211B2" w:rsidRDefault="004211B2" w:rsidP="00DF5111">
            <w:pPr>
              <w:pStyle w:val="ToolTableText"/>
            </w:pPr>
            <w:r>
              <w:t>QUEEN</w:t>
            </w:r>
          </w:p>
          <w:p w:rsidR="004211B2" w:rsidRDefault="004211B2" w:rsidP="00DF5111">
            <w:pPr>
              <w:pStyle w:val="ToolTableText"/>
            </w:pPr>
            <w:r>
              <w:t>O Hamlet, speak no more!</w:t>
            </w:r>
          </w:p>
          <w:p w:rsidR="00C605C7" w:rsidRDefault="00C605C7" w:rsidP="00C605C7">
            <w:pPr>
              <w:pStyle w:val="ToolTableText"/>
              <w:jc w:val="center"/>
            </w:pPr>
            <w:r>
              <w:t>…</w:t>
            </w:r>
          </w:p>
          <w:p w:rsidR="004211B2" w:rsidRDefault="004211B2" w:rsidP="00DF5111">
            <w:pPr>
              <w:pStyle w:val="ToolTableText"/>
            </w:pPr>
            <w:r>
              <w:t xml:space="preserve">As will not </w:t>
            </w:r>
            <w:r w:rsidRPr="007D7F0B">
              <w:rPr>
                <w:b/>
              </w:rPr>
              <w:t>leave their tinct</w:t>
            </w:r>
            <w:r>
              <w:t>.</w:t>
            </w:r>
          </w:p>
          <w:p w:rsidR="004211B2" w:rsidRPr="007D7F0B" w:rsidRDefault="004211B2" w:rsidP="002A049B">
            <w:pPr>
              <w:pStyle w:val="ToolTableText"/>
              <w:rPr>
                <w:b/>
                <w:u w:val="single"/>
              </w:rPr>
            </w:pPr>
            <w:r w:rsidRPr="007D7F0B">
              <w:rPr>
                <w:b/>
                <w:u w:val="single"/>
              </w:rPr>
              <w:t>Vocabulary</w:t>
            </w:r>
          </w:p>
          <w:p w:rsidR="004211B2" w:rsidRDefault="00773335" w:rsidP="002A049B">
            <w:pPr>
              <w:pStyle w:val="ToolTableText"/>
            </w:pPr>
            <w:proofErr w:type="gramStart"/>
            <w:r>
              <w:rPr>
                <w:b/>
              </w:rPr>
              <w:t>sans</w:t>
            </w:r>
            <w:proofErr w:type="gramEnd"/>
            <w:r>
              <w:rPr>
                <w:b/>
              </w:rPr>
              <w:t xml:space="preserve"> </w:t>
            </w:r>
            <w:r>
              <w:t>(prep.) – without</w:t>
            </w:r>
          </w:p>
          <w:p w:rsidR="004211B2" w:rsidRDefault="004211B2" w:rsidP="002A049B">
            <w:pPr>
              <w:pStyle w:val="ToolTableText"/>
            </w:pPr>
            <w:r w:rsidRPr="007D7F0B">
              <w:rPr>
                <w:b/>
              </w:rPr>
              <w:t>so mope</w:t>
            </w:r>
            <w:r>
              <w:t xml:space="preserve"> (v.) – be so stunned</w:t>
            </w:r>
          </w:p>
          <w:p w:rsidR="004211B2" w:rsidRDefault="004211B2" w:rsidP="002A049B">
            <w:pPr>
              <w:pStyle w:val="ToolTableText"/>
            </w:pPr>
            <w:proofErr w:type="spellStart"/>
            <w:r w:rsidRPr="007D7F0B">
              <w:rPr>
                <w:b/>
              </w:rPr>
              <w:t>mutine</w:t>
            </w:r>
            <w:proofErr w:type="spellEnd"/>
            <w:r>
              <w:t xml:space="preserve"> (v.) – to rebel</w:t>
            </w:r>
          </w:p>
          <w:p w:rsidR="004211B2" w:rsidRDefault="004211B2" w:rsidP="00B974BA">
            <w:pPr>
              <w:pStyle w:val="ToolTableText"/>
            </w:pPr>
            <w:r w:rsidRPr="007D7F0B">
              <w:rPr>
                <w:b/>
              </w:rPr>
              <w:t>be…fire</w:t>
            </w:r>
            <w:r>
              <w:t xml:space="preserve"> – melt like the wax in a burning candle</w:t>
            </w:r>
          </w:p>
          <w:p w:rsidR="004211B2" w:rsidRDefault="004211B2" w:rsidP="00B974BA">
            <w:pPr>
              <w:pStyle w:val="ToolTableText"/>
            </w:pPr>
            <w:r w:rsidRPr="007D7F0B">
              <w:rPr>
                <w:b/>
              </w:rPr>
              <w:t>Proclaim…will</w:t>
            </w:r>
            <w:r>
              <w:t xml:space="preserve"> – do not call it shameful when youthful passion acts rashly, since the frost of age is itself aflame</w:t>
            </w:r>
            <w:r w:rsidR="0053594C">
              <w:t>,</w:t>
            </w:r>
            <w:r>
              <w:t xml:space="preserve"> and reason is acting with desire instead of controlling it</w:t>
            </w:r>
          </w:p>
          <w:p w:rsidR="004211B2" w:rsidRDefault="004211B2" w:rsidP="00B974BA">
            <w:pPr>
              <w:pStyle w:val="ToolTableText"/>
            </w:pPr>
            <w:proofErr w:type="spellStart"/>
            <w:r w:rsidRPr="007D7F0B">
              <w:rPr>
                <w:b/>
              </w:rPr>
              <w:t>grainèd</w:t>
            </w:r>
            <w:proofErr w:type="spellEnd"/>
            <w:r w:rsidRPr="007D7F0B">
              <w:rPr>
                <w:b/>
              </w:rPr>
              <w:t xml:space="preserve"> </w:t>
            </w:r>
            <w:r>
              <w:t>(adj.) – permanent (</w:t>
            </w:r>
            <w:r w:rsidR="0053594C">
              <w:t>grain was a “fast” or permanent dye)</w:t>
            </w:r>
          </w:p>
          <w:p w:rsidR="004211B2" w:rsidRPr="00B974BA" w:rsidRDefault="004211B2" w:rsidP="00B974BA">
            <w:pPr>
              <w:pStyle w:val="ToolTableText"/>
            </w:pPr>
            <w:r w:rsidRPr="007D7F0B">
              <w:rPr>
                <w:b/>
              </w:rPr>
              <w:t xml:space="preserve">leave their </w:t>
            </w:r>
            <w:proofErr w:type="spellStart"/>
            <w:r w:rsidRPr="007D7F0B">
              <w:rPr>
                <w:b/>
              </w:rPr>
              <w:t>tinct</w:t>
            </w:r>
            <w:proofErr w:type="spellEnd"/>
            <w:r>
              <w:t xml:space="preserve"> – give up their color</w:t>
            </w:r>
          </w:p>
        </w:tc>
        <w:tc>
          <w:tcPr>
            <w:tcW w:w="4867" w:type="dxa"/>
          </w:tcPr>
          <w:p w:rsidR="004211B2" w:rsidRDefault="00526E90" w:rsidP="00C605C7">
            <w:pPr>
              <w:pStyle w:val="Q"/>
              <w:spacing w:before="120"/>
            </w:pPr>
            <w:r>
              <w:t>What imagery does Hamlet use</w:t>
            </w:r>
            <w:r w:rsidR="004211B2">
              <w:t xml:space="preserve"> to d</w:t>
            </w:r>
            <w:r>
              <w:t>escribe Gertrude in lines 88–91?</w:t>
            </w:r>
            <w:r w:rsidR="004211B2">
              <w:t xml:space="preserve"> What is the c</w:t>
            </w:r>
            <w:r>
              <w:t>umulative impact of this imagery</w:t>
            </w:r>
            <w:r w:rsidR="004211B2">
              <w:t xml:space="preserve">? </w:t>
            </w:r>
          </w:p>
          <w:p w:rsidR="00C605C7" w:rsidRDefault="00C605C7" w:rsidP="00E8611E">
            <w:pPr>
              <w:pStyle w:val="SR"/>
            </w:pPr>
            <w:r w:rsidRPr="00526E90">
              <w:t xml:space="preserve">Ears without hands or eyes, smelling </w:t>
            </w:r>
            <w:r w:rsidRPr="00526E90">
              <w:rPr>
                <w:b/>
              </w:rPr>
              <w:t>sans all</w:t>
            </w:r>
            <w:r w:rsidRPr="00526E90">
              <w:t>, Or but a sickly part of one true sense, shame, where is they blush</w:t>
            </w:r>
          </w:p>
          <w:p w:rsidR="00526E90" w:rsidRPr="00526E90" w:rsidRDefault="00526E90" w:rsidP="00526E90">
            <w:pPr>
              <w:pStyle w:val="SR"/>
            </w:pPr>
            <w:r>
              <w:t>The images together suggest that Gertrude is without any working senses and is shameless.</w:t>
            </w:r>
          </w:p>
          <w:p w:rsidR="004211B2" w:rsidRDefault="004211B2" w:rsidP="00B61424">
            <w:pPr>
              <w:pStyle w:val="Q"/>
            </w:pPr>
            <w:r>
              <w:t>Paraphrase lines 92–98. What is Hamlet suggesting about Gertrude?</w:t>
            </w:r>
          </w:p>
          <w:p w:rsidR="004211B2" w:rsidRDefault="004211B2" w:rsidP="0075324C">
            <w:pPr>
              <w:pStyle w:val="SR"/>
            </w:pPr>
            <w:r>
              <w:t xml:space="preserve">The devil has rebelled in Gertrude’s body to melt virtue like the wax in a burning candle. She cannot call it shameful when youthful passions act rashly since she in her old age is acting out desires instead of controlling them. </w:t>
            </w:r>
          </w:p>
          <w:p w:rsidR="004211B2" w:rsidRDefault="004211B2" w:rsidP="0075324C">
            <w:pPr>
              <w:pStyle w:val="SR"/>
            </w:pPr>
            <w:r>
              <w:t>Hamlet is accusing her of acting like a lustful youth in her old age.</w:t>
            </w:r>
            <w:bookmarkStart w:id="0" w:name="_GoBack"/>
            <w:bookmarkEnd w:id="0"/>
          </w:p>
          <w:p w:rsidR="004211B2" w:rsidRDefault="004211B2" w:rsidP="00631C1D">
            <w:pPr>
              <w:pStyle w:val="Q"/>
            </w:pPr>
            <w:r>
              <w:t xml:space="preserve">How does Gertrude react to Hamlet’s accusations? </w:t>
            </w:r>
            <w:r w:rsidR="00A96664">
              <w:t xml:space="preserve">What does her reaction indicate about </w:t>
            </w:r>
            <w:r w:rsidR="00901994">
              <w:t xml:space="preserve">her </w:t>
            </w:r>
            <w:r w:rsidR="00A96664">
              <w:t>character?</w:t>
            </w:r>
          </w:p>
          <w:p w:rsidR="004211B2" w:rsidRDefault="004211B2" w:rsidP="00AD05AD">
            <w:pPr>
              <w:pStyle w:val="SR"/>
            </w:pPr>
            <w:r>
              <w:t>Gertrude begs Hamlet to speak no more and admits to the evil that is in her. She has changed from denying any faults to accepting all her failings.</w:t>
            </w:r>
          </w:p>
        </w:tc>
      </w:tr>
    </w:tbl>
    <w:p w:rsidR="004211B2" w:rsidRPr="00C605C7" w:rsidRDefault="004211B2" w:rsidP="00C605C7">
      <w:pPr>
        <w:spacing w:before="0" w:after="0"/>
        <w:rPr>
          <w:sz w:val="16"/>
          <w:szCs w:val="16"/>
        </w:rPr>
      </w:pPr>
    </w:p>
    <w:sectPr w:rsidR="004211B2" w:rsidRPr="00C605C7" w:rsidSect="004713C2">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7DC" w:rsidRDefault="00D927DC" w:rsidP="00E946A0">
      <w:r>
        <w:separator/>
      </w:r>
    </w:p>
    <w:p w:rsidR="00D927DC" w:rsidRDefault="00D927DC" w:rsidP="00E946A0"/>
  </w:endnote>
  <w:endnote w:type="continuationSeparator" w:id="0">
    <w:p w:rsidR="00D927DC" w:rsidRDefault="00D927DC" w:rsidP="00E946A0">
      <w:r>
        <w:continuationSeparator/>
      </w:r>
    </w:p>
    <w:p w:rsidR="00D927DC" w:rsidRDefault="00D927DC"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63E0CF14-3AC3-48D5-A884-D66DC5D1F1C5}"/>
  </w:font>
  <w:font w:name="Webdings">
    <w:panose1 w:val="05030102010509060703"/>
    <w:charset w:val="02"/>
    <w:family w:val="roman"/>
    <w:pitch w:val="variable"/>
    <w:sig w:usb0="00000000" w:usb1="10000000" w:usb2="00000000" w:usb3="00000000" w:csb0="80000000" w:csb1="00000000"/>
    <w:embedRegular r:id="rId2" w:subsetted="1" w:fontKey="{2A679413-DDC7-4CA4-9FF4-5E3B3A2FA381}"/>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11E" w:rsidRDefault="00666098" w:rsidP="00E946A0">
    <w:pPr>
      <w:pStyle w:val="Footer"/>
      <w:rPr>
        <w:rStyle w:val="PageNumber"/>
        <w:rFonts w:ascii="Calibri" w:eastAsia="Calibri" w:hAnsi="Calibri"/>
        <w:sz w:val="22"/>
        <w:szCs w:val="22"/>
      </w:rPr>
    </w:pPr>
    <w:r>
      <w:rPr>
        <w:rStyle w:val="PageNumber"/>
      </w:rPr>
      <w:fldChar w:fldCharType="begin"/>
    </w:r>
    <w:r w:rsidR="00E8611E">
      <w:rPr>
        <w:rStyle w:val="PageNumber"/>
      </w:rPr>
      <w:instrText xml:space="preserve">PAGE  </w:instrText>
    </w:r>
    <w:r>
      <w:rPr>
        <w:rStyle w:val="PageNumber"/>
      </w:rPr>
      <w:fldChar w:fldCharType="end"/>
    </w:r>
  </w:p>
  <w:p w:rsidR="00E8611E" w:rsidRDefault="00E8611E" w:rsidP="00E946A0">
    <w:pPr>
      <w:pStyle w:val="Footer"/>
    </w:pPr>
  </w:p>
  <w:p w:rsidR="00E8611E" w:rsidRDefault="00E8611E" w:rsidP="00E946A0"/>
  <w:p w:rsidR="00E8611E" w:rsidRDefault="00E8611E"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11E" w:rsidRPr="00563CB8" w:rsidRDefault="00E8611E" w:rsidP="00AB5D13">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E8611E" w:rsidTr="00AB5D13">
      <w:trPr>
        <w:trHeight w:val="705"/>
      </w:trPr>
      <w:tc>
        <w:tcPr>
          <w:tcW w:w="4609" w:type="dxa"/>
          <w:shd w:val="clear" w:color="auto" w:fill="auto"/>
          <w:vAlign w:val="center"/>
        </w:tcPr>
        <w:p w:rsidR="00E8611E" w:rsidRPr="002E4C92" w:rsidRDefault="00E8611E" w:rsidP="00AB5D13">
          <w:pPr>
            <w:pStyle w:val="FooterText"/>
          </w:pPr>
          <w:r w:rsidRPr="002E4C92">
            <w:t>File:</w:t>
          </w:r>
          <w:r>
            <w:t xml:space="preserve"> </w:t>
          </w:r>
          <w:r w:rsidRPr="00AB5D13">
            <w:rPr>
              <w:b w:val="0"/>
            </w:rPr>
            <w:t>11</w:t>
          </w:r>
          <w:r w:rsidRPr="0039525B">
            <w:rPr>
              <w:b w:val="0"/>
            </w:rPr>
            <w:t>.</w:t>
          </w:r>
          <w:r>
            <w:rPr>
              <w:b w:val="0"/>
            </w:rPr>
            <w:t>1</w:t>
          </w:r>
          <w:r w:rsidRPr="0039525B">
            <w:rPr>
              <w:b w:val="0"/>
            </w:rPr>
            <w:t>.</w:t>
          </w:r>
          <w:r>
            <w:rPr>
              <w:b w:val="0"/>
            </w:rPr>
            <w:t>2</w:t>
          </w:r>
          <w:r w:rsidRPr="0039525B">
            <w:rPr>
              <w:b w:val="0"/>
            </w:rPr>
            <w:t xml:space="preserve"> Lesson </w:t>
          </w:r>
          <w:r>
            <w:rPr>
              <w:b w:val="0"/>
            </w:rPr>
            <w:t>17</w:t>
          </w:r>
          <w:r w:rsidRPr="002E4C92">
            <w:t xml:space="preserve"> Date:</w:t>
          </w:r>
          <w:r w:rsidRPr="0039525B">
            <w:rPr>
              <w:b w:val="0"/>
            </w:rPr>
            <w:t xml:space="preserve"> </w:t>
          </w:r>
          <w:r>
            <w:rPr>
              <w:b w:val="0"/>
            </w:rPr>
            <w:t>2</w:t>
          </w:r>
          <w:r w:rsidRPr="0039525B">
            <w:rPr>
              <w:b w:val="0"/>
            </w:rPr>
            <w:t>/</w:t>
          </w:r>
          <w:r>
            <w:rPr>
              <w:b w:val="0"/>
            </w:rPr>
            <w:t>7</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2</w:t>
          </w:r>
          <w:r w:rsidRPr="0039525B">
            <w:rPr>
              <w:b w:val="0"/>
            </w:rPr>
            <w:t>/201</w:t>
          </w:r>
          <w:r>
            <w:rPr>
              <w:b w:val="0"/>
            </w:rPr>
            <w:t>4</w:t>
          </w:r>
          <w:r w:rsidRPr="0039525B">
            <w:rPr>
              <w:b w:val="0"/>
            </w:rPr>
            <w:t xml:space="preserve"> </w:t>
          </w:r>
        </w:p>
        <w:p w:rsidR="00E8611E" w:rsidRPr="0039525B" w:rsidRDefault="00E8611E" w:rsidP="00AB5D13">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E8611E" w:rsidRPr="0039525B" w:rsidRDefault="00E8611E" w:rsidP="00AB5D13">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E8611E" w:rsidRPr="002E4C92" w:rsidRDefault="00666098" w:rsidP="00AB5D13">
          <w:pPr>
            <w:pStyle w:val="FooterText"/>
          </w:pPr>
          <w:hyperlink r:id="rId1" w:history="1">
            <w:r w:rsidR="00E8611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E8611E" w:rsidRPr="002E4C92" w:rsidRDefault="00666098" w:rsidP="00AB5D13">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E8611E"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F01EC">
            <w:rPr>
              <w:rFonts w:ascii="Calibri" w:hAnsi="Calibri" w:cs="Calibri"/>
              <w:b/>
              <w:noProof/>
              <w:color w:val="1F4E79"/>
              <w:sz w:val="28"/>
            </w:rPr>
            <w:t>5</w:t>
          </w:r>
          <w:r w:rsidRPr="002E4C92">
            <w:rPr>
              <w:rFonts w:ascii="Calibri" w:hAnsi="Calibri" w:cs="Calibri"/>
              <w:b/>
              <w:color w:val="1F4E79"/>
              <w:sz w:val="28"/>
            </w:rPr>
            <w:fldChar w:fldCharType="end"/>
          </w:r>
        </w:p>
      </w:tc>
      <w:tc>
        <w:tcPr>
          <w:tcW w:w="4325" w:type="dxa"/>
          <w:shd w:val="clear" w:color="auto" w:fill="auto"/>
          <w:vAlign w:val="bottom"/>
        </w:tcPr>
        <w:p w:rsidR="00E8611E" w:rsidRPr="002E4C92" w:rsidRDefault="00E8611E" w:rsidP="00AB5D13">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7"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E8611E" w:rsidRPr="0039525B" w:rsidRDefault="00E8611E" w:rsidP="00AB5D13">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7DC" w:rsidRDefault="00D927DC" w:rsidP="00E946A0">
      <w:r>
        <w:separator/>
      </w:r>
    </w:p>
    <w:p w:rsidR="00D927DC" w:rsidRDefault="00D927DC" w:rsidP="00E946A0"/>
  </w:footnote>
  <w:footnote w:type="continuationSeparator" w:id="0">
    <w:p w:rsidR="00D927DC" w:rsidRDefault="00D927DC" w:rsidP="00E946A0">
      <w:r>
        <w:continuationSeparator/>
      </w:r>
    </w:p>
    <w:p w:rsidR="00D927DC" w:rsidRDefault="00D927DC"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A0"/>
    </w:tblPr>
    <w:tblGrid>
      <w:gridCol w:w="3708"/>
      <w:gridCol w:w="2430"/>
      <w:gridCol w:w="3438"/>
    </w:tblGrid>
    <w:tr w:rsidR="00E8611E" w:rsidRPr="00563CB8">
      <w:tc>
        <w:tcPr>
          <w:tcW w:w="3708" w:type="dxa"/>
        </w:tcPr>
        <w:p w:rsidR="00E8611E" w:rsidRPr="00563CB8" w:rsidRDefault="00E8611E" w:rsidP="00E946A0">
          <w:pPr>
            <w:pStyle w:val="PageHeader"/>
          </w:pPr>
          <w:r w:rsidRPr="00563CB8">
            <w:t xml:space="preserve">NYS </w:t>
          </w:r>
          <w:r w:rsidRPr="00E946A0">
            <w:t>Common</w:t>
          </w:r>
          <w:r w:rsidRPr="00563CB8">
            <w:t xml:space="preserve"> Core ELA &amp; Literacy Curriculum</w:t>
          </w:r>
        </w:p>
      </w:tc>
      <w:tc>
        <w:tcPr>
          <w:tcW w:w="2430" w:type="dxa"/>
          <w:vAlign w:val="center"/>
        </w:tcPr>
        <w:p w:rsidR="00E8611E" w:rsidRPr="00563CB8" w:rsidRDefault="00E8611E" w:rsidP="00E946A0">
          <w:pPr>
            <w:jc w:val="center"/>
          </w:pPr>
          <w:r w:rsidRPr="00563CB8">
            <w:t>D R A F T</w:t>
          </w:r>
        </w:p>
      </w:tc>
      <w:tc>
        <w:tcPr>
          <w:tcW w:w="3438" w:type="dxa"/>
        </w:tcPr>
        <w:p w:rsidR="00E8611E" w:rsidRPr="00E946A0" w:rsidRDefault="00E8611E" w:rsidP="008E35B5">
          <w:pPr>
            <w:pStyle w:val="PageHeader"/>
            <w:jc w:val="right"/>
            <w:rPr>
              <w:b w:val="0"/>
            </w:rPr>
          </w:pPr>
          <w:r>
            <w:rPr>
              <w:b w:val="0"/>
            </w:rPr>
            <w:t>Grade 11 • Module 1</w:t>
          </w:r>
          <w:r w:rsidRPr="00E946A0">
            <w:rPr>
              <w:b w:val="0"/>
            </w:rPr>
            <w:t xml:space="preserve"> • Unit </w:t>
          </w:r>
          <w:r>
            <w:rPr>
              <w:b w:val="0"/>
            </w:rPr>
            <w:t>2</w:t>
          </w:r>
          <w:r w:rsidRPr="00E946A0">
            <w:rPr>
              <w:b w:val="0"/>
            </w:rPr>
            <w:t xml:space="preserve"> • Lesson </w:t>
          </w:r>
          <w:r>
            <w:rPr>
              <w:b w:val="0"/>
            </w:rPr>
            <w:t>17</w:t>
          </w:r>
        </w:p>
      </w:tc>
    </w:tr>
  </w:tbl>
  <w:p w:rsidR="00E8611E" w:rsidRDefault="00E8611E"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cs="Times New Roman" w:hint="default"/>
        <w:sz w:val="22"/>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rPr>
        <w:rFonts w:cs="Times New Roman"/>
      </w:rPr>
    </w:lvl>
    <w:lvl w:ilvl="2" w:tplc="0409001B" w:tentative="1">
      <w:start w:val="1"/>
      <w:numFmt w:val="lowerRoman"/>
      <w:lvlText w:val="%3."/>
      <w:lvlJc w:val="right"/>
      <w:pPr>
        <w:ind w:left="2203" w:hanging="180"/>
      </w:pPr>
      <w:rPr>
        <w:rFonts w:cs="Times New Roman"/>
      </w:rPr>
    </w:lvl>
    <w:lvl w:ilvl="3" w:tplc="0409000F" w:tentative="1">
      <w:start w:val="1"/>
      <w:numFmt w:val="decimal"/>
      <w:lvlText w:val="%4."/>
      <w:lvlJc w:val="left"/>
      <w:pPr>
        <w:ind w:left="2923" w:hanging="360"/>
      </w:pPr>
      <w:rPr>
        <w:rFonts w:cs="Times New Roman"/>
      </w:rPr>
    </w:lvl>
    <w:lvl w:ilvl="4" w:tplc="04090019" w:tentative="1">
      <w:start w:val="1"/>
      <w:numFmt w:val="lowerLetter"/>
      <w:lvlText w:val="%5."/>
      <w:lvlJc w:val="left"/>
      <w:pPr>
        <w:ind w:left="3643" w:hanging="360"/>
      </w:pPr>
      <w:rPr>
        <w:rFonts w:cs="Times New Roman"/>
      </w:rPr>
    </w:lvl>
    <w:lvl w:ilvl="5" w:tplc="0409001B" w:tentative="1">
      <w:start w:val="1"/>
      <w:numFmt w:val="lowerRoman"/>
      <w:lvlText w:val="%6."/>
      <w:lvlJc w:val="right"/>
      <w:pPr>
        <w:ind w:left="4363" w:hanging="180"/>
      </w:pPr>
      <w:rPr>
        <w:rFonts w:cs="Times New Roman"/>
      </w:rPr>
    </w:lvl>
    <w:lvl w:ilvl="6" w:tplc="0409000F" w:tentative="1">
      <w:start w:val="1"/>
      <w:numFmt w:val="decimal"/>
      <w:lvlText w:val="%7."/>
      <w:lvlJc w:val="left"/>
      <w:pPr>
        <w:ind w:left="5083" w:hanging="360"/>
      </w:pPr>
      <w:rPr>
        <w:rFonts w:cs="Times New Roman"/>
      </w:rPr>
    </w:lvl>
    <w:lvl w:ilvl="7" w:tplc="04090019" w:tentative="1">
      <w:start w:val="1"/>
      <w:numFmt w:val="lowerLetter"/>
      <w:lvlText w:val="%8."/>
      <w:lvlJc w:val="left"/>
      <w:pPr>
        <w:ind w:left="5803" w:hanging="360"/>
      </w:pPr>
      <w:rPr>
        <w:rFonts w:cs="Times New Roman"/>
      </w:rPr>
    </w:lvl>
    <w:lvl w:ilvl="8" w:tplc="0409001B" w:tentative="1">
      <w:start w:val="1"/>
      <w:numFmt w:val="lowerRoman"/>
      <w:lvlText w:val="%9."/>
      <w:lvlJc w:val="right"/>
      <w:pPr>
        <w:ind w:left="6523" w:hanging="180"/>
      </w:pPr>
      <w:rPr>
        <w:rFonts w:cs="Times New Roman"/>
      </w:rPr>
    </w:lvl>
  </w:abstractNum>
  <w:abstractNum w:abstractNumId="11">
    <w:nsid w:val="30FA283B"/>
    <w:multiLevelType w:val="hybridMultilevel"/>
    <w:tmpl w:val="4FB8A5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BA0C84"/>
    <w:multiLevelType w:val="hybridMultilevel"/>
    <w:tmpl w:val="C8E8E2A0"/>
    <w:lvl w:ilvl="0" w:tplc="ADC8739C">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E90AC8"/>
    <w:multiLevelType w:val="hybridMultilevel"/>
    <w:tmpl w:val="736A0F2A"/>
    <w:lvl w:ilvl="0" w:tplc="03A07396">
      <w:numFmt w:val="bullet"/>
      <w:lvlText w:val="•"/>
      <w:lvlJc w:val="left"/>
      <w:pPr>
        <w:ind w:left="720" w:hanging="72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CC062B"/>
    <w:multiLevelType w:val="hybridMultilevel"/>
    <w:tmpl w:val="466E3DC6"/>
    <w:lvl w:ilvl="0" w:tplc="5BB487B6">
      <w:start w:val="2"/>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0E40E3"/>
    <w:multiLevelType w:val="hybridMultilevel"/>
    <w:tmpl w:val="FBB8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DFC515C"/>
    <w:multiLevelType w:val="hybridMultilevel"/>
    <w:tmpl w:val="104A62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rPr>
        <w:rFonts w:cs="Times New Roman"/>
      </w:rPr>
    </w:lvl>
    <w:lvl w:ilvl="2" w:tplc="0409001B" w:tentative="1">
      <w:start w:val="1"/>
      <w:numFmt w:val="lowerRoman"/>
      <w:lvlText w:val="%3."/>
      <w:lvlJc w:val="right"/>
      <w:pPr>
        <w:ind w:left="2203" w:hanging="180"/>
      </w:pPr>
      <w:rPr>
        <w:rFonts w:cs="Times New Roman"/>
      </w:rPr>
    </w:lvl>
    <w:lvl w:ilvl="3" w:tplc="0409000F" w:tentative="1">
      <w:start w:val="1"/>
      <w:numFmt w:val="decimal"/>
      <w:lvlText w:val="%4."/>
      <w:lvlJc w:val="left"/>
      <w:pPr>
        <w:ind w:left="2923" w:hanging="360"/>
      </w:pPr>
      <w:rPr>
        <w:rFonts w:cs="Times New Roman"/>
      </w:rPr>
    </w:lvl>
    <w:lvl w:ilvl="4" w:tplc="04090019" w:tentative="1">
      <w:start w:val="1"/>
      <w:numFmt w:val="lowerLetter"/>
      <w:lvlText w:val="%5."/>
      <w:lvlJc w:val="left"/>
      <w:pPr>
        <w:ind w:left="3643" w:hanging="360"/>
      </w:pPr>
      <w:rPr>
        <w:rFonts w:cs="Times New Roman"/>
      </w:rPr>
    </w:lvl>
    <w:lvl w:ilvl="5" w:tplc="0409001B" w:tentative="1">
      <w:start w:val="1"/>
      <w:numFmt w:val="lowerRoman"/>
      <w:lvlText w:val="%6."/>
      <w:lvlJc w:val="right"/>
      <w:pPr>
        <w:ind w:left="4363" w:hanging="180"/>
      </w:pPr>
      <w:rPr>
        <w:rFonts w:cs="Times New Roman"/>
      </w:rPr>
    </w:lvl>
    <w:lvl w:ilvl="6" w:tplc="0409000F" w:tentative="1">
      <w:start w:val="1"/>
      <w:numFmt w:val="decimal"/>
      <w:lvlText w:val="%7."/>
      <w:lvlJc w:val="left"/>
      <w:pPr>
        <w:ind w:left="5083" w:hanging="360"/>
      </w:pPr>
      <w:rPr>
        <w:rFonts w:cs="Times New Roman"/>
      </w:rPr>
    </w:lvl>
    <w:lvl w:ilvl="7" w:tplc="04090019" w:tentative="1">
      <w:start w:val="1"/>
      <w:numFmt w:val="lowerLetter"/>
      <w:lvlText w:val="%8."/>
      <w:lvlJc w:val="left"/>
      <w:pPr>
        <w:ind w:left="5803" w:hanging="360"/>
      </w:pPr>
      <w:rPr>
        <w:rFonts w:cs="Times New Roman"/>
      </w:rPr>
    </w:lvl>
    <w:lvl w:ilvl="8" w:tplc="0409001B" w:tentative="1">
      <w:start w:val="1"/>
      <w:numFmt w:val="lowerRoman"/>
      <w:lvlText w:val="%9."/>
      <w:lvlJc w:val="right"/>
      <w:pPr>
        <w:ind w:left="6523" w:hanging="180"/>
      </w:pPr>
      <w:rPr>
        <w:rFonts w:cs="Times New Roman"/>
      </w:rPr>
    </w:lvl>
  </w:abstractNum>
  <w:num w:numId="1">
    <w:abstractNumId w:val="18"/>
  </w:num>
  <w:num w:numId="2">
    <w:abstractNumId w:val="2"/>
  </w:num>
  <w:num w:numId="3">
    <w:abstractNumId w:val="1"/>
  </w:num>
  <w:num w:numId="4">
    <w:abstractNumId w:val="8"/>
    <w:lvlOverride w:ilvl="0">
      <w:startOverride w:val="1"/>
    </w:lvlOverride>
  </w:num>
  <w:num w:numId="5">
    <w:abstractNumId w:val="7"/>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7"/>
    <w:lvlOverride w:ilvl="0">
      <w:startOverride w:val="1"/>
    </w:lvlOverride>
  </w:num>
  <w:num w:numId="11">
    <w:abstractNumId w:val="0"/>
  </w:num>
  <w:num w:numId="12">
    <w:abstractNumId w:val="28"/>
  </w:num>
  <w:num w:numId="13">
    <w:abstractNumId w:val="7"/>
    <w:lvlOverride w:ilvl="0">
      <w:startOverride w:val="1"/>
    </w:lvlOverride>
  </w:num>
  <w:num w:numId="14">
    <w:abstractNumId w:val="6"/>
  </w:num>
  <w:num w:numId="15">
    <w:abstractNumId w:val="3"/>
  </w:num>
  <w:num w:numId="16">
    <w:abstractNumId w:val="24"/>
  </w:num>
  <w:num w:numId="17">
    <w:abstractNumId w:val="13"/>
  </w:num>
  <w:num w:numId="18">
    <w:abstractNumId w:val="14"/>
  </w:num>
  <w:num w:numId="19">
    <w:abstractNumId w:val="10"/>
  </w:num>
  <w:num w:numId="20">
    <w:abstractNumId w:val="4"/>
  </w:num>
  <w:num w:numId="21">
    <w:abstractNumId w:val="8"/>
    <w:lvlOverride w:ilvl="0">
      <w:startOverride w:val="1"/>
    </w:lvlOverride>
  </w:num>
  <w:num w:numId="22">
    <w:abstractNumId w:val="1"/>
    <w:lvlOverride w:ilvl="0">
      <w:startOverride w:val="1"/>
    </w:lvlOverride>
  </w:num>
  <w:num w:numId="23">
    <w:abstractNumId w:val="26"/>
  </w:num>
  <w:num w:numId="24">
    <w:abstractNumId w:val="5"/>
  </w:num>
  <w:num w:numId="25">
    <w:abstractNumId w:val="23"/>
  </w:num>
  <w:num w:numId="26">
    <w:abstractNumId w:val="15"/>
  </w:num>
  <w:num w:numId="27">
    <w:abstractNumId w:val="2"/>
    <w:lvlOverride w:ilvl="0">
      <w:startOverride w:val="1"/>
    </w:lvlOverride>
  </w:num>
  <w:num w:numId="28">
    <w:abstractNumId w:val="19"/>
  </w:num>
  <w:num w:numId="29">
    <w:abstractNumId w:val="9"/>
  </w:num>
  <w:num w:numId="30">
    <w:abstractNumId w:val="17"/>
  </w:num>
  <w:num w:numId="31">
    <w:abstractNumId w:val="27"/>
  </w:num>
  <w:num w:numId="32">
    <w:abstractNumId w:val="21"/>
  </w:num>
  <w:num w:numId="33">
    <w:abstractNumId w:val="25"/>
  </w:num>
  <w:num w:numId="34">
    <w:abstractNumId w:val="8"/>
    <w:lvlOverride w:ilvl="0">
      <w:startOverride w:val="1"/>
    </w:lvlOverride>
  </w:num>
  <w:num w:numId="35">
    <w:abstractNumId w:val="22"/>
  </w:num>
  <w:num w:numId="36">
    <w:abstractNumId w:val="18"/>
  </w:num>
  <w:num w:numId="37">
    <w:abstractNumId w:val="1"/>
  </w:num>
  <w:num w:numId="38">
    <w:abstractNumId w:val="22"/>
  </w:num>
  <w:num w:numId="39">
    <w:abstractNumId w:val="8"/>
    <w:lvlOverride w:ilvl="0">
      <w:startOverride w:val="1"/>
    </w:lvlOverride>
  </w:num>
  <w:num w:numId="40">
    <w:abstractNumId w:val="25"/>
  </w:num>
  <w:num w:numId="41">
    <w:abstractNumId w:val="2"/>
  </w:num>
  <w:num w:numId="42">
    <w:abstractNumId w:val="21"/>
  </w:num>
  <w:num w:numId="43">
    <w:abstractNumId w:val="16"/>
  </w:num>
  <w:num w:numId="44">
    <w:abstractNumId w:val="12"/>
  </w:num>
  <w:num w:numId="45">
    <w:abstractNumId w:val="20"/>
  </w:num>
  <w:num w:numId="46">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A4688B"/>
    <w:rsid w:val="00005748"/>
    <w:rsid w:val="00007CBA"/>
    <w:rsid w:val="00007F67"/>
    <w:rsid w:val="000114B0"/>
    <w:rsid w:val="000119D0"/>
    <w:rsid w:val="00011E99"/>
    <w:rsid w:val="000134DA"/>
    <w:rsid w:val="000137C5"/>
    <w:rsid w:val="000149E8"/>
    <w:rsid w:val="00014D5D"/>
    <w:rsid w:val="00020527"/>
    <w:rsid w:val="00021589"/>
    <w:rsid w:val="000248E9"/>
    <w:rsid w:val="00025734"/>
    <w:rsid w:val="00025FE8"/>
    <w:rsid w:val="00026CC8"/>
    <w:rsid w:val="00031FE2"/>
    <w:rsid w:val="00034778"/>
    <w:rsid w:val="00041B9F"/>
    <w:rsid w:val="00045F8C"/>
    <w:rsid w:val="00046461"/>
    <w:rsid w:val="00046F97"/>
    <w:rsid w:val="00053088"/>
    <w:rsid w:val="0005407F"/>
    <w:rsid w:val="00054F98"/>
    <w:rsid w:val="00055315"/>
    <w:rsid w:val="00055DE0"/>
    <w:rsid w:val="0005757D"/>
    <w:rsid w:val="00060B65"/>
    <w:rsid w:val="0006146F"/>
    <w:rsid w:val="00062291"/>
    <w:rsid w:val="0006233C"/>
    <w:rsid w:val="00064850"/>
    <w:rsid w:val="00065D0C"/>
    <w:rsid w:val="00066123"/>
    <w:rsid w:val="000671E3"/>
    <w:rsid w:val="000675C1"/>
    <w:rsid w:val="0006776C"/>
    <w:rsid w:val="00067BC9"/>
    <w:rsid w:val="00067D9F"/>
    <w:rsid w:val="00071936"/>
    <w:rsid w:val="000719E4"/>
    <w:rsid w:val="00072749"/>
    <w:rsid w:val="000742AA"/>
    <w:rsid w:val="00075649"/>
    <w:rsid w:val="00080A8A"/>
    <w:rsid w:val="00080B8C"/>
    <w:rsid w:val="000848B2"/>
    <w:rsid w:val="00086A06"/>
    <w:rsid w:val="00090200"/>
    <w:rsid w:val="00092730"/>
    <w:rsid w:val="0009287A"/>
    <w:rsid w:val="00092C82"/>
    <w:rsid w:val="00095BBA"/>
    <w:rsid w:val="00096A06"/>
    <w:rsid w:val="00096C74"/>
    <w:rsid w:val="000A1206"/>
    <w:rsid w:val="000A26A7"/>
    <w:rsid w:val="000A3640"/>
    <w:rsid w:val="000B1347"/>
    <w:rsid w:val="000B1882"/>
    <w:rsid w:val="000B1C80"/>
    <w:rsid w:val="000B2D56"/>
    <w:rsid w:val="000B3015"/>
    <w:rsid w:val="000B377B"/>
    <w:rsid w:val="000B3836"/>
    <w:rsid w:val="000B6EA7"/>
    <w:rsid w:val="000C0112"/>
    <w:rsid w:val="000C08FD"/>
    <w:rsid w:val="000C11EB"/>
    <w:rsid w:val="000C169A"/>
    <w:rsid w:val="000C26F9"/>
    <w:rsid w:val="000C3592"/>
    <w:rsid w:val="000C40E3"/>
    <w:rsid w:val="000C4439"/>
    <w:rsid w:val="000C4813"/>
    <w:rsid w:val="000C5656"/>
    <w:rsid w:val="000C5893"/>
    <w:rsid w:val="000C7E78"/>
    <w:rsid w:val="000D0F3D"/>
    <w:rsid w:val="000D0FAE"/>
    <w:rsid w:val="000D60F7"/>
    <w:rsid w:val="000D6FA4"/>
    <w:rsid w:val="000E007C"/>
    <w:rsid w:val="000E0B69"/>
    <w:rsid w:val="000E2A00"/>
    <w:rsid w:val="000E302F"/>
    <w:rsid w:val="000E4DBA"/>
    <w:rsid w:val="000F03B3"/>
    <w:rsid w:val="000F1429"/>
    <w:rsid w:val="000F192C"/>
    <w:rsid w:val="000F2414"/>
    <w:rsid w:val="000F314D"/>
    <w:rsid w:val="000F6B35"/>
    <w:rsid w:val="000F7D35"/>
    <w:rsid w:val="000F7F56"/>
    <w:rsid w:val="00100E9E"/>
    <w:rsid w:val="001020E3"/>
    <w:rsid w:val="0010235F"/>
    <w:rsid w:val="00102B32"/>
    <w:rsid w:val="00104D07"/>
    <w:rsid w:val="001061B7"/>
    <w:rsid w:val="00106C3F"/>
    <w:rsid w:val="00110A04"/>
    <w:rsid w:val="00111297"/>
    <w:rsid w:val="00111A39"/>
    <w:rsid w:val="00113501"/>
    <w:rsid w:val="00113DBD"/>
    <w:rsid w:val="001159C2"/>
    <w:rsid w:val="00117577"/>
    <w:rsid w:val="00120AD1"/>
    <w:rsid w:val="00121C27"/>
    <w:rsid w:val="001258FD"/>
    <w:rsid w:val="00130391"/>
    <w:rsid w:val="00132450"/>
    <w:rsid w:val="00133528"/>
    <w:rsid w:val="00134F7D"/>
    <w:rsid w:val="001352AE"/>
    <w:rsid w:val="001362D4"/>
    <w:rsid w:val="00140413"/>
    <w:rsid w:val="00144AE6"/>
    <w:rsid w:val="001509EC"/>
    <w:rsid w:val="0015118C"/>
    <w:rsid w:val="00153745"/>
    <w:rsid w:val="00154F96"/>
    <w:rsid w:val="00156124"/>
    <w:rsid w:val="001564A8"/>
    <w:rsid w:val="00160505"/>
    <w:rsid w:val="00160BE5"/>
    <w:rsid w:val="00162784"/>
    <w:rsid w:val="00162D94"/>
    <w:rsid w:val="001630AA"/>
    <w:rsid w:val="00164D4F"/>
    <w:rsid w:val="00165049"/>
    <w:rsid w:val="001657A6"/>
    <w:rsid w:val="00167476"/>
    <w:rsid w:val="001708C2"/>
    <w:rsid w:val="001720FB"/>
    <w:rsid w:val="001723D5"/>
    <w:rsid w:val="00175B00"/>
    <w:rsid w:val="001770B0"/>
    <w:rsid w:val="001803D9"/>
    <w:rsid w:val="00180D3A"/>
    <w:rsid w:val="001810D2"/>
    <w:rsid w:val="0018123D"/>
    <w:rsid w:val="00182BF4"/>
    <w:rsid w:val="00183AD8"/>
    <w:rsid w:val="0018630D"/>
    <w:rsid w:val="00186355"/>
    <w:rsid w:val="001864E6"/>
    <w:rsid w:val="00186FDA"/>
    <w:rsid w:val="0018762C"/>
    <w:rsid w:val="001935CA"/>
    <w:rsid w:val="00193B5B"/>
    <w:rsid w:val="001945FA"/>
    <w:rsid w:val="00194F1D"/>
    <w:rsid w:val="00196257"/>
    <w:rsid w:val="001A0EE2"/>
    <w:rsid w:val="001A5133"/>
    <w:rsid w:val="001B0794"/>
    <w:rsid w:val="001B1487"/>
    <w:rsid w:val="001B4877"/>
    <w:rsid w:val="001B6121"/>
    <w:rsid w:val="001B656D"/>
    <w:rsid w:val="001C1C99"/>
    <w:rsid w:val="001C20CC"/>
    <w:rsid w:val="001C35E3"/>
    <w:rsid w:val="001C5188"/>
    <w:rsid w:val="001C6B70"/>
    <w:rsid w:val="001C6BE5"/>
    <w:rsid w:val="001C6EA7"/>
    <w:rsid w:val="001D047B"/>
    <w:rsid w:val="001D0518"/>
    <w:rsid w:val="001D480C"/>
    <w:rsid w:val="001D641A"/>
    <w:rsid w:val="001E189E"/>
    <w:rsid w:val="001E4169"/>
    <w:rsid w:val="001E5DD9"/>
    <w:rsid w:val="001F0991"/>
    <w:rsid w:val="001F0AFF"/>
    <w:rsid w:val="001F6C4F"/>
    <w:rsid w:val="002009F7"/>
    <w:rsid w:val="0020138A"/>
    <w:rsid w:val="00202EF6"/>
    <w:rsid w:val="0020572B"/>
    <w:rsid w:val="002057BC"/>
    <w:rsid w:val="00207BE2"/>
    <w:rsid w:val="00207C8B"/>
    <w:rsid w:val="00211B99"/>
    <w:rsid w:val="00212390"/>
    <w:rsid w:val="00212E6E"/>
    <w:rsid w:val="00221DE1"/>
    <w:rsid w:val="00223449"/>
    <w:rsid w:val="00224590"/>
    <w:rsid w:val="00225C73"/>
    <w:rsid w:val="002306FF"/>
    <w:rsid w:val="00231395"/>
    <w:rsid w:val="002317B6"/>
    <w:rsid w:val="00231919"/>
    <w:rsid w:val="0023479B"/>
    <w:rsid w:val="002350CC"/>
    <w:rsid w:val="0024073B"/>
    <w:rsid w:val="00240F9E"/>
    <w:rsid w:val="00240FF7"/>
    <w:rsid w:val="0024380E"/>
    <w:rsid w:val="0024557C"/>
    <w:rsid w:val="00245B86"/>
    <w:rsid w:val="0025042C"/>
    <w:rsid w:val="002510B2"/>
    <w:rsid w:val="002516D4"/>
    <w:rsid w:val="00251A7C"/>
    <w:rsid w:val="00251DAB"/>
    <w:rsid w:val="00252D78"/>
    <w:rsid w:val="002532F5"/>
    <w:rsid w:val="00254631"/>
    <w:rsid w:val="002605A4"/>
    <w:rsid w:val="00260B71"/>
    <w:rsid w:val="002619B1"/>
    <w:rsid w:val="002635F4"/>
    <w:rsid w:val="00263AF5"/>
    <w:rsid w:val="002661A8"/>
    <w:rsid w:val="00270F27"/>
    <w:rsid w:val="002748DB"/>
    <w:rsid w:val="00274FEB"/>
    <w:rsid w:val="00276DB9"/>
    <w:rsid w:val="002779EE"/>
    <w:rsid w:val="0028184C"/>
    <w:rsid w:val="00284B9E"/>
    <w:rsid w:val="00284ED0"/>
    <w:rsid w:val="00284FC0"/>
    <w:rsid w:val="00285268"/>
    <w:rsid w:val="00290F88"/>
    <w:rsid w:val="00292B43"/>
    <w:rsid w:val="0029527C"/>
    <w:rsid w:val="00296928"/>
    <w:rsid w:val="00296F66"/>
    <w:rsid w:val="00297659"/>
    <w:rsid w:val="00297DC5"/>
    <w:rsid w:val="002A049B"/>
    <w:rsid w:val="002A21DE"/>
    <w:rsid w:val="002A3016"/>
    <w:rsid w:val="002A5337"/>
    <w:rsid w:val="002A6281"/>
    <w:rsid w:val="002B1F0E"/>
    <w:rsid w:val="002B702A"/>
    <w:rsid w:val="002C0245"/>
    <w:rsid w:val="002C02FB"/>
    <w:rsid w:val="002C38DB"/>
    <w:rsid w:val="002C5F0D"/>
    <w:rsid w:val="002D07BC"/>
    <w:rsid w:val="002D1594"/>
    <w:rsid w:val="002D475B"/>
    <w:rsid w:val="002D5EB9"/>
    <w:rsid w:val="002D632F"/>
    <w:rsid w:val="002E24B3"/>
    <w:rsid w:val="002E27AE"/>
    <w:rsid w:val="002E2E62"/>
    <w:rsid w:val="002E4C92"/>
    <w:rsid w:val="002E4ED2"/>
    <w:rsid w:val="002E619F"/>
    <w:rsid w:val="002E6F5A"/>
    <w:rsid w:val="002E7CBF"/>
    <w:rsid w:val="002F03D2"/>
    <w:rsid w:val="002F3D65"/>
    <w:rsid w:val="003021AC"/>
    <w:rsid w:val="003054C3"/>
    <w:rsid w:val="00305E70"/>
    <w:rsid w:val="003067BF"/>
    <w:rsid w:val="00311E81"/>
    <w:rsid w:val="00316704"/>
    <w:rsid w:val="00317306"/>
    <w:rsid w:val="003201AC"/>
    <w:rsid w:val="0032239A"/>
    <w:rsid w:val="003232CA"/>
    <w:rsid w:val="00335168"/>
    <w:rsid w:val="00336134"/>
    <w:rsid w:val="003368BF"/>
    <w:rsid w:val="00337C44"/>
    <w:rsid w:val="003440A9"/>
    <w:rsid w:val="00347761"/>
    <w:rsid w:val="00347766"/>
    <w:rsid w:val="00347DD9"/>
    <w:rsid w:val="00350B03"/>
    <w:rsid w:val="00351804"/>
    <w:rsid w:val="00351F18"/>
    <w:rsid w:val="00352361"/>
    <w:rsid w:val="00353081"/>
    <w:rsid w:val="00355149"/>
    <w:rsid w:val="00355B9E"/>
    <w:rsid w:val="00356656"/>
    <w:rsid w:val="003607A3"/>
    <w:rsid w:val="00362010"/>
    <w:rsid w:val="00364CD8"/>
    <w:rsid w:val="00370C53"/>
    <w:rsid w:val="00372441"/>
    <w:rsid w:val="0037258B"/>
    <w:rsid w:val="00374C35"/>
    <w:rsid w:val="00376DBB"/>
    <w:rsid w:val="00377D20"/>
    <w:rsid w:val="003816F1"/>
    <w:rsid w:val="00381E89"/>
    <w:rsid w:val="003826B0"/>
    <w:rsid w:val="00382DD0"/>
    <w:rsid w:val="00382E6B"/>
    <w:rsid w:val="0038382F"/>
    <w:rsid w:val="00383A2A"/>
    <w:rsid w:val="003851B2"/>
    <w:rsid w:val="003854D3"/>
    <w:rsid w:val="003908D2"/>
    <w:rsid w:val="003924D0"/>
    <w:rsid w:val="00392AE4"/>
    <w:rsid w:val="00392F9A"/>
    <w:rsid w:val="0039525B"/>
    <w:rsid w:val="00395A14"/>
    <w:rsid w:val="00397897"/>
    <w:rsid w:val="003A2AF3"/>
    <w:rsid w:val="003A3AB0"/>
    <w:rsid w:val="003A6785"/>
    <w:rsid w:val="003B14CD"/>
    <w:rsid w:val="003B3DB9"/>
    <w:rsid w:val="003B7708"/>
    <w:rsid w:val="003C0581"/>
    <w:rsid w:val="003C1029"/>
    <w:rsid w:val="003C2022"/>
    <w:rsid w:val="003C24AD"/>
    <w:rsid w:val="003C29AD"/>
    <w:rsid w:val="003C2B97"/>
    <w:rsid w:val="003C2DD8"/>
    <w:rsid w:val="003D02CB"/>
    <w:rsid w:val="003D2601"/>
    <w:rsid w:val="003D27E3"/>
    <w:rsid w:val="003D28E6"/>
    <w:rsid w:val="003D543A"/>
    <w:rsid w:val="003D5920"/>
    <w:rsid w:val="003D7469"/>
    <w:rsid w:val="003E0750"/>
    <w:rsid w:val="003E274C"/>
    <w:rsid w:val="003E27D6"/>
    <w:rsid w:val="003E2C04"/>
    <w:rsid w:val="003E3757"/>
    <w:rsid w:val="003E40DA"/>
    <w:rsid w:val="003E5915"/>
    <w:rsid w:val="003E5BC5"/>
    <w:rsid w:val="003E6006"/>
    <w:rsid w:val="003E693A"/>
    <w:rsid w:val="003F1641"/>
    <w:rsid w:val="003F1F15"/>
    <w:rsid w:val="003F23B6"/>
    <w:rsid w:val="003F2833"/>
    <w:rsid w:val="003F3D65"/>
    <w:rsid w:val="0040428B"/>
    <w:rsid w:val="00405198"/>
    <w:rsid w:val="004053BD"/>
    <w:rsid w:val="00410430"/>
    <w:rsid w:val="0041076D"/>
    <w:rsid w:val="00410AAD"/>
    <w:rsid w:val="00411E5C"/>
    <w:rsid w:val="004140E1"/>
    <w:rsid w:val="00415A92"/>
    <w:rsid w:val="004179FD"/>
    <w:rsid w:val="00420A70"/>
    <w:rsid w:val="00421157"/>
    <w:rsid w:val="004211B2"/>
    <w:rsid w:val="00421413"/>
    <w:rsid w:val="00422677"/>
    <w:rsid w:val="004235AF"/>
    <w:rsid w:val="0042474E"/>
    <w:rsid w:val="00425985"/>
    <w:rsid w:val="00425E32"/>
    <w:rsid w:val="00427129"/>
    <w:rsid w:val="00432BF8"/>
    <w:rsid w:val="00432D7F"/>
    <w:rsid w:val="00436909"/>
    <w:rsid w:val="00437FD0"/>
    <w:rsid w:val="004402AC"/>
    <w:rsid w:val="004403EE"/>
    <w:rsid w:val="00440948"/>
    <w:rsid w:val="00440E8A"/>
    <w:rsid w:val="004416BA"/>
    <w:rsid w:val="00441987"/>
    <w:rsid w:val="004432DC"/>
    <w:rsid w:val="004452D5"/>
    <w:rsid w:val="00446AFD"/>
    <w:rsid w:val="00447E7A"/>
    <w:rsid w:val="00447F85"/>
    <w:rsid w:val="0045014A"/>
    <w:rsid w:val="004528AF"/>
    <w:rsid w:val="004534DF"/>
    <w:rsid w:val="004536D7"/>
    <w:rsid w:val="00455FC4"/>
    <w:rsid w:val="00456F88"/>
    <w:rsid w:val="0045725F"/>
    <w:rsid w:val="00457F98"/>
    <w:rsid w:val="00463362"/>
    <w:rsid w:val="00465924"/>
    <w:rsid w:val="00470313"/>
    <w:rsid w:val="00470E93"/>
    <w:rsid w:val="004713C2"/>
    <w:rsid w:val="00472DCE"/>
    <w:rsid w:val="00472F34"/>
    <w:rsid w:val="0047469B"/>
    <w:rsid w:val="00475E36"/>
    <w:rsid w:val="00477B3D"/>
    <w:rsid w:val="00477F89"/>
    <w:rsid w:val="00480D12"/>
    <w:rsid w:val="00482C15"/>
    <w:rsid w:val="004838D9"/>
    <w:rsid w:val="00484822"/>
    <w:rsid w:val="00485D55"/>
    <w:rsid w:val="00491DE4"/>
    <w:rsid w:val="0049351C"/>
    <w:rsid w:val="0049409E"/>
    <w:rsid w:val="00495CAC"/>
    <w:rsid w:val="00497E68"/>
    <w:rsid w:val="004A36BE"/>
    <w:rsid w:val="004A3AEF"/>
    <w:rsid w:val="004A3F30"/>
    <w:rsid w:val="004B200A"/>
    <w:rsid w:val="004B22B8"/>
    <w:rsid w:val="004B3E41"/>
    <w:rsid w:val="004B552B"/>
    <w:rsid w:val="004B5C91"/>
    <w:rsid w:val="004B7C07"/>
    <w:rsid w:val="004C029C"/>
    <w:rsid w:val="004C602D"/>
    <w:rsid w:val="004C6CD8"/>
    <w:rsid w:val="004D02CC"/>
    <w:rsid w:val="004D487C"/>
    <w:rsid w:val="004D5473"/>
    <w:rsid w:val="004D54B2"/>
    <w:rsid w:val="004D7029"/>
    <w:rsid w:val="004E1B0E"/>
    <w:rsid w:val="004E73AB"/>
    <w:rsid w:val="004F2363"/>
    <w:rsid w:val="004F2969"/>
    <w:rsid w:val="004F353F"/>
    <w:rsid w:val="004F62CF"/>
    <w:rsid w:val="004F7178"/>
    <w:rsid w:val="0050144F"/>
    <w:rsid w:val="005019DA"/>
    <w:rsid w:val="00502FAD"/>
    <w:rsid w:val="00503E8D"/>
    <w:rsid w:val="005076A3"/>
    <w:rsid w:val="00507DF5"/>
    <w:rsid w:val="005121D2"/>
    <w:rsid w:val="00512526"/>
    <w:rsid w:val="00512A59"/>
    <w:rsid w:val="00513C73"/>
    <w:rsid w:val="00513E84"/>
    <w:rsid w:val="00515E30"/>
    <w:rsid w:val="00516A26"/>
    <w:rsid w:val="00517918"/>
    <w:rsid w:val="00520870"/>
    <w:rsid w:val="00523081"/>
    <w:rsid w:val="0052385B"/>
    <w:rsid w:val="0052413A"/>
    <w:rsid w:val="005248A5"/>
    <w:rsid w:val="00526E90"/>
    <w:rsid w:val="0052748A"/>
    <w:rsid w:val="0052769A"/>
    <w:rsid w:val="00527DE8"/>
    <w:rsid w:val="005324A5"/>
    <w:rsid w:val="0053542D"/>
    <w:rsid w:val="0053594C"/>
    <w:rsid w:val="00535F0C"/>
    <w:rsid w:val="00541A6A"/>
    <w:rsid w:val="00542523"/>
    <w:rsid w:val="00546D71"/>
    <w:rsid w:val="0054791C"/>
    <w:rsid w:val="00552A68"/>
    <w:rsid w:val="0055340D"/>
    <w:rsid w:val="0055385D"/>
    <w:rsid w:val="005540F2"/>
    <w:rsid w:val="00554641"/>
    <w:rsid w:val="0055588C"/>
    <w:rsid w:val="005569D2"/>
    <w:rsid w:val="0056005A"/>
    <w:rsid w:val="00560A61"/>
    <w:rsid w:val="00561640"/>
    <w:rsid w:val="005623ED"/>
    <w:rsid w:val="00563CB8"/>
    <w:rsid w:val="00563DC9"/>
    <w:rsid w:val="005641F5"/>
    <w:rsid w:val="00565871"/>
    <w:rsid w:val="00566CA3"/>
    <w:rsid w:val="00567E85"/>
    <w:rsid w:val="00570901"/>
    <w:rsid w:val="00572DB6"/>
    <w:rsid w:val="00576CF6"/>
    <w:rsid w:val="00576E4A"/>
    <w:rsid w:val="00577061"/>
    <w:rsid w:val="00577575"/>
    <w:rsid w:val="00580D08"/>
    <w:rsid w:val="00581401"/>
    <w:rsid w:val="005837C5"/>
    <w:rsid w:val="00583FF7"/>
    <w:rsid w:val="00585771"/>
    <w:rsid w:val="00585A0D"/>
    <w:rsid w:val="00585D7C"/>
    <w:rsid w:val="00587583"/>
    <w:rsid w:val="005875D8"/>
    <w:rsid w:val="0059147B"/>
    <w:rsid w:val="00592D68"/>
    <w:rsid w:val="00593432"/>
    <w:rsid w:val="00593697"/>
    <w:rsid w:val="00593DE1"/>
    <w:rsid w:val="00594962"/>
    <w:rsid w:val="00594B04"/>
    <w:rsid w:val="00595905"/>
    <w:rsid w:val="00595F00"/>
    <w:rsid w:val="005960E3"/>
    <w:rsid w:val="005A0604"/>
    <w:rsid w:val="005A0742"/>
    <w:rsid w:val="005A1660"/>
    <w:rsid w:val="005A6E7D"/>
    <w:rsid w:val="005A7968"/>
    <w:rsid w:val="005B0A55"/>
    <w:rsid w:val="005B22B2"/>
    <w:rsid w:val="005B39CD"/>
    <w:rsid w:val="005B3A60"/>
    <w:rsid w:val="005B3C6D"/>
    <w:rsid w:val="005B3D78"/>
    <w:rsid w:val="005B58C9"/>
    <w:rsid w:val="005B5910"/>
    <w:rsid w:val="005B5FAE"/>
    <w:rsid w:val="005B7E6E"/>
    <w:rsid w:val="005C14BB"/>
    <w:rsid w:val="005C1912"/>
    <w:rsid w:val="005C271F"/>
    <w:rsid w:val="005C2D08"/>
    <w:rsid w:val="005C314E"/>
    <w:rsid w:val="005C409A"/>
    <w:rsid w:val="005C6E03"/>
    <w:rsid w:val="005C7B5F"/>
    <w:rsid w:val="005D0E50"/>
    <w:rsid w:val="005D2707"/>
    <w:rsid w:val="005D3763"/>
    <w:rsid w:val="005D46A6"/>
    <w:rsid w:val="005D7C72"/>
    <w:rsid w:val="005E2E87"/>
    <w:rsid w:val="005E36C8"/>
    <w:rsid w:val="005E5D50"/>
    <w:rsid w:val="005E636A"/>
    <w:rsid w:val="005E7B4E"/>
    <w:rsid w:val="005E7E3E"/>
    <w:rsid w:val="005F147C"/>
    <w:rsid w:val="005F1EFB"/>
    <w:rsid w:val="005F204F"/>
    <w:rsid w:val="005F4193"/>
    <w:rsid w:val="005F5D35"/>
    <w:rsid w:val="005F657A"/>
    <w:rsid w:val="005F7BCC"/>
    <w:rsid w:val="00600D9E"/>
    <w:rsid w:val="006022CF"/>
    <w:rsid w:val="0060277D"/>
    <w:rsid w:val="00603970"/>
    <w:rsid w:val="00603F50"/>
    <w:rsid w:val="006044CD"/>
    <w:rsid w:val="0060529F"/>
    <w:rsid w:val="00607856"/>
    <w:rsid w:val="00610533"/>
    <w:rsid w:val="0061056C"/>
    <w:rsid w:val="006124D5"/>
    <w:rsid w:val="006145F5"/>
    <w:rsid w:val="00621AC8"/>
    <w:rsid w:val="0062277B"/>
    <w:rsid w:val="00622C02"/>
    <w:rsid w:val="0062512C"/>
    <w:rsid w:val="006261E1"/>
    <w:rsid w:val="00626E4A"/>
    <w:rsid w:val="00630C5B"/>
    <w:rsid w:val="00631C1D"/>
    <w:rsid w:val="006344A7"/>
    <w:rsid w:val="0063504B"/>
    <w:rsid w:val="0063653C"/>
    <w:rsid w:val="006375AF"/>
    <w:rsid w:val="006417EF"/>
    <w:rsid w:val="00641DC5"/>
    <w:rsid w:val="00643550"/>
    <w:rsid w:val="00644540"/>
    <w:rsid w:val="0064536D"/>
    <w:rsid w:val="00645C3F"/>
    <w:rsid w:val="00646088"/>
    <w:rsid w:val="006465F7"/>
    <w:rsid w:val="00646F8B"/>
    <w:rsid w:val="00651092"/>
    <w:rsid w:val="00651DD2"/>
    <w:rsid w:val="00652EA3"/>
    <w:rsid w:val="00653ABB"/>
    <w:rsid w:val="0066211A"/>
    <w:rsid w:val="00663A00"/>
    <w:rsid w:val="00666098"/>
    <w:rsid w:val="006661AE"/>
    <w:rsid w:val="006667A3"/>
    <w:rsid w:val="00671C2E"/>
    <w:rsid w:val="00673309"/>
    <w:rsid w:val="00674D31"/>
    <w:rsid w:val="0068018C"/>
    <w:rsid w:val="00681395"/>
    <w:rsid w:val="006831F3"/>
    <w:rsid w:val="0068477F"/>
    <w:rsid w:val="006851C2"/>
    <w:rsid w:val="0069247E"/>
    <w:rsid w:val="00693390"/>
    <w:rsid w:val="006A0018"/>
    <w:rsid w:val="006A09D6"/>
    <w:rsid w:val="006A2B87"/>
    <w:rsid w:val="006A3594"/>
    <w:rsid w:val="006A55CB"/>
    <w:rsid w:val="006A66E2"/>
    <w:rsid w:val="006A6A26"/>
    <w:rsid w:val="006B0965"/>
    <w:rsid w:val="006B61DD"/>
    <w:rsid w:val="006B7CCB"/>
    <w:rsid w:val="006C243E"/>
    <w:rsid w:val="006C40D6"/>
    <w:rsid w:val="006C79B7"/>
    <w:rsid w:val="006D1597"/>
    <w:rsid w:val="006D5208"/>
    <w:rsid w:val="006D62A0"/>
    <w:rsid w:val="006D702E"/>
    <w:rsid w:val="006E0218"/>
    <w:rsid w:val="006E1276"/>
    <w:rsid w:val="006E4C84"/>
    <w:rsid w:val="006E5D60"/>
    <w:rsid w:val="006E7A67"/>
    <w:rsid w:val="006E7D3C"/>
    <w:rsid w:val="006F283B"/>
    <w:rsid w:val="006F3BD7"/>
    <w:rsid w:val="006F6E86"/>
    <w:rsid w:val="007018DF"/>
    <w:rsid w:val="007025C1"/>
    <w:rsid w:val="00705B74"/>
    <w:rsid w:val="00706F7A"/>
    <w:rsid w:val="00707670"/>
    <w:rsid w:val="0071568E"/>
    <w:rsid w:val="00722DEC"/>
    <w:rsid w:val="00722F8D"/>
    <w:rsid w:val="00723B71"/>
    <w:rsid w:val="0072440D"/>
    <w:rsid w:val="00724760"/>
    <w:rsid w:val="00726CE4"/>
    <w:rsid w:val="00730123"/>
    <w:rsid w:val="0073192F"/>
    <w:rsid w:val="00733C74"/>
    <w:rsid w:val="007362AA"/>
    <w:rsid w:val="00737EE7"/>
    <w:rsid w:val="00741955"/>
    <w:rsid w:val="0074453E"/>
    <w:rsid w:val="00745DAD"/>
    <w:rsid w:val="00747AC4"/>
    <w:rsid w:val="00750A95"/>
    <w:rsid w:val="00751239"/>
    <w:rsid w:val="007515B3"/>
    <w:rsid w:val="0075187A"/>
    <w:rsid w:val="0075324C"/>
    <w:rsid w:val="00760634"/>
    <w:rsid w:val="0076134D"/>
    <w:rsid w:val="007623AE"/>
    <w:rsid w:val="0076269D"/>
    <w:rsid w:val="00762A61"/>
    <w:rsid w:val="007642B6"/>
    <w:rsid w:val="00766336"/>
    <w:rsid w:val="0076658E"/>
    <w:rsid w:val="00767641"/>
    <w:rsid w:val="00772135"/>
    <w:rsid w:val="00772FCA"/>
    <w:rsid w:val="00773335"/>
    <w:rsid w:val="0077398D"/>
    <w:rsid w:val="00775FBE"/>
    <w:rsid w:val="0077700F"/>
    <w:rsid w:val="0078237B"/>
    <w:rsid w:val="00782863"/>
    <w:rsid w:val="00784526"/>
    <w:rsid w:val="0079134C"/>
    <w:rsid w:val="007917FB"/>
    <w:rsid w:val="0079590E"/>
    <w:rsid w:val="00795B3C"/>
    <w:rsid w:val="00796D57"/>
    <w:rsid w:val="00797281"/>
    <w:rsid w:val="007B0EDD"/>
    <w:rsid w:val="007B18FB"/>
    <w:rsid w:val="007B2235"/>
    <w:rsid w:val="007B61EC"/>
    <w:rsid w:val="007B73BB"/>
    <w:rsid w:val="007B764B"/>
    <w:rsid w:val="007C05CB"/>
    <w:rsid w:val="007C14C1"/>
    <w:rsid w:val="007C1BAA"/>
    <w:rsid w:val="007C5F79"/>
    <w:rsid w:val="007C6350"/>
    <w:rsid w:val="007C676E"/>
    <w:rsid w:val="007C7DB0"/>
    <w:rsid w:val="007D0178"/>
    <w:rsid w:val="007D1715"/>
    <w:rsid w:val="007D2F12"/>
    <w:rsid w:val="007D2F54"/>
    <w:rsid w:val="007D6712"/>
    <w:rsid w:val="007D7F0B"/>
    <w:rsid w:val="007E463A"/>
    <w:rsid w:val="007E4822"/>
    <w:rsid w:val="007E4E86"/>
    <w:rsid w:val="007E7303"/>
    <w:rsid w:val="007E7665"/>
    <w:rsid w:val="007F01EC"/>
    <w:rsid w:val="007F18EE"/>
    <w:rsid w:val="007F39E9"/>
    <w:rsid w:val="007F76FC"/>
    <w:rsid w:val="00804C62"/>
    <w:rsid w:val="008055C8"/>
    <w:rsid w:val="00807C6B"/>
    <w:rsid w:val="008104B3"/>
    <w:rsid w:val="008139A0"/>
    <w:rsid w:val="00813E57"/>
    <w:rsid w:val="00813FAD"/>
    <w:rsid w:val="008151E5"/>
    <w:rsid w:val="00816BE0"/>
    <w:rsid w:val="008173F9"/>
    <w:rsid w:val="0082080D"/>
    <w:rsid w:val="00820B9F"/>
    <w:rsid w:val="00820EF9"/>
    <w:rsid w:val="0082210F"/>
    <w:rsid w:val="008228CD"/>
    <w:rsid w:val="008229C2"/>
    <w:rsid w:val="008261D2"/>
    <w:rsid w:val="00831B4C"/>
    <w:rsid w:val="008336BE"/>
    <w:rsid w:val="00835495"/>
    <w:rsid w:val="00835E0B"/>
    <w:rsid w:val="00840B49"/>
    <w:rsid w:val="0084235B"/>
    <w:rsid w:val="008434A6"/>
    <w:rsid w:val="0084358E"/>
    <w:rsid w:val="00847A03"/>
    <w:rsid w:val="00850CE6"/>
    <w:rsid w:val="00853CF3"/>
    <w:rsid w:val="008545F2"/>
    <w:rsid w:val="00855952"/>
    <w:rsid w:val="00855CB3"/>
    <w:rsid w:val="00855D91"/>
    <w:rsid w:val="008572B2"/>
    <w:rsid w:val="008574DB"/>
    <w:rsid w:val="0085784D"/>
    <w:rsid w:val="0086075E"/>
    <w:rsid w:val="00860A88"/>
    <w:rsid w:val="00864A80"/>
    <w:rsid w:val="00867EF4"/>
    <w:rsid w:val="00871281"/>
    <w:rsid w:val="00872393"/>
    <w:rsid w:val="008732CC"/>
    <w:rsid w:val="0087392F"/>
    <w:rsid w:val="00874AF4"/>
    <w:rsid w:val="00875D0A"/>
    <w:rsid w:val="00876632"/>
    <w:rsid w:val="00877208"/>
    <w:rsid w:val="00880AAD"/>
    <w:rsid w:val="00881A84"/>
    <w:rsid w:val="00883761"/>
    <w:rsid w:val="00884AB6"/>
    <w:rsid w:val="0088777D"/>
    <w:rsid w:val="00887B00"/>
    <w:rsid w:val="008907FE"/>
    <w:rsid w:val="0089391A"/>
    <w:rsid w:val="00893930"/>
    <w:rsid w:val="00893A85"/>
    <w:rsid w:val="00894AD9"/>
    <w:rsid w:val="00895663"/>
    <w:rsid w:val="008958B0"/>
    <w:rsid w:val="008973A1"/>
    <w:rsid w:val="008A0F55"/>
    <w:rsid w:val="008A11F0"/>
    <w:rsid w:val="008A15A7"/>
    <w:rsid w:val="008A1774"/>
    <w:rsid w:val="008A2DA8"/>
    <w:rsid w:val="008A4D23"/>
    <w:rsid w:val="008A5010"/>
    <w:rsid w:val="008A5E91"/>
    <w:rsid w:val="008A7263"/>
    <w:rsid w:val="008B083D"/>
    <w:rsid w:val="008B12A8"/>
    <w:rsid w:val="008B1311"/>
    <w:rsid w:val="008B31CC"/>
    <w:rsid w:val="008B456C"/>
    <w:rsid w:val="008B4828"/>
    <w:rsid w:val="008B5DE1"/>
    <w:rsid w:val="008C00D4"/>
    <w:rsid w:val="008C1826"/>
    <w:rsid w:val="008C7679"/>
    <w:rsid w:val="008D0396"/>
    <w:rsid w:val="008D2971"/>
    <w:rsid w:val="008D3566"/>
    <w:rsid w:val="008D3BC0"/>
    <w:rsid w:val="008D5D6B"/>
    <w:rsid w:val="008D5FB1"/>
    <w:rsid w:val="008E2674"/>
    <w:rsid w:val="008E275F"/>
    <w:rsid w:val="008E356A"/>
    <w:rsid w:val="008E35B5"/>
    <w:rsid w:val="008E60D0"/>
    <w:rsid w:val="008F081E"/>
    <w:rsid w:val="008F0E09"/>
    <w:rsid w:val="008F3C6A"/>
    <w:rsid w:val="008F53CE"/>
    <w:rsid w:val="008F5E36"/>
    <w:rsid w:val="008F6EA8"/>
    <w:rsid w:val="009000C9"/>
    <w:rsid w:val="00900A07"/>
    <w:rsid w:val="00901994"/>
    <w:rsid w:val="00903656"/>
    <w:rsid w:val="0090517B"/>
    <w:rsid w:val="009062ED"/>
    <w:rsid w:val="0090775D"/>
    <w:rsid w:val="00910D8E"/>
    <w:rsid w:val="009135A8"/>
    <w:rsid w:val="00913E2E"/>
    <w:rsid w:val="009155EC"/>
    <w:rsid w:val="00916536"/>
    <w:rsid w:val="0091693C"/>
    <w:rsid w:val="0091722D"/>
    <w:rsid w:val="00917BD3"/>
    <w:rsid w:val="00921EDD"/>
    <w:rsid w:val="00922717"/>
    <w:rsid w:val="00922B10"/>
    <w:rsid w:val="00922E34"/>
    <w:rsid w:val="0092401A"/>
    <w:rsid w:val="00924E23"/>
    <w:rsid w:val="009257C8"/>
    <w:rsid w:val="00931D52"/>
    <w:rsid w:val="00933100"/>
    <w:rsid w:val="009403AD"/>
    <w:rsid w:val="0094191A"/>
    <w:rsid w:val="0094277B"/>
    <w:rsid w:val="00943124"/>
    <w:rsid w:val="00943738"/>
    <w:rsid w:val="00947080"/>
    <w:rsid w:val="00950640"/>
    <w:rsid w:val="00952CDA"/>
    <w:rsid w:val="009544DA"/>
    <w:rsid w:val="00955D40"/>
    <w:rsid w:val="0096199D"/>
    <w:rsid w:val="00962802"/>
    <w:rsid w:val="00963CDE"/>
    <w:rsid w:val="00965B64"/>
    <w:rsid w:val="00966D72"/>
    <w:rsid w:val="00967678"/>
    <w:rsid w:val="00971140"/>
    <w:rsid w:val="0097223B"/>
    <w:rsid w:val="009732BA"/>
    <w:rsid w:val="009748ED"/>
    <w:rsid w:val="0098148A"/>
    <w:rsid w:val="00981D3E"/>
    <w:rsid w:val="00983004"/>
    <w:rsid w:val="00984DF5"/>
    <w:rsid w:val="009859E7"/>
    <w:rsid w:val="00993BF7"/>
    <w:rsid w:val="0099476F"/>
    <w:rsid w:val="00994CDF"/>
    <w:rsid w:val="00995ACC"/>
    <w:rsid w:val="009A0390"/>
    <w:rsid w:val="009A2D9D"/>
    <w:rsid w:val="009A3159"/>
    <w:rsid w:val="009A4CB7"/>
    <w:rsid w:val="009A5170"/>
    <w:rsid w:val="009B0311"/>
    <w:rsid w:val="009B0F30"/>
    <w:rsid w:val="009B12D0"/>
    <w:rsid w:val="009B14FE"/>
    <w:rsid w:val="009B1E25"/>
    <w:rsid w:val="009B4FE2"/>
    <w:rsid w:val="009B7417"/>
    <w:rsid w:val="009B75D2"/>
    <w:rsid w:val="009B7C85"/>
    <w:rsid w:val="009C0391"/>
    <w:rsid w:val="009C05D1"/>
    <w:rsid w:val="009C0D60"/>
    <w:rsid w:val="009C1BAA"/>
    <w:rsid w:val="009C2014"/>
    <w:rsid w:val="009C2192"/>
    <w:rsid w:val="009C3C09"/>
    <w:rsid w:val="009C474D"/>
    <w:rsid w:val="009D0B7A"/>
    <w:rsid w:val="009D12CD"/>
    <w:rsid w:val="009D2572"/>
    <w:rsid w:val="009D44E7"/>
    <w:rsid w:val="009E05C6"/>
    <w:rsid w:val="009E07D2"/>
    <w:rsid w:val="009E07D7"/>
    <w:rsid w:val="009E43F7"/>
    <w:rsid w:val="009E634E"/>
    <w:rsid w:val="009E734D"/>
    <w:rsid w:val="009F2B36"/>
    <w:rsid w:val="009F31D9"/>
    <w:rsid w:val="009F3652"/>
    <w:rsid w:val="00A01062"/>
    <w:rsid w:val="00A0163A"/>
    <w:rsid w:val="00A02517"/>
    <w:rsid w:val="00A05372"/>
    <w:rsid w:val="00A060A5"/>
    <w:rsid w:val="00A07A4E"/>
    <w:rsid w:val="00A11090"/>
    <w:rsid w:val="00A11791"/>
    <w:rsid w:val="00A14F0A"/>
    <w:rsid w:val="00A16D82"/>
    <w:rsid w:val="00A20C16"/>
    <w:rsid w:val="00A23800"/>
    <w:rsid w:val="00A242F6"/>
    <w:rsid w:val="00A24DAB"/>
    <w:rsid w:val="00A253EA"/>
    <w:rsid w:val="00A326C7"/>
    <w:rsid w:val="00A32E00"/>
    <w:rsid w:val="00A33342"/>
    <w:rsid w:val="00A343A0"/>
    <w:rsid w:val="00A34FA6"/>
    <w:rsid w:val="00A4462B"/>
    <w:rsid w:val="00A44791"/>
    <w:rsid w:val="00A447C4"/>
    <w:rsid w:val="00A44D8D"/>
    <w:rsid w:val="00A4688B"/>
    <w:rsid w:val="00A50428"/>
    <w:rsid w:val="00A52AE6"/>
    <w:rsid w:val="00A56E65"/>
    <w:rsid w:val="00A56F36"/>
    <w:rsid w:val="00A6150A"/>
    <w:rsid w:val="00A65FF8"/>
    <w:rsid w:val="00A67291"/>
    <w:rsid w:val="00A731FF"/>
    <w:rsid w:val="00A73483"/>
    <w:rsid w:val="00A74477"/>
    <w:rsid w:val="00A75116"/>
    <w:rsid w:val="00A77308"/>
    <w:rsid w:val="00A77B3A"/>
    <w:rsid w:val="00A8239B"/>
    <w:rsid w:val="00A85434"/>
    <w:rsid w:val="00A908AC"/>
    <w:rsid w:val="00A91DB2"/>
    <w:rsid w:val="00A91E07"/>
    <w:rsid w:val="00A93287"/>
    <w:rsid w:val="00A948B3"/>
    <w:rsid w:val="00A94F16"/>
    <w:rsid w:val="00A94F5F"/>
    <w:rsid w:val="00A95E92"/>
    <w:rsid w:val="00A96664"/>
    <w:rsid w:val="00A968CA"/>
    <w:rsid w:val="00AA0831"/>
    <w:rsid w:val="00AA141C"/>
    <w:rsid w:val="00AA1DC0"/>
    <w:rsid w:val="00AA2DE2"/>
    <w:rsid w:val="00AA2E47"/>
    <w:rsid w:val="00AA371B"/>
    <w:rsid w:val="00AA42B8"/>
    <w:rsid w:val="00AA5F43"/>
    <w:rsid w:val="00AB2B8C"/>
    <w:rsid w:val="00AB30BC"/>
    <w:rsid w:val="00AB5D13"/>
    <w:rsid w:val="00AC1DE5"/>
    <w:rsid w:val="00AC1F67"/>
    <w:rsid w:val="00AC2AB4"/>
    <w:rsid w:val="00AC5763"/>
    <w:rsid w:val="00AC6562"/>
    <w:rsid w:val="00AC6960"/>
    <w:rsid w:val="00AD0579"/>
    <w:rsid w:val="00AD05AD"/>
    <w:rsid w:val="00AD1729"/>
    <w:rsid w:val="00AD26BF"/>
    <w:rsid w:val="00AD2E2E"/>
    <w:rsid w:val="00AD440D"/>
    <w:rsid w:val="00AD6D8E"/>
    <w:rsid w:val="00AE01CA"/>
    <w:rsid w:val="00AE14E2"/>
    <w:rsid w:val="00AE1F12"/>
    <w:rsid w:val="00AE3076"/>
    <w:rsid w:val="00AE76F3"/>
    <w:rsid w:val="00AF0A05"/>
    <w:rsid w:val="00AF1F26"/>
    <w:rsid w:val="00AF3526"/>
    <w:rsid w:val="00AF5A63"/>
    <w:rsid w:val="00AF6D85"/>
    <w:rsid w:val="00AF706E"/>
    <w:rsid w:val="00B00346"/>
    <w:rsid w:val="00B0409E"/>
    <w:rsid w:val="00B044E7"/>
    <w:rsid w:val="00B07B2D"/>
    <w:rsid w:val="00B07B54"/>
    <w:rsid w:val="00B10BF2"/>
    <w:rsid w:val="00B1409A"/>
    <w:rsid w:val="00B14355"/>
    <w:rsid w:val="00B1435C"/>
    <w:rsid w:val="00B16837"/>
    <w:rsid w:val="00B205E1"/>
    <w:rsid w:val="00B20B90"/>
    <w:rsid w:val="00B22293"/>
    <w:rsid w:val="00B231AA"/>
    <w:rsid w:val="00B23AD5"/>
    <w:rsid w:val="00B24AA7"/>
    <w:rsid w:val="00B25FAA"/>
    <w:rsid w:val="00B27639"/>
    <w:rsid w:val="00B30BF5"/>
    <w:rsid w:val="00B3189C"/>
    <w:rsid w:val="00B31BA2"/>
    <w:rsid w:val="00B32C80"/>
    <w:rsid w:val="00B342FE"/>
    <w:rsid w:val="00B35E76"/>
    <w:rsid w:val="00B372E3"/>
    <w:rsid w:val="00B37CC9"/>
    <w:rsid w:val="00B409B3"/>
    <w:rsid w:val="00B42995"/>
    <w:rsid w:val="00B430F3"/>
    <w:rsid w:val="00B449E5"/>
    <w:rsid w:val="00B44BF5"/>
    <w:rsid w:val="00B456F2"/>
    <w:rsid w:val="00B46C45"/>
    <w:rsid w:val="00B5282C"/>
    <w:rsid w:val="00B57541"/>
    <w:rsid w:val="00B57A9F"/>
    <w:rsid w:val="00B6092B"/>
    <w:rsid w:val="00B61424"/>
    <w:rsid w:val="00B64A49"/>
    <w:rsid w:val="00B66204"/>
    <w:rsid w:val="00B66DB7"/>
    <w:rsid w:val="00B67B20"/>
    <w:rsid w:val="00B71188"/>
    <w:rsid w:val="00B7194E"/>
    <w:rsid w:val="00B73FD6"/>
    <w:rsid w:val="00B75489"/>
    <w:rsid w:val="00B76D5E"/>
    <w:rsid w:val="00B801CE"/>
    <w:rsid w:val="00B80621"/>
    <w:rsid w:val="00B84ED8"/>
    <w:rsid w:val="00B9048D"/>
    <w:rsid w:val="00B91532"/>
    <w:rsid w:val="00B93BB5"/>
    <w:rsid w:val="00B93F94"/>
    <w:rsid w:val="00B974BA"/>
    <w:rsid w:val="00BA345A"/>
    <w:rsid w:val="00BA3D1A"/>
    <w:rsid w:val="00BA4548"/>
    <w:rsid w:val="00BA536E"/>
    <w:rsid w:val="00BA6CB2"/>
    <w:rsid w:val="00BA6E05"/>
    <w:rsid w:val="00BA7D7C"/>
    <w:rsid w:val="00BA7F1C"/>
    <w:rsid w:val="00BB06D1"/>
    <w:rsid w:val="00BB27BA"/>
    <w:rsid w:val="00BB3369"/>
    <w:rsid w:val="00BB3487"/>
    <w:rsid w:val="00BB459A"/>
    <w:rsid w:val="00BB4709"/>
    <w:rsid w:val="00BB4A3C"/>
    <w:rsid w:val="00BB5580"/>
    <w:rsid w:val="00BB55F0"/>
    <w:rsid w:val="00BC1873"/>
    <w:rsid w:val="00BC3880"/>
    <w:rsid w:val="00BC4ADE"/>
    <w:rsid w:val="00BC54A9"/>
    <w:rsid w:val="00BC55AA"/>
    <w:rsid w:val="00BC6220"/>
    <w:rsid w:val="00BD0FC6"/>
    <w:rsid w:val="00BD10EF"/>
    <w:rsid w:val="00BD264A"/>
    <w:rsid w:val="00BD28C9"/>
    <w:rsid w:val="00BD4317"/>
    <w:rsid w:val="00BD72A2"/>
    <w:rsid w:val="00BD7AD4"/>
    <w:rsid w:val="00BD7B6F"/>
    <w:rsid w:val="00BD7EC2"/>
    <w:rsid w:val="00BE4EBD"/>
    <w:rsid w:val="00BE6819"/>
    <w:rsid w:val="00BE6EFE"/>
    <w:rsid w:val="00BF1F23"/>
    <w:rsid w:val="00BF2F77"/>
    <w:rsid w:val="00BF35B0"/>
    <w:rsid w:val="00BF6DF5"/>
    <w:rsid w:val="00C005CF"/>
    <w:rsid w:val="00C0096D"/>
    <w:rsid w:val="00C018EF"/>
    <w:rsid w:val="00C02E75"/>
    <w:rsid w:val="00C02EC2"/>
    <w:rsid w:val="00C03D85"/>
    <w:rsid w:val="00C05E85"/>
    <w:rsid w:val="00C07D88"/>
    <w:rsid w:val="00C10D17"/>
    <w:rsid w:val="00C143A3"/>
    <w:rsid w:val="00C151B9"/>
    <w:rsid w:val="00C15D60"/>
    <w:rsid w:val="00C16207"/>
    <w:rsid w:val="00C17AF0"/>
    <w:rsid w:val="00C208EA"/>
    <w:rsid w:val="00C2283A"/>
    <w:rsid w:val="00C252EF"/>
    <w:rsid w:val="00C25C43"/>
    <w:rsid w:val="00C277A5"/>
    <w:rsid w:val="00C27E34"/>
    <w:rsid w:val="00C315A7"/>
    <w:rsid w:val="00C342B9"/>
    <w:rsid w:val="00C34B83"/>
    <w:rsid w:val="00C35A79"/>
    <w:rsid w:val="00C36184"/>
    <w:rsid w:val="00C403B7"/>
    <w:rsid w:val="00C419B4"/>
    <w:rsid w:val="00C42C58"/>
    <w:rsid w:val="00C441BE"/>
    <w:rsid w:val="00C46C1C"/>
    <w:rsid w:val="00C4787C"/>
    <w:rsid w:val="00C5015B"/>
    <w:rsid w:val="00C512D6"/>
    <w:rsid w:val="00C52FD6"/>
    <w:rsid w:val="00C579DE"/>
    <w:rsid w:val="00C605C7"/>
    <w:rsid w:val="00C6066A"/>
    <w:rsid w:val="00C6394F"/>
    <w:rsid w:val="00C64DB2"/>
    <w:rsid w:val="00C70241"/>
    <w:rsid w:val="00C7162F"/>
    <w:rsid w:val="00C72000"/>
    <w:rsid w:val="00C745E1"/>
    <w:rsid w:val="00C7569F"/>
    <w:rsid w:val="00C8259F"/>
    <w:rsid w:val="00C83B2E"/>
    <w:rsid w:val="00C84783"/>
    <w:rsid w:val="00C90172"/>
    <w:rsid w:val="00C920BB"/>
    <w:rsid w:val="00C93162"/>
    <w:rsid w:val="00C9359E"/>
    <w:rsid w:val="00C94AC5"/>
    <w:rsid w:val="00C9623A"/>
    <w:rsid w:val="00C96371"/>
    <w:rsid w:val="00C971D8"/>
    <w:rsid w:val="00CA53F8"/>
    <w:rsid w:val="00CA6CC7"/>
    <w:rsid w:val="00CB37DC"/>
    <w:rsid w:val="00CB4795"/>
    <w:rsid w:val="00CC1BF8"/>
    <w:rsid w:val="00CC1CA7"/>
    <w:rsid w:val="00CC2982"/>
    <w:rsid w:val="00CC3C40"/>
    <w:rsid w:val="00CC578D"/>
    <w:rsid w:val="00CC605E"/>
    <w:rsid w:val="00CC6E60"/>
    <w:rsid w:val="00CD1A34"/>
    <w:rsid w:val="00CD1F3F"/>
    <w:rsid w:val="00CD2223"/>
    <w:rsid w:val="00CD3A81"/>
    <w:rsid w:val="00CD4793"/>
    <w:rsid w:val="00CD5045"/>
    <w:rsid w:val="00CD61D0"/>
    <w:rsid w:val="00CD7083"/>
    <w:rsid w:val="00CD7772"/>
    <w:rsid w:val="00CE088E"/>
    <w:rsid w:val="00CE0D9A"/>
    <w:rsid w:val="00CE2836"/>
    <w:rsid w:val="00CE490C"/>
    <w:rsid w:val="00CE5BEA"/>
    <w:rsid w:val="00CE5F97"/>
    <w:rsid w:val="00CE60F2"/>
    <w:rsid w:val="00CE6C54"/>
    <w:rsid w:val="00CE74E1"/>
    <w:rsid w:val="00CE7B0E"/>
    <w:rsid w:val="00CF08C2"/>
    <w:rsid w:val="00CF2582"/>
    <w:rsid w:val="00CF2986"/>
    <w:rsid w:val="00CF2A01"/>
    <w:rsid w:val="00CF3AC9"/>
    <w:rsid w:val="00CF6DB6"/>
    <w:rsid w:val="00CF7459"/>
    <w:rsid w:val="00D00345"/>
    <w:rsid w:val="00D0066A"/>
    <w:rsid w:val="00D031FA"/>
    <w:rsid w:val="00D05217"/>
    <w:rsid w:val="00D066C5"/>
    <w:rsid w:val="00D15129"/>
    <w:rsid w:val="00D157DE"/>
    <w:rsid w:val="00D16861"/>
    <w:rsid w:val="00D16BAB"/>
    <w:rsid w:val="00D2153B"/>
    <w:rsid w:val="00D22662"/>
    <w:rsid w:val="00D22B12"/>
    <w:rsid w:val="00D2326D"/>
    <w:rsid w:val="00D257AC"/>
    <w:rsid w:val="00D277F0"/>
    <w:rsid w:val="00D3179C"/>
    <w:rsid w:val="00D31C4D"/>
    <w:rsid w:val="00D3251B"/>
    <w:rsid w:val="00D3492E"/>
    <w:rsid w:val="00D36C11"/>
    <w:rsid w:val="00D374A9"/>
    <w:rsid w:val="00D37636"/>
    <w:rsid w:val="00D41B54"/>
    <w:rsid w:val="00D42509"/>
    <w:rsid w:val="00D4259D"/>
    <w:rsid w:val="00D44710"/>
    <w:rsid w:val="00D45214"/>
    <w:rsid w:val="00D4700C"/>
    <w:rsid w:val="00D476C2"/>
    <w:rsid w:val="00D479EE"/>
    <w:rsid w:val="00D47AE4"/>
    <w:rsid w:val="00D5141B"/>
    <w:rsid w:val="00D52801"/>
    <w:rsid w:val="00D54E32"/>
    <w:rsid w:val="00D5676B"/>
    <w:rsid w:val="00D57066"/>
    <w:rsid w:val="00D64C0D"/>
    <w:rsid w:val="00D64F1F"/>
    <w:rsid w:val="00D70E82"/>
    <w:rsid w:val="00D7300F"/>
    <w:rsid w:val="00D7505B"/>
    <w:rsid w:val="00D754E3"/>
    <w:rsid w:val="00D77AF0"/>
    <w:rsid w:val="00D8126A"/>
    <w:rsid w:val="00D81F1B"/>
    <w:rsid w:val="00D829F7"/>
    <w:rsid w:val="00D8668A"/>
    <w:rsid w:val="00D920A6"/>
    <w:rsid w:val="00D927DC"/>
    <w:rsid w:val="00D93089"/>
    <w:rsid w:val="00D9328F"/>
    <w:rsid w:val="00D946F7"/>
    <w:rsid w:val="00D94FAB"/>
    <w:rsid w:val="00D95A65"/>
    <w:rsid w:val="00D97AC9"/>
    <w:rsid w:val="00DA030E"/>
    <w:rsid w:val="00DA46EE"/>
    <w:rsid w:val="00DA476D"/>
    <w:rsid w:val="00DA4D93"/>
    <w:rsid w:val="00DA6236"/>
    <w:rsid w:val="00DB1DFB"/>
    <w:rsid w:val="00DB34C3"/>
    <w:rsid w:val="00DB3C98"/>
    <w:rsid w:val="00DC0419"/>
    <w:rsid w:val="00DC0591"/>
    <w:rsid w:val="00DC1044"/>
    <w:rsid w:val="00DC104E"/>
    <w:rsid w:val="00DC43ED"/>
    <w:rsid w:val="00DC6573"/>
    <w:rsid w:val="00DC6F05"/>
    <w:rsid w:val="00DD0C48"/>
    <w:rsid w:val="00DD354E"/>
    <w:rsid w:val="00DD4CE9"/>
    <w:rsid w:val="00DD61FC"/>
    <w:rsid w:val="00DD6609"/>
    <w:rsid w:val="00DD6BA0"/>
    <w:rsid w:val="00DE086D"/>
    <w:rsid w:val="00DE2635"/>
    <w:rsid w:val="00DE412A"/>
    <w:rsid w:val="00DF3D1C"/>
    <w:rsid w:val="00DF5111"/>
    <w:rsid w:val="00DF64C2"/>
    <w:rsid w:val="00E01178"/>
    <w:rsid w:val="00E0286B"/>
    <w:rsid w:val="00E03057"/>
    <w:rsid w:val="00E035A3"/>
    <w:rsid w:val="00E056E3"/>
    <w:rsid w:val="00E0688F"/>
    <w:rsid w:val="00E16070"/>
    <w:rsid w:val="00E2022D"/>
    <w:rsid w:val="00E214DA"/>
    <w:rsid w:val="00E21F1D"/>
    <w:rsid w:val="00E22A24"/>
    <w:rsid w:val="00E262F7"/>
    <w:rsid w:val="00E26A26"/>
    <w:rsid w:val="00E26C33"/>
    <w:rsid w:val="00E316F0"/>
    <w:rsid w:val="00E31D9D"/>
    <w:rsid w:val="00E3245A"/>
    <w:rsid w:val="00E340EE"/>
    <w:rsid w:val="00E34496"/>
    <w:rsid w:val="00E37264"/>
    <w:rsid w:val="00E37469"/>
    <w:rsid w:val="00E379DD"/>
    <w:rsid w:val="00E408CF"/>
    <w:rsid w:val="00E41A97"/>
    <w:rsid w:val="00E41CA7"/>
    <w:rsid w:val="00E425F9"/>
    <w:rsid w:val="00E43DA2"/>
    <w:rsid w:val="00E45753"/>
    <w:rsid w:val="00E46711"/>
    <w:rsid w:val="00E47A36"/>
    <w:rsid w:val="00E51822"/>
    <w:rsid w:val="00E53E91"/>
    <w:rsid w:val="00E560AD"/>
    <w:rsid w:val="00E56C25"/>
    <w:rsid w:val="00E57F41"/>
    <w:rsid w:val="00E6036C"/>
    <w:rsid w:val="00E60525"/>
    <w:rsid w:val="00E61212"/>
    <w:rsid w:val="00E618D5"/>
    <w:rsid w:val="00E63363"/>
    <w:rsid w:val="00E6588C"/>
    <w:rsid w:val="00E6591C"/>
    <w:rsid w:val="00E659FD"/>
    <w:rsid w:val="00E65C14"/>
    <w:rsid w:val="00E700AB"/>
    <w:rsid w:val="00E7559A"/>
    <w:rsid w:val="00E7618B"/>
    <w:rsid w:val="00E7754E"/>
    <w:rsid w:val="00E77933"/>
    <w:rsid w:val="00E84A46"/>
    <w:rsid w:val="00E84D71"/>
    <w:rsid w:val="00E85106"/>
    <w:rsid w:val="00E8550A"/>
    <w:rsid w:val="00E8611E"/>
    <w:rsid w:val="00E912E7"/>
    <w:rsid w:val="00E91567"/>
    <w:rsid w:val="00E9190E"/>
    <w:rsid w:val="00E930C9"/>
    <w:rsid w:val="00E93150"/>
    <w:rsid w:val="00E93803"/>
    <w:rsid w:val="00E946A0"/>
    <w:rsid w:val="00EA0C17"/>
    <w:rsid w:val="00EA25A8"/>
    <w:rsid w:val="00EA3693"/>
    <w:rsid w:val="00EA44C5"/>
    <w:rsid w:val="00EA74B5"/>
    <w:rsid w:val="00EB1B35"/>
    <w:rsid w:val="00EB4655"/>
    <w:rsid w:val="00EB4AAC"/>
    <w:rsid w:val="00EB6D24"/>
    <w:rsid w:val="00EB6E30"/>
    <w:rsid w:val="00EB782B"/>
    <w:rsid w:val="00EC0A98"/>
    <w:rsid w:val="00EC15E4"/>
    <w:rsid w:val="00EC18F1"/>
    <w:rsid w:val="00EC1E30"/>
    <w:rsid w:val="00EC238E"/>
    <w:rsid w:val="00EC3F22"/>
    <w:rsid w:val="00EC5452"/>
    <w:rsid w:val="00EC619C"/>
    <w:rsid w:val="00ED0044"/>
    <w:rsid w:val="00ED34EC"/>
    <w:rsid w:val="00ED491F"/>
    <w:rsid w:val="00ED5DEA"/>
    <w:rsid w:val="00ED7072"/>
    <w:rsid w:val="00ED7477"/>
    <w:rsid w:val="00ED7921"/>
    <w:rsid w:val="00EE10E3"/>
    <w:rsid w:val="00EE18A5"/>
    <w:rsid w:val="00EE1D01"/>
    <w:rsid w:val="00EE360E"/>
    <w:rsid w:val="00EE5F60"/>
    <w:rsid w:val="00EE66B9"/>
    <w:rsid w:val="00EE6DEE"/>
    <w:rsid w:val="00EE7D1F"/>
    <w:rsid w:val="00EF0615"/>
    <w:rsid w:val="00EF12C5"/>
    <w:rsid w:val="00EF6CA7"/>
    <w:rsid w:val="00F00BCF"/>
    <w:rsid w:val="00F0265D"/>
    <w:rsid w:val="00F07B41"/>
    <w:rsid w:val="00F106BA"/>
    <w:rsid w:val="00F10E78"/>
    <w:rsid w:val="00F10E87"/>
    <w:rsid w:val="00F12958"/>
    <w:rsid w:val="00F143C7"/>
    <w:rsid w:val="00F145E3"/>
    <w:rsid w:val="00F1612D"/>
    <w:rsid w:val="00F1744C"/>
    <w:rsid w:val="00F2089C"/>
    <w:rsid w:val="00F21CD9"/>
    <w:rsid w:val="00F21E76"/>
    <w:rsid w:val="00F2504A"/>
    <w:rsid w:val="00F308FF"/>
    <w:rsid w:val="00F3104A"/>
    <w:rsid w:val="00F3220F"/>
    <w:rsid w:val="00F322FA"/>
    <w:rsid w:val="00F35492"/>
    <w:rsid w:val="00F355C2"/>
    <w:rsid w:val="00F35B74"/>
    <w:rsid w:val="00F37F20"/>
    <w:rsid w:val="00F41D88"/>
    <w:rsid w:val="00F43401"/>
    <w:rsid w:val="00F43553"/>
    <w:rsid w:val="00F4386A"/>
    <w:rsid w:val="00F43D61"/>
    <w:rsid w:val="00F44637"/>
    <w:rsid w:val="00F44808"/>
    <w:rsid w:val="00F4480D"/>
    <w:rsid w:val="00F457A9"/>
    <w:rsid w:val="00F46FE0"/>
    <w:rsid w:val="00F52488"/>
    <w:rsid w:val="00F52F54"/>
    <w:rsid w:val="00F541C3"/>
    <w:rsid w:val="00F544D9"/>
    <w:rsid w:val="00F55F78"/>
    <w:rsid w:val="00F60AB5"/>
    <w:rsid w:val="00F60C57"/>
    <w:rsid w:val="00F625EE"/>
    <w:rsid w:val="00F64807"/>
    <w:rsid w:val="00F6568B"/>
    <w:rsid w:val="00F65690"/>
    <w:rsid w:val="00F72CDA"/>
    <w:rsid w:val="00F72D79"/>
    <w:rsid w:val="00F812F1"/>
    <w:rsid w:val="00F814D5"/>
    <w:rsid w:val="00F840AB"/>
    <w:rsid w:val="00F87643"/>
    <w:rsid w:val="00F90DEA"/>
    <w:rsid w:val="00F92CB6"/>
    <w:rsid w:val="00F942C8"/>
    <w:rsid w:val="00FA0A05"/>
    <w:rsid w:val="00FA11CA"/>
    <w:rsid w:val="00FA3204"/>
    <w:rsid w:val="00FA3976"/>
    <w:rsid w:val="00FA3CA4"/>
    <w:rsid w:val="00FA45A7"/>
    <w:rsid w:val="00FA5CA8"/>
    <w:rsid w:val="00FB035F"/>
    <w:rsid w:val="00FB2878"/>
    <w:rsid w:val="00FB2A0E"/>
    <w:rsid w:val="00FB75ED"/>
    <w:rsid w:val="00FC21E4"/>
    <w:rsid w:val="00FC349F"/>
    <w:rsid w:val="00FC365D"/>
    <w:rsid w:val="00FC58F9"/>
    <w:rsid w:val="00FC714C"/>
    <w:rsid w:val="00FD1BDD"/>
    <w:rsid w:val="00FD275D"/>
    <w:rsid w:val="00FD38D1"/>
    <w:rsid w:val="00FD61CF"/>
    <w:rsid w:val="00FD6A91"/>
    <w:rsid w:val="00FD7577"/>
    <w:rsid w:val="00FD767E"/>
    <w:rsid w:val="00FE0CB8"/>
    <w:rsid w:val="00FE12D4"/>
    <w:rsid w:val="00FE28A3"/>
    <w:rsid w:val="00FE2A44"/>
    <w:rsid w:val="00FE662D"/>
    <w:rsid w:val="00FE79DC"/>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AB5D13"/>
    <w:pPr>
      <w:spacing w:before="60" w:after="180" w:line="276" w:lineRule="auto"/>
    </w:pPr>
  </w:style>
  <w:style w:type="paragraph" w:styleId="Heading1">
    <w:name w:val="heading 1"/>
    <w:aliases w:val="*Headers"/>
    <w:basedOn w:val="Normal"/>
    <w:next w:val="Normal"/>
    <w:link w:val="Heading1Char"/>
    <w:uiPriority w:val="9"/>
    <w:qFormat/>
    <w:rsid w:val="00AB5D13"/>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9"/>
    <w:qFormat/>
    <w:rsid w:val="00A4688B"/>
    <w:pPr>
      <w:keepNext/>
      <w:keepLines/>
      <w:spacing w:before="360"/>
      <w:outlineLvl w:val="1"/>
    </w:pPr>
    <w:rPr>
      <w:rFonts w:ascii="Cambria" w:eastAsia="Times New Roman" w:hAnsi="Cambria"/>
      <w:b/>
      <w:bCs/>
      <w:i/>
      <w:color w:val="4F81BD"/>
      <w:sz w:val="26"/>
      <w:szCs w:val="26"/>
    </w:rPr>
  </w:style>
  <w:style w:type="paragraph" w:styleId="Heading3">
    <w:name w:val="heading 3"/>
    <w:basedOn w:val="Normal"/>
    <w:next w:val="Normal"/>
    <w:link w:val="Heading3Char"/>
    <w:uiPriority w:val="99"/>
    <w:qFormat/>
    <w:rsid w:val="00A67291"/>
    <w:pPr>
      <w:keepNext/>
      <w:keepLines/>
      <w:pBdr>
        <w:top w:val="dotted" w:sz="4" w:space="1" w:color="808080"/>
      </w:pBdr>
      <w:spacing w:before="200" w:after="120"/>
      <w:outlineLvl w:val="2"/>
    </w:pPr>
    <w:rPr>
      <w:rFonts w:ascii="Cambria" w:eastAsia="Times New Roman" w:hAnsi="Cambria"/>
      <w:b/>
      <w:bCs/>
      <w:i/>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
    <w:locked/>
    <w:rsid w:val="00A24DAB"/>
    <w:rPr>
      <w:rFonts w:asciiTheme="minorHAnsi" w:hAnsiTheme="minorHAnsi"/>
      <w:b/>
      <w:bCs/>
      <w:color w:val="365F91"/>
      <w:sz w:val="32"/>
      <w:szCs w:val="28"/>
    </w:rPr>
  </w:style>
  <w:style w:type="character" w:customStyle="1" w:styleId="Heading2Char">
    <w:name w:val="Heading 2 Char"/>
    <w:basedOn w:val="DefaultParagraphFont"/>
    <w:link w:val="Heading2"/>
    <w:uiPriority w:val="99"/>
    <w:locked/>
    <w:rsid w:val="00A4688B"/>
    <w:rPr>
      <w:rFonts w:ascii="Cambria" w:hAnsi="Cambria"/>
      <w:b/>
      <w:i/>
      <w:color w:val="4F81BD"/>
      <w:sz w:val="26"/>
    </w:rPr>
  </w:style>
  <w:style w:type="character" w:customStyle="1" w:styleId="Heading3Char">
    <w:name w:val="Heading 3 Char"/>
    <w:basedOn w:val="DefaultParagraphFont"/>
    <w:link w:val="Heading3"/>
    <w:uiPriority w:val="99"/>
    <w:locked/>
    <w:rsid w:val="00A67291"/>
    <w:rPr>
      <w:rFonts w:ascii="Cambria" w:hAnsi="Cambria"/>
      <w:b/>
      <w:i/>
      <w:color w:val="7F7F7F"/>
    </w:rPr>
  </w:style>
  <w:style w:type="paragraph" w:styleId="Footer">
    <w:name w:val="footer"/>
    <w:basedOn w:val="Normal"/>
    <w:link w:val="FooterChar"/>
    <w:uiPriority w:val="99"/>
    <w:rsid w:val="00A4688B"/>
    <w:pPr>
      <w:tabs>
        <w:tab w:val="center" w:pos="4320"/>
        <w:tab w:val="right" w:pos="8640"/>
      </w:tabs>
    </w:pPr>
    <w:rPr>
      <w:rFonts w:ascii="Times New Roman" w:eastAsia="Times New Roman" w:hAnsi="Times New Roman"/>
      <w:sz w:val="20"/>
      <w:szCs w:val="20"/>
    </w:rPr>
  </w:style>
  <w:style w:type="character" w:customStyle="1" w:styleId="FooterChar">
    <w:name w:val="Footer Char"/>
    <w:basedOn w:val="DefaultParagraphFont"/>
    <w:link w:val="Footer"/>
    <w:uiPriority w:val="99"/>
    <w:locked/>
    <w:rsid w:val="00A4688B"/>
    <w:rPr>
      <w:rFonts w:ascii="Times New Roman" w:hAnsi="Times New Roman"/>
      <w:sz w:val="20"/>
    </w:rPr>
  </w:style>
  <w:style w:type="character" w:styleId="PageNumber">
    <w:name w:val="page number"/>
    <w:basedOn w:val="DefaultParagraphFont"/>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99"/>
    <w:qFormat/>
    <w:rsid w:val="00A4688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A4688B"/>
    <w:rPr>
      <w:rFonts w:ascii="Cambria" w:hAnsi="Cambria"/>
      <w:color w:val="17365D"/>
      <w:spacing w:val="5"/>
      <w:kern w:val="28"/>
      <w:sz w:val="52"/>
    </w:rPr>
  </w:style>
  <w:style w:type="paragraph" w:customStyle="1" w:styleId="MediumGrid1-Accent21">
    <w:name w:val="Medium Grid 1 - Accent 21"/>
    <w:basedOn w:val="Normal"/>
    <w:uiPriority w:val="99"/>
    <w:rsid w:val="00A4688B"/>
    <w:pPr>
      <w:ind w:left="720"/>
      <w:contextualSpacing/>
    </w:pPr>
  </w:style>
  <w:style w:type="paragraph" w:styleId="Header">
    <w:name w:val="header"/>
    <w:basedOn w:val="Normal"/>
    <w:link w:val="HeaderChar"/>
    <w:uiPriority w:val="99"/>
    <w:rsid w:val="00A67291"/>
    <w:pPr>
      <w:tabs>
        <w:tab w:val="center" w:pos="4680"/>
        <w:tab w:val="right" w:pos="9360"/>
      </w:tabs>
    </w:pPr>
    <w:rPr>
      <w:rFonts w:eastAsia="Times New Roman"/>
      <w:sz w:val="20"/>
      <w:szCs w:val="20"/>
    </w:rPr>
  </w:style>
  <w:style w:type="character" w:customStyle="1" w:styleId="HeaderChar">
    <w:name w:val="Header Char"/>
    <w:basedOn w:val="DefaultParagraphFont"/>
    <w:link w:val="Header"/>
    <w:uiPriority w:val="99"/>
    <w:locked/>
    <w:rsid w:val="00A67291"/>
    <w:rPr>
      <w:rFonts w:eastAsia="Times New Roman"/>
    </w:rPr>
  </w:style>
  <w:style w:type="paragraph" w:styleId="NormalWeb">
    <w:name w:val="Normal (Web)"/>
    <w:basedOn w:val="Normal"/>
    <w:uiPriority w:val="99"/>
    <w:rsid w:val="00A67291"/>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A67291"/>
    <w:rPr>
      <w:rFonts w:cs="Times New Roman"/>
      <w:sz w:val="16"/>
    </w:rPr>
  </w:style>
  <w:style w:type="paragraph" w:styleId="CommentText">
    <w:name w:val="annotation text"/>
    <w:basedOn w:val="Normal"/>
    <w:link w:val="CommentTextChar"/>
    <w:uiPriority w:val="99"/>
    <w:rsid w:val="00A67291"/>
    <w:rPr>
      <w:rFonts w:eastAsia="Times New Roman"/>
      <w:sz w:val="20"/>
      <w:szCs w:val="20"/>
    </w:rPr>
  </w:style>
  <w:style w:type="character" w:customStyle="1" w:styleId="CommentTextChar">
    <w:name w:val="Comment Text Char"/>
    <w:basedOn w:val="DefaultParagraphFont"/>
    <w:link w:val="CommentText"/>
    <w:uiPriority w:val="99"/>
    <w:locked/>
    <w:rsid w:val="00A67291"/>
    <w:rPr>
      <w:rFonts w:eastAsia="Times New Roman"/>
    </w:rPr>
  </w:style>
  <w:style w:type="paragraph" w:styleId="CommentSubject">
    <w:name w:val="annotation subject"/>
    <w:basedOn w:val="CommentText"/>
    <w:next w:val="CommentText"/>
    <w:link w:val="CommentSubjectChar"/>
    <w:uiPriority w:val="99"/>
    <w:semiHidden/>
    <w:rsid w:val="00A67291"/>
    <w:rPr>
      <w:b/>
      <w:bCs/>
    </w:rPr>
  </w:style>
  <w:style w:type="character" w:customStyle="1" w:styleId="CommentSubjectChar">
    <w:name w:val="Comment Subject Char"/>
    <w:basedOn w:val="CommentTextChar"/>
    <w:link w:val="CommentSubject"/>
    <w:uiPriority w:val="99"/>
    <w:semiHidden/>
    <w:locked/>
    <w:rsid w:val="00A67291"/>
    <w:rPr>
      <w:rFonts w:eastAsia="Times New Roman"/>
      <w:b/>
    </w:rPr>
  </w:style>
  <w:style w:type="paragraph" w:styleId="BalloonText">
    <w:name w:val="Balloon Text"/>
    <w:basedOn w:val="Normal"/>
    <w:link w:val="BalloonTextChar"/>
    <w:uiPriority w:val="99"/>
    <w:semiHidden/>
    <w:rsid w:val="00A67291"/>
    <w:rPr>
      <w:rFonts w:ascii="Tahoma" w:eastAsia="Times New Roman" w:hAnsi="Tahoma"/>
      <w:sz w:val="16"/>
      <w:szCs w:val="16"/>
    </w:rPr>
  </w:style>
  <w:style w:type="character" w:customStyle="1" w:styleId="BalloonTextChar">
    <w:name w:val="Balloon Text Char"/>
    <w:basedOn w:val="DefaultParagraphFont"/>
    <w:link w:val="BalloonText"/>
    <w:uiPriority w:val="99"/>
    <w:semiHidden/>
    <w:locked/>
    <w:rsid w:val="00A67291"/>
    <w:rPr>
      <w:rFonts w:ascii="Tahoma" w:hAnsi="Tahoma"/>
      <w:sz w:val="16"/>
    </w:rPr>
  </w:style>
  <w:style w:type="paragraph" w:customStyle="1" w:styleId="Pa4">
    <w:name w:val="Pa4"/>
    <w:basedOn w:val="Normal"/>
    <w:next w:val="Normal"/>
    <w:uiPriority w:val="99"/>
    <w:rsid w:val="00A67291"/>
    <w:pPr>
      <w:autoSpaceDE w:val="0"/>
      <w:autoSpaceDN w:val="0"/>
      <w:adjustRightInd w:val="0"/>
      <w:spacing w:line="241" w:lineRule="atLeast"/>
    </w:pPr>
    <w:rPr>
      <w:rFonts w:ascii="Garamond" w:hAnsi="Garamond"/>
      <w:sz w:val="24"/>
      <w:szCs w:val="24"/>
    </w:rPr>
  </w:style>
  <w:style w:type="character" w:styleId="Hyperlink">
    <w:name w:val="Hyperlink"/>
    <w:basedOn w:val="DefaultParagraphFont"/>
    <w:uiPriority w:val="99"/>
    <w:rsid w:val="00A67291"/>
    <w:rPr>
      <w:rFonts w:cs="Times New Roman"/>
      <w:color w:val="0000FF"/>
      <w:u w:val="single"/>
    </w:rPr>
  </w:style>
  <w:style w:type="table" w:styleId="TableGrid">
    <w:name w:val="Table Grid"/>
    <w:basedOn w:val="TableNormal"/>
    <w:uiPriority w:val="99"/>
    <w:rsid w:val="00A672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99"/>
    <w:rsid w:val="00E3245A"/>
    <w:pPr>
      <w:spacing w:after="200"/>
      <w:ind w:left="720"/>
      <w:contextualSpacing/>
    </w:pPr>
  </w:style>
  <w:style w:type="paragraph" w:styleId="BodyText">
    <w:name w:val="Body Text"/>
    <w:basedOn w:val="Normal"/>
    <w:link w:val="BodyTextChar"/>
    <w:uiPriority w:val="99"/>
    <w:rsid w:val="00BB3487"/>
    <w:pPr>
      <w:spacing w:after="120"/>
    </w:pPr>
  </w:style>
  <w:style w:type="character" w:customStyle="1" w:styleId="BodyTextChar">
    <w:name w:val="Body Text Char"/>
    <w:basedOn w:val="DefaultParagraphFont"/>
    <w:link w:val="BodyText"/>
    <w:uiPriority w:val="99"/>
    <w:locked/>
    <w:rsid w:val="00BB3487"/>
    <w:rPr>
      <w:sz w:val="22"/>
    </w:rPr>
  </w:style>
  <w:style w:type="paragraph" w:customStyle="1" w:styleId="Header-banner">
    <w:name w:val="Header-banner"/>
    <w:uiPriority w:val="99"/>
    <w:rsid w:val="00F814D5"/>
    <w:pPr>
      <w:ind w:left="43" w:right="43"/>
      <w:jc w:val="center"/>
    </w:pPr>
    <w:rPr>
      <w:rFonts w:ascii="Cambria" w:hAnsi="Cambria" w:cs="Calibri"/>
      <w:b/>
      <w:bCs/>
      <w:caps/>
      <w:color w:val="FFFFFF"/>
      <w:sz w:val="44"/>
    </w:rPr>
  </w:style>
  <w:style w:type="paragraph" w:customStyle="1" w:styleId="Header2banner">
    <w:name w:val="Header2_banner"/>
    <w:basedOn w:val="Header-banner"/>
    <w:uiPriority w:val="99"/>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hAnsi="Verdana" w:cs="Verdana"/>
      <w:color w:val="595959"/>
      <w:sz w:val="16"/>
    </w:rPr>
  </w:style>
  <w:style w:type="paragraph" w:customStyle="1" w:styleId="ColorfulList-Accent11">
    <w:name w:val="Colorful List - Accent 11"/>
    <w:basedOn w:val="Normal"/>
    <w:uiPriority w:val="99"/>
    <w:rsid w:val="00E22A24"/>
    <w:pPr>
      <w:ind w:left="720"/>
      <w:contextualSpacing/>
    </w:pPr>
  </w:style>
  <w:style w:type="character" w:styleId="FollowedHyperlink">
    <w:name w:val="FollowedHyperlink"/>
    <w:basedOn w:val="DefaultParagraphFont"/>
    <w:uiPriority w:val="99"/>
    <w:semiHidden/>
    <w:rsid w:val="0020138A"/>
    <w:rPr>
      <w:rFonts w:cs="Times New Roman"/>
      <w:color w:val="954F72"/>
      <w:u w:val="single"/>
    </w:rPr>
  </w:style>
  <w:style w:type="paragraph" w:customStyle="1" w:styleId="NoSpacing1">
    <w:name w:val="No Spacing1"/>
    <w:link w:val="NoSpacingChar"/>
    <w:uiPriority w:val="99"/>
    <w:rsid w:val="00820EF9"/>
    <w:rPr>
      <w:rFonts w:ascii="Tahoma" w:hAnsi="Tahoma"/>
      <w:sz w:val="19"/>
    </w:rPr>
  </w:style>
  <w:style w:type="character" w:customStyle="1" w:styleId="NoSpacingChar">
    <w:name w:val="No Spacing Char"/>
    <w:link w:val="NoSpacing1"/>
    <w:uiPriority w:val="99"/>
    <w:locked/>
    <w:rsid w:val="00820EF9"/>
    <w:rPr>
      <w:rFonts w:ascii="Tahoma" w:hAnsi="Tahoma"/>
      <w:sz w:val="22"/>
    </w:rPr>
  </w:style>
  <w:style w:type="paragraph" w:styleId="FootnoteText">
    <w:name w:val="footnote text"/>
    <w:basedOn w:val="Normal"/>
    <w:link w:val="FootnoteTextChar"/>
    <w:uiPriority w:val="99"/>
    <w:semiHidden/>
    <w:rsid w:val="007D1715"/>
    <w:rPr>
      <w:sz w:val="20"/>
    </w:rPr>
  </w:style>
  <w:style w:type="character" w:customStyle="1" w:styleId="FootnoteTextChar">
    <w:name w:val="Footnote Text Char"/>
    <w:basedOn w:val="DefaultParagraphFont"/>
    <w:link w:val="FootnoteText"/>
    <w:uiPriority w:val="99"/>
    <w:semiHidden/>
    <w:locked/>
    <w:rsid w:val="007D1715"/>
    <w:rPr>
      <w:rFonts w:eastAsia="Times New Roman" w:cs="Times New Roman"/>
    </w:rPr>
  </w:style>
  <w:style w:type="character" w:styleId="FootnoteReference">
    <w:name w:val="footnote reference"/>
    <w:basedOn w:val="DefaultParagraphFont"/>
    <w:uiPriority w:val="99"/>
    <w:semiHidden/>
    <w:rsid w:val="007D1715"/>
    <w:rPr>
      <w:rFonts w:cs="Times New Roman"/>
      <w:vertAlign w:val="superscript"/>
    </w:rPr>
  </w:style>
  <w:style w:type="paragraph" w:customStyle="1" w:styleId="LearningSequenceHeader">
    <w:name w:val="*Learning Sequence Header"/>
    <w:next w:val="TA"/>
    <w:link w:val="LearningSequenceHeaderChar"/>
    <w:qFormat/>
    <w:rsid w:val="00AB5D13"/>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99"/>
    <w:qFormat/>
    <w:rsid w:val="005F5D35"/>
    <w:pPr>
      <w:ind w:left="720"/>
      <w:contextualSpacing/>
    </w:pPr>
  </w:style>
  <w:style w:type="character" w:customStyle="1" w:styleId="LearningSequenceHeaderChar">
    <w:name w:val="*Learning Sequence Header Char"/>
    <w:basedOn w:val="Heading2Char"/>
    <w:link w:val="LearningSequenceHeader"/>
    <w:locked/>
    <w:rsid w:val="00CE2836"/>
    <w:rPr>
      <w:rFonts w:asciiTheme="minorHAnsi" w:hAnsiTheme="minorHAnsi"/>
      <w:b/>
      <w:bCs/>
      <w:i/>
      <w:color w:val="4F81BD"/>
      <w:sz w:val="28"/>
      <w:szCs w:val="26"/>
    </w:rPr>
  </w:style>
  <w:style w:type="paragraph" w:customStyle="1" w:styleId="TA">
    <w:name w:val="*TA*"/>
    <w:link w:val="TAChar"/>
    <w:qFormat/>
    <w:rsid w:val="00AB5D13"/>
    <w:pPr>
      <w:spacing w:before="180" w:after="180" w:line="276" w:lineRule="auto"/>
    </w:pPr>
  </w:style>
  <w:style w:type="character" w:customStyle="1" w:styleId="TAChar">
    <w:name w:val="*TA* Char"/>
    <w:basedOn w:val="DefaultParagraphFont"/>
    <w:link w:val="TA"/>
    <w:locked/>
    <w:rsid w:val="00E946A0"/>
  </w:style>
  <w:style w:type="paragraph" w:customStyle="1" w:styleId="IN">
    <w:name w:val="*IN*"/>
    <w:link w:val="INChar"/>
    <w:qFormat/>
    <w:rsid w:val="00AB5D13"/>
    <w:pPr>
      <w:numPr>
        <w:numId w:val="37"/>
      </w:numPr>
      <w:spacing w:before="120" w:after="60" w:line="276" w:lineRule="auto"/>
      <w:ind w:left="360"/>
    </w:pPr>
    <w:rPr>
      <w:color w:val="4F81BD" w:themeColor="accent1"/>
    </w:rPr>
  </w:style>
  <w:style w:type="character" w:customStyle="1" w:styleId="ListParagraphChar">
    <w:name w:val="List Paragraph Char"/>
    <w:basedOn w:val="DefaultParagraphFont"/>
    <w:link w:val="ListParagraph"/>
    <w:uiPriority w:val="99"/>
    <w:locked/>
    <w:rsid w:val="005F5D35"/>
    <w:rPr>
      <w:rFonts w:eastAsia="Times New Roman" w:cs="Times New Roman"/>
      <w:sz w:val="22"/>
    </w:rPr>
  </w:style>
  <w:style w:type="paragraph" w:customStyle="1" w:styleId="BulletedList">
    <w:name w:val="*Bulleted List"/>
    <w:link w:val="BulletedListChar"/>
    <w:qFormat/>
    <w:rsid w:val="00AB5D13"/>
    <w:pPr>
      <w:numPr>
        <w:numId w:val="36"/>
      </w:numPr>
      <w:spacing w:before="60" w:after="60" w:line="276" w:lineRule="auto"/>
      <w:ind w:left="360"/>
    </w:pPr>
  </w:style>
  <w:style w:type="character" w:customStyle="1" w:styleId="INChar">
    <w:name w:val="*IN* Char"/>
    <w:basedOn w:val="DefaultParagraphFont"/>
    <w:link w:val="IN"/>
    <w:locked/>
    <w:rsid w:val="00AB5D13"/>
    <w:rPr>
      <w:color w:val="4F81BD" w:themeColor="accent1"/>
    </w:rPr>
  </w:style>
  <w:style w:type="paragraph" w:customStyle="1" w:styleId="NumberedList">
    <w:name w:val="*Numbered List"/>
    <w:link w:val="NumberedListChar"/>
    <w:qFormat/>
    <w:rsid w:val="00AB5D13"/>
    <w:pPr>
      <w:numPr>
        <w:numId w:val="39"/>
      </w:numPr>
      <w:spacing w:after="60"/>
    </w:pPr>
  </w:style>
  <w:style w:type="character" w:customStyle="1" w:styleId="MediumList2-Accent41Char">
    <w:name w:val="Medium List 2 - Accent 41 Char"/>
    <w:basedOn w:val="DefaultParagraphFont"/>
    <w:link w:val="MediumList2-Accent41"/>
    <w:uiPriority w:val="99"/>
    <w:locked/>
    <w:rsid w:val="00C02EC2"/>
    <w:rPr>
      <w:rFonts w:cs="Times New Roman"/>
      <w:sz w:val="22"/>
      <w:szCs w:val="22"/>
    </w:rPr>
  </w:style>
  <w:style w:type="character" w:customStyle="1" w:styleId="BulletedListChar">
    <w:name w:val="*Bulleted List Char"/>
    <w:basedOn w:val="MediumList2-Accent41Char"/>
    <w:link w:val="BulletedList"/>
    <w:locked/>
    <w:rsid w:val="00AB5D13"/>
    <w:rPr>
      <w:rFonts w:cs="Times New Roman"/>
      <w:sz w:val="22"/>
      <w:szCs w:val="22"/>
    </w:rPr>
  </w:style>
  <w:style w:type="paragraph" w:customStyle="1" w:styleId="TableHeaders">
    <w:name w:val="*TableHeaders"/>
    <w:basedOn w:val="Normal"/>
    <w:link w:val="TableHeadersChar"/>
    <w:qFormat/>
    <w:rsid w:val="00AB5D13"/>
    <w:pPr>
      <w:spacing w:before="40" w:after="40" w:line="240" w:lineRule="auto"/>
    </w:pPr>
    <w:rPr>
      <w:b/>
      <w:color w:val="FFFFFF" w:themeColor="background1"/>
    </w:rPr>
  </w:style>
  <w:style w:type="character" w:customStyle="1" w:styleId="NumberedListChar">
    <w:name w:val="*Numbered List Char"/>
    <w:basedOn w:val="BulletedListChar"/>
    <w:link w:val="NumberedList"/>
    <w:locked/>
    <w:rsid w:val="00F21CD9"/>
    <w:rPr>
      <w:rFonts w:cs="Times New Roman"/>
      <w:sz w:val="22"/>
      <w:szCs w:val="22"/>
    </w:rPr>
  </w:style>
  <w:style w:type="paragraph" w:customStyle="1" w:styleId="PageHeader">
    <w:name w:val="*PageHeader"/>
    <w:link w:val="PageHeaderChar"/>
    <w:qFormat/>
    <w:rsid w:val="00AB5D13"/>
    <w:pPr>
      <w:spacing w:before="120"/>
    </w:pPr>
    <w:rPr>
      <w:b/>
      <w:sz w:val="18"/>
    </w:rPr>
  </w:style>
  <w:style w:type="character" w:customStyle="1" w:styleId="TableHeadersChar">
    <w:name w:val="*TableHeaders Char"/>
    <w:basedOn w:val="DefaultParagraphFont"/>
    <w:link w:val="TableHeaders"/>
    <w:locked/>
    <w:rsid w:val="00B00346"/>
    <w:rPr>
      <w:b/>
      <w:color w:val="FFFFFF" w:themeColor="background1"/>
    </w:rPr>
  </w:style>
  <w:style w:type="paragraph" w:customStyle="1" w:styleId="Q">
    <w:name w:val="*Q*"/>
    <w:link w:val="QChar"/>
    <w:qFormat/>
    <w:rsid w:val="00AB5D13"/>
    <w:pPr>
      <w:spacing w:before="240" w:line="276" w:lineRule="auto"/>
    </w:pPr>
    <w:rPr>
      <w:b/>
    </w:rPr>
  </w:style>
  <w:style w:type="character" w:customStyle="1" w:styleId="PageHeaderChar">
    <w:name w:val="*PageHeader Char"/>
    <w:basedOn w:val="BodyTextChar"/>
    <w:link w:val="PageHeader"/>
    <w:locked/>
    <w:rsid w:val="00E946A0"/>
    <w:rPr>
      <w:b/>
      <w:sz w:val="18"/>
    </w:rPr>
  </w:style>
  <w:style w:type="character" w:customStyle="1" w:styleId="QChar">
    <w:name w:val="*Q* Char"/>
    <w:basedOn w:val="ListParagraphChar"/>
    <w:link w:val="Q"/>
    <w:locked/>
    <w:rsid w:val="00356656"/>
    <w:rPr>
      <w:rFonts w:eastAsia="Times New Roman" w:cs="Times New Roman"/>
      <w:b/>
      <w:sz w:val="22"/>
    </w:rPr>
  </w:style>
  <w:style w:type="paragraph" w:customStyle="1" w:styleId="SASRBullet">
    <w:name w:val="*SA/SR Bullet"/>
    <w:basedOn w:val="Normal"/>
    <w:link w:val="SASRBulletChar"/>
    <w:qFormat/>
    <w:rsid w:val="00AB5D13"/>
    <w:pPr>
      <w:numPr>
        <w:ilvl w:val="1"/>
        <w:numId w:val="41"/>
      </w:numPr>
      <w:spacing w:before="120"/>
      <w:contextualSpacing/>
    </w:pPr>
  </w:style>
  <w:style w:type="paragraph" w:customStyle="1" w:styleId="INBullet">
    <w:name w:val="*IN* Bullet"/>
    <w:link w:val="INBulletChar"/>
    <w:qFormat/>
    <w:rsid w:val="00AB5D13"/>
    <w:pPr>
      <w:numPr>
        <w:numId w:val="38"/>
      </w:numPr>
      <w:spacing w:after="60" w:line="276" w:lineRule="auto"/>
    </w:pPr>
    <w:rPr>
      <w:color w:val="4F81BD" w:themeColor="accent1"/>
    </w:rPr>
  </w:style>
  <w:style w:type="character" w:customStyle="1" w:styleId="SASRBulletChar">
    <w:name w:val="*SA/SR Bullet Char"/>
    <w:basedOn w:val="DefaultParagraphFont"/>
    <w:link w:val="SASRBullet"/>
    <w:locked/>
    <w:rsid w:val="00207C8B"/>
  </w:style>
  <w:style w:type="character" w:customStyle="1" w:styleId="INBulletChar">
    <w:name w:val="*IN* Bullet Char"/>
    <w:basedOn w:val="BulletedListChar"/>
    <w:link w:val="INBullet"/>
    <w:locked/>
    <w:rsid w:val="00356656"/>
    <w:rPr>
      <w:rFonts w:cs="Times New Roman"/>
      <w:color w:val="4F81BD" w:themeColor="accent1"/>
      <w:sz w:val="22"/>
      <w:szCs w:val="22"/>
    </w:rPr>
  </w:style>
  <w:style w:type="character" w:customStyle="1" w:styleId="reference-text">
    <w:name w:val="reference-text"/>
    <w:uiPriority w:val="99"/>
    <w:rsid w:val="00BE4EBD"/>
  </w:style>
  <w:style w:type="paragraph" w:customStyle="1" w:styleId="SA">
    <w:name w:val="*SA*"/>
    <w:link w:val="SAChar"/>
    <w:qFormat/>
    <w:rsid w:val="00AB5D13"/>
    <w:pPr>
      <w:numPr>
        <w:numId w:val="40"/>
      </w:numPr>
      <w:spacing w:before="120" w:line="276" w:lineRule="auto"/>
    </w:pPr>
  </w:style>
  <w:style w:type="paragraph" w:customStyle="1" w:styleId="SR">
    <w:name w:val="*SR*"/>
    <w:link w:val="SRChar"/>
    <w:qFormat/>
    <w:rsid w:val="00AB5D13"/>
    <w:pPr>
      <w:numPr>
        <w:numId w:val="42"/>
      </w:numPr>
      <w:spacing w:before="120" w:line="276" w:lineRule="auto"/>
      <w:ind w:left="720"/>
    </w:pPr>
  </w:style>
  <w:style w:type="character" w:customStyle="1" w:styleId="SAChar">
    <w:name w:val="*SA* Char"/>
    <w:basedOn w:val="ListParagraphChar"/>
    <w:link w:val="SA"/>
    <w:locked/>
    <w:rsid w:val="00F21CD9"/>
    <w:rPr>
      <w:rFonts w:eastAsia="Times New Roman" w:cs="Times New Roman"/>
      <w:sz w:val="22"/>
    </w:rPr>
  </w:style>
  <w:style w:type="character" w:customStyle="1" w:styleId="SRChar">
    <w:name w:val="*SR* Char"/>
    <w:basedOn w:val="ListParagraphChar"/>
    <w:link w:val="SR"/>
    <w:locked/>
    <w:rsid w:val="00AB5D13"/>
    <w:rPr>
      <w:rFonts w:eastAsia="Times New Roman" w:cs="Times New Roman"/>
      <w:sz w:val="22"/>
    </w:rPr>
  </w:style>
  <w:style w:type="paragraph" w:customStyle="1" w:styleId="BR">
    <w:name w:val="*BR*"/>
    <w:link w:val="BRChar"/>
    <w:qFormat/>
    <w:rsid w:val="00AB5D13"/>
    <w:pPr>
      <w:pBdr>
        <w:bottom w:val="single" w:sz="12" w:space="1" w:color="7F7F7F" w:themeColor="text1" w:themeTint="80"/>
      </w:pBdr>
      <w:spacing w:after="360"/>
      <w:ind w:left="2880" w:right="2880"/>
    </w:pPr>
    <w:rPr>
      <w:sz w:val="18"/>
    </w:rPr>
  </w:style>
  <w:style w:type="paragraph" w:customStyle="1" w:styleId="FooterText">
    <w:name w:val="*FooterText"/>
    <w:link w:val="FooterTextChar"/>
    <w:qFormat/>
    <w:rsid w:val="00AB5D13"/>
    <w:pPr>
      <w:spacing w:line="200" w:lineRule="exact"/>
    </w:pPr>
    <w:rPr>
      <w:rFonts w:eastAsia="Verdana" w:cs="Calibri"/>
      <w:b/>
      <w:color w:val="595959"/>
      <w:sz w:val="14"/>
    </w:rPr>
  </w:style>
  <w:style w:type="character" w:customStyle="1" w:styleId="BRChar">
    <w:name w:val="*BR* Char"/>
    <w:basedOn w:val="DefaultParagraphFont"/>
    <w:link w:val="BR"/>
    <w:locked/>
    <w:rsid w:val="00EA3693"/>
    <w:rPr>
      <w:sz w:val="18"/>
    </w:rPr>
  </w:style>
  <w:style w:type="character" w:customStyle="1" w:styleId="folioChar">
    <w:name w:val="folio Char"/>
    <w:basedOn w:val="DefaultParagraphFont"/>
    <w:link w:val="folio"/>
    <w:locked/>
    <w:rsid w:val="00880AAD"/>
    <w:rPr>
      <w:rFonts w:ascii="Verdana" w:eastAsia="Times New Roman" w:hAnsi="Verdana" w:cs="Verdana"/>
      <w:color w:val="595959"/>
      <w:sz w:val="22"/>
      <w:szCs w:val="22"/>
    </w:rPr>
  </w:style>
  <w:style w:type="character" w:customStyle="1" w:styleId="FooterTextChar">
    <w:name w:val="FooterText Char"/>
    <w:basedOn w:val="folioChar"/>
    <w:link w:val="FooterText"/>
    <w:locked/>
    <w:rsid w:val="00880AAD"/>
    <w:rPr>
      <w:rFonts w:ascii="Verdana" w:eastAsia="Verdana" w:hAnsi="Verdana" w:cs="Calibri"/>
      <w:b/>
      <w:color w:val="595959"/>
      <w:sz w:val="14"/>
      <w:szCs w:val="22"/>
    </w:rPr>
  </w:style>
  <w:style w:type="paragraph" w:customStyle="1" w:styleId="TableText">
    <w:name w:val="*TableText"/>
    <w:link w:val="TableTextChar"/>
    <w:qFormat/>
    <w:rsid w:val="00AB5D13"/>
    <w:pPr>
      <w:spacing w:before="40" w:after="40" w:line="276" w:lineRule="auto"/>
    </w:pPr>
  </w:style>
  <w:style w:type="character" w:customStyle="1" w:styleId="TableTextChar">
    <w:name w:val="*TableText Char"/>
    <w:basedOn w:val="DefaultParagraphFont"/>
    <w:link w:val="TableText"/>
    <w:locked/>
    <w:rsid w:val="008151E5"/>
  </w:style>
  <w:style w:type="paragraph" w:customStyle="1" w:styleId="ToolHeader">
    <w:name w:val="*ToolHeader"/>
    <w:qFormat/>
    <w:rsid w:val="00AB5D13"/>
    <w:pPr>
      <w:spacing w:after="120"/>
    </w:pPr>
    <w:rPr>
      <w:rFonts w:asciiTheme="minorHAnsi" w:hAnsiTheme="minorHAnsi"/>
      <w:b/>
      <w:bCs/>
      <w:color w:val="365F91"/>
      <w:sz w:val="32"/>
      <w:szCs w:val="28"/>
    </w:rPr>
  </w:style>
  <w:style w:type="paragraph" w:customStyle="1" w:styleId="ToolTableText">
    <w:name w:val="*ToolTableText"/>
    <w:qFormat/>
    <w:rsid w:val="00AB5D13"/>
    <w:pPr>
      <w:spacing w:before="40" w:after="120"/>
    </w:pPr>
  </w:style>
  <w:style w:type="paragraph" w:customStyle="1" w:styleId="ExcerptAuthor">
    <w:name w:val="*ExcerptAuthor"/>
    <w:basedOn w:val="Normal"/>
    <w:qFormat/>
    <w:rsid w:val="00AB5D13"/>
    <w:pPr>
      <w:jc w:val="center"/>
    </w:pPr>
    <w:rPr>
      <w:rFonts w:asciiTheme="majorHAnsi" w:hAnsiTheme="majorHAnsi"/>
      <w:b/>
    </w:rPr>
  </w:style>
  <w:style w:type="paragraph" w:customStyle="1" w:styleId="ExcerptBody">
    <w:name w:val="*ExcerptBody"/>
    <w:basedOn w:val="Normal"/>
    <w:qFormat/>
    <w:rsid w:val="00AB5D13"/>
    <w:pPr>
      <w:spacing w:before="100" w:beforeAutospacing="1" w:after="100" w:afterAutospacing="1"/>
      <w:jc w:val="both"/>
    </w:pPr>
    <w:rPr>
      <w:rFonts w:ascii="Times New Roman" w:eastAsia="Times New Roman" w:hAnsi="Times New Roman"/>
      <w:color w:val="000000"/>
      <w:sz w:val="24"/>
      <w:szCs w:val="17"/>
    </w:rPr>
  </w:style>
  <w:style w:type="paragraph" w:customStyle="1" w:styleId="ExcerptTitle">
    <w:name w:val="*ExcerptTitle"/>
    <w:basedOn w:val="Normal"/>
    <w:qFormat/>
    <w:rsid w:val="00AB5D13"/>
    <w:pPr>
      <w:jc w:val="center"/>
    </w:pPr>
    <w:rPr>
      <w:rFonts w:asciiTheme="majorHAnsi" w:hAnsiTheme="majorHAnsi"/>
      <w:b/>
      <w:smallCaps/>
      <w:sz w:val="32"/>
    </w:rPr>
  </w:style>
  <w:style w:type="character" w:customStyle="1" w:styleId="hwc">
    <w:name w:val="hwc"/>
    <w:basedOn w:val="DefaultParagraphFont"/>
    <w:rsid w:val="0024073B"/>
  </w:style>
  <w:style w:type="character" w:customStyle="1" w:styleId="aqj">
    <w:name w:val="aqj"/>
    <w:basedOn w:val="DefaultParagraphFont"/>
    <w:rsid w:val="000B1C80"/>
  </w:style>
</w:styles>
</file>

<file path=word/webSettings.xml><?xml version="1.0" encoding="utf-8"?>
<w:webSettings xmlns:r="http://schemas.openxmlformats.org/officeDocument/2006/relationships" xmlns:w="http://schemas.openxmlformats.org/wordprocessingml/2006/main">
  <w:divs>
    <w:div w:id="562183561">
      <w:bodyDiv w:val="1"/>
      <w:marLeft w:val="0"/>
      <w:marRight w:val="0"/>
      <w:marTop w:val="0"/>
      <w:marBottom w:val="0"/>
      <w:divBdr>
        <w:top w:val="none" w:sz="0" w:space="0" w:color="auto"/>
        <w:left w:val="none" w:sz="0" w:space="0" w:color="auto"/>
        <w:bottom w:val="none" w:sz="0" w:space="0" w:color="auto"/>
        <w:right w:val="none" w:sz="0" w:space="0" w:color="auto"/>
      </w:divBdr>
    </w:div>
    <w:div w:id="1122960285">
      <w:bodyDiv w:val="1"/>
      <w:marLeft w:val="0"/>
      <w:marRight w:val="0"/>
      <w:marTop w:val="0"/>
      <w:marBottom w:val="0"/>
      <w:divBdr>
        <w:top w:val="none" w:sz="0" w:space="0" w:color="auto"/>
        <w:left w:val="none" w:sz="0" w:space="0" w:color="auto"/>
        <w:bottom w:val="none" w:sz="0" w:space="0" w:color="auto"/>
        <w:right w:val="none" w:sz="0" w:space="0" w:color="auto"/>
      </w:divBdr>
    </w:div>
    <w:div w:id="1347059029">
      <w:marLeft w:val="0"/>
      <w:marRight w:val="0"/>
      <w:marTop w:val="0"/>
      <w:marBottom w:val="0"/>
      <w:divBdr>
        <w:top w:val="none" w:sz="0" w:space="0" w:color="auto"/>
        <w:left w:val="none" w:sz="0" w:space="0" w:color="auto"/>
        <w:bottom w:val="none" w:sz="0" w:space="0" w:color="auto"/>
        <w:right w:val="none" w:sz="0" w:space="0" w:color="auto"/>
      </w:divBdr>
      <w:divsChild>
        <w:div w:id="1347059021">
          <w:marLeft w:val="0"/>
          <w:marRight w:val="0"/>
          <w:marTop w:val="0"/>
          <w:marBottom w:val="0"/>
          <w:divBdr>
            <w:top w:val="none" w:sz="0" w:space="0" w:color="auto"/>
            <w:left w:val="none" w:sz="0" w:space="0" w:color="auto"/>
            <w:bottom w:val="none" w:sz="0" w:space="0" w:color="auto"/>
            <w:right w:val="none" w:sz="0" w:space="0" w:color="auto"/>
          </w:divBdr>
        </w:div>
        <w:div w:id="1347059022">
          <w:marLeft w:val="0"/>
          <w:marRight w:val="0"/>
          <w:marTop w:val="0"/>
          <w:marBottom w:val="0"/>
          <w:divBdr>
            <w:top w:val="none" w:sz="0" w:space="0" w:color="auto"/>
            <w:left w:val="none" w:sz="0" w:space="0" w:color="auto"/>
            <w:bottom w:val="none" w:sz="0" w:space="0" w:color="auto"/>
            <w:right w:val="none" w:sz="0" w:space="0" w:color="auto"/>
          </w:divBdr>
        </w:div>
        <w:div w:id="1347059023">
          <w:marLeft w:val="0"/>
          <w:marRight w:val="0"/>
          <w:marTop w:val="0"/>
          <w:marBottom w:val="0"/>
          <w:divBdr>
            <w:top w:val="none" w:sz="0" w:space="0" w:color="auto"/>
            <w:left w:val="none" w:sz="0" w:space="0" w:color="auto"/>
            <w:bottom w:val="none" w:sz="0" w:space="0" w:color="auto"/>
            <w:right w:val="none" w:sz="0" w:space="0" w:color="auto"/>
          </w:divBdr>
        </w:div>
        <w:div w:id="1347059024">
          <w:marLeft w:val="0"/>
          <w:marRight w:val="0"/>
          <w:marTop w:val="0"/>
          <w:marBottom w:val="0"/>
          <w:divBdr>
            <w:top w:val="none" w:sz="0" w:space="0" w:color="auto"/>
            <w:left w:val="none" w:sz="0" w:space="0" w:color="auto"/>
            <w:bottom w:val="none" w:sz="0" w:space="0" w:color="auto"/>
            <w:right w:val="none" w:sz="0" w:space="0" w:color="auto"/>
          </w:divBdr>
        </w:div>
        <w:div w:id="1347059025">
          <w:marLeft w:val="0"/>
          <w:marRight w:val="0"/>
          <w:marTop w:val="0"/>
          <w:marBottom w:val="0"/>
          <w:divBdr>
            <w:top w:val="none" w:sz="0" w:space="0" w:color="auto"/>
            <w:left w:val="none" w:sz="0" w:space="0" w:color="auto"/>
            <w:bottom w:val="none" w:sz="0" w:space="0" w:color="auto"/>
            <w:right w:val="none" w:sz="0" w:space="0" w:color="auto"/>
          </w:divBdr>
        </w:div>
        <w:div w:id="1347059026">
          <w:marLeft w:val="0"/>
          <w:marRight w:val="0"/>
          <w:marTop w:val="0"/>
          <w:marBottom w:val="0"/>
          <w:divBdr>
            <w:top w:val="none" w:sz="0" w:space="0" w:color="auto"/>
            <w:left w:val="none" w:sz="0" w:space="0" w:color="auto"/>
            <w:bottom w:val="none" w:sz="0" w:space="0" w:color="auto"/>
            <w:right w:val="none" w:sz="0" w:space="0" w:color="auto"/>
          </w:divBdr>
        </w:div>
        <w:div w:id="1347059027">
          <w:marLeft w:val="0"/>
          <w:marRight w:val="0"/>
          <w:marTop w:val="0"/>
          <w:marBottom w:val="0"/>
          <w:divBdr>
            <w:top w:val="none" w:sz="0" w:space="0" w:color="auto"/>
            <w:left w:val="none" w:sz="0" w:space="0" w:color="auto"/>
            <w:bottom w:val="none" w:sz="0" w:space="0" w:color="auto"/>
            <w:right w:val="none" w:sz="0" w:space="0" w:color="auto"/>
          </w:divBdr>
        </w:div>
        <w:div w:id="1347059028">
          <w:marLeft w:val="0"/>
          <w:marRight w:val="0"/>
          <w:marTop w:val="0"/>
          <w:marBottom w:val="0"/>
          <w:divBdr>
            <w:top w:val="none" w:sz="0" w:space="0" w:color="auto"/>
            <w:left w:val="none" w:sz="0" w:space="0" w:color="auto"/>
            <w:bottom w:val="none" w:sz="0" w:space="0" w:color="auto"/>
            <w:right w:val="none" w:sz="0" w:space="0" w:color="auto"/>
          </w:divBdr>
        </w:div>
        <w:div w:id="1347059030">
          <w:marLeft w:val="0"/>
          <w:marRight w:val="0"/>
          <w:marTop w:val="0"/>
          <w:marBottom w:val="0"/>
          <w:divBdr>
            <w:top w:val="none" w:sz="0" w:space="0" w:color="auto"/>
            <w:left w:val="none" w:sz="0" w:space="0" w:color="auto"/>
            <w:bottom w:val="none" w:sz="0" w:space="0" w:color="auto"/>
            <w:right w:val="none" w:sz="0" w:space="0" w:color="auto"/>
          </w:divBdr>
        </w:div>
        <w:div w:id="1347059031">
          <w:marLeft w:val="0"/>
          <w:marRight w:val="0"/>
          <w:marTop w:val="0"/>
          <w:marBottom w:val="0"/>
          <w:divBdr>
            <w:top w:val="none" w:sz="0" w:space="0" w:color="auto"/>
            <w:left w:val="none" w:sz="0" w:space="0" w:color="auto"/>
            <w:bottom w:val="none" w:sz="0" w:space="0" w:color="auto"/>
            <w:right w:val="none" w:sz="0" w:space="0" w:color="auto"/>
          </w:divBdr>
        </w:div>
        <w:div w:id="1347059032">
          <w:marLeft w:val="0"/>
          <w:marRight w:val="0"/>
          <w:marTop w:val="0"/>
          <w:marBottom w:val="0"/>
          <w:divBdr>
            <w:top w:val="none" w:sz="0" w:space="0" w:color="auto"/>
            <w:left w:val="none" w:sz="0" w:space="0" w:color="auto"/>
            <w:bottom w:val="none" w:sz="0" w:space="0" w:color="auto"/>
            <w:right w:val="none" w:sz="0" w:space="0" w:color="auto"/>
          </w:divBdr>
        </w:div>
        <w:div w:id="1347059034">
          <w:marLeft w:val="0"/>
          <w:marRight w:val="0"/>
          <w:marTop w:val="0"/>
          <w:marBottom w:val="0"/>
          <w:divBdr>
            <w:top w:val="none" w:sz="0" w:space="0" w:color="auto"/>
            <w:left w:val="none" w:sz="0" w:space="0" w:color="auto"/>
            <w:bottom w:val="none" w:sz="0" w:space="0" w:color="auto"/>
            <w:right w:val="none" w:sz="0" w:space="0" w:color="auto"/>
          </w:divBdr>
        </w:div>
        <w:div w:id="1347059035">
          <w:marLeft w:val="0"/>
          <w:marRight w:val="0"/>
          <w:marTop w:val="0"/>
          <w:marBottom w:val="0"/>
          <w:divBdr>
            <w:top w:val="none" w:sz="0" w:space="0" w:color="auto"/>
            <w:left w:val="none" w:sz="0" w:space="0" w:color="auto"/>
            <w:bottom w:val="none" w:sz="0" w:space="0" w:color="auto"/>
            <w:right w:val="none" w:sz="0" w:space="0" w:color="auto"/>
          </w:divBdr>
        </w:div>
        <w:div w:id="1347059038">
          <w:marLeft w:val="0"/>
          <w:marRight w:val="0"/>
          <w:marTop w:val="0"/>
          <w:marBottom w:val="0"/>
          <w:divBdr>
            <w:top w:val="none" w:sz="0" w:space="0" w:color="auto"/>
            <w:left w:val="none" w:sz="0" w:space="0" w:color="auto"/>
            <w:bottom w:val="none" w:sz="0" w:space="0" w:color="auto"/>
            <w:right w:val="none" w:sz="0" w:space="0" w:color="auto"/>
          </w:divBdr>
        </w:div>
        <w:div w:id="1347059040">
          <w:marLeft w:val="0"/>
          <w:marRight w:val="0"/>
          <w:marTop w:val="0"/>
          <w:marBottom w:val="0"/>
          <w:divBdr>
            <w:top w:val="none" w:sz="0" w:space="0" w:color="auto"/>
            <w:left w:val="none" w:sz="0" w:space="0" w:color="auto"/>
            <w:bottom w:val="none" w:sz="0" w:space="0" w:color="auto"/>
            <w:right w:val="none" w:sz="0" w:space="0" w:color="auto"/>
          </w:divBdr>
        </w:div>
        <w:div w:id="1347059041">
          <w:marLeft w:val="0"/>
          <w:marRight w:val="0"/>
          <w:marTop w:val="0"/>
          <w:marBottom w:val="0"/>
          <w:divBdr>
            <w:top w:val="none" w:sz="0" w:space="0" w:color="auto"/>
            <w:left w:val="none" w:sz="0" w:space="0" w:color="auto"/>
            <w:bottom w:val="none" w:sz="0" w:space="0" w:color="auto"/>
            <w:right w:val="none" w:sz="0" w:space="0" w:color="auto"/>
          </w:divBdr>
        </w:div>
        <w:div w:id="1347059043">
          <w:marLeft w:val="0"/>
          <w:marRight w:val="0"/>
          <w:marTop w:val="0"/>
          <w:marBottom w:val="0"/>
          <w:divBdr>
            <w:top w:val="none" w:sz="0" w:space="0" w:color="auto"/>
            <w:left w:val="none" w:sz="0" w:space="0" w:color="auto"/>
            <w:bottom w:val="none" w:sz="0" w:space="0" w:color="auto"/>
            <w:right w:val="none" w:sz="0" w:space="0" w:color="auto"/>
          </w:divBdr>
        </w:div>
        <w:div w:id="1347059044">
          <w:marLeft w:val="0"/>
          <w:marRight w:val="0"/>
          <w:marTop w:val="0"/>
          <w:marBottom w:val="0"/>
          <w:divBdr>
            <w:top w:val="none" w:sz="0" w:space="0" w:color="auto"/>
            <w:left w:val="none" w:sz="0" w:space="0" w:color="auto"/>
            <w:bottom w:val="none" w:sz="0" w:space="0" w:color="auto"/>
            <w:right w:val="none" w:sz="0" w:space="0" w:color="auto"/>
          </w:divBdr>
        </w:div>
        <w:div w:id="1347059045">
          <w:marLeft w:val="0"/>
          <w:marRight w:val="0"/>
          <w:marTop w:val="0"/>
          <w:marBottom w:val="0"/>
          <w:divBdr>
            <w:top w:val="none" w:sz="0" w:space="0" w:color="auto"/>
            <w:left w:val="none" w:sz="0" w:space="0" w:color="auto"/>
            <w:bottom w:val="none" w:sz="0" w:space="0" w:color="auto"/>
            <w:right w:val="none" w:sz="0" w:space="0" w:color="auto"/>
          </w:divBdr>
        </w:div>
        <w:div w:id="1347059046">
          <w:marLeft w:val="0"/>
          <w:marRight w:val="0"/>
          <w:marTop w:val="0"/>
          <w:marBottom w:val="0"/>
          <w:divBdr>
            <w:top w:val="none" w:sz="0" w:space="0" w:color="auto"/>
            <w:left w:val="none" w:sz="0" w:space="0" w:color="auto"/>
            <w:bottom w:val="none" w:sz="0" w:space="0" w:color="auto"/>
            <w:right w:val="none" w:sz="0" w:space="0" w:color="auto"/>
          </w:divBdr>
        </w:div>
        <w:div w:id="1347059047">
          <w:marLeft w:val="0"/>
          <w:marRight w:val="0"/>
          <w:marTop w:val="0"/>
          <w:marBottom w:val="0"/>
          <w:divBdr>
            <w:top w:val="none" w:sz="0" w:space="0" w:color="auto"/>
            <w:left w:val="none" w:sz="0" w:space="0" w:color="auto"/>
            <w:bottom w:val="none" w:sz="0" w:space="0" w:color="auto"/>
            <w:right w:val="none" w:sz="0" w:space="0" w:color="auto"/>
          </w:divBdr>
        </w:div>
        <w:div w:id="1347059048">
          <w:marLeft w:val="0"/>
          <w:marRight w:val="0"/>
          <w:marTop w:val="0"/>
          <w:marBottom w:val="0"/>
          <w:divBdr>
            <w:top w:val="none" w:sz="0" w:space="0" w:color="auto"/>
            <w:left w:val="none" w:sz="0" w:space="0" w:color="auto"/>
            <w:bottom w:val="none" w:sz="0" w:space="0" w:color="auto"/>
            <w:right w:val="none" w:sz="0" w:space="0" w:color="auto"/>
          </w:divBdr>
        </w:div>
        <w:div w:id="1347059049">
          <w:marLeft w:val="0"/>
          <w:marRight w:val="0"/>
          <w:marTop w:val="0"/>
          <w:marBottom w:val="0"/>
          <w:divBdr>
            <w:top w:val="none" w:sz="0" w:space="0" w:color="auto"/>
            <w:left w:val="none" w:sz="0" w:space="0" w:color="auto"/>
            <w:bottom w:val="none" w:sz="0" w:space="0" w:color="auto"/>
            <w:right w:val="none" w:sz="0" w:space="0" w:color="auto"/>
          </w:divBdr>
        </w:div>
        <w:div w:id="1347059050">
          <w:marLeft w:val="0"/>
          <w:marRight w:val="0"/>
          <w:marTop w:val="0"/>
          <w:marBottom w:val="0"/>
          <w:divBdr>
            <w:top w:val="none" w:sz="0" w:space="0" w:color="auto"/>
            <w:left w:val="none" w:sz="0" w:space="0" w:color="auto"/>
            <w:bottom w:val="none" w:sz="0" w:space="0" w:color="auto"/>
            <w:right w:val="none" w:sz="0" w:space="0" w:color="auto"/>
          </w:divBdr>
        </w:div>
        <w:div w:id="1347059051">
          <w:marLeft w:val="0"/>
          <w:marRight w:val="0"/>
          <w:marTop w:val="0"/>
          <w:marBottom w:val="0"/>
          <w:divBdr>
            <w:top w:val="none" w:sz="0" w:space="0" w:color="auto"/>
            <w:left w:val="none" w:sz="0" w:space="0" w:color="auto"/>
            <w:bottom w:val="none" w:sz="0" w:space="0" w:color="auto"/>
            <w:right w:val="none" w:sz="0" w:space="0" w:color="auto"/>
          </w:divBdr>
        </w:div>
        <w:div w:id="1347059052">
          <w:marLeft w:val="0"/>
          <w:marRight w:val="0"/>
          <w:marTop w:val="0"/>
          <w:marBottom w:val="0"/>
          <w:divBdr>
            <w:top w:val="none" w:sz="0" w:space="0" w:color="auto"/>
            <w:left w:val="none" w:sz="0" w:space="0" w:color="auto"/>
            <w:bottom w:val="none" w:sz="0" w:space="0" w:color="auto"/>
            <w:right w:val="none" w:sz="0" w:space="0" w:color="auto"/>
          </w:divBdr>
        </w:div>
        <w:div w:id="1347059053">
          <w:marLeft w:val="0"/>
          <w:marRight w:val="0"/>
          <w:marTop w:val="0"/>
          <w:marBottom w:val="0"/>
          <w:divBdr>
            <w:top w:val="none" w:sz="0" w:space="0" w:color="auto"/>
            <w:left w:val="none" w:sz="0" w:space="0" w:color="auto"/>
            <w:bottom w:val="none" w:sz="0" w:space="0" w:color="auto"/>
            <w:right w:val="none" w:sz="0" w:space="0" w:color="auto"/>
          </w:divBdr>
        </w:div>
        <w:div w:id="1347059054">
          <w:marLeft w:val="0"/>
          <w:marRight w:val="0"/>
          <w:marTop w:val="0"/>
          <w:marBottom w:val="0"/>
          <w:divBdr>
            <w:top w:val="none" w:sz="0" w:space="0" w:color="auto"/>
            <w:left w:val="none" w:sz="0" w:space="0" w:color="auto"/>
            <w:bottom w:val="none" w:sz="0" w:space="0" w:color="auto"/>
            <w:right w:val="none" w:sz="0" w:space="0" w:color="auto"/>
          </w:divBdr>
        </w:div>
        <w:div w:id="1347059056">
          <w:marLeft w:val="0"/>
          <w:marRight w:val="0"/>
          <w:marTop w:val="0"/>
          <w:marBottom w:val="0"/>
          <w:divBdr>
            <w:top w:val="none" w:sz="0" w:space="0" w:color="auto"/>
            <w:left w:val="none" w:sz="0" w:space="0" w:color="auto"/>
            <w:bottom w:val="none" w:sz="0" w:space="0" w:color="auto"/>
            <w:right w:val="none" w:sz="0" w:space="0" w:color="auto"/>
          </w:divBdr>
        </w:div>
        <w:div w:id="1347059058">
          <w:marLeft w:val="0"/>
          <w:marRight w:val="0"/>
          <w:marTop w:val="0"/>
          <w:marBottom w:val="0"/>
          <w:divBdr>
            <w:top w:val="none" w:sz="0" w:space="0" w:color="auto"/>
            <w:left w:val="none" w:sz="0" w:space="0" w:color="auto"/>
            <w:bottom w:val="none" w:sz="0" w:space="0" w:color="auto"/>
            <w:right w:val="none" w:sz="0" w:space="0" w:color="auto"/>
          </w:divBdr>
        </w:div>
      </w:divsChild>
    </w:div>
    <w:div w:id="1347059036">
      <w:marLeft w:val="0"/>
      <w:marRight w:val="0"/>
      <w:marTop w:val="0"/>
      <w:marBottom w:val="0"/>
      <w:divBdr>
        <w:top w:val="none" w:sz="0" w:space="0" w:color="auto"/>
        <w:left w:val="none" w:sz="0" w:space="0" w:color="auto"/>
        <w:bottom w:val="none" w:sz="0" w:space="0" w:color="auto"/>
        <w:right w:val="none" w:sz="0" w:space="0" w:color="auto"/>
      </w:divBdr>
    </w:div>
    <w:div w:id="1347059037">
      <w:marLeft w:val="0"/>
      <w:marRight w:val="0"/>
      <w:marTop w:val="0"/>
      <w:marBottom w:val="0"/>
      <w:divBdr>
        <w:top w:val="none" w:sz="0" w:space="0" w:color="auto"/>
        <w:left w:val="none" w:sz="0" w:space="0" w:color="auto"/>
        <w:bottom w:val="none" w:sz="0" w:space="0" w:color="auto"/>
        <w:right w:val="none" w:sz="0" w:space="0" w:color="auto"/>
      </w:divBdr>
    </w:div>
    <w:div w:id="1347059039">
      <w:marLeft w:val="0"/>
      <w:marRight w:val="0"/>
      <w:marTop w:val="0"/>
      <w:marBottom w:val="0"/>
      <w:divBdr>
        <w:top w:val="none" w:sz="0" w:space="0" w:color="auto"/>
        <w:left w:val="none" w:sz="0" w:space="0" w:color="auto"/>
        <w:bottom w:val="none" w:sz="0" w:space="0" w:color="auto"/>
        <w:right w:val="none" w:sz="0" w:space="0" w:color="auto"/>
      </w:divBdr>
      <w:divsChild>
        <w:div w:id="1347059042">
          <w:marLeft w:val="0"/>
          <w:marRight w:val="0"/>
          <w:marTop w:val="0"/>
          <w:marBottom w:val="0"/>
          <w:divBdr>
            <w:top w:val="none" w:sz="0" w:space="0" w:color="auto"/>
            <w:left w:val="none" w:sz="0" w:space="0" w:color="auto"/>
            <w:bottom w:val="none" w:sz="0" w:space="0" w:color="auto"/>
            <w:right w:val="none" w:sz="0" w:space="0" w:color="auto"/>
          </w:divBdr>
        </w:div>
      </w:divsChild>
    </w:div>
    <w:div w:id="1347059055">
      <w:marLeft w:val="0"/>
      <w:marRight w:val="0"/>
      <w:marTop w:val="0"/>
      <w:marBottom w:val="0"/>
      <w:divBdr>
        <w:top w:val="none" w:sz="0" w:space="0" w:color="auto"/>
        <w:left w:val="none" w:sz="0" w:space="0" w:color="auto"/>
        <w:bottom w:val="none" w:sz="0" w:space="0" w:color="auto"/>
        <w:right w:val="none" w:sz="0" w:space="0" w:color="auto"/>
      </w:divBdr>
      <w:divsChild>
        <w:div w:id="1347059057">
          <w:marLeft w:val="720"/>
          <w:marRight w:val="720"/>
          <w:marTop w:val="100"/>
          <w:marBottom w:val="100"/>
          <w:divBdr>
            <w:top w:val="none" w:sz="0" w:space="0" w:color="auto"/>
            <w:left w:val="none" w:sz="0" w:space="0" w:color="auto"/>
            <w:bottom w:val="none" w:sz="0" w:space="0" w:color="auto"/>
            <w:right w:val="none" w:sz="0" w:space="0" w:color="auto"/>
          </w:divBdr>
          <w:divsChild>
            <w:div w:id="134705903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4161612">
      <w:bodyDiv w:val="1"/>
      <w:marLeft w:val="0"/>
      <w:marRight w:val="0"/>
      <w:marTop w:val="0"/>
      <w:marBottom w:val="0"/>
      <w:divBdr>
        <w:top w:val="none" w:sz="0" w:space="0" w:color="auto"/>
        <w:left w:val="none" w:sz="0" w:space="0" w:color="auto"/>
        <w:bottom w:val="none" w:sz="0" w:space="0" w:color="auto"/>
        <w:right w:val="none" w:sz="0" w:space="0" w:color="auto"/>
      </w:divBdr>
      <w:divsChild>
        <w:div w:id="1534994867">
          <w:marLeft w:val="0"/>
          <w:marRight w:val="0"/>
          <w:marTop w:val="0"/>
          <w:marBottom w:val="0"/>
          <w:divBdr>
            <w:top w:val="none" w:sz="0" w:space="0" w:color="auto"/>
            <w:left w:val="none" w:sz="0" w:space="0" w:color="auto"/>
            <w:bottom w:val="none" w:sz="0" w:space="0" w:color="auto"/>
            <w:right w:val="none" w:sz="0" w:space="0" w:color="auto"/>
          </w:divBdr>
        </w:div>
      </w:divsChild>
    </w:div>
    <w:div w:id="1408309507">
      <w:bodyDiv w:val="1"/>
      <w:marLeft w:val="0"/>
      <w:marRight w:val="0"/>
      <w:marTop w:val="0"/>
      <w:marBottom w:val="0"/>
      <w:divBdr>
        <w:top w:val="none" w:sz="0" w:space="0" w:color="auto"/>
        <w:left w:val="none" w:sz="0" w:space="0" w:color="auto"/>
        <w:bottom w:val="none" w:sz="0" w:space="0" w:color="auto"/>
        <w:right w:val="none" w:sz="0" w:space="0" w:color="auto"/>
      </w:divBdr>
    </w:div>
    <w:div w:id="1723020526">
      <w:bodyDiv w:val="1"/>
      <w:marLeft w:val="0"/>
      <w:marRight w:val="0"/>
      <w:marTop w:val="0"/>
      <w:marBottom w:val="0"/>
      <w:divBdr>
        <w:top w:val="none" w:sz="0" w:space="0" w:color="auto"/>
        <w:left w:val="none" w:sz="0" w:space="0" w:color="auto"/>
        <w:bottom w:val="none" w:sz="0" w:space="0" w:color="auto"/>
        <w:right w:val="none" w:sz="0" w:space="0" w:color="auto"/>
      </w:divBdr>
      <w:divsChild>
        <w:div w:id="1943371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3610</Words>
  <Characters>20581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11</vt:lpstr>
    </vt:vector>
  </TitlesOfParts>
  <Company>Public Consulting Group</Company>
  <LinksUpToDate>false</LinksUpToDate>
  <CharactersWithSpaces>24143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PCG Education</dc:creator>
  <cp:lastModifiedBy>Michelle Wade</cp:lastModifiedBy>
  <cp:revision>5</cp:revision>
  <cp:lastPrinted>2014-02-06T22:50:00Z</cp:lastPrinted>
  <dcterms:created xsi:type="dcterms:W3CDTF">2014-02-07T21:31:00Z</dcterms:created>
  <dcterms:modified xsi:type="dcterms:W3CDTF">2014-02-08T00:32:00Z</dcterms:modified>
</cp:coreProperties>
</file>