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tblLook w:val="00A0"/>
      </w:tblPr>
      <w:tblGrid>
        <w:gridCol w:w="1980"/>
        <w:gridCol w:w="7470"/>
      </w:tblGrid>
      <w:tr w:rsidR="00066B21" w:rsidRPr="00DB34C3" w:rsidTr="00F308FF">
        <w:trPr>
          <w:trHeight w:val="1008"/>
        </w:trPr>
        <w:tc>
          <w:tcPr>
            <w:tcW w:w="1980" w:type="dxa"/>
            <w:shd w:val="clear" w:color="auto" w:fill="385623"/>
            <w:vAlign w:val="center"/>
          </w:tcPr>
          <w:p w:rsidR="00066B21" w:rsidRPr="00DB34C3" w:rsidRDefault="00066B21" w:rsidP="00B231AA">
            <w:pPr>
              <w:pStyle w:val="Header-banner"/>
              <w:rPr>
                <w:rFonts w:ascii="Calibri" w:hAnsi="Calibri"/>
              </w:rPr>
            </w:pPr>
            <w:r>
              <w:rPr>
                <w:rFonts w:ascii="Calibri" w:hAnsi="Calibri"/>
              </w:rPr>
              <w:t>11.1.2</w:t>
            </w:r>
          </w:p>
        </w:tc>
        <w:tc>
          <w:tcPr>
            <w:tcW w:w="7470" w:type="dxa"/>
            <w:shd w:val="clear" w:color="auto" w:fill="76923C"/>
            <w:vAlign w:val="center"/>
          </w:tcPr>
          <w:p w:rsidR="00066B21" w:rsidRPr="00DB34C3" w:rsidRDefault="00066B21" w:rsidP="009C63C0">
            <w:pPr>
              <w:pStyle w:val="Header2banner"/>
              <w:spacing w:line="240" w:lineRule="auto"/>
              <w:rPr>
                <w:rFonts w:ascii="Calibri" w:hAnsi="Calibri"/>
              </w:rPr>
            </w:pPr>
            <w:r w:rsidRPr="00DB34C3">
              <w:rPr>
                <w:rFonts w:ascii="Calibri" w:hAnsi="Calibri"/>
              </w:rPr>
              <w:t xml:space="preserve">Lesson </w:t>
            </w:r>
            <w:r w:rsidR="006D522F">
              <w:rPr>
                <w:rFonts w:ascii="Calibri" w:hAnsi="Calibri"/>
              </w:rPr>
              <w:t>1</w:t>
            </w:r>
            <w:r w:rsidR="009C63C0">
              <w:rPr>
                <w:rFonts w:ascii="Calibri" w:hAnsi="Calibri"/>
              </w:rPr>
              <w:t>6</w:t>
            </w:r>
          </w:p>
        </w:tc>
      </w:tr>
    </w:tbl>
    <w:p w:rsidR="00066B21" w:rsidRDefault="00066B21" w:rsidP="00E946A0">
      <w:pPr>
        <w:pStyle w:val="Heading1"/>
      </w:pPr>
      <w:r w:rsidRPr="00263AF5">
        <w:t>Introduction</w:t>
      </w:r>
    </w:p>
    <w:p w:rsidR="00066B21" w:rsidRPr="00764112" w:rsidRDefault="00066B21" w:rsidP="00785979">
      <w:r>
        <w:t xml:space="preserve">In this lesson, students </w:t>
      </w:r>
      <w:r w:rsidR="00EE79F0">
        <w:t>listen to a Masterful Reading of lines 29–</w:t>
      </w:r>
      <w:r w:rsidR="00EE696B">
        <w:t xml:space="preserve">103 from Act 3.3, and then </w:t>
      </w:r>
      <w:r>
        <w:t xml:space="preserve">read and analyze lines </w:t>
      </w:r>
      <w:r w:rsidR="00210149">
        <w:t>40–103</w:t>
      </w:r>
      <w:r>
        <w:t xml:space="preserve"> </w:t>
      </w:r>
      <w:r w:rsidR="00D876B5">
        <w:t>(from “</w:t>
      </w:r>
      <w:r w:rsidR="00210149">
        <w:t>O, my offense is rank</w:t>
      </w:r>
      <w:r w:rsidR="00D77888">
        <w:t>, it smells to heaven</w:t>
      </w:r>
      <w:r w:rsidR="00D876B5">
        <w:t>” to “</w:t>
      </w:r>
      <w:r w:rsidR="00D77888">
        <w:t xml:space="preserve">Words without thoughts </w:t>
      </w:r>
      <w:r w:rsidR="00210149">
        <w:t>never to heaven go</w:t>
      </w:r>
      <w:r w:rsidR="00D876B5">
        <w:t>”)</w:t>
      </w:r>
      <w:r w:rsidR="00210149">
        <w:t>. These two rich soliloquies include Claudius’</w:t>
      </w:r>
      <w:r w:rsidR="00D26C7C">
        <w:t>s</w:t>
      </w:r>
      <w:r w:rsidR="00210149">
        <w:t xml:space="preserve"> confession </w:t>
      </w:r>
      <w:r w:rsidR="009942EC">
        <w:t xml:space="preserve">to </w:t>
      </w:r>
      <w:r w:rsidR="00210149">
        <w:t>the murder and Hamlet’s decision to delay killing Claudius until a “more horrid” time</w:t>
      </w:r>
      <w:r w:rsidR="00D77888">
        <w:t xml:space="preserve"> (line 93)</w:t>
      </w:r>
      <w:r>
        <w:t xml:space="preserve">. Students engage in a discussion about </w:t>
      </w:r>
      <w:r w:rsidR="00E20B35">
        <w:t xml:space="preserve">how Shakespeare orders the action and </w:t>
      </w:r>
      <w:r w:rsidR="00A92CEC">
        <w:t xml:space="preserve">further </w:t>
      </w:r>
      <w:r w:rsidR="00E20B35">
        <w:t xml:space="preserve">develops the characters </w:t>
      </w:r>
      <w:r w:rsidR="00A92CEC">
        <w:t>of Claudius and Hamlet through these</w:t>
      </w:r>
      <w:r w:rsidR="00E20B35">
        <w:t xml:space="preserve"> soliloquies</w:t>
      </w:r>
      <w:r>
        <w:t xml:space="preserve">. </w:t>
      </w:r>
      <w:r w:rsidR="003969DC">
        <w:t xml:space="preserve">In addition to the characters’ words, students analyze the impact of specific, significant stage directions. </w:t>
      </w:r>
      <w:r>
        <w:t>For the lesson assessment, students wr</w:t>
      </w:r>
      <w:r w:rsidR="00E20B35">
        <w:t>ite about the impact of pairing Claudius’s confession with Hamlet’s “Now might I do it” soliloquy</w:t>
      </w:r>
      <w:r>
        <w:t>.</w:t>
      </w:r>
    </w:p>
    <w:p w:rsidR="00066B21" w:rsidRPr="006E7D3C" w:rsidRDefault="00066B21" w:rsidP="00785979">
      <w:r>
        <w:t>For homework, student</w:t>
      </w:r>
      <w:r w:rsidR="003E27BC">
        <w:t xml:space="preserve">s </w:t>
      </w:r>
      <w:r w:rsidR="00E20B35">
        <w:t xml:space="preserve">continue their </w:t>
      </w:r>
      <w:r w:rsidR="00EE79F0">
        <w:t>AIR</w:t>
      </w:r>
      <w:r w:rsidR="00E353BA">
        <w:t xml:space="preserve"> </w:t>
      </w:r>
      <w:r w:rsidR="00E20B35">
        <w:t>through the lens of focus standard RL.11-12.4</w:t>
      </w:r>
      <w:r w:rsidR="00200C1B">
        <w:t xml:space="preserve"> or RI.11-12.4</w:t>
      </w:r>
      <w:r w:rsidR="00E20B35">
        <w:t>.</w:t>
      </w:r>
    </w:p>
    <w:p w:rsidR="00066B21" w:rsidRDefault="00066B21"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066B21" w:rsidRPr="002E4C92" w:rsidTr="00F308FF">
        <w:tc>
          <w:tcPr>
            <w:tcW w:w="9468" w:type="dxa"/>
            <w:gridSpan w:val="2"/>
            <w:shd w:val="clear" w:color="auto" w:fill="76923C"/>
          </w:tcPr>
          <w:p w:rsidR="00066B21" w:rsidRPr="00320F32" w:rsidRDefault="00066B21" w:rsidP="00B00346">
            <w:pPr>
              <w:pStyle w:val="TableHeaders"/>
            </w:pPr>
            <w:r w:rsidRPr="00320F32">
              <w:t>Assessed Standard(s)</w:t>
            </w:r>
          </w:p>
        </w:tc>
      </w:tr>
      <w:tr w:rsidR="00EF5F42" w:rsidRPr="0053542D" w:rsidTr="00E22A24">
        <w:tc>
          <w:tcPr>
            <w:tcW w:w="1344" w:type="dxa"/>
          </w:tcPr>
          <w:p w:rsidR="00EF5F42" w:rsidRPr="000206CD" w:rsidRDefault="00EF5F42" w:rsidP="000206CD">
            <w:pPr>
              <w:pStyle w:val="TableText"/>
            </w:pPr>
            <w:r w:rsidRPr="000206CD">
              <w:t>RL.11-12.3</w:t>
            </w:r>
          </w:p>
        </w:tc>
        <w:tc>
          <w:tcPr>
            <w:tcW w:w="8124" w:type="dxa"/>
          </w:tcPr>
          <w:p w:rsidR="00EF5F42" w:rsidRPr="000206CD" w:rsidRDefault="00EF5F42" w:rsidP="000206CD">
            <w:pPr>
              <w:pStyle w:val="TableText"/>
            </w:pPr>
            <w:r w:rsidRPr="000206CD">
              <w:t xml:space="preserve">Analyze the impact of the author’s choices regarding how to develop and relate elements of a story or drama (e.g., where a story is set, how the action </w:t>
            </w:r>
            <w:proofErr w:type="gramStart"/>
            <w:r w:rsidRPr="000206CD">
              <w:t>is ordered</w:t>
            </w:r>
            <w:proofErr w:type="gramEnd"/>
            <w:r w:rsidRPr="000206CD">
              <w:t>, how the characters are introduced and developed).</w:t>
            </w:r>
          </w:p>
        </w:tc>
      </w:tr>
      <w:tr w:rsidR="00F46E6E" w:rsidRPr="0053542D" w:rsidTr="00E22A24">
        <w:tc>
          <w:tcPr>
            <w:tcW w:w="1344" w:type="dxa"/>
          </w:tcPr>
          <w:p w:rsidR="00F46E6E" w:rsidRPr="000206CD" w:rsidRDefault="00F46E6E" w:rsidP="000206CD">
            <w:pPr>
              <w:pStyle w:val="TableText"/>
            </w:pPr>
            <w:r w:rsidRPr="000206CD">
              <w:t>W.11-12.2.e</w:t>
            </w:r>
          </w:p>
        </w:tc>
        <w:tc>
          <w:tcPr>
            <w:tcW w:w="8124" w:type="dxa"/>
          </w:tcPr>
          <w:p w:rsidR="00F46E6E" w:rsidRPr="000206CD" w:rsidRDefault="00F46E6E" w:rsidP="000206CD">
            <w:pPr>
              <w:pStyle w:val="TableText"/>
            </w:pPr>
            <w:r w:rsidRPr="000206CD">
              <w:t>Write informative/explanatory texts to examine and convey complex ideas, concepts, and information clearly and accurately through the effective selection, organization, and analysis of content.</w:t>
            </w:r>
          </w:p>
          <w:p w:rsidR="00F46E6E" w:rsidRPr="000206CD" w:rsidRDefault="00F46E6E" w:rsidP="00EE79F0">
            <w:pPr>
              <w:pStyle w:val="TableText"/>
              <w:numPr>
                <w:ilvl w:val="0"/>
                <w:numId w:val="10"/>
              </w:numPr>
              <w:ind w:left="360"/>
            </w:pPr>
            <w:r w:rsidRPr="000206CD">
              <w:rPr>
                <w:szCs w:val="26"/>
              </w:rPr>
              <w:t>Establish and maintain a formal style and objective tone while attending to the norms and conventions of the discipline in which they are writing.</w:t>
            </w:r>
          </w:p>
        </w:tc>
      </w:tr>
      <w:tr w:rsidR="00F46E6E" w:rsidRPr="00CF2582" w:rsidTr="00F308FF">
        <w:tc>
          <w:tcPr>
            <w:tcW w:w="9468" w:type="dxa"/>
            <w:gridSpan w:val="2"/>
            <w:shd w:val="clear" w:color="auto" w:fill="76923C"/>
          </w:tcPr>
          <w:p w:rsidR="00F46E6E" w:rsidRPr="00320F32" w:rsidRDefault="00F46E6E" w:rsidP="00B00346">
            <w:pPr>
              <w:pStyle w:val="TableHeaders"/>
            </w:pPr>
            <w:r w:rsidRPr="00320F32">
              <w:t>Addressed Standard(s)</w:t>
            </w:r>
          </w:p>
        </w:tc>
      </w:tr>
      <w:tr w:rsidR="001E4CF9" w:rsidRPr="0053542D" w:rsidTr="00E22A24">
        <w:tc>
          <w:tcPr>
            <w:tcW w:w="1344" w:type="dxa"/>
          </w:tcPr>
          <w:p w:rsidR="001E4CF9" w:rsidRDefault="001E4CF9" w:rsidP="000206CD">
            <w:pPr>
              <w:pStyle w:val="TableText"/>
            </w:pPr>
            <w:r>
              <w:t>RL.11-12.2</w:t>
            </w:r>
          </w:p>
        </w:tc>
        <w:tc>
          <w:tcPr>
            <w:tcW w:w="8124" w:type="dxa"/>
          </w:tcPr>
          <w:p w:rsidR="001E4CF9" w:rsidRPr="00915F6B" w:rsidRDefault="001E4CF9" w:rsidP="000206CD">
            <w:pPr>
              <w:pStyle w:val="TableText"/>
            </w:pPr>
            <w:r w:rsidRPr="006C6A48">
              <w:t>Determine two or more themes or central ideas of a text and analyze their development over the course of the text, including how they interact and build on one another to produce a complex account; provide an objective summary of the text.</w:t>
            </w:r>
          </w:p>
        </w:tc>
      </w:tr>
      <w:tr w:rsidR="00F46E6E" w:rsidRPr="0053542D" w:rsidTr="00E22A24">
        <w:tc>
          <w:tcPr>
            <w:tcW w:w="1344" w:type="dxa"/>
          </w:tcPr>
          <w:p w:rsidR="00F46E6E" w:rsidRDefault="00F46E6E" w:rsidP="000206CD">
            <w:pPr>
              <w:pStyle w:val="TableText"/>
            </w:pPr>
            <w:r>
              <w:t>RL.11-12.4</w:t>
            </w:r>
          </w:p>
        </w:tc>
        <w:tc>
          <w:tcPr>
            <w:tcW w:w="8124" w:type="dxa"/>
          </w:tcPr>
          <w:p w:rsidR="00F46E6E" w:rsidRPr="00915F6B" w:rsidRDefault="00F46E6E" w:rsidP="000206CD">
            <w:pPr>
              <w:pStyle w:val="TableText"/>
            </w:pPr>
            <w:r w:rsidRPr="00915F6B">
              <w:t xml:space="preserve">Determine the meaning of words and phrases as they </w:t>
            </w:r>
            <w:proofErr w:type="gramStart"/>
            <w:r w:rsidRPr="00915F6B">
              <w:t>are used</w:t>
            </w:r>
            <w:proofErr w:type="gramEnd"/>
            <w:r w:rsidRPr="00915F6B">
              <w:t xml:space="preserve">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F46E6E" w:rsidRPr="0053542D" w:rsidTr="00E22A24">
        <w:tc>
          <w:tcPr>
            <w:tcW w:w="1344" w:type="dxa"/>
          </w:tcPr>
          <w:p w:rsidR="00F46E6E" w:rsidRPr="009C28BD" w:rsidRDefault="00F46E6E" w:rsidP="000206CD">
            <w:pPr>
              <w:pStyle w:val="TableText"/>
            </w:pPr>
            <w:r>
              <w:lastRenderedPageBreak/>
              <w:t>L.11-12.5</w:t>
            </w:r>
          </w:p>
        </w:tc>
        <w:tc>
          <w:tcPr>
            <w:tcW w:w="8124" w:type="dxa"/>
          </w:tcPr>
          <w:p w:rsidR="00F46E6E" w:rsidRDefault="00F46E6E" w:rsidP="000206CD">
            <w:pPr>
              <w:pStyle w:val="TableText"/>
            </w:pPr>
            <w:r w:rsidRPr="00915F6B">
              <w:t>Demonstrate understanding of figurative language, word relationships, and nuances in word meanings.</w:t>
            </w:r>
          </w:p>
        </w:tc>
      </w:tr>
    </w:tbl>
    <w:p w:rsidR="00066B21" w:rsidRDefault="00066B21"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8"/>
      </w:tblGrid>
      <w:tr w:rsidR="00066B21" w:rsidRPr="002E4C92" w:rsidTr="00353081">
        <w:tc>
          <w:tcPr>
            <w:tcW w:w="9478" w:type="dxa"/>
            <w:shd w:val="clear" w:color="auto" w:fill="76923C"/>
          </w:tcPr>
          <w:p w:rsidR="00066B21" w:rsidRPr="00320F32" w:rsidRDefault="00066B21" w:rsidP="00B00346">
            <w:pPr>
              <w:pStyle w:val="TableHeaders"/>
            </w:pPr>
            <w:r w:rsidRPr="00320F32">
              <w:t>Assessment(s)</w:t>
            </w:r>
          </w:p>
        </w:tc>
      </w:tr>
      <w:tr w:rsidR="00066B21" w:rsidTr="00353081">
        <w:tc>
          <w:tcPr>
            <w:tcW w:w="9478" w:type="dxa"/>
          </w:tcPr>
          <w:p w:rsidR="00992EA2" w:rsidRDefault="003E70E7" w:rsidP="000206CD">
            <w:pPr>
              <w:pStyle w:val="TableText"/>
            </w:pPr>
            <w:r w:rsidRPr="003E70E7">
              <w:t xml:space="preserve">Student learning </w:t>
            </w:r>
            <w:proofErr w:type="gramStart"/>
            <w:r w:rsidRPr="003E70E7">
              <w:t xml:space="preserve">will be </w:t>
            </w:r>
            <w:proofErr w:type="spellStart"/>
            <w:r w:rsidRPr="003E70E7">
              <w:t>assessed</w:t>
            </w:r>
            <w:proofErr w:type="spellEnd"/>
            <w:proofErr w:type="gramEnd"/>
            <w:r w:rsidRPr="003E70E7">
              <w:t xml:space="preserve"> via a Quick Write at the end of the lesson. Students answer the following prompt, citing textual evidence to support analysis and inferences drawn from the text</w:t>
            </w:r>
            <w:r w:rsidR="00992EA2" w:rsidRPr="00C018EF">
              <w:t>.</w:t>
            </w:r>
          </w:p>
          <w:p w:rsidR="00471C3A" w:rsidRPr="00437BBE" w:rsidRDefault="00937C28" w:rsidP="003969DC">
            <w:pPr>
              <w:pStyle w:val="BulletedList"/>
            </w:pPr>
            <w:r w:rsidRPr="00937C28">
              <w:t>What is the impact of pairing Claudius’s confession with Hamlet’s “Now might I do it” soliloquy?</w:t>
            </w:r>
          </w:p>
        </w:tc>
      </w:tr>
      <w:tr w:rsidR="00066B21" w:rsidRPr="00B00346" w:rsidTr="00353081">
        <w:tc>
          <w:tcPr>
            <w:tcW w:w="9478" w:type="dxa"/>
            <w:shd w:val="clear" w:color="auto" w:fill="76923C"/>
          </w:tcPr>
          <w:p w:rsidR="00066B21" w:rsidRPr="00320F32" w:rsidRDefault="00066B21" w:rsidP="00B00346">
            <w:pPr>
              <w:pStyle w:val="TableHeaders"/>
            </w:pPr>
            <w:r w:rsidRPr="00320F32">
              <w:t>High Performance Response(s)</w:t>
            </w:r>
          </w:p>
        </w:tc>
      </w:tr>
      <w:tr w:rsidR="00066B21" w:rsidTr="00353081">
        <w:tc>
          <w:tcPr>
            <w:tcW w:w="9478" w:type="dxa"/>
          </w:tcPr>
          <w:p w:rsidR="00066B21" w:rsidRDefault="00066B21" w:rsidP="00EB0C40">
            <w:pPr>
              <w:pStyle w:val="TableText"/>
            </w:pPr>
            <w:r>
              <w:t xml:space="preserve">A </w:t>
            </w:r>
            <w:r w:rsidR="00C82F32">
              <w:t>H</w:t>
            </w:r>
            <w:r>
              <w:t xml:space="preserve">igh </w:t>
            </w:r>
            <w:r w:rsidR="00C82F32">
              <w:t>P</w:t>
            </w:r>
            <w:r>
              <w:t xml:space="preserve">erformance </w:t>
            </w:r>
            <w:r w:rsidR="00C82F32">
              <w:t>R</w:t>
            </w:r>
            <w:r>
              <w:t>esponse</w:t>
            </w:r>
            <w:r w:rsidR="00EB0C40">
              <w:t xml:space="preserve"> should</w:t>
            </w:r>
            <w:r w:rsidR="00792BA6">
              <w:t>:</w:t>
            </w:r>
          </w:p>
          <w:p w:rsidR="00471C3A" w:rsidRPr="003908D2" w:rsidRDefault="00946049" w:rsidP="0041455B">
            <w:pPr>
              <w:pStyle w:val="BulletedList"/>
            </w:pPr>
            <w:r w:rsidRPr="000206CD">
              <w:t xml:space="preserve">Identify one or more specific ways in which the pairing of the confession and the soliloquy </w:t>
            </w:r>
            <w:proofErr w:type="gramStart"/>
            <w:r w:rsidRPr="000206CD">
              <w:t>impacts</w:t>
            </w:r>
            <w:proofErr w:type="gramEnd"/>
            <w:r w:rsidRPr="000206CD">
              <w:t xml:space="preserve"> the text</w:t>
            </w:r>
            <w:r w:rsidR="000C6C8A" w:rsidRPr="000206CD">
              <w:t xml:space="preserve"> </w:t>
            </w:r>
            <w:r w:rsidR="00765C10" w:rsidRPr="000206CD">
              <w:t>(e.g.</w:t>
            </w:r>
            <w:r w:rsidR="00C82F32">
              <w:t>,</w:t>
            </w:r>
            <w:r w:rsidR="00765C10" w:rsidRPr="000206CD">
              <w:t xml:space="preserve"> </w:t>
            </w:r>
            <w:r w:rsidR="000C6C8A" w:rsidRPr="000206CD">
              <w:t>the contrast</w:t>
            </w:r>
            <w:r w:rsidR="00765C10" w:rsidRPr="000206CD">
              <w:t xml:space="preserve"> between Claudius and Hamlet</w:t>
            </w:r>
            <w:r w:rsidR="000C6C8A" w:rsidRPr="000206CD">
              <w:t xml:space="preserve"> </w:t>
            </w:r>
            <w:r w:rsidR="0041455B">
              <w:t>emphasizes</w:t>
            </w:r>
            <w:r w:rsidR="000C6C8A" w:rsidRPr="000206CD">
              <w:t xml:space="preserve"> </w:t>
            </w:r>
            <w:r w:rsidR="0041455B">
              <w:t>Hamlet’s indecision and develops central ideas of revenge, mortality, and action vs. inaction</w:t>
            </w:r>
            <w:r w:rsidR="00765C10" w:rsidRPr="000206CD">
              <w:t>)</w:t>
            </w:r>
            <w:r w:rsidR="00785979">
              <w:t>.</w:t>
            </w:r>
          </w:p>
        </w:tc>
      </w:tr>
    </w:tbl>
    <w:p w:rsidR="00066B21" w:rsidRDefault="00066B21"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0"/>
      </w:tblGrid>
      <w:tr w:rsidR="00066B21" w:rsidRPr="00B00346" w:rsidTr="00353081">
        <w:tc>
          <w:tcPr>
            <w:tcW w:w="9450" w:type="dxa"/>
            <w:shd w:val="clear" w:color="auto" w:fill="76923C"/>
          </w:tcPr>
          <w:p w:rsidR="00066B21" w:rsidRPr="00320F32" w:rsidRDefault="00066B21" w:rsidP="00B00346">
            <w:pPr>
              <w:pStyle w:val="TableHeaders"/>
            </w:pPr>
            <w:r w:rsidRPr="00320F32">
              <w:t>Vocabulary to provide directly (will not include extended instruction)</w:t>
            </w:r>
          </w:p>
        </w:tc>
      </w:tr>
      <w:tr w:rsidR="00066B21" w:rsidTr="00353081">
        <w:tc>
          <w:tcPr>
            <w:tcW w:w="9450" w:type="dxa"/>
          </w:tcPr>
          <w:p w:rsidR="004509C6" w:rsidRPr="00B231AA" w:rsidRDefault="004E3F2C" w:rsidP="003D2870">
            <w:pPr>
              <w:pStyle w:val="BulletedList"/>
            </w:pPr>
            <w:r>
              <w:t>arras (n.) – a wall hanging, as a tapestry or similar object</w:t>
            </w:r>
          </w:p>
        </w:tc>
      </w:tr>
      <w:tr w:rsidR="00066B21" w:rsidRPr="00F308FF" w:rsidTr="00353081">
        <w:tc>
          <w:tcPr>
            <w:tcW w:w="9450" w:type="dxa"/>
            <w:shd w:val="clear" w:color="auto" w:fill="76923C"/>
          </w:tcPr>
          <w:p w:rsidR="00066B21" w:rsidRPr="00320F32" w:rsidRDefault="00066B21" w:rsidP="000206CD">
            <w:pPr>
              <w:pStyle w:val="TableHeaders"/>
            </w:pPr>
            <w:r w:rsidRPr="00320F32">
              <w:t>Vocabulary to teach (may include direct word work and/or questions)</w:t>
            </w:r>
          </w:p>
        </w:tc>
      </w:tr>
      <w:tr w:rsidR="00066B21" w:rsidTr="00353081">
        <w:tc>
          <w:tcPr>
            <w:tcW w:w="9450" w:type="dxa"/>
          </w:tcPr>
          <w:p w:rsidR="00066B21" w:rsidRPr="00B231AA" w:rsidRDefault="000206CD" w:rsidP="000206CD">
            <w:pPr>
              <w:pStyle w:val="BulletedList"/>
            </w:pPr>
            <w:proofErr w:type="gramStart"/>
            <w:r>
              <w:t>None.</w:t>
            </w:r>
            <w:proofErr w:type="gramEnd"/>
          </w:p>
        </w:tc>
      </w:tr>
    </w:tbl>
    <w:p w:rsidR="00066B21" w:rsidRDefault="00066B21"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0"/>
        <w:gridCol w:w="1638"/>
      </w:tblGrid>
      <w:tr w:rsidR="00066B21" w:rsidRPr="00C02EC2" w:rsidTr="00546D71">
        <w:tc>
          <w:tcPr>
            <w:tcW w:w="7830" w:type="dxa"/>
            <w:shd w:val="clear" w:color="auto" w:fill="76923C"/>
          </w:tcPr>
          <w:p w:rsidR="00066B21" w:rsidRPr="00320F32" w:rsidRDefault="00066B21" w:rsidP="00B00346">
            <w:pPr>
              <w:pStyle w:val="TableHeaders"/>
            </w:pPr>
            <w:r w:rsidRPr="00320F32">
              <w:t>Student-Facing Agenda</w:t>
            </w:r>
          </w:p>
        </w:tc>
        <w:tc>
          <w:tcPr>
            <w:tcW w:w="1638" w:type="dxa"/>
            <w:shd w:val="clear" w:color="auto" w:fill="76923C"/>
          </w:tcPr>
          <w:p w:rsidR="00066B21" w:rsidRPr="00320F32" w:rsidRDefault="00066B21" w:rsidP="00B00346">
            <w:pPr>
              <w:pStyle w:val="TableHeaders"/>
            </w:pPr>
            <w:r w:rsidRPr="00320F32">
              <w:t>% of Lesson</w:t>
            </w:r>
          </w:p>
        </w:tc>
      </w:tr>
      <w:tr w:rsidR="00066B21" w:rsidTr="000B2D56">
        <w:trPr>
          <w:trHeight w:val="1313"/>
        </w:trPr>
        <w:tc>
          <w:tcPr>
            <w:tcW w:w="7830" w:type="dxa"/>
            <w:tcBorders>
              <w:bottom w:val="nil"/>
            </w:tcBorders>
          </w:tcPr>
          <w:p w:rsidR="00066B21" w:rsidRPr="00946049" w:rsidRDefault="00066B21" w:rsidP="000B2D56">
            <w:pPr>
              <w:pStyle w:val="TableText"/>
            </w:pPr>
            <w:r w:rsidRPr="000B2D56">
              <w:rPr>
                <w:b/>
              </w:rPr>
              <w:t>Standards &amp; Text:</w:t>
            </w:r>
            <w:r w:rsidR="00946049">
              <w:rPr>
                <w:b/>
              </w:rPr>
              <w:t xml:space="preserve"> </w:t>
            </w:r>
          </w:p>
          <w:p w:rsidR="00066B21" w:rsidRDefault="00066B21" w:rsidP="00946049">
            <w:pPr>
              <w:pStyle w:val="BulletedList"/>
            </w:pPr>
            <w:r>
              <w:t xml:space="preserve">Standards: </w:t>
            </w:r>
            <w:r w:rsidR="00946049" w:rsidRPr="00946049">
              <w:t>RL.11-12.3</w:t>
            </w:r>
            <w:r w:rsidR="00BB126B">
              <w:t>,</w:t>
            </w:r>
            <w:r w:rsidR="00946049" w:rsidRPr="00946049">
              <w:t xml:space="preserve"> W.11-12.2.e</w:t>
            </w:r>
            <w:r w:rsidR="00BB126B">
              <w:t>,</w:t>
            </w:r>
            <w:r w:rsidR="00946049" w:rsidRPr="00946049">
              <w:t xml:space="preserve"> </w:t>
            </w:r>
            <w:r w:rsidR="001E4CF9">
              <w:t xml:space="preserve">RL.11-12.2, </w:t>
            </w:r>
            <w:r w:rsidR="00946049" w:rsidRPr="00946049">
              <w:t>RL.11-12.4</w:t>
            </w:r>
            <w:r w:rsidR="00BB126B">
              <w:t>,</w:t>
            </w:r>
            <w:r w:rsidR="00946049" w:rsidRPr="00946049">
              <w:t xml:space="preserve"> L.11-12.5</w:t>
            </w:r>
          </w:p>
          <w:p w:rsidR="00066B21" w:rsidRDefault="00066B21" w:rsidP="003E70E7">
            <w:pPr>
              <w:pStyle w:val="BulletedList"/>
            </w:pPr>
            <w:r>
              <w:t xml:space="preserve">Text: </w:t>
            </w:r>
            <w:r w:rsidRPr="00764112">
              <w:rPr>
                <w:i/>
                <w:iCs/>
              </w:rPr>
              <w:t>Hamlet</w:t>
            </w:r>
            <w:r w:rsidR="003969DC">
              <w:t xml:space="preserve">, </w:t>
            </w:r>
            <w:r w:rsidR="003E70E7">
              <w:t>Act 3.3, lines 40</w:t>
            </w:r>
            <w:r w:rsidR="00E83011">
              <w:t>–103</w:t>
            </w:r>
            <w:r>
              <w:t xml:space="preserve"> </w:t>
            </w:r>
            <w:r w:rsidR="003E70E7">
              <w:t xml:space="preserve">(Masterful Reading: </w:t>
            </w:r>
            <w:r w:rsidR="003E70E7" w:rsidRPr="003E70E7">
              <w:t>lines 29–103</w:t>
            </w:r>
            <w:r w:rsidR="003E70E7">
              <w:t>)</w:t>
            </w:r>
          </w:p>
          <w:p w:rsidR="003E70E7" w:rsidRDefault="003E70E7" w:rsidP="003E70E7">
            <w:pPr>
              <w:pStyle w:val="IN"/>
            </w:pPr>
            <w:r w:rsidRPr="003E70E7">
              <w:t>In order to provide additional context, the Masterful Reading extends beyond the lines students read and discuss during the lesson</w:t>
            </w:r>
            <w:r>
              <w:t>.</w:t>
            </w:r>
          </w:p>
        </w:tc>
        <w:tc>
          <w:tcPr>
            <w:tcW w:w="1638" w:type="dxa"/>
            <w:tcBorders>
              <w:bottom w:val="nil"/>
            </w:tcBorders>
          </w:tcPr>
          <w:p w:rsidR="00066B21" w:rsidRPr="00C02EC2" w:rsidRDefault="00066B21" w:rsidP="00E946A0"/>
          <w:p w:rsidR="00066B21" w:rsidRDefault="00066B21" w:rsidP="00546D71">
            <w:pPr>
              <w:pStyle w:val="NumberedList"/>
              <w:numPr>
                <w:ilvl w:val="0"/>
                <w:numId w:val="0"/>
              </w:numPr>
            </w:pPr>
          </w:p>
        </w:tc>
      </w:tr>
      <w:tr w:rsidR="00066B21" w:rsidTr="00546D71">
        <w:tc>
          <w:tcPr>
            <w:tcW w:w="7830" w:type="dxa"/>
            <w:tcBorders>
              <w:top w:val="nil"/>
            </w:tcBorders>
          </w:tcPr>
          <w:p w:rsidR="00066B21" w:rsidRPr="000B2D56" w:rsidRDefault="00066B21" w:rsidP="000B2D56">
            <w:pPr>
              <w:pStyle w:val="TableText"/>
              <w:rPr>
                <w:b/>
              </w:rPr>
            </w:pPr>
            <w:r w:rsidRPr="000B2D56">
              <w:rPr>
                <w:b/>
              </w:rPr>
              <w:t>Learning Sequence:</w:t>
            </w:r>
          </w:p>
          <w:p w:rsidR="00066B21" w:rsidRDefault="00066B21" w:rsidP="00546D71">
            <w:pPr>
              <w:pStyle w:val="NumberedList"/>
            </w:pPr>
            <w:r w:rsidRPr="00F21CD9">
              <w:t>Introduction</w:t>
            </w:r>
            <w:r>
              <w:t xml:space="preserve"> of Lesson Agenda</w:t>
            </w:r>
          </w:p>
          <w:p w:rsidR="00066B21" w:rsidRDefault="00066B21" w:rsidP="00546D71">
            <w:pPr>
              <w:pStyle w:val="NumberedList"/>
            </w:pPr>
            <w:r>
              <w:lastRenderedPageBreak/>
              <w:t>Homework Accountability</w:t>
            </w:r>
          </w:p>
          <w:p w:rsidR="00066B21" w:rsidRDefault="00066B21" w:rsidP="00546D71">
            <w:pPr>
              <w:pStyle w:val="NumberedList"/>
            </w:pPr>
            <w:r>
              <w:t>Masterful Reading</w:t>
            </w:r>
          </w:p>
          <w:p w:rsidR="00EB0C40" w:rsidRDefault="00EE79F0" w:rsidP="00EB0C40">
            <w:pPr>
              <w:pStyle w:val="NumberedList"/>
            </w:pPr>
            <w:r w:rsidRPr="00EE79F0">
              <w:rPr>
                <w:i/>
              </w:rPr>
              <w:t>Hamle</w:t>
            </w:r>
            <w:r w:rsidR="00785979">
              <w:t xml:space="preserve">t, Act 3.3, </w:t>
            </w:r>
            <w:r w:rsidR="00946049">
              <w:t>Lines 40</w:t>
            </w:r>
            <w:r w:rsidR="00EB0C40">
              <w:t>–103 R</w:t>
            </w:r>
            <w:r w:rsidR="00066B21">
              <w:t>eading and Discussion</w:t>
            </w:r>
          </w:p>
          <w:p w:rsidR="00066B21" w:rsidRDefault="00066B21" w:rsidP="00546D71">
            <w:pPr>
              <w:pStyle w:val="NumberedList"/>
            </w:pPr>
            <w:r>
              <w:t>Quick Write</w:t>
            </w:r>
          </w:p>
          <w:p w:rsidR="00066B21" w:rsidRPr="00546D71" w:rsidRDefault="00066B21" w:rsidP="00546D71">
            <w:pPr>
              <w:pStyle w:val="NumberedList"/>
            </w:pPr>
            <w:r>
              <w:t>Closing</w:t>
            </w:r>
          </w:p>
        </w:tc>
        <w:tc>
          <w:tcPr>
            <w:tcW w:w="1638" w:type="dxa"/>
            <w:tcBorders>
              <w:top w:val="nil"/>
            </w:tcBorders>
          </w:tcPr>
          <w:p w:rsidR="00066B21" w:rsidRDefault="00066B21" w:rsidP="000B2D56">
            <w:pPr>
              <w:pStyle w:val="TableText"/>
            </w:pPr>
          </w:p>
          <w:p w:rsidR="00066B21" w:rsidRDefault="00066B21" w:rsidP="00714E4C">
            <w:pPr>
              <w:pStyle w:val="NumberedList"/>
              <w:numPr>
                <w:ilvl w:val="0"/>
                <w:numId w:val="2"/>
              </w:numPr>
            </w:pPr>
            <w:r>
              <w:t>5%</w:t>
            </w:r>
          </w:p>
          <w:p w:rsidR="00066B21" w:rsidRDefault="00066B21" w:rsidP="00546D71">
            <w:pPr>
              <w:pStyle w:val="NumberedList"/>
            </w:pPr>
            <w:r>
              <w:lastRenderedPageBreak/>
              <w:t>10%</w:t>
            </w:r>
          </w:p>
          <w:p w:rsidR="00066B21" w:rsidRDefault="004509C6" w:rsidP="00546D71">
            <w:pPr>
              <w:pStyle w:val="NumberedList"/>
            </w:pPr>
            <w:r>
              <w:t>20</w:t>
            </w:r>
            <w:r w:rsidR="00066B21">
              <w:t>%</w:t>
            </w:r>
          </w:p>
          <w:p w:rsidR="00066B21" w:rsidRDefault="004509C6" w:rsidP="00546D71">
            <w:pPr>
              <w:pStyle w:val="NumberedList"/>
            </w:pPr>
            <w:r>
              <w:t>5</w:t>
            </w:r>
            <w:r w:rsidR="00066B21">
              <w:t>0%</w:t>
            </w:r>
          </w:p>
          <w:p w:rsidR="00066B21" w:rsidRDefault="00066B21" w:rsidP="00546D71">
            <w:pPr>
              <w:pStyle w:val="NumberedList"/>
            </w:pPr>
            <w:r>
              <w:t>10%</w:t>
            </w:r>
          </w:p>
          <w:p w:rsidR="00066B21" w:rsidRPr="00C02EC2" w:rsidRDefault="00066B21" w:rsidP="00546D71">
            <w:pPr>
              <w:pStyle w:val="NumberedList"/>
            </w:pPr>
            <w:r>
              <w:t>5%</w:t>
            </w:r>
          </w:p>
        </w:tc>
      </w:tr>
    </w:tbl>
    <w:p w:rsidR="00066B21" w:rsidRDefault="00066B21" w:rsidP="00E946A0">
      <w:pPr>
        <w:pStyle w:val="Heading1"/>
      </w:pPr>
      <w:r>
        <w:lastRenderedPageBreak/>
        <w:t>Materials</w:t>
      </w:r>
    </w:p>
    <w:p w:rsidR="00EB0C40" w:rsidRDefault="00EB0C40" w:rsidP="005D5480">
      <w:pPr>
        <w:pStyle w:val="BulletedList"/>
      </w:pPr>
      <w:r>
        <w:t xml:space="preserve">Student copies of </w:t>
      </w:r>
      <w:r w:rsidR="000206CD">
        <w:t>the</w:t>
      </w:r>
      <w:r>
        <w:t xml:space="preserve"> </w:t>
      </w:r>
      <w:r w:rsidRPr="00EE696B">
        <w:t>11.1 Common Core Learning Standards Tool</w:t>
      </w:r>
      <w:r>
        <w:t xml:space="preserve"> (</w:t>
      </w:r>
      <w:r w:rsidR="000206CD">
        <w:t>refer to 11.</w:t>
      </w:r>
      <w:r>
        <w:t>1</w:t>
      </w:r>
      <w:r w:rsidR="000206CD">
        <w:t xml:space="preserve">.1 </w:t>
      </w:r>
      <w:r>
        <w:t xml:space="preserve">Lesson 1) </w:t>
      </w:r>
    </w:p>
    <w:p w:rsidR="005D5480" w:rsidRDefault="005D5480" w:rsidP="005D5480">
      <w:pPr>
        <w:pStyle w:val="BulletedList"/>
      </w:pPr>
      <w:r>
        <w:t xml:space="preserve">Student copies of the </w:t>
      </w:r>
      <w:r w:rsidRPr="00EE696B">
        <w:t xml:space="preserve">Short Response </w:t>
      </w:r>
      <w:r w:rsidR="00EE79F0">
        <w:t xml:space="preserve">Rubric and </w:t>
      </w:r>
      <w:r w:rsidR="003674A2" w:rsidRPr="00EE696B">
        <w:t>Checklist</w:t>
      </w:r>
      <w:r w:rsidR="00EE79F0">
        <w:t xml:space="preserve"> </w:t>
      </w:r>
      <w:r>
        <w:t>(refer to 11.1.1 Lesson 1)</w:t>
      </w:r>
    </w:p>
    <w:p w:rsidR="00066B21" w:rsidRDefault="00066B21"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0206CD" w:rsidRPr="001C6EA7" w:rsidTr="00D77888">
        <w:tc>
          <w:tcPr>
            <w:tcW w:w="9468" w:type="dxa"/>
            <w:gridSpan w:val="2"/>
            <w:shd w:val="clear" w:color="auto" w:fill="76923C" w:themeFill="accent3" w:themeFillShade="BF"/>
          </w:tcPr>
          <w:p w:rsidR="000206CD" w:rsidRPr="001C6EA7" w:rsidRDefault="000206CD" w:rsidP="00D77888">
            <w:pPr>
              <w:pStyle w:val="TableHeaders"/>
            </w:pPr>
            <w:r w:rsidRPr="001C6EA7">
              <w:t>How to Use the Learning Sequence</w:t>
            </w:r>
          </w:p>
        </w:tc>
      </w:tr>
      <w:tr w:rsidR="000206CD" w:rsidRPr="000D6FA4" w:rsidTr="00D77888">
        <w:tc>
          <w:tcPr>
            <w:tcW w:w="894" w:type="dxa"/>
            <w:shd w:val="clear" w:color="auto" w:fill="76923C" w:themeFill="accent3" w:themeFillShade="BF"/>
          </w:tcPr>
          <w:p w:rsidR="000206CD" w:rsidRPr="000D6FA4" w:rsidRDefault="000206CD" w:rsidP="00D77888">
            <w:pPr>
              <w:pStyle w:val="TableHeaders"/>
            </w:pPr>
            <w:r w:rsidRPr="000D6FA4">
              <w:t>Symbol</w:t>
            </w:r>
          </w:p>
        </w:tc>
        <w:tc>
          <w:tcPr>
            <w:tcW w:w="8574" w:type="dxa"/>
            <w:shd w:val="clear" w:color="auto" w:fill="76923C" w:themeFill="accent3" w:themeFillShade="BF"/>
          </w:tcPr>
          <w:p w:rsidR="000206CD" w:rsidRPr="000D6FA4" w:rsidRDefault="000206CD" w:rsidP="00D77888">
            <w:pPr>
              <w:pStyle w:val="TableHeaders"/>
            </w:pPr>
            <w:r w:rsidRPr="000D6FA4">
              <w:t>Type of Text &amp; Interpretation of the Symbol</w:t>
            </w:r>
          </w:p>
        </w:tc>
      </w:tr>
      <w:tr w:rsidR="000206CD" w:rsidRPr="00E65C14" w:rsidTr="00D77888">
        <w:tc>
          <w:tcPr>
            <w:tcW w:w="894" w:type="dxa"/>
          </w:tcPr>
          <w:p w:rsidR="000206CD" w:rsidRPr="00E65C14" w:rsidRDefault="000206CD" w:rsidP="00D77888">
            <w:pPr>
              <w:spacing w:before="20" w:after="20" w:line="240" w:lineRule="auto"/>
              <w:jc w:val="center"/>
              <w:rPr>
                <w:rFonts w:asciiTheme="minorHAnsi" w:hAnsiTheme="minorHAnsi"/>
                <w:b/>
                <w:color w:val="4F81BD" w:themeColor="accent1"/>
              </w:rPr>
            </w:pPr>
            <w:r w:rsidRPr="00E65C14">
              <w:rPr>
                <w:rFonts w:asciiTheme="minorHAnsi" w:hAnsiTheme="minorHAnsi"/>
                <w:b/>
                <w:color w:val="4F81BD" w:themeColor="accent1"/>
              </w:rPr>
              <w:t>10%</w:t>
            </w:r>
          </w:p>
        </w:tc>
        <w:tc>
          <w:tcPr>
            <w:tcW w:w="8574" w:type="dxa"/>
          </w:tcPr>
          <w:p w:rsidR="000206CD" w:rsidRPr="00E65C14" w:rsidRDefault="000206CD" w:rsidP="00D77888">
            <w:pPr>
              <w:spacing w:before="20" w:after="20" w:line="240" w:lineRule="auto"/>
              <w:rPr>
                <w:rFonts w:asciiTheme="minorHAnsi" w:hAnsiTheme="minorHAnsi"/>
                <w:b/>
                <w:color w:val="4F81BD" w:themeColor="accent1"/>
              </w:rPr>
            </w:pPr>
            <w:r w:rsidRPr="00E65C14">
              <w:rPr>
                <w:rFonts w:asciiTheme="minorHAnsi" w:hAnsiTheme="minorHAnsi"/>
                <w:b/>
                <w:color w:val="4F81BD" w:themeColor="accent1"/>
              </w:rPr>
              <w:t>Percentage indicates the percentage of lesson time each activity should take.</w:t>
            </w:r>
          </w:p>
        </w:tc>
      </w:tr>
      <w:tr w:rsidR="000206CD" w:rsidRPr="000D6FA4" w:rsidTr="00D77888">
        <w:tc>
          <w:tcPr>
            <w:tcW w:w="894" w:type="dxa"/>
            <w:vMerge w:val="restart"/>
            <w:vAlign w:val="center"/>
          </w:tcPr>
          <w:p w:rsidR="000206CD" w:rsidRPr="00A948B3" w:rsidRDefault="000206CD" w:rsidP="00D77888">
            <w:pPr>
              <w:spacing w:before="20" w:after="20" w:line="240" w:lineRule="auto"/>
              <w:jc w:val="center"/>
              <w:rPr>
                <w:sz w:val="18"/>
              </w:rPr>
            </w:pPr>
            <w:r>
              <w:rPr>
                <w:sz w:val="18"/>
              </w:rPr>
              <w:t>n</w:t>
            </w:r>
            <w:r w:rsidRPr="00A948B3">
              <w:rPr>
                <w:sz w:val="18"/>
              </w:rPr>
              <w:t>o symbol</w:t>
            </w:r>
          </w:p>
        </w:tc>
        <w:tc>
          <w:tcPr>
            <w:tcW w:w="8574" w:type="dxa"/>
          </w:tcPr>
          <w:p w:rsidR="000206CD" w:rsidRPr="000D6FA4" w:rsidRDefault="000206CD" w:rsidP="00D77888">
            <w:pPr>
              <w:spacing w:before="20" w:after="20" w:line="240" w:lineRule="auto"/>
            </w:pPr>
            <w:r>
              <w:t xml:space="preserve">Plain text </w:t>
            </w:r>
            <w:r w:rsidRPr="000D6FA4">
              <w:t>indicates teacher action.</w:t>
            </w:r>
          </w:p>
        </w:tc>
      </w:tr>
      <w:tr w:rsidR="000206CD" w:rsidRPr="000D6FA4" w:rsidTr="00D77888">
        <w:tc>
          <w:tcPr>
            <w:tcW w:w="894" w:type="dxa"/>
            <w:vMerge/>
          </w:tcPr>
          <w:p w:rsidR="000206CD" w:rsidRPr="000D6FA4" w:rsidRDefault="000206CD" w:rsidP="00D77888">
            <w:pPr>
              <w:spacing w:before="20" w:after="20" w:line="240" w:lineRule="auto"/>
              <w:jc w:val="center"/>
              <w:rPr>
                <w:b/>
                <w:color w:val="000000" w:themeColor="text1"/>
              </w:rPr>
            </w:pPr>
          </w:p>
        </w:tc>
        <w:tc>
          <w:tcPr>
            <w:tcW w:w="8574" w:type="dxa"/>
          </w:tcPr>
          <w:p w:rsidR="000206CD" w:rsidRPr="000D6FA4" w:rsidRDefault="000206CD" w:rsidP="00D77888">
            <w:pPr>
              <w:spacing w:before="20" w:after="20" w:line="240" w:lineRule="auto"/>
              <w:rPr>
                <w:color w:val="4F81BD" w:themeColor="accent1"/>
              </w:rPr>
            </w:pPr>
            <w:r w:rsidRPr="00BA46CB">
              <w:rPr>
                <w:b/>
              </w:rPr>
              <w:t>Bold text indicates questions for the teacher to ask students.</w:t>
            </w:r>
          </w:p>
        </w:tc>
      </w:tr>
      <w:tr w:rsidR="000206CD" w:rsidRPr="000D6FA4" w:rsidTr="00D77888">
        <w:tc>
          <w:tcPr>
            <w:tcW w:w="894" w:type="dxa"/>
            <w:vMerge/>
          </w:tcPr>
          <w:p w:rsidR="000206CD" w:rsidRPr="000D6FA4" w:rsidRDefault="000206CD" w:rsidP="00D77888">
            <w:pPr>
              <w:spacing w:before="20" w:after="20" w:line="240" w:lineRule="auto"/>
              <w:jc w:val="center"/>
              <w:rPr>
                <w:b/>
                <w:color w:val="000000" w:themeColor="text1"/>
              </w:rPr>
            </w:pPr>
          </w:p>
        </w:tc>
        <w:tc>
          <w:tcPr>
            <w:tcW w:w="8574" w:type="dxa"/>
          </w:tcPr>
          <w:p w:rsidR="000206CD" w:rsidRPr="001E189E" w:rsidRDefault="000206CD" w:rsidP="00D77888">
            <w:pPr>
              <w:spacing w:before="20" w:after="20" w:line="240" w:lineRule="auto"/>
              <w:rPr>
                <w:i/>
              </w:rPr>
            </w:pPr>
            <w:r w:rsidRPr="001E189E">
              <w:rPr>
                <w:i/>
              </w:rPr>
              <w:t>Italicized text indicates a vocabulary word.</w:t>
            </w:r>
          </w:p>
        </w:tc>
      </w:tr>
      <w:tr w:rsidR="000206CD" w:rsidRPr="000D6FA4" w:rsidTr="00D77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0206CD" w:rsidRDefault="000206CD" w:rsidP="00D77888">
            <w:pPr>
              <w:spacing w:before="40" w:after="0" w:line="240" w:lineRule="auto"/>
              <w:jc w:val="center"/>
            </w:pPr>
            <w:r>
              <w:sym w:font="Webdings" w:char="F034"/>
            </w:r>
          </w:p>
        </w:tc>
        <w:tc>
          <w:tcPr>
            <w:tcW w:w="8574" w:type="dxa"/>
          </w:tcPr>
          <w:p w:rsidR="000206CD" w:rsidRPr="000C0112" w:rsidRDefault="000206CD" w:rsidP="00D77888">
            <w:pPr>
              <w:spacing w:before="20" w:after="20" w:line="240" w:lineRule="auto"/>
            </w:pPr>
            <w:proofErr w:type="gramStart"/>
            <w:r w:rsidRPr="001708C2">
              <w:t>Indicates student action(s).</w:t>
            </w:r>
            <w:proofErr w:type="gramEnd"/>
          </w:p>
        </w:tc>
      </w:tr>
      <w:tr w:rsidR="000206CD" w:rsidRPr="000D6FA4" w:rsidTr="00D77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0206CD" w:rsidRDefault="000206CD" w:rsidP="00D77888">
            <w:pPr>
              <w:spacing w:before="80" w:after="0" w:line="240" w:lineRule="auto"/>
              <w:jc w:val="center"/>
            </w:pPr>
            <w:r>
              <w:sym w:font="Webdings" w:char="F028"/>
            </w:r>
          </w:p>
        </w:tc>
        <w:tc>
          <w:tcPr>
            <w:tcW w:w="8574" w:type="dxa"/>
          </w:tcPr>
          <w:p w:rsidR="000206CD" w:rsidRPr="000C0112" w:rsidRDefault="000206CD" w:rsidP="00D77888">
            <w:pPr>
              <w:spacing w:before="20" w:after="20" w:line="240" w:lineRule="auto"/>
            </w:pPr>
            <w:proofErr w:type="gramStart"/>
            <w:r w:rsidRPr="001708C2">
              <w:t>Indicates possible student response(s) to teacher questions.</w:t>
            </w:r>
            <w:proofErr w:type="gramEnd"/>
          </w:p>
        </w:tc>
      </w:tr>
      <w:tr w:rsidR="000206CD" w:rsidRPr="000D6FA4" w:rsidTr="00D77888">
        <w:tc>
          <w:tcPr>
            <w:tcW w:w="894" w:type="dxa"/>
            <w:vAlign w:val="bottom"/>
          </w:tcPr>
          <w:p w:rsidR="000206CD" w:rsidRPr="000D6FA4" w:rsidRDefault="000206CD" w:rsidP="00D77888">
            <w:pPr>
              <w:spacing w:after="0" w:line="240" w:lineRule="auto"/>
              <w:jc w:val="center"/>
              <w:rPr>
                <w:color w:val="4F81BD" w:themeColor="accent1"/>
              </w:rPr>
            </w:pPr>
            <w:r w:rsidRPr="000D6FA4">
              <w:rPr>
                <w:color w:val="4F81BD" w:themeColor="accent1"/>
              </w:rPr>
              <w:sym w:font="Webdings" w:char="F069"/>
            </w:r>
          </w:p>
        </w:tc>
        <w:tc>
          <w:tcPr>
            <w:tcW w:w="8574" w:type="dxa"/>
          </w:tcPr>
          <w:p w:rsidR="000206CD" w:rsidRPr="000D6FA4" w:rsidRDefault="000206CD" w:rsidP="00D77888">
            <w:pPr>
              <w:spacing w:before="20" w:after="20" w:line="240" w:lineRule="auto"/>
              <w:rPr>
                <w:color w:val="4F81BD" w:themeColor="accent1"/>
              </w:rPr>
            </w:pPr>
            <w:proofErr w:type="gramStart"/>
            <w:r>
              <w:rPr>
                <w:color w:val="4F81BD" w:themeColor="accent1"/>
              </w:rPr>
              <w:t>I</w:t>
            </w:r>
            <w:r w:rsidRPr="000D6FA4">
              <w:rPr>
                <w:color w:val="4F81BD" w:themeColor="accent1"/>
              </w:rPr>
              <w:t>ndicates instructional notes for the teacher.</w:t>
            </w:r>
            <w:proofErr w:type="gramEnd"/>
          </w:p>
        </w:tc>
      </w:tr>
    </w:tbl>
    <w:p w:rsidR="00066B21" w:rsidRPr="00A24DAB" w:rsidRDefault="00066B21" w:rsidP="00CE2836">
      <w:pPr>
        <w:pStyle w:val="LearningSequenceHeader"/>
      </w:pPr>
      <w:r w:rsidRPr="00A24DAB">
        <w:t>Activity 1: Introduction of Lesson Agenda</w:t>
      </w:r>
      <w:r w:rsidRPr="00A24DAB">
        <w:tab/>
        <w:t>5%</w:t>
      </w:r>
    </w:p>
    <w:p w:rsidR="00066B21" w:rsidRDefault="00066B21" w:rsidP="005138FE">
      <w:pPr>
        <w:pStyle w:val="TA"/>
      </w:pPr>
      <w:r>
        <w:t>Begin by reviewing the a</w:t>
      </w:r>
      <w:r w:rsidR="00B75DBC">
        <w:t>genda and the assessed standard</w:t>
      </w:r>
      <w:r w:rsidR="00EE696B">
        <w:t>s</w:t>
      </w:r>
      <w:r>
        <w:t xml:space="preserve"> f</w:t>
      </w:r>
      <w:r w:rsidR="00B75DBC">
        <w:t>or this lesson: RL.11-12.3</w:t>
      </w:r>
      <w:r w:rsidR="00EE696B">
        <w:t xml:space="preserve"> and </w:t>
      </w:r>
      <w:r w:rsidR="00F1660C" w:rsidRPr="000206CD">
        <w:t>W.11-12.2.e</w:t>
      </w:r>
      <w:r w:rsidR="00B75DBC">
        <w:t>.</w:t>
      </w:r>
      <w:r>
        <w:t xml:space="preserve"> </w:t>
      </w:r>
      <w:r w:rsidR="00471C3A">
        <w:t>Explain that in this lesson stude</w:t>
      </w:r>
      <w:r w:rsidR="00F111C0">
        <w:t xml:space="preserve">nt pairs </w:t>
      </w:r>
      <w:r w:rsidR="00F1660C">
        <w:t xml:space="preserve">will </w:t>
      </w:r>
      <w:r w:rsidR="00F111C0">
        <w:t xml:space="preserve">read </w:t>
      </w:r>
      <w:r w:rsidR="00471C3A">
        <w:t>two soliloquies</w:t>
      </w:r>
      <w:r w:rsidR="00F111C0">
        <w:t xml:space="preserve"> and consider how t</w:t>
      </w:r>
      <w:r w:rsidR="0004609B">
        <w:t>hey further develop elements of the play</w:t>
      </w:r>
      <w:r w:rsidR="00F111C0">
        <w:t xml:space="preserve">.  </w:t>
      </w:r>
    </w:p>
    <w:p w:rsidR="006D522F" w:rsidRDefault="00066B21" w:rsidP="00CE2836">
      <w:pPr>
        <w:pStyle w:val="SA"/>
      </w:pPr>
      <w:r>
        <w:t>Students look at the agenda.</w:t>
      </w:r>
    </w:p>
    <w:p w:rsidR="00432106" w:rsidRPr="000206CD" w:rsidRDefault="00432106" w:rsidP="000206CD">
      <w:pPr>
        <w:pStyle w:val="TA"/>
      </w:pPr>
      <w:r w:rsidRPr="000206CD">
        <w:t xml:space="preserve">Inform students that they </w:t>
      </w:r>
      <w:r w:rsidR="00F1660C">
        <w:t>are</w:t>
      </w:r>
      <w:r w:rsidRPr="000206CD">
        <w:t xml:space="preserve"> working with a new standard in this lesson: W.11-12.2.e. Ask students to individually read this standard on the 11.1 Common Core Learning Standards Tool and assess their familiarity with and mastery of the standard.</w:t>
      </w:r>
    </w:p>
    <w:p w:rsidR="00432106" w:rsidRPr="000206CD" w:rsidRDefault="00432106" w:rsidP="000206CD">
      <w:pPr>
        <w:pStyle w:val="SA"/>
      </w:pPr>
      <w:r w:rsidRPr="000206CD">
        <w:t xml:space="preserve">Students read </w:t>
      </w:r>
      <w:r w:rsidR="00F1660C">
        <w:t xml:space="preserve">and assess their understanding of </w:t>
      </w:r>
      <w:r w:rsidRPr="000206CD">
        <w:t xml:space="preserve">standard W.11-12.2.e. </w:t>
      </w:r>
    </w:p>
    <w:p w:rsidR="00432106" w:rsidRPr="000206CD" w:rsidRDefault="00432106" w:rsidP="000206CD">
      <w:pPr>
        <w:pStyle w:val="TA"/>
      </w:pPr>
      <w:r w:rsidRPr="000206CD">
        <w:lastRenderedPageBreak/>
        <w:t xml:space="preserve">Instruct students to talk in pairs about what they think this standard means. Lead a brief discussion about the standard. </w:t>
      </w:r>
    </w:p>
    <w:p w:rsidR="00432106" w:rsidRPr="000206CD" w:rsidRDefault="00432106" w:rsidP="000206CD">
      <w:pPr>
        <w:pStyle w:val="SR"/>
      </w:pPr>
      <w:r w:rsidRPr="000206CD">
        <w:t xml:space="preserve">Student responses may include the following: </w:t>
      </w:r>
    </w:p>
    <w:p w:rsidR="00432106" w:rsidRDefault="00432106" w:rsidP="00F1660C">
      <w:pPr>
        <w:pStyle w:val="SASRBullet"/>
        <w:ind w:left="1080"/>
      </w:pPr>
      <w:r>
        <w:t>Writing uses correct spelling and grammar</w:t>
      </w:r>
    </w:p>
    <w:p w:rsidR="00432106" w:rsidRDefault="00432106" w:rsidP="00F1660C">
      <w:pPr>
        <w:pStyle w:val="SASRBullet"/>
        <w:ind w:left="1080"/>
      </w:pPr>
      <w:r>
        <w:t>Writing uses a formal, not a casual, style</w:t>
      </w:r>
    </w:p>
    <w:p w:rsidR="00520A8D" w:rsidRDefault="00520A8D" w:rsidP="00F1660C">
      <w:pPr>
        <w:pStyle w:val="SASRBullet"/>
        <w:ind w:left="1080"/>
      </w:pPr>
      <w:r>
        <w:t>Writing avoids slang</w:t>
      </w:r>
    </w:p>
    <w:p w:rsidR="00432106" w:rsidRDefault="00432106" w:rsidP="00F1660C">
      <w:pPr>
        <w:pStyle w:val="SASRBullet"/>
        <w:ind w:left="1080"/>
      </w:pPr>
      <w:r>
        <w:t xml:space="preserve">Writing is supported by facts instead of </w:t>
      </w:r>
      <w:r w:rsidR="00D35889">
        <w:t xml:space="preserve">the </w:t>
      </w:r>
      <w:r>
        <w:t>writer’s opinion or biases</w:t>
      </w:r>
    </w:p>
    <w:p w:rsidR="00520A8D" w:rsidRDefault="00520A8D" w:rsidP="00F1660C">
      <w:pPr>
        <w:pStyle w:val="SASRBullet"/>
        <w:ind w:left="1080"/>
      </w:pPr>
      <w:r>
        <w:t>Writing avoids statements like “I think…” and “I believe…” in favor of statements like “Shakespeare develops…” and “Shakespeare uses…”</w:t>
      </w:r>
    </w:p>
    <w:p w:rsidR="00937C28" w:rsidRDefault="00432106" w:rsidP="00432106">
      <w:pPr>
        <w:pStyle w:val="IN"/>
      </w:pPr>
      <w:r>
        <w:t xml:space="preserve">If students do not correctly define </w:t>
      </w:r>
      <w:r w:rsidRPr="00F1660C">
        <w:rPr>
          <w:i/>
        </w:rPr>
        <w:t>formal</w:t>
      </w:r>
      <w:r>
        <w:t xml:space="preserve"> and </w:t>
      </w:r>
      <w:r w:rsidRPr="00F1660C">
        <w:rPr>
          <w:i/>
        </w:rPr>
        <w:t>objective</w:t>
      </w:r>
      <w:r>
        <w:t xml:space="preserve">, explain that formal </w:t>
      </w:r>
      <w:r w:rsidR="00520A8D">
        <w:t xml:space="preserve">style </w:t>
      </w:r>
      <w:r>
        <w:t>uses academic vocab</w:t>
      </w:r>
      <w:r w:rsidR="0051030D">
        <w:t xml:space="preserve">ulary and </w:t>
      </w:r>
      <w:proofErr w:type="gramStart"/>
      <w:r w:rsidR="0051030D">
        <w:t>standard</w:t>
      </w:r>
      <w:proofErr w:type="gramEnd"/>
      <w:r w:rsidR="0051030D">
        <w:t xml:space="preserve"> English </w:t>
      </w:r>
      <w:r w:rsidR="00520A8D">
        <w:t xml:space="preserve">grammar, and objective tone describes analysis </w:t>
      </w:r>
      <w:r>
        <w:t>supported with evidence from the text.</w:t>
      </w:r>
    </w:p>
    <w:p w:rsidR="00066B21" w:rsidRDefault="00066B21" w:rsidP="00CE2836">
      <w:pPr>
        <w:pStyle w:val="LearningSequenceHeader"/>
      </w:pPr>
      <w:r>
        <w:t>Activity 2</w:t>
      </w:r>
      <w:r w:rsidRPr="000B2D56">
        <w:t xml:space="preserve">: </w:t>
      </w:r>
      <w:r>
        <w:t>Homework Accountability</w:t>
      </w:r>
      <w:r>
        <w:tab/>
        <w:t>10</w:t>
      </w:r>
      <w:r w:rsidRPr="000B2D56">
        <w:t>%</w:t>
      </w:r>
    </w:p>
    <w:p w:rsidR="009721AD" w:rsidRPr="00427129" w:rsidRDefault="009721AD" w:rsidP="009721AD">
      <w:pPr>
        <w:pStyle w:val="TA"/>
      </w:pPr>
      <w:r w:rsidRPr="00E51822">
        <w:t xml:space="preserve">Instruct students to talk in pairs about how they </w:t>
      </w:r>
      <w:r>
        <w:t>applied</w:t>
      </w:r>
      <w:r w:rsidRPr="00E51822">
        <w:t xml:space="preserve"> their focus standard, RL.</w:t>
      </w:r>
      <w:r>
        <w:t>11-12</w:t>
      </w:r>
      <w:r w:rsidRPr="00E51822">
        <w:t>.</w:t>
      </w:r>
      <w:r>
        <w:t>4</w:t>
      </w:r>
      <w:r w:rsidR="00200C1B">
        <w:t xml:space="preserve"> or RI.11-12.4</w:t>
      </w:r>
      <w:r w:rsidRPr="00E51822">
        <w:t>, to their text. Lead a brief share out on the previous lesson’s AIR</w:t>
      </w:r>
      <w:r w:rsidR="000206CD">
        <w:t xml:space="preserve"> homework assignment. S</w:t>
      </w:r>
      <w:r w:rsidRPr="00E51822">
        <w:t>elect several students (or student pairs) to explain how they applied their focus standard to their AIR text.</w:t>
      </w:r>
    </w:p>
    <w:p w:rsidR="009721AD" w:rsidRDefault="009721AD" w:rsidP="009721AD">
      <w:pPr>
        <w:pStyle w:val="SA"/>
      </w:pPr>
      <w:r w:rsidRPr="00E51822">
        <w:t>Students (or student pairs) discuss and share how they applied their focus standard</w:t>
      </w:r>
      <w:r>
        <w:t xml:space="preserve"> (RL.11-12.4</w:t>
      </w:r>
      <w:r w:rsidR="00200C1B">
        <w:t xml:space="preserve"> or RI.11-12.4</w:t>
      </w:r>
      <w:r>
        <w:t>)</w:t>
      </w:r>
      <w:r w:rsidRPr="00E51822">
        <w:t xml:space="preserve"> to their AIR text from the previous lesson’s homework.</w:t>
      </w:r>
    </w:p>
    <w:p w:rsidR="0011598B" w:rsidRDefault="0011598B" w:rsidP="0011598B">
      <w:pPr>
        <w:pStyle w:val="SA"/>
        <w:numPr>
          <w:ilvl w:val="0"/>
          <w:numId w:val="0"/>
        </w:numPr>
      </w:pPr>
      <w:r>
        <w:t xml:space="preserve">Ask </w:t>
      </w:r>
      <w:proofErr w:type="gramStart"/>
      <w:r>
        <w:t>for volunteers</w:t>
      </w:r>
      <w:proofErr w:type="gramEnd"/>
      <w:r>
        <w:t xml:space="preserve"> to read their objective summaries of Act 3.1. Ask students to pay particular attention to the use of vocabulary words in the objective summaries</w:t>
      </w:r>
      <w:r w:rsidR="00F1660C">
        <w:t xml:space="preserve"> as they listen to their classmates</w:t>
      </w:r>
      <w:r>
        <w:t>.</w:t>
      </w:r>
    </w:p>
    <w:p w:rsidR="0011598B" w:rsidRDefault="0011598B" w:rsidP="0011598B">
      <w:pPr>
        <w:pStyle w:val="SA"/>
      </w:pPr>
      <w:r>
        <w:t>Volunteers share their objective summaries and discuss the use of vocabulary words.</w:t>
      </w:r>
    </w:p>
    <w:p w:rsidR="001503E7" w:rsidRDefault="001503E7" w:rsidP="001503E7">
      <w:pPr>
        <w:pStyle w:val="SR"/>
      </w:pPr>
      <w:r>
        <w:t>Student responses may include the following:</w:t>
      </w:r>
    </w:p>
    <w:p w:rsidR="001503E7" w:rsidRDefault="001503E7" w:rsidP="003D22E9">
      <w:pPr>
        <w:pStyle w:val="SASRBullet"/>
        <w:ind w:left="1080"/>
      </w:pPr>
      <w:r>
        <w:t>Rosencrantz and Guildenstern discuss Hamlet’s madness with the King and Queen.</w:t>
      </w:r>
    </w:p>
    <w:p w:rsidR="001503E7" w:rsidRDefault="001503E7" w:rsidP="003D22E9">
      <w:pPr>
        <w:pStyle w:val="SASRBullet"/>
        <w:ind w:left="1080"/>
      </w:pPr>
      <w:r>
        <w:t xml:space="preserve">Claudius and Gertrude agree to watch the play performed by the players. </w:t>
      </w:r>
    </w:p>
    <w:p w:rsidR="001503E7" w:rsidRDefault="001503E7" w:rsidP="003D22E9">
      <w:pPr>
        <w:pStyle w:val="SASRBullet"/>
        <w:ind w:left="1080"/>
      </w:pPr>
      <w:r>
        <w:t xml:space="preserve">The King and Polonius have planned that Ophelia should encounter Hamlet as if by accident, so that they can watch and see if he is mad with love for her. </w:t>
      </w:r>
    </w:p>
    <w:p w:rsidR="001503E7" w:rsidRDefault="001503E7" w:rsidP="003D22E9">
      <w:pPr>
        <w:pStyle w:val="SASRBullet"/>
        <w:ind w:left="1080"/>
      </w:pPr>
      <w:r>
        <w:t xml:space="preserve">The Queen hopes that it is love causing Hamlet’s strange behavior. </w:t>
      </w:r>
    </w:p>
    <w:p w:rsidR="001503E7" w:rsidRDefault="00B16C13" w:rsidP="003D22E9">
      <w:pPr>
        <w:pStyle w:val="SASRBullet"/>
        <w:ind w:left="1080"/>
      </w:pPr>
      <w:r>
        <w:t>Claudius and Polonius hide to watch the encounter.</w:t>
      </w:r>
    </w:p>
    <w:p w:rsidR="00B16C13" w:rsidRDefault="00B16C13" w:rsidP="003D22E9">
      <w:pPr>
        <w:pStyle w:val="SASRBullet"/>
        <w:ind w:left="1080"/>
      </w:pPr>
      <w:r>
        <w:t>Hamlet contemplates suicide in his “To be or not to be” soliloquy</w:t>
      </w:r>
      <w:r w:rsidR="003F3F44">
        <w:t>.</w:t>
      </w:r>
    </w:p>
    <w:p w:rsidR="00B16C13" w:rsidRDefault="00B16C13" w:rsidP="003D22E9">
      <w:pPr>
        <w:pStyle w:val="SASRBullet"/>
        <w:ind w:left="1080"/>
      </w:pPr>
      <w:r>
        <w:t>Ophelia meets Hamlet and attempts to return the remembrances that he gave her.</w:t>
      </w:r>
    </w:p>
    <w:p w:rsidR="00B16C13" w:rsidRDefault="00B16C13" w:rsidP="003D22E9">
      <w:pPr>
        <w:pStyle w:val="SASRBullet"/>
        <w:ind w:left="1080"/>
      </w:pPr>
      <w:r>
        <w:t>Hamlet claims that he did not give her anything.</w:t>
      </w:r>
    </w:p>
    <w:p w:rsidR="00B16C13" w:rsidRDefault="00B16C13" w:rsidP="003D22E9">
      <w:pPr>
        <w:pStyle w:val="SASRBullet"/>
        <w:ind w:left="1080"/>
      </w:pPr>
      <w:r>
        <w:lastRenderedPageBreak/>
        <w:t>Hamlet is cruel to Ophelia: he asks her if she is honest and fair, meaning i</w:t>
      </w:r>
      <w:r w:rsidR="003D22E9">
        <w:t>f</w:t>
      </w:r>
      <w:r>
        <w:t xml:space="preserve"> she </w:t>
      </w:r>
      <w:r w:rsidR="003D22E9">
        <w:t xml:space="preserve">is </w:t>
      </w:r>
      <w:r>
        <w:t>chaste and beautiful.</w:t>
      </w:r>
    </w:p>
    <w:p w:rsidR="00B16C13" w:rsidRDefault="00B16C13" w:rsidP="003D22E9">
      <w:pPr>
        <w:pStyle w:val="SASRBullet"/>
        <w:ind w:left="1080"/>
      </w:pPr>
      <w:r>
        <w:t xml:space="preserve">He says that if she were chaste, then she would permit no discourse to her beauty, because beauty is more likely to turn a chaste woman into a bawd </w:t>
      </w:r>
      <w:r w:rsidR="00374064">
        <w:t>(</w:t>
      </w:r>
      <w:r>
        <w:t>prostitute</w:t>
      </w:r>
      <w:r w:rsidR="00374064">
        <w:t>)</w:t>
      </w:r>
      <w:r>
        <w:t xml:space="preserve"> than honesty is to make beauty into its likeness. </w:t>
      </w:r>
    </w:p>
    <w:p w:rsidR="00B16C13" w:rsidRDefault="00B16C13" w:rsidP="003D22E9">
      <w:pPr>
        <w:pStyle w:val="SASRBullet"/>
        <w:ind w:left="1080"/>
      </w:pPr>
      <w:r>
        <w:t>Hamlet denies that he ever loved Ophelia</w:t>
      </w:r>
      <w:r w:rsidR="003D22E9">
        <w:t>;</w:t>
      </w:r>
      <w:r>
        <w:t xml:space="preserve"> Ophelia says that she was deceived.</w:t>
      </w:r>
    </w:p>
    <w:p w:rsidR="00B16C13" w:rsidRDefault="00B16C13" w:rsidP="003D22E9">
      <w:pPr>
        <w:pStyle w:val="SASRBullet"/>
        <w:ind w:left="1080"/>
      </w:pPr>
      <w:r>
        <w:t xml:space="preserve">He tells her to go to a nunnery, meaning a brothel. </w:t>
      </w:r>
    </w:p>
    <w:p w:rsidR="00B16C13" w:rsidRDefault="00B16C13" w:rsidP="003D22E9">
      <w:pPr>
        <w:pStyle w:val="SASRBullet"/>
        <w:ind w:left="1080"/>
      </w:pPr>
      <w:r>
        <w:t>Ophelia laments Hamlet’s madness, saying “O</w:t>
      </w:r>
      <w:r w:rsidR="00374764">
        <w:t>,</w:t>
      </w:r>
      <w:r>
        <w:t xml:space="preserve"> what a noble mind is here </w:t>
      </w:r>
      <w:proofErr w:type="spellStart"/>
      <w:r>
        <w:t>o’erthrown</w:t>
      </w:r>
      <w:proofErr w:type="spellEnd"/>
      <w:r>
        <w:t>” (line 163)</w:t>
      </w:r>
      <w:r w:rsidR="00374064">
        <w:t>.</w:t>
      </w:r>
    </w:p>
    <w:p w:rsidR="00B16C13" w:rsidRDefault="00B16C13" w:rsidP="003D22E9">
      <w:pPr>
        <w:pStyle w:val="SASRBullet"/>
        <w:ind w:left="1080"/>
      </w:pPr>
      <w:r>
        <w:t xml:space="preserve">Polonius and the King come out of hiding. </w:t>
      </w:r>
    </w:p>
    <w:p w:rsidR="00B16C13" w:rsidRDefault="00B16C13" w:rsidP="003D22E9">
      <w:pPr>
        <w:pStyle w:val="SASRBullet"/>
        <w:ind w:left="1080"/>
      </w:pPr>
      <w:r>
        <w:t xml:space="preserve">Claudius decides that Hamlet does not love Ophelia. </w:t>
      </w:r>
    </w:p>
    <w:p w:rsidR="00B16C13" w:rsidRDefault="00B16C13" w:rsidP="003D22E9">
      <w:pPr>
        <w:pStyle w:val="SASRBullet"/>
        <w:ind w:left="1080"/>
      </w:pPr>
      <w:r>
        <w:t xml:space="preserve">Polonius and Claudius decide that Hamlet </w:t>
      </w:r>
      <w:proofErr w:type="gramStart"/>
      <w:r>
        <w:t>should be sent</w:t>
      </w:r>
      <w:proofErr w:type="gramEnd"/>
      <w:r>
        <w:t xml:space="preserve"> away to England. </w:t>
      </w:r>
    </w:p>
    <w:p w:rsidR="00066B21" w:rsidRDefault="00066B21" w:rsidP="00CE2836">
      <w:pPr>
        <w:pStyle w:val="LearningSequenceHeader"/>
      </w:pPr>
      <w:r w:rsidRPr="000B2D56">
        <w:t xml:space="preserve">Activity </w:t>
      </w:r>
      <w:r>
        <w:t>3</w:t>
      </w:r>
      <w:r w:rsidRPr="000B2D56">
        <w:t xml:space="preserve">: </w:t>
      </w:r>
      <w:r w:rsidR="004E3F2C">
        <w:t>Masterful Reading</w:t>
      </w:r>
      <w:r w:rsidR="004E3F2C">
        <w:tab/>
        <w:t>20</w:t>
      </w:r>
      <w:r w:rsidRPr="000B2D56">
        <w:t>%</w:t>
      </w:r>
    </w:p>
    <w:p w:rsidR="008F06D7" w:rsidRDefault="008F06D7" w:rsidP="008F06D7">
      <w:pPr>
        <w:pStyle w:val="TA"/>
      </w:pPr>
      <w:r>
        <w:t xml:space="preserve">Instruct students to listen to a </w:t>
      </w:r>
      <w:r w:rsidR="00EE79F0">
        <w:t>M</w:t>
      </w:r>
      <w:r>
        <w:t xml:space="preserve">asterful </w:t>
      </w:r>
      <w:r w:rsidR="00EE79F0">
        <w:t>R</w:t>
      </w:r>
      <w:r>
        <w:t>eading of Act</w:t>
      </w:r>
      <w:r w:rsidR="00544932">
        <w:t xml:space="preserve"> 3.3, lines 29–103</w:t>
      </w:r>
      <w:r w:rsidR="00D77888">
        <w:t xml:space="preserve"> (from “My lord, he’s going to his mother’s closet” to “</w:t>
      </w:r>
      <w:r w:rsidR="00544932">
        <w:t>Words without thoughts never to heaven go</w:t>
      </w:r>
      <w:r w:rsidR="00D77888">
        <w:t>”)</w:t>
      </w:r>
      <w:r>
        <w:t>, noting what Polonius plans to do</w:t>
      </w:r>
      <w:r w:rsidR="00544932">
        <w:t xml:space="preserve"> and what decision Hamlet makes upon entering the scene</w:t>
      </w:r>
      <w:r>
        <w:t xml:space="preserve">. </w:t>
      </w:r>
      <w:r w:rsidR="0087519E">
        <w:t xml:space="preserve">Explain to </w:t>
      </w:r>
      <w:r w:rsidR="004E3F2C">
        <w:t xml:space="preserve">students that an </w:t>
      </w:r>
      <w:r w:rsidR="004E3F2C" w:rsidRPr="00AD42F4">
        <w:rPr>
          <w:i/>
        </w:rPr>
        <w:t>arras</w:t>
      </w:r>
      <w:r w:rsidR="004E3F2C">
        <w:t xml:space="preserve"> is a “</w:t>
      </w:r>
      <w:r>
        <w:t>wall hanging, as a tapestry or similar object</w:t>
      </w:r>
      <w:proofErr w:type="gramStart"/>
      <w:r>
        <w:t>.”</w:t>
      </w:r>
      <w:proofErr w:type="gramEnd"/>
    </w:p>
    <w:p w:rsidR="008F06D7" w:rsidRDefault="008F06D7" w:rsidP="008F06D7">
      <w:pPr>
        <w:pStyle w:val="SA"/>
      </w:pPr>
      <w:r>
        <w:t xml:space="preserve">Students </w:t>
      </w:r>
      <w:r w:rsidR="00E70AC2">
        <w:t>follow along, reading silently</w:t>
      </w:r>
      <w:r>
        <w:t>.</w:t>
      </w:r>
    </w:p>
    <w:p w:rsidR="008F06D7" w:rsidRDefault="004E3F2C" w:rsidP="008F06D7">
      <w:pPr>
        <w:pStyle w:val="SA"/>
        <w:numPr>
          <w:ilvl w:val="0"/>
          <w:numId w:val="0"/>
        </w:numPr>
      </w:pPr>
      <w:r>
        <w:t xml:space="preserve">Ask </w:t>
      </w:r>
      <w:r w:rsidR="008F06D7">
        <w:t>students to Turn-and-Talk to answer the following questions:</w:t>
      </w:r>
    </w:p>
    <w:p w:rsidR="008F06D7" w:rsidRDefault="004E3F2C" w:rsidP="00AD42F4">
      <w:pPr>
        <w:pStyle w:val="Q"/>
      </w:pPr>
      <w:r>
        <w:t xml:space="preserve">To whom is Polonius referring when he says, “he’s going to his mother’s closet” on line 29? </w:t>
      </w:r>
    </w:p>
    <w:p w:rsidR="004E3F2C" w:rsidRDefault="004E3F2C" w:rsidP="004E3F2C">
      <w:pPr>
        <w:pStyle w:val="SR"/>
      </w:pPr>
      <w:r>
        <w:t>Polonius is referring to Hamlet</w:t>
      </w:r>
      <w:r w:rsidR="00A92CEC">
        <w:t xml:space="preserve"> and Gertrude</w:t>
      </w:r>
      <w:r>
        <w:t>.</w:t>
      </w:r>
    </w:p>
    <w:p w:rsidR="004E3F2C" w:rsidRDefault="004E3F2C" w:rsidP="004E3F2C">
      <w:pPr>
        <w:pStyle w:val="Q"/>
      </w:pPr>
      <w:r>
        <w:t>What does Polonius plan to do in the Queen’s closet</w:t>
      </w:r>
      <w:r w:rsidR="00D77888">
        <w:t xml:space="preserve"> (lines 30</w:t>
      </w:r>
      <w:r w:rsidR="00C36275">
        <w:t>–</w:t>
      </w:r>
      <w:r w:rsidR="00D77888">
        <w:t>31)</w:t>
      </w:r>
      <w:r>
        <w:t>? What reason does Polonius give for his</w:t>
      </w:r>
      <w:r w:rsidR="00946049">
        <w:t xml:space="preserve"> plan</w:t>
      </w:r>
      <w:r w:rsidR="00D77888">
        <w:t xml:space="preserve"> (lines 34</w:t>
      </w:r>
      <w:r w:rsidR="00C36275">
        <w:t>–</w:t>
      </w:r>
      <w:r w:rsidR="00D77888">
        <w:t>36)</w:t>
      </w:r>
      <w:r>
        <w:t>?</w:t>
      </w:r>
    </w:p>
    <w:p w:rsidR="004E3F2C" w:rsidRDefault="004E3F2C" w:rsidP="004E3F2C">
      <w:pPr>
        <w:pStyle w:val="SR"/>
      </w:pPr>
      <w:r>
        <w:t xml:space="preserve">Polonius plans to hide behind a wall hanging in the closet. Polonius wants </w:t>
      </w:r>
      <w:proofErr w:type="gramStart"/>
      <w:r>
        <w:t>to privately listen</w:t>
      </w:r>
      <w:proofErr w:type="gramEnd"/>
      <w:r>
        <w:t xml:space="preserve"> to Hamlet’s conversation with the Queen.</w:t>
      </w:r>
    </w:p>
    <w:p w:rsidR="00066B21" w:rsidRDefault="005E34F9" w:rsidP="00707670">
      <w:pPr>
        <w:pStyle w:val="LearningSequenceHeader"/>
      </w:pPr>
      <w:r>
        <w:t xml:space="preserve">Activity 4: </w:t>
      </w:r>
      <w:r w:rsidR="00785979">
        <w:t xml:space="preserve">Hamlet, Act 3.3, </w:t>
      </w:r>
      <w:r>
        <w:t>Lines 40</w:t>
      </w:r>
      <w:r w:rsidR="004509C6">
        <w:t>–103 Reading and Discussion</w:t>
      </w:r>
      <w:r w:rsidR="004509C6">
        <w:tab/>
        <w:t>50</w:t>
      </w:r>
      <w:r w:rsidR="00066B21" w:rsidRPr="00707670">
        <w:t>%</w:t>
      </w:r>
    </w:p>
    <w:p w:rsidR="00937C28" w:rsidRDefault="00AD42F4" w:rsidP="00937C28">
      <w:r>
        <w:t xml:space="preserve">Instruct </w:t>
      </w:r>
      <w:r w:rsidR="004861B3">
        <w:t xml:space="preserve">student </w:t>
      </w:r>
      <w:r w:rsidR="00937C28" w:rsidRPr="00614D59">
        <w:t>pairs to reread lines</w:t>
      </w:r>
      <w:r w:rsidR="005E34F9">
        <w:t xml:space="preserve"> 40–60 (</w:t>
      </w:r>
      <w:r w:rsidR="001503E7">
        <w:t xml:space="preserve">from </w:t>
      </w:r>
      <w:r w:rsidR="005E34F9">
        <w:t>“O, my offense is rank</w:t>
      </w:r>
      <w:r w:rsidR="001503E7">
        <w:t xml:space="preserve">, it smells to heaven” to “May one be </w:t>
      </w:r>
      <w:r w:rsidR="005E34F9">
        <w:t xml:space="preserve">pardoned and retain </w:t>
      </w:r>
      <w:proofErr w:type="spellStart"/>
      <w:proofErr w:type="gramStart"/>
      <w:r w:rsidR="005E34F9">
        <w:t>th</w:t>
      </w:r>
      <w:proofErr w:type="spellEnd"/>
      <w:proofErr w:type="gramEnd"/>
      <w:r w:rsidR="005E34F9">
        <w:t>’ offense?</w:t>
      </w:r>
      <w:r w:rsidR="00937C28">
        <w:t>”) and discuss the questions that follow.</w:t>
      </w:r>
    </w:p>
    <w:p w:rsidR="00937C28" w:rsidRDefault="00946049" w:rsidP="005E34F9">
      <w:pPr>
        <w:pStyle w:val="Q"/>
      </w:pPr>
      <w:r>
        <w:t>Which</w:t>
      </w:r>
      <w:r w:rsidR="00042AF9">
        <w:t xml:space="preserve"> characters are on stage when C</w:t>
      </w:r>
      <w:r w:rsidR="005E34F9">
        <w:t xml:space="preserve">laudius says, “O, my offense is rank”? </w:t>
      </w:r>
      <w:r w:rsidR="00D062F1">
        <w:t xml:space="preserve">How </w:t>
      </w:r>
      <w:r w:rsidR="00366A27">
        <w:t xml:space="preserve">has Shakespeare used this </w:t>
      </w:r>
      <w:r w:rsidR="000C6C8A">
        <w:t>form</w:t>
      </w:r>
      <w:r w:rsidR="00D062F1">
        <w:t xml:space="preserve"> in previous scenes</w:t>
      </w:r>
      <w:r w:rsidR="005E34F9">
        <w:t>?</w:t>
      </w:r>
    </w:p>
    <w:p w:rsidR="005E34F9" w:rsidRDefault="005E34F9" w:rsidP="005E34F9">
      <w:pPr>
        <w:pStyle w:val="SR"/>
      </w:pPr>
      <w:r>
        <w:lastRenderedPageBreak/>
        <w:t>Claudius is alone on stage. Shakespeare has used this</w:t>
      </w:r>
      <w:r w:rsidR="00366A27">
        <w:t xml:space="preserve"> soliloquy</w:t>
      </w:r>
      <w:r>
        <w:t xml:space="preserve"> </w:t>
      </w:r>
      <w:r w:rsidR="00366A27">
        <w:t>structure earlier in the play to reveal Hamlet’s thoughts.</w:t>
      </w:r>
    </w:p>
    <w:p w:rsidR="00366A27" w:rsidRDefault="00366A27" w:rsidP="00366A27">
      <w:pPr>
        <w:pStyle w:val="Q"/>
      </w:pPr>
      <w:r>
        <w:t>To what “offense” is Claudius referring on line 40?</w:t>
      </w:r>
    </w:p>
    <w:p w:rsidR="00D062F1" w:rsidRDefault="00D062F1" w:rsidP="00D062F1">
      <w:pPr>
        <w:pStyle w:val="SR"/>
      </w:pPr>
      <w:r>
        <w:t>Claudius’s “offense” is killing Hamlet’s father.</w:t>
      </w:r>
    </w:p>
    <w:p w:rsidR="00962414" w:rsidRDefault="00D062F1" w:rsidP="000C6C8A">
      <w:pPr>
        <w:pStyle w:val="IN"/>
      </w:pPr>
      <w:r>
        <w:t>Consider directing students’ attention to the Bibl</w:t>
      </w:r>
      <w:r w:rsidR="000C6C8A">
        <w:t>e</w:t>
      </w:r>
      <w:r>
        <w:t xml:space="preserve"> references in the</w:t>
      </w:r>
      <w:r w:rsidR="004861B3">
        <w:t xml:space="preserve"> </w:t>
      </w:r>
      <w:r w:rsidR="00E70AC2">
        <w:t>explanatory n</w:t>
      </w:r>
      <w:r>
        <w:t xml:space="preserve">otes. </w:t>
      </w:r>
      <w:r w:rsidR="00C36275">
        <w:t xml:space="preserve">Explain to </w:t>
      </w:r>
      <w:r>
        <w:t>students that Genesis, Ezekiel, and Matthew are books in the Bible</w:t>
      </w:r>
      <w:r w:rsidR="00E70AC2">
        <w:t>, so the explanatory n</w:t>
      </w:r>
      <w:r w:rsidR="004861B3">
        <w:t>otes cite these books to show where Shakespeare is referring to concepts or stories from the Bible.</w:t>
      </w:r>
    </w:p>
    <w:p w:rsidR="00366A27" w:rsidRDefault="00366A27" w:rsidP="00366A27">
      <w:pPr>
        <w:pStyle w:val="Q"/>
      </w:pPr>
      <w:r>
        <w:t>What is Claudius trying to d</w:t>
      </w:r>
      <w:r w:rsidR="00946049">
        <w:t>o when he is alone on stage</w:t>
      </w:r>
      <w:r>
        <w:t>?</w:t>
      </w:r>
      <w:r w:rsidR="000C6C8A">
        <w:t xml:space="preserve"> Why does he say</w:t>
      </w:r>
      <w:r w:rsidR="00765C10">
        <w:t>,</w:t>
      </w:r>
      <w:r w:rsidR="000206CD">
        <w:t xml:space="preserve"> “</w:t>
      </w:r>
      <w:r w:rsidR="000C6C8A">
        <w:t>Pray can I not”</w:t>
      </w:r>
      <w:r w:rsidR="001503E7">
        <w:t xml:space="preserve"> in line 42</w:t>
      </w:r>
      <w:r w:rsidR="000C6C8A">
        <w:t>?</w:t>
      </w:r>
    </w:p>
    <w:p w:rsidR="004861B3" w:rsidRDefault="004861B3" w:rsidP="00794CB3">
      <w:pPr>
        <w:pStyle w:val="SR"/>
      </w:pPr>
      <w:r>
        <w:t>Claudius is trying to pray</w:t>
      </w:r>
      <w:r w:rsidR="000C6C8A">
        <w:t>, but he is unable to start praying because of his guilt. (“My stronger guilt defeats my strong intent.”)</w:t>
      </w:r>
    </w:p>
    <w:p w:rsidR="00912948" w:rsidRDefault="00912948" w:rsidP="00366A27">
      <w:pPr>
        <w:pStyle w:val="Q"/>
      </w:pPr>
      <w:r>
        <w:t>What “cannot be</w:t>
      </w:r>
      <w:proofErr w:type="gramStart"/>
      <w:r>
        <w:t>,”</w:t>
      </w:r>
      <w:proofErr w:type="gramEnd"/>
      <w:r>
        <w:t xml:space="preserve"> according to Claudius </w:t>
      </w:r>
      <w:r w:rsidR="009111AE">
        <w:t xml:space="preserve">in </w:t>
      </w:r>
      <w:r>
        <w:t>line 57? What explanation does Claudius give for believing this?</w:t>
      </w:r>
    </w:p>
    <w:p w:rsidR="009E4533" w:rsidRDefault="009E4533" w:rsidP="009E4533">
      <w:pPr>
        <w:pStyle w:val="SR"/>
      </w:pPr>
      <w:r>
        <w:t xml:space="preserve">Claudius believes he </w:t>
      </w:r>
      <w:proofErr w:type="gramStart"/>
      <w:r>
        <w:t>cannot be forgiven</w:t>
      </w:r>
      <w:proofErr w:type="gramEnd"/>
      <w:r>
        <w:t xml:space="preserve"> for the murder because he still possesses the things he gained from the crime.</w:t>
      </w:r>
    </w:p>
    <w:p w:rsidR="006562C9" w:rsidRPr="006562C9" w:rsidRDefault="006562C9" w:rsidP="006562C9">
      <w:pPr>
        <w:pStyle w:val="SR"/>
        <w:numPr>
          <w:ilvl w:val="0"/>
          <w:numId w:val="0"/>
        </w:numPr>
        <w:rPr>
          <w:b/>
        </w:rPr>
      </w:pPr>
      <w:r w:rsidRPr="006562C9">
        <w:rPr>
          <w:b/>
        </w:rPr>
        <w:t>How does Claudius</w:t>
      </w:r>
      <w:r w:rsidR="000E02F8">
        <w:rPr>
          <w:b/>
        </w:rPr>
        <w:t>’s</w:t>
      </w:r>
      <w:r w:rsidRPr="006562C9">
        <w:rPr>
          <w:b/>
        </w:rPr>
        <w:t xml:space="preserve"> attempt to pray further develop his character?</w:t>
      </w:r>
    </w:p>
    <w:p w:rsidR="006562C9" w:rsidRDefault="00E7348F" w:rsidP="00E7348F">
      <w:pPr>
        <w:pStyle w:val="SR"/>
      </w:pPr>
      <w:r>
        <w:t xml:space="preserve">Claudius’s attempt to pray confirms that he is fully aware of his actions and his hypocrisy, but he is unwilling to </w:t>
      </w:r>
      <w:r w:rsidR="00946049">
        <w:t>apologize or give up his power</w:t>
      </w:r>
      <w:r w:rsidR="007C5863">
        <w:t>.</w:t>
      </w:r>
    </w:p>
    <w:p w:rsidR="00FB17B9" w:rsidRDefault="00FB17B9" w:rsidP="00BA7EFD">
      <w:pPr>
        <w:pStyle w:val="BR"/>
      </w:pPr>
    </w:p>
    <w:p w:rsidR="00BA7EFD" w:rsidRDefault="009111AE" w:rsidP="00FB17B9">
      <w:r>
        <w:t>Instruct</w:t>
      </w:r>
      <w:r w:rsidR="00FB17B9" w:rsidRPr="00614D59">
        <w:t xml:space="preserve"> </w:t>
      </w:r>
      <w:r w:rsidR="006562C9">
        <w:t xml:space="preserve">student </w:t>
      </w:r>
      <w:r w:rsidR="00FB17B9" w:rsidRPr="00614D59">
        <w:t>pairs to reread lines</w:t>
      </w:r>
      <w:r w:rsidR="000D1913">
        <w:t xml:space="preserve"> 61–7</w:t>
      </w:r>
      <w:r w:rsidR="000B12BF">
        <w:t>6</w:t>
      </w:r>
      <w:r w:rsidR="000D1913">
        <w:t xml:space="preserve"> (</w:t>
      </w:r>
      <w:r w:rsidR="000B12BF">
        <w:t xml:space="preserve">from </w:t>
      </w:r>
      <w:r w:rsidR="000D1913">
        <w:t>“In the corrupted currents</w:t>
      </w:r>
      <w:r w:rsidR="000B12BF">
        <w:t xml:space="preserve"> of this world,” to “A</w:t>
      </w:r>
      <w:r w:rsidR="000D1913">
        <w:t>ll may be well</w:t>
      </w:r>
      <w:r w:rsidR="000B12BF">
        <w:t>.</w:t>
      </w:r>
      <w:r w:rsidR="00FB17B9">
        <w:t>”) and discuss the questions that follow.</w:t>
      </w:r>
    </w:p>
    <w:p w:rsidR="005C346E" w:rsidRDefault="000C2BF6" w:rsidP="00366A27">
      <w:pPr>
        <w:pStyle w:val="Q"/>
      </w:pPr>
      <w:r>
        <w:t>How</w:t>
      </w:r>
      <w:r w:rsidR="005C346E">
        <w:t xml:space="preserve"> </w:t>
      </w:r>
      <w:r>
        <w:t>is</w:t>
      </w:r>
      <w:r w:rsidR="005C346E">
        <w:t xml:space="preserve"> “this world” (line 61) different from “above” (line 64)</w:t>
      </w:r>
      <w:r>
        <w:t>, according to Claudius</w:t>
      </w:r>
      <w:r w:rsidR="005C346E">
        <w:t>? U</w:t>
      </w:r>
      <w:r w:rsidR="00E20B35">
        <w:t xml:space="preserve">se the </w:t>
      </w:r>
      <w:r w:rsidR="009111AE">
        <w:t>e</w:t>
      </w:r>
      <w:r w:rsidR="00E20B35">
        <w:t xml:space="preserve">xplanatory </w:t>
      </w:r>
      <w:r w:rsidR="009111AE">
        <w:t>n</w:t>
      </w:r>
      <w:r w:rsidR="005C346E">
        <w:t>otes to clarify unfamiliar words and phrases.</w:t>
      </w:r>
    </w:p>
    <w:p w:rsidR="006562C9" w:rsidRDefault="006562C9" w:rsidP="006562C9">
      <w:pPr>
        <w:pStyle w:val="SR"/>
      </w:pPr>
      <w:r>
        <w:t>According the Claudius, “this world” is corrupted</w:t>
      </w:r>
      <w:r w:rsidR="00946049">
        <w:t>,</w:t>
      </w:r>
      <w:r>
        <w:t xml:space="preserve"> and money can help people escape justice, but “above” in heaven, people cannot escape consequences</w:t>
      </w:r>
      <w:r w:rsidR="007C5863">
        <w:t xml:space="preserve"> of their actions</w:t>
      </w:r>
      <w:r>
        <w:t>.</w:t>
      </w:r>
    </w:p>
    <w:p w:rsidR="000D1913" w:rsidRPr="000206CD" w:rsidRDefault="005C346E" w:rsidP="000206CD">
      <w:pPr>
        <w:pStyle w:val="Q"/>
      </w:pPr>
      <w:r w:rsidRPr="000206CD">
        <w:t>How does Claudius describe his soul on lines 72–73? How do these descriptions contribute to the development of Claudius’</w:t>
      </w:r>
      <w:r w:rsidR="00A662C9">
        <w:t>s</w:t>
      </w:r>
      <w:r w:rsidRPr="000206CD">
        <w:t xml:space="preserve"> character?</w:t>
      </w:r>
    </w:p>
    <w:p w:rsidR="006562C9" w:rsidRDefault="006562C9" w:rsidP="006562C9">
      <w:pPr>
        <w:pStyle w:val="SR"/>
      </w:pPr>
      <w:r>
        <w:t>Claudius describes his soul as trapped, tangled, and struggling to be free.</w:t>
      </w:r>
      <w:r w:rsidR="007C5863">
        <w:t xml:space="preserve"> Describing his soul this way reveal</w:t>
      </w:r>
      <w:r w:rsidR="009942EC">
        <w:t>s</w:t>
      </w:r>
      <w:r>
        <w:t xml:space="preserve"> </w:t>
      </w:r>
      <w:r w:rsidR="007C5863">
        <w:t xml:space="preserve">the powerful </w:t>
      </w:r>
      <w:r>
        <w:t xml:space="preserve">guilt </w:t>
      </w:r>
      <w:r w:rsidR="007C5863">
        <w:t>that Claudius experiences for his</w:t>
      </w:r>
      <w:r>
        <w:t xml:space="preserve"> actions.</w:t>
      </w:r>
    </w:p>
    <w:p w:rsidR="00FB17B9" w:rsidRPr="000206CD" w:rsidRDefault="00FB17B9" w:rsidP="000206CD">
      <w:pPr>
        <w:pStyle w:val="Q"/>
      </w:pPr>
      <w:r w:rsidRPr="000206CD">
        <w:t>What is the impact of Shakespeare’s choice to reveal Claudius’s confession</w:t>
      </w:r>
      <w:r w:rsidR="000D1913" w:rsidRPr="000206CD">
        <w:t xml:space="preserve"> of the murder</w:t>
      </w:r>
      <w:r w:rsidRPr="000206CD">
        <w:t xml:space="preserve"> through a soliloquy?</w:t>
      </w:r>
    </w:p>
    <w:p w:rsidR="006562C9" w:rsidRDefault="006562C9" w:rsidP="006562C9">
      <w:pPr>
        <w:pStyle w:val="SR"/>
      </w:pPr>
      <w:r>
        <w:lastRenderedPageBreak/>
        <w:t xml:space="preserve">Using a soliloquy to reveal Claudius’s confession allows the reader </w:t>
      </w:r>
      <w:proofErr w:type="gramStart"/>
      <w:r>
        <w:t xml:space="preserve">to directly </w:t>
      </w:r>
      <w:r w:rsidR="007C5863">
        <w:t>experience</w:t>
      </w:r>
      <w:proofErr w:type="gramEnd"/>
      <w:r w:rsidR="007C5863">
        <w:t xml:space="preserve"> Claudius’s thoughts even though </w:t>
      </w:r>
      <w:r w:rsidR="000C2BF6">
        <w:t>Claudius</w:t>
      </w:r>
      <w:r w:rsidR="007C5863">
        <w:t xml:space="preserve"> will not share them with other characters. </w:t>
      </w:r>
    </w:p>
    <w:p w:rsidR="000D1913" w:rsidRPr="000206CD" w:rsidRDefault="00765C10" w:rsidP="000206CD">
      <w:pPr>
        <w:pStyle w:val="Q"/>
      </w:pPr>
      <w:r w:rsidRPr="000206CD">
        <w:t>When Hamlet enters the scene, wha</w:t>
      </w:r>
      <w:r w:rsidR="00794CB3" w:rsidRPr="000206CD">
        <w:t>t does he observe</w:t>
      </w:r>
      <w:r w:rsidRPr="000206CD">
        <w:t>?</w:t>
      </w:r>
      <w:r w:rsidR="00794CB3" w:rsidRPr="000206CD">
        <w:t xml:space="preserve"> What does Hamlet believe Claudius is doing?</w:t>
      </w:r>
    </w:p>
    <w:p w:rsidR="006562C9" w:rsidRDefault="00765C10" w:rsidP="00366A27">
      <w:pPr>
        <w:pStyle w:val="SR"/>
      </w:pPr>
      <w:r>
        <w:t>When Hamlet enters the scene, he s</w:t>
      </w:r>
      <w:r w:rsidR="00794CB3">
        <w:t>ees Claudius kneeling, so Hamlet believes Claudius is praying.</w:t>
      </w:r>
    </w:p>
    <w:p w:rsidR="00FB17B9" w:rsidRDefault="00FB17B9" w:rsidP="00BA7EFD">
      <w:pPr>
        <w:pStyle w:val="BR"/>
      </w:pPr>
    </w:p>
    <w:p w:rsidR="00FB17B9" w:rsidRDefault="009111AE" w:rsidP="00614D59">
      <w:r>
        <w:t>Instruct</w:t>
      </w:r>
      <w:r w:rsidR="00066B21" w:rsidRPr="00614D59">
        <w:t xml:space="preserve"> pairs to reread lines</w:t>
      </w:r>
      <w:r w:rsidR="00A42639">
        <w:t xml:space="preserve"> 77–101 (</w:t>
      </w:r>
      <w:r w:rsidR="001503E7">
        <w:t xml:space="preserve">from </w:t>
      </w:r>
      <w:r w:rsidR="00A42639">
        <w:t>“Now might I do it</w:t>
      </w:r>
      <w:r w:rsidR="001503E7">
        <w:t xml:space="preserve"> pat, now he is a-praying” to “This physic but </w:t>
      </w:r>
      <w:r w:rsidR="00A42639">
        <w:t>prolongs thy sickly days</w:t>
      </w:r>
      <w:r w:rsidR="00066B21">
        <w:t>”) and discuss the questions that follow</w:t>
      </w:r>
      <w:r w:rsidR="00C00EC5">
        <w:t>.</w:t>
      </w:r>
    </w:p>
    <w:p w:rsidR="00C00EC5" w:rsidRDefault="00C00EC5" w:rsidP="000206CD">
      <w:pPr>
        <w:pStyle w:val="Q"/>
      </w:pPr>
      <w:r w:rsidRPr="00C00EC5">
        <w:t>What is Hamlet describing when he says, “Now might I do it</w:t>
      </w:r>
      <w:r w:rsidR="001503E7">
        <w:t xml:space="preserve"> pat</w:t>
      </w:r>
      <w:r w:rsidRPr="00C00EC5">
        <w:t>”</w:t>
      </w:r>
      <w:r w:rsidR="009111AE">
        <w:t xml:space="preserve"> in l</w:t>
      </w:r>
      <w:r w:rsidR="001503E7">
        <w:t>ine 77</w:t>
      </w:r>
      <w:r w:rsidR="000B12BF">
        <w:t>?</w:t>
      </w:r>
    </w:p>
    <w:p w:rsidR="00C00EC5" w:rsidRDefault="008C487C" w:rsidP="00C00EC5">
      <w:pPr>
        <w:pStyle w:val="SR"/>
      </w:pPr>
      <w:r>
        <w:t xml:space="preserve">Hamlet is describing how he might use his sword </w:t>
      </w:r>
      <w:proofErr w:type="gramStart"/>
      <w:r>
        <w:t>to</w:t>
      </w:r>
      <w:r w:rsidR="00FB17B9">
        <w:t xml:space="preserve"> easily</w:t>
      </w:r>
      <w:r>
        <w:t xml:space="preserve"> kill</w:t>
      </w:r>
      <w:proofErr w:type="gramEnd"/>
      <w:r>
        <w:t xml:space="preserve"> Claudius.</w:t>
      </w:r>
    </w:p>
    <w:p w:rsidR="00BA7EFD" w:rsidRPr="000206CD" w:rsidRDefault="00BA7EFD" w:rsidP="000206CD">
      <w:pPr>
        <w:pStyle w:val="Q"/>
      </w:pPr>
      <w:r w:rsidRPr="000206CD">
        <w:t xml:space="preserve">What effect does the stage direction </w:t>
      </w:r>
      <w:r w:rsidR="009111AE">
        <w:t>i</w:t>
      </w:r>
      <w:r w:rsidRPr="000206CD">
        <w:t>n line 78 have on the</w:t>
      </w:r>
      <w:r w:rsidR="00067739" w:rsidRPr="000206CD">
        <w:t xml:space="preserve"> mood of the lines</w:t>
      </w:r>
      <w:r w:rsidR="00962414" w:rsidRPr="000206CD">
        <w:t xml:space="preserve"> that follow</w:t>
      </w:r>
      <w:r w:rsidRPr="000206CD">
        <w:t>?</w:t>
      </w:r>
    </w:p>
    <w:p w:rsidR="00067739" w:rsidRPr="00BA7EFD" w:rsidRDefault="00067739" w:rsidP="00067739">
      <w:pPr>
        <w:pStyle w:val="SR"/>
      </w:pPr>
      <w:r>
        <w:t>Hamlet “draws his sword” while he is speaking. This action creates tension and anticipation as the reader expects Hamlet to kill Claudius.</w:t>
      </w:r>
    </w:p>
    <w:p w:rsidR="00937C28" w:rsidRDefault="00834499" w:rsidP="000206CD">
      <w:pPr>
        <w:pStyle w:val="Q"/>
      </w:pPr>
      <w:r w:rsidRPr="00FC4EBB">
        <w:t xml:space="preserve">Paraphrase Hamlet’s description of how </w:t>
      </w:r>
      <w:r w:rsidR="00FC4EBB">
        <w:t>C</w:t>
      </w:r>
      <w:r w:rsidR="0011598B">
        <w:t>laudius killed Hamlet’s father i</w:t>
      </w:r>
      <w:r w:rsidR="00FC4EBB">
        <w:t>n lines 85–87</w:t>
      </w:r>
      <w:r w:rsidR="0011598B">
        <w:t>.</w:t>
      </w:r>
    </w:p>
    <w:p w:rsidR="00067739" w:rsidRDefault="00067739" w:rsidP="00067739">
      <w:pPr>
        <w:pStyle w:val="SR"/>
      </w:pPr>
      <w:r>
        <w:t>Claudius killed Hamlet’s father without warning, so he may not have been prepared to die.</w:t>
      </w:r>
    </w:p>
    <w:p w:rsidR="00A634B9" w:rsidRPr="00794CB3" w:rsidRDefault="00A634B9" w:rsidP="009111AE">
      <w:pPr>
        <w:pStyle w:val="Q"/>
      </w:pPr>
      <w:r w:rsidRPr="00794CB3">
        <w:t>Why do</w:t>
      </w:r>
      <w:r>
        <w:t>es Hamlet suddenly exclaim, “No</w:t>
      </w:r>
      <w:r w:rsidRPr="00794CB3">
        <w:t>” on line 92?</w:t>
      </w:r>
    </w:p>
    <w:p w:rsidR="00A634B9" w:rsidRDefault="00A634B9" w:rsidP="00A634B9">
      <w:pPr>
        <w:pStyle w:val="SR"/>
      </w:pPr>
      <w:r>
        <w:t>Hamlet exclaims “No” because he decides not kill Claudius at this point.</w:t>
      </w:r>
    </w:p>
    <w:p w:rsidR="00794CB3" w:rsidRPr="000206CD" w:rsidRDefault="00794CB3" w:rsidP="000206CD">
      <w:pPr>
        <w:pStyle w:val="Q"/>
      </w:pPr>
      <w:r w:rsidRPr="000206CD">
        <w:t xml:space="preserve">What stops Hamlet from killing Claudius at this point in the play? Cite evidence. </w:t>
      </w:r>
    </w:p>
    <w:p w:rsidR="00794CB3" w:rsidRDefault="00794CB3" w:rsidP="001503E7">
      <w:pPr>
        <w:pStyle w:val="SR"/>
      </w:pPr>
      <w:r>
        <w:t>Hamlet believes that killing Claudius during a prayer will send Claudius to heaven. Hamlet says, “</w:t>
      </w:r>
      <w:proofErr w:type="gramStart"/>
      <w:r w:rsidRPr="00765C10">
        <w:t>am</w:t>
      </w:r>
      <w:proofErr w:type="gramEnd"/>
      <w:r w:rsidRPr="00765C10">
        <w:t xml:space="preserve"> I then revenged, to take him in the purging of his soul, </w:t>
      </w:r>
      <w:r w:rsidR="00A634B9">
        <w:t xml:space="preserve">/ </w:t>
      </w:r>
      <w:r w:rsidRPr="00765C10">
        <w:t xml:space="preserve">When he is fit and </w:t>
      </w:r>
      <w:proofErr w:type="spellStart"/>
      <w:r w:rsidRPr="00765C10">
        <w:t>season'd</w:t>
      </w:r>
      <w:proofErr w:type="spellEnd"/>
      <w:r w:rsidRPr="00765C10">
        <w:t xml:space="preserve"> for his passage?</w:t>
      </w:r>
      <w:r>
        <w:t>”</w:t>
      </w:r>
      <w:r w:rsidR="001503E7">
        <w:t xml:space="preserve"> (</w:t>
      </w:r>
      <w:proofErr w:type="gramStart"/>
      <w:r w:rsidR="001503E7">
        <w:t>lines</w:t>
      </w:r>
      <w:proofErr w:type="gramEnd"/>
      <w:r w:rsidR="001503E7">
        <w:t xml:space="preserve"> 89</w:t>
      </w:r>
      <w:r w:rsidR="00F13F43">
        <w:t>–</w:t>
      </w:r>
      <w:r w:rsidR="001503E7">
        <w:t>91)</w:t>
      </w:r>
      <w:r w:rsidR="00785979">
        <w:t>.</w:t>
      </w:r>
    </w:p>
    <w:p w:rsidR="00D062F1" w:rsidRDefault="00067739" w:rsidP="000206CD">
      <w:pPr>
        <w:pStyle w:val="Q"/>
      </w:pPr>
      <w:r>
        <w:t xml:space="preserve">How </w:t>
      </w:r>
      <w:proofErr w:type="gramStart"/>
      <w:r>
        <w:t>does the stage direction between</w:t>
      </w:r>
      <w:proofErr w:type="gramEnd"/>
      <w:r>
        <w:t xml:space="preserve"> lines 93 and 94</w:t>
      </w:r>
      <w:r w:rsidR="000961BF">
        <w:t xml:space="preserve"> impact the mood of the scene? How does this act</w:t>
      </w:r>
      <w:r w:rsidR="000206CD">
        <w:t>ion develop Hamlet’s character?</w:t>
      </w:r>
    </w:p>
    <w:p w:rsidR="00794CB3" w:rsidRPr="00FC4EBB" w:rsidRDefault="00067739" w:rsidP="00A634B9">
      <w:pPr>
        <w:pStyle w:val="SR"/>
      </w:pPr>
      <w:r>
        <w:t xml:space="preserve">Hamlet </w:t>
      </w:r>
      <w:r w:rsidR="00A42639">
        <w:t>“</w:t>
      </w:r>
      <w:r>
        <w:t>sheathes his sword</w:t>
      </w:r>
      <w:proofErr w:type="gramStart"/>
      <w:r>
        <w:t>,</w:t>
      </w:r>
      <w:r w:rsidR="00A42639">
        <w:t>”</w:t>
      </w:r>
      <w:proofErr w:type="gramEnd"/>
      <w:r>
        <w:t xml:space="preserve"> which reduces the tension and suspense of t</w:t>
      </w:r>
      <w:r w:rsidR="002B7214">
        <w:t xml:space="preserve">he scene. This action, following </w:t>
      </w:r>
      <w:proofErr w:type="gramStart"/>
      <w:r w:rsidR="002B7214">
        <w:t>Hamlet’s</w:t>
      </w:r>
      <w:proofErr w:type="gramEnd"/>
      <w:r w:rsidR="002B7214">
        <w:t xml:space="preserve"> drawing of the sword</w:t>
      </w:r>
      <w:r w:rsidR="00F13F43">
        <w:t>,</w:t>
      </w:r>
      <w:r w:rsidR="002B7214">
        <w:t xml:space="preserve"> provides another example of Hamlet’s</w:t>
      </w:r>
      <w:r w:rsidR="00A42639">
        <w:t xml:space="preserve"> indecisive</w:t>
      </w:r>
      <w:r w:rsidR="002B7214">
        <w:t>ness</w:t>
      </w:r>
      <w:r w:rsidR="00A42639">
        <w:t>.</w:t>
      </w:r>
    </w:p>
    <w:p w:rsidR="00794CB3" w:rsidRPr="000206CD" w:rsidRDefault="00A42639" w:rsidP="000206CD">
      <w:pPr>
        <w:pStyle w:val="Q"/>
      </w:pPr>
      <w:r w:rsidRPr="000206CD">
        <w:t xml:space="preserve">How does Hamlet resolve to kill Claudius? Explain </w:t>
      </w:r>
      <w:proofErr w:type="gramStart"/>
      <w:r w:rsidRPr="000206CD">
        <w:t>Hamlet’s</w:t>
      </w:r>
      <w:proofErr w:type="gramEnd"/>
      <w:r w:rsidRPr="000206CD">
        <w:t xml:space="preserve"> reasoning.</w:t>
      </w:r>
    </w:p>
    <w:p w:rsidR="00066B21" w:rsidRDefault="00A42639" w:rsidP="00A42639">
      <w:pPr>
        <w:pStyle w:val="SR"/>
      </w:pPr>
      <w:r>
        <w:t>Hamlet resolves to kill Claudius while he</w:t>
      </w:r>
      <w:r w:rsidR="002B7214">
        <w:t xml:space="preserve"> is</w:t>
      </w:r>
      <w:r>
        <w:t xml:space="preserve"> drunk, angry, sleeping with the Queen, or swearing. Hamlet wants to kill Claudius in a way that will not send Claudius to heaven.</w:t>
      </w:r>
    </w:p>
    <w:p w:rsidR="00A634B9" w:rsidRPr="000206CD" w:rsidRDefault="00A634B9" w:rsidP="000206CD">
      <w:pPr>
        <w:pStyle w:val="Q"/>
      </w:pPr>
      <w:r w:rsidRPr="000206CD">
        <w:lastRenderedPageBreak/>
        <w:t>What does Hamlet wish upon Claudius in lines 98</w:t>
      </w:r>
      <w:r w:rsidR="00F13F43">
        <w:t>–</w:t>
      </w:r>
      <w:r w:rsidRPr="000206CD">
        <w:t xml:space="preserve">100? </w:t>
      </w:r>
    </w:p>
    <w:p w:rsidR="00A634B9" w:rsidRDefault="00A634B9" w:rsidP="00A634B9">
      <w:pPr>
        <w:pStyle w:val="SR"/>
      </w:pPr>
      <w:r>
        <w:t xml:space="preserve">Hamlet wants Claudius to go to hell. </w:t>
      </w:r>
    </w:p>
    <w:p w:rsidR="001E4CF9" w:rsidRPr="00012B1C" w:rsidRDefault="00012B1C" w:rsidP="00012B1C">
      <w:pPr>
        <w:pStyle w:val="IN"/>
        <w:rPr>
          <w:rFonts w:asciiTheme="minorHAnsi" w:hAnsiTheme="minorHAnsi"/>
        </w:rPr>
      </w:pPr>
      <w:r w:rsidRPr="0089017A">
        <w:t xml:space="preserve">Remind students that they should be keeping track of central ideas in the play using the Hamlet Central Ideas Tracking Tool provided in 11.1.2 Lesson 7. </w:t>
      </w:r>
      <w:r>
        <w:t xml:space="preserve">Central ideas present in the text in this lesson include revenge, mortality, and action vs. inaction. </w:t>
      </w:r>
      <w:r w:rsidRPr="0089017A">
        <w:rPr>
          <w:rFonts w:asciiTheme="minorHAnsi" w:hAnsiTheme="minorHAnsi" w:cs="Tahoma"/>
        </w:rPr>
        <w:t xml:space="preserve">Encourage students to record related concepts in the right-hand column of the Tool, noting how these concepts support the development of larger central ideas. Related concepts that arise in this lesson include </w:t>
      </w:r>
      <w:r>
        <w:rPr>
          <w:rFonts w:asciiTheme="minorHAnsi" w:hAnsiTheme="minorHAnsi" w:cs="Tahoma"/>
        </w:rPr>
        <w:t>the influence of the supernatural</w:t>
      </w:r>
      <w:r w:rsidRPr="0089017A">
        <w:rPr>
          <w:rFonts w:asciiTheme="minorHAnsi" w:hAnsiTheme="minorHAnsi" w:cs="Tahoma"/>
        </w:rPr>
        <w:t xml:space="preserve"> and morality.</w:t>
      </w:r>
    </w:p>
    <w:p w:rsidR="00A42639" w:rsidRPr="000206CD" w:rsidRDefault="00A42639" w:rsidP="000206CD">
      <w:pPr>
        <w:pStyle w:val="Q"/>
      </w:pPr>
      <w:r w:rsidRPr="000206CD">
        <w:t xml:space="preserve">What does the final couplet in Act 3.3 </w:t>
      </w:r>
      <w:r w:rsidR="001503E7">
        <w:t>(lines 102</w:t>
      </w:r>
      <w:r w:rsidR="00F13F43">
        <w:t>–</w:t>
      </w:r>
      <w:r w:rsidR="001503E7">
        <w:t xml:space="preserve">103) </w:t>
      </w:r>
      <w:r w:rsidRPr="000206CD">
        <w:t>suggest about Claudius’s prayer?</w:t>
      </w:r>
    </w:p>
    <w:p w:rsidR="00F46E6E" w:rsidRPr="00D86E71" w:rsidRDefault="00E7348F" w:rsidP="00C25D9E">
      <w:pPr>
        <w:pStyle w:val="SR"/>
      </w:pPr>
      <w:r>
        <w:t xml:space="preserve">Claudius </w:t>
      </w:r>
      <w:r w:rsidR="00D86E71">
        <w:t>believe</w:t>
      </w:r>
      <w:r>
        <w:t>s</w:t>
      </w:r>
      <w:r w:rsidR="00D86E71">
        <w:t xml:space="preserve"> his prayer </w:t>
      </w:r>
      <w:proofErr w:type="gramStart"/>
      <w:r w:rsidR="000C6C8A">
        <w:t>cannot</w:t>
      </w:r>
      <w:r>
        <w:t xml:space="preserve"> </w:t>
      </w:r>
      <w:r w:rsidR="000C6C8A">
        <w:t>be answered</w:t>
      </w:r>
      <w:proofErr w:type="gramEnd"/>
      <w:r w:rsidR="00D86E71">
        <w:t xml:space="preserve"> because </w:t>
      </w:r>
      <w:r w:rsidR="000C6C8A">
        <w:t>he is not truly sorry</w:t>
      </w:r>
      <w:r w:rsidR="00F13F43">
        <w:t>.</w:t>
      </w:r>
    </w:p>
    <w:p w:rsidR="00066B21" w:rsidRDefault="00066B21" w:rsidP="00707670">
      <w:pPr>
        <w:pStyle w:val="LearningSequenceHeader"/>
      </w:pPr>
      <w:r>
        <w:t>Activity 5: Quick Write</w:t>
      </w:r>
      <w:r>
        <w:tab/>
        <w:t>10</w:t>
      </w:r>
      <w:r w:rsidRPr="00707670">
        <w:t>%</w:t>
      </w:r>
    </w:p>
    <w:p w:rsidR="00066B21" w:rsidRDefault="00066B21" w:rsidP="00EA3012">
      <w:pPr>
        <w:pStyle w:val="TA"/>
      </w:pPr>
      <w:r>
        <w:t>Instruct students to respond briefly in writing to the following prompt</w:t>
      </w:r>
      <w:r w:rsidR="00AC4DF9">
        <w:t>, and to practice using a formal style and objective tone</w:t>
      </w:r>
      <w:r>
        <w:t>:</w:t>
      </w:r>
      <w:bookmarkStart w:id="0" w:name="_GoBack"/>
      <w:bookmarkEnd w:id="0"/>
    </w:p>
    <w:p w:rsidR="00066B21" w:rsidRDefault="00937C28" w:rsidP="00EA3012">
      <w:pPr>
        <w:pStyle w:val="Q"/>
      </w:pPr>
      <w:r w:rsidRPr="00937C28">
        <w:t>What is the impact of pairing Claudius’s confession with Hamlet’s “Now might I do it” soliloquy?</w:t>
      </w:r>
      <w:r w:rsidR="00F46E6E">
        <w:t xml:space="preserve"> </w:t>
      </w:r>
    </w:p>
    <w:p w:rsidR="00066B21" w:rsidRDefault="00066B21" w:rsidP="00EA3012">
      <w:pPr>
        <w:pStyle w:val="TA"/>
      </w:pPr>
      <w:r>
        <w:t xml:space="preserve">Instruct students to look at their text and notes to find evidence. Remind students to use the Short Response </w:t>
      </w:r>
      <w:r w:rsidR="00785979">
        <w:t xml:space="preserve">Rubric and </w:t>
      </w:r>
      <w:r>
        <w:t>Checklist to guide their written responses.</w:t>
      </w:r>
    </w:p>
    <w:p w:rsidR="00066B21" w:rsidRDefault="00066B21" w:rsidP="00EA3012">
      <w:pPr>
        <w:pStyle w:val="SA"/>
      </w:pPr>
      <w:r>
        <w:t>Students listen and read the Quick Write prompt.</w:t>
      </w:r>
    </w:p>
    <w:p w:rsidR="00066B21" w:rsidRDefault="00066B21" w:rsidP="00EA3012">
      <w:pPr>
        <w:pStyle w:val="IN"/>
      </w:pPr>
      <w:r>
        <w:t>Display the</w:t>
      </w:r>
      <w:r w:rsidRPr="002C38DB">
        <w:t xml:space="preserve"> prompt for students to see</w:t>
      </w:r>
      <w:r>
        <w:t>, or provide the prompt in</w:t>
      </w:r>
      <w:r w:rsidRPr="002C38DB">
        <w:t xml:space="preserve"> hard copy</w:t>
      </w:r>
      <w:r>
        <w:t>.</w:t>
      </w:r>
    </w:p>
    <w:p w:rsidR="00FD259A" w:rsidRDefault="00066B21" w:rsidP="00707670">
      <w:pPr>
        <w:pStyle w:val="SA"/>
      </w:pPr>
      <w:r>
        <w:t xml:space="preserve">Students independently answer the prompt using evidence from the text. </w:t>
      </w:r>
    </w:p>
    <w:p w:rsidR="00066B21" w:rsidRPr="00707670" w:rsidRDefault="00066B21" w:rsidP="000417A7">
      <w:pPr>
        <w:pStyle w:val="SR"/>
      </w:pPr>
      <w:r>
        <w:t>See the High Performance Response at the beginning of this lesson.</w:t>
      </w:r>
    </w:p>
    <w:p w:rsidR="004B0B57" w:rsidRDefault="00066B21" w:rsidP="00FF07B3">
      <w:pPr>
        <w:pStyle w:val="LearningSequenceHeader"/>
      </w:pPr>
      <w:r>
        <w:t>Activity 6</w:t>
      </w:r>
      <w:r w:rsidRPr="00563CB8">
        <w:t xml:space="preserve">: </w:t>
      </w:r>
      <w:r>
        <w:t>Closing</w:t>
      </w:r>
      <w:r w:rsidRPr="00563CB8">
        <w:tab/>
      </w:r>
      <w:r>
        <w:t>5</w:t>
      </w:r>
      <w:r w:rsidRPr="00563CB8">
        <w:t>%</w:t>
      </w:r>
    </w:p>
    <w:p w:rsidR="00066B21" w:rsidRDefault="000E4EA0" w:rsidP="00EA3012">
      <w:pPr>
        <w:pStyle w:val="TA"/>
      </w:pPr>
      <w:r>
        <w:t xml:space="preserve">Display and distribute the homework assignment. </w:t>
      </w:r>
      <w:r w:rsidR="004B0B57">
        <w:t xml:space="preserve">For </w:t>
      </w:r>
      <w:r w:rsidR="00066B21">
        <w:t xml:space="preserve">homework, </w:t>
      </w:r>
      <w:r w:rsidR="009A4C14">
        <w:t xml:space="preserve">instruct </w:t>
      </w:r>
      <w:r w:rsidR="00066B21">
        <w:t xml:space="preserve">students </w:t>
      </w:r>
      <w:r w:rsidR="009A4C14">
        <w:t xml:space="preserve">to </w:t>
      </w:r>
      <w:r w:rsidR="00066B21">
        <w:t xml:space="preserve">continue </w:t>
      </w:r>
      <w:r>
        <w:t>read</w:t>
      </w:r>
      <w:r w:rsidR="009A4C14">
        <w:t>ing</w:t>
      </w:r>
      <w:r>
        <w:t xml:space="preserve"> </w:t>
      </w:r>
      <w:r w:rsidR="00066B21">
        <w:t xml:space="preserve">their </w:t>
      </w:r>
      <w:r w:rsidR="00395B8C">
        <w:t>AIR</w:t>
      </w:r>
      <w:r w:rsidR="00066B21">
        <w:t xml:space="preserve"> </w:t>
      </w:r>
      <w:r>
        <w:t xml:space="preserve">text </w:t>
      </w:r>
      <w:r w:rsidR="00066B21">
        <w:t xml:space="preserve">through the lens of </w:t>
      </w:r>
      <w:r w:rsidR="00F46E6E">
        <w:t>their focus standard (RL.11-12.4</w:t>
      </w:r>
      <w:r w:rsidR="00200C1B">
        <w:t xml:space="preserve"> or RI.11-12.4</w:t>
      </w:r>
      <w:r w:rsidR="00066B21">
        <w:t xml:space="preserve">) and prepare for a 3–5 minute discussion of their text based on that standard. </w:t>
      </w:r>
    </w:p>
    <w:p w:rsidR="00066B21" w:rsidRDefault="00066B21" w:rsidP="00707670">
      <w:pPr>
        <w:pStyle w:val="SA"/>
      </w:pPr>
      <w:r>
        <w:t>Students follow along.</w:t>
      </w:r>
    </w:p>
    <w:p w:rsidR="00066B21" w:rsidRDefault="00066B21" w:rsidP="00E946A0">
      <w:pPr>
        <w:pStyle w:val="Heading1"/>
      </w:pPr>
      <w:r>
        <w:lastRenderedPageBreak/>
        <w:t>Homework</w:t>
      </w:r>
    </w:p>
    <w:p w:rsidR="00066B21" w:rsidRDefault="009E4533" w:rsidP="00A86A8F">
      <w:r>
        <w:t xml:space="preserve">Continue </w:t>
      </w:r>
      <w:r w:rsidR="000E4EA0">
        <w:t xml:space="preserve">to read </w:t>
      </w:r>
      <w:r>
        <w:t xml:space="preserve">your </w:t>
      </w:r>
      <w:r w:rsidR="00785979">
        <w:t>AIR</w:t>
      </w:r>
      <w:r w:rsidR="000E4EA0">
        <w:t xml:space="preserve"> text</w:t>
      </w:r>
      <w:r>
        <w:t xml:space="preserve"> through the lens of </w:t>
      </w:r>
      <w:r w:rsidR="000417A7">
        <w:t xml:space="preserve">your </w:t>
      </w:r>
      <w:r>
        <w:t>focus standard (RL.11-12.4</w:t>
      </w:r>
      <w:r w:rsidR="00200C1B">
        <w:t xml:space="preserve"> or RI.11-12.4</w:t>
      </w:r>
      <w:r>
        <w:t xml:space="preserve">) and prepare for a 3–5 minute discussion of </w:t>
      </w:r>
      <w:r w:rsidR="00AF3AD5">
        <w:t>your</w:t>
      </w:r>
      <w:r>
        <w:t xml:space="preserve"> text based on that standard.</w:t>
      </w:r>
      <w:r w:rsidDel="009E4533">
        <w:t xml:space="preserve"> </w:t>
      </w:r>
    </w:p>
    <w:sectPr w:rsidR="00066B21"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185" w:rsidRDefault="009E2185" w:rsidP="00E946A0">
      <w:r>
        <w:separator/>
      </w:r>
    </w:p>
    <w:p w:rsidR="009E2185" w:rsidRDefault="009E2185" w:rsidP="00E946A0"/>
  </w:endnote>
  <w:endnote w:type="continuationSeparator" w:id="0">
    <w:p w:rsidR="009E2185" w:rsidRDefault="009E2185" w:rsidP="00E946A0">
      <w:r>
        <w:continuationSeparator/>
      </w:r>
    </w:p>
    <w:p w:rsidR="009E2185" w:rsidRDefault="009E2185" w:rsidP="00E946A0"/>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F266F32B-652D-4BDC-A0DA-814CF36CE83D}"/>
  </w:font>
  <w:font w:name="Times New Roman">
    <w:panose1 w:val="02020603050405020304"/>
    <w:charset w:val="00"/>
    <w:family w:val="roman"/>
    <w:pitch w:val="variable"/>
    <w:sig w:usb0="E0002AFF" w:usb1="C0007841" w:usb2="00000009" w:usb3="00000000" w:csb0="000001FF" w:csb1="00000000"/>
    <w:embedRegular r:id="rId2" w:subsetted="1" w:fontKey="{68FD391D-B154-4B5A-9594-520CBF2BC20F}"/>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AE" w:rsidRDefault="00684276" w:rsidP="00E946A0">
    <w:pPr>
      <w:pStyle w:val="Footer"/>
      <w:rPr>
        <w:rStyle w:val="PageNumber"/>
      </w:rPr>
    </w:pPr>
    <w:r>
      <w:rPr>
        <w:rStyle w:val="PageNumber"/>
      </w:rPr>
      <w:fldChar w:fldCharType="begin"/>
    </w:r>
    <w:r w:rsidR="009111AE">
      <w:rPr>
        <w:rStyle w:val="PageNumber"/>
      </w:rPr>
      <w:instrText xml:space="preserve">PAGE  </w:instrText>
    </w:r>
    <w:r>
      <w:rPr>
        <w:rStyle w:val="PageNumber"/>
      </w:rPr>
      <w:fldChar w:fldCharType="separate"/>
    </w:r>
    <w:r w:rsidR="00D9630E">
      <w:rPr>
        <w:rStyle w:val="PageNumber"/>
        <w:noProof/>
      </w:rPr>
      <w:t>1</w:t>
    </w:r>
    <w:r>
      <w:rPr>
        <w:rStyle w:val="PageNumber"/>
      </w:rPr>
      <w:fldChar w:fldCharType="end"/>
    </w:r>
  </w:p>
  <w:p w:rsidR="009111AE" w:rsidRDefault="009111AE" w:rsidP="00E946A0">
    <w:pPr>
      <w:pStyle w:val="Footer"/>
    </w:pPr>
  </w:p>
  <w:p w:rsidR="009111AE" w:rsidRDefault="009111AE" w:rsidP="00E946A0"/>
  <w:p w:rsidR="009111AE" w:rsidRDefault="009111AE"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AE" w:rsidRPr="00563CB8" w:rsidRDefault="009111AE" w:rsidP="000206CD">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9111AE" w:rsidTr="00D77888">
      <w:trPr>
        <w:trHeight w:val="705"/>
      </w:trPr>
      <w:tc>
        <w:tcPr>
          <w:tcW w:w="4609" w:type="dxa"/>
          <w:shd w:val="clear" w:color="auto" w:fill="auto"/>
          <w:vAlign w:val="center"/>
        </w:tcPr>
        <w:p w:rsidR="009111AE" w:rsidRPr="002E4C92" w:rsidRDefault="009111AE" w:rsidP="00D77888">
          <w:pPr>
            <w:pStyle w:val="FooterText"/>
          </w:pPr>
          <w:r w:rsidRPr="002E4C92">
            <w:t>File:</w:t>
          </w:r>
          <w:r>
            <w:t xml:space="preserve"> </w:t>
          </w:r>
          <w:r w:rsidRPr="000206CD">
            <w:rPr>
              <w:b w:val="0"/>
            </w:rPr>
            <w:t>11.</w:t>
          </w:r>
          <w:r>
            <w:rPr>
              <w:b w:val="0"/>
            </w:rPr>
            <w:t>1</w:t>
          </w:r>
          <w:r w:rsidRPr="0039525B">
            <w:rPr>
              <w:b w:val="0"/>
            </w:rPr>
            <w:t>.</w:t>
          </w:r>
          <w:r>
            <w:rPr>
              <w:b w:val="0"/>
            </w:rPr>
            <w:t>2</w:t>
          </w:r>
          <w:r w:rsidRPr="0039525B">
            <w:rPr>
              <w:b w:val="0"/>
            </w:rPr>
            <w:t xml:space="preserve"> Lesson </w:t>
          </w:r>
          <w:r>
            <w:rPr>
              <w:b w:val="0"/>
            </w:rPr>
            <w:t>16</w:t>
          </w:r>
          <w:r w:rsidRPr="002E4C92">
            <w:t xml:space="preserve"> Date:</w:t>
          </w:r>
          <w:r w:rsidRPr="0039525B">
            <w:rPr>
              <w:b w:val="0"/>
            </w:rPr>
            <w:t xml:space="preserve"> </w:t>
          </w:r>
          <w:r w:rsidR="00EE79F0">
            <w:rPr>
              <w:b w:val="0"/>
            </w:rPr>
            <w:t>2</w:t>
          </w:r>
          <w:r w:rsidRPr="0039525B">
            <w:rPr>
              <w:b w:val="0"/>
            </w:rPr>
            <w:t>/</w:t>
          </w:r>
          <w:r w:rsidR="00EE79F0">
            <w:rPr>
              <w:b w:val="0"/>
            </w:rPr>
            <w:t>7</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2</w:t>
          </w:r>
          <w:r w:rsidRPr="0039525B">
            <w:rPr>
              <w:b w:val="0"/>
            </w:rPr>
            <w:t>/201</w:t>
          </w:r>
          <w:r>
            <w:rPr>
              <w:b w:val="0"/>
            </w:rPr>
            <w:t>4</w:t>
          </w:r>
          <w:r w:rsidRPr="0039525B">
            <w:rPr>
              <w:b w:val="0"/>
            </w:rPr>
            <w:t xml:space="preserve"> </w:t>
          </w:r>
        </w:p>
        <w:p w:rsidR="009111AE" w:rsidRPr="0039525B" w:rsidRDefault="009111AE" w:rsidP="00D77888">
          <w:pPr>
            <w:pStyle w:val="FooterText"/>
            <w:rPr>
              <w:b w:val="0"/>
              <w:i/>
              <w:sz w:val="12"/>
            </w:rPr>
          </w:pPr>
          <w:proofErr w:type="gramStart"/>
          <w:r w:rsidRPr="0039525B">
            <w:rPr>
              <w:b w:val="0"/>
              <w:sz w:val="12"/>
            </w:rPr>
            <w:t>© 201</w:t>
          </w:r>
          <w:r>
            <w:rPr>
              <w:b w:val="0"/>
              <w:sz w:val="12"/>
            </w:rPr>
            <w:t>4</w:t>
          </w:r>
          <w:r w:rsidRPr="0039525B">
            <w:rPr>
              <w:b w:val="0"/>
              <w:sz w:val="12"/>
            </w:rPr>
            <w:t xml:space="preserve"> Public Consulting Group.</w:t>
          </w:r>
          <w:proofErr w:type="gramEnd"/>
          <w:r w:rsidRPr="0039525B">
            <w:rPr>
              <w:b w:val="0"/>
              <w:i/>
              <w:sz w:val="12"/>
            </w:rPr>
            <w:t xml:space="preserve"> This work is licensed under a </w:t>
          </w:r>
        </w:p>
        <w:p w:rsidR="009111AE" w:rsidRPr="0039525B" w:rsidRDefault="009111AE" w:rsidP="00D77888">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9111AE" w:rsidRPr="002E4C92" w:rsidRDefault="00684276" w:rsidP="00D77888">
          <w:pPr>
            <w:pStyle w:val="FooterText"/>
          </w:pPr>
          <w:hyperlink r:id="rId1" w:history="1">
            <w:r w:rsidR="009111A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9111AE" w:rsidRPr="002E4C92" w:rsidRDefault="00684276" w:rsidP="00D7788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9111AE"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35F0B">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9111AE" w:rsidRPr="002E4C92" w:rsidRDefault="009111AE" w:rsidP="00D7788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9111AE" w:rsidRPr="0039525B" w:rsidRDefault="009111AE" w:rsidP="000206CD">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185" w:rsidRDefault="009E2185" w:rsidP="00E946A0">
      <w:r>
        <w:separator/>
      </w:r>
    </w:p>
    <w:p w:rsidR="009E2185" w:rsidRDefault="009E2185" w:rsidP="00E946A0"/>
  </w:footnote>
  <w:footnote w:type="continuationSeparator" w:id="0">
    <w:p w:rsidR="009E2185" w:rsidRDefault="009E2185" w:rsidP="00E946A0">
      <w:r>
        <w:continuationSeparator/>
      </w:r>
    </w:p>
    <w:p w:rsidR="009E2185" w:rsidRDefault="009E2185"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A0"/>
    </w:tblPr>
    <w:tblGrid>
      <w:gridCol w:w="3708"/>
      <w:gridCol w:w="2430"/>
      <w:gridCol w:w="3438"/>
    </w:tblGrid>
    <w:tr w:rsidR="009111AE" w:rsidRPr="00563CB8" w:rsidTr="00E946A0">
      <w:tc>
        <w:tcPr>
          <w:tcW w:w="3708" w:type="dxa"/>
        </w:tcPr>
        <w:p w:rsidR="009111AE" w:rsidRPr="00563CB8" w:rsidRDefault="009111AE" w:rsidP="000206CD">
          <w:pPr>
            <w:pStyle w:val="PageHeader"/>
          </w:pPr>
          <w:r w:rsidRPr="00563CB8">
            <w:t xml:space="preserve">NYS </w:t>
          </w:r>
          <w:r w:rsidRPr="00E946A0">
            <w:t>Common</w:t>
          </w:r>
          <w:r w:rsidRPr="00563CB8">
            <w:t xml:space="preserve"> Core ELA &amp; Literacy Curriculum</w:t>
          </w:r>
        </w:p>
      </w:tc>
      <w:tc>
        <w:tcPr>
          <w:tcW w:w="2430" w:type="dxa"/>
          <w:vAlign w:val="center"/>
        </w:tcPr>
        <w:p w:rsidR="009111AE" w:rsidRPr="00563CB8" w:rsidRDefault="009111AE" w:rsidP="000206CD">
          <w:pPr>
            <w:jc w:val="center"/>
          </w:pPr>
          <w:r w:rsidRPr="00563CB8">
            <w:t>D R A F T</w:t>
          </w:r>
        </w:p>
      </w:tc>
      <w:tc>
        <w:tcPr>
          <w:tcW w:w="3438" w:type="dxa"/>
        </w:tcPr>
        <w:p w:rsidR="009111AE" w:rsidRPr="00E946A0" w:rsidRDefault="009111AE" w:rsidP="000206CD">
          <w:pPr>
            <w:pStyle w:val="PageHeader"/>
            <w:jc w:val="right"/>
            <w:rPr>
              <w:b w:val="0"/>
            </w:rPr>
          </w:pPr>
          <w:r>
            <w:rPr>
              <w:b w:val="0"/>
            </w:rPr>
            <w:t>Grade 11 • Module 1</w:t>
          </w:r>
          <w:r w:rsidRPr="00E946A0">
            <w:rPr>
              <w:b w:val="0"/>
            </w:rPr>
            <w:t xml:space="preserve"> • Unit </w:t>
          </w:r>
          <w:r>
            <w:rPr>
              <w:b w:val="0"/>
            </w:rPr>
            <w:t>2 • Lesson 16</w:t>
          </w:r>
        </w:p>
      </w:tc>
    </w:tr>
  </w:tbl>
  <w:p w:rsidR="009111AE" w:rsidRDefault="009111AE"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B162EA"/>
    <w:multiLevelType w:val="hybridMultilevel"/>
    <w:tmpl w:val="6E9AAB3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FA24602"/>
    <w:multiLevelType w:val="hybridMultilevel"/>
    <w:tmpl w:val="93686CBE"/>
    <w:lvl w:ilvl="0" w:tplc="FAF4E8D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num>
  <w:num w:numId="3">
    <w:abstractNumId w:val="5"/>
  </w:num>
  <w:num w:numId="4">
    <w:abstractNumId w:val="0"/>
  </w:num>
  <w:num w:numId="5">
    <w:abstractNumId w:val="7"/>
  </w:num>
  <w:num w:numId="6">
    <w:abstractNumId w:val="2"/>
    <w:lvlOverride w:ilvl="0">
      <w:startOverride w:val="1"/>
    </w:lvlOverride>
  </w:num>
  <w:num w:numId="7">
    <w:abstractNumId w:val="8"/>
  </w:num>
  <w:num w:numId="8">
    <w:abstractNumId w:val="1"/>
  </w:num>
  <w:num w:numId="9">
    <w:abstractNumId w:val="6"/>
  </w:num>
  <w:num w:numId="10">
    <w:abstractNumId w:val="4"/>
  </w:num>
  <w:num w:numId="11">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A4688B"/>
    <w:rsid w:val="00007CBA"/>
    <w:rsid w:val="00007F67"/>
    <w:rsid w:val="00011E99"/>
    <w:rsid w:val="00012B1C"/>
    <w:rsid w:val="000134DA"/>
    <w:rsid w:val="000137C5"/>
    <w:rsid w:val="000149E8"/>
    <w:rsid w:val="00014D5D"/>
    <w:rsid w:val="00020527"/>
    <w:rsid w:val="000206CD"/>
    <w:rsid w:val="00021589"/>
    <w:rsid w:val="00034778"/>
    <w:rsid w:val="000417A7"/>
    <w:rsid w:val="00042AF9"/>
    <w:rsid w:val="0004609B"/>
    <w:rsid w:val="00053088"/>
    <w:rsid w:val="00062291"/>
    <w:rsid w:val="0006233C"/>
    <w:rsid w:val="000628D5"/>
    <w:rsid w:val="00064850"/>
    <w:rsid w:val="00066123"/>
    <w:rsid w:val="00066B21"/>
    <w:rsid w:val="00067739"/>
    <w:rsid w:val="0006776C"/>
    <w:rsid w:val="00071936"/>
    <w:rsid w:val="00072749"/>
    <w:rsid w:val="000742AA"/>
    <w:rsid w:val="00075649"/>
    <w:rsid w:val="00080A8A"/>
    <w:rsid w:val="000848B2"/>
    <w:rsid w:val="00086A06"/>
    <w:rsid w:val="00090200"/>
    <w:rsid w:val="00092730"/>
    <w:rsid w:val="00092C82"/>
    <w:rsid w:val="00095BBA"/>
    <w:rsid w:val="00095F39"/>
    <w:rsid w:val="000961BF"/>
    <w:rsid w:val="00096A06"/>
    <w:rsid w:val="000A1206"/>
    <w:rsid w:val="000A26A7"/>
    <w:rsid w:val="000A3640"/>
    <w:rsid w:val="000A3AA7"/>
    <w:rsid w:val="000A7ABD"/>
    <w:rsid w:val="000B12BF"/>
    <w:rsid w:val="000B1882"/>
    <w:rsid w:val="000B2D56"/>
    <w:rsid w:val="000B3015"/>
    <w:rsid w:val="000B3836"/>
    <w:rsid w:val="000B6EA7"/>
    <w:rsid w:val="000C0112"/>
    <w:rsid w:val="000C169A"/>
    <w:rsid w:val="000C2BF6"/>
    <w:rsid w:val="000C4439"/>
    <w:rsid w:val="000C4813"/>
    <w:rsid w:val="000C5656"/>
    <w:rsid w:val="000C5893"/>
    <w:rsid w:val="000C6C8A"/>
    <w:rsid w:val="000D028D"/>
    <w:rsid w:val="000D0F3D"/>
    <w:rsid w:val="000D0FAE"/>
    <w:rsid w:val="000D1913"/>
    <w:rsid w:val="000D23BC"/>
    <w:rsid w:val="000D6FA4"/>
    <w:rsid w:val="000E02F8"/>
    <w:rsid w:val="000E0B69"/>
    <w:rsid w:val="000E4DBA"/>
    <w:rsid w:val="000E4EA0"/>
    <w:rsid w:val="000F192C"/>
    <w:rsid w:val="000F2414"/>
    <w:rsid w:val="000F7D35"/>
    <w:rsid w:val="000F7F56"/>
    <w:rsid w:val="0010235F"/>
    <w:rsid w:val="00110A04"/>
    <w:rsid w:val="00111A39"/>
    <w:rsid w:val="00113501"/>
    <w:rsid w:val="0011598B"/>
    <w:rsid w:val="001159C2"/>
    <w:rsid w:val="00121C27"/>
    <w:rsid w:val="001258FD"/>
    <w:rsid w:val="00133528"/>
    <w:rsid w:val="001352AE"/>
    <w:rsid w:val="001362D4"/>
    <w:rsid w:val="00140413"/>
    <w:rsid w:val="001503E7"/>
    <w:rsid w:val="001509EC"/>
    <w:rsid w:val="0015118C"/>
    <w:rsid w:val="00156124"/>
    <w:rsid w:val="001657A6"/>
    <w:rsid w:val="001708C2"/>
    <w:rsid w:val="001723D5"/>
    <w:rsid w:val="00175B00"/>
    <w:rsid w:val="001837B3"/>
    <w:rsid w:val="0018630D"/>
    <w:rsid w:val="00186355"/>
    <w:rsid w:val="001864E6"/>
    <w:rsid w:val="00186FDA"/>
    <w:rsid w:val="0018762C"/>
    <w:rsid w:val="001945FA"/>
    <w:rsid w:val="00194C82"/>
    <w:rsid w:val="00194F1D"/>
    <w:rsid w:val="001A4805"/>
    <w:rsid w:val="001A5133"/>
    <w:rsid w:val="001B0794"/>
    <w:rsid w:val="001B1487"/>
    <w:rsid w:val="001B2991"/>
    <w:rsid w:val="001B61CF"/>
    <w:rsid w:val="001C1C99"/>
    <w:rsid w:val="001C35E3"/>
    <w:rsid w:val="001C5188"/>
    <w:rsid w:val="001C6B70"/>
    <w:rsid w:val="001C6EA7"/>
    <w:rsid w:val="001D047B"/>
    <w:rsid w:val="001D0518"/>
    <w:rsid w:val="001D1EAC"/>
    <w:rsid w:val="001D641A"/>
    <w:rsid w:val="001E189E"/>
    <w:rsid w:val="001E2EF8"/>
    <w:rsid w:val="001E357A"/>
    <w:rsid w:val="001E4CF9"/>
    <w:rsid w:val="001F0991"/>
    <w:rsid w:val="001F2FC6"/>
    <w:rsid w:val="001F6C4F"/>
    <w:rsid w:val="002009F7"/>
    <w:rsid w:val="00200C1B"/>
    <w:rsid w:val="0020138A"/>
    <w:rsid w:val="0020409E"/>
    <w:rsid w:val="00207C8B"/>
    <w:rsid w:val="00210149"/>
    <w:rsid w:val="00224590"/>
    <w:rsid w:val="002306FF"/>
    <w:rsid w:val="00231919"/>
    <w:rsid w:val="00232BCC"/>
    <w:rsid w:val="00240FF7"/>
    <w:rsid w:val="0024557C"/>
    <w:rsid w:val="00245B86"/>
    <w:rsid w:val="002516D4"/>
    <w:rsid w:val="00251A7C"/>
    <w:rsid w:val="00251DAB"/>
    <w:rsid w:val="00252D78"/>
    <w:rsid w:val="002619B1"/>
    <w:rsid w:val="002635F4"/>
    <w:rsid w:val="00263AF5"/>
    <w:rsid w:val="002661A8"/>
    <w:rsid w:val="00267250"/>
    <w:rsid w:val="0027167C"/>
    <w:rsid w:val="002748DB"/>
    <w:rsid w:val="00274FEB"/>
    <w:rsid w:val="00276DB9"/>
    <w:rsid w:val="0028184C"/>
    <w:rsid w:val="002834B8"/>
    <w:rsid w:val="00284B9E"/>
    <w:rsid w:val="00284FC0"/>
    <w:rsid w:val="00290F88"/>
    <w:rsid w:val="0029527C"/>
    <w:rsid w:val="00297DC5"/>
    <w:rsid w:val="002A21DE"/>
    <w:rsid w:val="002A5337"/>
    <w:rsid w:val="002B7214"/>
    <w:rsid w:val="002C0245"/>
    <w:rsid w:val="002C02FB"/>
    <w:rsid w:val="002C38DB"/>
    <w:rsid w:val="002C4927"/>
    <w:rsid w:val="002C5F0D"/>
    <w:rsid w:val="002D5EB9"/>
    <w:rsid w:val="002D632F"/>
    <w:rsid w:val="002D74E8"/>
    <w:rsid w:val="002E27AE"/>
    <w:rsid w:val="002E4C92"/>
    <w:rsid w:val="002F03D2"/>
    <w:rsid w:val="002F10C7"/>
    <w:rsid w:val="002F3D65"/>
    <w:rsid w:val="002F7ED6"/>
    <w:rsid w:val="00301C9E"/>
    <w:rsid w:val="003067BF"/>
    <w:rsid w:val="00311E81"/>
    <w:rsid w:val="00317306"/>
    <w:rsid w:val="003201AC"/>
    <w:rsid w:val="00320F32"/>
    <w:rsid w:val="0032239A"/>
    <w:rsid w:val="003324CD"/>
    <w:rsid w:val="00334E08"/>
    <w:rsid w:val="00335168"/>
    <w:rsid w:val="003368BF"/>
    <w:rsid w:val="00343DDE"/>
    <w:rsid w:val="003440A9"/>
    <w:rsid w:val="00347761"/>
    <w:rsid w:val="00347DD9"/>
    <w:rsid w:val="00350B03"/>
    <w:rsid w:val="00351804"/>
    <w:rsid w:val="00351F18"/>
    <w:rsid w:val="00352361"/>
    <w:rsid w:val="00353081"/>
    <w:rsid w:val="00355B9E"/>
    <w:rsid w:val="00356656"/>
    <w:rsid w:val="00362010"/>
    <w:rsid w:val="00364CD8"/>
    <w:rsid w:val="00366A27"/>
    <w:rsid w:val="003674A2"/>
    <w:rsid w:val="00370C53"/>
    <w:rsid w:val="00372441"/>
    <w:rsid w:val="0037258B"/>
    <w:rsid w:val="00374064"/>
    <w:rsid w:val="00374764"/>
    <w:rsid w:val="00374C35"/>
    <w:rsid w:val="00376DBB"/>
    <w:rsid w:val="003826B0"/>
    <w:rsid w:val="0038382F"/>
    <w:rsid w:val="00383A2A"/>
    <w:rsid w:val="003851B2"/>
    <w:rsid w:val="003854D3"/>
    <w:rsid w:val="003908D2"/>
    <w:rsid w:val="003924D0"/>
    <w:rsid w:val="00393BAA"/>
    <w:rsid w:val="0039525B"/>
    <w:rsid w:val="00395B8C"/>
    <w:rsid w:val="0039684E"/>
    <w:rsid w:val="003969DC"/>
    <w:rsid w:val="003A3AB0"/>
    <w:rsid w:val="003A655D"/>
    <w:rsid w:val="003A6785"/>
    <w:rsid w:val="003B3DB9"/>
    <w:rsid w:val="003B7316"/>
    <w:rsid w:val="003B7708"/>
    <w:rsid w:val="003C2022"/>
    <w:rsid w:val="003C24AD"/>
    <w:rsid w:val="003D22E9"/>
    <w:rsid w:val="003D2601"/>
    <w:rsid w:val="003D2605"/>
    <w:rsid w:val="003D27E3"/>
    <w:rsid w:val="003D2870"/>
    <w:rsid w:val="003D28E6"/>
    <w:rsid w:val="003D7469"/>
    <w:rsid w:val="003E27BC"/>
    <w:rsid w:val="003E2C04"/>
    <w:rsid w:val="003E3757"/>
    <w:rsid w:val="003E5DB7"/>
    <w:rsid w:val="003E693A"/>
    <w:rsid w:val="003E70E7"/>
    <w:rsid w:val="003F1885"/>
    <w:rsid w:val="003F2833"/>
    <w:rsid w:val="003F3D65"/>
    <w:rsid w:val="003F3F44"/>
    <w:rsid w:val="00402D1B"/>
    <w:rsid w:val="00405198"/>
    <w:rsid w:val="0041455B"/>
    <w:rsid w:val="004179FD"/>
    <w:rsid w:val="00421157"/>
    <w:rsid w:val="00422553"/>
    <w:rsid w:val="0042474E"/>
    <w:rsid w:val="00425E32"/>
    <w:rsid w:val="00427129"/>
    <w:rsid w:val="004272F4"/>
    <w:rsid w:val="00432106"/>
    <w:rsid w:val="00432D7F"/>
    <w:rsid w:val="00436909"/>
    <w:rsid w:val="00437BBE"/>
    <w:rsid w:val="00437FD0"/>
    <w:rsid w:val="004402AC"/>
    <w:rsid w:val="004403EE"/>
    <w:rsid w:val="00440948"/>
    <w:rsid w:val="004452D5"/>
    <w:rsid w:val="00445594"/>
    <w:rsid w:val="00446AFD"/>
    <w:rsid w:val="004509C6"/>
    <w:rsid w:val="004528AF"/>
    <w:rsid w:val="00452A31"/>
    <w:rsid w:val="004536D7"/>
    <w:rsid w:val="00455FC4"/>
    <w:rsid w:val="00456F88"/>
    <w:rsid w:val="0045725F"/>
    <w:rsid w:val="00457F98"/>
    <w:rsid w:val="00461C4A"/>
    <w:rsid w:val="00470E93"/>
    <w:rsid w:val="004713C2"/>
    <w:rsid w:val="00471C3A"/>
    <w:rsid w:val="00472F34"/>
    <w:rsid w:val="0047469B"/>
    <w:rsid w:val="00477B3D"/>
    <w:rsid w:val="00482C15"/>
    <w:rsid w:val="004838D9"/>
    <w:rsid w:val="00484822"/>
    <w:rsid w:val="00485D55"/>
    <w:rsid w:val="004861B3"/>
    <w:rsid w:val="0049222C"/>
    <w:rsid w:val="0049409E"/>
    <w:rsid w:val="004A3F30"/>
    <w:rsid w:val="004A661A"/>
    <w:rsid w:val="004B0B57"/>
    <w:rsid w:val="004B22B8"/>
    <w:rsid w:val="004B3E41"/>
    <w:rsid w:val="004B42F7"/>
    <w:rsid w:val="004B4E92"/>
    <w:rsid w:val="004B552B"/>
    <w:rsid w:val="004B7C07"/>
    <w:rsid w:val="004C602D"/>
    <w:rsid w:val="004C6CD8"/>
    <w:rsid w:val="004D15B4"/>
    <w:rsid w:val="004D487C"/>
    <w:rsid w:val="004D5473"/>
    <w:rsid w:val="004D7029"/>
    <w:rsid w:val="004E1B0E"/>
    <w:rsid w:val="004E3F2C"/>
    <w:rsid w:val="004F2363"/>
    <w:rsid w:val="004F2969"/>
    <w:rsid w:val="004F353F"/>
    <w:rsid w:val="004F62CF"/>
    <w:rsid w:val="004F745A"/>
    <w:rsid w:val="00502FAD"/>
    <w:rsid w:val="00504B21"/>
    <w:rsid w:val="00507DF5"/>
    <w:rsid w:val="0051030D"/>
    <w:rsid w:val="005121D2"/>
    <w:rsid w:val="005138FE"/>
    <w:rsid w:val="00513C73"/>
    <w:rsid w:val="00513E84"/>
    <w:rsid w:val="00517918"/>
    <w:rsid w:val="00520A8D"/>
    <w:rsid w:val="00522FBC"/>
    <w:rsid w:val="0052385B"/>
    <w:rsid w:val="0052413A"/>
    <w:rsid w:val="0052748A"/>
    <w:rsid w:val="0052769A"/>
    <w:rsid w:val="00527DE8"/>
    <w:rsid w:val="005324A5"/>
    <w:rsid w:val="00533D65"/>
    <w:rsid w:val="0053542D"/>
    <w:rsid w:val="0053681B"/>
    <w:rsid w:val="00541A6A"/>
    <w:rsid w:val="00542523"/>
    <w:rsid w:val="00544932"/>
    <w:rsid w:val="00546D71"/>
    <w:rsid w:val="0054791C"/>
    <w:rsid w:val="0055340D"/>
    <w:rsid w:val="0055385D"/>
    <w:rsid w:val="00561640"/>
    <w:rsid w:val="00563CB8"/>
    <w:rsid w:val="00563DC9"/>
    <w:rsid w:val="005641F5"/>
    <w:rsid w:val="00565871"/>
    <w:rsid w:val="00567E85"/>
    <w:rsid w:val="00570901"/>
    <w:rsid w:val="0057244F"/>
    <w:rsid w:val="00576E4A"/>
    <w:rsid w:val="00581401"/>
    <w:rsid w:val="005837C5"/>
    <w:rsid w:val="00583FF7"/>
    <w:rsid w:val="00585771"/>
    <w:rsid w:val="00585A0D"/>
    <w:rsid w:val="005875D8"/>
    <w:rsid w:val="00592D68"/>
    <w:rsid w:val="00593490"/>
    <w:rsid w:val="00593697"/>
    <w:rsid w:val="00595905"/>
    <w:rsid w:val="005960E3"/>
    <w:rsid w:val="005A7968"/>
    <w:rsid w:val="005B22B2"/>
    <w:rsid w:val="005B3D78"/>
    <w:rsid w:val="005B7E6E"/>
    <w:rsid w:val="005C346E"/>
    <w:rsid w:val="005C7B5F"/>
    <w:rsid w:val="005D35F4"/>
    <w:rsid w:val="005D5480"/>
    <w:rsid w:val="005D7C72"/>
    <w:rsid w:val="005E1108"/>
    <w:rsid w:val="005E2E87"/>
    <w:rsid w:val="005E34F9"/>
    <w:rsid w:val="005F147C"/>
    <w:rsid w:val="005F5D35"/>
    <w:rsid w:val="005F657A"/>
    <w:rsid w:val="00603970"/>
    <w:rsid w:val="006044CD"/>
    <w:rsid w:val="00607856"/>
    <w:rsid w:val="006124D5"/>
    <w:rsid w:val="00614D59"/>
    <w:rsid w:val="0062277B"/>
    <w:rsid w:val="006261E1"/>
    <w:rsid w:val="00626E4A"/>
    <w:rsid w:val="00631F4B"/>
    <w:rsid w:val="0063653C"/>
    <w:rsid w:val="006375AF"/>
    <w:rsid w:val="00641CA3"/>
    <w:rsid w:val="00641DC5"/>
    <w:rsid w:val="00643550"/>
    <w:rsid w:val="00644540"/>
    <w:rsid w:val="00645C3F"/>
    <w:rsid w:val="00646088"/>
    <w:rsid w:val="00651092"/>
    <w:rsid w:val="00653ABB"/>
    <w:rsid w:val="006562C9"/>
    <w:rsid w:val="0066211A"/>
    <w:rsid w:val="006635F3"/>
    <w:rsid w:val="00663A00"/>
    <w:rsid w:val="006661AE"/>
    <w:rsid w:val="006667A3"/>
    <w:rsid w:val="0068018C"/>
    <w:rsid w:val="006816CC"/>
    <w:rsid w:val="00684276"/>
    <w:rsid w:val="0069247E"/>
    <w:rsid w:val="006A09D6"/>
    <w:rsid w:val="006A198F"/>
    <w:rsid w:val="006A3594"/>
    <w:rsid w:val="006B00B7"/>
    <w:rsid w:val="006B0965"/>
    <w:rsid w:val="006B0976"/>
    <w:rsid w:val="006B61DD"/>
    <w:rsid w:val="006B7CCB"/>
    <w:rsid w:val="006D446C"/>
    <w:rsid w:val="006D5208"/>
    <w:rsid w:val="006D522F"/>
    <w:rsid w:val="006E4C84"/>
    <w:rsid w:val="006E7A67"/>
    <w:rsid w:val="006E7D3C"/>
    <w:rsid w:val="006F3BD7"/>
    <w:rsid w:val="0070605B"/>
    <w:rsid w:val="00706F7A"/>
    <w:rsid w:val="00707670"/>
    <w:rsid w:val="00714E4C"/>
    <w:rsid w:val="0071568E"/>
    <w:rsid w:val="0072440D"/>
    <w:rsid w:val="00724760"/>
    <w:rsid w:val="00730123"/>
    <w:rsid w:val="0073192F"/>
    <w:rsid w:val="00733C74"/>
    <w:rsid w:val="00737EE7"/>
    <w:rsid w:val="00741955"/>
    <w:rsid w:val="007623AE"/>
    <w:rsid w:val="0076269D"/>
    <w:rsid w:val="00764112"/>
    <w:rsid w:val="00765C10"/>
    <w:rsid w:val="00766336"/>
    <w:rsid w:val="0076658E"/>
    <w:rsid w:val="00767641"/>
    <w:rsid w:val="00772135"/>
    <w:rsid w:val="00772FCA"/>
    <w:rsid w:val="0077398D"/>
    <w:rsid w:val="00785979"/>
    <w:rsid w:val="00792BA6"/>
    <w:rsid w:val="00794CB3"/>
    <w:rsid w:val="00795FAB"/>
    <w:rsid w:val="00796D57"/>
    <w:rsid w:val="00797281"/>
    <w:rsid w:val="007A1411"/>
    <w:rsid w:val="007A17A8"/>
    <w:rsid w:val="007A2121"/>
    <w:rsid w:val="007A7DB6"/>
    <w:rsid w:val="007B0EDD"/>
    <w:rsid w:val="007B764B"/>
    <w:rsid w:val="007C14C1"/>
    <w:rsid w:val="007C5863"/>
    <w:rsid w:val="007C7144"/>
    <w:rsid w:val="007C7DB0"/>
    <w:rsid w:val="007D1715"/>
    <w:rsid w:val="007D2F12"/>
    <w:rsid w:val="007E463A"/>
    <w:rsid w:val="007E4E86"/>
    <w:rsid w:val="007E7665"/>
    <w:rsid w:val="007F76FC"/>
    <w:rsid w:val="00804C62"/>
    <w:rsid w:val="00807C6B"/>
    <w:rsid w:val="0081058A"/>
    <w:rsid w:val="008139A0"/>
    <w:rsid w:val="008151E5"/>
    <w:rsid w:val="00817A9F"/>
    <w:rsid w:val="00820EF9"/>
    <w:rsid w:val="0082210F"/>
    <w:rsid w:val="008228CD"/>
    <w:rsid w:val="008261D2"/>
    <w:rsid w:val="00827E64"/>
    <w:rsid w:val="00831B4C"/>
    <w:rsid w:val="008336BE"/>
    <w:rsid w:val="00834499"/>
    <w:rsid w:val="00835495"/>
    <w:rsid w:val="008434A6"/>
    <w:rsid w:val="0084358E"/>
    <w:rsid w:val="00843B97"/>
    <w:rsid w:val="00845B61"/>
    <w:rsid w:val="00847A03"/>
    <w:rsid w:val="00850CE6"/>
    <w:rsid w:val="00853CF3"/>
    <w:rsid w:val="008572B2"/>
    <w:rsid w:val="0085755C"/>
    <w:rsid w:val="00860A88"/>
    <w:rsid w:val="00864A80"/>
    <w:rsid w:val="00872393"/>
    <w:rsid w:val="008732CC"/>
    <w:rsid w:val="008741EF"/>
    <w:rsid w:val="00874AF4"/>
    <w:rsid w:val="0087519E"/>
    <w:rsid w:val="00875D0A"/>
    <w:rsid w:val="00876632"/>
    <w:rsid w:val="00880AAD"/>
    <w:rsid w:val="00883761"/>
    <w:rsid w:val="00884AB6"/>
    <w:rsid w:val="008907FE"/>
    <w:rsid w:val="00893930"/>
    <w:rsid w:val="00893A85"/>
    <w:rsid w:val="00896D5C"/>
    <w:rsid w:val="008A0F55"/>
    <w:rsid w:val="008A1774"/>
    <w:rsid w:val="008A2DA8"/>
    <w:rsid w:val="008A5010"/>
    <w:rsid w:val="008A7263"/>
    <w:rsid w:val="008B1311"/>
    <w:rsid w:val="008B31CC"/>
    <w:rsid w:val="008B456C"/>
    <w:rsid w:val="008B5DE1"/>
    <w:rsid w:val="008C1826"/>
    <w:rsid w:val="008C487C"/>
    <w:rsid w:val="008C4904"/>
    <w:rsid w:val="008C7679"/>
    <w:rsid w:val="008D0396"/>
    <w:rsid w:val="008D0CB8"/>
    <w:rsid w:val="008D3566"/>
    <w:rsid w:val="008D3BC0"/>
    <w:rsid w:val="008D5D6B"/>
    <w:rsid w:val="008D5E0C"/>
    <w:rsid w:val="008E2674"/>
    <w:rsid w:val="008F06D7"/>
    <w:rsid w:val="009000C9"/>
    <w:rsid w:val="00903656"/>
    <w:rsid w:val="009062ED"/>
    <w:rsid w:val="0090775D"/>
    <w:rsid w:val="00910D8E"/>
    <w:rsid w:val="009111AE"/>
    <w:rsid w:val="00912948"/>
    <w:rsid w:val="009135A8"/>
    <w:rsid w:val="00915F6B"/>
    <w:rsid w:val="0091722D"/>
    <w:rsid w:val="00922E34"/>
    <w:rsid w:val="009230E7"/>
    <w:rsid w:val="00933100"/>
    <w:rsid w:val="00937C28"/>
    <w:rsid w:val="009403AD"/>
    <w:rsid w:val="0094277B"/>
    <w:rsid w:val="00946049"/>
    <w:rsid w:val="00946543"/>
    <w:rsid w:val="00955CA6"/>
    <w:rsid w:val="0096199D"/>
    <w:rsid w:val="00962414"/>
    <w:rsid w:val="00962802"/>
    <w:rsid w:val="00963CDE"/>
    <w:rsid w:val="00966D72"/>
    <w:rsid w:val="0096730F"/>
    <w:rsid w:val="00967678"/>
    <w:rsid w:val="00967DE7"/>
    <w:rsid w:val="00970487"/>
    <w:rsid w:val="009721AD"/>
    <w:rsid w:val="0097223B"/>
    <w:rsid w:val="009732BA"/>
    <w:rsid w:val="009733BC"/>
    <w:rsid w:val="0098148A"/>
    <w:rsid w:val="009859E7"/>
    <w:rsid w:val="00987840"/>
    <w:rsid w:val="00992676"/>
    <w:rsid w:val="00992EA2"/>
    <w:rsid w:val="009942EC"/>
    <w:rsid w:val="009A0390"/>
    <w:rsid w:val="009A14FF"/>
    <w:rsid w:val="009A3159"/>
    <w:rsid w:val="009A4C14"/>
    <w:rsid w:val="009B0F30"/>
    <w:rsid w:val="009B12D0"/>
    <w:rsid w:val="009B14FE"/>
    <w:rsid w:val="009B4FE2"/>
    <w:rsid w:val="009B62D8"/>
    <w:rsid w:val="009B7417"/>
    <w:rsid w:val="009B7C85"/>
    <w:rsid w:val="009C0391"/>
    <w:rsid w:val="009C2014"/>
    <w:rsid w:val="009C28BD"/>
    <w:rsid w:val="009C3C09"/>
    <w:rsid w:val="009C63C0"/>
    <w:rsid w:val="009D0B7A"/>
    <w:rsid w:val="009D12CD"/>
    <w:rsid w:val="009D2572"/>
    <w:rsid w:val="009D7228"/>
    <w:rsid w:val="009E05C6"/>
    <w:rsid w:val="009E07D2"/>
    <w:rsid w:val="009E2185"/>
    <w:rsid w:val="009E4533"/>
    <w:rsid w:val="009E734D"/>
    <w:rsid w:val="009F31D9"/>
    <w:rsid w:val="009F3652"/>
    <w:rsid w:val="00A0163A"/>
    <w:rsid w:val="00A02A36"/>
    <w:rsid w:val="00A07A4E"/>
    <w:rsid w:val="00A14F0A"/>
    <w:rsid w:val="00A204A8"/>
    <w:rsid w:val="00A246C6"/>
    <w:rsid w:val="00A24DAB"/>
    <w:rsid w:val="00A253EA"/>
    <w:rsid w:val="00A32E00"/>
    <w:rsid w:val="00A42639"/>
    <w:rsid w:val="00A4462B"/>
    <w:rsid w:val="00A4688B"/>
    <w:rsid w:val="00A634B9"/>
    <w:rsid w:val="00A65FF8"/>
    <w:rsid w:val="00A662C9"/>
    <w:rsid w:val="00A73483"/>
    <w:rsid w:val="00A75116"/>
    <w:rsid w:val="00A77308"/>
    <w:rsid w:val="00A85067"/>
    <w:rsid w:val="00A86A8F"/>
    <w:rsid w:val="00A908AC"/>
    <w:rsid w:val="00A92CEC"/>
    <w:rsid w:val="00A948B3"/>
    <w:rsid w:val="00A95E92"/>
    <w:rsid w:val="00A968CA"/>
    <w:rsid w:val="00A97869"/>
    <w:rsid w:val="00AA0831"/>
    <w:rsid w:val="00AA1DC0"/>
    <w:rsid w:val="00AA5247"/>
    <w:rsid w:val="00AA5F43"/>
    <w:rsid w:val="00AC1D87"/>
    <w:rsid w:val="00AC1DE5"/>
    <w:rsid w:val="00AC1F67"/>
    <w:rsid w:val="00AC2AB4"/>
    <w:rsid w:val="00AC3D89"/>
    <w:rsid w:val="00AC4DF9"/>
    <w:rsid w:val="00AC6562"/>
    <w:rsid w:val="00AD26BF"/>
    <w:rsid w:val="00AD2E2E"/>
    <w:rsid w:val="00AD42F4"/>
    <w:rsid w:val="00AD440D"/>
    <w:rsid w:val="00AE01CA"/>
    <w:rsid w:val="00AE14E2"/>
    <w:rsid w:val="00AE3076"/>
    <w:rsid w:val="00AF1F26"/>
    <w:rsid w:val="00AF3526"/>
    <w:rsid w:val="00AF3AD5"/>
    <w:rsid w:val="00AF43DA"/>
    <w:rsid w:val="00AF5A63"/>
    <w:rsid w:val="00AF5B04"/>
    <w:rsid w:val="00AF6032"/>
    <w:rsid w:val="00B00346"/>
    <w:rsid w:val="00B01615"/>
    <w:rsid w:val="00B044E7"/>
    <w:rsid w:val="00B054E3"/>
    <w:rsid w:val="00B10BF2"/>
    <w:rsid w:val="00B1409A"/>
    <w:rsid w:val="00B16C13"/>
    <w:rsid w:val="00B205E1"/>
    <w:rsid w:val="00B20B90"/>
    <w:rsid w:val="00B231AA"/>
    <w:rsid w:val="00B23AD5"/>
    <w:rsid w:val="00B27639"/>
    <w:rsid w:val="00B30BF5"/>
    <w:rsid w:val="00B31BA2"/>
    <w:rsid w:val="00B46C45"/>
    <w:rsid w:val="00B5282C"/>
    <w:rsid w:val="00B57A9F"/>
    <w:rsid w:val="00B57FDC"/>
    <w:rsid w:val="00B60022"/>
    <w:rsid w:val="00B6092B"/>
    <w:rsid w:val="00B66DB7"/>
    <w:rsid w:val="00B6728D"/>
    <w:rsid w:val="00B71188"/>
    <w:rsid w:val="00B7194E"/>
    <w:rsid w:val="00B73C1E"/>
    <w:rsid w:val="00B75489"/>
    <w:rsid w:val="00B75DBC"/>
    <w:rsid w:val="00B76D5E"/>
    <w:rsid w:val="00B80621"/>
    <w:rsid w:val="00B842EF"/>
    <w:rsid w:val="00B84935"/>
    <w:rsid w:val="00B85C6E"/>
    <w:rsid w:val="00BA4548"/>
    <w:rsid w:val="00BA536E"/>
    <w:rsid w:val="00BA6CB2"/>
    <w:rsid w:val="00BA6E05"/>
    <w:rsid w:val="00BA7D7C"/>
    <w:rsid w:val="00BA7EFD"/>
    <w:rsid w:val="00BA7F1C"/>
    <w:rsid w:val="00BB0EAD"/>
    <w:rsid w:val="00BB126B"/>
    <w:rsid w:val="00BB27BA"/>
    <w:rsid w:val="00BB2C38"/>
    <w:rsid w:val="00BB3487"/>
    <w:rsid w:val="00BB459A"/>
    <w:rsid w:val="00BB4709"/>
    <w:rsid w:val="00BC1873"/>
    <w:rsid w:val="00BC3880"/>
    <w:rsid w:val="00BC4ADE"/>
    <w:rsid w:val="00BC54A9"/>
    <w:rsid w:val="00BC55AA"/>
    <w:rsid w:val="00BD28C9"/>
    <w:rsid w:val="00BD2BB4"/>
    <w:rsid w:val="00BD7AD4"/>
    <w:rsid w:val="00BD7B6F"/>
    <w:rsid w:val="00BE4EBD"/>
    <w:rsid w:val="00BE6EFE"/>
    <w:rsid w:val="00BF2060"/>
    <w:rsid w:val="00BF6DF5"/>
    <w:rsid w:val="00BF7614"/>
    <w:rsid w:val="00BF7CCF"/>
    <w:rsid w:val="00C00EC5"/>
    <w:rsid w:val="00C02E75"/>
    <w:rsid w:val="00C02EC2"/>
    <w:rsid w:val="00C07D88"/>
    <w:rsid w:val="00C116BC"/>
    <w:rsid w:val="00C1186D"/>
    <w:rsid w:val="00C151B9"/>
    <w:rsid w:val="00C17AF0"/>
    <w:rsid w:val="00C208EA"/>
    <w:rsid w:val="00C2283A"/>
    <w:rsid w:val="00C249D8"/>
    <w:rsid w:val="00C252EF"/>
    <w:rsid w:val="00C25C43"/>
    <w:rsid w:val="00C25D9E"/>
    <w:rsid w:val="00C27E34"/>
    <w:rsid w:val="00C31A9F"/>
    <w:rsid w:val="00C34B83"/>
    <w:rsid w:val="00C36275"/>
    <w:rsid w:val="00C419B4"/>
    <w:rsid w:val="00C42C58"/>
    <w:rsid w:val="00C441BE"/>
    <w:rsid w:val="00C4787C"/>
    <w:rsid w:val="00C5015B"/>
    <w:rsid w:val="00C50B77"/>
    <w:rsid w:val="00C512D6"/>
    <w:rsid w:val="00C52FD6"/>
    <w:rsid w:val="00C55843"/>
    <w:rsid w:val="00C7162F"/>
    <w:rsid w:val="00C723F4"/>
    <w:rsid w:val="00C745E1"/>
    <w:rsid w:val="00C82F32"/>
    <w:rsid w:val="00C8766C"/>
    <w:rsid w:val="00C87AA5"/>
    <w:rsid w:val="00C920BB"/>
    <w:rsid w:val="00C9359E"/>
    <w:rsid w:val="00C9464E"/>
    <w:rsid w:val="00C94AC5"/>
    <w:rsid w:val="00C9623A"/>
    <w:rsid w:val="00C97FDD"/>
    <w:rsid w:val="00CA53F8"/>
    <w:rsid w:val="00CA6CC7"/>
    <w:rsid w:val="00CB1851"/>
    <w:rsid w:val="00CB1DB4"/>
    <w:rsid w:val="00CB2C39"/>
    <w:rsid w:val="00CB4795"/>
    <w:rsid w:val="00CC1BF8"/>
    <w:rsid w:val="00CC279D"/>
    <w:rsid w:val="00CC2982"/>
    <w:rsid w:val="00CC3C40"/>
    <w:rsid w:val="00CC605E"/>
    <w:rsid w:val="00CC6E60"/>
    <w:rsid w:val="00CD1A34"/>
    <w:rsid w:val="00CD3A81"/>
    <w:rsid w:val="00CD4793"/>
    <w:rsid w:val="00CD61D0"/>
    <w:rsid w:val="00CE0D9A"/>
    <w:rsid w:val="00CE2836"/>
    <w:rsid w:val="00CE5BEA"/>
    <w:rsid w:val="00CE6C54"/>
    <w:rsid w:val="00CF08C2"/>
    <w:rsid w:val="00CF2582"/>
    <w:rsid w:val="00CF2986"/>
    <w:rsid w:val="00D031FA"/>
    <w:rsid w:val="00D062F1"/>
    <w:rsid w:val="00D066C5"/>
    <w:rsid w:val="00D203DD"/>
    <w:rsid w:val="00D22B12"/>
    <w:rsid w:val="00D2326D"/>
    <w:rsid w:val="00D257AC"/>
    <w:rsid w:val="00D26C7C"/>
    <w:rsid w:val="00D3179C"/>
    <w:rsid w:val="00D31C4D"/>
    <w:rsid w:val="00D3492E"/>
    <w:rsid w:val="00D35889"/>
    <w:rsid w:val="00D36C11"/>
    <w:rsid w:val="00D36D7F"/>
    <w:rsid w:val="00D374A9"/>
    <w:rsid w:val="00D418DB"/>
    <w:rsid w:val="00D41B54"/>
    <w:rsid w:val="00D4259D"/>
    <w:rsid w:val="00D44710"/>
    <w:rsid w:val="00D4700C"/>
    <w:rsid w:val="00D47317"/>
    <w:rsid w:val="00D479EE"/>
    <w:rsid w:val="00D52801"/>
    <w:rsid w:val="00D55D76"/>
    <w:rsid w:val="00D5676B"/>
    <w:rsid w:val="00D57066"/>
    <w:rsid w:val="00D62134"/>
    <w:rsid w:val="00D72752"/>
    <w:rsid w:val="00D77888"/>
    <w:rsid w:val="00D86E71"/>
    <w:rsid w:val="00D876B5"/>
    <w:rsid w:val="00D920A6"/>
    <w:rsid w:val="00D9328F"/>
    <w:rsid w:val="00D94FAB"/>
    <w:rsid w:val="00D95A65"/>
    <w:rsid w:val="00D9630E"/>
    <w:rsid w:val="00DA030E"/>
    <w:rsid w:val="00DA216F"/>
    <w:rsid w:val="00DA435D"/>
    <w:rsid w:val="00DB34C3"/>
    <w:rsid w:val="00DB3C98"/>
    <w:rsid w:val="00DC0419"/>
    <w:rsid w:val="00DC0591"/>
    <w:rsid w:val="00DC67EA"/>
    <w:rsid w:val="00DD10B7"/>
    <w:rsid w:val="00DD6609"/>
    <w:rsid w:val="00DD6BA0"/>
    <w:rsid w:val="00DF3D1C"/>
    <w:rsid w:val="00DF5111"/>
    <w:rsid w:val="00E0286B"/>
    <w:rsid w:val="00E16070"/>
    <w:rsid w:val="00E20B35"/>
    <w:rsid w:val="00E22A24"/>
    <w:rsid w:val="00E26A26"/>
    <w:rsid w:val="00E31D9D"/>
    <w:rsid w:val="00E3245A"/>
    <w:rsid w:val="00E353BA"/>
    <w:rsid w:val="00E35F0B"/>
    <w:rsid w:val="00E45753"/>
    <w:rsid w:val="00E46711"/>
    <w:rsid w:val="00E51822"/>
    <w:rsid w:val="00E53E91"/>
    <w:rsid w:val="00E560AD"/>
    <w:rsid w:val="00E56C25"/>
    <w:rsid w:val="00E60145"/>
    <w:rsid w:val="00E6036C"/>
    <w:rsid w:val="00E60525"/>
    <w:rsid w:val="00E618D5"/>
    <w:rsid w:val="00E63363"/>
    <w:rsid w:val="00E6588C"/>
    <w:rsid w:val="00E65C14"/>
    <w:rsid w:val="00E70AC2"/>
    <w:rsid w:val="00E7348F"/>
    <w:rsid w:val="00E7559A"/>
    <w:rsid w:val="00E7754E"/>
    <w:rsid w:val="00E83011"/>
    <w:rsid w:val="00E9190E"/>
    <w:rsid w:val="00E93557"/>
    <w:rsid w:val="00E93803"/>
    <w:rsid w:val="00E946A0"/>
    <w:rsid w:val="00E95FA1"/>
    <w:rsid w:val="00EA0C17"/>
    <w:rsid w:val="00EA3012"/>
    <w:rsid w:val="00EA3693"/>
    <w:rsid w:val="00EA44C5"/>
    <w:rsid w:val="00EA74B5"/>
    <w:rsid w:val="00EB0C40"/>
    <w:rsid w:val="00EB34F3"/>
    <w:rsid w:val="00EB4655"/>
    <w:rsid w:val="00EB4AAC"/>
    <w:rsid w:val="00EB6D24"/>
    <w:rsid w:val="00EB782B"/>
    <w:rsid w:val="00EC15E4"/>
    <w:rsid w:val="00EC1E30"/>
    <w:rsid w:val="00EC238E"/>
    <w:rsid w:val="00EC3F22"/>
    <w:rsid w:val="00ED0044"/>
    <w:rsid w:val="00ED34EC"/>
    <w:rsid w:val="00ED491F"/>
    <w:rsid w:val="00EE360E"/>
    <w:rsid w:val="00EE5F60"/>
    <w:rsid w:val="00EE66B9"/>
    <w:rsid w:val="00EE696B"/>
    <w:rsid w:val="00EE79F0"/>
    <w:rsid w:val="00EF12C5"/>
    <w:rsid w:val="00EF417A"/>
    <w:rsid w:val="00EF5F42"/>
    <w:rsid w:val="00EF7FF5"/>
    <w:rsid w:val="00F07B41"/>
    <w:rsid w:val="00F10E78"/>
    <w:rsid w:val="00F10E87"/>
    <w:rsid w:val="00F111C0"/>
    <w:rsid w:val="00F12958"/>
    <w:rsid w:val="00F13F43"/>
    <w:rsid w:val="00F143C7"/>
    <w:rsid w:val="00F1660C"/>
    <w:rsid w:val="00F21CD9"/>
    <w:rsid w:val="00F256E3"/>
    <w:rsid w:val="00F308FF"/>
    <w:rsid w:val="00F355C2"/>
    <w:rsid w:val="00F37F20"/>
    <w:rsid w:val="00F41D88"/>
    <w:rsid w:val="00F43401"/>
    <w:rsid w:val="00F43553"/>
    <w:rsid w:val="00F4386A"/>
    <w:rsid w:val="00F44637"/>
    <w:rsid w:val="00F4480D"/>
    <w:rsid w:val="00F457A9"/>
    <w:rsid w:val="00F46E6E"/>
    <w:rsid w:val="00F5205E"/>
    <w:rsid w:val="00F52488"/>
    <w:rsid w:val="00F544D9"/>
    <w:rsid w:val="00F55F78"/>
    <w:rsid w:val="00F60C57"/>
    <w:rsid w:val="00F6115E"/>
    <w:rsid w:val="00F6228B"/>
    <w:rsid w:val="00F62C85"/>
    <w:rsid w:val="00F64807"/>
    <w:rsid w:val="00F65618"/>
    <w:rsid w:val="00F6568B"/>
    <w:rsid w:val="00F814D5"/>
    <w:rsid w:val="00F829B0"/>
    <w:rsid w:val="00F84F1D"/>
    <w:rsid w:val="00F87643"/>
    <w:rsid w:val="00F92CB6"/>
    <w:rsid w:val="00F942C8"/>
    <w:rsid w:val="00FA0A05"/>
    <w:rsid w:val="00FA3204"/>
    <w:rsid w:val="00FA3976"/>
    <w:rsid w:val="00FB17B9"/>
    <w:rsid w:val="00FB2878"/>
    <w:rsid w:val="00FB75ED"/>
    <w:rsid w:val="00FC349F"/>
    <w:rsid w:val="00FC4EBB"/>
    <w:rsid w:val="00FC50A6"/>
    <w:rsid w:val="00FC714C"/>
    <w:rsid w:val="00FD259A"/>
    <w:rsid w:val="00FD275D"/>
    <w:rsid w:val="00FD6A91"/>
    <w:rsid w:val="00FE12D4"/>
    <w:rsid w:val="00FE28A3"/>
    <w:rsid w:val="00FE2A44"/>
    <w:rsid w:val="00FE5F10"/>
    <w:rsid w:val="00FE662D"/>
    <w:rsid w:val="00FF07B3"/>
    <w:rsid w:val="00FF1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0206CD"/>
    <w:pPr>
      <w:spacing w:before="60" w:after="180" w:line="276" w:lineRule="auto"/>
    </w:pPr>
  </w:style>
  <w:style w:type="paragraph" w:styleId="Heading1">
    <w:name w:val="heading 1"/>
    <w:aliases w:val="*Headers"/>
    <w:basedOn w:val="Normal"/>
    <w:next w:val="Normal"/>
    <w:link w:val="Heading1Char"/>
    <w:uiPriority w:val="9"/>
    <w:qFormat/>
    <w:rsid w:val="000206C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9"/>
    <w:qFormat/>
    <w:rsid w:val="00A4688B"/>
    <w:pPr>
      <w:keepNext/>
      <w:keepLines/>
      <w:spacing w:before="360"/>
      <w:outlineLvl w:val="1"/>
    </w:pPr>
    <w:rPr>
      <w:rFonts w:ascii="Cambria" w:eastAsia="Times New Roman" w:hAnsi="Cambria"/>
      <w:b/>
      <w:bCs/>
      <w:i/>
      <w:color w:val="4F81BD"/>
      <w:sz w:val="26"/>
      <w:szCs w:val="26"/>
    </w:rPr>
  </w:style>
  <w:style w:type="paragraph" w:styleId="Heading3">
    <w:name w:val="heading 3"/>
    <w:basedOn w:val="Normal"/>
    <w:next w:val="Normal"/>
    <w:link w:val="Heading3Char"/>
    <w:uiPriority w:val="99"/>
    <w:qFormat/>
    <w:rsid w:val="009230E7"/>
    <w:pPr>
      <w:keepNext/>
      <w:keepLines/>
      <w:pBdr>
        <w:top w:val="dotted" w:sz="4" w:space="1" w:color="808080"/>
      </w:pBdr>
      <w:spacing w:before="200" w:after="120"/>
      <w:outlineLvl w:val="2"/>
    </w:pPr>
    <w:rPr>
      <w:rFonts w:ascii="Cambria" w:eastAsia="Times New Roman" w:hAnsi="Cambria"/>
      <w:b/>
      <w:bCs/>
      <w:i/>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basedOn w:val="DefaultParagraphFont"/>
    <w:link w:val="Heading1"/>
    <w:uiPriority w:val="9"/>
    <w:locked/>
    <w:rsid w:val="00A24DAB"/>
    <w:rPr>
      <w:rFonts w:asciiTheme="minorHAnsi" w:hAnsiTheme="minorHAnsi"/>
      <w:b/>
      <w:bCs/>
      <w:color w:val="365F91"/>
      <w:sz w:val="32"/>
      <w:szCs w:val="28"/>
    </w:rPr>
  </w:style>
  <w:style w:type="character" w:customStyle="1" w:styleId="Heading2Char">
    <w:name w:val="Heading 2 Char"/>
    <w:basedOn w:val="DefaultParagraphFont"/>
    <w:link w:val="Heading2"/>
    <w:uiPriority w:val="99"/>
    <w:locked/>
    <w:rsid w:val="00A4688B"/>
    <w:rPr>
      <w:rFonts w:ascii="Cambria" w:hAnsi="Cambria"/>
      <w:b/>
      <w:i/>
      <w:color w:val="4F81BD"/>
      <w:sz w:val="26"/>
    </w:rPr>
  </w:style>
  <w:style w:type="character" w:customStyle="1" w:styleId="Heading3Char">
    <w:name w:val="Heading 3 Char"/>
    <w:basedOn w:val="DefaultParagraphFont"/>
    <w:link w:val="Heading3"/>
    <w:uiPriority w:val="99"/>
    <w:locked/>
    <w:rsid w:val="009230E7"/>
    <w:rPr>
      <w:rFonts w:ascii="Cambria" w:hAnsi="Cambria"/>
      <w:b/>
      <w:i/>
      <w:color w:val="7F7F7F"/>
    </w:rPr>
  </w:style>
  <w:style w:type="paragraph" w:styleId="Footer">
    <w:name w:val="footer"/>
    <w:basedOn w:val="Normal"/>
    <w:link w:val="FooterChar"/>
    <w:uiPriority w:val="99"/>
    <w:rsid w:val="00A4688B"/>
    <w:pPr>
      <w:tabs>
        <w:tab w:val="center" w:pos="4320"/>
        <w:tab w:val="right" w:pos="8640"/>
      </w:tabs>
    </w:pPr>
    <w:rPr>
      <w:rFonts w:ascii="Times New Roman" w:eastAsia="Times New Roman" w:hAnsi="Times New Roman"/>
      <w:sz w:val="20"/>
      <w:szCs w:val="20"/>
    </w:rPr>
  </w:style>
  <w:style w:type="character" w:customStyle="1" w:styleId="FooterChar">
    <w:name w:val="Footer Char"/>
    <w:basedOn w:val="DefaultParagraphFont"/>
    <w:link w:val="Footer"/>
    <w:uiPriority w:val="99"/>
    <w:locked/>
    <w:rsid w:val="00A4688B"/>
    <w:rPr>
      <w:rFonts w:ascii="Times New Roman" w:hAnsi="Times New Roman"/>
      <w:sz w:val="20"/>
    </w:rPr>
  </w:style>
  <w:style w:type="character" w:styleId="PageNumber">
    <w:name w:val="page number"/>
    <w:basedOn w:val="DefaultParagraphFont"/>
    <w:uiPriority w:val="99"/>
    <w:rsid w:val="00A4688B"/>
    <w:rPr>
      <w:rFonts w:cs="Times New Roman"/>
    </w:rPr>
  </w:style>
  <w:style w:type="character" w:customStyle="1" w:styleId="apple-converted-space">
    <w:name w:val="apple-converted-space"/>
    <w:uiPriority w:val="99"/>
    <w:rsid w:val="00A4688B"/>
  </w:style>
  <w:style w:type="paragraph" w:styleId="Title">
    <w:name w:val="Title"/>
    <w:basedOn w:val="Normal"/>
    <w:next w:val="Normal"/>
    <w:link w:val="TitleChar"/>
    <w:uiPriority w:val="99"/>
    <w:qFormat/>
    <w:rsid w:val="00A4688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A4688B"/>
    <w:rPr>
      <w:rFonts w:ascii="Cambria" w:hAnsi="Cambria"/>
      <w:color w:val="17365D"/>
      <w:spacing w:val="5"/>
      <w:kern w:val="28"/>
      <w:sz w:val="52"/>
    </w:rPr>
  </w:style>
  <w:style w:type="paragraph" w:customStyle="1" w:styleId="MediumGrid1-Accent21">
    <w:name w:val="Medium Grid 1 - Accent 21"/>
    <w:basedOn w:val="Normal"/>
    <w:uiPriority w:val="99"/>
    <w:rsid w:val="00A4688B"/>
    <w:pPr>
      <w:ind w:left="720"/>
      <w:contextualSpacing/>
    </w:pPr>
  </w:style>
  <w:style w:type="paragraph" w:styleId="Header">
    <w:name w:val="header"/>
    <w:basedOn w:val="Normal"/>
    <w:link w:val="HeaderChar"/>
    <w:uiPriority w:val="99"/>
    <w:rsid w:val="009230E7"/>
    <w:pPr>
      <w:tabs>
        <w:tab w:val="center" w:pos="4680"/>
        <w:tab w:val="right" w:pos="9360"/>
      </w:tabs>
    </w:pPr>
    <w:rPr>
      <w:rFonts w:eastAsia="Times New Roman"/>
      <w:sz w:val="20"/>
      <w:szCs w:val="20"/>
    </w:rPr>
  </w:style>
  <w:style w:type="character" w:customStyle="1" w:styleId="HeaderChar">
    <w:name w:val="Header Char"/>
    <w:basedOn w:val="DefaultParagraphFont"/>
    <w:link w:val="Header"/>
    <w:uiPriority w:val="99"/>
    <w:locked/>
    <w:rsid w:val="009230E7"/>
    <w:rPr>
      <w:rFonts w:eastAsia="Times New Roman"/>
    </w:rPr>
  </w:style>
  <w:style w:type="paragraph" w:styleId="NormalWeb">
    <w:name w:val="Normal (Web)"/>
    <w:basedOn w:val="Normal"/>
    <w:uiPriority w:val="99"/>
    <w:rsid w:val="009230E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9230E7"/>
    <w:rPr>
      <w:rFonts w:cs="Times New Roman"/>
      <w:sz w:val="16"/>
    </w:rPr>
  </w:style>
  <w:style w:type="paragraph" w:styleId="CommentText">
    <w:name w:val="annotation text"/>
    <w:basedOn w:val="Normal"/>
    <w:link w:val="CommentTextChar"/>
    <w:uiPriority w:val="99"/>
    <w:rsid w:val="009230E7"/>
    <w:rPr>
      <w:rFonts w:eastAsia="Times New Roman"/>
      <w:sz w:val="20"/>
      <w:szCs w:val="20"/>
    </w:rPr>
  </w:style>
  <w:style w:type="character" w:customStyle="1" w:styleId="CommentTextChar">
    <w:name w:val="Comment Text Char"/>
    <w:basedOn w:val="DefaultParagraphFont"/>
    <w:link w:val="CommentText"/>
    <w:uiPriority w:val="99"/>
    <w:locked/>
    <w:rsid w:val="009230E7"/>
    <w:rPr>
      <w:rFonts w:eastAsia="Times New Roman"/>
    </w:rPr>
  </w:style>
  <w:style w:type="paragraph" w:styleId="CommentSubject">
    <w:name w:val="annotation subject"/>
    <w:basedOn w:val="CommentText"/>
    <w:next w:val="CommentText"/>
    <w:link w:val="CommentSubjectChar"/>
    <w:uiPriority w:val="99"/>
    <w:semiHidden/>
    <w:rsid w:val="009230E7"/>
    <w:rPr>
      <w:b/>
      <w:bCs/>
    </w:rPr>
  </w:style>
  <w:style w:type="character" w:customStyle="1" w:styleId="CommentSubjectChar">
    <w:name w:val="Comment Subject Char"/>
    <w:basedOn w:val="CommentTextChar"/>
    <w:link w:val="CommentSubject"/>
    <w:uiPriority w:val="99"/>
    <w:semiHidden/>
    <w:locked/>
    <w:rsid w:val="009230E7"/>
    <w:rPr>
      <w:rFonts w:eastAsia="Times New Roman"/>
      <w:b/>
    </w:rPr>
  </w:style>
  <w:style w:type="paragraph" w:styleId="BalloonText">
    <w:name w:val="Balloon Text"/>
    <w:basedOn w:val="Normal"/>
    <w:link w:val="BalloonTextChar"/>
    <w:uiPriority w:val="99"/>
    <w:semiHidden/>
    <w:rsid w:val="009230E7"/>
    <w:rPr>
      <w:rFonts w:ascii="Tahoma" w:eastAsia="Times New Roman" w:hAnsi="Tahoma"/>
      <w:sz w:val="16"/>
      <w:szCs w:val="16"/>
    </w:rPr>
  </w:style>
  <w:style w:type="character" w:customStyle="1" w:styleId="BalloonTextChar">
    <w:name w:val="Balloon Text Char"/>
    <w:basedOn w:val="DefaultParagraphFont"/>
    <w:link w:val="BalloonText"/>
    <w:uiPriority w:val="99"/>
    <w:semiHidden/>
    <w:locked/>
    <w:rsid w:val="009230E7"/>
    <w:rPr>
      <w:rFonts w:ascii="Tahoma" w:hAnsi="Tahoma"/>
      <w:sz w:val="16"/>
    </w:rPr>
  </w:style>
  <w:style w:type="paragraph" w:customStyle="1" w:styleId="Pa4">
    <w:name w:val="Pa4"/>
    <w:basedOn w:val="Normal"/>
    <w:next w:val="Normal"/>
    <w:uiPriority w:val="99"/>
    <w:rsid w:val="009230E7"/>
    <w:pPr>
      <w:autoSpaceDE w:val="0"/>
      <w:autoSpaceDN w:val="0"/>
      <w:adjustRightInd w:val="0"/>
      <w:spacing w:line="241" w:lineRule="atLeast"/>
    </w:pPr>
    <w:rPr>
      <w:rFonts w:ascii="Garamond" w:hAnsi="Garamond"/>
      <w:sz w:val="24"/>
      <w:szCs w:val="24"/>
    </w:rPr>
  </w:style>
  <w:style w:type="character" w:styleId="Hyperlink">
    <w:name w:val="Hyperlink"/>
    <w:basedOn w:val="DefaultParagraphFont"/>
    <w:uiPriority w:val="99"/>
    <w:rsid w:val="009230E7"/>
    <w:rPr>
      <w:rFonts w:cs="Times New Roman"/>
      <w:color w:val="0000FF"/>
      <w:u w:val="single"/>
    </w:rPr>
  </w:style>
  <w:style w:type="table" w:styleId="TableGrid">
    <w:name w:val="Table Grid"/>
    <w:basedOn w:val="TableNormal"/>
    <w:uiPriority w:val="99"/>
    <w:rsid w:val="009230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99"/>
    <w:rsid w:val="00E3245A"/>
    <w:pPr>
      <w:spacing w:after="200"/>
      <w:ind w:left="720"/>
      <w:contextualSpacing/>
    </w:pPr>
  </w:style>
  <w:style w:type="paragraph" w:styleId="BodyText">
    <w:name w:val="Body Text"/>
    <w:basedOn w:val="Normal"/>
    <w:link w:val="BodyTextChar"/>
    <w:uiPriority w:val="99"/>
    <w:rsid w:val="00BB3487"/>
    <w:pPr>
      <w:spacing w:after="120"/>
    </w:pPr>
  </w:style>
  <w:style w:type="character" w:customStyle="1" w:styleId="BodyTextChar">
    <w:name w:val="Body Text Char"/>
    <w:basedOn w:val="DefaultParagraphFont"/>
    <w:link w:val="BodyText"/>
    <w:uiPriority w:val="99"/>
    <w:locked/>
    <w:rsid w:val="00BB3487"/>
    <w:rPr>
      <w:sz w:val="22"/>
    </w:rPr>
  </w:style>
  <w:style w:type="paragraph" w:customStyle="1" w:styleId="Header-banner">
    <w:name w:val="Header-banner"/>
    <w:uiPriority w:val="99"/>
    <w:rsid w:val="00F814D5"/>
    <w:pPr>
      <w:ind w:left="43" w:right="43"/>
      <w:jc w:val="center"/>
    </w:pPr>
    <w:rPr>
      <w:rFonts w:ascii="Cambria" w:hAnsi="Cambria" w:cs="Calibri"/>
      <w:b/>
      <w:bCs/>
      <w:caps/>
      <w:color w:val="FFFFFF"/>
      <w:sz w:val="44"/>
    </w:rPr>
  </w:style>
  <w:style w:type="paragraph" w:customStyle="1" w:styleId="Header2banner">
    <w:name w:val="Header2_banner"/>
    <w:basedOn w:val="Header-banner"/>
    <w:uiPriority w:val="99"/>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hAnsi="Verdana" w:cs="Verdana"/>
      <w:color w:val="595959"/>
      <w:sz w:val="16"/>
    </w:rPr>
  </w:style>
  <w:style w:type="paragraph" w:customStyle="1" w:styleId="ColorfulList-Accent11">
    <w:name w:val="Colorful List - Accent 11"/>
    <w:basedOn w:val="Normal"/>
    <w:uiPriority w:val="99"/>
    <w:rsid w:val="00E22A24"/>
    <w:pPr>
      <w:ind w:left="720"/>
      <w:contextualSpacing/>
    </w:pPr>
  </w:style>
  <w:style w:type="character" w:styleId="FollowedHyperlink">
    <w:name w:val="FollowedHyperlink"/>
    <w:basedOn w:val="DefaultParagraphFont"/>
    <w:uiPriority w:val="99"/>
    <w:semiHidden/>
    <w:rsid w:val="0020138A"/>
    <w:rPr>
      <w:rFonts w:cs="Times New Roman"/>
      <w:color w:val="954F72"/>
      <w:u w:val="single"/>
    </w:rPr>
  </w:style>
  <w:style w:type="paragraph" w:customStyle="1" w:styleId="NoSpacing1">
    <w:name w:val="No Spacing1"/>
    <w:link w:val="NoSpacingChar"/>
    <w:uiPriority w:val="99"/>
    <w:rsid w:val="00820EF9"/>
    <w:rPr>
      <w:rFonts w:ascii="Tahoma" w:hAnsi="Tahoma"/>
      <w:sz w:val="19"/>
    </w:rPr>
  </w:style>
  <w:style w:type="character" w:customStyle="1" w:styleId="NoSpacingChar">
    <w:name w:val="No Spacing Char"/>
    <w:link w:val="NoSpacing1"/>
    <w:uiPriority w:val="99"/>
    <w:locked/>
    <w:rsid w:val="00820EF9"/>
    <w:rPr>
      <w:rFonts w:ascii="Tahoma" w:hAnsi="Tahoma"/>
      <w:sz w:val="22"/>
    </w:rPr>
  </w:style>
  <w:style w:type="paragraph" w:styleId="FootnoteText">
    <w:name w:val="footnote text"/>
    <w:basedOn w:val="Normal"/>
    <w:link w:val="FootnoteTextChar"/>
    <w:uiPriority w:val="99"/>
    <w:semiHidden/>
    <w:rsid w:val="007D1715"/>
    <w:rPr>
      <w:sz w:val="20"/>
    </w:rPr>
  </w:style>
  <w:style w:type="character" w:customStyle="1" w:styleId="FootnoteTextChar">
    <w:name w:val="Footnote Text Char"/>
    <w:basedOn w:val="DefaultParagraphFont"/>
    <w:link w:val="FootnoteText"/>
    <w:uiPriority w:val="99"/>
    <w:semiHidden/>
    <w:locked/>
    <w:rsid w:val="007D1715"/>
    <w:rPr>
      <w:rFonts w:eastAsia="Times New Roman" w:cs="Times New Roman"/>
    </w:rPr>
  </w:style>
  <w:style w:type="character" w:styleId="FootnoteReference">
    <w:name w:val="footnote reference"/>
    <w:basedOn w:val="DefaultParagraphFont"/>
    <w:uiPriority w:val="99"/>
    <w:semiHidden/>
    <w:rsid w:val="007D1715"/>
    <w:rPr>
      <w:rFonts w:cs="Times New Roman"/>
      <w:vertAlign w:val="superscript"/>
    </w:rPr>
  </w:style>
  <w:style w:type="paragraph" w:customStyle="1" w:styleId="LearningSequenceHeader">
    <w:name w:val="*Learning Sequence Header"/>
    <w:next w:val="TA"/>
    <w:link w:val="LearningSequenceHeaderChar"/>
    <w:qFormat/>
    <w:rsid w:val="000206CD"/>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99"/>
    <w:qFormat/>
    <w:rsid w:val="005F5D35"/>
    <w:pPr>
      <w:ind w:left="720"/>
      <w:contextualSpacing/>
    </w:pPr>
  </w:style>
  <w:style w:type="character" w:customStyle="1" w:styleId="LearningSequenceHeaderChar">
    <w:name w:val="*Learning Sequence Header Char"/>
    <w:basedOn w:val="Heading2Char"/>
    <w:link w:val="LearningSequenceHeader"/>
    <w:locked/>
    <w:rsid w:val="00CE2836"/>
    <w:rPr>
      <w:rFonts w:asciiTheme="minorHAnsi" w:hAnsiTheme="minorHAnsi"/>
      <w:b/>
      <w:bCs/>
      <w:i/>
      <w:color w:val="4F81BD"/>
      <w:sz w:val="28"/>
      <w:szCs w:val="26"/>
    </w:rPr>
  </w:style>
  <w:style w:type="paragraph" w:customStyle="1" w:styleId="TA">
    <w:name w:val="*TA*"/>
    <w:link w:val="TAChar"/>
    <w:qFormat/>
    <w:rsid w:val="000206CD"/>
    <w:pPr>
      <w:spacing w:before="180" w:after="180" w:line="276" w:lineRule="auto"/>
    </w:pPr>
  </w:style>
  <w:style w:type="character" w:customStyle="1" w:styleId="TAChar">
    <w:name w:val="*TA* Char"/>
    <w:basedOn w:val="DefaultParagraphFont"/>
    <w:link w:val="TA"/>
    <w:locked/>
    <w:rsid w:val="00E946A0"/>
  </w:style>
  <w:style w:type="paragraph" w:customStyle="1" w:styleId="IN">
    <w:name w:val="*IN*"/>
    <w:link w:val="INChar"/>
    <w:qFormat/>
    <w:rsid w:val="000206CD"/>
    <w:pPr>
      <w:numPr>
        <w:numId w:val="4"/>
      </w:numPr>
      <w:spacing w:before="120" w:after="60" w:line="276" w:lineRule="auto"/>
      <w:ind w:left="360"/>
    </w:pPr>
    <w:rPr>
      <w:color w:val="4F81BD" w:themeColor="accent1"/>
    </w:rPr>
  </w:style>
  <w:style w:type="character" w:customStyle="1" w:styleId="ListParagraphChar">
    <w:name w:val="List Paragraph Char"/>
    <w:basedOn w:val="DefaultParagraphFont"/>
    <w:link w:val="ListParagraph"/>
    <w:uiPriority w:val="99"/>
    <w:locked/>
    <w:rsid w:val="005F5D35"/>
    <w:rPr>
      <w:rFonts w:eastAsia="Times New Roman" w:cs="Times New Roman"/>
      <w:sz w:val="22"/>
    </w:rPr>
  </w:style>
  <w:style w:type="paragraph" w:customStyle="1" w:styleId="BulletedList">
    <w:name w:val="*Bulleted List"/>
    <w:link w:val="BulletedListChar"/>
    <w:qFormat/>
    <w:rsid w:val="000206CD"/>
    <w:pPr>
      <w:numPr>
        <w:numId w:val="3"/>
      </w:numPr>
      <w:spacing w:before="60" w:after="60" w:line="276" w:lineRule="auto"/>
      <w:ind w:left="360"/>
    </w:pPr>
  </w:style>
  <w:style w:type="character" w:customStyle="1" w:styleId="INChar">
    <w:name w:val="*IN* Char"/>
    <w:basedOn w:val="DefaultParagraphFont"/>
    <w:link w:val="IN"/>
    <w:locked/>
    <w:rsid w:val="000206CD"/>
    <w:rPr>
      <w:color w:val="4F81BD" w:themeColor="accent1"/>
    </w:rPr>
  </w:style>
  <w:style w:type="paragraph" w:customStyle="1" w:styleId="NumberedList">
    <w:name w:val="*Numbered List"/>
    <w:link w:val="NumberedListChar"/>
    <w:qFormat/>
    <w:rsid w:val="000206CD"/>
    <w:pPr>
      <w:numPr>
        <w:numId w:val="6"/>
      </w:numPr>
      <w:spacing w:after="60"/>
    </w:pPr>
  </w:style>
  <w:style w:type="character" w:customStyle="1" w:styleId="MediumList2-Accent41Char">
    <w:name w:val="Medium List 2 - Accent 41 Char"/>
    <w:basedOn w:val="DefaultParagraphFont"/>
    <w:link w:val="MediumList2-Accent41"/>
    <w:uiPriority w:val="99"/>
    <w:locked/>
    <w:rsid w:val="00C02EC2"/>
    <w:rPr>
      <w:rFonts w:cs="Times New Roman"/>
      <w:sz w:val="22"/>
      <w:szCs w:val="22"/>
    </w:rPr>
  </w:style>
  <w:style w:type="character" w:customStyle="1" w:styleId="BulletedListChar">
    <w:name w:val="*Bulleted List Char"/>
    <w:basedOn w:val="MediumList2-Accent41Char"/>
    <w:link w:val="BulletedList"/>
    <w:locked/>
    <w:rsid w:val="000206CD"/>
    <w:rPr>
      <w:rFonts w:cs="Times New Roman"/>
      <w:sz w:val="22"/>
      <w:szCs w:val="22"/>
    </w:rPr>
  </w:style>
  <w:style w:type="paragraph" w:customStyle="1" w:styleId="TableHeaders">
    <w:name w:val="*TableHeaders"/>
    <w:basedOn w:val="Normal"/>
    <w:link w:val="TableHeadersChar"/>
    <w:qFormat/>
    <w:rsid w:val="000206CD"/>
    <w:pPr>
      <w:spacing w:before="40" w:after="40" w:line="240" w:lineRule="auto"/>
    </w:pPr>
    <w:rPr>
      <w:b/>
      <w:color w:val="FFFFFF" w:themeColor="background1"/>
    </w:rPr>
  </w:style>
  <w:style w:type="character" w:customStyle="1" w:styleId="NumberedListChar">
    <w:name w:val="*Numbered List Char"/>
    <w:basedOn w:val="BulletedListChar"/>
    <w:link w:val="NumberedList"/>
    <w:locked/>
    <w:rsid w:val="00F21CD9"/>
    <w:rPr>
      <w:rFonts w:cs="Times New Roman"/>
      <w:sz w:val="22"/>
      <w:szCs w:val="22"/>
    </w:rPr>
  </w:style>
  <w:style w:type="paragraph" w:customStyle="1" w:styleId="PageHeader">
    <w:name w:val="*PageHeader"/>
    <w:link w:val="PageHeaderChar"/>
    <w:qFormat/>
    <w:rsid w:val="000206CD"/>
    <w:pPr>
      <w:spacing w:before="120"/>
    </w:pPr>
    <w:rPr>
      <w:b/>
      <w:sz w:val="18"/>
    </w:rPr>
  </w:style>
  <w:style w:type="character" w:customStyle="1" w:styleId="TableHeadersChar">
    <w:name w:val="*TableHeaders Char"/>
    <w:basedOn w:val="DefaultParagraphFont"/>
    <w:link w:val="TableHeaders"/>
    <w:locked/>
    <w:rsid w:val="00B00346"/>
    <w:rPr>
      <w:b/>
      <w:color w:val="FFFFFF" w:themeColor="background1"/>
    </w:rPr>
  </w:style>
  <w:style w:type="paragraph" w:customStyle="1" w:styleId="Q">
    <w:name w:val="*Q*"/>
    <w:link w:val="QChar"/>
    <w:qFormat/>
    <w:rsid w:val="000206CD"/>
    <w:pPr>
      <w:spacing w:before="240" w:line="276" w:lineRule="auto"/>
    </w:pPr>
    <w:rPr>
      <w:b/>
    </w:rPr>
  </w:style>
  <w:style w:type="character" w:customStyle="1" w:styleId="PageHeaderChar">
    <w:name w:val="*PageHeader Char"/>
    <w:basedOn w:val="BodyTextChar"/>
    <w:link w:val="PageHeader"/>
    <w:locked/>
    <w:rsid w:val="00E946A0"/>
    <w:rPr>
      <w:b/>
      <w:sz w:val="18"/>
    </w:rPr>
  </w:style>
  <w:style w:type="character" w:customStyle="1" w:styleId="QChar">
    <w:name w:val="*Q* Char"/>
    <w:basedOn w:val="ListParagraphChar"/>
    <w:link w:val="Q"/>
    <w:locked/>
    <w:rsid w:val="00356656"/>
    <w:rPr>
      <w:rFonts w:eastAsia="Times New Roman" w:cs="Times New Roman"/>
      <w:b/>
      <w:sz w:val="22"/>
    </w:rPr>
  </w:style>
  <w:style w:type="paragraph" w:customStyle="1" w:styleId="SASRBullet">
    <w:name w:val="*SA/SR Bullet"/>
    <w:basedOn w:val="Normal"/>
    <w:link w:val="SASRBulletChar"/>
    <w:qFormat/>
    <w:rsid w:val="000206CD"/>
    <w:pPr>
      <w:numPr>
        <w:ilvl w:val="1"/>
        <w:numId w:val="8"/>
      </w:numPr>
      <w:spacing w:before="120"/>
      <w:contextualSpacing/>
    </w:pPr>
  </w:style>
  <w:style w:type="paragraph" w:customStyle="1" w:styleId="INBullet">
    <w:name w:val="*IN* Bullet"/>
    <w:link w:val="INBulletChar"/>
    <w:qFormat/>
    <w:rsid w:val="000206CD"/>
    <w:pPr>
      <w:numPr>
        <w:numId w:val="5"/>
      </w:numPr>
      <w:spacing w:after="60" w:line="276" w:lineRule="auto"/>
    </w:pPr>
    <w:rPr>
      <w:color w:val="4F81BD" w:themeColor="accent1"/>
    </w:rPr>
  </w:style>
  <w:style w:type="character" w:customStyle="1" w:styleId="SASRBulletChar">
    <w:name w:val="*SA/SR Bullet Char"/>
    <w:basedOn w:val="DefaultParagraphFont"/>
    <w:link w:val="SASRBullet"/>
    <w:locked/>
    <w:rsid w:val="00207C8B"/>
  </w:style>
  <w:style w:type="character" w:customStyle="1" w:styleId="INBulletChar">
    <w:name w:val="*IN* Bullet Char"/>
    <w:basedOn w:val="BulletedListChar"/>
    <w:link w:val="INBullet"/>
    <w:locked/>
    <w:rsid w:val="00356656"/>
    <w:rPr>
      <w:rFonts w:cs="Times New Roman"/>
      <w:color w:val="4F81BD" w:themeColor="accent1"/>
      <w:sz w:val="22"/>
      <w:szCs w:val="22"/>
    </w:rPr>
  </w:style>
  <w:style w:type="character" w:customStyle="1" w:styleId="reference-text">
    <w:name w:val="reference-text"/>
    <w:uiPriority w:val="99"/>
    <w:rsid w:val="00BE4EBD"/>
  </w:style>
  <w:style w:type="paragraph" w:customStyle="1" w:styleId="SA">
    <w:name w:val="*SA*"/>
    <w:link w:val="SAChar"/>
    <w:qFormat/>
    <w:rsid w:val="000206CD"/>
    <w:pPr>
      <w:numPr>
        <w:numId w:val="7"/>
      </w:numPr>
      <w:spacing w:before="120" w:line="276" w:lineRule="auto"/>
    </w:pPr>
  </w:style>
  <w:style w:type="paragraph" w:customStyle="1" w:styleId="SR">
    <w:name w:val="*SR*"/>
    <w:link w:val="SRChar"/>
    <w:qFormat/>
    <w:rsid w:val="000206CD"/>
    <w:pPr>
      <w:numPr>
        <w:numId w:val="9"/>
      </w:numPr>
      <w:spacing w:before="120" w:line="276" w:lineRule="auto"/>
      <w:ind w:left="720"/>
    </w:pPr>
  </w:style>
  <w:style w:type="character" w:customStyle="1" w:styleId="SAChar">
    <w:name w:val="*SA* Char"/>
    <w:basedOn w:val="ListParagraphChar"/>
    <w:link w:val="SA"/>
    <w:locked/>
    <w:rsid w:val="00F21CD9"/>
    <w:rPr>
      <w:rFonts w:eastAsia="Times New Roman" w:cs="Times New Roman"/>
      <w:sz w:val="22"/>
    </w:rPr>
  </w:style>
  <w:style w:type="character" w:customStyle="1" w:styleId="SRChar">
    <w:name w:val="*SR* Char"/>
    <w:basedOn w:val="ListParagraphChar"/>
    <w:link w:val="SR"/>
    <w:locked/>
    <w:rsid w:val="000206CD"/>
    <w:rPr>
      <w:rFonts w:eastAsia="Times New Roman" w:cs="Times New Roman"/>
      <w:sz w:val="22"/>
    </w:rPr>
  </w:style>
  <w:style w:type="paragraph" w:customStyle="1" w:styleId="BR">
    <w:name w:val="*BR*"/>
    <w:link w:val="BRChar"/>
    <w:qFormat/>
    <w:rsid w:val="000206CD"/>
    <w:pPr>
      <w:pBdr>
        <w:bottom w:val="single" w:sz="12" w:space="1" w:color="7F7F7F" w:themeColor="text1" w:themeTint="80"/>
      </w:pBdr>
      <w:spacing w:after="360"/>
      <w:ind w:left="2880" w:right="2880"/>
    </w:pPr>
    <w:rPr>
      <w:sz w:val="18"/>
    </w:rPr>
  </w:style>
  <w:style w:type="paragraph" w:customStyle="1" w:styleId="FooterText">
    <w:name w:val="*FooterText"/>
    <w:link w:val="FooterTextChar"/>
    <w:qFormat/>
    <w:rsid w:val="000206CD"/>
    <w:pPr>
      <w:spacing w:line="200" w:lineRule="exact"/>
    </w:pPr>
    <w:rPr>
      <w:rFonts w:eastAsia="Verdana" w:cs="Calibri"/>
      <w:b/>
      <w:color w:val="595959"/>
      <w:sz w:val="14"/>
    </w:rPr>
  </w:style>
  <w:style w:type="character" w:customStyle="1" w:styleId="BRChar">
    <w:name w:val="*BR* Char"/>
    <w:basedOn w:val="DefaultParagraphFont"/>
    <w:link w:val="BR"/>
    <w:locked/>
    <w:rsid w:val="00EA3693"/>
    <w:rPr>
      <w:sz w:val="18"/>
    </w:rPr>
  </w:style>
  <w:style w:type="character" w:customStyle="1" w:styleId="folioChar">
    <w:name w:val="folio Char"/>
    <w:basedOn w:val="DefaultParagraphFont"/>
    <w:link w:val="folio"/>
    <w:locked/>
    <w:rsid w:val="00880AAD"/>
    <w:rPr>
      <w:rFonts w:ascii="Verdana" w:eastAsia="Times New Roman" w:hAnsi="Verdana" w:cs="Verdana"/>
      <w:color w:val="595959"/>
      <w:sz w:val="22"/>
      <w:szCs w:val="22"/>
    </w:rPr>
  </w:style>
  <w:style w:type="character" w:customStyle="1" w:styleId="FooterTextChar">
    <w:name w:val="FooterText Char"/>
    <w:basedOn w:val="folioChar"/>
    <w:link w:val="FooterText"/>
    <w:locked/>
    <w:rsid w:val="00880AAD"/>
    <w:rPr>
      <w:rFonts w:ascii="Verdana" w:eastAsia="Verdana" w:hAnsi="Verdana" w:cs="Calibri"/>
      <w:b/>
      <w:color w:val="595959"/>
      <w:sz w:val="14"/>
      <w:szCs w:val="22"/>
    </w:rPr>
  </w:style>
  <w:style w:type="paragraph" w:customStyle="1" w:styleId="TableText">
    <w:name w:val="*TableText"/>
    <w:link w:val="TableTextChar"/>
    <w:qFormat/>
    <w:rsid w:val="000206CD"/>
    <w:pPr>
      <w:spacing w:before="40" w:after="40" w:line="276" w:lineRule="auto"/>
    </w:pPr>
  </w:style>
  <w:style w:type="character" w:customStyle="1" w:styleId="TableTextChar">
    <w:name w:val="*TableText Char"/>
    <w:basedOn w:val="DefaultParagraphFont"/>
    <w:link w:val="TableText"/>
    <w:locked/>
    <w:rsid w:val="008151E5"/>
  </w:style>
  <w:style w:type="paragraph" w:customStyle="1" w:styleId="ToolHeader">
    <w:name w:val="*ToolHeader"/>
    <w:qFormat/>
    <w:rsid w:val="000206CD"/>
    <w:pPr>
      <w:spacing w:after="120"/>
    </w:pPr>
    <w:rPr>
      <w:rFonts w:asciiTheme="minorHAnsi" w:hAnsiTheme="minorHAnsi"/>
      <w:b/>
      <w:bCs/>
      <w:color w:val="365F91"/>
      <w:sz w:val="32"/>
      <w:szCs w:val="28"/>
    </w:rPr>
  </w:style>
  <w:style w:type="paragraph" w:customStyle="1" w:styleId="ToolTableText">
    <w:name w:val="*ToolTableText"/>
    <w:qFormat/>
    <w:rsid w:val="000206CD"/>
    <w:pPr>
      <w:spacing w:before="40" w:after="120"/>
    </w:pPr>
  </w:style>
  <w:style w:type="character" w:styleId="BookTitle">
    <w:name w:val="Book Title"/>
    <w:basedOn w:val="DefaultParagraphFont"/>
    <w:uiPriority w:val="33"/>
    <w:qFormat/>
    <w:rsid w:val="00AF6032"/>
    <w:rPr>
      <w:b/>
      <w:bCs/>
      <w:smallCaps/>
      <w:spacing w:val="5"/>
    </w:rPr>
  </w:style>
  <w:style w:type="paragraph" w:customStyle="1" w:styleId="InstructionalNote">
    <w:name w:val="Instructional Note"/>
    <w:basedOn w:val="IN"/>
    <w:link w:val="InstructionalNoteChar"/>
    <w:qFormat/>
    <w:rsid w:val="008F06D7"/>
    <w:pPr>
      <w:numPr>
        <w:numId w:val="0"/>
      </w:numPr>
      <w:ind w:left="360" w:hanging="360"/>
    </w:pPr>
    <w:rPr>
      <w:rFonts w:eastAsia="Times New Roman"/>
      <w:szCs w:val="20"/>
    </w:rPr>
  </w:style>
  <w:style w:type="character" w:customStyle="1" w:styleId="InstructionalNoteChar">
    <w:name w:val="Instructional Note Char"/>
    <w:basedOn w:val="DefaultParagraphFont"/>
    <w:link w:val="InstructionalNote"/>
    <w:rsid w:val="008F06D7"/>
    <w:rPr>
      <w:rFonts w:eastAsia="Times New Roman"/>
      <w:color w:val="4F81BD"/>
      <w:szCs w:val="20"/>
    </w:rPr>
  </w:style>
  <w:style w:type="paragraph" w:customStyle="1" w:styleId="What">
    <w:name w:val="What"/>
    <w:basedOn w:val="Q"/>
    <w:rsid w:val="004E3F2C"/>
  </w:style>
  <w:style w:type="paragraph" w:styleId="Revision">
    <w:name w:val="Revision"/>
    <w:hidden/>
    <w:uiPriority w:val="99"/>
    <w:semiHidden/>
    <w:rsid w:val="000961BF"/>
  </w:style>
  <w:style w:type="paragraph" w:customStyle="1" w:styleId="ExcerptAuthor">
    <w:name w:val="*ExcerptAuthor"/>
    <w:basedOn w:val="Normal"/>
    <w:qFormat/>
    <w:rsid w:val="000206CD"/>
    <w:pPr>
      <w:jc w:val="center"/>
    </w:pPr>
    <w:rPr>
      <w:rFonts w:asciiTheme="majorHAnsi" w:hAnsiTheme="majorHAnsi"/>
      <w:b/>
    </w:rPr>
  </w:style>
  <w:style w:type="paragraph" w:customStyle="1" w:styleId="ExcerptBody">
    <w:name w:val="*ExcerptBody"/>
    <w:basedOn w:val="Normal"/>
    <w:qFormat/>
    <w:rsid w:val="000206CD"/>
    <w:pPr>
      <w:spacing w:before="100" w:beforeAutospacing="1" w:after="100" w:afterAutospacing="1"/>
      <w:jc w:val="both"/>
    </w:pPr>
    <w:rPr>
      <w:rFonts w:ascii="Times New Roman" w:eastAsia="Times New Roman" w:hAnsi="Times New Roman"/>
      <w:color w:val="000000"/>
      <w:sz w:val="24"/>
      <w:szCs w:val="17"/>
    </w:rPr>
  </w:style>
  <w:style w:type="paragraph" w:customStyle="1" w:styleId="ExcerptTitle">
    <w:name w:val="*ExcerptTitle"/>
    <w:basedOn w:val="Normal"/>
    <w:qFormat/>
    <w:rsid w:val="000206CD"/>
    <w:pPr>
      <w:jc w:val="center"/>
    </w:pPr>
    <w:rPr>
      <w:rFonts w:asciiTheme="majorHAnsi" w:hAnsiTheme="majorHAnsi"/>
      <w:b/>
      <w:smallCaps/>
      <w:sz w:val="32"/>
    </w:rPr>
  </w:style>
</w:styles>
</file>

<file path=word/webSettings.xml><?xml version="1.0" encoding="utf-8"?>
<w:webSettings xmlns:r="http://schemas.openxmlformats.org/officeDocument/2006/relationships" xmlns:w="http://schemas.openxmlformats.org/wordprocessingml/2006/main">
  <w:divs>
    <w:div w:id="528488135">
      <w:bodyDiv w:val="1"/>
      <w:marLeft w:val="0"/>
      <w:marRight w:val="0"/>
      <w:marTop w:val="0"/>
      <w:marBottom w:val="0"/>
      <w:divBdr>
        <w:top w:val="none" w:sz="0" w:space="0" w:color="auto"/>
        <w:left w:val="none" w:sz="0" w:space="0" w:color="auto"/>
        <w:bottom w:val="none" w:sz="0" w:space="0" w:color="auto"/>
        <w:right w:val="none" w:sz="0" w:space="0" w:color="auto"/>
      </w:divBdr>
      <w:divsChild>
        <w:div w:id="1174418616">
          <w:marLeft w:val="0"/>
          <w:marRight w:val="0"/>
          <w:marTop w:val="0"/>
          <w:marBottom w:val="0"/>
          <w:divBdr>
            <w:top w:val="none" w:sz="0" w:space="0" w:color="auto"/>
            <w:left w:val="none" w:sz="0" w:space="0" w:color="auto"/>
            <w:bottom w:val="none" w:sz="0" w:space="0" w:color="auto"/>
            <w:right w:val="none" w:sz="0" w:space="0" w:color="auto"/>
          </w:divBdr>
        </w:div>
        <w:div w:id="515771794">
          <w:marLeft w:val="0"/>
          <w:marRight w:val="0"/>
          <w:marTop w:val="0"/>
          <w:marBottom w:val="0"/>
          <w:divBdr>
            <w:top w:val="none" w:sz="0" w:space="0" w:color="auto"/>
            <w:left w:val="none" w:sz="0" w:space="0" w:color="auto"/>
            <w:bottom w:val="none" w:sz="0" w:space="0" w:color="auto"/>
            <w:right w:val="none" w:sz="0" w:space="0" w:color="auto"/>
          </w:divBdr>
        </w:div>
      </w:divsChild>
    </w:div>
    <w:div w:id="689138805">
      <w:marLeft w:val="0"/>
      <w:marRight w:val="0"/>
      <w:marTop w:val="0"/>
      <w:marBottom w:val="0"/>
      <w:divBdr>
        <w:top w:val="none" w:sz="0" w:space="0" w:color="auto"/>
        <w:left w:val="none" w:sz="0" w:space="0" w:color="auto"/>
        <w:bottom w:val="none" w:sz="0" w:space="0" w:color="auto"/>
        <w:right w:val="none" w:sz="0" w:space="0" w:color="auto"/>
      </w:divBdr>
    </w:div>
    <w:div w:id="689138806">
      <w:marLeft w:val="0"/>
      <w:marRight w:val="0"/>
      <w:marTop w:val="0"/>
      <w:marBottom w:val="0"/>
      <w:divBdr>
        <w:top w:val="none" w:sz="0" w:space="0" w:color="auto"/>
        <w:left w:val="none" w:sz="0" w:space="0" w:color="auto"/>
        <w:bottom w:val="none" w:sz="0" w:space="0" w:color="auto"/>
        <w:right w:val="none" w:sz="0" w:space="0" w:color="auto"/>
      </w:divBdr>
      <w:divsChild>
        <w:div w:id="689138797">
          <w:marLeft w:val="0"/>
          <w:marRight w:val="0"/>
          <w:marTop w:val="0"/>
          <w:marBottom w:val="0"/>
          <w:divBdr>
            <w:top w:val="none" w:sz="0" w:space="0" w:color="auto"/>
            <w:left w:val="none" w:sz="0" w:space="0" w:color="auto"/>
            <w:bottom w:val="none" w:sz="0" w:space="0" w:color="auto"/>
            <w:right w:val="none" w:sz="0" w:space="0" w:color="auto"/>
          </w:divBdr>
        </w:div>
        <w:div w:id="689138798">
          <w:marLeft w:val="0"/>
          <w:marRight w:val="0"/>
          <w:marTop w:val="0"/>
          <w:marBottom w:val="0"/>
          <w:divBdr>
            <w:top w:val="none" w:sz="0" w:space="0" w:color="auto"/>
            <w:left w:val="none" w:sz="0" w:space="0" w:color="auto"/>
            <w:bottom w:val="none" w:sz="0" w:space="0" w:color="auto"/>
            <w:right w:val="none" w:sz="0" w:space="0" w:color="auto"/>
          </w:divBdr>
        </w:div>
        <w:div w:id="689138799">
          <w:marLeft w:val="0"/>
          <w:marRight w:val="0"/>
          <w:marTop w:val="0"/>
          <w:marBottom w:val="0"/>
          <w:divBdr>
            <w:top w:val="none" w:sz="0" w:space="0" w:color="auto"/>
            <w:left w:val="none" w:sz="0" w:space="0" w:color="auto"/>
            <w:bottom w:val="none" w:sz="0" w:space="0" w:color="auto"/>
            <w:right w:val="none" w:sz="0" w:space="0" w:color="auto"/>
          </w:divBdr>
        </w:div>
        <w:div w:id="689138800">
          <w:marLeft w:val="0"/>
          <w:marRight w:val="0"/>
          <w:marTop w:val="0"/>
          <w:marBottom w:val="0"/>
          <w:divBdr>
            <w:top w:val="none" w:sz="0" w:space="0" w:color="auto"/>
            <w:left w:val="none" w:sz="0" w:space="0" w:color="auto"/>
            <w:bottom w:val="none" w:sz="0" w:space="0" w:color="auto"/>
            <w:right w:val="none" w:sz="0" w:space="0" w:color="auto"/>
          </w:divBdr>
        </w:div>
        <w:div w:id="689138801">
          <w:marLeft w:val="0"/>
          <w:marRight w:val="0"/>
          <w:marTop w:val="0"/>
          <w:marBottom w:val="0"/>
          <w:divBdr>
            <w:top w:val="none" w:sz="0" w:space="0" w:color="auto"/>
            <w:left w:val="none" w:sz="0" w:space="0" w:color="auto"/>
            <w:bottom w:val="none" w:sz="0" w:space="0" w:color="auto"/>
            <w:right w:val="none" w:sz="0" w:space="0" w:color="auto"/>
          </w:divBdr>
        </w:div>
        <w:div w:id="689138802">
          <w:marLeft w:val="0"/>
          <w:marRight w:val="0"/>
          <w:marTop w:val="0"/>
          <w:marBottom w:val="0"/>
          <w:divBdr>
            <w:top w:val="none" w:sz="0" w:space="0" w:color="auto"/>
            <w:left w:val="none" w:sz="0" w:space="0" w:color="auto"/>
            <w:bottom w:val="none" w:sz="0" w:space="0" w:color="auto"/>
            <w:right w:val="none" w:sz="0" w:space="0" w:color="auto"/>
          </w:divBdr>
        </w:div>
        <w:div w:id="689138803">
          <w:marLeft w:val="0"/>
          <w:marRight w:val="0"/>
          <w:marTop w:val="0"/>
          <w:marBottom w:val="0"/>
          <w:divBdr>
            <w:top w:val="none" w:sz="0" w:space="0" w:color="auto"/>
            <w:left w:val="none" w:sz="0" w:space="0" w:color="auto"/>
            <w:bottom w:val="none" w:sz="0" w:space="0" w:color="auto"/>
            <w:right w:val="none" w:sz="0" w:space="0" w:color="auto"/>
          </w:divBdr>
        </w:div>
        <w:div w:id="689138804">
          <w:marLeft w:val="0"/>
          <w:marRight w:val="0"/>
          <w:marTop w:val="0"/>
          <w:marBottom w:val="0"/>
          <w:divBdr>
            <w:top w:val="none" w:sz="0" w:space="0" w:color="auto"/>
            <w:left w:val="none" w:sz="0" w:space="0" w:color="auto"/>
            <w:bottom w:val="none" w:sz="0" w:space="0" w:color="auto"/>
            <w:right w:val="none" w:sz="0" w:space="0" w:color="auto"/>
          </w:divBdr>
        </w:div>
        <w:div w:id="689138808">
          <w:marLeft w:val="0"/>
          <w:marRight w:val="0"/>
          <w:marTop w:val="0"/>
          <w:marBottom w:val="0"/>
          <w:divBdr>
            <w:top w:val="none" w:sz="0" w:space="0" w:color="auto"/>
            <w:left w:val="none" w:sz="0" w:space="0" w:color="auto"/>
            <w:bottom w:val="none" w:sz="0" w:space="0" w:color="auto"/>
            <w:right w:val="none" w:sz="0" w:space="0" w:color="auto"/>
          </w:divBdr>
        </w:div>
        <w:div w:id="689138809">
          <w:marLeft w:val="0"/>
          <w:marRight w:val="0"/>
          <w:marTop w:val="0"/>
          <w:marBottom w:val="0"/>
          <w:divBdr>
            <w:top w:val="none" w:sz="0" w:space="0" w:color="auto"/>
            <w:left w:val="none" w:sz="0" w:space="0" w:color="auto"/>
            <w:bottom w:val="none" w:sz="0" w:space="0" w:color="auto"/>
            <w:right w:val="none" w:sz="0" w:space="0" w:color="auto"/>
          </w:divBdr>
        </w:div>
        <w:div w:id="689138810">
          <w:marLeft w:val="0"/>
          <w:marRight w:val="0"/>
          <w:marTop w:val="0"/>
          <w:marBottom w:val="0"/>
          <w:divBdr>
            <w:top w:val="none" w:sz="0" w:space="0" w:color="auto"/>
            <w:left w:val="none" w:sz="0" w:space="0" w:color="auto"/>
            <w:bottom w:val="none" w:sz="0" w:space="0" w:color="auto"/>
            <w:right w:val="none" w:sz="0" w:space="0" w:color="auto"/>
          </w:divBdr>
        </w:div>
        <w:div w:id="689138812">
          <w:marLeft w:val="0"/>
          <w:marRight w:val="0"/>
          <w:marTop w:val="0"/>
          <w:marBottom w:val="0"/>
          <w:divBdr>
            <w:top w:val="none" w:sz="0" w:space="0" w:color="auto"/>
            <w:left w:val="none" w:sz="0" w:space="0" w:color="auto"/>
            <w:bottom w:val="none" w:sz="0" w:space="0" w:color="auto"/>
            <w:right w:val="none" w:sz="0" w:space="0" w:color="auto"/>
          </w:divBdr>
        </w:div>
        <w:div w:id="689138813">
          <w:marLeft w:val="0"/>
          <w:marRight w:val="0"/>
          <w:marTop w:val="0"/>
          <w:marBottom w:val="0"/>
          <w:divBdr>
            <w:top w:val="none" w:sz="0" w:space="0" w:color="auto"/>
            <w:left w:val="none" w:sz="0" w:space="0" w:color="auto"/>
            <w:bottom w:val="none" w:sz="0" w:space="0" w:color="auto"/>
            <w:right w:val="none" w:sz="0" w:space="0" w:color="auto"/>
          </w:divBdr>
        </w:div>
        <w:div w:id="689138814">
          <w:marLeft w:val="0"/>
          <w:marRight w:val="0"/>
          <w:marTop w:val="0"/>
          <w:marBottom w:val="0"/>
          <w:divBdr>
            <w:top w:val="none" w:sz="0" w:space="0" w:color="auto"/>
            <w:left w:val="none" w:sz="0" w:space="0" w:color="auto"/>
            <w:bottom w:val="none" w:sz="0" w:space="0" w:color="auto"/>
            <w:right w:val="none" w:sz="0" w:space="0" w:color="auto"/>
          </w:divBdr>
        </w:div>
        <w:div w:id="689138816">
          <w:marLeft w:val="0"/>
          <w:marRight w:val="0"/>
          <w:marTop w:val="0"/>
          <w:marBottom w:val="0"/>
          <w:divBdr>
            <w:top w:val="none" w:sz="0" w:space="0" w:color="auto"/>
            <w:left w:val="none" w:sz="0" w:space="0" w:color="auto"/>
            <w:bottom w:val="none" w:sz="0" w:space="0" w:color="auto"/>
            <w:right w:val="none" w:sz="0" w:space="0" w:color="auto"/>
          </w:divBdr>
        </w:div>
        <w:div w:id="689138817">
          <w:marLeft w:val="0"/>
          <w:marRight w:val="0"/>
          <w:marTop w:val="0"/>
          <w:marBottom w:val="0"/>
          <w:divBdr>
            <w:top w:val="none" w:sz="0" w:space="0" w:color="auto"/>
            <w:left w:val="none" w:sz="0" w:space="0" w:color="auto"/>
            <w:bottom w:val="none" w:sz="0" w:space="0" w:color="auto"/>
            <w:right w:val="none" w:sz="0" w:space="0" w:color="auto"/>
          </w:divBdr>
        </w:div>
        <w:div w:id="689138819">
          <w:marLeft w:val="0"/>
          <w:marRight w:val="0"/>
          <w:marTop w:val="0"/>
          <w:marBottom w:val="0"/>
          <w:divBdr>
            <w:top w:val="none" w:sz="0" w:space="0" w:color="auto"/>
            <w:left w:val="none" w:sz="0" w:space="0" w:color="auto"/>
            <w:bottom w:val="none" w:sz="0" w:space="0" w:color="auto"/>
            <w:right w:val="none" w:sz="0" w:space="0" w:color="auto"/>
          </w:divBdr>
        </w:div>
        <w:div w:id="689138820">
          <w:marLeft w:val="0"/>
          <w:marRight w:val="0"/>
          <w:marTop w:val="0"/>
          <w:marBottom w:val="0"/>
          <w:divBdr>
            <w:top w:val="none" w:sz="0" w:space="0" w:color="auto"/>
            <w:left w:val="none" w:sz="0" w:space="0" w:color="auto"/>
            <w:bottom w:val="none" w:sz="0" w:space="0" w:color="auto"/>
            <w:right w:val="none" w:sz="0" w:space="0" w:color="auto"/>
          </w:divBdr>
        </w:div>
        <w:div w:id="689138821">
          <w:marLeft w:val="0"/>
          <w:marRight w:val="0"/>
          <w:marTop w:val="0"/>
          <w:marBottom w:val="0"/>
          <w:divBdr>
            <w:top w:val="none" w:sz="0" w:space="0" w:color="auto"/>
            <w:left w:val="none" w:sz="0" w:space="0" w:color="auto"/>
            <w:bottom w:val="none" w:sz="0" w:space="0" w:color="auto"/>
            <w:right w:val="none" w:sz="0" w:space="0" w:color="auto"/>
          </w:divBdr>
        </w:div>
        <w:div w:id="689138822">
          <w:marLeft w:val="0"/>
          <w:marRight w:val="0"/>
          <w:marTop w:val="0"/>
          <w:marBottom w:val="0"/>
          <w:divBdr>
            <w:top w:val="none" w:sz="0" w:space="0" w:color="auto"/>
            <w:left w:val="none" w:sz="0" w:space="0" w:color="auto"/>
            <w:bottom w:val="none" w:sz="0" w:space="0" w:color="auto"/>
            <w:right w:val="none" w:sz="0" w:space="0" w:color="auto"/>
          </w:divBdr>
        </w:div>
        <w:div w:id="689138825">
          <w:marLeft w:val="0"/>
          <w:marRight w:val="0"/>
          <w:marTop w:val="0"/>
          <w:marBottom w:val="0"/>
          <w:divBdr>
            <w:top w:val="none" w:sz="0" w:space="0" w:color="auto"/>
            <w:left w:val="none" w:sz="0" w:space="0" w:color="auto"/>
            <w:bottom w:val="none" w:sz="0" w:space="0" w:color="auto"/>
            <w:right w:val="none" w:sz="0" w:space="0" w:color="auto"/>
          </w:divBdr>
        </w:div>
        <w:div w:id="689138826">
          <w:marLeft w:val="0"/>
          <w:marRight w:val="0"/>
          <w:marTop w:val="0"/>
          <w:marBottom w:val="0"/>
          <w:divBdr>
            <w:top w:val="none" w:sz="0" w:space="0" w:color="auto"/>
            <w:left w:val="none" w:sz="0" w:space="0" w:color="auto"/>
            <w:bottom w:val="none" w:sz="0" w:space="0" w:color="auto"/>
            <w:right w:val="none" w:sz="0" w:space="0" w:color="auto"/>
          </w:divBdr>
        </w:div>
        <w:div w:id="689138827">
          <w:marLeft w:val="0"/>
          <w:marRight w:val="0"/>
          <w:marTop w:val="0"/>
          <w:marBottom w:val="0"/>
          <w:divBdr>
            <w:top w:val="none" w:sz="0" w:space="0" w:color="auto"/>
            <w:left w:val="none" w:sz="0" w:space="0" w:color="auto"/>
            <w:bottom w:val="none" w:sz="0" w:space="0" w:color="auto"/>
            <w:right w:val="none" w:sz="0" w:space="0" w:color="auto"/>
          </w:divBdr>
        </w:div>
        <w:div w:id="689138828">
          <w:marLeft w:val="0"/>
          <w:marRight w:val="0"/>
          <w:marTop w:val="0"/>
          <w:marBottom w:val="0"/>
          <w:divBdr>
            <w:top w:val="none" w:sz="0" w:space="0" w:color="auto"/>
            <w:left w:val="none" w:sz="0" w:space="0" w:color="auto"/>
            <w:bottom w:val="none" w:sz="0" w:space="0" w:color="auto"/>
            <w:right w:val="none" w:sz="0" w:space="0" w:color="auto"/>
          </w:divBdr>
        </w:div>
        <w:div w:id="689138830">
          <w:marLeft w:val="0"/>
          <w:marRight w:val="0"/>
          <w:marTop w:val="0"/>
          <w:marBottom w:val="0"/>
          <w:divBdr>
            <w:top w:val="none" w:sz="0" w:space="0" w:color="auto"/>
            <w:left w:val="none" w:sz="0" w:space="0" w:color="auto"/>
            <w:bottom w:val="none" w:sz="0" w:space="0" w:color="auto"/>
            <w:right w:val="none" w:sz="0" w:space="0" w:color="auto"/>
          </w:divBdr>
        </w:div>
        <w:div w:id="689138831">
          <w:marLeft w:val="0"/>
          <w:marRight w:val="0"/>
          <w:marTop w:val="0"/>
          <w:marBottom w:val="0"/>
          <w:divBdr>
            <w:top w:val="none" w:sz="0" w:space="0" w:color="auto"/>
            <w:left w:val="none" w:sz="0" w:space="0" w:color="auto"/>
            <w:bottom w:val="none" w:sz="0" w:space="0" w:color="auto"/>
            <w:right w:val="none" w:sz="0" w:space="0" w:color="auto"/>
          </w:divBdr>
        </w:div>
        <w:div w:id="689138832">
          <w:marLeft w:val="0"/>
          <w:marRight w:val="0"/>
          <w:marTop w:val="0"/>
          <w:marBottom w:val="0"/>
          <w:divBdr>
            <w:top w:val="none" w:sz="0" w:space="0" w:color="auto"/>
            <w:left w:val="none" w:sz="0" w:space="0" w:color="auto"/>
            <w:bottom w:val="none" w:sz="0" w:space="0" w:color="auto"/>
            <w:right w:val="none" w:sz="0" w:space="0" w:color="auto"/>
          </w:divBdr>
        </w:div>
        <w:div w:id="689138833">
          <w:marLeft w:val="0"/>
          <w:marRight w:val="0"/>
          <w:marTop w:val="0"/>
          <w:marBottom w:val="0"/>
          <w:divBdr>
            <w:top w:val="none" w:sz="0" w:space="0" w:color="auto"/>
            <w:left w:val="none" w:sz="0" w:space="0" w:color="auto"/>
            <w:bottom w:val="none" w:sz="0" w:space="0" w:color="auto"/>
            <w:right w:val="none" w:sz="0" w:space="0" w:color="auto"/>
          </w:divBdr>
        </w:div>
        <w:div w:id="689138835">
          <w:marLeft w:val="0"/>
          <w:marRight w:val="0"/>
          <w:marTop w:val="0"/>
          <w:marBottom w:val="0"/>
          <w:divBdr>
            <w:top w:val="none" w:sz="0" w:space="0" w:color="auto"/>
            <w:left w:val="none" w:sz="0" w:space="0" w:color="auto"/>
            <w:bottom w:val="none" w:sz="0" w:space="0" w:color="auto"/>
            <w:right w:val="none" w:sz="0" w:space="0" w:color="auto"/>
          </w:divBdr>
        </w:div>
        <w:div w:id="689138838">
          <w:marLeft w:val="0"/>
          <w:marRight w:val="0"/>
          <w:marTop w:val="0"/>
          <w:marBottom w:val="0"/>
          <w:divBdr>
            <w:top w:val="none" w:sz="0" w:space="0" w:color="auto"/>
            <w:left w:val="none" w:sz="0" w:space="0" w:color="auto"/>
            <w:bottom w:val="none" w:sz="0" w:space="0" w:color="auto"/>
            <w:right w:val="none" w:sz="0" w:space="0" w:color="auto"/>
          </w:divBdr>
        </w:div>
      </w:divsChild>
    </w:div>
    <w:div w:id="689138807">
      <w:marLeft w:val="0"/>
      <w:marRight w:val="0"/>
      <w:marTop w:val="0"/>
      <w:marBottom w:val="0"/>
      <w:divBdr>
        <w:top w:val="none" w:sz="0" w:space="0" w:color="auto"/>
        <w:left w:val="none" w:sz="0" w:space="0" w:color="auto"/>
        <w:bottom w:val="none" w:sz="0" w:space="0" w:color="auto"/>
        <w:right w:val="none" w:sz="0" w:space="0" w:color="auto"/>
      </w:divBdr>
    </w:div>
    <w:div w:id="689138815">
      <w:marLeft w:val="0"/>
      <w:marRight w:val="0"/>
      <w:marTop w:val="0"/>
      <w:marBottom w:val="0"/>
      <w:divBdr>
        <w:top w:val="none" w:sz="0" w:space="0" w:color="auto"/>
        <w:left w:val="none" w:sz="0" w:space="0" w:color="auto"/>
        <w:bottom w:val="none" w:sz="0" w:space="0" w:color="auto"/>
        <w:right w:val="none" w:sz="0" w:space="0" w:color="auto"/>
      </w:divBdr>
      <w:divsChild>
        <w:div w:id="689138818">
          <w:marLeft w:val="0"/>
          <w:marRight w:val="0"/>
          <w:marTop w:val="0"/>
          <w:marBottom w:val="0"/>
          <w:divBdr>
            <w:top w:val="none" w:sz="0" w:space="0" w:color="auto"/>
            <w:left w:val="none" w:sz="0" w:space="0" w:color="auto"/>
            <w:bottom w:val="none" w:sz="0" w:space="0" w:color="auto"/>
            <w:right w:val="none" w:sz="0" w:space="0" w:color="auto"/>
          </w:divBdr>
        </w:div>
      </w:divsChild>
    </w:div>
    <w:div w:id="689138823">
      <w:marLeft w:val="0"/>
      <w:marRight w:val="0"/>
      <w:marTop w:val="0"/>
      <w:marBottom w:val="0"/>
      <w:divBdr>
        <w:top w:val="none" w:sz="0" w:space="0" w:color="auto"/>
        <w:left w:val="none" w:sz="0" w:space="0" w:color="auto"/>
        <w:bottom w:val="none" w:sz="0" w:space="0" w:color="auto"/>
        <w:right w:val="none" w:sz="0" w:space="0" w:color="auto"/>
      </w:divBdr>
    </w:div>
    <w:div w:id="689138824">
      <w:marLeft w:val="0"/>
      <w:marRight w:val="0"/>
      <w:marTop w:val="0"/>
      <w:marBottom w:val="0"/>
      <w:divBdr>
        <w:top w:val="none" w:sz="0" w:space="0" w:color="auto"/>
        <w:left w:val="none" w:sz="0" w:space="0" w:color="auto"/>
        <w:bottom w:val="none" w:sz="0" w:space="0" w:color="auto"/>
        <w:right w:val="none" w:sz="0" w:space="0" w:color="auto"/>
      </w:divBdr>
    </w:div>
    <w:div w:id="689138829">
      <w:marLeft w:val="0"/>
      <w:marRight w:val="0"/>
      <w:marTop w:val="0"/>
      <w:marBottom w:val="0"/>
      <w:divBdr>
        <w:top w:val="none" w:sz="0" w:space="0" w:color="auto"/>
        <w:left w:val="none" w:sz="0" w:space="0" w:color="auto"/>
        <w:bottom w:val="none" w:sz="0" w:space="0" w:color="auto"/>
        <w:right w:val="none" w:sz="0" w:space="0" w:color="auto"/>
      </w:divBdr>
    </w:div>
    <w:div w:id="689138834">
      <w:marLeft w:val="0"/>
      <w:marRight w:val="0"/>
      <w:marTop w:val="0"/>
      <w:marBottom w:val="0"/>
      <w:divBdr>
        <w:top w:val="none" w:sz="0" w:space="0" w:color="auto"/>
        <w:left w:val="none" w:sz="0" w:space="0" w:color="auto"/>
        <w:bottom w:val="none" w:sz="0" w:space="0" w:color="auto"/>
        <w:right w:val="none" w:sz="0" w:space="0" w:color="auto"/>
      </w:divBdr>
      <w:divsChild>
        <w:div w:id="689138837">
          <w:marLeft w:val="720"/>
          <w:marRight w:val="720"/>
          <w:marTop w:val="100"/>
          <w:marBottom w:val="100"/>
          <w:divBdr>
            <w:top w:val="none" w:sz="0" w:space="0" w:color="auto"/>
            <w:left w:val="none" w:sz="0" w:space="0" w:color="auto"/>
            <w:bottom w:val="none" w:sz="0" w:space="0" w:color="auto"/>
            <w:right w:val="none" w:sz="0" w:space="0" w:color="auto"/>
          </w:divBdr>
          <w:divsChild>
            <w:div w:id="68913881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138836">
      <w:marLeft w:val="0"/>
      <w:marRight w:val="0"/>
      <w:marTop w:val="0"/>
      <w:marBottom w:val="0"/>
      <w:divBdr>
        <w:top w:val="none" w:sz="0" w:space="0" w:color="auto"/>
        <w:left w:val="none" w:sz="0" w:space="0" w:color="auto"/>
        <w:bottom w:val="none" w:sz="0" w:space="0" w:color="auto"/>
        <w:right w:val="none" w:sz="0" w:space="0" w:color="auto"/>
      </w:divBdr>
    </w:div>
    <w:div w:id="789396424">
      <w:bodyDiv w:val="1"/>
      <w:marLeft w:val="0"/>
      <w:marRight w:val="0"/>
      <w:marTop w:val="0"/>
      <w:marBottom w:val="0"/>
      <w:divBdr>
        <w:top w:val="none" w:sz="0" w:space="0" w:color="auto"/>
        <w:left w:val="none" w:sz="0" w:space="0" w:color="auto"/>
        <w:bottom w:val="none" w:sz="0" w:space="0" w:color="auto"/>
        <w:right w:val="none" w:sz="0" w:space="0" w:color="auto"/>
      </w:divBdr>
    </w:div>
    <w:div w:id="879440148">
      <w:bodyDiv w:val="1"/>
      <w:marLeft w:val="0"/>
      <w:marRight w:val="0"/>
      <w:marTop w:val="0"/>
      <w:marBottom w:val="0"/>
      <w:divBdr>
        <w:top w:val="none" w:sz="0" w:space="0" w:color="auto"/>
        <w:left w:val="none" w:sz="0" w:space="0" w:color="auto"/>
        <w:bottom w:val="none" w:sz="0" w:space="0" w:color="auto"/>
        <w:right w:val="none" w:sz="0" w:space="0" w:color="auto"/>
      </w:divBdr>
    </w:div>
    <w:div w:id="1749961132">
      <w:bodyDiv w:val="1"/>
      <w:marLeft w:val="0"/>
      <w:marRight w:val="0"/>
      <w:marTop w:val="0"/>
      <w:marBottom w:val="0"/>
      <w:divBdr>
        <w:top w:val="none" w:sz="0" w:space="0" w:color="auto"/>
        <w:left w:val="none" w:sz="0" w:space="0" w:color="auto"/>
        <w:bottom w:val="none" w:sz="0" w:space="0" w:color="auto"/>
        <w:right w:val="none" w:sz="0" w:space="0" w:color="auto"/>
      </w:divBdr>
    </w:div>
    <w:div w:id="17560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12C1E-1A96-4D8D-BDF2-5DD4A20E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11</vt:lpstr>
    </vt:vector>
  </TitlesOfParts>
  <Company>Public Consulting Group</Company>
  <LinksUpToDate>false</LinksUpToDate>
  <CharactersWithSpaces>15233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PCG Education</dc:creator>
  <cp:keywords/>
  <dc:description/>
  <cp:lastModifiedBy>Michelle Wade</cp:lastModifiedBy>
  <cp:revision>5</cp:revision>
  <cp:lastPrinted>2014-02-06T17:35:00Z</cp:lastPrinted>
  <dcterms:created xsi:type="dcterms:W3CDTF">2014-02-07T21:21:00Z</dcterms:created>
  <dcterms:modified xsi:type="dcterms:W3CDTF">2014-02-08T00:29:00Z</dcterms:modified>
</cp:coreProperties>
</file>