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4879B0" w:rsidRPr="00DB34C3">
        <w:trPr>
          <w:trHeight w:val="1008"/>
        </w:trPr>
        <w:tc>
          <w:tcPr>
            <w:tcW w:w="1980" w:type="dxa"/>
            <w:shd w:val="clear" w:color="auto" w:fill="385623"/>
            <w:vAlign w:val="center"/>
          </w:tcPr>
          <w:p w:rsidR="004879B0" w:rsidRPr="00DB34C3" w:rsidRDefault="004879B0" w:rsidP="00BD4317">
            <w:pPr>
              <w:pStyle w:val="Header-banner"/>
              <w:rPr>
                <w:rFonts w:ascii="Calibri" w:hAnsi="Calibri"/>
              </w:rPr>
            </w:pPr>
            <w:r>
              <w:rPr>
                <w:rFonts w:ascii="Calibri" w:hAnsi="Calibri"/>
              </w:rPr>
              <w:t>11</w:t>
            </w:r>
            <w:r w:rsidRPr="00DB34C3">
              <w:rPr>
                <w:rFonts w:ascii="Calibri" w:hAnsi="Calibri"/>
              </w:rPr>
              <w:t>.</w:t>
            </w:r>
            <w:r>
              <w:rPr>
                <w:rFonts w:ascii="Calibri" w:hAnsi="Calibri"/>
              </w:rPr>
              <w:t>1</w:t>
            </w:r>
            <w:r w:rsidRPr="00DB34C3">
              <w:rPr>
                <w:rFonts w:ascii="Calibri" w:hAnsi="Calibri"/>
              </w:rPr>
              <w:t>.</w:t>
            </w:r>
            <w:r>
              <w:rPr>
                <w:rFonts w:ascii="Calibri" w:hAnsi="Calibri"/>
              </w:rPr>
              <w:t>2</w:t>
            </w:r>
          </w:p>
        </w:tc>
        <w:tc>
          <w:tcPr>
            <w:tcW w:w="7470" w:type="dxa"/>
            <w:shd w:val="clear" w:color="auto" w:fill="76923C"/>
            <w:vAlign w:val="center"/>
          </w:tcPr>
          <w:p w:rsidR="004879B0" w:rsidRPr="00DB34C3" w:rsidRDefault="004879B0" w:rsidP="00FA3CA4">
            <w:pPr>
              <w:pStyle w:val="Header2banner"/>
              <w:spacing w:line="240" w:lineRule="auto"/>
              <w:rPr>
                <w:rFonts w:ascii="Calibri" w:hAnsi="Calibri"/>
              </w:rPr>
            </w:pPr>
            <w:r w:rsidRPr="00DB34C3">
              <w:rPr>
                <w:rFonts w:ascii="Calibri" w:hAnsi="Calibri"/>
              </w:rPr>
              <w:t xml:space="preserve">Lesson </w:t>
            </w:r>
            <w:r>
              <w:rPr>
                <w:rFonts w:ascii="Calibri" w:hAnsi="Calibri"/>
              </w:rPr>
              <w:t>14</w:t>
            </w:r>
          </w:p>
        </w:tc>
      </w:tr>
    </w:tbl>
    <w:p w:rsidR="004879B0" w:rsidRDefault="004879B0" w:rsidP="00E946A0">
      <w:pPr>
        <w:pStyle w:val="Heading1"/>
      </w:pPr>
      <w:r w:rsidRPr="00263AF5">
        <w:t>Introduction</w:t>
      </w:r>
    </w:p>
    <w:p w:rsidR="004879B0" w:rsidRDefault="005116E0" w:rsidP="0080391D">
      <w:r>
        <w:t xml:space="preserve">This is the second lesson </w:t>
      </w:r>
      <w:r w:rsidR="00EA298C">
        <w:t xml:space="preserve">on the dialogue between Hamlet and Ophelia. </w:t>
      </w:r>
      <w:r w:rsidR="004879B0">
        <w:t>In this lesson students read Act 3.1</w:t>
      </w:r>
      <w:r w:rsidR="00E73E6A">
        <w:t>, lines</w:t>
      </w:r>
      <w:r w:rsidR="004879B0">
        <w:t xml:space="preserve"> 131–162 (from “Get thee to a nunnery” through “To a nunnery go”), the conclusion of the dialogue between Hamlet and Ophelia. Students continue to read and discuss the dialogue in pairs, focusing on the development of Ophelia’s character in relation to Hamlet and Laertes.</w:t>
      </w:r>
    </w:p>
    <w:p w:rsidR="004879B0" w:rsidRPr="006E7D3C" w:rsidRDefault="004879B0" w:rsidP="0080391D">
      <w:r>
        <w:t>The learning in this lesson is assessed through a Quick Write about the development of Ophelia’s character. For homework, students</w:t>
      </w:r>
      <w:r w:rsidR="00A02D07">
        <w:t xml:space="preserve"> </w:t>
      </w:r>
      <w:r>
        <w:t xml:space="preserve">reread the whole dialogue </w:t>
      </w:r>
      <w:r w:rsidR="00A02D07">
        <w:t xml:space="preserve">and then write briefly to explain the connections between this dialogue and Hamlet’s first soliloquy in Act 1.2. </w:t>
      </w:r>
    </w:p>
    <w:p w:rsidR="004879B0" w:rsidRDefault="004879B0"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27"/>
        <w:gridCol w:w="7909"/>
      </w:tblGrid>
      <w:tr w:rsidR="004879B0" w:rsidRPr="002E4C92" w:rsidTr="001D1A7D">
        <w:tc>
          <w:tcPr>
            <w:tcW w:w="9236" w:type="dxa"/>
            <w:gridSpan w:val="2"/>
            <w:shd w:val="clear" w:color="auto" w:fill="76923C"/>
          </w:tcPr>
          <w:p w:rsidR="004879B0" w:rsidRPr="00C154F4" w:rsidRDefault="004879B0" w:rsidP="00B00346">
            <w:pPr>
              <w:pStyle w:val="TableHeaders"/>
            </w:pPr>
            <w:r w:rsidRPr="00C154F4">
              <w:t>Assessed Standard(s)</w:t>
            </w:r>
          </w:p>
        </w:tc>
      </w:tr>
      <w:tr w:rsidR="004879B0" w:rsidRPr="0053542D" w:rsidTr="001D1A7D">
        <w:tc>
          <w:tcPr>
            <w:tcW w:w="1327" w:type="dxa"/>
          </w:tcPr>
          <w:p w:rsidR="004879B0" w:rsidRPr="0080391D" w:rsidRDefault="004879B0" w:rsidP="0080391D">
            <w:pPr>
              <w:pStyle w:val="TableText"/>
            </w:pPr>
            <w:r w:rsidRPr="0080391D">
              <w:t>RL.11-12.3</w:t>
            </w:r>
          </w:p>
        </w:tc>
        <w:tc>
          <w:tcPr>
            <w:tcW w:w="7909" w:type="dxa"/>
          </w:tcPr>
          <w:p w:rsidR="004879B0" w:rsidRPr="0080391D" w:rsidRDefault="004879B0" w:rsidP="0080391D">
            <w:pPr>
              <w:pStyle w:val="TableText"/>
            </w:pPr>
            <w:r w:rsidRPr="0080391D">
              <w:t>Analyze the impact of the author’s choices regarding how to develop and relate elements of a story or drama (e.g., where a story is set, how the action is ordered, how the characters are introduced and developed).</w:t>
            </w:r>
          </w:p>
        </w:tc>
      </w:tr>
      <w:tr w:rsidR="004879B0" w:rsidRPr="00CF2582" w:rsidTr="001D1A7D">
        <w:tc>
          <w:tcPr>
            <w:tcW w:w="9236" w:type="dxa"/>
            <w:gridSpan w:val="2"/>
            <w:shd w:val="clear" w:color="auto" w:fill="76923C"/>
          </w:tcPr>
          <w:p w:rsidR="004879B0" w:rsidRPr="00C154F4" w:rsidRDefault="004879B0" w:rsidP="00B00346">
            <w:pPr>
              <w:pStyle w:val="TableHeaders"/>
            </w:pPr>
            <w:r w:rsidRPr="00C154F4">
              <w:t>Addressed Standard(s)</w:t>
            </w:r>
          </w:p>
        </w:tc>
      </w:tr>
      <w:tr w:rsidR="004879B0" w:rsidRPr="0053542D" w:rsidTr="001D1A7D">
        <w:tc>
          <w:tcPr>
            <w:tcW w:w="1327" w:type="dxa"/>
          </w:tcPr>
          <w:p w:rsidR="004879B0" w:rsidRPr="0080391D" w:rsidRDefault="004879B0" w:rsidP="0080391D">
            <w:pPr>
              <w:pStyle w:val="TableText"/>
            </w:pPr>
            <w:r w:rsidRPr="0080391D">
              <w:t>RL.11-12.4</w:t>
            </w:r>
          </w:p>
        </w:tc>
        <w:tc>
          <w:tcPr>
            <w:tcW w:w="7909" w:type="dxa"/>
          </w:tcPr>
          <w:p w:rsidR="004879B0" w:rsidRPr="0080391D" w:rsidRDefault="004879B0" w:rsidP="0080391D">
            <w:pPr>
              <w:pStyle w:val="TableText"/>
            </w:pPr>
            <w:r w:rsidRPr="0080391D">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8963F8" w:rsidRPr="0053542D" w:rsidTr="001D1A7D">
        <w:tc>
          <w:tcPr>
            <w:tcW w:w="1327" w:type="dxa"/>
          </w:tcPr>
          <w:p w:rsidR="008963F8" w:rsidRPr="0080391D" w:rsidRDefault="008963F8" w:rsidP="0080391D">
            <w:pPr>
              <w:pStyle w:val="TableText"/>
            </w:pPr>
            <w:r w:rsidRPr="0080391D">
              <w:t>SL.11-12.1.a-e</w:t>
            </w:r>
          </w:p>
        </w:tc>
        <w:tc>
          <w:tcPr>
            <w:tcW w:w="7909" w:type="dxa"/>
          </w:tcPr>
          <w:p w:rsidR="0077511B" w:rsidRPr="0080391D" w:rsidRDefault="008963F8" w:rsidP="0080391D">
            <w:pPr>
              <w:pStyle w:val="TableText"/>
            </w:pPr>
            <w:r w:rsidRPr="0080391D">
              <w:t>Initiate and participate effectively in a range of collaborative discussions (one-on-one, in groups, and teacher-led) with diverse partners on grades 11–12 topics, texts, and issues, building on others’ ideas and expressing their own clearly and persuasively.</w:t>
            </w:r>
          </w:p>
          <w:p w:rsidR="008963F8" w:rsidRPr="0080391D" w:rsidRDefault="0080391D" w:rsidP="0077511B">
            <w:pPr>
              <w:pStyle w:val="TableText"/>
              <w:tabs>
                <w:tab w:val="left" w:pos="360"/>
              </w:tabs>
              <w:ind w:left="360" w:hanging="360"/>
            </w:pPr>
            <w:r>
              <w:t>a.</w:t>
            </w:r>
            <w:r w:rsidR="0077511B">
              <w:tab/>
            </w:r>
            <w:r w:rsidR="008963F8" w:rsidRPr="0080391D">
              <w:t>Come to discussions prepared, having read and researched material under study; explicitly draw on that preparation by referring to evidence from texts and other research on the topic or issue to stimulate a thoughtful, well-reasoned exchange of ideas.</w:t>
            </w:r>
          </w:p>
          <w:p w:rsidR="008963F8" w:rsidRPr="0080391D" w:rsidRDefault="0080391D" w:rsidP="0077511B">
            <w:pPr>
              <w:pStyle w:val="TableText"/>
              <w:tabs>
                <w:tab w:val="left" w:pos="360"/>
              </w:tabs>
              <w:ind w:left="360" w:hanging="360"/>
            </w:pPr>
            <w:r>
              <w:t>b.</w:t>
            </w:r>
            <w:r w:rsidR="0077511B">
              <w:tab/>
            </w:r>
            <w:r w:rsidR="008963F8" w:rsidRPr="0080391D">
              <w:t>Work with peers to promote civil, democratic discussions and decision-making, set clear goals and deadlines, and establish individual roles as needed.</w:t>
            </w:r>
          </w:p>
          <w:p w:rsidR="008963F8" w:rsidRPr="0080391D" w:rsidRDefault="0080391D" w:rsidP="0077511B">
            <w:pPr>
              <w:pStyle w:val="TableText"/>
              <w:tabs>
                <w:tab w:val="left" w:pos="360"/>
              </w:tabs>
              <w:ind w:left="360" w:hanging="360"/>
            </w:pPr>
            <w:r>
              <w:lastRenderedPageBreak/>
              <w:t>c.</w:t>
            </w:r>
            <w:r w:rsidR="0077511B">
              <w:tab/>
            </w:r>
            <w:r>
              <w:t>P</w:t>
            </w:r>
            <w:r w:rsidR="008963F8" w:rsidRPr="0080391D">
              <w:t>ropel conversations by posing and responding to questions that probe reasoning and evidence; ensure a hearing for a full range of positions on a topic or issue; clarify, verify, or challenge ideas and conclusions; and promote divergent and creative perspectives.</w:t>
            </w:r>
          </w:p>
          <w:p w:rsidR="008963F8" w:rsidRPr="0080391D" w:rsidRDefault="008963F8" w:rsidP="0077511B">
            <w:pPr>
              <w:pStyle w:val="TableText"/>
              <w:tabs>
                <w:tab w:val="left" w:pos="360"/>
              </w:tabs>
              <w:ind w:left="360" w:hanging="360"/>
            </w:pPr>
            <w:r w:rsidRPr="0080391D">
              <w:t>d.</w:t>
            </w:r>
            <w:r w:rsidR="0077511B">
              <w:tab/>
            </w:r>
            <w:r w:rsidRPr="0080391D">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77511B" w:rsidRPr="0080391D" w:rsidRDefault="008963F8" w:rsidP="0077511B">
            <w:pPr>
              <w:pStyle w:val="TableText"/>
              <w:tabs>
                <w:tab w:val="left" w:pos="360"/>
              </w:tabs>
              <w:ind w:left="360" w:hanging="360"/>
            </w:pPr>
            <w:r w:rsidRPr="0080391D">
              <w:t>e.</w:t>
            </w:r>
            <w:r w:rsidR="0077511B">
              <w:tab/>
            </w:r>
            <w:r w:rsidRPr="0080391D">
              <w:t>Seek to understand other perspectives and cultures and communicate effectively with audiences or individuals from varied backgrounds.</w:t>
            </w:r>
          </w:p>
        </w:tc>
      </w:tr>
      <w:tr w:rsidR="008262B6" w:rsidRPr="0053542D" w:rsidTr="001D1A7D">
        <w:tc>
          <w:tcPr>
            <w:tcW w:w="1327" w:type="dxa"/>
          </w:tcPr>
          <w:p w:rsidR="008262B6" w:rsidRPr="0080391D" w:rsidRDefault="008262B6" w:rsidP="0080391D">
            <w:pPr>
              <w:pStyle w:val="TableText"/>
            </w:pPr>
            <w:r w:rsidRPr="0080391D">
              <w:lastRenderedPageBreak/>
              <w:t>L.11-12.4</w:t>
            </w:r>
            <w:r w:rsidR="00046252" w:rsidRPr="0080391D">
              <w:t>.a</w:t>
            </w:r>
          </w:p>
        </w:tc>
        <w:tc>
          <w:tcPr>
            <w:tcW w:w="7909" w:type="dxa"/>
          </w:tcPr>
          <w:p w:rsidR="008262B6" w:rsidRPr="0080391D" w:rsidRDefault="008262B6" w:rsidP="0080391D">
            <w:pPr>
              <w:pStyle w:val="TableText"/>
            </w:pPr>
            <w:r w:rsidRPr="0080391D">
              <w:t>Determine or clarify the meaning of unknown and multiple-meaning words and phrases based on grades 11–12 reading and content, choosing flexibly from a range of strategies.</w:t>
            </w:r>
          </w:p>
          <w:p w:rsidR="0077511B" w:rsidRPr="0080391D" w:rsidRDefault="0077511B" w:rsidP="0077511B">
            <w:pPr>
              <w:pStyle w:val="TableText"/>
              <w:tabs>
                <w:tab w:val="left" w:pos="360"/>
              </w:tabs>
              <w:ind w:left="360" w:hanging="360"/>
            </w:pPr>
            <w:r>
              <w:t>a.</w:t>
            </w:r>
            <w:r>
              <w:tab/>
            </w:r>
            <w:r w:rsidR="00046252" w:rsidRPr="0080391D">
              <w:t>Use context (e.g., the overall meaning of a sentence, paragraph, or text; a word’s position or function in a sentence) as a clue to the meaning of a word or phrase.</w:t>
            </w:r>
          </w:p>
        </w:tc>
      </w:tr>
      <w:tr w:rsidR="008262B6" w:rsidRPr="0053542D" w:rsidTr="001D1A7D">
        <w:tc>
          <w:tcPr>
            <w:tcW w:w="1327" w:type="dxa"/>
          </w:tcPr>
          <w:p w:rsidR="008262B6" w:rsidRPr="0080391D" w:rsidRDefault="008262B6" w:rsidP="0080391D">
            <w:pPr>
              <w:pStyle w:val="TableText"/>
            </w:pPr>
            <w:r w:rsidRPr="0080391D">
              <w:t>L.11-12.5</w:t>
            </w:r>
            <w:r w:rsidR="001A30DD" w:rsidRPr="0080391D">
              <w:t>.a</w:t>
            </w:r>
          </w:p>
        </w:tc>
        <w:tc>
          <w:tcPr>
            <w:tcW w:w="7909" w:type="dxa"/>
          </w:tcPr>
          <w:p w:rsidR="008262B6" w:rsidRPr="0080391D" w:rsidRDefault="008262B6" w:rsidP="0080391D">
            <w:pPr>
              <w:pStyle w:val="TableText"/>
            </w:pPr>
            <w:r w:rsidRPr="0080391D">
              <w:t>Demonstrate understanding of figurative language, word relationships, and nuances in word meanings.</w:t>
            </w:r>
          </w:p>
          <w:p w:rsidR="0077511B" w:rsidRPr="0080391D" w:rsidRDefault="0077511B" w:rsidP="0077511B">
            <w:pPr>
              <w:pStyle w:val="TableText"/>
              <w:tabs>
                <w:tab w:val="left" w:pos="360"/>
              </w:tabs>
              <w:ind w:left="360" w:hanging="360"/>
            </w:pPr>
            <w:r>
              <w:t>a.</w:t>
            </w:r>
            <w:r>
              <w:tab/>
            </w:r>
            <w:r w:rsidR="001A30DD" w:rsidRPr="0080391D">
              <w:t>Interpret figures of speech (e.g., hyperbole, paradox) in context and analyze their role in the text.</w:t>
            </w:r>
          </w:p>
        </w:tc>
      </w:tr>
    </w:tbl>
    <w:p w:rsidR="004879B0" w:rsidRDefault="004879B0"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4879B0" w:rsidRPr="002E4C92">
        <w:tc>
          <w:tcPr>
            <w:tcW w:w="9478" w:type="dxa"/>
            <w:shd w:val="clear" w:color="auto" w:fill="76923C"/>
          </w:tcPr>
          <w:p w:rsidR="004879B0" w:rsidRPr="00C154F4" w:rsidRDefault="004879B0" w:rsidP="00B00346">
            <w:pPr>
              <w:pStyle w:val="TableHeaders"/>
            </w:pPr>
            <w:r w:rsidRPr="00C154F4">
              <w:t>Assessment(s)</w:t>
            </w:r>
          </w:p>
        </w:tc>
      </w:tr>
      <w:tr w:rsidR="004879B0">
        <w:tc>
          <w:tcPr>
            <w:tcW w:w="9478" w:type="dxa"/>
          </w:tcPr>
          <w:p w:rsidR="004879B0" w:rsidRPr="0080391D" w:rsidRDefault="00BD54EF" w:rsidP="0080391D">
            <w:pPr>
              <w:pStyle w:val="TableText"/>
            </w:pPr>
            <w:r w:rsidRPr="00BD54EF">
              <w:t>Student learning will be assessed via a Quick Write at the end of the lesson. Students answer the following prompt, citing textual evidence to support analysis and inferences drawn from the text</w:t>
            </w:r>
            <w:r w:rsidR="004879B0" w:rsidRPr="0080391D">
              <w:t>.</w:t>
            </w:r>
          </w:p>
          <w:p w:rsidR="00FF4726" w:rsidRPr="003908D2" w:rsidRDefault="004879B0" w:rsidP="004463A1">
            <w:pPr>
              <w:pStyle w:val="BulletedList"/>
            </w:pPr>
            <w:r w:rsidRPr="00060B65">
              <w:t>How does Shakespeare develop Ophelia’s character through her interactions with Laertes and Hamlet?</w:t>
            </w:r>
          </w:p>
        </w:tc>
      </w:tr>
      <w:tr w:rsidR="004879B0" w:rsidRPr="00B00346">
        <w:tc>
          <w:tcPr>
            <w:tcW w:w="9478" w:type="dxa"/>
            <w:shd w:val="clear" w:color="auto" w:fill="76923C"/>
          </w:tcPr>
          <w:p w:rsidR="004879B0" w:rsidRPr="00C154F4" w:rsidRDefault="004879B0" w:rsidP="00B00346">
            <w:pPr>
              <w:pStyle w:val="TableHeaders"/>
            </w:pPr>
            <w:r w:rsidRPr="00C154F4">
              <w:t>High Performance Response(s)</w:t>
            </w:r>
          </w:p>
        </w:tc>
      </w:tr>
      <w:tr w:rsidR="004879B0">
        <w:tc>
          <w:tcPr>
            <w:tcW w:w="9478" w:type="dxa"/>
          </w:tcPr>
          <w:p w:rsidR="004879B0" w:rsidRDefault="004879B0" w:rsidP="008151E5">
            <w:pPr>
              <w:pStyle w:val="TableText"/>
            </w:pPr>
            <w:r>
              <w:t xml:space="preserve">A </w:t>
            </w:r>
            <w:r w:rsidR="00EA4A39">
              <w:t>H</w:t>
            </w:r>
            <w:r>
              <w:t xml:space="preserve">igh </w:t>
            </w:r>
            <w:r w:rsidR="00EA4A39">
              <w:t>P</w:t>
            </w:r>
            <w:r w:rsidRPr="00503E8D">
              <w:t>erformance</w:t>
            </w:r>
            <w:r>
              <w:t xml:space="preserve"> </w:t>
            </w:r>
            <w:r w:rsidR="00EA4A39">
              <w:t>R</w:t>
            </w:r>
            <w:r>
              <w:t xml:space="preserve">esponse </w:t>
            </w:r>
            <w:r w:rsidR="00EC3DBB">
              <w:t>should</w:t>
            </w:r>
            <w:r>
              <w:t>:</w:t>
            </w:r>
          </w:p>
          <w:p w:rsidR="00CB71FD" w:rsidRPr="0080391D" w:rsidRDefault="00EC3DBB" w:rsidP="0080391D">
            <w:pPr>
              <w:pStyle w:val="BulletedList"/>
            </w:pPr>
            <w:r w:rsidRPr="0080391D">
              <w:t>Describe how Ophelia interacts with Laertes.</w:t>
            </w:r>
          </w:p>
          <w:p w:rsidR="00EC3DBB" w:rsidRPr="0080391D" w:rsidRDefault="00EC3DBB" w:rsidP="0080391D">
            <w:pPr>
              <w:pStyle w:val="BulletedList"/>
            </w:pPr>
            <w:r w:rsidRPr="0080391D">
              <w:t>Describe how Ophelia interacts with Hamlet.</w:t>
            </w:r>
          </w:p>
          <w:p w:rsidR="004879B0" w:rsidRPr="003908D2" w:rsidRDefault="00991A3F" w:rsidP="0080391D">
            <w:pPr>
              <w:pStyle w:val="BulletedList"/>
            </w:pPr>
            <w:r w:rsidRPr="0080391D">
              <w:t>Explain what these interactions demonstrate about Ophelia’s character.</w:t>
            </w:r>
          </w:p>
        </w:tc>
      </w:tr>
    </w:tbl>
    <w:p w:rsidR="004879B0" w:rsidRDefault="004879B0" w:rsidP="00E946A0">
      <w:pPr>
        <w:pStyle w:val="Heading1"/>
      </w:pPr>
      <w:r w:rsidRPr="00503E8D">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4879B0" w:rsidRPr="00B00346">
        <w:tc>
          <w:tcPr>
            <w:tcW w:w="9450" w:type="dxa"/>
            <w:shd w:val="clear" w:color="auto" w:fill="76923C"/>
          </w:tcPr>
          <w:p w:rsidR="004879B0" w:rsidRPr="00C154F4" w:rsidRDefault="004879B0" w:rsidP="00B00346">
            <w:pPr>
              <w:pStyle w:val="TableHeaders"/>
            </w:pPr>
            <w:r w:rsidRPr="00C154F4">
              <w:t>Vocabulary to provide directly (will not include extended instruction)</w:t>
            </w:r>
          </w:p>
        </w:tc>
      </w:tr>
      <w:tr w:rsidR="004879B0">
        <w:tc>
          <w:tcPr>
            <w:tcW w:w="9450" w:type="dxa"/>
          </w:tcPr>
          <w:p w:rsidR="007F7D2D" w:rsidRDefault="004879B0" w:rsidP="007F7D2D">
            <w:pPr>
              <w:pStyle w:val="BulletedList"/>
            </w:pPr>
            <w:proofErr w:type="gramStart"/>
            <w:r>
              <w:t>nunnery</w:t>
            </w:r>
            <w:proofErr w:type="gramEnd"/>
            <w:r>
              <w:t xml:space="preserve"> (n.) – </w:t>
            </w:r>
            <w:r w:rsidR="00401985">
              <w:t>convent (The word was sometimes used mockingly to refer to a brothel</w:t>
            </w:r>
            <w:r w:rsidR="001C63CC">
              <w:t>.)</w:t>
            </w:r>
            <w:r w:rsidR="00401985">
              <w:t xml:space="preserve"> </w:t>
            </w:r>
            <w:r>
              <w:t xml:space="preserve"> </w:t>
            </w:r>
          </w:p>
          <w:p w:rsidR="004879B0" w:rsidRDefault="004879B0" w:rsidP="007F7D2D">
            <w:pPr>
              <w:pStyle w:val="BulletedList"/>
            </w:pPr>
            <w:r>
              <w:t xml:space="preserve">breeder (n.) – </w:t>
            </w:r>
            <w:r w:rsidR="00401985">
              <w:t>an animal, plant</w:t>
            </w:r>
            <w:r w:rsidR="00532B4A">
              <w:t>,</w:t>
            </w:r>
            <w:r w:rsidR="00401985">
              <w:t xml:space="preserve"> or person that produces offspring or reproduces</w:t>
            </w:r>
          </w:p>
          <w:p w:rsidR="00EE102A" w:rsidRDefault="004879B0" w:rsidP="00415A92">
            <w:pPr>
              <w:pStyle w:val="BulletedList"/>
            </w:pPr>
            <w:r>
              <w:t>cuckold</w:t>
            </w:r>
            <w:r w:rsidR="00401985">
              <w:t>s</w:t>
            </w:r>
            <w:r>
              <w:t xml:space="preserve"> (n.) – </w:t>
            </w:r>
            <w:r w:rsidR="00401985">
              <w:t>husbands of unfaithful wives</w:t>
            </w:r>
          </w:p>
          <w:p w:rsidR="004879B0" w:rsidRPr="00B231AA" w:rsidRDefault="00EE102A" w:rsidP="007F7D2D">
            <w:pPr>
              <w:pStyle w:val="BulletedList"/>
            </w:pPr>
            <w:r>
              <w:t>calumny (n.) – a false and malicious statement designed to injure the reputation of someone or something</w:t>
            </w:r>
          </w:p>
        </w:tc>
      </w:tr>
      <w:tr w:rsidR="004879B0" w:rsidRPr="00F308FF">
        <w:tc>
          <w:tcPr>
            <w:tcW w:w="9450" w:type="dxa"/>
            <w:shd w:val="clear" w:color="auto" w:fill="76923C"/>
          </w:tcPr>
          <w:p w:rsidR="004879B0" w:rsidRPr="00C154F4" w:rsidRDefault="004879B0" w:rsidP="0080391D">
            <w:pPr>
              <w:pStyle w:val="TableHeaders"/>
            </w:pPr>
            <w:r w:rsidRPr="00C154F4">
              <w:t>Vocabulary to teach (may include direct word work and/or questions)</w:t>
            </w:r>
          </w:p>
        </w:tc>
      </w:tr>
      <w:tr w:rsidR="004879B0">
        <w:tc>
          <w:tcPr>
            <w:tcW w:w="9450" w:type="dxa"/>
          </w:tcPr>
          <w:p w:rsidR="008E1575" w:rsidRDefault="004879B0" w:rsidP="008F6EA8">
            <w:pPr>
              <w:pStyle w:val="BulletedList"/>
            </w:pPr>
            <w:r>
              <w:t>plague</w:t>
            </w:r>
            <w:r w:rsidRPr="000B2D56">
              <w:t xml:space="preserve"> (n.) –</w:t>
            </w:r>
            <w:r w:rsidR="00BC759A">
              <w:t xml:space="preserve"> </w:t>
            </w:r>
            <w:r w:rsidR="008E1575">
              <w:rPr>
                <w:rStyle w:val="hwc"/>
              </w:rPr>
              <w:t>any</w:t>
            </w:r>
            <w:r w:rsidR="008E1575">
              <w:t xml:space="preserve"> </w:t>
            </w:r>
            <w:r w:rsidR="008E1575">
              <w:rPr>
                <w:rStyle w:val="hwc"/>
              </w:rPr>
              <w:t>widespread</w:t>
            </w:r>
            <w:r w:rsidR="008E1575">
              <w:t xml:space="preserve"> </w:t>
            </w:r>
            <w:r w:rsidR="008E1575">
              <w:rPr>
                <w:rStyle w:val="hwc"/>
              </w:rPr>
              <w:t>affliction,</w:t>
            </w:r>
            <w:r w:rsidR="008E1575">
              <w:t xml:space="preserve"> </w:t>
            </w:r>
            <w:r w:rsidR="008E1575">
              <w:rPr>
                <w:rStyle w:val="hwc"/>
              </w:rPr>
              <w:t>calamity,</w:t>
            </w:r>
            <w:r w:rsidR="008E1575">
              <w:t xml:space="preserve"> </w:t>
            </w:r>
            <w:r w:rsidR="008E1575">
              <w:rPr>
                <w:rStyle w:val="hwc"/>
              </w:rPr>
              <w:t>or</w:t>
            </w:r>
            <w:r w:rsidR="008E1575">
              <w:t xml:space="preserve"> </w:t>
            </w:r>
            <w:r w:rsidR="008E1575">
              <w:rPr>
                <w:rStyle w:val="hwc"/>
              </w:rPr>
              <w:t>evil,</w:t>
            </w:r>
            <w:r w:rsidR="008E1575">
              <w:t xml:space="preserve"> </w:t>
            </w:r>
            <w:r w:rsidR="008E1575">
              <w:rPr>
                <w:rStyle w:val="hwc"/>
              </w:rPr>
              <w:t>especially</w:t>
            </w:r>
            <w:r w:rsidR="008E1575">
              <w:t xml:space="preserve"> </w:t>
            </w:r>
            <w:r w:rsidR="008E1575">
              <w:rPr>
                <w:rStyle w:val="hwc"/>
              </w:rPr>
              <w:t>one</w:t>
            </w:r>
            <w:r w:rsidR="008E1575">
              <w:t xml:space="preserve"> </w:t>
            </w:r>
            <w:r w:rsidR="008E1575">
              <w:rPr>
                <w:rStyle w:val="hwc"/>
              </w:rPr>
              <w:t>regarded</w:t>
            </w:r>
            <w:r w:rsidR="008E1575">
              <w:t xml:space="preserve"> </w:t>
            </w:r>
            <w:r w:rsidR="008E1575">
              <w:rPr>
                <w:rStyle w:val="hwc"/>
              </w:rPr>
              <w:t>as</w:t>
            </w:r>
            <w:r w:rsidR="008E1575">
              <w:t xml:space="preserve"> </w:t>
            </w:r>
            <w:r w:rsidR="008E1575">
              <w:rPr>
                <w:rStyle w:val="hwc"/>
              </w:rPr>
              <w:t>a</w:t>
            </w:r>
            <w:r w:rsidR="008E1575">
              <w:t xml:space="preserve"> </w:t>
            </w:r>
            <w:r w:rsidR="008E1575">
              <w:rPr>
                <w:rStyle w:val="hwc"/>
              </w:rPr>
              <w:t>direct</w:t>
            </w:r>
            <w:r w:rsidR="008E1575">
              <w:t xml:space="preserve"> </w:t>
            </w:r>
            <w:r w:rsidR="008E1575">
              <w:rPr>
                <w:rStyle w:val="hwc"/>
              </w:rPr>
              <w:t>punishment</w:t>
            </w:r>
            <w:r w:rsidR="008E1575">
              <w:t xml:space="preserve"> </w:t>
            </w:r>
            <w:r w:rsidR="008E1575">
              <w:rPr>
                <w:rStyle w:val="hwc"/>
              </w:rPr>
              <w:t>by</w:t>
            </w:r>
            <w:r w:rsidR="008E1575">
              <w:t xml:space="preserve"> </w:t>
            </w:r>
            <w:r w:rsidR="008E1575">
              <w:rPr>
                <w:rStyle w:val="hwc"/>
              </w:rPr>
              <w:t>God</w:t>
            </w:r>
          </w:p>
          <w:p w:rsidR="004879B0" w:rsidRDefault="008E1575" w:rsidP="008F6EA8">
            <w:pPr>
              <w:pStyle w:val="BulletedList"/>
            </w:pPr>
            <w:r>
              <w:t xml:space="preserve">dowry (n.) – </w:t>
            </w:r>
            <w:r>
              <w:rPr>
                <w:rStyle w:val="hwc"/>
              </w:rPr>
              <w:t>the</w:t>
            </w:r>
            <w:r>
              <w:t xml:space="preserve"> </w:t>
            </w:r>
            <w:r>
              <w:rPr>
                <w:rStyle w:val="hwc"/>
              </w:rPr>
              <w:t>money</w:t>
            </w:r>
            <w:r>
              <w:t xml:space="preserve"> </w:t>
            </w:r>
            <w:r>
              <w:rPr>
                <w:rStyle w:val="hwc"/>
              </w:rPr>
              <w:t>or</w:t>
            </w:r>
            <w:r>
              <w:t xml:space="preserve"> </w:t>
            </w:r>
            <w:r>
              <w:rPr>
                <w:rStyle w:val="hwc"/>
              </w:rPr>
              <w:t>property</w:t>
            </w:r>
            <w:r>
              <w:t xml:space="preserve"> </w:t>
            </w:r>
            <w:r>
              <w:rPr>
                <w:rStyle w:val="hwc"/>
              </w:rPr>
              <w:t>brought</w:t>
            </w:r>
            <w:r>
              <w:t xml:space="preserve"> </w:t>
            </w:r>
            <w:r>
              <w:rPr>
                <w:rStyle w:val="hwc"/>
              </w:rPr>
              <w:t>by</w:t>
            </w:r>
            <w:r>
              <w:t xml:space="preserve"> </w:t>
            </w:r>
            <w:r>
              <w:rPr>
                <w:rStyle w:val="hwc"/>
              </w:rPr>
              <w:t>a</w:t>
            </w:r>
            <w:r>
              <w:t xml:space="preserve"> </w:t>
            </w:r>
            <w:r>
              <w:rPr>
                <w:rStyle w:val="hwc"/>
              </w:rPr>
              <w:t>woman</w:t>
            </w:r>
            <w:r>
              <w:t xml:space="preserve"> </w:t>
            </w:r>
            <w:r>
              <w:rPr>
                <w:rStyle w:val="hwc"/>
              </w:rPr>
              <w:t>to</w:t>
            </w:r>
            <w:r>
              <w:t xml:space="preserve"> </w:t>
            </w:r>
            <w:r>
              <w:rPr>
                <w:rStyle w:val="hwc"/>
              </w:rPr>
              <w:t>her</w:t>
            </w:r>
            <w:r>
              <w:t xml:space="preserve"> </w:t>
            </w:r>
            <w:r>
              <w:rPr>
                <w:rStyle w:val="hwc"/>
              </w:rPr>
              <w:t>husband</w:t>
            </w:r>
            <w:r>
              <w:t xml:space="preserve"> </w:t>
            </w:r>
            <w:r>
              <w:rPr>
                <w:rStyle w:val="hwc"/>
              </w:rPr>
              <w:t>at</w:t>
            </w:r>
            <w:r>
              <w:t xml:space="preserve"> </w:t>
            </w:r>
            <w:r>
              <w:rPr>
                <w:rStyle w:val="hwc"/>
              </w:rPr>
              <w:t>marriage</w:t>
            </w:r>
          </w:p>
          <w:p w:rsidR="004879B0" w:rsidRPr="00B231AA" w:rsidRDefault="004879B0" w:rsidP="00401985">
            <w:pPr>
              <w:pStyle w:val="BulletedList"/>
            </w:pPr>
            <w:r>
              <w:t xml:space="preserve">amble (v.) – </w:t>
            </w:r>
            <w:r w:rsidR="007F7D2D">
              <w:t>to move</w:t>
            </w:r>
            <w:r>
              <w:t xml:space="preserve"> at a slow and easy pace</w:t>
            </w:r>
          </w:p>
        </w:tc>
      </w:tr>
    </w:tbl>
    <w:p w:rsidR="004879B0" w:rsidRDefault="004879B0"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4879B0" w:rsidRPr="00C02EC2">
        <w:tc>
          <w:tcPr>
            <w:tcW w:w="7830" w:type="dxa"/>
            <w:shd w:val="clear" w:color="auto" w:fill="76923C"/>
          </w:tcPr>
          <w:p w:rsidR="004879B0" w:rsidRPr="00C154F4" w:rsidRDefault="004879B0" w:rsidP="00B00346">
            <w:pPr>
              <w:pStyle w:val="TableHeaders"/>
            </w:pPr>
            <w:r w:rsidRPr="00C154F4">
              <w:t>Student-Facing Agenda</w:t>
            </w:r>
          </w:p>
        </w:tc>
        <w:tc>
          <w:tcPr>
            <w:tcW w:w="1638" w:type="dxa"/>
            <w:shd w:val="clear" w:color="auto" w:fill="76923C"/>
          </w:tcPr>
          <w:p w:rsidR="004879B0" w:rsidRPr="00C154F4" w:rsidRDefault="004879B0" w:rsidP="00B00346">
            <w:pPr>
              <w:pStyle w:val="TableHeaders"/>
            </w:pPr>
            <w:r w:rsidRPr="00C154F4">
              <w:t>% of Lesson</w:t>
            </w:r>
          </w:p>
        </w:tc>
      </w:tr>
      <w:tr w:rsidR="004879B0">
        <w:trPr>
          <w:trHeight w:val="1313"/>
        </w:trPr>
        <w:tc>
          <w:tcPr>
            <w:tcW w:w="7830" w:type="dxa"/>
            <w:tcBorders>
              <w:bottom w:val="nil"/>
            </w:tcBorders>
          </w:tcPr>
          <w:p w:rsidR="004879B0" w:rsidRPr="000B2D56" w:rsidRDefault="004879B0" w:rsidP="000B2D56">
            <w:pPr>
              <w:pStyle w:val="TableText"/>
              <w:rPr>
                <w:b/>
              </w:rPr>
            </w:pPr>
            <w:r w:rsidRPr="000B2D56">
              <w:rPr>
                <w:b/>
              </w:rPr>
              <w:t>Standards &amp; Text:</w:t>
            </w:r>
          </w:p>
          <w:p w:rsidR="004879B0" w:rsidRDefault="004879B0" w:rsidP="008151E5">
            <w:pPr>
              <w:pStyle w:val="BulletedList"/>
            </w:pPr>
            <w:r>
              <w:t xml:space="preserve">Standards: </w:t>
            </w:r>
            <w:r w:rsidRPr="003F23B6">
              <w:t>RL.11-12.3</w:t>
            </w:r>
            <w:r>
              <w:t xml:space="preserve">, </w:t>
            </w:r>
            <w:r w:rsidRPr="003F23B6">
              <w:t>RL.11-12.</w:t>
            </w:r>
            <w:r w:rsidR="001407BD">
              <w:t>4</w:t>
            </w:r>
            <w:r w:rsidR="00BC759A">
              <w:t xml:space="preserve">, </w:t>
            </w:r>
            <w:r w:rsidR="00E345FB">
              <w:t xml:space="preserve">SL.11-12.1.a-e, </w:t>
            </w:r>
            <w:r w:rsidRPr="00E345FB">
              <w:t>L.11-12.</w:t>
            </w:r>
            <w:r w:rsidR="0090217B" w:rsidRPr="00E345FB">
              <w:t>4</w:t>
            </w:r>
            <w:r w:rsidR="00E345FB" w:rsidRPr="00E345FB">
              <w:t>.a</w:t>
            </w:r>
            <w:r w:rsidR="0090217B" w:rsidRPr="00E345FB">
              <w:t>, L.11-12.5</w:t>
            </w:r>
            <w:r w:rsidR="001A30DD" w:rsidRPr="00E345FB">
              <w:t>.a</w:t>
            </w:r>
          </w:p>
          <w:p w:rsidR="002B2723" w:rsidRDefault="004879B0" w:rsidP="00C81B31">
            <w:pPr>
              <w:pStyle w:val="BulletedList"/>
            </w:pPr>
            <w:r>
              <w:t xml:space="preserve">Text: </w:t>
            </w:r>
            <w:r w:rsidRPr="00C81B31">
              <w:rPr>
                <w:i/>
              </w:rPr>
              <w:t>Hamlet</w:t>
            </w:r>
            <w:r w:rsidRPr="00E21F1D">
              <w:t xml:space="preserve">, Act 3.1, lines </w:t>
            </w:r>
            <w:r>
              <w:t>131–162</w:t>
            </w:r>
            <w:r w:rsidRPr="00E21F1D">
              <w:t xml:space="preserve"> </w:t>
            </w:r>
            <w:r w:rsidR="002B2723">
              <w:t>(Masterful Reading: lines 1–203); R</w:t>
            </w:r>
            <w:r w:rsidR="00587AB8">
              <w:t>eview of Act 1.3, lines 13–48</w:t>
            </w:r>
          </w:p>
          <w:p w:rsidR="004879B0" w:rsidRDefault="002B2723" w:rsidP="002B2723">
            <w:pPr>
              <w:pStyle w:val="IN"/>
            </w:pPr>
            <w:r w:rsidRPr="002B2723">
              <w:t>In order to provide additional context, the Masterful Reading extends beyond the lines students read and discuss during the lesson.</w:t>
            </w:r>
          </w:p>
        </w:tc>
        <w:tc>
          <w:tcPr>
            <w:tcW w:w="1638" w:type="dxa"/>
            <w:tcBorders>
              <w:bottom w:val="nil"/>
            </w:tcBorders>
          </w:tcPr>
          <w:p w:rsidR="004879B0" w:rsidRPr="00C02EC2" w:rsidRDefault="004879B0" w:rsidP="00E946A0"/>
          <w:p w:rsidR="004879B0" w:rsidRDefault="004879B0" w:rsidP="00546D71">
            <w:pPr>
              <w:pStyle w:val="NumberedList"/>
              <w:numPr>
                <w:ilvl w:val="0"/>
                <w:numId w:val="0"/>
              </w:numPr>
            </w:pPr>
          </w:p>
        </w:tc>
      </w:tr>
      <w:tr w:rsidR="004879B0">
        <w:tc>
          <w:tcPr>
            <w:tcW w:w="7830" w:type="dxa"/>
            <w:tcBorders>
              <w:top w:val="nil"/>
            </w:tcBorders>
          </w:tcPr>
          <w:p w:rsidR="004879B0" w:rsidRPr="000B2D56" w:rsidRDefault="004879B0" w:rsidP="000B2D56">
            <w:pPr>
              <w:pStyle w:val="TableText"/>
              <w:rPr>
                <w:b/>
              </w:rPr>
            </w:pPr>
            <w:r w:rsidRPr="000B2D56">
              <w:rPr>
                <w:b/>
              </w:rPr>
              <w:t>Learning Sequence:</w:t>
            </w:r>
          </w:p>
          <w:p w:rsidR="004879B0" w:rsidRDefault="004879B0" w:rsidP="00546D71">
            <w:pPr>
              <w:pStyle w:val="NumberedList"/>
            </w:pPr>
            <w:r w:rsidRPr="00F21CD9">
              <w:t>Introduction</w:t>
            </w:r>
            <w:r>
              <w:t xml:space="preserve"> of Lesson Agenda</w:t>
            </w:r>
          </w:p>
          <w:p w:rsidR="004879B0" w:rsidRDefault="004879B0" w:rsidP="00546D71">
            <w:pPr>
              <w:pStyle w:val="NumberedList"/>
            </w:pPr>
            <w:r>
              <w:t>Homework Accountability</w:t>
            </w:r>
          </w:p>
          <w:p w:rsidR="004879B0" w:rsidRDefault="004879B0" w:rsidP="00546D71">
            <w:pPr>
              <w:pStyle w:val="NumberedList"/>
            </w:pPr>
            <w:r w:rsidRPr="00202EF6">
              <w:t xml:space="preserve">Masterful Reading </w:t>
            </w:r>
          </w:p>
          <w:p w:rsidR="004879B0" w:rsidRDefault="004879B0" w:rsidP="00546D71">
            <w:pPr>
              <w:pStyle w:val="NumberedList"/>
            </w:pPr>
            <w:r>
              <w:t>Act 3.1, Lines 131–162 Reading and Discussion</w:t>
            </w:r>
          </w:p>
          <w:p w:rsidR="004879B0" w:rsidRDefault="004879B0" w:rsidP="00546D71">
            <w:pPr>
              <w:pStyle w:val="NumberedList"/>
            </w:pPr>
            <w:r>
              <w:t>Review of Laertes’s Monologue (Act 1.3, Lines 13–48)</w:t>
            </w:r>
          </w:p>
          <w:p w:rsidR="004879B0" w:rsidRDefault="004879B0" w:rsidP="00546D71">
            <w:pPr>
              <w:pStyle w:val="NumberedList"/>
            </w:pPr>
            <w:r>
              <w:t>Quick Write</w:t>
            </w:r>
          </w:p>
          <w:p w:rsidR="004879B0" w:rsidRPr="00546D71" w:rsidRDefault="004879B0" w:rsidP="00546D71">
            <w:pPr>
              <w:pStyle w:val="NumberedList"/>
            </w:pPr>
            <w:r>
              <w:t>Closing</w:t>
            </w:r>
          </w:p>
        </w:tc>
        <w:tc>
          <w:tcPr>
            <w:tcW w:w="1638" w:type="dxa"/>
            <w:tcBorders>
              <w:top w:val="nil"/>
            </w:tcBorders>
          </w:tcPr>
          <w:p w:rsidR="004879B0" w:rsidRDefault="004879B0" w:rsidP="000B2D56">
            <w:pPr>
              <w:pStyle w:val="TableText"/>
            </w:pPr>
          </w:p>
          <w:p w:rsidR="004879B0" w:rsidRDefault="004879B0" w:rsidP="00546D71">
            <w:pPr>
              <w:pStyle w:val="NumberedList"/>
              <w:numPr>
                <w:ilvl w:val="0"/>
                <w:numId w:val="34"/>
              </w:numPr>
            </w:pPr>
            <w:r>
              <w:t>5%</w:t>
            </w:r>
          </w:p>
          <w:p w:rsidR="004879B0" w:rsidRDefault="0032261D" w:rsidP="00546D71">
            <w:pPr>
              <w:pStyle w:val="NumberedList"/>
            </w:pPr>
            <w:r>
              <w:t>10</w:t>
            </w:r>
            <w:r w:rsidR="004879B0">
              <w:t>%</w:t>
            </w:r>
          </w:p>
          <w:p w:rsidR="004879B0" w:rsidRDefault="004879B0" w:rsidP="00546D71">
            <w:pPr>
              <w:pStyle w:val="NumberedList"/>
            </w:pPr>
            <w:r>
              <w:t>15%</w:t>
            </w:r>
          </w:p>
          <w:p w:rsidR="004879B0" w:rsidRDefault="004879B0" w:rsidP="00546D71">
            <w:pPr>
              <w:pStyle w:val="NumberedList"/>
            </w:pPr>
            <w:r>
              <w:t>35%</w:t>
            </w:r>
          </w:p>
          <w:p w:rsidR="004879B0" w:rsidRDefault="006F75A8" w:rsidP="00546D71">
            <w:pPr>
              <w:pStyle w:val="NumberedList"/>
            </w:pPr>
            <w:r>
              <w:t>15</w:t>
            </w:r>
            <w:r w:rsidR="004879B0">
              <w:t>%</w:t>
            </w:r>
          </w:p>
          <w:p w:rsidR="004879B0" w:rsidRDefault="004879B0" w:rsidP="00546D71">
            <w:pPr>
              <w:pStyle w:val="NumberedList"/>
            </w:pPr>
            <w:r>
              <w:t>15%</w:t>
            </w:r>
          </w:p>
          <w:p w:rsidR="004879B0" w:rsidRPr="00C02EC2" w:rsidRDefault="004879B0" w:rsidP="00546D71">
            <w:pPr>
              <w:pStyle w:val="NumberedList"/>
            </w:pPr>
            <w:r>
              <w:t>5%</w:t>
            </w:r>
          </w:p>
        </w:tc>
      </w:tr>
    </w:tbl>
    <w:p w:rsidR="004879B0" w:rsidRDefault="004879B0" w:rsidP="00E946A0">
      <w:pPr>
        <w:pStyle w:val="Heading1"/>
      </w:pPr>
      <w:r>
        <w:lastRenderedPageBreak/>
        <w:t>Materials</w:t>
      </w:r>
    </w:p>
    <w:p w:rsidR="004879B0" w:rsidRDefault="004879B0" w:rsidP="00064850">
      <w:pPr>
        <w:pStyle w:val="BulletedList"/>
      </w:pPr>
      <w:r>
        <w:t xml:space="preserve">Student copies of the </w:t>
      </w:r>
      <w:r w:rsidR="009565F4" w:rsidRPr="009565F4">
        <w:t xml:space="preserve">Short Response </w:t>
      </w:r>
      <w:r w:rsidR="00532B4A" w:rsidRPr="009565F4">
        <w:t>Rubric</w:t>
      </w:r>
      <w:r w:rsidR="00532B4A">
        <w:t xml:space="preserve"> </w:t>
      </w:r>
      <w:r w:rsidR="00532B4A" w:rsidRPr="009565F4">
        <w:t xml:space="preserve">and </w:t>
      </w:r>
      <w:r w:rsidR="009565F4" w:rsidRPr="009565F4">
        <w:t xml:space="preserve">Checklist </w:t>
      </w:r>
      <w:r w:rsidRPr="0087392F">
        <w:t>(</w:t>
      </w:r>
      <w:r>
        <w:t>refer to 11.1.1</w:t>
      </w:r>
      <w:r w:rsidRPr="0087392F">
        <w:t xml:space="preserve"> Lesson 1)</w:t>
      </w:r>
    </w:p>
    <w:p w:rsidR="004879B0" w:rsidRDefault="004879B0"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80391D" w:rsidRPr="001C6EA7">
        <w:tc>
          <w:tcPr>
            <w:tcW w:w="9468" w:type="dxa"/>
            <w:gridSpan w:val="2"/>
            <w:shd w:val="clear" w:color="auto" w:fill="76923C" w:themeFill="accent3" w:themeFillShade="BF"/>
          </w:tcPr>
          <w:p w:rsidR="0080391D" w:rsidRPr="001C6EA7" w:rsidRDefault="0080391D" w:rsidP="00056B22">
            <w:pPr>
              <w:pStyle w:val="TableHeaders"/>
            </w:pPr>
            <w:r w:rsidRPr="001C6EA7">
              <w:t>How to Use the Learning Sequence</w:t>
            </w:r>
          </w:p>
        </w:tc>
      </w:tr>
      <w:tr w:rsidR="0080391D" w:rsidRPr="000D6FA4">
        <w:tc>
          <w:tcPr>
            <w:tcW w:w="894" w:type="dxa"/>
            <w:shd w:val="clear" w:color="auto" w:fill="76923C" w:themeFill="accent3" w:themeFillShade="BF"/>
          </w:tcPr>
          <w:p w:rsidR="0080391D" w:rsidRPr="000D6FA4" w:rsidRDefault="0080391D" w:rsidP="00056B22">
            <w:pPr>
              <w:pStyle w:val="TableHeaders"/>
            </w:pPr>
            <w:r w:rsidRPr="000D6FA4">
              <w:t>Symbol</w:t>
            </w:r>
          </w:p>
        </w:tc>
        <w:tc>
          <w:tcPr>
            <w:tcW w:w="8574" w:type="dxa"/>
            <w:shd w:val="clear" w:color="auto" w:fill="76923C" w:themeFill="accent3" w:themeFillShade="BF"/>
          </w:tcPr>
          <w:p w:rsidR="0080391D" w:rsidRPr="000D6FA4" w:rsidRDefault="0080391D" w:rsidP="00056B22">
            <w:pPr>
              <w:pStyle w:val="TableHeaders"/>
            </w:pPr>
            <w:r w:rsidRPr="000D6FA4">
              <w:t>Type of Text &amp; Interpretation of the Symbol</w:t>
            </w:r>
          </w:p>
        </w:tc>
      </w:tr>
      <w:tr w:rsidR="0080391D" w:rsidRPr="00E65C14">
        <w:tc>
          <w:tcPr>
            <w:tcW w:w="894" w:type="dxa"/>
          </w:tcPr>
          <w:p w:rsidR="0080391D" w:rsidRPr="00E65C14" w:rsidRDefault="0080391D" w:rsidP="00056B22">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80391D" w:rsidRPr="00E65C14" w:rsidRDefault="0080391D" w:rsidP="00056B22">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80391D" w:rsidRPr="000D6FA4">
        <w:tc>
          <w:tcPr>
            <w:tcW w:w="894" w:type="dxa"/>
            <w:vMerge w:val="restart"/>
            <w:vAlign w:val="center"/>
          </w:tcPr>
          <w:p w:rsidR="0080391D" w:rsidRPr="00A948B3" w:rsidRDefault="0080391D" w:rsidP="00056B22">
            <w:pPr>
              <w:spacing w:before="20" w:after="20" w:line="240" w:lineRule="auto"/>
              <w:jc w:val="center"/>
              <w:rPr>
                <w:sz w:val="18"/>
              </w:rPr>
            </w:pPr>
            <w:r>
              <w:rPr>
                <w:sz w:val="18"/>
              </w:rPr>
              <w:t>n</w:t>
            </w:r>
            <w:r w:rsidRPr="00A948B3">
              <w:rPr>
                <w:sz w:val="18"/>
              </w:rPr>
              <w:t>o symbol</w:t>
            </w:r>
          </w:p>
        </w:tc>
        <w:tc>
          <w:tcPr>
            <w:tcW w:w="8574" w:type="dxa"/>
          </w:tcPr>
          <w:p w:rsidR="0080391D" w:rsidRPr="000D6FA4" w:rsidRDefault="0080391D" w:rsidP="00056B22">
            <w:pPr>
              <w:spacing w:before="20" w:after="20" w:line="240" w:lineRule="auto"/>
            </w:pPr>
            <w:r>
              <w:t xml:space="preserve">Plain text </w:t>
            </w:r>
            <w:r w:rsidRPr="000D6FA4">
              <w:t>indicates teacher action.</w:t>
            </w:r>
          </w:p>
        </w:tc>
      </w:tr>
      <w:tr w:rsidR="0080391D" w:rsidRPr="000D6FA4">
        <w:tc>
          <w:tcPr>
            <w:tcW w:w="894" w:type="dxa"/>
            <w:vMerge/>
          </w:tcPr>
          <w:p w:rsidR="0080391D" w:rsidRPr="000D6FA4" w:rsidRDefault="0080391D" w:rsidP="00056B22">
            <w:pPr>
              <w:spacing w:before="20" w:after="20" w:line="240" w:lineRule="auto"/>
              <w:jc w:val="center"/>
              <w:rPr>
                <w:b/>
                <w:color w:val="000000" w:themeColor="text1"/>
              </w:rPr>
            </w:pPr>
          </w:p>
        </w:tc>
        <w:tc>
          <w:tcPr>
            <w:tcW w:w="8574" w:type="dxa"/>
          </w:tcPr>
          <w:p w:rsidR="0080391D" w:rsidRPr="000D6FA4" w:rsidRDefault="0080391D" w:rsidP="00056B22">
            <w:pPr>
              <w:spacing w:before="20" w:after="20" w:line="240" w:lineRule="auto"/>
              <w:rPr>
                <w:color w:val="4F81BD" w:themeColor="accent1"/>
              </w:rPr>
            </w:pPr>
            <w:r w:rsidRPr="00BA46CB">
              <w:rPr>
                <w:b/>
              </w:rPr>
              <w:t>Bold text indicates questions for the teacher to ask students.</w:t>
            </w:r>
          </w:p>
        </w:tc>
      </w:tr>
      <w:tr w:rsidR="0080391D" w:rsidRPr="000D6FA4">
        <w:tc>
          <w:tcPr>
            <w:tcW w:w="894" w:type="dxa"/>
            <w:vMerge/>
          </w:tcPr>
          <w:p w:rsidR="0080391D" w:rsidRPr="000D6FA4" w:rsidRDefault="0080391D" w:rsidP="00056B22">
            <w:pPr>
              <w:spacing w:before="20" w:after="20" w:line="240" w:lineRule="auto"/>
              <w:jc w:val="center"/>
              <w:rPr>
                <w:b/>
                <w:color w:val="000000" w:themeColor="text1"/>
              </w:rPr>
            </w:pPr>
          </w:p>
        </w:tc>
        <w:tc>
          <w:tcPr>
            <w:tcW w:w="8574" w:type="dxa"/>
          </w:tcPr>
          <w:p w:rsidR="0080391D" w:rsidRPr="001E189E" w:rsidRDefault="0080391D" w:rsidP="00056B22">
            <w:pPr>
              <w:spacing w:before="20" w:after="20" w:line="240" w:lineRule="auto"/>
              <w:rPr>
                <w:i/>
              </w:rPr>
            </w:pPr>
            <w:r w:rsidRPr="001E189E">
              <w:rPr>
                <w:i/>
              </w:rPr>
              <w:t>Italicized text indicates a vocabulary word.</w:t>
            </w:r>
          </w:p>
        </w:tc>
      </w:tr>
      <w:tr w:rsidR="0080391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80391D" w:rsidRDefault="0080391D" w:rsidP="00056B22">
            <w:pPr>
              <w:spacing w:before="40" w:after="0" w:line="240" w:lineRule="auto"/>
              <w:jc w:val="center"/>
            </w:pPr>
            <w:r>
              <w:sym w:font="Webdings" w:char="F034"/>
            </w:r>
          </w:p>
        </w:tc>
        <w:tc>
          <w:tcPr>
            <w:tcW w:w="8574" w:type="dxa"/>
          </w:tcPr>
          <w:p w:rsidR="0080391D" w:rsidRPr="000C0112" w:rsidRDefault="0080391D" w:rsidP="00056B22">
            <w:pPr>
              <w:spacing w:before="20" w:after="20" w:line="240" w:lineRule="auto"/>
            </w:pPr>
            <w:r w:rsidRPr="001708C2">
              <w:t>Indicates student action(s).</w:t>
            </w:r>
          </w:p>
        </w:tc>
      </w:tr>
      <w:tr w:rsidR="0080391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80391D" w:rsidRDefault="0080391D" w:rsidP="00056B22">
            <w:pPr>
              <w:spacing w:before="80" w:after="0" w:line="240" w:lineRule="auto"/>
              <w:jc w:val="center"/>
            </w:pPr>
            <w:r>
              <w:sym w:font="Webdings" w:char="F028"/>
            </w:r>
          </w:p>
        </w:tc>
        <w:tc>
          <w:tcPr>
            <w:tcW w:w="8574" w:type="dxa"/>
          </w:tcPr>
          <w:p w:rsidR="0080391D" w:rsidRPr="000C0112" w:rsidRDefault="0080391D" w:rsidP="00056B22">
            <w:pPr>
              <w:spacing w:before="20" w:after="20" w:line="240" w:lineRule="auto"/>
            </w:pPr>
            <w:r w:rsidRPr="001708C2">
              <w:t>Indicates possible student response(s) to teacher questions.</w:t>
            </w:r>
          </w:p>
        </w:tc>
      </w:tr>
      <w:tr w:rsidR="0080391D" w:rsidRPr="000D6FA4">
        <w:tc>
          <w:tcPr>
            <w:tcW w:w="894" w:type="dxa"/>
            <w:vAlign w:val="bottom"/>
          </w:tcPr>
          <w:p w:rsidR="0080391D" w:rsidRPr="000D6FA4" w:rsidRDefault="0080391D" w:rsidP="00056B22">
            <w:pPr>
              <w:spacing w:after="0" w:line="240" w:lineRule="auto"/>
              <w:jc w:val="center"/>
              <w:rPr>
                <w:color w:val="4F81BD" w:themeColor="accent1"/>
              </w:rPr>
            </w:pPr>
            <w:r w:rsidRPr="000D6FA4">
              <w:rPr>
                <w:color w:val="4F81BD" w:themeColor="accent1"/>
              </w:rPr>
              <w:sym w:font="Webdings" w:char="F069"/>
            </w:r>
          </w:p>
        </w:tc>
        <w:tc>
          <w:tcPr>
            <w:tcW w:w="8574" w:type="dxa"/>
          </w:tcPr>
          <w:p w:rsidR="0080391D" w:rsidRPr="000D6FA4" w:rsidRDefault="0080391D" w:rsidP="00056B22">
            <w:pPr>
              <w:spacing w:before="20" w:after="20" w:line="240" w:lineRule="auto"/>
              <w:rPr>
                <w:color w:val="4F81BD" w:themeColor="accent1"/>
              </w:rPr>
            </w:pPr>
            <w:r>
              <w:rPr>
                <w:color w:val="4F81BD" w:themeColor="accent1"/>
              </w:rPr>
              <w:t>I</w:t>
            </w:r>
            <w:r w:rsidRPr="000D6FA4">
              <w:rPr>
                <w:color w:val="4F81BD" w:themeColor="accent1"/>
              </w:rPr>
              <w:t>ndicates instructional notes for the teacher.</w:t>
            </w:r>
          </w:p>
        </w:tc>
      </w:tr>
    </w:tbl>
    <w:p w:rsidR="004879B0" w:rsidRPr="00A24DAB" w:rsidRDefault="004879B0" w:rsidP="00CE2836">
      <w:pPr>
        <w:pStyle w:val="LearningSequenceHeader"/>
      </w:pPr>
      <w:r w:rsidRPr="00A24DAB">
        <w:t>Activity 1: Introduction of Lesson Agenda</w:t>
      </w:r>
      <w:r w:rsidRPr="00A24DAB">
        <w:tab/>
        <w:t>5%</w:t>
      </w:r>
    </w:p>
    <w:p w:rsidR="004879B0" w:rsidRPr="0080391D" w:rsidRDefault="004879B0" w:rsidP="0080391D">
      <w:pPr>
        <w:pStyle w:val="TA"/>
      </w:pPr>
      <w:r w:rsidRPr="0080391D">
        <w:t xml:space="preserve">Review the agenda and share the assessed standard for this lesson: RL.11-12.3. </w:t>
      </w:r>
      <w:r w:rsidR="001407BD">
        <w:t>S</w:t>
      </w:r>
      <w:r w:rsidRPr="0080391D">
        <w:t>tudents read the second half of the dialogue between Hamlet and Ophelia and review Laertes’s monologue to analyze how Shakespeare develops Ophelia’s character in relation to Laertes and Hamlet.</w:t>
      </w:r>
    </w:p>
    <w:p w:rsidR="004879B0" w:rsidRDefault="004879B0" w:rsidP="00B73FD6">
      <w:pPr>
        <w:pStyle w:val="SA"/>
      </w:pPr>
      <w:r>
        <w:t>Students look at the agenda.</w:t>
      </w:r>
    </w:p>
    <w:p w:rsidR="004879B0" w:rsidRDefault="004879B0" w:rsidP="00CE2836">
      <w:pPr>
        <w:pStyle w:val="LearningSequenceHeader"/>
      </w:pPr>
      <w:r>
        <w:t>Activity 2</w:t>
      </w:r>
      <w:r w:rsidRPr="000B2D56">
        <w:t xml:space="preserve">: </w:t>
      </w:r>
      <w:r w:rsidR="006F75A8">
        <w:t>Homework Accountability</w:t>
      </w:r>
      <w:r w:rsidR="006F75A8">
        <w:tab/>
        <w:t>10</w:t>
      </w:r>
      <w:r w:rsidRPr="000B2D56">
        <w:t>%</w:t>
      </w:r>
    </w:p>
    <w:p w:rsidR="004879B0" w:rsidRPr="00427129" w:rsidRDefault="004879B0" w:rsidP="001B656D">
      <w:pPr>
        <w:pStyle w:val="TA"/>
      </w:pPr>
      <w:r w:rsidRPr="00E51822">
        <w:t xml:space="preserve">Instruct students to talk in pairs about how they </w:t>
      </w:r>
      <w:r w:rsidR="0020318C">
        <w:t>applied</w:t>
      </w:r>
      <w:r w:rsidRPr="00E51822">
        <w:t xml:space="preserve"> their focus standard, RL.</w:t>
      </w:r>
      <w:r>
        <w:t>11-12</w:t>
      </w:r>
      <w:r w:rsidRPr="00E51822">
        <w:t>.</w:t>
      </w:r>
      <w:r>
        <w:t>4</w:t>
      </w:r>
      <w:r w:rsidR="00E554A4">
        <w:t xml:space="preserve"> or RI.11-12.4</w:t>
      </w:r>
      <w:r w:rsidRPr="00E51822">
        <w:t xml:space="preserve">, to their </w:t>
      </w:r>
      <w:r w:rsidR="00532B4A">
        <w:t>AIR</w:t>
      </w:r>
      <w:r w:rsidR="002B2723">
        <w:t xml:space="preserve"> </w:t>
      </w:r>
      <w:r w:rsidRPr="00E51822">
        <w:t>text. Lead a brief share out on the previous lesson’s AIR</w:t>
      </w:r>
      <w:r w:rsidR="0080391D">
        <w:t xml:space="preserve"> homework assignment. S</w:t>
      </w:r>
      <w:r w:rsidRPr="00E51822">
        <w:t>elect several students (or student pairs) to explain how they applied their focus standard to their AIR text.</w:t>
      </w:r>
    </w:p>
    <w:p w:rsidR="004879B0" w:rsidRDefault="004879B0" w:rsidP="001B656D">
      <w:pPr>
        <w:pStyle w:val="SA"/>
      </w:pPr>
      <w:r w:rsidRPr="00E51822">
        <w:t>Students (or student pairs) discuss and share how they applied their focus standard</w:t>
      </w:r>
      <w:r>
        <w:t xml:space="preserve"> (RL.11-12.4</w:t>
      </w:r>
      <w:r w:rsidR="00E554A4">
        <w:t xml:space="preserve"> or RI.11-12.4</w:t>
      </w:r>
      <w:r>
        <w:t>)</w:t>
      </w:r>
      <w:r w:rsidRPr="00E51822">
        <w:t xml:space="preserve"> to their AIR text from the previous lesson’s homework.</w:t>
      </w:r>
    </w:p>
    <w:p w:rsidR="003555FF" w:rsidRDefault="00B96B82">
      <w:pPr>
        <w:pStyle w:val="TA"/>
      </w:pPr>
      <w:r>
        <w:t xml:space="preserve">Inform students that they will review their </w:t>
      </w:r>
      <w:r w:rsidR="00AD1D9A">
        <w:t>homework from 11.1.2 Lesson 13 (around Laertes’s monologue)</w:t>
      </w:r>
      <w:r>
        <w:t xml:space="preserve"> later in this lesson.</w:t>
      </w:r>
    </w:p>
    <w:p w:rsidR="0078346C" w:rsidRDefault="0078346C">
      <w:pPr>
        <w:pStyle w:val="TA"/>
      </w:pPr>
    </w:p>
    <w:p w:rsidR="004879B0" w:rsidRDefault="004879B0" w:rsidP="00CE2836">
      <w:pPr>
        <w:pStyle w:val="LearningSequenceHeader"/>
      </w:pPr>
      <w:r w:rsidRPr="000B2D56">
        <w:lastRenderedPageBreak/>
        <w:t xml:space="preserve">Activity </w:t>
      </w:r>
      <w:r>
        <w:t>3</w:t>
      </w:r>
      <w:r w:rsidRPr="000B2D56">
        <w:t xml:space="preserve">: </w:t>
      </w:r>
      <w:r>
        <w:t>Masterful Reading</w:t>
      </w:r>
      <w:r>
        <w:tab/>
        <w:t>15</w:t>
      </w:r>
      <w:r w:rsidRPr="000B2D56">
        <w:t>%</w:t>
      </w:r>
    </w:p>
    <w:p w:rsidR="004879B0" w:rsidRDefault="004879B0" w:rsidP="00212390">
      <w:pPr>
        <w:pStyle w:val="TA"/>
      </w:pPr>
      <w:r>
        <w:t xml:space="preserve">Have students listen to a masterful reading of Act 3.1. As students listen, ask them to note the </w:t>
      </w:r>
      <w:r w:rsidR="00107680">
        <w:t xml:space="preserve">figurative language </w:t>
      </w:r>
      <w:r>
        <w:t>Hamlet uses.</w:t>
      </w:r>
    </w:p>
    <w:p w:rsidR="004879B0" w:rsidRDefault="004879B0" w:rsidP="00212390">
      <w:pPr>
        <w:pStyle w:val="SA"/>
      </w:pPr>
      <w:r>
        <w:t xml:space="preserve">Students </w:t>
      </w:r>
      <w:r w:rsidR="00723EB9">
        <w:t>follow along, reading silently</w:t>
      </w:r>
      <w:r>
        <w:t xml:space="preserve">. </w:t>
      </w:r>
    </w:p>
    <w:p w:rsidR="004879B0" w:rsidRDefault="004879B0" w:rsidP="00707670">
      <w:pPr>
        <w:pStyle w:val="LearningSequenceHeader"/>
      </w:pPr>
      <w:r>
        <w:t>Activity 4</w:t>
      </w:r>
      <w:r w:rsidRPr="00707670">
        <w:t xml:space="preserve">: </w:t>
      </w:r>
      <w:r>
        <w:t>Act 3.1, Lines 131–162 Reading and Discussion</w:t>
      </w:r>
      <w:r w:rsidRPr="00707670">
        <w:tab/>
      </w:r>
      <w:r>
        <w:t>35</w:t>
      </w:r>
      <w:r w:rsidRPr="00707670">
        <w:t>%</w:t>
      </w:r>
    </w:p>
    <w:p w:rsidR="00056B22" w:rsidRDefault="00252EC9" w:rsidP="00056B22">
      <w:r>
        <w:t xml:space="preserve">Instruct </w:t>
      </w:r>
      <w:r w:rsidR="00056B22">
        <w:t>students to reread lines 131–162 and circle the figurative language Hamlet uses. Students can also box unfamiliar words at this time. Ask students to share their annotations in pairs. Direct students to use the explanatory notes and their own background knowledge to define any of their classmate’s unknown words.</w:t>
      </w:r>
    </w:p>
    <w:p w:rsidR="00056B22" w:rsidRDefault="00056B22" w:rsidP="00056B22">
      <w:pPr>
        <w:pStyle w:val="SR"/>
      </w:pPr>
      <w:r>
        <w:t>Student responses may include:</w:t>
      </w:r>
    </w:p>
    <w:p w:rsidR="00056B22" w:rsidRDefault="00012BD6" w:rsidP="005D5BD2">
      <w:pPr>
        <w:pStyle w:val="SASRBullet"/>
      </w:pPr>
      <w:r>
        <w:t>Circles around: nunnery</w:t>
      </w:r>
      <w:r w:rsidR="00401985">
        <w:t xml:space="preserve"> (lines 131, 149)</w:t>
      </w:r>
      <w:r w:rsidR="00056B22">
        <w:t>, cra</w:t>
      </w:r>
      <w:r>
        <w:t>wling between earth and heaven</w:t>
      </w:r>
      <w:r w:rsidR="00401985">
        <w:t xml:space="preserve"> (lines 138</w:t>
      </w:r>
      <w:r w:rsidR="00980EF0">
        <w:t>–</w:t>
      </w:r>
      <w:r w:rsidR="00401985">
        <w:t>139)</w:t>
      </w:r>
      <w:r w:rsidR="00056B22">
        <w:t>, plague</w:t>
      </w:r>
      <w:r w:rsidR="00401985">
        <w:t xml:space="preserve"> (line 146)</w:t>
      </w:r>
      <w:r w:rsidR="00056B22">
        <w:t>, ice</w:t>
      </w:r>
      <w:r w:rsidR="00401985">
        <w:t xml:space="preserve"> (line 147)</w:t>
      </w:r>
      <w:r w:rsidR="00056B22">
        <w:t>, snow</w:t>
      </w:r>
      <w:r w:rsidR="00401985">
        <w:t xml:space="preserve"> (line 148)</w:t>
      </w:r>
      <w:r w:rsidR="00056B22">
        <w:t>, monsters</w:t>
      </w:r>
      <w:r w:rsidR="00401985">
        <w:t xml:space="preserve"> (line 151)</w:t>
      </w:r>
      <w:r w:rsidR="00056B22">
        <w:t>, paintings</w:t>
      </w:r>
      <w:r w:rsidR="00401985">
        <w:t xml:space="preserve"> (line 154)</w:t>
      </w:r>
    </w:p>
    <w:p w:rsidR="00056B22" w:rsidRDefault="00056B22" w:rsidP="005D5BD2">
      <w:pPr>
        <w:pStyle w:val="SASRBullet"/>
      </w:pPr>
      <w:r>
        <w:t>Boxes around: nunnery</w:t>
      </w:r>
      <w:r w:rsidR="00401985">
        <w:t xml:space="preserve"> (line 131)</w:t>
      </w:r>
      <w:r>
        <w:t>, breeder</w:t>
      </w:r>
      <w:r w:rsidR="00401985">
        <w:t xml:space="preserve"> (line line 132)</w:t>
      </w:r>
      <w:r>
        <w:t>, indifferent</w:t>
      </w:r>
      <w:r w:rsidR="00401985">
        <w:t xml:space="preserve"> (line 132)</w:t>
      </w:r>
      <w:r>
        <w:t>, ambitious</w:t>
      </w:r>
      <w:r w:rsidR="00401985">
        <w:t xml:space="preserve"> (line 135)</w:t>
      </w:r>
      <w:r>
        <w:t>, arrant</w:t>
      </w:r>
      <w:r w:rsidR="00401985">
        <w:t xml:space="preserve"> (line 139)</w:t>
      </w:r>
      <w:r>
        <w:t>, knaves</w:t>
      </w:r>
      <w:r w:rsidR="00401985">
        <w:t xml:space="preserve"> (line 139)</w:t>
      </w:r>
      <w:r>
        <w:t>, plague</w:t>
      </w:r>
      <w:r w:rsidR="00401985">
        <w:t xml:space="preserve"> (line 146)</w:t>
      </w:r>
      <w:r>
        <w:t>, dowry</w:t>
      </w:r>
      <w:r w:rsidR="00401985">
        <w:t xml:space="preserve"> (line 147),</w:t>
      </w:r>
      <w:r>
        <w:t xml:space="preserve"> calumny</w:t>
      </w:r>
      <w:r w:rsidR="00401985">
        <w:t xml:space="preserve"> (line 148)</w:t>
      </w:r>
      <w:r>
        <w:t>, jig</w:t>
      </w:r>
      <w:r w:rsidR="00401985">
        <w:t xml:space="preserve"> (line 156)</w:t>
      </w:r>
      <w:r>
        <w:t>, amble</w:t>
      </w:r>
      <w:r w:rsidR="00401985">
        <w:t xml:space="preserve"> (line 156)</w:t>
      </w:r>
      <w:r>
        <w:t>, lisp</w:t>
      </w:r>
      <w:r w:rsidR="00401985">
        <w:t xml:space="preserve"> (line 157)</w:t>
      </w:r>
      <w:r>
        <w:t>, wantonness</w:t>
      </w:r>
      <w:r w:rsidR="00401985">
        <w:t xml:space="preserve"> (line 158)</w:t>
      </w:r>
    </w:p>
    <w:p w:rsidR="00056B22" w:rsidRDefault="00056B22" w:rsidP="00056B22">
      <w:pPr>
        <w:pStyle w:val="IN"/>
      </w:pPr>
      <w:r>
        <w:t>If students cannot define all their unknown words in pairs, remind them that they will resolve many vocabulary questions as they read and analyze the text more closely in the following activity.</w:t>
      </w:r>
    </w:p>
    <w:p w:rsidR="005B658F" w:rsidRDefault="005B658F" w:rsidP="005B658F">
      <w:pPr>
        <w:pStyle w:val="BR"/>
      </w:pPr>
    </w:p>
    <w:p w:rsidR="004879B0" w:rsidRDefault="004879B0" w:rsidP="00707670">
      <w:pPr>
        <w:pStyle w:val="TA"/>
      </w:pPr>
      <w:r>
        <w:t xml:space="preserve">Ask students to form pairs to reread and analyze the dialogue between Hamlet and Ophelia. Encourage </w:t>
      </w:r>
      <w:r w:rsidR="00A22441">
        <w:t xml:space="preserve">pairs </w:t>
      </w:r>
      <w:r>
        <w:t xml:space="preserve">to read the dialogue </w:t>
      </w:r>
      <w:r w:rsidR="00A22441">
        <w:t xml:space="preserve">with </w:t>
      </w:r>
      <w:r>
        <w:t xml:space="preserve">each </w:t>
      </w:r>
      <w:r w:rsidR="00A22441">
        <w:t xml:space="preserve">student </w:t>
      </w:r>
      <w:r>
        <w:t>taking a role (Hamlet or Ophelia).</w:t>
      </w:r>
    </w:p>
    <w:p w:rsidR="004879B0" w:rsidRDefault="004879B0" w:rsidP="00707670">
      <w:pPr>
        <w:pStyle w:val="TA"/>
      </w:pPr>
      <w:r>
        <w:t>Have pairs reread lines 131–140 and answer the following questions before sharing out with the class.</w:t>
      </w:r>
    </w:p>
    <w:p w:rsidR="004879B0" w:rsidRPr="0080391D" w:rsidRDefault="004879B0" w:rsidP="0080391D">
      <w:pPr>
        <w:pStyle w:val="Q"/>
      </w:pPr>
      <w:r w:rsidRPr="0080391D">
        <w:t>Why would Hamlet tell Ophelia to go to a nunnery? What subject(s) did he just discuss with her that relate to a nunnery?</w:t>
      </w:r>
    </w:p>
    <w:p w:rsidR="004879B0" w:rsidRDefault="004879B0" w:rsidP="000F314D">
      <w:pPr>
        <w:pStyle w:val="SR"/>
      </w:pPr>
      <w:r>
        <w:t xml:space="preserve">He has just discussed her chastity, so he is suggesting she go to a place where women have to be </w:t>
      </w:r>
      <w:r w:rsidR="00012BD6">
        <w:t>chaste</w:t>
      </w:r>
      <w:r>
        <w:t>.</w:t>
      </w:r>
    </w:p>
    <w:p w:rsidR="004879B0" w:rsidRDefault="001C63CC" w:rsidP="00DA46EE">
      <w:pPr>
        <w:pStyle w:val="IN"/>
      </w:pPr>
      <w:r>
        <w:t>If students do no</w:t>
      </w:r>
      <w:r w:rsidR="004879B0">
        <w:t>t know what a nunnery is, consider offering this definition</w:t>
      </w:r>
      <w:r>
        <w:t xml:space="preserve">: </w:t>
      </w:r>
      <w:r w:rsidR="005B658F">
        <w:t>“</w:t>
      </w:r>
      <w:r>
        <w:t>convent.</w:t>
      </w:r>
      <w:r w:rsidR="005B658F">
        <w:t>”</w:t>
      </w:r>
    </w:p>
    <w:p w:rsidR="004879B0" w:rsidRDefault="004879B0" w:rsidP="00C10D17">
      <w:pPr>
        <w:pStyle w:val="Q"/>
      </w:pPr>
      <w:r>
        <w:lastRenderedPageBreak/>
        <w:t xml:space="preserve">The </w:t>
      </w:r>
      <w:r w:rsidR="001340FE">
        <w:t xml:space="preserve">explanatory note </w:t>
      </w:r>
      <w:r>
        <w:t xml:space="preserve">suggests that the word </w:t>
      </w:r>
      <w:r w:rsidRPr="00EF079E">
        <w:rPr>
          <w:i/>
        </w:rPr>
        <w:t>nunnery</w:t>
      </w:r>
      <w:r>
        <w:t xml:space="preserve"> was sometimes used to refer to a brothel (house of prostitution). How does this alternate meaning impact your understanding of what Hamlet could be saying? How could Hamlet be using both meanings of </w:t>
      </w:r>
      <w:r w:rsidRPr="0063105D">
        <w:rPr>
          <w:i/>
        </w:rPr>
        <w:t>nunnery</w:t>
      </w:r>
      <w:r>
        <w:t xml:space="preserve"> in this context?</w:t>
      </w:r>
    </w:p>
    <w:p w:rsidR="004879B0" w:rsidRDefault="004879B0" w:rsidP="00795B3C">
      <w:pPr>
        <w:pStyle w:val="SR"/>
      </w:pPr>
      <w:r>
        <w:t>Hamlet accused Ophelia of not being chaste, so he could be suggesting she go to a real nunnery, so that she will become chaste, or he could be suggesting she go to a brothel because she is so unchaste.</w:t>
      </w:r>
    </w:p>
    <w:p w:rsidR="004879B0" w:rsidRDefault="004879B0" w:rsidP="00B801CE">
      <w:pPr>
        <w:pStyle w:val="IN"/>
      </w:pPr>
      <w:r>
        <w:t xml:space="preserve">Consider drawing students’ attention to their application of standard L.11-12.5.a through the process of determining meaning of figurative language. </w:t>
      </w:r>
    </w:p>
    <w:p w:rsidR="004879B0" w:rsidRDefault="004879B0" w:rsidP="00EE6DEE">
      <w:pPr>
        <w:pStyle w:val="Q"/>
      </w:pPr>
      <w:r>
        <w:t>What new reason for Ophelia needing a nunnery does Hamlet introduce in lines 131–132?</w:t>
      </w:r>
    </w:p>
    <w:p w:rsidR="004879B0" w:rsidRDefault="004879B0" w:rsidP="000F314D">
      <w:pPr>
        <w:pStyle w:val="SR"/>
      </w:pPr>
      <w:r>
        <w:t>So she won’t be a breeder of sinners; so she won’t have children.</w:t>
      </w:r>
    </w:p>
    <w:p w:rsidR="004879B0" w:rsidRDefault="001C63CC" w:rsidP="00795B3C">
      <w:pPr>
        <w:pStyle w:val="IN"/>
      </w:pPr>
      <w:r>
        <w:t>If students do no</w:t>
      </w:r>
      <w:r w:rsidR="004879B0">
        <w:t xml:space="preserve">t know the word </w:t>
      </w:r>
      <w:r w:rsidR="004879B0">
        <w:rPr>
          <w:i/>
        </w:rPr>
        <w:t>breeder</w:t>
      </w:r>
      <w:r w:rsidR="004879B0">
        <w:t xml:space="preserve">, consider providing this definition: </w:t>
      </w:r>
      <w:r w:rsidR="005B658F">
        <w:t>“</w:t>
      </w:r>
      <w:r w:rsidR="00401985">
        <w:t xml:space="preserve">an animal, </w:t>
      </w:r>
      <w:r w:rsidR="00532B4A">
        <w:t>plant,</w:t>
      </w:r>
      <w:r w:rsidR="00401985">
        <w:t xml:space="preserve"> or person that produces offspring or reproduces</w:t>
      </w:r>
      <w:r w:rsidR="00252EC9">
        <w:t>.</w:t>
      </w:r>
      <w:r w:rsidR="005B658F">
        <w:t>”</w:t>
      </w:r>
    </w:p>
    <w:p w:rsidR="00056B22" w:rsidRDefault="004879B0" w:rsidP="000F314D">
      <w:pPr>
        <w:pStyle w:val="Q"/>
      </w:pPr>
      <w:r>
        <w:t xml:space="preserve">What evidence in lines 132–139 does Hamlet use to support this reason? </w:t>
      </w:r>
    </w:p>
    <w:p w:rsidR="00056B22" w:rsidRDefault="001C63CC" w:rsidP="00056B22">
      <w:pPr>
        <w:pStyle w:val="SR"/>
      </w:pPr>
      <w:r>
        <w:t>Hamlet tells Ophelia</w:t>
      </w:r>
      <w:r w:rsidR="00056B22">
        <w:t xml:space="preserve"> that all men are “arrant knaves” (line 139), and gives himself as an example. Although he is “indifferent honest” (line 132), he claims he could accuse himself of many things: “I could accuse me of such things that it were better if my mother had not borne me” (line 133</w:t>
      </w:r>
      <w:r w:rsidR="00757FA0">
        <w:t>–</w:t>
      </w:r>
      <w:r w:rsidR="00056B22">
        <w:t>134)</w:t>
      </w:r>
      <w:r w:rsidR="00252EC9">
        <w:t>.</w:t>
      </w:r>
    </w:p>
    <w:p w:rsidR="004879B0" w:rsidRDefault="004879B0" w:rsidP="000F314D">
      <w:pPr>
        <w:pStyle w:val="Q"/>
      </w:pPr>
      <w:r>
        <w:t>Of what things does Hamlet accuse himself?</w:t>
      </w:r>
    </w:p>
    <w:p w:rsidR="004879B0" w:rsidRDefault="004879B0" w:rsidP="000F314D">
      <w:pPr>
        <w:pStyle w:val="SR"/>
      </w:pPr>
      <w:r>
        <w:t>Student responses may include:</w:t>
      </w:r>
    </w:p>
    <w:p w:rsidR="004879B0" w:rsidRDefault="00056B22" w:rsidP="005D5BD2">
      <w:pPr>
        <w:pStyle w:val="SASRBullet"/>
      </w:pPr>
      <w:r>
        <w:t xml:space="preserve">He says that he is </w:t>
      </w:r>
      <w:r w:rsidR="004879B0">
        <w:t>“proud, revengeful, ambitious” (line 135)</w:t>
      </w:r>
    </w:p>
    <w:p w:rsidR="004879B0" w:rsidRDefault="00056B22" w:rsidP="005D5BD2">
      <w:pPr>
        <w:pStyle w:val="SASRBullet"/>
      </w:pPr>
      <w:r>
        <w:t xml:space="preserve">He tells Ophelia to </w:t>
      </w:r>
      <w:r w:rsidR="004879B0">
        <w:t>“believe none of us</w:t>
      </w:r>
      <w:r w:rsidR="00DE0883">
        <w:t>”</w:t>
      </w:r>
      <w:r w:rsidR="004879B0">
        <w:t xml:space="preserve"> (line 140)</w:t>
      </w:r>
      <w:r>
        <w:t>, meaning that all men, including Hamlet himself, are untrustworthy.</w:t>
      </w:r>
    </w:p>
    <w:p w:rsidR="004879B0" w:rsidRDefault="004879B0" w:rsidP="004A36BE">
      <w:pPr>
        <w:pStyle w:val="BR"/>
      </w:pPr>
    </w:p>
    <w:p w:rsidR="004879B0" w:rsidRPr="008545F2" w:rsidRDefault="004879B0" w:rsidP="008545F2">
      <w:pPr>
        <w:pStyle w:val="TA"/>
      </w:pPr>
      <w:r>
        <w:t>Ask pairs to reread lines 141–145 and answer the following questions before sharing out with the class.</w:t>
      </w:r>
    </w:p>
    <w:p w:rsidR="00F05D7A" w:rsidRDefault="004879B0" w:rsidP="000F314D">
      <w:pPr>
        <w:pStyle w:val="Q"/>
      </w:pPr>
      <w:r w:rsidRPr="004A36BE">
        <w:t xml:space="preserve">Why </w:t>
      </w:r>
      <w:r>
        <w:t xml:space="preserve">might Hamlet ask about Ophelia’s father at this point? </w:t>
      </w:r>
    </w:p>
    <w:p w:rsidR="004879B0" w:rsidRDefault="004879B0" w:rsidP="004A36BE">
      <w:pPr>
        <w:pStyle w:val="SR"/>
      </w:pPr>
      <w:r>
        <w:t xml:space="preserve">Student responses may include: </w:t>
      </w:r>
    </w:p>
    <w:p w:rsidR="004879B0" w:rsidRDefault="004879B0" w:rsidP="005D5BD2">
      <w:pPr>
        <w:pStyle w:val="SASRBullet"/>
      </w:pPr>
      <w:r>
        <w:t>Hamlet knows or suspects that either Polonius is listening or that he asked Ophelia to give back his remembrances.</w:t>
      </w:r>
    </w:p>
    <w:p w:rsidR="004879B0" w:rsidRDefault="004879B0" w:rsidP="005D5BD2">
      <w:pPr>
        <w:pStyle w:val="SASRBullet"/>
      </w:pPr>
      <w:r>
        <w:lastRenderedPageBreak/>
        <w:t>Hamlet is suggesting that Ophelia’s father is responsible for her chastity. (Some students may make this high-level connection here, but if they don’t they will have opportunity to do so later.)</w:t>
      </w:r>
    </w:p>
    <w:p w:rsidR="003555FF" w:rsidRDefault="00C07D88">
      <w:pPr>
        <w:pStyle w:val="IN"/>
      </w:pPr>
      <w:r w:rsidRPr="00C07D88">
        <w:rPr>
          <w:b/>
        </w:rPr>
        <w:t>Differentiation Consideration:</w:t>
      </w:r>
      <w:r w:rsidR="00F05D7A">
        <w:t xml:space="preserve"> If students struggle to answer this question, offer them this hint: </w:t>
      </w:r>
      <w:r w:rsidR="00B07D64">
        <w:t>Consider w</w:t>
      </w:r>
      <w:r w:rsidR="00F05D7A">
        <w:t xml:space="preserve">here Polonius </w:t>
      </w:r>
      <w:r w:rsidR="00B07D64">
        <w:t>is</w:t>
      </w:r>
      <w:r w:rsidR="00F9378F">
        <w:t xml:space="preserve"> at this point in the play</w:t>
      </w:r>
      <w:r w:rsidR="00B07D64">
        <w:t>.</w:t>
      </w:r>
    </w:p>
    <w:p w:rsidR="004879B0" w:rsidRDefault="00F61DFA" w:rsidP="004A36BE">
      <w:pPr>
        <w:pStyle w:val="Q"/>
      </w:pPr>
      <w:r>
        <w:t xml:space="preserve">What does Ophelia’s exclamation </w:t>
      </w:r>
      <w:r w:rsidR="007268C4">
        <w:t>in</w:t>
      </w:r>
      <w:r>
        <w:t xml:space="preserve"> line </w:t>
      </w:r>
      <w:r w:rsidR="007268C4">
        <w:t>145</w:t>
      </w:r>
      <w:r>
        <w:t xml:space="preserve"> suggest she believes about Hamlet?</w:t>
      </w:r>
    </w:p>
    <w:p w:rsidR="004879B0" w:rsidRDefault="004879B0" w:rsidP="0099476F">
      <w:pPr>
        <w:pStyle w:val="SR"/>
      </w:pPr>
      <w:r>
        <w:t>She believes Hamlet is going crazy.</w:t>
      </w:r>
    </w:p>
    <w:p w:rsidR="004879B0" w:rsidRDefault="004879B0" w:rsidP="0099476F">
      <w:pPr>
        <w:pStyle w:val="BR"/>
      </w:pPr>
      <w:bookmarkStart w:id="0" w:name="_GoBack"/>
      <w:bookmarkEnd w:id="0"/>
    </w:p>
    <w:p w:rsidR="004879B0" w:rsidRPr="0080391D" w:rsidRDefault="004879B0" w:rsidP="0080391D">
      <w:pPr>
        <w:pStyle w:val="TA"/>
      </w:pPr>
      <w:r w:rsidRPr="0080391D">
        <w:t>Have pairs reread lines 146–153 and answer the following questions before sharing out with the class.</w:t>
      </w:r>
    </w:p>
    <w:p w:rsidR="00F503FC" w:rsidRDefault="00F503FC" w:rsidP="00BE1B1D">
      <w:pPr>
        <w:pStyle w:val="IN"/>
        <w:rPr>
          <w:rStyle w:val="hwc"/>
        </w:rPr>
      </w:pPr>
      <w:r>
        <w:rPr>
          <w:rStyle w:val="hwc"/>
        </w:rPr>
        <w:t xml:space="preserve">Offer students the </w:t>
      </w:r>
      <w:r>
        <w:t xml:space="preserve">definition of </w:t>
      </w:r>
      <w:r w:rsidRPr="00DC71FE">
        <w:rPr>
          <w:i/>
        </w:rPr>
        <w:t>plague</w:t>
      </w:r>
      <w:r>
        <w:t xml:space="preserve"> as “</w:t>
      </w:r>
      <w:r>
        <w:rPr>
          <w:rStyle w:val="hwc"/>
        </w:rPr>
        <w:t>any</w:t>
      </w:r>
      <w:r>
        <w:t xml:space="preserve"> </w:t>
      </w:r>
      <w:r>
        <w:rPr>
          <w:rStyle w:val="hwc"/>
        </w:rPr>
        <w:t>widespread</w:t>
      </w:r>
      <w:r>
        <w:t xml:space="preserve"> </w:t>
      </w:r>
      <w:r>
        <w:rPr>
          <w:rStyle w:val="hwc"/>
        </w:rPr>
        <w:t>affliction,</w:t>
      </w:r>
      <w:r>
        <w:t xml:space="preserve"> </w:t>
      </w:r>
      <w:r>
        <w:rPr>
          <w:rStyle w:val="hwc"/>
        </w:rPr>
        <w:t>calamity,</w:t>
      </w:r>
      <w:r>
        <w:t xml:space="preserve"> </w:t>
      </w:r>
      <w:r>
        <w:rPr>
          <w:rStyle w:val="hwc"/>
        </w:rPr>
        <w:t>or</w:t>
      </w:r>
      <w:r>
        <w:t xml:space="preserve"> </w:t>
      </w:r>
      <w:r>
        <w:rPr>
          <w:rStyle w:val="hwc"/>
        </w:rPr>
        <w:t>evil,</w:t>
      </w:r>
      <w:r>
        <w:t xml:space="preserve"> </w:t>
      </w:r>
      <w:r>
        <w:rPr>
          <w:rStyle w:val="hwc"/>
        </w:rPr>
        <w:t>especially</w:t>
      </w:r>
      <w:r>
        <w:t xml:space="preserve"> </w:t>
      </w:r>
      <w:r>
        <w:rPr>
          <w:rStyle w:val="hwc"/>
        </w:rPr>
        <w:t>one</w:t>
      </w:r>
      <w:r>
        <w:t xml:space="preserve"> </w:t>
      </w:r>
      <w:r>
        <w:rPr>
          <w:rStyle w:val="hwc"/>
        </w:rPr>
        <w:t>regarded</w:t>
      </w:r>
      <w:r>
        <w:t xml:space="preserve"> </w:t>
      </w:r>
      <w:r>
        <w:rPr>
          <w:rStyle w:val="hwc"/>
        </w:rPr>
        <w:t>as</w:t>
      </w:r>
      <w:r>
        <w:t xml:space="preserve"> </w:t>
      </w:r>
      <w:r>
        <w:rPr>
          <w:rStyle w:val="hwc"/>
        </w:rPr>
        <w:t>a</w:t>
      </w:r>
      <w:r>
        <w:t xml:space="preserve"> </w:t>
      </w:r>
      <w:r>
        <w:rPr>
          <w:rStyle w:val="hwc"/>
        </w:rPr>
        <w:t>direct</w:t>
      </w:r>
      <w:r>
        <w:t xml:space="preserve"> </w:t>
      </w:r>
      <w:r>
        <w:rPr>
          <w:rStyle w:val="hwc"/>
        </w:rPr>
        <w:t>punishment</w:t>
      </w:r>
      <w:r>
        <w:t xml:space="preserve"> </w:t>
      </w:r>
      <w:r>
        <w:rPr>
          <w:rStyle w:val="hwc"/>
        </w:rPr>
        <w:t>by</w:t>
      </w:r>
      <w:r>
        <w:t xml:space="preserve"> </w:t>
      </w:r>
      <w:r>
        <w:rPr>
          <w:rStyle w:val="hwc"/>
        </w:rPr>
        <w:t>God.” Explain that in this case, it can simply be understood as a curse.</w:t>
      </w:r>
    </w:p>
    <w:p w:rsidR="00BE1B1D" w:rsidRDefault="00BE1B1D" w:rsidP="00BE1B1D">
      <w:pPr>
        <w:pStyle w:val="IN"/>
        <w:rPr>
          <w:rStyle w:val="hwc"/>
        </w:rPr>
      </w:pPr>
      <w:r>
        <w:rPr>
          <w:rStyle w:val="hwc"/>
        </w:rPr>
        <w:t xml:space="preserve">Instruct students to refer to their notes from 11.1.1. Lesson 5 for a definition of </w:t>
      </w:r>
      <w:r w:rsidRPr="00DF0917">
        <w:rPr>
          <w:rStyle w:val="hwc"/>
          <w:i/>
        </w:rPr>
        <w:t>dowry</w:t>
      </w:r>
      <w:r>
        <w:rPr>
          <w:rStyle w:val="hwc"/>
        </w:rPr>
        <w:t>.</w:t>
      </w:r>
    </w:p>
    <w:p w:rsidR="00BE1B1D" w:rsidRPr="0077511B" w:rsidRDefault="00BE1B1D" w:rsidP="0077511B">
      <w:pPr>
        <w:pStyle w:val="TA"/>
        <w:rPr>
          <w:rStyle w:val="hwc"/>
        </w:rPr>
      </w:pPr>
      <w:r w:rsidRPr="0077511B">
        <w:rPr>
          <w:rStyle w:val="hwc"/>
        </w:rPr>
        <w:t>Offer students the following definition of calumny</w:t>
      </w:r>
      <w:r w:rsidR="00513100" w:rsidRPr="0077511B">
        <w:rPr>
          <w:rStyle w:val="hwc"/>
        </w:rPr>
        <w:t>:</w:t>
      </w:r>
      <w:r w:rsidR="00252EC9" w:rsidRPr="0077511B">
        <w:rPr>
          <w:rStyle w:val="hwc"/>
        </w:rPr>
        <w:t xml:space="preserve"> </w:t>
      </w:r>
      <w:r w:rsidR="00252EC9" w:rsidRPr="0077511B">
        <w:t>“</w:t>
      </w:r>
      <w:r w:rsidRPr="0077511B">
        <w:t>a false and malicious statement designed to injure the reputation of someone or something</w:t>
      </w:r>
      <w:r w:rsidR="00252EC9" w:rsidRPr="0077511B">
        <w:t>.</w:t>
      </w:r>
      <w:r w:rsidRPr="0077511B">
        <w:t>” Explain that it can simply be understood here as “false criticism</w:t>
      </w:r>
      <w:r w:rsidRPr="0077511B">
        <w:rPr>
          <w:rStyle w:val="hwc"/>
        </w:rPr>
        <w:t xml:space="preserve"> or slander.</w:t>
      </w:r>
      <w:r w:rsidR="00513100" w:rsidRPr="0077511B">
        <w:rPr>
          <w:rStyle w:val="hwc"/>
        </w:rPr>
        <w:t>”</w:t>
      </w:r>
    </w:p>
    <w:p w:rsidR="00BE1B1D" w:rsidRDefault="00BE1B1D" w:rsidP="00BE1B1D">
      <w:pPr>
        <w:pStyle w:val="Q"/>
        <w:rPr>
          <w:rStyle w:val="hwc"/>
          <w:b w:val="0"/>
        </w:rPr>
      </w:pPr>
      <w:r>
        <w:rPr>
          <w:rStyle w:val="hwc"/>
        </w:rPr>
        <w:t>What plague or curse does Hamlet place on Ophelia as a dowry?</w:t>
      </w:r>
    </w:p>
    <w:p w:rsidR="00BE1B1D" w:rsidRDefault="00BE1B1D" w:rsidP="00BE1B1D">
      <w:pPr>
        <w:pStyle w:val="SR"/>
      </w:pPr>
      <w:r>
        <w:t>He tells her that if she does marry, she will not escape slander.</w:t>
      </w:r>
    </w:p>
    <w:p w:rsidR="00BE1B1D" w:rsidRDefault="00BE1B1D" w:rsidP="00BE1B1D">
      <w:pPr>
        <w:pStyle w:val="Q"/>
      </w:pPr>
      <w:r>
        <w:t xml:space="preserve">Why might Hamlet offer this “plague” for Ophelia’s </w:t>
      </w:r>
      <w:r w:rsidR="00912B3B">
        <w:t>“</w:t>
      </w:r>
      <w:r>
        <w:t>dowry”?</w:t>
      </w:r>
    </w:p>
    <w:p w:rsidR="00BE1B1D" w:rsidRDefault="00BE1B1D" w:rsidP="00BE1B1D">
      <w:pPr>
        <w:pStyle w:val="SR"/>
      </w:pPr>
      <w:r>
        <w:t xml:space="preserve">Student responses may include the following: </w:t>
      </w:r>
    </w:p>
    <w:p w:rsidR="00BE1B1D" w:rsidRDefault="00BE1B1D" w:rsidP="005D5BD2">
      <w:pPr>
        <w:pStyle w:val="SASRBullet"/>
      </w:pPr>
      <w:r>
        <w:t>Hamlet has a negative view of women in general and does not believe that they can be faithful.</w:t>
      </w:r>
    </w:p>
    <w:p w:rsidR="00BE1B1D" w:rsidRDefault="00BE1B1D" w:rsidP="005D5BD2">
      <w:pPr>
        <w:pStyle w:val="SASRBullet"/>
      </w:pPr>
      <w:r>
        <w:t>Hamlet may also be angry and jealous because Ophelia has broken off their relationship.</w:t>
      </w:r>
    </w:p>
    <w:p w:rsidR="00EE102A" w:rsidRDefault="004879B0" w:rsidP="00BE1B1D">
      <w:pPr>
        <w:pStyle w:val="Q"/>
      </w:pPr>
      <w:r>
        <w:t xml:space="preserve">The </w:t>
      </w:r>
      <w:r w:rsidR="001340FE">
        <w:t xml:space="preserve">explanatory note </w:t>
      </w:r>
      <w:r>
        <w:t xml:space="preserve">for line 151 states that “monsters” can refer to “cuckolds” or </w:t>
      </w:r>
      <w:r w:rsidR="00401985">
        <w:t>husbands of unfaithful wives</w:t>
      </w:r>
      <w:r>
        <w:t>. Why might Hamlet introduce this subject? Who is he suggesting has</w:t>
      </w:r>
      <w:r w:rsidR="00887724">
        <w:t xml:space="preserve"> been</w:t>
      </w:r>
      <w:r>
        <w:t xml:space="preserve"> or will be a cuckold? </w:t>
      </w:r>
    </w:p>
    <w:p w:rsidR="008F5B8F" w:rsidRDefault="008F5B8F" w:rsidP="00BE1B1D">
      <w:pPr>
        <w:pStyle w:val="SR"/>
      </w:pPr>
      <w:r>
        <w:t>Student responses may include:</w:t>
      </w:r>
    </w:p>
    <w:p w:rsidR="008F5B8F" w:rsidRPr="005D5BD2" w:rsidRDefault="004879B0" w:rsidP="005D5BD2">
      <w:pPr>
        <w:pStyle w:val="SASRBullet"/>
      </w:pPr>
      <w:r w:rsidRPr="005D5BD2">
        <w:t>Hamlet might introduce the subject because he feels that Ophelia is being unfaithful in breaking off their love.</w:t>
      </w:r>
      <w:r w:rsidR="00BE1B1D" w:rsidRPr="005D5BD2">
        <w:t xml:space="preserve"> </w:t>
      </w:r>
    </w:p>
    <w:p w:rsidR="004879B0" w:rsidRPr="005D5BD2" w:rsidRDefault="00BE1B1D" w:rsidP="005D5BD2">
      <w:pPr>
        <w:pStyle w:val="SASRBullet"/>
      </w:pPr>
      <w:r w:rsidRPr="005D5BD2">
        <w:lastRenderedPageBreak/>
        <w:t xml:space="preserve">He is thinking about his mother’s relationship with his uncle, and suggesting that Gertrude cuckolded his father. </w:t>
      </w:r>
    </w:p>
    <w:p w:rsidR="004879B0" w:rsidRDefault="004879B0" w:rsidP="00ED7921">
      <w:pPr>
        <w:pStyle w:val="Q"/>
      </w:pPr>
      <w:r>
        <w:t>To what other marriage might Hamlet also be referring with this image?</w:t>
      </w:r>
    </w:p>
    <w:p w:rsidR="004879B0" w:rsidRDefault="004879B0" w:rsidP="00ED7921">
      <w:pPr>
        <w:pStyle w:val="SR"/>
      </w:pPr>
      <w:r>
        <w:t xml:space="preserve"> He may be referring to his parents’ marriage, suggesting that his mother made his father a cuckold by marrying again so quickly. </w:t>
      </w:r>
    </w:p>
    <w:p w:rsidR="004879B0" w:rsidRDefault="004879B0" w:rsidP="00285268">
      <w:pPr>
        <w:pStyle w:val="Q"/>
      </w:pPr>
      <w:r>
        <w:t xml:space="preserve">How does Ophelia respond? What </w:t>
      </w:r>
      <w:r w:rsidR="00F503FC">
        <w:t>does her response</w:t>
      </w:r>
      <w:r w:rsidR="00784E6A">
        <w:t xml:space="preserve"> reveal about her attitude towards Hamlet? </w:t>
      </w:r>
    </w:p>
    <w:p w:rsidR="004879B0" w:rsidRDefault="004879B0" w:rsidP="00285268">
      <w:pPr>
        <w:pStyle w:val="SR"/>
      </w:pPr>
      <w:r>
        <w:t>Ophelia again asks heaven to bring Hamlet to his senses. The cumulative impact of these responses is that she is more concerned for Hamlet than she is insulted by his rude accusations.</w:t>
      </w:r>
    </w:p>
    <w:p w:rsidR="004879B0" w:rsidRDefault="004879B0" w:rsidP="00336134">
      <w:pPr>
        <w:pStyle w:val="BR"/>
      </w:pPr>
    </w:p>
    <w:p w:rsidR="004879B0" w:rsidRPr="0080391D" w:rsidRDefault="004879B0" w:rsidP="0080391D">
      <w:pPr>
        <w:pStyle w:val="TA"/>
      </w:pPr>
      <w:r w:rsidRPr="0080391D">
        <w:t>Have pairs reread lines 154–158 and answer the following questions before sharing out with the class.</w:t>
      </w:r>
    </w:p>
    <w:p w:rsidR="004879B0" w:rsidRDefault="004879B0" w:rsidP="00336134">
      <w:pPr>
        <w:pStyle w:val="Q"/>
      </w:pPr>
      <w:r>
        <w:t xml:space="preserve">What does Hamlet mean by “paintings” here? </w:t>
      </w:r>
    </w:p>
    <w:p w:rsidR="004879B0" w:rsidRDefault="004879B0" w:rsidP="00336134">
      <w:pPr>
        <w:pStyle w:val="SR"/>
      </w:pPr>
      <w:r>
        <w:t>He means make-up.</w:t>
      </w:r>
    </w:p>
    <w:p w:rsidR="003555FF" w:rsidRDefault="00C07D88">
      <w:pPr>
        <w:pStyle w:val="IN"/>
      </w:pPr>
      <w:r w:rsidRPr="00C07D88">
        <w:rPr>
          <w:b/>
        </w:rPr>
        <w:t>Differentiation Consideration:</w:t>
      </w:r>
      <w:r w:rsidR="008B5DE2">
        <w:t xml:space="preserve"> If students struggle to answer this question, consider offering them this hint: Consider lines 155–156.</w:t>
      </w:r>
    </w:p>
    <w:p w:rsidR="004879B0" w:rsidRDefault="004879B0" w:rsidP="00FC365D">
      <w:pPr>
        <w:pStyle w:val="Q"/>
      </w:pPr>
      <w:r>
        <w:t xml:space="preserve">Which word in line 156 helps you make meaning of the word </w:t>
      </w:r>
      <w:r>
        <w:rPr>
          <w:i/>
        </w:rPr>
        <w:t>amble</w:t>
      </w:r>
      <w:r>
        <w:t xml:space="preserve">? What does </w:t>
      </w:r>
      <w:r>
        <w:rPr>
          <w:i/>
        </w:rPr>
        <w:t xml:space="preserve">amble </w:t>
      </w:r>
      <w:r>
        <w:t>mean in this context?</w:t>
      </w:r>
    </w:p>
    <w:p w:rsidR="004879B0" w:rsidRDefault="004879B0" w:rsidP="00FC365D">
      <w:pPr>
        <w:pStyle w:val="SR"/>
      </w:pPr>
      <w:r>
        <w:t xml:space="preserve">The word “jig” </w:t>
      </w:r>
      <w:r w:rsidR="00F61DFA">
        <w:t>is</w:t>
      </w:r>
      <w:r>
        <w:t xml:space="preserve"> a clue that </w:t>
      </w:r>
      <w:r>
        <w:rPr>
          <w:i/>
        </w:rPr>
        <w:t>amble</w:t>
      </w:r>
      <w:r>
        <w:t xml:space="preserve"> is a way of moving.</w:t>
      </w:r>
      <w:r w:rsidR="00862121">
        <w:t xml:space="preserve"> It means </w:t>
      </w:r>
      <w:r w:rsidR="00B519FB">
        <w:t>“</w:t>
      </w:r>
      <w:r w:rsidR="00862121">
        <w:t xml:space="preserve">to </w:t>
      </w:r>
      <w:r w:rsidR="001C63CC">
        <w:t>move</w:t>
      </w:r>
      <w:r w:rsidR="00862121">
        <w:t xml:space="preserve"> at a slow, easy pace</w:t>
      </w:r>
      <w:r w:rsidR="001C63CC">
        <w:t>.</w:t>
      </w:r>
      <w:r w:rsidR="00B519FB">
        <w:t>”</w:t>
      </w:r>
    </w:p>
    <w:p w:rsidR="004879B0" w:rsidRPr="00E37469" w:rsidRDefault="004879B0" w:rsidP="002532F5">
      <w:pPr>
        <w:pStyle w:val="IN"/>
      </w:pPr>
      <w:r>
        <w:t xml:space="preserve">Consider drawing students’ attention to their application of standard L.11-12.4.a through the process of determining word meaning through the use of context. </w:t>
      </w:r>
    </w:p>
    <w:p w:rsidR="004879B0" w:rsidRDefault="004879B0" w:rsidP="00D5141B">
      <w:pPr>
        <w:pStyle w:val="Q"/>
      </w:pPr>
      <w:r>
        <w:t>What is the impact of lines 154–158 on Hamlet’s tone toward Ophelia or women in general? Cite specific words and phrases to demonstrate his tone.</w:t>
      </w:r>
    </w:p>
    <w:p w:rsidR="004879B0" w:rsidRDefault="004879B0" w:rsidP="00104D07">
      <w:pPr>
        <w:pStyle w:val="SR"/>
      </w:pPr>
      <w:r>
        <w:t xml:space="preserve">Hamlet’s tone is harsh and critical. He accuses Ophelia or all women of “painting” </w:t>
      </w:r>
      <w:r w:rsidR="00E739E9">
        <w:t xml:space="preserve">their </w:t>
      </w:r>
      <w:r>
        <w:t xml:space="preserve">“face” and walking funny or suggestively as in a “jig” or an “amble” and </w:t>
      </w:r>
      <w:r w:rsidR="00E739E9">
        <w:t xml:space="preserve">speaking with a </w:t>
      </w:r>
      <w:r>
        <w:t>“lisp</w:t>
      </w:r>
      <w:r w:rsidR="00E739E9">
        <w:t>,</w:t>
      </w:r>
      <w:r>
        <w:t>” “wantonness” and “ignorance.”</w:t>
      </w:r>
    </w:p>
    <w:p w:rsidR="00012BD6" w:rsidRDefault="00012BD6" w:rsidP="007F7D2D">
      <w:pPr>
        <w:pStyle w:val="IN"/>
      </w:pPr>
      <w:r>
        <w:t xml:space="preserve">This is a key moment that leads, with others, to Ophelia’s fate, and which scaffolds students towards the excerpt from Virginia Woolf’s </w:t>
      </w:r>
      <w:r>
        <w:rPr>
          <w:i/>
        </w:rPr>
        <w:t>A Room of One’s Own</w:t>
      </w:r>
      <w:r w:rsidR="0073619D">
        <w:rPr>
          <w:i/>
        </w:rPr>
        <w:t>,</w:t>
      </w:r>
      <w:r>
        <w:t xml:space="preserve"> which students will read in 11.1.3. </w:t>
      </w:r>
    </w:p>
    <w:p w:rsidR="00012BD6" w:rsidRDefault="00012BD6" w:rsidP="007F7D2D">
      <w:pPr>
        <w:pStyle w:val="IN"/>
      </w:pPr>
      <w:r>
        <w:t>Consider drawing students</w:t>
      </w:r>
      <w:r w:rsidR="007F7D2D">
        <w:t>’</w:t>
      </w:r>
      <w:r>
        <w:t xml:space="preserve"> attention to the connection here between the demand that women be chaste and the </w:t>
      </w:r>
      <w:r w:rsidR="007F7D2D">
        <w:t>insults</w:t>
      </w:r>
      <w:r>
        <w:t xml:space="preserve"> Hamlet </w:t>
      </w:r>
      <w:r w:rsidR="007F7D2D">
        <w:t>directs at Ophelia</w:t>
      </w:r>
      <w:r>
        <w:t xml:space="preserve">. Hamlet’s criticism of women in general, and Ophelia in particular, is </w:t>
      </w:r>
      <w:r w:rsidR="007F7D2D">
        <w:t>related to</w:t>
      </w:r>
      <w:r>
        <w:t xml:space="preserve"> his belief that women (especially his mother) are unchaste. </w:t>
      </w:r>
    </w:p>
    <w:p w:rsidR="004879B0" w:rsidRDefault="004879B0" w:rsidP="00593DE1">
      <w:pPr>
        <w:pStyle w:val="BR"/>
      </w:pPr>
    </w:p>
    <w:p w:rsidR="004879B0" w:rsidRPr="0080391D" w:rsidRDefault="004879B0" w:rsidP="0080391D">
      <w:pPr>
        <w:pStyle w:val="TA"/>
      </w:pPr>
      <w:r w:rsidRPr="0080391D">
        <w:lastRenderedPageBreak/>
        <w:t>Have pairs reread lines 158–162 and answer the following questions before sharing out with the class.</w:t>
      </w:r>
    </w:p>
    <w:p w:rsidR="004879B0" w:rsidRDefault="004879B0" w:rsidP="00593DE1">
      <w:pPr>
        <w:pStyle w:val="Q"/>
      </w:pPr>
      <w:r>
        <w:t>What reasons has Hamlet given in the previous lines for having “no more marriage” (lines 159–160)?</w:t>
      </w:r>
    </w:p>
    <w:p w:rsidR="004879B0" w:rsidRDefault="004879B0" w:rsidP="00CB37DC">
      <w:pPr>
        <w:pStyle w:val="SR"/>
      </w:pPr>
      <w:r>
        <w:t>Student responses may include:</w:t>
      </w:r>
    </w:p>
    <w:p w:rsidR="004879B0" w:rsidRDefault="004879B0" w:rsidP="005D5BD2">
      <w:pPr>
        <w:pStyle w:val="SASRBullet"/>
      </w:pPr>
      <w:r>
        <w:t>Men are “proud, revengeful, ambitious” and “arrant knaves” who lie (lines 135–140).</w:t>
      </w:r>
    </w:p>
    <w:p w:rsidR="004879B0" w:rsidRDefault="004879B0" w:rsidP="005D5BD2">
      <w:pPr>
        <w:pStyle w:val="SASRBullet"/>
      </w:pPr>
      <w:r>
        <w:t>Women make “monsters” or cuckolds of wise men (lines 150–151).</w:t>
      </w:r>
    </w:p>
    <w:p w:rsidR="004879B0" w:rsidRDefault="004879B0" w:rsidP="005D5BD2">
      <w:pPr>
        <w:pStyle w:val="SASRBullet"/>
      </w:pPr>
      <w:r>
        <w:t>Women “</w:t>
      </w:r>
      <w:proofErr w:type="gramStart"/>
      <w:r>
        <w:t>paint[</w:t>
      </w:r>
      <w:proofErr w:type="gramEnd"/>
      <w:r>
        <w:t>]” their faces, “jig and amble,” “lisp” and are “wanton[]” and “</w:t>
      </w:r>
      <w:proofErr w:type="spellStart"/>
      <w:r>
        <w:t>ignoran</w:t>
      </w:r>
      <w:proofErr w:type="spellEnd"/>
      <w:r>
        <w:t>[t]” (lines 154–158).</w:t>
      </w:r>
    </w:p>
    <w:p w:rsidR="004879B0" w:rsidRDefault="004879B0" w:rsidP="000F314D">
      <w:pPr>
        <w:pStyle w:val="Q"/>
      </w:pPr>
      <w:r>
        <w:t xml:space="preserve">To whom might Hamlet be referring when he says, “Those that are married already, </w:t>
      </w:r>
      <w:r w:rsidR="00BC55EF">
        <w:t xml:space="preserve">/ </w:t>
      </w:r>
      <w:r>
        <w:t>all but one shall live” (lines 160–161)?</w:t>
      </w:r>
      <w:r w:rsidR="007F7D2D">
        <w:t xml:space="preserve"> Infer who Hamlet suggests will live and who will die.</w:t>
      </w:r>
    </w:p>
    <w:p w:rsidR="004879B0" w:rsidRDefault="004879B0" w:rsidP="00CB37DC">
      <w:pPr>
        <w:pStyle w:val="SR"/>
      </w:pPr>
      <w:r>
        <w:t>Hamlet may be referring to his mother and uncle. His mother will live, and his uncle will die.</w:t>
      </w:r>
    </w:p>
    <w:p w:rsidR="004879B0" w:rsidRDefault="004879B0" w:rsidP="000F314D">
      <w:pPr>
        <w:pStyle w:val="Q"/>
      </w:pPr>
      <w:r>
        <w:t xml:space="preserve">Review lines 131–162. </w:t>
      </w:r>
      <w:r w:rsidRPr="008545F2">
        <w:t>What</w:t>
      </w:r>
      <w:r>
        <w:t xml:space="preserve"> phrase does Hamlet repeat throughout this excerpt? What impact does the repetition have?</w:t>
      </w:r>
    </w:p>
    <w:p w:rsidR="004879B0" w:rsidRDefault="004879B0" w:rsidP="000F314D">
      <w:pPr>
        <w:pStyle w:val="SR"/>
      </w:pPr>
      <w:r>
        <w:t>Hamlet repeats some form of “Get thee to a nunnery.” The repetition reinforces Hamlet’s obsession with Ophelia’s chastity.</w:t>
      </w:r>
    </w:p>
    <w:p w:rsidR="004879B0" w:rsidRDefault="004879B0" w:rsidP="005F4193">
      <w:pPr>
        <w:pStyle w:val="LearningSequenceHeader"/>
      </w:pPr>
      <w:r>
        <w:t>Activity 5</w:t>
      </w:r>
      <w:r w:rsidRPr="00707670">
        <w:t xml:space="preserve">: </w:t>
      </w:r>
      <w:r>
        <w:t>Review of Laertes’s Monologue (Act 1.3, Lines 13–48)</w:t>
      </w:r>
      <w:r w:rsidRPr="00707670">
        <w:tab/>
      </w:r>
      <w:r w:rsidR="006F75A8">
        <w:t>15</w:t>
      </w:r>
      <w:r w:rsidRPr="00707670">
        <w:t>%</w:t>
      </w:r>
    </w:p>
    <w:p w:rsidR="00B6704C" w:rsidRDefault="004879B0" w:rsidP="00A94F5F">
      <w:pPr>
        <w:pStyle w:val="TA"/>
      </w:pPr>
      <w:r>
        <w:t>Transition students to a whole class discussion about Laertes’s monologue, which they read in</w:t>
      </w:r>
      <w:r w:rsidR="00F9378F">
        <w:t xml:space="preserve"> 11.1.2</w:t>
      </w:r>
      <w:r>
        <w:t xml:space="preserve"> Lesson 6</w:t>
      </w:r>
      <w:r w:rsidR="00B6704C">
        <w:t xml:space="preserve"> and reread for homework in </w:t>
      </w:r>
      <w:r w:rsidR="00F9378F">
        <w:t xml:space="preserve">11.1.2 </w:t>
      </w:r>
      <w:r w:rsidR="00B6704C">
        <w:t>Lesson 13</w:t>
      </w:r>
      <w:r>
        <w:t xml:space="preserve">. Ask students to open their text and notes to Act 1.3, lines 13–48. As a class, discuss the following questions. Encourage students to take notes and annotate their texts during the discussion for use </w:t>
      </w:r>
      <w:r w:rsidR="00F9378F">
        <w:t>in the assessment in this lesson and future assessments</w:t>
      </w:r>
      <w:r>
        <w:t>.</w:t>
      </w:r>
      <w:r w:rsidR="00B6704C">
        <w:t xml:space="preserve"> </w:t>
      </w:r>
    </w:p>
    <w:p w:rsidR="003555FF" w:rsidRDefault="00B6704C">
      <w:pPr>
        <w:pStyle w:val="IN"/>
      </w:pPr>
      <w:r>
        <w:t>Remind students to keep SL.11-12.1</w:t>
      </w:r>
      <w:r w:rsidR="00C9698B">
        <w:t>.a-e</w:t>
      </w:r>
      <w:r>
        <w:t xml:space="preserve"> in mind as they discuss the questions</w:t>
      </w:r>
      <w:r w:rsidR="00C9698B">
        <w:t xml:space="preserve"> as a class</w:t>
      </w:r>
      <w:r>
        <w:t>.</w:t>
      </w:r>
    </w:p>
    <w:p w:rsidR="004879B0" w:rsidRDefault="004879B0" w:rsidP="00A060A5">
      <w:pPr>
        <w:pStyle w:val="Q"/>
      </w:pPr>
      <w:r>
        <w:t>What advice did Laertes give Ophelia regarding Hamlet?</w:t>
      </w:r>
    </w:p>
    <w:p w:rsidR="004879B0" w:rsidRDefault="004879B0" w:rsidP="00A060A5">
      <w:pPr>
        <w:pStyle w:val="SR"/>
      </w:pPr>
      <w:r>
        <w:t>He told her to “hold” the “trifling of his favor” as “a toy”</w:t>
      </w:r>
      <w:r w:rsidR="004C3AFB">
        <w:t>;</w:t>
      </w:r>
      <w:r>
        <w:t xml:space="preserve"> in other words, she should not take his love seriously.</w:t>
      </w:r>
    </w:p>
    <w:p w:rsidR="004879B0" w:rsidRDefault="004879B0" w:rsidP="00A060A5">
      <w:pPr>
        <w:pStyle w:val="Q"/>
      </w:pPr>
      <w:r>
        <w:t>What reasons does he give for this advice?</w:t>
      </w:r>
    </w:p>
    <w:p w:rsidR="004879B0" w:rsidRDefault="004879B0" w:rsidP="00A060A5">
      <w:pPr>
        <w:pStyle w:val="SR"/>
      </w:pPr>
      <w:r>
        <w:t>Student responses may include:</w:t>
      </w:r>
    </w:p>
    <w:p w:rsidR="004879B0" w:rsidRDefault="004879B0" w:rsidP="005D5BD2">
      <w:pPr>
        <w:pStyle w:val="SASRBullet"/>
      </w:pPr>
      <w:r>
        <w:t>Hamlet is young and as h</w:t>
      </w:r>
      <w:r w:rsidR="00947EB2">
        <w:t>e</w:t>
      </w:r>
      <w:r>
        <w:t xml:space="preserve"> “grow[s]” and “waxes” or changes, so may his “mind and soul” or his love for Ophelia.</w:t>
      </w:r>
    </w:p>
    <w:p w:rsidR="004879B0" w:rsidRDefault="004879B0" w:rsidP="005D5BD2">
      <w:pPr>
        <w:pStyle w:val="SASRBullet"/>
      </w:pPr>
      <w:r>
        <w:lastRenderedPageBreak/>
        <w:t>Also, Hamlet “is subject to his birth” and “his will is not his own” with regards to whom he can marry.</w:t>
      </w:r>
    </w:p>
    <w:p w:rsidR="004879B0" w:rsidRDefault="004879B0" w:rsidP="005D5BD2">
      <w:pPr>
        <w:pStyle w:val="SASRBullet"/>
      </w:pPr>
      <w:r>
        <w:t>So he may “give his saying deed” or act on his love with Ophelia but not marry her.</w:t>
      </w:r>
    </w:p>
    <w:p w:rsidR="004879B0" w:rsidRDefault="004879B0" w:rsidP="005D5BD2">
      <w:pPr>
        <w:pStyle w:val="SASRBullet"/>
      </w:pPr>
      <w:r>
        <w:t>And if he does that, her “honor” will “sustain” a “loss” of her “heart or [her] chaste treasure.”</w:t>
      </w:r>
    </w:p>
    <w:p w:rsidR="004879B0" w:rsidRDefault="00AF424B" w:rsidP="00A060A5">
      <w:pPr>
        <w:pStyle w:val="Q"/>
      </w:pPr>
      <w:r>
        <w:t xml:space="preserve">Consider the </w:t>
      </w:r>
      <w:r w:rsidR="007F7D2D">
        <w:t>idea</w:t>
      </w:r>
      <w:r>
        <w:t xml:space="preserve"> that both men are raising here. </w:t>
      </w:r>
      <w:r w:rsidR="004879B0">
        <w:t xml:space="preserve">Which of Laertes’s lines echo Hamlet’s?  </w:t>
      </w:r>
    </w:p>
    <w:p w:rsidR="004879B0" w:rsidRDefault="004879B0" w:rsidP="00D16BAB">
      <w:pPr>
        <w:pStyle w:val="SR"/>
      </w:pPr>
      <w:r>
        <w:t>Students should recognize that both men are discussing Ophelia’s chastity. Evidence may include:</w:t>
      </w:r>
    </w:p>
    <w:p w:rsidR="004879B0" w:rsidRDefault="004879B0" w:rsidP="005D5BD2">
      <w:pPr>
        <w:ind w:left="720"/>
      </w:pPr>
      <w:r>
        <w:t>Laertes:</w:t>
      </w:r>
    </w:p>
    <w:p w:rsidR="004879B0" w:rsidRPr="002B0011" w:rsidRDefault="004879B0" w:rsidP="005D5BD2">
      <w:pPr>
        <w:pStyle w:val="SASRBullet"/>
      </w:pPr>
      <w:r w:rsidRPr="002B0011">
        <w:t>“Or lose your heart or your chaste treasure” (Act 1.3, line 35)</w:t>
      </w:r>
    </w:p>
    <w:p w:rsidR="004879B0" w:rsidRPr="002B0011" w:rsidRDefault="004879B0" w:rsidP="005D5BD2">
      <w:pPr>
        <w:pStyle w:val="SASRBullet"/>
      </w:pPr>
      <w:r w:rsidRPr="002B0011">
        <w:t xml:space="preserve">“The chariest maid is prodigal enough </w:t>
      </w:r>
      <w:r w:rsidR="00BC55EF" w:rsidRPr="002B0011">
        <w:t xml:space="preserve">/ </w:t>
      </w:r>
      <w:r w:rsidRPr="002B0011">
        <w:t>if she unmask her beauty to the moon” (Act 1.3, lines 40–41)</w:t>
      </w:r>
    </w:p>
    <w:p w:rsidR="004879B0" w:rsidRPr="002B0011" w:rsidRDefault="00532B4A" w:rsidP="005D5BD2">
      <w:pPr>
        <w:pStyle w:val="SASRBullet"/>
      </w:pPr>
      <w:r>
        <w:t>“Virtue itself ’</w:t>
      </w:r>
      <w:proofErr w:type="spellStart"/>
      <w:r w:rsidR="004879B0" w:rsidRPr="002B0011">
        <w:t>scapes</w:t>
      </w:r>
      <w:proofErr w:type="spellEnd"/>
      <w:r w:rsidR="004879B0" w:rsidRPr="002B0011">
        <w:t xml:space="preserve"> not calumnious strokes” (Act 1.3, line 42)</w:t>
      </w:r>
    </w:p>
    <w:p w:rsidR="008F5B8F" w:rsidRDefault="004879B0" w:rsidP="005D5BD2">
      <w:pPr>
        <w:ind w:left="720"/>
      </w:pPr>
      <w:r w:rsidRPr="002B0011">
        <w:t>Hamlet:</w:t>
      </w:r>
    </w:p>
    <w:p w:rsidR="004879B0" w:rsidRPr="002B0011" w:rsidRDefault="004879B0" w:rsidP="005D5BD2">
      <w:pPr>
        <w:pStyle w:val="SASRBullet"/>
      </w:pPr>
      <w:r w:rsidRPr="002B0011">
        <w:t xml:space="preserve">“That if you be honest and fair, your honesty </w:t>
      </w:r>
      <w:r w:rsidR="00BC55EF" w:rsidRPr="002B0011">
        <w:t xml:space="preserve">/ </w:t>
      </w:r>
      <w:r w:rsidRPr="002B0011">
        <w:t>should admit no discourse to your beauty” (Act 3.1, lines 117–118)</w:t>
      </w:r>
    </w:p>
    <w:p w:rsidR="004879B0" w:rsidRPr="002B0011" w:rsidRDefault="004879B0" w:rsidP="005D5BD2">
      <w:pPr>
        <w:pStyle w:val="SASRBullet"/>
      </w:pPr>
      <w:r w:rsidRPr="002B0011">
        <w:t xml:space="preserve">“the power of beauty will sooner </w:t>
      </w:r>
      <w:r w:rsidR="00BC55EF" w:rsidRPr="002B0011">
        <w:t xml:space="preserve">/ </w:t>
      </w:r>
      <w:r w:rsidRPr="002B0011">
        <w:t>transform honesty from what it is to a bawd than</w:t>
      </w:r>
      <w:r w:rsidR="00BC55EF" w:rsidRPr="002B0011">
        <w:t xml:space="preserve"> /</w:t>
      </w:r>
      <w:r w:rsidRPr="002B0011">
        <w:t xml:space="preserve"> the force of honesty can translate beauty into his likeness” (Act 3.1, lines 121–124)</w:t>
      </w:r>
    </w:p>
    <w:p w:rsidR="004879B0" w:rsidRPr="002B0011" w:rsidRDefault="004879B0" w:rsidP="005D5BD2">
      <w:pPr>
        <w:pStyle w:val="SASRBullet"/>
      </w:pPr>
      <w:r w:rsidRPr="002B0011">
        <w:t>“Get thee to a nunnery” (Act 3.1, line 131)</w:t>
      </w:r>
    </w:p>
    <w:p w:rsidR="004879B0" w:rsidRPr="002B0011" w:rsidRDefault="004879B0" w:rsidP="005D5BD2">
      <w:pPr>
        <w:pStyle w:val="SASRBullet"/>
      </w:pPr>
      <w:r w:rsidRPr="002B0011">
        <w:t>“be thou as chaste as ice, as pure as snow” (Act 3.1, lines 147–148)</w:t>
      </w:r>
    </w:p>
    <w:p w:rsidR="004879B0" w:rsidRPr="002B0011" w:rsidRDefault="004879B0" w:rsidP="005D5BD2">
      <w:pPr>
        <w:pStyle w:val="SASRBullet"/>
      </w:pPr>
      <w:r w:rsidRPr="002B0011">
        <w:t>“for wise men know well enough what</w:t>
      </w:r>
      <w:r w:rsidR="00B05977" w:rsidRPr="002B0011">
        <w:t xml:space="preserve"> /</w:t>
      </w:r>
      <w:r w:rsidRPr="002B0011">
        <w:t xml:space="preserve"> monsters you make of them” (Act 3.1, lines 150–151)</w:t>
      </w:r>
    </w:p>
    <w:p w:rsidR="004879B0" w:rsidRDefault="004879B0" w:rsidP="00D45214">
      <w:pPr>
        <w:pStyle w:val="Q"/>
      </w:pPr>
      <w:r>
        <w:t xml:space="preserve">How does Ophelia respond to Laertes’s advice? How does this relate to her response to Hamlet’s accusations? Consider both </w:t>
      </w:r>
      <w:r>
        <w:rPr>
          <w:i/>
        </w:rPr>
        <w:t>what</w:t>
      </w:r>
      <w:r>
        <w:t xml:space="preserve"> she says and </w:t>
      </w:r>
      <w:r>
        <w:rPr>
          <w:i/>
        </w:rPr>
        <w:t>how</w:t>
      </w:r>
      <w:r>
        <w:t xml:space="preserve"> she says it.</w:t>
      </w:r>
    </w:p>
    <w:p w:rsidR="004879B0" w:rsidRDefault="004879B0" w:rsidP="007C05CB">
      <w:pPr>
        <w:pStyle w:val="SR"/>
      </w:pPr>
      <w:r>
        <w:t>Student responses may include:</w:t>
      </w:r>
    </w:p>
    <w:p w:rsidR="004879B0" w:rsidRDefault="004879B0" w:rsidP="005D5BD2">
      <w:pPr>
        <w:pStyle w:val="SASRBullet"/>
      </w:pPr>
      <w:r>
        <w:t xml:space="preserve">Ophelia responds politely and kindly to both men. </w:t>
      </w:r>
    </w:p>
    <w:p w:rsidR="004879B0" w:rsidRDefault="004879B0" w:rsidP="005D5BD2">
      <w:pPr>
        <w:pStyle w:val="SASRBullet"/>
      </w:pPr>
      <w:r>
        <w:t xml:space="preserve">She assures Laertes, “I shall the effect of this good lesson keep </w:t>
      </w:r>
      <w:r w:rsidR="00C20B06">
        <w:t xml:space="preserve">/ </w:t>
      </w:r>
      <w:r>
        <w:t>as watchman to my heart” (Act 1.3, lines 49–50).</w:t>
      </w:r>
    </w:p>
    <w:p w:rsidR="004879B0" w:rsidRDefault="004879B0" w:rsidP="005D5BD2">
      <w:pPr>
        <w:pStyle w:val="SASRBullet"/>
      </w:pPr>
      <w:r>
        <w:t>She boldly suggests that Laertes should follow his own advice as well: “Do not…show me the steep and thorny way to heaven, whiles</w:t>
      </w:r>
      <w:proofErr w:type="gramStart"/>
      <w:r>
        <w:t>…[</w:t>
      </w:r>
      <w:proofErr w:type="gramEnd"/>
      <w:r>
        <w:t>yourself]… “</w:t>
      </w:r>
      <w:proofErr w:type="spellStart"/>
      <w:proofErr w:type="gramStart"/>
      <w:r>
        <w:t>reck</w:t>
      </w:r>
      <w:proofErr w:type="spellEnd"/>
      <w:r>
        <w:t>[</w:t>
      </w:r>
      <w:proofErr w:type="gramEnd"/>
      <w:r>
        <w:t xml:space="preserve">s] [your] own </w:t>
      </w:r>
      <w:proofErr w:type="spellStart"/>
      <w:r>
        <w:t>rede</w:t>
      </w:r>
      <w:proofErr w:type="spellEnd"/>
      <w:r>
        <w:t>” (Act 1.3, lines 51–55).</w:t>
      </w:r>
    </w:p>
    <w:p w:rsidR="004879B0" w:rsidRDefault="004879B0" w:rsidP="005D5BD2">
      <w:pPr>
        <w:pStyle w:val="SASRBullet"/>
      </w:pPr>
      <w:r>
        <w:t>Instead of arguing with Hamlet, she questions his accusations as if she doesn’t understand him, “My lord?” and “What means your Lordship?” (Act 3.1, lines 114 and 116)</w:t>
      </w:r>
      <w:r w:rsidR="008A3B2B">
        <w:t>.</w:t>
      </w:r>
      <w:r>
        <w:t xml:space="preserve"> </w:t>
      </w:r>
    </w:p>
    <w:p w:rsidR="004879B0" w:rsidRPr="00681395" w:rsidRDefault="004879B0" w:rsidP="005D5BD2">
      <w:pPr>
        <w:pStyle w:val="SASRBullet"/>
      </w:pPr>
      <w:r>
        <w:lastRenderedPageBreak/>
        <w:t xml:space="preserve">Even when arguing against him she uses a question rather than a statement, showing her </w:t>
      </w:r>
      <w:r w:rsidR="00C9698B">
        <w:t>obedience</w:t>
      </w:r>
      <w:r>
        <w:t>, “Could beauty, my lord, have better commerce than with honesty?” (Act 3.1, lines 119–120)</w:t>
      </w:r>
      <w:r w:rsidR="008A3B2B">
        <w:t>.</w:t>
      </w:r>
      <w:r>
        <w:t xml:space="preserve"> </w:t>
      </w:r>
    </w:p>
    <w:p w:rsidR="004879B0" w:rsidRPr="005076A3" w:rsidRDefault="004879B0" w:rsidP="005076A3">
      <w:pPr>
        <w:pStyle w:val="LearningSequenceHeader"/>
      </w:pPr>
      <w:r>
        <w:t>Activity 6</w:t>
      </w:r>
      <w:r w:rsidRPr="00707670">
        <w:t xml:space="preserve">: </w:t>
      </w:r>
      <w:r>
        <w:t>Quick Write</w:t>
      </w:r>
      <w:r w:rsidRPr="00707670">
        <w:tab/>
      </w:r>
      <w:r>
        <w:t>15</w:t>
      </w:r>
      <w:r w:rsidRPr="00707670">
        <w:t>%</w:t>
      </w:r>
    </w:p>
    <w:p w:rsidR="004879B0" w:rsidRDefault="004879B0" w:rsidP="000C11EB">
      <w:pPr>
        <w:pStyle w:val="TA"/>
      </w:pPr>
      <w:r>
        <w:t>Instruct students to respond briefly in writing to the following prompt:</w:t>
      </w:r>
    </w:p>
    <w:p w:rsidR="004879B0" w:rsidRDefault="004879B0" w:rsidP="000C11EB">
      <w:pPr>
        <w:pStyle w:val="Q"/>
      </w:pPr>
      <w:r w:rsidRPr="000719E4">
        <w:t>How does Shakespeare develop Ophelia’s character through her interactions with Laertes and Hamlet?</w:t>
      </w:r>
    </w:p>
    <w:p w:rsidR="004879B0" w:rsidRDefault="004879B0" w:rsidP="000C11EB">
      <w:pPr>
        <w:pStyle w:val="TA"/>
      </w:pPr>
      <w:r>
        <w:t>Instruct students to look at their text and notes to find evidence. Remind students to use the Short Response Checklist and Rubric to guide their written responses.</w:t>
      </w:r>
    </w:p>
    <w:p w:rsidR="004879B0" w:rsidRDefault="004879B0" w:rsidP="000C11EB">
      <w:pPr>
        <w:pStyle w:val="SA"/>
      </w:pPr>
      <w:r>
        <w:t>Students listen and read the Quick Write prompt.</w:t>
      </w:r>
    </w:p>
    <w:p w:rsidR="004879B0" w:rsidRDefault="004879B0" w:rsidP="000C11EB">
      <w:pPr>
        <w:pStyle w:val="IN"/>
      </w:pPr>
      <w:r>
        <w:t>Display the</w:t>
      </w:r>
      <w:r w:rsidRPr="002C38DB">
        <w:t xml:space="preserve"> prompt for students to see</w:t>
      </w:r>
      <w:r>
        <w:t>, or provide the prompt in</w:t>
      </w:r>
      <w:r w:rsidRPr="002C38DB">
        <w:t xml:space="preserve"> hard copy</w:t>
      </w:r>
      <w:r>
        <w:t>.</w:t>
      </w:r>
    </w:p>
    <w:p w:rsidR="004879B0" w:rsidRPr="00A73483" w:rsidRDefault="004879B0" w:rsidP="000C11EB">
      <w:pPr>
        <w:pStyle w:val="TA"/>
      </w:pPr>
      <w:r>
        <w:t>Transition students to the independent Quick Write.</w:t>
      </w:r>
      <w:r w:rsidRPr="000149E8">
        <w:t xml:space="preserve"> </w:t>
      </w:r>
    </w:p>
    <w:p w:rsidR="008A3B2B" w:rsidRDefault="004879B0" w:rsidP="00707670">
      <w:pPr>
        <w:pStyle w:val="SA"/>
      </w:pPr>
      <w:r>
        <w:t xml:space="preserve">Students independently answer the prompt, using evidence from the text. </w:t>
      </w:r>
    </w:p>
    <w:p w:rsidR="008F5B8F" w:rsidRDefault="004879B0">
      <w:pPr>
        <w:pStyle w:val="SR"/>
      </w:pPr>
      <w:r>
        <w:t>See the High Performance Response at the beginning of this lesson.</w:t>
      </w:r>
    </w:p>
    <w:p w:rsidR="004879B0" w:rsidRPr="00563CB8" w:rsidRDefault="004879B0" w:rsidP="00CE2836">
      <w:pPr>
        <w:pStyle w:val="LearningSequenceHeader"/>
      </w:pPr>
      <w:r>
        <w:t>Activity 7</w:t>
      </w:r>
      <w:r w:rsidRPr="00563CB8">
        <w:t xml:space="preserve">: </w:t>
      </w:r>
      <w:r>
        <w:t>Closing</w:t>
      </w:r>
      <w:r w:rsidRPr="00563CB8">
        <w:tab/>
      </w:r>
      <w:r>
        <w:t>5</w:t>
      </w:r>
      <w:r w:rsidRPr="00563CB8">
        <w:t>%</w:t>
      </w:r>
    </w:p>
    <w:p w:rsidR="004879B0" w:rsidRDefault="004879B0" w:rsidP="0084235B">
      <w:pPr>
        <w:pStyle w:val="TA"/>
      </w:pPr>
      <w:r>
        <w:t>Display and distribute the homework assignment. For homework, instruct students to r</w:t>
      </w:r>
      <w:r w:rsidRPr="00D476C2">
        <w:t xml:space="preserve">eread </w:t>
      </w:r>
      <w:r w:rsidR="003F70FB">
        <w:t>Act 1.2 lines 150–162 (Hamlet’s first soliloquy)</w:t>
      </w:r>
      <w:r w:rsidR="00A02D07">
        <w:t>.</w:t>
      </w:r>
      <w:r w:rsidRPr="00D476C2">
        <w:t xml:space="preserve"> </w:t>
      </w:r>
      <w:r>
        <w:t xml:space="preserve">Students </w:t>
      </w:r>
      <w:r w:rsidR="00A02D07">
        <w:t xml:space="preserve">should </w:t>
      </w:r>
      <w:r>
        <w:t>then b</w:t>
      </w:r>
      <w:r w:rsidRPr="00D476C2">
        <w:t xml:space="preserve">riefly explain </w:t>
      </w:r>
      <w:r w:rsidR="007D11A5">
        <w:t>the connections between Hamlet’s ideas in his first soliloquy and th</w:t>
      </w:r>
      <w:r w:rsidR="00104A96">
        <w:t>is Act 3.1</w:t>
      </w:r>
      <w:r w:rsidR="007D11A5">
        <w:t xml:space="preserve"> conversation with Ophelia</w:t>
      </w:r>
      <w:r w:rsidRPr="00D476C2">
        <w:t xml:space="preserve">. </w:t>
      </w:r>
    </w:p>
    <w:p w:rsidR="004879B0" w:rsidRDefault="004879B0" w:rsidP="0089391A">
      <w:pPr>
        <w:pStyle w:val="SA"/>
      </w:pPr>
      <w:r>
        <w:t>Students follow along.</w:t>
      </w:r>
    </w:p>
    <w:p w:rsidR="004879B0" w:rsidRDefault="004879B0" w:rsidP="00E946A0">
      <w:pPr>
        <w:pStyle w:val="Heading1"/>
      </w:pPr>
      <w:r>
        <w:t>Homework</w:t>
      </w:r>
    </w:p>
    <w:p w:rsidR="004879B0" w:rsidRPr="005837C5" w:rsidRDefault="004879B0" w:rsidP="00707670">
      <w:r>
        <w:t>R</w:t>
      </w:r>
      <w:r w:rsidRPr="00D476C2">
        <w:t xml:space="preserve">eread </w:t>
      </w:r>
      <w:r w:rsidR="007D11A5">
        <w:t>Act 1.2 lines 150–162 (Hamlet’s first soliloquy</w:t>
      </w:r>
      <w:r w:rsidR="008A3B2B">
        <w:t>)</w:t>
      </w:r>
      <w:r w:rsidR="00A02D07">
        <w:t xml:space="preserve">. </w:t>
      </w:r>
      <w:r>
        <w:t>Then b</w:t>
      </w:r>
      <w:r w:rsidRPr="00D476C2">
        <w:t xml:space="preserve">riefly explain </w:t>
      </w:r>
      <w:r w:rsidR="007D11A5">
        <w:t xml:space="preserve">the connections between Hamlet’s ideas in his first soliloquy and </w:t>
      </w:r>
      <w:r w:rsidR="00104A96">
        <w:t>this Act 3.1</w:t>
      </w:r>
      <w:r w:rsidR="007D11A5">
        <w:t xml:space="preserve"> conversation with Ophelia</w:t>
      </w:r>
      <w:r w:rsidRPr="00D476C2">
        <w:t xml:space="preserve">. </w:t>
      </w:r>
    </w:p>
    <w:sectPr w:rsidR="004879B0" w:rsidRPr="005837C5" w:rsidSect="004713C2">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CD" w:rsidRDefault="002C46CD" w:rsidP="00E946A0">
      <w:r>
        <w:separator/>
      </w:r>
    </w:p>
    <w:p w:rsidR="002C46CD" w:rsidRDefault="002C46CD" w:rsidP="00E946A0"/>
  </w:endnote>
  <w:endnote w:type="continuationSeparator" w:id="0">
    <w:p w:rsidR="002C46CD" w:rsidRDefault="002C46CD" w:rsidP="00E946A0">
      <w:r>
        <w:continuationSeparator/>
      </w:r>
    </w:p>
    <w:p w:rsidR="002C46CD" w:rsidRDefault="002C46CD"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3E96F70A-A743-4E72-ABD4-21221FA13C04}"/>
  </w:font>
  <w:font w:name="Webdings">
    <w:panose1 w:val="05030102010509060703"/>
    <w:charset w:val="02"/>
    <w:family w:val="roman"/>
    <w:pitch w:val="variable"/>
    <w:sig w:usb0="00000000" w:usb1="10000000" w:usb2="00000000" w:usb3="00000000" w:csb0="80000000" w:csb1="00000000"/>
    <w:embedRegular r:id="rId2" w:subsetted="1" w:fontKey="{76EDACDE-337E-4C32-894B-B49316475D6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8F" w:rsidRDefault="00CC5F98" w:rsidP="00E946A0">
    <w:pPr>
      <w:pStyle w:val="Footer"/>
      <w:rPr>
        <w:rStyle w:val="PageNumber"/>
        <w:rFonts w:ascii="Calibri" w:eastAsia="Calibri" w:hAnsi="Calibri"/>
        <w:sz w:val="22"/>
        <w:szCs w:val="22"/>
      </w:rPr>
    </w:pPr>
    <w:r>
      <w:rPr>
        <w:rStyle w:val="PageNumber"/>
      </w:rPr>
      <w:fldChar w:fldCharType="begin"/>
    </w:r>
    <w:r w:rsidR="008F5B8F">
      <w:rPr>
        <w:rStyle w:val="PageNumber"/>
      </w:rPr>
      <w:instrText xml:space="preserve">PAGE  </w:instrText>
    </w:r>
    <w:r>
      <w:rPr>
        <w:rStyle w:val="PageNumber"/>
      </w:rPr>
      <w:fldChar w:fldCharType="separate"/>
    </w:r>
    <w:r w:rsidR="00532B4A">
      <w:rPr>
        <w:rStyle w:val="PageNumber"/>
        <w:noProof/>
      </w:rPr>
      <w:t>11</w:t>
    </w:r>
    <w:r>
      <w:rPr>
        <w:rStyle w:val="PageNumber"/>
      </w:rPr>
      <w:fldChar w:fldCharType="end"/>
    </w:r>
  </w:p>
  <w:p w:rsidR="008F5B8F" w:rsidRDefault="008F5B8F" w:rsidP="00E946A0">
    <w:pPr>
      <w:pStyle w:val="Footer"/>
    </w:pPr>
  </w:p>
  <w:p w:rsidR="008F5B8F" w:rsidRDefault="008F5B8F" w:rsidP="00E946A0"/>
  <w:p w:rsidR="008F5B8F" w:rsidRDefault="008F5B8F"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8F" w:rsidRPr="00563CB8" w:rsidRDefault="008F5B8F" w:rsidP="0080391D">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F5B8F">
      <w:trPr>
        <w:trHeight w:val="705"/>
      </w:trPr>
      <w:tc>
        <w:tcPr>
          <w:tcW w:w="4609" w:type="dxa"/>
          <w:shd w:val="clear" w:color="auto" w:fill="auto"/>
          <w:vAlign w:val="center"/>
        </w:tcPr>
        <w:p w:rsidR="008F5B8F" w:rsidRPr="002E4C92" w:rsidRDefault="008F5B8F" w:rsidP="00056B22">
          <w:pPr>
            <w:pStyle w:val="FooterText"/>
          </w:pPr>
          <w:r w:rsidRPr="002E4C92">
            <w:t>File:</w:t>
          </w:r>
          <w:r>
            <w:t xml:space="preserve"> </w:t>
          </w:r>
          <w:r w:rsidRPr="0080391D">
            <w:rPr>
              <w:b w:val="0"/>
            </w:rPr>
            <w:t>11</w:t>
          </w:r>
          <w:r w:rsidRPr="0039525B">
            <w:rPr>
              <w:b w:val="0"/>
            </w:rPr>
            <w:t>.</w:t>
          </w:r>
          <w:r>
            <w:rPr>
              <w:b w:val="0"/>
            </w:rPr>
            <w:t>1</w:t>
          </w:r>
          <w:r w:rsidRPr="0039525B">
            <w:rPr>
              <w:b w:val="0"/>
            </w:rPr>
            <w:t>.</w:t>
          </w:r>
          <w:r>
            <w:rPr>
              <w:b w:val="0"/>
            </w:rPr>
            <w:t>2</w:t>
          </w:r>
          <w:r w:rsidRPr="0039525B">
            <w:rPr>
              <w:b w:val="0"/>
            </w:rPr>
            <w:t xml:space="preserve"> Lesson </w:t>
          </w:r>
          <w:r>
            <w:rPr>
              <w:b w:val="0"/>
            </w:rPr>
            <w:t>14</w:t>
          </w:r>
          <w:r w:rsidRPr="002E4C92">
            <w:t xml:space="preserve"> Date:</w:t>
          </w:r>
          <w:r w:rsidRPr="0039525B">
            <w:rPr>
              <w:b w:val="0"/>
            </w:rPr>
            <w:t xml:space="preserve"> </w:t>
          </w:r>
          <w:r w:rsidR="0077511B">
            <w:rPr>
              <w:b w:val="0"/>
            </w:rPr>
            <w:t>2/7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8F5B8F" w:rsidRPr="0039525B" w:rsidRDefault="008F5B8F" w:rsidP="00056B2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F5B8F" w:rsidRPr="0039525B" w:rsidRDefault="008F5B8F" w:rsidP="00056B22">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F5B8F" w:rsidRPr="00532B4A" w:rsidRDefault="00CC5F98" w:rsidP="00056B22">
          <w:pPr>
            <w:pStyle w:val="FooterText"/>
            <w:rPr>
              <w:b w:val="0"/>
            </w:rPr>
          </w:pPr>
          <w:hyperlink r:id="rId1" w:history="1">
            <w:r w:rsidR="008F5B8F" w:rsidRPr="00532B4A">
              <w:rPr>
                <w:rStyle w:val="Hyperlink"/>
                <w:rFonts w:asciiTheme="minorHAnsi" w:hAnsiTheme="minorHAnsi" w:cstheme="minorHAnsi"/>
                <w:b w:val="0"/>
                <w:sz w:val="12"/>
                <w:szCs w:val="12"/>
              </w:rPr>
              <w:t>http://creativecommons.org/licenses/by-nc-sa/3.0/</w:t>
            </w:r>
          </w:hyperlink>
        </w:p>
      </w:tc>
      <w:tc>
        <w:tcPr>
          <w:tcW w:w="625" w:type="dxa"/>
          <w:shd w:val="clear" w:color="auto" w:fill="auto"/>
          <w:vAlign w:val="center"/>
        </w:tcPr>
        <w:p w:rsidR="008F5B8F" w:rsidRPr="002E4C92" w:rsidRDefault="00CC5F98" w:rsidP="00056B2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F5B8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8346C">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8F5B8F" w:rsidRPr="002E4C92" w:rsidRDefault="008F5B8F" w:rsidP="00056B2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F5B8F" w:rsidRPr="0039525B" w:rsidRDefault="008F5B8F" w:rsidP="0080391D">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CD" w:rsidRDefault="002C46CD" w:rsidP="00E946A0">
      <w:r>
        <w:separator/>
      </w:r>
    </w:p>
    <w:p w:rsidR="002C46CD" w:rsidRDefault="002C46CD" w:rsidP="00E946A0"/>
  </w:footnote>
  <w:footnote w:type="continuationSeparator" w:id="0">
    <w:p w:rsidR="002C46CD" w:rsidRDefault="002C46CD" w:rsidP="00E946A0">
      <w:r>
        <w:continuationSeparator/>
      </w:r>
    </w:p>
    <w:p w:rsidR="002C46CD" w:rsidRDefault="002C46C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8F5B8F" w:rsidRPr="00563CB8">
      <w:tc>
        <w:tcPr>
          <w:tcW w:w="3708" w:type="dxa"/>
        </w:tcPr>
        <w:p w:rsidR="008F5B8F" w:rsidRPr="00563CB8" w:rsidRDefault="008F5B8F"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8F5B8F" w:rsidRPr="00563CB8" w:rsidRDefault="008F5B8F" w:rsidP="00E946A0">
          <w:pPr>
            <w:jc w:val="center"/>
          </w:pPr>
          <w:r w:rsidRPr="00563CB8">
            <w:t>D R A F T</w:t>
          </w:r>
        </w:p>
      </w:tc>
      <w:tc>
        <w:tcPr>
          <w:tcW w:w="3438" w:type="dxa"/>
        </w:tcPr>
        <w:p w:rsidR="008F5B8F" w:rsidRPr="00E946A0" w:rsidRDefault="008F5B8F" w:rsidP="00FA3CA4">
          <w:pPr>
            <w:pStyle w:val="PageHeader"/>
            <w:jc w:val="right"/>
            <w:rPr>
              <w:b w:val="0"/>
            </w:rPr>
          </w:pPr>
          <w:r>
            <w:rPr>
              <w:b w:val="0"/>
            </w:rPr>
            <w:t>Grade 11 • Module 1</w:t>
          </w:r>
          <w:r w:rsidRPr="00E946A0">
            <w:rPr>
              <w:b w:val="0"/>
            </w:rPr>
            <w:t xml:space="preserve"> • Unit </w:t>
          </w:r>
          <w:r>
            <w:rPr>
              <w:b w:val="0"/>
            </w:rPr>
            <w:t>2</w:t>
          </w:r>
          <w:r w:rsidRPr="00E946A0">
            <w:rPr>
              <w:b w:val="0"/>
            </w:rPr>
            <w:t xml:space="preserve"> • Lesson </w:t>
          </w:r>
          <w:r>
            <w:rPr>
              <w:b w:val="0"/>
            </w:rPr>
            <w:t>14</w:t>
          </w:r>
        </w:p>
      </w:tc>
    </w:tr>
  </w:tbl>
  <w:p w:rsidR="008F5B8F" w:rsidRDefault="008F5B8F"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5AB074BA"/>
    <w:lvl w:ilvl="0" w:tplc="4F469282">
      <w:start w:val="1"/>
      <w:numFmt w:val="bullet"/>
      <w:lvlText w:val=""/>
      <w:lvlJc w:val="left"/>
      <w:pPr>
        <w:ind w:left="1440" w:hanging="360"/>
      </w:pPr>
      <w:rPr>
        <w:rFonts w:ascii="Wingdings" w:hAnsi="Wingdings" w:hint="default"/>
      </w:rPr>
    </w:lvl>
    <w:lvl w:ilvl="1" w:tplc="768AFFA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1">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CC062B"/>
    <w:multiLevelType w:val="hybridMultilevel"/>
    <w:tmpl w:val="466E3DC6"/>
    <w:lvl w:ilvl="0" w:tplc="5BB487B6">
      <w:start w:val="2"/>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num w:numId="1">
    <w:abstractNumId w:val="15"/>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4"/>
  </w:num>
  <w:num w:numId="13">
    <w:abstractNumId w:val="7"/>
    <w:lvlOverride w:ilvl="0">
      <w:startOverride w:val="1"/>
    </w:lvlOverride>
  </w:num>
  <w:num w:numId="14">
    <w:abstractNumId w:val="6"/>
  </w:num>
  <w:num w:numId="15">
    <w:abstractNumId w:val="3"/>
  </w:num>
  <w:num w:numId="16">
    <w:abstractNumId w:val="20"/>
  </w:num>
  <w:num w:numId="17">
    <w:abstractNumId w:val="11"/>
  </w:num>
  <w:num w:numId="18">
    <w:abstractNumId w:val="12"/>
  </w:num>
  <w:num w:numId="19">
    <w:abstractNumId w:val="10"/>
  </w:num>
  <w:num w:numId="20">
    <w:abstractNumId w:val="4"/>
  </w:num>
  <w:num w:numId="21">
    <w:abstractNumId w:val="8"/>
    <w:lvlOverride w:ilvl="0">
      <w:startOverride w:val="1"/>
    </w:lvlOverride>
  </w:num>
  <w:num w:numId="22">
    <w:abstractNumId w:val="1"/>
    <w:lvlOverride w:ilvl="0">
      <w:startOverride w:val="1"/>
    </w:lvlOverride>
  </w:num>
  <w:num w:numId="23">
    <w:abstractNumId w:val="22"/>
  </w:num>
  <w:num w:numId="24">
    <w:abstractNumId w:val="5"/>
  </w:num>
  <w:num w:numId="25">
    <w:abstractNumId w:val="19"/>
  </w:num>
  <w:num w:numId="26">
    <w:abstractNumId w:val="13"/>
  </w:num>
  <w:num w:numId="27">
    <w:abstractNumId w:val="2"/>
    <w:lvlOverride w:ilvl="0">
      <w:startOverride w:val="1"/>
    </w:lvlOverride>
  </w:num>
  <w:num w:numId="28">
    <w:abstractNumId w:val="16"/>
  </w:num>
  <w:num w:numId="29">
    <w:abstractNumId w:val="9"/>
  </w:num>
  <w:num w:numId="30">
    <w:abstractNumId w:val="14"/>
  </w:num>
  <w:num w:numId="31">
    <w:abstractNumId w:val="23"/>
  </w:num>
  <w:num w:numId="32">
    <w:abstractNumId w:val="17"/>
  </w:num>
  <w:num w:numId="33">
    <w:abstractNumId w:val="21"/>
  </w:num>
  <w:num w:numId="34">
    <w:abstractNumId w:val="8"/>
    <w:lvlOverride w:ilvl="0">
      <w:startOverride w:val="1"/>
    </w:lvlOverride>
  </w:num>
  <w:num w:numId="35">
    <w:abstractNumId w:val="18"/>
  </w:num>
  <w:num w:numId="36">
    <w:abstractNumId w:val="15"/>
  </w:num>
  <w:num w:numId="37">
    <w:abstractNumId w:val="1"/>
  </w:num>
  <w:num w:numId="38">
    <w:abstractNumId w:val="18"/>
  </w:num>
  <w:num w:numId="39">
    <w:abstractNumId w:val="8"/>
    <w:lvlOverride w:ilvl="0">
      <w:startOverride w:val="1"/>
    </w:lvlOverride>
  </w:num>
  <w:num w:numId="40">
    <w:abstractNumId w:val="21"/>
  </w:num>
  <w:num w:numId="41">
    <w:abstractNumId w:val="2"/>
  </w:num>
  <w:num w:numId="42">
    <w:abstractNumId w:val="17"/>
  </w:num>
  <w:num w:numId="43">
    <w:abstractNumId w:val="2"/>
  </w:num>
  <w:num w:numId="4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4688B"/>
    <w:rsid w:val="00005748"/>
    <w:rsid w:val="00007C14"/>
    <w:rsid w:val="00007CBA"/>
    <w:rsid w:val="00007F67"/>
    <w:rsid w:val="00011E99"/>
    <w:rsid w:val="00012BD6"/>
    <w:rsid w:val="000134DA"/>
    <w:rsid w:val="000137C5"/>
    <w:rsid w:val="000149E8"/>
    <w:rsid w:val="00014D5D"/>
    <w:rsid w:val="00020527"/>
    <w:rsid w:val="00021589"/>
    <w:rsid w:val="000248E9"/>
    <w:rsid w:val="00034778"/>
    <w:rsid w:val="00041B9F"/>
    <w:rsid w:val="000427C7"/>
    <w:rsid w:val="00045FDA"/>
    <w:rsid w:val="00046252"/>
    <w:rsid w:val="00046F97"/>
    <w:rsid w:val="00053088"/>
    <w:rsid w:val="0005407F"/>
    <w:rsid w:val="00055315"/>
    <w:rsid w:val="00055DE0"/>
    <w:rsid w:val="00056B22"/>
    <w:rsid w:val="00060B65"/>
    <w:rsid w:val="0006146F"/>
    <w:rsid w:val="00062291"/>
    <w:rsid w:val="0006233C"/>
    <w:rsid w:val="000628AE"/>
    <w:rsid w:val="00064850"/>
    <w:rsid w:val="00066123"/>
    <w:rsid w:val="00066281"/>
    <w:rsid w:val="0006776C"/>
    <w:rsid w:val="00071936"/>
    <w:rsid w:val="000719E4"/>
    <w:rsid w:val="00072749"/>
    <w:rsid w:val="000742AA"/>
    <w:rsid w:val="00075649"/>
    <w:rsid w:val="00080A8A"/>
    <w:rsid w:val="000848B2"/>
    <w:rsid w:val="00086A06"/>
    <w:rsid w:val="00090200"/>
    <w:rsid w:val="00092730"/>
    <w:rsid w:val="00092C82"/>
    <w:rsid w:val="00095BBA"/>
    <w:rsid w:val="00096A06"/>
    <w:rsid w:val="00096C74"/>
    <w:rsid w:val="000A1206"/>
    <w:rsid w:val="000A26A7"/>
    <w:rsid w:val="000A3640"/>
    <w:rsid w:val="000A5803"/>
    <w:rsid w:val="000B1882"/>
    <w:rsid w:val="000B2D56"/>
    <w:rsid w:val="000B3015"/>
    <w:rsid w:val="000B377B"/>
    <w:rsid w:val="000B3836"/>
    <w:rsid w:val="000B6EA7"/>
    <w:rsid w:val="000C0112"/>
    <w:rsid w:val="000C08FD"/>
    <w:rsid w:val="000C11EB"/>
    <w:rsid w:val="000C169A"/>
    <w:rsid w:val="000C3592"/>
    <w:rsid w:val="000C40E3"/>
    <w:rsid w:val="000C4439"/>
    <w:rsid w:val="000C4813"/>
    <w:rsid w:val="000C5656"/>
    <w:rsid w:val="000C5893"/>
    <w:rsid w:val="000D0F3D"/>
    <w:rsid w:val="000D0FAE"/>
    <w:rsid w:val="000D6FA4"/>
    <w:rsid w:val="000E007C"/>
    <w:rsid w:val="000E0B69"/>
    <w:rsid w:val="000E302F"/>
    <w:rsid w:val="000E4DBA"/>
    <w:rsid w:val="000F03B3"/>
    <w:rsid w:val="000F192C"/>
    <w:rsid w:val="000F2414"/>
    <w:rsid w:val="000F314D"/>
    <w:rsid w:val="000F6D69"/>
    <w:rsid w:val="000F7D35"/>
    <w:rsid w:val="000F7F56"/>
    <w:rsid w:val="00100E9E"/>
    <w:rsid w:val="0010235F"/>
    <w:rsid w:val="00102B32"/>
    <w:rsid w:val="00104A96"/>
    <w:rsid w:val="00104D07"/>
    <w:rsid w:val="00106C3F"/>
    <w:rsid w:val="00107680"/>
    <w:rsid w:val="00110A04"/>
    <w:rsid w:val="00111297"/>
    <w:rsid w:val="00111A39"/>
    <w:rsid w:val="00113501"/>
    <w:rsid w:val="001159C2"/>
    <w:rsid w:val="00117577"/>
    <w:rsid w:val="00120AD1"/>
    <w:rsid w:val="00121C27"/>
    <w:rsid w:val="0012523F"/>
    <w:rsid w:val="001258FD"/>
    <w:rsid w:val="00133528"/>
    <w:rsid w:val="001340FE"/>
    <w:rsid w:val="001352AE"/>
    <w:rsid w:val="001362D4"/>
    <w:rsid w:val="00140413"/>
    <w:rsid w:val="001407BD"/>
    <w:rsid w:val="00144AE6"/>
    <w:rsid w:val="001509EC"/>
    <w:rsid w:val="0015118C"/>
    <w:rsid w:val="00154F96"/>
    <w:rsid w:val="00156124"/>
    <w:rsid w:val="001564A8"/>
    <w:rsid w:val="00160BE5"/>
    <w:rsid w:val="00165049"/>
    <w:rsid w:val="001657A6"/>
    <w:rsid w:val="001708C2"/>
    <w:rsid w:val="001720FB"/>
    <w:rsid w:val="001723D5"/>
    <w:rsid w:val="00172599"/>
    <w:rsid w:val="00175B00"/>
    <w:rsid w:val="001803D9"/>
    <w:rsid w:val="0018123D"/>
    <w:rsid w:val="00181755"/>
    <w:rsid w:val="00183AD8"/>
    <w:rsid w:val="0018630D"/>
    <w:rsid w:val="00186355"/>
    <w:rsid w:val="001864E6"/>
    <w:rsid w:val="00186FDA"/>
    <w:rsid w:val="0018762C"/>
    <w:rsid w:val="00190F94"/>
    <w:rsid w:val="001935CA"/>
    <w:rsid w:val="001945FA"/>
    <w:rsid w:val="00194F1D"/>
    <w:rsid w:val="001A30DD"/>
    <w:rsid w:val="001A5133"/>
    <w:rsid w:val="001B0794"/>
    <w:rsid w:val="001B0A30"/>
    <w:rsid w:val="001B1487"/>
    <w:rsid w:val="001B656D"/>
    <w:rsid w:val="001C1C99"/>
    <w:rsid w:val="001C20CC"/>
    <w:rsid w:val="001C35E3"/>
    <w:rsid w:val="001C5188"/>
    <w:rsid w:val="001C63CC"/>
    <w:rsid w:val="001C6B70"/>
    <w:rsid w:val="001C6EA7"/>
    <w:rsid w:val="001D047B"/>
    <w:rsid w:val="001D0518"/>
    <w:rsid w:val="001D1A7D"/>
    <w:rsid w:val="001D641A"/>
    <w:rsid w:val="001E189E"/>
    <w:rsid w:val="001F0991"/>
    <w:rsid w:val="001F0AFF"/>
    <w:rsid w:val="001F6C4F"/>
    <w:rsid w:val="002009F7"/>
    <w:rsid w:val="0020138A"/>
    <w:rsid w:val="00202EF6"/>
    <w:rsid w:val="0020318C"/>
    <w:rsid w:val="0020572B"/>
    <w:rsid w:val="00207BE2"/>
    <w:rsid w:val="00207C8B"/>
    <w:rsid w:val="00211B99"/>
    <w:rsid w:val="00212390"/>
    <w:rsid w:val="00223449"/>
    <w:rsid w:val="00224590"/>
    <w:rsid w:val="002254E2"/>
    <w:rsid w:val="002306FF"/>
    <w:rsid w:val="00231395"/>
    <w:rsid w:val="00231919"/>
    <w:rsid w:val="0023470C"/>
    <w:rsid w:val="0023479B"/>
    <w:rsid w:val="00240A68"/>
    <w:rsid w:val="00240F9E"/>
    <w:rsid w:val="00240FF7"/>
    <w:rsid w:val="002429C1"/>
    <w:rsid w:val="0024557C"/>
    <w:rsid w:val="00245B86"/>
    <w:rsid w:val="0025042C"/>
    <w:rsid w:val="002516D4"/>
    <w:rsid w:val="00251A7C"/>
    <w:rsid w:val="00251DAB"/>
    <w:rsid w:val="00252D78"/>
    <w:rsid w:val="00252EC9"/>
    <w:rsid w:val="002532F5"/>
    <w:rsid w:val="002605A4"/>
    <w:rsid w:val="00260EEF"/>
    <w:rsid w:val="002619B1"/>
    <w:rsid w:val="002635F4"/>
    <w:rsid w:val="00263AF5"/>
    <w:rsid w:val="002661A8"/>
    <w:rsid w:val="002748DB"/>
    <w:rsid w:val="00274FEB"/>
    <w:rsid w:val="00276DB9"/>
    <w:rsid w:val="0028184C"/>
    <w:rsid w:val="00282622"/>
    <w:rsid w:val="00284B9E"/>
    <w:rsid w:val="00284BB3"/>
    <w:rsid w:val="00284FC0"/>
    <w:rsid w:val="00285268"/>
    <w:rsid w:val="00290F88"/>
    <w:rsid w:val="00292B43"/>
    <w:rsid w:val="0029527C"/>
    <w:rsid w:val="00297DC5"/>
    <w:rsid w:val="002A21DE"/>
    <w:rsid w:val="002A3016"/>
    <w:rsid w:val="002A35BB"/>
    <w:rsid w:val="002A5337"/>
    <w:rsid w:val="002A6281"/>
    <w:rsid w:val="002B0011"/>
    <w:rsid w:val="002B1F0E"/>
    <w:rsid w:val="002B2723"/>
    <w:rsid w:val="002B702A"/>
    <w:rsid w:val="002C0245"/>
    <w:rsid w:val="002C02FB"/>
    <w:rsid w:val="002C38DB"/>
    <w:rsid w:val="002C46CD"/>
    <w:rsid w:val="002C5F0D"/>
    <w:rsid w:val="002D475B"/>
    <w:rsid w:val="002D5EB9"/>
    <w:rsid w:val="002D632F"/>
    <w:rsid w:val="002E27AE"/>
    <w:rsid w:val="002E2E62"/>
    <w:rsid w:val="002E4C92"/>
    <w:rsid w:val="002E4ED2"/>
    <w:rsid w:val="002E7CBF"/>
    <w:rsid w:val="002F03D2"/>
    <w:rsid w:val="002F3D65"/>
    <w:rsid w:val="003054C3"/>
    <w:rsid w:val="003067BF"/>
    <w:rsid w:val="00311E81"/>
    <w:rsid w:val="003123D2"/>
    <w:rsid w:val="003154B4"/>
    <w:rsid w:val="00316704"/>
    <w:rsid w:val="00317306"/>
    <w:rsid w:val="003201AC"/>
    <w:rsid w:val="0032239A"/>
    <w:rsid w:val="0032261D"/>
    <w:rsid w:val="00335168"/>
    <w:rsid w:val="00336134"/>
    <w:rsid w:val="003368BF"/>
    <w:rsid w:val="003440A9"/>
    <w:rsid w:val="00347761"/>
    <w:rsid w:val="00347766"/>
    <w:rsid w:val="00347DD9"/>
    <w:rsid w:val="00350B03"/>
    <w:rsid w:val="00351804"/>
    <w:rsid w:val="00351F18"/>
    <w:rsid w:val="00352361"/>
    <w:rsid w:val="00353081"/>
    <w:rsid w:val="00355149"/>
    <w:rsid w:val="003555FF"/>
    <w:rsid w:val="00355B9E"/>
    <w:rsid w:val="00356656"/>
    <w:rsid w:val="00362010"/>
    <w:rsid w:val="00364CD8"/>
    <w:rsid w:val="00370C53"/>
    <w:rsid w:val="00372441"/>
    <w:rsid w:val="0037258B"/>
    <w:rsid w:val="00374C35"/>
    <w:rsid w:val="0037683D"/>
    <w:rsid w:val="00376DBB"/>
    <w:rsid w:val="00377D20"/>
    <w:rsid w:val="003826B0"/>
    <w:rsid w:val="00382DD0"/>
    <w:rsid w:val="0038382F"/>
    <w:rsid w:val="00383A2A"/>
    <w:rsid w:val="003851B2"/>
    <w:rsid w:val="003854D3"/>
    <w:rsid w:val="003908D2"/>
    <w:rsid w:val="003924D0"/>
    <w:rsid w:val="0039525B"/>
    <w:rsid w:val="00397897"/>
    <w:rsid w:val="003A3AB0"/>
    <w:rsid w:val="003A41D3"/>
    <w:rsid w:val="003A6785"/>
    <w:rsid w:val="003B14CD"/>
    <w:rsid w:val="003B33D7"/>
    <w:rsid w:val="003B3DB9"/>
    <w:rsid w:val="003B7708"/>
    <w:rsid w:val="003C1029"/>
    <w:rsid w:val="003C2022"/>
    <w:rsid w:val="003C24AD"/>
    <w:rsid w:val="003C29AD"/>
    <w:rsid w:val="003C2DD8"/>
    <w:rsid w:val="003D02CB"/>
    <w:rsid w:val="003D2601"/>
    <w:rsid w:val="003D27E3"/>
    <w:rsid w:val="003D28E6"/>
    <w:rsid w:val="003D595C"/>
    <w:rsid w:val="003D7469"/>
    <w:rsid w:val="003E0750"/>
    <w:rsid w:val="003E2C04"/>
    <w:rsid w:val="003E3757"/>
    <w:rsid w:val="003E40DA"/>
    <w:rsid w:val="003E5BC5"/>
    <w:rsid w:val="003E693A"/>
    <w:rsid w:val="003E722D"/>
    <w:rsid w:val="003F1F15"/>
    <w:rsid w:val="003F23B6"/>
    <w:rsid w:val="003F2833"/>
    <w:rsid w:val="003F3D65"/>
    <w:rsid w:val="003F70FB"/>
    <w:rsid w:val="00401985"/>
    <w:rsid w:val="0040428B"/>
    <w:rsid w:val="00405198"/>
    <w:rsid w:val="004053BD"/>
    <w:rsid w:val="00410430"/>
    <w:rsid w:val="00410AAD"/>
    <w:rsid w:val="004129A8"/>
    <w:rsid w:val="00415A92"/>
    <w:rsid w:val="004179FD"/>
    <w:rsid w:val="00421157"/>
    <w:rsid w:val="00422677"/>
    <w:rsid w:val="0042474E"/>
    <w:rsid w:val="00425985"/>
    <w:rsid w:val="00425E32"/>
    <w:rsid w:val="00427129"/>
    <w:rsid w:val="00432BF8"/>
    <w:rsid w:val="00432D7F"/>
    <w:rsid w:val="00436909"/>
    <w:rsid w:val="00437FD0"/>
    <w:rsid w:val="004402AC"/>
    <w:rsid w:val="004403EE"/>
    <w:rsid w:val="00440948"/>
    <w:rsid w:val="00443358"/>
    <w:rsid w:val="004452D5"/>
    <w:rsid w:val="004463A1"/>
    <w:rsid w:val="00446AFD"/>
    <w:rsid w:val="00447F85"/>
    <w:rsid w:val="0045014A"/>
    <w:rsid w:val="004528AF"/>
    <w:rsid w:val="004536D7"/>
    <w:rsid w:val="004543DC"/>
    <w:rsid w:val="00455FC4"/>
    <w:rsid w:val="00456F88"/>
    <w:rsid w:val="0045725F"/>
    <w:rsid w:val="00457615"/>
    <w:rsid w:val="00457F98"/>
    <w:rsid w:val="00463362"/>
    <w:rsid w:val="004647E4"/>
    <w:rsid w:val="00465924"/>
    <w:rsid w:val="00465F95"/>
    <w:rsid w:val="00470313"/>
    <w:rsid w:val="00470E93"/>
    <w:rsid w:val="004713C2"/>
    <w:rsid w:val="00472F34"/>
    <w:rsid w:val="0047469B"/>
    <w:rsid w:val="004752E5"/>
    <w:rsid w:val="00475E36"/>
    <w:rsid w:val="00477B3D"/>
    <w:rsid w:val="0048012B"/>
    <w:rsid w:val="00482C15"/>
    <w:rsid w:val="004838D9"/>
    <w:rsid w:val="00484822"/>
    <w:rsid w:val="00485D55"/>
    <w:rsid w:val="004879B0"/>
    <w:rsid w:val="0049351C"/>
    <w:rsid w:val="0049409E"/>
    <w:rsid w:val="00497520"/>
    <w:rsid w:val="004A2601"/>
    <w:rsid w:val="004A36BE"/>
    <w:rsid w:val="004A3F30"/>
    <w:rsid w:val="004B200A"/>
    <w:rsid w:val="004B22B8"/>
    <w:rsid w:val="004B3E41"/>
    <w:rsid w:val="004B552B"/>
    <w:rsid w:val="004B5C91"/>
    <w:rsid w:val="004B7C07"/>
    <w:rsid w:val="004C3AFB"/>
    <w:rsid w:val="004C602D"/>
    <w:rsid w:val="004C6CD8"/>
    <w:rsid w:val="004D02CC"/>
    <w:rsid w:val="004D487C"/>
    <w:rsid w:val="004D512B"/>
    <w:rsid w:val="004D5473"/>
    <w:rsid w:val="004D7029"/>
    <w:rsid w:val="004E1B0E"/>
    <w:rsid w:val="004E6C4E"/>
    <w:rsid w:val="004E7B00"/>
    <w:rsid w:val="004F1ADF"/>
    <w:rsid w:val="004F2363"/>
    <w:rsid w:val="004F2969"/>
    <w:rsid w:val="004F353F"/>
    <w:rsid w:val="004F62CF"/>
    <w:rsid w:val="005023D4"/>
    <w:rsid w:val="00502FAD"/>
    <w:rsid w:val="00503E8D"/>
    <w:rsid w:val="00505636"/>
    <w:rsid w:val="005076A3"/>
    <w:rsid w:val="00507DF5"/>
    <w:rsid w:val="005116E0"/>
    <w:rsid w:val="005121D2"/>
    <w:rsid w:val="00513100"/>
    <w:rsid w:val="00513C73"/>
    <w:rsid w:val="00513E84"/>
    <w:rsid w:val="00517918"/>
    <w:rsid w:val="00523081"/>
    <w:rsid w:val="0052385B"/>
    <w:rsid w:val="0052413A"/>
    <w:rsid w:val="0052748A"/>
    <w:rsid w:val="0052769A"/>
    <w:rsid w:val="00527DE8"/>
    <w:rsid w:val="005324A5"/>
    <w:rsid w:val="00532B4A"/>
    <w:rsid w:val="0053386D"/>
    <w:rsid w:val="0053542D"/>
    <w:rsid w:val="00537F2B"/>
    <w:rsid w:val="00541A6A"/>
    <w:rsid w:val="00542523"/>
    <w:rsid w:val="00546D71"/>
    <w:rsid w:val="0054791C"/>
    <w:rsid w:val="00552A68"/>
    <w:rsid w:val="0055340D"/>
    <w:rsid w:val="0055385D"/>
    <w:rsid w:val="0055588C"/>
    <w:rsid w:val="00561640"/>
    <w:rsid w:val="005623ED"/>
    <w:rsid w:val="00563CB8"/>
    <w:rsid w:val="00563DC9"/>
    <w:rsid w:val="005641F5"/>
    <w:rsid w:val="00565871"/>
    <w:rsid w:val="00566CA3"/>
    <w:rsid w:val="00567E85"/>
    <w:rsid w:val="00570901"/>
    <w:rsid w:val="005756CF"/>
    <w:rsid w:val="00576E4A"/>
    <w:rsid w:val="00577575"/>
    <w:rsid w:val="00580D08"/>
    <w:rsid w:val="00581401"/>
    <w:rsid w:val="005837C5"/>
    <w:rsid w:val="00583FF7"/>
    <w:rsid w:val="00585771"/>
    <w:rsid w:val="00585A0D"/>
    <w:rsid w:val="00587583"/>
    <w:rsid w:val="005875D8"/>
    <w:rsid w:val="00587AB8"/>
    <w:rsid w:val="00592D68"/>
    <w:rsid w:val="00593432"/>
    <w:rsid w:val="00593697"/>
    <w:rsid w:val="00593DE1"/>
    <w:rsid w:val="00594B04"/>
    <w:rsid w:val="00595905"/>
    <w:rsid w:val="00595F00"/>
    <w:rsid w:val="005960E3"/>
    <w:rsid w:val="005A7968"/>
    <w:rsid w:val="005B22B2"/>
    <w:rsid w:val="005B3A60"/>
    <w:rsid w:val="005B3D78"/>
    <w:rsid w:val="005B58C9"/>
    <w:rsid w:val="005B5910"/>
    <w:rsid w:val="005B658F"/>
    <w:rsid w:val="005B7E6E"/>
    <w:rsid w:val="005C1912"/>
    <w:rsid w:val="005C314E"/>
    <w:rsid w:val="005C7B5F"/>
    <w:rsid w:val="005D2707"/>
    <w:rsid w:val="005D46A6"/>
    <w:rsid w:val="005D5BD2"/>
    <w:rsid w:val="005D7C72"/>
    <w:rsid w:val="005E1CDE"/>
    <w:rsid w:val="005E2E87"/>
    <w:rsid w:val="005E36C8"/>
    <w:rsid w:val="005F0A0A"/>
    <w:rsid w:val="005F147C"/>
    <w:rsid w:val="005F1EFB"/>
    <w:rsid w:val="005F204F"/>
    <w:rsid w:val="005F4193"/>
    <w:rsid w:val="005F5D35"/>
    <w:rsid w:val="005F657A"/>
    <w:rsid w:val="006022CF"/>
    <w:rsid w:val="00603970"/>
    <w:rsid w:val="006044CD"/>
    <w:rsid w:val="0060529F"/>
    <w:rsid w:val="00607856"/>
    <w:rsid w:val="0061056C"/>
    <w:rsid w:val="006124D5"/>
    <w:rsid w:val="006145F5"/>
    <w:rsid w:val="0062277B"/>
    <w:rsid w:val="006228B3"/>
    <w:rsid w:val="006261E1"/>
    <w:rsid w:val="00626E4A"/>
    <w:rsid w:val="00630C5B"/>
    <w:rsid w:val="0063105D"/>
    <w:rsid w:val="006356B9"/>
    <w:rsid w:val="0063653C"/>
    <w:rsid w:val="006375AF"/>
    <w:rsid w:val="006417EF"/>
    <w:rsid w:val="00641DC5"/>
    <w:rsid w:val="00643550"/>
    <w:rsid w:val="00644540"/>
    <w:rsid w:val="00645C3F"/>
    <w:rsid w:val="00646088"/>
    <w:rsid w:val="00651092"/>
    <w:rsid w:val="00651DD2"/>
    <w:rsid w:val="00652EA3"/>
    <w:rsid w:val="00653ABB"/>
    <w:rsid w:val="0066211A"/>
    <w:rsid w:val="00663A00"/>
    <w:rsid w:val="006661AE"/>
    <w:rsid w:val="006667A3"/>
    <w:rsid w:val="00671C2E"/>
    <w:rsid w:val="00676303"/>
    <w:rsid w:val="0068018C"/>
    <w:rsid w:val="00681395"/>
    <w:rsid w:val="00682823"/>
    <w:rsid w:val="0068477F"/>
    <w:rsid w:val="00685AF3"/>
    <w:rsid w:val="0069247E"/>
    <w:rsid w:val="006A09D6"/>
    <w:rsid w:val="006A1677"/>
    <w:rsid w:val="006A3150"/>
    <w:rsid w:val="006A3594"/>
    <w:rsid w:val="006B0965"/>
    <w:rsid w:val="006B61DD"/>
    <w:rsid w:val="006B7CCB"/>
    <w:rsid w:val="006C2A5F"/>
    <w:rsid w:val="006C40D6"/>
    <w:rsid w:val="006C79B7"/>
    <w:rsid w:val="006D5208"/>
    <w:rsid w:val="006D6269"/>
    <w:rsid w:val="006D6356"/>
    <w:rsid w:val="006E4C84"/>
    <w:rsid w:val="006E5D60"/>
    <w:rsid w:val="006E7A67"/>
    <w:rsid w:val="006E7D3C"/>
    <w:rsid w:val="006F3BD7"/>
    <w:rsid w:val="006F75A8"/>
    <w:rsid w:val="007025C1"/>
    <w:rsid w:val="00703C41"/>
    <w:rsid w:val="00706F7A"/>
    <w:rsid w:val="00707670"/>
    <w:rsid w:val="0071568E"/>
    <w:rsid w:val="00722DEC"/>
    <w:rsid w:val="00722F8D"/>
    <w:rsid w:val="00723EB9"/>
    <w:rsid w:val="0072440D"/>
    <w:rsid w:val="00724760"/>
    <w:rsid w:val="007268C4"/>
    <w:rsid w:val="00726CE4"/>
    <w:rsid w:val="00730123"/>
    <w:rsid w:val="0073192F"/>
    <w:rsid w:val="00733C74"/>
    <w:rsid w:val="0073619D"/>
    <w:rsid w:val="007362AA"/>
    <w:rsid w:val="00737EE7"/>
    <w:rsid w:val="00741955"/>
    <w:rsid w:val="0074453E"/>
    <w:rsid w:val="00747AC4"/>
    <w:rsid w:val="00750A95"/>
    <w:rsid w:val="0075187A"/>
    <w:rsid w:val="00757B0F"/>
    <w:rsid w:val="00757FA0"/>
    <w:rsid w:val="007623AE"/>
    <w:rsid w:val="0076269D"/>
    <w:rsid w:val="00766336"/>
    <w:rsid w:val="0076658E"/>
    <w:rsid w:val="00767641"/>
    <w:rsid w:val="00772135"/>
    <w:rsid w:val="00772FCA"/>
    <w:rsid w:val="0077398D"/>
    <w:rsid w:val="0077511B"/>
    <w:rsid w:val="00775FBE"/>
    <w:rsid w:val="0077700F"/>
    <w:rsid w:val="0078237B"/>
    <w:rsid w:val="00782863"/>
    <w:rsid w:val="0078346C"/>
    <w:rsid w:val="00784E6A"/>
    <w:rsid w:val="0079134C"/>
    <w:rsid w:val="007952A9"/>
    <w:rsid w:val="0079590E"/>
    <w:rsid w:val="00795B3C"/>
    <w:rsid w:val="00796D57"/>
    <w:rsid w:val="00797281"/>
    <w:rsid w:val="007A3CEA"/>
    <w:rsid w:val="007A586D"/>
    <w:rsid w:val="007B0EDD"/>
    <w:rsid w:val="007B2235"/>
    <w:rsid w:val="007B73BB"/>
    <w:rsid w:val="007B764B"/>
    <w:rsid w:val="007C05CB"/>
    <w:rsid w:val="007C14C1"/>
    <w:rsid w:val="007C7DB0"/>
    <w:rsid w:val="007D11A5"/>
    <w:rsid w:val="007D1715"/>
    <w:rsid w:val="007D2F12"/>
    <w:rsid w:val="007D6712"/>
    <w:rsid w:val="007E463A"/>
    <w:rsid w:val="007E4822"/>
    <w:rsid w:val="007E4E86"/>
    <w:rsid w:val="007E7665"/>
    <w:rsid w:val="007F76FC"/>
    <w:rsid w:val="007F7D2D"/>
    <w:rsid w:val="0080391D"/>
    <w:rsid w:val="00804C62"/>
    <w:rsid w:val="008055C8"/>
    <w:rsid w:val="00807C6B"/>
    <w:rsid w:val="008139A0"/>
    <w:rsid w:val="00813FAD"/>
    <w:rsid w:val="008151E5"/>
    <w:rsid w:val="00820EF9"/>
    <w:rsid w:val="0082210F"/>
    <w:rsid w:val="008228CD"/>
    <w:rsid w:val="008261D2"/>
    <w:rsid w:val="008262B6"/>
    <w:rsid w:val="00831B4C"/>
    <w:rsid w:val="008336BE"/>
    <w:rsid w:val="00835495"/>
    <w:rsid w:val="0084235B"/>
    <w:rsid w:val="008434A6"/>
    <w:rsid w:val="0084358E"/>
    <w:rsid w:val="00843766"/>
    <w:rsid w:val="00847A03"/>
    <w:rsid w:val="00850CE6"/>
    <w:rsid w:val="00853CF3"/>
    <w:rsid w:val="008545F2"/>
    <w:rsid w:val="008572B2"/>
    <w:rsid w:val="00860A88"/>
    <w:rsid w:val="00862121"/>
    <w:rsid w:val="00864A80"/>
    <w:rsid w:val="00871281"/>
    <w:rsid w:val="00872393"/>
    <w:rsid w:val="008732CC"/>
    <w:rsid w:val="0087392F"/>
    <w:rsid w:val="00874AF4"/>
    <w:rsid w:val="00875D0A"/>
    <w:rsid w:val="00876632"/>
    <w:rsid w:val="00880AAD"/>
    <w:rsid w:val="00883761"/>
    <w:rsid w:val="00884AB6"/>
    <w:rsid w:val="00887724"/>
    <w:rsid w:val="0088777D"/>
    <w:rsid w:val="008907FE"/>
    <w:rsid w:val="0089391A"/>
    <w:rsid w:val="00893930"/>
    <w:rsid w:val="00893A85"/>
    <w:rsid w:val="008963F8"/>
    <w:rsid w:val="008A0F55"/>
    <w:rsid w:val="008A15A7"/>
    <w:rsid w:val="008A1774"/>
    <w:rsid w:val="008A2DA8"/>
    <w:rsid w:val="008A3B2B"/>
    <w:rsid w:val="008A5010"/>
    <w:rsid w:val="008A7263"/>
    <w:rsid w:val="008B083D"/>
    <w:rsid w:val="008B1311"/>
    <w:rsid w:val="008B31CC"/>
    <w:rsid w:val="008B456C"/>
    <w:rsid w:val="008B5DE1"/>
    <w:rsid w:val="008B5DE2"/>
    <w:rsid w:val="008C1826"/>
    <w:rsid w:val="008C7679"/>
    <w:rsid w:val="008D0396"/>
    <w:rsid w:val="008D2971"/>
    <w:rsid w:val="008D3566"/>
    <w:rsid w:val="008D3BC0"/>
    <w:rsid w:val="008D5D6B"/>
    <w:rsid w:val="008E1575"/>
    <w:rsid w:val="008E2674"/>
    <w:rsid w:val="008E275F"/>
    <w:rsid w:val="008F081E"/>
    <w:rsid w:val="008F5B8F"/>
    <w:rsid w:val="008F6EA8"/>
    <w:rsid w:val="009000C9"/>
    <w:rsid w:val="0090217B"/>
    <w:rsid w:val="00903656"/>
    <w:rsid w:val="009062ED"/>
    <w:rsid w:val="0090775D"/>
    <w:rsid w:val="009078C6"/>
    <w:rsid w:val="00910D8E"/>
    <w:rsid w:val="00912B3B"/>
    <w:rsid w:val="009135A8"/>
    <w:rsid w:val="0091722D"/>
    <w:rsid w:val="00917BD3"/>
    <w:rsid w:val="00922E34"/>
    <w:rsid w:val="0092401A"/>
    <w:rsid w:val="00924E23"/>
    <w:rsid w:val="00933100"/>
    <w:rsid w:val="00933419"/>
    <w:rsid w:val="009403AD"/>
    <w:rsid w:val="00940AD4"/>
    <w:rsid w:val="0094277B"/>
    <w:rsid w:val="00947EB2"/>
    <w:rsid w:val="00952CDA"/>
    <w:rsid w:val="009565F4"/>
    <w:rsid w:val="0096199D"/>
    <w:rsid w:val="00962802"/>
    <w:rsid w:val="00963CDE"/>
    <w:rsid w:val="00965B64"/>
    <w:rsid w:val="00966D72"/>
    <w:rsid w:val="00967678"/>
    <w:rsid w:val="00971140"/>
    <w:rsid w:val="0097223B"/>
    <w:rsid w:val="009732BA"/>
    <w:rsid w:val="0097447D"/>
    <w:rsid w:val="009748ED"/>
    <w:rsid w:val="00975D6A"/>
    <w:rsid w:val="00980EF0"/>
    <w:rsid w:val="0098148A"/>
    <w:rsid w:val="009840DB"/>
    <w:rsid w:val="00984DF5"/>
    <w:rsid w:val="009859E7"/>
    <w:rsid w:val="00991A3F"/>
    <w:rsid w:val="0099476F"/>
    <w:rsid w:val="009A0390"/>
    <w:rsid w:val="009A143C"/>
    <w:rsid w:val="009A2D9D"/>
    <w:rsid w:val="009A3159"/>
    <w:rsid w:val="009A4CB7"/>
    <w:rsid w:val="009A6969"/>
    <w:rsid w:val="009B0311"/>
    <w:rsid w:val="009B0F30"/>
    <w:rsid w:val="009B12D0"/>
    <w:rsid w:val="009B14FE"/>
    <w:rsid w:val="009B4FE2"/>
    <w:rsid w:val="009B5EF7"/>
    <w:rsid w:val="009B6B7C"/>
    <w:rsid w:val="009B7417"/>
    <w:rsid w:val="009B75D2"/>
    <w:rsid w:val="009B7C85"/>
    <w:rsid w:val="009C0391"/>
    <w:rsid w:val="009C05D1"/>
    <w:rsid w:val="009C0D60"/>
    <w:rsid w:val="009C2014"/>
    <w:rsid w:val="009C2192"/>
    <w:rsid w:val="009C28BD"/>
    <w:rsid w:val="009C3C09"/>
    <w:rsid w:val="009C474D"/>
    <w:rsid w:val="009D0B7A"/>
    <w:rsid w:val="009D12CD"/>
    <w:rsid w:val="009D2572"/>
    <w:rsid w:val="009D44E7"/>
    <w:rsid w:val="009D6989"/>
    <w:rsid w:val="009E05C6"/>
    <w:rsid w:val="009E07D2"/>
    <w:rsid w:val="009E43F7"/>
    <w:rsid w:val="009E734D"/>
    <w:rsid w:val="009F31D9"/>
    <w:rsid w:val="009F3652"/>
    <w:rsid w:val="009F629C"/>
    <w:rsid w:val="00A01062"/>
    <w:rsid w:val="00A0163A"/>
    <w:rsid w:val="00A02D07"/>
    <w:rsid w:val="00A05372"/>
    <w:rsid w:val="00A060A5"/>
    <w:rsid w:val="00A07A4E"/>
    <w:rsid w:val="00A11791"/>
    <w:rsid w:val="00A14F0A"/>
    <w:rsid w:val="00A16D82"/>
    <w:rsid w:val="00A20C16"/>
    <w:rsid w:val="00A22441"/>
    <w:rsid w:val="00A24DAB"/>
    <w:rsid w:val="00A253EA"/>
    <w:rsid w:val="00A326C7"/>
    <w:rsid w:val="00A32E00"/>
    <w:rsid w:val="00A34FA6"/>
    <w:rsid w:val="00A41274"/>
    <w:rsid w:val="00A4462B"/>
    <w:rsid w:val="00A44791"/>
    <w:rsid w:val="00A447C4"/>
    <w:rsid w:val="00A44D8D"/>
    <w:rsid w:val="00A4688B"/>
    <w:rsid w:val="00A52AE6"/>
    <w:rsid w:val="00A56E65"/>
    <w:rsid w:val="00A65FF8"/>
    <w:rsid w:val="00A73483"/>
    <w:rsid w:val="00A75116"/>
    <w:rsid w:val="00A77308"/>
    <w:rsid w:val="00A8239B"/>
    <w:rsid w:val="00A85434"/>
    <w:rsid w:val="00A85C5D"/>
    <w:rsid w:val="00A87342"/>
    <w:rsid w:val="00A908AC"/>
    <w:rsid w:val="00A93287"/>
    <w:rsid w:val="00A948B3"/>
    <w:rsid w:val="00A94F5F"/>
    <w:rsid w:val="00A95E92"/>
    <w:rsid w:val="00A968CA"/>
    <w:rsid w:val="00AA0831"/>
    <w:rsid w:val="00AA1DC0"/>
    <w:rsid w:val="00AA255F"/>
    <w:rsid w:val="00AA2DE2"/>
    <w:rsid w:val="00AA2E47"/>
    <w:rsid w:val="00AA42B8"/>
    <w:rsid w:val="00AA5F43"/>
    <w:rsid w:val="00AB30BC"/>
    <w:rsid w:val="00AC1DE5"/>
    <w:rsid w:val="00AC1F67"/>
    <w:rsid w:val="00AC2AB4"/>
    <w:rsid w:val="00AC6562"/>
    <w:rsid w:val="00AD0579"/>
    <w:rsid w:val="00AD1D9A"/>
    <w:rsid w:val="00AD26BF"/>
    <w:rsid w:val="00AD2E2E"/>
    <w:rsid w:val="00AD440D"/>
    <w:rsid w:val="00AE01CA"/>
    <w:rsid w:val="00AE14E2"/>
    <w:rsid w:val="00AE3076"/>
    <w:rsid w:val="00AE76F3"/>
    <w:rsid w:val="00AF1F26"/>
    <w:rsid w:val="00AF3526"/>
    <w:rsid w:val="00AF424B"/>
    <w:rsid w:val="00AF5A63"/>
    <w:rsid w:val="00AF706E"/>
    <w:rsid w:val="00B00346"/>
    <w:rsid w:val="00B044E7"/>
    <w:rsid w:val="00B05977"/>
    <w:rsid w:val="00B07B54"/>
    <w:rsid w:val="00B07D64"/>
    <w:rsid w:val="00B10BF2"/>
    <w:rsid w:val="00B1409A"/>
    <w:rsid w:val="00B1435C"/>
    <w:rsid w:val="00B205E1"/>
    <w:rsid w:val="00B20B90"/>
    <w:rsid w:val="00B22293"/>
    <w:rsid w:val="00B231AA"/>
    <w:rsid w:val="00B23913"/>
    <w:rsid w:val="00B23AD5"/>
    <w:rsid w:val="00B25FAA"/>
    <w:rsid w:val="00B27639"/>
    <w:rsid w:val="00B30BF5"/>
    <w:rsid w:val="00B3189C"/>
    <w:rsid w:val="00B31BA2"/>
    <w:rsid w:val="00B328AD"/>
    <w:rsid w:val="00B409B3"/>
    <w:rsid w:val="00B430F3"/>
    <w:rsid w:val="00B449E5"/>
    <w:rsid w:val="00B44BF5"/>
    <w:rsid w:val="00B46C45"/>
    <w:rsid w:val="00B519FB"/>
    <w:rsid w:val="00B5282C"/>
    <w:rsid w:val="00B57541"/>
    <w:rsid w:val="00B57A9F"/>
    <w:rsid w:val="00B6092B"/>
    <w:rsid w:val="00B64A49"/>
    <w:rsid w:val="00B6561B"/>
    <w:rsid w:val="00B66DB7"/>
    <w:rsid w:val="00B6704C"/>
    <w:rsid w:val="00B67B20"/>
    <w:rsid w:val="00B71188"/>
    <w:rsid w:val="00B7194E"/>
    <w:rsid w:val="00B73FD6"/>
    <w:rsid w:val="00B7529C"/>
    <w:rsid w:val="00B75489"/>
    <w:rsid w:val="00B76D5E"/>
    <w:rsid w:val="00B801CE"/>
    <w:rsid w:val="00B80621"/>
    <w:rsid w:val="00B90574"/>
    <w:rsid w:val="00B91532"/>
    <w:rsid w:val="00B9387D"/>
    <w:rsid w:val="00B93F94"/>
    <w:rsid w:val="00B96B82"/>
    <w:rsid w:val="00BA345A"/>
    <w:rsid w:val="00BA4548"/>
    <w:rsid w:val="00BA536E"/>
    <w:rsid w:val="00BA6CB2"/>
    <w:rsid w:val="00BA6E05"/>
    <w:rsid w:val="00BA7D7C"/>
    <w:rsid w:val="00BA7F1C"/>
    <w:rsid w:val="00BB06D1"/>
    <w:rsid w:val="00BB27BA"/>
    <w:rsid w:val="00BB3369"/>
    <w:rsid w:val="00BB3487"/>
    <w:rsid w:val="00BB459A"/>
    <w:rsid w:val="00BB4709"/>
    <w:rsid w:val="00BB5580"/>
    <w:rsid w:val="00BC0ED7"/>
    <w:rsid w:val="00BC1873"/>
    <w:rsid w:val="00BC3880"/>
    <w:rsid w:val="00BC4ADE"/>
    <w:rsid w:val="00BC54A9"/>
    <w:rsid w:val="00BC55AA"/>
    <w:rsid w:val="00BC55EF"/>
    <w:rsid w:val="00BC759A"/>
    <w:rsid w:val="00BD28C9"/>
    <w:rsid w:val="00BD4317"/>
    <w:rsid w:val="00BD49FD"/>
    <w:rsid w:val="00BD54EF"/>
    <w:rsid w:val="00BD7AD4"/>
    <w:rsid w:val="00BD7B6F"/>
    <w:rsid w:val="00BD7EC2"/>
    <w:rsid w:val="00BE1B1D"/>
    <w:rsid w:val="00BE234F"/>
    <w:rsid w:val="00BE4EBD"/>
    <w:rsid w:val="00BE6EFE"/>
    <w:rsid w:val="00BF6DF5"/>
    <w:rsid w:val="00C0096D"/>
    <w:rsid w:val="00C018EF"/>
    <w:rsid w:val="00C02E75"/>
    <w:rsid w:val="00C02EC2"/>
    <w:rsid w:val="00C05B75"/>
    <w:rsid w:val="00C07D88"/>
    <w:rsid w:val="00C10D17"/>
    <w:rsid w:val="00C151B9"/>
    <w:rsid w:val="00C154F4"/>
    <w:rsid w:val="00C17AF0"/>
    <w:rsid w:val="00C208EA"/>
    <w:rsid w:val="00C20B06"/>
    <w:rsid w:val="00C2283A"/>
    <w:rsid w:val="00C252EF"/>
    <w:rsid w:val="00C25C43"/>
    <w:rsid w:val="00C27E34"/>
    <w:rsid w:val="00C342B9"/>
    <w:rsid w:val="00C34B83"/>
    <w:rsid w:val="00C35A79"/>
    <w:rsid w:val="00C36184"/>
    <w:rsid w:val="00C419B4"/>
    <w:rsid w:val="00C42C58"/>
    <w:rsid w:val="00C441BE"/>
    <w:rsid w:val="00C46C1C"/>
    <w:rsid w:val="00C4787C"/>
    <w:rsid w:val="00C5015B"/>
    <w:rsid w:val="00C512D6"/>
    <w:rsid w:val="00C52FD6"/>
    <w:rsid w:val="00C6066A"/>
    <w:rsid w:val="00C64DB2"/>
    <w:rsid w:val="00C65CE8"/>
    <w:rsid w:val="00C7162F"/>
    <w:rsid w:val="00C745E1"/>
    <w:rsid w:val="00C81B31"/>
    <w:rsid w:val="00C8259F"/>
    <w:rsid w:val="00C83DC1"/>
    <w:rsid w:val="00C84783"/>
    <w:rsid w:val="00C90172"/>
    <w:rsid w:val="00C920BB"/>
    <w:rsid w:val="00C92249"/>
    <w:rsid w:val="00C9359E"/>
    <w:rsid w:val="00C94AC5"/>
    <w:rsid w:val="00C9623A"/>
    <w:rsid w:val="00C96371"/>
    <w:rsid w:val="00C9698B"/>
    <w:rsid w:val="00C971D8"/>
    <w:rsid w:val="00CA53F8"/>
    <w:rsid w:val="00CA6CC7"/>
    <w:rsid w:val="00CB0308"/>
    <w:rsid w:val="00CB0711"/>
    <w:rsid w:val="00CB37DC"/>
    <w:rsid w:val="00CB4795"/>
    <w:rsid w:val="00CB71FD"/>
    <w:rsid w:val="00CC1BF8"/>
    <w:rsid w:val="00CC2982"/>
    <w:rsid w:val="00CC3C40"/>
    <w:rsid w:val="00CC578D"/>
    <w:rsid w:val="00CC5F98"/>
    <w:rsid w:val="00CC605E"/>
    <w:rsid w:val="00CC6E60"/>
    <w:rsid w:val="00CD1A34"/>
    <w:rsid w:val="00CD3A81"/>
    <w:rsid w:val="00CD4793"/>
    <w:rsid w:val="00CD61D0"/>
    <w:rsid w:val="00CE0D9A"/>
    <w:rsid w:val="00CE2836"/>
    <w:rsid w:val="00CE490C"/>
    <w:rsid w:val="00CE5BEA"/>
    <w:rsid w:val="00CE6C54"/>
    <w:rsid w:val="00CF08C2"/>
    <w:rsid w:val="00CF2582"/>
    <w:rsid w:val="00CF2986"/>
    <w:rsid w:val="00CF2A01"/>
    <w:rsid w:val="00CF6DB6"/>
    <w:rsid w:val="00D031FA"/>
    <w:rsid w:val="00D05217"/>
    <w:rsid w:val="00D066C5"/>
    <w:rsid w:val="00D16622"/>
    <w:rsid w:val="00D16861"/>
    <w:rsid w:val="00D16BAB"/>
    <w:rsid w:val="00D22B12"/>
    <w:rsid w:val="00D2326D"/>
    <w:rsid w:val="00D257AC"/>
    <w:rsid w:val="00D2675C"/>
    <w:rsid w:val="00D3179C"/>
    <w:rsid w:val="00D31C4D"/>
    <w:rsid w:val="00D3492E"/>
    <w:rsid w:val="00D36C11"/>
    <w:rsid w:val="00D374A9"/>
    <w:rsid w:val="00D37E41"/>
    <w:rsid w:val="00D41B54"/>
    <w:rsid w:val="00D4259D"/>
    <w:rsid w:val="00D44710"/>
    <w:rsid w:val="00D45214"/>
    <w:rsid w:val="00D4700C"/>
    <w:rsid w:val="00D476C2"/>
    <w:rsid w:val="00D479EE"/>
    <w:rsid w:val="00D47AE4"/>
    <w:rsid w:val="00D5141B"/>
    <w:rsid w:val="00D52801"/>
    <w:rsid w:val="00D54E32"/>
    <w:rsid w:val="00D5676B"/>
    <w:rsid w:val="00D57066"/>
    <w:rsid w:val="00D64F1F"/>
    <w:rsid w:val="00D7300F"/>
    <w:rsid w:val="00D829F7"/>
    <w:rsid w:val="00D920A6"/>
    <w:rsid w:val="00D9328F"/>
    <w:rsid w:val="00D94FAB"/>
    <w:rsid w:val="00D95A65"/>
    <w:rsid w:val="00D97919"/>
    <w:rsid w:val="00D97AC9"/>
    <w:rsid w:val="00DA030E"/>
    <w:rsid w:val="00DA46EE"/>
    <w:rsid w:val="00DA6236"/>
    <w:rsid w:val="00DB1DFB"/>
    <w:rsid w:val="00DB34C3"/>
    <w:rsid w:val="00DB3C98"/>
    <w:rsid w:val="00DB6F8A"/>
    <w:rsid w:val="00DC0047"/>
    <w:rsid w:val="00DC021D"/>
    <w:rsid w:val="00DC0419"/>
    <w:rsid w:val="00DC0591"/>
    <w:rsid w:val="00DC104E"/>
    <w:rsid w:val="00DC6573"/>
    <w:rsid w:val="00DC71FE"/>
    <w:rsid w:val="00DD0C48"/>
    <w:rsid w:val="00DD6609"/>
    <w:rsid w:val="00DD6BA0"/>
    <w:rsid w:val="00DE086D"/>
    <w:rsid w:val="00DE0883"/>
    <w:rsid w:val="00DE2635"/>
    <w:rsid w:val="00DF0917"/>
    <w:rsid w:val="00DF3D1C"/>
    <w:rsid w:val="00DF5111"/>
    <w:rsid w:val="00DF64C2"/>
    <w:rsid w:val="00E01178"/>
    <w:rsid w:val="00E0286B"/>
    <w:rsid w:val="00E16070"/>
    <w:rsid w:val="00E2022D"/>
    <w:rsid w:val="00E21F1D"/>
    <w:rsid w:val="00E22A24"/>
    <w:rsid w:val="00E26A26"/>
    <w:rsid w:val="00E26C33"/>
    <w:rsid w:val="00E316F0"/>
    <w:rsid w:val="00E31D9D"/>
    <w:rsid w:val="00E3245A"/>
    <w:rsid w:val="00E34496"/>
    <w:rsid w:val="00E345FB"/>
    <w:rsid w:val="00E37469"/>
    <w:rsid w:val="00E379DD"/>
    <w:rsid w:val="00E41A97"/>
    <w:rsid w:val="00E45753"/>
    <w:rsid w:val="00E46711"/>
    <w:rsid w:val="00E51822"/>
    <w:rsid w:val="00E53E91"/>
    <w:rsid w:val="00E554A4"/>
    <w:rsid w:val="00E560AD"/>
    <w:rsid w:val="00E56C25"/>
    <w:rsid w:val="00E57F41"/>
    <w:rsid w:val="00E6036C"/>
    <w:rsid w:val="00E60525"/>
    <w:rsid w:val="00E618D5"/>
    <w:rsid w:val="00E63363"/>
    <w:rsid w:val="00E6588C"/>
    <w:rsid w:val="00E659FD"/>
    <w:rsid w:val="00E65C14"/>
    <w:rsid w:val="00E700AB"/>
    <w:rsid w:val="00E739E9"/>
    <w:rsid w:val="00E73E6A"/>
    <w:rsid w:val="00E747D6"/>
    <w:rsid w:val="00E7559A"/>
    <w:rsid w:val="00E7754E"/>
    <w:rsid w:val="00E85106"/>
    <w:rsid w:val="00E912E7"/>
    <w:rsid w:val="00E91567"/>
    <w:rsid w:val="00E9190E"/>
    <w:rsid w:val="00E93803"/>
    <w:rsid w:val="00E946A0"/>
    <w:rsid w:val="00EA0C17"/>
    <w:rsid w:val="00EA23A2"/>
    <w:rsid w:val="00EA25A8"/>
    <w:rsid w:val="00EA298C"/>
    <w:rsid w:val="00EA3693"/>
    <w:rsid w:val="00EA44C5"/>
    <w:rsid w:val="00EA4A39"/>
    <w:rsid w:val="00EA74B5"/>
    <w:rsid w:val="00EB4655"/>
    <w:rsid w:val="00EB4AAC"/>
    <w:rsid w:val="00EB6344"/>
    <w:rsid w:val="00EB6D24"/>
    <w:rsid w:val="00EB782B"/>
    <w:rsid w:val="00EC15E4"/>
    <w:rsid w:val="00EC18F1"/>
    <w:rsid w:val="00EC1E30"/>
    <w:rsid w:val="00EC238E"/>
    <w:rsid w:val="00EC338C"/>
    <w:rsid w:val="00EC3DBB"/>
    <w:rsid w:val="00EC3F22"/>
    <w:rsid w:val="00EC5452"/>
    <w:rsid w:val="00ED0044"/>
    <w:rsid w:val="00ED34EC"/>
    <w:rsid w:val="00ED491F"/>
    <w:rsid w:val="00ED5DEA"/>
    <w:rsid w:val="00ED7072"/>
    <w:rsid w:val="00ED7921"/>
    <w:rsid w:val="00EE102A"/>
    <w:rsid w:val="00EE18A5"/>
    <w:rsid w:val="00EE1D01"/>
    <w:rsid w:val="00EE360E"/>
    <w:rsid w:val="00EE5F60"/>
    <w:rsid w:val="00EE66B9"/>
    <w:rsid w:val="00EE6DEE"/>
    <w:rsid w:val="00EE7D1F"/>
    <w:rsid w:val="00EF0615"/>
    <w:rsid w:val="00EF079E"/>
    <w:rsid w:val="00EF12C5"/>
    <w:rsid w:val="00EF6CA7"/>
    <w:rsid w:val="00F00BCF"/>
    <w:rsid w:val="00F0265D"/>
    <w:rsid w:val="00F05D7A"/>
    <w:rsid w:val="00F079DA"/>
    <w:rsid w:val="00F07B41"/>
    <w:rsid w:val="00F106BA"/>
    <w:rsid w:val="00F10E78"/>
    <w:rsid w:val="00F10E87"/>
    <w:rsid w:val="00F11B1A"/>
    <w:rsid w:val="00F12958"/>
    <w:rsid w:val="00F143C7"/>
    <w:rsid w:val="00F145E3"/>
    <w:rsid w:val="00F2089C"/>
    <w:rsid w:val="00F21CD9"/>
    <w:rsid w:val="00F21E76"/>
    <w:rsid w:val="00F27031"/>
    <w:rsid w:val="00F308FF"/>
    <w:rsid w:val="00F3220F"/>
    <w:rsid w:val="00F34031"/>
    <w:rsid w:val="00F355C2"/>
    <w:rsid w:val="00F35B74"/>
    <w:rsid w:val="00F37F20"/>
    <w:rsid w:val="00F41D88"/>
    <w:rsid w:val="00F43401"/>
    <w:rsid w:val="00F43553"/>
    <w:rsid w:val="00F4386A"/>
    <w:rsid w:val="00F44637"/>
    <w:rsid w:val="00F44808"/>
    <w:rsid w:val="00F4480D"/>
    <w:rsid w:val="00F457A9"/>
    <w:rsid w:val="00F503FC"/>
    <w:rsid w:val="00F52488"/>
    <w:rsid w:val="00F544D9"/>
    <w:rsid w:val="00F55F78"/>
    <w:rsid w:val="00F60AB5"/>
    <w:rsid w:val="00F60C57"/>
    <w:rsid w:val="00F61DFA"/>
    <w:rsid w:val="00F625EE"/>
    <w:rsid w:val="00F64807"/>
    <w:rsid w:val="00F6568B"/>
    <w:rsid w:val="00F72CDA"/>
    <w:rsid w:val="00F814D5"/>
    <w:rsid w:val="00F840AB"/>
    <w:rsid w:val="00F87643"/>
    <w:rsid w:val="00F92CB6"/>
    <w:rsid w:val="00F9378F"/>
    <w:rsid w:val="00F942C8"/>
    <w:rsid w:val="00FA0A05"/>
    <w:rsid w:val="00FA3204"/>
    <w:rsid w:val="00FA3976"/>
    <w:rsid w:val="00FA3CA4"/>
    <w:rsid w:val="00FA45A7"/>
    <w:rsid w:val="00FB2878"/>
    <w:rsid w:val="00FB75ED"/>
    <w:rsid w:val="00FC21E4"/>
    <w:rsid w:val="00FC349F"/>
    <w:rsid w:val="00FC365D"/>
    <w:rsid w:val="00FC58F9"/>
    <w:rsid w:val="00FC714C"/>
    <w:rsid w:val="00FD1BDD"/>
    <w:rsid w:val="00FD275D"/>
    <w:rsid w:val="00FD6A91"/>
    <w:rsid w:val="00FD7577"/>
    <w:rsid w:val="00FD767E"/>
    <w:rsid w:val="00FE0CB8"/>
    <w:rsid w:val="00FE12D4"/>
    <w:rsid w:val="00FE28A3"/>
    <w:rsid w:val="00FE2A44"/>
    <w:rsid w:val="00FE662D"/>
    <w:rsid w:val="00FF1860"/>
    <w:rsid w:val="00FF1FA1"/>
    <w:rsid w:val="00FF4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0391D"/>
    <w:pPr>
      <w:spacing w:before="60" w:after="180" w:line="276" w:lineRule="auto"/>
    </w:pPr>
  </w:style>
  <w:style w:type="paragraph" w:styleId="Heading1">
    <w:name w:val="heading 1"/>
    <w:aliases w:val="*Headers"/>
    <w:basedOn w:val="Normal"/>
    <w:next w:val="Normal"/>
    <w:link w:val="Heading1Char"/>
    <w:uiPriority w:val="9"/>
    <w:qFormat/>
    <w:rsid w:val="0080391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B23913"/>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B23913"/>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B23913"/>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B23913"/>
    <w:rPr>
      <w:rFonts w:eastAsia="Times New Roman"/>
    </w:rPr>
  </w:style>
  <w:style w:type="paragraph" w:styleId="NormalWeb">
    <w:name w:val="Normal (Web)"/>
    <w:basedOn w:val="Normal"/>
    <w:uiPriority w:val="99"/>
    <w:rsid w:val="00B2391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B23913"/>
    <w:rPr>
      <w:rFonts w:cs="Times New Roman"/>
      <w:sz w:val="16"/>
    </w:rPr>
  </w:style>
  <w:style w:type="paragraph" w:styleId="CommentText">
    <w:name w:val="annotation text"/>
    <w:basedOn w:val="Normal"/>
    <w:link w:val="CommentTextChar"/>
    <w:uiPriority w:val="99"/>
    <w:rsid w:val="00B23913"/>
    <w:rPr>
      <w:rFonts w:eastAsia="Times New Roman"/>
      <w:sz w:val="20"/>
      <w:szCs w:val="20"/>
    </w:rPr>
  </w:style>
  <w:style w:type="character" w:customStyle="1" w:styleId="CommentTextChar">
    <w:name w:val="Comment Text Char"/>
    <w:basedOn w:val="DefaultParagraphFont"/>
    <w:link w:val="CommentText"/>
    <w:uiPriority w:val="99"/>
    <w:locked/>
    <w:rsid w:val="00B23913"/>
    <w:rPr>
      <w:rFonts w:eastAsia="Times New Roman"/>
    </w:rPr>
  </w:style>
  <w:style w:type="paragraph" w:styleId="CommentSubject">
    <w:name w:val="annotation subject"/>
    <w:basedOn w:val="CommentText"/>
    <w:next w:val="CommentText"/>
    <w:link w:val="CommentSubjectChar"/>
    <w:uiPriority w:val="99"/>
    <w:semiHidden/>
    <w:rsid w:val="00B23913"/>
    <w:rPr>
      <w:b/>
      <w:bCs/>
    </w:rPr>
  </w:style>
  <w:style w:type="character" w:customStyle="1" w:styleId="CommentSubjectChar">
    <w:name w:val="Comment Subject Char"/>
    <w:basedOn w:val="CommentTextChar"/>
    <w:link w:val="CommentSubject"/>
    <w:uiPriority w:val="99"/>
    <w:semiHidden/>
    <w:locked/>
    <w:rsid w:val="00B23913"/>
    <w:rPr>
      <w:rFonts w:eastAsia="Times New Roman"/>
      <w:b/>
    </w:rPr>
  </w:style>
  <w:style w:type="paragraph" w:styleId="BalloonText">
    <w:name w:val="Balloon Text"/>
    <w:basedOn w:val="Normal"/>
    <w:link w:val="BalloonTextChar"/>
    <w:uiPriority w:val="99"/>
    <w:semiHidden/>
    <w:rsid w:val="00B23913"/>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B23913"/>
    <w:rPr>
      <w:rFonts w:ascii="Tahoma" w:hAnsi="Tahoma"/>
      <w:sz w:val="16"/>
    </w:rPr>
  </w:style>
  <w:style w:type="paragraph" w:customStyle="1" w:styleId="Pa4">
    <w:name w:val="Pa4"/>
    <w:basedOn w:val="Normal"/>
    <w:next w:val="Normal"/>
    <w:uiPriority w:val="99"/>
    <w:rsid w:val="00B23913"/>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B23913"/>
    <w:rPr>
      <w:rFonts w:cs="Times New Roman"/>
      <w:color w:val="0000FF"/>
      <w:u w:val="single"/>
    </w:rPr>
  </w:style>
  <w:style w:type="table" w:styleId="TableGrid">
    <w:name w:val="Table Grid"/>
    <w:basedOn w:val="TableNormal"/>
    <w:uiPriority w:val="99"/>
    <w:rsid w:val="00B239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80391D"/>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b/>
      <w:bCs/>
      <w:i/>
      <w:color w:val="4F81BD"/>
      <w:sz w:val="28"/>
      <w:szCs w:val="26"/>
    </w:rPr>
  </w:style>
  <w:style w:type="paragraph" w:customStyle="1" w:styleId="TA">
    <w:name w:val="*TA*"/>
    <w:link w:val="TAChar"/>
    <w:qFormat/>
    <w:rsid w:val="0080391D"/>
    <w:pPr>
      <w:spacing w:before="180" w:after="180" w:line="276" w:lineRule="auto"/>
    </w:pPr>
  </w:style>
  <w:style w:type="character" w:customStyle="1" w:styleId="TAChar">
    <w:name w:val="*TA* Char"/>
    <w:basedOn w:val="DefaultParagraphFont"/>
    <w:link w:val="TA"/>
    <w:locked/>
    <w:rsid w:val="0080391D"/>
  </w:style>
  <w:style w:type="paragraph" w:customStyle="1" w:styleId="IN">
    <w:name w:val="*IN*"/>
    <w:link w:val="INChar"/>
    <w:qFormat/>
    <w:rsid w:val="0080391D"/>
    <w:pPr>
      <w:numPr>
        <w:numId w:val="37"/>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80391D"/>
    <w:pPr>
      <w:numPr>
        <w:numId w:val="36"/>
      </w:numPr>
      <w:spacing w:before="60" w:after="60" w:line="276" w:lineRule="auto"/>
      <w:ind w:left="360"/>
    </w:pPr>
  </w:style>
  <w:style w:type="character" w:customStyle="1" w:styleId="INChar">
    <w:name w:val="*IN* Char"/>
    <w:basedOn w:val="DefaultParagraphFont"/>
    <w:link w:val="IN"/>
    <w:locked/>
    <w:rsid w:val="0080391D"/>
    <w:rPr>
      <w:color w:val="4F81BD" w:themeColor="accent1"/>
    </w:rPr>
  </w:style>
  <w:style w:type="paragraph" w:customStyle="1" w:styleId="NumberedList">
    <w:name w:val="*Numbered List"/>
    <w:link w:val="NumberedListChar"/>
    <w:qFormat/>
    <w:rsid w:val="0080391D"/>
    <w:pPr>
      <w:numPr>
        <w:numId w:val="39"/>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80391D"/>
    <w:rPr>
      <w:rFonts w:cs="Times New Roman"/>
      <w:sz w:val="22"/>
      <w:szCs w:val="22"/>
    </w:rPr>
  </w:style>
  <w:style w:type="paragraph" w:customStyle="1" w:styleId="TableHeaders">
    <w:name w:val="*TableHeaders"/>
    <w:basedOn w:val="Normal"/>
    <w:link w:val="TableHeadersChar"/>
    <w:qFormat/>
    <w:rsid w:val="0080391D"/>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rPr>
      <w:rFonts w:cs="Times New Roman"/>
      <w:sz w:val="22"/>
      <w:szCs w:val="22"/>
    </w:rPr>
  </w:style>
  <w:style w:type="paragraph" w:customStyle="1" w:styleId="PageHeader">
    <w:name w:val="*PageHeader"/>
    <w:link w:val="PageHeaderChar"/>
    <w:qFormat/>
    <w:rsid w:val="0080391D"/>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80391D"/>
    <w:pPr>
      <w:spacing w:before="240" w:line="276" w:lineRule="auto"/>
    </w:pPr>
    <w:rPr>
      <w:b/>
    </w:rPr>
  </w:style>
  <w:style w:type="character" w:customStyle="1" w:styleId="PageHeaderChar">
    <w:name w:val="*PageHeader Char"/>
    <w:basedOn w:val="BodyTextChar"/>
    <w:link w:val="PageHeader"/>
    <w:locked/>
    <w:rsid w:val="00E946A0"/>
    <w:rPr>
      <w:b/>
      <w:sz w:val="18"/>
    </w:rPr>
  </w:style>
  <w:style w:type="character" w:customStyle="1" w:styleId="QChar">
    <w:name w:val="*Q* Char"/>
    <w:basedOn w:val="ListParagraphChar"/>
    <w:link w:val="Q"/>
    <w:locked/>
    <w:rsid w:val="00356656"/>
    <w:rPr>
      <w:rFonts w:eastAsia="Times New Roman" w:cs="Times New Roman"/>
      <w:b/>
      <w:sz w:val="22"/>
    </w:rPr>
  </w:style>
  <w:style w:type="paragraph" w:customStyle="1" w:styleId="SASRBullet">
    <w:name w:val="*SA/SR Bullet"/>
    <w:basedOn w:val="Normal"/>
    <w:link w:val="SASRBulletChar"/>
    <w:qFormat/>
    <w:rsid w:val="005D5BD2"/>
    <w:pPr>
      <w:numPr>
        <w:ilvl w:val="1"/>
        <w:numId w:val="41"/>
      </w:numPr>
      <w:spacing w:before="120"/>
      <w:ind w:left="1080"/>
      <w:contextualSpacing/>
    </w:pPr>
  </w:style>
  <w:style w:type="paragraph" w:customStyle="1" w:styleId="INBullet">
    <w:name w:val="*IN* Bullet"/>
    <w:link w:val="INBulletChar"/>
    <w:qFormat/>
    <w:rsid w:val="0080391D"/>
    <w:pPr>
      <w:numPr>
        <w:numId w:val="38"/>
      </w:numPr>
      <w:spacing w:after="60" w:line="276" w:lineRule="auto"/>
    </w:pPr>
    <w:rPr>
      <w:color w:val="4F81BD" w:themeColor="accent1"/>
    </w:rPr>
  </w:style>
  <w:style w:type="character" w:customStyle="1" w:styleId="SASRBulletChar">
    <w:name w:val="*SA/SR Bullet Char"/>
    <w:basedOn w:val="DefaultParagraphFont"/>
    <w:link w:val="SASRBullet"/>
    <w:locked/>
    <w:rsid w:val="005D5BD2"/>
  </w:style>
  <w:style w:type="character" w:customStyle="1" w:styleId="INBulletChar">
    <w:name w:val="*IN* Bullet Char"/>
    <w:basedOn w:val="BulletedListChar"/>
    <w:link w:val="INBullet"/>
    <w:locked/>
    <w:rsid w:val="00356656"/>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80391D"/>
    <w:pPr>
      <w:numPr>
        <w:numId w:val="40"/>
      </w:numPr>
      <w:spacing w:before="120" w:line="276" w:lineRule="auto"/>
    </w:pPr>
  </w:style>
  <w:style w:type="paragraph" w:customStyle="1" w:styleId="SR">
    <w:name w:val="*SR*"/>
    <w:link w:val="SRChar"/>
    <w:qFormat/>
    <w:rsid w:val="0080391D"/>
    <w:pPr>
      <w:numPr>
        <w:numId w:val="42"/>
      </w:numPr>
      <w:spacing w:before="120" w:line="276" w:lineRule="auto"/>
      <w:ind w:left="720"/>
    </w:pPr>
  </w:style>
  <w:style w:type="character" w:customStyle="1" w:styleId="SAChar">
    <w:name w:val="*SA* Char"/>
    <w:basedOn w:val="ListParagraphChar"/>
    <w:link w:val="SA"/>
    <w:locked/>
    <w:rsid w:val="00F21CD9"/>
    <w:rPr>
      <w:rFonts w:eastAsia="Times New Roman" w:cs="Times New Roman"/>
      <w:sz w:val="22"/>
    </w:rPr>
  </w:style>
  <w:style w:type="character" w:customStyle="1" w:styleId="SRChar">
    <w:name w:val="*SR* Char"/>
    <w:basedOn w:val="ListParagraphChar"/>
    <w:link w:val="SR"/>
    <w:locked/>
    <w:rsid w:val="0080391D"/>
    <w:rPr>
      <w:rFonts w:eastAsia="Times New Roman" w:cs="Times New Roman"/>
      <w:sz w:val="22"/>
    </w:rPr>
  </w:style>
  <w:style w:type="paragraph" w:customStyle="1" w:styleId="BR">
    <w:name w:val="*BR*"/>
    <w:link w:val="BRChar"/>
    <w:qFormat/>
    <w:rsid w:val="0080391D"/>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80391D"/>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locked/>
    <w:rsid w:val="00880AAD"/>
    <w:rPr>
      <w:rFonts w:ascii="Verdana" w:eastAsia="Verdana" w:hAnsi="Verdana" w:cs="Calibri"/>
      <w:b/>
      <w:color w:val="595959"/>
      <w:sz w:val="14"/>
      <w:szCs w:val="22"/>
    </w:rPr>
  </w:style>
  <w:style w:type="paragraph" w:customStyle="1" w:styleId="TableText">
    <w:name w:val="*TableText"/>
    <w:link w:val="TableTextChar"/>
    <w:qFormat/>
    <w:rsid w:val="0080391D"/>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80391D"/>
    <w:pPr>
      <w:spacing w:after="120"/>
    </w:pPr>
    <w:rPr>
      <w:rFonts w:asciiTheme="minorHAnsi" w:hAnsiTheme="minorHAnsi"/>
      <w:b/>
      <w:bCs/>
      <w:color w:val="365F91"/>
      <w:sz w:val="32"/>
      <w:szCs w:val="28"/>
    </w:rPr>
  </w:style>
  <w:style w:type="paragraph" w:customStyle="1" w:styleId="ToolTableText">
    <w:name w:val="*ToolTableText"/>
    <w:qFormat/>
    <w:rsid w:val="0080391D"/>
    <w:pPr>
      <w:spacing w:before="40" w:after="120"/>
    </w:pPr>
  </w:style>
  <w:style w:type="paragraph" w:customStyle="1" w:styleId="ExcerptAuthor">
    <w:name w:val="*ExcerptAuthor"/>
    <w:basedOn w:val="Normal"/>
    <w:qFormat/>
    <w:rsid w:val="0080391D"/>
    <w:pPr>
      <w:jc w:val="center"/>
    </w:pPr>
    <w:rPr>
      <w:rFonts w:asciiTheme="majorHAnsi" w:hAnsiTheme="majorHAnsi"/>
      <w:b/>
    </w:rPr>
  </w:style>
  <w:style w:type="paragraph" w:customStyle="1" w:styleId="ExcerptBody">
    <w:name w:val="*ExcerptBody"/>
    <w:basedOn w:val="Normal"/>
    <w:qFormat/>
    <w:rsid w:val="0080391D"/>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80391D"/>
    <w:pPr>
      <w:jc w:val="center"/>
    </w:pPr>
    <w:rPr>
      <w:rFonts w:asciiTheme="majorHAnsi" w:hAnsiTheme="majorHAnsi"/>
      <w:b/>
      <w:smallCaps/>
      <w:sz w:val="32"/>
    </w:rPr>
  </w:style>
  <w:style w:type="character" w:customStyle="1" w:styleId="hwc">
    <w:name w:val="hwc"/>
    <w:basedOn w:val="DefaultParagraphFont"/>
    <w:rsid w:val="008E1575"/>
  </w:style>
</w:styles>
</file>

<file path=word/webSettings.xml><?xml version="1.0" encoding="utf-8"?>
<w:webSettings xmlns:r="http://schemas.openxmlformats.org/officeDocument/2006/relationships" xmlns:w="http://schemas.openxmlformats.org/wordprocessingml/2006/main">
  <w:divs>
    <w:div w:id="434400234">
      <w:bodyDiv w:val="1"/>
      <w:marLeft w:val="0"/>
      <w:marRight w:val="0"/>
      <w:marTop w:val="0"/>
      <w:marBottom w:val="0"/>
      <w:divBdr>
        <w:top w:val="none" w:sz="0" w:space="0" w:color="auto"/>
        <w:left w:val="none" w:sz="0" w:space="0" w:color="auto"/>
        <w:bottom w:val="none" w:sz="0" w:space="0" w:color="auto"/>
        <w:right w:val="none" w:sz="0" w:space="0" w:color="auto"/>
      </w:divBdr>
    </w:div>
    <w:div w:id="1367872175">
      <w:marLeft w:val="0"/>
      <w:marRight w:val="0"/>
      <w:marTop w:val="0"/>
      <w:marBottom w:val="0"/>
      <w:divBdr>
        <w:top w:val="none" w:sz="0" w:space="0" w:color="auto"/>
        <w:left w:val="none" w:sz="0" w:space="0" w:color="auto"/>
        <w:bottom w:val="none" w:sz="0" w:space="0" w:color="auto"/>
        <w:right w:val="none" w:sz="0" w:space="0" w:color="auto"/>
      </w:divBdr>
      <w:divsChild>
        <w:div w:id="1367872167">
          <w:marLeft w:val="0"/>
          <w:marRight w:val="0"/>
          <w:marTop w:val="0"/>
          <w:marBottom w:val="0"/>
          <w:divBdr>
            <w:top w:val="none" w:sz="0" w:space="0" w:color="auto"/>
            <w:left w:val="none" w:sz="0" w:space="0" w:color="auto"/>
            <w:bottom w:val="none" w:sz="0" w:space="0" w:color="auto"/>
            <w:right w:val="none" w:sz="0" w:space="0" w:color="auto"/>
          </w:divBdr>
        </w:div>
        <w:div w:id="1367872168">
          <w:marLeft w:val="0"/>
          <w:marRight w:val="0"/>
          <w:marTop w:val="0"/>
          <w:marBottom w:val="0"/>
          <w:divBdr>
            <w:top w:val="none" w:sz="0" w:space="0" w:color="auto"/>
            <w:left w:val="none" w:sz="0" w:space="0" w:color="auto"/>
            <w:bottom w:val="none" w:sz="0" w:space="0" w:color="auto"/>
            <w:right w:val="none" w:sz="0" w:space="0" w:color="auto"/>
          </w:divBdr>
        </w:div>
        <w:div w:id="1367872169">
          <w:marLeft w:val="0"/>
          <w:marRight w:val="0"/>
          <w:marTop w:val="0"/>
          <w:marBottom w:val="0"/>
          <w:divBdr>
            <w:top w:val="none" w:sz="0" w:space="0" w:color="auto"/>
            <w:left w:val="none" w:sz="0" w:space="0" w:color="auto"/>
            <w:bottom w:val="none" w:sz="0" w:space="0" w:color="auto"/>
            <w:right w:val="none" w:sz="0" w:space="0" w:color="auto"/>
          </w:divBdr>
        </w:div>
        <w:div w:id="1367872170">
          <w:marLeft w:val="0"/>
          <w:marRight w:val="0"/>
          <w:marTop w:val="0"/>
          <w:marBottom w:val="0"/>
          <w:divBdr>
            <w:top w:val="none" w:sz="0" w:space="0" w:color="auto"/>
            <w:left w:val="none" w:sz="0" w:space="0" w:color="auto"/>
            <w:bottom w:val="none" w:sz="0" w:space="0" w:color="auto"/>
            <w:right w:val="none" w:sz="0" w:space="0" w:color="auto"/>
          </w:divBdr>
        </w:div>
        <w:div w:id="1367872171">
          <w:marLeft w:val="0"/>
          <w:marRight w:val="0"/>
          <w:marTop w:val="0"/>
          <w:marBottom w:val="0"/>
          <w:divBdr>
            <w:top w:val="none" w:sz="0" w:space="0" w:color="auto"/>
            <w:left w:val="none" w:sz="0" w:space="0" w:color="auto"/>
            <w:bottom w:val="none" w:sz="0" w:space="0" w:color="auto"/>
            <w:right w:val="none" w:sz="0" w:space="0" w:color="auto"/>
          </w:divBdr>
        </w:div>
        <w:div w:id="1367872172">
          <w:marLeft w:val="0"/>
          <w:marRight w:val="0"/>
          <w:marTop w:val="0"/>
          <w:marBottom w:val="0"/>
          <w:divBdr>
            <w:top w:val="none" w:sz="0" w:space="0" w:color="auto"/>
            <w:left w:val="none" w:sz="0" w:space="0" w:color="auto"/>
            <w:bottom w:val="none" w:sz="0" w:space="0" w:color="auto"/>
            <w:right w:val="none" w:sz="0" w:space="0" w:color="auto"/>
          </w:divBdr>
        </w:div>
        <w:div w:id="1367872173">
          <w:marLeft w:val="0"/>
          <w:marRight w:val="0"/>
          <w:marTop w:val="0"/>
          <w:marBottom w:val="0"/>
          <w:divBdr>
            <w:top w:val="none" w:sz="0" w:space="0" w:color="auto"/>
            <w:left w:val="none" w:sz="0" w:space="0" w:color="auto"/>
            <w:bottom w:val="none" w:sz="0" w:space="0" w:color="auto"/>
            <w:right w:val="none" w:sz="0" w:space="0" w:color="auto"/>
          </w:divBdr>
        </w:div>
        <w:div w:id="1367872174">
          <w:marLeft w:val="0"/>
          <w:marRight w:val="0"/>
          <w:marTop w:val="0"/>
          <w:marBottom w:val="0"/>
          <w:divBdr>
            <w:top w:val="none" w:sz="0" w:space="0" w:color="auto"/>
            <w:left w:val="none" w:sz="0" w:space="0" w:color="auto"/>
            <w:bottom w:val="none" w:sz="0" w:space="0" w:color="auto"/>
            <w:right w:val="none" w:sz="0" w:space="0" w:color="auto"/>
          </w:divBdr>
        </w:div>
        <w:div w:id="1367872176">
          <w:marLeft w:val="0"/>
          <w:marRight w:val="0"/>
          <w:marTop w:val="0"/>
          <w:marBottom w:val="0"/>
          <w:divBdr>
            <w:top w:val="none" w:sz="0" w:space="0" w:color="auto"/>
            <w:left w:val="none" w:sz="0" w:space="0" w:color="auto"/>
            <w:bottom w:val="none" w:sz="0" w:space="0" w:color="auto"/>
            <w:right w:val="none" w:sz="0" w:space="0" w:color="auto"/>
          </w:divBdr>
        </w:div>
        <w:div w:id="1367872177">
          <w:marLeft w:val="0"/>
          <w:marRight w:val="0"/>
          <w:marTop w:val="0"/>
          <w:marBottom w:val="0"/>
          <w:divBdr>
            <w:top w:val="none" w:sz="0" w:space="0" w:color="auto"/>
            <w:left w:val="none" w:sz="0" w:space="0" w:color="auto"/>
            <w:bottom w:val="none" w:sz="0" w:space="0" w:color="auto"/>
            <w:right w:val="none" w:sz="0" w:space="0" w:color="auto"/>
          </w:divBdr>
        </w:div>
        <w:div w:id="1367872178">
          <w:marLeft w:val="0"/>
          <w:marRight w:val="0"/>
          <w:marTop w:val="0"/>
          <w:marBottom w:val="0"/>
          <w:divBdr>
            <w:top w:val="none" w:sz="0" w:space="0" w:color="auto"/>
            <w:left w:val="none" w:sz="0" w:space="0" w:color="auto"/>
            <w:bottom w:val="none" w:sz="0" w:space="0" w:color="auto"/>
            <w:right w:val="none" w:sz="0" w:space="0" w:color="auto"/>
          </w:divBdr>
        </w:div>
        <w:div w:id="1367872180">
          <w:marLeft w:val="0"/>
          <w:marRight w:val="0"/>
          <w:marTop w:val="0"/>
          <w:marBottom w:val="0"/>
          <w:divBdr>
            <w:top w:val="none" w:sz="0" w:space="0" w:color="auto"/>
            <w:left w:val="none" w:sz="0" w:space="0" w:color="auto"/>
            <w:bottom w:val="none" w:sz="0" w:space="0" w:color="auto"/>
            <w:right w:val="none" w:sz="0" w:space="0" w:color="auto"/>
          </w:divBdr>
        </w:div>
        <w:div w:id="1367872181">
          <w:marLeft w:val="0"/>
          <w:marRight w:val="0"/>
          <w:marTop w:val="0"/>
          <w:marBottom w:val="0"/>
          <w:divBdr>
            <w:top w:val="none" w:sz="0" w:space="0" w:color="auto"/>
            <w:left w:val="none" w:sz="0" w:space="0" w:color="auto"/>
            <w:bottom w:val="none" w:sz="0" w:space="0" w:color="auto"/>
            <w:right w:val="none" w:sz="0" w:space="0" w:color="auto"/>
          </w:divBdr>
        </w:div>
        <w:div w:id="1367872184">
          <w:marLeft w:val="0"/>
          <w:marRight w:val="0"/>
          <w:marTop w:val="0"/>
          <w:marBottom w:val="0"/>
          <w:divBdr>
            <w:top w:val="none" w:sz="0" w:space="0" w:color="auto"/>
            <w:left w:val="none" w:sz="0" w:space="0" w:color="auto"/>
            <w:bottom w:val="none" w:sz="0" w:space="0" w:color="auto"/>
            <w:right w:val="none" w:sz="0" w:space="0" w:color="auto"/>
          </w:divBdr>
        </w:div>
        <w:div w:id="1367872186">
          <w:marLeft w:val="0"/>
          <w:marRight w:val="0"/>
          <w:marTop w:val="0"/>
          <w:marBottom w:val="0"/>
          <w:divBdr>
            <w:top w:val="none" w:sz="0" w:space="0" w:color="auto"/>
            <w:left w:val="none" w:sz="0" w:space="0" w:color="auto"/>
            <w:bottom w:val="none" w:sz="0" w:space="0" w:color="auto"/>
            <w:right w:val="none" w:sz="0" w:space="0" w:color="auto"/>
          </w:divBdr>
        </w:div>
        <w:div w:id="1367872187">
          <w:marLeft w:val="0"/>
          <w:marRight w:val="0"/>
          <w:marTop w:val="0"/>
          <w:marBottom w:val="0"/>
          <w:divBdr>
            <w:top w:val="none" w:sz="0" w:space="0" w:color="auto"/>
            <w:left w:val="none" w:sz="0" w:space="0" w:color="auto"/>
            <w:bottom w:val="none" w:sz="0" w:space="0" w:color="auto"/>
            <w:right w:val="none" w:sz="0" w:space="0" w:color="auto"/>
          </w:divBdr>
        </w:div>
        <w:div w:id="1367872189">
          <w:marLeft w:val="0"/>
          <w:marRight w:val="0"/>
          <w:marTop w:val="0"/>
          <w:marBottom w:val="0"/>
          <w:divBdr>
            <w:top w:val="none" w:sz="0" w:space="0" w:color="auto"/>
            <w:left w:val="none" w:sz="0" w:space="0" w:color="auto"/>
            <w:bottom w:val="none" w:sz="0" w:space="0" w:color="auto"/>
            <w:right w:val="none" w:sz="0" w:space="0" w:color="auto"/>
          </w:divBdr>
        </w:div>
        <w:div w:id="1367872190">
          <w:marLeft w:val="0"/>
          <w:marRight w:val="0"/>
          <w:marTop w:val="0"/>
          <w:marBottom w:val="0"/>
          <w:divBdr>
            <w:top w:val="none" w:sz="0" w:space="0" w:color="auto"/>
            <w:left w:val="none" w:sz="0" w:space="0" w:color="auto"/>
            <w:bottom w:val="none" w:sz="0" w:space="0" w:color="auto"/>
            <w:right w:val="none" w:sz="0" w:space="0" w:color="auto"/>
          </w:divBdr>
        </w:div>
        <w:div w:id="1367872191">
          <w:marLeft w:val="0"/>
          <w:marRight w:val="0"/>
          <w:marTop w:val="0"/>
          <w:marBottom w:val="0"/>
          <w:divBdr>
            <w:top w:val="none" w:sz="0" w:space="0" w:color="auto"/>
            <w:left w:val="none" w:sz="0" w:space="0" w:color="auto"/>
            <w:bottom w:val="none" w:sz="0" w:space="0" w:color="auto"/>
            <w:right w:val="none" w:sz="0" w:space="0" w:color="auto"/>
          </w:divBdr>
        </w:div>
        <w:div w:id="1367872192">
          <w:marLeft w:val="0"/>
          <w:marRight w:val="0"/>
          <w:marTop w:val="0"/>
          <w:marBottom w:val="0"/>
          <w:divBdr>
            <w:top w:val="none" w:sz="0" w:space="0" w:color="auto"/>
            <w:left w:val="none" w:sz="0" w:space="0" w:color="auto"/>
            <w:bottom w:val="none" w:sz="0" w:space="0" w:color="auto"/>
            <w:right w:val="none" w:sz="0" w:space="0" w:color="auto"/>
          </w:divBdr>
        </w:div>
        <w:div w:id="1367872193">
          <w:marLeft w:val="0"/>
          <w:marRight w:val="0"/>
          <w:marTop w:val="0"/>
          <w:marBottom w:val="0"/>
          <w:divBdr>
            <w:top w:val="none" w:sz="0" w:space="0" w:color="auto"/>
            <w:left w:val="none" w:sz="0" w:space="0" w:color="auto"/>
            <w:bottom w:val="none" w:sz="0" w:space="0" w:color="auto"/>
            <w:right w:val="none" w:sz="0" w:space="0" w:color="auto"/>
          </w:divBdr>
        </w:div>
        <w:div w:id="1367872194">
          <w:marLeft w:val="0"/>
          <w:marRight w:val="0"/>
          <w:marTop w:val="0"/>
          <w:marBottom w:val="0"/>
          <w:divBdr>
            <w:top w:val="none" w:sz="0" w:space="0" w:color="auto"/>
            <w:left w:val="none" w:sz="0" w:space="0" w:color="auto"/>
            <w:bottom w:val="none" w:sz="0" w:space="0" w:color="auto"/>
            <w:right w:val="none" w:sz="0" w:space="0" w:color="auto"/>
          </w:divBdr>
        </w:div>
        <w:div w:id="1367872195">
          <w:marLeft w:val="0"/>
          <w:marRight w:val="0"/>
          <w:marTop w:val="0"/>
          <w:marBottom w:val="0"/>
          <w:divBdr>
            <w:top w:val="none" w:sz="0" w:space="0" w:color="auto"/>
            <w:left w:val="none" w:sz="0" w:space="0" w:color="auto"/>
            <w:bottom w:val="none" w:sz="0" w:space="0" w:color="auto"/>
            <w:right w:val="none" w:sz="0" w:space="0" w:color="auto"/>
          </w:divBdr>
        </w:div>
        <w:div w:id="1367872196">
          <w:marLeft w:val="0"/>
          <w:marRight w:val="0"/>
          <w:marTop w:val="0"/>
          <w:marBottom w:val="0"/>
          <w:divBdr>
            <w:top w:val="none" w:sz="0" w:space="0" w:color="auto"/>
            <w:left w:val="none" w:sz="0" w:space="0" w:color="auto"/>
            <w:bottom w:val="none" w:sz="0" w:space="0" w:color="auto"/>
            <w:right w:val="none" w:sz="0" w:space="0" w:color="auto"/>
          </w:divBdr>
        </w:div>
        <w:div w:id="1367872197">
          <w:marLeft w:val="0"/>
          <w:marRight w:val="0"/>
          <w:marTop w:val="0"/>
          <w:marBottom w:val="0"/>
          <w:divBdr>
            <w:top w:val="none" w:sz="0" w:space="0" w:color="auto"/>
            <w:left w:val="none" w:sz="0" w:space="0" w:color="auto"/>
            <w:bottom w:val="none" w:sz="0" w:space="0" w:color="auto"/>
            <w:right w:val="none" w:sz="0" w:space="0" w:color="auto"/>
          </w:divBdr>
        </w:div>
        <w:div w:id="1367872198">
          <w:marLeft w:val="0"/>
          <w:marRight w:val="0"/>
          <w:marTop w:val="0"/>
          <w:marBottom w:val="0"/>
          <w:divBdr>
            <w:top w:val="none" w:sz="0" w:space="0" w:color="auto"/>
            <w:left w:val="none" w:sz="0" w:space="0" w:color="auto"/>
            <w:bottom w:val="none" w:sz="0" w:space="0" w:color="auto"/>
            <w:right w:val="none" w:sz="0" w:space="0" w:color="auto"/>
          </w:divBdr>
        </w:div>
        <w:div w:id="1367872199">
          <w:marLeft w:val="0"/>
          <w:marRight w:val="0"/>
          <w:marTop w:val="0"/>
          <w:marBottom w:val="0"/>
          <w:divBdr>
            <w:top w:val="none" w:sz="0" w:space="0" w:color="auto"/>
            <w:left w:val="none" w:sz="0" w:space="0" w:color="auto"/>
            <w:bottom w:val="none" w:sz="0" w:space="0" w:color="auto"/>
            <w:right w:val="none" w:sz="0" w:space="0" w:color="auto"/>
          </w:divBdr>
        </w:div>
        <w:div w:id="1367872200">
          <w:marLeft w:val="0"/>
          <w:marRight w:val="0"/>
          <w:marTop w:val="0"/>
          <w:marBottom w:val="0"/>
          <w:divBdr>
            <w:top w:val="none" w:sz="0" w:space="0" w:color="auto"/>
            <w:left w:val="none" w:sz="0" w:space="0" w:color="auto"/>
            <w:bottom w:val="none" w:sz="0" w:space="0" w:color="auto"/>
            <w:right w:val="none" w:sz="0" w:space="0" w:color="auto"/>
          </w:divBdr>
        </w:div>
        <w:div w:id="1367872202">
          <w:marLeft w:val="0"/>
          <w:marRight w:val="0"/>
          <w:marTop w:val="0"/>
          <w:marBottom w:val="0"/>
          <w:divBdr>
            <w:top w:val="none" w:sz="0" w:space="0" w:color="auto"/>
            <w:left w:val="none" w:sz="0" w:space="0" w:color="auto"/>
            <w:bottom w:val="none" w:sz="0" w:space="0" w:color="auto"/>
            <w:right w:val="none" w:sz="0" w:space="0" w:color="auto"/>
          </w:divBdr>
        </w:div>
        <w:div w:id="1367872204">
          <w:marLeft w:val="0"/>
          <w:marRight w:val="0"/>
          <w:marTop w:val="0"/>
          <w:marBottom w:val="0"/>
          <w:divBdr>
            <w:top w:val="none" w:sz="0" w:space="0" w:color="auto"/>
            <w:left w:val="none" w:sz="0" w:space="0" w:color="auto"/>
            <w:bottom w:val="none" w:sz="0" w:space="0" w:color="auto"/>
            <w:right w:val="none" w:sz="0" w:space="0" w:color="auto"/>
          </w:divBdr>
        </w:div>
      </w:divsChild>
    </w:div>
    <w:div w:id="1367872182">
      <w:marLeft w:val="0"/>
      <w:marRight w:val="0"/>
      <w:marTop w:val="0"/>
      <w:marBottom w:val="0"/>
      <w:divBdr>
        <w:top w:val="none" w:sz="0" w:space="0" w:color="auto"/>
        <w:left w:val="none" w:sz="0" w:space="0" w:color="auto"/>
        <w:bottom w:val="none" w:sz="0" w:space="0" w:color="auto"/>
        <w:right w:val="none" w:sz="0" w:space="0" w:color="auto"/>
      </w:divBdr>
    </w:div>
    <w:div w:id="1367872183">
      <w:marLeft w:val="0"/>
      <w:marRight w:val="0"/>
      <w:marTop w:val="0"/>
      <w:marBottom w:val="0"/>
      <w:divBdr>
        <w:top w:val="none" w:sz="0" w:space="0" w:color="auto"/>
        <w:left w:val="none" w:sz="0" w:space="0" w:color="auto"/>
        <w:bottom w:val="none" w:sz="0" w:space="0" w:color="auto"/>
        <w:right w:val="none" w:sz="0" w:space="0" w:color="auto"/>
      </w:divBdr>
    </w:div>
    <w:div w:id="1367872185">
      <w:marLeft w:val="0"/>
      <w:marRight w:val="0"/>
      <w:marTop w:val="0"/>
      <w:marBottom w:val="0"/>
      <w:divBdr>
        <w:top w:val="none" w:sz="0" w:space="0" w:color="auto"/>
        <w:left w:val="none" w:sz="0" w:space="0" w:color="auto"/>
        <w:bottom w:val="none" w:sz="0" w:space="0" w:color="auto"/>
        <w:right w:val="none" w:sz="0" w:space="0" w:color="auto"/>
      </w:divBdr>
      <w:divsChild>
        <w:div w:id="1367872188">
          <w:marLeft w:val="0"/>
          <w:marRight w:val="0"/>
          <w:marTop w:val="0"/>
          <w:marBottom w:val="0"/>
          <w:divBdr>
            <w:top w:val="none" w:sz="0" w:space="0" w:color="auto"/>
            <w:left w:val="none" w:sz="0" w:space="0" w:color="auto"/>
            <w:bottom w:val="none" w:sz="0" w:space="0" w:color="auto"/>
            <w:right w:val="none" w:sz="0" w:space="0" w:color="auto"/>
          </w:divBdr>
        </w:div>
      </w:divsChild>
    </w:div>
    <w:div w:id="1367872201">
      <w:marLeft w:val="0"/>
      <w:marRight w:val="0"/>
      <w:marTop w:val="0"/>
      <w:marBottom w:val="0"/>
      <w:divBdr>
        <w:top w:val="none" w:sz="0" w:space="0" w:color="auto"/>
        <w:left w:val="none" w:sz="0" w:space="0" w:color="auto"/>
        <w:bottom w:val="none" w:sz="0" w:space="0" w:color="auto"/>
        <w:right w:val="none" w:sz="0" w:space="0" w:color="auto"/>
      </w:divBdr>
      <w:divsChild>
        <w:div w:id="1367872203">
          <w:marLeft w:val="720"/>
          <w:marRight w:val="720"/>
          <w:marTop w:val="100"/>
          <w:marBottom w:val="100"/>
          <w:divBdr>
            <w:top w:val="none" w:sz="0" w:space="0" w:color="auto"/>
            <w:left w:val="none" w:sz="0" w:space="0" w:color="auto"/>
            <w:bottom w:val="none" w:sz="0" w:space="0" w:color="auto"/>
            <w:right w:val="none" w:sz="0" w:space="0" w:color="auto"/>
          </w:divBdr>
          <w:divsChild>
            <w:div w:id="13678721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Michelle Wade</cp:lastModifiedBy>
  <cp:revision>6</cp:revision>
  <cp:lastPrinted>2014-02-07T01:48:00Z</cp:lastPrinted>
  <dcterms:created xsi:type="dcterms:W3CDTF">2014-02-07T20:29:00Z</dcterms:created>
  <dcterms:modified xsi:type="dcterms:W3CDTF">2014-02-08T00:24:00Z</dcterms:modified>
</cp:coreProperties>
</file>