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DB2364" w:rsidRPr="00DB34C3" w14:paraId="6EBEBB90" w14:textId="77777777">
        <w:trPr>
          <w:trHeight w:val="1008"/>
        </w:trPr>
        <w:tc>
          <w:tcPr>
            <w:tcW w:w="1980" w:type="dxa"/>
            <w:shd w:val="clear" w:color="auto" w:fill="385623"/>
            <w:vAlign w:val="center"/>
          </w:tcPr>
          <w:p w14:paraId="64A7A534" w14:textId="77777777" w:rsidR="00DB2364" w:rsidRPr="00DB34C3" w:rsidRDefault="00DB2364" w:rsidP="009C2F16">
            <w:pPr>
              <w:pStyle w:val="Header-banner"/>
              <w:rPr>
                <w:rFonts w:ascii="Calibri" w:hAnsi="Calibri"/>
              </w:rPr>
            </w:pPr>
            <w:r>
              <w:rPr>
                <w:rFonts w:ascii="Calibri" w:hAnsi="Calibri"/>
              </w:rPr>
              <w:t>11</w:t>
            </w:r>
            <w:r w:rsidRPr="00DB34C3">
              <w:rPr>
                <w:rFonts w:ascii="Calibri" w:hAnsi="Calibri"/>
              </w:rPr>
              <w:t>.</w:t>
            </w:r>
            <w:r>
              <w:rPr>
                <w:rFonts w:ascii="Calibri" w:hAnsi="Calibri"/>
              </w:rPr>
              <w:t>1</w:t>
            </w:r>
            <w:r w:rsidRPr="00DB34C3">
              <w:rPr>
                <w:rFonts w:ascii="Calibri" w:hAnsi="Calibri"/>
              </w:rPr>
              <w:t>.</w:t>
            </w:r>
            <w:r>
              <w:rPr>
                <w:rFonts w:ascii="Calibri" w:hAnsi="Calibri"/>
              </w:rPr>
              <w:t>1</w:t>
            </w:r>
          </w:p>
        </w:tc>
        <w:tc>
          <w:tcPr>
            <w:tcW w:w="7470" w:type="dxa"/>
            <w:shd w:val="clear" w:color="auto" w:fill="76923C"/>
            <w:vAlign w:val="center"/>
          </w:tcPr>
          <w:p w14:paraId="0E79B919" w14:textId="77777777" w:rsidR="00DB2364" w:rsidRPr="00DB34C3" w:rsidRDefault="00DB2364" w:rsidP="009C2F16">
            <w:pPr>
              <w:pStyle w:val="Header2banner"/>
              <w:spacing w:line="240" w:lineRule="auto"/>
              <w:rPr>
                <w:rFonts w:ascii="Calibri" w:hAnsi="Calibri"/>
              </w:rPr>
            </w:pPr>
            <w:r w:rsidRPr="00DB34C3">
              <w:rPr>
                <w:rFonts w:ascii="Calibri" w:hAnsi="Calibri"/>
              </w:rPr>
              <w:t xml:space="preserve">Lesson </w:t>
            </w:r>
            <w:r>
              <w:rPr>
                <w:rFonts w:ascii="Calibri" w:hAnsi="Calibri"/>
              </w:rPr>
              <w:t>1</w:t>
            </w:r>
          </w:p>
        </w:tc>
      </w:tr>
    </w:tbl>
    <w:p w14:paraId="262E6818" w14:textId="77777777" w:rsidR="00DB2364" w:rsidRDefault="00DB2364" w:rsidP="00E946A0">
      <w:pPr>
        <w:pStyle w:val="Heading1"/>
      </w:pPr>
      <w:r w:rsidRPr="00263AF5">
        <w:t>Introduction</w:t>
      </w:r>
      <w:bookmarkStart w:id="0" w:name="_GoBack"/>
      <w:bookmarkEnd w:id="0"/>
    </w:p>
    <w:p w14:paraId="5D5C2008" w14:textId="0183A0BD" w:rsidR="00DB2364" w:rsidRDefault="00DB2364" w:rsidP="00C77422">
      <w:r w:rsidRPr="007309CB">
        <w:t>This is the first E</w:t>
      </w:r>
      <w:r w:rsidR="008F2716">
        <w:t>nglish language arts</w:t>
      </w:r>
      <w:r w:rsidRPr="007309CB">
        <w:t xml:space="preserve"> lesson of 11</w:t>
      </w:r>
      <w:r w:rsidR="00AF10AC" w:rsidRPr="00AF10AC">
        <w:rPr>
          <w:vertAlign w:val="superscript"/>
        </w:rPr>
        <w:t>th</w:t>
      </w:r>
      <w:r w:rsidRPr="007309CB">
        <w:t xml:space="preserve"> grade. It introduces students to important skills and practices that continue throughout the year</w:t>
      </w:r>
      <w:r w:rsidR="00055134">
        <w:t xml:space="preserve">: </w:t>
      </w:r>
      <w:r w:rsidRPr="007309CB">
        <w:t>Accountable Independent Reading</w:t>
      </w:r>
      <w:r>
        <w:t xml:space="preserve"> (AIR) </w:t>
      </w:r>
      <w:r w:rsidRPr="007309CB">
        <w:t xml:space="preserve">and close reading for textual details. In this lesson, </w:t>
      </w:r>
      <w:r>
        <w:t xml:space="preserve">students begin an exploration of Robert Browning’s “My Last Duchess.” After listening to a masterful reading of the poem, which is written in the form of a dramatic monologue, students begin to analyze the first </w:t>
      </w:r>
      <w:r w:rsidR="003E3C39">
        <w:t>eight</w:t>
      </w:r>
      <w:r>
        <w:t xml:space="preserve"> lines in which Browning introduces the </w:t>
      </w:r>
      <w:r w:rsidR="00831A6C">
        <w:t>speaker</w:t>
      </w:r>
      <w:r>
        <w:t xml:space="preserve"> and main character, the Duke. Through discussion, </w:t>
      </w:r>
      <w:r w:rsidRPr="007309CB">
        <w:t xml:space="preserve">students analyze the impact of specific word choices on meaning </w:t>
      </w:r>
      <w:r>
        <w:t xml:space="preserve">and tone </w:t>
      </w:r>
      <w:r w:rsidRPr="007309CB">
        <w:t xml:space="preserve">in the introductory lines of </w:t>
      </w:r>
      <w:r>
        <w:t xml:space="preserve">the poem </w:t>
      </w:r>
      <w:r w:rsidR="00415621" w:rsidRPr="00055134">
        <w:t>(RL.11-12.4)</w:t>
      </w:r>
      <w:r>
        <w:t xml:space="preserve"> and</w:t>
      </w:r>
      <w:r w:rsidRPr="007309CB">
        <w:t xml:space="preserve"> </w:t>
      </w:r>
      <w:r>
        <w:t xml:space="preserve">learn to </w:t>
      </w:r>
      <w:r w:rsidRPr="007309CB">
        <w:t>cite strong and thorough textual evidence to support their analysis</w:t>
      </w:r>
      <w:r w:rsidR="007C60F8">
        <w:t xml:space="preserve"> of the text</w:t>
      </w:r>
      <w:r w:rsidRPr="007309CB">
        <w:t>.</w:t>
      </w:r>
    </w:p>
    <w:p w14:paraId="3245BF67" w14:textId="77777777" w:rsidR="00DB2364" w:rsidRPr="00066AFF" w:rsidRDefault="00DB2364" w:rsidP="00C77422">
      <w:r w:rsidRPr="005F5DE2">
        <w:t>To assess their learning in this lesson, students</w:t>
      </w:r>
      <w:r>
        <w:t xml:space="preserve"> </w:t>
      </w:r>
      <w:r w:rsidR="00B92D71">
        <w:t>compose a Quick Write using evidence</w:t>
      </w:r>
      <w:r w:rsidR="00B92D71" w:rsidRPr="00E066F9">
        <w:t xml:space="preserve"> from the text</w:t>
      </w:r>
      <w:r w:rsidR="00B92D71">
        <w:t xml:space="preserve"> to explain how specific word</w:t>
      </w:r>
      <w:r w:rsidR="005E62A4">
        <w:t xml:space="preserve"> choices impact the meaning and tone of the poem in the first eight lines.</w:t>
      </w:r>
      <w:r w:rsidR="00B92D71">
        <w:t xml:space="preserve"> </w:t>
      </w:r>
      <w:r>
        <w:t>For homework, students read lines 5–21 of the poem, annotating for any unfamiliar words. Students also begin to look for an Accountable Independent Reading text.</w:t>
      </w:r>
    </w:p>
    <w:p w14:paraId="38CCACDB" w14:textId="77777777" w:rsidR="00DB2364" w:rsidRDefault="00DB2364"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6"/>
        <w:gridCol w:w="7910"/>
      </w:tblGrid>
      <w:tr w:rsidR="00DB2364" w:rsidRPr="002E4C92" w14:paraId="4B25D5D2" w14:textId="77777777">
        <w:tc>
          <w:tcPr>
            <w:tcW w:w="9468" w:type="dxa"/>
            <w:gridSpan w:val="2"/>
            <w:shd w:val="clear" w:color="auto" w:fill="76923C"/>
          </w:tcPr>
          <w:p w14:paraId="1F10309E" w14:textId="77777777" w:rsidR="00DB2364" w:rsidRPr="003F0DF7" w:rsidRDefault="00DB2364" w:rsidP="00B00346">
            <w:pPr>
              <w:pStyle w:val="TableHeaders"/>
            </w:pPr>
            <w:r w:rsidRPr="003F0DF7">
              <w:t>Assessed Standard(s)</w:t>
            </w:r>
          </w:p>
        </w:tc>
      </w:tr>
      <w:tr w:rsidR="00B53389" w:rsidRPr="0053542D" w14:paraId="5B65FD5B" w14:textId="77777777">
        <w:tc>
          <w:tcPr>
            <w:tcW w:w="1344" w:type="dxa"/>
          </w:tcPr>
          <w:p w14:paraId="0588AA84" w14:textId="77777777" w:rsidR="00B53389" w:rsidRPr="00C77422" w:rsidRDefault="00B53389" w:rsidP="00C77422">
            <w:pPr>
              <w:pStyle w:val="TableText"/>
            </w:pPr>
            <w:r>
              <w:t>RL.11-12.4</w:t>
            </w:r>
          </w:p>
        </w:tc>
        <w:tc>
          <w:tcPr>
            <w:tcW w:w="8124" w:type="dxa"/>
          </w:tcPr>
          <w:p w14:paraId="67023988" w14:textId="77777777" w:rsidR="00B53389" w:rsidRPr="00C77422" w:rsidRDefault="00B53389" w:rsidP="00C77422">
            <w:pPr>
              <w:pStyle w:val="TableText"/>
            </w:pPr>
            <w:r w:rsidRPr="00066AFF">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DB2364" w:rsidRPr="00CF2582" w14:paraId="37601435" w14:textId="77777777">
        <w:tc>
          <w:tcPr>
            <w:tcW w:w="9468" w:type="dxa"/>
            <w:gridSpan w:val="2"/>
            <w:shd w:val="clear" w:color="auto" w:fill="76923C"/>
          </w:tcPr>
          <w:p w14:paraId="72B57BEC" w14:textId="77777777" w:rsidR="00DB2364" w:rsidRPr="003F0DF7" w:rsidRDefault="00DB2364" w:rsidP="00B00346">
            <w:pPr>
              <w:pStyle w:val="TableHeaders"/>
            </w:pPr>
            <w:r w:rsidRPr="003F0DF7">
              <w:t>Addressed Standard(s)</w:t>
            </w:r>
          </w:p>
        </w:tc>
      </w:tr>
      <w:tr w:rsidR="00C2286A" w:rsidRPr="0053542D" w14:paraId="1EE3601C" w14:textId="77777777">
        <w:tc>
          <w:tcPr>
            <w:tcW w:w="1344" w:type="dxa"/>
          </w:tcPr>
          <w:p w14:paraId="7BF3F850" w14:textId="77777777" w:rsidR="00C2286A" w:rsidRDefault="00C2286A" w:rsidP="00C77422">
            <w:pPr>
              <w:pStyle w:val="TableText"/>
            </w:pPr>
            <w:r w:rsidRPr="00C77422">
              <w:t>RL.11-12.1</w:t>
            </w:r>
          </w:p>
        </w:tc>
        <w:tc>
          <w:tcPr>
            <w:tcW w:w="8124" w:type="dxa"/>
          </w:tcPr>
          <w:p w14:paraId="598A04B4" w14:textId="77777777" w:rsidR="00C2286A" w:rsidRDefault="00C2286A" w:rsidP="00C77422">
            <w:pPr>
              <w:pStyle w:val="TableText"/>
            </w:pPr>
            <w:r w:rsidRPr="00C77422">
              <w:t>Cite strong and thorough textual evidence to support analysis of what the text says explicitly as well as inferences drawn from the text, including determining where the text leaves matters uncertain.</w:t>
            </w:r>
          </w:p>
        </w:tc>
      </w:tr>
    </w:tbl>
    <w:p w14:paraId="71E40988" w14:textId="77777777" w:rsidR="008F2716" w:rsidRDefault="008F2716" w:rsidP="00E946A0">
      <w:pPr>
        <w:pStyle w:val="Heading1"/>
        <w:rPr>
          <w:rFonts w:ascii="Calibri" w:hAnsi="Calibri"/>
          <w:b w:val="0"/>
          <w:bCs w:val="0"/>
          <w:color w:val="auto"/>
          <w:sz w:val="22"/>
          <w:szCs w:val="22"/>
        </w:rPr>
      </w:pPr>
    </w:p>
    <w:p w14:paraId="6840A1A8" w14:textId="77777777" w:rsidR="008F2716" w:rsidRDefault="008F2716">
      <w:pPr>
        <w:spacing w:before="0" w:after="0" w:line="240" w:lineRule="auto"/>
      </w:pPr>
      <w:r>
        <w:rPr>
          <w:b/>
          <w:bCs/>
        </w:rPr>
        <w:br w:type="page"/>
      </w:r>
    </w:p>
    <w:p w14:paraId="13EAC92C" w14:textId="544EA5EF" w:rsidR="00DB2364" w:rsidRDefault="00DB2364"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DB2364" w:rsidRPr="002E4C92" w14:paraId="40DCBB12" w14:textId="77777777">
        <w:tc>
          <w:tcPr>
            <w:tcW w:w="9478" w:type="dxa"/>
            <w:shd w:val="clear" w:color="auto" w:fill="76923C"/>
          </w:tcPr>
          <w:p w14:paraId="31345CE6" w14:textId="77777777" w:rsidR="00DB2364" w:rsidRPr="003F0DF7" w:rsidRDefault="00DB2364" w:rsidP="00B00346">
            <w:pPr>
              <w:pStyle w:val="TableHeaders"/>
            </w:pPr>
            <w:r w:rsidRPr="003F0DF7">
              <w:t>Assessment(s)</w:t>
            </w:r>
          </w:p>
        </w:tc>
      </w:tr>
      <w:tr w:rsidR="00DB2364" w14:paraId="6E6A3C74" w14:textId="77777777">
        <w:tc>
          <w:tcPr>
            <w:tcW w:w="9478" w:type="dxa"/>
          </w:tcPr>
          <w:p w14:paraId="1E18891F" w14:textId="7D77F915" w:rsidR="00670228" w:rsidRDefault="00670228" w:rsidP="00670228">
            <w:pPr>
              <w:rPr>
                <w:sz w:val="24"/>
                <w:szCs w:val="24"/>
              </w:rPr>
            </w:pPr>
            <w:r>
              <w:t xml:space="preserve">Student learning will be assessed via a Quick Write at the end of the lesson. Students answer the following prompt, citing textual evidence to support analysis and inferences drawn from the text. </w:t>
            </w:r>
          </w:p>
          <w:p w14:paraId="7E75206F" w14:textId="2D567019" w:rsidR="003A5131" w:rsidRPr="003908D2" w:rsidRDefault="00184667" w:rsidP="00BE72F6">
            <w:pPr>
              <w:pStyle w:val="BulletedList"/>
            </w:pPr>
            <w:r>
              <w:t xml:space="preserve">Identify two specific word choices </w:t>
            </w:r>
            <w:r w:rsidR="00AF10AC">
              <w:t xml:space="preserve">in </w:t>
            </w:r>
            <w:r>
              <w:t>the first eight lines of the poem and explain how they impact the meaning and tone</w:t>
            </w:r>
            <w:r w:rsidR="00DB2364" w:rsidRPr="00E066F9">
              <w:t>.</w:t>
            </w:r>
          </w:p>
        </w:tc>
      </w:tr>
      <w:tr w:rsidR="00DB2364" w:rsidRPr="00B00346" w14:paraId="5BD7B28B" w14:textId="77777777">
        <w:tc>
          <w:tcPr>
            <w:tcW w:w="9478" w:type="dxa"/>
            <w:shd w:val="clear" w:color="auto" w:fill="76923C"/>
          </w:tcPr>
          <w:p w14:paraId="7C9E3156" w14:textId="77777777" w:rsidR="00DB2364" w:rsidRPr="003F0DF7" w:rsidRDefault="00DB2364" w:rsidP="00B00346">
            <w:pPr>
              <w:pStyle w:val="TableHeaders"/>
            </w:pPr>
            <w:r w:rsidRPr="003F0DF7">
              <w:t>High Performance Response(s)</w:t>
            </w:r>
          </w:p>
        </w:tc>
      </w:tr>
      <w:tr w:rsidR="00DB2364" w14:paraId="1792D80C" w14:textId="77777777">
        <w:tc>
          <w:tcPr>
            <w:tcW w:w="9478" w:type="dxa"/>
          </w:tcPr>
          <w:p w14:paraId="7CE95389" w14:textId="77777777" w:rsidR="00DB2364" w:rsidRPr="00C77422" w:rsidRDefault="00DB2364" w:rsidP="00C77422">
            <w:pPr>
              <w:pStyle w:val="TableText"/>
            </w:pPr>
            <w:r w:rsidRPr="00C77422">
              <w:t>A High Performance Response should:</w:t>
            </w:r>
          </w:p>
          <w:p w14:paraId="1E36B531" w14:textId="799AC516" w:rsidR="00DB2364" w:rsidRDefault="00306B8F" w:rsidP="006E3623">
            <w:pPr>
              <w:pStyle w:val="BulletedList"/>
            </w:pPr>
            <w:r>
              <w:t>Identify specific word choices in the first eight lines of the poem, such as “my,” “last,” “</w:t>
            </w:r>
            <w:r w:rsidR="00AF10AC">
              <w:t>painted on the wall,” “looking as if she were alive,” “depth and passion</w:t>
            </w:r>
            <w:r w:rsidR="00670228">
              <w:t>,”</w:t>
            </w:r>
            <w:r w:rsidR="00AF10AC">
              <w:t xml:space="preserve"> </w:t>
            </w:r>
            <w:r w:rsidR="00670228">
              <w:t>“</w:t>
            </w:r>
            <w:r w:rsidR="00AF10AC">
              <w:t>earnest glance</w:t>
            </w:r>
            <w:r w:rsidR="00B62AD6">
              <w:t>,</w:t>
            </w:r>
            <w:r w:rsidR="00AF10AC">
              <w:t>” etc.</w:t>
            </w:r>
          </w:p>
          <w:p w14:paraId="33D1ED8C" w14:textId="77777777" w:rsidR="00DB2364" w:rsidRPr="003908D2" w:rsidRDefault="00AF10AC" w:rsidP="00AF10AC">
            <w:pPr>
              <w:pStyle w:val="BulletedList"/>
            </w:pPr>
            <w:r>
              <w:t>Explain how these word choices impact meaning and tone</w:t>
            </w:r>
            <w:r w:rsidR="00DB2364" w:rsidRPr="00983CE5">
              <w:t>.</w:t>
            </w:r>
            <w:r w:rsidR="00DB2364" w:rsidRPr="004018DB">
              <w:t xml:space="preserve"> </w:t>
            </w:r>
          </w:p>
        </w:tc>
      </w:tr>
    </w:tbl>
    <w:p w14:paraId="77770312" w14:textId="77777777" w:rsidR="00DB2364" w:rsidRDefault="00DB2364"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B2364" w:rsidRPr="00B00346" w14:paraId="2B222D80" w14:textId="77777777">
        <w:tc>
          <w:tcPr>
            <w:tcW w:w="9450" w:type="dxa"/>
            <w:shd w:val="clear" w:color="auto" w:fill="76923C"/>
          </w:tcPr>
          <w:p w14:paraId="2BBDCB04" w14:textId="77777777" w:rsidR="00DB2364" w:rsidRPr="003F0DF7" w:rsidRDefault="00DB2364" w:rsidP="00B00346">
            <w:pPr>
              <w:pStyle w:val="TableHeaders"/>
            </w:pPr>
            <w:r w:rsidRPr="003F0DF7">
              <w:t>Vocabulary to provide directly (will not include extended instruction)</w:t>
            </w:r>
          </w:p>
        </w:tc>
      </w:tr>
      <w:tr w:rsidR="00DB2364" w14:paraId="095CDE6E" w14:textId="77777777">
        <w:tc>
          <w:tcPr>
            <w:tcW w:w="9450" w:type="dxa"/>
          </w:tcPr>
          <w:p w14:paraId="59384132" w14:textId="77777777" w:rsidR="00DB2364" w:rsidRDefault="00DB2364" w:rsidP="0051517E">
            <w:pPr>
              <w:pStyle w:val="BulletedList"/>
            </w:pPr>
            <w:r w:rsidRPr="0033105D">
              <w:t xml:space="preserve">Duchess (n.) – the wife </w:t>
            </w:r>
            <w:r w:rsidR="004C5D02">
              <w:t xml:space="preserve">or widow </w:t>
            </w:r>
            <w:r w:rsidRPr="0033105D">
              <w:t>of a duke (</w:t>
            </w:r>
            <w:r w:rsidR="004C5D02">
              <w:t>the male ruler of a duchy; the sovereign of a small state</w:t>
            </w:r>
            <w:r w:rsidRPr="0033105D">
              <w:t>)</w:t>
            </w:r>
          </w:p>
          <w:p w14:paraId="5E29EFC2" w14:textId="77777777" w:rsidR="00DB2364" w:rsidRDefault="00DB2364" w:rsidP="00C77422">
            <w:pPr>
              <w:pStyle w:val="BulletedList"/>
            </w:pPr>
            <w:r>
              <w:t xml:space="preserve">Frà (n.) – </w:t>
            </w:r>
            <w:r w:rsidR="004C5D02">
              <w:t>a title given to an Italian monk or friar</w:t>
            </w:r>
            <w:r w:rsidR="00706D60">
              <w:t xml:space="preserve"> (</w:t>
            </w:r>
            <w:r w:rsidR="002D6C5A">
              <w:t xml:space="preserve">a </w:t>
            </w:r>
            <w:r w:rsidR="00706D60">
              <w:t>Catholic</w:t>
            </w:r>
            <w:r w:rsidR="002D6C5A">
              <w:t xml:space="preserve"> man who has withdrawn from the world for religious reasons)</w:t>
            </w:r>
            <w:r w:rsidR="00706D60">
              <w:t xml:space="preserve"> </w:t>
            </w:r>
          </w:p>
          <w:p w14:paraId="09DFC217" w14:textId="77777777" w:rsidR="00AA0FC2" w:rsidRDefault="00AA0FC2" w:rsidP="00C77422">
            <w:pPr>
              <w:pStyle w:val="BulletedList"/>
            </w:pPr>
            <w:r>
              <w:t xml:space="preserve">countenance (n.) </w:t>
            </w:r>
            <w:r w:rsidR="00B644EA">
              <w:t>– face</w:t>
            </w:r>
          </w:p>
          <w:p w14:paraId="6825B34F" w14:textId="77777777" w:rsidR="00AB1F76" w:rsidRPr="00B231AA" w:rsidRDefault="00AB1F76" w:rsidP="009503FE">
            <w:pPr>
              <w:pStyle w:val="BulletedList"/>
            </w:pPr>
            <w:r>
              <w:t>earnest (adj.) – serious in intention, purpose</w:t>
            </w:r>
            <w:r w:rsidR="00F31DAD">
              <w:t>,</w:t>
            </w:r>
            <w:r>
              <w:t xml:space="preserve"> or effort; showing depth and sincerity of feeling</w:t>
            </w:r>
          </w:p>
        </w:tc>
      </w:tr>
      <w:tr w:rsidR="00DB2364" w:rsidRPr="00F308FF" w14:paraId="55D8377B" w14:textId="77777777">
        <w:tc>
          <w:tcPr>
            <w:tcW w:w="9450" w:type="dxa"/>
            <w:shd w:val="clear" w:color="auto" w:fill="76923C"/>
          </w:tcPr>
          <w:p w14:paraId="4ACDD7AF" w14:textId="77777777" w:rsidR="00DB2364" w:rsidRPr="003F0DF7" w:rsidRDefault="00DB2364" w:rsidP="003D407C">
            <w:pPr>
              <w:pStyle w:val="TableHeaders"/>
            </w:pPr>
            <w:r w:rsidRPr="003F0DF7">
              <w:t>Vocabulary to teach (may include direct word work and/or questions)</w:t>
            </w:r>
          </w:p>
        </w:tc>
      </w:tr>
      <w:tr w:rsidR="00DB2364" w14:paraId="29334CDF" w14:textId="77777777">
        <w:tc>
          <w:tcPr>
            <w:tcW w:w="9450" w:type="dxa"/>
          </w:tcPr>
          <w:p w14:paraId="62D53A88" w14:textId="3323667B" w:rsidR="00DB2364" w:rsidRPr="00B231AA" w:rsidRDefault="008B2708" w:rsidP="008B2708">
            <w:pPr>
              <w:pStyle w:val="BulletedList"/>
            </w:pPr>
            <w:r>
              <w:t>r</w:t>
            </w:r>
            <w:r w:rsidRPr="0059528C">
              <w:t>ead</w:t>
            </w:r>
            <w:r>
              <w:t xml:space="preserve"> (v.) – </w:t>
            </w:r>
            <w:r w:rsidRPr="0059528C">
              <w:t>looked at carefully so as to understand the meaning</w:t>
            </w:r>
          </w:p>
        </w:tc>
      </w:tr>
    </w:tbl>
    <w:p w14:paraId="3F541448" w14:textId="77777777" w:rsidR="009B1F38" w:rsidRDefault="009B1F38" w:rsidP="00E946A0">
      <w:pPr>
        <w:pStyle w:val="Heading1"/>
        <w:rPr>
          <w:rFonts w:ascii="Calibri" w:hAnsi="Calibri"/>
          <w:b w:val="0"/>
          <w:bCs w:val="0"/>
          <w:color w:val="auto"/>
          <w:sz w:val="22"/>
          <w:szCs w:val="22"/>
        </w:rPr>
      </w:pPr>
    </w:p>
    <w:p w14:paraId="2EF659F6" w14:textId="77777777" w:rsidR="009B1F38" w:rsidRDefault="009B1F38">
      <w:pPr>
        <w:spacing w:before="0" w:after="0" w:line="240" w:lineRule="auto"/>
      </w:pPr>
      <w:r>
        <w:rPr>
          <w:b/>
          <w:bCs/>
        </w:rPr>
        <w:br w:type="page"/>
      </w:r>
    </w:p>
    <w:p w14:paraId="3018DC35" w14:textId="179AF6AF" w:rsidR="00DB2364" w:rsidRDefault="00DB2364"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DB2364" w:rsidRPr="00C02EC2" w14:paraId="75868349" w14:textId="77777777">
        <w:tc>
          <w:tcPr>
            <w:tcW w:w="7830" w:type="dxa"/>
            <w:shd w:val="clear" w:color="auto" w:fill="76923C"/>
          </w:tcPr>
          <w:p w14:paraId="44C4A4E3" w14:textId="77777777" w:rsidR="00DB2364" w:rsidRPr="003F0DF7" w:rsidRDefault="00DB2364" w:rsidP="00B00346">
            <w:pPr>
              <w:pStyle w:val="TableHeaders"/>
            </w:pPr>
            <w:r w:rsidRPr="003F0DF7">
              <w:t>Student-Facing Agenda</w:t>
            </w:r>
          </w:p>
        </w:tc>
        <w:tc>
          <w:tcPr>
            <w:tcW w:w="1638" w:type="dxa"/>
            <w:shd w:val="clear" w:color="auto" w:fill="76923C"/>
          </w:tcPr>
          <w:p w14:paraId="46F664D1" w14:textId="77777777" w:rsidR="00DB2364" w:rsidRPr="003F0DF7" w:rsidRDefault="00DB2364" w:rsidP="00B00346">
            <w:pPr>
              <w:pStyle w:val="TableHeaders"/>
            </w:pPr>
            <w:r w:rsidRPr="003F0DF7">
              <w:t>% of Lesson</w:t>
            </w:r>
          </w:p>
        </w:tc>
      </w:tr>
      <w:tr w:rsidR="00DB2364" w14:paraId="1E08E104" w14:textId="77777777">
        <w:trPr>
          <w:trHeight w:val="1313"/>
        </w:trPr>
        <w:tc>
          <w:tcPr>
            <w:tcW w:w="7830" w:type="dxa"/>
            <w:tcBorders>
              <w:bottom w:val="nil"/>
            </w:tcBorders>
          </w:tcPr>
          <w:p w14:paraId="44676DCC" w14:textId="77777777" w:rsidR="00DB2364" w:rsidRPr="000B2D56" w:rsidRDefault="00DB2364" w:rsidP="000B2D56">
            <w:pPr>
              <w:pStyle w:val="TableText"/>
              <w:rPr>
                <w:b/>
              </w:rPr>
            </w:pPr>
            <w:r w:rsidRPr="000B2D56">
              <w:rPr>
                <w:b/>
              </w:rPr>
              <w:t>Standards &amp; Text:</w:t>
            </w:r>
          </w:p>
          <w:p w14:paraId="4EEC02B3" w14:textId="77777777" w:rsidR="00DB2364" w:rsidRDefault="00DB2364" w:rsidP="008151E5">
            <w:pPr>
              <w:pStyle w:val="BulletedList"/>
            </w:pPr>
            <w:r>
              <w:t>Standards:</w:t>
            </w:r>
            <w:r w:rsidR="00466D54">
              <w:t xml:space="preserve"> </w:t>
            </w:r>
            <w:r>
              <w:t>RL.11-12.4</w:t>
            </w:r>
            <w:r w:rsidR="00734F86">
              <w:t>, RL.11-12.1</w:t>
            </w:r>
            <w:r>
              <w:t xml:space="preserve"> </w:t>
            </w:r>
          </w:p>
          <w:p w14:paraId="4F3073D4" w14:textId="77777777" w:rsidR="00DB2364" w:rsidRDefault="00DB2364" w:rsidP="003E3C39">
            <w:pPr>
              <w:pStyle w:val="BulletedList"/>
            </w:pPr>
            <w:r>
              <w:t>Text: “My Las</w:t>
            </w:r>
            <w:r w:rsidR="003E3C39">
              <w:t>t Duchess,” by Robert Browning, lines 1–8</w:t>
            </w:r>
          </w:p>
        </w:tc>
        <w:tc>
          <w:tcPr>
            <w:tcW w:w="1638" w:type="dxa"/>
            <w:tcBorders>
              <w:bottom w:val="nil"/>
            </w:tcBorders>
          </w:tcPr>
          <w:p w14:paraId="10D86DF3" w14:textId="77777777" w:rsidR="00DB2364" w:rsidRPr="00C02EC2" w:rsidRDefault="00DB2364" w:rsidP="00E946A0"/>
          <w:p w14:paraId="59FEC643" w14:textId="77777777" w:rsidR="00DB2364" w:rsidRDefault="00DB2364" w:rsidP="00546D71">
            <w:pPr>
              <w:pStyle w:val="NumberedList"/>
              <w:numPr>
                <w:ilvl w:val="0"/>
                <w:numId w:val="0"/>
              </w:numPr>
            </w:pPr>
          </w:p>
        </w:tc>
      </w:tr>
      <w:tr w:rsidR="00DB2364" w14:paraId="38FD1560" w14:textId="77777777">
        <w:tc>
          <w:tcPr>
            <w:tcW w:w="7830" w:type="dxa"/>
            <w:tcBorders>
              <w:top w:val="nil"/>
            </w:tcBorders>
          </w:tcPr>
          <w:p w14:paraId="55AD26C6" w14:textId="77777777" w:rsidR="00DB2364" w:rsidRPr="000B2D56" w:rsidRDefault="00DB2364" w:rsidP="00C77422">
            <w:pPr>
              <w:pStyle w:val="TableText"/>
              <w:rPr>
                <w:b/>
              </w:rPr>
            </w:pPr>
            <w:r w:rsidRPr="000B2D56">
              <w:rPr>
                <w:b/>
              </w:rPr>
              <w:t>Learning Sequence:</w:t>
            </w:r>
          </w:p>
          <w:p w14:paraId="6EB56F57" w14:textId="77777777" w:rsidR="00DB2364" w:rsidRDefault="00DB2364" w:rsidP="00546D71">
            <w:pPr>
              <w:pStyle w:val="NumberedList"/>
            </w:pPr>
            <w:r w:rsidRPr="00F21CD9">
              <w:t>Introduction</w:t>
            </w:r>
            <w:r>
              <w:t xml:space="preserve"> of Lesson Agenda</w:t>
            </w:r>
          </w:p>
          <w:p w14:paraId="417D4EA6" w14:textId="77777777" w:rsidR="00DB2364" w:rsidRDefault="00DB2364" w:rsidP="00546D71">
            <w:pPr>
              <w:pStyle w:val="NumberedList"/>
            </w:pPr>
            <w:r>
              <w:t>Masterful Reading</w:t>
            </w:r>
          </w:p>
          <w:p w14:paraId="7F3EFB76" w14:textId="77777777" w:rsidR="00DB2364" w:rsidRDefault="00DB2364" w:rsidP="00546D71">
            <w:pPr>
              <w:pStyle w:val="NumberedList"/>
            </w:pPr>
            <w:r>
              <w:t>Lines 1–</w:t>
            </w:r>
            <w:r w:rsidR="00B62AD6">
              <w:t xml:space="preserve">8 </w:t>
            </w:r>
            <w:r>
              <w:t>Reading and Discussion</w:t>
            </w:r>
          </w:p>
          <w:p w14:paraId="2E41D0CF" w14:textId="77777777" w:rsidR="00DB2364" w:rsidRDefault="00DB2364" w:rsidP="00546D71">
            <w:pPr>
              <w:pStyle w:val="NumberedList"/>
            </w:pPr>
            <w:r>
              <w:t>Quick Write</w:t>
            </w:r>
          </w:p>
          <w:p w14:paraId="2DF46141" w14:textId="77777777" w:rsidR="00DB2364" w:rsidRPr="00546D71" w:rsidRDefault="00DB2364" w:rsidP="00546D71">
            <w:pPr>
              <w:pStyle w:val="NumberedList"/>
            </w:pPr>
            <w:r>
              <w:t>Closing</w:t>
            </w:r>
          </w:p>
        </w:tc>
        <w:tc>
          <w:tcPr>
            <w:tcW w:w="1638" w:type="dxa"/>
            <w:tcBorders>
              <w:top w:val="nil"/>
            </w:tcBorders>
          </w:tcPr>
          <w:p w14:paraId="1343BC1B" w14:textId="77777777" w:rsidR="00DB2364" w:rsidRDefault="00DB2364" w:rsidP="000B2D56">
            <w:pPr>
              <w:pStyle w:val="TableText"/>
            </w:pPr>
          </w:p>
          <w:p w14:paraId="289401D8" w14:textId="77777777" w:rsidR="00DB2364" w:rsidRDefault="00DB2364" w:rsidP="00AB08A7">
            <w:pPr>
              <w:pStyle w:val="NumberedList"/>
              <w:numPr>
                <w:ilvl w:val="0"/>
                <w:numId w:val="1"/>
              </w:numPr>
            </w:pPr>
            <w:r>
              <w:t>15%</w:t>
            </w:r>
          </w:p>
          <w:p w14:paraId="5117917C" w14:textId="77777777" w:rsidR="00DB2364" w:rsidRDefault="00DB2364" w:rsidP="00546D71">
            <w:pPr>
              <w:pStyle w:val="NumberedList"/>
            </w:pPr>
            <w:r>
              <w:t>10%</w:t>
            </w:r>
          </w:p>
          <w:p w14:paraId="10352FF8" w14:textId="77777777" w:rsidR="00DB2364" w:rsidRDefault="00DB2364" w:rsidP="00546D71">
            <w:pPr>
              <w:pStyle w:val="NumberedList"/>
            </w:pPr>
            <w:r>
              <w:t>40%</w:t>
            </w:r>
          </w:p>
          <w:p w14:paraId="637E027A" w14:textId="77777777" w:rsidR="00DB2364" w:rsidRDefault="00DB2364" w:rsidP="00546D71">
            <w:pPr>
              <w:pStyle w:val="NumberedList"/>
            </w:pPr>
            <w:r>
              <w:t>20%</w:t>
            </w:r>
          </w:p>
          <w:p w14:paraId="7431E3CD" w14:textId="77777777" w:rsidR="00DB2364" w:rsidRPr="00C02EC2" w:rsidRDefault="00DB2364" w:rsidP="00546D71">
            <w:pPr>
              <w:pStyle w:val="NumberedList"/>
            </w:pPr>
            <w:r>
              <w:t>15%</w:t>
            </w:r>
          </w:p>
        </w:tc>
      </w:tr>
    </w:tbl>
    <w:p w14:paraId="6029DEE9" w14:textId="77777777" w:rsidR="00DB2364" w:rsidRDefault="00DB2364" w:rsidP="00E946A0">
      <w:pPr>
        <w:pStyle w:val="Heading1"/>
      </w:pPr>
      <w:r>
        <w:t>Materials</w:t>
      </w:r>
    </w:p>
    <w:p w14:paraId="41598515" w14:textId="77777777" w:rsidR="00DB2364" w:rsidRPr="009B1F38" w:rsidRDefault="00DB2364" w:rsidP="009B1F38">
      <w:pPr>
        <w:pStyle w:val="BulletedList"/>
      </w:pPr>
      <w:r w:rsidRPr="009B1F38">
        <w:t>Copies of</w:t>
      </w:r>
      <w:r w:rsidR="00466D54" w:rsidRPr="009B1F38">
        <w:t xml:space="preserve"> the</w:t>
      </w:r>
      <w:r w:rsidRPr="009B1F38">
        <w:t xml:space="preserve"> </w:t>
      </w:r>
      <w:r w:rsidR="00415621" w:rsidRPr="009B1F38">
        <w:t>11.1 Common Core Learning Standards Tool</w:t>
      </w:r>
      <w:r w:rsidRPr="009B1F38">
        <w:t xml:space="preserve"> for each student</w:t>
      </w:r>
    </w:p>
    <w:p w14:paraId="22535ACF" w14:textId="77777777" w:rsidR="00DB2364" w:rsidRPr="009B1F38" w:rsidRDefault="00DB2364" w:rsidP="009B1F38">
      <w:pPr>
        <w:pStyle w:val="BulletedList"/>
        <w:rPr>
          <w:rStyle w:val="Hyperlink"/>
          <w:color w:val="auto"/>
          <w:u w:val="none"/>
        </w:rPr>
      </w:pPr>
      <w:r w:rsidRPr="009B1F38">
        <w:t xml:space="preserve">Free Audio Resource of “My Last Duchess”: </w:t>
      </w:r>
      <w:hyperlink r:id="rId8" w:history="1">
        <w:r w:rsidRPr="009B1F38">
          <w:rPr>
            <w:rStyle w:val="Hyperlink"/>
            <w:color w:val="auto"/>
            <w:u w:val="none"/>
          </w:rPr>
          <w:t>http://www.poets.org/viewmedia.php/prmMID/15701</w:t>
        </w:r>
      </w:hyperlink>
      <w:r w:rsidRPr="009B1F38">
        <w:rPr>
          <w:rStyle w:val="Hyperlink"/>
          <w:color w:val="auto"/>
          <w:u w:val="none"/>
        </w:rPr>
        <w:t xml:space="preserve"> </w:t>
      </w:r>
      <w:r w:rsidRPr="009B1F38">
        <w:t xml:space="preserve">or </w:t>
      </w:r>
      <w:hyperlink r:id="rId9" w:history="1">
        <w:r w:rsidRPr="009B1F38">
          <w:rPr>
            <w:rStyle w:val="Hyperlink"/>
            <w:color w:val="auto"/>
            <w:u w:val="none"/>
          </w:rPr>
          <w:t>http://www.bbc.co.uk/schools/gcsebitesize/english_literature/poetrycharactervoice/mylastduchessrev2.shtml</w:t>
        </w:r>
      </w:hyperlink>
      <w:r w:rsidRPr="009B1F38">
        <w:t xml:space="preserve"> </w:t>
      </w:r>
    </w:p>
    <w:p w14:paraId="72CF8B6A" w14:textId="77777777" w:rsidR="00DB2364" w:rsidRPr="009B1F38" w:rsidRDefault="00DB2364" w:rsidP="009B1F38">
      <w:pPr>
        <w:pStyle w:val="BulletedList"/>
      </w:pPr>
      <w:r w:rsidRPr="009B1F38">
        <w:t xml:space="preserve">Copies of the </w:t>
      </w:r>
      <w:r w:rsidR="00415621" w:rsidRPr="009B1F38">
        <w:t>Short Response Rubric and Checklist</w:t>
      </w:r>
      <w:r w:rsidRPr="009B1F38">
        <w:t xml:space="preserve"> for each student</w:t>
      </w:r>
    </w:p>
    <w:p w14:paraId="1F246802" w14:textId="77777777" w:rsidR="00DB2364" w:rsidRDefault="00DB2364"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C77422" w:rsidRPr="001C6EA7" w14:paraId="49704175" w14:textId="77777777">
        <w:tc>
          <w:tcPr>
            <w:tcW w:w="9468" w:type="dxa"/>
            <w:gridSpan w:val="2"/>
            <w:shd w:val="clear" w:color="auto" w:fill="76923C" w:themeFill="accent3" w:themeFillShade="BF"/>
          </w:tcPr>
          <w:p w14:paraId="52B6CA00" w14:textId="77777777" w:rsidR="00C77422" w:rsidRPr="001C6EA7" w:rsidRDefault="00C77422" w:rsidP="00B53389">
            <w:pPr>
              <w:pStyle w:val="TableHeaders"/>
            </w:pPr>
            <w:r w:rsidRPr="001C6EA7">
              <w:t>How to Use the Learning Sequence</w:t>
            </w:r>
          </w:p>
        </w:tc>
      </w:tr>
      <w:tr w:rsidR="00C77422" w:rsidRPr="000D6FA4" w14:paraId="51AEDE02" w14:textId="77777777">
        <w:tc>
          <w:tcPr>
            <w:tcW w:w="894" w:type="dxa"/>
            <w:shd w:val="clear" w:color="auto" w:fill="76923C" w:themeFill="accent3" w:themeFillShade="BF"/>
          </w:tcPr>
          <w:p w14:paraId="728C0F13" w14:textId="77777777" w:rsidR="00C77422" w:rsidRPr="000D6FA4" w:rsidRDefault="00C77422" w:rsidP="00B53389">
            <w:pPr>
              <w:pStyle w:val="TableHeaders"/>
            </w:pPr>
            <w:r w:rsidRPr="000D6FA4">
              <w:t>Symbol</w:t>
            </w:r>
          </w:p>
        </w:tc>
        <w:tc>
          <w:tcPr>
            <w:tcW w:w="8574" w:type="dxa"/>
            <w:shd w:val="clear" w:color="auto" w:fill="76923C" w:themeFill="accent3" w:themeFillShade="BF"/>
          </w:tcPr>
          <w:p w14:paraId="022B497C" w14:textId="77777777" w:rsidR="00C77422" w:rsidRPr="000D6FA4" w:rsidRDefault="00C77422" w:rsidP="00B53389">
            <w:pPr>
              <w:pStyle w:val="TableHeaders"/>
            </w:pPr>
            <w:r w:rsidRPr="000D6FA4">
              <w:t>Type of Text &amp; Interpretation of the Symbol</w:t>
            </w:r>
          </w:p>
        </w:tc>
      </w:tr>
      <w:tr w:rsidR="00C77422" w:rsidRPr="00E65C14" w14:paraId="05A15420" w14:textId="77777777">
        <w:tc>
          <w:tcPr>
            <w:tcW w:w="894" w:type="dxa"/>
          </w:tcPr>
          <w:p w14:paraId="3C87C2E7" w14:textId="77777777" w:rsidR="00C77422" w:rsidRPr="00E65C14" w:rsidRDefault="00C77422" w:rsidP="00B53389">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14:paraId="3F4CF009" w14:textId="77777777" w:rsidR="00C77422" w:rsidRPr="00E65C14" w:rsidRDefault="00C77422" w:rsidP="00B53389">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C77422" w:rsidRPr="000D6FA4" w14:paraId="74376297" w14:textId="77777777">
        <w:tc>
          <w:tcPr>
            <w:tcW w:w="894" w:type="dxa"/>
            <w:vMerge w:val="restart"/>
            <w:vAlign w:val="center"/>
          </w:tcPr>
          <w:p w14:paraId="192514B6" w14:textId="77777777" w:rsidR="00C77422" w:rsidRPr="00A948B3" w:rsidRDefault="00C77422" w:rsidP="00B53389">
            <w:pPr>
              <w:spacing w:before="20" w:after="20" w:line="240" w:lineRule="auto"/>
              <w:jc w:val="center"/>
              <w:rPr>
                <w:sz w:val="18"/>
              </w:rPr>
            </w:pPr>
            <w:r>
              <w:rPr>
                <w:sz w:val="18"/>
              </w:rPr>
              <w:t>n</w:t>
            </w:r>
            <w:r w:rsidRPr="00A948B3">
              <w:rPr>
                <w:sz w:val="18"/>
              </w:rPr>
              <w:t>o symbol</w:t>
            </w:r>
          </w:p>
        </w:tc>
        <w:tc>
          <w:tcPr>
            <w:tcW w:w="8574" w:type="dxa"/>
          </w:tcPr>
          <w:p w14:paraId="3E984FBA" w14:textId="77777777" w:rsidR="00C77422" w:rsidRPr="000D6FA4" w:rsidRDefault="00C77422" w:rsidP="00B53389">
            <w:pPr>
              <w:spacing w:before="20" w:after="20" w:line="240" w:lineRule="auto"/>
              <w:rPr>
                <w:sz w:val="20"/>
              </w:rPr>
            </w:pPr>
            <w:r>
              <w:rPr>
                <w:sz w:val="20"/>
              </w:rPr>
              <w:t xml:space="preserve">Plain text </w:t>
            </w:r>
            <w:r w:rsidRPr="000D6FA4">
              <w:rPr>
                <w:sz w:val="20"/>
              </w:rPr>
              <w:t>indicates teacher action.</w:t>
            </w:r>
          </w:p>
        </w:tc>
      </w:tr>
      <w:tr w:rsidR="00C77422" w:rsidRPr="000D6FA4" w14:paraId="7E7536F5" w14:textId="77777777">
        <w:tc>
          <w:tcPr>
            <w:tcW w:w="894" w:type="dxa"/>
            <w:vMerge/>
          </w:tcPr>
          <w:p w14:paraId="0BCE3AC3" w14:textId="77777777" w:rsidR="00C77422" w:rsidRPr="000D6FA4" w:rsidRDefault="00C77422" w:rsidP="00B53389">
            <w:pPr>
              <w:spacing w:before="20" w:after="20" w:line="240" w:lineRule="auto"/>
              <w:jc w:val="center"/>
              <w:rPr>
                <w:b/>
                <w:color w:val="000000" w:themeColor="text1"/>
                <w:sz w:val="20"/>
              </w:rPr>
            </w:pPr>
          </w:p>
        </w:tc>
        <w:tc>
          <w:tcPr>
            <w:tcW w:w="8574" w:type="dxa"/>
          </w:tcPr>
          <w:p w14:paraId="01B100B8" w14:textId="77777777" w:rsidR="00C77422" w:rsidRPr="000D6FA4" w:rsidRDefault="00C77422" w:rsidP="00B53389">
            <w:pPr>
              <w:spacing w:before="20" w:after="20" w:line="240" w:lineRule="auto"/>
              <w:rPr>
                <w:color w:val="4F81BD" w:themeColor="accent1"/>
                <w:sz w:val="20"/>
              </w:rPr>
            </w:pPr>
            <w:r w:rsidRPr="00BA46CB">
              <w:rPr>
                <w:b/>
                <w:sz w:val="20"/>
              </w:rPr>
              <w:t>Bold text indicates questions for the teacher to ask students.</w:t>
            </w:r>
          </w:p>
        </w:tc>
      </w:tr>
      <w:tr w:rsidR="00C77422" w:rsidRPr="000D6FA4" w14:paraId="1A53EA02" w14:textId="77777777">
        <w:tc>
          <w:tcPr>
            <w:tcW w:w="894" w:type="dxa"/>
            <w:vMerge/>
          </w:tcPr>
          <w:p w14:paraId="71CA43F9" w14:textId="77777777" w:rsidR="00C77422" w:rsidRPr="000D6FA4" w:rsidRDefault="00C77422" w:rsidP="00B53389">
            <w:pPr>
              <w:spacing w:before="20" w:after="20" w:line="240" w:lineRule="auto"/>
              <w:jc w:val="center"/>
              <w:rPr>
                <w:b/>
                <w:color w:val="000000" w:themeColor="text1"/>
                <w:sz w:val="20"/>
              </w:rPr>
            </w:pPr>
          </w:p>
        </w:tc>
        <w:tc>
          <w:tcPr>
            <w:tcW w:w="8574" w:type="dxa"/>
          </w:tcPr>
          <w:p w14:paraId="779E98AC" w14:textId="77777777" w:rsidR="00C77422" w:rsidRPr="001E189E" w:rsidRDefault="00C77422" w:rsidP="00B53389">
            <w:pPr>
              <w:spacing w:before="20" w:after="20" w:line="240" w:lineRule="auto"/>
              <w:rPr>
                <w:i/>
                <w:sz w:val="20"/>
              </w:rPr>
            </w:pPr>
            <w:r w:rsidRPr="001E189E">
              <w:rPr>
                <w:i/>
                <w:sz w:val="20"/>
              </w:rPr>
              <w:t>Italicized text indicates a vocabulary word.</w:t>
            </w:r>
          </w:p>
        </w:tc>
      </w:tr>
      <w:tr w:rsidR="00C77422" w:rsidRPr="000D6FA4" w14:paraId="03DAA6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20451B61" w14:textId="77777777" w:rsidR="00C77422" w:rsidRDefault="00C77422" w:rsidP="00B53389">
            <w:pPr>
              <w:spacing w:before="40" w:after="0" w:line="240" w:lineRule="auto"/>
              <w:jc w:val="center"/>
              <w:rPr>
                <w:sz w:val="20"/>
              </w:rPr>
            </w:pPr>
            <w:r>
              <w:sym w:font="Webdings" w:char="F034"/>
            </w:r>
          </w:p>
        </w:tc>
        <w:tc>
          <w:tcPr>
            <w:tcW w:w="8574" w:type="dxa"/>
          </w:tcPr>
          <w:p w14:paraId="16382B1D" w14:textId="77777777" w:rsidR="00C77422" w:rsidRPr="000C0112" w:rsidRDefault="00C77422" w:rsidP="00B53389">
            <w:pPr>
              <w:spacing w:before="20" w:after="20" w:line="240" w:lineRule="auto"/>
              <w:rPr>
                <w:sz w:val="20"/>
              </w:rPr>
            </w:pPr>
            <w:r w:rsidRPr="001708C2">
              <w:rPr>
                <w:sz w:val="20"/>
              </w:rPr>
              <w:t>Indicates student action(s).</w:t>
            </w:r>
          </w:p>
        </w:tc>
      </w:tr>
      <w:tr w:rsidR="00C77422" w:rsidRPr="000D6FA4" w14:paraId="246CFF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76442ABE" w14:textId="77777777" w:rsidR="00C77422" w:rsidRDefault="00C77422" w:rsidP="00B53389">
            <w:pPr>
              <w:spacing w:before="80" w:after="0" w:line="240" w:lineRule="auto"/>
              <w:jc w:val="center"/>
              <w:rPr>
                <w:sz w:val="20"/>
              </w:rPr>
            </w:pPr>
            <w:r>
              <w:rPr>
                <w:sz w:val="20"/>
              </w:rPr>
              <w:sym w:font="Webdings" w:char="F028"/>
            </w:r>
          </w:p>
        </w:tc>
        <w:tc>
          <w:tcPr>
            <w:tcW w:w="8574" w:type="dxa"/>
          </w:tcPr>
          <w:p w14:paraId="3028B323" w14:textId="77777777" w:rsidR="00C77422" w:rsidRPr="000C0112" w:rsidRDefault="00C77422" w:rsidP="00B53389">
            <w:pPr>
              <w:spacing w:before="20" w:after="20" w:line="240" w:lineRule="auto"/>
              <w:rPr>
                <w:sz w:val="20"/>
              </w:rPr>
            </w:pPr>
            <w:r w:rsidRPr="001708C2">
              <w:rPr>
                <w:sz w:val="20"/>
              </w:rPr>
              <w:t>Indicates possible student response(s) to teacher questions.</w:t>
            </w:r>
          </w:p>
        </w:tc>
      </w:tr>
      <w:tr w:rsidR="00C77422" w:rsidRPr="000D6FA4" w14:paraId="009AF368" w14:textId="77777777">
        <w:tc>
          <w:tcPr>
            <w:tcW w:w="894" w:type="dxa"/>
            <w:vAlign w:val="bottom"/>
          </w:tcPr>
          <w:p w14:paraId="049D9319" w14:textId="77777777" w:rsidR="00C77422" w:rsidRPr="000D6FA4" w:rsidRDefault="00C77422" w:rsidP="00B53389">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14:paraId="2C20C7BA" w14:textId="77777777" w:rsidR="00C77422" w:rsidRPr="000D6FA4" w:rsidRDefault="00C77422" w:rsidP="00B53389">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14:paraId="53787F2C" w14:textId="77777777" w:rsidR="00DB2364" w:rsidRPr="009612DB" w:rsidRDefault="00DB2364" w:rsidP="00CE2836">
      <w:pPr>
        <w:pStyle w:val="LearningSequenceHeader"/>
        <w:rPr>
          <w:i/>
        </w:rPr>
      </w:pPr>
      <w:r w:rsidRPr="009612DB">
        <w:t>Activity 1: Introduction of Lesson Agenda</w:t>
      </w:r>
      <w:r w:rsidRPr="009612DB">
        <w:tab/>
        <w:t>15%</w:t>
      </w:r>
    </w:p>
    <w:p w14:paraId="50B3A323" w14:textId="77777777" w:rsidR="00DB2364" w:rsidRPr="00C77422" w:rsidRDefault="00DB2364" w:rsidP="00C77422">
      <w:pPr>
        <w:pStyle w:val="TA"/>
      </w:pPr>
      <w:r w:rsidRPr="00C77422">
        <w:t xml:space="preserve">Share the focus of this unit and module: </w:t>
      </w:r>
      <w:r w:rsidR="008153B1">
        <w:t>to b</w:t>
      </w:r>
      <w:r w:rsidRPr="00C77422">
        <w:t>uild students’ ability to read complex texts and use evidence to talk and write about poetry, drama, and literary nonfiction. In the first two units, students explore how authors and poets use dramatic monologues and soliloquies to reveal and develop characters and central ideas. Students analyze the impact of the choices that the authors make about language and the development of characters and central ideas. Students then examine how the three unit texts interact with each other through the development and treatment of common central ideas. Students begin this exploration with a poem written by Robert Browning.</w:t>
      </w:r>
    </w:p>
    <w:p w14:paraId="16864717" w14:textId="77777777" w:rsidR="00DB2364" w:rsidRDefault="00DB2364" w:rsidP="00F83809">
      <w:pPr>
        <w:pStyle w:val="SA"/>
      </w:pPr>
      <w:r>
        <w:t xml:space="preserve">Students </w:t>
      </w:r>
      <w:r w:rsidR="00D1498C">
        <w:t>listen</w:t>
      </w:r>
      <w:r>
        <w:t>.</w:t>
      </w:r>
    </w:p>
    <w:p w14:paraId="3861FADF" w14:textId="4187C7EA" w:rsidR="00DB2364" w:rsidRDefault="00DB2364" w:rsidP="00ED465B">
      <w:pPr>
        <w:pStyle w:val="TA"/>
      </w:pPr>
      <w:r>
        <w:t>Review the agenda and share the assessed standard for this lesson: RL.11-12.</w:t>
      </w:r>
      <w:r w:rsidR="006354D7">
        <w:t>4</w:t>
      </w:r>
      <w:r>
        <w:t>. In this lesson, students will experience the poem “My Last Duchess” through a masterful reading</w:t>
      </w:r>
      <w:r w:rsidR="008153B1">
        <w:t>. Students work</w:t>
      </w:r>
      <w:r>
        <w:t xml:space="preserve"> on initial comprehension and analyze </w:t>
      </w:r>
      <w:r w:rsidR="00C2286A">
        <w:t xml:space="preserve">the impact of specific word choices on the meaning and tone of </w:t>
      </w:r>
      <w:r w:rsidR="009B1F38">
        <w:t xml:space="preserve">lines </w:t>
      </w:r>
      <w:r>
        <w:t>1–</w:t>
      </w:r>
      <w:r w:rsidR="00C2286A">
        <w:t>8</w:t>
      </w:r>
      <w:r>
        <w:t>.</w:t>
      </w:r>
    </w:p>
    <w:p w14:paraId="21E21BB9" w14:textId="77777777" w:rsidR="00DB2364" w:rsidRDefault="00DB2364" w:rsidP="00ED465B">
      <w:pPr>
        <w:pStyle w:val="SA"/>
      </w:pPr>
      <w:r>
        <w:t>Students look at the agenda.</w:t>
      </w:r>
    </w:p>
    <w:p w14:paraId="7A4E5275" w14:textId="13FDEAEA" w:rsidR="00DB2364" w:rsidRDefault="00DB2364" w:rsidP="00F83809">
      <w:pPr>
        <w:pStyle w:val="TA"/>
      </w:pPr>
      <w:r>
        <w:t xml:space="preserve">Pass out copies of the 11.1 Common Core Learning Standards Tool to each student. Explain that students will work on mastering the skills described in the </w:t>
      </w:r>
      <w:r w:rsidR="009B1F38">
        <w:t xml:space="preserve">11.1 </w:t>
      </w:r>
      <w:r>
        <w:t xml:space="preserve">Common Core Learning Standards </w:t>
      </w:r>
      <w:r w:rsidR="009B1F38">
        <w:t>Tool</w:t>
      </w:r>
      <w:r>
        <w:t xml:space="preserve"> throughout this new module and the rest of the year. </w:t>
      </w:r>
    </w:p>
    <w:p w14:paraId="29BE52EF" w14:textId="77777777" w:rsidR="00DB2364" w:rsidRDefault="00DB2364" w:rsidP="009F4287">
      <w:pPr>
        <w:pStyle w:val="SA"/>
      </w:pPr>
      <w:r>
        <w:t xml:space="preserve">Students listen and examine their 11.1 Common Core Learning Standards Tool. </w:t>
      </w:r>
    </w:p>
    <w:p w14:paraId="05805B31" w14:textId="77777777" w:rsidR="00DB2364" w:rsidRDefault="00DB2364" w:rsidP="00CE246B">
      <w:pPr>
        <w:pStyle w:val="IN"/>
      </w:pPr>
      <w:r>
        <w:t>Whenever a new standard is introduced, students will use their Common Core Learning Standards Tool to read, paraphrase, and assess their familiarity with and mastery of the new standard.</w:t>
      </w:r>
    </w:p>
    <w:p w14:paraId="28371B67" w14:textId="531D38C9" w:rsidR="00DB2364" w:rsidRDefault="00DB2364" w:rsidP="00630558">
      <w:pPr>
        <w:pStyle w:val="TA"/>
      </w:pPr>
      <w:r>
        <w:t xml:space="preserve">Inform students that they will begin working with two standards in this lesson: RL.11-12.1 and RL.11-12.4. Ask students to individually read these standards </w:t>
      </w:r>
      <w:r w:rsidR="009B1F38">
        <w:t>i</w:t>
      </w:r>
      <w:r>
        <w:t xml:space="preserve">n the 11.1 Common Core Learning Standards Tool and assess their familiarity with and mastery of these standards. </w:t>
      </w:r>
    </w:p>
    <w:p w14:paraId="65230586" w14:textId="77777777" w:rsidR="00DB2364" w:rsidRDefault="00DB2364" w:rsidP="00630558">
      <w:pPr>
        <w:pStyle w:val="SA"/>
      </w:pPr>
      <w:r>
        <w:t xml:space="preserve">Students read </w:t>
      </w:r>
      <w:r w:rsidR="009B2FA1">
        <w:t xml:space="preserve">and reflect on </w:t>
      </w:r>
      <w:r>
        <w:t>standard</w:t>
      </w:r>
      <w:r w:rsidR="00B546F6">
        <w:t>s</w:t>
      </w:r>
      <w:r>
        <w:t xml:space="preserve"> </w:t>
      </w:r>
      <w:r w:rsidR="00B546F6">
        <w:t xml:space="preserve">RL.11-12.1 and </w:t>
      </w:r>
      <w:r>
        <w:t xml:space="preserve">RL.11-12.4. </w:t>
      </w:r>
    </w:p>
    <w:p w14:paraId="0B97CDFC" w14:textId="77777777" w:rsidR="00DB2364" w:rsidRDefault="00DB2364" w:rsidP="00322820">
      <w:pPr>
        <w:pStyle w:val="TA"/>
      </w:pPr>
      <w:r>
        <w:t>Instruct students to talk in pairs about what they think each standard means</w:t>
      </w:r>
      <w:r w:rsidR="008153B1">
        <w:t xml:space="preserve">. </w:t>
      </w:r>
      <w:r>
        <w:t xml:space="preserve">Lead a brief discussion about these standards. </w:t>
      </w:r>
    </w:p>
    <w:p w14:paraId="59C5EA07" w14:textId="77777777" w:rsidR="00DB2364" w:rsidRDefault="00DB2364" w:rsidP="00322820">
      <w:pPr>
        <w:pStyle w:val="SR"/>
      </w:pPr>
      <w:r>
        <w:t xml:space="preserve">Student responses may include the following: </w:t>
      </w:r>
    </w:p>
    <w:p w14:paraId="18AFF233" w14:textId="77777777" w:rsidR="009B2FA1" w:rsidRDefault="009B2FA1" w:rsidP="009B2FA1">
      <w:pPr>
        <w:pStyle w:val="SR"/>
        <w:numPr>
          <w:ilvl w:val="0"/>
          <w:numId w:val="0"/>
        </w:numPr>
        <w:ind w:left="720"/>
      </w:pPr>
      <w:r>
        <w:t>RL.11-12.1</w:t>
      </w:r>
    </w:p>
    <w:p w14:paraId="30EB5855" w14:textId="1586C3EF" w:rsidR="00DB2364" w:rsidRDefault="00DB2364" w:rsidP="00543BA7">
      <w:pPr>
        <w:pStyle w:val="SASRBullet"/>
      </w:pPr>
      <w:r>
        <w:t>Cite ev</w:t>
      </w:r>
      <w:r w:rsidR="009B1F38">
        <w:t>idence to support text analysis</w:t>
      </w:r>
    </w:p>
    <w:p w14:paraId="4FA88B7F" w14:textId="0FFCB752" w:rsidR="00DB2364" w:rsidRDefault="00DB2364" w:rsidP="00543BA7">
      <w:pPr>
        <w:pStyle w:val="SASRBullet"/>
      </w:pPr>
      <w:r>
        <w:t>Analyze what the text is</w:t>
      </w:r>
      <w:r w:rsidR="009B1F38">
        <w:t xml:space="preserve"> saying directly and indirectly</w:t>
      </w:r>
    </w:p>
    <w:p w14:paraId="0FFC6014" w14:textId="5536783B" w:rsidR="00DB2364" w:rsidRDefault="00DB2364" w:rsidP="00543BA7">
      <w:pPr>
        <w:pStyle w:val="SASRBullet"/>
      </w:pPr>
      <w:r>
        <w:t>Determine whe</w:t>
      </w:r>
      <w:r w:rsidR="009B1F38">
        <w:t>re text leaves things uncertain</w:t>
      </w:r>
    </w:p>
    <w:p w14:paraId="5FFEAA0B" w14:textId="543E2A33" w:rsidR="00DB2364" w:rsidRDefault="00DB2364" w:rsidP="00543BA7">
      <w:pPr>
        <w:pStyle w:val="SASRBullet"/>
      </w:pPr>
      <w:r>
        <w:t>Make inference</w:t>
      </w:r>
      <w:r w:rsidR="009B1F38">
        <w:t>s (“reading between the lines”)</w:t>
      </w:r>
    </w:p>
    <w:p w14:paraId="47CE4C7A" w14:textId="5D1FDBAA" w:rsidR="00DB2364" w:rsidRDefault="00DB2364" w:rsidP="00543BA7">
      <w:pPr>
        <w:pStyle w:val="SASRBullet"/>
      </w:pPr>
      <w:r>
        <w:t>Figure out what wo</w:t>
      </w:r>
      <w:r w:rsidR="009B1F38">
        <w:t>rds and phrases mean in context</w:t>
      </w:r>
    </w:p>
    <w:p w14:paraId="5058AE0D" w14:textId="77777777" w:rsidR="009B2FA1" w:rsidRDefault="009B2FA1" w:rsidP="009B2FA1">
      <w:pPr>
        <w:pStyle w:val="SR"/>
        <w:numPr>
          <w:ilvl w:val="0"/>
          <w:numId w:val="0"/>
        </w:numPr>
        <w:ind w:left="720"/>
      </w:pPr>
      <w:r>
        <w:t>RL.11-12.4</w:t>
      </w:r>
    </w:p>
    <w:p w14:paraId="7519F85E" w14:textId="2F72E07F" w:rsidR="00DB2364" w:rsidRDefault="009B2FA1" w:rsidP="00543BA7">
      <w:pPr>
        <w:pStyle w:val="SASRBullet"/>
      </w:pPr>
      <w:r>
        <w:t>Determine</w:t>
      </w:r>
      <w:r w:rsidR="008153B1">
        <w:t xml:space="preserve"> the meaning of</w:t>
      </w:r>
      <w:r w:rsidR="00DB2364">
        <w:t xml:space="preserve"> figu</w:t>
      </w:r>
      <w:r w:rsidR="009B1F38">
        <w:t>rative and connotative language</w:t>
      </w:r>
    </w:p>
    <w:p w14:paraId="005A3194" w14:textId="61C4A53B" w:rsidR="00DB2364" w:rsidRDefault="00DB2364" w:rsidP="000B2D56">
      <w:pPr>
        <w:pStyle w:val="SASRBullet"/>
      </w:pPr>
      <w:r>
        <w:t>Analyze how word choice affect</w:t>
      </w:r>
      <w:r w:rsidR="008153B1">
        <w:t>s</w:t>
      </w:r>
      <w:r w:rsidR="009B1F38">
        <w:t xml:space="preserve"> meaning and tone</w:t>
      </w:r>
    </w:p>
    <w:p w14:paraId="1F2C9EF5" w14:textId="3AE775E4" w:rsidR="00DB2364" w:rsidRDefault="00DB2364" w:rsidP="000B2D56">
      <w:pPr>
        <w:pStyle w:val="SASRBullet"/>
      </w:pPr>
      <w:r>
        <w:t>Determine what makes language</w:t>
      </w:r>
      <w:r w:rsidR="009B1F38">
        <w:t xml:space="preserve"> beautiful, fresh, and engaging</w:t>
      </w:r>
    </w:p>
    <w:p w14:paraId="0DDAEC95" w14:textId="77777777" w:rsidR="006354D7" w:rsidRPr="009B1F38" w:rsidRDefault="00EC3A55" w:rsidP="006354D7">
      <w:pPr>
        <w:pStyle w:val="IN"/>
        <w:numPr>
          <w:ilvl w:val="0"/>
          <w:numId w:val="0"/>
        </w:numPr>
        <w:rPr>
          <w:color w:val="auto"/>
        </w:rPr>
      </w:pPr>
      <w:r>
        <w:rPr>
          <w:color w:val="auto"/>
        </w:rPr>
        <w:t xml:space="preserve">Inform </w:t>
      </w:r>
      <w:r w:rsidR="006354D7">
        <w:rPr>
          <w:color w:val="auto"/>
        </w:rPr>
        <w:t>students that their work with RL.11-12.1, citing evidence from the text to support analysis, continue</w:t>
      </w:r>
      <w:r>
        <w:rPr>
          <w:color w:val="auto"/>
        </w:rPr>
        <w:t>s</w:t>
      </w:r>
      <w:r w:rsidR="006354D7">
        <w:rPr>
          <w:color w:val="auto"/>
        </w:rPr>
        <w:t xml:space="preserve"> throughout the unit, module, and year.</w:t>
      </w:r>
    </w:p>
    <w:p w14:paraId="22B2CE3F" w14:textId="77777777" w:rsidR="00DB2364" w:rsidRPr="00BD0A44" w:rsidRDefault="00DB2364" w:rsidP="00CE2836">
      <w:pPr>
        <w:pStyle w:val="LearningSequenceHeader"/>
      </w:pPr>
      <w:r w:rsidRPr="009612DB">
        <w:t>Activity 2: Masterful Reading</w:t>
      </w:r>
      <w:r w:rsidRPr="009612DB">
        <w:tab/>
        <w:t>10%</w:t>
      </w:r>
    </w:p>
    <w:p w14:paraId="409F109E" w14:textId="77777777" w:rsidR="00DB2364" w:rsidRDefault="00DB2364" w:rsidP="00DD1419">
      <w:pPr>
        <w:pStyle w:val="TA"/>
      </w:pPr>
      <w:r>
        <w:t xml:space="preserve">Explain to students that they are first going to listen to a masterful reading of the entire poem, focusing on their initial reactions and questions. </w:t>
      </w:r>
    </w:p>
    <w:p w14:paraId="314D4D0C" w14:textId="77777777" w:rsidR="00DB2364" w:rsidRDefault="00DB2364" w:rsidP="00DD1419">
      <w:pPr>
        <w:pStyle w:val="SA"/>
      </w:pPr>
      <w:r>
        <w:t>Students follow along, reading silently.</w:t>
      </w:r>
    </w:p>
    <w:p w14:paraId="7D91A26B" w14:textId="77777777" w:rsidR="00DB2364" w:rsidRDefault="00DB2364" w:rsidP="00DD1419">
      <w:pPr>
        <w:pStyle w:val="IN"/>
      </w:pPr>
      <w:r>
        <w:t xml:space="preserve">At the beginning of each lesson, students listen to a masterful reading of all or part of the poem. Consider using a different recorded reading of “My Last Duchess” for each </w:t>
      </w:r>
      <w:r w:rsidR="00C22346">
        <w:t>m</w:t>
      </w:r>
      <w:r>
        <w:t xml:space="preserve">asterful </w:t>
      </w:r>
      <w:r w:rsidR="00C22346">
        <w:t>r</w:t>
      </w:r>
      <w:r>
        <w:t>eading. Several recordings are available online. See the Materials section above for suggestions.</w:t>
      </w:r>
    </w:p>
    <w:p w14:paraId="5710D3A3" w14:textId="77777777" w:rsidR="00DB2364" w:rsidRDefault="00DB2364" w:rsidP="00DD1419">
      <w:pPr>
        <w:pStyle w:val="TA"/>
      </w:pPr>
      <w:r>
        <w:t>Ask students to independently write down their initial reactions and questions on their text or in a notebook. Ask students to volunteer any questions they have about the poem.</w:t>
      </w:r>
    </w:p>
    <w:p w14:paraId="3B93FC4A" w14:textId="77777777" w:rsidR="00DB2364" w:rsidRDefault="00DB2364" w:rsidP="00BD7671">
      <w:pPr>
        <w:pStyle w:val="IN"/>
      </w:pPr>
      <w:r>
        <w:t>Explain to students that it is okay to have questions as they engage with complex texts. Consider writing students’ questions on the board or on chart paper for the class to refer to throughout the unit. Remind students that they will answer and add to these questions as they read closely in this and upcoming lessons.</w:t>
      </w:r>
    </w:p>
    <w:p w14:paraId="37428830" w14:textId="4C291F16" w:rsidR="00DB2364" w:rsidRDefault="00DB2364" w:rsidP="0075247C">
      <w:r>
        <w:t xml:space="preserve">Explain to students that in this lesson they focus on </w:t>
      </w:r>
      <w:r w:rsidR="00184667">
        <w:t>specific word choices and how they impact the meaning and tone of the poem</w:t>
      </w:r>
      <w:r>
        <w:t>. Inform students that they will have</w:t>
      </w:r>
      <w:r w:rsidR="000D0948">
        <w:t xml:space="preserve"> opportunities</w:t>
      </w:r>
      <w:r>
        <w:t xml:space="preserve"> throughout the discussion</w:t>
      </w:r>
      <w:r w:rsidR="000D0948">
        <w:t xml:space="preserve"> to take notes on the impact of word choice on meaning and tone</w:t>
      </w:r>
      <w:r>
        <w:t xml:space="preserve">. </w:t>
      </w:r>
    </w:p>
    <w:p w14:paraId="0E6F6318" w14:textId="77777777" w:rsidR="00DB2364" w:rsidRDefault="00DB2364" w:rsidP="0057267E">
      <w:pPr>
        <w:pStyle w:val="SA"/>
      </w:pPr>
      <w:r>
        <w:t>Students listen.</w:t>
      </w:r>
    </w:p>
    <w:p w14:paraId="62395866" w14:textId="77777777" w:rsidR="00DB2364" w:rsidRPr="009612DB" w:rsidRDefault="00DB2364" w:rsidP="00707670">
      <w:pPr>
        <w:pStyle w:val="LearningSequenceHeader"/>
        <w:rPr>
          <w:i/>
        </w:rPr>
      </w:pPr>
      <w:r w:rsidRPr="009612DB">
        <w:t>Activity 3: Lines 1–</w:t>
      </w:r>
      <w:r w:rsidR="00C2286A">
        <w:t>8</w:t>
      </w:r>
      <w:r w:rsidRPr="009612DB">
        <w:t xml:space="preserve"> Reading and Discussion</w:t>
      </w:r>
      <w:r w:rsidRPr="009612DB">
        <w:tab/>
        <w:t>40%</w:t>
      </w:r>
    </w:p>
    <w:p w14:paraId="4D01223C" w14:textId="77777777" w:rsidR="00DB2364" w:rsidRDefault="00DB2364" w:rsidP="00245604">
      <w:pPr>
        <w:pStyle w:val="TA"/>
      </w:pPr>
      <w:r>
        <w:t xml:space="preserve">Reread the first </w:t>
      </w:r>
      <w:r w:rsidR="00B62AD6">
        <w:t xml:space="preserve">eight </w:t>
      </w:r>
      <w:r>
        <w:t xml:space="preserve">lines of the poem aloud. Direct students to </w:t>
      </w:r>
      <w:r w:rsidR="00C22346">
        <w:t xml:space="preserve">annotate the text by drawing a </w:t>
      </w:r>
      <w:r>
        <w:t>box</w:t>
      </w:r>
      <w:r w:rsidR="00C22346">
        <w:t xml:space="preserve"> around</w:t>
      </w:r>
      <w:r>
        <w:t xml:space="preserve"> any unfamiliar words or words that are used in an unfamiliar way.</w:t>
      </w:r>
    </w:p>
    <w:p w14:paraId="3F8B4831" w14:textId="77777777" w:rsidR="00DB2364" w:rsidRDefault="00DB2364" w:rsidP="00CC76C6">
      <w:pPr>
        <w:pStyle w:val="SA"/>
      </w:pPr>
      <w:r>
        <w:t>Students follow along, boxing unfamiliar words.</w:t>
      </w:r>
    </w:p>
    <w:p w14:paraId="5D5D44F5" w14:textId="77777777" w:rsidR="00DB2364" w:rsidRDefault="00DB2364" w:rsidP="00091D3D">
      <w:pPr>
        <w:pStyle w:val="IN"/>
      </w:pPr>
      <w:r>
        <w:t xml:space="preserve">In this lesson, students practice a specific form of annotation (boxing unfamiliar words), but more detailed instruction regarding annotation will occur in Lesson 2. Annotating the text is an expectation of this curriculum, so it is important to introduce it in Lesson 1. This begins the process of making students more “word aware,” an important skill for success with the </w:t>
      </w:r>
      <w:r w:rsidR="004211FA" w:rsidRPr="000003C8">
        <w:t>CC</w:t>
      </w:r>
      <w:r w:rsidR="004211FA">
        <w:t>S</w:t>
      </w:r>
      <w:r w:rsidR="004211FA" w:rsidRPr="000003C8">
        <w:t>S</w:t>
      </w:r>
      <w:r>
        <w:t>.</w:t>
      </w:r>
    </w:p>
    <w:p w14:paraId="5E2B5DF1" w14:textId="77777777" w:rsidR="00DB2364" w:rsidRDefault="00DB2364" w:rsidP="00CC76C6">
      <w:pPr>
        <w:pStyle w:val="TA"/>
      </w:pPr>
      <w:r>
        <w:t>Ask students to form pairs to share any unfamiliar words they identified</w:t>
      </w:r>
      <w:r w:rsidR="007420D5">
        <w:t xml:space="preserve"> </w:t>
      </w:r>
      <w:r>
        <w:t xml:space="preserve">and work together to try to figure out those words. Explain to students that they will continue to work in these pairs throughout the lesson, rereading the lines and answering questions. </w:t>
      </w:r>
    </w:p>
    <w:p w14:paraId="40BFD8D1" w14:textId="77777777" w:rsidR="00DB2364" w:rsidRDefault="00DB2364" w:rsidP="00CC76C6">
      <w:pPr>
        <w:pStyle w:val="IN"/>
      </w:pPr>
      <w:r>
        <w:t>Explain to students that if they were unable to make meaning of some words, they will have opportunities to do so by answering questions in this lesson.</w:t>
      </w:r>
    </w:p>
    <w:p w14:paraId="1AEDA3D8" w14:textId="77777777" w:rsidR="00DB2364" w:rsidRDefault="00DB2364">
      <w:pPr>
        <w:pStyle w:val="BR"/>
      </w:pPr>
    </w:p>
    <w:p w14:paraId="29B347BF" w14:textId="77777777" w:rsidR="00DB2364" w:rsidRDefault="00DB2364" w:rsidP="004C231F">
      <w:pPr>
        <w:pStyle w:val="TA"/>
      </w:pPr>
      <w:r>
        <w:t xml:space="preserve">Direct pairs to reread lines 1–2, “That’s my last Duchess painted on the wall, / Looking as if she were alive,” and answer the questions that follow, </w:t>
      </w:r>
      <w:r w:rsidRPr="00215B32">
        <w:t>recording</w:t>
      </w:r>
      <w:r>
        <w:t xml:space="preserve"> their responses as they do so.</w:t>
      </w:r>
    </w:p>
    <w:p w14:paraId="5DD43FA7" w14:textId="77777777" w:rsidR="00DB2364" w:rsidRDefault="00DB2364" w:rsidP="000E7600">
      <w:pPr>
        <w:pStyle w:val="IN"/>
      </w:pPr>
      <w:r>
        <w:t xml:space="preserve">Throughout the curriculum, students take notes as they read and discuss texts. They can record these notes on their texts, on self-stick notes, or in a notebook. Consider choosing one method that works best for </w:t>
      </w:r>
      <w:r w:rsidR="00EC3A55">
        <w:t xml:space="preserve">the </w:t>
      </w:r>
      <w:r>
        <w:t xml:space="preserve">class. </w:t>
      </w:r>
    </w:p>
    <w:p w14:paraId="329ADEA2" w14:textId="77777777" w:rsidR="00DB2364" w:rsidRDefault="00DB2364" w:rsidP="00240B2F">
      <w:pPr>
        <w:pStyle w:val="IN"/>
      </w:pPr>
      <w:r>
        <w:t xml:space="preserve">Throughout the curriculum, students work individually, in pairs, and in small to large groups, to respond to questions that guide them in analyzing texts. Consider posting or projecting these questions for students to refer to throughout the lesson. </w:t>
      </w:r>
    </w:p>
    <w:p w14:paraId="7A5BB514" w14:textId="77777777" w:rsidR="00DB2364" w:rsidRPr="00DE39D8" w:rsidRDefault="00DB2364" w:rsidP="00F370E5">
      <w:pPr>
        <w:pStyle w:val="Q"/>
      </w:pPr>
      <w:r>
        <w:t>What specific words</w:t>
      </w:r>
      <w:r w:rsidR="00A85F69">
        <w:t xml:space="preserve"> and phrases</w:t>
      </w:r>
      <w:r>
        <w:t xml:space="preserve"> does the </w:t>
      </w:r>
      <w:r w:rsidR="005B4FDD">
        <w:t xml:space="preserve">speaker </w:t>
      </w:r>
      <w:r>
        <w:t xml:space="preserve">use to describe the </w:t>
      </w:r>
      <w:r w:rsidR="00415621" w:rsidRPr="00D242A2">
        <w:t>Duchess</w:t>
      </w:r>
      <w:r>
        <w:t>?</w:t>
      </w:r>
    </w:p>
    <w:p w14:paraId="2B3EC45E" w14:textId="77777777" w:rsidR="00DB2364" w:rsidRDefault="00DB2364" w:rsidP="00431516">
      <w:pPr>
        <w:pStyle w:val="SR"/>
      </w:pPr>
      <w:r>
        <w:t>Student responses should include:</w:t>
      </w:r>
    </w:p>
    <w:p w14:paraId="2200069E" w14:textId="77777777" w:rsidR="00DB2364" w:rsidRDefault="00DB2364" w:rsidP="00431516">
      <w:pPr>
        <w:pStyle w:val="SASRBullet"/>
      </w:pPr>
      <w:r>
        <w:t>“my”</w:t>
      </w:r>
      <w:r w:rsidR="008F08A0">
        <w:t xml:space="preserve"> (line 1)</w:t>
      </w:r>
    </w:p>
    <w:p w14:paraId="760AA546" w14:textId="77777777" w:rsidR="00DB2364" w:rsidRDefault="00DB2364" w:rsidP="00431516">
      <w:pPr>
        <w:pStyle w:val="SASRBullet"/>
      </w:pPr>
      <w:r>
        <w:t>“last”</w:t>
      </w:r>
      <w:r w:rsidR="008F08A0">
        <w:t xml:space="preserve"> (line 1)</w:t>
      </w:r>
    </w:p>
    <w:p w14:paraId="11737262" w14:textId="77777777" w:rsidR="00DB2364" w:rsidRDefault="00DB2364" w:rsidP="00431516">
      <w:pPr>
        <w:pStyle w:val="SASRBullet"/>
      </w:pPr>
      <w:r>
        <w:t>“painted (on the wall)”</w:t>
      </w:r>
      <w:r w:rsidR="008F08A0">
        <w:t xml:space="preserve"> (line 1)</w:t>
      </w:r>
    </w:p>
    <w:p w14:paraId="14F7C823" w14:textId="77777777" w:rsidR="00DB2364" w:rsidRDefault="00DB2364" w:rsidP="00431516">
      <w:pPr>
        <w:pStyle w:val="SASRBullet"/>
      </w:pPr>
      <w:r>
        <w:t>“looking as if she were alive”</w:t>
      </w:r>
      <w:r w:rsidR="008F08A0">
        <w:t xml:space="preserve"> (line 2)</w:t>
      </w:r>
    </w:p>
    <w:p w14:paraId="00C5927A" w14:textId="77777777" w:rsidR="006354D7" w:rsidRDefault="006354D7" w:rsidP="006354D7">
      <w:pPr>
        <w:pStyle w:val="IN"/>
      </w:pPr>
      <w:r>
        <w:t>If necessary, explain to students that the speaker of a poem is like the narrator of a story.</w:t>
      </w:r>
    </w:p>
    <w:p w14:paraId="369108CB" w14:textId="262319F8" w:rsidR="00DB2364" w:rsidRDefault="00DB2364" w:rsidP="004B5003">
      <w:pPr>
        <w:pStyle w:val="Q"/>
        <w:tabs>
          <w:tab w:val="left" w:pos="6520"/>
        </w:tabs>
      </w:pPr>
      <w:r>
        <w:t xml:space="preserve">What do these words suggest about the </w:t>
      </w:r>
      <w:r w:rsidR="00415621" w:rsidRPr="00E32F91">
        <w:t>Duchess</w:t>
      </w:r>
      <w:r>
        <w:t>?</w:t>
      </w:r>
    </w:p>
    <w:p w14:paraId="750B2F9B" w14:textId="77777777" w:rsidR="00DB2364" w:rsidRDefault="00DB2364" w:rsidP="00F81268">
      <w:pPr>
        <w:pStyle w:val="SR"/>
      </w:pPr>
      <w:r>
        <w:t>Student responses may include:</w:t>
      </w:r>
    </w:p>
    <w:p w14:paraId="492E4D23" w14:textId="77777777" w:rsidR="00DB2364" w:rsidRDefault="00DB2364" w:rsidP="00F81268">
      <w:pPr>
        <w:pStyle w:val="SASRBullet"/>
      </w:pPr>
      <w:r>
        <w:t xml:space="preserve">“my” suggests a relationship to the </w:t>
      </w:r>
      <w:r w:rsidR="005B4FDD">
        <w:t xml:space="preserve">speaker </w:t>
      </w:r>
      <w:r>
        <w:t>(some students may understand that they are related by marriage)</w:t>
      </w:r>
    </w:p>
    <w:p w14:paraId="10520D10" w14:textId="6A7DFE3F" w:rsidR="00DB2364" w:rsidRDefault="00DB2364" w:rsidP="00F81268">
      <w:pPr>
        <w:pStyle w:val="SASRBullet"/>
      </w:pPr>
      <w:r>
        <w:t xml:space="preserve">“last” suggests that she could be the final </w:t>
      </w:r>
      <w:r w:rsidR="00415621" w:rsidRPr="008B40CE">
        <w:t>duchess</w:t>
      </w:r>
      <w:r>
        <w:t xml:space="preserve"> or the most recent </w:t>
      </w:r>
      <w:r w:rsidR="009B1F38">
        <w:t>D</w:t>
      </w:r>
      <w:r w:rsidR="00415621" w:rsidRPr="008B40CE">
        <w:t>uchess</w:t>
      </w:r>
    </w:p>
    <w:p w14:paraId="36CBCE05" w14:textId="77777777" w:rsidR="00DB2364" w:rsidRDefault="00DB2364" w:rsidP="00F81268">
      <w:pPr>
        <w:pStyle w:val="SASRBullet"/>
      </w:pPr>
      <w:r>
        <w:t xml:space="preserve">“painted </w:t>
      </w:r>
      <w:r w:rsidR="00415621" w:rsidRPr="008B40CE">
        <w:t>on the wall</w:t>
      </w:r>
      <w:r>
        <w:t>” suggests that she is in a painting or portrait</w:t>
      </w:r>
    </w:p>
    <w:p w14:paraId="43AB59ED" w14:textId="77777777" w:rsidR="00DB2364" w:rsidRDefault="00DB2364" w:rsidP="00F81268">
      <w:pPr>
        <w:pStyle w:val="SASRBullet"/>
      </w:pPr>
      <w:r>
        <w:t xml:space="preserve">“looking </w:t>
      </w:r>
      <w:r w:rsidR="00415621" w:rsidRPr="008B40CE">
        <w:t>as if she were alive</w:t>
      </w:r>
      <w:r>
        <w:t xml:space="preserve">” suggests that the </w:t>
      </w:r>
      <w:r w:rsidR="00415621" w:rsidRPr="008B40CE">
        <w:t>Duchess</w:t>
      </w:r>
      <w:r>
        <w:t xml:space="preserve"> may not be alive, or that the painting is very realistic </w:t>
      </w:r>
    </w:p>
    <w:p w14:paraId="1FA5B736" w14:textId="77777777" w:rsidR="00212C18" w:rsidRDefault="00212C18" w:rsidP="00212C18">
      <w:pPr>
        <w:pStyle w:val="Q"/>
      </w:pPr>
      <w:r>
        <w:t xml:space="preserve">Who is the speaker? How do you </w:t>
      </w:r>
      <w:r w:rsidR="002C187F">
        <w:t>know</w:t>
      </w:r>
      <w:r>
        <w:t>?</w:t>
      </w:r>
    </w:p>
    <w:p w14:paraId="33724B7D" w14:textId="77777777" w:rsidR="00212C18" w:rsidRDefault="00212C18" w:rsidP="00212C18">
      <w:pPr>
        <w:pStyle w:val="SR"/>
      </w:pPr>
      <w:r>
        <w:t>The poem is in the first person: the speaker uses the words “</w:t>
      </w:r>
      <w:r w:rsidR="00415621" w:rsidRPr="008B40CE">
        <w:t>I</w:t>
      </w:r>
      <w:r>
        <w:t>” and “</w:t>
      </w:r>
      <w:r w:rsidR="00415621" w:rsidRPr="008B40CE">
        <w:t>my</w:t>
      </w:r>
      <w:r>
        <w:t xml:space="preserve">.” The speaker is married to a </w:t>
      </w:r>
      <w:r w:rsidR="00415621" w:rsidRPr="008B40CE">
        <w:t>Duchess</w:t>
      </w:r>
      <w:r>
        <w:t xml:space="preserve">, which means that he must be a Duke. </w:t>
      </w:r>
    </w:p>
    <w:p w14:paraId="42C6CF14" w14:textId="77777777" w:rsidR="00212C18" w:rsidRPr="00706D60" w:rsidRDefault="00212C18" w:rsidP="00706D60">
      <w:pPr>
        <w:pStyle w:val="IN"/>
      </w:pPr>
      <w:r w:rsidRPr="00706D60">
        <w:t xml:space="preserve">If necessary at this point explain that a </w:t>
      </w:r>
      <w:r w:rsidR="00415621" w:rsidRPr="00706D60">
        <w:t>Duchess</w:t>
      </w:r>
      <w:r w:rsidRPr="00706D60">
        <w:t xml:space="preserve"> is the wife or widow of a Duke, the male ruler of a duchy or the sovereign of a small state. From this point on, the speaker can be referred to as “the Duke” for ease of reference.</w:t>
      </w:r>
    </w:p>
    <w:p w14:paraId="600315D8" w14:textId="77777777" w:rsidR="00DB2364" w:rsidRDefault="00DB2364" w:rsidP="00412D7F">
      <w:pPr>
        <w:pStyle w:val="TA"/>
      </w:pPr>
      <w:r>
        <w:t>Lead a share out of responses. Instruct students to add to their notes as necessary.</w:t>
      </w:r>
    </w:p>
    <w:p w14:paraId="7169E8AA" w14:textId="77777777" w:rsidR="00DB2364" w:rsidRDefault="00DB2364" w:rsidP="004B5003">
      <w:pPr>
        <w:pStyle w:val="IN"/>
      </w:pPr>
      <w:r>
        <w:t>Consider modeling how to take notes on the previous discussion so students have guidance about what to write.</w:t>
      </w:r>
    </w:p>
    <w:p w14:paraId="070FC2DD" w14:textId="77777777" w:rsidR="00DB2364" w:rsidRDefault="00DB2364">
      <w:pPr>
        <w:pStyle w:val="BR"/>
      </w:pPr>
    </w:p>
    <w:p w14:paraId="02B34A91" w14:textId="77777777" w:rsidR="00DB2364" w:rsidRDefault="00DB2364" w:rsidP="00203251">
      <w:pPr>
        <w:pStyle w:val="TA"/>
      </w:pPr>
      <w:r>
        <w:t>Direct pairs to reread lines 2–4, “I call / that piece a wonder, now: Frà Pandolf’s hands / Worked busily a day, and there she stands” and answer the questions that follow.</w:t>
      </w:r>
    </w:p>
    <w:p w14:paraId="33404B95" w14:textId="77777777" w:rsidR="00DB2364" w:rsidRDefault="00DB2364" w:rsidP="00A6589A">
      <w:pPr>
        <w:pStyle w:val="Q"/>
      </w:pPr>
      <w:r>
        <w:t>What does the Duke mean by “that piece”</w:t>
      </w:r>
      <w:r w:rsidR="008F08A0">
        <w:t xml:space="preserve"> (line 3)</w:t>
      </w:r>
      <w:r>
        <w:t>?</w:t>
      </w:r>
    </w:p>
    <w:p w14:paraId="44A061BB" w14:textId="77777777" w:rsidR="00DB2364" w:rsidRDefault="00DB2364" w:rsidP="00F06783">
      <w:pPr>
        <w:pStyle w:val="SR"/>
      </w:pPr>
      <w:r>
        <w:t>“That piece” is the painting or portrait of the Duchess.</w:t>
      </w:r>
    </w:p>
    <w:p w14:paraId="57D2222B" w14:textId="77777777" w:rsidR="00DB2364" w:rsidRDefault="00DB2364" w:rsidP="00F06783">
      <w:pPr>
        <w:pStyle w:val="Q"/>
      </w:pPr>
      <w:r>
        <w:t>How does the Duke describe the piece?</w:t>
      </w:r>
    </w:p>
    <w:p w14:paraId="3375A04B" w14:textId="77777777" w:rsidR="00DB2364" w:rsidRDefault="00DB2364" w:rsidP="00D15445">
      <w:pPr>
        <w:pStyle w:val="SR"/>
      </w:pPr>
      <w:r>
        <w:t>It is “a wonder”</w:t>
      </w:r>
      <w:r w:rsidR="008F08A0">
        <w:t xml:space="preserve"> (line 3)</w:t>
      </w:r>
      <w:r w:rsidR="00706D60">
        <w:t>.</w:t>
      </w:r>
    </w:p>
    <w:p w14:paraId="42931A76" w14:textId="77777777" w:rsidR="00DB2364" w:rsidRDefault="00DB2364" w:rsidP="00706D60">
      <w:pPr>
        <w:pStyle w:val="Q"/>
      </w:pPr>
      <w:r>
        <w:t xml:space="preserve">Who is </w:t>
      </w:r>
      <w:r w:rsidR="00415621" w:rsidRPr="00706D60">
        <w:t>Frà</w:t>
      </w:r>
      <w:r>
        <w:t xml:space="preserve"> Pandolf? What words in the text tell you who he is?</w:t>
      </w:r>
    </w:p>
    <w:p w14:paraId="206B0A12" w14:textId="77777777" w:rsidR="00DB2364" w:rsidRDefault="00DB2364" w:rsidP="00C81D40">
      <w:pPr>
        <w:pStyle w:val="SR"/>
      </w:pPr>
      <w:r>
        <w:t>He is the painter. The words that show this are his “hands worked busily a day”</w:t>
      </w:r>
      <w:r w:rsidR="008F08A0">
        <w:t xml:space="preserve"> (line 4)</w:t>
      </w:r>
      <w:r w:rsidR="00706D60">
        <w:t>.</w:t>
      </w:r>
    </w:p>
    <w:p w14:paraId="456E08EA" w14:textId="77777777" w:rsidR="00DB2364" w:rsidRDefault="00DB2364">
      <w:pPr>
        <w:pStyle w:val="IN"/>
      </w:pPr>
      <w:r>
        <w:t xml:space="preserve">If students </w:t>
      </w:r>
      <w:r w:rsidR="00EC3A55">
        <w:t xml:space="preserve">were not </w:t>
      </w:r>
      <w:r>
        <w:t xml:space="preserve">able to define </w:t>
      </w:r>
      <w:r w:rsidR="00415621" w:rsidRPr="00415621">
        <w:rPr>
          <w:i/>
        </w:rPr>
        <w:t>Frà</w:t>
      </w:r>
      <w:r>
        <w:t xml:space="preserve">, consider providing the definition for them at this time: </w:t>
      </w:r>
      <w:r w:rsidR="00D87AF3" w:rsidRPr="00D87AF3">
        <w:t>a title given to an Italian monk or friar (a Catholic man who has withdrawn from the world for religious reasons)</w:t>
      </w:r>
      <w:r>
        <w:t>.</w:t>
      </w:r>
    </w:p>
    <w:p w14:paraId="2958D193" w14:textId="77777777" w:rsidR="00DB2364" w:rsidRPr="00DE39D8" w:rsidRDefault="00DB2364" w:rsidP="00C81D40">
      <w:pPr>
        <w:pStyle w:val="SR"/>
        <w:numPr>
          <w:ilvl w:val="0"/>
          <w:numId w:val="0"/>
        </w:numPr>
      </w:pPr>
      <w:r w:rsidRPr="00A5563D">
        <w:rPr>
          <w:b/>
        </w:rPr>
        <w:t xml:space="preserve">Why might the Duke mention </w:t>
      </w:r>
      <w:r w:rsidR="00415621" w:rsidRPr="00DC6874">
        <w:rPr>
          <w:b/>
        </w:rPr>
        <w:t>Frà</w:t>
      </w:r>
      <w:r w:rsidRPr="00A5563D">
        <w:rPr>
          <w:b/>
        </w:rPr>
        <w:t xml:space="preserve"> Pandolf</w:t>
      </w:r>
      <w:r w:rsidR="008F08A0">
        <w:rPr>
          <w:b/>
        </w:rPr>
        <w:t xml:space="preserve"> in line 3</w:t>
      </w:r>
      <w:r w:rsidRPr="00A5563D">
        <w:rPr>
          <w:b/>
        </w:rPr>
        <w:t>?</w:t>
      </w:r>
    </w:p>
    <w:p w14:paraId="4F6CC2B4" w14:textId="77777777" w:rsidR="00DB2364" w:rsidRPr="00A53B67" w:rsidRDefault="00DB2364" w:rsidP="00C81D40">
      <w:pPr>
        <w:pStyle w:val="SR"/>
      </w:pPr>
      <w:r w:rsidRPr="00A53B67">
        <w:t>To impress the listener or reader.</w:t>
      </w:r>
    </w:p>
    <w:p w14:paraId="1A76461D" w14:textId="77777777" w:rsidR="00DB2364" w:rsidRPr="00DC6874" w:rsidRDefault="00DB2364" w:rsidP="00DC6874">
      <w:pPr>
        <w:pStyle w:val="IN"/>
      </w:pPr>
      <w:r w:rsidRPr="00DC6874">
        <w:t xml:space="preserve">If students have trouble determining why the Duke mentions </w:t>
      </w:r>
      <w:r w:rsidR="00415621" w:rsidRPr="00DC6874">
        <w:t>Frà</w:t>
      </w:r>
      <w:r w:rsidRPr="00DC6874">
        <w:t xml:space="preserve"> Pandolf at this point, explain that they will read more about this in the next lesson, when they read lines 5–21.</w:t>
      </w:r>
    </w:p>
    <w:p w14:paraId="466C8E64" w14:textId="77777777" w:rsidR="00DB2364" w:rsidRPr="00A53B67" w:rsidRDefault="00DB2364" w:rsidP="00C81D40">
      <w:pPr>
        <w:pStyle w:val="TA"/>
      </w:pPr>
      <w:r w:rsidRPr="00A53B67">
        <w:t>Lead a share out of responses. Instruct students to take notes during the share out.</w:t>
      </w:r>
    </w:p>
    <w:p w14:paraId="4D9F7396" w14:textId="77777777" w:rsidR="00DB2364" w:rsidRDefault="00DB2364">
      <w:pPr>
        <w:pStyle w:val="BR"/>
      </w:pPr>
    </w:p>
    <w:p w14:paraId="7922127D" w14:textId="78CC6DAE" w:rsidR="00DB2364" w:rsidRPr="00A53B67" w:rsidRDefault="00DB2364" w:rsidP="00623B44">
      <w:pPr>
        <w:pStyle w:val="TA"/>
      </w:pPr>
      <w:r w:rsidRPr="00A53B67">
        <w:t>Direct pairs to reread line 5, “Will</w:t>
      </w:r>
      <w:r w:rsidR="00354104">
        <w:t xml:space="preserve"> </w:t>
      </w:r>
      <w:r w:rsidRPr="00A53B67">
        <w:t>’t please you sit and look at her?” and answer the questions that follow.</w:t>
      </w:r>
    </w:p>
    <w:p w14:paraId="2B2C2CD0" w14:textId="77777777" w:rsidR="00DB2364" w:rsidRDefault="00DB2364" w:rsidP="00FA53B1">
      <w:pPr>
        <w:pStyle w:val="SR"/>
        <w:numPr>
          <w:ilvl w:val="0"/>
          <w:numId w:val="0"/>
        </w:numPr>
      </w:pPr>
      <w:r w:rsidRPr="00A5563D">
        <w:rPr>
          <w:b/>
        </w:rPr>
        <w:t>To whom is the Duke speaking?</w:t>
      </w:r>
    </w:p>
    <w:p w14:paraId="58BFF483" w14:textId="77777777" w:rsidR="00DB2364" w:rsidRDefault="00DC6874" w:rsidP="00203B35">
      <w:pPr>
        <w:pStyle w:val="SR"/>
      </w:pPr>
      <w:r>
        <w:t xml:space="preserve">He is speaking to </w:t>
      </w:r>
      <w:r w:rsidR="00DB2364">
        <w:t>someone in the room with him</w:t>
      </w:r>
      <w:r>
        <w:t>.</w:t>
      </w:r>
    </w:p>
    <w:p w14:paraId="57143455" w14:textId="77777777" w:rsidR="004A572E" w:rsidRDefault="004A572E" w:rsidP="004A572E">
      <w:pPr>
        <w:pStyle w:val="Q"/>
      </w:pPr>
      <w:r>
        <w:t>Who else speaks in the first eight lines of the poem?</w:t>
      </w:r>
    </w:p>
    <w:p w14:paraId="3D288C8D" w14:textId="77777777" w:rsidR="004A572E" w:rsidRDefault="004A572E" w:rsidP="004A572E">
      <w:pPr>
        <w:pStyle w:val="SR"/>
      </w:pPr>
      <w:r>
        <w:t>Nobody else speaks in the first eight lines of the poem.</w:t>
      </w:r>
    </w:p>
    <w:p w14:paraId="57A4D7BC" w14:textId="77777777" w:rsidR="00D04995" w:rsidRPr="00D04995" w:rsidRDefault="004A572E" w:rsidP="005B4FDD">
      <w:pPr>
        <w:pStyle w:val="TA"/>
        <w:rPr>
          <w:rFonts w:asciiTheme="minorHAnsi" w:hAnsiTheme="minorHAnsi" w:cs="Helvetica"/>
        </w:rPr>
      </w:pPr>
      <w:r>
        <w:t>Explain to students that the “My Last Duchess” takes the form of a dramatic monologue</w:t>
      </w:r>
      <w:r w:rsidR="005B4FDD">
        <w:t xml:space="preserve">, a type of poem spoken by a single person in the company of another, </w:t>
      </w:r>
      <w:r w:rsidR="00212C18">
        <w:t xml:space="preserve">who does not speak, and </w:t>
      </w:r>
      <w:r w:rsidR="005B4FDD">
        <w:t>about whom the reader knows little. A dramatic monologue purposefully reveals the character of the speaker through his or her own words</w:t>
      </w:r>
      <w:r>
        <w:t xml:space="preserve">. </w:t>
      </w:r>
    </w:p>
    <w:p w14:paraId="69F53151" w14:textId="77777777" w:rsidR="00DB2364" w:rsidRPr="005C0C56" w:rsidRDefault="00DB2364" w:rsidP="005C0C56">
      <w:pPr>
        <w:pStyle w:val="Q"/>
      </w:pPr>
      <w:r>
        <w:t>Describe the</w:t>
      </w:r>
      <w:r w:rsidRPr="005C0C56">
        <w:t xml:space="preserve"> Duke</w:t>
      </w:r>
      <w:r w:rsidRPr="00A53B67">
        <w:t>’</w:t>
      </w:r>
      <w:r w:rsidRPr="005C0C56">
        <w:t>s tone toward the listener in th</w:t>
      </w:r>
      <w:r>
        <w:t>e last</w:t>
      </w:r>
      <w:r w:rsidRPr="005C0C56">
        <w:t xml:space="preserve"> line</w:t>
      </w:r>
      <w:r>
        <w:t>.</w:t>
      </w:r>
      <w:r w:rsidRPr="005C0C56">
        <w:t xml:space="preserve"> What words demonstrate this tone?</w:t>
      </w:r>
    </w:p>
    <w:p w14:paraId="7E71F173" w14:textId="7444055D" w:rsidR="00DB2364" w:rsidRDefault="00DB2364" w:rsidP="00815AA8">
      <w:pPr>
        <w:pStyle w:val="SR"/>
      </w:pPr>
      <w:r>
        <w:t>His tone is polite as evidenced by the courteous offering, “Will</w:t>
      </w:r>
      <w:r w:rsidR="00C82992">
        <w:t xml:space="preserve"> </w:t>
      </w:r>
      <w:r>
        <w:t xml:space="preserve">’t please you.” </w:t>
      </w:r>
    </w:p>
    <w:p w14:paraId="7448C0BC" w14:textId="77777777" w:rsidR="00DB2364" w:rsidRPr="00B62AD6" w:rsidRDefault="00DB2364" w:rsidP="00B62AD6">
      <w:pPr>
        <w:pStyle w:val="IN"/>
      </w:pPr>
      <w:r w:rsidRPr="00B62AD6">
        <w:t>If necessary, define “</w:t>
      </w:r>
      <w:r w:rsidR="00415621" w:rsidRPr="00B62AD6">
        <w:t>tone</w:t>
      </w:r>
      <w:r w:rsidRPr="00B62AD6">
        <w:t>” for the students as the attitude a speaker has towards the subject about which he</w:t>
      </w:r>
      <w:r w:rsidR="00C22346" w:rsidRPr="00B62AD6">
        <w:t xml:space="preserve"> or </w:t>
      </w:r>
      <w:r w:rsidRPr="00B62AD6">
        <w:t>she is speaking.</w:t>
      </w:r>
    </w:p>
    <w:p w14:paraId="2616E528" w14:textId="77777777" w:rsidR="00DB2364" w:rsidRDefault="00DB2364" w:rsidP="004809F4">
      <w:pPr>
        <w:pStyle w:val="IN"/>
      </w:pPr>
      <w:r>
        <w:t>Students have an opportunity to refine their understanding of the Duke’s tone and its contrast to his actions in later lessons. Students may eventually discern that the Duke’s actions are commanding and controlling however polite his tone.</w:t>
      </w:r>
    </w:p>
    <w:p w14:paraId="576208EB" w14:textId="77777777" w:rsidR="00DB2364" w:rsidRDefault="00DB2364" w:rsidP="00766ED2">
      <w:pPr>
        <w:pStyle w:val="TA"/>
      </w:pPr>
      <w:r>
        <w:t>Lead a share out of responses. Instruct students to add to their notes during the share out.</w:t>
      </w:r>
    </w:p>
    <w:p w14:paraId="66FD13F5" w14:textId="77777777" w:rsidR="003E3C39" w:rsidRDefault="003E3C39" w:rsidP="003E3C39">
      <w:pPr>
        <w:pStyle w:val="BR"/>
      </w:pPr>
    </w:p>
    <w:p w14:paraId="15F3901F" w14:textId="653D313A" w:rsidR="003E3C39" w:rsidRDefault="003E3C39" w:rsidP="003E3C39">
      <w:pPr>
        <w:pStyle w:val="TA"/>
      </w:pPr>
      <w:r>
        <w:t xml:space="preserve">Direct pairs to reread lines </w:t>
      </w:r>
      <w:r w:rsidR="00354104">
        <w:t>5–</w:t>
      </w:r>
      <w:r w:rsidR="00184667">
        <w:t xml:space="preserve">8 (from “I said / Frà Pandolf by design, for never read” to “The depth and passion of its </w:t>
      </w:r>
      <w:r w:rsidR="00184667" w:rsidRPr="00734F86">
        <w:t>earnest</w:t>
      </w:r>
      <w:r w:rsidR="00415621" w:rsidRPr="00415621">
        <w:rPr>
          <w:i/>
        </w:rPr>
        <w:t xml:space="preserve"> </w:t>
      </w:r>
      <w:r w:rsidR="00184667">
        <w:t>glance”) and answer the following questions</w:t>
      </w:r>
      <w:r w:rsidR="00B62AD6">
        <w:t>.</w:t>
      </w:r>
    </w:p>
    <w:p w14:paraId="3BECC13D" w14:textId="77777777" w:rsidR="00184667" w:rsidRPr="00D11185" w:rsidRDefault="00184667" w:rsidP="00184667">
      <w:pPr>
        <w:pStyle w:val="Q"/>
        <w:rPr>
          <w:b w:val="0"/>
        </w:rPr>
      </w:pPr>
      <w:r>
        <w:rPr>
          <w:b w:val="0"/>
        </w:rPr>
        <w:t xml:space="preserve">Explain to students that </w:t>
      </w:r>
      <w:r>
        <w:rPr>
          <w:b w:val="0"/>
          <w:i/>
        </w:rPr>
        <w:t>countenance</w:t>
      </w:r>
      <w:r>
        <w:rPr>
          <w:b w:val="0"/>
        </w:rPr>
        <w:t xml:space="preserve"> (line 7) means </w:t>
      </w:r>
      <w:r w:rsidR="00734F86">
        <w:rPr>
          <w:b w:val="0"/>
        </w:rPr>
        <w:t>“</w:t>
      </w:r>
      <w:r w:rsidR="00415621" w:rsidRPr="00415621">
        <w:rPr>
          <w:b w:val="0"/>
        </w:rPr>
        <w:t>face</w:t>
      </w:r>
      <w:r>
        <w:rPr>
          <w:b w:val="0"/>
        </w:rPr>
        <w:t>.</w:t>
      </w:r>
      <w:r w:rsidR="00734F86">
        <w:rPr>
          <w:b w:val="0"/>
        </w:rPr>
        <w:t>”</w:t>
      </w:r>
    </w:p>
    <w:p w14:paraId="04BE220C" w14:textId="77777777" w:rsidR="00184667" w:rsidRDefault="00184667" w:rsidP="00184667">
      <w:pPr>
        <w:pStyle w:val="Q"/>
      </w:pPr>
      <w:r>
        <w:t>What is “that pictured countenance” in line 7?</w:t>
      </w:r>
    </w:p>
    <w:p w14:paraId="0D2CD485" w14:textId="77777777" w:rsidR="00184667" w:rsidRDefault="00184667" w:rsidP="00184667">
      <w:pPr>
        <w:pStyle w:val="SR"/>
        <w:numPr>
          <w:ilvl w:val="0"/>
          <w:numId w:val="16"/>
        </w:numPr>
        <w:ind w:left="720"/>
      </w:pPr>
      <w:r>
        <w:t xml:space="preserve">The Duke is referring to the portrait of the </w:t>
      </w:r>
      <w:r w:rsidR="00415621" w:rsidRPr="007D75C9">
        <w:t>Duchess</w:t>
      </w:r>
      <w:r>
        <w:t>.</w:t>
      </w:r>
    </w:p>
    <w:p w14:paraId="0BE1A19A" w14:textId="77777777" w:rsidR="00184667" w:rsidRDefault="00184667" w:rsidP="00184667">
      <w:pPr>
        <w:pStyle w:val="Q"/>
      </w:pPr>
      <w:r>
        <w:t>Explain what the stranger “read[s]” in lines 6</w:t>
      </w:r>
      <w:r w:rsidR="00476CB2">
        <w:t>–</w:t>
      </w:r>
      <w:r>
        <w:t>7, “for never read</w:t>
      </w:r>
      <w:r w:rsidR="00B76FFF">
        <w:t xml:space="preserve"> </w:t>
      </w:r>
      <w:r>
        <w:t>/</w:t>
      </w:r>
      <w:r w:rsidR="00B76FFF">
        <w:t xml:space="preserve"> </w:t>
      </w:r>
      <w:r>
        <w:t xml:space="preserve">Strangers like you that pictured countenance.” What might </w:t>
      </w:r>
      <w:r w:rsidRPr="0059528C">
        <w:rPr>
          <w:i/>
        </w:rPr>
        <w:t>read</w:t>
      </w:r>
      <w:r>
        <w:t xml:space="preserve"> mean here?</w:t>
      </w:r>
    </w:p>
    <w:p w14:paraId="6A0135A8" w14:textId="77777777" w:rsidR="00184667" w:rsidRPr="00CF375D" w:rsidRDefault="00184667" w:rsidP="00184667">
      <w:pPr>
        <w:pStyle w:val="SR"/>
        <w:numPr>
          <w:ilvl w:val="0"/>
          <w:numId w:val="16"/>
        </w:numPr>
        <w:ind w:left="720"/>
      </w:pPr>
      <w:r w:rsidRPr="00CF375D">
        <w:t xml:space="preserve">The stranger reads the “pictured countenance,” which means the face of the </w:t>
      </w:r>
      <w:r w:rsidR="00415621" w:rsidRPr="00476CB2">
        <w:t>Duchess</w:t>
      </w:r>
      <w:r w:rsidRPr="00CF375D">
        <w:t xml:space="preserve"> in the painting. </w:t>
      </w:r>
      <w:r w:rsidRPr="00B62AD6">
        <w:rPr>
          <w:i/>
        </w:rPr>
        <w:t>Read</w:t>
      </w:r>
      <w:r w:rsidRPr="00CF375D">
        <w:t xml:space="preserve"> means looked at carefully so as to understand the meaning.</w:t>
      </w:r>
    </w:p>
    <w:p w14:paraId="4B746E62" w14:textId="77777777" w:rsidR="00184667" w:rsidRDefault="00184667" w:rsidP="00184667">
      <w:pPr>
        <w:pStyle w:val="Q"/>
      </w:pPr>
      <w:r>
        <w:t>To what does “its” refer in line 8?</w:t>
      </w:r>
    </w:p>
    <w:p w14:paraId="4CBB8536" w14:textId="20045A5D" w:rsidR="00184667" w:rsidRDefault="008F0C7A" w:rsidP="00184667">
      <w:pPr>
        <w:pStyle w:val="SR"/>
        <w:numPr>
          <w:ilvl w:val="0"/>
          <w:numId w:val="16"/>
        </w:numPr>
        <w:ind w:left="720"/>
      </w:pPr>
      <w:r>
        <w:t xml:space="preserve">“Its” refers to the </w:t>
      </w:r>
      <w:r w:rsidR="00184667">
        <w:t>portrait’s</w:t>
      </w:r>
      <w:r w:rsidR="00C22346">
        <w:t xml:space="preserve"> </w:t>
      </w:r>
      <w:r w:rsidR="00184667">
        <w:t>face and expression</w:t>
      </w:r>
      <w:r w:rsidR="00354104">
        <w:t xml:space="preserve">, i.e., the </w:t>
      </w:r>
      <w:r w:rsidR="00354104" w:rsidRPr="008F0C7A">
        <w:t>Duchess</w:t>
      </w:r>
      <w:r>
        <w:t>.</w:t>
      </w:r>
    </w:p>
    <w:p w14:paraId="50F239C4" w14:textId="77777777" w:rsidR="00184667" w:rsidRDefault="00184667" w:rsidP="00184667">
      <w:pPr>
        <w:pStyle w:val="IN"/>
        <w:numPr>
          <w:ilvl w:val="0"/>
          <w:numId w:val="2"/>
        </w:numPr>
        <w:ind w:left="360"/>
        <w:rPr>
          <w:b/>
        </w:rPr>
      </w:pPr>
      <w:r>
        <w:t xml:space="preserve">Consider </w:t>
      </w:r>
      <w:r w:rsidR="00AB1F76">
        <w:t>giving</w:t>
      </w:r>
      <w:r>
        <w:t xml:space="preserve"> students the definition of </w:t>
      </w:r>
      <w:r w:rsidR="00415621" w:rsidRPr="00415621">
        <w:rPr>
          <w:i/>
        </w:rPr>
        <w:t>earnest</w:t>
      </w:r>
      <w:r>
        <w:t xml:space="preserve"> before </w:t>
      </w:r>
      <w:r w:rsidR="00AB1F76">
        <w:t>they answer</w:t>
      </w:r>
      <w:r>
        <w:t xml:space="preserve"> the following question.</w:t>
      </w:r>
    </w:p>
    <w:p w14:paraId="779EE32D" w14:textId="77777777" w:rsidR="00184667" w:rsidRPr="00992DC0" w:rsidRDefault="00184667" w:rsidP="00184667">
      <w:pPr>
        <w:pStyle w:val="TA"/>
        <w:rPr>
          <w:b/>
        </w:rPr>
      </w:pPr>
      <w:r w:rsidRPr="00992DC0">
        <w:rPr>
          <w:b/>
        </w:rPr>
        <w:t>What are some words that the Duke uses to describe the “glance”?</w:t>
      </w:r>
    </w:p>
    <w:p w14:paraId="257E206C" w14:textId="77777777" w:rsidR="00184667" w:rsidRDefault="00184667" w:rsidP="003E3C39">
      <w:pPr>
        <w:pStyle w:val="SR"/>
        <w:numPr>
          <w:ilvl w:val="0"/>
          <w:numId w:val="16"/>
        </w:numPr>
        <w:ind w:left="720"/>
      </w:pPr>
      <w:r>
        <w:t>The Duke refers to the “depth and passion” (line 8) of her glance and calls it “earnest” (line 8)</w:t>
      </w:r>
      <w:r w:rsidR="008F0C7A">
        <w:t>.</w:t>
      </w:r>
    </w:p>
    <w:p w14:paraId="72AE9870" w14:textId="77777777" w:rsidR="00161963" w:rsidRDefault="00161963" w:rsidP="008F0C7A">
      <w:pPr>
        <w:pStyle w:val="Q"/>
      </w:pPr>
      <w:r>
        <w:t xml:space="preserve">What </w:t>
      </w:r>
      <w:r w:rsidR="006354D7">
        <w:t>does the reader learn</w:t>
      </w:r>
      <w:r>
        <w:t xml:space="preserve"> about the </w:t>
      </w:r>
      <w:r w:rsidR="00415621" w:rsidRPr="008F0C7A">
        <w:t>Duchess</w:t>
      </w:r>
      <w:r>
        <w:t xml:space="preserve"> from the description of her portrait in the first eight lines of the poem?</w:t>
      </w:r>
    </w:p>
    <w:p w14:paraId="2F1AEC49" w14:textId="77777777" w:rsidR="00161963" w:rsidRDefault="00161963" w:rsidP="00161963">
      <w:pPr>
        <w:pStyle w:val="SR"/>
      </w:pPr>
      <w:r>
        <w:t xml:space="preserve">It would seem that the </w:t>
      </w:r>
      <w:r w:rsidR="00415621" w:rsidRPr="008F0C7A">
        <w:t>Duchess</w:t>
      </w:r>
      <w:r>
        <w:t xml:space="preserve"> is or was very beautiful, or at least that her portrait is: the Duke calls the piece “a wonder” (line </w:t>
      </w:r>
      <w:r w:rsidR="007145F7">
        <w:t>3</w:t>
      </w:r>
      <w:r>
        <w:t xml:space="preserve">) and refers to “the depth and passion of that </w:t>
      </w:r>
      <w:r w:rsidR="00415621" w:rsidRPr="008F0C7A">
        <w:t>earnest</w:t>
      </w:r>
      <w:r>
        <w:t xml:space="preserve"> glance”</w:t>
      </w:r>
      <w:r w:rsidR="008B007E">
        <w:t xml:space="preserve"> (line 8).</w:t>
      </w:r>
    </w:p>
    <w:p w14:paraId="36E78011" w14:textId="77777777" w:rsidR="00161963" w:rsidRDefault="00161963" w:rsidP="00161963">
      <w:pPr>
        <w:pStyle w:val="SR"/>
      </w:pPr>
      <w:r>
        <w:t xml:space="preserve">The phrase “the depth and passion of that </w:t>
      </w:r>
      <w:r w:rsidR="00415621" w:rsidRPr="008F0C7A">
        <w:t>earnest</w:t>
      </w:r>
      <w:r>
        <w:t xml:space="preserve"> glance” suggests that the </w:t>
      </w:r>
      <w:r w:rsidR="00415621" w:rsidRPr="008F0C7A">
        <w:t>Duchess</w:t>
      </w:r>
      <w:r>
        <w:t xml:space="preserve"> was passionate and sincere. </w:t>
      </w:r>
    </w:p>
    <w:p w14:paraId="6A28D3F4" w14:textId="77777777" w:rsidR="00DB2364" w:rsidRPr="003E3C39" w:rsidRDefault="00DB2364" w:rsidP="00707670">
      <w:pPr>
        <w:pStyle w:val="LearningSequenceHeader"/>
      </w:pPr>
      <w:r w:rsidRPr="009612DB">
        <w:t>Activity 4: Quick Write</w:t>
      </w:r>
      <w:r w:rsidRPr="009612DB">
        <w:tab/>
        <w:t>20%</w:t>
      </w:r>
    </w:p>
    <w:p w14:paraId="3B58384B" w14:textId="77777777" w:rsidR="00DB2364" w:rsidRPr="00E84D6A" w:rsidRDefault="00DB2364" w:rsidP="002D2150">
      <w:pPr>
        <w:pStyle w:val="TA"/>
      </w:pPr>
      <w:r w:rsidRPr="00E84D6A">
        <w:t xml:space="preserve">Introduce the </w:t>
      </w:r>
      <w:r>
        <w:t>Short Response</w:t>
      </w:r>
      <w:r w:rsidRPr="00E84D6A">
        <w:t xml:space="preserve"> Rubric and Checklist. Briefly explain the purpose of the rubric and checklist: to help students improve their </w:t>
      </w:r>
      <w:r>
        <w:t>Q</w:t>
      </w:r>
      <w:r w:rsidRPr="00E84D6A">
        <w:t xml:space="preserve">uick </w:t>
      </w:r>
      <w:r>
        <w:t>W</w:t>
      </w:r>
      <w:r w:rsidRPr="00E84D6A">
        <w:t xml:space="preserve">rite and reflective writing responses. </w:t>
      </w:r>
      <w:r>
        <w:t>Inform</w:t>
      </w:r>
      <w:r w:rsidRPr="00E84D6A">
        <w:t xml:space="preserve"> students that they should use the rubric and checklist to guide their writing</w:t>
      </w:r>
      <w:r w:rsidR="00B62AD6">
        <w:t xml:space="preserve"> of</w:t>
      </w:r>
      <w:r w:rsidRPr="00E84D6A">
        <w:t xml:space="preserve"> both Quick Writes and </w:t>
      </w:r>
      <w:r>
        <w:t>r</w:t>
      </w:r>
      <w:r w:rsidRPr="00E84D6A">
        <w:t xml:space="preserve">eflective </w:t>
      </w:r>
      <w:r>
        <w:t>w</w:t>
      </w:r>
      <w:r w:rsidRPr="00E84D6A">
        <w:t xml:space="preserve">riting assignments. </w:t>
      </w:r>
      <w:r>
        <w:t>For l</w:t>
      </w:r>
      <w:r w:rsidRPr="00E84D6A">
        <w:t xml:space="preserve">onger writing assignments (like </w:t>
      </w:r>
      <w:r>
        <w:t>the M</w:t>
      </w:r>
      <w:r w:rsidRPr="00E84D6A">
        <w:t>id-</w:t>
      </w:r>
      <w:r>
        <w:t>U</w:t>
      </w:r>
      <w:r w:rsidRPr="00E84D6A">
        <w:t xml:space="preserve">nit and </w:t>
      </w:r>
      <w:r>
        <w:t>E</w:t>
      </w:r>
      <w:r w:rsidRPr="00E84D6A">
        <w:t>nd-of-</w:t>
      </w:r>
      <w:r>
        <w:t>U</w:t>
      </w:r>
      <w:r w:rsidRPr="00E84D6A">
        <w:t xml:space="preserve">nit </w:t>
      </w:r>
      <w:r>
        <w:t>A</w:t>
      </w:r>
      <w:r w:rsidRPr="00E84D6A">
        <w:t xml:space="preserve">ssessments) </w:t>
      </w:r>
      <w:r>
        <w:t xml:space="preserve">students </w:t>
      </w:r>
      <w:r w:rsidRPr="00E84D6A">
        <w:t xml:space="preserve">will use the </w:t>
      </w:r>
      <w:r w:rsidRPr="006E6A2D">
        <w:rPr>
          <w:iCs/>
        </w:rPr>
        <w:t>Text Analysis Rubric</w:t>
      </w:r>
      <w:r>
        <w:t>.</w:t>
      </w:r>
    </w:p>
    <w:p w14:paraId="42746A5D" w14:textId="77777777" w:rsidR="00DB2364" w:rsidRPr="00E84D6A" w:rsidRDefault="00DB2364" w:rsidP="002D2150">
      <w:pPr>
        <w:pStyle w:val="TA"/>
      </w:pPr>
      <w:r w:rsidRPr="00E84D6A">
        <w:t xml:space="preserve">Lead a brief discussion of the </w:t>
      </w:r>
      <w:r w:rsidR="007145F7">
        <w:t>Short Response R</w:t>
      </w:r>
      <w:r w:rsidR="007145F7" w:rsidRPr="00E84D6A">
        <w:t xml:space="preserve">ubric </w:t>
      </w:r>
      <w:r w:rsidRPr="00E84D6A">
        <w:t xml:space="preserve">and </w:t>
      </w:r>
      <w:r w:rsidR="007145F7">
        <w:t>C</w:t>
      </w:r>
      <w:r w:rsidR="007145F7" w:rsidRPr="00E84D6A">
        <w:t xml:space="preserve">hecklist </w:t>
      </w:r>
      <w:r w:rsidRPr="00E84D6A">
        <w:t>categories: Inferences/Claims, Analysis, Evidence</w:t>
      </w:r>
      <w:r>
        <w:t>,</w:t>
      </w:r>
      <w:r w:rsidRPr="00E84D6A">
        <w:t xml:space="preserve"> and Conventions. Review the components of </w:t>
      </w:r>
      <w:r w:rsidR="007145F7">
        <w:t>a H</w:t>
      </w:r>
      <w:r w:rsidR="007145F7" w:rsidRPr="00E84D6A">
        <w:t>igh</w:t>
      </w:r>
      <w:r w:rsidR="00B62AD6">
        <w:t xml:space="preserve"> </w:t>
      </w:r>
      <w:r w:rsidR="007145F7">
        <w:t>Performance</w:t>
      </w:r>
      <w:r w:rsidR="007145F7" w:rsidRPr="00E84D6A">
        <w:t xml:space="preserve"> </w:t>
      </w:r>
      <w:r w:rsidR="007145F7">
        <w:t>R</w:t>
      </w:r>
      <w:r w:rsidR="007145F7" w:rsidRPr="00E84D6A">
        <w:t>esponse</w:t>
      </w:r>
      <w:r w:rsidRPr="00E84D6A">
        <w:t>. </w:t>
      </w:r>
    </w:p>
    <w:p w14:paraId="072158D1" w14:textId="77777777" w:rsidR="00DB2364" w:rsidRDefault="00DB2364" w:rsidP="00013A85">
      <w:pPr>
        <w:pStyle w:val="IN"/>
      </w:pPr>
      <w:r w:rsidRPr="002C38DB">
        <w:t>Quick</w:t>
      </w:r>
      <w:r>
        <w:t xml:space="preserve"> </w:t>
      </w:r>
      <w:r w:rsidRPr="002C38DB">
        <w:t>Write</w:t>
      </w:r>
      <w:r>
        <w:t xml:space="preserve"> activities</w:t>
      </w:r>
      <w:r w:rsidRPr="002C38DB">
        <w:t xml:space="preserve"> engage</w:t>
      </w:r>
      <w:r>
        <w:t xml:space="preserve"> </w:t>
      </w:r>
      <w:r w:rsidRPr="002C38DB">
        <w:t xml:space="preserve">students in thinking </w:t>
      </w:r>
      <w:r>
        <w:t xml:space="preserve">deeply </w:t>
      </w:r>
      <w:r w:rsidRPr="002C38DB">
        <w:t xml:space="preserve">about </w:t>
      </w:r>
      <w:r>
        <w:t xml:space="preserve">texts </w:t>
      </w:r>
      <w:r w:rsidR="00AF10AC">
        <w:t>during</w:t>
      </w:r>
      <w:r w:rsidRPr="002C38DB">
        <w:t xml:space="preserve"> </w:t>
      </w:r>
      <w:r>
        <w:t>or</w:t>
      </w:r>
      <w:r w:rsidRPr="002C38DB">
        <w:t xml:space="preserve"> after reading. </w:t>
      </w:r>
      <w:r>
        <w:t xml:space="preserve">Inform </w:t>
      </w:r>
      <w:r w:rsidRPr="002C38DB">
        <w:t xml:space="preserve">students how long they will have to do the writing, typically </w:t>
      </w:r>
      <w:r>
        <w:t xml:space="preserve">between </w:t>
      </w:r>
      <w:r w:rsidRPr="002C38DB">
        <w:t>2</w:t>
      </w:r>
      <w:r>
        <w:t xml:space="preserve"> and </w:t>
      </w:r>
      <w:r w:rsidRPr="002C38DB">
        <w:t>10 minutes.</w:t>
      </w:r>
      <w:r>
        <w:t xml:space="preserve"> </w:t>
      </w:r>
    </w:p>
    <w:p w14:paraId="2558F40A" w14:textId="77777777" w:rsidR="00DB2364" w:rsidRPr="00707670" w:rsidRDefault="00DB2364" w:rsidP="00013A85">
      <w:pPr>
        <w:pStyle w:val="IN"/>
      </w:pPr>
      <w:r w:rsidRPr="002C38DB">
        <w:t xml:space="preserve">Since this is the beginning of the school year, </w:t>
      </w:r>
      <w:r>
        <w:t>decide how best</w:t>
      </w:r>
      <w:r w:rsidRPr="002C38DB">
        <w:t xml:space="preserve"> to collect, organize, and analyze </w:t>
      </w:r>
      <w:r>
        <w:t xml:space="preserve">assessments. </w:t>
      </w:r>
      <w:r w:rsidRPr="002C38DB">
        <w:t xml:space="preserve">This can be done through portfolios, journals, </w:t>
      </w:r>
      <w:r>
        <w:t>notebooks</w:t>
      </w:r>
      <w:r w:rsidRPr="002C38DB">
        <w:t>, etc.</w:t>
      </w:r>
      <w:r>
        <w:t>, according to the needs of the classroom and students</w:t>
      </w:r>
      <w:r w:rsidRPr="002C38DB">
        <w:t>.</w:t>
      </w:r>
    </w:p>
    <w:p w14:paraId="6096DA41" w14:textId="77777777" w:rsidR="00DB2364" w:rsidRDefault="00DB2364" w:rsidP="00E40A3B">
      <w:pPr>
        <w:pStyle w:val="TA"/>
      </w:pPr>
      <w:r>
        <w:t>Instruct students to respond briefly in writing to the following prompt:</w:t>
      </w:r>
    </w:p>
    <w:p w14:paraId="163FD96A" w14:textId="77777777" w:rsidR="00AF10AC" w:rsidRDefault="00AF10AC" w:rsidP="00AF10AC">
      <w:pPr>
        <w:pStyle w:val="Q"/>
      </w:pPr>
      <w:r>
        <w:t>Identify two specific word choices in the first eight lines of the poem and explain how they impact the meaning and tone</w:t>
      </w:r>
      <w:r w:rsidR="00C2286A">
        <w:t>.</w:t>
      </w:r>
      <w:r>
        <w:t xml:space="preserve"> </w:t>
      </w:r>
    </w:p>
    <w:p w14:paraId="2A847D45" w14:textId="4C191414" w:rsidR="00DB2364" w:rsidRDefault="00DB2364" w:rsidP="00F411FC">
      <w:pPr>
        <w:pStyle w:val="TA"/>
      </w:pPr>
      <w:r>
        <w:t xml:space="preserve">Instruct students to look at their text and notes to find evidence. Remind students to use the Short Response </w:t>
      </w:r>
      <w:r w:rsidR="00354104">
        <w:t xml:space="preserve">Rubric and </w:t>
      </w:r>
      <w:r>
        <w:t>Checklist to guide their written responses.</w:t>
      </w:r>
    </w:p>
    <w:p w14:paraId="37C677AA" w14:textId="77777777" w:rsidR="00DB2364" w:rsidRDefault="00DB2364" w:rsidP="00E40A3B">
      <w:pPr>
        <w:pStyle w:val="SA"/>
      </w:pPr>
      <w:r>
        <w:t>Students listen and read the Quick Write prompt.</w:t>
      </w:r>
    </w:p>
    <w:p w14:paraId="53E9860E" w14:textId="77777777" w:rsidR="00DB2364" w:rsidRDefault="00DB2364" w:rsidP="00E40A3B">
      <w:pPr>
        <w:pStyle w:val="IN"/>
      </w:pPr>
      <w:r>
        <w:t>Display the</w:t>
      </w:r>
      <w:r w:rsidRPr="002C38DB">
        <w:t xml:space="preserve"> prompt for students to see</w:t>
      </w:r>
      <w:r>
        <w:t>, or provide the prompt in</w:t>
      </w:r>
      <w:r w:rsidRPr="002C38DB">
        <w:t xml:space="preserve"> hard copy</w:t>
      </w:r>
      <w:r>
        <w:t>.</w:t>
      </w:r>
    </w:p>
    <w:p w14:paraId="40C8A3FF" w14:textId="77777777" w:rsidR="00DB2364" w:rsidRPr="00A73483" w:rsidRDefault="00DB2364" w:rsidP="002D2150">
      <w:pPr>
        <w:pStyle w:val="TA"/>
      </w:pPr>
      <w:r>
        <w:t>Transition students to the independent Quick Write.</w:t>
      </w:r>
      <w:r w:rsidRPr="000149E8">
        <w:t xml:space="preserve"> </w:t>
      </w:r>
    </w:p>
    <w:p w14:paraId="6C485077" w14:textId="77777777" w:rsidR="00BF4AC6" w:rsidRDefault="00DB2364" w:rsidP="00707670">
      <w:pPr>
        <w:pStyle w:val="SA"/>
      </w:pPr>
      <w:r>
        <w:t xml:space="preserve">Students independently answer the prompt, using evidence from the text. </w:t>
      </w:r>
    </w:p>
    <w:p w14:paraId="2D43D579" w14:textId="77777777" w:rsidR="00DB2364" w:rsidRDefault="00DB2364" w:rsidP="00BF4AC6">
      <w:pPr>
        <w:pStyle w:val="SR"/>
      </w:pPr>
      <w:r>
        <w:t>See the High Performance Response at the beginning of this lesson.</w:t>
      </w:r>
    </w:p>
    <w:p w14:paraId="1E6160B2" w14:textId="77777777" w:rsidR="00BD79E9" w:rsidRDefault="00C2286A" w:rsidP="00BD79E9">
      <w:pPr>
        <w:pStyle w:val="IN"/>
      </w:pPr>
      <w:r>
        <w:t>Students will reference</w:t>
      </w:r>
      <w:r w:rsidR="00BD79E9">
        <w:t xml:space="preserve"> the</w:t>
      </w:r>
      <w:r>
        <w:t xml:space="preserve"> Quick Write from this lesson</w:t>
      </w:r>
      <w:r w:rsidR="00BD79E9">
        <w:t xml:space="preserve"> in the End-of-Unit Assessment in Lesson 6</w:t>
      </w:r>
      <w:r>
        <w:t>.</w:t>
      </w:r>
    </w:p>
    <w:p w14:paraId="18C7490F" w14:textId="77777777" w:rsidR="00DB2364" w:rsidRPr="00BD0A44" w:rsidRDefault="00DB2364" w:rsidP="00CE2836">
      <w:pPr>
        <w:pStyle w:val="LearningSequenceHeader"/>
      </w:pPr>
      <w:r w:rsidRPr="009612DB">
        <w:t>Activity 6: Closing</w:t>
      </w:r>
      <w:r w:rsidRPr="009612DB">
        <w:tab/>
        <w:t>15%</w:t>
      </w:r>
    </w:p>
    <w:p w14:paraId="304A875D" w14:textId="45F77346" w:rsidR="00DB2364" w:rsidRDefault="00DB2364" w:rsidP="00707670">
      <w:pPr>
        <w:pStyle w:val="TA"/>
      </w:pPr>
      <w:r>
        <w:t xml:space="preserve">Explain to students that part of the daily homework expectation </w:t>
      </w:r>
      <w:r w:rsidR="00EC3A55">
        <w:t>is</w:t>
      </w:r>
      <w:r>
        <w:t xml:space="preserve"> to read outside of class. </w:t>
      </w:r>
      <w:r w:rsidRPr="00150B44">
        <w:rPr>
          <w:rFonts w:cs="Cambria"/>
        </w:rPr>
        <w:t>A</w:t>
      </w:r>
      <w:r w:rsidR="000D0948">
        <w:rPr>
          <w:rFonts w:cs="Cambria"/>
        </w:rPr>
        <w:t xml:space="preserve">ccountable Independent </w:t>
      </w:r>
      <w:r w:rsidR="00354104">
        <w:rPr>
          <w:rFonts w:cs="Cambria"/>
        </w:rPr>
        <w:t>R</w:t>
      </w:r>
      <w:r w:rsidR="000D0948">
        <w:rPr>
          <w:rFonts w:cs="Cambria"/>
        </w:rPr>
        <w:t>eading (AIR)</w:t>
      </w:r>
      <w:r w:rsidRPr="00150B44">
        <w:rPr>
          <w:rFonts w:cs="Cambria"/>
        </w:rPr>
        <w:t xml:space="preserve"> </w:t>
      </w:r>
      <w:r w:rsidR="000D0948">
        <w:rPr>
          <w:rFonts w:cs="Cambria"/>
        </w:rPr>
        <w:t>expects</w:t>
      </w:r>
      <w:r w:rsidRPr="00150B44">
        <w:rPr>
          <w:rFonts w:cs="Cambria"/>
        </w:rPr>
        <w:t xml:space="preserve"> </w:t>
      </w:r>
      <w:r>
        <w:rPr>
          <w:rFonts w:cs="Cambria"/>
        </w:rPr>
        <w:t xml:space="preserve">that </w:t>
      </w:r>
      <w:r w:rsidRPr="00150B44">
        <w:rPr>
          <w:rFonts w:cs="Cambria"/>
        </w:rPr>
        <w:t xml:space="preserve">all students find, read, and respond to reading material written at their independent reading level. </w:t>
      </w:r>
      <w:r>
        <w:t>The purpose of AIR is to have students practice reading outside of the classroom and stimulate an interest and enjoyment of reading.</w:t>
      </w:r>
    </w:p>
    <w:p w14:paraId="3637B621" w14:textId="77777777" w:rsidR="00DB2364" w:rsidRDefault="00DB2364" w:rsidP="00CC6FAE">
      <w:pPr>
        <w:pStyle w:val="SA"/>
      </w:pPr>
      <w:r>
        <w:t>Students listen.</w:t>
      </w:r>
    </w:p>
    <w:p w14:paraId="1252E470" w14:textId="77777777" w:rsidR="00DB2364" w:rsidRDefault="00DB2364" w:rsidP="00CC6FAE">
      <w:pPr>
        <w:pStyle w:val="IN"/>
      </w:pPr>
      <w:r w:rsidRPr="00150B44">
        <w:t>AIR is an expectation for all students at all grade</w:t>
      </w:r>
      <w:r w:rsidR="007145F7">
        <w:t xml:space="preserve"> levels</w:t>
      </w:r>
      <w:r w:rsidRPr="00150B44">
        <w:t xml:space="preserve">. </w:t>
      </w:r>
      <w:r>
        <w:t xml:space="preserve">An </w:t>
      </w:r>
      <w:r w:rsidRPr="00150B44">
        <w:t>AIR text should be</w:t>
      </w:r>
      <w:r w:rsidR="00734F86">
        <w:t xml:space="preserve"> of</w:t>
      </w:r>
      <w:r w:rsidRPr="00150B44">
        <w:t xml:space="preserve"> high interest but also a text that students can easily decode and comprehend. </w:t>
      </w:r>
      <w:r>
        <w:t>Give</w:t>
      </w:r>
      <w:r w:rsidRPr="00150B44">
        <w:t xml:space="preserve"> students</w:t>
      </w:r>
      <w:r>
        <w:t xml:space="preserve"> several days</w:t>
      </w:r>
      <w:r w:rsidRPr="00150B44">
        <w:t xml:space="preserve"> to find the correct text. </w:t>
      </w:r>
    </w:p>
    <w:p w14:paraId="11124501" w14:textId="77777777" w:rsidR="00DB2364" w:rsidRDefault="00DB2364" w:rsidP="00B61097">
      <w:pPr>
        <w:pStyle w:val="TA"/>
      </w:pPr>
      <w:r>
        <w:t>Explain to students that they need to find an appropriate text (or “just</w:t>
      </w:r>
      <w:r w:rsidR="00734F86">
        <w:t xml:space="preserve"> the</w:t>
      </w:r>
      <w:r>
        <w:t xml:space="preserve"> right book”). Suggest different places where students can look for texts, including but not limited to the local or school library, electronic books, classroom library, or home library. As the year progresses, students </w:t>
      </w:r>
      <w:r w:rsidR="00EC3A55">
        <w:t>are</w:t>
      </w:r>
      <w:r>
        <w:t xml:space="preserve"> held accountable for their reading in a variety of ways.</w:t>
      </w:r>
    </w:p>
    <w:p w14:paraId="04EDE034" w14:textId="77777777" w:rsidR="00DB2364" w:rsidRDefault="00DB2364" w:rsidP="00B61097">
      <w:pPr>
        <w:pStyle w:val="SA"/>
      </w:pPr>
      <w:r>
        <w:t>Students continue to listen.</w:t>
      </w:r>
    </w:p>
    <w:p w14:paraId="34BEDE25" w14:textId="77777777" w:rsidR="00DB2364" w:rsidRDefault="00DB2364" w:rsidP="00834B24">
      <w:pPr>
        <w:pStyle w:val="IN"/>
      </w:pPr>
      <w:r>
        <w:t>In addition to class discussions about AIR texts, consider other methods of holding students accountable for AIR. Ideas for accountability include reading logs, reading journals, posting to a class wiki, peer/teacher conferencing, and blogging.</w:t>
      </w:r>
    </w:p>
    <w:p w14:paraId="195CEE36" w14:textId="0577C12B" w:rsidR="00DB2364" w:rsidRDefault="00DB2364" w:rsidP="00834B24">
      <w:pPr>
        <w:pStyle w:val="TA"/>
      </w:pPr>
      <w:r>
        <w:t>For homework, instruct students to begin to look for an appropriate text for their A</w:t>
      </w:r>
      <w:r w:rsidR="00354104">
        <w:t>IR.</w:t>
      </w:r>
    </w:p>
    <w:p w14:paraId="1D2B4D02" w14:textId="77777777" w:rsidR="00DB2364" w:rsidRDefault="00DB2364" w:rsidP="00834B24">
      <w:pPr>
        <w:pStyle w:val="TA"/>
      </w:pPr>
      <w:r>
        <w:t>Also for homework, instruct students to read lines 5–21 of the poem, from “I said / Frà Pandolf by design</w:t>
      </w:r>
      <w:r w:rsidR="008F08A0">
        <w:t>, for never read</w:t>
      </w:r>
      <w:r>
        <w:t>” through “For calling up that spot of joy.” Direct students to box any unfamiliar words and look up their definitions. Instruct them to choose the definition that makes the most sense in the context, and write a brief definition above or near the word in the poem.</w:t>
      </w:r>
    </w:p>
    <w:p w14:paraId="213612D4" w14:textId="77777777" w:rsidR="00EC3A55" w:rsidRPr="00EC3A55" w:rsidRDefault="00EC3A55" w:rsidP="00EC3A55">
      <w:pPr>
        <w:pStyle w:val="TA"/>
      </w:pPr>
      <w:r w:rsidRPr="00EC3A55">
        <w:t xml:space="preserve">Display and distribute the homework assignment. </w:t>
      </w:r>
    </w:p>
    <w:p w14:paraId="327D2556" w14:textId="77777777" w:rsidR="00DB2364" w:rsidRDefault="00DB2364" w:rsidP="00E946A0">
      <w:pPr>
        <w:pStyle w:val="Heading1"/>
      </w:pPr>
      <w:r>
        <w:t>Homework</w:t>
      </w:r>
    </w:p>
    <w:p w14:paraId="060E1150" w14:textId="6FB2A670" w:rsidR="00DB2364" w:rsidRDefault="00DB2364" w:rsidP="00E946A0">
      <w:r>
        <w:rPr>
          <w:rFonts w:cs="Cambria"/>
        </w:rPr>
        <w:t>Begin to look for</w:t>
      </w:r>
      <w:r w:rsidRPr="00150B44">
        <w:rPr>
          <w:rFonts w:cs="Cambria"/>
        </w:rPr>
        <w:t xml:space="preserve"> an appropriate text to read for AIR.</w:t>
      </w:r>
    </w:p>
    <w:p w14:paraId="64BADEF6" w14:textId="33A8062F" w:rsidR="00DB2364" w:rsidRDefault="00DB2364" w:rsidP="00E946A0">
      <w:r>
        <w:t>Read lines 5–21 of “My Last Duchess,” from “I said / Frà Pandolf by design</w:t>
      </w:r>
      <w:r w:rsidR="009612DB">
        <w:t>, for never read</w:t>
      </w:r>
      <w:r>
        <w:t>” through “For calling up that spot of joy.” Box any unfamiliar words, and look up their definitions. Choose the definition that makes the most sense in the context, and write a brief definition above or near the word in the poem</w:t>
      </w:r>
      <w:r w:rsidR="008153B1">
        <w:t xml:space="preserve">. </w:t>
      </w:r>
    </w:p>
    <w:p w14:paraId="70086658" w14:textId="77777777" w:rsidR="00BD0A44" w:rsidRDefault="00DB2364" w:rsidP="00BD0A44">
      <w:pPr>
        <w:pStyle w:val="ToolHeader"/>
        <w:rPr>
          <w:i/>
        </w:rPr>
        <w:sectPr w:rsidR="00BD0A44">
          <w:headerReference w:type="default" r:id="rId10"/>
          <w:footerReference w:type="even" r:id="rId11"/>
          <w:footerReference w:type="default" r:id="rId12"/>
          <w:pgSz w:w="12240" w:h="15840"/>
          <w:pgMar w:top="1440" w:right="1440" w:bottom="1440" w:left="1440" w:header="432" w:footer="648" w:gutter="0"/>
          <w:cols w:space="720"/>
          <w:docGrid w:linePitch="299"/>
        </w:sectPr>
      </w:pPr>
      <w:r>
        <w:rPr>
          <w:i/>
        </w:rPr>
        <w:br w:type="page"/>
      </w:r>
    </w:p>
    <w:p w14:paraId="0D4B3C27" w14:textId="5001F757" w:rsidR="00DB2364" w:rsidRPr="00BD0A44" w:rsidRDefault="00354104" w:rsidP="00BD0A44">
      <w:pPr>
        <w:pStyle w:val="ToolHeader"/>
      </w:pPr>
      <w:r>
        <w:t xml:space="preserve">11.1 </w:t>
      </w:r>
      <w:r w:rsidR="00DB2364" w:rsidRPr="00BD0A44">
        <w:t>Common Core Learning Standards Tool</w:t>
      </w:r>
    </w:p>
    <w:tbl>
      <w:tblPr>
        <w:tblW w:w="130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1548"/>
        <w:gridCol w:w="6210"/>
        <w:gridCol w:w="1800"/>
        <w:gridCol w:w="1800"/>
        <w:gridCol w:w="1720"/>
      </w:tblGrid>
      <w:tr w:rsidR="006C4FA7" w:rsidRPr="00383F3C" w14:paraId="42B05694" w14:textId="77777777" w:rsidTr="00643A4D">
        <w:trPr>
          <w:cantSplit/>
          <w:trHeight w:val="720"/>
        </w:trPr>
        <w:tc>
          <w:tcPr>
            <w:tcW w:w="7758" w:type="dxa"/>
            <w:gridSpan w:val="2"/>
            <w:shd w:val="clear" w:color="auto" w:fill="D9D9D9" w:themeFill="background1" w:themeFillShade="D9"/>
            <w:tcMar>
              <w:top w:w="100" w:type="dxa"/>
              <w:left w:w="108" w:type="dxa"/>
              <w:bottom w:w="100" w:type="dxa"/>
              <w:right w:w="108" w:type="dxa"/>
            </w:tcMar>
          </w:tcPr>
          <w:p w14:paraId="43CD0520" w14:textId="652B64D9" w:rsidR="006C4FA7" w:rsidRPr="00645AB7" w:rsidRDefault="00C36752" w:rsidP="006C4FA7">
            <w:pPr>
              <w:spacing w:after="60"/>
              <w:rPr>
                <w:rFonts w:cs="Tahoma"/>
                <w:b/>
                <w:bCs/>
              </w:rPr>
            </w:pPr>
            <w:r>
              <w:rPr>
                <w:rFonts w:cs="Tahoma"/>
                <w:b/>
                <w:bCs/>
              </w:rPr>
              <w:t>College and Career Readiness Anchor Standards for Reading</w:t>
            </w:r>
          </w:p>
        </w:tc>
        <w:tc>
          <w:tcPr>
            <w:tcW w:w="1800" w:type="dxa"/>
            <w:shd w:val="clear" w:color="auto" w:fill="D9D9D9" w:themeFill="background1" w:themeFillShade="D9"/>
          </w:tcPr>
          <w:p w14:paraId="2B4A7D5C" w14:textId="31D2CF97" w:rsidR="006C4FA7" w:rsidRPr="00645AB7" w:rsidRDefault="006C4FA7" w:rsidP="006C4FA7">
            <w:pPr>
              <w:spacing w:after="60"/>
              <w:ind w:left="116"/>
              <w:rPr>
                <w:rFonts w:cs="Tahoma"/>
                <w:b/>
                <w:bCs/>
              </w:rPr>
            </w:pPr>
            <w:r w:rsidRPr="00645AB7">
              <w:rPr>
                <w:rFonts w:cs="Tahoma"/>
                <w:b/>
                <w:bCs/>
              </w:rPr>
              <w:t>I know what this is asking and I can do this.</w:t>
            </w:r>
          </w:p>
        </w:tc>
        <w:tc>
          <w:tcPr>
            <w:tcW w:w="1800" w:type="dxa"/>
            <w:shd w:val="clear" w:color="auto" w:fill="D9D9D9" w:themeFill="background1" w:themeFillShade="D9"/>
          </w:tcPr>
          <w:p w14:paraId="63B7F901" w14:textId="7F72B269" w:rsidR="006C4FA7" w:rsidRPr="00645AB7" w:rsidRDefault="006C4FA7" w:rsidP="006C4FA7">
            <w:pPr>
              <w:spacing w:after="60"/>
              <w:ind w:left="104" w:right="-194"/>
              <w:rPr>
                <w:rFonts w:cs="Tahoma"/>
                <w:b/>
                <w:bCs/>
              </w:rPr>
            </w:pPr>
            <w:r w:rsidRPr="00645AB7">
              <w:rPr>
                <w:rFonts w:cs="Tahoma"/>
                <w:b/>
                <w:bCs/>
              </w:rPr>
              <w:t>This standard has familiar language, but I haven’t mastered it.</w:t>
            </w:r>
          </w:p>
        </w:tc>
        <w:tc>
          <w:tcPr>
            <w:tcW w:w="1720" w:type="dxa"/>
            <w:shd w:val="clear" w:color="auto" w:fill="D9D9D9" w:themeFill="background1" w:themeFillShade="D9"/>
          </w:tcPr>
          <w:p w14:paraId="23D87940" w14:textId="6E336F30" w:rsidR="006C4FA7" w:rsidRPr="00645AB7" w:rsidRDefault="006C4FA7" w:rsidP="006C4FA7">
            <w:pPr>
              <w:spacing w:after="60"/>
              <w:ind w:left="92"/>
              <w:rPr>
                <w:rFonts w:cs="Tahoma"/>
                <w:b/>
                <w:bCs/>
              </w:rPr>
            </w:pPr>
            <w:r w:rsidRPr="00645AB7">
              <w:rPr>
                <w:rFonts w:cs="Tahoma"/>
                <w:b/>
                <w:bCs/>
              </w:rPr>
              <w:t>I am not familiar with this standard.</w:t>
            </w:r>
          </w:p>
        </w:tc>
      </w:tr>
      <w:tr w:rsidR="006C4FA7" w:rsidRPr="00383F3C" w14:paraId="0B697FF5" w14:textId="77777777" w:rsidTr="00643A4D">
        <w:trPr>
          <w:cantSplit/>
          <w:trHeight w:val="720"/>
        </w:trPr>
        <w:tc>
          <w:tcPr>
            <w:tcW w:w="1548" w:type="dxa"/>
            <w:shd w:val="clear" w:color="auto" w:fill="FFFFFF" w:themeFill="background1"/>
            <w:tcMar>
              <w:top w:w="100" w:type="dxa"/>
              <w:left w:w="108" w:type="dxa"/>
              <w:bottom w:w="100" w:type="dxa"/>
              <w:right w:w="108" w:type="dxa"/>
            </w:tcMar>
          </w:tcPr>
          <w:p w14:paraId="2B24B094" w14:textId="48321D49" w:rsidR="006C4FA7" w:rsidRPr="006C4FA7" w:rsidRDefault="006C4FA7" w:rsidP="006C4FA7">
            <w:pPr>
              <w:spacing w:after="60"/>
              <w:rPr>
                <w:rFonts w:cs="Tahoma"/>
                <w:b/>
                <w:bCs/>
              </w:rPr>
            </w:pPr>
            <w:r>
              <w:rPr>
                <w:rFonts w:cs="Tahoma"/>
                <w:b/>
                <w:bCs/>
              </w:rPr>
              <w:t>CCRA.R.9</w:t>
            </w:r>
          </w:p>
        </w:tc>
        <w:tc>
          <w:tcPr>
            <w:tcW w:w="6210" w:type="dxa"/>
            <w:shd w:val="clear" w:color="auto" w:fill="FFFFFF" w:themeFill="background1"/>
          </w:tcPr>
          <w:p w14:paraId="79A3F6EC" w14:textId="4237384C" w:rsidR="006C4FA7" w:rsidRPr="00C36752" w:rsidRDefault="00C36752" w:rsidP="00C36752">
            <w:pPr>
              <w:pStyle w:val="ToolTableText"/>
              <w:ind w:left="157"/>
              <w:rPr>
                <w:rFonts w:cs="Tahoma"/>
                <w:bCs/>
              </w:rPr>
            </w:pPr>
            <w:r w:rsidRPr="00C36752">
              <w:t>Analyze how two or more texts address similar themes or topics in order to build knowledge or to compare the approaches the authors take.</w:t>
            </w:r>
            <w:r>
              <w:rPr>
                <w:rFonts w:cs="Tahoma"/>
                <w:bCs/>
              </w:rPr>
              <w:t xml:space="preserve"> </w:t>
            </w:r>
          </w:p>
        </w:tc>
        <w:tc>
          <w:tcPr>
            <w:tcW w:w="1800" w:type="dxa"/>
            <w:shd w:val="clear" w:color="auto" w:fill="FFFFFF" w:themeFill="background1"/>
          </w:tcPr>
          <w:p w14:paraId="2244C3A8" w14:textId="77777777" w:rsidR="006C4FA7" w:rsidRPr="00645AB7" w:rsidRDefault="006C4FA7" w:rsidP="006C4FA7">
            <w:pPr>
              <w:spacing w:after="60"/>
              <w:ind w:left="116"/>
              <w:rPr>
                <w:rFonts w:cs="Tahoma"/>
                <w:b/>
                <w:bCs/>
              </w:rPr>
            </w:pPr>
          </w:p>
        </w:tc>
        <w:tc>
          <w:tcPr>
            <w:tcW w:w="1800" w:type="dxa"/>
            <w:shd w:val="clear" w:color="auto" w:fill="FFFFFF" w:themeFill="background1"/>
          </w:tcPr>
          <w:p w14:paraId="4312CAB0" w14:textId="77777777" w:rsidR="006C4FA7" w:rsidRPr="00645AB7" w:rsidRDefault="006C4FA7" w:rsidP="006C4FA7">
            <w:pPr>
              <w:spacing w:after="60"/>
              <w:ind w:left="104" w:right="-194"/>
              <w:rPr>
                <w:rFonts w:cs="Tahoma"/>
                <w:b/>
                <w:bCs/>
              </w:rPr>
            </w:pPr>
          </w:p>
        </w:tc>
        <w:tc>
          <w:tcPr>
            <w:tcW w:w="1720" w:type="dxa"/>
            <w:shd w:val="clear" w:color="auto" w:fill="FFFFFF" w:themeFill="background1"/>
          </w:tcPr>
          <w:p w14:paraId="42F6A6CB" w14:textId="77777777" w:rsidR="006C4FA7" w:rsidRPr="00645AB7" w:rsidRDefault="006C4FA7" w:rsidP="006C4FA7">
            <w:pPr>
              <w:spacing w:after="60"/>
              <w:ind w:left="92"/>
              <w:rPr>
                <w:rFonts w:cs="Tahoma"/>
                <w:b/>
                <w:bCs/>
              </w:rPr>
            </w:pPr>
          </w:p>
        </w:tc>
      </w:tr>
      <w:tr w:rsidR="006C4FA7" w:rsidRPr="00383F3C" w14:paraId="38CEA523" w14:textId="77777777" w:rsidTr="00643A4D">
        <w:trPr>
          <w:cantSplit/>
          <w:trHeight w:val="720"/>
        </w:trPr>
        <w:tc>
          <w:tcPr>
            <w:tcW w:w="7758" w:type="dxa"/>
            <w:gridSpan w:val="2"/>
            <w:shd w:val="clear" w:color="auto" w:fill="D9D9D9" w:themeFill="background1" w:themeFillShade="D9"/>
            <w:tcMar>
              <w:top w:w="100" w:type="dxa"/>
              <w:left w:w="108" w:type="dxa"/>
              <w:bottom w:w="100" w:type="dxa"/>
              <w:right w:w="108" w:type="dxa"/>
            </w:tcMar>
          </w:tcPr>
          <w:p w14:paraId="1A4F5327" w14:textId="77777777" w:rsidR="006C4FA7" w:rsidRPr="00645AB7" w:rsidRDefault="006C4FA7" w:rsidP="006C4FA7">
            <w:pPr>
              <w:spacing w:after="60"/>
              <w:rPr>
                <w:rFonts w:cs="Tahoma"/>
                <w:b/>
                <w:bCs/>
              </w:rPr>
            </w:pPr>
            <w:r w:rsidRPr="00645AB7">
              <w:rPr>
                <w:rFonts w:cs="Tahoma"/>
                <w:b/>
                <w:bCs/>
              </w:rPr>
              <w:t>CCS Standards: Reading—Literature</w:t>
            </w:r>
          </w:p>
        </w:tc>
        <w:tc>
          <w:tcPr>
            <w:tcW w:w="1800" w:type="dxa"/>
            <w:shd w:val="clear" w:color="auto" w:fill="D9D9D9" w:themeFill="background1" w:themeFillShade="D9"/>
          </w:tcPr>
          <w:p w14:paraId="7035AE5F" w14:textId="77777777" w:rsidR="006C4FA7" w:rsidRPr="00645AB7" w:rsidRDefault="006C4FA7" w:rsidP="006C4FA7">
            <w:pPr>
              <w:spacing w:after="60"/>
              <w:ind w:left="116"/>
              <w:rPr>
                <w:rFonts w:cs="Tahoma"/>
                <w:b/>
                <w:bCs/>
              </w:rPr>
            </w:pPr>
            <w:r w:rsidRPr="00645AB7">
              <w:rPr>
                <w:rFonts w:cs="Tahoma"/>
                <w:b/>
                <w:bCs/>
              </w:rPr>
              <w:t>I know what this is asking and I can do this.</w:t>
            </w:r>
          </w:p>
        </w:tc>
        <w:tc>
          <w:tcPr>
            <w:tcW w:w="1800" w:type="dxa"/>
            <w:shd w:val="clear" w:color="auto" w:fill="D9D9D9" w:themeFill="background1" w:themeFillShade="D9"/>
          </w:tcPr>
          <w:p w14:paraId="566F5CFC" w14:textId="77777777" w:rsidR="006C4FA7" w:rsidRPr="00645AB7" w:rsidRDefault="006C4FA7" w:rsidP="006C4FA7">
            <w:pPr>
              <w:spacing w:after="60"/>
              <w:ind w:left="104" w:right="-194"/>
              <w:rPr>
                <w:rFonts w:cs="Tahoma"/>
                <w:b/>
                <w:bCs/>
              </w:rPr>
            </w:pPr>
            <w:r w:rsidRPr="00645AB7">
              <w:rPr>
                <w:rFonts w:cs="Tahoma"/>
                <w:b/>
                <w:bCs/>
              </w:rPr>
              <w:t>This standard has familiar language, but I haven’t mastered it.</w:t>
            </w:r>
          </w:p>
        </w:tc>
        <w:tc>
          <w:tcPr>
            <w:tcW w:w="1720" w:type="dxa"/>
            <w:shd w:val="clear" w:color="auto" w:fill="D9D9D9" w:themeFill="background1" w:themeFillShade="D9"/>
          </w:tcPr>
          <w:p w14:paraId="094F0DBC" w14:textId="77777777" w:rsidR="006C4FA7" w:rsidRPr="00645AB7" w:rsidRDefault="006C4FA7" w:rsidP="006C4FA7">
            <w:pPr>
              <w:spacing w:after="60"/>
              <w:ind w:left="92"/>
              <w:rPr>
                <w:rFonts w:cs="Tahoma"/>
                <w:b/>
                <w:bCs/>
              </w:rPr>
            </w:pPr>
            <w:r w:rsidRPr="00645AB7">
              <w:rPr>
                <w:rFonts w:cs="Tahoma"/>
                <w:b/>
                <w:bCs/>
              </w:rPr>
              <w:t>I am not familiar with this standard.</w:t>
            </w:r>
          </w:p>
        </w:tc>
      </w:tr>
      <w:tr w:rsidR="006C4FA7" w:rsidRPr="00383F3C" w14:paraId="0F5EAD25" w14:textId="77777777" w:rsidTr="00643A4D">
        <w:trPr>
          <w:cantSplit/>
        </w:trPr>
        <w:tc>
          <w:tcPr>
            <w:tcW w:w="1548" w:type="dxa"/>
            <w:shd w:val="clear" w:color="auto" w:fill="FFFFFF"/>
            <w:tcMar>
              <w:top w:w="100" w:type="dxa"/>
              <w:left w:w="108" w:type="dxa"/>
              <w:bottom w:w="100" w:type="dxa"/>
              <w:right w:w="108" w:type="dxa"/>
            </w:tcMar>
          </w:tcPr>
          <w:p w14:paraId="6AA20043" w14:textId="77777777" w:rsidR="006C4FA7" w:rsidRPr="00BD0A44" w:rsidRDefault="006C4FA7" w:rsidP="006C4FA7">
            <w:pPr>
              <w:pStyle w:val="ToolTableText"/>
              <w:rPr>
                <w:b/>
              </w:rPr>
            </w:pPr>
            <w:r w:rsidRPr="00BD0A44">
              <w:rPr>
                <w:b/>
              </w:rPr>
              <w:t>RL.11-12.1</w:t>
            </w:r>
          </w:p>
        </w:tc>
        <w:tc>
          <w:tcPr>
            <w:tcW w:w="6210" w:type="dxa"/>
            <w:shd w:val="clear" w:color="auto" w:fill="FFFFFF"/>
            <w:tcMar>
              <w:top w:w="100" w:type="dxa"/>
              <w:left w:w="108" w:type="dxa"/>
              <w:bottom w:w="100" w:type="dxa"/>
              <w:right w:w="108" w:type="dxa"/>
            </w:tcMar>
          </w:tcPr>
          <w:p w14:paraId="63F0EE4B" w14:textId="77777777" w:rsidR="006C4FA7" w:rsidRPr="00383F3C" w:rsidRDefault="006C4FA7" w:rsidP="006C4FA7">
            <w:pPr>
              <w:pStyle w:val="ToolTableText"/>
            </w:pPr>
            <w:r w:rsidRPr="00383F3C">
              <w:t>Cite strong and thorough textual evidence to support analysis of what the text says explicitly as well as inferences drawn from the text, including determining where the text leaves matters uncertain.</w:t>
            </w:r>
          </w:p>
        </w:tc>
        <w:tc>
          <w:tcPr>
            <w:tcW w:w="1800" w:type="dxa"/>
            <w:shd w:val="clear" w:color="auto" w:fill="FFFFFF"/>
          </w:tcPr>
          <w:p w14:paraId="2CF298ED" w14:textId="77777777" w:rsidR="006C4FA7" w:rsidRPr="00383F3C" w:rsidRDefault="006C4FA7" w:rsidP="006C4FA7">
            <w:pPr>
              <w:rPr>
                <w:rFonts w:cs="Tahoma"/>
                <w:b/>
                <w:bCs/>
                <w:color w:val="000000"/>
              </w:rPr>
            </w:pPr>
          </w:p>
        </w:tc>
        <w:tc>
          <w:tcPr>
            <w:tcW w:w="1800" w:type="dxa"/>
            <w:shd w:val="clear" w:color="auto" w:fill="FFFFFF"/>
          </w:tcPr>
          <w:p w14:paraId="71E1823A" w14:textId="77777777" w:rsidR="006C4FA7" w:rsidRPr="00383F3C" w:rsidRDefault="006C4FA7" w:rsidP="006C4FA7">
            <w:pPr>
              <w:ind w:right="-194"/>
              <w:rPr>
                <w:rFonts w:cs="Tahoma"/>
                <w:b/>
                <w:bCs/>
                <w:color w:val="000000"/>
              </w:rPr>
            </w:pPr>
          </w:p>
        </w:tc>
        <w:tc>
          <w:tcPr>
            <w:tcW w:w="1720" w:type="dxa"/>
            <w:shd w:val="clear" w:color="auto" w:fill="FFFFFF"/>
          </w:tcPr>
          <w:p w14:paraId="734DEBDF" w14:textId="77777777" w:rsidR="006C4FA7" w:rsidRPr="00383F3C" w:rsidRDefault="006C4FA7" w:rsidP="006C4FA7">
            <w:pPr>
              <w:rPr>
                <w:rFonts w:cs="Tahoma"/>
                <w:b/>
                <w:bCs/>
                <w:color w:val="000000"/>
              </w:rPr>
            </w:pPr>
          </w:p>
        </w:tc>
      </w:tr>
      <w:tr w:rsidR="006C4FA7" w:rsidRPr="00383F3C" w14:paraId="4FE77E98" w14:textId="77777777" w:rsidTr="00643A4D">
        <w:trPr>
          <w:cantSplit/>
        </w:trPr>
        <w:tc>
          <w:tcPr>
            <w:tcW w:w="1548" w:type="dxa"/>
            <w:shd w:val="clear" w:color="auto" w:fill="FFFFFF"/>
            <w:tcMar>
              <w:top w:w="100" w:type="dxa"/>
              <w:left w:w="108" w:type="dxa"/>
              <w:bottom w:w="100" w:type="dxa"/>
              <w:right w:w="108" w:type="dxa"/>
            </w:tcMar>
          </w:tcPr>
          <w:p w14:paraId="3E2523E8" w14:textId="77777777" w:rsidR="006C4FA7" w:rsidRPr="00BD0A44" w:rsidRDefault="006C4FA7" w:rsidP="006C4FA7">
            <w:pPr>
              <w:pStyle w:val="ToolTableText"/>
              <w:rPr>
                <w:b/>
              </w:rPr>
            </w:pPr>
            <w:r w:rsidRPr="00BD0A44">
              <w:rPr>
                <w:b/>
              </w:rPr>
              <w:t>RL.11-12.2</w:t>
            </w:r>
          </w:p>
        </w:tc>
        <w:tc>
          <w:tcPr>
            <w:tcW w:w="6210" w:type="dxa"/>
            <w:shd w:val="clear" w:color="auto" w:fill="FFFFFF"/>
            <w:tcMar>
              <w:top w:w="100" w:type="dxa"/>
              <w:left w:w="108" w:type="dxa"/>
              <w:bottom w:w="100" w:type="dxa"/>
              <w:right w:w="108" w:type="dxa"/>
            </w:tcMar>
          </w:tcPr>
          <w:p w14:paraId="31DF4F5A" w14:textId="77777777" w:rsidR="006C4FA7" w:rsidRPr="00383F3C" w:rsidRDefault="006C4FA7" w:rsidP="006C4FA7">
            <w:pPr>
              <w:pStyle w:val="ToolTableText"/>
            </w:pPr>
            <w:r w:rsidRPr="0031571D">
              <w:t>Determine two or more themes or central ideas of a text and analyze their development over the course of the text, including how they interact and build on one another to produce a complex account; provide an objective summary of the text.</w:t>
            </w:r>
          </w:p>
        </w:tc>
        <w:tc>
          <w:tcPr>
            <w:tcW w:w="1800" w:type="dxa"/>
            <w:shd w:val="clear" w:color="auto" w:fill="FFFFFF"/>
          </w:tcPr>
          <w:p w14:paraId="5EF401E4" w14:textId="77777777" w:rsidR="006C4FA7" w:rsidRPr="00383F3C" w:rsidRDefault="006C4FA7" w:rsidP="006C4FA7">
            <w:pPr>
              <w:rPr>
                <w:rFonts w:cs="Tahoma"/>
                <w:b/>
                <w:bCs/>
                <w:color w:val="000000"/>
              </w:rPr>
            </w:pPr>
          </w:p>
        </w:tc>
        <w:tc>
          <w:tcPr>
            <w:tcW w:w="1800" w:type="dxa"/>
            <w:shd w:val="clear" w:color="auto" w:fill="FFFFFF"/>
          </w:tcPr>
          <w:p w14:paraId="51F96BA2" w14:textId="77777777" w:rsidR="006C4FA7" w:rsidRPr="00383F3C" w:rsidRDefault="006C4FA7" w:rsidP="006C4FA7">
            <w:pPr>
              <w:ind w:right="-194"/>
              <w:rPr>
                <w:rFonts w:cs="Tahoma"/>
                <w:b/>
                <w:bCs/>
                <w:color w:val="000000"/>
              </w:rPr>
            </w:pPr>
          </w:p>
        </w:tc>
        <w:tc>
          <w:tcPr>
            <w:tcW w:w="1720" w:type="dxa"/>
            <w:shd w:val="clear" w:color="auto" w:fill="FFFFFF"/>
          </w:tcPr>
          <w:p w14:paraId="68A2FD97" w14:textId="77777777" w:rsidR="006C4FA7" w:rsidRPr="00383F3C" w:rsidRDefault="006C4FA7" w:rsidP="006C4FA7">
            <w:pPr>
              <w:rPr>
                <w:rFonts w:cs="Tahoma"/>
                <w:b/>
                <w:bCs/>
                <w:color w:val="000000"/>
              </w:rPr>
            </w:pPr>
          </w:p>
        </w:tc>
      </w:tr>
      <w:tr w:rsidR="006C4FA7" w:rsidRPr="00383F3C" w14:paraId="37FFDC14" w14:textId="77777777" w:rsidTr="00643A4D">
        <w:trPr>
          <w:cantSplit/>
        </w:trPr>
        <w:tc>
          <w:tcPr>
            <w:tcW w:w="1548" w:type="dxa"/>
            <w:shd w:val="clear" w:color="auto" w:fill="FFFFFF"/>
            <w:tcMar>
              <w:top w:w="100" w:type="dxa"/>
              <w:left w:w="108" w:type="dxa"/>
              <w:bottom w:w="100" w:type="dxa"/>
              <w:right w:w="108" w:type="dxa"/>
            </w:tcMar>
          </w:tcPr>
          <w:p w14:paraId="7EF066E8" w14:textId="77777777" w:rsidR="006C4FA7" w:rsidRPr="00BD0A44" w:rsidRDefault="006C4FA7" w:rsidP="006C4FA7">
            <w:pPr>
              <w:pStyle w:val="ToolTableText"/>
              <w:rPr>
                <w:b/>
              </w:rPr>
            </w:pPr>
            <w:r w:rsidRPr="00BD0A44">
              <w:rPr>
                <w:b/>
              </w:rPr>
              <w:t>RL.11-12.3</w:t>
            </w:r>
          </w:p>
        </w:tc>
        <w:tc>
          <w:tcPr>
            <w:tcW w:w="6210" w:type="dxa"/>
            <w:shd w:val="clear" w:color="auto" w:fill="FFFFFF"/>
            <w:tcMar>
              <w:top w:w="100" w:type="dxa"/>
              <w:left w:w="108" w:type="dxa"/>
              <w:bottom w:w="100" w:type="dxa"/>
              <w:right w:w="108" w:type="dxa"/>
            </w:tcMar>
          </w:tcPr>
          <w:p w14:paraId="67A8BC61" w14:textId="77777777" w:rsidR="006C4FA7" w:rsidRPr="006A5409" w:rsidRDefault="006C4FA7" w:rsidP="006C4FA7">
            <w:pPr>
              <w:pStyle w:val="ToolTableText"/>
            </w:pPr>
            <w:r w:rsidRPr="006A5409">
              <w:t>Analyze the impact of the author’s choices regarding how to develop and relate elements of a story or drama (e.g., where a story is set, how the action is ordered, how the characters are introduced and developed).</w:t>
            </w:r>
          </w:p>
        </w:tc>
        <w:tc>
          <w:tcPr>
            <w:tcW w:w="1800" w:type="dxa"/>
            <w:shd w:val="clear" w:color="auto" w:fill="FFFFFF"/>
          </w:tcPr>
          <w:p w14:paraId="4F4FB6DF" w14:textId="77777777" w:rsidR="006C4FA7" w:rsidRPr="00383F3C" w:rsidRDefault="006C4FA7" w:rsidP="006C4FA7">
            <w:pPr>
              <w:rPr>
                <w:rFonts w:cs="Tahoma"/>
                <w:b/>
                <w:bCs/>
                <w:color w:val="2D2D2C"/>
              </w:rPr>
            </w:pPr>
          </w:p>
        </w:tc>
        <w:tc>
          <w:tcPr>
            <w:tcW w:w="1800" w:type="dxa"/>
            <w:shd w:val="clear" w:color="auto" w:fill="FFFFFF"/>
          </w:tcPr>
          <w:p w14:paraId="4027567D" w14:textId="77777777" w:rsidR="006C4FA7" w:rsidRPr="00383F3C" w:rsidRDefault="006C4FA7" w:rsidP="006C4FA7">
            <w:pPr>
              <w:ind w:right="-194"/>
              <w:rPr>
                <w:rFonts w:cs="Tahoma"/>
                <w:b/>
                <w:bCs/>
                <w:color w:val="2D2D2C"/>
              </w:rPr>
            </w:pPr>
          </w:p>
        </w:tc>
        <w:tc>
          <w:tcPr>
            <w:tcW w:w="1720" w:type="dxa"/>
            <w:shd w:val="clear" w:color="auto" w:fill="FFFFFF"/>
          </w:tcPr>
          <w:p w14:paraId="402DCC35" w14:textId="77777777" w:rsidR="006C4FA7" w:rsidRPr="00383F3C" w:rsidRDefault="006C4FA7" w:rsidP="006C4FA7">
            <w:pPr>
              <w:rPr>
                <w:rFonts w:cs="Tahoma"/>
                <w:b/>
                <w:bCs/>
                <w:color w:val="2D2D2C"/>
              </w:rPr>
            </w:pPr>
          </w:p>
        </w:tc>
      </w:tr>
      <w:tr w:rsidR="006C4FA7" w:rsidRPr="00383F3C" w14:paraId="18BA634B" w14:textId="77777777" w:rsidTr="00643A4D">
        <w:trPr>
          <w:cantSplit/>
        </w:trPr>
        <w:tc>
          <w:tcPr>
            <w:tcW w:w="1548" w:type="dxa"/>
            <w:shd w:val="clear" w:color="auto" w:fill="FFFFFF"/>
            <w:tcMar>
              <w:top w:w="100" w:type="dxa"/>
              <w:left w:w="108" w:type="dxa"/>
              <w:bottom w:w="100" w:type="dxa"/>
              <w:right w:w="108" w:type="dxa"/>
            </w:tcMar>
          </w:tcPr>
          <w:p w14:paraId="6DAAC866" w14:textId="77777777" w:rsidR="006C4FA7" w:rsidRPr="00BD0A44" w:rsidRDefault="006C4FA7" w:rsidP="006C4FA7">
            <w:pPr>
              <w:pStyle w:val="ToolTableText"/>
              <w:rPr>
                <w:b/>
              </w:rPr>
            </w:pPr>
            <w:r w:rsidRPr="00BD0A44">
              <w:rPr>
                <w:b/>
              </w:rPr>
              <w:t>RL.11-12.4</w:t>
            </w:r>
          </w:p>
        </w:tc>
        <w:tc>
          <w:tcPr>
            <w:tcW w:w="6210" w:type="dxa"/>
            <w:shd w:val="clear" w:color="auto" w:fill="FFFFFF"/>
            <w:tcMar>
              <w:top w:w="100" w:type="dxa"/>
              <w:left w:w="108" w:type="dxa"/>
              <w:bottom w:w="100" w:type="dxa"/>
              <w:right w:w="108" w:type="dxa"/>
            </w:tcMar>
          </w:tcPr>
          <w:p w14:paraId="4BD6E8CA" w14:textId="77777777" w:rsidR="006C4FA7" w:rsidRPr="006A5409" w:rsidRDefault="006C4FA7" w:rsidP="006C4FA7">
            <w:pPr>
              <w:pStyle w:val="ToolTableText"/>
            </w:pPr>
            <w:r w:rsidRPr="006A5409">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c>
          <w:tcPr>
            <w:tcW w:w="1800" w:type="dxa"/>
            <w:shd w:val="clear" w:color="auto" w:fill="FFFFFF"/>
          </w:tcPr>
          <w:p w14:paraId="0EAD716A" w14:textId="77777777" w:rsidR="006C4FA7" w:rsidRPr="00383F3C" w:rsidRDefault="006C4FA7" w:rsidP="006C4FA7">
            <w:pPr>
              <w:rPr>
                <w:rFonts w:cs="Tahoma"/>
                <w:b/>
                <w:bCs/>
                <w:color w:val="2D2D2C"/>
              </w:rPr>
            </w:pPr>
          </w:p>
        </w:tc>
        <w:tc>
          <w:tcPr>
            <w:tcW w:w="1800" w:type="dxa"/>
            <w:shd w:val="clear" w:color="auto" w:fill="FFFFFF"/>
          </w:tcPr>
          <w:p w14:paraId="2EE4B5CB" w14:textId="77777777" w:rsidR="006C4FA7" w:rsidRPr="00383F3C" w:rsidRDefault="006C4FA7" w:rsidP="006C4FA7">
            <w:pPr>
              <w:ind w:right="-194"/>
              <w:rPr>
                <w:rFonts w:cs="Tahoma"/>
                <w:b/>
                <w:bCs/>
                <w:color w:val="2D2D2C"/>
              </w:rPr>
            </w:pPr>
          </w:p>
        </w:tc>
        <w:tc>
          <w:tcPr>
            <w:tcW w:w="1720" w:type="dxa"/>
            <w:shd w:val="clear" w:color="auto" w:fill="FFFFFF"/>
          </w:tcPr>
          <w:p w14:paraId="171EEEC3" w14:textId="77777777" w:rsidR="006C4FA7" w:rsidRPr="00383F3C" w:rsidRDefault="006C4FA7" w:rsidP="006C4FA7">
            <w:pPr>
              <w:rPr>
                <w:rFonts w:cs="Tahoma"/>
                <w:b/>
                <w:bCs/>
                <w:color w:val="2D2D2C"/>
              </w:rPr>
            </w:pPr>
          </w:p>
        </w:tc>
      </w:tr>
      <w:tr w:rsidR="006C4FA7" w:rsidRPr="00383F3C" w14:paraId="390B31C1" w14:textId="77777777" w:rsidTr="00643A4D">
        <w:trPr>
          <w:cantSplit/>
        </w:trPr>
        <w:tc>
          <w:tcPr>
            <w:tcW w:w="7758" w:type="dxa"/>
            <w:gridSpan w:val="2"/>
            <w:shd w:val="clear" w:color="auto" w:fill="D9D9D9" w:themeFill="background1" w:themeFillShade="D9"/>
            <w:tcMar>
              <w:top w:w="100" w:type="dxa"/>
              <w:left w:w="115" w:type="dxa"/>
              <w:bottom w:w="100" w:type="dxa"/>
              <w:right w:w="115" w:type="dxa"/>
            </w:tcMar>
          </w:tcPr>
          <w:p w14:paraId="7DDFB9B5" w14:textId="72171035" w:rsidR="006C4FA7" w:rsidRPr="006C4FA7" w:rsidRDefault="006C4FA7" w:rsidP="006C4FA7">
            <w:pPr>
              <w:pStyle w:val="ToolTableText"/>
              <w:rPr>
                <w:rFonts w:cs="Perpetua"/>
                <w:b/>
              </w:rPr>
            </w:pPr>
            <w:r>
              <w:rPr>
                <w:rFonts w:cs="Perpetua"/>
                <w:b/>
              </w:rPr>
              <w:t>CCS Standards: Reading</w:t>
            </w:r>
            <w:r w:rsidRPr="00645AB7">
              <w:rPr>
                <w:rFonts w:cs="Tahoma"/>
                <w:b/>
                <w:bCs/>
              </w:rPr>
              <w:t>—</w:t>
            </w:r>
            <w:r>
              <w:rPr>
                <w:rFonts w:cs="Perpetua"/>
                <w:b/>
              </w:rPr>
              <w:t>Informational Text</w:t>
            </w:r>
          </w:p>
        </w:tc>
        <w:tc>
          <w:tcPr>
            <w:tcW w:w="1800" w:type="dxa"/>
            <w:shd w:val="clear" w:color="auto" w:fill="D9D9D9" w:themeFill="background1" w:themeFillShade="D9"/>
            <w:tcMar>
              <w:left w:w="115" w:type="dxa"/>
              <w:right w:w="115" w:type="dxa"/>
            </w:tcMar>
          </w:tcPr>
          <w:p w14:paraId="0AE44526" w14:textId="797CDDC9" w:rsidR="006C4FA7" w:rsidRPr="00383F3C" w:rsidRDefault="006C4FA7" w:rsidP="006C4FA7">
            <w:pPr>
              <w:rPr>
                <w:rFonts w:cs="Tahoma"/>
                <w:b/>
                <w:bCs/>
                <w:color w:val="2D2D2C"/>
              </w:rPr>
            </w:pPr>
            <w:r w:rsidRPr="00645AB7">
              <w:rPr>
                <w:rFonts w:cs="Tahoma"/>
                <w:b/>
                <w:bCs/>
              </w:rPr>
              <w:t>I know what this is asking and I can do this.</w:t>
            </w:r>
          </w:p>
        </w:tc>
        <w:tc>
          <w:tcPr>
            <w:tcW w:w="1800" w:type="dxa"/>
            <w:shd w:val="clear" w:color="auto" w:fill="D9D9D9" w:themeFill="background1" w:themeFillShade="D9"/>
            <w:tcMar>
              <w:left w:w="115" w:type="dxa"/>
              <w:right w:w="115" w:type="dxa"/>
            </w:tcMar>
          </w:tcPr>
          <w:p w14:paraId="723D87F6" w14:textId="46555FAE" w:rsidR="006C4FA7" w:rsidRPr="00383F3C" w:rsidRDefault="006C4FA7" w:rsidP="006C4FA7">
            <w:pPr>
              <w:ind w:right="-194"/>
              <w:rPr>
                <w:rFonts w:cs="Tahoma"/>
                <w:b/>
                <w:bCs/>
                <w:color w:val="2D2D2C"/>
              </w:rPr>
            </w:pPr>
            <w:r w:rsidRPr="00645AB7">
              <w:rPr>
                <w:rFonts w:cs="Tahoma"/>
                <w:b/>
                <w:bCs/>
              </w:rPr>
              <w:t>This standard has familiar language, but I haven’t mastered it.</w:t>
            </w:r>
          </w:p>
        </w:tc>
        <w:tc>
          <w:tcPr>
            <w:tcW w:w="1720" w:type="dxa"/>
            <w:shd w:val="clear" w:color="auto" w:fill="D9D9D9" w:themeFill="background1" w:themeFillShade="D9"/>
            <w:tcMar>
              <w:left w:w="115" w:type="dxa"/>
              <w:right w:w="115" w:type="dxa"/>
            </w:tcMar>
          </w:tcPr>
          <w:p w14:paraId="3D95DB4F" w14:textId="54447332" w:rsidR="006C4FA7" w:rsidRPr="00383F3C" w:rsidRDefault="006C4FA7" w:rsidP="006C4FA7">
            <w:pPr>
              <w:rPr>
                <w:rFonts w:cs="Tahoma"/>
                <w:b/>
                <w:bCs/>
                <w:color w:val="2D2D2C"/>
              </w:rPr>
            </w:pPr>
            <w:r w:rsidRPr="00645AB7">
              <w:rPr>
                <w:rFonts w:cs="Tahoma"/>
                <w:b/>
                <w:bCs/>
              </w:rPr>
              <w:t>I am not familiar with this standard.</w:t>
            </w:r>
          </w:p>
        </w:tc>
      </w:tr>
      <w:tr w:rsidR="006C4FA7" w:rsidRPr="00383F3C" w14:paraId="300B0CFC" w14:textId="77777777" w:rsidTr="00643A4D">
        <w:trPr>
          <w:cantSplit/>
        </w:trPr>
        <w:tc>
          <w:tcPr>
            <w:tcW w:w="1548" w:type="dxa"/>
            <w:shd w:val="clear" w:color="auto" w:fill="FFFFFF" w:themeFill="background1"/>
            <w:tcMar>
              <w:top w:w="100" w:type="dxa"/>
              <w:left w:w="108" w:type="dxa"/>
              <w:bottom w:w="100" w:type="dxa"/>
              <w:right w:w="108" w:type="dxa"/>
            </w:tcMar>
          </w:tcPr>
          <w:p w14:paraId="61B9894B" w14:textId="459A518F" w:rsidR="006C4FA7" w:rsidRPr="00BD0A44" w:rsidRDefault="006C4FA7" w:rsidP="006C4FA7">
            <w:pPr>
              <w:pStyle w:val="ToolTableText"/>
              <w:rPr>
                <w:b/>
              </w:rPr>
            </w:pPr>
            <w:r>
              <w:rPr>
                <w:b/>
              </w:rPr>
              <w:t>RI.11-12.1</w:t>
            </w:r>
          </w:p>
        </w:tc>
        <w:tc>
          <w:tcPr>
            <w:tcW w:w="6210" w:type="dxa"/>
            <w:shd w:val="clear" w:color="auto" w:fill="FFFFFF" w:themeFill="background1"/>
            <w:tcMar>
              <w:top w:w="100" w:type="dxa"/>
              <w:left w:w="108" w:type="dxa"/>
              <w:bottom w:w="100" w:type="dxa"/>
              <w:right w:w="108" w:type="dxa"/>
            </w:tcMar>
          </w:tcPr>
          <w:p w14:paraId="25D4F8C9" w14:textId="13A4E5DC" w:rsidR="006C4FA7" w:rsidRDefault="00C36752" w:rsidP="006C4FA7">
            <w:pPr>
              <w:pStyle w:val="ToolTableText"/>
              <w:rPr>
                <w:rFonts w:cs="Perpetua"/>
              </w:rPr>
            </w:pPr>
            <w:r>
              <w:rPr>
                <w:rFonts w:cs="Perpetua"/>
              </w:rPr>
              <w:t xml:space="preserve">Cite strong and thorough textual evidence to support analysis of what the text says explicitly as well as inferences drawn from the text, including determining where the text leaves matters uncertain. </w:t>
            </w:r>
          </w:p>
        </w:tc>
        <w:tc>
          <w:tcPr>
            <w:tcW w:w="1800" w:type="dxa"/>
            <w:shd w:val="clear" w:color="auto" w:fill="FFFFFF" w:themeFill="background1"/>
          </w:tcPr>
          <w:p w14:paraId="7658F821" w14:textId="77777777" w:rsidR="006C4FA7" w:rsidRPr="00383F3C" w:rsidRDefault="006C4FA7" w:rsidP="006C4FA7">
            <w:pPr>
              <w:rPr>
                <w:rFonts w:cs="Tahoma"/>
                <w:b/>
                <w:bCs/>
                <w:color w:val="2D2D2C"/>
              </w:rPr>
            </w:pPr>
          </w:p>
        </w:tc>
        <w:tc>
          <w:tcPr>
            <w:tcW w:w="1800" w:type="dxa"/>
            <w:shd w:val="clear" w:color="auto" w:fill="FFFFFF" w:themeFill="background1"/>
          </w:tcPr>
          <w:p w14:paraId="4E340445" w14:textId="77777777" w:rsidR="006C4FA7" w:rsidRPr="00383F3C" w:rsidRDefault="006C4FA7" w:rsidP="006C4FA7">
            <w:pPr>
              <w:ind w:right="-194"/>
              <w:rPr>
                <w:rFonts w:cs="Tahoma"/>
                <w:b/>
                <w:bCs/>
                <w:color w:val="2D2D2C"/>
              </w:rPr>
            </w:pPr>
          </w:p>
        </w:tc>
        <w:tc>
          <w:tcPr>
            <w:tcW w:w="1720" w:type="dxa"/>
            <w:shd w:val="clear" w:color="auto" w:fill="FFFFFF" w:themeFill="background1"/>
          </w:tcPr>
          <w:p w14:paraId="3C94B5B1" w14:textId="77777777" w:rsidR="006C4FA7" w:rsidRPr="00383F3C" w:rsidRDefault="006C4FA7" w:rsidP="006C4FA7">
            <w:pPr>
              <w:rPr>
                <w:rFonts w:cs="Tahoma"/>
                <w:b/>
                <w:bCs/>
                <w:color w:val="2D2D2C"/>
              </w:rPr>
            </w:pPr>
          </w:p>
        </w:tc>
      </w:tr>
      <w:tr w:rsidR="006C4FA7" w:rsidRPr="00383F3C" w14:paraId="339CCE48" w14:textId="77777777" w:rsidTr="00643A4D">
        <w:trPr>
          <w:cantSplit/>
        </w:trPr>
        <w:tc>
          <w:tcPr>
            <w:tcW w:w="1548" w:type="dxa"/>
            <w:shd w:val="clear" w:color="auto" w:fill="FFFFFF" w:themeFill="background1"/>
            <w:tcMar>
              <w:top w:w="100" w:type="dxa"/>
              <w:left w:w="108" w:type="dxa"/>
              <w:bottom w:w="100" w:type="dxa"/>
              <w:right w:w="108" w:type="dxa"/>
            </w:tcMar>
          </w:tcPr>
          <w:p w14:paraId="707CC864" w14:textId="74076C58" w:rsidR="006C4FA7" w:rsidRDefault="006C4FA7" w:rsidP="006C4FA7">
            <w:pPr>
              <w:pStyle w:val="ToolTableText"/>
              <w:rPr>
                <w:b/>
              </w:rPr>
            </w:pPr>
            <w:r>
              <w:rPr>
                <w:b/>
              </w:rPr>
              <w:t>RI.11-12.2</w:t>
            </w:r>
          </w:p>
        </w:tc>
        <w:tc>
          <w:tcPr>
            <w:tcW w:w="6210" w:type="dxa"/>
            <w:shd w:val="clear" w:color="auto" w:fill="FFFFFF" w:themeFill="background1"/>
            <w:tcMar>
              <w:top w:w="100" w:type="dxa"/>
              <w:left w:w="108" w:type="dxa"/>
              <w:bottom w:w="100" w:type="dxa"/>
              <w:right w:w="108" w:type="dxa"/>
            </w:tcMar>
          </w:tcPr>
          <w:p w14:paraId="7E209BAF" w14:textId="3812ECF5" w:rsidR="006C4FA7" w:rsidRDefault="00C36752" w:rsidP="006C4FA7">
            <w:pPr>
              <w:pStyle w:val="ToolTableText"/>
              <w:rPr>
                <w:rFonts w:cs="Perpetua"/>
              </w:rPr>
            </w:pPr>
            <w:r>
              <w:rPr>
                <w:rFonts w:cs="Perpetua"/>
              </w:rPr>
              <w:t>Determine two or more central ideas of a text and analyze their development over the course of the text, including how they interact and build on one another to provide a complex analysis; provide an objective summary of the text.</w:t>
            </w:r>
          </w:p>
        </w:tc>
        <w:tc>
          <w:tcPr>
            <w:tcW w:w="1800" w:type="dxa"/>
            <w:shd w:val="clear" w:color="auto" w:fill="FFFFFF" w:themeFill="background1"/>
          </w:tcPr>
          <w:p w14:paraId="4401966A" w14:textId="77777777" w:rsidR="006C4FA7" w:rsidRPr="00383F3C" w:rsidRDefault="006C4FA7" w:rsidP="006C4FA7">
            <w:pPr>
              <w:rPr>
                <w:rFonts w:cs="Tahoma"/>
                <w:b/>
                <w:bCs/>
                <w:color w:val="2D2D2C"/>
              </w:rPr>
            </w:pPr>
          </w:p>
        </w:tc>
        <w:tc>
          <w:tcPr>
            <w:tcW w:w="1800" w:type="dxa"/>
            <w:shd w:val="clear" w:color="auto" w:fill="FFFFFF" w:themeFill="background1"/>
          </w:tcPr>
          <w:p w14:paraId="0BF43482" w14:textId="77777777" w:rsidR="006C4FA7" w:rsidRPr="00383F3C" w:rsidRDefault="006C4FA7" w:rsidP="006C4FA7">
            <w:pPr>
              <w:ind w:right="-194"/>
              <w:rPr>
                <w:rFonts w:cs="Tahoma"/>
                <w:b/>
                <w:bCs/>
                <w:color w:val="2D2D2C"/>
              </w:rPr>
            </w:pPr>
          </w:p>
        </w:tc>
        <w:tc>
          <w:tcPr>
            <w:tcW w:w="1720" w:type="dxa"/>
            <w:shd w:val="clear" w:color="auto" w:fill="FFFFFF" w:themeFill="background1"/>
          </w:tcPr>
          <w:p w14:paraId="328F0418" w14:textId="77777777" w:rsidR="006C4FA7" w:rsidRPr="00383F3C" w:rsidRDefault="006C4FA7" w:rsidP="006C4FA7">
            <w:pPr>
              <w:rPr>
                <w:rFonts w:cs="Tahoma"/>
                <w:b/>
                <w:bCs/>
                <w:color w:val="2D2D2C"/>
              </w:rPr>
            </w:pPr>
          </w:p>
        </w:tc>
      </w:tr>
      <w:tr w:rsidR="006C4FA7" w:rsidRPr="00383F3C" w14:paraId="6F60EA3F" w14:textId="77777777" w:rsidTr="00643A4D">
        <w:trPr>
          <w:cantSplit/>
        </w:trPr>
        <w:tc>
          <w:tcPr>
            <w:tcW w:w="1548" w:type="dxa"/>
            <w:shd w:val="clear" w:color="auto" w:fill="FFFFFF" w:themeFill="background1"/>
            <w:tcMar>
              <w:top w:w="100" w:type="dxa"/>
              <w:left w:w="108" w:type="dxa"/>
              <w:bottom w:w="100" w:type="dxa"/>
              <w:right w:w="108" w:type="dxa"/>
            </w:tcMar>
          </w:tcPr>
          <w:p w14:paraId="550BD508" w14:textId="5BD456BD" w:rsidR="006C4FA7" w:rsidRDefault="006C4FA7" w:rsidP="006C4FA7">
            <w:pPr>
              <w:pStyle w:val="ToolTableText"/>
              <w:rPr>
                <w:b/>
              </w:rPr>
            </w:pPr>
            <w:r>
              <w:rPr>
                <w:b/>
              </w:rPr>
              <w:t>RI.11-12.3</w:t>
            </w:r>
          </w:p>
        </w:tc>
        <w:tc>
          <w:tcPr>
            <w:tcW w:w="6210" w:type="dxa"/>
            <w:shd w:val="clear" w:color="auto" w:fill="FFFFFF" w:themeFill="background1"/>
            <w:tcMar>
              <w:top w:w="100" w:type="dxa"/>
              <w:left w:w="108" w:type="dxa"/>
              <w:bottom w:w="100" w:type="dxa"/>
              <w:right w:w="108" w:type="dxa"/>
            </w:tcMar>
          </w:tcPr>
          <w:p w14:paraId="41F8808D" w14:textId="49194A25" w:rsidR="006C4FA7" w:rsidRDefault="00C36752" w:rsidP="006C4FA7">
            <w:pPr>
              <w:pStyle w:val="ToolTableText"/>
              <w:rPr>
                <w:rFonts w:cs="Perpetua"/>
              </w:rPr>
            </w:pPr>
            <w:r>
              <w:rPr>
                <w:rFonts w:cs="Perpetua"/>
              </w:rPr>
              <w:t>Analyze a complex set of ideas or sequence of events and explain how specific individuals, ideas, or events interact and develop over the course of the text.</w:t>
            </w:r>
          </w:p>
        </w:tc>
        <w:tc>
          <w:tcPr>
            <w:tcW w:w="1800" w:type="dxa"/>
            <w:shd w:val="clear" w:color="auto" w:fill="FFFFFF" w:themeFill="background1"/>
          </w:tcPr>
          <w:p w14:paraId="75688998" w14:textId="77777777" w:rsidR="006C4FA7" w:rsidRPr="00383F3C" w:rsidRDefault="006C4FA7" w:rsidP="006C4FA7">
            <w:pPr>
              <w:rPr>
                <w:rFonts w:cs="Tahoma"/>
                <w:b/>
                <w:bCs/>
                <w:color w:val="2D2D2C"/>
              </w:rPr>
            </w:pPr>
          </w:p>
        </w:tc>
        <w:tc>
          <w:tcPr>
            <w:tcW w:w="1800" w:type="dxa"/>
            <w:shd w:val="clear" w:color="auto" w:fill="FFFFFF" w:themeFill="background1"/>
          </w:tcPr>
          <w:p w14:paraId="46738D65" w14:textId="77777777" w:rsidR="006C4FA7" w:rsidRPr="00383F3C" w:rsidRDefault="006C4FA7" w:rsidP="006C4FA7">
            <w:pPr>
              <w:ind w:right="-194"/>
              <w:rPr>
                <w:rFonts w:cs="Tahoma"/>
                <w:b/>
                <w:bCs/>
                <w:color w:val="2D2D2C"/>
              </w:rPr>
            </w:pPr>
          </w:p>
        </w:tc>
        <w:tc>
          <w:tcPr>
            <w:tcW w:w="1720" w:type="dxa"/>
            <w:shd w:val="clear" w:color="auto" w:fill="FFFFFF" w:themeFill="background1"/>
          </w:tcPr>
          <w:p w14:paraId="5A043B39" w14:textId="77777777" w:rsidR="006C4FA7" w:rsidRPr="00383F3C" w:rsidRDefault="006C4FA7" w:rsidP="006C4FA7">
            <w:pPr>
              <w:rPr>
                <w:rFonts w:cs="Tahoma"/>
                <w:b/>
                <w:bCs/>
                <w:color w:val="2D2D2C"/>
              </w:rPr>
            </w:pPr>
          </w:p>
        </w:tc>
      </w:tr>
      <w:tr w:rsidR="006C4FA7" w:rsidRPr="00383F3C" w14:paraId="7ADAAE66" w14:textId="77777777" w:rsidTr="00643A4D">
        <w:trPr>
          <w:cantSplit/>
        </w:trPr>
        <w:tc>
          <w:tcPr>
            <w:tcW w:w="1548" w:type="dxa"/>
            <w:shd w:val="clear" w:color="auto" w:fill="FFFFFF" w:themeFill="background1"/>
            <w:tcMar>
              <w:top w:w="100" w:type="dxa"/>
              <w:left w:w="108" w:type="dxa"/>
              <w:bottom w:w="100" w:type="dxa"/>
              <w:right w:w="108" w:type="dxa"/>
            </w:tcMar>
          </w:tcPr>
          <w:p w14:paraId="27846A0B" w14:textId="7C108AB7" w:rsidR="006C4FA7" w:rsidRDefault="006C4FA7" w:rsidP="006C4FA7">
            <w:pPr>
              <w:pStyle w:val="ToolTableText"/>
              <w:rPr>
                <w:b/>
              </w:rPr>
            </w:pPr>
            <w:r>
              <w:rPr>
                <w:b/>
              </w:rPr>
              <w:t>RI.11-12.6</w:t>
            </w:r>
          </w:p>
        </w:tc>
        <w:tc>
          <w:tcPr>
            <w:tcW w:w="6210" w:type="dxa"/>
            <w:shd w:val="clear" w:color="auto" w:fill="FFFFFF" w:themeFill="background1"/>
            <w:tcMar>
              <w:top w:w="100" w:type="dxa"/>
              <w:left w:w="108" w:type="dxa"/>
              <w:bottom w:w="100" w:type="dxa"/>
              <w:right w:w="108" w:type="dxa"/>
            </w:tcMar>
          </w:tcPr>
          <w:p w14:paraId="1DE4DDF2" w14:textId="1B0803C8" w:rsidR="006C4FA7" w:rsidRDefault="00C36752" w:rsidP="006C4FA7">
            <w:pPr>
              <w:pStyle w:val="ToolTableText"/>
              <w:rPr>
                <w:rFonts w:cs="Perpetua"/>
              </w:rPr>
            </w:pPr>
            <w:r>
              <w:rPr>
                <w:rFonts w:cs="Perpetua"/>
              </w:rPr>
              <w:t>Determine an author’s point of view or purpose in a text in which the rhetoric is particularly effective, analyzing how style and content contribute to the power, persuasiveness, or beauty of the text.</w:t>
            </w:r>
          </w:p>
        </w:tc>
        <w:tc>
          <w:tcPr>
            <w:tcW w:w="1800" w:type="dxa"/>
            <w:shd w:val="clear" w:color="auto" w:fill="FFFFFF" w:themeFill="background1"/>
          </w:tcPr>
          <w:p w14:paraId="70235E5C" w14:textId="77777777" w:rsidR="006C4FA7" w:rsidRPr="00383F3C" w:rsidRDefault="006C4FA7" w:rsidP="006C4FA7">
            <w:pPr>
              <w:rPr>
                <w:rFonts w:cs="Tahoma"/>
                <w:b/>
                <w:bCs/>
                <w:color w:val="2D2D2C"/>
              </w:rPr>
            </w:pPr>
          </w:p>
        </w:tc>
        <w:tc>
          <w:tcPr>
            <w:tcW w:w="1800" w:type="dxa"/>
            <w:shd w:val="clear" w:color="auto" w:fill="FFFFFF" w:themeFill="background1"/>
          </w:tcPr>
          <w:p w14:paraId="17E7DA46" w14:textId="77777777" w:rsidR="006C4FA7" w:rsidRPr="00383F3C" w:rsidRDefault="006C4FA7" w:rsidP="006C4FA7">
            <w:pPr>
              <w:ind w:right="-194"/>
              <w:rPr>
                <w:rFonts w:cs="Tahoma"/>
                <w:b/>
                <w:bCs/>
                <w:color w:val="2D2D2C"/>
              </w:rPr>
            </w:pPr>
          </w:p>
        </w:tc>
        <w:tc>
          <w:tcPr>
            <w:tcW w:w="1720" w:type="dxa"/>
            <w:shd w:val="clear" w:color="auto" w:fill="FFFFFF" w:themeFill="background1"/>
          </w:tcPr>
          <w:p w14:paraId="34AD63CE" w14:textId="77777777" w:rsidR="006C4FA7" w:rsidRPr="00383F3C" w:rsidRDefault="006C4FA7" w:rsidP="006C4FA7">
            <w:pPr>
              <w:rPr>
                <w:rFonts w:cs="Tahoma"/>
                <w:b/>
                <w:bCs/>
                <w:color w:val="2D2D2C"/>
              </w:rPr>
            </w:pPr>
          </w:p>
        </w:tc>
      </w:tr>
      <w:tr w:rsidR="006C4FA7" w:rsidRPr="00383F3C" w14:paraId="074AF172" w14:textId="77777777" w:rsidTr="00643A4D">
        <w:trPr>
          <w:cantSplit/>
          <w:trHeight w:val="1178"/>
        </w:trPr>
        <w:tc>
          <w:tcPr>
            <w:tcW w:w="7758" w:type="dxa"/>
            <w:gridSpan w:val="2"/>
            <w:shd w:val="clear" w:color="auto" w:fill="D9D9D9" w:themeFill="background1" w:themeFillShade="D9"/>
            <w:tcMar>
              <w:top w:w="100" w:type="dxa"/>
              <w:left w:w="108" w:type="dxa"/>
              <w:bottom w:w="100" w:type="dxa"/>
              <w:right w:w="108" w:type="dxa"/>
            </w:tcMar>
          </w:tcPr>
          <w:p w14:paraId="71B6038C" w14:textId="77777777" w:rsidR="006C4FA7" w:rsidRPr="00645AB7" w:rsidRDefault="006C4FA7" w:rsidP="006C4FA7">
            <w:pPr>
              <w:tabs>
                <w:tab w:val="left" w:pos="2067"/>
              </w:tabs>
              <w:spacing w:after="60"/>
              <w:ind w:hanging="72"/>
              <w:rPr>
                <w:rFonts w:cs="Tahoma"/>
                <w:b/>
                <w:bCs/>
              </w:rPr>
            </w:pPr>
            <w:r w:rsidRPr="00645AB7">
              <w:rPr>
                <w:rFonts w:cs="Tahoma"/>
                <w:b/>
                <w:bCs/>
              </w:rPr>
              <w:t>CCS Standards: Writing</w:t>
            </w:r>
          </w:p>
        </w:tc>
        <w:tc>
          <w:tcPr>
            <w:tcW w:w="1800" w:type="dxa"/>
            <w:shd w:val="clear" w:color="auto" w:fill="D9D9D9" w:themeFill="background1" w:themeFillShade="D9"/>
          </w:tcPr>
          <w:p w14:paraId="6EB300FA" w14:textId="77777777" w:rsidR="006C4FA7" w:rsidRPr="00645AB7" w:rsidRDefault="006C4FA7" w:rsidP="006C4FA7">
            <w:pPr>
              <w:spacing w:after="60"/>
              <w:ind w:left="116"/>
              <w:rPr>
                <w:rFonts w:cs="Tahoma"/>
                <w:b/>
                <w:bCs/>
              </w:rPr>
            </w:pPr>
            <w:r w:rsidRPr="00645AB7">
              <w:rPr>
                <w:rFonts w:cs="Tahoma"/>
                <w:b/>
                <w:bCs/>
              </w:rPr>
              <w:t>I know what this is asking and I can do this.</w:t>
            </w:r>
          </w:p>
        </w:tc>
        <w:tc>
          <w:tcPr>
            <w:tcW w:w="1800" w:type="dxa"/>
            <w:shd w:val="clear" w:color="auto" w:fill="D9D9D9" w:themeFill="background1" w:themeFillShade="D9"/>
          </w:tcPr>
          <w:p w14:paraId="64395F0B" w14:textId="77777777" w:rsidR="006C4FA7" w:rsidRPr="00645AB7" w:rsidRDefault="006C4FA7" w:rsidP="006C4FA7">
            <w:pPr>
              <w:spacing w:after="60"/>
              <w:ind w:left="104" w:right="-194"/>
              <w:rPr>
                <w:rFonts w:cs="Tahoma"/>
                <w:b/>
                <w:bCs/>
              </w:rPr>
            </w:pPr>
            <w:r w:rsidRPr="00645AB7">
              <w:rPr>
                <w:rFonts w:cs="Tahoma"/>
                <w:b/>
                <w:bCs/>
              </w:rPr>
              <w:t>This standard has familiar language, but I haven’t mastered it.</w:t>
            </w:r>
          </w:p>
        </w:tc>
        <w:tc>
          <w:tcPr>
            <w:tcW w:w="1720" w:type="dxa"/>
            <w:shd w:val="clear" w:color="auto" w:fill="D9D9D9" w:themeFill="background1" w:themeFillShade="D9"/>
          </w:tcPr>
          <w:p w14:paraId="08001C51" w14:textId="77777777" w:rsidR="006C4FA7" w:rsidRPr="00645AB7" w:rsidRDefault="006C4FA7" w:rsidP="006C4FA7">
            <w:pPr>
              <w:spacing w:after="60"/>
              <w:ind w:left="92"/>
              <w:rPr>
                <w:rFonts w:cs="Tahoma"/>
                <w:b/>
                <w:bCs/>
              </w:rPr>
            </w:pPr>
            <w:r w:rsidRPr="00645AB7">
              <w:rPr>
                <w:rFonts w:cs="Tahoma"/>
                <w:b/>
                <w:bCs/>
              </w:rPr>
              <w:t>I am not familiar with this standard.</w:t>
            </w:r>
          </w:p>
        </w:tc>
      </w:tr>
      <w:tr w:rsidR="00D55414" w:rsidRPr="00383F3C" w14:paraId="449A2B58" w14:textId="77777777" w:rsidTr="00643A4D">
        <w:trPr>
          <w:cantSplit/>
        </w:trPr>
        <w:tc>
          <w:tcPr>
            <w:tcW w:w="1548" w:type="dxa"/>
            <w:shd w:val="clear" w:color="auto" w:fill="FFFFFF"/>
            <w:tcMar>
              <w:top w:w="100" w:type="dxa"/>
              <w:left w:w="108" w:type="dxa"/>
              <w:bottom w:w="100" w:type="dxa"/>
              <w:right w:w="108" w:type="dxa"/>
            </w:tcMar>
          </w:tcPr>
          <w:p w14:paraId="2BA28EF6" w14:textId="697DB5B1" w:rsidR="00D55414" w:rsidRPr="00BD0A44" w:rsidRDefault="00D55414" w:rsidP="006C4FA7">
            <w:pPr>
              <w:pStyle w:val="ToolTableText"/>
              <w:rPr>
                <w:b/>
              </w:rPr>
            </w:pPr>
            <w:r>
              <w:rPr>
                <w:b/>
              </w:rPr>
              <w:t>W.11-12.2</w:t>
            </w:r>
          </w:p>
        </w:tc>
        <w:tc>
          <w:tcPr>
            <w:tcW w:w="6210" w:type="dxa"/>
            <w:shd w:val="clear" w:color="auto" w:fill="FFFFFF"/>
            <w:tcMar>
              <w:top w:w="100" w:type="dxa"/>
              <w:left w:w="108" w:type="dxa"/>
              <w:bottom w:w="100" w:type="dxa"/>
              <w:right w:w="108" w:type="dxa"/>
            </w:tcMar>
          </w:tcPr>
          <w:p w14:paraId="165340B2" w14:textId="2C471C2A" w:rsidR="00D55414" w:rsidRPr="00696E60" w:rsidRDefault="00D55414" w:rsidP="006C4FA7">
            <w:pPr>
              <w:pStyle w:val="ToolTableText"/>
            </w:pPr>
            <w:r>
              <w:t>Write informative/explanatory texts to examine and convey complex ideas, concepts, and information clearly and accurately through the effective selection, organization, and analysis of content.</w:t>
            </w:r>
          </w:p>
        </w:tc>
        <w:tc>
          <w:tcPr>
            <w:tcW w:w="1800" w:type="dxa"/>
            <w:shd w:val="clear" w:color="auto" w:fill="FFFFFF"/>
          </w:tcPr>
          <w:p w14:paraId="12E5B187" w14:textId="77777777" w:rsidR="00D55414" w:rsidRPr="00383F3C" w:rsidRDefault="00D55414" w:rsidP="006C4FA7">
            <w:pPr>
              <w:pStyle w:val="ToolTableText"/>
            </w:pPr>
          </w:p>
        </w:tc>
        <w:tc>
          <w:tcPr>
            <w:tcW w:w="1800" w:type="dxa"/>
            <w:shd w:val="clear" w:color="auto" w:fill="FFFFFF"/>
          </w:tcPr>
          <w:p w14:paraId="10D838C0" w14:textId="77777777" w:rsidR="00D55414" w:rsidRPr="00383F3C" w:rsidRDefault="00D55414" w:rsidP="006C4FA7">
            <w:pPr>
              <w:pStyle w:val="ToolTableText"/>
            </w:pPr>
          </w:p>
        </w:tc>
        <w:tc>
          <w:tcPr>
            <w:tcW w:w="1720" w:type="dxa"/>
            <w:shd w:val="clear" w:color="auto" w:fill="FFFFFF"/>
          </w:tcPr>
          <w:p w14:paraId="5205D3C6" w14:textId="77777777" w:rsidR="00D55414" w:rsidRPr="00383F3C" w:rsidRDefault="00D55414" w:rsidP="006C4FA7">
            <w:pPr>
              <w:pStyle w:val="ToolTableText"/>
            </w:pPr>
          </w:p>
        </w:tc>
      </w:tr>
      <w:tr w:rsidR="006C4FA7" w:rsidRPr="00383F3C" w14:paraId="473F02D0" w14:textId="77777777" w:rsidTr="00643A4D">
        <w:trPr>
          <w:cantSplit/>
        </w:trPr>
        <w:tc>
          <w:tcPr>
            <w:tcW w:w="1548" w:type="dxa"/>
            <w:shd w:val="clear" w:color="auto" w:fill="FFFFFF"/>
            <w:tcMar>
              <w:top w:w="100" w:type="dxa"/>
              <w:left w:w="108" w:type="dxa"/>
              <w:bottom w:w="100" w:type="dxa"/>
              <w:right w:w="108" w:type="dxa"/>
            </w:tcMar>
          </w:tcPr>
          <w:p w14:paraId="3A385046" w14:textId="77777777" w:rsidR="006C4FA7" w:rsidRPr="00BD0A44" w:rsidRDefault="006C4FA7" w:rsidP="006C4FA7">
            <w:pPr>
              <w:pStyle w:val="ToolTableText"/>
              <w:rPr>
                <w:b/>
              </w:rPr>
            </w:pPr>
            <w:r w:rsidRPr="00BD0A44">
              <w:rPr>
                <w:b/>
              </w:rPr>
              <w:t>W.11-12.2.a</w:t>
            </w:r>
          </w:p>
        </w:tc>
        <w:tc>
          <w:tcPr>
            <w:tcW w:w="6210" w:type="dxa"/>
            <w:shd w:val="clear" w:color="auto" w:fill="FFFFFF"/>
            <w:tcMar>
              <w:top w:w="100" w:type="dxa"/>
              <w:left w:w="108" w:type="dxa"/>
              <w:bottom w:w="100" w:type="dxa"/>
              <w:right w:w="108" w:type="dxa"/>
            </w:tcMar>
          </w:tcPr>
          <w:p w14:paraId="1D6C58CF" w14:textId="77777777" w:rsidR="006C4FA7" w:rsidRPr="00696E60" w:rsidRDefault="006C4FA7" w:rsidP="006C4FA7">
            <w:pPr>
              <w:pStyle w:val="ToolTableText"/>
            </w:pPr>
            <w:r w:rsidRPr="00696E60">
              <w:t>Introduce a topic; organize complex ideas, concepts, and information so that each new element builds on that which precedes it to create a unified whole; include formatting (e.g., headings), graphics (e.g., figures, tables), and multimedia when useful to aiding comprehension.</w:t>
            </w:r>
          </w:p>
        </w:tc>
        <w:tc>
          <w:tcPr>
            <w:tcW w:w="1800" w:type="dxa"/>
            <w:shd w:val="clear" w:color="auto" w:fill="FFFFFF"/>
          </w:tcPr>
          <w:p w14:paraId="6097CCB2" w14:textId="77777777" w:rsidR="006C4FA7" w:rsidRPr="00383F3C" w:rsidRDefault="006C4FA7" w:rsidP="006C4FA7">
            <w:pPr>
              <w:pStyle w:val="ToolTableText"/>
            </w:pPr>
          </w:p>
        </w:tc>
        <w:tc>
          <w:tcPr>
            <w:tcW w:w="1800" w:type="dxa"/>
            <w:shd w:val="clear" w:color="auto" w:fill="FFFFFF"/>
          </w:tcPr>
          <w:p w14:paraId="3A94BE27" w14:textId="77777777" w:rsidR="006C4FA7" w:rsidRPr="00383F3C" w:rsidRDefault="006C4FA7" w:rsidP="006C4FA7">
            <w:pPr>
              <w:pStyle w:val="ToolTableText"/>
            </w:pPr>
          </w:p>
        </w:tc>
        <w:tc>
          <w:tcPr>
            <w:tcW w:w="1720" w:type="dxa"/>
            <w:shd w:val="clear" w:color="auto" w:fill="FFFFFF"/>
          </w:tcPr>
          <w:p w14:paraId="774FB0D0" w14:textId="77777777" w:rsidR="006C4FA7" w:rsidRPr="00383F3C" w:rsidRDefault="006C4FA7" w:rsidP="006C4FA7">
            <w:pPr>
              <w:pStyle w:val="ToolTableText"/>
            </w:pPr>
          </w:p>
        </w:tc>
      </w:tr>
      <w:tr w:rsidR="006C4FA7" w:rsidRPr="00383F3C" w14:paraId="6974FAA7" w14:textId="77777777" w:rsidTr="00643A4D">
        <w:trPr>
          <w:cantSplit/>
        </w:trPr>
        <w:tc>
          <w:tcPr>
            <w:tcW w:w="1548" w:type="dxa"/>
            <w:shd w:val="clear" w:color="auto" w:fill="FFFFFF"/>
            <w:tcMar>
              <w:top w:w="100" w:type="dxa"/>
              <w:left w:w="108" w:type="dxa"/>
              <w:bottom w:w="100" w:type="dxa"/>
              <w:right w:w="108" w:type="dxa"/>
            </w:tcMar>
          </w:tcPr>
          <w:p w14:paraId="575BCB17" w14:textId="77777777" w:rsidR="006C4FA7" w:rsidRPr="00BD0A44" w:rsidRDefault="006C4FA7" w:rsidP="006C4FA7">
            <w:pPr>
              <w:pStyle w:val="ToolTableText"/>
              <w:rPr>
                <w:b/>
              </w:rPr>
            </w:pPr>
            <w:r w:rsidRPr="00BD0A44">
              <w:rPr>
                <w:b/>
              </w:rPr>
              <w:t>W.11-12.2.b</w:t>
            </w:r>
          </w:p>
        </w:tc>
        <w:tc>
          <w:tcPr>
            <w:tcW w:w="6210" w:type="dxa"/>
            <w:shd w:val="clear" w:color="auto" w:fill="FFFFFF"/>
            <w:tcMar>
              <w:top w:w="100" w:type="dxa"/>
              <w:left w:w="108" w:type="dxa"/>
              <w:bottom w:w="100" w:type="dxa"/>
              <w:right w:w="108" w:type="dxa"/>
            </w:tcMar>
          </w:tcPr>
          <w:p w14:paraId="778B0FE9" w14:textId="77777777" w:rsidR="006C4FA7" w:rsidRPr="00696E60" w:rsidRDefault="006C4FA7" w:rsidP="006C4FA7">
            <w:pPr>
              <w:pStyle w:val="ToolTableText"/>
            </w:pPr>
            <w:r w:rsidRPr="00696E60">
              <w:t>Develop the topic thoroughly by selecting the most significant and relevant facts, extended definitions, concrete details, quotations, or other information and examples appropriate to the audience’s knowledge of the topic.</w:t>
            </w:r>
          </w:p>
        </w:tc>
        <w:tc>
          <w:tcPr>
            <w:tcW w:w="1800" w:type="dxa"/>
            <w:shd w:val="clear" w:color="auto" w:fill="FFFFFF"/>
          </w:tcPr>
          <w:p w14:paraId="2CEE66B1" w14:textId="77777777" w:rsidR="006C4FA7" w:rsidRPr="00383F3C" w:rsidRDefault="006C4FA7" w:rsidP="006C4FA7">
            <w:pPr>
              <w:pStyle w:val="ToolTableText"/>
            </w:pPr>
          </w:p>
        </w:tc>
        <w:tc>
          <w:tcPr>
            <w:tcW w:w="1800" w:type="dxa"/>
            <w:shd w:val="clear" w:color="auto" w:fill="FFFFFF"/>
          </w:tcPr>
          <w:p w14:paraId="50E65051" w14:textId="77777777" w:rsidR="006C4FA7" w:rsidRPr="00383F3C" w:rsidRDefault="006C4FA7" w:rsidP="006C4FA7">
            <w:pPr>
              <w:pStyle w:val="ToolTableText"/>
            </w:pPr>
          </w:p>
        </w:tc>
        <w:tc>
          <w:tcPr>
            <w:tcW w:w="1720" w:type="dxa"/>
            <w:shd w:val="clear" w:color="auto" w:fill="FFFFFF"/>
          </w:tcPr>
          <w:p w14:paraId="2EA42039" w14:textId="77777777" w:rsidR="006C4FA7" w:rsidRPr="00383F3C" w:rsidRDefault="006C4FA7" w:rsidP="006C4FA7">
            <w:pPr>
              <w:pStyle w:val="ToolTableText"/>
            </w:pPr>
          </w:p>
        </w:tc>
      </w:tr>
      <w:tr w:rsidR="006C4FA7" w:rsidRPr="00383F3C" w14:paraId="01FE0567" w14:textId="77777777" w:rsidTr="00643A4D">
        <w:trPr>
          <w:cantSplit/>
        </w:trPr>
        <w:tc>
          <w:tcPr>
            <w:tcW w:w="1548" w:type="dxa"/>
            <w:shd w:val="clear" w:color="auto" w:fill="FFFFFF"/>
            <w:tcMar>
              <w:top w:w="100" w:type="dxa"/>
              <w:left w:w="108" w:type="dxa"/>
              <w:bottom w:w="100" w:type="dxa"/>
              <w:right w:w="108" w:type="dxa"/>
            </w:tcMar>
          </w:tcPr>
          <w:p w14:paraId="47C0D19A" w14:textId="77777777" w:rsidR="006C4FA7" w:rsidRPr="00BD0A44" w:rsidRDefault="006C4FA7" w:rsidP="006C4FA7">
            <w:pPr>
              <w:pStyle w:val="ToolTableText"/>
              <w:rPr>
                <w:b/>
              </w:rPr>
            </w:pPr>
            <w:r w:rsidRPr="00BD0A44">
              <w:rPr>
                <w:b/>
              </w:rPr>
              <w:t>W.11-12.2.c</w:t>
            </w:r>
          </w:p>
        </w:tc>
        <w:tc>
          <w:tcPr>
            <w:tcW w:w="6210" w:type="dxa"/>
            <w:shd w:val="clear" w:color="auto" w:fill="FFFFFF"/>
            <w:tcMar>
              <w:top w:w="100" w:type="dxa"/>
              <w:left w:w="108" w:type="dxa"/>
              <w:bottom w:w="100" w:type="dxa"/>
              <w:right w:w="108" w:type="dxa"/>
            </w:tcMar>
          </w:tcPr>
          <w:p w14:paraId="4B35E13A" w14:textId="77777777" w:rsidR="006C4FA7" w:rsidRPr="00696E60" w:rsidRDefault="006C4FA7" w:rsidP="006C4FA7">
            <w:pPr>
              <w:pStyle w:val="ToolTableText"/>
            </w:pPr>
            <w:r w:rsidRPr="00696E60">
              <w:t>Use appropriate and varied transitions and syntax to link the major sections of the text, create cohesion, and clarify the relationships among complex ideas and concepts.</w:t>
            </w:r>
          </w:p>
        </w:tc>
        <w:tc>
          <w:tcPr>
            <w:tcW w:w="1800" w:type="dxa"/>
            <w:shd w:val="clear" w:color="auto" w:fill="FFFFFF"/>
          </w:tcPr>
          <w:p w14:paraId="6D0E5791" w14:textId="77777777" w:rsidR="006C4FA7" w:rsidRPr="00383F3C" w:rsidRDefault="006C4FA7" w:rsidP="006C4FA7">
            <w:pPr>
              <w:pStyle w:val="ToolTableText"/>
            </w:pPr>
          </w:p>
        </w:tc>
        <w:tc>
          <w:tcPr>
            <w:tcW w:w="1800" w:type="dxa"/>
            <w:shd w:val="clear" w:color="auto" w:fill="FFFFFF"/>
          </w:tcPr>
          <w:p w14:paraId="5A424C49" w14:textId="77777777" w:rsidR="006C4FA7" w:rsidRPr="00383F3C" w:rsidRDefault="006C4FA7" w:rsidP="006C4FA7">
            <w:pPr>
              <w:pStyle w:val="ToolTableText"/>
            </w:pPr>
          </w:p>
        </w:tc>
        <w:tc>
          <w:tcPr>
            <w:tcW w:w="1720" w:type="dxa"/>
            <w:shd w:val="clear" w:color="auto" w:fill="FFFFFF"/>
          </w:tcPr>
          <w:p w14:paraId="3C757B0A" w14:textId="77777777" w:rsidR="006C4FA7" w:rsidRPr="00383F3C" w:rsidRDefault="006C4FA7" w:rsidP="006C4FA7">
            <w:pPr>
              <w:pStyle w:val="ToolTableText"/>
            </w:pPr>
          </w:p>
        </w:tc>
      </w:tr>
      <w:tr w:rsidR="006C4FA7" w:rsidRPr="00383F3C" w14:paraId="385E55E6" w14:textId="77777777" w:rsidTr="00643A4D">
        <w:trPr>
          <w:cantSplit/>
        </w:trPr>
        <w:tc>
          <w:tcPr>
            <w:tcW w:w="1548" w:type="dxa"/>
            <w:shd w:val="clear" w:color="auto" w:fill="FFFFFF"/>
            <w:tcMar>
              <w:top w:w="100" w:type="dxa"/>
              <w:left w:w="108" w:type="dxa"/>
              <w:bottom w:w="100" w:type="dxa"/>
              <w:right w:w="108" w:type="dxa"/>
            </w:tcMar>
          </w:tcPr>
          <w:p w14:paraId="092200EF" w14:textId="77777777" w:rsidR="006C4FA7" w:rsidRPr="00BD0A44" w:rsidRDefault="006C4FA7" w:rsidP="006C4FA7">
            <w:pPr>
              <w:pStyle w:val="ToolTableText"/>
              <w:rPr>
                <w:b/>
              </w:rPr>
            </w:pPr>
            <w:r w:rsidRPr="00BD0A44">
              <w:rPr>
                <w:b/>
              </w:rPr>
              <w:t>W.11-12.2.d</w:t>
            </w:r>
          </w:p>
        </w:tc>
        <w:tc>
          <w:tcPr>
            <w:tcW w:w="6210" w:type="dxa"/>
            <w:shd w:val="clear" w:color="auto" w:fill="FFFFFF"/>
            <w:tcMar>
              <w:top w:w="100" w:type="dxa"/>
              <w:left w:w="108" w:type="dxa"/>
              <w:bottom w:w="100" w:type="dxa"/>
              <w:right w:w="108" w:type="dxa"/>
            </w:tcMar>
          </w:tcPr>
          <w:p w14:paraId="788A935C" w14:textId="77777777" w:rsidR="006C4FA7" w:rsidRPr="00696E60" w:rsidRDefault="006C4FA7" w:rsidP="006C4FA7">
            <w:pPr>
              <w:pStyle w:val="ToolTableText"/>
            </w:pPr>
            <w:r w:rsidRPr="00696E60">
              <w:t>Use precise language, domain-specific vocabulary, and techniques such as metaphor, simile, and analogy to manage the complexity of the topic.</w:t>
            </w:r>
          </w:p>
        </w:tc>
        <w:tc>
          <w:tcPr>
            <w:tcW w:w="1800" w:type="dxa"/>
            <w:shd w:val="clear" w:color="auto" w:fill="FFFFFF"/>
          </w:tcPr>
          <w:p w14:paraId="77442CA4" w14:textId="77777777" w:rsidR="006C4FA7" w:rsidRPr="00383F3C" w:rsidRDefault="006C4FA7" w:rsidP="006C4FA7">
            <w:pPr>
              <w:pStyle w:val="ToolTableText"/>
            </w:pPr>
          </w:p>
        </w:tc>
        <w:tc>
          <w:tcPr>
            <w:tcW w:w="1800" w:type="dxa"/>
            <w:shd w:val="clear" w:color="auto" w:fill="FFFFFF"/>
          </w:tcPr>
          <w:p w14:paraId="0D7186CB" w14:textId="77777777" w:rsidR="006C4FA7" w:rsidRPr="00383F3C" w:rsidRDefault="006C4FA7" w:rsidP="006C4FA7">
            <w:pPr>
              <w:pStyle w:val="ToolTableText"/>
            </w:pPr>
          </w:p>
        </w:tc>
        <w:tc>
          <w:tcPr>
            <w:tcW w:w="1720" w:type="dxa"/>
            <w:shd w:val="clear" w:color="auto" w:fill="FFFFFF"/>
          </w:tcPr>
          <w:p w14:paraId="574CCCEC" w14:textId="77777777" w:rsidR="006C4FA7" w:rsidRPr="00383F3C" w:rsidRDefault="006C4FA7" w:rsidP="006C4FA7">
            <w:pPr>
              <w:pStyle w:val="ToolTableText"/>
            </w:pPr>
          </w:p>
        </w:tc>
      </w:tr>
      <w:tr w:rsidR="006C4FA7" w:rsidRPr="00383F3C" w14:paraId="47D2E664" w14:textId="77777777" w:rsidTr="00643A4D">
        <w:trPr>
          <w:cantSplit/>
        </w:trPr>
        <w:tc>
          <w:tcPr>
            <w:tcW w:w="1548" w:type="dxa"/>
            <w:shd w:val="clear" w:color="auto" w:fill="FFFFFF"/>
            <w:tcMar>
              <w:top w:w="100" w:type="dxa"/>
              <w:left w:w="108" w:type="dxa"/>
              <w:bottom w:w="100" w:type="dxa"/>
              <w:right w:w="108" w:type="dxa"/>
            </w:tcMar>
          </w:tcPr>
          <w:p w14:paraId="16121C11" w14:textId="77777777" w:rsidR="006C4FA7" w:rsidRPr="00BD0A44" w:rsidRDefault="006C4FA7" w:rsidP="006C4FA7">
            <w:pPr>
              <w:pStyle w:val="ToolTableText"/>
              <w:rPr>
                <w:b/>
              </w:rPr>
            </w:pPr>
            <w:r w:rsidRPr="00BD0A44">
              <w:rPr>
                <w:b/>
              </w:rPr>
              <w:t>W.11-12.2.e</w:t>
            </w:r>
          </w:p>
        </w:tc>
        <w:tc>
          <w:tcPr>
            <w:tcW w:w="6210" w:type="dxa"/>
            <w:shd w:val="clear" w:color="auto" w:fill="FFFFFF"/>
            <w:tcMar>
              <w:top w:w="100" w:type="dxa"/>
              <w:left w:w="108" w:type="dxa"/>
              <w:bottom w:w="100" w:type="dxa"/>
              <w:right w:w="108" w:type="dxa"/>
            </w:tcMar>
          </w:tcPr>
          <w:p w14:paraId="4FCB84E7" w14:textId="77777777" w:rsidR="006C4FA7" w:rsidRPr="00696E60" w:rsidRDefault="006C4FA7" w:rsidP="006C4FA7">
            <w:pPr>
              <w:pStyle w:val="ToolTableText"/>
            </w:pPr>
            <w:r w:rsidRPr="00696E60">
              <w:t>Establish and maintain a formal style and objective tone while attending to the norms and conventions of the discipline in which they are writing.</w:t>
            </w:r>
          </w:p>
        </w:tc>
        <w:tc>
          <w:tcPr>
            <w:tcW w:w="1800" w:type="dxa"/>
            <w:shd w:val="clear" w:color="auto" w:fill="FFFFFF"/>
          </w:tcPr>
          <w:p w14:paraId="4DB66BC2" w14:textId="77777777" w:rsidR="006C4FA7" w:rsidRPr="00383F3C" w:rsidRDefault="006C4FA7" w:rsidP="006C4FA7">
            <w:pPr>
              <w:pStyle w:val="ToolTableText"/>
            </w:pPr>
          </w:p>
        </w:tc>
        <w:tc>
          <w:tcPr>
            <w:tcW w:w="1800" w:type="dxa"/>
            <w:shd w:val="clear" w:color="auto" w:fill="FFFFFF"/>
          </w:tcPr>
          <w:p w14:paraId="6A50C325" w14:textId="77777777" w:rsidR="006C4FA7" w:rsidRPr="00383F3C" w:rsidRDefault="006C4FA7" w:rsidP="006C4FA7">
            <w:pPr>
              <w:pStyle w:val="ToolTableText"/>
            </w:pPr>
          </w:p>
        </w:tc>
        <w:tc>
          <w:tcPr>
            <w:tcW w:w="1720" w:type="dxa"/>
            <w:shd w:val="clear" w:color="auto" w:fill="FFFFFF"/>
          </w:tcPr>
          <w:p w14:paraId="375B6232" w14:textId="77777777" w:rsidR="006C4FA7" w:rsidRPr="00383F3C" w:rsidRDefault="006C4FA7" w:rsidP="006C4FA7">
            <w:pPr>
              <w:pStyle w:val="ToolTableText"/>
            </w:pPr>
          </w:p>
        </w:tc>
      </w:tr>
      <w:tr w:rsidR="006C4FA7" w:rsidRPr="00383F3C" w14:paraId="7D176BAC" w14:textId="77777777" w:rsidTr="00643A4D">
        <w:trPr>
          <w:cantSplit/>
        </w:trPr>
        <w:tc>
          <w:tcPr>
            <w:tcW w:w="1548" w:type="dxa"/>
            <w:shd w:val="clear" w:color="auto" w:fill="FFFFFF"/>
            <w:tcMar>
              <w:top w:w="100" w:type="dxa"/>
              <w:left w:w="108" w:type="dxa"/>
              <w:bottom w:w="100" w:type="dxa"/>
              <w:right w:w="108" w:type="dxa"/>
            </w:tcMar>
          </w:tcPr>
          <w:p w14:paraId="00DD5616" w14:textId="77777777" w:rsidR="006C4FA7" w:rsidRPr="00BD0A44" w:rsidRDefault="006C4FA7" w:rsidP="006C4FA7">
            <w:pPr>
              <w:pStyle w:val="ToolTableText"/>
              <w:rPr>
                <w:b/>
              </w:rPr>
            </w:pPr>
            <w:r w:rsidRPr="00BD0A44">
              <w:rPr>
                <w:b/>
              </w:rPr>
              <w:t>W.11-12.2.f</w:t>
            </w:r>
          </w:p>
        </w:tc>
        <w:tc>
          <w:tcPr>
            <w:tcW w:w="6210" w:type="dxa"/>
            <w:shd w:val="clear" w:color="auto" w:fill="FFFFFF"/>
            <w:tcMar>
              <w:top w:w="100" w:type="dxa"/>
              <w:left w:w="108" w:type="dxa"/>
              <w:bottom w:w="100" w:type="dxa"/>
              <w:right w:w="108" w:type="dxa"/>
            </w:tcMar>
          </w:tcPr>
          <w:p w14:paraId="463C2F9B" w14:textId="77777777" w:rsidR="006C4FA7" w:rsidRPr="00696E60" w:rsidRDefault="006C4FA7" w:rsidP="006C4FA7">
            <w:pPr>
              <w:pStyle w:val="ToolTableText"/>
            </w:pPr>
            <w:r w:rsidRPr="00696E60">
              <w:t>Provide a concluding statement or section that follows from and supports the information or explanation presented (e.g., articulating implications or the significance of the topic).</w:t>
            </w:r>
          </w:p>
        </w:tc>
        <w:tc>
          <w:tcPr>
            <w:tcW w:w="1800" w:type="dxa"/>
            <w:shd w:val="clear" w:color="auto" w:fill="FFFFFF"/>
          </w:tcPr>
          <w:p w14:paraId="0DFB2E32" w14:textId="77777777" w:rsidR="006C4FA7" w:rsidRPr="00383F3C" w:rsidRDefault="006C4FA7" w:rsidP="006C4FA7">
            <w:pPr>
              <w:pStyle w:val="ToolTableText"/>
            </w:pPr>
          </w:p>
        </w:tc>
        <w:tc>
          <w:tcPr>
            <w:tcW w:w="1800" w:type="dxa"/>
            <w:shd w:val="clear" w:color="auto" w:fill="FFFFFF"/>
          </w:tcPr>
          <w:p w14:paraId="7827EDC8" w14:textId="77777777" w:rsidR="006C4FA7" w:rsidRPr="00383F3C" w:rsidRDefault="006C4FA7" w:rsidP="006C4FA7">
            <w:pPr>
              <w:pStyle w:val="ToolTableText"/>
            </w:pPr>
          </w:p>
        </w:tc>
        <w:tc>
          <w:tcPr>
            <w:tcW w:w="1720" w:type="dxa"/>
            <w:shd w:val="clear" w:color="auto" w:fill="FFFFFF"/>
          </w:tcPr>
          <w:p w14:paraId="2EDA05A6" w14:textId="77777777" w:rsidR="006C4FA7" w:rsidRPr="00383F3C" w:rsidRDefault="006C4FA7" w:rsidP="006C4FA7">
            <w:pPr>
              <w:pStyle w:val="ToolTableText"/>
            </w:pPr>
          </w:p>
        </w:tc>
      </w:tr>
      <w:tr w:rsidR="006C4FA7" w:rsidRPr="00383F3C" w14:paraId="0471E9EA" w14:textId="77777777" w:rsidTr="00643A4D">
        <w:trPr>
          <w:cantSplit/>
        </w:trPr>
        <w:tc>
          <w:tcPr>
            <w:tcW w:w="1548" w:type="dxa"/>
            <w:shd w:val="clear" w:color="auto" w:fill="FFFFFF"/>
            <w:tcMar>
              <w:top w:w="100" w:type="dxa"/>
              <w:left w:w="108" w:type="dxa"/>
              <w:bottom w:w="100" w:type="dxa"/>
              <w:right w:w="108" w:type="dxa"/>
            </w:tcMar>
          </w:tcPr>
          <w:p w14:paraId="1A8E0CA7" w14:textId="77777777" w:rsidR="006C4FA7" w:rsidRPr="00BD0A44" w:rsidRDefault="006C4FA7" w:rsidP="006C4FA7">
            <w:pPr>
              <w:pStyle w:val="ToolTableText"/>
              <w:rPr>
                <w:b/>
              </w:rPr>
            </w:pPr>
            <w:r w:rsidRPr="00BD0A44">
              <w:rPr>
                <w:b/>
              </w:rPr>
              <w:t>W.11-12.5</w:t>
            </w:r>
          </w:p>
        </w:tc>
        <w:tc>
          <w:tcPr>
            <w:tcW w:w="6210" w:type="dxa"/>
            <w:shd w:val="clear" w:color="auto" w:fill="FFFFFF"/>
            <w:tcMar>
              <w:top w:w="100" w:type="dxa"/>
              <w:left w:w="108" w:type="dxa"/>
              <w:bottom w:w="100" w:type="dxa"/>
              <w:right w:w="108" w:type="dxa"/>
            </w:tcMar>
          </w:tcPr>
          <w:p w14:paraId="5688322A" w14:textId="77777777" w:rsidR="006C4FA7" w:rsidRPr="00A43909" w:rsidRDefault="006C4FA7" w:rsidP="006C4FA7">
            <w:pPr>
              <w:pStyle w:val="ToolTableText"/>
            </w:pPr>
            <w:r w:rsidRPr="00A43909">
              <w:t>Develop and strengthen writing as needed by planning, revising, editing, rewriting, or trying a new approach, focusing on addressing what is most significant for a specific purpose and audience. (Editing for conventions should demonstrate command of Language standards 1–3 up to and including grades 11–12 on page 68.)</w:t>
            </w:r>
          </w:p>
        </w:tc>
        <w:tc>
          <w:tcPr>
            <w:tcW w:w="1800" w:type="dxa"/>
            <w:shd w:val="clear" w:color="auto" w:fill="FFFFFF"/>
          </w:tcPr>
          <w:p w14:paraId="41F96ABF" w14:textId="77777777" w:rsidR="006C4FA7" w:rsidRPr="00383F3C" w:rsidRDefault="006C4FA7" w:rsidP="006C4FA7">
            <w:pPr>
              <w:pStyle w:val="ToolTableText"/>
            </w:pPr>
          </w:p>
        </w:tc>
        <w:tc>
          <w:tcPr>
            <w:tcW w:w="1800" w:type="dxa"/>
            <w:shd w:val="clear" w:color="auto" w:fill="FFFFFF"/>
          </w:tcPr>
          <w:p w14:paraId="1880F409" w14:textId="77777777" w:rsidR="006C4FA7" w:rsidRPr="00383F3C" w:rsidRDefault="006C4FA7" w:rsidP="006C4FA7">
            <w:pPr>
              <w:pStyle w:val="ToolTableText"/>
            </w:pPr>
          </w:p>
        </w:tc>
        <w:tc>
          <w:tcPr>
            <w:tcW w:w="1720" w:type="dxa"/>
            <w:shd w:val="clear" w:color="auto" w:fill="FFFFFF"/>
          </w:tcPr>
          <w:p w14:paraId="261EBE29" w14:textId="77777777" w:rsidR="006C4FA7" w:rsidRPr="00383F3C" w:rsidRDefault="006C4FA7" w:rsidP="006C4FA7">
            <w:pPr>
              <w:pStyle w:val="ToolTableText"/>
            </w:pPr>
          </w:p>
        </w:tc>
      </w:tr>
      <w:tr w:rsidR="006C4FA7" w:rsidRPr="00383F3C" w14:paraId="42025B3E" w14:textId="77777777" w:rsidTr="00643A4D">
        <w:trPr>
          <w:cantSplit/>
        </w:trPr>
        <w:tc>
          <w:tcPr>
            <w:tcW w:w="1548" w:type="dxa"/>
            <w:shd w:val="clear" w:color="auto" w:fill="FFFFFF"/>
            <w:tcMar>
              <w:top w:w="100" w:type="dxa"/>
              <w:left w:w="108" w:type="dxa"/>
              <w:bottom w:w="100" w:type="dxa"/>
              <w:right w:w="108" w:type="dxa"/>
            </w:tcMar>
          </w:tcPr>
          <w:p w14:paraId="21276045" w14:textId="77777777" w:rsidR="006C4FA7" w:rsidRPr="00BD0A44" w:rsidRDefault="006C4FA7" w:rsidP="006C4FA7">
            <w:pPr>
              <w:pStyle w:val="ToolTableText"/>
              <w:rPr>
                <w:b/>
              </w:rPr>
            </w:pPr>
            <w:r w:rsidRPr="00BD0A44">
              <w:rPr>
                <w:b/>
              </w:rPr>
              <w:t>W.11-12.6</w:t>
            </w:r>
          </w:p>
        </w:tc>
        <w:tc>
          <w:tcPr>
            <w:tcW w:w="6210" w:type="dxa"/>
            <w:shd w:val="clear" w:color="auto" w:fill="FFFFFF"/>
            <w:tcMar>
              <w:top w:w="100" w:type="dxa"/>
              <w:left w:w="108" w:type="dxa"/>
              <w:bottom w:w="100" w:type="dxa"/>
              <w:right w:w="108" w:type="dxa"/>
            </w:tcMar>
          </w:tcPr>
          <w:p w14:paraId="7EA4FB9F" w14:textId="77777777" w:rsidR="006C4FA7" w:rsidRPr="00A43909" w:rsidRDefault="006C4FA7" w:rsidP="006C4FA7">
            <w:pPr>
              <w:pStyle w:val="ToolTableText"/>
            </w:pPr>
            <w:r w:rsidRPr="00A43909">
              <w:t>Use technology, including the Internet, to produce, publish, and update individual or shared writing products in response to ongoing feedback, including new arguments or information.</w:t>
            </w:r>
          </w:p>
        </w:tc>
        <w:tc>
          <w:tcPr>
            <w:tcW w:w="1800" w:type="dxa"/>
            <w:shd w:val="clear" w:color="auto" w:fill="FFFFFF"/>
          </w:tcPr>
          <w:p w14:paraId="1A560AAF" w14:textId="77777777" w:rsidR="006C4FA7" w:rsidRPr="00383F3C" w:rsidRDefault="006C4FA7" w:rsidP="006C4FA7">
            <w:pPr>
              <w:pStyle w:val="ToolTableText"/>
            </w:pPr>
          </w:p>
        </w:tc>
        <w:tc>
          <w:tcPr>
            <w:tcW w:w="1800" w:type="dxa"/>
            <w:shd w:val="clear" w:color="auto" w:fill="FFFFFF"/>
          </w:tcPr>
          <w:p w14:paraId="71E4A23B" w14:textId="77777777" w:rsidR="006C4FA7" w:rsidRPr="00383F3C" w:rsidRDefault="006C4FA7" w:rsidP="006C4FA7">
            <w:pPr>
              <w:pStyle w:val="ToolTableText"/>
            </w:pPr>
          </w:p>
        </w:tc>
        <w:tc>
          <w:tcPr>
            <w:tcW w:w="1720" w:type="dxa"/>
            <w:shd w:val="clear" w:color="auto" w:fill="FFFFFF"/>
          </w:tcPr>
          <w:p w14:paraId="6B309649" w14:textId="77777777" w:rsidR="006C4FA7" w:rsidRPr="00383F3C" w:rsidRDefault="006C4FA7" w:rsidP="006C4FA7">
            <w:pPr>
              <w:pStyle w:val="ToolTableText"/>
            </w:pPr>
          </w:p>
        </w:tc>
      </w:tr>
      <w:tr w:rsidR="00D55414" w:rsidRPr="00383F3C" w14:paraId="2BBBCAC2" w14:textId="77777777" w:rsidTr="00643A4D">
        <w:trPr>
          <w:cantSplit/>
        </w:trPr>
        <w:tc>
          <w:tcPr>
            <w:tcW w:w="1548" w:type="dxa"/>
            <w:shd w:val="clear" w:color="auto" w:fill="FFFFFF"/>
            <w:tcMar>
              <w:top w:w="100" w:type="dxa"/>
              <w:left w:w="108" w:type="dxa"/>
              <w:bottom w:w="100" w:type="dxa"/>
              <w:right w:w="108" w:type="dxa"/>
            </w:tcMar>
          </w:tcPr>
          <w:p w14:paraId="58C83C65" w14:textId="1CA3D72B" w:rsidR="00D55414" w:rsidRPr="00BD0A44" w:rsidRDefault="00D55414" w:rsidP="006C4FA7">
            <w:pPr>
              <w:pStyle w:val="ToolTableText"/>
              <w:rPr>
                <w:b/>
              </w:rPr>
            </w:pPr>
            <w:r>
              <w:rPr>
                <w:b/>
              </w:rPr>
              <w:t>W.11-12.9</w:t>
            </w:r>
          </w:p>
        </w:tc>
        <w:tc>
          <w:tcPr>
            <w:tcW w:w="6210" w:type="dxa"/>
            <w:shd w:val="clear" w:color="auto" w:fill="FFFFFF"/>
            <w:tcMar>
              <w:top w:w="100" w:type="dxa"/>
              <w:left w:w="108" w:type="dxa"/>
              <w:bottom w:w="100" w:type="dxa"/>
              <w:right w:w="108" w:type="dxa"/>
            </w:tcMar>
          </w:tcPr>
          <w:p w14:paraId="14C1D725" w14:textId="0EACF79C" w:rsidR="00D55414" w:rsidRDefault="00D55414" w:rsidP="006C4FA7">
            <w:pPr>
              <w:pStyle w:val="ToolTableText"/>
            </w:pPr>
            <w:r w:rsidRPr="00D55414">
              <w:t>Draw evidence from literary or informational texts to support analysis, reflection, and research.</w:t>
            </w:r>
          </w:p>
        </w:tc>
        <w:tc>
          <w:tcPr>
            <w:tcW w:w="1800" w:type="dxa"/>
            <w:shd w:val="clear" w:color="auto" w:fill="FFFFFF"/>
          </w:tcPr>
          <w:p w14:paraId="6B6761DB" w14:textId="77777777" w:rsidR="00D55414" w:rsidRPr="00383F3C" w:rsidRDefault="00D55414" w:rsidP="006C4FA7">
            <w:pPr>
              <w:pStyle w:val="ToolTableText"/>
            </w:pPr>
          </w:p>
        </w:tc>
        <w:tc>
          <w:tcPr>
            <w:tcW w:w="1800" w:type="dxa"/>
            <w:shd w:val="clear" w:color="auto" w:fill="FFFFFF"/>
          </w:tcPr>
          <w:p w14:paraId="78221055" w14:textId="77777777" w:rsidR="00D55414" w:rsidRPr="00383F3C" w:rsidRDefault="00D55414" w:rsidP="006C4FA7">
            <w:pPr>
              <w:pStyle w:val="ToolTableText"/>
            </w:pPr>
          </w:p>
        </w:tc>
        <w:tc>
          <w:tcPr>
            <w:tcW w:w="1720" w:type="dxa"/>
            <w:shd w:val="clear" w:color="auto" w:fill="FFFFFF"/>
          </w:tcPr>
          <w:p w14:paraId="4DD97DCC" w14:textId="77777777" w:rsidR="00D55414" w:rsidRPr="00383F3C" w:rsidRDefault="00D55414" w:rsidP="006C4FA7">
            <w:pPr>
              <w:pStyle w:val="ToolTableText"/>
            </w:pPr>
          </w:p>
        </w:tc>
      </w:tr>
      <w:tr w:rsidR="006C4FA7" w:rsidRPr="00383F3C" w14:paraId="4E392877" w14:textId="77777777" w:rsidTr="00643A4D">
        <w:trPr>
          <w:cantSplit/>
        </w:trPr>
        <w:tc>
          <w:tcPr>
            <w:tcW w:w="1548" w:type="dxa"/>
            <w:shd w:val="clear" w:color="auto" w:fill="FFFFFF"/>
            <w:tcMar>
              <w:top w:w="100" w:type="dxa"/>
              <w:left w:w="108" w:type="dxa"/>
              <w:bottom w:w="100" w:type="dxa"/>
              <w:right w:w="108" w:type="dxa"/>
            </w:tcMar>
          </w:tcPr>
          <w:p w14:paraId="6F732293" w14:textId="77777777" w:rsidR="006C4FA7" w:rsidRPr="00BD0A44" w:rsidRDefault="006C4FA7" w:rsidP="006C4FA7">
            <w:pPr>
              <w:pStyle w:val="ToolTableText"/>
              <w:rPr>
                <w:b/>
              </w:rPr>
            </w:pPr>
            <w:r w:rsidRPr="00BD0A44">
              <w:rPr>
                <w:b/>
              </w:rPr>
              <w:t>W.11-12.9.a</w:t>
            </w:r>
          </w:p>
        </w:tc>
        <w:tc>
          <w:tcPr>
            <w:tcW w:w="6210" w:type="dxa"/>
            <w:shd w:val="clear" w:color="auto" w:fill="FFFFFF"/>
            <w:tcMar>
              <w:top w:w="100" w:type="dxa"/>
              <w:left w:w="108" w:type="dxa"/>
              <w:bottom w:w="100" w:type="dxa"/>
              <w:right w:w="108" w:type="dxa"/>
            </w:tcMar>
          </w:tcPr>
          <w:p w14:paraId="09F9E28A" w14:textId="77777777" w:rsidR="006C4FA7" w:rsidRPr="005F49BC" w:rsidRDefault="006C4FA7" w:rsidP="006C4FA7">
            <w:pPr>
              <w:pStyle w:val="ToolTableText"/>
            </w:pPr>
            <w:r>
              <w:t xml:space="preserve">a. </w:t>
            </w:r>
            <w:r w:rsidRPr="005F49BC">
              <w:t xml:space="preserve">Apply </w:t>
            </w:r>
            <w:r w:rsidRPr="00D55414">
              <w:rPr>
                <w:i/>
              </w:rPr>
              <w:t>grades 11–12 Reading standards</w:t>
            </w:r>
            <w:r w:rsidRPr="005F49BC">
              <w:t xml:space="preserve"> to literature (e.g., “Demonstrate knowledge of eighteenth-, nineteenth- and early-twentieth-century foundational works of American literature, including how two or more texts from the same period treat similar themes or topics”).</w:t>
            </w:r>
          </w:p>
        </w:tc>
        <w:tc>
          <w:tcPr>
            <w:tcW w:w="1800" w:type="dxa"/>
            <w:shd w:val="clear" w:color="auto" w:fill="FFFFFF"/>
          </w:tcPr>
          <w:p w14:paraId="527476BD" w14:textId="77777777" w:rsidR="006C4FA7" w:rsidRPr="00383F3C" w:rsidRDefault="006C4FA7" w:rsidP="006C4FA7">
            <w:pPr>
              <w:pStyle w:val="ToolTableText"/>
            </w:pPr>
          </w:p>
        </w:tc>
        <w:tc>
          <w:tcPr>
            <w:tcW w:w="1800" w:type="dxa"/>
            <w:shd w:val="clear" w:color="auto" w:fill="FFFFFF"/>
          </w:tcPr>
          <w:p w14:paraId="58FC09C0" w14:textId="77777777" w:rsidR="006C4FA7" w:rsidRPr="00383F3C" w:rsidRDefault="006C4FA7" w:rsidP="006C4FA7">
            <w:pPr>
              <w:pStyle w:val="ToolTableText"/>
            </w:pPr>
          </w:p>
        </w:tc>
        <w:tc>
          <w:tcPr>
            <w:tcW w:w="1720" w:type="dxa"/>
            <w:shd w:val="clear" w:color="auto" w:fill="FFFFFF"/>
          </w:tcPr>
          <w:p w14:paraId="580EE377" w14:textId="77777777" w:rsidR="006C4FA7" w:rsidRPr="00383F3C" w:rsidRDefault="006C4FA7" w:rsidP="006C4FA7">
            <w:pPr>
              <w:pStyle w:val="ToolTableText"/>
            </w:pPr>
          </w:p>
        </w:tc>
      </w:tr>
      <w:tr w:rsidR="006C4FA7" w:rsidRPr="00383F3C" w14:paraId="168A382B" w14:textId="77777777" w:rsidTr="00643A4D">
        <w:trPr>
          <w:cantSplit/>
        </w:trPr>
        <w:tc>
          <w:tcPr>
            <w:tcW w:w="1548" w:type="dxa"/>
            <w:shd w:val="clear" w:color="auto" w:fill="FFFFFF"/>
            <w:tcMar>
              <w:top w:w="100" w:type="dxa"/>
              <w:left w:w="108" w:type="dxa"/>
              <w:bottom w:w="100" w:type="dxa"/>
              <w:right w:w="108" w:type="dxa"/>
            </w:tcMar>
          </w:tcPr>
          <w:p w14:paraId="3150312A" w14:textId="4F999765" w:rsidR="006C4FA7" w:rsidRPr="00BD0A44" w:rsidRDefault="006C4FA7" w:rsidP="006C4FA7">
            <w:pPr>
              <w:pStyle w:val="ToolTableText"/>
              <w:rPr>
                <w:b/>
              </w:rPr>
            </w:pPr>
            <w:r>
              <w:rPr>
                <w:b/>
              </w:rPr>
              <w:t>W.11-12.9.b</w:t>
            </w:r>
          </w:p>
        </w:tc>
        <w:tc>
          <w:tcPr>
            <w:tcW w:w="6210" w:type="dxa"/>
            <w:shd w:val="clear" w:color="auto" w:fill="FFFFFF"/>
            <w:tcMar>
              <w:top w:w="100" w:type="dxa"/>
              <w:left w:w="108" w:type="dxa"/>
              <w:bottom w:w="100" w:type="dxa"/>
              <w:right w:w="108" w:type="dxa"/>
            </w:tcMar>
          </w:tcPr>
          <w:p w14:paraId="6C7ADED6" w14:textId="548248A3" w:rsidR="006C4FA7" w:rsidRPr="005F49BC" w:rsidRDefault="00C36752" w:rsidP="006C4FA7">
            <w:pPr>
              <w:pStyle w:val="ToolTableText"/>
            </w:pPr>
            <w:r w:rsidRPr="00D55414">
              <w:t xml:space="preserve">Apply </w:t>
            </w:r>
            <w:r w:rsidRPr="00D55414">
              <w:rPr>
                <w:i/>
              </w:rPr>
              <w:t>grades 11-12 Reading standards</w:t>
            </w:r>
            <w:r>
              <w:t xml:space="preserve"> to literary nonfiction (e.g. “Delineate and evaluate the reasoning in seminal U.S. texts, including the application of constitutional principles and use of legal reasoning [</w:t>
            </w:r>
            <w:r w:rsidR="00BC5DF8">
              <w:t>e.g.</w:t>
            </w:r>
            <w:r w:rsidR="00D55414">
              <w:t>,</w:t>
            </w:r>
            <w:r w:rsidR="00BC5DF8">
              <w:t xml:space="preserve"> in U.S. Supreme Court Case majority opinions and dissents] and the premises, purposes, and arguments in works of public advocacy [e.g., </w:t>
            </w:r>
            <w:r w:rsidR="00BC5DF8" w:rsidRPr="00BC5DF8">
              <w:rPr>
                <w:i/>
              </w:rPr>
              <w:t>The Federalist</w:t>
            </w:r>
            <w:r w:rsidR="00BC5DF8">
              <w:t>, presidential addresses]”).</w:t>
            </w:r>
          </w:p>
        </w:tc>
        <w:tc>
          <w:tcPr>
            <w:tcW w:w="1800" w:type="dxa"/>
            <w:shd w:val="clear" w:color="auto" w:fill="FFFFFF"/>
          </w:tcPr>
          <w:p w14:paraId="40C3BBFE" w14:textId="77777777" w:rsidR="006C4FA7" w:rsidRPr="00383F3C" w:rsidRDefault="006C4FA7" w:rsidP="006C4FA7">
            <w:pPr>
              <w:pStyle w:val="ToolTableText"/>
            </w:pPr>
          </w:p>
        </w:tc>
        <w:tc>
          <w:tcPr>
            <w:tcW w:w="1800" w:type="dxa"/>
            <w:shd w:val="clear" w:color="auto" w:fill="FFFFFF"/>
          </w:tcPr>
          <w:p w14:paraId="300FC9AE" w14:textId="77777777" w:rsidR="006C4FA7" w:rsidRPr="00383F3C" w:rsidRDefault="006C4FA7" w:rsidP="006C4FA7">
            <w:pPr>
              <w:pStyle w:val="ToolTableText"/>
            </w:pPr>
          </w:p>
        </w:tc>
        <w:tc>
          <w:tcPr>
            <w:tcW w:w="1720" w:type="dxa"/>
            <w:shd w:val="clear" w:color="auto" w:fill="FFFFFF"/>
          </w:tcPr>
          <w:p w14:paraId="68B8D9D9" w14:textId="77777777" w:rsidR="006C4FA7" w:rsidRPr="00383F3C" w:rsidRDefault="006C4FA7" w:rsidP="006C4FA7">
            <w:pPr>
              <w:pStyle w:val="ToolTableText"/>
            </w:pPr>
          </w:p>
        </w:tc>
      </w:tr>
      <w:tr w:rsidR="006C4FA7" w:rsidRPr="00383F3C" w14:paraId="42B320D8" w14:textId="77777777" w:rsidTr="00643A4D">
        <w:trPr>
          <w:cantSplit/>
        </w:trPr>
        <w:tc>
          <w:tcPr>
            <w:tcW w:w="7758" w:type="dxa"/>
            <w:gridSpan w:val="2"/>
            <w:shd w:val="clear" w:color="auto" w:fill="D9D9D9" w:themeFill="background1" w:themeFillShade="D9"/>
            <w:tcMar>
              <w:top w:w="100" w:type="dxa"/>
              <w:left w:w="108" w:type="dxa"/>
              <w:bottom w:w="100" w:type="dxa"/>
              <w:right w:w="108" w:type="dxa"/>
            </w:tcMar>
          </w:tcPr>
          <w:p w14:paraId="01D24E14" w14:textId="77777777" w:rsidR="006C4FA7" w:rsidRPr="00645AB7" w:rsidRDefault="006C4FA7" w:rsidP="006C4FA7">
            <w:pPr>
              <w:spacing w:after="60"/>
              <w:rPr>
                <w:rFonts w:cs="Tahoma"/>
                <w:b/>
              </w:rPr>
            </w:pPr>
            <w:r w:rsidRPr="00645AB7">
              <w:rPr>
                <w:rFonts w:cs="Tahoma"/>
                <w:b/>
              </w:rPr>
              <w:t>CCS Standards: Speaking &amp; Listening</w:t>
            </w:r>
          </w:p>
        </w:tc>
        <w:tc>
          <w:tcPr>
            <w:tcW w:w="1800" w:type="dxa"/>
            <w:shd w:val="clear" w:color="auto" w:fill="D9D9D9" w:themeFill="background1" w:themeFillShade="D9"/>
          </w:tcPr>
          <w:p w14:paraId="7C09F781" w14:textId="77777777" w:rsidR="006C4FA7" w:rsidRPr="00645AB7" w:rsidRDefault="006C4FA7" w:rsidP="006C4FA7">
            <w:pPr>
              <w:spacing w:after="60"/>
              <w:ind w:left="116"/>
              <w:rPr>
                <w:rFonts w:cs="Tahoma"/>
                <w:b/>
                <w:bCs/>
              </w:rPr>
            </w:pPr>
            <w:r w:rsidRPr="00645AB7">
              <w:rPr>
                <w:rFonts w:cs="Tahoma"/>
                <w:b/>
                <w:bCs/>
              </w:rPr>
              <w:t>I know what this is asking and I can do this.</w:t>
            </w:r>
          </w:p>
        </w:tc>
        <w:tc>
          <w:tcPr>
            <w:tcW w:w="1800" w:type="dxa"/>
            <w:shd w:val="clear" w:color="auto" w:fill="D9D9D9" w:themeFill="background1" w:themeFillShade="D9"/>
          </w:tcPr>
          <w:p w14:paraId="25691072" w14:textId="77777777" w:rsidR="006C4FA7" w:rsidRPr="00645AB7" w:rsidRDefault="006C4FA7" w:rsidP="006C4FA7">
            <w:pPr>
              <w:spacing w:after="60"/>
              <w:ind w:left="104" w:right="-194"/>
              <w:rPr>
                <w:rFonts w:cs="Tahoma"/>
                <w:b/>
                <w:bCs/>
              </w:rPr>
            </w:pPr>
            <w:r w:rsidRPr="00645AB7">
              <w:rPr>
                <w:rFonts w:cs="Tahoma"/>
                <w:b/>
                <w:bCs/>
              </w:rPr>
              <w:t>This standard has familiar language, but I haven’t mastered it.</w:t>
            </w:r>
          </w:p>
        </w:tc>
        <w:tc>
          <w:tcPr>
            <w:tcW w:w="1720" w:type="dxa"/>
            <w:shd w:val="clear" w:color="auto" w:fill="D9D9D9" w:themeFill="background1" w:themeFillShade="D9"/>
          </w:tcPr>
          <w:p w14:paraId="4AA8A447" w14:textId="77777777" w:rsidR="006C4FA7" w:rsidRPr="00645AB7" w:rsidRDefault="006C4FA7" w:rsidP="006C4FA7">
            <w:pPr>
              <w:spacing w:after="60"/>
              <w:ind w:left="92"/>
              <w:rPr>
                <w:rFonts w:cs="Tahoma"/>
                <w:b/>
                <w:bCs/>
              </w:rPr>
            </w:pPr>
            <w:r w:rsidRPr="00645AB7">
              <w:rPr>
                <w:rFonts w:cs="Tahoma"/>
                <w:b/>
                <w:bCs/>
              </w:rPr>
              <w:t>I am not familiar with this standard.</w:t>
            </w:r>
          </w:p>
        </w:tc>
      </w:tr>
      <w:tr w:rsidR="006C4FA7" w:rsidRPr="00383F3C" w14:paraId="0841C06D" w14:textId="77777777" w:rsidTr="00643A4D">
        <w:trPr>
          <w:cantSplit/>
        </w:trPr>
        <w:tc>
          <w:tcPr>
            <w:tcW w:w="1548" w:type="dxa"/>
            <w:shd w:val="clear" w:color="auto" w:fill="FFFFFF"/>
            <w:tcMar>
              <w:top w:w="100" w:type="dxa"/>
              <w:left w:w="108" w:type="dxa"/>
              <w:bottom w:w="100" w:type="dxa"/>
              <w:right w:w="108" w:type="dxa"/>
            </w:tcMar>
          </w:tcPr>
          <w:p w14:paraId="6CFFCB45" w14:textId="77777777" w:rsidR="006C4FA7" w:rsidRPr="00BD0A44" w:rsidRDefault="006C4FA7" w:rsidP="006C4FA7">
            <w:pPr>
              <w:pStyle w:val="ToolTableText"/>
              <w:rPr>
                <w:b/>
              </w:rPr>
            </w:pPr>
            <w:r w:rsidRPr="00BD0A44">
              <w:rPr>
                <w:b/>
              </w:rPr>
              <w:t>SL.11-12.1</w:t>
            </w:r>
          </w:p>
        </w:tc>
        <w:tc>
          <w:tcPr>
            <w:tcW w:w="6210" w:type="dxa"/>
            <w:shd w:val="clear" w:color="auto" w:fill="FFFFFF"/>
            <w:tcMar>
              <w:top w:w="100" w:type="dxa"/>
              <w:left w:w="108" w:type="dxa"/>
              <w:bottom w:w="100" w:type="dxa"/>
              <w:right w:w="108" w:type="dxa"/>
            </w:tcMar>
          </w:tcPr>
          <w:p w14:paraId="2C25F6E0" w14:textId="77777777" w:rsidR="006C4FA7" w:rsidRPr="00201177" w:rsidRDefault="006C4FA7" w:rsidP="006C4FA7">
            <w:pPr>
              <w:pStyle w:val="ToolTableText"/>
            </w:pPr>
            <w:r w:rsidRPr="00201177">
              <w:t xml:space="preserve">Initiate and participate effectively in a range of collaborative discussions (one-on-one, in groups, and teacher-led) with diverse partners on </w:t>
            </w:r>
            <w:r w:rsidRPr="0029446C">
              <w:rPr>
                <w:i/>
              </w:rPr>
              <w:t>grades 11–12 topics, texts, and issues</w:t>
            </w:r>
            <w:r w:rsidRPr="00201177">
              <w:t>, building on others’ ideas and expressing their own clearly and persuasively.</w:t>
            </w:r>
          </w:p>
        </w:tc>
        <w:tc>
          <w:tcPr>
            <w:tcW w:w="1800" w:type="dxa"/>
            <w:shd w:val="clear" w:color="auto" w:fill="FFFFFF"/>
          </w:tcPr>
          <w:p w14:paraId="477CBCED" w14:textId="77777777" w:rsidR="006C4FA7" w:rsidRPr="00383F3C" w:rsidRDefault="006C4FA7" w:rsidP="006C4FA7">
            <w:pPr>
              <w:pStyle w:val="ToolTableText"/>
            </w:pPr>
          </w:p>
        </w:tc>
        <w:tc>
          <w:tcPr>
            <w:tcW w:w="1800" w:type="dxa"/>
            <w:shd w:val="clear" w:color="auto" w:fill="FFFFFF"/>
          </w:tcPr>
          <w:p w14:paraId="1768A9DD" w14:textId="77777777" w:rsidR="006C4FA7" w:rsidRPr="00383F3C" w:rsidRDefault="006C4FA7" w:rsidP="006C4FA7">
            <w:pPr>
              <w:pStyle w:val="ToolTableText"/>
            </w:pPr>
          </w:p>
        </w:tc>
        <w:tc>
          <w:tcPr>
            <w:tcW w:w="1720" w:type="dxa"/>
            <w:shd w:val="clear" w:color="auto" w:fill="FFFFFF"/>
          </w:tcPr>
          <w:p w14:paraId="25494DFE" w14:textId="77777777" w:rsidR="006C4FA7" w:rsidRPr="00383F3C" w:rsidRDefault="006C4FA7" w:rsidP="006C4FA7">
            <w:pPr>
              <w:pStyle w:val="ToolTableText"/>
            </w:pPr>
          </w:p>
        </w:tc>
      </w:tr>
      <w:tr w:rsidR="006C4FA7" w:rsidRPr="00383F3C" w14:paraId="02533E91" w14:textId="77777777" w:rsidTr="00643A4D">
        <w:trPr>
          <w:cantSplit/>
        </w:trPr>
        <w:tc>
          <w:tcPr>
            <w:tcW w:w="1548" w:type="dxa"/>
            <w:shd w:val="clear" w:color="auto" w:fill="FFFFFF"/>
            <w:tcMar>
              <w:top w:w="100" w:type="dxa"/>
              <w:left w:w="108" w:type="dxa"/>
              <w:bottom w:w="100" w:type="dxa"/>
              <w:right w:w="108" w:type="dxa"/>
            </w:tcMar>
          </w:tcPr>
          <w:p w14:paraId="5D7FBD15" w14:textId="77777777" w:rsidR="006C4FA7" w:rsidRPr="00BD0A44" w:rsidRDefault="006C4FA7" w:rsidP="006C4FA7">
            <w:pPr>
              <w:pStyle w:val="ToolTableText"/>
              <w:rPr>
                <w:b/>
              </w:rPr>
            </w:pPr>
            <w:r w:rsidRPr="00BD0A44">
              <w:rPr>
                <w:b/>
              </w:rPr>
              <w:t>SL.11-12.1.a</w:t>
            </w:r>
          </w:p>
        </w:tc>
        <w:tc>
          <w:tcPr>
            <w:tcW w:w="6210" w:type="dxa"/>
            <w:shd w:val="clear" w:color="auto" w:fill="FFFFFF"/>
            <w:tcMar>
              <w:top w:w="100" w:type="dxa"/>
              <w:left w:w="108" w:type="dxa"/>
              <w:bottom w:w="100" w:type="dxa"/>
              <w:right w:w="108" w:type="dxa"/>
            </w:tcMar>
          </w:tcPr>
          <w:p w14:paraId="0885C445" w14:textId="77777777" w:rsidR="006C4FA7" w:rsidRPr="00201177" w:rsidRDefault="006C4FA7" w:rsidP="006C4FA7">
            <w:pPr>
              <w:pStyle w:val="ToolTableText"/>
            </w:pPr>
            <w:r w:rsidRPr="00201177">
              <w:t>Come to discussions prepared, having read and researched material under study; explicitly draw on that preparation by referring to evidence from texts and other research on the topic or issue to stimulate a thoughtful, well-reasoned exchange of ideas.</w:t>
            </w:r>
          </w:p>
        </w:tc>
        <w:tc>
          <w:tcPr>
            <w:tcW w:w="1800" w:type="dxa"/>
            <w:shd w:val="clear" w:color="auto" w:fill="FFFFFF"/>
          </w:tcPr>
          <w:p w14:paraId="0EC7454A" w14:textId="77777777" w:rsidR="006C4FA7" w:rsidRPr="00383F3C" w:rsidRDefault="006C4FA7" w:rsidP="006C4FA7">
            <w:pPr>
              <w:pStyle w:val="ToolTableText"/>
            </w:pPr>
          </w:p>
        </w:tc>
        <w:tc>
          <w:tcPr>
            <w:tcW w:w="1800" w:type="dxa"/>
            <w:shd w:val="clear" w:color="auto" w:fill="FFFFFF"/>
          </w:tcPr>
          <w:p w14:paraId="0DB9E088" w14:textId="77777777" w:rsidR="006C4FA7" w:rsidRPr="00383F3C" w:rsidRDefault="006C4FA7" w:rsidP="006C4FA7">
            <w:pPr>
              <w:pStyle w:val="ToolTableText"/>
            </w:pPr>
          </w:p>
        </w:tc>
        <w:tc>
          <w:tcPr>
            <w:tcW w:w="1720" w:type="dxa"/>
            <w:shd w:val="clear" w:color="auto" w:fill="FFFFFF"/>
          </w:tcPr>
          <w:p w14:paraId="2EE7812C" w14:textId="77777777" w:rsidR="006C4FA7" w:rsidRPr="00383F3C" w:rsidRDefault="006C4FA7" w:rsidP="006C4FA7">
            <w:pPr>
              <w:pStyle w:val="ToolTableText"/>
            </w:pPr>
          </w:p>
        </w:tc>
      </w:tr>
      <w:tr w:rsidR="006C4FA7" w:rsidRPr="00383F3C" w14:paraId="4D8D7795" w14:textId="77777777" w:rsidTr="00643A4D">
        <w:trPr>
          <w:cantSplit/>
        </w:trPr>
        <w:tc>
          <w:tcPr>
            <w:tcW w:w="1548" w:type="dxa"/>
            <w:shd w:val="clear" w:color="auto" w:fill="FFFFFF"/>
            <w:tcMar>
              <w:top w:w="100" w:type="dxa"/>
              <w:left w:w="108" w:type="dxa"/>
              <w:bottom w:w="100" w:type="dxa"/>
              <w:right w:w="108" w:type="dxa"/>
            </w:tcMar>
          </w:tcPr>
          <w:p w14:paraId="4E940263" w14:textId="77777777" w:rsidR="006C4FA7" w:rsidRPr="00BD0A44" w:rsidRDefault="006C4FA7" w:rsidP="006C4FA7">
            <w:pPr>
              <w:pStyle w:val="ToolTableText"/>
              <w:rPr>
                <w:b/>
              </w:rPr>
            </w:pPr>
            <w:r w:rsidRPr="00BD0A44">
              <w:rPr>
                <w:b/>
              </w:rPr>
              <w:t>SL.11-12.1.b</w:t>
            </w:r>
          </w:p>
        </w:tc>
        <w:tc>
          <w:tcPr>
            <w:tcW w:w="6210" w:type="dxa"/>
            <w:shd w:val="clear" w:color="auto" w:fill="FFFFFF"/>
            <w:tcMar>
              <w:top w:w="100" w:type="dxa"/>
              <w:left w:w="108" w:type="dxa"/>
              <w:bottom w:w="100" w:type="dxa"/>
              <w:right w:w="108" w:type="dxa"/>
            </w:tcMar>
          </w:tcPr>
          <w:p w14:paraId="1F2C7546" w14:textId="77777777" w:rsidR="006C4FA7" w:rsidRPr="00201177" w:rsidRDefault="006C4FA7" w:rsidP="006C4FA7">
            <w:pPr>
              <w:pStyle w:val="ToolTableText"/>
            </w:pPr>
            <w:r w:rsidRPr="00201177">
              <w:t>Work with peers to promote civil, democratic discussions and decision-making, set clear goals and deadlines, and establish individual roles as needed.</w:t>
            </w:r>
          </w:p>
        </w:tc>
        <w:tc>
          <w:tcPr>
            <w:tcW w:w="1800" w:type="dxa"/>
            <w:shd w:val="clear" w:color="auto" w:fill="FFFFFF"/>
          </w:tcPr>
          <w:p w14:paraId="079BB8BA" w14:textId="77777777" w:rsidR="006C4FA7" w:rsidRPr="00383F3C" w:rsidRDefault="006C4FA7" w:rsidP="006C4FA7">
            <w:pPr>
              <w:pStyle w:val="ToolTableText"/>
            </w:pPr>
          </w:p>
        </w:tc>
        <w:tc>
          <w:tcPr>
            <w:tcW w:w="1800" w:type="dxa"/>
            <w:shd w:val="clear" w:color="auto" w:fill="FFFFFF"/>
          </w:tcPr>
          <w:p w14:paraId="7C0A772E" w14:textId="77777777" w:rsidR="006C4FA7" w:rsidRPr="00383F3C" w:rsidRDefault="006C4FA7" w:rsidP="006C4FA7">
            <w:pPr>
              <w:pStyle w:val="ToolTableText"/>
            </w:pPr>
          </w:p>
        </w:tc>
        <w:tc>
          <w:tcPr>
            <w:tcW w:w="1720" w:type="dxa"/>
            <w:shd w:val="clear" w:color="auto" w:fill="FFFFFF"/>
          </w:tcPr>
          <w:p w14:paraId="388B2815" w14:textId="77777777" w:rsidR="006C4FA7" w:rsidRPr="00383F3C" w:rsidRDefault="006C4FA7" w:rsidP="006C4FA7">
            <w:pPr>
              <w:pStyle w:val="ToolTableText"/>
            </w:pPr>
          </w:p>
        </w:tc>
      </w:tr>
      <w:tr w:rsidR="006C4FA7" w:rsidRPr="00383F3C" w14:paraId="50E28217" w14:textId="77777777" w:rsidTr="00643A4D">
        <w:trPr>
          <w:cantSplit/>
        </w:trPr>
        <w:tc>
          <w:tcPr>
            <w:tcW w:w="1548" w:type="dxa"/>
            <w:shd w:val="clear" w:color="auto" w:fill="FFFFFF"/>
            <w:tcMar>
              <w:top w:w="100" w:type="dxa"/>
              <w:left w:w="108" w:type="dxa"/>
              <w:bottom w:w="100" w:type="dxa"/>
              <w:right w:w="108" w:type="dxa"/>
            </w:tcMar>
          </w:tcPr>
          <w:p w14:paraId="473173AF" w14:textId="77777777" w:rsidR="006C4FA7" w:rsidRPr="00BD0A44" w:rsidRDefault="006C4FA7" w:rsidP="006C4FA7">
            <w:pPr>
              <w:pStyle w:val="ToolTableText"/>
              <w:rPr>
                <w:b/>
              </w:rPr>
            </w:pPr>
            <w:r w:rsidRPr="00BD0A44">
              <w:rPr>
                <w:b/>
              </w:rPr>
              <w:t>SL.11-12.1.c</w:t>
            </w:r>
          </w:p>
        </w:tc>
        <w:tc>
          <w:tcPr>
            <w:tcW w:w="6210" w:type="dxa"/>
            <w:shd w:val="clear" w:color="auto" w:fill="FFFFFF"/>
            <w:tcMar>
              <w:top w:w="100" w:type="dxa"/>
              <w:left w:w="108" w:type="dxa"/>
              <w:bottom w:w="100" w:type="dxa"/>
              <w:right w:w="108" w:type="dxa"/>
            </w:tcMar>
          </w:tcPr>
          <w:p w14:paraId="4F2FD145" w14:textId="77777777" w:rsidR="006C4FA7" w:rsidRPr="00201177" w:rsidRDefault="006C4FA7" w:rsidP="006C4FA7">
            <w:pPr>
              <w:pStyle w:val="ToolTableText"/>
            </w:pPr>
            <w:r w:rsidRPr="00201177">
              <w:t>Propel conversations by posing and responding to questions that probe reasoning and evidence; ensure a hearing for a full range of positions on a topic or issue; clarify, verify, or challenge ideas and conclusions; and promote divergent and creative perspectives.</w:t>
            </w:r>
          </w:p>
        </w:tc>
        <w:tc>
          <w:tcPr>
            <w:tcW w:w="1800" w:type="dxa"/>
            <w:shd w:val="clear" w:color="auto" w:fill="FFFFFF"/>
          </w:tcPr>
          <w:p w14:paraId="787C35F4" w14:textId="77777777" w:rsidR="006C4FA7" w:rsidRPr="00383F3C" w:rsidRDefault="006C4FA7" w:rsidP="006C4FA7">
            <w:pPr>
              <w:pStyle w:val="ToolTableText"/>
            </w:pPr>
          </w:p>
        </w:tc>
        <w:tc>
          <w:tcPr>
            <w:tcW w:w="1800" w:type="dxa"/>
            <w:shd w:val="clear" w:color="auto" w:fill="FFFFFF"/>
          </w:tcPr>
          <w:p w14:paraId="502ED570" w14:textId="77777777" w:rsidR="006C4FA7" w:rsidRPr="00383F3C" w:rsidRDefault="006C4FA7" w:rsidP="006C4FA7">
            <w:pPr>
              <w:pStyle w:val="ToolTableText"/>
            </w:pPr>
          </w:p>
        </w:tc>
        <w:tc>
          <w:tcPr>
            <w:tcW w:w="1720" w:type="dxa"/>
            <w:shd w:val="clear" w:color="auto" w:fill="FFFFFF"/>
          </w:tcPr>
          <w:p w14:paraId="2FBF1702" w14:textId="77777777" w:rsidR="006C4FA7" w:rsidRPr="00383F3C" w:rsidRDefault="006C4FA7" w:rsidP="006C4FA7">
            <w:pPr>
              <w:pStyle w:val="ToolTableText"/>
            </w:pPr>
          </w:p>
        </w:tc>
      </w:tr>
      <w:tr w:rsidR="006C4FA7" w:rsidRPr="00383F3C" w14:paraId="551DC07C" w14:textId="77777777" w:rsidTr="00643A4D">
        <w:trPr>
          <w:cantSplit/>
        </w:trPr>
        <w:tc>
          <w:tcPr>
            <w:tcW w:w="1548" w:type="dxa"/>
            <w:shd w:val="clear" w:color="auto" w:fill="FFFFFF"/>
            <w:tcMar>
              <w:top w:w="100" w:type="dxa"/>
              <w:left w:w="108" w:type="dxa"/>
              <w:bottom w:w="100" w:type="dxa"/>
              <w:right w:w="108" w:type="dxa"/>
            </w:tcMar>
          </w:tcPr>
          <w:p w14:paraId="1CA58872" w14:textId="77777777" w:rsidR="006C4FA7" w:rsidRPr="00BD0A44" w:rsidRDefault="006C4FA7" w:rsidP="006C4FA7">
            <w:pPr>
              <w:pStyle w:val="ToolTableText"/>
              <w:rPr>
                <w:b/>
              </w:rPr>
            </w:pPr>
            <w:r w:rsidRPr="00BD0A44">
              <w:rPr>
                <w:b/>
              </w:rPr>
              <w:t>SL.11-12.1.d</w:t>
            </w:r>
          </w:p>
        </w:tc>
        <w:tc>
          <w:tcPr>
            <w:tcW w:w="6210" w:type="dxa"/>
            <w:shd w:val="clear" w:color="auto" w:fill="FFFFFF"/>
            <w:tcMar>
              <w:top w:w="100" w:type="dxa"/>
              <w:left w:w="108" w:type="dxa"/>
              <w:bottom w:w="100" w:type="dxa"/>
              <w:right w:w="108" w:type="dxa"/>
            </w:tcMar>
          </w:tcPr>
          <w:p w14:paraId="157039F6" w14:textId="77777777" w:rsidR="006C4FA7" w:rsidRPr="00201177" w:rsidRDefault="006C4FA7" w:rsidP="006C4FA7">
            <w:pPr>
              <w:pStyle w:val="ToolTableText"/>
            </w:pPr>
            <w:r w:rsidRPr="00201177">
              <w:t>Respond thoughtfully to diverse perspectives; synthesize comments, claims, and evidence made on all sides of an issue; resolve contradictions when possible; and determine what additional information or research is required to deepen the investigation or complete the task.</w:t>
            </w:r>
          </w:p>
        </w:tc>
        <w:tc>
          <w:tcPr>
            <w:tcW w:w="1800" w:type="dxa"/>
            <w:shd w:val="clear" w:color="auto" w:fill="FFFFFF"/>
          </w:tcPr>
          <w:p w14:paraId="0D6C3CDB" w14:textId="77777777" w:rsidR="006C4FA7" w:rsidRPr="00383F3C" w:rsidRDefault="006C4FA7" w:rsidP="006C4FA7">
            <w:pPr>
              <w:pStyle w:val="ToolTableText"/>
            </w:pPr>
          </w:p>
        </w:tc>
        <w:tc>
          <w:tcPr>
            <w:tcW w:w="1800" w:type="dxa"/>
            <w:shd w:val="clear" w:color="auto" w:fill="FFFFFF"/>
          </w:tcPr>
          <w:p w14:paraId="0C6750AA" w14:textId="77777777" w:rsidR="006C4FA7" w:rsidRPr="00383F3C" w:rsidRDefault="006C4FA7" w:rsidP="006C4FA7">
            <w:pPr>
              <w:pStyle w:val="ToolTableText"/>
            </w:pPr>
          </w:p>
        </w:tc>
        <w:tc>
          <w:tcPr>
            <w:tcW w:w="1720" w:type="dxa"/>
            <w:shd w:val="clear" w:color="auto" w:fill="FFFFFF"/>
          </w:tcPr>
          <w:p w14:paraId="728E3896" w14:textId="77777777" w:rsidR="006C4FA7" w:rsidRPr="00383F3C" w:rsidRDefault="006C4FA7" w:rsidP="006C4FA7">
            <w:pPr>
              <w:pStyle w:val="ToolTableText"/>
            </w:pPr>
          </w:p>
        </w:tc>
      </w:tr>
      <w:tr w:rsidR="006C4FA7" w:rsidRPr="00383F3C" w14:paraId="374D7680" w14:textId="77777777" w:rsidTr="00643A4D">
        <w:trPr>
          <w:cantSplit/>
        </w:trPr>
        <w:tc>
          <w:tcPr>
            <w:tcW w:w="1548" w:type="dxa"/>
            <w:shd w:val="clear" w:color="auto" w:fill="FFFFFF"/>
            <w:tcMar>
              <w:top w:w="100" w:type="dxa"/>
              <w:left w:w="108" w:type="dxa"/>
              <w:bottom w:w="100" w:type="dxa"/>
              <w:right w:w="108" w:type="dxa"/>
            </w:tcMar>
          </w:tcPr>
          <w:p w14:paraId="716E47C2" w14:textId="77777777" w:rsidR="006C4FA7" w:rsidRPr="00BD0A44" w:rsidRDefault="006C4FA7" w:rsidP="006C4FA7">
            <w:pPr>
              <w:pStyle w:val="ToolTableText"/>
              <w:rPr>
                <w:b/>
              </w:rPr>
            </w:pPr>
            <w:r w:rsidRPr="00BD0A44">
              <w:rPr>
                <w:b/>
              </w:rPr>
              <w:t>SL.11-12.1.e</w:t>
            </w:r>
          </w:p>
        </w:tc>
        <w:tc>
          <w:tcPr>
            <w:tcW w:w="6210" w:type="dxa"/>
            <w:shd w:val="clear" w:color="auto" w:fill="FFFFFF"/>
            <w:tcMar>
              <w:top w:w="100" w:type="dxa"/>
              <w:left w:w="108" w:type="dxa"/>
              <w:bottom w:w="100" w:type="dxa"/>
              <w:right w:w="108" w:type="dxa"/>
            </w:tcMar>
          </w:tcPr>
          <w:p w14:paraId="2EC3E134" w14:textId="77777777" w:rsidR="006C4FA7" w:rsidRPr="00201177" w:rsidRDefault="006C4FA7" w:rsidP="006C4FA7">
            <w:pPr>
              <w:pStyle w:val="ToolTableText"/>
            </w:pPr>
            <w:r w:rsidRPr="00201177">
              <w:t>Seek to understand other perspectives and cultures and communicate effectively with audiences or individuals from varied backgrounds.</w:t>
            </w:r>
          </w:p>
        </w:tc>
        <w:tc>
          <w:tcPr>
            <w:tcW w:w="1800" w:type="dxa"/>
            <w:shd w:val="clear" w:color="auto" w:fill="FFFFFF"/>
          </w:tcPr>
          <w:p w14:paraId="2BA347F5" w14:textId="77777777" w:rsidR="006C4FA7" w:rsidRPr="00383F3C" w:rsidRDefault="006C4FA7" w:rsidP="006C4FA7">
            <w:pPr>
              <w:pStyle w:val="ToolTableText"/>
            </w:pPr>
          </w:p>
        </w:tc>
        <w:tc>
          <w:tcPr>
            <w:tcW w:w="1800" w:type="dxa"/>
            <w:shd w:val="clear" w:color="auto" w:fill="FFFFFF"/>
          </w:tcPr>
          <w:p w14:paraId="320C4118" w14:textId="77777777" w:rsidR="006C4FA7" w:rsidRPr="00383F3C" w:rsidRDefault="006C4FA7" w:rsidP="006C4FA7">
            <w:pPr>
              <w:pStyle w:val="ToolTableText"/>
            </w:pPr>
          </w:p>
        </w:tc>
        <w:tc>
          <w:tcPr>
            <w:tcW w:w="1720" w:type="dxa"/>
            <w:shd w:val="clear" w:color="auto" w:fill="FFFFFF"/>
          </w:tcPr>
          <w:p w14:paraId="1B2A0D50" w14:textId="77777777" w:rsidR="006C4FA7" w:rsidRPr="00383F3C" w:rsidRDefault="006C4FA7" w:rsidP="006C4FA7">
            <w:pPr>
              <w:pStyle w:val="ToolTableText"/>
            </w:pPr>
          </w:p>
        </w:tc>
      </w:tr>
      <w:tr w:rsidR="006C4FA7" w:rsidRPr="00383F3C" w14:paraId="1C6F3894" w14:textId="77777777" w:rsidTr="00643A4D">
        <w:trPr>
          <w:cantSplit/>
          <w:trHeight w:val="1358"/>
        </w:trPr>
        <w:tc>
          <w:tcPr>
            <w:tcW w:w="7758" w:type="dxa"/>
            <w:gridSpan w:val="2"/>
            <w:shd w:val="clear" w:color="auto" w:fill="D9D9D9" w:themeFill="background1" w:themeFillShade="D9"/>
            <w:tcMar>
              <w:top w:w="100" w:type="dxa"/>
              <w:left w:w="108" w:type="dxa"/>
              <w:bottom w:w="100" w:type="dxa"/>
              <w:right w:w="108" w:type="dxa"/>
            </w:tcMar>
          </w:tcPr>
          <w:p w14:paraId="31C7EE6F" w14:textId="77777777" w:rsidR="006C4FA7" w:rsidRPr="00645AB7" w:rsidRDefault="006C4FA7" w:rsidP="006C4FA7">
            <w:pPr>
              <w:spacing w:after="60"/>
              <w:rPr>
                <w:rFonts w:cs="Tahoma"/>
                <w:b/>
              </w:rPr>
            </w:pPr>
            <w:r w:rsidRPr="00645AB7">
              <w:rPr>
                <w:rFonts w:cs="Tahoma"/>
                <w:b/>
              </w:rPr>
              <w:t>CCS Standards: Language</w:t>
            </w:r>
          </w:p>
        </w:tc>
        <w:tc>
          <w:tcPr>
            <w:tcW w:w="1800" w:type="dxa"/>
            <w:shd w:val="clear" w:color="auto" w:fill="D9D9D9" w:themeFill="background1" w:themeFillShade="D9"/>
            <w:tcMar>
              <w:left w:w="115" w:type="dxa"/>
              <w:right w:w="115" w:type="dxa"/>
            </w:tcMar>
          </w:tcPr>
          <w:p w14:paraId="5E12DB4F" w14:textId="77777777" w:rsidR="006C4FA7" w:rsidRPr="00645AB7" w:rsidRDefault="006C4FA7" w:rsidP="006C4FA7">
            <w:pPr>
              <w:spacing w:after="60"/>
              <w:rPr>
                <w:rFonts w:cs="Tahoma"/>
              </w:rPr>
            </w:pPr>
            <w:r w:rsidRPr="00645AB7">
              <w:rPr>
                <w:rFonts w:cs="Tahoma"/>
                <w:b/>
                <w:bCs/>
              </w:rPr>
              <w:t>I know what this is asking and I can do this.</w:t>
            </w:r>
          </w:p>
        </w:tc>
        <w:tc>
          <w:tcPr>
            <w:tcW w:w="1800" w:type="dxa"/>
            <w:shd w:val="clear" w:color="auto" w:fill="D9D9D9" w:themeFill="background1" w:themeFillShade="D9"/>
            <w:tcMar>
              <w:left w:w="115" w:type="dxa"/>
              <w:right w:w="115" w:type="dxa"/>
            </w:tcMar>
          </w:tcPr>
          <w:p w14:paraId="14744E61" w14:textId="77777777" w:rsidR="006C4FA7" w:rsidRPr="00645AB7" w:rsidRDefault="006C4FA7" w:rsidP="006C4FA7">
            <w:pPr>
              <w:spacing w:after="60"/>
              <w:rPr>
                <w:rFonts w:cs="Tahoma"/>
              </w:rPr>
            </w:pPr>
            <w:r w:rsidRPr="00645AB7">
              <w:rPr>
                <w:rFonts w:cs="Tahoma"/>
                <w:b/>
                <w:bCs/>
              </w:rPr>
              <w:t>This standard has familiar language, but I haven’t mastered it.</w:t>
            </w:r>
          </w:p>
        </w:tc>
        <w:tc>
          <w:tcPr>
            <w:tcW w:w="1720" w:type="dxa"/>
            <w:shd w:val="clear" w:color="auto" w:fill="D9D9D9" w:themeFill="background1" w:themeFillShade="D9"/>
            <w:tcMar>
              <w:left w:w="115" w:type="dxa"/>
              <w:right w:w="115" w:type="dxa"/>
            </w:tcMar>
          </w:tcPr>
          <w:p w14:paraId="4CEF8933" w14:textId="77777777" w:rsidR="006C4FA7" w:rsidRPr="00645AB7" w:rsidRDefault="006C4FA7" w:rsidP="006C4FA7">
            <w:pPr>
              <w:spacing w:after="60"/>
              <w:rPr>
                <w:rFonts w:cs="Tahoma"/>
              </w:rPr>
            </w:pPr>
            <w:r w:rsidRPr="00645AB7">
              <w:rPr>
                <w:rFonts w:cs="Tahoma"/>
                <w:b/>
                <w:bCs/>
              </w:rPr>
              <w:t>I am not familiar with this standard.</w:t>
            </w:r>
          </w:p>
        </w:tc>
      </w:tr>
      <w:tr w:rsidR="006C4FA7" w:rsidRPr="00383F3C" w14:paraId="08E33664" w14:textId="77777777" w:rsidTr="00643A4D">
        <w:trPr>
          <w:cantSplit/>
        </w:trPr>
        <w:tc>
          <w:tcPr>
            <w:tcW w:w="1548" w:type="dxa"/>
            <w:shd w:val="clear" w:color="auto" w:fill="FFFFFF"/>
            <w:tcMar>
              <w:top w:w="100" w:type="dxa"/>
              <w:left w:w="108" w:type="dxa"/>
              <w:bottom w:w="100" w:type="dxa"/>
              <w:right w:w="108" w:type="dxa"/>
            </w:tcMar>
          </w:tcPr>
          <w:p w14:paraId="71DA5171" w14:textId="77777777" w:rsidR="006C4FA7" w:rsidRPr="00BD0A44" w:rsidRDefault="006C4FA7" w:rsidP="006C4FA7">
            <w:pPr>
              <w:pStyle w:val="ToolTableText"/>
              <w:rPr>
                <w:b/>
              </w:rPr>
            </w:pPr>
            <w:r w:rsidRPr="00BD0A44">
              <w:rPr>
                <w:b/>
              </w:rPr>
              <w:t>L.11-12.1</w:t>
            </w:r>
          </w:p>
        </w:tc>
        <w:tc>
          <w:tcPr>
            <w:tcW w:w="6210" w:type="dxa"/>
            <w:shd w:val="clear" w:color="auto" w:fill="FFFFFF"/>
            <w:tcMar>
              <w:top w:w="100" w:type="dxa"/>
              <w:left w:w="108" w:type="dxa"/>
              <w:bottom w:w="100" w:type="dxa"/>
              <w:right w:w="108" w:type="dxa"/>
            </w:tcMar>
          </w:tcPr>
          <w:p w14:paraId="5F73476C" w14:textId="77777777" w:rsidR="006C4FA7" w:rsidRPr="00201177" w:rsidRDefault="006C4FA7" w:rsidP="006C4FA7">
            <w:pPr>
              <w:pStyle w:val="ToolTableText"/>
            </w:pPr>
            <w:r w:rsidRPr="00201177">
              <w:t>Demonstrate command of the conventions of standard English grammar and usage when writing or speaking.</w:t>
            </w:r>
          </w:p>
        </w:tc>
        <w:tc>
          <w:tcPr>
            <w:tcW w:w="1800" w:type="dxa"/>
            <w:shd w:val="clear" w:color="auto" w:fill="FFFFFF"/>
          </w:tcPr>
          <w:p w14:paraId="6487DF50" w14:textId="77777777" w:rsidR="006C4FA7" w:rsidRPr="00383F3C" w:rsidRDefault="006C4FA7" w:rsidP="006C4FA7">
            <w:pPr>
              <w:pStyle w:val="ToolTableText"/>
            </w:pPr>
          </w:p>
        </w:tc>
        <w:tc>
          <w:tcPr>
            <w:tcW w:w="1800" w:type="dxa"/>
            <w:shd w:val="clear" w:color="auto" w:fill="FFFFFF"/>
          </w:tcPr>
          <w:p w14:paraId="4B8EDB2D" w14:textId="77777777" w:rsidR="006C4FA7" w:rsidRPr="00383F3C" w:rsidRDefault="006C4FA7" w:rsidP="006C4FA7">
            <w:pPr>
              <w:pStyle w:val="ToolTableText"/>
            </w:pPr>
          </w:p>
        </w:tc>
        <w:tc>
          <w:tcPr>
            <w:tcW w:w="1720" w:type="dxa"/>
            <w:shd w:val="clear" w:color="auto" w:fill="FFFFFF"/>
          </w:tcPr>
          <w:p w14:paraId="427B2264" w14:textId="77777777" w:rsidR="006C4FA7" w:rsidRPr="00383F3C" w:rsidRDefault="006C4FA7" w:rsidP="006C4FA7">
            <w:pPr>
              <w:pStyle w:val="ToolTableText"/>
            </w:pPr>
          </w:p>
        </w:tc>
      </w:tr>
      <w:tr w:rsidR="006C4FA7" w:rsidRPr="00383F3C" w14:paraId="5336F944" w14:textId="77777777" w:rsidTr="00643A4D">
        <w:trPr>
          <w:cantSplit/>
        </w:trPr>
        <w:tc>
          <w:tcPr>
            <w:tcW w:w="1548" w:type="dxa"/>
            <w:shd w:val="clear" w:color="auto" w:fill="FFFFFF"/>
            <w:tcMar>
              <w:top w:w="100" w:type="dxa"/>
              <w:left w:w="108" w:type="dxa"/>
              <w:bottom w:w="100" w:type="dxa"/>
              <w:right w:w="108" w:type="dxa"/>
            </w:tcMar>
          </w:tcPr>
          <w:p w14:paraId="0FAA4890" w14:textId="77777777" w:rsidR="006C4FA7" w:rsidRPr="00BD0A44" w:rsidRDefault="006C4FA7" w:rsidP="006C4FA7">
            <w:pPr>
              <w:pStyle w:val="ToolTableText"/>
              <w:rPr>
                <w:b/>
              </w:rPr>
            </w:pPr>
            <w:r w:rsidRPr="00BD0A44">
              <w:rPr>
                <w:b/>
              </w:rPr>
              <w:t>L.11-12.2</w:t>
            </w:r>
          </w:p>
        </w:tc>
        <w:tc>
          <w:tcPr>
            <w:tcW w:w="6210" w:type="dxa"/>
            <w:shd w:val="clear" w:color="auto" w:fill="FFFFFF"/>
            <w:tcMar>
              <w:top w:w="100" w:type="dxa"/>
              <w:left w:w="108" w:type="dxa"/>
              <w:bottom w:w="100" w:type="dxa"/>
              <w:right w:w="108" w:type="dxa"/>
            </w:tcMar>
          </w:tcPr>
          <w:p w14:paraId="12AE7290" w14:textId="77777777" w:rsidR="006C4FA7" w:rsidRPr="002B3E6F" w:rsidRDefault="006C4FA7" w:rsidP="006C4FA7">
            <w:pPr>
              <w:pStyle w:val="ToolTableText"/>
            </w:pPr>
            <w:r w:rsidRPr="002B3E6F">
              <w:t>Demonstrate command of the conventions of standard English capitalization, punctuation, and spelling when writing.</w:t>
            </w:r>
          </w:p>
        </w:tc>
        <w:tc>
          <w:tcPr>
            <w:tcW w:w="1800" w:type="dxa"/>
            <w:shd w:val="clear" w:color="auto" w:fill="FFFFFF"/>
          </w:tcPr>
          <w:p w14:paraId="496DC545" w14:textId="77777777" w:rsidR="006C4FA7" w:rsidRPr="00383F3C" w:rsidRDefault="006C4FA7" w:rsidP="006C4FA7">
            <w:pPr>
              <w:pStyle w:val="ToolTableText"/>
            </w:pPr>
          </w:p>
        </w:tc>
        <w:tc>
          <w:tcPr>
            <w:tcW w:w="1800" w:type="dxa"/>
            <w:shd w:val="clear" w:color="auto" w:fill="FFFFFF"/>
          </w:tcPr>
          <w:p w14:paraId="1335C26F" w14:textId="77777777" w:rsidR="006C4FA7" w:rsidRPr="00383F3C" w:rsidRDefault="006C4FA7" w:rsidP="006C4FA7">
            <w:pPr>
              <w:pStyle w:val="ToolTableText"/>
            </w:pPr>
          </w:p>
        </w:tc>
        <w:tc>
          <w:tcPr>
            <w:tcW w:w="1720" w:type="dxa"/>
            <w:shd w:val="clear" w:color="auto" w:fill="FFFFFF"/>
          </w:tcPr>
          <w:p w14:paraId="1070D20D" w14:textId="77777777" w:rsidR="006C4FA7" w:rsidRPr="00383F3C" w:rsidRDefault="006C4FA7" w:rsidP="006C4FA7">
            <w:pPr>
              <w:pStyle w:val="ToolTableText"/>
            </w:pPr>
          </w:p>
        </w:tc>
      </w:tr>
      <w:tr w:rsidR="006C4FA7" w:rsidRPr="00383F3C" w14:paraId="42DEFEBA" w14:textId="77777777" w:rsidTr="00643A4D">
        <w:trPr>
          <w:cantSplit/>
        </w:trPr>
        <w:tc>
          <w:tcPr>
            <w:tcW w:w="1548" w:type="dxa"/>
            <w:shd w:val="clear" w:color="auto" w:fill="FFFFFF"/>
            <w:tcMar>
              <w:top w:w="100" w:type="dxa"/>
              <w:left w:w="108" w:type="dxa"/>
              <w:bottom w:w="100" w:type="dxa"/>
              <w:right w:w="108" w:type="dxa"/>
            </w:tcMar>
          </w:tcPr>
          <w:p w14:paraId="6DBC0905" w14:textId="77777777" w:rsidR="006C4FA7" w:rsidRPr="00BD0A44" w:rsidRDefault="006C4FA7" w:rsidP="006C4FA7">
            <w:pPr>
              <w:pStyle w:val="ToolTableText"/>
              <w:rPr>
                <w:b/>
              </w:rPr>
            </w:pPr>
            <w:r w:rsidRPr="00BD0A44">
              <w:rPr>
                <w:b/>
              </w:rPr>
              <w:t>L.11-12.4</w:t>
            </w:r>
          </w:p>
        </w:tc>
        <w:tc>
          <w:tcPr>
            <w:tcW w:w="6210" w:type="dxa"/>
            <w:shd w:val="clear" w:color="auto" w:fill="FFFFFF"/>
            <w:tcMar>
              <w:top w:w="100" w:type="dxa"/>
              <w:left w:w="108" w:type="dxa"/>
              <w:bottom w:w="100" w:type="dxa"/>
              <w:right w:w="108" w:type="dxa"/>
            </w:tcMar>
          </w:tcPr>
          <w:p w14:paraId="61B2FFD9" w14:textId="77777777" w:rsidR="006C4FA7" w:rsidRPr="002B3E6F" w:rsidRDefault="006C4FA7" w:rsidP="006C4FA7">
            <w:pPr>
              <w:pStyle w:val="ToolTableText"/>
            </w:pPr>
            <w:r w:rsidRPr="002B3E6F">
              <w:t xml:space="preserve">Determine or clarify the meaning of unknown and multiple-meaning words and phrases based on </w:t>
            </w:r>
            <w:r w:rsidRPr="0029446C">
              <w:rPr>
                <w:i/>
              </w:rPr>
              <w:t>grades 11–12 reading and content</w:t>
            </w:r>
            <w:r w:rsidRPr="002B3E6F">
              <w:t>, choosing flexibly from a range of strategies.</w:t>
            </w:r>
          </w:p>
        </w:tc>
        <w:tc>
          <w:tcPr>
            <w:tcW w:w="1800" w:type="dxa"/>
            <w:shd w:val="clear" w:color="auto" w:fill="FFFFFF"/>
          </w:tcPr>
          <w:p w14:paraId="2B0E0B90" w14:textId="77777777" w:rsidR="006C4FA7" w:rsidRPr="00383F3C" w:rsidRDefault="006C4FA7" w:rsidP="006C4FA7">
            <w:pPr>
              <w:pStyle w:val="ToolTableText"/>
            </w:pPr>
          </w:p>
        </w:tc>
        <w:tc>
          <w:tcPr>
            <w:tcW w:w="1800" w:type="dxa"/>
            <w:shd w:val="clear" w:color="auto" w:fill="FFFFFF"/>
          </w:tcPr>
          <w:p w14:paraId="54DE6416" w14:textId="77777777" w:rsidR="006C4FA7" w:rsidRPr="00383F3C" w:rsidRDefault="006C4FA7" w:rsidP="006C4FA7">
            <w:pPr>
              <w:pStyle w:val="ToolTableText"/>
            </w:pPr>
          </w:p>
        </w:tc>
        <w:tc>
          <w:tcPr>
            <w:tcW w:w="1720" w:type="dxa"/>
            <w:shd w:val="clear" w:color="auto" w:fill="FFFFFF"/>
          </w:tcPr>
          <w:p w14:paraId="72B2727C" w14:textId="77777777" w:rsidR="006C4FA7" w:rsidRPr="00383F3C" w:rsidRDefault="006C4FA7" w:rsidP="006C4FA7">
            <w:pPr>
              <w:pStyle w:val="ToolTableText"/>
            </w:pPr>
          </w:p>
        </w:tc>
      </w:tr>
      <w:tr w:rsidR="006C4FA7" w:rsidRPr="00383F3C" w14:paraId="5AB3B43B" w14:textId="77777777" w:rsidTr="00643A4D">
        <w:trPr>
          <w:cantSplit/>
        </w:trPr>
        <w:tc>
          <w:tcPr>
            <w:tcW w:w="1548" w:type="dxa"/>
            <w:shd w:val="clear" w:color="auto" w:fill="FFFFFF"/>
            <w:tcMar>
              <w:top w:w="100" w:type="dxa"/>
              <w:left w:w="108" w:type="dxa"/>
              <w:bottom w:w="100" w:type="dxa"/>
              <w:right w:w="108" w:type="dxa"/>
            </w:tcMar>
          </w:tcPr>
          <w:p w14:paraId="52E505FA" w14:textId="11578238" w:rsidR="006C4FA7" w:rsidRPr="00BD0A44" w:rsidRDefault="00C36752" w:rsidP="006C4FA7">
            <w:pPr>
              <w:pStyle w:val="ToolTableText"/>
              <w:rPr>
                <w:b/>
              </w:rPr>
            </w:pPr>
            <w:r>
              <w:rPr>
                <w:b/>
              </w:rPr>
              <w:t>L.11-12.4.a</w:t>
            </w:r>
          </w:p>
        </w:tc>
        <w:tc>
          <w:tcPr>
            <w:tcW w:w="6210" w:type="dxa"/>
            <w:shd w:val="clear" w:color="auto" w:fill="FFFFFF"/>
            <w:tcMar>
              <w:top w:w="100" w:type="dxa"/>
              <w:left w:w="108" w:type="dxa"/>
              <w:bottom w:w="100" w:type="dxa"/>
              <w:right w:w="108" w:type="dxa"/>
            </w:tcMar>
          </w:tcPr>
          <w:p w14:paraId="37231F56" w14:textId="380994F4" w:rsidR="006C4FA7" w:rsidRPr="002B3E6F" w:rsidRDefault="00BC5DF8" w:rsidP="006C4FA7">
            <w:pPr>
              <w:pStyle w:val="ToolTableText"/>
            </w:pPr>
            <w:r>
              <w:t>Use context (e.g., the overall meaning of a sentence, paragraph, or text; a word’s position or function in a sentence) as a clue to the meaning of a word or phrase.</w:t>
            </w:r>
          </w:p>
        </w:tc>
        <w:tc>
          <w:tcPr>
            <w:tcW w:w="1800" w:type="dxa"/>
            <w:shd w:val="clear" w:color="auto" w:fill="FFFFFF"/>
          </w:tcPr>
          <w:p w14:paraId="59760613" w14:textId="77777777" w:rsidR="006C4FA7" w:rsidRPr="00383F3C" w:rsidRDefault="006C4FA7" w:rsidP="006C4FA7">
            <w:pPr>
              <w:pStyle w:val="ToolTableText"/>
            </w:pPr>
          </w:p>
        </w:tc>
        <w:tc>
          <w:tcPr>
            <w:tcW w:w="1800" w:type="dxa"/>
            <w:shd w:val="clear" w:color="auto" w:fill="FFFFFF"/>
          </w:tcPr>
          <w:p w14:paraId="1FD3ECF5" w14:textId="77777777" w:rsidR="006C4FA7" w:rsidRPr="00383F3C" w:rsidRDefault="006C4FA7" w:rsidP="006C4FA7">
            <w:pPr>
              <w:pStyle w:val="ToolTableText"/>
            </w:pPr>
          </w:p>
        </w:tc>
        <w:tc>
          <w:tcPr>
            <w:tcW w:w="1720" w:type="dxa"/>
            <w:shd w:val="clear" w:color="auto" w:fill="FFFFFF"/>
          </w:tcPr>
          <w:p w14:paraId="2036359E" w14:textId="77777777" w:rsidR="006C4FA7" w:rsidRPr="00383F3C" w:rsidRDefault="006C4FA7" w:rsidP="006C4FA7">
            <w:pPr>
              <w:pStyle w:val="ToolTableText"/>
            </w:pPr>
          </w:p>
        </w:tc>
      </w:tr>
      <w:tr w:rsidR="006C4FA7" w:rsidRPr="00383F3C" w14:paraId="028047C9" w14:textId="77777777" w:rsidTr="00643A4D">
        <w:trPr>
          <w:cantSplit/>
        </w:trPr>
        <w:tc>
          <w:tcPr>
            <w:tcW w:w="1548" w:type="dxa"/>
            <w:shd w:val="clear" w:color="auto" w:fill="FFFFFF"/>
            <w:tcMar>
              <w:top w:w="100" w:type="dxa"/>
              <w:left w:w="108" w:type="dxa"/>
              <w:bottom w:w="100" w:type="dxa"/>
              <w:right w:w="108" w:type="dxa"/>
            </w:tcMar>
          </w:tcPr>
          <w:p w14:paraId="2976B80C" w14:textId="7E7CB5CD" w:rsidR="006C4FA7" w:rsidRPr="00BD0A44" w:rsidRDefault="006C4FA7" w:rsidP="006C4FA7">
            <w:pPr>
              <w:pStyle w:val="ToolTableText"/>
              <w:rPr>
                <w:b/>
              </w:rPr>
            </w:pPr>
            <w:r>
              <w:rPr>
                <w:b/>
              </w:rPr>
              <w:t>L.11-12.4</w:t>
            </w:r>
            <w:r w:rsidR="00C36752">
              <w:rPr>
                <w:b/>
              </w:rPr>
              <w:t>.b</w:t>
            </w:r>
          </w:p>
        </w:tc>
        <w:tc>
          <w:tcPr>
            <w:tcW w:w="6210" w:type="dxa"/>
            <w:shd w:val="clear" w:color="auto" w:fill="FFFFFF"/>
            <w:tcMar>
              <w:top w:w="100" w:type="dxa"/>
              <w:left w:w="108" w:type="dxa"/>
              <w:bottom w:w="100" w:type="dxa"/>
              <w:right w:w="108" w:type="dxa"/>
            </w:tcMar>
          </w:tcPr>
          <w:p w14:paraId="4A7F65EC" w14:textId="6780E9D1" w:rsidR="006C4FA7" w:rsidRPr="002B3E6F" w:rsidRDefault="00BC5DF8" w:rsidP="006C4FA7">
            <w:pPr>
              <w:pStyle w:val="ToolTableText"/>
            </w:pPr>
            <w:r>
              <w:t>Identify and correctly use patterns of word changes that indicate different meanings or parts of speech (e.g., conceive, conception, conceivable).</w:t>
            </w:r>
          </w:p>
        </w:tc>
        <w:tc>
          <w:tcPr>
            <w:tcW w:w="1800" w:type="dxa"/>
            <w:shd w:val="clear" w:color="auto" w:fill="FFFFFF"/>
          </w:tcPr>
          <w:p w14:paraId="1475E61B" w14:textId="77777777" w:rsidR="006C4FA7" w:rsidRPr="00383F3C" w:rsidRDefault="006C4FA7" w:rsidP="006C4FA7">
            <w:pPr>
              <w:pStyle w:val="ToolTableText"/>
            </w:pPr>
          </w:p>
        </w:tc>
        <w:tc>
          <w:tcPr>
            <w:tcW w:w="1800" w:type="dxa"/>
            <w:shd w:val="clear" w:color="auto" w:fill="FFFFFF"/>
          </w:tcPr>
          <w:p w14:paraId="0A094558" w14:textId="77777777" w:rsidR="006C4FA7" w:rsidRPr="00383F3C" w:rsidRDefault="006C4FA7" w:rsidP="006C4FA7">
            <w:pPr>
              <w:pStyle w:val="ToolTableText"/>
            </w:pPr>
          </w:p>
        </w:tc>
        <w:tc>
          <w:tcPr>
            <w:tcW w:w="1720" w:type="dxa"/>
            <w:shd w:val="clear" w:color="auto" w:fill="FFFFFF"/>
          </w:tcPr>
          <w:p w14:paraId="20B608E7" w14:textId="77777777" w:rsidR="006C4FA7" w:rsidRPr="00383F3C" w:rsidRDefault="006C4FA7" w:rsidP="006C4FA7">
            <w:pPr>
              <w:pStyle w:val="ToolTableText"/>
            </w:pPr>
          </w:p>
        </w:tc>
      </w:tr>
      <w:tr w:rsidR="006C4FA7" w:rsidRPr="00383F3C" w14:paraId="75B7B10B" w14:textId="77777777" w:rsidTr="00643A4D">
        <w:trPr>
          <w:cantSplit/>
        </w:trPr>
        <w:tc>
          <w:tcPr>
            <w:tcW w:w="1548" w:type="dxa"/>
            <w:shd w:val="clear" w:color="auto" w:fill="FFFFFF"/>
            <w:tcMar>
              <w:top w:w="100" w:type="dxa"/>
              <w:left w:w="108" w:type="dxa"/>
              <w:bottom w:w="100" w:type="dxa"/>
              <w:right w:w="108" w:type="dxa"/>
            </w:tcMar>
          </w:tcPr>
          <w:p w14:paraId="53F67227" w14:textId="04C2E1CC" w:rsidR="006C4FA7" w:rsidRPr="00BD0A44" w:rsidRDefault="006C4FA7" w:rsidP="006C4FA7">
            <w:pPr>
              <w:pStyle w:val="ToolTableText"/>
              <w:rPr>
                <w:b/>
              </w:rPr>
            </w:pPr>
            <w:r>
              <w:rPr>
                <w:b/>
              </w:rPr>
              <w:t>L.11-12.4.c</w:t>
            </w:r>
          </w:p>
        </w:tc>
        <w:tc>
          <w:tcPr>
            <w:tcW w:w="6210" w:type="dxa"/>
            <w:shd w:val="clear" w:color="auto" w:fill="FFFFFF"/>
            <w:tcMar>
              <w:top w:w="100" w:type="dxa"/>
              <w:left w:w="108" w:type="dxa"/>
              <w:bottom w:w="100" w:type="dxa"/>
              <w:right w:w="108" w:type="dxa"/>
            </w:tcMar>
          </w:tcPr>
          <w:p w14:paraId="30861950" w14:textId="5FE36286" w:rsidR="006C4FA7" w:rsidRPr="002B3E6F" w:rsidRDefault="00BC5DF8" w:rsidP="006C4FA7">
            <w:pPr>
              <w:pStyle w:val="ToolTableText"/>
            </w:pPr>
            <w:r>
              <w:t>Consult general and specialized reference materials (e.g., dictionaries, glossaries, thesauruses), both print and digital, to find the pronunciation of a word or determine or clarify its precise meaning, its part of speech, its etymology, or its standard usage.</w:t>
            </w:r>
          </w:p>
        </w:tc>
        <w:tc>
          <w:tcPr>
            <w:tcW w:w="1800" w:type="dxa"/>
            <w:shd w:val="clear" w:color="auto" w:fill="FFFFFF"/>
          </w:tcPr>
          <w:p w14:paraId="2385CF0E" w14:textId="77777777" w:rsidR="006C4FA7" w:rsidRPr="00383F3C" w:rsidRDefault="006C4FA7" w:rsidP="006C4FA7">
            <w:pPr>
              <w:pStyle w:val="ToolTableText"/>
            </w:pPr>
          </w:p>
        </w:tc>
        <w:tc>
          <w:tcPr>
            <w:tcW w:w="1800" w:type="dxa"/>
            <w:shd w:val="clear" w:color="auto" w:fill="FFFFFF"/>
          </w:tcPr>
          <w:p w14:paraId="5F652061" w14:textId="77777777" w:rsidR="006C4FA7" w:rsidRPr="00383F3C" w:rsidRDefault="006C4FA7" w:rsidP="006C4FA7">
            <w:pPr>
              <w:pStyle w:val="ToolTableText"/>
            </w:pPr>
          </w:p>
        </w:tc>
        <w:tc>
          <w:tcPr>
            <w:tcW w:w="1720" w:type="dxa"/>
            <w:shd w:val="clear" w:color="auto" w:fill="FFFFFF"/>
          </w:tcPr>
          <w:p w14:paraId="45981057" w14:textId="77777777" w:rsidR="006C4FA7" w:rsidRPr="00383F3C" w:rsidRDefault="006C4FA7" w:rsidP="006C4FA7">
            <w:pPr>
              <w:pStyle w:val="ToolTableText"/>
            </w:pPr>
          </w:p>
        </w:tc>
      </w:tr>
      <w:tr w:rsidR="006C4FA7" w:rsidRPr="00383F3C" w14:paraId="332A05BC" w14:textId="77777777" w:rsidTr="00643A4D">
        <w:trPr>
          <w:cantSplit/>
        </w:trPr>
        <w:tc>
          <w:tcPr>
            <w:tcW w:w="1548" w:type="dxa"/>
            <w:shd w:val="clear" w:color="auto" w:fill="FFFFFF"/>
            <w:tcMar>
              <w:top w:w="100" w:type="dxa"/>
              <w:left w:w="108" w:type="dxa"/>
              <w:bottom w:w="100" w:type="dxa"/>
              <w:right w:w="108" w:type="dxa"/>
            </w:tcMar>
          </w:tcPr>
          <w:p w14:paraId="5F1FBD09" w14:textId="355E7BDF" w:rsidR="006C4FA7" w:rsidRPr="00BD0A44" w:rsidRDefault="006C4FA7" w:rsidP="006C4FA7">
            <w:pPr>
              <w:pStyle w:val="ToolTableText"/>
              <w:rPr>
                <w:b/>
              </w:rPr>
            </w:pPr>
            <w:r>
              <w:rPr>
                <w:b/>
              </w:rPr>
              <w:t>L.11-12.4.d</w:t>
            </w:r>
          </w:p>
        </w:tc>
        <w:tc>
          <w:tcPr>
            <w:tcW w:w="6210" w:type="dxa"/>
            <w:shd w:val="clear" w:color="auto" w:fill="FFFFFF"/>
            <w:tcMar>
              <w:top w:w="100" w:type="dxa"/>
              <w:left w:w="108" w:type="dxa"/>
              <w:bottom w:w="100" w:type="dxa"/>
              <w:right w:w="108" w:type="dxa"/>
            </w:tcMar>
          </w:tcPr>
          <w:p w14:paraId="5FA3F2E3" w14:textId="31479BB4" w:rsidR="006C4FA7" w:rsidRPr="002B3E6F" w:rsidRDefault="00BC5DF8" w:rsidP="006C4FA7">
            <w:pPr>
              <w:pStyle w:val="ToolTableText"/>
            </w:pPr>
            <w:r>
              <w:t>Verify the preliminary determination of the meaning of a word or phrase (e.g., by checking the inferred meaning in context or in a dictionary).</w:t>
            </w:r>
          </w:p>
        </w:tc>
        <w:tc>
          <w:tcPr>
            <w:tcW w:w="1800" w:type="dxa"/>
            <w:shd w:val="clear" w:color="auto" w:fill="FFFFFF"/>
          </w:tcPr>
          <w:p w14:paraId="2FA9C888" w14:textId="77777777" w:rsidR="006C4FA7" w:rsidRPr="00383F3C" w:rsidRDefault="006C4FA7" w:rsidP="006C4FA7">
            <w:pPr>
              <w:pStyle w:val="ToolTableText"/>
            </w:pPr>
          </w:p>
        </w:tc>
        <w:tc>
          <w:tcPr>
            <w:tcW w:w="1800" w:type="dxa"/>
            <w:shd w:val="clear" w:color="auto" w:fill="FFFFFF"/>
          </w:tcPr>
          <w:p w14:paraId="1F7EC99F" w14:textId="77777777" w:rsidR="006C4FA7" w:rsidRPr="00383F3C" w:rsidRDefault="006C4FA7" w:rsidP="006C4FA7">
            <w:pPr>
              <w:pStyle w:val="ToolTableText"/>
            </w:pPr>
          </w:p>
        </w:tc>
        <w:tc>
          <w:tcPr>
            <w:tcW w:w="1720" w:type="dxa"/>
            <w:shd w:val="clear" w:color="auto" w:fill="FFFFFF"/>
          </w:tcPr>
          <w:p w14:paraId="5E09A5C9" w14:textId="77777777" w:rsidR="006C4FA7" w:rsidRPr="00383F3C" w:rsidRDefault="006C4FA7" w:rsidP="006C4FA7">
            <w:pPr>
              <w:pStyle w:val="ToolTableText"/>
            </w:pPr>
          </w:p>
        </w:tc>
      </w:tr>
      <w:tr w:rsidR="006C4FA7" w:rsidRPr="00383F3C" w14:paraId="284554D2" w14:textId="77777777" w:rsidTr="00643A4D">
        <w:trPr>
          <w:cantSplit/>
        </w:trPr>
        <w:tc>
          <w:tcPr>
            <w:tcW w:w="1548" w:type="dxa"/>
            <w:shd w:val="clear" w:color="auto" w:fill="FFFFFF"/>
            <w:tcMar>
              <w:top w:w="100" w:type="dxa"/>
              <w:left w:w="108" w:type="dxa"/>
              <w:bottom w:w="100" w:type="dxa"/>
              <w:right w:w="108" w:type="dxa"/>
            </w:tcMar>
          </w:tcPr>
          <w:p w14:paraId="7FDEECD3" w14:textId="77777777" w:rsidR="006C4FA7" w:rsidRPr="00BD0A44" w:rsidRDefault="006C4FA7" w:rsidP="006C4FA7">
            <w:pPr>
              <w:pStyle w:val="ToolTableText"/>
              <w:rPr>
                <w:b/>
              </w:rPr>
            </w:pPr>
            <w:r w:rsidRPr="00BD0A44">
              <w:rPr>
                <w:b/>
              </w:rPr>
              <w:t>L.11-12.5</w:t>
            </w:r>
          </w:p>
        </w:tc>
        <w:tc>
          <w:tcPr>
            <w:tcW w:w="6210" w:type="dxa"/>
            <w:shd w:val="clear" w:color="auto" w:fill="FFFFFF"/>
            <w:tcMar>
              <w:top w:w="100" w:type="dxa"/>
              <w:left w:w="108" w:type="dxa"/>
              <w:bottom w:w="100" w:type="dxa"/>
              <w:right w:w="108" w:type="dxa"/>
            </w:tcMar>
          </w:tcPr>
          <w:p w14:paraId="263050E4" w14:textId="77777777" w:rsidR="006C4FA7" w:rsidRPr="002B3E6F" w:rsidRDefault="006C4FA7" w:rsidP="006C4FA7">
            <w:pPr>
              <w:pStyle w:val="ToolTableText"/>
            </w:pPr>
            <w:r w:rsidRPr="002B3E6F">
              <w:t>Demonstrate understanding of figurative language, word relationships, and nuances in word meanings.</w:t>
            </w:r>
          </w:p>
        </w:tc>
        <w:tc>
          <w:tcPr>
            <w:tcW w:w="1800" w:type="dxa"/>
            <w:shd w:val="clear" w:color="auto" w:fill="FFFFFF"/>
          </w:tcPr>
          <w:p w14:paraId="269C0695" w14:textId="77777777" w:rsidR="006C4FA7" w:rsidRPr="00383F3C" w:rsidRDefault="006C4FA7" w:rsidP="006C4FA7">
            <w:pPr>
              <w:pStyle w:val="ToolTableText"/>
            </w:pPr>
          </w:p>
        </w:tc>
        <w:tc>
          <w:tcPr>
            <w:tcW w:w="1800" w:type="dxa"/>
            <w:shd w:val="clear" w:color="auto" w:fill="FFFFFF"/>
          </w:tcPr>
          <w:p w14:paraId="4AB54E1B" w14:textId="77777777" w:rsidR="006C4FA7" w:rsidRPr="00383F3C" w:rsidRDefault="006C4FA7" w:rsidP="006C4FA7">
            <w:pPr>
              <w:pStyle w:val="ToolTableText"/>
            </w:pPr>
          </w:p>
        </w:tc>
        <w:tc>
          <w:tcPr>
            <w:tcW w:w="1720" w:type="dxa"/>
            <w:shd w:val="clear" w:color="auto" w:fill="FFFFFF"/>
          </w:tcPr>
          <w:p w14:paraId="288242B1" w14:textId="77777777" w:rsidR="006C4FA7" w:rsidRPr="00383F3C" w:rsidRDefault="006C4FA7" w:rsidP="006C4FA7">
            <w:pPr>
              <w:pStyle w:val="ToolTableText"/>
            </w:pPr>
          </w:p>
        </w:tc>
      </w:tr>
      <w:tr w:rsidR="006C4FA7" w:rsidRPr="00383F3C" w14:paraId="2B934B77" w14:textId="77777777" w:rsidTr="00643A4D">
        <w:trPr>
          <w:cantSplit/>
        </w:trPr>
        <w:tc>
          <w:tcPr>
            <w:tcW w:w="1548" w:type="dxa"/>
            <w:shd w:val="clear" w:color="auto" w:fill="FFFFFF"/>
            <w:tcMar>
              <w:top w:w="100" w:type="dxa"/>
              <w:left w:w="108" w:type="dxa"/>
              <w:bottom w:w="100" w:type="dxa"/>
              <w:right w:w="108" w:type="dxa"/>
            </w:tcMar>
          </w:tcPr>
          <w:p w14:paraId="18CE68E8" w14:textId="7ACF93DF" w:rsidR="006C4FA7" w:rsidRPr="00BD0A44" w:rsidRDefault="006C4FA7" w:rsidP="006C4FA7">
            <w:pPr>
              <w:pStyle w:val="ToolTableText"/>
              <w:rPr>
                <w:b/>
              </w:rPr>
            </w:pPr>
            <w:r>
              <w:rPr>
                <w:b/>
              </w:rPr>
              <w:t>L.11-12.5.a</w:t>
            </w:r>
          </w:p>
        </w:tc>
        <w:tc>
          <w:tcPr>
            <w:tcW w:w="6210" w:type="dxa"/>
            <w:shd w:val="clear" w:color="auto" w:fill="FFFFFF"/>
            <w:tcMar>
              <w:top w:w="100" w:type="dxa"/>
              <w:left w:w="108" w:type="dxa"/>
              <w:bottom w:w="100" w:type="dxa"/>
              <w:right w:w="108" w:type="dxa"/>
            </w:tcMar>
          </w:tcPr>
          <w:p w14:paraId="419B5569" w14:textId="232D06E2" w:rsidR="006C4FA7" w:rsidRPr="002B3E6F" w:rsidRDefault="00BC5DF8" w:rsidP="006C4FA7">
            <w:pPr>
              <w:pStyle w:val="ToolTableText"/>
            </w:pPr>
            <w:r>
              <w:t>Interpret figures of speech (e.g., hyperbole, paradox) in context and analyze their role in the text.</w:t>
            </w:r>
          </w:p>
        </w:tc>
        <w:tc>
          <w:tcPr>
            <w:tcW w:w="1800" w:type="dxa"/>
            <w:shd w:val="clear" w:color="auto" w:fill="FFFFFF"/>
          </w:tcPr>
          <w:p w14:paraId="7F2881C5" w14:textId="77777777" w:rsidR="006C4FA7" w:rsidRPr="00383F3C" w:rsidRDefault="006C4FA7" w:rsidP="006C4FA7">
            <w:pPr>
              <w:pStyle w:val="ToolTableText"/>
            </w:pPr>
          </w:p>
        </w:tc>
        <w:tc>
          <w:tcPr>
            <w:tcW w:w="1800" w:type="dxa"/>
            <w:shd w:val="clear" w:color="auto" w:fill="FFFFFF"/>
          </w:tcPr>
          <w:p w14:paraId="50076098" w14:textId="77777777" w:rsidR="006C4FA7" w:rsidRPr="00383F3C" w:rsidRDefault="006C4FA7" w:rsidP="006C4FA7">
            <w:pPr>
              <w:pStyle w:val="ToolTableText"/>
            </w:pPr>
          </w:p>
        </w:tc>
        <w:tc>
          <w:tcPr>
            <w:tcW w:w="1720" w:type="dxa"/>
            <w:shd w:val="clear" w:color="auto" w:fill="FFFFFF"/>
          </w:tcPr>
          <w:p w14:paraId="46119523" w14:textId="77777777" w:rsidR="006C4FA7" w:rsidRPr="00383F3C" w:rsidRDefault="006C4FA7" w:rsidP="006C4FA7">
            <w:pPr>
              <w:pStyle w:val="ToolTableText"/>
            </w:pPr>
          </w:p>
        </w:tc>
      </w:tr>
      <w:tr w:rsidR="006C4FA7" w:rsidRPr="00383F3C" w14:paraId="7DBCEB86" w14:textId="77777777" w:rsidTr="00643A4D">
        <w:trPr>
          <w:cantSplit/>
        </w:trPr>
        <w:tc>
          <w:tcPr>
            <w:tcW w:w="1548" w:type="dxa"/>
            <w:shd w:val="clear" w:color="auto" w:fill="FFFFFF"/>
            <w:tcMar>
              <w:top w:w="100" w:type="dxa"/>
              <w:left w:w="108" w:type="dxa"/>
              <w:bottom w:w="100" w:type="dxa"/>
              <w:right w:w="108" w:type="dxa"/>
            </w:tcMar>
          </w:tcPr>
          <w:p w14:paraId="031C6C08" w14:textId="0868BE70" w:rsidR="006C4FA7" w:rsidRPr="00BD0A44" w:rsidRDefault="006C4FA7" w:rsidP="006C4FA7">
            <w:pPr>
              <w:pStyle w:val="ToolTableText"/>
              <w:rPr>
                <w:b/>
              </w:rPr>
            </w:pPr>
            <w:r>
              <w:rPr>
                <w:b/>
              </w:rPr>
              <w:t>L.11-12.5.b</w:t>
            </w:r>
          </w:p>
        </w:tc>
        <w:tc>
          <w:tcPr>
            <w:tcW w:w="6210" w:type="dxa"/>
            <w:shd w:val="clear" w:color="auto" w:fill="FFFFFF"/>
            <w:tcMar>
              <w:top w:w="100" w:type="dxa"/>
              <w:left w:w="108" w:type="dxa"/>
              <w:bottom w:w="100" w:type="dxa"/>
              <w:right w:w="108" w:type="dxa"/>
            </w:tcMar>
          </w:tcPr>
          <w:p w14:paraId="23869275" w14:textId="77777777" w:rsidR="006C4FA7" w:rsidRDefault="00BC5DF8" w:rsidP="006C4FA7">
            <w:pPr>
              <w:pStyle w:val="ToolTableText"/>
            </w:pPr>
            <w:r>
              <w:t>Analyze nuances in the meaning of words with similar denotations.</w:t>
            </w:r>
          </w:p>
          <w:p w14:paraId="746928AC" w14:textId="116DD250" w:rsidR="00643A4D" w:rsidRPr="002B3E6F" w:rsidRDefault="00643A4D" w:rsidP="006C4FA7">
            <w:pPr>
              <w:pStyle w:val="ToolTableText"/>
            </w:pPr>
          </w:p>
        </w:tc>
        <w:tc>
          <w:tcPr>
            <w:tcW w:w="1800" w:type="dxa"/>
            <w:shd w:val="clear" w:color="auto" w:fill="FFFFFF"/>
          </w:tcPr>
          <w:p w14:paraId="014A506B" w14:textId="77777777" w:rsidR="006C4FA7" w:rsidRPr="00383F3C" w:rsidRDefault="006C4FA7" w:rsidP="006C4FA7">
            <w:pPr>
              <w:pStyle w:val="ToolTableText"/>
            </w:pPr>
          </w:p>
        </w:tc>
        <w:tc>
          <w:tcPr>
            <w:tcW w:w="1800" w:type="dxa"/>
            <w:shd w:val="clear" w:color="auto" w:fill="FFFFFF"/>
          </w:tcPr>
          <w:p w14:paraId="1AFBBBB7" w14:textId="77777777" w:rsidR="006C4FA7" w:rsidRPr="00383F3C" w:rsidRDefault="006C4FA7" w:rsidP="006C4FA7">
            <w:pPr>
              <w:pStyle w:val="ToolTableText"/>
            </w:pPr>
          </w:p>
        </w:tc>
        <w:tc>
          <w:tcPr>
            <w:tcW w:w="1720" w:type="dxa"/>
            <w:shd w:val="clear" w:color="auto" w:fill="FFFFFF"/>
          </w:tcPr>
          <w:p w14:paraId="465D20B7" w14:textId="77777777" w:rsidR="006C4FA7" w:rsidRPr="00383F3C" w:rsidRDefault="006C4FA7" w:rsidP="006C4FA7">
            <w:pPr>
              <w:pStyle w:val="ToolTableText"/>
            </w:pPr>
          </w:p>
        </w:tc>
      </w:tr>
    </w:tbl>
    <w:p w14:paraId="06D3D1F0" w14:textId="77777777" w:rsidR="00DB2364" w:rsidRPr="005837C5" w:rsidRDefault="00DB2364" w:rsidP="009A1177"/>
    <w:p w14:paraId="072988E8" w14:textId="77777777" w:rsidR="00BD0A44" w:rsidRDefault="00DB2364" w:rsidP="00BD0A44">
      <w:pPr>
        <w:sectPr w:rsidR="00BD0A44">
          <w:headerReference w:type="default" r:id="rId13"/>
          <w:footerReference w:type="default" r:id="rId14"/>
          <w:pgSz w:w="15840" w:h="12240" w:orient="landscape"/>
          <w:pgMar w:top="1440" w:right="1440" w:bottom="1440" w:left="1440" w:header="432" w:footer="648" w:gutter="0"/>
          <w:cols w:space="720"/>
          <w:docGrid w:linePitch="299"/>
        </w:sectPr>
      </w:pPr>
      <w:r>
        <w:br w:type="page"/>
      </w:r>
    </w:p>
    <w:p w14:paraId="5F75DFE8" w14:textId="77777777" w:rsidR="00DB2364" w:rsidRPr="004E66EC" w:rsidRDefault="00DB2364" w:rsidP="000E33C1">
      <w:pPr>
        <w:pStyle w:val="Heading1"/>
      </w:pPr>
      <w:r>
        <w:t xml:space="preserve">Short Response </w:t>
      </w:r>
      <w:r w:rsidRPr="00006B65">
        <w:t>Rubric</w:t>
      </w:r>
    </w:p>
    <w:p w14:paraId="481BA6E4" w14:textId="77777777" w:rsidR="000801C8" w:rsidRDefault="000801C8" w:rsidP="000801C8">
      <w:pPr>
        <w:pStyle w:val="ToolTableText"/>
        <w:rPr>
          <w:b/>
          <w:u w:val="single"/>
        </w:rPr>
      </w:pPr>
      <w:r w:rsidRPr="00196C58">
        <w:rPr>
          <w:b/>
        </w:rPr>
        <w:t xml:space="preserve">Assessed Standard: </w:t>
      </w:r>
      <w:r w:rsidRPr="00196C58">
        <w:rPr>
          <w:b/>
          <w:u w:val="single"/>
        </w:rPr>
        <w:tab/>
      </w:r>
      <w:r>
        <w:rPr>
          <w:b/>
          <w:u w:val="single"/>
        </w:rPr>
        <w:tab/>
      </w:r>
      <w:r w:rsidRPr="00196C58">
        <w:rPr>
          <w:b/>
          <w:u w:val="single"/>
        </w:rPr>
        <w:tab/>
      </w:r>
      <w:r>
        <w:rPr>
          <w:b/>
          <w:u w:val="single"/>
        </w:rPr>
        <w:tab/>
      </w:r>
      <w:r>
        <w:rPr>
          <w:b/>
          <w:u w:val="single"/>
        </w:rPr>
        <w:tab/>
      </w:r>
      <w:r>
        <w:rPr>
          <w:b/>
          <w:u w:val="single"/>
        </w:rPr>
        <w:tab/>
      </w:r>
    </w:p>
    <w:p w14:paraId="67DE49F9" w14:textId="77777777" w:rsidR="000801C8" w:rsidRPr="000801C8" w:rsidRDefault="000801C8" w:rsidP="000801C8">
      <w:pPr>
        <w:spacing w:before="0" w:after="0"/>
        <w:rPr>
          <w:sz w:val="10"/>
          <w:szCs w:val="10"/>
        </w:rPr>
      </w:pPr>
    </w:p>
    <w:tbl>
      <w:tblPr>
        <w:tblStyle w:val="TableGrid"/>
        <w:tblW w:w="0" w:type="auto"/>
        <w:tblLook w:val="04A0" w:firstRow="1" w:lastRow="0" w:firstColumn="1" w:lastColumn="0" w:noHBand="0" w:noVBand="1"/>
      </w:tblPr>
      <w:tblGrid>
        <w:gridCol w:w="820"/>
        <w:gridCol w:w="2736"/>
        <w:gridCol w:w="732"/>
        <w:gridCol w:w="2991"/>
        <w:gridCol w:w="720"/>
        <w:gridCol w:w="1351"/>
      </w:tblGrid>
      <w:tr w:rsidR="000801C8" w:rsidRPr="00707670" w14:paraId="30155F5B" w14:textId="77777777">
        <w:trPr>
          <w:trHeight w:val="557"/>
        </w:trPr>
        <w:tc>
          <w:tcPr>
            <w:tcW w:w="816" w:type="dxa"/>
            <w:shd w:val="clear" w:color="auto" w:fill="D9D9D9" w:themeFill="background1" w:themeFillShade="D9"/>
            <w:vAlign w:val="center"/>
          </w:tcPr>
          <w:p w14:paraId="55C8CACB" w14:textId="77777777" w:rsidR="000801C8" w:rsidRPr="00707670" w:rsidRDefault="000801C8" w:rsidP="00B53389">
            <w:pPr>
              <w:pStyle w:val="TableText"/>
              <w:rPr>
                <w:b/>
              </w:rPr>
            </w:pPr>
            <w:r w:rsidRPr="00707670">
              <w:rPr>
                <w:b/>
              </w:rPr>
              <w:t>Name:</w:t>
            </w:r>
          </w:p>
        </w:tc>
        <w:tc>
          <w:tcPr>
            <w:tcW w:w="2786" w:type="dxa"/>
            <w:vAlign w:val="center"/>
          </w:tcPr>
          <w:p w14:paraId="1318B8D2" w14:textId="77777777" w:rsidR="000801C8" w:rsidRPr="00707670" w:rsidRDefault="000801C8" w:rsidP="00B53389">
            <w:pPr>
              <w:pStyle w:val="TableText"/>
              <w:rPr>
                <w:b/>
              </w:rPr>
            </w:pPr>
          </w:p>
        </w:tc>
        <w:tc>
          <w:tcPr>
            <w:tcW w:w="728" w:type="dxa"/>
            <w:shd w:val="clear" w:color="auto" w:fill="D9D9D9" w:themeFill="background1" w:themeFillShade="D9"/>
            <w:vAlign w:val="center"/>
          </w:tcPr>
          <w:p w14:paraId="3677196C" w14:textId="77777777" w:rsidR="000801C8" w:rsidRPr="00707670" w:rsidRDefault="000801C8" w:rsidP="00B53389">
            <w:pPr>
              <w:pStyle w:val="TableText"/>
              <w:rPr>
                <w:b/>
              </w:rPr>
            </w:pPr>
            <w:r w:rsidRPr="00707670">
              <w:rPr>
                <w:b/>
              </w:rPr>
              <w:t>Class:</w:t>
            </w:r>
          </w:p>
        </w:tc>
        <w:tc>
          <w:tcPr>
            <w:tcW w:w="3045" w:type="dxa"/>
            <w:vAlign w:val="center"/>
          </w:tcPr>
          <w:p w14:paraId="12170281" w14:textId="77777777" w:rsidR="000801C8" w:rsidRPr="00707670" w:rsidRDefault="000801C8" w:rsidP="00B53389">
            <w:pPr>
              <w:pStyle w:val="TableText"/>
              <w:rPr>
                <w:b/>
              </w:rPr>
            </w:pPr>
          </w:p>
        </w:tc>
        <w:tc>
          <w:tcPr>
            <w:tcW w:w="720" w:type="dxa"/>
            <w:shd w:val="clear" w:color="auto" w:fill="D9D9D9" w:themeFill="background1" w:themeFillShade="D9"/>
            <w:vAlign w:val="center"/>
          </w:tcPr>
          <w:p w14:paraId="17C7C02B" w14:textId="77777777" w:rsidR="000801C8" w:rsidRPr="00707670" w:rsidRDefault="000801C8" w:rsidP="00B53389">
            <w:pPr>
              <w:pStyle w:val="TableText"/>
              <w:rPr>
                <w:b/>
              </w:rPr>
            </w:pPr>
            <w:r w:rsidRPr="00707670">
              <w:rPr>
                <w:b/>
              </w:rPr>
              <w:t>Date:</w:t>
            </w:r>
          </w:p>
        </w:tc>
        <w:tc>
          <w:tcPr>
            <w:tcW w:w="1373" w:type="dxa"/>
            <w:vAlign w:val="center"/>
          </w:tcPr>
          <w:p w14:paraId="6523F907" w14:textId="77777777" w:rsidR="000801C8" w:rsidRPr="00707670" w:rsidRDefault="000801C8" w:rsidP="00B53389">
            <w:pPr>
              <w:pStyle w:val="TableText"/>
              <w:rPr>
                <w:b/>
              </w:rPr>
            </w:pPr>
          </w:p>
        </w:tc>
      </w:tr>
    </w:tbl>
    <w:p w14:paraId="3EF7E96B" w14:textId="77777777" w:rsidR="000801C8" w:rsidRPr="000801C8" w:rsidRDefault="000801C8" w:rsidP="000801C8">
      <w:pPr>
        <w:spacing w:before="0"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3060"/>
        <w:gridCol w:w="3150"/>
        <w:gridCol w:w="2700"/>
      </w:tblGrid>
      <w:tr w:rsidR="00DB2364" w:rsidRPr="008A307B" w14:paraId="455E5D01" w14:textId="77777777">
        <w:tc>
          <w:tcPr>
            <w:tcW w:w="558" w:type="dxa"/>
            <w:shd w:val="clear" w:color="auto" w:fill="D9D9D9"/>
            <w:vAlign w:val="center"/>
          </w:tcPr>
          <w:p w14:paraId="47C29306" w14:textId="77777777" w:rsidR="00DB2364" w:rsidRPr="00747F2C" w:rsidRDefault="00DB2364" w:rsidP="00747F2C">
            <w:pPr>
              <w:jc w:val="center"/>
              <w:rPr>
                <w:rFonts w:cs="Arial"/>
                <w:b/>
                <w:sz w:val="20"/>
                <w:szCs w:val="20"/>
              </w:rPr>
            </w:pPr>
          </w:p>
        </w:tc>
        <w:tc>
          <w:tcPr>
            <w:tcW w:w="3060" w:type="dxa"/>
            <w:shd w:val="clear" w:color="auto" w:fill="D9D9D9"/>
            <w:vAlign w:val="center"/>
          </w:tcPr>
          <w:p w14:paraId="0E8F2F44" w14:textId="77777777" w:rsidR="00DB2364" w:rsidRPr="000801C8" w:rsidRDefault="00DB2364" w:rsidP="000801C8">
            <w:pPr>
              <w:rPr>
                <w:rFonts w:cs="Arial"/>
                <w:b/>
                <w:szCs w:val="20"/>
              </w:rPr>
            </w:pPr>
            <w:r w:rsidRPr="000801C8">
              <w:rPr>
                <w:rFonts w:cs="Arial"/>
                <w:b/>
                <w:szCs w:val="20"/>
              </w:rPr>
              <w:t>2-Point Response</w:t>
            </w:r>
          </w:p>
        </w:tc>
        <w:tc>
          <w:tcPr>
            <w:tcW w:w="3150" w:type="dxa"/>
            <w:shd w:val="clear" w:color="auto" w:fill="D9D9D9"/>
            <w:vAlign w:val="center"/>
          </w:tcPr>
          <w:p w14:paraId="2614EE44" w14:textId="77777777" w:rsidR="00DB2364" w:rsidRPr="000801C8" w:rsidRDefault="00DB2364" w:rsidP="00A9267B">
            <w:pPr>
              <w:rPr>
                <w:rFonts w:cs="Arial"/>
                <w:b/>
                <w:szCs w:val="20"/>
              </w:rPr>
            </w:pPr>
            <w:r w:rsidRPr="000801C8">
              <w:rPr>
                <w:rFonts w:cs="Arial"/>
                <w:b/>
                <w:szCs w:val="20"/>
              </w:rPr>
              <w:t>1-Point response</w:t>
            </w:r>
          </w:p>
        </w:tc>
        <w:tc>
          <w:tcPr>
            <w:tcW w:w="2700" w:type="dxa"/>
            <w:shd w:val="clear" w:color="auto" w:fill="D9D9D9"/>
            <w:vAlign w:val="center"/>
          </w:tcPr>
          <w:p w14:paraId="0C0560C7" w14:textId="77777777" w:rsidR="00DB2364" w:rsidRPr="000801C8" w:rsidRDefault="00DB2364" w:rsidP="00A9267B">
            <w:pPr>
              <w:rPr>
                <w:rFonts w:cs="Arial"/>
                <w:b/>
                <w:szCs w:val="20"/>
              </w:rPr>
            </w:pPr>
            <w:r w:rsidRPr="000801C8">
              <w:rPr>
                <w:rFonts w:cs="Arial"/>
                <w:b/>
                <w:szCs w:val="20"/>
              </w:rPr>
              <w:t>0-Point Response</w:t>
            </w:r>
          </w:p>
        </w:tc>
      </w:tr>
      <w:tr w:rsidR="00DB2364" w:rsidRPr="0032773E" w14:paraId="4D6C4991" w14:textId="77777777">
        <w:trPr>
          <w:cantSplit/>
          <w:trHeight w:val="2429"/>
        </w:trPr>
        <w:tc>
          <w:tcPr>
            <w:tcW w:w="558" w:type="dxa"/>
            <w:shd w:val="clear" w:color="auto" w:fill="D9D9D9"/>
            <w:textDirection w:val="btLr"/>
            <w:vAlign w:val="center"/>
          </w:tcPr>
          <w:p w14:paraId="5022B75E" w14:textId="77777777" w:rsidR="00DB2364" w:rsidRPr="000801C8" w:rsidRDefault="00DB2364" w:rsidP="00747F2C">
            <w:pPr>
              <w:jc w:val="center"/>
              <w:rPr>
                <w:rFonts w:cs="Arial"/>
                <w:b/>
                <w:szCs w:val="20"/>
              </w:rPr>
            </w:pPr>
            <w:r w:rsidRPr="000801C8">
              <w:rPr>
                <w:rFonts w:cs="Arial"/>
                <w:b/>
                <w:szCs w:val="20"/>
              </w:rPr>
              <w:t>Inferences/Claims</w:t>
            </w:r>
          </w:p>
        </w:tc>
        <w:tc>
          <w:tcPr>
            <w:tcW w:w="3060" w:type="dxa"/>
          </w:tcPr>
          <w:p w14:paraId="5EE18057" w14:textId="77777777" w:rsidR="00DB2364" w:rsidRPr="000801C8" w:rsidRDefault="00DB2364" w:rsidP="000801C8">
            <w:pPr>
              <w:pStyle w:val="ToolTableText"/>
            </w:pPr>
            <w:r w:rsidRPr="000801C8">
              <w:t>Includes valid inferences or claims from the text</w:t>
            </w:r>
          </w:p>
          <w:p w14:paraId="0C0578BA" w14:textId="77777777" w:rsidR="00DB2364" w:rsidRPr="000801C8" w:rsidRDefault="00DB2364" w:rsidP="000801C8">
            <w:pPr>
              <w:pStyle w:val="ToolTableText"/>
            </w:pPr>
            <w:r w:rsidRPr="000801C8">
              <w:t>Fully and directly responds to the prompt</w:t>
            </w:r>
          </w:p>
        </w:tc>
        <w:tc>
          <w:tcPr>
            <w:tcW w:w="3150" w:type="dxa"/>
          </w:tcPr>
          <w:p w14:paraId="48F5395B" w14:textId="77777777" w:rsidR="00DB2364" w:rsidRPr="000801C8" w:rsidRDefault="00DB2364" w:rsidP="000801C8">
            <w:pPr>
              <w:pStyle w:val="ToolTableText"/>
            </w:pPr>
            <w:r w:rsidRPr="000801C8">
              <w:t>Includes inferences or claims that are loosely based on the text</w:t>
            </w:r>
          </w:p>
          <w:p w14:paraId="02A64456" w14:textId="77777777" w:rsidR="00DB2364" w:rsidRPr="000801C8" w:rsidRDefault="00DB2364" w:rsidP="000801C8">
            <w:pPr>
              <w:pStyle w:val="ToolTableText"/>
            </w:pPr>
            <w:r w:rsidRPr="000801C8">
              <w:t>Responds partially to the prompt or does not address all elements of the prompt</w:t>
            </w:r>
          </w:p>
        </w:tc>
        <w:tc>
          <w:tcPr>
            <w:tcW w:w="2700" w:type="dxa"/>
          </w:tcPr>
          <w:p w14:paraId="3F98366A" w14:textId="77777777" w:rsidR="00DB2364" w:rsidRPr="000801C8" w:rsidRDefault="00DB2364" w:rsidP="000801C8">
            <w:pPr>
              <w:pStyle w:val="ToolTableText"/>
            </w:pPr>
            <w:r w:rsidRPr="000801C8">
              <w:t>Does not address any of the requirements of the prompt or is totally inaccurate</w:t>
            </w:r>
          </w:p>
        </w:tc>
      </w:tr>
      <w:tr w:rsidR="00DB2364" w:rsidRPr="0032773E" w14:paraId="37EAB0CA" w14:textId="77777777">
        <w:trPr>
          <w:cantSplit/>
          <w:trHeight w:val="1520"/>
        </w:trPr>
        <w:tc>
          <w:tcPr>
            <w:tcW w:w="558" w:type="dxa"/>
            <w:shd w:val="clear" w:color="auto" w:fill="D9D9D9"/>
            <w:textDirection w:val="btLr"/>
            <w:vAlign w:val="center"/>
          </w:tcPr>
          <w:p w14:paraId="4E4F0DFA" w14:textId="77777777" w:rsidR="00DB2364" w:rsidRPr="000801C8" w:rsidRDefault="00DB2364" w:rsidP="00747F2C">
            <w:pPr>
              <w:jc w:val="center"/>
              <w:rPr>
                <w:rFonts w:cs="Arial"/>
                <w:b/>
                <w:szCs w:val="20"/>
              </w:rPr>
            </w:pPr>
            <w:r w:rsidRPr="000801C8">
              <w:rPr>
                <w:rFonts w:cs="Arial"/>
                <w:b/>
                <w:szCs w:val="20"/>
              </w:rPr>
              <w:t>Analysis</w:t>
            </w:r>
          </w:p>
        </w:tc>
        <w:tc>
          <w:tcPr>
            <w:tcW w:w="3060" w:type="dxa"/>
          </w:tcPr>
          <w:p w14:paraId="49D8028A" w14:textId="77777777" w:rsidR="00DB2364" w:rsidRPr="000801C8" w:rsidRDefault="00DB2364" w:rsidP="000801C8">
            <w:pPr>
              <w:pStyle w:val="ToolTableText"/>
            </w:pPr>
            <w:r w:rsidRPr="000801C8">
              <w:t>Includes evidence of reflection and analysis of the text</w:t>
            </w:r>
          </w:p>
        </w:tc>
        <w:tc>
          <w:tcPr>
            <w:tcW w:w="3150" w:type="dxa"/>
          </w:tcPr>
          <w:p w14:paraId="7EE65659" w14:textId="77777777" w:rsidR="00DB2364" w:rsidRPr="000801C8" w:rsidRDefault="00DB2364" w:rsidP="000801C8">
            <w:pPr>
              <w:pStyle w:val="ToolTableText"/>
            </w:pPr>
            <w:r w:rsidRPr="000801C8">
              <w:t>A mostly literal recounting of events or details from the text(s)</w:t>
            </w:r>
          </w:p>
        </w:tc>
        <w:tc>
          <w:tcPr>
            <w:tcW w:w="2700" w:type="dxa"/>
          </w:tcPr>
          <w:p w14:paraId="658B9BF3" w14:textId="77777777" w:rsidR="00DB2364" w:rsidRPr="000801C8" w:rsidRDefault="00DB2364" w:rsidP="000801C8">
            <w:pPr>
              <w:pStyle w:val="ToolTableText"/>
            </w:pPr>
            <w:r w:rsidRPr="000801C8">
              <w:t>The response is blank</w:t>
            </w:r>
          </w:p>
        </w:tc>
      </w:tr>
      <w:tr w:rsidR="00DB2364" w:rsidRPr="0032773E" w14:paraId="0023AECF" w14:textId="77777777">
        <w:trPr>
          <w:cantSplit/>
          <w:trHeight w:val="1412"/>
        </w:trPr>
        <w:tc>
          <w:tcPr>
            <w:tcW w:w="558" w:type="dxa"/>
            <w:shd w:val="clear" w:color="auto" w:fill="D9D9D9"/>
            <w:textDirection w:val="btLr"/>
            <w:vAlign w:val="center"/>
          </w:tcPr>
          <w:p w14:paraId="418D045C" w14:textId="77777777" w:rsidR="00DB2364" w:rsidRPr="000801C8" w:rsidRDefault="00DB2364" w:rsidP="00747F2C">
            <w:pPr>
              <w:jc w:val="center"/>
              <w:rPr>
                <w:rFonts w:cs="Arial"/>
                <w:b/>
                <w:szCs w:val="20"/>
              </w:rPr>
            </w:pPr>
            <w:r w:rsidRPr="000801C8">
              <w:rPr>
                <w:rFonts w:cs="Arial"/>
                <w:b/>
                <w:szCs w:val="20"/>
              </w:rPr>
              <w:t>Evidence</w:t>
            </w:r>
          </w:p>
        </w:tc>
        <w:tc>
          <w:tcPr>
            <w:tcW w:w="3060" w:type="dxa"/>
          </w:tcPr>
          <w:p w14:paraId="59ED0221" w14:textId="77777777" w:rsidR="00DB2364" w:rsidRPr="000801C8" w:rsidRDefault="00DB2364" w:rsidP="007145F7">
            <w:pPr>
              <w:pStyle w:val="ToolTableText"/>
            </w:pPr>
            <w:r w:rsidRPr="000801C8">
              <w:t xml:space="preserve">Includes the most relevant and sufficient textual evidence, facts, or details to develop response according to the requirements of the </w:t>
            </w:r>
            <w:r w:rsidR="007145F7">
              <w:t>Q</w:t>
            </w:r>
            <w:r w:rsidR="007145F7" w:rsidRPr="000801C8">
              <w:t xml:space="preserve">uick </w:t>
            </w:r>
            <w:r w:rsidR="007145F7">
              <w:t>W</w:t>
            </w:r>
            <w:r w:rsidR="007145F7" w:rsidRPr="000801C8">
              <w:t>rite</w:t>
            </w:r>
          </w:p>
        </w:tc>
        <w:tc>
          <w:tcPr>
            <w:tcW w:w="3150" w:type="dxa"/>
          </w:tcPr>
          <w:p w14:paraId="74779B7B" w14:textId="232ABA0E" w:rsidR="00DB2364" w:rsidRPr="000801C8" w:rsidRDefault="00DB2364" w:rsidP="00131239">
            <w:pPr>
              <w:pStyle w:val="ToolTableText"/>
            </w:pPr>
            <w:r w:rsidRPr="000801C8">
              <w:t xml:space="preserve">Includes some relevant facts, definitions, concrete details and/or other information from the text(s) to develop an analysis of the text according to the requirements of the </w:t>
            </w:r>
            <w:r w:rsidR="007145F7">
              <w:t>Q</w:t>
            </w:r>
            <w:r w:rsidR="007145F7" w:rsidRPr="000801C8">
              <w:t xml:space="preserve">uick </w:t>
            </w:r>
            <w:r w:rsidR="007145F7">
              <w:t>W</w:t>
            </w:r>
            <w:r w:rsidR="007145F7" w:rsidRPr="000801C8">
              <w:t>rite</w:t>
            </w:r>
          </w:p>
        </w:tc>
        <w:tc>
          <w:tcPr>
            <w:tcW w:w="2700" w:type="dxa"/>
          </w:tcPr>
          <w:p w14:paraId="2B94A250" w14:textId="77777777" w:rsidR="00DB2364" w:rsidRPr="000801C8" w:rsidRDefault="00DB2364" w:rsidP="000801C8">
            <w:pPr>
              <w:pStyle w:val="ToolTableText"/>
            </w:pPr>
            <w:r w:rsidRPr="000801C8">
              <w:t>The response includes no evidence from the text</w:t>
            </w:r>
          </w:p>
        </w:tc>
      </w:tr>
      <w:tr w:rsidR="00DB2364" w:rsidRPr="0032773E" w14:paraId="5038E261" w14:textId="77777777">
        <w:trPr>
          <w:cantSplit/>
          <w:trHeight w:val="1709"/>
        </w:trPr>
        <w:tc>
          <w:tcPr>
            <w:tcW w:w="558" w:type="dxa"/>
            <w:shd w:val="clear" w:color="auto" w:fill="D9D9D9"/>
            <w:textDirection w:val="btLr"/>
            <w:vAlign w:val="center"/>
          </w:tcPr>
          <w:p w14:paraId="73F5E335" w14:textId="77777777" w:rsidR="00DB2364" w:rsidRPr="000801C8" w:rsidRDefault="00DB2364" w:rsidP="00747F2C">
            <w:pPr>
              <w:jc w:val="center"/>
              <w:rPr>
                <w:rFonts w:cs="Arial"/>
                <w:b/>
                <w:szCs w:val="20"/>
              </w:rPr>
            </w:pPr>
            <w:r w:rsidRPr="000801C8">
              <w:rPr>
                <w:rFonts w:cs="Arial"/>
                <w:b/>
                <w:szCs w:val="20"/>
              </w:rPr>
              <w:t>Conventions</w:t>
            </w:r>
          </w:p>
        </w:tc>
        <w:tc>
          <w:tcPr>
            <w:tcW w:w="3060" w:type="dxa"/>
          </w:tcPr>
          <w:p w14:paraId="3B1A684F" w14:textId="77777777" w:rsidR="00DB2364" w:rsidRPr="000801C8" w:rsidRDefault="00DB2364" w:rsidP="000801C8">
            <w:pPr>
              <w:pStyle w:val="ToolTableText"/>
            </w:pPr>
            <w:r w:rsidRPr="000801C8">
              <w:t>Uses complete sentences where errors do not impact readability</w:t>
            </w:r>
          </w:p>
        </w:tc>
        <w:tc>
          <w:tcPr>
            <w:tcW w:w="3150" w:type="dxa"/>
          </w:tcPr>
          <w:p w14:paraId="7F2070E4" w14:textId="77777777" w:rsidR="00DB2364" w:rsidRPr="000801C8" w:rsidRDefault="00DB2364" w:rsidP="000801C8">
            <w:pPr>
              <w:pStyle w:val="ToolTableText"/>
            </w:pPr>
            <w:r w:rsidRPr="000801C8">
              <w:t>Includes incomplete sentences or bullets</w:t>
            </w:r>
          </w:p>
        </w:tc>
        <w:tc>
          <w:tcPr>
            <w:tcW w:w="2700" w:type="dxa"/>
          </w:tcPr>
          <w:p w14:paraId="1A97E500" w14:textId="77777777" w:rsidR="00DB2364" w:rsidRPr="000801C8" w:rsidRDefault="00DB2364" w:rsidP="000801C8">
            <w:pPr>
              <w:pStyle w:val="ToolTableText"/>
            </w:pPr>
            <w:r w:rsidRPr="000801C8">
              <w:t>The response is unintelligible or indecipherable</w:t>
            </w:r>
          </w:p>
        </w:tc>
      </w:tr>
    </w:tbl>
    <w:p w14:paraId="3151719D" w14:textId="77777777" w:rsidR="00DB2364" w:rsidRPr="0032773E" w:rsidRDefault="00DB2364" w:rsidP="000E33C1">
      <w:pPr>
        <w:spacing w:after="0" w:line="240" w:lineRule="auto"/>
        <w:rPr>
          <w:rFonts w:cs="Arial"/>
        </w:rPr>
      </w:pPr>
    </w:p>
    <w:p w14:paraId="1C806DBA" w14:textId="77777777" w:rsidR="00DB2364" w:rsidRPr="0032773E" w:rsidRDefault="00DB2364" w:rsidP="009A29D2">
      <w:pPr>
        <w:spacing w:after="0" w:line="240" w:lineRule="auto"/>
        <w:rPr>
          <w:rFonts w:cs="Arial"/>
        </w:rPr>
      </w:pPr>
    </w:p>
    <w:p w14:paraId="05FE3C4F" w14:textId="77777777" w:rsidR="00DB2364" w:rsidRDefault="00DB2364" w:rsidP="009A29D2">
      <w:pPr>
        <w:spacing w:after="0" w:line="240" w:lineRule="auto"/>
        <w:rPr>
          <w:rFonts w:cs="Arial"/>
        </w:rPr>
      </w:pPr>
    </w:p>
    <w:p w14:paraId="055C5DF9" w14:textId="77777777" w:rsidR="00DB2364" w:rsidRPr="009A29D2" w:rsidRDefault="00DB2364">
      <w:pPr>
        <w:spacing w:before="0" w:after="0" w:line="240" w:lineRule="auto"/>
        <w:rPr>
          <w:rFonts w:cs="Arial"/>
        </w:rPr>
      </w:pPr>
      <w:r>
        <w:br w:type="page"/>
      </w:r>
    </w:p>
    <w:p w14:paraId="438DC092" w14:textId="77777777" w:rsidR="00DB2364" w:rsidRDefault="00DB2364" w:rsidP="0090192C">
      <w:pPr>
        <w:pStyle w:val="Heading1"/>
      </w:pPr>
      <w:r>
        <w:t>Short Response Checklist</w:t>
      </w:r>
    </w:p>
    <w:p w14:paraId="302173D6" w14:textId="77777777" w:rsidR="00DB2364" w:rsidRDefault="00DB2364" w:rsidP="0090192C">
      <w:pPr>
        <w:pStyle w:val="ToolTableText"/>
        <w:rPr>
          <w:b/>
          <w:u w:val="single"/>
        </w:rPr>
      </w:pPr>
      <w:r w:rsidRPr="00196C58">
        <w:rPr>
          <w:b/>
        </w:rPr>
        <w:t xml:space="preserve">Assessed Standard: </w:t>
      </w:r>
      <w:r w:rsidRPr="00196C58">
        <w:rPr>
          <w:b/>
          <w:u w:val="single"/>
        </w:rPr>
        <w:tab/>
      </w:r>
      <w:r>
        <w:rPr>
          <w:b/>
          <w:u w:val="single"/>
        </w:rPr>
        <w:tab/>
      </w:r>
      <w:r w:rsidRPr="00196C58">
        <w:rPr>
          <w:b/>
          <w:u w:val="single"/>
        </w:rPr>
        <w:tab/>
      </w:r>
      <w:r>
        <w:rPr>
          <w:b/>
          <w:u w:val="single"/>
        </w:rPr>
        <w:tab/>
      </w:r>
      <w:r>
        <w:rPr>
          <w:b/>
          <w:u w:val="single"/>
        </w:rPr>
        <w:tab/>
      </w:r>
      <w:r>
        <w:rPr>
          <w:b/>
          <w:u w:val="single"/>
        </w:rPr>
        <w:tab/>
      </w:r>
    </w:p>
    <w:p w14:paraId="0E65A792" w14:textId="77777777" w:rsidR="00DB2364" w:rsidRPr="000801C8" w:rsidRDefault="00DB2364" w:rsidP="000801C8">
      <w:pPr>
        <w:spacing w:before="0" w:after="0"/>
        <w:rPr>
          <w:sz w:val="10"/>
          <w:szCs w:val="10"/>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1"/>
        <w:gridCol w:w="5647"/>
        <w:gridCol w:w="1316"/>
      </w:tblGrid>
      <w:tr w:rsidR="00DB2364" w:rsidRPr="005D2335" w14:paraId="379F8A3B" w14:textId="77777777">
        <w:trPr>
          <w:trHeight w:val="368"/>
        </w:trPr>
        <w:tc>
          <w:tcPr>
            <w:tcW w:w="2561" w:type="dxa"/>
            <w:shd w:val="clear" w:color="auto" w:fill="D9D9D9" w:themeFill="background1" w:themeFillShade="D9"/>
            <w:vAlign w:val="center"/>
          </w:tcPr>
          <w:p w14:paraId="3FE915DB" w14:textId="77777777" w:rsidR="00DB2364" w:rsidRPr="000801C8" w:rsidRDefault="00DB2364" w:rsidP="00A9267B">
            <w:pPr>
              <w:rPr>
                <w:b/>
                <w:szCs w:val="20"/>
              </w:rPr>
            </w:pPr>
            <w:r w:rsidRPr="000801C8">
              <w:rPr>
                <w:b/>
                <w:szCs w:val="20"/>
              </w:rPr>
              <w:t>Does my writing…</w:t>
            </w:r>
          </w:p>
        </w:tc>
        <w:tc>
          <w:tcPr>
            <w:tcW w:w="5647" w:type="dxa"/>
            <w:shd w:val="clear" w:color="auto" w:fill="D9D9D9" w:themeFill="background1" w:themeFillShade="D9"/>
            <w:vAlign w:val="center"/>
          </w:tcPr>
          <w:p w14:paraId="6BF836F7" w14:textId="77777777" w:rsidR="00DB2364" w:rsidRPr="000801C8" w:rsidRDefault="00DB2364" w:rsidP="00A9267B">
            <w:pPr>
              <w:rPr>
                <w:b/>
                <w:szCs w:val="20"/>
              </w:rPr>
            </w:pPr>
            <w:r w:rsidRPr="000801C8">
              <w:rPr>
                <w:b/>
                <w:szCs w:val="20"/>
              </w:rPr>
              <w:t>Did I…</w:t>
            </w:r>
          </w:p>
        </w:tc>
        <w:tc>
          <w:tcPr>
            <w:tcW w:w="1316" w:type="dxa"/>
            <w:shd w:val="clear" w:color="auto" w:fill="D9D9D9"/>
            <w:vAlign w:val="center"/>
          </w:tcPr>
          <w:p w14:paraId="2C619BB7" w14:textId="77777777" w:rsidR="00DB2364" w:rsidRPr="00747F2C" w:rsidRDefault="00DB2364" w:rsidP="00747F2C">
            <w:pPr>
              <w:jc w:val="center"/>
              <w:rPr>
                <w:b/>
                <w:sz w:val="28"/>
                <w:szCs w:val="50"/>
              </w:rPr>
            </w:pPr>
            <w:r w:rsidRPr="00747F2C">
              <w:rPr>
                <w:rFonts w:ascii="MS Mincho" w:eastAsia="MS Mincho" w:hAnsi="MS Mincho" w:cs="MS Mincho" w:hint="eastAsia"/>
                <w:b/>
                <w:sz w:val="28"/>
                <w:szCs w:val="50"/>
              </w:rPr>
              <w:t>✔</w:t>
            </w:r>
          </w:p>
        </w:tc>
      </w:tr>
      <w:tr w:rsidR="00DB2364" w:rsidRPr="005D2335" w14:paraId="6CF791E6" w14:textId="77777777">
        <w:trPr>
          <w:trHeight w:val="305"/>
        </w:trPr>
        <w:tc>
          <w:tcPr>
            <w:tcW w:w="2561" w:type="dxa"/>
            <w:tcBorders>
              <w:bottom w:val="nil"/>
            </w:tcBorders>
          </w:tcPr>
          <w:p w14:paraId="7E86CF99" w14:textId="77777777" w:rsidR="00DB2364" w:rsidRPr="00747F2C" w:rsidRDefault="00DB2364" w:rsidP="00BD0A44">
            <w:pPr>
              <w:pStyle w:val="ToolTableText"/>
            </w:pPr>
            <w:r w:rsidRPr="00747F2C">
              <w:t>Include valid inferences and/or claims from the text(s)?</w:t>
            </w:r>
          </w:p>
        </w:tc>
        <w:tc>
          <w:tcPr>
            <w:tcW w:w="5647" w:type="dxa"/>
          </w:tcPr>
          <w:p w14:paraId="14D71C71" w14:textId="77777777" w:rsidR="00DB2364" w:rsidRPr="00747F2C" w:rsidRDefault="00DB2364" w:rsidP="00BD0A44">
            <w:pPr>
              <w:pStyle w:val="ToolTableText"/>
            </w:pPr>
            <w:r w:rsidRPr="00747F2C">
              <w:t>Closely read the prompt and address the whole prompt in my response?</w:t>
            </w:r>
          </w:p>
        </w:tc>
        <w:tc>
          <w:tcPr>
            <w:tcW w:w="1316" w:type="dxa"/>
            <w:vAlign w:val="center"/>
          </w:tcPr>
          <w:p w14:paraId="1B6AD845" w14:textId="12944CAB"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58240" behindDoc="0" locked="0" layoutInCell="1" allowOverlap="1" wp14:anchorId="0E850C96" wp14:editId="29EA0A27">
                      <wp:simplePos x="0" y="0"/>
                      <wp:positionH relativeFrom="column">
                        <wp:posOffset>267970</wp:posOffset>
                      </wp:positionH>
                      <wp:positionV relativeFrom="paragraph">
                        <wp:posOffset>179705</wp:posOffset>
                      </wp:positionV>
                      <wp:extent cx="138430" cy="138430"/>
                      <wp:effectExtent l="0" t="0" r="13970" b="13970"/>
                      <wp:wrapNone/>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8D935" id="Rectangle 37" o:spid="_x0000_s1026" style="position:absolute;margin-left:21.1pt;margin-top:14.15pt;width:10.9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"/>
                  </w:pict>
                </mc:Fallback>
              </mc:AlternateContent>
            </w:r>
          </w:p>
        </w:tc>
      </w:tr>
      <w:tr w:rsidR="00DB2364" w:rsidRPr="005D2335" w14:paraId="07E18F96" w14:textId="77777777">
        <w:trPr>
          <w:trHeight w:val="305"/>
        </w:trPr>
        <w:tc>
          <w:tcPr>
            <w:tcW w:w="2561" w:type="dxa"/>
            <w:tcBorders>
              <w:top w:val="nil"/>
              <w:bottom w:val="nil"/>
            </w:tcBorders>
          </w:tcPr>
          <w:p w14:paraId="70A525A7" w14:textId="77777777" w:rsidR="00DB2364" w:rsidRPr="00747F2C" w:rsidRDefault="00DB2364" w:rsidP="00BD0A44">
            <w:pPr>
              <w:pStyle w:val="ToolTableText"/>
            </w:pPr>
          </w:p>
        </w:tc>
        <w:tc>
          <w:tcPr>
            <w:tcW w:w="5647" w:type="dxa"/>
          </w:tcPr>
          <w:p w14:paraId="0AA276AD" w14:textId="77777777" w:rsidR="00DB2364" w:rsidRPr="00747F2C" w:rsidRDefault="00DB2364" w:rsidP="00BD0A44">
            <w:pPr>
              <w:pStyle w:val="ToolTableText"/>
            </w:pPr>
            <w:r w:rsidRPr="00747F2C">
              <w:t>Clearly state a text-based claim I want the reader to consider?</w:t>
            </w:r>
          </w:p>
        </w:tc>
        <w:tc>
          <w:tcPr>
            <w:tcW w:w="1316" w:type="dxa"/>
            <w:vAlign w:val="center"/>
          </w:tcPr>
          <w:p w14:paraId="15AF79D5" w14:textId="3C00A580"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59264" behindDoc="0" locked="0" layoutInCell="1" allowOverlap="1" wp14:anchorId="21407C7C" wp14:editId="6DED19B8">
                      <wp:simplePos x="0" y="0"/>
                      <wp:positionH relativeFrom="column">
                        <wp:posOffset>267970</wp:posOffset>
                      </wp:positionH>
                      <wp:positionV relativeFrom="paragraph">
                        <wp:posOffset>179705</wp:posOffset>
                      </wp:positionV>
                      <wp:extent cx="138430" cy="138430"/>
                      <wp:effectExtent l="0" t="0" r="13970" b="1397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55B76" id="Rectangle 38" o:spid="_x0000_s1026" style="position:absolute;margin-left:21.1pt;margin-top:14.15pt;width:10.9pt;height: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Aof/XxHQIAADwEAAAOAAAAAAAAAAAAAAAAAC4CAABkcnMvZTJvRG9jLnhtbFBLAQIt&#10;ABQABgAIAAAAIQCkPvoQ3QAAAAcBAAAPAAAAAAAAAAAAAAAAAHcEAABkcnMvZG93bnJldi54bWxQ&#10;SwUGAAAAAAQABADzAAAAgQUAAAAA&#10;"/>
                  </w:pict>
                </mc:Fallback>
              </mc:AlternateContent>
            </w:r>
          </w:p>
        </w:tc>
      </w:tr>
      <w:tr w:rsidR="00DB2364" w:rsidRPr="005D2335" w14:paraId="490B2D75" w14:textId="77777777">
        <w:trPr>
          <w:trHeight w:val="305"/>
        </w:trPr>
        <w:tc>
          <w:tcPr>
            <w:tcW w:w="2561" w:type="dxa"/>
            <w:tcBorders>
              <w:top w:val="nil"/>
            </w:tcBorders>
          </w:tcPr>
          <w:p w14:paraId="734E3199" w14:textId="77777777" w:rsidR="00DB2364" w:rsidRPr="00747F2C" w:rsidRDefault="00DB2364" w:rsidP="00BD0A44">
            <w:pPr>
              <w:pStyle w:val="ToolTableText"/>
            </w:pPr>
          </w:p>
        </w:tc>
        <w:tc>
          <w:tcPr>
            <w:tcW w:w="5647" w:type="dxa"/>
          </w:tcPr>
          <w:p w14:paraId="19D1BF0F" w14:textId="77777777" w:rsidR="00DB2364" w:rsidRPr="00747F2C" w:rsidRDefault="00DB2364" w:rsidP="00BD0A44">
            <w:pPr>
              <w:pStyle w:val="ToolTableText"/>
            </w:pPr>
            <w:r w:rsidRPr="00747F2C">
              <w:t>Confirm that my claim is directly supported by what I read in the text?</w:t>
            </w:r>
          </w:p>
        </w:tc>
        <w:tc>
          <w:tcPr>
            <w:tcW w:w="1316" w:type="dxa"/>
            <w:vAlign w:val="center"/>
          </w:tcPr>
          <w:p w14:paraId="1E9B5B52" w14:textId="689321AB"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0288" behindDoc="0" locked="0" layoutInCell="1" allowOverlap="1" wp14:anchorId="41F4580B" wp14:editId="7ED265AA">
                      <wp:simplePos x="0" y="0"/>
                      <wp:positionH relativeFrom="column">
                        <wp:posOffset>267970</wp:posOffset>
                      </wp:positionH>
                      <wp:positionV relativeFrom="paragraph">
                        <wp:posOffset>179705</wp:posOffset>
                      </wp:positionV>
                      <wp:extent cx="138430" cy="138430"/>
                      <wp:effectExtent l="0" t="0" r="13970" b="13970"/>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CCB5" id="Rectangle 39" o:spid="_x0000_s1026" style="position:absolute;margin-left:21.1pt;margin-top:14.15pt;width:10.9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CFPR/8cAgAAPAQAAA4AAAAAAAAAAAAAAAAALgIAAGRycy9lMm9Eb2MueG1sUEsBAi0A&#10;FAAGAAgAAAAhAKQ++hDdAAAABwEAAA8AAAAAAAAAAAAAAAAAdgQAAGRycy9kb3ducmV2LnhtbFBL&#10;BQYAAAAABAAEAPMAAACABQAAAAA=&#10;"/>
                  </w:pict>
                </mc:Fallback>
              </mc:AlternateContent>
            </w:r>
          </w:p>
        </w:tc>
      </w:tr>
      <w:tr w:rsidR="00DB2364" w:rsidRPr="005D2335" w14:paraId="371D5EAE" w14:textId="77777777">
        <w:trPr>
          <w:trHeight w:val="305"/>
        </w:trPr>
        <w:tc>
          <w:tcPr>
            <w:tcW w:w="2561" w:type="dxa"/>
          </w:tcPr>
          <w:p w14:paraId="4CDBC515" w14:textId="77777777" w:rsidR="00DB2364" w:rsidRPr="00747F2C" w:rsidRDefault="00DB2364" w:rsidP="00BD0A44">
            <w:pPr>
              <w:pStyle w:val="ToolTableText"/>
            </w:pPr>
            <w:r w:rsidRPr="00747F2C">
              <w:t>Develop an analysis of the text(s)?</w:t>
            </w:r>
          </w:p>
        </w:tc>
        <w:tc>
          <w:tcPr>
            <w:tcW w:w="5647" w:type="dxa"/>
          </w:tcPr>
          <w:p w14:paraId="26249FD5" w14:textId="77777777" w:rsidR="00DB2364" w:rsidRPr="00747F2C" w:rsidRDefault="00DB2364" w:rsidP="00BD0A44">
            <w:pPr>
              <w:pStyle w:val="ToolTableText"/>
            </w:pPr>
            <w:r w:rsidRPr="00747F2C">
              <w:t>Did I consider the author’s choices, impact of word choices, the text’s central ideas, etc.?</w:t>
            </w:r>
          </w:p>
        </w:tc>
        <w:tc>
          <w:tcPr>
            <w:tcW w:w="1316" w:type="dxa"/>
            <w:vAlign w:val="center"/>
          </w:tcPr>
          <w:p w14:paraId="661462C0" w14:textId="12EDC2A5"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1312" behindDoc="0" locked="0" layoutInCell="1" allowOverlap="1" wp14:anchorId="55E28446" wp14:editId="39BC96B0">
                      <wp:simplePos x="0" y="0"/>
                      <wp:positionH relativeFrom="column">
                        <wp:posOffset>267970</wp:posOffset>
                      </wp:positionH>
                      <wp:positionV relativeFrom="paragraph">
                        <wp:posOffset>179705</wp:posOffset>
                      </wp:positionV>
                      <wp:extent cx="138430" cy="138430"/>
                      <wp:effectExtent l="0" t="0" r="13970" b="1397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A7B7" id="Rectangle 36" o:spid="_x0000_s1026" style="position:absolute;margin-left:21.1pt;margin-top:14.15pt;width:10.9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"/>
                  </w:pict>
                </mc:Fallback>
              </mc:AlternateContent>
            </w:r>
          </w:p>
        </w:tc>
      </w:tr>
      <w:tr w:rsidR="00DB2364" w:rsidRPr="005D2335" w14:paraId="58BC83A0" w14:textId="77777777">
        <w:trPr>
          <w:trHeight w:val="305"/>
        </w:trPr>
        <w:tc>
          <w:tcPr>
            <w:tcW w:w="2561" w:type="dxa"/>
            <w:tcBorders>
              <w:bottom w:val="nil"/>
            </w:tcBorders>
          </w:tcPr>
          <w:p w14:paraId="7CC60782" w14:textId="77777777" w:rsidR="00DB2364" w:rsidRPr="00747F2C" w:rsidRDefault="00DB2364" w:rsidP="00BD0A44">
            <w:pPr>
              <w:pStyle w:val="ToolTableText"/>
            </w:pPr>
            <w:r w:rsidRPr="00747F2C">
              <w:t>Include evidence from the text(s)?</w:t>
            </w:r>
          </w:p>
        </w:tc>
        <w:tc>
          <w:tcPr>
            <w:tcW w:w="5647" w:type="dxa"/>
          </w:tcPr>
          <w:p w14:paraId="541AFF4F" w14:textId="77777777" w:rsidR="00DB2364" w:rsidRPr="00747F2C" w:rsidRDefault="00DB2364" w:rsidP="00BD0A44">
            <w:pPr>
              <w:pStyle w:val="ToolTableText"/>
            </w:pPr>
            <w:r w:rsidRPr="00747F2C">
              <w:t>Directly quote or paraphrase evidence from the text?</w:t>
            </w:r>
          </w:p>
        </w:tc>
        <w:tc>
          <w:tcPr>
            <w:tcW w:w="1316" w:type="dxa"/>
            <w:vAlign w:val="center"/>
          </w:tcPr>
          <w:p w14:paraId="2AC167EC" w14:textId="0E5AF7C2"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2336" behindDoc="0" locked="0" layoutInCell="1" allowOverlap="1" wp14:anchorId="6DF948F2" wp14:editId="61121921">
                      <wp:simplePos x="0" y="0"/>
                      <wp:positionH relativeFrom="column">
                        <wp:posOffset>267970</wp:posOffset>
                      </wp:positionH>
                      <wp:positionV relativeFrom="paragraph">
                        <wp:posOffset>179705</wp:posOffset>
                      </wp:positionV>
                      <wp:extent cx="138430" cy="138430"/>
                      <wp:effectExtent l="0" t="0" r="13970" b="13970"/>
                      <wp:wrapNone/>
                      <wp:docPr id="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669A9" id="Rectangle 31" o:spid="_x0000_s1026" style="position:absolute;margin-left:21.1pt;margin-top:14.15pt;width:10.9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"/>
                  </w:pict>
                </mc:Fallback>
              </mc:AlternateContent>
            </w:r>
          </w:p>
        </w:tc>
      </w:tr>
      <w:tr w:rsidR="00DB2364" w:rsidRPr="005D2335" w14:paraId="2A22BA51" w14:textId="77777777">
        <w:trPr>
          <w:trHeight w:val="305"/>
        </w:trPr>
        <w:tc>
          <w:tcPr>
            <w:tcW w:w="2561" w:type="dxa"/>
            <w:tcBorders>
              <w:top w:val="nil"/>
              <w:bottom w:val="nil"/>
            </w:tcBorders>
          </w:tcPr>
          <w:p w14:paraId="5312887C" w14:textId="77777777" w:rsidR="00DB2364" w:rsidRPr="00747F2C" w:rsidRDefault="00DB2364" w:rsidP="00BD0A44">
            <w:pPr>
              <w:pStyle w:val="ToolTableText"/>
            </w:pPr>
          </w:p>
        </w:tc>
        <w:tc>
          <w:tcPr>
            <w:tcW w:w="5647" w:type="dxa"/>
          </w:tcPr>
          <w:p w14:paraId="090AE474" w14:textId="77777777" w:rsidR="00DB2364" w:rsidRPr="00747F2C" w:rsidRDefault="00DB2364" w:rsidP="00BD0A44">
            <w:pPr>
              <w:pStyle w:val="ToolTableText"/>
            </w:pPr>
            <w:r w:rsidRPr="00747F2C">
              <w:t>Arrange my evidence in an order that makes sense and supports my claim?</w:t>
            </w:r>
          </w:p>
        </w:tc>
        <w:tc>
          <w:tcPr>
            <w:tcW w:w="1316" w:type="dxa"/>
            <w:vAlign w:val="center"/>
          </w:tcPr>
          <w:p w14:paraId="01EADCBC" w14:textId="285C207E"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3360" behindDoc="0" locked="0" layoutInCell="1" allowOverlap="1" wp14:anchorId="0F704BC0" wp14:editId="271D413A">
                      <wp:simplePos x="0" y="0"/>
                      <wp:positionH relativeFrom="column">
                        <wp:posOffset>267970</wp:posOffset>
                      </wp:positionH>
                      <wp:positionV relativeFrom="paragraph">
                        <wp:posOffset>179705</wp:posOffset>
                      </wp:positionV>
                      <wp:extent cx="138430" cy="138430"/>
                      <wp:effectExtent l="0" t="0" r="13970" b="13970"/>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1F6CA" id="Rectangle 32" o:spid="_x0000_s1026" style="position:absolute;margin-left:21.1pt;margin-top:14.15pt;width:10.9pt;height: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PZHAIAADw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Nghc9kcAgAAPAQAAA4AAAAAAAAAAAAAAAAALgIAAGRycy9lMm9Eb2MueG1sUEsBAi0A&#10;FAAGAAgAAAAhAKQ++hDdAAAABwEAAA8AAAAAAAAAAAAAAAAAdgQAAGRycy9kb3ducmV2LnhtbFBL&#10;BQYAAAAABAAEAPMAAACABQAAAAA=&#10;"/>
                  </w:pict>
                </mc:Fallback>
              </mc:AlternateContent>
            </w:r>
          </w:p>
        </w:tc>
      </w:tr>
      <w:tr w:rsidR="00DB2364" w:rsidRPr="005D2335" w14:paraId="28864CCE" w14:textId="77777777">
        <w:trPr>
          <w:trHeight w:val="305"/>
        </w:trPr>
        <w:tc>
          <w:tcPr>
            <w:tcW w:w="2561" w:type="dxa"/>
            <w:tcBorders>
              <w:top w:val="nil"/>
            </w:tcBorders>
          </w:tcPr>
          <w:p w14:paraId="11527ABD" w14:textId="77777777" w:rsidR="00DB2364" w:rsidRPr="00747F2C" w:rsidRDefault="00DB2364" w:rsidP="00BD0A44">
            <w:pPr>
              <w:pStyle w:val="ToolTableText"/>
            </w:pPr>
          </w:p>
        </w:tc>
        <w:tc>
          <w:tcPr>
            <w:tcW w:w="5647" w:type="dxa"/>
          </w:tcPr>
          <w:p w14:paraId="243B6FD1" w14:textId="77777777" w:rsidR="00DB2364" w:rsidRPr="00747F2C" w:rsidRDefault="00DB2364" w:rsidP="00BD0A44">
            <w:pPr>
              <w:pStyle w:val="ToolTableText"/>
            </w:pPr>
            <w:r w:rsidRPr="00747F2C">
              <w:t>Reflect on the text to ensure the evidence I used is the most relevant and sufficient evidence to support my claim?</w:t>
            </w:r>
          </w:p>
        </w:tc>
        <w:tc>
          <w:tcPr>
            <w:tcW w:w="1316" w:type="dxa"/>
            <w:vAlign w:val="center"/>
          </w:tcPr>
          <w:p w14:paraId="173D5F86" w14:textId="469A890F"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4384" behindDoc="0" locked="0" layoutInCell="1" allowOverlap="1" wp14:anchorId="6216C483" wp14:editId="1C5D693A">
                      <wp:simplePos x="0" y="0"/>
                      <wp:positionH relativeFrom="column">
                        <wp:posOffset>267970</wp:posOffset>
                      </wp:positionH>
                      <wp:positionV relativeFrom="paragraph">
                        <wp:posOffset>179705</wp:posOffset>
                      </wp:positionV>
                      <wp:extent cx="138430" cy="138430"/>
                      <wp:effectExtent l="0" t="0" r="13970" b="13970"/>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0720" id="Rectangle 33" o:spid="_x0000_s1026" style="position:absolute;margin-left:21.1pt;margin-top:14.15pt;width:10.9pt;height: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HXHAIAADw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NERwdccAgAAPAQAAA4AAAAAAAAAAAAAAAAALgIAAGRycy9lMm9Eb2MueG1sUEsBAi0A&#10;FAAGAAgAAAAhAKQ++hDdAAAABwEAAA8AAAAAAAAAAAAAAAAAdgQAAGRycy9kb3ducmV2LnhtbFBL&#10;BQYAAAAABAAEAPMAAACABQAAAAA=&#10;"/>
                  </w:pict>
                </mc:Fallback>
              </mc:AlternateContent>
            </w:r>
          </w:p>
        </w:tc>
      </w:tr>
      <w:tr w:rsidR="00DB2364" w:rsidRPr="005D2335" w14:paraId="0907447A" w14:textId="77777777">
        <w:trPr>
          <w:trHeight w:val="305"/>
        </w:trPr>
        <w:tc>
          <w:tcPr>
            <w:tcW w:w="2561" w:type="dxa"/>
            <w:tcBorders>
              <w:bottom w:val="nil"/>
            </w:tcBorders>
          </w:tcPr>
          <w:p w14:paraId="433D4C5C" w14:textId="77777777" w:rsidR="00DB2364" w:rsidRPr="00747F2C" w:rsidRDefault="00DB2364" w:rsidP="00BD0A44">
            <w:pPr>
              <w:pStyle w:val="ToolTableText"/>
            </w:pPr>
            <w:r w:rsidRPr="00747F2C">
              <w:t>Use complete sentences, correct punctuation, and spelling?</w:t>
            </w:r>
          </w:p>
        </w:tc>
        <w:tc>
          <w:tcPr>
            <w:tcW w:w="5647" w:type="dxa"/>
          </w:tcPr>
          <w:p w14:paraId="21A730E0" w14:textId="77777777" w:rsidR="00DB2364" w:rsidRPr="00747F2C" w:rsidRDefault="00DB2364" w:rsidP="00BD0A44">
            <w:pPr>
              <w:pStyle w:val="ToolTableText"/>
            </w:pPr>
            <w:r w:rsidRPr="00747F2C">
              <w:t>Reread my writing to ensure it means exactly what I want it to mean?</w:t>
            </w:r>
          </w:p>
        </w:tc>
        <w:tc>
          <w:tcPr>
            <w:tcW w:w="1316" w:type="dxa"/>
            <w:vAlign w:val="center"/>
          </w:tcPr>
          <w:p w14:paraId="260AD7D8" w14:textId="012EFED1"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5408" behindDoc="0" locked="0" layoutInCell="1" allowOverlap="1" wp14:anchorId="1E7DC589" wp14:editId="4C7A0C19">
                      <wp:simplePos x="0" y="0"/>
                      <wp:positionH relativeFrom="column">
                        <wp:posOffset>267970</wp:posOffset>
                      </wp:positionH>
                      <wp:positionV relativeFrom="paragraph">
                        <wp:posOffset>179705</wp:posOffset>
                      </wp:positionV>
                      <wp:extent cx="138430" cy="138430"/>
                      <wp:effectExtent l="0" t="0" r="13970" b="13970"/>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17F47" id="Rectangle 34" o:spid="_x0000_s1026" style="position:absolute;margin-left:21.1pt;margin-top:14.15pt;width:10.9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"/>
                  </w:pict>
                </mc:Fallback>
              </mc:AlternateContent>
            </w:r>
          </w:p>
        </w:tc>
      </w:tr>
      <w:tr w:rsidR="00DB2364" w:rsidRPr="005D2335" w14:paraId="4AD06801" w14:textId="77777777">
        <w:trPr>
          <w:trHeight w:val="305"/>
        </w:trPr>
        <w:tc>
          <w:tcPr>
            <w:tcW w:w="2561" w:type="dxa"/>
            <w:tcBorders>
              <w:top w:val="nil"/>
            </w:tcBorders>
          </w:tcPr>
          <w:p w14:paraId="76DAA8F9" w14:textId="77777777" w:rsidR="00DB2364" w:rsidRPr="00747F2C" w:rsidRDefault="00DB2364" w:rsidP="00BD0A44">
            <w:pPr>
              <w:pStyle w:val="ToolTableText"/>
            </w:pPr>
          </w:p>
        </w:tc>
        <w:tc>
          <w:tcPr>
            <w:tcW w:w="5647" w:type="dxa"/>
          </w:tcPr>
          <w:p w14:paraId="3D91628D" w14:textId="77777777" w:rsidR="00DB2364" w:rsidRPr="00747F2C" w:rsidRDefault="00DB2364" w:rsidP="00BD0A44">
            <w:pPr>
              <w:pStyle w:val="ToolTableText"/>
            </w:pPr>
            <w:r w:rsidRPr="00747F2C">
              <w:t>Review my writing for correct grammar, spelling, and punctuation?</w:t>
            </w:r>
          </w:p>
        </w:tc>
        <w:tc>
          <w:tcPr>
            <w:tcW w:w="1316" w:type="dxa"/>
            <w:vAlign w:val="center"/>
          </w:tcPr>
          <w:p w14:paraId="0D7E8C13" w14:textId="5D79144A" w:rsidR="00DB2364" w:rsidRPr="00747F2C" w:rsidRDefault="00A242B8" w:rsidP="00747F2C">
            <w:pPr>
              <w:jc w:val="center"/>
              <w:rPr>
                <w:rFonts w:cs="Arial"/>
                <w:sz w:val="50"/>
                <w:szCs w:val="50"/>
              </w:rPr>
            </w:pPr>
            <w:r>
              <w:rPr>
                <w:noProof/>
              </w:rPr>
              <mc:AlternateContent>
                <mc:Choice Requires="wps">
                  <w:drawing>
                    <wp:anchor distT="0" distB="0" distL="114300" distR="114300" simplePos="0" relativeHeight="251666432" behindDoc="0" locked="0" layoutInCell="1" allowOverlap="1" wp14:anchorId="5A0FDA7B" wp14:editId="723B0699">
                      <wp:simplePos x="0" y="0"/>
                      <wp:positionH relativeFrom="column">
                        <wp:posOffset>267970</wp:posOffset>
                      </wp:positionH>
                      <wp:positionV relativeFrom="paragraph">
                        <wp:posOffset>179705</wp:posOffset>
                      </wp:positionV>
                      <wp:extent cx="138430" cy="138430"/>
                      <wp:effectExtent l="0" t="0" r="13970" b="1397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FC344" id="Rectangle 35" o:spid="_x0000_s1026" style="position:absolute;margin-left:21.1pt;margin-top:14.15pt;width:10.9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"/>
                  </w:pict>
                </mc:Fallback>
              </mc:AlternateContent>
            </w:r>
          </w:p>
        </w:tc>
      </w:tr>
    </w:tbl>
    <w:p w14:paraId="3832C38F" w14:textId="77777777" w:rsidR="00DB2364" w:rsidRPr="00D0360C" w:rsidRDefault="00DB2364" w:rsidP="00F06A89"/>
    <w:sectPr w:rsidR="00DB2364" w:rsidRPr="00D0360C" w:rsidSect="00BD0A44">
      <w:headerReference w:type="default" r:id="rId15"/>
      <w:footerReference w:type="default" r:id="rId16"/>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1B4BB" w14:textId="77777777" w:rsidR="005D3FEF" w:rsidRDefault="005D3FEF" w:rsidP="00E946A0">
      <w:r>
        <w:separator/>
      </w:r>
    </w:p>
    <w:p w14:paraId="159F3550" w14:textId="77777777" w:rsidR="005D3FEF" w:rsidRDefault="005D3FEF" w:rsidP="00E946A0"/>
  </w:endnote>
  <w:endnote w:type="continuationSeparator" w:id="0">
    <w:p w14:paraId="308E1C70" w14:textId="77777777" w:rsidR="005D3FEF" w:rsidRDefault="005D3FEF" w:rsidP="00E946A0">
      <w:r>
        <w:continuationSeparator/>
      </w:r>
    </w:p>
    <w:p w14:paraId="56E5C755" w14:textId="77777777" w:rsidR="005D3FEF" w:rsidRDefault="005D3FEF"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9D254BE4-AD15-4F33-A9B7-2DBC1B7C9D7D}"/>
  </w:font>
  <w:font w:name="Times New Roman">
    <w:panose1 w:val="02020603050405020304"/>
    <w:charset w:val="00"/>
    <w:family w:val="roman"/>
    <w:pitch w:val="variable"/>
    <w:sig w:usb0="E0002AFF" w:usb1="C0007841" w:usb2="00000009" w:usb3="00000000" w:csb0="000001FF" w:csb1="00000000"/>
    <w:embedRegular r:id="rId2" w:subsetted="1" w:fontKey="{D50F2516-03CA-4198-A479-F184093B735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83F7A44F-F47A-44B5-9F99-3000F3C09DE3}"/>
    <w:embedBold r:id="rId4" w:fontKey="{17A9C182-54E9-4C96-B67E-44567F09A91E}"/>
    <w:embedItalic r:id="rId5" w:fontKey="{0AB3128A-B45B-408F-9F17-893BA1A27ABB}"/>
    <w:embedBoldItalic r:id="rId6" w:fontKey="{27EEB2CC-D089-479A-85A5-0EDF204D679C}"/>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embedBold r:id="rId7" w:subsetted="1" w:fontKey="{49D75B3F-F4E1-4156-99A3-67EBF76DE563}"/>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27813" w14:textId="77777777" w:rsidR="00D55414" w:rsidRDefault="00D55414" w:rsidP="00E946A0">
    <w:pPr>
      <w:pStyle w:val="Footer"/>
      <w:rPr>
        <w:rStyle w:val="PageNumber"/>
        <w:rFonts w:ascii="Calibri" w:eastAsia="Calibri" w:hAnsi="Calibri"/>
        <w:sz w:val="22"/>
        <w:szCs w:val="22"/>
      </w:rPr>
    </w:pPr>
    <w:r>
      <w:rPr>
        <w:rStyle w:val="PageNumber"/>
      </w:rPr>
      <w:fldChar w:fldCharType="begin"/>
    </w:r>
    <w:r>
      <w:rPr>
        <w:rStyle w:val="PageNumber"/>
      </w:rPr>
      <w:instrText xml:space="preserve">PAGE  </w:instrText>
    </w:r>
    <w:r w:rsidR="00643A4D">
      <w:rPr>
        <w:rStyle w:val="PageNumber"/>
      </w:rPr>
      <w:fldChar w:fldCharType="separate"/>
    </w:r>
    <w:r w:rsidR="009B56E7">
      <w:rPr>
        <w:rStyle w:val="PageNumber"/>
        <w:noProof/>
      </w:rPr>
      <w:t>20</w:t>
    </w:r>
    <w:r>
      <w:rPr>
        <w:rStyle w:val="PageNumber"/>
      </w:rPr>
      <w:fldChar w:fldCharType="end"/>
    </w:r>
  </w:p>
  <w:p w14:paraId="3F3534B6" w14:textId="77777777" w:rsidR="00D55414" w:rsidRDefault="00D55414" w:rsidP="00E946A0">
    <w:pPr>
      <w:pStyle w:val="Footer"/>
    </w:pPr>
  </w:p>
  <w:p w14:paraId="773412B7" w14:textId="77777777" w:rsidR="00D55414" w:rsidRDefault="00D55414" w:rsidP="00E946A0"/>
  <w:p w14:paraId="23BEE633" w14:textId="77777777" w:rsidR="00D55414" w:rsidRDefault="00D55414"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44F34" w14:textId="77777777" w:rsidR="00D55414" w:rsidRPr="00563CB8" w:rsidRDefault="00D55414" w:rsidP="00C77422">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D55414" w14:paraId="563F3D83" w14:textId="77777777">
      <w:trPr>
        <w:trHeight w:val="705"/>
      </w:trPr>
      <w:tc>
        <w:tcPr>
          <w:tcW w:w="4609" w:type="dxa"/>
          <w:shd w:val="clear" w:color="auto" w:fill="auto"/>
          <w:vAlign w:val="center"/>
        </w:tcPr>
        <w:p w14:paraId="588F4273" w14:textId="5E3AC36D" w:rsidR="00D55414" w:rsidRPr="00C77422" w:rsidRDefault="00D55414" w:rsidP="00C77422">
          <w:pPr>
            <w:pStyle w:val="FooterText"/>
            <w:rPr>
              <w:rFonts w:asciiTheme="minorHAnsi" w:hAnsiTheme="minorHAnsi"/>
              <w:szCs w:val="14"/>
            </w:rPr>
          </w:pPr>
          <w:r w:rsidRPr="00C77422">
            <w:rPr>
              <w:rFonts w:asciiTheme="minorHAnsi" w:hAnsiTheme="minorHAnsi"/>
              <w:szCs w:val="14"/>
            </w:rPr>
            <w:t>File:</w:t>
          </w:r>
          <w:r w:rsidRPr="00C77422">
            <w:rPr>
              <w:rFonts w:asciiTheme="minorHAnsi" w:hAnsiTheme="minorHAnsi"/>
              <w:b w:val="0"/>
              <w:szCs w:val="14"/>
            </w:rPr>
            <w:t xml:space="preserve"> </w:t>
          </w:r>
          <w:r w:rsidRPr="008F2716">
            <w:rPr>
              <w:rFonts w:asciiTheme="minorHAnsi" w:hAnsiTheme="minorHAnsi"/>
              <w:b w:val="0"/>
              <w:szCs w:val="14"/>
            </w:rPr>
            <w:t>11.1.1</w:t>
          </w:r>
          <w:r w:rsidRPr="00C77422">
            <w:rPr>
              <w:rFonts w:asciiTheme="minorHAnsi" w:hAnsiTheme="minorHAnsi"/>
              <w:b w:val="0"/>
              <w:szCs w:val="14"/>
            </w:rPr>
            <w:t xml:space="preserve"> Lesson </w:t>
          </w:r>
          <w:r w:rsidRPr="008F2716">
            <w:rPr>
              <w:rFonts w:asciiTheme="minorHAnsi" w:hAnsiTheme="minorHAnsi"/>
              <w:b w:val="0"/>
              <w:szCs w:val="14"/>
            </w:rPr>
            <w:t>1</w:t>
          </w:r>
          <w:r w:rsidRPr="00C77422">
            <w:rPr>
              <w:rFonts w:asciiTheme="minorHAnsi" w:hAnsiTheme="minorHAnsi"/>
              <w:szCs w:val="14"/>
            </w:rPr>
            <w:t xml:space="preserve"> Date:</w:t>
          </w:r>
          <w:r w:rsidRPr="00C77422">
            <w:rPr>
              <w:rFonts w:asciiTheme="minorHAnsi" w:hAnsiTheme="minorHAnsi"/>
              <w:b w:val="0"/>
              <w:szCs w:val="14"/>
            </w:rPr>
            <w:t xml:space="preserve"> </w:t>
          </w:r>
          <w:r>
            <w:rPr>
              <w:rFonts w:asciiTheme="minorHAnsi" w:hAnsiTheme="minorHAnsi"/>
              <w:b w:val="0"/>
              <w:szCs w:val="14"/>
            </w:rPr>
            <w:t>2</w:t>
          </w:r>
          <w:r w:rsidRPr="008F2716">
            <w:rPr>
              <w:rFonts w:asciiTheme="minorHAnsi" w:hAnsiTheme="minorHAnsi"/>
              <w:b w:val="0"/>
              <w:szCs w:val="14"/>
            </w:rPr>
            <w:t>/</w:t>
          </w:r>
          <w:r>
            <w:rPr>
              <w:rFonts w:asciiTheme="minorHAnsi" w:hAnsiTheme="minorHAnsi"/>
              <w:b w:val="0"/>
              <w:szCs w:val="14"/>
            </w:rPr>
            <w:t>7</w:t>
          </w:r>
          <w:r w:rsidRPr="008F2716">
            <w:rPr>
              <w:rFonts w:asciiTheme="minorHAnsi" w:hAnsiTheme="minorHAnsi"/>
              <w:b w:val="0"/>
              <w:szCs w:val="14"/>
            </w:rPr>
            <w:t>/</w:t>
          </w:r>
          <w:r w:rsidRPr="00C77422">
            <w:rPr>
              <w:rFonts w:asciiTheme="minorHAnsi" w:hAnsiTheme="minorHAnsi"/>
              <w:b w:val="0"/>
              <w:szCs w:val="14"/>
            </w:rPr>
            <w:t xml:space="preserve">14 </w:t>
          </w:r>
          <w:r w:rsidRPr="00C77422">
            <w:rPr>
              <w:rFonts w:asciiTheme="minorHAnsi" w:hAnsiTheme="minorHAnsi"/>
              <w:szCs w:val="14"/>
            </w:rPr>
            <w:t>Classroom Use:</w:t>
          </w:r>
          <w:r w:rsidRPr="00C77422">
            <w:rPr>
              <w:rFonts w:asciiTheme="minorHAnsi" w:hAnsiTheme="minorHAnsi"/>
              <w:b w:val="0"/>
              <w:szCs w:val="14"/>
            </w:rPr>
            <w:t xml:space="preserve"> Starting </w:t>
          </w:r>
          <w:r>
            <w:rPr>
              <w:rFonts w:asciiTheme="minorHAnsi" w:hAnsiTheme="minorHAnsi"/>
              <w:b w:val="0"/>
              <w:szCs w:val="14"/>
            </w:rPr>
            <w:t>2</w:t>
          </w:r>
          <w:r w:rsidRPr="00C77422">
            <w:rPr>
              <w:rFonts w:asciiTheme="minorHAnsi" w:hAnsiTheme="minorHAnsi"/>
              <w:b w:val="0"/>
              <w:szCs w:val="14"/>
            </w:rPr>
            <w:t xml:space="preserve">/2014 </w:t>
          </w:r>
        </w:p>
        <w:p w14:paraId="0AF51756" w14:textId="77777777" w:rsidR="00D55414" w:rsidRPr="00C77422" w:rsidRDefault="00D55414" w:rsidP="00B53389">
          <w:pPr>
            <w:pStyle w:val="FooterText"/>
            <w:rPr>
              <w:rFonts w:asciiTheme="minorHAnsi" w:hAnsiTheme="minorHAnsi"/>
              <w:b w:val="0"/>
              <w:i/>
              <w:sz w:val="12"/>
            </w:rPr>
          </w:pPr>
          <w:r w:rsidRPr="00C77422">
            <w:rPr>
              <w:rFonts w:asciiTheme="minorHAnsi" w:hAnsiTheme="minorHAnsi"/>
              <w:b w:val="0"/>
              <w:sz w:val="12"/>
            </w:rPr>
            <w:t>© 2014 Public Consulting Group.</w:t>
          </w:r>
          <w:r w:rsidRPr="00C77422">
            <w:rPr>
              <w:rFonts w:asciiTheme="minorHAnsi" w:hAnsiTheme="minorHAnsi"/>
              <w:b w:val="0"/>
              <w:i/>
              <w:sz w:val="12"/>
            </w:rPr>
            <w:t xml:space="preserve"> This work is licensed under a </w:t>
          </w:r>
        </w:p>
        <w:p w14:paraId="778D04BF" w14:textId="77777777" w:rsidR="00D55414" w:rsidRPr="00C77422" w:rsidRDefault="00D55414" w:rsidP="00B53389">
          <w:pPr>
            <w:pStyle w:val="FooterText"/>
            <w:rPr>
              <w:rFonts w:asciiTheme="minorHAnsi" w:hAnsiTheme="minorHAnsi"/>
              <w:b w:val="0"/>
              <w:i/>
            </w:rPr>
          </w:pPr>
          <w:r w:rsidRPr="00C77422">
            <w:rPr>
              <w:rFonts w:asciiTheme="minorHAnsi" w:hAnsiTheme="minorHAnsi"/>
              <w:b w:val="0"/>
              <w:i/>
              <w:sz w:val="12"/>
            </w:rPr>
            <w:t>Creative Commons Attribution-NonCommercial-ShareAlike 3.0 Unported License</w:t>
          </w:r>
        </w:p>
        <w:p w14:paraId="77FC10AA" w14:textId="77777777" w:rsidR="00D55414" w:rsidRPr="002E4C92" w:rsidRDefault="005D3FEF" w:rsidP="00B53389">
          <w:pPr>
            <w:pStyle w:val="FooterText"/>
          </w:pPr>
          <w:hyperlink r:id="rId1" w:history="1">
            <w:r w:rsidR="00D5541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1C183E93" w14:textId="77777777" w:rsidR="00D55414" w:rsidRPr="002E4C92" w:rsidRDefault="00D55414" w:rsidP="00B5338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D3FEF">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14:paraId="692547C5" w14:textId="77777777" w:rsidR="00D55414" w:rsidRPr="002E4C92" w:rsidRDefault="00D55414" w:rsidP="00B53389">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3B171061" wp14:editId="7EDC1D7F">
                <wp:extent cx="1697355" cy="636270"/>
                <wp:effectExtent l="19050" t="0" r="0" b="0"/>
                <wp:docPr id="23"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5327A879" w14:textId="77777777" w:rsidR="00D55414" w:rsidRPr="0039525B" w:rsidRDefault="00D55414" w:rsidP="00C77422">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DD914" w14:textId="77777777" w:rsidR="00D55414" w:rsidRPr="00563CB8" w:rsidRDefault="00D55414" w:rsidP="00C77422">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238"/>
      <w:gridCol w:w="846"/>
      <w:gridCol w:w="5853"/>
    </w:tblGrid>
    <w:tr w:rsidR="00D55414" w14:paraId="7E625C26" w14:textId="77777777">
      <w:trPr>
        <w:trHeight w:val="705"/>
      </w:trPr>
      <w:tc>
        <w:tcPr>
          <w:tcW w:w="4609" w:type="dxa"/>
          <w:shd w:val="clear" w:color="auto" w:fill="auto"/>
          <w:vAlign w:val="center"/>
        </w:tcPr>
        <w:p w14:paraId="495DA02B" w14:textId="17B7A262" w:rsidR="00D55414" w:rsidRPr="00C77422" w:rsidRDefault="00D55414" w:rsidP="00C77422">
          <w:pPr>
            <w:pStyle w:val="FooterText"/>
            <w:rPr>
              <w:rFonts w:asciiTheme="minorHAnsi" w:hAnsiTheme="minorHAnsi"/>
              <w:szCs w:val="14"/>
            </w:rPr>
          </w:pPr>
          <w:r w:rsidRPr="00C77422">
            <w:rPr>
              <w:rFonts w:asciiTheme="minorHAnsi" w:hAnsiTheme="minorHAnsi"/>
              <w:szCs w:val="14"/>
            </w:rPr>
            <w:t>File:</w:t>
          </w:r>
          <w:r w:rsidRPr="00C77422">
            <w:rPr>
              <w:rFonts w:asciiTheme="minorHAnsi" w:hAnsiTheme="minorHAnsi"/>
              <w:b w:val="0"/>
              <w:szCs w:val="14"/>
            </w:rPr>
            <w:t xml:space="preserve"> </w:t>
          </w:r>
          <w:r w:rsidRPr="007958C9">
            <w:rPr>
              <w:rFonts w:asciiTheme="minorHAnsi" w:hAnsiTheme="minorHAnsi"/>
              <w:b w:val="0"/>
              <w:szCs w:val="14"/>
            </w:rPr>
            <w:t>11.1.1</w:t>
          </w:r>
          <w:r w:rsidRPr="00C77422">
            <w:rPr>
              <w:rFonts w:asciiTheme="minorHAnsi" w:hAnsiTheme="minorHAnsi"/>
              <w:b w:val="0"/>
              <w:szCs w:val="14"/>
            </w:rPr>
            <w:t xml:space="preserve"> Lesson </w:t>
          </w:r>
          <w:r w:rsidRPr="007958C9">
            <w:rPr>
              <w:rFonts w:asciiTheme="minorHAnsi" w:hAnsiTheme="minorHAnsi"/>
              <w:b w:val="0"/>
              <w:szCs w:val="14"/>
            </w:rPr>
            <w:t>1</w:t>
          </w:r>
          <w:r w:rsidRPr="00C77422">
            <w:rPr>
              <w:rFonts w:asciiTheme="minorHAnsi" w:hAnsiTheme="minorHAnsi"/>
              <w:szCs w:val="14"/>
            </w:rPr>
            <w:t xml:space="preserve"> Date:</w:t>
          </w:r>
          <w:r w:rsidRPr="00C77422">
            <w:rPr>
              <w:rFonts w:asciiTheme="minorHAnsi" w:hAnsiTheme="minorHAnsi"/>
              <w:b w:val="0"/>
              <w:szCs w:val="14"/>
            </w:rPr>
            <w:t xml:space="preserve"> </w:t>
          </w:r>
          <w:r>
            <w:rPr>
              <w:rFonts w:asciiTheme="minorHAnsi" w:hAnsiTheme="minorHAnsi"/>
              <w:b w:val="0"/>
              <w:szCs w:val="14"/>
            </w:rPr>
            <w:t>2</w:t>
          </w:r>
          <w:r w:rsidRPr="007958C9">
            <w:rPr>
              <w:rFonts w:asciiTheme="minorHAnsi" w:hAnsiTheme="minorHAnsi"/>
              <w:b w:val="0"/>
              <w:szCs w:val="14"/>
            </w:rPr>
            <w:t>/</w:t>
          </w:r>
          <w:r>
            <w:rPr>
              <w:rFonts w:asciiTheme="minorHAnsi" w:hAnsiTheme="minorHAnsi"/>
              <w:b w:val="0"/>
              <w:szCs w:val="14"/>
            </w:rPr>
            <w:t>7</w:t>
          </w:r>
          <w:r w:rsidRPr="00C77422">
            <w:rPr>
              <w:rFonts w:asciiTheme="minorHAnsi" w:hAnsiTheme="minorHAnsi"/>
              <w:b w:val="0"/>
              <w:szCs w:val="14"/>
            </w:rPr>
            <w:t xml:space="preserve">/14 </w:t>
          </w:r>
          <w:r w:rsidRPr="00C77422">
            <w:rPr>
              <w:rFonts w:asciiTheme="minorHAnsi" w:hAnsiTheme="minorHAnsi"/>
              <w:szCs w:val="14"/>
            </w:rPr>
            <w:t>Classroom Use:</w:t>
          </w:r>
          <w:r w:rsidRPr="00C77422">
            <w:rPr>
              <w:rFonts w:asciiTheme="minorHAnsi" w:hAnsiTheme="minorHAnsi"/>
              <w:b w:val="0"/>
              <w:szCs w:val="14"/>
            </w:rPr>
            <w:t xml:space="preserve"> Starting </w:t>
          </w:r>
          <w:r w:rsidRPr="007958C9">
            <w:rPr>
              <w:rFonts w:asciiTheme="minorHAnsi" w:hAnsiTheme="minorHAnsi"/>
              <w:b w:val="0"/>
              <w:szCs w:val="14"/>
            </w:rPr>
            <w:t>2</w:t>
          </w:r>
          <w:r w:rsidRPr="00C77422">
            <w:rPr>
              <w:rFonts w:asciiTheme="minorHAnsi" w:hAnsiTheme="minorHAnsi"/>
              <w:b w:val="0"/>
              <w:szCs w:val="14"/>
            </w:rPr>
            <w:t xml:space="preserve">/2014 </w:t>
          </w:r>
        </w:p>
        <w:p w14:paraId="27D66B89" w14:textId="77777777" w:rsidR="00D55414" w:rsidRPr="00C77422" w:rsidRDefault="00D55414" w:rsidP="00B53389">
          <w:pPr>
            <w:pStyle w:val="FooterText"/>
            <w:rPr>
              <w:rFonts w:asciiTheme="minorHAnsi" w:hAnsiTheme="minorHAnsi"/>
              <w:b w:val="0"/>
              <w:i/>
              <w:sz w:val="12"/>
            </w:rPr>
          </w:pPr>
          <w:r w:rsidRPr="00C77422">
            <w:rPr>
              <w:rFonts w:asciiTheme="minorHAnsi" w:hAnsiTheme="minorHAnsi"/>
              <w:b w:val="0"/>
              <w:sz w:val="12"/>
            </w:rPr>
            <w:t>© 2014 Public Consulting Group.</w:t>
          </w:r>
          <w:r w:rsidRPr="00C77422">
            <w:rPr>
              <w:rFonts w:asciiTheme="minorHAnsi" w:hAnsiTheme="minorHAnsi"/>
              <w:b w:val="0"/>
              <w:i/>
              <w:sz w:val="12"/>
            </w:rPr>
            <w:t xml:space="preserve"> This work is licensed under a </w:t>
          </w:r>
        </w:p>
        <w:p w14:paraId="67E83F68" w14:textId="77777777" w:rsidR="00D55414" w:rsidRPr="00C77422" w:rsidRDefault="00D55414" w:rsidP="00B53389">
          <w:pPr>
            <w:pStyle w:val="FooterText"/>
            <w:rPr>
              <w:rFonts w:asciiTheme="minorHAnsi" w:hAnsiTheme="minorHAnsi"/>
              <w:b w:val="0"/>
              <w:i/>
            </w:rPr>
          </w:pPr>
          <w:r w:rsidRPr="00C77422">
            <w:rPr>
              <w:rFonts w:asciiTheme="minorHAnsi" w:hAnsiTheme="minorHAnsi"/>
              <w:b w:val="0"/>
              <w:i/>
              <w:sz w:val="12"/>
            </w:rPr>
            <w:t>Creative Commons Attribution-NonCommercial-ShareAlike 3.0 Unported License</w:t>
          </w:r>
        </w:p>
        <w:p w14:paraId="53D57469" w14:textId="77777777" w:rsidR="00D55414" w:rsidRPr="002E4C92" w:rsidRDefault="005D3FEF" w:rsidP="00B53389">
          <w:pPr>
            <w:pStyle w:val="FooterText"/>
          </w:pPr>
          <w:hyperlink r:id="rId1" w:history="1">
            <w:r w:rsidR="00D5541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3EDFD51C" w14:textId="77777777" w:rsidR="00D55414" w:rsidRPr="002E4C92" w:rsidRDefault="00D55414" w:rsidP="00B5338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B56E7">
            <w:rPr>
              <w:rFonts w:ascii="Calibri" w:hAnsi="Calibri" w:cs="Calibri"/>
              <w:b/>
              <w:noProof/>
              <w:color w:val="1F4E79"/>
              <w:sz w:val="28"/>
            </w:rPr>
            <w:t>19</w:t>
          </w:r>
          <w:r w:rsidRPr="002E4C92">
            <w:rPr>
              <w:rFonts w:ascii="Calibri" w:hAnsi="Calibri" w:cs="Calibri"/>
              <w:b/>
              <w:color w:val="1F4E79"/>
              <w:sz w:val="28"/>
            </w:rPr>
            <w:fldChar w:fldCharType="end"/>
          </w:r>
        </w:p>
      </w:tc>
      <w:tc>
        <w:tcPr>
          <w:tcW w:w="4325" w:type="dxa"/>
          <w:shd w:val="clear" w:color="auto" w:fill="auto"/>
          <w:vAlign w:val="bottom"/>
        </w:tcPr>
        <w:p w14:paraId="2BFF5B68" w14:textId="77777777" w:rsidR="00D55414" w:rsidRPr="002E4C92" w:rsidRDefault="00D55414" w:rsidP="00B53389">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5D647D2F" wp14:editId="73234B37">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1E7626ED" w14:textId="77777777" w:rsidR="00D55414" w:rsidRPr="0039525B" w:rsidRDefault="00D55414" w:rsidP="00C77422">
    <w:pPr>
      <w:pStyle w:val="Footer"/>
      <w:spacing w:before="0" w:after="0" w:line="240" w:lineRule="auto"/>
      <w:rPr>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B3F36" w14:textId="77777777" w:rsidR="00D55414" w:rsidRPr="00563CB8" w:rsidRDefault="00D55414" w:rsidP="00C77422">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79"/>
      <w:gridCol w:w="618"/>
      <w:gridCol w:w="4246"/>
    </w:tblGrid>
    <w:tr w:rsidR="00D55414" w14:paraId="09E4F579" w14:textId="77777777">
      <w:trPr>
        <w:trHeight w:val="705"/>
      </w:trPr>
      <w:tc>
        <w:tcPr>
          <w:tcW w:w="4609" w:type="dxa"/>
          <w:shd w:val="clear" w:color="auto" w:fill="auto"/>
          <w:vAlign w:val="center"/>
        </w:tcPr>
        <w:p w14:paraId="25A4D7C1" w14:textId="2B0BE053" w:rsidR="00D55414" w:rsidRPr="00C77422" w:rsidRDefault="00D55414" w:rsidP="00C77422">
          <w:pPr>
            <w:pStyle w:val="FooterText"/>
            <w:rPr>
              <w:rFonts w:asciiTheme="minorHAnsi" w:hAnsiTheme="minorHAnsi"/>
              <w:szCs w:val="14"/>
            </w:rPr>
          </w:pPr>
          <w:r w:rsidRPr="00C77422">
            <w:rPr>
              <w:rFonts w:asciiTheme="minorHAnsi" w:hAnsiTheme="minorHAnsi"/>
              <w:szCs w:val="14"/>
            </w:rPr>
            <w:t>File:</w:t>
          </w:r>
          <w:r w:rsidRPr="00C77422">
            <w:rPr>
              <w:rFonts w:asciiTheme="minorHAnsi" w:hAnsiTheme="minorHAnsi"/>
              <w:b w:val="0"/>
              <w:szCs w:val="14"/>
            </w:rPr>
            <w:t xml:space="preserve"> </w:t>
          </w:r>
          <w:r w:rsidRPr="00DC1198">
            <w:rPr>
              <w:rFonts w:asciiTheme="minorHAnsi" w:hAnsiTheme="minorHAnsi"/>
              <w:b w:val="0"/>
              <w:szCs w:val="14"/>
            </w:rPr>
            <w:t>11.1.1</w:t>
          </w:r>
          <w:r w:rsidRPr="00C77422">
            <w:rPr>
              <w:rFonts w:asciiTheme="minorHAnsi" w:hAnsiTheme="minorHAnsi"/>
              <w:b w:val="0"/>
              <w:szCs w:val="14"/>
            </w:rPr>
            <w:t xml:space="preserve"> Lesson </w:t>
          </w:r>
          <w:r w:rsidRPr="00DC1198">
            <w:rPr>
              <w:rFonts w:asciiTheme="minorHAnsi" w:hAnsiTheme="minorHAnsi"/>
              <w:b w:val="0"/>
              <w:szCs w:val="14"/>
            </w:rPr>
            <w:t>1</w:t>
          </w:r>
          <w:r w:rsidRPr="00C77422">
            <w:rPr>
              <w:rFonts w:asciiTheme="minorHAnsi" w:hAnsiTheme="minorHAnsi"/>
              <w:szCs w:val="14"/>
            </w:rPr>
            <w:t xml:space="preserve"> Date:</w:t>
          </w:r>
          <w:r w:rsidRPr="00C77422">
            <w:rPr>
              <w:rFonts w:asciiTheme="minorHAnsi" w:hAnsiTheme="minorHAnsi"/>
              <w:b w:val="0"/>
              <w:szCs w:val="14"/>
            </w:rPr>
            <w:t xml:space="preserve"> </w:t>
          </w:r>
          <w:r>
            <w:rPr>
              <w:rFonts w:asciiTheme="minorHAnsi" w:hAnsiTheme="minorHAnsi"/>
              <w:b w:val="0"/>
              <w:szCs w:val="14"/>
            </w:rPr>
            <w:t>2</w:t>
          </w:r>
          <w:r w:rsidRPr="00DC1198">
            <w:rPr>
              <w:rFonts w:asciiTheme="minorHAnsi" w:hAnsiTheme="minorHAnsi"/>
              <w:b w:val="0"/>
              <w:szCs w:val="14"/>
            </w:rPr>
            <w:t>/</w:t>
          </w:r>
          <w:r>
            <w:rPr>
              <w:rFonts w:asciiTheme="minorHAnsi" w:hAnsiTheme="minorHAnsi"/>
              <w:b w:val="0"/>
              <w:szCs w:val="14"/>
            </w:rPr>
            <w:t>7</w:t>
          </w:r>
          <w:r w:rsidRPr="00C77422">
            <w:rPr>
              <w:rFonts w:asciiTheme="minorHAnsi" w:hAnsiTheme="minorHAnsi"/>
              <w:b w:val="0"/>
              <w:szCs w:val="14"/>
            </w:rPr>
            <w:t xml:space="preserve">/14 </w:t>
          </w:r>
          <w:r w:rsidRPr="00C77422">
            <w:rPr>
              <w:rFonts w:asciiTheme="minorHAnsi" w:hAnsiTheme="minorHAnsi"/>
              <w:szCs w:val="14"/>
            </w:rPr>
            <w:t>Classroom Use:</w:t>
          </w:r>
          <w:r w:rsidRPr="00C77422">
            <w:rPr>
              <w:rFonts w:asciiTheme="minorHAnsi" w:hAnsiTheme="minorHAnsi"/>
              <w:b w:val="0"/>
              <w:szCs w:val="14"/>
            </w:rPr>
            <w:t xml:space="preserve"> Starting </w:t>
          </w:r>
          <w:r w:rsidRPr="00DC1198">
            <w:rPr>
              <w:rFonts w:asciiTheme="minorHAnsi" w:hAnsiTheme="minorHAnsi"/>
              <w:b w:val="0"/>
              <w:szCs w:val="14"/>
            </w:rPr>
            <w:t>2</w:t>
          </w:r>
          <w:r w:rsidRPr="00C77422">
            <w:rPr>
              <w:rFonts w:asciiTheme="minorHAnsi" w:hAnsiTheme="minorHAnsi"/>
              <w:b w:val="0"/>
              <w:szCs w:val="14"/>
            </w:rPr>
            <w:t xml:space="preserve">/2014 </w:t>
          </w:r>
        </w:p>
        <w:p w14:paraId="3FF5D87C" w14:textId="77777777" w:rsidR="00D55414" w:rsidRPr="00C77422" w:rsidRDefault="00D55414" w:rsidP="00B53389">
          <w:pPr>
            <w:pStyle w:val="FooterText"/>
            <w:rPr>
              <w:rFonts w:asciiTheme="minorHAnsi" w:hAnsiTheme="minorHAnsi"/>
              <w:b w:val="0"/>
              <w:i/>
              <w:sz w:val="12"/>
            </w:rPr>
          </w:pPr>
          <w:r w:rsidRPr="00C77422">
            <w:rPr>
              <w:rFonts w:asciiTheme="minorHAnsi" w:hAnsiTheme="minorHAnsi"/>
              <w:b w:val="0"/>
              <w:sz w:val="12"/>
            </w:rPr>
            <w:t>© 2014 Public Consulting Group.</w:t>
          </w:r>
          <w:r w:rsidRPr="00C77422">
            <w:rPr>
              <w:rFonts w:asciiTheme="minorHAnsi" w:hAnsiTheme="minorHAnsi"/>
              <w:b w:val="0"/>
              <w:i/>
              <w:sz w:val="12"/>
            </w:rPr>
            <w:t xml:space="preserve"> This work is licensed under a </w:t>
          </w:r>
        </w:p>
        <w:p w14:paraId="557EF0ED" w14:textId="77777777" w:rsidR="00D55414" w:rsidRPr="00C77422" w:rsidRDefault="00D55414" w:rsidP="00B53389">
          <w:pPr>
            <w:pStyle w:val="FooterText"/>
            <w:rPr>
              <w:rFonts w:asciiTheme="minorHAnsi" w:hAnsiTheme="minorHAnsi"/>
              <w:b w:val="0"/>
              <w:i/>
            </w:rPr>
          </w:pPr>
          <w:r w:rsidRPr="00C77422">
            <w:rPr>
              <w:rFonts w:asciiTheme="minorHAnsi" w:hAnsiTheme="minorHAnsi"/>
              <w:b w:val="0"/>
              <w:i/>
              <w:sz w:val="12"/>
            </w:rPr>
            <w:t>Creative Commons Attribution-NonCommercial-ShareAlike 3.0 Unported License</w:t>
          </w:r>
        </w:p>
        <w:p w14:paraId="01ED92D0" w14:textId="77777777" w:rsidR="00D55414" w:rsidRPr="002E4C92" w:rsidRDefault="005D3FEF" w:rsidP="00B53389">
          <w:pPr>
            <w:pStyle w:val="FooterText"/>
          </w:pPr>
          <w:hyperlink r:id="rId1" w:history="1">
            <w:r w:rsidR="00D5541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1225D975" w14:textId="77777777" w:rsidR="00D55414" w:rsidRPr="002E4C92" w:rsidRDefault="00D55414" w:rsidP="00B5338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B56E7">
            <w:rPr>
              <w:rFonts w:ascii="Calibri" w:hAnsi="Calibri" w:cs="Calibri"/>
              <w:b/>
              <w:noProof/>
              <w:color w:val="1F4E79"/>
              <w:sz w:val="28"/>
            </w:rPr>
            <w:t>20</w:t>
          </w:r>
          <w:r w:rsidRPr="002E4C92">
            <w:rPr>
              <w:rFonts w:ascii="Calibri" w:hAnsi="Calibri" w:cs="Calibri"/>
              <w:b/>
              <w:color w:val="1F4E79"/>
              <w:sz w:val="28"/>
            </w:rPr>
            <w:fldChar w:fldCharType="end"/>
          </w:r>
        </w:p>
      </w:tc>
      <w:tc>
        <w:tcPr>
          <w:tcW w:w="4325" w:type="dxa"/>
          <w:shd w:val="clear" w:color="auto" w:fill="auto"/>
          <w:vAlign w:val="bottom"/>
        </w:tcPr>
        <w:p w14:paraId="51141135" w14:textId="77777777" w:rsidR="00D55414" w:rsidRPr="002E4C92" w:rsidRDefault="00D55414" w:rsidP="00B53389">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2C096056" wp14:editId="7EC197AF">
                <wp:extent cx="1697355" cy="636270"/>
                <wp:effectExtent l="19050" t="0" r="0" b="0"/>
                <wp:docPr id="10"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2FA9E6EB" w14:textId="77777777" w:rsidR="00D55414" w:rsidRPr="0039525B" w:rsidRDefault="00D55414" w:rsidP="00C77422">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27A75" w14:textId="77777777" w:rsidR="005D3FEF" w:rsidRDefault="005D3FEF" w:rsidP="00E946A0">
      <w:r>
        <w:separator/>
      </w:r>
    </w:p>
    <w:p w14:paraId="5240DB61" w14:textId="77777777" w:rsidR="005D3FEF" w:rsidRDefault="005D3FEF" w:rsidP="00E946A0"/>
  </w:footnote>
  <w:footnote w:type="continuationSeparator" w:id="0">
    <w:p w14:paraId="62BC9F00" w14:textId="77777777" w:rsidR="005D3FEF" w:rsidRDefault="005D3FEF" w:rsidP="00E946A0">
      <w:r>
        <w:continuationSeparator/>
      </w:r>
    </w:p>
    <w:p w14:paraId="792CBAF5" w14:textId="77777777" w:rsidR="005D3FEF" w:rsidRDefault="005D3FEF"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D55414" w:rsidRPr="00563CB8" w14:paraId="2E9D7327" w14:textId="77777777">
      <w:tc>
        <w:tcPr>
          <w:tcW w:w="3708" w:type="dxa"/>
        </w:tcPr>
        <w:p w14:paraId="1B110072" w14:textId="77777777" w:rsidR="00D55414" w:rsidRPr="00563CB8" w:rsidRDefault="00D55414"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764AE37D" w14:textId="77777777" w:rsidR="00D55414" w:rsidRPr="00563CB8" w:rsidRDefault="00D55414" w:rsidP="00E946A0">
          <w:pPr>
            <w:jc w:val="center"/>
          </w:pPr>
          <w:r w:rsidRPr="00563CB8">
            <w:t>D R A F T</w:t>
          </w:r>
        </w:p>
      </w:tc>
      <w:tc>
        <w:tcPr>
          <w:tcW w:w="3438" w:type="dxa"/>
        </w:tcPr>
        <w:p w14:paraId="32061697" w14:textId="77777777" w:rsidR="00D55414" w:rsidRPr="00E946A0" w:rsidRDefault="00D55414" w:rsidP="009C2F16">
          <w:pPr>
            <w:pStyle w:val="PageHeader"/>
            <w:jc w:val="right"/>
            <w:rPr>
              <w:b w:val="0"/>
            </w:rPr>
          </w:pPr>
          <w:r>
            <w:rPr>
              <w:b w:val="0"/>
            </w:rPr>
            <w:t>Grade 11 • Module 1</w:t>
          </w:r>
          <w:r w:rsidRPr="00E946A0">
            <w:rPr>
              <w:b w:val="0"/>
            </w:rPr>
            <w:t xml:space="preserve"> • Unit </w:t>
          </w:r>
          <w:r>
            <w:rPr>
              <w:b w:val="0"/>
            </w:rPr>
            <w:t>1</w:t>
          </w:r>
          <w:r w:rsidRPr="00E946A0">
            <w:rPr>
              <w:b w:val="0"/>
            </w:rPr>
            <w:t xml:space="preserve"> • Lesson </w:t>
          </w:r>
          <w:r>
            <w:rPr>
              <w:b w:val="0"/>
            </w:rPr>
            <w:t>1</w:t>
          </w:r>
        </w:p>
      </w:tc>
    </w:tr>
  </w:tbl>
  <w:p w14:paraId="69575FE7" w14:textId="77777777" w:rsidR="00D55414" w:rsidRDefault="00D55414"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5018"/>
      <w:gridCol w:w="3289"/>
      <w:gridCol w:w="4653"/>
    </w:tblGrid>
    <w:tr w:rsidR="00D55414" w:rsidRPr="00563CB8" w14:paraId="6C2BD387" w14:textId="77777777">
      <w:tc>
        <w:tcPr>
          <w:tcW w:w="3708" w:type="dxa"/>
        </w:tcPr>
        <w:p w14:paraId="7B463355" w14:textId="77777777" w:rsidR="00D55414" w:rsidRPr="00563CB8" w:rsidRDefault="00D55414"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4F2C4CB3" w14:textId="77777777" w:rsidR="00D55414" w:rsidRPr="00563CB8" w:rsidRDefault="00D55414" w:rsidP="00E946A0">
          <w:pPr>
            <w:jc w:val="center"/>
          </w:pPr>
          <w:r w:rsidRPr="00563CB8">
            <w:t>D R A F T</w:t>
          </w:r>
        </w:p>
      </w:tc>
      <w:tc>
        <w:tcPr>
          <w:tcW w:w="3438" w:type="dxa"/>
        </w:tcPr>
        <w:p w14:paraId="71873C93" w14:textId="77777777" w:rsidR="00D55414" w:rsidRPr="00E946A0" w:rsidRDefault="00D55414" w:rsidP="009C2F16">
          <w:pPr>
            <w:pStyle w:val="PageHeader"/>
            <w:jc w:val="right"/>
            <w:rPr>
              <w:b w:val="0"/>
            </w:rPr>
          </w:pPr>
          <w:r>
            <w:rPr>
              <w:b w:val="0"/>
            </w:rPr>
            <w:t>Grade 11 • Module 1</w:t>
          </w:r>
          <w:r w:rsidRPr="00E946A0">
            <w:rPr>
              <w:b w:val="0"/>
            </w:rPr>
            <w:t xml:space="preserve"> • Unit </w:t>
          </w:r>
          <w:r>
            <w:rPr>
              <w:b w:val="0"/>
            </w:rPr>
            <w:t>1</w:t>
          </w:r>
          <w:r w:rsidRPr="00E946A0">
            <w:rPr>
              <w:b w:val="0"/>
            </w:rPr>
            <w:t xml:space="preserve"> • Lesson </w:t>
          </w:r>
          <w:r>
            <w:rPr>
              <w:b w:val="0"/>
            </w:rPr>
            <w:t>1</w:t>
          </w:r>
        </w:p>
      </w:tc>
    </w:tr>
  </w:tbl>
  <w:p w14:paraId="685ED342" w14:textId="77777777" w:rsidR="00D55414" w:rsidRDefault="00D55414" w:rsidP="00E946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D55414" w:rsidRPr="00563CB8" w14:paraId="6AE5FD75" w14:textId="77777777">
      <w:tc>
        <w:tcPr>
          <w:tcW w:w="3708" w:type="dxa"/>
        </w:tcPr>
        <w:p w14:paraId="24F88F2D" w14:textId="77777777" w:rsidR="00D55414" w:rsidRPr="00563CB8" w:rsidRDefault="00D55414"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6E997D8C" w14:textId="77777777" w:rsidR="00D55414" w:rsidRPr="00563CB8" w:rsidRDefault="00D55414" w:rsidP="00E946A0">
          <w:pPr>
            <w:jc w:val="center"/>
          </w:pPr>
          <w:r w:rsidRPr="00563CB8">
            <w:t>D R A F T</w:t>
          </w:r>
        </w:p>
      </w:tc>
      <w:tc>
        <w:tcPr>
          <w:tcW w:w="3438" w:type="dxa"/>
        </w:tcPr>
        <w:p w14:paraId="117259A6" w14:textId="77777777" w:rsidR="00D55414" w:rsidRPr="00E946A0" w:rsidRDefault="00D55414" w:rsidP="009C2F16">
          <w:pPr>
            <w:pStyle w:val="PageHeader"/>
            <w:jc w:val="right"/>
            <w:rPr>
              <w:b w:val="0"/>
            </w:rPr>
          </w:pPr>
          <w:r>
            <w:rPr>
              <w:b w:val="0"/>
            </w:rPr>
            <w:t>Grade 11 • Module 1</w:t>
          </w:r>
          <w:r w:rsidRPr="00E946A0">
            <w:rPr>
              <w:b w:val="0"/>
            </w:rPr>
            <w:t xml:space="preserve"> • Unit </w:t>
          </w:r>
          <w:r>
            <w:rPr>
              <w:b w:val="0"/>
            </w:rPr>
            <w:t>1</w:t>
          </w:r>
          <w:r w:rsidRPr="00E946A0">
            <w:rPr>
              <w:b w:val="0"/>
            </w:rPr>
            <w:t xml:space="preserve"> • Lesson </w:t>
          </w:r>
          <w:r>
            <w:rPr>
              <w:b w:val="0"/>
            </w:rPr>
            <w:t>1</w:t>
          </w:r>
        </w:p>
      </w:tc>
    </w:tr>
  </w:tbl>
  <w:p w14:paraId="14396EA3" w14:textId="77777777" w:rsidR="00D55414" w:rsidRDefault="00D55414"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ED3CCF"/>
    <w:multiLevelType w:val="hybridMultilevel"/>
    <w:tmpl w:val="2892F506"/>
    <w:lvl w:ilvl="0" w:tplc="7FFED4D4">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57447"/>
    <w:multiLevelType w:val="hybridMultilevel"/>
    <w:tmpl w:val="054A45E0"/>
    <w:lvl w:ilvl="0" w:tplc="1146FF72">
      <w:start w:val="1"/>
      <w:numFmt w:val="bullet"/>
      <w:pStyle w:val="BulletedList"/>
      <w:lvlText w:val=""/>
      <w:lvlJc w:val="left"/>
      <w:pPr>
        <w:ind w:left="720" w:hanging="360"/>
      </w:pPr>
      <w:rPr>
        <w:rFonts w:ascii="Symbol" w:hAnsi="Symbol" w:hint="default"/>
      </w:rPr>
    </w:lvl>
    <w:lvl w:ilvl="1" w:tplc="D5584386"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1"/>
  </w:num>
  <w:num w:numId="3">
    <w:abstractNumId w:val="5"/>
  </w:num>
  <w:num w:numId="4">
    <w:abstractNumId w:val="3"/>
    <w:lvlOverride w:ilvl="0">
      <w:startOverride w:val="1"/>
    </w:lvlOverride>
  </w:num>
  <w:num w:numId="5">
    <w:abstractNumId w:val="2"/>
  </w:num>
  <w:num w:numId="6">
    <w:abstractNumId w:val="7"/>
  </w:num>
  <w:num w:numId="7">
    <w:abstractNumId w:val="8"/>
  </w:num>
  <w:num w:numId="8">
    <w:abstractNumId w:val="6"/>
  </w:num>
  <w:num w:numId="9">
    <w:abstractNumId w:val="5"/>
  </w:num>
  <w:num w:numId="10">
    <w:abstractNumId w:val="1"/>
  </w:num>
  <w:num w:numId="11">
    <w:abstractNumId w:val="7"/>
  </w:num>
  <w:num w:numId="12">
    <w:abstractNumId w:val="3"/>
    <w:lvlOverride w:ilvl="0">
      <w:startOverride w:val="1"/>
    </w:lvlOverride>
  </w:num>
  <w:num w:numId="13">
    <w:abstractNumId w:val="8"/>
  </w:num>
  <w:num w:numId="14">
    <w:abstractNumId w:val="2"/>
  </w:num>
  <w:num w:numId="15">
    <w:abstractNumId w:val="6"/>
  </w:num>
  <w:num w:numId="16">
    <w:abstractNumId w:val="4"/>
  </w:num>
  <w:num w:numId="1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03C8"/>
    <w:rsid w:val="00006B65"/>
    <w:rsid w:val="00007CBA"/>
    <w:rsid w:val="00007F67"/>
    <w:rsid w:val="00011E99"/>
    <w:rsid w:val="000134DA"/>
    <w:rsid w:val="000137C5"/>
    <w:rsid w:val="00013A85"/>
    <w:rsid w:val="000149E8"/>
    <w:rsid w:val="00014D5D"/>
    <w:rsid w:val="00020527"/>
    <w:rsid w:val="00021589"/>
    <w:rsid w:val="00032202"/>
    <w:rsid w:val="00034778"/>
    <w:rsid w:val="00037442"/>
    <w:rsid w:val="00037D19"/>
    <w:rsid w:val="00042F98"/>
    <w:rsid w:val="0004316F"/>
    <w:rsid w:val="0004649F"/>
    <w:rsid w:val="00047283"/>
    <w:rsid w:val="00053088"/>
    <w:rsid w:val="00055134"/>
    <w:rsid w:val="00062291"/>
    <w:rsid w:val="0006233C"/>
    <w:rsid w:val="00062F84"/>
    <w:rsid w:val="00064850"/>
    <w:rsid w:val="00066123"/>
    <w:rsid w:val="00066AFF"/>
    <w:rsid w:val="0006776C"/>
    <w:rsid w:val="00071936"/>
    <w:rsid w:val="00072749"/>
    <w:rsid w:val="000742AA"/>
    <w:rsid w:val="000746AB"/>
    <w:rsid w:val="00075649"/>
    <w:rsid w:val="00076E82"/>
    <w:rsid w:val="000801C8"/>
    <w:rsid w:val="000802B2"/>
    <w:rsid w:val="00080A8A"/>
    <w:rsid w:val="00080C58"/>
    <w:rsid w:val="00081DE1"/>
    <w:rsid w:val="000848B2"/>
    <w:rsid w:val="00086A06"/>
    <w:rsid w:val="00090200"/>
    <w:rsid w:val="000908B0"/>
    <w:rsid w:val="00091D3D"/>
    <w:rsid w:val="00092730"/>
    <w:rsid w:val="00092C82"/>
    <w:rsid w:val="00095BBA"/>
    <w:rsid w:val="0009687A"/>
    <w:rsid w:val="00096A06"/>
    <w:rsid w:val="000A1206"/>
    <w:rsid w:val="000A26A7"/>
    <w:rsid w:val="000A3640"/>
    <w:rsid w:val="000A3A7B"/>
    <w:rsid w:val="000B0725"/>
    <w:rsid w:val="000B1882"/>
    <w:rsid w:val="000B2D56"/>
    <w:rsid w:val="000B3015"/>
    <w:rsid w:val="000B3836"/>
    <w:rsid w:val="000B6EA7"/>
    <w:rsid w:val="000C0112"/>
    <w:rsid w:val="000C169A"/>
    <w:rsid w:val="000C4439"/>
    <w:rsid w:val="000C4813"/>
    <w:rsid w:val="000C5656"/>
    <w:rsid w:val="000C5893"/>
    <w:rsid w:val="000D0948"/>
    <w:rsid w:val="000D0F3D"/>
    <w:rsid w:val="000D0FAE"/>
    <w:rsid w:val="000D2758"/>
    <w:rsid w:val="000D34FC"/>
    <w:rsid w:val="000D6A02"/>
    <w:rsid w:val="000D6FA4"/>
    <w:rsid w:val="000D72C5"/>
    <w:rsid w:val="000E0B69"/>
    <w:rsid w:val="000E33C1"/>
    <w:rsid w:val="000E3705"/>
    <w:rsid w:val="000E4DBA"/>
    <w:rsid w:val="000E7600"/>
    <w:rsid w:val="000F079F"/>
    <w:rsid w:val="000F138E"/>
    <w:rsid w:val="000F192C"/>
    <w:rsid w:val="000F1CD1"/>
    <w:rsid w:val="000F2414"/>
    <w:rsid w:val="000F7D35"/>
    <w:rsid w:val="000F7F56"/>
    <w:rsid w:val="001013E5"/>
    <w:rsid w:val="0010235F"/>
    <w:rsid w:val="00110A04"/>
    <w:rsid w:val="00111A39"/>
    <w:rsid w:val="00111E78"/>
    <w:rsid w:val="00113501"/>
    <w:rsid w:val="00113E89"/>
    <w:rsid w:val="001159C2"/>
    <w:rsid w:val="00116EA7"/>
    <w:rsid w:val="001205A1"/>
    <w:rsid w:val="00121C27"/>
    <w:rsid w:val="00123B75"/>
    <w:rsid w:val="001258FD"/>
    <w:rsid w:val="00131239"/>
    <w:rsid w:val="001327F4"/>
    <w:rsid w:val="00133528"/>
    <w:rsid w:val="001352AE"/>
    <w:rsid w:val="001353F1"/>
    <w:rsid w:val="001362D4"/>
    <w:rsid w:val="0013646B"/>
    <w:rsid w:val="00140413"/>
    <w:rsid w:val="00141464"/>
    <w:rsid w:val="00141B05"/>
    <w:rsid w:val="001509EC"/>
    <w:rsid w:val="00150B44"/>
    <w:rsid w:val="0015118C"/>
    <w:rsid w:val="001511D7"/>
    <w:rsid w:val="00156124"/>
    <w:rsid w:val="00161963"/>
    <w:rsid w:val="00165683"/>
    <w:rsid w:val="001657A6"/>
    <w:rsid w:val="00165CCE"/>
    <w:rsid w:val="001708C2"/>
    <w:rsid w:val="001723D5"/>
    <w:rsid w:val="00175B00"/>
    <w:rsid w:val="00176FBE"/>
    <w:rsid w:val="00184667"/>
    <w:rsid w:val="0018630D"/>
    <w:rsid w:val="00186355"/>
    <w:rsid w:val="001864E6"/>
    <w:rsid w:val="00186E85"/>
    <w:rsid w:val="00186FDA"/>
    <w:rsid w:val="0018762C"/>
    <w:rsid w:val="001945FA"/>
    <w:rsid w:val="00194F1D"/>
    <w:rsid w:val="00195366"/>
    <w:rsid w:val="00196C58"/>
    <w:rsid w:val="001971AD"/>
    <w:rsid w:val="001A5133"/>
    <w:rsid w:val="001A652D"/>
    <w:rsid w:val="001B0794"/>
    <w:rsid w:val="001B1487"/>
    <w:rsid w:val="001B4131"/>
    <w:rsid w:val="001C1C99"/>
    <w:rsid w:val="001C35E3"/>
    <w:rsid w:val="001C45AA"/>
    <w:rsid w:val="001C5188"/>
    <w:rsid w:val="001C6B70"/>
    <w:rsid w:val="001C6EA7"/>
    <w:rsid w:val="001D047B"/>
    <w:rsid w:val="001D0518"/>
    <w:rsid w:val="001D3DC6"/>
    <w:rsid w:val="001D4B31"/>
    <w:rsid w:val="001D641A"/>
    <w:rsid w:val="001D68B0"/>
    <w:rsid w:val="001E189E"/>
    <w:rsid w:val="001E49BA"/>
    <w:rsid w:val="001E7ECE"/>
    <w:rsid w:val="001F0991"/>
    <w:rsid w:val="001F4BDD"/>
    <w:rsid w:val="001F6C4F"/>
    <w:rsid w:val="002009F7"/>
    <w:rsid w:val="00201177"/>
    <w:rsid w:val="0020138A"/>
    <w:rsid w:val="00203251"/>
    <w:rsid w:val="00203B35"/>
    <w:rsid w:val="00204E9F"/>
    <w:rsid w:val="00207C8B"/>
    <w:rsid w:val="002109F7"/>
    <w:rsid w:val="00211675"/>
    <w:rsid w:val="00212C18"/>
    <w:rsid w:val="00213097"/>
    <w:rsid w:val="00215B32"/>
    <w:rsid w:val="00217249"/>
    <w:rsid w:val="002209E9"/>
    <w:rsid w:val="00224590"/>
    <w:rsid w:val="0022742F"/>
    <w:rsid w:val="002306FF"/>
    <w:rsid w:val="00231919"/>
    <w:rsid w:val="00233BEB"/>
    <w:rsid w:val="00236639"/>
    <w:rsid w:val="00240B2F"/>
    <w:rsid w:val="00240FF7"/>
    <w:rsid w:val="00241A9D"/>
    <w:rsid w:val="0024557C"/>
    <w:rsid w:val="00245604"/>
    <w:rsid w:val="00245B86"/>
    <w:rsid w:val="002516D4"/>
    <w:rsid w:val="00251A7C"/>
    <w:rsid w:val="00251DAB"/>
    <w:rsid w:val="00252D78"/>
    <w:rsid w:val="00257414"/>
    <w:rsid w:val="002619B1"/>
    <w:rsid w:val="00261C14"/>
    <w:rsid w:val="002635F4"/>
    <w:rsid w:val="00263AF5"/>
    <w:rsid w:val="00264A70"/>
    <w:rsid w:val="002661A8"/>
    <w:rsid w:val="00273A77"/>
    <w:rsid w:val="002748DB"/>
    <w:rsid w:val="00274FEB"/>
    <w:rsid w:val="00276DB9"/>
    <w:rsid w:val="00277A65"/>
    <w:rsid w:val="0028184C"/>
    <w:rsid w:val="00282B24"/>
    <w:rsid w:val="00284B9E"/>
    <w:rsid w:val="00284FC0"/>
    <w:rsid w:val="0028653A"/>
    <w:rsid w:val="00290F88"/>
    <w:rsid w:val="00291E0F"/>
    <w:rsid w:val="0029446C"/>
    <w:rsid w:val="0029527C"/>
    <w:rsid w:val="00297DC5"/>
    <w:rsid w:val="002A21DE"/>
    <w:rsid w:val="002A5337"/>
    <w:rsid w:val="002A7C8C"/>
    <w:rsid w:val="002B048D"/>
    <w:rsid w:val="002B3E6F"/>
    <w:rsid w:val="002C0245"/>
    <w:rsid w:val="002C02FB"/>
    <w:rsid w:val="002C187F"/>
    <w:rsid w:val="002C38DB"/>
    <w:rsid w:val="002C5F0D"/>
    <w:rsid w:val="002D2150"/>
    <w:rsid w:val="002D5EB9"/>
    <w:rsid w:val="002D632F"/>
    <w:rsid w:val="002D6C5A"/>
    <w:rsid w:val="002E11D0"/>
    <w:rsid w:val="002E27AE"/>
    <w:rsid w:val="002E4C92"/>
    <w:rsid w:val="002F03D2"/>
    <w:rsid w:val="002F202C"/>
    <w:rsid w:val="002F3D65"/>
    <w:rsid w:val="00305709"/>
    <w:rsid w:val="003067BF"/>
    <w:rsid w:val="00306B8F"/>
    <w:rsid w:val="0031029C"/>
    <w:rsid w:val="0031106A"/>
    <w:rsid w:val="00311E81"/>
    <w:rsid w:val="0031571D"/>
    <w:rsid w:val="00317306"/>
    <w:rsid w:val="003201AC"/>
    <w:rsid w:val="003210DC"/>
    <w:rsid w:val="0032239A"/>
    <w:rsid w:val="00322820"/>
    <w:rsid w:val="0032773E"/>
    <w:rsid w:val="0033105D"/>
    <w:rsid w:val="003346CA"/>
    <w:rsid w:val="00335168"/>
    <w:rsid w:val="003368BF"/>
    <w:rsid w:val="00340404"/>
    <w:rsid w:val="003440A9"/>
    <w:rsid w:val="00347761"/>
    <w:rsid w:val="00347DD9"/>
    <w:rsid w:val="00350B03"/>
    <w:rsid w:val="00350B94"/>
    <w:rsid w:val="00351804"/>
    <w:rsid w:val="00351F18"/>
    <w:rsid w:val="00352361"/>
    <w:rsid w:val="003525A4"/>
    <w:rsid w:val="00353081"/>
    <w:rsid w:val="00353D0E"/>
    <w:rsid w:val="00354104"/>
    <w:rsid w:val="00355B9E"/>
    <w:rsid w:val="00356656"/>
    <w:rsid w:val="00356CE7"/>
    <w:rsid w:val="003618A1"/>
    <w:rsid w:val="00362010"/>
    <w:rsid w:val="0036398A"/>
    <w:rsid w:val="00364CD8"/>
    <w:rsid w:val="00370C53"/>
    <w:rsid w:val="00372441"/>
    <w:rsid w:val="0037258B"/>
    <w:rsid w:val="00374C35"/>
    <w:rsid w:val="00376B38"/>
    <w:rsid w:val="00376DBB"/>
    <w:rsid w:val="00380134"/>
    <w:rsid w:val="003824FB"/>
    <w:rsid w:val="003826B0"/>
    <w:rsid w:val="0038382F"/>
    <w:rsid w:val="00383A2A"/>
    <w:rsid w:val="00383F3C"/>
    <w:rsid w:val="003851B2"/>
    <w:rsid w:val="003854D3"/>
    <w:rsid w:val="00387CD6"/>
    <w:rsid w:val="003908D2"/>
    <w:rsid w:val="003924D0"/>
    <w:rsid w:val="0039525B"/>
    <w:rsid w:val="003A3AB0"/>
    <w:rsid w:val="003A3C43"/>
    <w:rsid w:val="003A4045"/>
    <w:rsid w:val="003A5131"/>
    <w:rsid w:val="003A6785"/>
    <w:rsid w:val="003B3DB9"/>
    <w:rsid w:val="003B7708"/>
    <w:rsid w:val="003C2022"/>
    <w:rsid w:val="003C24AD"/>
    <w:rsid w:val="003C5573"/>
    <w:rsid w:val="003D2601"/>
    <w:rsid w:val="003D27E3"/>
    <w:rsid w:val="003D28E6"/>
    <w:rsid w:val="003D407C"/>
    <w:rsid w:val="003D7469"/>
    <w:rsid w:val="003E2C04"/>
    <w:rsid w:val="003E3757"/>
    <w:rsid w:val="003E3C39"/>
    <w:rsid w:val="003E693A"/>
    <w:rsid w:val="003F0DF7"/>
    <w:rsid w:val="003F2833"/>
    <w:rsid w:val="003F3D65"/>
    <w:rsid w:val="003F5F89"/>
    <w:rsid w:val="004018DB"/>
    <w:rsid w:val="00401E46"/>
    <w:rsid w:val="00405198"/>
    <w:rsid w:val="00412D7F"/>
    <w:rsid w:val="00415621"/>
    <w:rsid w:val="00416465"/>
    <w:rsid w:val="00416D09"/>
    <w:rsid w:val="004179FD"/>
    <w:rsid w:val="00420A17"/>
    <w:rsid w:val="00421157"/>
    <w:rsid w:val="004211FA"/>
    <w:rsid w:val="0042474E"/>
    <w:rsid w:val="00425E32"/>
    <w:rsid w:val="004272A2"/>
    <w:rsid w:val="004307BE"/>
    <w:rsid w:val="00431516"/>
    <w:rsid w:val="0043282A"/>
    <w:rsid w:val="00432D7F"/>
    <w:rsid w:val="0043442F"/>
    <w:rsid w:val="00434620"/>
    <w:rsid w:val="00436605"/>
    <w:rsid w:val="00436909"/>
    <w:rsid w:val="00437FD0"/>
    <w:rsid w:val="004402AC"/>
    <w:rsid w:val="004403EE"/>
    <w:rsid w:val="00440948"/>
    <w:rsid w:val="00442A0D"/>
    <w:rsid w:val="00444F0F"/>
    <w:rsid w:val="004452D5"/>
    <w:rsid w:val="00446AFD"/>
    <w:rsid w:val="004528AF"/>
    <w:rsid w:val="004536D7"/>
    <w:rsid w:val="0045499E"/>
    <w:rsid w:val="00454D81"/>
    <w:rsid w:val="00455FC4"/>
    <w:rsid w:val="00456F88"/>
    <w:rsid w:val="0045725F"/>
    <w:rsid w:val="00457F98"/>
    <w:rsid w:val="00466D54"/>
    <w:rsid w:val="0046739B"/>
    <w:rsid w:val="00470DBA"/>
    <w:rsid w:val="00470E93"/>
    <w:rsid w:val="004713C2"/>
    <w:rsid w:val="00472F34"/>
    <w:rsid w:val="0047469B"/>
    <w:rsid w:val="00476CB2"/>
    <w:rsid w:val="00477B3D"/>
    <w:rsid w:val="004809F4"/>
    <w:rsid w:val="00482C15"/>
    <w:rsid w:val="004838D9"/>
    <w:rsid w:val="00484822"/>
    <w:rsid w:val="00485D55"/>
    <w:rsid w:val="0049409E"/>
    <w:rsid w:val="00494F7A"/>
    <w:rsid w:val="004956EF"/>
    <w:rsid w:val="004A3F30"/>
    <w:rsid w:val="004A4BBE"/>
    <w:rsid w:val="004A572E"/>
    <w:rsid w:val="004A69E3"/>
    <w:rsid w:val="004B0E9C"/>
    <w:rsid w:val="004B22B8"/>
    <w:rsid w:val="004B292F"/>
    <w:rsid w:val="004B3E41"/>
    <w:rsid w:val="004B5003"/>
    <w:rsid w:val="004B552B"/>
    <w:rsid w:val="004B7C07"/>
    <w:rsid w:val="004C231F"/>
    <w:rsid w:val="004C312B"/>
    <w:rsid w:val="004C5D02"/>
    <w:rsid w:val="004C602D"/>
    <w:rsid w:val="004C6CD8"/>
    <w:rsid w:val="004D487C"/>
    <w:rsid w:val="004D5473"/>
    <w:rsid w:val="004D5DD8"/>
    <w:rsid w:val="004D7029"/>
    <w:rsid w:val="004E1B0E"/>
    <w:rsid w:val="004E28A8"/>
    <w:rsid w:val="004E5620"/>
    <w:rsid w:val="004E66EC"/>
    <w:rsid w:val="004F2363"/>
    <w:rsid w:val="004F2969"/>
    <w:rsid w:val="004F353F"/>
    <w:rsid w:val="004F3F50"/>
    <w:rsid w:val="004F4677"/>
    <w:rsid w:val="004F62CF"/>
    <w:rsid w:val="00502FAD"/>
    <w:rsid w:val="00507015"/>
    <w:rsid w:val="00507DF5"/>
    <w:rsid w:val="00507FF3"/>
    <w:rsid w:val="005121D2"/>
    <w:rsid w:val="00513C73"/>
    <w:rsid w:val="00513E84"/>
    <w:rsid w:val="0051517E"/>
    <w:rsid w:val="00517918"/>
    <w:rsid w:val="0052385B"/>
    <w:rsid w:val="0052413A"/>
    <w:rsid w:val="00526E74"/>
    <w:rsid w:val="0052748A"/>
    <w:rsid w:val="0052769A"/>
    <w:rsid w:val="00527DE8"/>
    <w:rsid w:val="00530451"/>
    <w:rsid w:val="005324A5"/>
    <w:rsid w:val="00534EA5"/>
    <w:rsid w:val="0053542D"/>
    <w:rsid w:val="005400E7"/>
    <w:rsid w:val="00541A6A"/>
    <w:rsid w:val="00542523"/>
    <w:rsid w:val="00543BA7"/>
    <w:rsid w:val="00546D71"/>
    <w:rsid w:val="0054791C"/>
    <w:rsid w:val="005506B6"/>
    <w:rsid w:val="0055340D"/>
    <w:rsid w:val="0055385D"/>
    <w:rsid w:val="005602CF"/>
    <w:rsid w:val="00561640"/>
    <w:rsid w:val="00563CB8"/>
    <w:rsid w:val="00563DC9"/>
    <w:rsid w:val="005641F5"/>
    <w:rsid w:val="00565871"/>
    <w:rsid w:val="00566D67"/>
    <w:rsid w:val="00566E90"/>
    <w:rsid w:val="00567E85"/>
    <w:rsid w:val="00570901"/>
    <w:rsid w:val="0057267E"/>
    <w:rsid w:val="00576E4A"/>
    <w:rsid w:val="00581401"/>
    <w:rsid w:val="005837C5"/>
    <w:rsid w:val="00583FF7"/>
    <w:rsid w:val="00585771"/>
    <w:rsid w:val="00585A0D"/>
    <w:rsid w:val="00586089"/>
    <w:rsid w:val="005875D8"/>
    <w:rsid w:val="00592D68"/>
    <w:rsid w:val="00593697"/>
    <w:rsid w:val="00595905"/>
    <w:rsid w:val="005960E3"/>
    <w:rsid w:val="005A2C07"/>
    <w:rsid w:val="005A47B7"/>
    <w:rsid w:val="005A7968"/>
    <w:rsid w:val="005A7A86"/>
    <w:rsid w:val="005B22B2"/>
    <w:rsid w:val="005B3D78"/>
    <w:rsid w:val="005B4FDD"/>
    <w:rsid w:val="005B5E8D"/>
    <w:rsid w:val="005B6522"/>
    <w:rsid w:val="005B7081"/>
    <w:rsid w:val="005B7E6E"/>
    <w:rsid w:val="005C0C56"/>
    <w:rsid w:val="005C7B5F"/>
    <w:rsid w:val="005D2335"/>
    <w:rsid w:val="005D25EC"/>
    <w:rsid w:val="005D3FEF"/>
    <w:rsid w:val="005D7C72"/>
    <w:rsid w:val="005E2E87"/>
    <w:rsid w:val="005E5AEB"/>
    <w:rsid w:val="005E62A4"/>
    <w:rsid w:val="005E6E97"/>
    <w:rsid w:val="005F147C"/>
    <w:rsid w:val="005F47BB"/>
    <w:rsid w:val="005F49BC"/>
    <w:rsid w:val="005F5D35"/>
    <w:rsid w:val="005F5DE2"/>
    <w:rsid w:val="005F657A"/>
    <w:rsid w:val="005F68C3"/>
    <w:rsid w:val="00603970"/>
    <w:rsid w:val="006044CD"/>
    <w:rsid w:val="00606524"/>
    <w:rsid w:val="00607856"/>
    <w:rsid w:val="006124D5"/>
    <w:rsid w:val="00617161"/>
    <w:rsid w:val="00620656"/>
    <w:rsid w:val="00620B91"/>
    <w:rsid w:val="0062277B"/>
    <w:rsid w:val="00623B44"/>
    <w:rsid w:val="00625ABF"/>
    <w:rsid w:val="006261E1"/>
    <w:rsid w:val="00626E4A"/>
    <w:rsid w:val="00630558"/>
    <w:rsid w:val="0063514F"/>
    <w:rsid w:val="006354D7"/>
    <w:rsid w:val="0063653C"/>
    <w:rsid w:val="006375AF"/>
    <w:rsid w:val="00641DC5"/>
    <w:rsid w:val="00643550"/>
    <w:rsid w:val="00643A4D"/>
    <w:rsid w:val="00644540"/>
    <w:rsid w:val="006448CF"/>
    <w:rsid w:val="00645AB7"/>
    <w:rsid w:val="00645C3F"/>
    <w:rsid w:val="00646088"/>
    <w:rsid w:val="006467D4"/>
    <w:rsid w:val="00646BE3"/>
    <w:rsid w:val="00651092"/>
    <w:rsid w:val="00653ABB"/>
    <w:rsid w:val="00656099"/>
    <w:rsid w:val="006566FD"/>
    <w:rsid w:val="00657812"/>
    <w:rsid w:val="0066211A"/>
    <w:rsid w:val="00662E3D"/>
    <w:rsid w:val="00663A00"/>
    <w:rsid w:val="006661AE"/>
    <w:rsid w:val="006667A3"/>
    <w:rsid w:val="00670228"/>
    <w:rsid w:val="00671448"/>
    <w:rsid w:val="0067715D"/>
    <w:rsid w:val="00677949"/>
    <w:rsid w:val="0068018C"/>
    <w:rsid w:val="00680BA1"/>
    <w:rsid w:val="006822D8"/>
    <w:rsid w:val="00686D74"/>
    <w:rsid w:val="006905D5"/>
    <w:rsid w:val="006914F8"/>
    <w:rsid w:val="00691DF8"/>
    <w:rsid w:val="0069247E"/>
    <w:rsid w:val="00696E60"/>
    <w:rsid w:val="006A09D6"/>
    <w:rsid w:val="006A3594"/>
    <w:rsid w:val="006A5409"/>
    <w:rsid w:val="006B0965"/>
    <w:rsid w:val="006B10BF"/>
    <w:rsid w:val="006B61DD"/>
    <w:rsid w:val="006B7CCB"/>
    <w:rsid w:val="006C0DA3"/>
    <w:rsid w:val="006C4FA7"/>
    <w:rsid w:val="006D3121"/>
    <w:rsid w:val="006D5208"/>
    <w:rsid w:val="006D5B32"/>
    <w:rsid w:val="006D74B6"/>
    <w:rsid w:val="006E3623"/>
    <w:rsid w:val="006E4C84"/>
    <w:rsid w:val="006E519F"/>
    <w:rsid w:val="006E6A2D"/>
    <w:rsid w:val="006E7A67"/>
    <w:rsid w:val="006E7D3C"/>
    <w:rsid w:val="006F23EA"/>
    <w:rsid w:val="006F3BD7"/>
    <w:rsid w:val="006F6B0F"/>
    <w:rsid w:val="007006D6"/>
    <w:rsid w:val="00700FB5"/>
    <w:rsid w:val="00705C53"/>
    <w:rsid w:val="00706D60"/>
    <w:rsid w:val="00706E5A"/>
    <w:rsid w:val="00706F7A"/>
    <w:rsid w:val="00707670"/>
    <w:rsid w:val="007145F7"/>
    <w:rsid w:val="0071568E"/>
    <w:rsid w:val="007204EF"/>
    <w:rsid w:val="0072440D"/>
    <w:rsid w:val="00724760"/>
    <w:rsid w:val="00726E41"/>
    <w:rsid w:val="007275F6"/>
    <w:rsid w:val="00730123"/>
    <w:rsid w:val="007309CB"/>
    <w:rsid w:val="0073192F"/>
    <w:rsid w:val="00733C74"/>
    <w:rsid w:val="00734F86"/>
    <w:rsid w:val="00737EE7"/>
    <w:rsid w:val="007401F5"/>
    <w:rsid w:val="00741955"/>
    <w:rsid w:val="007420D5"/>
    <w:rsid w:val="00743DD1"/>
    <w:rsid w:val="00747F2C"/>
    <w:rsid w:val="0075247C"/>
    <w:rsid w:val="00753480"/>
    <w:rsid w:val="007537FF"/>
    <w:rsid w:val="00756118"/>
    <w:rsid w:val="007623AE"/>
    <w:rsid w:val="0076269D"/>
    <w:rsid w:val="00766336"/>
    <w:rsid w:val="0076658E"/>
    <w:rsid w:val="00766ED2"/>
    <w:rsid w:val="00767641"/>
    <w:rsid w:val="0077015C"/>
    <w:rsid w:val="00772135"/>
    <w:rsid w:val="00772FCA"/>
    <w:rsid w:val="0077398D"/>
    <w:rsid w:val="00783F8D"/>
    <w:rsid w:val="007958C9"/>
    <w:rsid w:val="00796D57"/>
    <w:rsid w:val="00797281"/>
    <w:rsid w:val="007A48C9"/>
    <w:rsid w:val="007B01A8"/>
    <w:rsid w:val="007B0EDD"/>
    <w:rsid w:val="007B1286"/>
    <w:rsid w:val="007B6B88"/>
    <w:rsid w:val="007B764B"/>
    <w:rsid w:val="007C14C1"/>
    <w:rsid w:val="007C60F8"/>
    <w:rsid w:val="007C7DB0"/>
    <w:rsid w:val="007D1715"/>
    <w:rsid w:val="007D2F12"/>
    <w:rsid w:val="007D75C9"/>
    <w:rsid w:val="007E0156"/>
    <w:rsid w:val="007E209B"/>
    <w:rsid w:val="007E21DC"/>
    <w:rsid w:val="007E463A"/>
    <w:rsid w:val="007E4E86"/>
    <w:rsid w:val="007E6D4B"/>
    <w:rsid w:val="007E7212"/>
    <w:rsid w:val="007E7665"/>
    <w:rsid w:val="007F2ED1"/>
    <w:rsid w:val="007F3C13"/>
    <w:rsid w:val="007F4645"/>
    <w:rsid w:val="007F4BBD"/>
    <w:rsid w:val="007F76FC"/>
    <w:rsid w:val="00800AA0"/>
    <w:rsid w:val="00802235"/>
    <w:rsid w:val="00804C62"/>
    <w:rsid w:val="00806C0A"/>
    <w:rsid w:val="00807C6B"/>
    <w:rsid w:val="008139A0"/>
    <w:rsid w:val="008151E5"/>
    <w:rsid w:val="008153B1"/>
    <w:rsid w:val="008158E7"/>
    <w:rsid w:val="00815AA8"/>
    <w:rsid w:val="00816FAD"/>
    <w:rsid w:val="00820EF9"/>
    <w:rsid w:val="0082210F"/>
    <w:rsid w:val="008228CD"/>
    <w:rsid w:val="00823AB9"/>
    <w:rsid w:val="008261D2"/>
    <w:rsid w:val="00827758"/>
    <w:rsid w:val="00831A6C"/>
    <w:rsid w:val="00831B4C"/>
    <w:rsid w:val="008336BE"/>
    <w:rsid w:val="00834B24"/>
    <w:rsid w:val="00834BE8"/>
    <w:rsid w:val="00835495"/>
    <w:rsid w:val="00835833"/>
    <w:rsid w:val="0083592D"/>
    <w:rsid w:val="0083654D"/>
    <w:rsid w:val="00837B58"/>
    <w:rsid w:val="008434A6"/>
    <w:rsid w:val="0084358E"/>
    <w:rsid w:val="00843D3E"/>
    <w:rsid w:val="00847A03"/>
    <w:rsid w:val="00847B7D"/>
    <w:rsid w:val="008508C2"/>
    <w:rsid w:val="00850CE6"/>
    <w:rsid w:val="008528FC"/>
    <w:rsid w:val="00853CF3"/>
    <w:rsid w:val="008572B2"/>
    <w:rsid w:val="00860A88"/>
    <w:rsid w:val="008628D1"/>
    <w:rsid w:val="00862CB6"/>
    <w:rsid w:val="00863603"/>
    <w:rsid w:val="00863F7D"/>
    <w:rsid w:val="00864A80"/>
    <w:rsid w:val="00867906"/>
    <w:rsid w:val="00872393"/>
    <w:rsid w:val="008732CC"/>
    <w:rsid w:val="00874AF4"/>
    <w:rsid w:val="00875D0A"/>
    <w:rsid w:val="00876632"/>
    <w:rsid w:val="00880AAD"/>
    <w:rsid w:val="00883761"/>
    <w:rsid w:val="00884AB6"/>
    <w:rsid w:val="00884B2C"/>
    <w:rsid w:val="00884EC7"/>
    <w:rsid w:val="008878AE"/>
    <w:rsid w:val="008907FE"/>
    <w:rsid w:val="00892DAE"/>
    <w:rsid w:val="00893930"/>
    <w:rsid w:val="00893A85"/>
    <w:rsid w:val="00895F42"/>
    <w:rsid w:val="008971B2"/>
    <w:rsid w:val="008A0F55"/>
    <w:rsid w:val="008A1774"/>
    <w:rsid w:val="008A2DA8"/>
    <w:rsid w:val="008A307B"/>
    <w:rsid w:val="008A3FD6"/>
    <w:rsid w:val="008A5010"/>
    <w:rsid w:val="008A7263"/>
    <w:rsid w:val="008B007E"/>
    <w:rsid w:val="008B1311"/>
    <w:rsid w:val="008B2708"/>
    <w:rsid w:val="008B31CC"/>
    <w:rsid w:val="008B40CE"/>
    <w:rsid w:val="008B456C"/>
    <w:rsid w:val="008B4AB1"/>
    <w:rsid w:val="008B5DE1"/>
    <w:rsid w:val="008B6EDA"/>
    <w:rsid w:val="008C1826"/>
    <w:rsid w:val="008C206B"/>
    <w:rsid w:val="008C702E"/>
    <w:rsid w:val="008C7679"/>
    <w:rsid w:val="008D0396"/>
    <w:rsid w:val="008D3566"/>
    <w:rsid w:val="008D3BB9"/>
    <w:rsid w:val="008D3BC0"/>
    <w:rsid w:val="008D4021"/>
    <w:rsid w:val="008D5D6B"/>
    <w:rsid w:val="008E2674"/>
    <w:rsid w:val="008E3177"/>
    <w:rsid w:val="008E77C6"/>
    <w:rsid w:val="008F08A0"/>
    <w:rsid w:val="008F0C7A"/>
    <w:rsid w:val="008F194C"/>
    <w:rsid w:val="008F2716"/>
    <w:rsid w:val="008F5841"/>
    <w:rsid w:val="009000C9"/>
    <w:rsid w:val="0090135D"/>
    <w:rsid w:val="0090192C"/>
    <w:rsid w:val="00903656"/>
    <w:rsid w:val="00903760"/>
    <w:rsid w:val="00905313"/>
    <w:rsid w:val="009062ED"/>
    <w:rsid w:val="0090775D"/>
    <w:rsid w:val="009102E1"/>
    <w:rsid w:val="00910D8E"/>
    <w:rsid w:val="009135A8"/>
    <w:rsid w:val="0091722D"/>
    <w:rsid w:val="00922E34"/>
    <w:rsid w:val="0092664B"/>
    <w:rsid w:val="0092682E"/>
    <w:rsid w:val="00933100"/>
    <w:rsid w:val="00933B41"/>
    <w:rsid w:val="00936847"/>
    <w:rsid w:val="009403AD"/>
    <w:rsid w:val="0094277B"/>
    <w:rsid w:val="009429E9"/>
    <w:rsid w:val="009503FE"/>
    <w:rsid w:val="009612DB"/>
    <w:rsid w:val="0096199D"/>
    <w:rsid w:val="00962802"/>
    <w:rsid w:val="00962CCC"/>
    <w:rsid w:val="00963CDE"/>
    <w:rsid w:val="0096556D"/>
    <w:rsid w:val="00966D72"/>
    <w:rsid w:val="00967678"/>
    <w:rsid w:val="0097223B"/>
    <w:rsid w:val="00972D34"/>
    <w:rsid w:val="009732BA"/>
    <w:rsid w:val="0098148A"/>
    <w:rsid w:val="009819EA"/>
    <w:rsid w:val="00983CE5"/>
    <w:rsid w:val="009859E7"/>
    <w:rsid w:val="00986988"/>
    <w:rsid w:val="00992D62"/>
    <w:rsid w:val="009A0390"/>
    <w:rsid w:val="009A1177"/>
    <w:rsid w:val="009A29D2"/>
    <w:rsid w:val="009A3159"/>
    <w:rsid w:val="009A70C7"/>
    <w:rsid w:val="009B0EC2"/>
    <w:rsid w:val="009B0F30"/>
    <w:rsid w:val="009B12D0"/>
    <w:rsid w:val="009B14FE"/>
    <w:rsid w:val="009B1CAC"/>
    <w:rsid w:val="009B1F38"/>
    <w:rsid w:val="009B2FA1"/>
    <w:rsid w:val="009B4FE2"/>
    <w:rsid w:val="009B5374"/>
    <w:rsid w:val="009B56E7"/>
    <w:rsid w:val="009B5E4E"/>
    <w:rsid w:val="009B6CDC"/>
    <w:rsid w:val="009B7417"/>
    <w:rsid w:val="009B7C85"/>
    <w:rsid w:val="009C0391"/>
    <w:rsid w:val="009C160D"/>
    <w:rsid w:val="009C2014"/>
    <w:rsid w:val="009C28BD"/>
    <w:rsid w:val="009C2F16"/>
    <w:rsid w:val="009C3C09"/>
    <w:rsid w:val="009C7320"/>
    <w:rsid w:val="009D0B7A"/>
    <w:rsid w:val="009D12CD"/>
    <w:rsid w:val="009D2572"/>
    <w:rsid w:val="009D3F7F"/>
    <w:rsid w:val="009E05C6"/>
    <w:rsid w:val="009E07D2"/>
    <w:rsid w:val="009E0DE8"/>
    <w:rsid w:val="009E4488"/>
    <w:rsid w:val="009E734D"/>
    <w:rsid w:val="009F31D9"/>
    <w:rsid w:val="009F3652"/>
    <w:rsid w:val="009F4287"/>
    <w:rsid w:val="009F566F"/>
    <w:rsid w:val="00A0163A"/>
    <w:rsid w:val="00A07A4E"/>
    <w:rsid w:val="00A14F0A"/>
    <w:rsid w:val="00A14F0B"/>
    <w:rsid w:val="00A15ABB"/>
    <w:rsid w:val="00A242B8"/>
    <w:rsid w:val="00A24DAB"/>
    <w:rsid w:val="00A253EA"/>
    <w:rsid w:val="00A27238"/>
    <w:rsid w:val="00A27E92"/>
    <w:rsid w:val="00A32E00"/>
    <w:rsid w:val="00A37EBD"/>
    <w:rsid w:val="00A43909"/>
    <w:rsid w:val="00A4462B"/>
    <w:rsid w:val="00A4688B"/>
    <w:rsid w:val="00A53B67"/>
    <w:rsid w:val="00A5550D"/>
    <w:rsid w:val="00A5563D"/>
    <w:rsid w:val="00A6589A"/>
    <w:rsid w:val="00A65FF8"/>
    <w:rsid w:val="00A67F6F"/>
    <w:rsid w:val="00A71CA4"/>
    <w:rsid w:val="00A73483"/>
    <w:rsid w:val="00A74F78"/>
    <w:rsid w:val="00A75116"/>
    <w:rsid w:val="00A77308"/>
    <w:rsid w:val="00A7787E"/>
    <w:rsid w:val="00A85F69"/>
    <w:rsid w:val="00A862F3"/>
    <w:rsid w:val="00A908AC"/>
    <w:rsid w:val="00A9267B"/>
    <w:rsid w:val="00A94064"/>
    <w:rsid w:val="00A948B3"/>
    <w:rsid w:val="00A94CC3"/>
    <w:rsid w:val="00A95E92"/>
    <w:rsid w:val="00A968CA"/>
    <w:rsid w:val="00AA0831"/>
    <w:rsid w:val="00AA0FC2"/>
    <w:rsid w:val="00AA1DC0"/>
    <w:rsid w:val="00AA4A86"/>
    <w:rsid w:val="00AA5F43"/>
    <w:rsid w:val="00AB08A7"/>
    <w:rsid w:val="00AB1F76"/>
    <w:rsid w:val="00AB3950"/>
    <w:rsid w:val="00AB434F"/>
    <w:rsid w:val="00AB6268"/>
    <w:rsid w:val="00AB75B7"/>
    <w:rsid w:val="00AC1DE5"/>
    <w:rsid w:val="00AC1F67"/>
    <w:rsid w:val="00AC2AB4"/>
    <w:rsid w:val="00AC2EBB"/>
    <w:rsid w:val="00AC6562"/>
    <w:rsid w:val="00AC6DC2"/>
    <w:rsid w:val="00AC7DAB"/>
    <w:rsid w:val="00AD178A"/>
    <w:rsid w:val="00AD26BF"/>
    <w:rsid w:val="00AD2E2E"/>
    <w:rsid w:val="00AD440D"/>
    <w:rsid w:val="00AE01CA"/>
    <w:rsid w:val="00AE14E2"/>
    <w:rsid w:val="00AE3076"/>
    <w:rsid w:val="00AE39DA"/>
    <w:rsid w:val="00AE3ADB"/>
    <w:rsid w:val="00AF10AC"/>
    <w:rsid w:val="00AF1F26"/>
    <w:rsid w:val="00AF3526"/>
    <w:rsid w:val="00AF5A63"/>
    <w:rsid w:val="00B00346"/>
    <w:rsid w:val="00B044E7"/>
    <w:rsid w:val="00B10BF2"/>
    <w:rsid w:val="00B11FD4"/>
    <w:rsid w:val="00B1409A"/>
    <w:rsid w:val="00B16C5F"/>
    <w:rsid w:val="00B205E1"/>
    <w:rsid w:val="00B20909"/>
    <w:rsid w:val="00B20B90"/>
    <w:rsid w:val="00B21465"/>
    <w:rsid w:val="00B231AA"/>
    <w:rsid w:val="00B23AD5"/>
    <w:rsid w:val="00B255E1"/>
    <w:rsid w:val="00B267CD"/>
    <w:rsid w:val="00B27639"/>
    <w:rsid w:val="00B3083B"/>
    <w:rsid w:val="00B30BF5"/>
    <w:rsid w:val="00B31BA2"/>
    <w:rsid w:val="00B46C45"/>
    <w:rsid w:val="00B478FD"/>
    <w:rsid w:val="00B5282C"/>
    <w:rsid w:val="00B53389"/>
    <w:rsid w:val="00B546F6"/>
    <w:rsid w:val="00B56F4D"/>
    <w:rsid w:val="00B5787C"/>
    <w:rsid w:val="00B57A9F"/>
    <w:rsid w:val="00B6092B"/>
    <w:rsid w:val="00B61097"/>
    <w:rsid w:val="00B62AD6"/>
    <w:rsid w:val="00B638A5"/>
    <w:rsid w:val="00B63BF0"/>
    <w:rsid w:val="00B644EA"/>
    <w:rsid w:val="00B64D74"/>
    <w:rsid w:val="00B66DB7"/>
    <w:rsid w:val="00B67087"/>
    <w:rsid w:val="00B71188"/>
    <w:rsid w:val="00B7194E"/>
    <w:rsid w:val="00B75489"/>
    <w:rsid w:val="00B76D5E"/>
    <w:rsid w:val="00B76FFF"/>
    <w:rsid w:val="00B80621"/>
    <w:rsid w:val="00B80830"/>
    <w:rsid w:val="00B83572"/>
    <w:rsid w:val="00B92D71"/>
    <w:rsid w:val="00B93ABA"/>
    <w:rsid w:val="00B94825"/>
    <w:rsid w:val="00BA4548"/>
    <w:rsid w:val="00BA536E"/>
    <w:rsid w:val="00BA6CB2"/>
    <w:rsid w:val="00BA6E05"/>
    <w:rsid w:val="00BA7D7C"/>
    <w:rsid w:val="00BA7F1C"/>
    <w:rsid w:val="00BB27BA"/>
    <w:rsid w:val="00BB3487"/>
    <w:rsid w:val="00BB3C6D"/>
    <w:rsid w:val="00BB459A"/>
    <w:rsid w:val="00BB4603"/>
    <w:rsid w:val="00BB4709"/>
    <w:rsid w:val="00BC1873"/>
    <w:rsid w:val="00BC3880"/>
    <w:rsid w:val="00BC4673"/>
    <w:rsid w:val="00BC486F"/>
    <w:rsid w:val="00BC4ADE"/>
    <w:rsid w:val="00BC54A9"/>
    <w:rsid w:val="00BC55AA"/>
    <w:rsid w:val="00BC5DF8"/>
    <w:rsid w:val="00BD0A44"/>
    <w:rsid w:val="00BD23EF"/>
    <w:rsid w:val="00BD28C9"/>
    <w:rsid w:val="00BD39C3"/>
    <w:rsid w:val="00BD5169"/>
    <w:rsid w:val="00BD7671"/>
    <w:rsid w:val="00BD79E9"/>
    <w:rsid w:val="00BD7AD4"/>
    <w:rsid w:val="00BD7B6F"/>
    <w:rsid w:val="00BE4783"/>
    <w:rsid w:val="00BE4EBD"/>
    <w:rsid w:val="00BE6EFE"/>
    <w:rsid w:val="00BE72F6"/>
    <w:rsid w:val="00BF4AC6"/>
    <w:rsid w:val="00BF6DF5"/>
    <w:rsid w:val="00C01126"/>
    <w:rsid w:val="00C02E75"/>
    <w:rsid w:val="00C02EC2"/>
    <w:rsid w:val="00C04F2B"/>
    <w:rsid w:val="00C05290"/>
    <w:rsid w:val="00C07D88"/>
    <w:rsid w:val="00C111C9"/>
    <w:rsid w:val="00C151B9"/>
    <w:rsid w:val="00C1773B"/>
    <w:rsid w:val="00C17AF0"/>
    <w:rsid w:val="00C208EA"/>
    <w:rsid w:val="00C22346"/>
    <w:rsid w:val="00C22560"/>
    <w:rsid w:val="00C2283A"/>
    <w:rsid w:val="00C2286A"/>
    <w:rsid w:val="00C24CFC"/>
    <w:rsid w:val="00C252C5"/>
    <w:rsid w:val="00C252EF"/>
    <w:rsid w:val="00C25C43"/>
    <w:rsid w:val="00C25D2A"/>
    <w:rsid w:val="00C27E34"/>
    <w:rsid w:val="00C3451A"/>
    <w:rsid w:val="00C34B83"/>
    <w:rsid w:val="00C35A2E"/>
    <w:rsid w:val="00C36752"/>
    <w:rsid w:val="00C411FD"/>
    <w:rsid w:val="00C419B4"/>
    <w:rsid w:val="00C41CCD"/>
    <w:rsid w:val="00C42C58"/>
    <w:rsid w:val="00C432EF"/>
    <w:rsid w:val="00C441BE"/>
    <w:rsid w:val="00C4577B"/>
    <w:rsid w:val="00C4787C"/>
    <w:rsid w:val="00C5015B"/>
    <w:rsid w:val="00C508D5"/>
    <w:rsid w:val="00C512D6"/>
    <w:rsid w:val="00C52985"/>
    <w:rsid w:val="00C52FD6"/>
    <w:rsid w:val="00C634ED"/>
    <w:rsid w:val="00C7162F"/>
    <w:rsid w:val="00C743AE"/>
    <w:rsid w:val="00C745E1"/>
    <w:rsid w:val="00C77422"/>
    <w:rsid w:val="00C81D40"/>
    <w:rsid w:val="00C82992"/>
    <w:rsid w:val="00C8573F"/>
    <w:rsid w:val="00C920BB"/>
    <w:rsid w:val="00C9359E"/>
    <w:rsid w:val="00C94AC5"/>
    <w:rsid w:val="00C953DB"/>
    <w:rsid w:val="00C9623A"/>
    <w:rsid w:val="00C96C6A"/>
    <w:rsid w:val="00CA29B1"/>
    <w:rsid w:val="00CA53F8"/>
    <w:rsid w:val="00CA6CC7"/>
    <w:rsid w:val="00CB2926"/>
    <w:rsid w:val="00CB3AB9"/>
    <w:rsid w:val="00CB4795"/>
    <w:rsid w:val="00CC13A6"/>
    <w:rsid w:val="00CC1BF8"/>
    <w:rsid w:val="00CC2982"/>
    <w:rsid w:val="00CC35B1"/>
    <w:rsid w:val="00CC3C40"/>
    <w:rsid w:val="00CC45FE"/>
    <w:rsid w:val="00CC544D"/>
    <w:rsid w:val="00CC605E"/>
    <w:rsid w:val="00CC6A16"/>
    <w:rsid w:val="00CC6E60"/>
    <w:rsid w:val="00CC6FAE"/>
    <w:rsid w:val="00CC76C6"/>
    <w:rsid w:val="00CD1A34"/>
    <w:rsid w:val="00CD3A81"/>
    <w:rsid w:val="00CD4793"/>
    <w:rsid w:val="00CD61D0"/>
    <w:rsid w:val="00CE0D9A"/>
    <w:rsid w:val="00CE1CC1"/>
    <w:rsid w:val="00CE246B"/>
    <w:rsid w:val="00CE2836"/>
    <w:rsid w:val="00CE361A"/>
    <w:rsid w:val="00CE3944"/>
    <w:rsid w:val="00CE5BEA"/>
    <w:rsid w:val="00CE697E"/>
    <w:rsid w:val="00CE6C54"/>
    <w:rsid w:val="00CF08C2"/>
    <w:rsid w:val="00CF2582"/>
    <w:rsid w:val="00CF26D5"/>
    <w:rsid w:val="00CF2986"/>
    <w:rsid w:val="00D01AEC"/>
    <w:rsid w:val="00D01E96"/>
    <w:rsid w:val="00D024FC"/>
    <w:rsid w:val="00D031FA"/>
    <w:rsid w:val="00D0360C"/>
    <w:rsid w:val="00D04995"/>
    <w:rsid w:val="00D066C5"/>
    <w:rsid w:val="00D108F1"/>
    <w:rsid w:val="00D1498C"/>
    <w:rsid w:val="00D15445"/>
    <w:rsid w:val="00D15C6F"/>
    <w:rsid w:val="00D170D3"/>
    <w:rsid w:val="00D22B12"/>
    <w:rsid w:val="00D2326D"/>
    <w:rsid w:val="00D242A2"/>
    <w:rsid w:val="00D257AC"/>
    <w:rsid w:val="00D3179C"/>
    <w:rsid w:val="00D31C4D"/>
    <w:rsid w:val="00D3492E"/>
    <w:rsid w:val="00D3616A"/>
    <w:rsid w:val="00D36C11"/>
    <w:rsid w:val="00D374A9"/>
    <w:rsid w:val="00D41B54"/>
    <w:rsid w:val="00D4259D"/>
    <w:rsid w:val="00D44710"/>
    <w:rsid w:val="00D4493E"/>
    <w:rsid w:val="00D465AF"/>
    <w:rsid w:val="00D4700C"/>
    <w:rsid w:val="00D479EE"/>
    <w:rsid w:val="00D52196"/>
    <w:rsid w:val="00D52801"/>
    <w:rsid w:val="00D55414"/>
    <w:rsid w:val="00D56466"/>
    <w:rsid w:val="00D5676B"/>
    <w:rsid w:val="00D57066"/>
    <w:rsid w:val="00D62C7F"/>
    <w:rsid w:val="00D64754"/>
    <w:rsid w:val="00D65BCB"/>
    <w:rsid w:val="00D678A3"/>
    <w:rsid w:val="00D7198B"/>
    <w:rsid w:val="00D723E7"/>
    <w:rsid w:val="00D730CF"/>
    <w:rsid w:val="00D76383"/>
    <w:rsid w:val="00D81419"/>
    <w:rsid w:val="00D87AF3"/>
    <w:rsid w:val="00D920A6"/>
    <w:rsid w:val="00D9328F"/>
    <w:rsid w:val="00D942B5"/>
    <w:rsid w:val="00D94F1E"/>
    <w:rsid w:val="00D94FAB"/>
    <w:rsid w:val="00D95A65"/>
    <w:rsid w:val="00D96592"/>
    <w:rsid w:val="00DA030E"/>
    <w:rsid w:val="00DA6153"/>
    <w:rsid w:val="00DB2364"/>
    <w:rsid w:val="00DB34C3"/>
    <w:rsid w:val="00DB3C98"/>
    <w:rsid w:val="00DB4DC5"/>
    <w:rsid w:val="00DC00FD"/>
    <w:rsid w:val="00DC0419"/>
    <w:rsid w:val="00DC0591"/>
    <w:rsid w:val="00DC1198"/>
    <w:rsid w:val="00DC42B8"/>
    <w:rsid w:val="00DC6874"/>
    <w:rsid w:val="00DD1419"/>
    <w:rsid w:val="00DD6609"/>
    <w:rsid w:val="00DD6BA0"/>
    <w:rsid w:val="00DD7855"/>
    <w:rsid w:val="00DE059D"/>
    <w:rsid w:val="00DE39D8"/>
    <w:rsid w:val="00DE4603"/>
    <w:rsid w:val="00DF3D1C"/>
    <w:rsid w:val="00DF5111"/>
    <w:rsid w:val="00DF72CC"/>
    <w:rsid w:val="00E01FCA"/>
    <w:rsid w:val="00E0261C"/>
    <w:rsid w:val="00E0286B"/>
    <w:rsid w:val="00E03CD8"/>
    <w:rsid w:val="00E0597C"/>
    <w:rsid w:val="00E066F9"/>
    <w:rsid w:val="00E12319"/>
    <w:rsid w:val="00E16070"/>
    <w:rsid w:val="00E22A24"/>
    <w:rsid w:val="00E24B6A"/>
    <w:rsid w:val="00E269FB"/>
    <w:rsid w:val="00E26A26"/>
    <w:rsid w:val="00E311FB"/>
    <w:rsid w:val="00E31D9D"/>
    <w:rsid w:val="00E3245A"/>
    <w:rsid w:val="00E32F91"/>
    <w:rsid w:val="00E40A3B"/>
    <w:rsid w:val="00E4436A"/>
    <w:rsid w:val="00E45753"/>
    <w:rsid w:val="00E46711"/>
    <w:rsid w:val="00E5088E"/>
    <w:rsid w:val="00E5203E"/>
    <w:rsid w:val="00E5274D"/>
    <w:rsid w:val="00E53E91"/>
    <w:rsid w:val="00E5575B"/>
    <w:rsid w:val="00E560AD"/>
    <w:rsid w:val="00E56C25"/>
    <w:rsid w:val="00E57E25"/>
    <w:rsid w:val="00E6036C"/>
    <w:rsid w:val="00E60525"/>
    <w:rsid w:val="00E618D5"/>
    <w:rsid w:val="00E63363"/>
    <w:rsid w:val="00E6588C"/>
    <w:rsid w:val="00E65C14"/>
    <w:rsid w:val="00E72240"/>
    <w:rsid w:val="00E7559A"/>
    <w:rsid w:val="00E7754E"/>
    <w:rsid w:val="00E84A56"/>
    <w:rsid w:val="00E84D6A"/>
    <w:rsid w:val="00E9190E"/>
    <w:rsid w:val="00E93803"/>
    <w:rsid w:val="00E946A0"/>
    <w:rsid w:val="00EA0C17"/>
    <w:rsid w:val="00EA175A"/>
    <w:rsid w:val="00EA3693"/>
    <w:rsid w:val="00EA44C5"/>
    <w:rsid w:val="00EA583F"/>
    <w:rsid w:val="00EA74AD"/>
    <w:rsid w:val="00EA74B5"/>
    <w:rsid w:val="00EB4655"/>
    <w:rsid w:val="00EB4AAC"/>
    <w:rsid w:val="00EB5C97"/>
    <w:rsid w:val="00EB6D24"/>
    <w:rsid w:val="00EB782B"/>
    <w:rsid w:val="00EC15E4"/>
    <w:rsid w:val="00EC1E30"/>
    <w:rsid w:val="00EC238E"/>
    <w:rsid w:val="00EC3A55"/>
    <w:rsid w:val="00EC3F22"/>
    <w:rsid w:val="00ED0044"/>
    <w:rsid w:val="00ED34EC"/>
    <w:rsid w:val="00ED465B"/>
    <w:rsid w:val="00ED491F"/>
    <w:rsid w:val="00EE360E"/>
    <w:rsid w:val="00EE5F60"/>
    <w:rsid w:val="00EE66B9"/>
    <w:rsid w:val="00EF12C5"/>
    <w:rsid w:val="00EF6A1A"/>
    <w:rsid w:val="00F06783"/>
    <w:rsid w:val="00F06A89"/>
    <w:rsid w:val="00F06C63"/>
    <w:rsid w:val="00F07B41"/>
    <w:rsid w:val="00F10E78"/>
    <w:rsid w:val="00F10E87"/>
    <w:rsid w:val="00F12958"/>
    <w:rsid w:val="00F132A3"/>
    <w:rsid w:val="00F143C7"/>
    <w:rsid w:val="00F20296"/>
    <w:rsid w:val="00F21465"/>
    <w:rsid w:val="00F21CD9"/>
    <w:rsid w:val="00F21D64"/>
    <w:rsid w:val="00F22A39"/>
    <w:rsid w:val="00F23CFB"/>
    <w:rsid w:val="00F26C9B"/>
    <w:rsid w:val="00F272E8"/>
    <w:rsid w:val="00F308FF"/>
    <w:rsid w:val="00F31DAD"/>
    <w:rsid w:val="00F32863"/>
    <w:rsid w:val="00F355C2"/>
    <w:rsid w:val="00F358C1"/>
    <w:rsid w:val="00F370E5"/>
    <w:rsid w:val="00F37F20"/>
    <w:rsid w:val="00F411FC"/>
    <w:rsid w:val="00F41D88"/>
    <w:rsid w:val="00F43401"/>
    <w:rsid w:val="00F43553"/>
    <w:rsid w:val="00F4386A"/>
    <w:rsid w:val="00F44637"/>
    <w:rsid w:val="00F4480D"/>
    <w:rsid w:val="00F457A9"/>
    <w:rsid w:val="00F52488"/>
    <w:rsid w:val="00F544D9"/>
    <w:rsid w:val="00F54EE4"/>
    <w:rsid w:val="00F554F3"/>
    <w:rsid w:val="00F558C1"/>
    <w:rsid w:val="00F55F78"/>
    <w:rsid w:val="00F5626B"/>
    <w:rsid w:val="00F5660D"/>
    <w:rsid w:val="00F60C57"/>
    <w:rsid w:val="00F64807"/>
    <w:rsid w:val="00F6568B"/>
    <w:rsid w:val="00F670A5"/>
    <w:rsid w:val="00F73B8F"/>
    <w:rsid w:val="00F81268"/>
    <w:rsid w:val="00F814D5"/>
    <w:rsid w:val="00F83809"/>
    <w:rsid w:val="00F86E1F"/>
    <w:rsid w:val="00F87643"/>
    <w:rsid w:val="00F90A10"/>
    <w:rsid w:val="00F928C1"/>
    <w:rsid w:val="00F92CB6"/>
    <w:rsid w:val="00F93939"/>
    <w:rsid w:val="00F942C8"/>
    <w:rsid w:val="00FA0A05"/>
    <w:rsid w:val="00FA3204"/>
    <w:rsid w:val="00FA3976"/>
    <w:rsid w:val="00FA53B1"/>
    <w:rsid w:val="00FB0E66"/>
    <w:rsid w:val="00FB2878"/>
    <w:rsid w:val="00FB63B0"/>
    <w:rsid w:val="00FB75ED"/>
    <w:rsid w:val="00FB78EF"/>
    <w:rsid w:val="00FC349F"/>
    <w:rsid w:val="00FC714C"/>
    <w:rsid w:val="00FD275D"/>
    <w:rsid w:val="00FD4CC1"/>
    <w:rsid w:val="00FD53CE"/>
    <w:rsid w:val="00FD6A91"/>
    <w:rsid w:val="00FD6D0D"/>
    <w:rsid w:val="00FE12D4"/>
    <w:rsid w:val="00FE28A3"/>
    <w:rsid w:val="00FE2A44"/>
    <w:rsid w:val="00FE662D"/>
    <w:rsid w:val="00FF1FA1"/>
    <w:rsid w:val="00FF74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E9B62"/>
  <w15:docId w15:val="{9B768C6C-8FC2-488C-A4A0-5332E74D4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lsdException w:name="heading 3" w:locked="1" w:uiPriority="9"/>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71"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77422"/>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C77422"/>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042F98"/>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3A5131"/>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042F98"/>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042F98"/>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042F98"/>
    <w:rPr>
      <w:rFonts w:eastAsia="Times New Roman" w:cs="Times New Roman"/>
    </w:rPr>
  </w:style>
  <w:style w:type="paragraph" w:styleId="NormalWeb">
    <w:name w:val="Normal (Web)"/>
    <w:basedOn w:val="Normal"/>
    <w:uiPriority w:val="99"/>
    <w:rsid w:val="00042F98"/>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042F98"/>
    <w:rPr>
      <w:rFonts w:cs="Times New Roman"/>
      <w:sz w:val="16"/>
    </w:rPr>
  </w:style>
  <w:style w:type="paragraph" w:styleId="CommentText">
    <w:name w:val="annotation text"/>
    <w:basedOn w:val="Normal"/>
    <w:link w:val="CommentTextChar"/>
    <w:uiPriority w:val="99"/>
    <w:rsid w:val="00042F98"/>
    <w:rPr>
      <w:rFonts w:eastAsia="Times New Roman"/>
      <w:sz w:val="20"/>
      <w:szCs w:val="20"/>
    </w:rPr>
  </w:style>
  <w:style w:type="character" w:customStyle="1" w:styleId="CommentTextChar">
    <w:name w:val="Comment Text Char"/>
    <w:basedOn w:val="DefaultParagraphFont"/>
    <w:link w:val="CommentText"/>
    <w:uiPriority w:val="99"/>
    <w:locked/>
    <w:rsid w:val="00042F98"/>
    <w:rPr>
      <w:rFonts w:eastAsia="Times New Roman" w:cs="Times New Roman"/>
    </w:rPr>
  </w:style>
  <w:style w:type="paragraph" w:styleId="CommentSubject">
    <w:name w:val="annotation subject"/>
    <w:basedOn w:val="CommentText"/>
    <w:next w:val="CommentText"/>
    <w:link w:val="CommentSubjectChar"/>
    <w:uiPriority w:val="99"/>
    <w:semiHidden/>
    <w:rsid w:val="00042F98"/>
    <w:rPr>
      <w:b/>
      <w:bCs/>
    </w:rPr>
  </w:style>
  <w:style w:type="character" w:customStyle="1" w:styleId="CommentSubjectChar">
    <w:name w:val="Comment Subject Char"/>
    <w:basedOn w:val="CommentTextChar"/>
    <w:link w:val="CommentSubject"/>
    <w:uiPriority w:val="99"/>
    <w:semiHidden/>
    <w:locked/>
    <w:rsid w:val="00042F98"/>
    <w:rPr>
      <w:rFonts w:eastAsia="Times New Roman" w:cs="Times New Roman"/>
      <w:b/>
    </w:rPr>
  </w:style>
  <w:style w:type="paragraph" w:styleId="BalloonText">
    <w:name w:val="Balloon Text"/>
    <w:basedOn w:val="Normal"/>
    <w:link w:val="BalloonTextChar"/>
    <w:uiPriority w:val="99"/>
    <w:semiHidden/>
    <w:rsid w:val="00042F98"/>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042F98"/>
    <w:rPr>
      <w:rFonts w:ascii="Tahoma" w:hAnsi="Tahoma" w:cs="Times New Roman"/>
      <w:sz w:val="16"/>
    </w:rPr>
  </w:style>
  <w:style w:type="paragraph" w:customStyle="1" w:styleId="Pa4">
    <w:name w:val="Pa4"/>
    <w:basedOn w:val="Normal"/>
    <w:next w:val="Normal"/>
    <w:uiPriority w:val="99"/>
    <w:rsid w:val="00042F98"/>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042F98"/>
    <w:rPr>
      <w:rFonts w:cs="Times New Roman"/>
      <w:color w:val="0000FF"/>
      <w:u w:val="single"/>
    </w:rPr>
  </w:style>
  <w:style w:type="table" w:styleId="TableGrid">
    <w:name w:val="Table Grid"/>
    <w:basedOn w:val="TableNormal"/>
    <w:uiPriority w:val="99"/>
    <w:rsid w:val="00042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C77422"/>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rsid w:val="005F5D35"/>
    <w:pPr>
      <w:ind w:left="720"/>
      <w:contextualSpacing/>
    </w:pPr>
  </w:style>
  <w:style w:type="character" w:customStyle="1" w:styleId="LearningSequenceHeaderChar">
    <w:name w:val="*Learning Sequence Header Char"/>
    <w:basedOn w:val="Heading2Char"/>
    <w:link w:val="LearningSequenceHeader"/>
    <w:locked/>
    <w:rsid w:val="003A5131"/>
    <w:rPr>
      <w:rFonts w:asciiTheme="minorHAnsi" w:hAnsiTheme="minorHAnsi" w:cs="Times New Roman"/>
      <w:b/>
      <w:bCs/>
      <w:i/>
      <w:color w:val="4F81BD"/>
      <w:sz w:val="28"/>
      <w:szCs w:val="26"/>
    </w:rPr>
  </w:style>
  <w:style w:type="paragraph" w:customStyle="1" w:styleId="TA">
    <w:name w:val="*TA*"/>
    <w:link w:val="TAChar"/>
    <w:qFormat/>
    <w:rsid w:val="00C77422"/>
    <w:pPr>
      <w:spacing w:before="180" w:after="180" w:line="276" w:lineRule="auto"/>
    </w:pPr>
    <w:rPr>
      <w:sz w:val="22"/>
      <w:szCs w:val="22"/>
    </w:rPr>
  </w:style>
  <w:style w:type="character" w:customStyle="1" w:styleId="TAChar">
    <w:name w:val="*TA* Char"/>
    <w:basedOn w:val="DefaultParagraphFont"/>
    <w:link w:val="TA"/>
    <w:locked/>
    <w:rsid w:val="003A5131"/>
    <w:rPr>
      <w:sz w:val="22"/>
      <w:szCs w:val="22"/>
    </w:rPr>
  </w:style>
  <w:style w:type="paragraph" w:customStyle="1" w:styleId="IN">
    <w:name w:val="*IN*"/>
    <w:link w:val="INChar"/>
    <w:qFormat/>
    <w:rsid w:val="00C77422"/>
    <w:pPr>
      <w:numPr>
        <w:numId w:val="10"/>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autoRedefine/>
    <w:qFormat/>
    <w:rsid w:val="009B1F38"/>
    <w:pPr>
      <w:numPr>
        <w:numId w:val="9"/>
      </w:numPr>
      <w:spacing w:before="60" w:after="60" w:line="276" w:lineRule="auto"/>
      <w:ind w:left="360"/>
    </w:pPr>
    <w:rPr>
      <w:sz w:val="22"/>
      <w:szCs w:val="22"/>
    </w:rPr>
  </w:style>
  <w:style w:type="character" w:customStyle="1" w:styleId="INChar">
    <w:name w:val="*IN* Char"/>
    <w:basedOn w:val="DefaultParagraphFont"/>
    <w:link w:val="IN"/>
    <w:locked/>
    <w:rsid w:val="00C77422"/>
    <w:rPr>
      <w:color w:val="4F81BD" w:themeColor="accent1"/>
      <w:sz w:val="22"/>
      <w:szCs w:val="22"/>
    </w:rPr>
  </w:style>
  <w:style w:type="paragraph" w:customStyle="1" w:styleId="NumberedList">
    <w:name w:val="*Numbered List"/>
    <w:link w:val="NumberedListChar"/>
    <w:qFormat/>
    <w:rsid w:val="00C77422"/>
    <w:pPr>
      <w:numPr>
        <w:numId w:val="12"/>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9B1F38"/>
    <w:rPr>
      <w:rFonts w:cs="Times New Roman"/>
      <w:sz w:val="22"/>
      <w:szCs w:val="22"/>
    </w:rPr>
  </w:style>
  <w:style w:type="paragraph" w:customStyle="1" w:styleId="TableHeaders">
    <w:name w:val="*TableHeaders"/>
    <w:basedOn w:val="Normal"/>
    <w:link w:val="TableHeadersChar"/>
    <w:qFormat/>
    <w:rsid w:val="00C77422"/>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3A5131"/>
    <w:rPr>
      <w:rFonts w:cs="Times New Roman"/>
      <w:sz w:val="22"/>
      <w:szCs w:val="22"/>
    </w:rPr>
  </w:style>
  <w:style w:type="paragraph" w:customStyle="1" w:styleId="PageHeader">
    <w:name w:val="*PageHeader"/>
    <w:link w:val="PageHeaderChar"/>
    <w:qFormat/>
    <w:rsid w:val="00C77422"/>
    <w:pPr>
      <w:spacing w:before="120"/>
    </w:pPr>
    <w:rPr>
      <w:b/>
      <w:sz w:val="18"/>
      <w:szCs w:val="22"/>
    </w:rPr>
  </w:style>
  <w:style w:type="character" w:customStyle="1" w:styleId="TableHeadersChar">
    <w:name w:val="*TableHeaders Char"/>
    <w:basedOn w:val="DefaultParagraphFont"/>
    <w:link w:val="TableHeaders"/>
    <w:locked/>
    <w:rsid w:val="003A5131"/>
    <w:rPr>
      <w:b/>
      <w:color w:val="FFFFFF" w:themeColor="background1"/>
      <w:sz w:val="22"/>
      <w:szCs w:val="22"/>
    </w:rPr>
  </w:style>
  <w:style w:type="paragraph" w:customStyle="1" w:styleId="Q">
    <w:name w:val="*Q*"/>
    <w:link w:val="QChar"/>
    <w:qFormat/>
    <w:rsid w:val="00C77422"/>
    <w:pPr>
      <w:spacing w:before="240" w:line="276" w:lineRule="auto"/>
    </w:pPr>
    <w:rPr>
      <w:b/>
      <w:sz w:val="22"/>
      <w:szCs w:val="22"/>
    </w:rPr>
  </w:style>
  <w:style w:type="character" w:customStyle="1" w:styleId="PageHeaderChar">
    <w:name w:val="*PageHeader Char"/>
    <w:basedOn w:val="BodyTextChar"/>
    <w:link w:val="PageHeader"/>
    <w:locked/>
    <w:rsid w:val="003A5131"/>
    <w:rPr>
      <w:rFonts w:cs="Times New Roman"/>
      <w:b/>
      <w:sz w:val="18"/>
      <w:szCs w:val="22"/>
    </w:rPr>
  </w:style>
  <w:style w:type="character" w:customStyle="1" w:styleId="QChar">
    <w:name w:val="*Q* Char"/>
    <w:basedOn w:val="ListParagraphChar"/>
    <w:link w:val="Q"/>
    <w:locked/>
    <w:rsid w:val="003A5131"/>
    <w:rPr>
      <w:rFonts w:eastAsia="Times New Roman" w:cs="Times New Roman"/>
      <w:b/>
      <w:sz w:val="22"/>
      <w:szCs w:val="22"/>
    </w:rPr>
  </w:style>
  <w:style w:type="paragraph" w:customStyle="1" w:styleId="SASRBullet">
    <w:name w:val="*SA/SR Bullet"/>
    <w:basedOn w:val="Normal"/>
    <w:link w:val="SASRBulletChar"/>
    <w:qFormat/>
    <w:rsid w:val="00BD0A44"/>
    <w:pPr>
      <w:numPr>
        <w:ilvl w:val="1"/>
        <w:numId w:val="14"/>
      </w:numPr>
      <w:spacing w:before="120"/>
      <w:ind w:left="1080"/>
      <w:contextualSpacing/>
    </w:pPr>
  </w:style>
  <w:style w:type="paragraph" w:customStyle="1" w:styleId="INBullet">
    <w:name w:val="*IN* Bullet"/>
    <w:link w:val="INBulletChar"/>
    <w:qFormat/>
    <w:rsid w:val="00C77422"/>
    <w:pPr>
      <w:numPr>
        <w:numId w:val="11"/>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BD0A44"/>
    <w:rPr>
      <w:sz w:val="22"/>
      <w:szCs w:val="22"/>
    </w:rPr>
  </w:style>
  <w:style w:type="character" w:customStyle="1" w:styleId="INBulletChar">
    <w:name w:val="*IN* Bullet Char"/>
    <w:basedOn w:val="BulletedListChar"/>
    <w:link w:val="INBullet"/>
    <w:locked/>
    <w:rsid w:val="003A5131"/>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C77422"/>
    <w:pPr>
      <w:numPr>
        <w:numId w:val="13"/>
      </w:numPr>
      <w:spacing w:before="120" w:line="276" w:lineRule="auto"/>
    </w:pPr>
    <w:rPr>
      <w:sz w:val="22"/>
      <w:szCs w:val="22"/>
    </w:rPr>
  </w:style>
  <w:style w:type="paragraph" w:customStyle="1" w:styleId="SR">
    <w:name w:val="*SR*"/>
    <w:link w:val="SRChar"/>
    <w:qFormat/>
    <w:rsid w:val="00BD0A44"/>
    <w:pPr>
      <w:numPr>
        <w:numId w:val="15"/>
      </w:numPr>
      <w:spacing w:before="120" w:line="276" w:lineRule="auto"/>
      <w:ind w:left="720"/>
    </w:pPr>
    <w:rPr>
      <w:sz w:val="22"/>
      <w:szCs w:val="22"/>
    </w:rPr>
  </w:style>
  <w:style w:type="character" w:customStyle="1" w:styleId="SAChar">
    <w:name w:val="*SA* Char"/>
    <w:basedOn w:val="ListParagraphChar"/>
    <w:link w:val="SA"/>
    <w:locked/>
    <w:rsid w:val="00C77422"/>
    <w:rPr>
      <w:rFonts w:eastAsia="Times New Roman" w:cs="Times New Roman"/>
      <w:sz w:val="22"/>
      <w:szCs w:val="22"/>
    </w:rPr>
  </w:style>
  <w:style w:type="character" w:customStyle="1" w:styleId="SRChar">
    <w:name w:val="*SR* Char"/>
    <w:basedOn w:val="ListParagraphChar"/>
    <w:link w:val="SR"/>
    <w:locked/>
    <w:rsid w:val="00BD0A44"/>
    <w:rPr>
      <w:rFonts w:eastAsia="Times New Roman" w:cs="Times New Roman"/>
      <w:sz w:val="22"/>
      <w:szCs w:val="22"/>
    </w:rPr>
  </w:style>
  <w:style w:type="paragraph" w:customStyle="1" w:styleId="BR">
    <w:name w:val="*BR*"/>
    <w:link w:val="BRChar"/>
    <w:qFormat/>
    <w:rsid w:val="00C77422"/>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C77422"/>
    <w:pPr>
      <w:spacing w:line="200" w:lineRule="exact"/>
    </w:pPr>
    <w:rPr>
      <w:rFonts w:eastAsia="Verdana" w:cs="Calibri"/>
      <w:b/>
      <w:color w:val="595959"/>
      <w:sz w:val="14"/>
      <w:szCs w:val="22"/>
    </w:rPr>
  </w:style>
  <w:style w:type="character" w:customStyle="1" w:styleId="BRChar">
    <w:name w:val="*BR* Char"/>
    <w:basedOn w:val="DefaultParagraphFont"/>
    <w:link w:val="BR"/>
    <w:locked/>
    <w:rsid w:val="003A5131"/>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3A5131"/>
    <w:rPr>
      <w:rFonts w:ascii="Verdana" w:eastAsia="Verdana" w:hAnsi="Verdana" w:cs="Calibri"/>
      <w:b/>
      <w:color w:val="595959"/>
      <w:sz w:val="14"/>
      <w:szCs w:val="22"/>
    </w:rPr>
  </w:style>
  <w:style w:type="paragraph" w:customStyle="1" w:styleId="TableText">
    <w:name w:val="*TableText"/>
    <w:link w:val="TableTextChar"/>
    <w:qFormat/>
    <w:rsid w:val="00C77422"/>
    <w:pPr>
      <w:spacing w:before="40" w:after="40" w:line="276" w:lineRule="auto"/>
    </w:pPr>
    <w:rPr>
      <w:sz w:val="22"/>
      <w:szCs w:val="22"/>
    </w:rPr>
  </w:style>
  <w:style w:type="character" w:customStyle="1" w:styleId="TableTextChar">
    <w:name w:val="*TableText Char"/>
    <w:basedOn w:val="DefaultParagraphFont"/>
    <w:link w:val="TableText"/>
    <w:locked/>
    <w:rsid w:val="003A5131"/>
    <w:rPr>
      <w:sz w:val="22"/>
      <w:szCs w:val="22"/>
    </w:rPr>
  </w:style>
  <w:style w:type="paragraph" w:customStyle="1" w:styleId="ToolHeader">
    <w:name w:val="*ToolHeader"/>
    <w:qFormat/>
    <w:rsid w:val="00C77422"/>
    <w:pPr>
      <w:spacing w:after="120"/>
    </w:pPr>
    <w:rPr>
      <w:rFonts w:asciiTheme="minorHAnsi" w:hAnsiTheme="minorHAnsi"/>
      <w:b/>
      <w:bCs/>
      <w:color w:val="365F91"/>
      <w:sz w:val="32"/>
      <w:szCs w:val="28"/>
    </w:rPr>
  </w:style>
  <w:style w:type="paragraph" w:customStyle="1" w:styleId="ToolTableText">
    <w:name w:val="*ToolTableText"/>
    <w:qFormat/>
    <w:rsid w:val="00C77422"/>
    <w:pPr>
      <w:spacing w:before="40" w:after="120"/>
    </w:pPr>
    <w:rPr>
      <w:sz w:val="22"/>
      <w:szCs w:val="22"/>
    </w:rPr>
  </w:style>
  <w:style w:type="paragraph" w:styleId="Revision">
    <w:name w:val="Revision"/>
    <w:hidden/>
    <w:uiPriority w:val="99"/>
    <w:semiHidden/>
    <w:rsid w:val="00C252C5"/>
  </w:style>
  <w:style w:type="paragraph" w:customStyle="1" w:styleId="ExcerptAuthor">
    <w:name w:val="*ExcerptAuthor"/>
    <w:basedOn w:val="Normal"/>
    <w:qFormat/>
    <w:rsid w:val="00C77422"/>
    <w:pPr>
      <w:jc w:val="center"/>
    </w:pPr>
    <w:rPr>
      <w:rFonts w:asciiTheme="majorHAnsi" w:hAnsiTheme="majorHAnsi"/>
      <w:b/>
    </w:rPr>
  </w:style>
  <w:style w:type="paragraph" w:customStyle="1" w:styleId="ExcerptBody">
    <w:name w:val="*ExcerptBody"/>
    <w:basedOn w:val="Normal"/>
    <w:qFormat/>
    <w:rsid w:val="00C77422"/>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C77422"/>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474057">
      <w:marLeft w:val="0"/>
      <w:marRight w:val="0"/>
      <w:marTop w:val="0"/>
      <w:marBottom w:val="0"/>
      <w:divBdr>
        <w:top w:val="none" w:sz="0" w:space="0" w:color="auto"/>
        <w:left w:val="none" w:sz="0" w:space="0" w:color="auto"/>
        <w:bottom w:val="none" w:sz="0" w:space="0" w:color="auto"/>
        <w:right w:val="none" w:sz="0" w:space="0" w:color="auto"/>
      </w:divBdr>
    </w:div>
    <w:div w:id="842474063">
      <w:marLeft w:val="0"/>
      <w:marRight w:val="0"/>
      <w:marTop w:val="0"/>
      <w:marBottom w:val="0"/>
      <w:divBdr>
        <w:top w:val="none" w:sz="0" w:space="0" w:color="auto"/>
        <w:left w:val="none" w:sz="0" w:space="0" w:color="auto"/>
        <w:bottom w:val="none" w:sz="0" w:space="0" w:color="auto"/>
        <w:right w:val="none" w:sz="0" w:space="0" w:color="auto"/>
      </w:divBdr>
      <w:divsChild>
        <w:div w:id="842474054">
          <w:marLeft w:val="0"/>
          <w:marRight w:val="0"/>
          <w:marTop w:val="0"/>
          <w:marBottom w:val="0"/>
          <w:divBdr>
            <w:top w:val="none" w:sz="0" w:space="0" w:color="auto"/>
            <w:left w:val="none" w:sz="0" w:space="0" w:color="auto"/>
            <w:bottom w:val="none" w:sz="0" w:space="0" w:color="auto"/>
            <w:right w:val="none" w:sz="0" w:space="0" w:color="auto"/>
          </w:divBdr>
        </w:div>
        <w:div w:id="842474055">
          <w:marLeft w:val="0"/>
          <w:marRight w:val="0"/>
          <w:marTop w:val="0"/>
          <w:marBottom w:val="0"/>
          <w:divBdr>
            <w:top w:val="none" w:sz="0" w:space="0" w:color="auto"/>
            <w:left w:val="none" w:sz="0" w:space="0" w:color="auto"/>
            <w:bottom w:val="none" w:sz="0" w:space="0" w:color="auto"/>
            <w:right w:val="none" w:sz="0" w:space="0" w:color="auto"/>
          </w:divBdr>
        </w:div>
        <w:div w:id="842474056">
          <w:marLeft w:val="0"/>
          <w:marRight w:val="0"/>
          <w:marTop w:val="0"/>
          <w:marBottom w:val="0"/>
          <w:divBdr>
            <w:top w:val="none" w:sz="0" w:space="0" w:color="auto"/>
            <w:left w:val="none" w:sz="0" w:space="0" w:color="auto"/>
            <w:bottom w:val="none" w:sz="0" w:space="0" w:color="auto"/>
            <w:right w:val="none" w:sz="0" w:space="0" w:color="auto"/>
          </w:divBdr>
        </w:div>
        <w:div w:id="842474058">
          <w:marLeft w:val="0"/>
          <w:marRight w:val="0"/>
          <w:marTop w:val="0"/>
          <w:marBottom w:val="0"/>
          <w:divBdr>
            <w:top w:val="none" w:sz="0" w:space="0" w:color="auto"/>
            <w:left w:val="none" w:sz="0" w:space="0" w:color="auto"/>
            <w:bottom w:val="none" w:sz="0" w:space="0" w:color="auto"/>
            <w:right w:val="none" w:sz="0" w:space="0" w:color="auto"/>
          </w:divBdr>
        </w:div>
        <w:div w:id="842474059">
          <w:marLeft w:val="0"/>
          <w:marRight w:val="0"/>
          <w:marTop w:val="0"/>
          <w:marBottom w:val="0"/>
          <w:divBdr>
            <w:top w:val="none" w:sz="0" w:space="0" w:color="auto"/>
            <w:left w:val="none" w:sz="0" w:space="0" w:color="auto"/>
            <w:bottom w:val="none" w:sz="0" w:space="0" w:color="auto"/>
            <w:right w:val="none" w:sz="0" w:space="0" w:color="auto"/>
          </w:divBdr>
        </w:div>
        <w:div w:id="842474060">
          <w:marLeft w:val="0"/>
          <w:marRight w:val="0"/>
          <w:marTop w:val="0"/>
          <w:marBottom w:val="0"/>
          <w:divBdr>
            <w:top w:val="none" w:sz="0" w:space="0" w:color="auto"/>
            <w:left w:val="none" w:sz="0" w:space="0" w:color="auto"/>
            <w:bottom w:val="none" w:sz="0" w:space="0" w:color="auto"/>
            <w:right w:val="none" w:sz="0" w:space="0" w:color="auto"/>
          </w:divBdr>
        </w:div>
        <w:div w:id="842474061">
          <w:marLeft w:val="0"/>
          <w:marRight w:val="0"/>
          <w:marTop w:val="0"/>
          <w:marBottom w:val="0"/>
          <w:divBdr>
            <w:top w:val="none" w:sz="0" w:space="0" w:color="auto"/>
            <w:left w:val="none" w:sz="0" w:space="0" w:color="auto"/>
            <w:bottom w:val="none" w:sz="0" w:space="0" w:color="auto"/>
            <w:right w:val="none" w:sz="0" w:space="0" w:color="auto"/>
          </w:divBdr>
        </w:div>
        <w:div w:id="842474062">
          <w:marLeft w:val="0"/>
          <w:marRight w:val="0"/>
          <w:marTop w:val="0"/>
          <w:marBottom w:val="0"/>
          <w:divBdr>
            <w:top w:val="none" w:sz="0" w:space="0" w:color="auto"/>
            <w:left w:val="none" w:sz="0" w:space="0" w:color="auto"/>
            <w:bottom w:val="none" w:sz="0" w:space="0" w:color="auto"/>
            <w:right w:val="none" w:sz="0" w:space="0" w:color="auto"/>
          </w:divBdr>
        </w:div>
        <w:div w:id="842474064">
          <w:marLeft w:val="0"/>
          <w:marRight w:val="0"/>
          <w:marTop w:val="0"/>
          <w:marBottom w:val="0"/>
          <w:divBdr>
            <w:top w:val="none" w:sz="0" w:space="0" w:color="auto"/>
            <w:left w:val="none" w:sz="0" w:space="0" w:color="auto"/>
            <w:bottom w:val="none" w:sz="0" w:space="0" w:color="auto"/>
            <w:right w:val="none" w:sz="0" w:space="0" w:color="auto"/>
          </w:divBdr>
        </w:div>
        <w:div w:id="842474065">
          <w:marLeft w:val="0"/>
          <w:marRight w:val="0"/>
          <w:marTop w:val="0"/>
          <w:marBottom w:val="0"/>
          <w:divBdr>
            <w:top w:val="none" w:sz="0" w:space="0" w:color="auto"/>
            <w:left w:val="none" w:sz="0" w:space="0" w:color="auto"/>
            <w:bottom w:val="none" w:sz="0" w:space="0" w:color="auto"/>
            <w:right w:val="none" w:sz="0" w:space="0" w:color="auto"/>
          </w:divBdr>
        </w:div>
        <w:div w:id="842474066">
          <w:marLeft w:val="0"/>
          <w:marRight w:val="0"/>
          <w:marTop w:val="0"/>
          <w:marBottom w:val="0"/>
          <w:divBdr>
            <w:top w:val="none" w:sz="0" w:space="0" w:color="auto"/>
            <w:left w:val="none" w:sz="0" w:space="0" w:color="auto"/>
            <w:bottom w:val="none" w:sz="0" w:space="0" w:color="auto"/>
            <w:right w:val="none" w:sz="0" w:space="0" w:color="auto"/>
          </w:divBdr>
        </w:div>
        <w:div w:id="842474068">
          <w:marLeft w:val="0"/>
          <w:marRight w:val="0"/>
          <w:marTop w:val="0"/>
          <w:marBottom w:val="0"/>
          <w:divBdr>
            <w:top w:val="none" w:sz="0" w:space="0" w:color="auto"/>
            <w:left w:val="none" w:sz="0" w:space="0" w:color="auto"/>
            <w:bottom w:val="none" w:sz="0" w:space="0" w:color="auto"/>
            <w:right w:val="none" w:sz="0" w:space="0" w:color="auto"/>
          </w:divBdr>
        </w:div>
        <w:div w:id="842474069">
          <w:marLeft w:val="0"/>
          <w:marRight w:val="0"/>
          <w:marTop w:val="0"/>
          <w:marBottom w:val="0"/>
          <w:divBdr>
            <w:top w:val="none" w:sz="0" w:space="0" w:color="auto"/>
            <w:left w:val="none" w:sz="0" w:space="0" w:color="auto"/>
            <w:bottom w:val="none" w:sz="0" w:space="0" w:color="auto"/>
            <w:right w:val="none" w:sz="0" w:space="0" w:color="auto"/>
          </w:divBdr>
        </w:div>
        <w:div w:id="842474070">
          <w:marLeft w:val="0"/>
          <w:marRight w:val="0"/>
          <w:marTop w:val="0"/>
          <w:marBottom w:val="0"/>
          <w:divBdr>
            <w:top w:val="none" w:sz="0" w:space="0" w:color="auto"/>
            <w:left w:val="none" w:sz="0" w:space="0" w:color="auto"/>
            <w:bottom w:val="none" w:sz="0" w:space="0" w:color="auto"/>
            <w:right w:val="none" w:sz="0" w:space="0" w:color="auto"/>
          </w:divBdr>
        </w:div>
        <w:div w:id="842474072">
          <w:marLeft w:val="0"/>
          <w:marRight w:val="0"/>
          <w:marTop w:val="0"/>
          <w:marBottom w:val="0"/>
          <w:divBdr>
            <w:top w:val="none" w:sz="0" w:space="0" w:color="auto"/>
            <w:left w:val="none" w:sz="0" w:space="0" w:color="auto"/>
            <w:bottom w:val="none" w:sz="0" w:space="0" w:color="auto"/>
            <w:right w:val="none" w:sz="0" w:space="0" w:color="auto"/>
          </w:divBdr>
        </w:div>
        <w:div w:id="842474073">
          <w:marLeft w:val="0"/>
          <w:marRight w:val="0"/>
          <w:marTop w:val="0"/>
          <w:marBottom w:val="0"/>
          <w:divBdr>
            <w:top w:val="none" w:sz="0" w:space="0" w:color="auto"/>
            <w:left w:val="none" w:sz="0" w:space="0" w:color="auto"/>
            <w:bottom w:val="none" w:sz="0" w:space="0" w:color="auto"/>
            <w:right w:val="none" w:sz="0" w:space="0" w:color="auto"/>
          </w:divBdr>
        </w:div>
        <w:div w:id="842474075">
          <w:marLeft w:val="0"/>
          <w:marRight w:val="0"/>
          <w:marTop w:val="0"/>
          <w:marBottom w:val="0"/>
          <w:divBdr>
            <w:top w:val="none" w:sz="0" w:space="0" w:color="auto"/>
            <w:left w:val="none" w:sz="0" w:space="0" w:color="auto"/>
            <w:bottom w:val="none" w:sz="0" w:space="0" w:color="auto"/>
            <w:right w:val="none" w:sz="0" w:space="0" w:color="auto"/>
          </w:divBdr>
        </w:div>
        <w:div w:id="842474076">
          <w:marLeft w:val="0"/>
          <w:marRight w:val="0"/>
          <w:marTop w:val="0"/>
          <w:marBottom w:val="0"/>
          <w:divBdr>
            <w:top w:val="none" w:sz="0" w:space="0" w:color="auto"/>
            <w:left w:val="none" w:sz="0" w:space="0" w:color="auto"/>
            <w:bottom w:val="none" w:sz="0" w:space="0" w:color="auto"/>
            <w:right w:val="none" w:sz="0" w:space="0" w:color="auto"/>
          </w:divBdr>
        </w:div>
        <w:div w:id="842474077">
          <w:marLeft w:val="0"/>
          <w:marRight w:val="0"/>
          <w:marTop w:val="0"/>
          <w:marBottom w:val="0"/>
          <w:divBdr>
            <w:top w:val="none" w:sz="0" w:space="0" w:color="auto"/>
            <w:left w:val="none" w:sz="0" w:space="0" w:color="auto"/>
            <w:bottom w:val="none" w:sz="0" w:space="0" w:color="auto"/>
            <w:right w:val="none" w:sz="0" w:space="0" w:color="auto"/>
          </w:divBdr>
        </w:div>
        <w:div w:id="842474078">
          <w:marLeft w:val="0"/>
          <w:marRight w:val="0"/>
          <w:marTop w:val="0"/>
          <w:marBottom w:val="0"/>
          <w:divBdr>
            <w:top w:val="none" w:sz="0" w:space="0" w:color="auto"/>
            <w:left w:val="none" w:sz="0" w:space="0" w:color="auto"/>
            <w:bottom w:val="none" w:sz="0" w:space="0" w:color="auto"/>
            <w:right w:val="none" w:sz="0" w:space="0" w:color="auto"/>
          </w:divBdr>
        </w:div>
        <w:div w:id="842474079">
          <w:marLeft w:val="0"/>
          <w:marRight w:val="0"/>
          <w:marTop w:val="0"/>
          <w:marBottom w:val="0"/>
          <w:divBdr>
            <w:top w:val="none" w:sz="0" w:space="0" w:color="auto"/>
            <w:left w:val="none" w:sz="0" w:space="0" w:color="auto"/>
            <w:bottom w:val="none" w:sz="0" w:space="0" w:color="auto"/>
            <w:right w:val="none" w:sz="0" w:space="0" w:color="auto"/>
          </w:divBdr>
        </w:div>
        <w:div w:id="842474080">
          <w:marLeft w:val="0"/>
          <w:marRight w:val="0"/>
          <w:marTop w:val="0"/>
          <w:marBottom w:val="0"/>
          <w:divBdr>
            <w:top w:val="none" w:sz="0" w:space="0" w:color="auto"/>
            <w:left w:val="none" w:sz="0" w:space="0" w:color="auto"/>
            <w:bottom w:val="none" w:sz="0" w:space="0" w:color="auto"/>
            <w:right w:val="none" w:sz="0" w:space="0" w:color="auto"/>
          </w:divBdr>
        </w:div>
        <w:div w:id="842474081">
          <w:marLeft w:val="0"/>
          <w:marRight w:val="0"/>
          <w:marTop w:val="0"/>
          <w:marBottom w:val="0"/>
          <w:divBdr>
            <w:top w:val="none" w:sz="0" w:space="0" w:color="auto"/>
            <w:left w:val="none" w:sz="0" w:space="0" w:color="auto"/>
            <w:bottom w:val="none" w:sz="0" w:space="0" w:color="auto"/>
            <w:right w:val="none" w:sz="0" w:space="0" w:color="auto"/>
          </w:divBdr>
        </w:div>
        <w:div w:id="842474082">
          <w:marLeft w:val="0"/>
          <w:marRight w:val="0"/>
          <w:marTop w:val="0"/>
          <w:marBottom w:val="0"/>
          <w:divBdr>
            <w:top w:val="none" w:sz="0" w:space="0" w:color="auto"/>
            <w:left w:val="none" w:sz="0" w:space="0" w:color="auto"/>
            <w:bottom w:val="none" w:sz="0" w:space="0" w:color="auto"/>
            <w:right w:val="none" w:sz="0" w:space="0" w:color="auto"/>
          </w:divBdr>
        </w:div>
        <w:div w:id="842474083">
          <w:marLeft w:val="0"/>
          <w:marRight w:val="0"/>
          <w:marTop w:val="0"/>
          <w:marBottom w:val="0"/>
          <w:divBdr>
            <w:top w:val="none" w:sz="0" w:space="0" w:color="auto"/>
            <w:left w:val="none" w:sz="0" w:space="0" w:color="auto"/>
            <w:bottom w:val="none" w:sz="0" w:space="0" w:color="auto"/>
            <w:right w:val="none" w:sz="0" w:space="0" w:color="auto"/>
          </w:divBdr>
        </w:div>
        <w:div w:id="842474085">
          <w:marLeft w:val="0"/>
          <w:marRight w:val="0"/>
          <w:marTop w:val="0"/>
          <w:marBottom w:val="0"/>
          <w:divBdr>
            <w:top w:val="none" w:sz="0" w:space="0" w:color="auto"/>
            <w:left w:val="none" w:sz="0" w:space="0" w:color="auto"/>
            <w:bottom w:val="none" w:sz="0" w:space="0" w:color="auto"/>
            <w:right w:val="none" w:sz="0" w:space="0" w:color="auto"/>
          </w:divBdr>
        </w:div>
        <w:div w:id="842474086">
          <w:marLeft w:val="0"/>
          <w:marRight w:val="0"/>
          <w:marTop w:val="0"/>
          <w:marBottom w:val="0"/>
          <w:divBdr>
            <w:top w:val="none" w:sz="0" w:space="0" w:color="auto"/>
            <w:left w:val="none" w:sz="0" w:space="0" w:color="auto"/>
            <w:bottom w:val="none" w:sz="0" w:space="0" w:color="auto"/>
            <w:right w:val="none" w:sz="0" w:space="0" w:color="auto"/>
          </w:divBdr>
        </w:div>
        <w:div w:id="842474087">
          <w:marLeft w:val="0"/>
          <w:marRight w:val="0"/>
          <w:marTop w:val="0"/>
          <w:marBottom w:val="0"/>
          <w:divBdr>
            <w:top w:val="none" w:sz="0" w:space="0" w:color="auto"/>
            <w:left w:val="none" w:sz="0" w:space="0" w:color="auto"/>
            <w:bottom w:val="none" w:sz="0" w:space="0" w:color="auto"/>
            <w:right w:val="none" w:sz="0" w:space="0" w:color="auto"/>
          </w:divBdr>
        </w:div>
        <w:div w:id="842474089">
          <w:marLeft w:val="0"/>
          <w:marRight w:val="0"/>
          <w:marTop w:val="0"/>
          <w:marBottom w:val="0"/>
          <w:divBdr>
            <w:top w:val="none" w:sz="0" w:space="0" w:color="auto"/>
            <w:left w:val="none" w:sz="0" w:space="0" w:color="auto"/>
            <w:bottom w:val="none" w:sz="0" w:space="0" w:color="auto"/>
            <w:right w:val="none" w:sz="0" w:space="0" w:color="auto"/>
          </w:divBdr>
        </w:div>
        <w:div w:id="842474091">
          <w:marLeft w:val="0"/>
          <w:marRight w:val="0"/>
          <w:marTop w:val="0"/>
          <w:marBottom w:val="0"/>
          <w:divBdr>
            <w:top w:val="none" w:sz="0" w:space="0" w:color="auto"/>
            <w:left w:val="none" w:sz="0" w:space="0" w:color="auto"/>
            <w:bottom w:val="none" w:sz="0" w:space="0" w:color="auto"/>
            <w:right w:val="none" w:sz="0" w:space="0" w:color="auto"/>
          </w:divBdr>
        </w:div>
      </w:divsChild>
    </w:div>
    <w:div w:id="842474071">
      <w:marLeft w:val="0"/>
      <w:marRight w:val="0"/>
      <w:marTop w:val="0"/>
      <w:marBottom w:val="0"/>
      <w:divBdr>
        <w:top w:val="none" w:sz="0" w:space="0" w:color="auto"/>
        <w:left w:val="none" w:sz="0" w:space="0" w:color="auto"/>
        <w:bottom w:val="none" w:sz="0" w:space="0" w:color="auto"/>
        <w:right w:val="none" w:sz="0" w:space="0" w:color="auto"/>
      </w:divBdr>
      <w:divsChild>
        <w:div w:id="842474074">
          <w:marLeft w:val="0"/>
          <w:marRight w:val="0"/>
          <w:marTop w:val="0"/>
          <w:marBottom w:val="0"/>
          <w:divBdr>
            <w:top w:val="none" w:sz="0" w:space="0" w:color="auto"/>
            <w:left w:val="none" w:sz="0" w:space="0" w:color="auto"/>
            <w:bottom w:val="none" w:sz="0" w:space="0" w:color="auto"/>
            <w:right w:val="none" w:sz="0" w:space="0" w:color="auto"/>
          </w:divBdr>
        </w:div>
      </w:divsChild>
    </w:div>
    <w:div w:id="842474084">
      <w:marLeft w:val="0"/>
      <w:marRight w:val="0"/>
      <w:marTop w:val="0"/>
      <w:marBottom w:val="0"/>
      <w:divBdr>
        <w:top w:val="none" w:sz="0" w:space="0" w:color="auto"/>
        <w:left w:val="none" w:sz="0" w:space="0" w:color="auto"/>
        <w:bottom w:val="none" w:sz="0" w:space="0" w:color="auto"/>
        <w:right w:val="none" w:sz="0" w:space="0" w:color="auto"/>
      </w:divBdr>
    </w:div>
    <w:div w:id="842474088">
      <w:marLeft w:val="0"/>
      <w:marRight w:val="0"/>
      <w:marTop w:val="0"/>
      <w:marBottom w:val="0"/>
      <w:divBdr>
        <w:top w:val="none" w:sz="0" w:space="0" w:color="auto"/>
        <w:left w:val="none" w:sz="0" w:space="0" w:color="auto"/>
        <w:bottom w:val="none" w:sz="0" w:space="0" w:color="auto"/>
        <w:right w:val="none" w:sz="0" w:space="0" w:color="auto"/>
      </w:divBdr>
      <w:divsChild>
        <w:div w:id="842474090">
          <w:marLeft w:val="720"/>
          <w:marRight w:val="720"/>
          <w:marTop w:val="100"/>
          <w:marBottom w:val="100"/>
          <w:divBdr>
            <w:top w:val="none" w:sz="0" w:space="0" w:color="auto"/>
            <w:left w:val="none" w:sz="0" w:space="0" w:color="auto"/>
            <w:bottom w:val="none" w:sz="0" w:space="0" w:color="auto"/>
            <w:right w:val="none" w:sz="0" w:space="0" w:color="auto"/>
          </w:divBdr>
          <w:divsChild>
            <w:div w:id="8424740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336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ets.org/viewmedia.php/prmMID/1570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bc.co.uk/schools/gcsebitesize/english_literature/poetrycharactervoice/mylastduchessrev2.shtml"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63AA8-6763-43B1-9CCB-AE87D1A8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4749</Words>
  <Characters>25600</Characters>
  <Application>Microsoft Office Word</Application>
  <DocSecurity>0</DocSecurity>
  <Lines>711</Lines>
  <Paragraphs>394</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29955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4</cp:revision>
  <cp:lastPrinted>2014-02-08T01:58:00Z</cp:lastPrinted>
  <dcterms:created xsi:type="dcterms:W3CDTF">2014-02-08T01:43:00Z</dcterms:created>
  <dcterms:modified xsi:type="dcterms:W3CDTF">2014-02-08T02:00:00Z</dcterms:modified>
</cp:coreProperties>
</file>