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50" w:type="dxa"/>
        <w:tblInd w:w="108" w:type="dxa"/>
        <w:tblBorders>
          <w:insideH w:val="single" w:sz="18" w:space="0" w:color="FFFFFF"/>
          <w:insideV w:val="single" w:sz="18" w:space="0" w:color="FFFFFF"/>
        </w:tblBorders>
        <w:shd w:val="clear" w:color="1F497D" w:fill="244061"/>
        <w:tblLook w:val="00A0"/>
      </w:tblPr>
      <w:tblGrid>
        <w:gridCol w:w="1980"/>
        <w:gridCol w:w="7470"/>
      </w:tblGrid>
      <w:tr w:rsidR="00F814D5" w:rsidRPr="00DB34C3">
        <w:trPr>
          <w:trHeight w:val="1008"/>
        </w:trPr>
        <w:tc>
          <w:tcPr>
            <w:tcW w:w="1980" w:type="dxa"/>
            <w:shd w:val="clear" w:color="auto" w:fill="385623"/>
            <w:vAlign w:val="center"/>
          </w:tcPr>
          <w:p w:rsidR="00F814D5" w:rsidRPr="00DB34C3" w:rsidRDefault="000447DB" w:rsidP="00B231AA">
            <w:pPr>
              <w:pStyle w:val="Header-banner"/>
              <w:rPr>
                <w:rFonts w:asciiTheme="minorHAnsi" w:hAnsiTheme="minorHAnsi"/>
              </w:rPr>
            </w:pPr>
            <w:r>
              <w:rPr>
                <w:rFonts w:asciiTheme="minorHAnsi" w:hAnsiTheme="minorHAnsi"/>
              </w:rPr>
              <w:t>10.3</w:t>
            </w:r>
            <w:r w:rsidR="00F814D5" w:rsidRPr="00DB34C3">
              <w:rPr>
                <w:rFonts w:asciiTheme="minorHAnsi" w:hAnsiTheme="minorHAnsi"/>
              </w:rPr>
              <w:t>.</w:t>
            </w:r>
            <w:r>
              <w:rPr>
                <w:rFonts w:asciiTheme="minorHAnsi" w:hAnsiTheme="minorHAnsi"/>
              </w:rPr>
              <w:t>1</w:t>
            </w:r>
          </w:p>
        </w:tc>
        <w:tc>
          <w:tcPr>
            <w:tcW w:w="7470" w:type="dxa"/>
            <w:shd w:val="clear" w:color="auto" w:fill="76923C"/>
            <w:vAlign w:val="center"/>
          </w:tcPr>
          <w:p w:rsidR="00F814D5" w:rsidRPr="00DB34C3" w:rsidRDefault="00F814D5" w:rsidP="00B231AA">
            <w:pPr>
              <w:pStyle w:val="Header2banner"/>
              <w:spacing w:line="240" w:lineRule="auto"/>
              <w:rPr>
                <w:rFonts w:asciiTheme="minorHAnsi" w:hAnsiTheme="minorHAnsi"/>
              </w:rPr>
            </w:pPr>
            <w:r w:rsidRPr="00DB34C3">
              <w:rPr>
                <w:rFonts w:asciiTheme="minorHAnsi" w:hAnsiTheme="minorHAnsi"/>
              </w:rPr>
              <w:t xml:space="preserve">Lesson </w:t>
            </w:r>
            <w:r w:rsidR="000447DB">
              <w:rPr>
                <w:rFonts w:asciiTheme="minorHAnsi" w:hAnsiTheme="minorHAnsi"/>
              </w:rPr>
              <w:t>12</w:t>
            </w:r>
          </w:p>
        </w:tc>
      </w:tr>
    </w:tbl>
    <w:p w:rsidR="005C4572" w:rsidRDefault="00C4787C" w:rsidP="00E946A0">
      <w:pPr>
        <w:pStyle w:val="Heading1"/>
      </w:pPr>
      <w:r w:rsidRPr="00263AF5">
        <w:t>Introduction</w:t>
      </w:r>
    </w:p>
    <w:p w:rsidR="005C4572" w:rsidRPr="007664C3" w:rsidRDefault="002E4B9D" w:rsidP="005C4572">
      <w:r>
        <w:t xml:space="preserve">In this lesson, students read two excerpts from </w:t>
      </w:r>
      <w:r>
        <w:rPr>
          <w:i/>
        </w:rPr>
        <w:t>The Immortal Life of Henrietta Lacks</w:t>
      </w:r>
      <w:r>
        <w:t xml:space="preserve">. </w:t>
      </w:r>
      <w:r w:rsidR="00BC7070">
        <w:t xml:space="preserve">The first </w:t>
      </w:r>
      <w:r w:rsidR="00A7721B">
        <w:t xml:space="preserve">is on </w:t>
      </w:r>
      <w:r w:rsidR="00BC7070">
        <w:t>page</w:t>
      </w:r>
      <w:r w:rsidR="00A7721B">
        <w:t>s</w:t>
      </w:r>
      <w:r w:rsidR="00BC7070">
        <w:t xml:space="preserve"> 245</w:t>
      </w:r>
      <w:r w:rsidR="00A7721B">
        <w:softHyphen/>
        <w:t>–247</w:t>
      </w:r>
      <w:r w:rsidR="00C6070B">
        <w:t xml:space="preserve"> </w:t>
      </w:r>
      <w:r w:rsidR="00A7721B">
        <w:t xml:space="preserve">from </w:t>
      </w:r>
      <w:r w:rsidR="00892F5F">
        <w:t>“I think my birth was a miracle</w:t>
      </w:r>
      <w:r w:rsidR="00BC7070">
        <w:t>”</w:t>
      </w:r>
      <w:r w:rsidR="00A7721B">
        <w:t xml:space="preserve"> to </w:t>
      </w:r>
      <w:r w:rsidR="00BC7070">
        <w:t>“</w:t>
      </w:r>
      <w:proofErr w:type="gramStart"/>
      <w:r w:rsidR="00144DA3">
        <w:t>didn’t</w:t>
      </w:r>
      <w:proofErr w:type="gramEnd"/>
      <w:r w:rsidR="00144DA3">
        <w:t xml:space="preserve"> deserve her help </w:t>
      </w:r>
      <w:r w:rsidR="00C6070B">
        <w:t>as far as I’m concerned.”</w:t>
      </w:r>
      <w:r w:rsidR="00BC7070">
        <w:t xml:space="preserve"> </w:t>
      </w:r>
      <w:r w:rsidR="00A7721B">
        <w:t>This excerpt</w:t>
      </w:r>
      <w:r w:rsidR="00BC7070">
        <w:t xml:space="preserve"> describes Skloot</w:t>
      </w:r>
      <w:r w:rsidR="003820D5">
        <w:t>’s encounter with Zakariyya</w:t>
      </w:r>
      <w:r w:rsidR="00F23BA2">
        <w:t xml:space="preserve"> (Henrietta’s son)</w:t>
      </w:r>
      <w:r w:rsidR="003820D5">
        <w:t xml:space="preserve">, when he discusses </w:t>
      </w:r>
      <w:r w:rsidR="00BC7070">
        <w:t xml:space="preserve">his anger </w:t>
      </w:r>
      <w:r w:rsidR="007E1CC8">
        <w:t>with the</w:t>
      </w:r>
      <w:r w:rsidR="00BC7070">
        <w:t xml:space="preserve"> Hopkins</w:t>
      </w:r>
      <w:r w:rsidR="003820D5">
        <w:t xml:space="preserve"> scientists</w:t>
      </w:r>
      <w:r w:rsidR="00BC7070">
        <w:t xml:space="preserve">. The second </w:t>
      </w:r>
      <w:r w:rsidR="007E1CC8">
        <w:t xml:space="preserve">excerpt </w:t>
      </w:r>
      <w:r w:rsidR="00A7721B">
        <w:t xml:space="preserve">is on </w:t>
      </w:r>
      <w:r w:rsidR="00892F5F">
        <w:t>page</w:t>
      </w:r>
      <w:r w:rsidR="00A7721B">
        <w:t>s</w:t>
      </w:r>
      <w:r w:rsidR="00892F5F">
        <w:t xml:space="preserve"> 261</w:t>
      </w:r>
      <w:r w:rsidR="00A7721B">
        <w:t>–267</w:t>
      </w:r>
      <w:r w:rsidR="00C6070B">
        <w:t xml:space="preserve"> </w:t>
      </w:r>
      <w:r w:rsidR="00A7721B">
        <w:t>from</w:t>
      </w:r>
      <w:r w:rsidR="00892F5F">
        <w:t xml:space="preserve"> “‘</w:t>
      </w:r>
      <w:r w:rsidR="00BC7070">
        <w:t>Okay’ Christoph said, looking at Debora</w:t>
      </w:r>
      <w:r w:rsidR="00892F5F">
        <w:t>h. ‘It must be</w:t>
      </w:r>
      <w:r w:rsidR="00A205A2">
        <w:t xml:space="preserve"> pretty hard’</w:t>
      </w:r>
      <w:r w:rsidR="00612356">
        <w:t xml:space="preserve">” </w:t>
      </w:r>
      <w:r w:rsidR="00A7721B">
        <w:t>to</w:t>
      </w:r>
      <w:r w:rsidR="00612356">
        <w:t xml:space="preserve"> “</w:t>
      </w:r>
      <w:r w:rsidR="00892F5F">
        <w:t>her arm around me and said, ‘</w:t>
      </w:r>
      <w:r w:rsidR="00BC7070">
        <w:t>Girl, you just witnessed a miracle</w:t>
      </w:r>
      <w:r w:rsidR="00C6070B">
        <w:t>.</w:t>
      </w:r>
      <w:r w:rsidR="00892F5F">
        <w:t>’</w:t>
      </w:r>
      <w:r w:rsidR="00BC7070">
        <w:t xml:space="preserve">” In this excerpt, Skloot describes a visit </w:t>
      </w:r>
      <w:r w:rsidR="003820D5">
        <w:t xml:space="preserve">that </w:t>
      </w:r>
      <w:r w:rsidR="00BC7070">
        <w:t>she, Deborah, and Zakariyya make to Hopkins to meet</w:t>
      </w:r>
      <w:r w:rsidR="00270457">
        <w:t xml:space="preserve"> a scientist, who ends up being surprisingly</w:t>
      </w:r>
      <w:r w:rsidR="007664C3">
        <w:t xml:space="preserve"> kind to the Lacks</w:t>
      </w:r>
      <w:r w:rsidR="00A7721B">
        <w:t xml:space="preserve"> family</w:t>
      </w:r>
      <w:r w:rsidR="007664C3">
        <w:t>. After reading</w:t>
      </w:r>
      <w:r w:rsidR="009A519A">
        <w:t xml:space="preserve"> and discussion</w:t>
      </w:r>
      <w:r w:rsidR="007664C3">
        <w:t>, students respond to a Quick Write that ask</w:t>
      </w:r>
      <w:r w:rsidR="00144DA3">
        <w:t>s</w:t>
      </w:r>
      <w:r w:rsidR="007664C3">
        <w:t xml:space="preserve"> them to consider how </w:t>
      </w:r>
      <w:r w:rsidR="00A627B4">
        <w:t xml:space="preserve">this </w:t>
      </w:r>
      <w:r w:rsidR="007664C3">
        <w:t xml:space="preserve">excerpt </w:t>
      </w:r>
      <w:r w:rsidR="003205C9">
        <w:t>affects Zakariyya’s ideas about the medical community</w:t>
      </w:r>
      <w:r w:rsidR="007664C3">
        <w:t>.</w:t>
      </w:r>
      <w:r w:rsidR="00144DA3">
        <w:t xml:space="preserve"> </w:t>
      </w:r>
      <w:r w:rsidR="00BB5525">
        <w:t>For homework, students continue with their pre-searches</w:t>
      </w:r>
      <w:r w:rsidR="0047030F">
        <w:t>, adding vocabulary to their journals when appropriate</w:t>
      </w:r>
      <w:r w:rsidR="007E1CC8">
        <w:t xml:space="preserve">. </w:t>
      </w:r>
    </w:p>
    <w:p w:rsidR="00C4787C" w:rsidRDefault="00C4787C" w:rsidP="00E946A0">
      <w:pPr>
        <w:pStyle w:val="Heading1"/>
      </w:pPr>
      <w:r>
        <w:t xml:space="preserve">Standards </w:t>
      </w:r>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1344"/>
        <w:gridCol w:w="8124"/>
      </w:tblGrid>
      <w:tr w:rsidR="00F308FF" w:rsidRPr="002E4C92">
        <w:tc>
          <w:tcPr>
            <w:tcW w:w="9468" w:type="dxa"/>
            <w:gridSpan w:val="2"/>
            <w:shd w:val="clear" w:color="auto" w:fill="76923C"/>
          </w:tcPr>
          <w:p w:rsidR="00F308FF" w:rsidRPr="002E4C92" w:rsidRDefault="00F308FF" w:rsidP="00B00346">
            <w:pPr>
              <w:pStyle w:val="TableHeaders"/>
            </w:pPr>
            <w:r>
              <w:t>Assessed Standard</w:t>
            </w:r>
            <w:r w:rsidR="00583FF7">
              <w:t>(s)</w:t>
            </w:r>
          </w:p>
        </w:tc>
      </w:tr>
      <w:tr w:rsidR="00FB2878" w:rsidRPr="0053542D">
        <w:tc>
          <w:tcPr>
            <w:tcW w:w="1344" w:type="dxa"/>
          </w:tcPr>
          <w:p w:rsidR="00FB2878" w:rsidRDefault="000447DB" w:rsidP="000B2D56">
            <w:pPr>
              <w:pStyle w:val="TableText"/>
            </w:pPr>
            <w:r>
              <w:t>RI.9-10.</w:t>
            </w:r>
            <w:r w:rsidR="00803F43">
              <w:t>5</w:t>
            </w:r>
          </w:p>
        </w:tc>
        <w:tc>
          <w:tcPr>
            <w:tcW w:w="8124" w:type="dxa"/>
          </w:tcPr>
          <w:p w:rsidR="00935105" w:rsidRDefault="00803F43" w:rsidP="00571C95">
            <w:pPr>
              <w:pStyle w:val="TableText"/>
            </w:pPr>
            <w:r w:rsidRPr="007E1CC8">
              <w:t>Analyze in detail how an author’s ideas or claims are developed and refined by particular sentences, paragraphs, or larger portions of a text (e.g., a section or chapter).</w:t>
            </w:r>
          </w:p>
        </w:tc>
      </w:tr>
      <w:tr w:rsidR="00F308FF" w:rsidRPr="00CF2582">
        <w:tc>
          <w:tcPr>
            <w:tcW w:w="9468" w:type="dxa"/>
            <w:gridSpan w:val="2"/>
            <w:shd w:val="clear" w:color="auto" w:fill="76923C"/>
          </w:tcPr>
          <w:p w:rsidR="00F308FF" w:rsidRPr="00CF2582" w:rsidRDefault="00F308FF" w:rsidP="00B00346">
            <w:pPr>
              <w:pStyle w:val="TableHeaders"/>
            </w:pPr>
            <w:r w:rsidRPr="00CF2582">
              <w:t>Addressed Standard</w:t>
            </w:r>
            <w:r w:rsidR="00583FF7">
              <w:t>(s)</w:t>
            </w:r>
          </w:p>
        </w:tc>
      </w:tr>
      <w:tr w:rsidR="000B2D56" w:rsidRPr="0053542D">
        <w:tc>
          <w:tcPr>
            <w:tcW w:w="1344" w:type="dxa"/>
          </w:tcPr>
          <w:p w:rsidR="000B2D56" w:rsidRPr="009C28BD" w:rsidRDefault="006D55A8" w:rsidP="000B2D56">
            <w:pPr>
              <w:pStyle w:val="TableText"/>
            </w:pPr>
            <w:r>
              <w:t>W.9-10.9.</w:t>
            </w:r>
            <w:r w:rsidR="00792ACC">
              <w:t>b</w:t>
            </w:r>
          </w:p>
        </w:tc>
        <w:tc>
          <w:tcPr>
            <w:tcW w:w="8124" w:type="dxa"/>
          </w:tcPr>
          <w:p w:rsidR="006D55A8" w:rsidRPr="006D55A8" w:rsidRDefault="006D55A8" w:rsidP="006D55A8">
            <w:pPr>
              <w:spacing w:before="0" w:after="0" w:line="240" w:lineRule="auto"/>
              <w:rPr>
                <w:rFonts w:asciiTheme="minorHAnsi" w:eastAsia="Times New Roman" w:hAnsiTheme="minorHAnsi"/>
              </w:rPr>
            </w:pPr>
            <w:r w:rsidRPr="006D55A8">
              <w:rPr>
                <w:rFonts w:asciiTheme="minorHAnsi" w:eastAsia="Times New Roman" w:hAnsiTheme="minorHAnsi"/>
                <w:color w:val="202020"/>
              </w:rPr>
              <w:t>Draw evidence from literary or informational texts to support analysis, reflection, and research.</w:t>
            </w:r>
          </w:p>
          <w:p w:rsidR="000B2D56" w:rsidRPr="006D55A8" w:rsidRDefault="00131EBC" w:rsidP="00FA0B04">
            <w:pPr>
              <w:pStyle w:val="SubStandard"/>
            </w:pPr>
            <w:r>
              <w:t xml:space="preserve">Apply </w:t>
            </w:r>
            <w:r w:rsidR="006D55A8" w:rsidRPr="006D55A8">
              <w:rPr>
                <w:i/>
                <w:iCs/>
              </w:rPr>
              <w:t>grades 9</w:t>
            </w:r>
            <w:r w:rsidR="00FA0B04">
              <w:rPr>
                <w:i/>
              </w:rPr>
              <w:t>–</w:t>
            </w:r>
            <w:r w:rsidR="006D55A8" w:rsidRPr="006D55A8">
              <w:rPr>
                <w:i/>
                <w:iCs/>
              </w:rPr>
              <w:t>10 Reading standards</w:t>
            </w:r>
            <w:r w:rsidR="008F269A">
              <w:t xml:space="preserve"> </w:t>
            </w:r>
            <w:r w:rsidR="006D55A8" w:rsidRPr="006D55A8">
              <w:t>to literary nonfiction (e.g., "Delineate and evaluate the argument and specific claims in a text, assessing whether the reasoning is valid and the evidence is relevant and sufficient; identify false statements and fallacious reasoning").</w:t>
            </w:r>
          </w:p>
        </w:tc>
      </w:tr>
      <w:tr w:rsidR="00C1182F" w:rsidRPr="0053542D">
        <w:tc>
          <w:tcPr>
            <w:tcW w:w="1344" w:type="dxa"/>
          </w:tcPr>
          <w:p w:rsidR="00C1182F" w:rsidRDefault="00C1182F" w:rsidP="000B2D56">
            <w:pPr>
              <w:pStyle w:val="TableText"/>
            </w:pPr>
            <w:r>
              <w:t>L.9-10.4</w:t>
            </w:r>
            <w:r w:rsidR="00792ACC">
              <w:t>.</w:t>
            </w:r>
            <w:r>
              <w:t>a, c, d</w:t>
            </w:r>
          </w:p>
        </w:tc>
        <w:tc>
          <w:tcPr>
            <w:tcW w:w="8124" w:type="dxa"/>
          </w:tcPr>
          <w:p w:rsidR="00A7721B" w:rsidRPr="0027793C" w:rsidRDefault="00A7721B" w:rsidP="00A7721B">
            <w:pPr>
              <w:pStyle w:val="TableText"/>
            </w:pPr>
            <w:r>
              <w:t xml:space="preserve">Determine or clarify the meaning of unknown and multiple-meaning words and phrases based on </w:t>
            </w:r>
            <w:r>
              <w:rPr>
                <w:i/>
              </w:rPr>
              <w:t>grades 9–10 reading and content</w:t>
            </w:r>
            <w:r>
              <w:t>, choosing flexibly from a range of strategies.</w:t>
            </w:r>
          </w:p>
          <w:p w:rsidR="00A7721B" w:rsidRPr="0027793C" w:rsidRDefault="00A7721B" w:rsidP="00045930">
            <w:pPr>
              <w:pStyle w:val="SubStandard"/>
              <w:numPr>
                <w:ilvl w:val="0"/>
                <w:numId w:val="12"/>
              </w:numPr>
            </w:pPr>
            <w:r w:rsidRPr="0027793C">
              <w:t>Use context (e.g., the overall meaning of a sentence, paragraph, or text; a word's position or function in a sentence) as a clue to the meaning of a word or phrase</w:t>
            </w:r>
          </w:p>
          <w:p w:rsidR="00A7721B" w:rsidRPr="0027793C" w:rsidRDefault="00A7721B" w:rsidP="00045930">
            <w:pPr>
              <w:pStyle w:val="SubStandard"/>
              <w:numPr>
                <w:ilvl w:val="0"/>
                <w:numId w:val="13"/>
              </w:numPr>
            </w:pPr>
            <w:r w:rsidRPr="0027793C">
              <w:t>Consult general and specialized reference materials (e.g., dictionaries, glossaries, thesauruses), both print and digital, to find the pronunciation of a word or determine or clarify its precise meaning, its part of speech, or its etymology.</w:t>
            </w:r>
          </w:p>
          <w:p w:rsidR="00C1182F" w:rsidRPr="006D55A8" w:rsidRDefault="00A7721B" w:rsidP="00045930">
            <w:pPr>
              <w:pStyle w:val="SubStandard"/>
              <w:rPr>
                <w:rFonts w:asciiTheme="minorHAnsi" w:eastAsia="Times New Roman" w:hAnsiTheme="minorHAnsi"/>
                <w:color w:val="202020"/>
              </w:rPr>
            </w:pPr>
            <w:r w:rsidRPr="0027793C">
              <w:lastRenderedPageBreak/>
              <w:t>Verify the preliminary determination of the meaning of a word or phrase (e.g., by checking the inferred meaning in context or in a dictionary).</w:t>
            </w:r>
          </w:p>
        </w:tc>
      </w:tr>
    </w:tbl>
    <w:p w:rsidR="00C4787C" w:rsidRDefault="00C4787C" w:rsidP="00E946A0">
      <w:pPr>
        <w:pStyle w:val="Heading1"/>
      </w:pPr>
      <w:r>
        <w:lastRenderedPageBreak/>
        <w:t>Assessment</w:t>
      </w:r>
    </w:p>
    <w:tbl>
      <w:tblPr>
        <w:tblW w:w="94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78"/>
      </w:tblGrid>
      <w:tr w:rsidR="00263AF5" w:rsidRPr="002E4C92">
        <w:tc>
          <w:tcPr>
            <w:tcW w:w="9478" w:type="dxa"/>
            <w:shd w:val="clear" w:color="auto" w:fill="76923C"/>
          </w:tcPr>
          <w:p w:rsidR="00D920A6" w:rsidRPr="002E4C92" w:rsidRDefault="00D920A6" w:rsidP="00B00346">
            <w:pPr>
              <w:pStyle w:val="TableHeaders"/>
            </w:pPr>
            <w:r w:rsidRPr="002E4C92">
              <w:t>Assessment(s)</w:t>
            </w:r>
          </w:p>
        </w:tc>
      </w:tr>
      <w:tr w:rsidR="00B231AA">
        <w:tc>
          <w:tcPr>
            <w:tcW w:w="9478" w:type="dxa"/>
            <w:tcBorders>
              <w:top w:val="single" w:sz="4" w:space="0" w:color="auto"/>
              <w:left w:val="single" w:sz="4" w:space="0" w:color="auto"/>
              <w:bottom w:val="single" w:sz="4" w:space="0" w:color="auto"/>
              <w:right w:val="single" w:sz="4" w:space="0" w:color="auto"/>
            </w:tcBorders>
          </w:tcPr>
          <w:p w:rsidR="00CA259A" w:rsidRDefault="006E0A92" w:rsidP="006E0A92">
            <w:pPr>
              <w:pStyle w:val="TableText"/>
            </w:pPr>
            <w:r w:rsidRPr="00183B5E">
              <w:t xml:space="preserve">Student learning </w:t>
            </w:r>
            <w:r w:rsidR="00A7721B">
              <w:t>is</w:t>
            </w:r>
            <w:r w:rsidRPr="00183B5E">
              <w:t xml:space="preserve"> assessed via a Quick Write at the end of the lesson. Students answer the following prompt, citing textual evidence to support analysis and inferences drawn from the text.</w:t>
            </w:r>
          </w:p>
          <w:p w:rsidR="00B231AA" w:rsidRPr="006E0A92" w:rsidRDefault="000447DB" w:rsidP="00A7721B">
            <w:pPr>
              <w:pStyle w:val="BulletedList"/>
              <w:rPr>
                <w:rFonts w:ascii="Times" w:hAnsi="Times"/>
                <w:sz w:val="20"/>
                <w:szCs w:val="20"/>
                <w:lang w:eastAsia="fr-FR"/>
              </w:rPr>
            </w:pPr>
            <w:r w:rsidRPr="000447DB">
              <w:rPr>
                <w:shd w:val="clear" w:color="auto" w:fill="FFFFFF"/>
                <w:lang w:eastAsia="fr-FR"/>
              </w:rPr>
              <w:t xml:space="preserve">What </w:t>
            </w:r>
            <w:r w:rsidR="00A205A2">
              <w:rPr>
                <w:shd w:val="clear" w:color="auto" w:fill="FFFFFF"/>
                <w:lang w:eastAsia="fr-FR"/>
              </w:rPr>
              <w:t>“</w:t>
            </w:r>
            <w:r w:rsidR="00803F43">
              <w:rPr>
                <w:shd w:val="clear" w:color="auto" w:fill="FFFFFF"/>
                <w:lang w:eastAsia="fr-FR"/>
              </w:rPr>
              <w:t xml:space="preserve">miracle” happens in this portion of text, and what effect does it have on the </w:t>
            </w:r>
            <w:r w:rsidR="00B51693">
              <w:rPr>
                <w:shd w:val="clear" w:color="auto" w:fill="FFFFFF"/>
                <w:lang w:eastAsia="fr-FR"/>
              </w:rPr>
              <w:t>idea that “</w:t>
            </w:r>
            <w:r w:rsidR="00612356">
              <w:rPr>
                <w:shd w:val="clear" w:color="auto" w:fill="FFFFFF"/>
                <w:lang w:eastAsia="fr-FR"/>
              </w:rPr>
              <w:t>what them doctors did was wrong</w:t>
            </w:r>
            <w:r w:rsidR="00B51693">
              <w:rPr>
                <w:shd w:val="clear" w:color="auto" w:fill="FFFFFF"/>
                <w:lang w:eastAsia="fr-FR"/>
              </w:rPr>
              <w:t>” (</w:t>
            </w:r>
            <w:r w:rsidR="00FD3670">
              <w:rPr>
                <w:shd w:val="clear" w:color="auto" w:fill="FFFFFF"/>
                <w:lang w:eastAsia="fr-FR"/>
              </w:rPr>
              <w:t>p</w:t>
            </w:r>
            <w:r w:rsidR="00765E6E">
              <w:rPr>
                <w:shd w:val="clear" w:color="auto" w:fill="FFFFFF"/>
                <w:lang w:eastAsia="fr-FR"/>
              </w:rPr>
              <w:t>p</w:t>
            </w:r>
            <w:r w:rsidR="00FD3670">
              <w:rPr>
                <w:shd w:val="clear" w:color="auto" w:fill="FFFFFF"/>
                <w:lang w:eastAsia="fr-FR"/>
              </w:rPr>
              <w:t xml:space="preserve">. </w:t>
            </w:r>
            <w:r w:rsidR="00755ED7">
              <w:rPr>
                <w:shd w:val="clear" w:color="auto" w:fill="FFFFFF"/>
                <w:lang w:eastAsia="fr-FR"/>
              </w:rPr>
              <w:t>245</w:t>
            </w:r>
            <w:r w:rsidR="00A7721B">
              <w:rPr>
                <w:shd w:val="clear" w:color="auto" w:fill="FFFFFF"/>
                <w:lang w:eastAsia="fr-FR"/>
              </w:rPr>
              <w:t>–</w:t>
            </w:r>
            <w:r w:rsidR="00B51693">
              <w:rPr>
                <w:shd w:val="clear" w:color="auto" w:fill="FFFFFF"/>
                <w:lang w:eastAsia="fr-FR"/>
              </w:rPr>
              <w:t>246)</w:t>
            </w:r>
            <w:r w:rsidRPr="000447DB">
              <w:rPr>
                <w:shd w:val="clear" w:color="auto" w:fill="FFFFFF"/>
                <w:lang w:eastAsia="fr-FR"/>
              </w:rPr>
              <w:t>?</w:t>
            </w:r>
          </w:p>
        </w:tc>
      </w:tr>
      <w:tr w:rsidR="00263AF5" w:rsidRPr="00B00346">
        <w:tc>
          <w:tcPr>
            <w:tcW w:w="9478" w:type="dxa"/>
            <w:shd w:val="clear" w:color="auto" w:fill="76923C"/>
          </w:tcPr>
          <w:p w:rsidR="00D920A6" w:rsidRPr="00B00346" w:rsidRDefault="00D920A6" w:rsidP="00B00346">
            <w:pPr>
              <w:pStyle w:val="TableHeaders"/>
            </w:pPr>
            <w:r w:rsidRPr="00B00346">
              <w:t>High Performance Response(s)</w:t>
            </w:r>
          </w:p>
        </w:tc>
      </w:tr>
      <w:tr w:rsidR="00D920A6">
        <w:tc>
          <w:tcPr>
            <w:tcW w:w="9478" w:type="dxa"/>
          </w:tcPr>
          <w:p w:rsidR="00BE4EBD" w:rsidRDefault="000B2D56" w:rsidP="008151E5">
            <w:pPr>
              <w:pStyle w:val="TableText"/>
            </w:pPr>
            <w:r>
              <w:t xml:space="preserve">A </w:t>
            </w:r>
            <w:r w:rsidR="00571C95">
              <w:t>H</w:t>
            </w:r>
            <w:r w:rsidR="00BE4EBD">
              <w:t xml:space="preserve">igh </w:t>
            </w:r>
            <w:r w:rsidR="00571C95">
              <w:t>P</w:t>
            </w:r>
            <w:r w:rsidR="00BE4EBD">
              <w:t xml:space="preserve">erformance </w:t>
            </w:r>
            <w:r w:rsidR="00571C95">
              <w:t>R</w:t>
            </w:r>
            <w:r w:rsidR="00850CE6">
              <w:t>esponse</w:t>
            </w:r>
            <w:r w:rsidR="00BE4EBD">
              <w:t xml:space="preserve"> </w:t>
            </w:r>
            <w:r w:rsidR="005F5127">
              <w:t>should</w:t>
            </w:r>
            <w:r w:rsidR="00BE4EBD">
              <w:t>:</w:t>
            </w:r>
          </w:p>
          <w:p w:rsidR="00BF7DBF" w:rsidRDefault="00803F43" w:rsidP="00803F43">
            <w:pPr>
              <w:pStyle w:val="BulletedList"/>
            </w:pPr>
            <w:r>
              <w:t>Describe how Zakariyya is calm at the end of the chapter, touches Christoph’s shoulder (then Skloot’s) and says “Thank you,” (</w:t>
            </w:r>
            <w:r w:rsidR="00A7721B">
              <w:t xml:space="preserve">p. </w:t>
            </w:r>
            <w:r>
              <w:t>267).</w:t>
            </w:r>
          </w:p>
          <w:p w:rsidR="00BF7DBF" w:rsidRDefault="00BF7DBF" w:rsidP="00803F43">
            <w:pPr>
              <w:pStyle w:val="BulletedList"/>
            </w:pPr>
            <w:r>
              <w:t>Explain why this</w:t>
            </w:r>
            <w:r w:rsidR="00612356">
              <w:t xml:space="preserve"> event</w:t>
            </w:r>
            <w:r>
              <w:t xml:space="preserve"> may have happened, why it</w:t>
            </w:r>
            <w:r w:rsidR="00004D86">
              <w:t xml:space="preserve"> i</w:t>
            </w:r>
            <w:r>
              <w:t>s important, and why Deborah calls it a “miracle”</w:t>
            </w:r>
            <w:r w:rsidR="00612356">
              <w:t xml:space="preserve"> (e</w:t>
            </w:r>
            <w:r w:rsidR="00D831C9">
              <w:t>.g.</w:t>
            </w:r>
            <w:r w:rsidR="00792ACC">
              <w:t>,</w:t>
            </w:r>
            <w:r w:rsidR="00D831C9">
              <w:t xml:space="preserve"> Christoph is the first doctor to validate the family’s desire to claim some amount of ownership over Henrietta’s cells</w:t>
            </w:r>
            <w:r w:rsidR="009A519A">
              <w:t>; t</w:t>
            </w:r>
            <w:r w:rsidR="009A519A" w:rsidRPr="009A519A">
              <w:t xml:space="preserve">he “miracle” </w:t>
            </w:r>
            <w:r w:rsidR="009A519A">
              <w:t>is</w:t>
            </w:r>
            <w:r w:rsidR="009A519A" w:rsidRPr="009A519A">
              <w:t xml:space="preserve"> Zakariyya’s simple gesture of thanking Skloot and Christoph, or Zakariyya’s transformation from the first excerpt to the second one</w:t>
            </w:r>
            <w:r w:rsidR="009A519A">
              <w:t xml:space="preserve">; </w:t>
            </w:r>
            <w:r w:rsidR="009A519A" w:rsidRPr="009A519A">
              <w:t xml:space="preserve">the “miracle” </w:t>
            </w:r>
            <w:r w:rsidR="009A519A">
              <w:t>is</w:t>
            </w:r>
            <w:r w:rsidR="009A519A" w:rsidRPr="009A519A">
              <w:t xml:space="preserve"> Christoph’s kindness</w:t>
            </w:r>
            <w:r w:rsidR="009A519A">
              <w:t>, or</w:t>
            </w:r>
            <w:r w:rsidR="009A519A" w:rsidRPr="009A519A">
              <w:t xml:space="preserve"> what Zakariyya learns about Henrietta, or the simple act of seeing Henrietta’s cells in person</w:t>
            </w:r>
            <w:r w:rsidR="00D831C9">
              <w:t>)</w:t>
            </w:r>
            <w:r w:rsidR="00A7721B">
              <w:t>.</w:t>
            </w:r>
            <w:r w:rsidR="009A519A">
              <w:t xml:space="preserve"> Students do not need to explain every possibility, but should back up their reasoning with evidence from the text.</w:t>
            </w:r>
          </w:p>
          <w:p w:rsidR="000201FC" w:rsidRPr="003908D2" w:rsidRDefault="00D831C9" w:rsidP="009A519A">
            <w:pPr>
              <w:pStyle w:val="BulletedList"/>
            </w:pPr>
            <w:r>
              <w:t>Discuss how Christoph does not embody the portrait of the medical community Zakariyya paints in the first excerpt</w:t>
            </w:r>
            <w:r w:rsidR="00004D86">
              <w:t>, and how this</w:t>
            </w:r>
            <w:r w:rsidR="00D16640">
              <w:t xml:space="preserve"> </w:t>
            </w:r>
            <w:r w:rsidR="00004D86">
              <w:t>seems to impact</w:t>
            </w:r>
            <w:r w:rsidR="00D16640">
              <w:t xml:space="preserve"> the Lacks</w:t>
            </w:r>
            <w:r w:rsidR="00A7721B">
              <w:t xml:space="preserve"> family’s</w:t>
            </w:r>
            <w:r w:rsidR="00233106">
              <w:t xml:space="preserve"> </w:t>
            </w:r>
            <w:r w:rsidR="002C1154">
              <w:t>concept</w:t>
            </w:r>
            <w:r w:rsidR="00233106">
              <w:t xml:space="preserve"> of the medical community</w:t>
            </w:r>
            <w:r w:rsidR="00BF7DBF">
              <w:t>.</w:t>
            </w:r>
          </w:p>
        </w:tc>
      </w:tr>
    </w:tbl>
    <w:p w:rsidR="00C4787C" w:rsidRDefault="00C4787C" w:rsidP="00E946A0">
      <w:pPr>
        <w:pStyle w:val="Heading1"/>
      </w:pPr>
      <w:r>
        <w:t>Vocabulary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50"/>
      </w:tblGrid>
      <w:tr w:rsidR="00C02EC2" w:rsidRPr="00B00346">
        <w:tc>
          <w:tcPr>
            <w:tcW w:w="9450" w:type="dxa"/>
            <w:shd w:val="clear" w:color="auto" w:fill="76923C"/>
          </w:tcPr>
          <w:p w:rsidR="00D920A6" w:rsidRPr="00B00346" w:rsidRDefault="00F308FF" w:rsidP="00B00346">
            <w:pPr>
              <w:pStyle w:val="TableHeaders"/>
            </w:pPr>
            <w:r w:rsidRPr="00B00346">
              <w:t>Vocabulary to provide directly (will not include extended instruction)</w:t>
            </w:r>
          </w:p>
        </w:tc>
      </w:tr>
      <w:tr w:rsidR="00D920A6">
        <w:tc>
          <w:tcPr>
            <w:tcW w:w="9450" w:type="dxa"/>
          </w:tcPr>
          <w:p w:rsidR="000B2D56" w:rsidRPr="00B231AA" w:rsidRDefault="002E4B9D" w:rsidP="000B2D56">
            <w:pPr>
              <w:pStyle w:val="BulletedList"/>
            </w:pPr>
            <w:r>
              <w:t>None.</w:t>
            </w:r>
          </w:p>
        </w:tc>
      </w:tr>
      <w:tr w:rsidR="00263AF5" w:rsidRPr="00F308FF">
        <w:tc>
          <w:tcPr>
            <w:tcW w:w="9450" w:type="dxa"/>
            <w:shd w:val="clear" w:color="auto" w:fill="76923C"/>
          </w:tcPr>
          <w:p w:rsidR="00D920A6" w:rsidRPr="002E4C92" w:rsidRDefault="00BA46CB" w:rsidP="00B00346">
            <w:pPr>
              <w:pStyle w:val="TableHeaders"/>
            </w:pPr>
            <w:r w:rsidRPr="00BA46CB">
              <w:t>Vocabulary to teach (may include direct word work and/or questions)</w:t>
            </w:r>
          </w:p>
        </w:tc>
      </w:tr>
      <w:tr w:rsidR="00B231AA">
        <w:tc>
          <w:tcPr>
            <w:tcW w:w="9450" w:type="dxa"/>
          </w:tcPr>
          <w:p w:rsidR="00965BC5" w:rsidRDefault="00571C95" w:rsidP="00BF11E4">
            <w:pPr>
              <w:pStyle w:val="BulletedList"/>
            </w:pPr>
            <w:proofErr w:type="gramStart"/>
            <w:r>
              <w:t>v</w:t>
            </w:r>
            <w:r w:rsidR="00BF11E4">
              <w:t>ial</w:t>
            </w:r>
            <w:r w:rsidR="00010EE0">
              <w:t>s</w:t>
            </w:r>
            <w:proofErr w:type="gramEnd"/>
            <w:r w:rsidR="00010EE0">
              <w:t xml:space="preserve"> </w:t>
            </w:r>
            <w:r w:rsidR="000B2D56" w:rsidRPr="000B2D56">
              <w:t>(n.</w:t>
            </w:r>
            <w:r w:rsidR="00010EE0">
              <w:t xml:space="preserve">) – </w:t>
            </w:r>
            <w:r w:rsidR="00A205A2">
              <w:t>very small glass or plastic container</w:t>
            </w:r>
            <w:r w:rsidR="002F3B29">
              <w:t>s</w:t>
            </w:r>
            <w:r w:rsidR="00A205A2">
              <w:t xml:space="preserve"> used for perfumes, medicines, etc.</w:t>
            </w:r>
          </w:p>
          <w:p w:rsidR="00B231AA" w:rsidRPr="00B231AA" w:rsidRDefault="00E663DB" w:rsidP="009A519A">
            <w:pPr>
              <w:pStyle w:val="BulletedList"/>
            </w:pPr>
            <w:r>
              <w:t xml:space="preserve">contamination </w:t>
            </w:r>
            <w:r w:rsidR="00A205A2">
              <w:t xml:space="preserve">(v.) – </w:t>
            </w:r>
            <w:r>
              <w:t xml:space="preserve">the state of being </w:t>
            </w:r>
            <w:r w:rsidR="009A519A">
              <w:t>made</w:t>
            </w:r>
            <w:r w:rsidR="00A205A2">
              <w:t xml:space="preserve"> impure or unsuitable by contact or mixture with something unclean, bad, etc.</w:t>
            </w:r>
          </w:p>
        </w:tc>
      </w:tr>
    </w:tbl>
    <w:p w:rsidR="00C4787C" w:rsidRDefault="00C4787C" w:rsidP="00E946A0">
      <w:pPr>
        <w:pStyle w:val="Heading1"/>
      </w:pPr>
      <w:r>
        <w:lastRenderedPageBreak/>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30"/>
        <w:gridCol w:w="1638"/>
      </w:tblGrid>
      <w:tr w:rsidR="00263AF5" w:rsidRPr="00C02EC2">
        <w:tc>
          <w:tcPr>
            <w:tcW w:w="7830" w:type="dxa"/>
            <w:tcBorders>
              <w:bottom w:val="single" w:sz="4" w:space="0" w:color="auto"/>
            </w:tcBorders>
            <w:shd w:val="clear" w:color="auto" w:fill="76923C"/>
          </w:tcPr>
          <w:p w:rsidR="00730123" w:rsidRPr="00C02EC2" w:rsidRDefault="00730123" w:rsidP="00B00346">
            <w:pPr>
              <w:pStyle w:val="TableHeaders"/>
            </w:pPr>
            <w:r w:rsidRPr="00C02EC2">
              <w:t xml:space="preserve">Student-Facing </w:t>
            </w:r>
            <w:r w:rsidRPr="00B00346">
              <w:t>Agenda</w:t>
            </w:r>
          </w:p>
        </w:tc>
        <w:tc>
          <w:tcPr>
            <w:tcW w:w="1638" w:type="dxa"/>
            <w:tcBorders>
              <w:bottom w:val="single" w:sz="4" w:space="0" w:color="auto"/>
            </w:tcBorders>
            <w:shd w:val="clear" w:color="auto" w:fill="76923C"/>
          </w:tcPr>
          <w:p w:rsidR="00730123" w:rsidRPr="00C02EC2" w:rsidRDefault="00730123" w:rsidP="00B00346">
            <w:pPr>
              <w:pStyle w:val="TableHeaders"/>
            </w:pPr>
            <w:r w:rsidRPr="00C02EC2">
              <w:t>% of Lesson</w:t>
            </w:r>
          </w:p>
        </w:tc>
      </w:tr>
      <w:tr w:rsidR="00730123">
        <w:trPr>
          <w:trHeight w:val="1313"/>
        </w:trPr>
        <w:tc>
          <w:tcPr>
            <w:tcW w:w="7830" w:type="dxa"/>
            <w:tcBorders>
              <w:bottom w:val="nil"/>
            </w:tcBorders>
          </w:tcPr>
          <w:p w:rsidR="005F5D35" w:rsidRPr="000B2D56" w:rsidRDefault="005F5D35" w:rsidP="000B2D56">
            <w:pPr>
              <w:pStyle w:val="TableText"/>
              <w:rPr>
                <w:b/>
              </w:rPr>
            </w:pPr>
            <w:r w:rsidRPr="000B2D56">
              <w:rPr>
                <w:b/>
              </w:rPr>
              <w:t>Standards &amp; Text:</w:t>
            </w:r>
          </w:p>
          <w:p w:rsidR="008151E5" w:rsidRDefault="00BE4EBD" w:rsidP="008151E5">
            <w:pPr>
              <w:pStyle w:val="BulletedList"/>
            </w:pPr>
            <w:r>
              <w:t xml:space="preserve">Standards: </w:t>
            </w:r>
            <w:r w:rsidR="000447DB">
              <w:t>RI.9-10.</w:t>
            </w:r>
            <w:r w:rsidR="007E1CC8">
              <w:t>5</w:t>
            </w:r>
            <w:r w:rsidR="000447DB">
              <w:t xml:space="preserve">, </w:t>
            </w:r>
            <w:r w:rsidR="00D34B6C">
              <w:t>W.9-10.9.</w:t>
            </w:r>
            <w:r w:rsidR="00997DE2">
              <w:t>b</w:t>
            </w:r>
            <w:r w:rsidR="00C1182F">
              <w:t>, L.9-10.4</w:t>
            </w:r>
            <w:r w:rsidR="00997DE2">
              <w:t>.</w:t>
            </w:r>
            <w:r w:rsidR="00C1182F">
              <w:t>a, c, d</w:t>
            </w:r>
          </w:p>
          <w:p w:rsidR="00730123" w:rsidRDefault="004B7C07" w:rsidP="009A519A">
            <w:pPr>
              <w:pStyle w:val="BulletedList"/>
            </w:pPr>
            <w:r>
              <w:t xml:space="preserve">Text: </w:t>
            </w:r>
            <w:r w:rsidR="000447DB">
              <w:rPr>
                <w:i/>
              </w:rPr>
              <w:t>The Immortal Life of Henrietta Lacks</w:t>
            </w:r>
            <w:r w:rsidR="000447DB">
              <w:t>, pp. 245</w:t>
            </w:r>
            <w:r w:rsidR="009A519A">
              <w:t>–247 and</w:t>
            </w:r>
            <w:r w:rsidR="000447DB">
              <w:t xml:space="preserve"> 261</w:t>
            </w:r>
            <w:r w:rsidR="009A519A">
              <w:t>–</w:t>
            </w:r>
            <w:r w:rsidR="000447DB">
              <w:t>267</w:t>
            </w:r>
          </w:p>
        </w:tc>
        <w:tc>
          <w:tcPr>
            <w:tcW w:w="1638" w:type="dxa"/>
            <w:tcBorders>
              <w:bottom w:val="nil"/>
            </w:tcBorders>
          </w:tcPr>
          <w:p w:rsidR="00C07D88" w:rsidRPr="00C02EC2" w:rsidRDefault="00C07D88" w:rsidP="00E946A0"/>
          <w:p w:rsidR="00AF5A63" w:rsidRDefault="00AF5A63" w:rsidP="00546D71">
            <w:pPr>
              <w:pStyle w:val="NumberedList"/>
              <w:numPr>
                <w:ilvl w:val="0"/>
                <w:numId w:val="0"/>
              </w:numPr>
            </w:pPr>
          </w:p>
        </w:tc>
      </w:tr>
      <w:tr w:rsidR="00546D71">
        <w:tc>
          <w:tcPr>
            <w:tcW w:w="7830" w:type="dxa"/>
            <w:tcBorders>
              <w:top w:val="nil"/>
            </w:tcBorders>
          </w:tcPr>
          <w:p w:rsidR="00546D71" w:rsidRPr="000B2D56" w:rsidRDefault="00546D71" w:rsidP="000B2D56">
            <w:pPr>
              <w:pStyle w:val="TableText"/>
              <w:rPr>
                <w:b/>
              </w:rPr>
            </w:pPr>
            <w:r w:rsidRPr="000B2D56">
              <w:rPr>
                <w:b/>
              </w:rPr>
              <w:t>Learning Sequence:</w:t>
            </w:r>
          </w:p>
          <w:p w:rsidR="00546D71" w:rsidRDefault="00546D71" w:rsidP="00546D71">
            <w:pPr>
              <w:pStyle w:val="NumberedList"/>
            </w:pPr>
            <w:r w:rsidRPr="00F21CD9">
              <w:t>Introduction</w:t>
            </w:r>
            <w:r>
              <w:t xml:space="preserve"> of Lesson Agenda</w:t>
            </w:r>
          </w:p>
          <w:p w:rsidR="00546D71" w:rsidRDefault="00546D71" w:rsidP="00546D71">
            <w:pPr>
              <w:pStyle w:val="NumberedList"/>
            </w:pPr>
            <w:r>
              <w:t>Homework Accountability</w:t>
            </w:r>
          </w:p>
          <w:p w:rsidR="00546D71" w:rsidRDefault="000447DB" w:rsidP="00546D71">
            <w:pPr>
              <w:pStyle w:val="NumberedList"/>
            </w:pPr>
            <w:r>
              <w:t>Reading and Discussion</w:t>
            </w:r>
          </w:p>
          <w:p w:rsidR="00546D71" w:rsidRDefault="000447DB" w:rsidP="00546D71">
            <w:pPr>
              <w:pStyle w:val="NumberedList"/>
            </w:pPr>
            <w:r>
              <w:t>Quick Write</w:t>
            </w:r>
          </w:p>
          <w:p w:rsidR="00546D71" w:rsidRPr="00546D71" w:rsidRDefault="00546D71" w:rsidP="00546D71">
            <w:pPr>
              <w:pStyle w:val="NumberedList"/>
            </w:pPr>
            <w:r>
              <w:t>Closing</w:t>
            </w:r>
          </w:p>
        </w:tc>
        <w:tc>
          <w:tcPr>
            <w:tcW w:w="1638" w:type="dxa"/>
            <w:tcBorders>
              <w:top w:val="nil"/>
            </w:tcBorders>
          </w:tcPr>
          <w:p w:rsidR="00546D71" w:rsidRDefault="00546D71" w:rsidP="000B2D56">
            <w:pPr>
              <w:pStyle w:val="TableText"/>
            </w:pPr>
          </w:p>
          <w:p w:rsidR="00546D71" w:rsidRDefault="00546D71" w:rsidP="009F1B04">
            <w:pPr>
              <w:pStyle w:val="NumberedList"/>
              <w:numPr>
                <w:ilvl w:val="0"/>
                <w:numId w:val="1"/>
              </w:numPr>
            </w:pPr>
            <w:r>
              <w:t>5%</w:t>
            </w:r>
          </w:p>
          <w:p w:rsidR="00546D71" w:rsidRDefault="000B2D56" w:rsidP="00546D71">
            <w:pPr>
              <w:pStyle w:val="NumberedList"/>
            </w:pPr>
            <w:r>
              <w:t>10</w:t>
            </w:r>
            <w:r w:rsidR="00546D71">
              <w:t>%</w:t>
            </w:r>
          </w:p>
          <w:p w:rsidR="00546D71" w:rsidRDefault="00987D08" w:rsidP="00546D71">
            <w:pPr>
              <w:pStyle w:val="NumberedList"/>
            </w:pPr>
            <w:r>
              <w:t>65</w:t>
            </w:r>
            <w:r w:rsidR="00546D71">
              <w:t>%</w:t>
            </w:r>
          </w:p>
          <w:p w:rsidR="00546D71" w:rsidRDefault="00987D08" w:rsidP="00546D71">
            <w:pPr>
              <w:pStyle w:val="NumberedList"/>
            </w:pPr>
            <w:r>
              <w:t>15</w:t>
            </w:r>
            <w:r w:rsidR="00546D71">
              <w:t>%</w:t>
            </w:r>
          </w:p>
          <w:p w:rsidR="00546D71" w:rsidRPr="00C02EC2" w:rsidRDefault="00546D71" w:rsidP="00546D71">
            <w:pPr>
              <w:pStyle w:val="NumberedList"/>
            </w:pPr>
            <w:r>
              <w:t>5%</w:t>
            </w:r>
          </w:p>
        </w:tc>
      </w:tr>
    </w:tbl>
    <w:p w:rsidR="000447DB" w:rsidRDefault="00F308FF" w:rsidP="00C221F9">
      <w:pPr>
        <w:pStyle w:val="Heading1"/>
      </w:pPr>
      <w:r>
        <w:t>Materials</w:t>
      </w:r>
    </w:p>
    <w:p w:rsidR="00FA0B04" w:rsidRDefault="00FA0B04" w:rsidP="00131EBC">
      <w:pPr>
        <w:pStyle w:val="BulletedList"/>
      </w:pPr>
      <w:r>
        <w:t>Student copies of the Surfacing Issues Tool (refer to 10.3.1 Lesson 3)</w:t>
      </w:r>
    </w:p>
    <w:p w:rsidR="00EE4B3A" w:rsidRPr="00EE4B3A" w:rsidRDefault="000E3AAC" w:rsidP="00131EBC">
      <w:pPr>
        <w:pStyle w:val="BulletedList"/>
      </w:pPr>
      <w:r>
        <w:t xml:space="preserve">Student </w:t>
      </w:r>
      <w:r w:rsidR="00997DE2">
        <w:t>c</w:t>
      </w:r>
      <w:r>
        <w:t>opies of the Pre-Search Tool (refer to 10.3.1 Lesson 8)</w:t>
      </w:r>
    </w:p>
    <w:p w:rsidR="00C4787C" w:rsidRPr="00A24DAB" w:rsidRDefault="00C4787C" w:rsidP="00E946A0">
      <w:pPr>
        <w:pStyle w:val="Heading1"/>
      </w:pPr>
      <w:r w:rsidRPr="00A24DAB">
        <w:t>Learning Sequence</w:t>
      </w:r>
    </w:p>
    <w:tbl>
      <w:tblPr>
        <w:tblStyle w:val="TableGrid"/>
        <w:tblW w:w="9468" w:type="dxa"/>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894"/>
        <w:gridCol w:w="8574"/>
      </w:tblGrid>
      <w:tr w:rsidR="00546D71" w:rsidRPr="001C6EA7">
        <w:tc>
          <w:tcPr>
            <w:tcW w:w="9468" w:type="dxa"/>
            <w:gridSpan w:val="2"/>
            <w:shd w:val="clear" w:color="auto" w:fill="76923C" w:themeFill="accent3" w:themeFillShade="BF"/>
          </w:tcPr>
          <w:p w:rsidR="00546D71" w:rsidRPr="001C6EA7" w:rsidRDefault="00546D71" w:rsidP="00B00346">
            <w:pPr>
              <w:pStyle w:val="TableHeaders"/>
            </w:pPr>
            <w:r w:rsidRPr="001C6EA7">
              <w:t>How to Use the Learning Sequence</w:t>
            </w:r>
          </w:p>
        </w:tc>
      </w:tr>
      <w:tr w:rsidR="00546D71" w:rsidRPr="000D6FA4">
        <w:tc>
          <w:tcPr>
            <w:tcW w:w="894" w:type="dxa"/>
            <w:shd w:val="clear" w:color="auto" w:fill="76923C" w:themeFill="accent3" w:themeFillShade="BF"/>
          </w:tcPr>
          <w:p w:rsidR="00546D71" w:rsidRPr="000D6FA4" w:rsidRDefault="00546D71" w:rsidP="00B00346">
            <w:pPr>
              <w:pStyle w:val="TableHeaders"/>
            </w:pPr>
            <w:r w:rsidRPr="000D6FA4">
              <w:t>Symbol</w:t>
            </w:r>
          </w:p>
        </w:tc>
        <w:tc>
          <w:tcPr>
            <w:tcW w:w="8574" w:type="dxa"/>
            <w:shd w:val="clear" w:color="auto" w:fill="76923C" w:themeFill="accent3" w:themeFillShade="BF"/>
          </w:tcPr>
          <w:p w:rsidR="00546D71" w:rsidRPr="000D6FA4" w:rsidRDefault="00546D71" w:rsidP="00B00346">
            <w:pPr>
              <w:pStyle w:val="TableHeaders"/>
            </w:pPr>
            <w:r w:rsidRPr="000D6FA4">
              <w:t>Type of Text &amp; Interpretation of the Symbol</w:t>
            </w:r>
          </w:p>
        </w:tc>
      </w:tr>
      <w:tr w:rsidR="00546D71" w:rsidRPr="00E65C14">
        <w:tc>
          <w:tcPr>
            <w:tcW w:w="894" w:type="dxa"/>
          </w:tcPr>
          <w:p w:rsidR="00546D71" w:rsidRPr="00E65C14" w:rsidRDefault="00546D71" w:rsidP="00F04187">
            <w:pPr>
              <w:spacing w:before="20" w:after="20" w:line="240" w:lineRule="auto"/>
              <w:jc w:val="center"/>
              <w:rPr>
                <w:rFonts w:asciiTheme="minorHAnsi" w:hAnsiTheme="minorHAnsi"/>
                <w:b/>
                <w:color w:val="4F81BD" w:themeColor="accent1"/>
                <w:sz w:val="20"/>
              </w:rPr>
            </w:pPr>
            <w:r w:rsidRPr="00E65C14">
              <w:rPr>
                <w:rFonts w:asciiTheme="minorHAnsi" w:hAnsiTheme="minorHAnsi"/>
                <w:b/>
                <w:color w:val="4F81BD" w:themeColor="accent1"/>
                <w:sz w:val="20"/>
              </w:rPr>
              <w:t>10%</w:t>
            </w:r>
          </w:p>
        </w:tc>
        <w:tc>
          <w:tcPr>
            <w:tcW w:w="8574" w:type="dxa"/>
          </w:tcPr>
          <w:p w:rsidR="00546D71" w:rsidRPr="00E65C14" w:rsidRDefault="00546D71" w:rsidP="00F04187">
            <w:pPr>
              <w:spacing w:before="20" w:after="20" w:line="240" w:lineRule="auto"/>
              <w:rPr>
                <w:rFonts w:asciiTheme="minorHAnsi" w:hAnsiTheme="minorHAnsi"/>
                <w:b/>
                <w:color w:val="4F81BD" w:themeColor="accent1"/>
                <w:sz w:val="20"/>
              </w:rPr>
            </w:pPr>
            <w:r w:rsidRPr="00E65C14">
              <w:rPr>
                <w:rFonts w:asciiTheme="minorHAnsi" w:hAnsiTheme="minorHAnsi"/>
                <w:b/>
                <w:color w:val="4F81BD" w:themeColor="accent1"/>
                <w:sz w:val="20"/>
              </w:rPr>
              <w:t>Percentage indicates the percentage of lesson time each activity should take.</w:t>
            </w:r>
          </w:p>
        </w:tc>
      </w:tr>
      <w:tr w:rsidR="00A948B3" w:rsidRPr="000D6FA4">
        <w:tc>
          <w:tcPr>
            <w:tcW w:w="894" w:type="dxa"/>
            <w:vMerge w:val="restart"/>
            <w:vAlign w:val="center"/>
          </w:tcPr>
          <w:p w:rsidR="00A948B3" w:rsidRPr="00A948B3" w:rsidRDefault="0097223B" w:rsidP="00A948B3">
            <w:pPr>
              <w:spacing w:before="20" w:after="20" w:line="240" w:lineRule="auto"/>
              <w:jc w:val="center"/>
              <w:rPr>
                <w:sz w:val="18"/>
              </w:rPr>
            </w:pPr>
            <w:r>
              <w:rPr>
                <w:sz w:val="18"/>
              </w:rPr>
              <w:t>n</w:t>
            </w:r>
            <w:r w:rsidR="00A948B3" w:rsidRPr="00A948B3">
              <w:rPr>
                <w:sz w:val="18"/>
              </w:rPr>
              <w:t>o symbol</w:t>
            </w:r>
          </w:p>
        </w:tc>
        <w:tc>
          <w:tcPr>
            <w:tcW w:w="8574" w:type="dxa"/>
          </w:tcPr>
          <w:p w:rsidR="00A948B3" w:rsidRPr="000D6FA4" w:rsidRDefault="00A948B3" w:rsidP="00F04187">
            <w:pPr>
              <w:spacing w:before="20" w:after="20" w:line="240" w:lineRule="auto"/>
              <w:rPr>
                <w:sz w:val="20"/>
              </w:rPr>
            </w:pPr>
            <w:r>
              <w:rPr>
                <w:sz w:val="20"/>
              </w:rPr>
              <w:t xml:space="preserve">Plain text </w:t>
            </w:r>
            <w:r w:rsidRPr="000D6FA4">
              <w:rPr>
                <w:sz w:val="20"/>
              </w:rPr>
              <w:t>indicates teacher action.</w:t>
            </w:r>
          </w:p>
        </w:tc>
      </w:tr>
      <w:tr w:rsidR="00A948B3" w:rsidRPr="000D6FA4">
        <w:tc>
          <w:tcPr>
            <w:tcW w:w="894" w:type="dxa"/>
            <w:vMerge/>
          </w:tcPr>
          <w:p w:rsidR="00A948B3" w:rsidRPr="000D6FA4" w:rsidRDefault="00A948B3" w:rsidP="00F04187">
            <w:pPr>
              <w:spacing w:before="20" w:after="20" w:line="240" w:lineRule="auto"/>
              <w:jc w:val="center"/>
              <w:rPr>
                <w:b/>
                <w:color w:val="000000" w:themeColor="text1"/>
                <w:sz w:val="20"/>
              </w:rPr>
            </w:pPr>
          </w:p>
        </w:tc>
        <w:tc>
          <w:tcPr>
            <w:tcW w:w="8574" w:type="dxa"/>
          </w:tcPr>
          <w:p w:rsidR="00A948B3" w:rsidRPr="000D6FA4" w:rsidRDefault="00BA46CB" w:rsidP="00A948B3">
            <w:pPr>
              <w:spacing w:before="20" w:after="20" w:line="240" w:lineRule="auto"/>
              <w:rPr>
                <w:color w:val="4F81BD" w:themeColor="accent1"/>
                <w:sz w:val="20"/>
              </w:rPr>
            </w:pPr>
            <w:r w:rsidRPr="00BA46CB">
              <w:rPr>
                <w:b/>
                <w:sz w:val="20"/>
              </w:rPr>
              <w:t>Bold text indicates questions for the teacher to ask students.</w:t>
            </w:r>
          </w:p>
        </w:tc>
      </w:tr>
      <w:tr w:rsidR="00A948B3" w:rsidRPr="000D6FA4">
        <w:tc>
          <w:tcPr>
            <w:tcW w:w="894" w:type="dxa"/>
            <w:vMerge/>
          </w:tcPr>
          <w:p w:rsidR="00A948B3" w:rsidRPr="000D6FA4" w:rsidRDefault="00A948B3" w:rsidP="00F04187">
            <w:pPr>
              <w:spacing w:before="20" w:after="20" w:line="240" w:lineRule="auto"/>
              <w:jc w:val="center"/>
              <w:rPr>
                <w:b/>
                <w:color w:val="000000" w:themeColor="text1"/>
                <w:sz w:val="20"/>
              </w:rPr>
            </w:pPr>
          </w:p>
        </w:tc>
        <w:tc>
          <w:tcPr>
            <w:tcW w:w="8574" w:type="dxa"/>
          </w:tcPr>
          <w:p w:rsidR="00A948B3" w:rsidRPr="001E189E" w:rsidRDefault="00A948B3" w:rsidP="00A948B3">
            <w:pPr>
              <w:spacing w:before="20" w:after="20" w:line="240" w:lineRule="auto"/>
              <w:rPr>
                <w:i/>
                <w:sz w:val="20"/>
              </w:rPr>
            </w:pPr>
            <w:r w:rsidRPr="001E189E">
              <w:rPr>
                <w:i/>
                <w:sz w:val="20"/>
              </w:rPr>
              <w:t>Italicized text indicates a vocabulary word.</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rsidR="00546D71" w:rsidRDefault="00546D71" w:rsidP="002A5337">
            <w:pPr>
              <w:spacing w:before="40" w:after="0" w:line="240" w:lineRule="auto"/>
              <w:jc w:val="center"/>
              <w:rPr>
                <w:sz w:val="20"/>
              </w:rPr>
            </w:pPr>
            <w:r>
              <w:sym w:font="Webdings" w:char="F034"/>
            </w:r>
          </w:p>
        </w:tc>
        <w:tc>
          <w:tcPr>
            <w:tcW w:w="8574" w:type="dxa"/>
          </w:tcPr>
          <w:p w:rsidR="00546D71" w:rsidRPr="000C0112" w:rsidRDefault="00546D71" w:rsidP="00F04187">
            <w:pPr>
              <w:spacing w:before="20" w:after="20" w:line="240" w:lineRule="auto"/>
              <w:rPr>
                <w:sz w:val="20"/>
              </w:rPr>
            </w:pPr>
            <w:r w:rsidRPr="001708C2">
              <w:rPr>
                <w:sz w:val="20"/>
              </w:rPr>
              <w:t>Indicates student action(s).</w:t>
            </w:r>
          </w:p>
        </w:tc>
      </w:tr>
      <w:tr w:rsidR="00546D71" w:rsidRPr="000D6F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rsidR="00546D71" w:rsidRDefault="00546D71" w:rsidP="002A5337">
            <w:pPr>
              <w:spacing w:before="80" w:after="0" w:line="240" w:lineRule="auto"/>
              <w:jc w:val="center"/>
              <w:rPr>
                <w:sz w:val="20"/>
              </w:rPr>
            </w:pPr>
            <w:r>
              <w:rPr>
                <w:sz w:val="20"/>
              </w:rPr>
              <w:sym w:font="Webdings" w:char="F028"/>
            </w:r>
          </w:p>
        </w:tc>
        <w:tc>
          <w:tcPr>
            <w:tcW w:w="8574" w:type="dxa"/>
          </w:tcPr>
          <w:p w:rsidR="00546D71" w:rsidRPr="000C0112" w:rsidRDefault="00546D71" w:rsidP="00F04187">
            <w:pPr>
              <w:spacing w:before="20" w:after="20" w:line="240" w:lineRule="auto"/>
              <w:rPr>
                <w:sz w:val="20"/>
              </w:rPr>
            </w:pPr>
            <w:r w:rsidRPr="001708C2">
              <w:rPr>
                <w:sz w:val="20"/>
              </w:rPr>
              <w:t>Indicates possible student response(s) to teacher questions.</w:t>
            </w:r>
          </w:p>
        </w:tc>
      </w:tr>
      <w:tr w:rsidR="00546D71" w:rsidRPr="000D6FA4">
        <w:tc>
          <w:tcPr>
            <w:tcW w:w="894" w:type="dxa"/>
            <w:vAlign w:val="bottom"/>
          </w:tcPr>
          <w:p w:rsidR="00546D71" w:rsidRPr="000D6FA4" w:rsidRDefault="00546D71" w:rsidP="002A5337">
            <w:pPr>
              <w:spacing w:after="0" w:line="240" w:lineRule="auto"/>
              <w:jc w:val="center"/>
              <w:rPr>
                <w:color w:val="4F81BD" w:themeColor="accent1"/>
                <w:sz w:val="20"/>
              </w:rPr>
            </w:pPr>
            <w:r w:rsidRPr="000D6FA4">
              <w:rPr>
                <w:color w:val="4F81BD" w:themeColor="accent1"/>
                <w:sz w:val="20"/>
              </w:rPr>
              <w:sym w:font="Webdings" w:char="F069"/>
            </w:r>
          </w:p>
        </w:tc>
        <w:tc>
          <w:tcPr>
            <w:tcW w:w="8574" w:type="dxa"/>
          </w:tcPr>
          <w:p w:rsidR="00546D71" w:rsidRPr="000D6FA4" w:rsidRDefault="00546D71" w:rsidP="00F04187">
            <w:pPr>
              <w:spacing w:before="20" w:after="20" w:line="240" w:lineRule="auto"/>
              <w:rPr>
                <w:color w:val="4F81BD" w:themeColor="accent1"/>
                <w:sz w:val="20"/>
              </w:rPr>
            </w:pPr>
            <w:r>
              <w:rPr>
                <w:color w:val="4F81BD" w:themeColor="accent1"/>
                <w:sz w:val="20"/>
              </w:rPr>
              <w:t>I</w:t>
            </w:r>
            <w:r w:rsidRPr="000D6FA4">
              <w:rPr>
                <w:color w:val="4F81BD" w:themeColor="accent1"/>
                <w:sz w:val="20"/>
              </w:rPr>
              <w:t>ndicates instructional notes for the teacher.</w:t>
            </w:r>
          </w:p>
        </w:tc>
      </w:tr>
    </w:tbl>
    <w:p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rsidR="00A35B5D" w:rsidRPr="007C253A" w:rsidRDefault="002602B1" w:rsidP="00571C95">
      <w:pPr>
        <w:pStyle w:val="TA"/>
      </w:pPr>
      <w:r>
        <w:t>Begin by reviewing the agenda and the assessed standard for this lesson: RI.9-10.</w:t>
      </w:r>
      <w:r w:rsidR="004306C9">
        <w:t>5</w:t>
      </w:r>
      <w:r>
        <w:t xml:space="preserve">. </w:t>
      </w:r>
      <w:r w:rsidR="009A519A">
        <w:t xml:space="preserve">In this lesson, </w:t>
      </w:r>
      <w:r w:rsidR="007C253A">
        <w:t xml:space="preserve">students engage with two excerpts from </w:t>
      </w:r>
      <w:r w:rsidR="007C253A">
        <w:rPr>
          <w:i/>
        </w:rPr>
        <w:t>The Immortal Life of Henrietta Lacks</w:t>
      </w:r>
      <w:r w:rsidR="007C253A">
        <w:t xml:space="preserve">. </w:t>
      </w:r>
      <w:r w:rsidR="00C6070B">
        <w:t xml:space="preserve">The first is on pages 245¬–247 </w:t>
      </w:r>
      <w:r w:rsidR="009A519A" w:rsidRPr="009A519A">
        <w:t>from “I think my birth was a miracle” to “</w:t>
      </w:r>
      <w:proofErr w:type="gramStart"/>
      <w:r w:rsidR="009A519A" w:rsidRPr="009A519A">
        <w:t>didn’t</w:t>
      </w:r>
      <w:proofErr w:type="gramEnd"/>
      <w:r w:rsidR="009A519A" w:rsidRPr="009A519A">
        <w:t xml:space="preserve"> deserve her help as far as I’m concerned</w:t>
      </w:r>
      <w:r w:rsidR="00C6070B">
        <w:t>.</w:t>
      </w:r>
      <w:r w:rsidR="009A519A" w:rsidRPr="009A519A">
        <w:t>” The second excerpt is on pages 261–267 from “‘Okay’ Christoph said, looking at Deborah. ‘It must be pretty hard’” to “her arm around me and said, ‘Girl, you just witnessed a miracle</w:t>
      </w:r>
      <w:r w:rsidR="00C6070B">
        <w:t>.’”</w:t>
      </w:r>
      <w:r w:rsidR="009A519A" w:rsidRPr="009A519A">
        <w:t xml:space="preserve"> </w:t>
      </w:r>
    </w:p>
    <w:p w:rsidR="00B00346" w:rsidRPr="000B2D56" w:rsidRDefault="00A35B5D" w:rsidP="00571C95">
      <w:pPr>
        <w:pStyle w:val="SA"/>
        <w:rPr>
          <w:rFonts w:asciiTheme="minorHAnsi" w:hAnsiTheme="minorHAnsi"/>
        </w:rPr>
      </w:pPr>
      <w:r>
        <w:t xml:space="preserve">Students </w:t>
      </w:r>
      <w:r w:rsidR="009A519A">
        <w:t>look at the agenda</w:t>
      </w:r>
      <w:r>
        <w:t>.</w:t>
      </w:r>
    </w:p>
    <w:p w:rsidR="000B2D56" w:rsidRDefault="000B2D56" w:rsidP="00C6070B">
      <w:pPr>
        <w:pStyle w:val="LearningSequenceHeader"/>
        <w:spacing w:before="360"/>
      </w:pPr>
      <w:r>
        <w:t>Activity 2</w:t>
      </w:r>
      <w:r w:rsidRPr="000B2D56">
        <w:t xml:space="preserve">: </w:t>
      </w:r>
      <w:r>
        <w:t>Homework Accountability</w:t>
      </w:r>
      <w:r>
        <w:tab/>
        <w:t>10</w:t>
      </w:r>
      <w:r w:rsidRPr="000B2D56">
        <w:t>%</w:t>
      </w:r>
    </w:p>
    <w:p w:rsidR="00F04187" w:rsidRDefault="00F04187" w:rsidP="00571C95">
      <w:pPr>
        <w:pStyle w:val="TA"/>
      </w:pPr>
      <w:r>
        <w:t xml:space="preserve">Instruct students to </w:t>
      </w:r>
      <w:r w:rsidR="00997DE2">
        <w:t>T</w:t>
      </w:r>
      <w:r>
        <w:t>urn</w:t>
      </w:r>
      <w:r w:rsidR="001F210D">
        <w:t>-</w:t>
      </w:r>
      <w:r>
        <w:t>and</w:t>
      </w:r>
      <w:r w:rsidR="001F210D">
        <w:t>-</w:t>
      </w:r>
      <w:r w:rsidR="00997DE2">
        <w:t>T</w:t>
      </w:r>
      <w:r>
        <w:t xml:space="preserve">alk about the sources they found during their pre-searches for homework. Tell students to </w:t>
      </w:r>
      <w:r w:rsidR="00C87D15">
        <w:t xml:space="preserve">share </w:t>
      </w:r>
      <w:r w:rsidR="009A519A">
        <w:t>three</w:t>
      </w:r>
      <w:r w:rsidR="00C87D15">
        <w:t xml:space="preserve"> new words they added to their vocabulary journals, as well as a short description of any perspectives they noticed</w:t>
      </w:r>
      <w:r w:rsidR="001F210D">
        <w:t>, if the perspectives are apparent in the sources.</w:t>
      </w:r>
      <w:r w:rsidR="00C87D15">
        <w:t xml:space="preserve"> </w:t>
      </w:r>
    </w:p>
    <w:p w:rsidR="001F210D" w:rsidRDefault="00F04187" w:rsidP="00571C95">
      <w:pPr>
        <w:pStyle w:val="SA"/>
      </w:pPr>
      <w:r>
        <w:t xml:space="preserve">Students </w:t>
      </w:r>
      <w:r w:rsidR="00997DE2">
        <w:t>T</w:t>
      </w:r>
      <w:r>
        <w:t>urn</w:t>
      </w:r>
      <w:r w:rsidR="001F210D">
        <w:t>-</w:t>
      </w:r>
      <w:r>
        <w:t>and</w:t>
      </w:r>
      <w:r w:rsidR="001F210D">
        <w:t>-</w:t>
      </w:r>
      <w:r w:rsidR="00997DE2">
        <w:t>T</w:t>
      </w:r>
      <w:r>
        <w:t>alk about the sources</w:t>
      </w:r>
      <w:r w:rsidR="00C87D15">
        <w:t xml:space="preserve"> and</w:t>
      </w:r>
      <w:r w:rsidR="000127D8">
        <w:t xml:space="preserve"> </w:t>
      </w:r>
      <w:r w:rsidR="005D52D3">
        <w:t>three</w:t>
      </w:r>
      <w:r w:rsidR="000127D8">
        <w:t xml:space="preserve"> new</w:t>
      </w:r>
      <w:r w:rsidR="00C87D15">
        <w:t xml:space="preserve"> words</w:t>
      </w:r>
      <w:r>
        <w:t xml:space="preserve"> they found for homework, and explain the </w:t>
      </w:r>
      <w:r w:rsidRPr="009A519A">
        <w:t xml:space="preserve">perspective </w:t>
      </w:r>
      <w:r>
        <w:t>of the authors of those sources</w:t>
      </w:r>
      <w:r w:rsidR="001F210D">
        <w:t>, if apparent in the sources.</w:t>
      </w:r>
    </w:p>
    <w:p w:rsidR="000B2D56" w:rsidRPr="000B2D56" w:rsidRDefault="009650AE" w:rsidP="00571C95">
      <w:pPr>
        <w:pStyle w:val="SR"/>
      </w:pPr>
      <w:r>
        <w:t>Student response</w:t>
      </w:r>
      <w:r w:rsidR="009A519A">
        <w:t>s</w:t>
      </w:r>
      <w:r>
        <w:t xml:space="preserve"> will vary by their individual research. </w:t>
      </w:r>
    </w:p>
    <w:p w:rsidR="000B2D56" w:rsidRDefault="000B2D56" w:rsidP="00C6070B">
      <w:pPr>
        <w:pStyle w:val="LearningSequenceHeader"/>
        <w:spacing w:before="360"/>
      </w:pPr>
      <w:r w:rsidRPr="000B2D56">
        <w:t xml:space="preserve">Activity </w:t>
      </w:r>
      <w:r>
        <w:t>3</w:t>
      </w:r>
      <w:r w:rsidRPr="000B2D56">
        <w:t xml:space="preserve">: </w:t>
      </w:r>
      <w:r w:rsidR="000447DB">
        <w:t>Reading and Discussion</w:t>
      </w:r>
      <w:r w:rsidR="004B7BAC">
        <w:tab/>
      </w:r>
      <w:r w:rsidR="00987D08">
        <w:t>65</w:t>
      </w:r>
      <w:r w:rsidRPr="000B2D56">
        <w:t>%</w:t>
      </w:r>
    </w:p>
    <w:p w:rsidR="009A519A" w:rsidRDefault="009A519A" w:rsidP="00571C95">
      <w:pPr>
        <w:pStyle w:val="TA"/>
      </w:pPr>
      <w:r w:rsidRPr="009A519A">
        <w:t>Instruct students to form pairs. Post or project each set of questions below for students to discuss.</w:t>
      </w:r>
    </w:p>
    <w:p w:rsidR="0055680A" w:rsidRDefault="009A519A" w:rsidP="00571C95">
      <w:pPr>
        <w:pStyle w:val="TA"/>
      </w:pPr>
      <w:r>
        <w:t>Instruct student pairs to</w:t>
      </w:r>
      <w:r w:rsidR="005F5127">
        <w:t xml:space="preserve"> </w:t>
      </w:r>
      <w:r w:rsidR="004B7BAC">
        <w:t>read from p</w:t>
      </w:r>
      <w:r w:rsidR="00C87D15" w:rsidRPr="004B7BAC">
        <w:t xml:space="preserve">age 245 (at “I think my birth was a miracle”) to page 247 </w:t>
      </w:r>
      <w:r w:rsidR="004B7BAC">
        <w:t>(at “</w:t>
      </w:r>
      <w:r w:rsidR="00144DA3">
        <w:t xml:space="preserve">didn’t deserve her help </w:t>
      </w:r>
      <w:r w:rsidR="004B7BAC">
        <w:t xml:space="preserve">as far as I’m concerned”), </w:t>
      </w:r>
      <w:r>
        <w:t>and answer the following questions before sharing out with the class</w:t>
      </w:r>
      <w:r w:rsidR="004B7BAC">
        <w:t>.</w:t>
      </w:r>
      <w:r w:rsidR="00C65EDC">
        <w:t xml:space="preserve"> </w:t>
      </w:r>
      <w:r w:rsidR="0055680A">
        <w:t xml:space="preserve">Remind students to annotate the text as they engage in discussion. </w:t>
      </w:r>
    </w:p>
    <w:p w:rsidR="00FA0B04" w:rsidRDefault="00FA0B04" w:rsidP="00FA0B04">
      <w:pPr>
        <w:pStyle w:val="IN"/>
      </w:pPr>
      <w:r w:rsidRPr="00024AD4">
        <w:t>If necessary to support comprehension</w:t>
      </w:r>
      <w:r>
        <w:t xml:space="preserve"> and fluency, consider using a Masterful R</w:t>
      </w:r>
      <w:r w:rsidRPr="00024AD4">
        <w:t>eading of the focus excerpt</w:t>
      </w:r>
      <w:r>
        <w:t>s</w:t>
      </w:r>
      <w:r w:rsidRPr="00024AD4">
        <w:t xml:space="preserve"> for the lesson.</w:t>
      </w:r>
    </w:p>
    <w:p w:rsidR="006D55A8" w:rsidRPr="00903F03" w:rsidRDefault="006D55A8" w:rsidP="006D55A8">
      <w:pPr>
        <w:pStyle w:val="IN"/>
        <w:rPr>
          <w:rFonts w:ascii="Times" w:hAnsi="Times"/>
          <w:sz w:val="20"/>
          <w:szCs w:val="20"/>
        </w:rPr>
      </w:pPr>
      <w:r>
        <w:rPr>
          <w:shd w:val="clear" w:color="auto" w:fill="FFFFFF"/>
        </w:rPr>
        <w:t xml:space="preserve">This </w:t>
      </w:r>
      <w:r w:rsidRPr="006D55A8">
        <w:rPr>
          <w:shd w:val="clear" w:color="auto" w:fill="FFFFFF"/>
        </w:rPr>
        <w:t>annotation supports stud</w:t>
      </w:r>
      <w:r>
        <w:rPr>
          <w:shd w:val="clear" w:color="auto" w:fill="FFFFFF"/>
        </w:rPr>
        <w:t>ents’ engagement with W.9-10.9.b</w:t>
      </w:r>
      <w:r w:rsidRPr="006D55A8">
        <w:rPr>
          <w:shd w:val="clear" w:color="auto" w:fill="FFFFFF"/>
        </w:rPr>
        <w:t>, which addresses the use of textual evidence in writing.</w:t>
      </w:r>
    </w:p>
    <w:p w:rsidR="00935105" w:rsidRDefault="00C9521A" w:rsidP="009650AE">
      <w:pPr>
        <w:pStyle w:val="IN"/>
      </w:pPr>
      <w:r>
        <w:rPr>
          <w:b/>
        </w:rPr>
        <w:t xml:space="preserve">Differentiation Consideration: </w:t>
      </w:r>
      <w:r w:rsidR="00591BB9">
        <w:t>Consider encouraging students to surface issues</w:t>
      </w:r>
      <w:r>
        <w:t xml:space="preserve"> from the text (using the Surfacing Issues Tool)</w:t>
      </w:r>
      <w:r w:rsidR="00591BB9">
        <w:t xml:space="preserve"> if they are struggling </w:t>
      </w:r>
      <w:r w:rsidR="00612356">
        <w:t>to find</w:t>
      </w:r>
      <w:r w:rsidR="00591BB9">
        <w:t xml:space="preserve"> enough research for a </w:t>
      </w:r>
      <w:r>
        <w:t xml:space="preserve">previously </w:t>
      </w:r>
      <w:r w:rsidR="00591BB9">
        <w:t>selected area of investigation</w:t>
      </w:r>
      <w:r>
        <w:t>,</w:t>
      </w:r>
      <w:r w:rsidR="00591BB9">
        <w:t xml:space="preserve"> or if they are becoming disinterested in the</w:t>
      </w:r>
      <w:r w:rsidR="009A519A">
        <w:t>ir</w:t>
      </w:r>
      <w:r w:rsidR="00591BB9">
        <w:t xml:space="preserve"> research topic. </w:t>
      </w:r>
    </w:p>
    <w:p w:rsidR="00C87D15" w:rsidRDefault="00C87D15" w:rsidP="00571C95">
      <w:pPr>
        <w:pStyle w:val="Q"/>
      </w:pPr>
      <w:r>
        <w:t>Why does Zakariyya think his “birth was a miracle”</w:t>
      </w:r>
      <w:r w:rsidR="0032637E">
        <w:t xml:space="preserve"> (p. 245)</w:t>
      </w:r>
      <w:r>
        <w:t>?</w:t>
      </w:r>
    </w:p>
    <w:p w:rsidR="00C87D15" w:rsidRDefault="009A519A" w:rsidP="00571C95">
      <w:pPr>
        <w:pStyle w:val="SR"/>
      </w:pPr>
      <w:r>
        <w:t>W</w:t>
      </w:r>
      <w:r w:rsidR="00C87D15">
        <w:t>hen he was born, his mother—Henrietta Lacks—was “full of tumors” and very sick, but h</w:t>
      </w:r>
      <w:r w:rsidR="00222F45">
        <w:t>e was born unharmed and healthy (p. 245).</w:t>
      </w:r>
    </w:p>
    <w:p w:rsidR="00C87D15" w:rsidRDefault="00C87D15" w:rsidP="00571C95">
      <w:pPr>
        <w:pStyle w:val="Q"/>
      </w:pPr>
      <w:r>
        <w:t>Why does Zakariyya think what the “doctors did was wrong”</w:t>
      </w:r>
      <w:r w:rsidR="0032637E">
        <w:t xml:space="preserve"> (p. 246)</w:t>
      </w:r>
      <w:r>
        <w:t xml:space="preserve">? What support does he give </w:t>
      </w:r>
      <w:r w:rsidR="00612356">
        <w:t>for</w:t>
      </w:r>
      <w:r>
        <w:t xml:space="preserve"> this statement?</w:t>
      </w:r>
    </w:p>
    <w:p w:rsidR="00C87D15" w:rsidRDefault="00C87D15" w:rsidP="00571C95">
      <w:pPr>
        <w:pStyle w:val="SR"/>
      </w:pPr>
      <w:r>
        <w:t>He says they stole her cells without her permission and made money off of them. He is angry because now the Lacks family is “</w:t>
      </w:r>
      <w:r w:rsidR="00EA58E9">
        <w:t>‘</w:t>
      </w:r>
      <w:r>
        <w:t>po’ as po’,</w:t>
      </w:r>
      <w:r w:rsidR="00EA58E9">
        <w:t>’</w:t>
      </w:r>
      <w:r>
        <w:t>” when they should have made</w:t>
      </w:r>
      <w:r w:rsidR="00612356">
        <w:t xml:space="preserve"> money off of Henrietta’s cells</w:t>
      </w:r>
      <w:r w:rsidR="00434818">
        <w:t xml:space="preserve"> (p. 246).</w:t>
      </w:r>
    </w:p>
    <w:p w:rsidR="0032637E" w:rsidRDefault="0032637E" w:rsidP="00571C95">
      <w:pPr>
        <w:pStyle w:val="Q"/>
      </w:pPr>
      <w:r>
        <w:t>As Zakariyya points out, many doctors argue that Henrietta’s cells helped many people. What is his response to this</w:t>
      </w:r>
      <w:r w:rsidR="002104F0">
        <w:t xml:space="preserve"> </w:t>
      </w:r>
      <w:r w:rsidR="00B6538B">
        <w:t>claim</w:t>
      </w:r>
      <w:r>
        <w:t>?</w:t>
      </w:r>
    </w:p>
    <w:p w:rsidR="00C63EF6" w:rsidRDefault="0032637E" w:rsidP="00571C95">
      <w:pPr>
        <w:pStyle w:val="SR"/>
      </w:pPr>
      <w:r>
        <w:t>Zakariyya says that even though the cells helped many others, they did not help the Lacks family, and they did not help Henrietta. Now, he says, they “can’t even go see a doctor cause [they] can’t afford it,” but the people who “stole” her cells are rich because of it (</w:t>
      </w:r>
      <w:r w:rsidR="009A519A">
        <w:t>p</w:t>
      </w:r>
      <w:r>
        <w:t>p. 246</w:t>
      </w:r>
      <w:r w:rsidR="009A519A">
        <w:t>–</w:t>
      </w:r>
      <w:r>
        <w:t>247).</w:t>
      </w:r>
    </w:p>
    <w:p w:rsidR="003C562C" w:rsidRDefault="003C562C" w:rsidP="00571C95">
      <w:pPr>
        <w:pStyle w:val="Q"/>
      </w:pPr>
      <w:r>
        <w:t>How would you describe Zakariyya’s emotions in this passage? Why?</w:t>
      </w:r>
    </w:p>
    <w:p w:rsidR="003C562C" w:rsidRDefault="003C562C" w:rsidP="00571C95">
      <w:pPr>
        <w:pStyle w:val="SR"/>
      </w:pPr>
      <w:r>
        <w:t>He is irritable and angry. He curses and yells a lot, he “snap[s] back,” and he stands over Skl</w:t>
      </w:r>
      <w:r w:rsidR="00612356">
        <w:t>oot, “yelling” about George Gey</w:t>
      </w:r>
      <w:r>
        <w:t xml:space="preserve"> (</w:t>
      </w:r>
      <w:r w:rsidR="009A519A">
        <w:t xml:space="preserve">p. </w:t>
      </w:r>
      <w:r>
        <w:t>246).</w:t>
      </w:r>
    </w:p>
    <w:p w:rsidR="00C63EF6" w:rsidRDefault="00C63EF6" w:rsidP="00571C95">
      <w:pPr>
        <w:pStyle w:val="Q"/>
      </w:pPr>
      <w:r>
        <w:t>Based on his tone</w:t>
      </w:r>
      <w:r w:rsidR="00B37D94">
        <w:t xml:space="preserve"> and what he says</w:t>
      </w:r>
      <w:r>
        <w:t xml:space="preserve"> in this passage, what is Zakariyya’s opinion of doctors?</w:t>
      </w:r>
    </w:p>
    <w:p w:rsidR="00B6538B" w:rsidRDefault="00C63EF6" w:rsidP="00571C95">
      <w:pPr>
        <w:pStyle w:val="SR"/>
      </w:pPr>
      <w:r>
        <w:t>Zakariyya hates the people who “stole” Henrietta’s cells, and thinks that if God “wants to provide a di</w:t>
      </w:r>
      <w:r w:rsidR="00133B32">
        <w:t>s</w:t>
      </w:r>
      <w:r>
        <w:t xml:space="preserve">ease cure, He’d provide a cure of his own, </w:t>
      </w:r>
      <w:r w:rsidR="00612356">
        <w:t>it’s not for man to tamper with</w:t>
      </w:r>
      <w:r>
        <w:t xml:space="preserve">” (p. 246). </w:t>
      </w:r>
      <w:r w:rsidR="00B37D94">
        <w:t xml:space="preserve">He says that if George Gey “were here right now, I’d kill him </w:t>
      </w:r>
      <w:r w:rsidR="00612356">
        <w:t>dead</w:t>
      </w:r>
      <w:r w:rsidR="00B37D94">
        <w:t xml:space="preserve">” (p. 246). </w:t>
      </w:r>
      <w:r>
        <w:t>Zakariyya clearly does not like</w:t>
      </w:r>
      <w:r w:rsidR="00F638A0">
        <w:t xml:space="preserve"> or trust</w:t>
      </w:r>
      <w:r>
        <w:t xml:space="preserve"> doctors</w:t>
      </w:r>
      <w:r w:rsidR="00B6538B">
        <w:t>, especially the ones involved with the removal of Henrietta’s cells or HeLa.</w:t>
      </w:r>
    </w:p>
    <w:p w:rsidR="00B6538B" w:rsidRDefault="00B6538B" w:rsidP="00707670">
      <w:pPr>
        <w:pStyle w:val="TA"/>
      </w:pPr>
      <w:r>
        <w:t>Lead a brief whole-class discussion of student responses.</w:t>
      </w:r>
    </w:p>
    <w:p w:rsidR="000201FC" w:rsidRDefault="000201FC" w:rsidP="00DD43B0">
      <w:pPr>
        <w:pStyle w:val="BR"/>
      </w:pPr>
    </w:p>
    <w:p w:rsidR="008A19AC" w:rsidRDefault="009A519A" w:rsidP="00571C95">
      <w:pPr>
        <w:pStyle w:val="TA"/>
      </w:pPr>
      <w:r>
        <w:t>Instruct student pairs</w:t>
      </w:r>
      <w:r w:rsidR="004B7BAC">
        <w:t xml:space="preserve"> to read from p</w:t>
      </w:r>
      <w:r w:rsidR="00856546">
        <w:t>age 261</w:t>
      </w:r>
      <w:r w:rsidR="004B7BAC">
        <w:t xml:space="preserve"> </w:t>
      </w:r>
      <w:r w:rsidR="00856546">
        <w:t xml:space="preserve">(at “‘Okay’ Christoph said, looking at Deborah. ‘It must be pretty hard’”) </w:t>
      </w:r>
      <w:r w:rsidR="00612356">
        <w:t>to</w:t>
      </w:r>
      <w:r w:rsidR="00856546">
        <w:t xml:space="preserve"> page 267 (at “her arm around me and said, ‘Girl, you just witnessed a miracle’”) </w:t>
      </w:r>
      <w:r>
        <w:t>and answer</w:t>
      </w:r>
      <w:r w:rsidR="004B7BAC">
        <w:t xml:space="preserve"> the following </w:t>
      </w:r>
      <w:r w:rsidR="008A19AC">
        <w:t xml:space="preserve">questions </w:t>
      </w:r>
      <w:r>
        <w:t>before sharing out with the class</w:t>
      </w:r>
      <w:r w:rsidR="004B7BAC">
        <w:t>.</w:t>
      </w:r>
      <w:r w:rsidR="008A19AC">
        <w:t xml:space="preserve"> </w:t>
      </w:r>
    </w:p>
    <w:p w:rsidR="00F638A0" w:rsidRDefault="00F638A0" w:rsidP="00571C95">
      <w:pPr>
        <w:pStyle w:val="IN"/>
      </w:pPr>
      <w:r>
        <w:t xml:space="preserve">To contextualize this portion of text, </w:t>
      </w:r>
      <w:r w:rsidR="009A519A">
        <w:t>consider t</w:t>
      </w:r>
      <w:r>
        <w:t>ell</w:t>
      </w:r>
      <w:r w:rsidR="009A519A">
        <w:t>ing</w:t>
      </w:r>
      <w:r>
        <w:t xml:space="preserve"> students that Skloot, Deborah</w:t>
      </w:r>
      <w:r w:rsidR="001B59A3">
        <w:t xml:space="preserve"> (Henrietta’s daughter)</w:t>
      </w:r>
      <w:r>
        <w:t>, and Zakariyya</w:t>
      </w:r>
      <w:r w:rsidR="001B59A3">
        <w:t xml:space="preserve"> (Henrietta’s son)</w:t>
      </w:r>
      <w:r>
        <w:t xml:space="preserve"> are visiting Hopkins Hospital to see Henrietta’s cells in person.</w:t>
      </w:r>
      <w:r w:rsidR="001B59A3">
        <w:t xml:space="preserve"> </w:t>
      </w:r>
      <w:r w:rsidR="00612356">
        <w:t>Cristoph is the</w:t>
      </w:r>
      <w:r w:rsidR="001B59A3">
        <w:t xml:space="preserve"> doctor who is showing them the cells. </w:t>
      </w:r>
    </w:p>
    <w:p w:rsidR="00BF11E4" w:rsidRDefault="00BF11E4" w:rsidP="00571C95">
      <w:pPr>
        <w:pStyle w:val="Q"/>
      </w:pPr>
      <w:r>
        <w:t>How ar</w:t>
      </w:r>
      <w:r w:rsidR="00010EE0">
        <w:t>e the</w:t>
      </w:r>
      <w:r w:rsidR="003F3706">
        <w:t xml:space="preserve"> HeLA</w:t>
      </w:r>
      <w:r w:rsidR="00010EE0">
        <w:t xml:space="preserve"> cells contained? What are</w:t>
      </w:r>
      <w:r>
        <w:t xml:space="preserve"> </w:t>
      </w:r>
      <w:r>
        <w:rPr>
          <w:i/>
        </w:rPr>
        <w:t>vial</w:t>
      </w:r>
      <w:r w:rsidR="00010EE0">
        <w:rPr>
          <w:i/>
        </w:rPr>
        <w:t>s</w:t>
      </w:r>
      <w:r>
        <w:t>?</w:t>
      </w:r>
    </w:p>
    <w:p w:rsidR="003F66A9" w:rsidRDefault="00BF11E4" w:rsidP="00571C95">
      <w:pPr>
        <w:pStyle w:val="SR"/>
      </w:pPr>
      <w:r>
        <w:t xml:space="preserve">The cells are contained in a very cold freezer in “thousands of inch-tall plastic </w:t>
      </w:r>
      <w:r w:rsidRPr="00BF11E4">
        <w:rPr>
          <w:i/>
        </w:rPr>
        <w:t>vials</w:t>
      </w:r>
      <w:r>
        <w:t>”</w:t>
      </w:r>
      <w:r w:rsidR="00010EE0">
        <w:t xml:space="preserve"> (p. 262). </w:t>
      </w:r>
      <w:r w:rsidR="00010EE0">
        <w:rPr>
          <w:i/>
        </w:rPr>
        <w:t>V</w:t>
      </w:r>
      <w:r>
        <w:rPr>
          <w:i/>
        </w:rPr>
        <w:t>ial</w:t>
      </w:r>
      <w:r w:rsidR="00010EE0">
        <w:rPr>
          <w:i/>
        </w:rPr>
        <w:t>s</w:t>
      </w:r>
      <w:r w:rsidR="00010EE0">
        <w:t xml:space="preserve"> are</w:t>
      </w:r>
      <w:r>
        <w:t xml:space="preserve"> small container</w:t>
      </w:r>
      <w:r w:rsidR="00010EE0">
        <w:t>s</w:t>
      </w:r>
      <w:r>
        <w:t xml:space="preserve"> used to hold liquid.</w:t>
      </w:r>
    </w:p>
    <w:p w:rsidR="00B03F2C" w:rsidRDefault="003F66A9" w:rsidP="00571C95">
      <w:pPr>
        <w:pStyle w:val="Q"/>
      </w:pPr>
      <w:r>
        <w:t>Why are the cells stored in an “extra room” all by themselves</w:t>
      </w:r>
      <w:r w:rsidR="00D34B6C">
        <w:t xml:space="preserve"> (p.</w:t>
      </w:r>
      <w:r w:rsidR="00A355AD">
        <w:t xml:space="preserve"> </w:t>
      </w:r>
      <w:r w:rsidR="00D34B6C">
        <w:t>262)</w:t>
      </w:r>
      <w:r>
        <w:t>?</w:t>
      </w:r>
    </w:p>
    <w:p w:rsidR="003F66A9" w:rsidRDefault="003F66A9" w:rsidP="00571C95">
      <w:pPr>
        <w:pStyle w:val="SR"/>
      </w:pPr>
      <w:r>
        <w:t xml:space="preserve">To avoid </w:t>
      </w:r>
      <w:r w:rsidRPr="003F66A9">
        <w:rPr>
          <w:i/>
        </w:rPr>
        <w:t>contamination</w:t>
      </w:r>
      <w:r>
        <w:t xml:space="preserve"> from other substances.</w:t>
      </w:r>
    </w:p>
    <w:p w:rsidR="003F66A9" w:rsidRDefault="003F66A9" w:rsidP="00571C95">
      <w:pPr>
        <w:pStyle w:val="Q"/>
      </w:pPr>
      <w:r>
        <w:t xml:space="preserve">What does </w:t>
      </w:r>
      <w:r>
        <w:rPr>
          <w:i/>
        </w:rPr>
        <w:t xml:space="preserve">contamination </w:t>
      </w:r>
      <w:r>
        <w:t>mean in this passage?</w:t>
      </w:r>
    </w:p>
    <w:p w:rsidR="003F66A9" w:rsidRDefault="003F66A9" w:rsidP="00571C95">
      <w:pPr>
        <w:pStyle w:val="SR"/>
      </w:pPr>
      <w:r>
        <w:rPr>
          <w:i/>
        </w:rPr>
        <w:t xml:space="preserve">Contamination </w:t>
      </w:r>
      <w:r w:rsidR="00612356">
        <w:t>means that</w:t>
      </w:r>
      <w:r>
        <w:t xml:space="preserve"> another substance gets into the cells or the cells get into another substance </w:t>
      </w:r>
      <w:r w:rsidR="00612356">
        <w:t>causing impurity or ruin</w:t>
      </w:r>
      <w:r w:rsidR="009A519A">
        <w:t>ing</w:t>
      </w:r>
      <w:r w:rsidR="00612356">
        <w:t xml:space="preserve"> the cells</w:t>
      </w:r>
      <w:r>
        <w:t>.</w:t>
      </w:r>
    </w:p>
    <w:p w:rsidR="003F66A9" w:rsidRDefault="003F66A9" w:rsidP="00571C95">
      <w:pPr>
        <w:pStyle w:val="Q"/>
      </w:pPr>
      <w:r>
        <w:t>What does Zakariyya do as Christoph is explaining how cells work</w:t>
      </w:r>
      <w:r w:rsidR="00D34B6C">
        <w:t>?</w:t>
      </w:r>
      <w:r>
        <w:t xml:space="preserve"> </w:t>
      </w:r>
    </w:p>
    <w:p w:rsidR="003F66A9" w:rsidRDefault="003F66A9" w:rsidP="00571C95">
      <w:pPr>
        <w:pStyle w:val="SR"/>
      </w:pPr>
      <w:r>
        <w:t>Zakariyya turns up his hearing aid and leans in</w:t>
      </w:r>
      <w:r w:rsidR="00D34B6C">
        <w:t xml:space="preserve"> (p. 264)</w:t>
      </w:r>
      <w:r>
        <w:t>.</w:t>
      </w:r>
    </w:p>
    <w:p w:rsidR="003F66A9" w:rsidRDefault="003F66A9" w:rsidP="00571C95">
      <w:pPr>
        <w:pStyle w:val="Q"/>
      </w:pPr>
      <w:r>
        <w:t>How is Zakariyya’s behavior different in this passage compared to the first passage?</w:t>
      </w:r>
    </w:p>
    <w:p w:rsidR="00607E26" w:rsidRDefault="003F66A9" w:rsidP="00571C95">
      <w:pPr>
        <w:pStyle w:val="SR"/>
      </w:pPr>
      <w:r>
        <w:t>He is much less angry</w:t>
      </w:r>
      <w:r w:rsidR="001A2625">
        <w:t xml:space="preserve">; he is quiet, calm, and interested. </w:t>
      </w:r>
      <w:r w:rsidR="00B15F3A">
        <w:t xml:space="preserve">When Christoph shows them the cells on the screen, Zakariyya stares </w:t>
      </w:r>
      <w:r w:rsidR="0013338E">
        <w:t>like he has “gone into a trance</w:t>
      </w:r>
      <w:r w:rsidR="00B15F3A">
        <w:t>” (p. 265).</w:t>
      </w:r>
    </w:p>
    <w:p w:rsidR="00B1741D" w:rsidRDefault="00B1741D" w:rsidP="00571C95">
      <w:pPr>
        <w:pStyle w:val="Q"/>
      </w:pPr>
      <w:r>
        <w:t>What does Christoph say that</w:t>
      </w:r>
      <w:r w:rsidR="00D725AA">
        <w:t xml:space="preserve"> stuns</w:t>
      </w:r>
      <w:r>
        <w:t xml:space="preserve"> Deborah?</w:t>
      </w:r>
    </w:p>
    <w:p w:rsidR="000D7920" w:rsidRDefault="00B1741D" w:rsidP="00571C95">
      <w:pPr>
        <w:pStyle w:val="SR"/>
      </w:pPr>
      <w:r>
        <w:t>Christoph says that he thinks “</w:t>
      </w:r>
      <w:r w:rsidR="00511387">
        <w:t>Hopkins</w:t>
      </w:r>
      <w:r>
        <w:t xml:space="preserve"> pretty</w:t>
      </w:r>
      <w:r w:rsidR="0057291F">
        <w:t xml:space="preserve"> much</w:t>
      </w:r>
      <w:r w:rsidR="0013338E">
        <w:t xml:space="preserve"> screwed up</w:t>
      </w:r>
      <w:r>
        <w:t xml:space="preserve">” (p. 266). </w:t>
      </w:r>
    </w:p>
    <w:p w:rsidR="000D7920" w:rsidRDefault="0013338E" w:rsidP="00571C95">
      <w:pPr>
        <w:pStyle w:val="Q"/>
      </w:pPr>
      <w:r>
        <w:t xml:space="preserve">Explain </w:t>
      </w:r>
      <w:r w:rsidR="000D7920">
        <w:t>the nature and tone of Christoph’s interaction with Deborah and Zakariyya.</w:t>
      </w:r>
    </w:p>
    <w:p w:rsidR="000D7920" w:rsidRDefault="000D7920" w:rsidP="00571C95">
      <w:pPr>
        <w:pStyle w:val="SR"/>
      </w:pPr>
      <w:r>
        <w:t xml:space="preserve">Christoph is very kind to both Deborah and Zakariyya; he patiently explains how cells work, and shows them their mother’s cells. He </w:t>
      </w:r>
      <w:r w:rsidR="00B15F3A">
        <w:t xml:space="preserve">says, “I </w:t>
      </w:r>
      <w:r w:rsidR="0013338E">
        <w:t>don’t blame you for being angry</w:t>
      </w:r>
      <w:r w:rsidR="00B15F3A">
        <w:t xml:space="preserve">” (p. 266), and </w:t>
      </w:r>
      <w:r>
        <w:t xml:space="preserve">agrees with them that they </w:t>
      </w:r>
      <w:r w:rsidR="00B15F3A">
        <w:t>“</w:t>
      </w:r>
      <w:r>
        <w:t xml:space="preserve">should </w:t>
      </w:r>
      <w:r w:rsidR="00B15F3A">
        <w:t>get</w:t>
      </w:r>
      <w:r w:rsidR="0013338E">
        <w:t xml:space="preserve"> the money. At least some of it</w:t>
      </w:r>
      <w:r w:rsidR="00B15F3A">
        <w:t>” f</w:t>
      </w:r>
      <w:r w:rsidR="00BD0097">
        <w:t>rom the HeLa profits, (p. 267).</w:t>
      </w:r>
      <w:r>
        <w:t xml:space="preserve"> Overall, he is very kind to them, unlike other scientists with whom they have interacted.</w:t>
      </w:r>
    </w:p>
    <w:p w:rsidR="000D7920" w:rsidRDefault="000D7920" w:rsidP="00571C95">
      <w:pPr>
        <w:pStyle w:val="Q"/>
      </w:pPr>
      <w:r>
        <w:t>How would you characterize Deborah and Zakariyya’s reaction to Christoph?</w:t>
      </w:r>
    </w:p>
    <w:p w:rsidR="00A02A75" w:rsidRDefault="000D7920" w:rsidP="00571C95">
      <w:pPr>
        <w:pStyle w:val="SR"/>
      </w:pPr>
      <w:r>
        <w:t>Both of them seem shocked</w:t>
      </w:r>
      <w:r w:rsidR="00BD0097">
        <w:t xml:space="preserve"> and “stunned” (p. 266)</w:t>
      </w:r>
      <w:r>
        <w:t xml:space="preserve"> by</w:t>
      </w:r>
      <w:r w:rsidR="00BD0097">
        <w:t xml:space="preserve"> his point of view and</w:t>
      </w:r>
      <w:r>
        <w:t xml:space="preserve"> how kind and welcoming Christoph is; Deborah is more understanding with Christ</w:t>
      </w:r>
      <w:r w:rsidR="009B4C83">
        <w:t>oph than with others at Hopkins</w:t>
      </w:r>
      <w:r w:rsidR="0013338E">
        <w:t xml:space="preserve">: </w:t>
      </w:r>
      <w:r w:rsidR="00BD0097">
        <w:t>“Deborah looked like she wanted to hug him. ‘This is amazing,’ she said, shaking her head and look</w:t>
      </w:r>
      <w:r w:rsidR="0013338E">
        <w:t>ing at him like he was a mirage</w:t>
      </w:r>
      <w:r w:rsidR="00BD0097">
        <w:t>” (p</w:t>
      </w:r>
      <w:r w:rsidR="0013338E">
        <w:t>. 266)</w:t>
      </w:r>
      <w:r w:rsidR="00BD0097">
        <w:t xml:space="preserve">. </w:t>
      </w:r>
    </w:p>
    <w:p w:rsidR="00C21B3F" w:rsidRDefault="00C21B3F" w:rsidP="00571C95">
      <w:pPr>
        <w:pStyle w:val="Q"/>
      </w:pPr>
      <w:r>
        <w:t>What is Christoph’s perspective about how HeLa profits should be handled? How does he compare cells to oil (p. 267)?</w:t>
      </w:r>
    </w:p>
    <w:p w:rsidR="00356179" w:rsidRDefault="00C21B3F" w:rsidP="00571C95">
      <w:pPr>
        <w:pStyle w:val="SR"/>
      </w:pPr>
      <w:r>
        <w:t>Christoph thinks that the Lacks family should be getting “at least some” of the profits from Henrietta’s cells. He says “Why no</w:t>
      </w:r>
      <w:r w:rsidR="009A519A">
        <w:t>t treat valuable cells like oil</w:t>
      </w:r>
      <w:r w:rsidR="00C6070B">
        <w:t xml:space="preserve"> . . . </w:t>
      </w:r>
      <w:r>
        <w:t xml:space="preserve">When you find oil on somebody’s property it doesn’t automatically belong to them, but they </w:t>
      </w:r>
      <w:r w:rsidR="0013338E">
        <w:t>do get a portion of the profits</w:t>
      </w:r>
      <w:r>
        <w:t xml:space="preserve">” (p. 267). </w:t>
      </w:r>
    </w:p>
    <w:p w:rsidR="000172B3" w:rsidRDefault="000172B3" w:rsidP="00571C95">
      <w:pPr>
        <w:pStyle w:val="Q"/>
      </w:pPr>
      <w:r>
        <w:t>What does Zakariyya do before leaving the hospital?</w:t>
      </w:r>
    </w:p>
    <w:p w:rsidR="000172B3" w:rsidRDefault="000172B3" w:rsidP="00CC4AFE">
      <w:pPr>
        <w:pStyle w:val="SR"/>
      </w:pPr>
      <w:r>
        <w:t>He “</w:t>
      </w:r>
      <w:proofErr w:type="gramStart"/>
      <w:r>
        <w:t>reach[</w:t>
      </w:r>
      <w:proofErr w:type="gramEnd"/>
      <w:r>
        <w:t>es] up and touch[es] Christoph on the back” and thanks him (p. 267). Then he does the same thing to Skloot.</w:t>
      </w:r>
    </w:p>
    <w:p w:rsidR="000172B3" w:rsidRDefault="000172B3" w:rsidP="00CC4AFE">
      <w:pPr>
        <w:pStyle w:val="Q"/>
      </w:pPr>
      <w:r>
        <w:t>How do Deborah and Skloot react to this?</w:t>
      </w:r>
    </w:p>
    <w:p w:rsidR="000172B3" w:rsidRDefault="000172B3" w:rsidP="00CC4AFE">
      <w:pPr>
        <w:pStyle w:val="SR"/>
      </w:pPr>
      <w:r>
        <w:t>They stand “in silence,” and Deborah says</w:t>
      </w:r>
      <w:r w:rsidR="009A519A">
        <w:t>,</w:t>
      </w:r>
      <w:r>
        <w:t xml:space="preserve"> “Gir</w:t>
      </w:r>
      <w:r w:rsidR="0013338E">
        <w:t>l, you just witnessed a miracle</w:t>
      </w:r>
      <w:r>
        <w:t>” (</w:t>
      </w:r>
      <w:r w:rsidR="009A519A">
        <w:t xml:space="preserve">p. </w:t>
      </w:r>
      <w:r>
        <w:t>267).</w:t>
      </w:r>
    </w:p>
    <w:p w:rsidR="000201FC" w:rsidRDefault="00DF7959" w:rsidP="00CC4AFE">
      <w:pPr>
        <w:pStyle w:val="TA"/>
      </w:pPr>
      <w:r w:rsidRPr="00AB3C4B">
        <w:t>Lead a brief whole-class discussion of student responses.</w:t>
      </w:r>
    </w:p>
    <w:p w:rsidR="00A02A75" w:rsidRDefault="00A02A75" w:rsidP="00CC4AFE">
      <w:pPr>
        <w:pStyle w:val="BR"/>
      </w:pPr>
    </w:p>
    <w:p w:rsidR="00A02A75" w:rsidRDefault="009A519A" w:rsidP="00CC4AFE">
      <w:pPr>
        <w:pStyle w:val="TA"/>
      </w:pPr>
      <w:r>
        <w:t>Instruct student pairs</w:t>
      </w:r>
      <w:r w:rsidR="00A02A75">
        <w:t xml:space="preserve"> to discuss the following question </w:t>
      </w:r>
      <w:r w:rsidR="006C6A50">
        <w:t>and write</w:t>
      </w:r>
      <w:r w:rsidR="00A02A75">
        <w:t xml:space="preserve"> </w:t>
      </w:r>
      <w:r w:rsidR="006C6A50">
        <w:t>a brief</w:t>
      </w:r>
      <w:r w:rsidR="00A02A75">
        <w:t xml:space="preserve"> response</w:t>
      </w:r>
      <w:r>
        <w:t xml:space="preserve"> on a separate sheet of paper before sharing out with the class.</w:t>
      </w:r>
    </w:p>
    <w:p w:rsidR="00A02A75" w:rsidRDefault="0013338E" w:rsidP="00CC4AFE">
      <w:pPr>
        <w:pStyle w:val="Q"/>
      </w:pPr>
      <w:r>
        <w:t>Describe</w:t>
      </w:r>
      <w:r w:rsidR="00A02A75">
        <w:t xml:space="preserve"> Zakariyya </w:t>
      </w:r>
      <w:r>
        <w:t>in</w:t>
      </w:r>
      <w:r w:rsidR="00A02A75">
        <w:t xml:space="preserve"> the first and second excerpt in this</w:t>
      </w:r>
      <w:r>
        <w:t xml:space="preserve"> lesson. </w:t>
      </w:r>
    </w:p>
    <w:p w:rsidR="00707670" w:rsidRDefault="00A02A75" w:rsidP="00CC4AFE">
      <w:pPr>
        <w:pStyle w:val="SR"/>
      </w:pPr>
      <w:r>
        <w:t>In the first excerpt, Zakariyya is very loud and angry</w:t>
      </w:r>
      <w:r w:rsidR="00C221F9">
        <w:t xml:space="preserve"> with the medical community</w:t>
      </w:r>
      <w:r>
        <w:t>, and he curses a lot</w:t>
      </w:r>
      <w:r w:rsidR="009A519A">
        <w:t>:</w:t>
      </w:r>
      <w:r w:rsidR="00C221F9">
        <w:t xml:space="preserve"> “It’s the highest degree of disrespect</w:t>
      </w:r>
      <w:r>
        <w:t>.</w:t>
      </w:r>
      <w:r w:rsidR="00C221F9">
        <w:t xml:space="preserve"> That’s why I say I hope he burn in hell.”</w:t>
      </w:r>
      <w:r>
        <w:t xml:space="preserve"> In the second excerpt, he is calmer and </w:t>
      </w:r>
      <w:r w:rsidR="00A01736">
        <w:t>gentler</w:t>
      </w:r>
      <w:r>
        <w:t>.</w:t>
      </w:r>
      <w:r w:rsidR="00DB3E2B">
        <w:t xml:space="preserve"> He “le</w:t>
      </w:r>
      <w:r w:rsidR="003B3B06">
        <w:t>an[s] close</w:t>
      </w:r>
      <w:r w:rsidR="00DB3E2B">
        <w:t xml:space="preserve">,” to listen to Christoph </w:t>
      </w:r>
      <w:proofErr w:type="gramStart"/>
      <w:r w:rsidR="00DB3E2B">
        <w:t>explain</w:t>
      </w:r>
      <w:proofErr w:type="gramEnd"/>
      <w:r w:rsidR="00DB3E2B">
        <w:t xml:space="preserve"> cells (p. 264), and he is silent most of the visit.</w:t>
      </w:r>
      <w:r>
        <w:t xml:space="preserve"> When he does begin to </w:t>
      </w:r>
      <w:r w:rsidR="00DB3E2B">
        <w:t>“[</w:t>
      </w:r>
      <w:r>
        <w:t>yell</w:t>
      </w:r>
      <w:r w:rsidR="00DB3E2B">
        <w:t>] something</w:t>
      </w:r>
      <w:r>
        <w:t xml:space="preserve"> about George Gey,</w:t>
      </w:r>
      <w:r w:rsidR="00DB3E2B">
        <w:t xml:space="preserve">” </w:t>
      </w:r>
      <w:r>
        <w:t xml:space="preserve">he quickly stops when Deborah </w:t>
      </w:r>
      <w:r w:rsidR="00DB3E2B">
        <w:t>“</w:t>
      </w:r>
      <w:r>
        <w:t>thump</w:t>
      </w:r>
      <w:r w:rsidR="00DB3E2B">
        <w:t>[</w:t>
      </w:r>
      <w:r>
        <w:t>s</w:t>
      </w:r>
      <w:r w:rsidR="00DB3E2B">
        <w:t>]</w:t>
      </w:r>
      <w:r>
        <w:t xml:space="preserve"> her cane on his toe</w:t>
      </w:r>
      <w:r w:rsidR="00DB3E2B">
        <w:t>”</w:t>
      </w:r>
      <w:r>
        <w:t xml:space="preserve"> (p. 266). </w:t>
      </w:r>
      <w:r w:rsidR="00A01736">
        <w:t>Overall, Zakariyya seems taken aback by Christoph’</w:t>
      </w:r>
      <w:r w:rsidR="00137B4C">
        <w:t>s kindness</w:t>
      </w:r>
      <w:r w:rsidR="00DB3E2B">
        <w:t>.</w:t>
      </w:r>
    </w:p>
    <w:p w:rsidR="00707670" w:rsidRDefault="00707670" w:rsidP="00707670">
      <w:pPr>
        <w:pStyle w:val="LearningSequenceHeader"/>
      </w:pPr>
      <w:r>
        <w:t>Activity 4</w:t>
      </w:r>
      <w:r w:rsidR="000447DB">
        <w:t>: Quick Write</w:t>
      </w:r>
      <w:r w:rsidR="00E17D66">
        <w:tab/>
        <w:t>1</w:t>
      </w:r>
      <w:r w:rsidR="00987D08">
        <w:t>5</w:t>
      </w:r>
      <w:r w:rsidRPr="00707670">
        <w:t>%</w:t>
      </w:r>
    </w:p>
    <w:p w:rsidR="004415E6" w:rsidRDefault="00356179" w:rsidP="00CC4AFE">
      <w:pPr>
        <w:pStyle w:val="TA"/>
      </w:pPr>
      <w:r>
        <w:t xml:space="preserve">Instruct students to respond briefly in writing to the following prompt: </w:t>
      </w:r>
    </w:p>
    <w:p w:rsidR="00935105" w:rsidRDefault="00B530F8" w:rsidP="004415E6">
      <w:pPr>
        <w:pStyle w:val="Q"/>
        <w:rPr>
          <w:shd w:val="clear" w:color="auto" w:fill="FFFFFF"/>
          <w:lang w:eastAsia="fr-FR"/>
        </w:rPr>
      </w:pPr>
      <w:r w:rsidRPr="000447DB">
        <w:rPr>
          <w:shd w:val="clear" w:color="auto" w:fill="FFFFFF"/>
          <w:lang w:eastAsia="fr-FR"/>
        </w:rPr>
        <w:t xml:space="preserve">What </w:t>
      </w:r>
      <w:r w:rsidR="004415E6">
        <w:rPr>
          <w:shd w:val="clear" w:color="auto" w:fill="FFFFFF"/>
          <w:lang w:eastAsia="fr-FR"/>
        </w:rPr>
        <w:t>“</w:t>
      </w:r>
      <w:r w:rsidR="00935105">
        <w:rPr>
          <w:shd w:val="clear" w:color="auto" w:fill="FFFFFF"/>
          <w:lang w:eastAsia="fr-FR"/>
        </w:rPr>
        <w:t>miracle” happens in this portion of text, and what effect does it have on the idea that “</w:t>
      </w:r>
      <w:r w:rsidR="004415E6">
        <w:rPr>
          <w:shd w:val="clear" w:color="auto" w:fill="FFFFFF"/>
          <w:lang w:eastAsia="fr-FR"/>
        </w:rPr>
        <w:t>what them doctors did was wrong</w:t>
      </w:r>
      <w:r w:rsidR="00935105">
        <w:rPr>
          <w:shd w:val="clear" w:color="auto" w:fill="FFFFFF"/>
          <w:lang w:eastAsia="fr-FR"/>
        </w:rPr>
        <w:t>” (</w:t>
      </w:r>
      <w:r w:rsidR="004415E6">
        <w:rPr>
          <w:shd w:val="clear" w:color="auto" w:fill="FFFFFF"/>
          <w:lang w:eastAsia="fr-FR"/>
        </w:rPr>
        <w:t>p</w:t>
      </w:r>
      <w:r w:rsidR="003B3B06">
        <w:rPr>
          <w:shd w:val="clear" w:color="auto" w:fill="FFFFFF"/>
          <w:lang w:eastAsia="fr-FR"/>
        </w:rPr>
        <w:t>p</w:t>
      </w:r>
      <w:r w:rsidR="004415E6">
        <w:rPr>
          <w:shd w:val="clear" w:color="auto" w:fill="FFFFFF"/>
          <w:lang w:eastAsia="fr-FR"/>
        </w:rPr>
        <w:t xml:space="preserve">. </w:t>
      </w:r>
      <w:r w:rsidR="00FD3670">
        <w:rPr>
          <w:shd w:val="clear" w:color="auto" w:fill="FFFFFF"/>
          <w:lang w:eastAsia="fr-FR"/>
        </w:rPr>
        <w:t>245</w:t>
      </w:r>
      <w:r w:rsidR="009A519A">
        <w:rPr>
          <w:shd w:val="clear" w:color="auto" w:fill="FFFFFF"/>
          <w:lang w:eastAsia="fr-FR"/>
        </w:rPr>
        <w:t>–</w:t>
      </w:r>
      <w:r w:rsidR="00935105">
        <w:rPr>
          <w:shd w:val="clear" w:color="auto" w:fill="FFFFFF"/>
          <w:lang w:eastAsia="fr-FR"/>
        </w:rPr>
        <w:t>246)</w:t>
      </w:r>
      <w:r w:rsidR="00935105" w:rsidRPr="000447DB">
        <w:rPr>
          <w:shd w:val="clear" w:color="auto" w:fill="FFFFFF"/>
          <w:lang w:eastAsia="fr-FR"/>
        </w:rPr>
        <w:t>?</w:t>
      </w:r>
    </w:p>
    <w:p w:rsidR="00935105" w:rsidRDefault="00B530F8" w:rsidP="00935105">
      <w:pPr>
        <w:pStyle w:val="TA"/>
      </w:pPr>
      <w:r w:rsidRPr="0070064F">
        <w:t xml:space="preserve">Instruct students to look at their annotations to find evidence. </w:t>
      </w:r>
      <w:r w:rsidRPr="00AB3C4B">
        <w:rPr>
          <w:bCs/>
        </w:rPr>
        <w:t>Ask students to use this lesson’s vocabulary wherever possible in their written responses.</w:t>
      </w:r>
      <w:r w:rsidRPr="0070064F">
        <w:rPr>
          <w:b/>
          <w:bCs/>
        </w:rPr>
        <w:t xml:space="preserve"> </w:t>
      </w:r>
      <w:r w:rsidRPr="0070064F">
        <w:t xml:space="preserve">Remind students to use the Short Response </w:t>
      </w:r>
      <w:r w:rsidR="00E30FD6">
        <w:t>Rubric and Checklist</w:t>
      </w:r>
      <w:r w:rsidRPr="0070064F">
        <w:t xml:space="preserve"> to gu</w:t>
      </w:r>
      <w:r>
        <w:t xml:space="preserve">ide their written responses. </w:t>
      </w:r>
    </w:p>
    <w:p w:rsidR="00356179" w:rsidRDefault="00356179" w:rsidP="00356179">
      <w:pPr>
        <w:pStyle w:val="SA"/>
      </w:pPr>
      <w:r>
        <w:t>Students listen and read the Quick Write prompt.</w:t>
      </w:r>
    </w:p>
    <w:p w:rsidR="00356179" w:rsidRDefault="00356179" w:rsidP="00356179">
      <w:pPr>
        <w:pStyle w:val="IN"/>
      </w:pPr>
      <w:r>
        <w:t>Display the</w:t>
      </w:r>
      <w:r w:rsidRPr="002C38DB">
        <w:t xml:space="preserve"> prompt for students to see</w:t>
      </w:r>
      <w:r>
        <w:t>, or provide the prompt in</w:t>
      </w:r>
      <w:r w:rsidRPr="002C38DB">
        <w:t xml:space="preserve"> hard copy</w:t>
      </w:r>
      <w:r>
        <w:t>.</w:t>
      </w:r>
    </w:p>
    <w:p w:rsidR="00356179" w:rsidRDefault="00356179" w:rsidP="00356179">
      <w:pPr>
        <w:pStyle w:val="TA"/>
        <w:rPr>
          <w:rFonts w:cs="Cambria"/>
        </w:rPr>
      </w:pPr>
      <w:proofErr w:type="gramStart"/>
      <w:r>
        <w:rPr>
          <w:rFonts w:cs="Cambria"/>
        </w:rPr>
        <w:t>Transition to the independent Quick Write.</w:t>
      </w:r>
      <w:proofErr w:type="gramEnd"/>
      <w:r w:rsidRPr="000149E8">
        <w:t xml:space="preserve"> </w:t>
      </w:r>
    </w:p>
    <w:p w:rsidR="00356179" w:rsidRDefault="00356179" w:rsidP="00356179">
      <w:pPr>
        <w:pStyle w:val="SA"/>
      </w:pPr>
      <w:r>
        <w:t xml:space="preserve">Students independently answer the prompt, using evidence from the text. </w:t>
      </w:r>
    </w:p>
    <w:p w:rsidR="00356179" w:rsidRDefault="00356179" w:rsidP="00C221F9">
      <w:pPr>
        <w:pStyle w:val="SR"/>
      </w:pPr>
      <w:r>
        <w:t>See the High Performance Response at the beginning of this lesson.</w:t>
      </w:r>
    </w:p>
    <w:p w:rsidR="009403AD" w:rsidRPr="00563CB8" w:rsidRDefault="00C5015B" w:rsidP="00CE2836">
      <w:pPr>
        <w:pStyle w:val="LearningSequenceHeader"/>
      </w:pPr>
      <w:r>
        <w:t xml:space="preserve">Activity </w:t>
      </w:r>
      <w:r w:rsidR="00987D08">
        <w:t>5</w:t>
      </w:r>
      <w:r w:rsidR="009403AD" w:rsidRPr="00563CB8">
        <w:t xml:space="preserve">: </w:t>
      </w:r>
      <w:r w:rsidR="009403AD">
        <w:t>Closing</w:t>
      </w:r>
      <w:r w:rsidR="009403AD" w:rsidRPr="00563CB8">
        <w:tab/>
      </w:r>
      <w:r w:rsidR="009403AD">
        <w:t>5</w:t>
      </w:r>
      <w:r w:rsidR="009403AD" w:rsidRPr="00563CB8">
        <w:t>%</w:t>
      </w:r>
    </w:p>
    <w:p w:rsidR="002602B1" w:rsidRPr="00491442" w:rsidRDefault="002602B1" w:rsidP="002602B1">
      <w:pPr>
        <w:pStyle w:val="TA"/>
      </w:pPr>
      <w:r w:rsidRPr="00491442">
        <w:t xml:space="preserve">Display and distribute the homework assignment. For homework, instruct students to continue with their pre-searches. Ask students to find three more potential sources and record the </w:t>
      </w:r>
      <w:r w:rsidR="00910099">
        <w:t>following</w:t>
      </w:r>
      <w:r w:rsidRPr="00491442">
        <w:t xml:space="preserve"> information</w:t>
      </w:r>
      <w:r w:rsidR="00E07B75">
        <w:t xml:space="preserve"> on a Pre-Search To</w:t>
      </w:r>
      <w:bookmarkStart w:id="0" w:name="_GoBack"/>
      <w:bookmarkEnd w:id="0"/>
      <w:r w:rsidR="00E07B75">
        <w:t>ol</w:t>
      </w:r>
      <w:r w:rsidRPr="00491442">
        <w:t>: author’s name, topic, source, location, publication date, and general content/key ideas</w:t>
      </w:r>
      <w:r w:rsidR="00910099">
        <w:t>.</w:t>
      </w:r>
      <w:r w:rsidRPr="00491442">
        <w:t xml:space="preserve"> </w:t>
      </w:r>
      <w:r w:rsidR="00E07B75">
        <w:t xml:space="preserve">Instruct </w:t>
      </w:r>
      <w:r w:rsidRPr="00491442">
        <w:t xml:space="preserve">students to continue to consider an </w:t>
      </w:r>
      <w:r w:rsidRPr="00E07B75">
        <w:t>author’s perspective,</w:t>
      </w:r>
      <w:r w:rsidRPr="00491442">
        <w:t xml:space="preserve"> and, when appropriate, summarize it in the margins of the Pre-Search Tool.</w:t>
      </w:r>
      <w:r>
        <w:t xml:space="preserve"> Finally, </w:t>
      </w:r>
      <w:r w:rsidR="00E07B75">
        <w:t xml:space="preserve">instruct </w:t>
      </w:r>
      <w:r>
        <w:t>students to continue adding to their vocabulary journal when appropriate.</w:t>
      </w:r>
    </w:p>
    <w:p w:rsidR="002602B1" w:rsidRDefault="002602B1" w:rsidP="00CC4AFE">
      <w:pPr>
        <w:pStyle w:val="SA"/>
      </w:pPr>
      <w:r w:rsidRPr="00491442">
        <w:t>Students listen.</w:t>
      </w:r>
      <w:r>
        <w:t xml:space="preserve"> </w:t>
      </w:r>
    </w:p>
    <w:p w:rsidR="00EF4F2C" w:rsidRDefault="00EF4F2C" w:rsidP="00EF4F2C">
      <w:pPr>
        <w:pStyle w:val="IN"/>
      </w:pPr>
      <w:r>
        <w:t>Consider reminding students to use the vocabulary strategies in standards L.9-10.4</w:t>
      </w:r>
      <w:r w:rsidR="004D72D2">
        <w:t>.</w:t>
      </w:r>
      <w:r w:rsidR="00FA0B04">
        <w:t xml:space="preserve">a, c, </w:t>
      </w:r>
      <w:proofErr w:type="gramStart"/>
      <w:r w:rsidR="00FA0B04">
        <w:t>d</w:t>
      </w:r>
      <w:proofErr w:type="gramEnd"/>
      <w:r w:rsidR="00FA0B04">
        <w:t xml:space="preserve"> when completing the </w:t>
      </w:r>
      <w:r w:rsidR="00724514">
        <w:t>v</w:t>
      </w:r>
      <w:r>
        <w:t xml:space="preserve">ocabulary </w:t>
      </w:r>
      <w:r w:rsidR="00724514">
        <w:t>j</w:t>
      </w:r>
      <w:r>
        <w:t xml:space="preserve">ournal. </w:t>
      </w:r>
    </w:p>
    <w:p w:rsidR="00B93C3B" w:rsidRDefault="00B93C3B" w:rsidP="00EF4F2C">
      <w:pPr>
        <w:pStyle w:val="IN"/>
      </w:pPr>
      <w:r>
        <w:t>Consider distributing more Pre-Search Tools if necessary.</w:t>
      </w:r>
    </w:p>
    <w:p w:rsidR="00C4787C" w:rsidRDefault="00C4787C" w:rsidP="00E946A0">
      <w:pPr>
        <w:pStyle w:val="Heading1"/>
      </w:pPr>
      <w:r>
        <w:t>Homework</w:t>
      </w:r>
    </w:p>
    <w:p w:rsidR="002602B1" w:rsidRPr="008450AA" w:rsidRDefault="002602B1" w:rsidP="00CC4AFE">
      <w:r>
        <w:t xml:space="preserve">Continue with your pre-searches. Find three more potential sources and record the </w:t>
      </w:r>
      <w:r w:rsidR="00910099">
        <w:t xml:space="preserve">following </w:t>
      </w:r>
      <w:r>
        <w:t>information</w:t>
      </w:r>
      <w:r w:rsidR="00E07B75">
        <w:t xml:space="preserve"> on the Pre-Search Tool</w:t>
      </w:r>
      <w:r>
        <w:t>: author’s name, topic, source, location, publication date, and general content/key ideas</w:t>
      </w:r>
      <w:r w:rsidR="00910099">
        <w:t>.</w:t>
      </w:r>
      <w:r>
        <w:t xml:space="preserve"> </w:t>
      </w:r>
      <w:r w:rsidR="00E07B75">
        <w:t>C</w:t>
      </w:r>
      <w:r>
        <w:t xml:space="preserve">onsider an author’s </w:t>
      </w:r>
      <w:r w:rsidRPr="00E07B75">
        <w:t>perspective</w:t>
      </w:r>
      <w:r>
        <w:t xml:space="preserve"> and, when appropriate, summarize it in the margins of the Pre-Search Tool.</w:t>
      </w:r>
      <w:r w:rsidRPr="00491442">
        <w:t xml:space="preserve"> </w:t>
      </w:r>
      <w:r w:rsidR="00724514">
        <w:t>Continue adding to your vocabulary j</w:t>
      </w:r>
      <w:r>
        <w:t>ournal when appropriate.</w:t>
      </w:r>
    </w:p>
    <w:p w:rsidR="002041CD" w:rsidRPr="005837C5" w:rsidRDefault="002041CD" w:rsidP="00707670"/>
    <w:sectPr w:rsidR="002041CD" w:rsidRPr="005837C5" w:rsidSect="004713C2">
      <w:headerReference w:type="default" r:id="rId8"/>
      <w:footerReference w:type="even"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C16" w:rsidRDefault="009A5C16" w:rsidP="00E946A0">
      <w:r>
        <w:separator/>
      </w:r>
    </w:p>
    <w:p w:rsidR="009A5C16" w:rsidRDefault="009A5C16" w:rsidP="00E946A0"/>
  </w:endnote>
  <w:endnote w:type="continuationSeparator" w:id="0">
    <w:p w:rsidR="009A5C16" w:rsidRDefault="009A5C16" w:rsidP="00E946A0">
      <w:r>
        <w:continuationSeparator/>
      </w:r>
    </w:p>
    <w:p w:rsidR="009A5C16" w:rsidRDefault="009A5C16" w:rsidP="00E946A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embedRegular r:id="rId1" w:subsetted="1" w:fontKey="{AC5A7F3D-E50D-49D0-9B08-90B236C5406E}"/>
  </w:font>
  <w:font w:name="Webdings">
    <w:panose1 w:val="05030102010509060703"/>
    <w:charset w:val="02"/>
    <w:family w:val="roman"/>
    <w:pitch w:val="variable"/>
    <w:sig w:usb0="00000000" w:usb1="10000000" w:usb2="00000000" w:usb3="00000000" w:csb0="80000000" w:csb1="00000000"/>
    <w:embedRegular r:id="rId2" w:subsetted="1" w:fontKey="{3BED7EC4-CE7B-4CD9-8027-DFD31AABFE3D}"/>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9A" w:rsidRDefault="00285D7C" w:rsidP="00E946A0">
    <w:pPr>
      <w:pStyle w:val="Footer"/>
      <w:rPr>
        <w:rStyle w:val="PageNumber"/>
        <w:rFonts w:ascii="Calibri" w:hAnsi="Calibri"/>
        <w:sz w:val="22"/>
      </w:rPr>
    </w:pPr>
    <w:r>
      <w:rPr>
        <w:rStyle w:val="PageNumber"/>
      </w:rPr>
      <w:fldChar w:fldCharType="begin"/>
    </w:r>
    <w:r w:rsidR="009A519A">
      <w:rPr>
        <w:rStyle w:val="PageNumber"/>
      </w:rPr>
      <w:instrText xml:space="preserve">PAGE  </w:instrText>
    </w:r>
    <w:r>
      <w:rPr>
        <w:rStyle w:val="PageNumber"/>
      </w:rPr>
      <w:fldChar w:fldCharType="end"/>
    </w:r>
  </w:p>
  <w:p w:rsidR="009A519A" w:rsidRDefault="009A519A" w:rsidP="00E946A0">
    <w:pPr>
      <w:pStyle w:val="Footer"/>
    </w:pPr>
  </w:p>
  <w:p w:rsidR="009A519A" w:rsidRDefault="009A519A" w:rsidP="00E946A0"/>
  <w:p w:rsidR="009A519A" w:rsidRDefault="009A519A" w:rsidP="00E946A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19A" w:rsidRPr="00563CB8" w:rsidRDefault="009A519A" w:rsidP="004F2969">
    <w:pPr>
      <w:spacing w:before="0" w:after="0" w:line="240" w:lineRule="auto"/>
      <w:rPr>
        <w:sz w:val="14"/>
      </w:rPr>
    </w:pPr>
  </w:p>
  <w:tbl>
    <w:tblPr>
      <w:tblW w:w="4991" w:type="pct"/>
      <w:tblBorders>
        <w:top w:val="single" w:sz="8" w:space="0" w:color="244061"/>
      </w:tblBorders>
      <w:tblLook w:val="04A0"/>
    </w:tblPr>
    <w:tblGrid>
      <w:gridCol w:w="4609"/>
      <w:gridCol w:w="625"/>
      <w:gridCol w:w="4325"/>
    </w:tblGrid>
    <w:tr w:rsidR="009A519A">
      <w:trPr>
        <w:trHeight w:val="705"/>
      </w:trPr>
      <w:tc>
        <w:tcPr>
          <w:tcW w:w="4609" w:type="dxa"/>
          <w:shd w:val="clear" w:color="auto" w:fill="auto"/>
          <w:vAlign w:val="center"/>
        </w:tcPr>
        <w:p w:rsidR="009A519A" w:rsidRPr="00571C95" w:rsidRDefault="009A519A" w:rsidP="004F2969">
          <w:pPr>
            <w:pStyle w:val="FooterText"/>
            <w:rPr>
              <w:rFonts w:asciiTheme="minorHAnsi" w:hAnsiTheme="minorHAnsi"/>
            </w:rPr>
          </w:pPr>
          <w:r w:rsidRPr="00571C95">
            <w:rPr>
              <w:rFonts w:asciiTheme="minorHAnsi" w:hAnsiTheme="minorHAnsi"/>
            </w:rPr>
            <w:t>File:</w:t>
          </w:r>
          <w:r w:rsidRPr="00571C95">
            <w:rPr>
              <w:rFonts w:asciiTheme="minorHAnsi" w:hAnsiTheme="minorHAnsi"/>
              <w:b w:val="0"/>
            </w:rPr>
            <w:t xml:space="preserve"> </w:t>
          </w:r>
          <w:r>
            <w:rPr>
              <w:rFonts w:asciiTheme="minorHAnsi" w:hAnsiTheme="minorHAnsi"/>
              <w:b w:val="0"/>
            </w:rPr>
            <w:t>10</w:t>
          </w:r>
          <w:r w:rsidRPr="00571C95">
            <w:rPr>
              <w:rFonts w:asciiTheme="minorHAnsi" w:hAnsiTheme="minorHAnsi"/>
              <w:b w:val="0"/>
            </w:rPr>
            <w:t>.</w:t>
          </w:r>
          <w:r>
            <w:rPr>
              <w:rFonts w:asciiTheme="minorHAnsi" w:hAnsiTheme="minorHAnsi"/>
              <w:b w:val="0"/>
            </w:rPr>
            <w:t>3</w:t>
          </w:r>
          <w:r w:rsidRPr="00571C95">
            <w:rPr>
              <w:rFonts w:asciiTheme="minorHAnsi" w:hAnsiTheme="minorHAnsi"/>
              <w:b w:val="0"/>
            </w:rPr>
            <w:t>.</w:t>
          </w:r>
          <w:r>
            <w:rPr>
              <w:rFonts w:asciiTheme="minorHAnsi" w:hAnsiTheme="minorHAnsi"/>
              <w:b w:val="0"/>
            </w:rPr>
            <w:t>1</w:t>
          </w:r>
          <w:r w:rsidRPr="00571C95">
            <w:rPr>
              <w:rFonts w:asciiTheme="minorHAnsi" w:hAnsiTheme="minorHAnsi"/>
              <w:b w:val="0"/>
            </w:rPr>
            <w:t xml:space="preserve"> Lesson </w:t>
          </w:r>
          <w:r>
            <w:rPr>
              <w:rFonts w:asciiTheme="minorHAnsi" w:hAnsiTheme="minorHAnsi"/>
              <w:b w:val="0"/>
            </w:rPr>
            <w:t>12</w:t>
          </w:r>
          <w:r w:rsidRPr="00571C95">
            <w:rPr>
              <w:rFonts w:asciiTheme="minorHAnsi" w:hAnsiTheme="minorHAnsi"/>
            </w:rPr>
            <w:t xml:space="preserve"> Date:</w:t>
          </w:r>
          <w:r w:rsidRPr="00571C95">
            <w:rPr>
              <w:rFonts w:asciiTheme="minorHAnsi" w:hAnsiTheme="minorHAnsi"/>
              <w:b w:val="0"/>
            </w:rPr>
            <w:t xml:space="preserve"> </w:t>
          </w:r>
          <w:r>
            <w:rPr>
              <w:rFonts w:asciiTheme="minorHAnsi" w:hAnsiTheme="minorHAnsi"/>
              <w:b w:val="0"/>
            </w:rPr>
            <w:t>4</w:t>
          </w:r>
          <w:r w:rsidRPr="00571C95">
            <w:rPr>
              <w:rFonts w:asciiTheme="minorHAnsi" w:hAnsiTheme="minorHAnsi"/>
              <w:b w:val="0"/>
            </w:rPr>
            <w:t>/</w:t>
          </w:r>
          <w:r>
            <w:rPr>
              <w:rFonts w:asciiTheme="minorHAnsi" w:hAnsiTheme="minorHAnsi"/>
              <w:b w:val="0"/>
            </w:rPr>
            <w:t>1</w:t>
          </w:r>
          <w:r w:rsidR="00C6070B">
            <w:rPr>
              <w:rFonts w:asciiTheme="minorHAnsi" w:hAnsiTheme="minorHAnsi"/>
              <w:b w:val="0"/>
            </w:rPr>
            <w:t>8</w:t>
          </w:r>
          <w:r w:rsidRPr="00571C95">
            <w:rPr>
              <w:rFonts w:asciiTheme="minorHAnsi" w:hAnsiTheme="minorHAnsi"/>
              <w:b w:val="0"/>
            </w:rPr>
            <w:t xml:space="preserve">/14 </w:t>
          </w:r>
          <w:r w:rsidRPr="00571C95">
            <w:rPr>
              <w:rFonts w:asciiTheme="minorHAnsi" w:hAnsiTheme="minorHAnsi"/>
            </w:rPr>
            <w:t>Classroom Use:</w:t>
          </w:r>
          <w:r w:rsidRPr="00571C95">
            <w:rPr>
              <w:rFonts w:asciiTheme="minorHAnsi" w:hAnsiTheme="minorHAnsi"/>
              <w:b w:val="0"/>
            </w:rPr>
            <w:t xml:space="preserve"> Starting </w:t>
          </w:r>
          <w:r>
            <w:rPr>
              <w:rFonts w:asciiTheme="minorHAnsi" w:hAnsiTheme="minorHAnsi"/>
              <w:b w:val="0"/>
            </w:rPr>
            <w:t>4</w:t>
          </w:r>
          <w:r w:rsidRPr="00571C95">
            <w:rPr>
              <w:rFonts w:asciiTheme="minorHAnsi" w:hAnsiTheme="minorHAnsi"/>
              <w:b w:val="0"/>
            </w:rPr>
            <w:t xml:space="preserve">/2014 </w:t>
          </w:r>
        </w:p>
        <w:p w:rsidR="009A519A" w:rsidRPr="00571C95" w:rsidRDefault="009A519A" w:rsidP="004F2969">
          <w:pPr>
            <w:pStyle w:val="FooterText"/>
            <w:rPr>
              <w:rFonts w:asciiTheme="minorHAnsi" w:hAnsiTheme="minorHAnsi"/>
              <w:b w:val="0"/>
              <w:i/>
              <w:sz w:val="12"/>
            </w:rPr>
          </w:pPr>
          <w:r w:rsidRPr="00571C95">
            <w:rPr>
              <w:rFonts w:asciiTheme="minorHAnsi" w:hAnsiTheme="minorHAnsi"/>
              <w:b w:val="0"/>
              <w:sz w:val="12"/>
            </w:rPr>
            <w:t>© 2014 Public Consulting Group.</w:t>
          </w:r>
          <w:r w:rsidRPr="00571C95">
            <w:rPr>
              <w:rFonts w:asciiTheme="minorHAnsi" w:hAnsiTheme="minorHAnsi"/>
              <w:b w:val="0"/>
              <w:i/>
              <w:sz w:val="12"/>
            </w:rPr>
            <w:t xml:space="preserve"> This work is licensed under a </w:t>
          </w:r>
        </w:p>
        <w:p w:rsidR="009A519A" w:rsidRPr="00571C95" w:rsidRDefault="009A519A" w:rsidP="004F2969">
          <w:pPr>
            <w:pStyle w:val="FooterText"/>
            <w:rPr>
              <w:rFonts w:asciiTheme="minorHAnsi" w:hAnsiTheme="minorHAnsi"/>
              <w:b w:val="0"/>
              <w:i/>
            </w:rPr>
          </w:pPr>
          <w:r w:rsidRPr="00571C95">
            <w:rPr>
              <w:rFonts w:asciiTheme="minorHAnsi" w:hAnsiTheme="minorHAnsi"/>
              <w:b w:val="0"/>
              <w:i/>
              <w:sz w:val="12"/>
            </w:rPr>
            <w:t>Creative Commons Attribution-NonCommercial-ShareAlike 3.0 Unported License</w:t>
          </w:r>
        </w:p>
        <w:p w:rsidR="009A519A" w:rsidRPr="002E4C92" w:rsidRDefault="00285D7C" w:rsidP="004F2969">
          <w:pPr>
            <w:pStyle w:val="FooterText"/>
          </w:pPr>
          <w:hyperlink r:id="rId1" w:history="1">
            <w:r w:rsidR="009A519A" w:rsidRPr="00571C95">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rsidR="009A519A" w:rsidRPr="002E4C92" w:rsidRDefault="00285D7C"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009A519A"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1C25DE">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rsidR="009A519A" w:rsidRPr="002E4C92" w:rsidRDefault="009A519A"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rsidR="009A519A" w:rsidRPr="00571C95" w:rsidRDefault="009A519A" w:rsidP="0039525B">
    <w:pPr>
      <w:pStyle w:val="Footer"/>
      <w:spacing w:before="0" w:after="0" w:line="240" w:lineRule="auto"/>
      <w:rPr>
        <w:rFonts w:asciiTheme="minorHAnsi" w:hAnsiTheme="minorHAnsi"/>
        <w:sz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C16" w:rsidRDefault="009A5C16" w:rsidP="00E946A0">
      <w:r>
        <w:separator/>
      </w:r>
    </w:p>
    <w:p w:rsidR="009A5C16" w:rsidRDefault="009A5C16" w:rsidP="00E946A0"/>
  </w:footnote>
  <w:footnote w:type="continuationSeparator" w:id="0">
    <w:p w:rsidR="009A5C16" w:rsidRDefault="009A5C16" w:rsidP="00E946A0">
      <w:r>
        <w:continuationSeparator/>
      </w:r>
    </w:p>
    <w:p w:rsidR="009A5C16" w:rsidRDefault="009A5C16" w:rsidP="00E946A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3708"/>
      <w:gridCol w:w="2430"/>
      <w:gridCol w:w="3438"/>
    </w:tblGrid>
    <w:tr w:rsidR="009A519A" w:rsidRPr="00563CB8">
      <w:tc>
        <w:tcPr>
          <w:tcW w:w="3708" w:type="dxa"/>
          <w:shd w:val="clear" w:color="auto" w:fill="auto"/>
        </w:tcPr>
        <w:p w:rsidR="009A519A" w:rsidRPr="00563CB8" w:rsidRDefault="009A519A" w:rsidP="00E946A0">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rsidR="009A519A" w:rsidRPr="00563CB8" w:rsidRDefault="009A519A" w:rsidP="00E946A0">
          <w:pPr>
            <w:jc w:val="center"/>
          </w:pPr>
          <w:r w:rsidRPr="00563CB8">
            <w:t>D R A F T</w:t>
          </w:r>
        </w:p>
      </w:tc>
      <w:tc>
        <w:tcPr>
          <w:tcW w:w="3438" w:type="dxa"/>
          <w:shd w:val="clear" w:color="auto" w:fill="auto"/>
        </w:tcPr>
        <w:p w:rsidR="009A519A" w:rsidRPr="00E946A0" w:rsidRDefault="009A519A" w:rsidP="00571C95">
          <w:pPr>
            <w:pStyle w:val="PageHeader"/>
            <w:jc w:val="right"/>
            <w:rPr>
              <w:b w:val="0"/>
            </w:rPr>
          </w:pPr>
          <w:r>
            <w:rPr>
              <w:b w:val="0"/>
            </w:rPr>
            <w:t>Grade 10 • Module 3</w:t>
          </w:r>
          <w:r w:rsidRPr="00E946A0">
            <w:rPr>
              <w:b w:val="0"/>
            </w:rPr>
            <w:t xml:space="preserve"> • Unit </w:t>
          </w:r>
          <w:r>
            <w:rPr>
              <w:b w:val="0"/>
            </w:rPr>
            <w:t>1</w:t>
          </w:r>
          <w:r w:rsidRPr="00E946A0">
            <w:rPr>
              <w:b w:val="0"/>
            </w:rPr>
            <w:t xml:space="preserve"> • Lesson </w:t>
          </w:r>
          <w:r>
            <w:rPr>
              <w:b w:val="0"/>
            </w:rPr>
            <w:t>12</w:t>
          </w:r>
        </w:p>
      </w:tc>
    </w:tr>
  </w:tbl>
  <w:p w:rsidR="009A519A" w:rsidRDefault="009A519A" w:rsidP="00E946A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7223F0"/>
    <w:lvl w:ilvl="0">
      <w:start w:val="1"/>
      <w:numFmt w:val="decimal"/>
      <w:lvlText w:val="%1."/>
      <w:lvlJc w:val="left"/>
      <w:pPr>
        <w:tabs>
          <w:tab w:val="num" w:pos="1800"/>
        </w:tabs>
        <w:ind w:left="1800" w:hanging="360"/>
      </w:pPr>
    </w:lvl>
  </w:abstractNum>
  <w:abstractNum w:abstractNumId="1">
    <w:nsid w:val="FFFFFF7F"/>
    <w:multiLevelType w:val="singleLevel"/>
    <w:tmpl w:val="A3AA45DC"/>
    <w:lvl w:ilvl="0">
      <w:start w:val="1"/>
      <w:numFmt w:val="decimal"/>
      <w:lvlText w:val="%1."/>
      <w:lvlJc w:val="left"/>
      <w:pPr>
        <w:tabs>
          <w:tab w:val="num" w:pos="720"/>
        </w:tabs>
        <w:ind w:left="720" w:hanging="360"/>
      </w:pPr>
    </w:lvl>
  </w:abstractNum>
  <w:abstractNum w:abstractNumId="2">
    <w:nsid w:val="04D04E41"/>
    <w:multiLevelType w:val="hybridMultilevel"/>
    <w:tmpl w:val="9236A7B2"/>
    <w:lvl w:ilvl="0" w:tplc="2FE85F46">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C911EE"/>
    <w:multiLevelType w:val="hybridMultilevel"/>
    <w:tmpl w:val="11CC021C"/>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88466A8"/>
    <w:multiLevelType w:val="hybridMultilevel"/>
    <w:tmpl w:val="6608ABF2"/>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694126"/>
    <w:multiLevelType w:val="multilevel"/>
    <w:tmpl w:val="19902DAE"/>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24CF5478"/>
    <w:multiLevelType w:val="hybridMultilevel"/>
    <w:tmpl w:val="8514FAD0"/>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5AC57447"/>
    <w:multiLevelType w:val="hybridMultilevel"/>
    <w:tmpl w:val="9F32DA60"/>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F4939C6"/>
    <w:multiLevelType w:val="hybridMultilevel"/>
    <w:tmpl w:val="F308FFAC"/>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171F0E"/>
    <w:multiLevelType w:val="hybridMultilevel"/>
    <w:tmpl w:val="42E841E6"/>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6CB34FA9"/>
    <w:multiLevelType w:val="hybridMultilevel"/>
    <w:tmpl w:val="A1F60252"/>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B1732A"/>
    <w:multiLevelType w:val="hybridMultilevel"/>
    <w:tmpl w:val="B67680FC"/>
    <w:lvl w:ilvl="0" w:tplc="17E40626">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7"/>
  </w:num>
  <w:num w:numId="3">
    <w:abstractNumId w:val="3"/>
  </w:num>
  <w:num w:numId="4">
    <w:abstractNumId w:val="9"/>
  </w:num>
  <w:num w:numId="5">
    <w:abstractNumId w:val="6"/>
    <w:lvlOverride w:ilvl="0">
      <w:startOverride w:val="1"/>
    </w:lvlOverride>
  </w:num>
  <w:num w:numId="6">
    <w:abstractNumId w:val="10"/>
  </w:num>
  <w:num w:numId="7">
    <w:abstractNumId w:val="4"/>
  </w:num>
  <w:num w:numId="8">
    <w:abstractNumId w:val="8"/>
  </w:num>
  <w:num w:numId="9">
    <w:abstractNumId w:val="11"/>
  </w:num>
  <w:num w:numId="10">
    <w:abstractNumId w:val="5"/>
  </w:num>
  <w:num w:numId="11">
    <w:abstractNumId w:val="2"/>
  </w:num>
  <w:num w:numId="12">
    <w:abstractNumId w:val="2"/>
    <w:lvlOverride w:ilvl="0">
      <w:startOverride w:val="1"/>
    </w:lvlOverride>
  </w:num>
  <w:num w:numId="13">
    <w:abstractNumId w:val="2"/>
    <w:lvlOverride w:ilvl="0">
      <w:startOverride w:val="3"/>
    </w:lvlOverride>
  </w:num>
  <w:num w:numId="14">
    <w:abstractNumId w:val="1"/>
  </w:num>
  <w:num w:numId="15">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TrueTypeFonts/>
  <w:embedSystemFonts/>
  <w:saveSubsetFonts/>
  <w:proofState w:grammar="clean"/>
  <w:defaultTabStop w:val="720"/>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rsids>
    <w:rsidRoot w:val="00A4688B"/>
    <w:rsid w:val="00004D86"/>
    <w:rsid w:val="00007CBA"/>
    <w:rsid w:val="00007F67"/>
    <w:rsid w:val="00010EE0"/>
    <w:rsid w:val="00011E99"/>
    <w:rsid w:val="000127D8"/>
    <w:rsid w:val="000134DA"/>
    <w:rsid w:val="000137C5"/>
    <w:rsid w:val="00013A02"/>
    <w:rsid w:val="00014D5D"/>
    <w:rsid w:val="000172B3"/>
    <w:rsid w:val="000201FC"/>
    <w:rsid w:val="00020527"/>
    <w:rsid w:val="00021589"/>
    <w:rsid w:val="0002335F"/>
    <w:rsid w:val="000337A2"/>
    <w:rsid w:val="0003436F"/>
    <w:rsid w:val="00034778"/>
    <w:rsid w:val="000447DB"/>
    <w:rsid w:val="00045930"/>
    <w:rsid w:val="00053088"/>
    <w:rsid w:val="00062291"/>
    <w:rsid w:val="0006233C"/>
    <w:rsid w:val="00064850"/>
    <w:rsid w:val="00066123"/>
    <w:rsid w:val="0006776C"/>
    <w:rsid w:val="00071936"/>
    <w:rsid w:val="00072749"/>
    <w:rsid w:val="000742AA"/>
    <w:rsid w:val="00075649"/>
    <w:rsid w:val="00080A8A"/>
    <w:rsid w:val="000848B2"/>
    <w:rsid w:val="00086A06"/>
    <w:rsid w:val="00090200"/>
    <w:rsid w:val="00092730"/>
    <w:rsid w:val="00092C82"/>
    <w:rsid w:val="00095BBA"/>
    <w:rsid w:val="00096A06"/>
    <w:rsid w:val="000A1206"/>
    <w:rsid w:val="000A26A7"/>
    <w:rsid w:val="000A3640"/>
    <w:rsid w:val="000B1882"/>
    <w:rsid w:val="000B2D56"/>
    <w:rsid w:val="000B3015"/>
    <w:rsid w:val="000B3836"/>
    <w:rsid w:val="000B6EA7"/>
    <w:rsid w:val="000C0112"/>
    <w:rsid w:val="000C169A"/>
    <w:rsid w:val="000C4439"/>
    <w:rsid w:val="000C4813"/>
    <w:rsid w:val="000C5656"/>
    <w:rsid w:val="000C5893"/>
    <w:rsid w:val="000D0F3D"/>
    <w:rsid w:val="000D0FAE"/>
    <w:rsid w:val="000D3C74"/>
    <w:rsid w:val="000D58A0"/>
    <w:rsid w:val="000D7920"/>
    <w:rsid w:val="000E0B69"/>
    <w:rsid w:val="000E3AAC"/>
    <w:rsid w:val="000E4DBA"/>
    <w:rsid w:val="000F192C"/>
    <w:rsid w:val="000F2414"/>
    <w:rsid w:val="000F7D35"/>
    <w:rsid w:val="000F7F56"/>
    <w:rsid w:val="0010235F"/>
    <w:rsid w:val="00110A04"/>
    <w:rsid w:val="00111A39"/>
    <w:rsid w:val="00113501"/>
    <w:rsid w:val="001159C2"/>
    <w:rsid w:val="001215F2"/>
    <w:rsid w:val="00121C27"/>
    <w:rsid w:val="001258FD"/>
    <w:rsid w:val="00131EBC"/>
    <w:rsid w:val="0013338E"/>
    <w:rsid w:val="00133528"/>
    <w:rsid w:val="00133B32"/>
    <w:rsid w:val="001352AE"/>
    <w:rsid w:val="001362D4"/>
    <w:rsid w:val="00137B4C"/>
    <w:rsid w:val="00140413"/>
    <w:rsid w:val="00144DA3"/>
    <w:rsid w:val="001509EC"/>
    <w:rsid w:val="0015118C"/>
    <w:rsid w:val="00156124"/>
    <w:rsid w:val="001635FC"/>
    <w:rsid w:val="001657A6"/>
    <w:rsid w:val="001708C2"/>
    <w:rsid w:val="001723D5"/>
    <w:rsid w:val="00173CB1"/>
    <w:rsid w:val="00175B00"/>
    <w:rsid w:val="0018630D"/>
    <w:rsid w:val="00186355"/>
    <w:rsid w:val="001864E6"/>
    <w:rsid w:val="00186FDA"/>
    <w:rsid w:val="0018762C"/>
    <w:rsid w:val="001945FA"/>
    <w:rsid w:val="00194F1D"/>
    <w:rsid w:val="001A2625"/>
    <w:rsid w:val="001A5133"/>
    <w:rsid w:val="001B0794"/>
    <w:rsid w:val="001B1487"/>
    <w:rsid w:val="001B59A3"/>
    <w:rsid w:val="001C1C99"/>
    <w:rsid w:val="001C25DE"/>
    <w:rsid w:val="001C35E3"/>
    <w:rsid w:val="001C5188"/>
    <w:rsid w:val="001C6B70"/>
    <w:rsid w:val="001C6E2A"/>
    <w:rsid w:val="001D047B"/>
    <w:rsid w:val="001D0518"/>
    <w:rsid w:val="001D0526"/>
    <w:rsid w:val="001D641A"/>
    <w:rsid w:val="001E189E"/>
    <w:rsid w:val="001E6DBE"/>
    <w:rsid w:val="001F0991"/>
    <w:rsid w:val="001F210D"/>
    <w:rsid w:val="001F6C4F"/>
    <w:rsid w:val="002009F7"/>
    <w:rsid w:val="0020138A"/>
    <w:rsid w:val="00201807"/>
    <w:rsid w:val="002041CD"/>
    <w:rsid w:val="00207C8B"/>
    <w:rsid w:val="002104F0"/>
    <w:rsid w:val="002177A1"/>
    <w:rsid w:val="00222F45"/>
    <w:rsid w:val="00224590"/>
    <w:rsid w:val="002306FF"/>
    <w:rsid w:val="00231919"/>
    <w:rsid w:val="00233106"/>
    <w:rsid w:val="00240FF7"/>
    <w:rsid w:val="0024557C"/>
    <w:rsid w:val="00245B86"/>
    <w:rsid w:val="002516D4"/>
    <w:rsid w:val="00251A7C"/>
    <w:rsid w:val="00251DAB"/>
    <w:rsid w:val="00252D78"/>
    <w:rsid w:val="002602B1"/>
    <w:rsid w:val="002619B1"/>
    <w:rsid w:val="002635F4"/>
    <w:rsid w:val="00263AF5"/>
    <w:rsid w:val="002661A8"/>
    <w:rsid w:val="00270457"/>
    <w:rsid w:val="002748DB"/>
    <w:rsid w:val="00274FEB"/>
    <w:rsid w:val="00276DB9"/>
    <w:rsid w:val="0028184C"/>
    <w:rsid w:val="00284B9E"/>
    <w:rsid w:val="00284FC0"/>
    <w:rsid w:val="00285D7C"/>
    <w:rsid w:val="00290F88"/>
    <w:rsid w:val="0029527C"/>
    <w:rsid w:val="00296BFC"/>
    <w:rsid w:val="00297DC5"/>
    <w:rsid w:val="002A21DE"/>
    <w:rsid w:val="002A5337"/>
    <w:rsid w:val="002C0245"/>
    <w:rsid w:val="002C02FB"/>
    <w:rsid w:val="002C1154"/>
    <w:rsid w:val="002C5F0D"/>
    <w:rsid w:val="002D2818"/>
    <w:rsid w:val="002D5EB9"/>
    <w:rsid w:val="002D632F"/>
    <w:rsid w:val="002E27AE"/>
    <w:rsid w:val="002E4B9D"/>
    <w:rsid w:val="002E4C92"/>
    <w:rsid w:val="002F03D2"/>
    <w:rsid w:val="002F3B29"/>
    <w:rsid w:val="002F3D65"/>
    <w:rsid w:val="003067BF"/>
    <w:rsid w:val="00311E81"/>
    <w:rsid w:val="00317306"/>
    <w:rsid w:val="003201AC"/>
    <w:rsid w:val="003205C9"/>
    <w:rsid w:val="0032239A"/>
    <w:rsid w:val="0032637E"/>
    <w:rsid w:val="00335168"/>
    <w:rsid w:val="003368BF"/>
    <w:rsid w:val="00337E77"/>
    <w:rsid w:val="003440A9"/>
    <w:rsid w:val="00347761"/>
    <w:rsid w:val="00347DD9"/>
    <w:rsid w:val="00350B03"/>
    <w:rsid w:val="00351804"/>
    <w:rsid w:val="00351F18"/>
    <w:rsid w:val="00352361"/>
    <w:rsid w:val="00353081"/>
    <w:rsid w:val="00355B9E"/>
    <w:rsid w:val="00356179"/>
    <w:rsid w:val="00356656"/>
    <w:rsid w:val="00356AF6"/>
    <w:rsid w:val="00362010"/>
    <w:rsid w:val="00364CD8"/>
    <w:rsid w:val="00370C53"/>
    <w:rsid w:val="00372441"/>
    <w:rsid w:val="0037258B"/>
    <w:rsid w:val="00374C35"/>
    <w:rsid w:val="00376DBB"/>
    <w:rsid w:val="003820D5"/>
    <w:rsid w:val="003822E1"/>
    <w:rsid w:val="003826B0"/>
    <w:rsid w:val="0038382F"/>
    <w:rsid w:val="00383A2A"/>
    <w:rsid w:val="003851B2"/>
    <w:rsid w:val="003854D3"/>
    <w:rsid w:val="0038635E"/>
    <w:rsid w:val="003908D2"/>
    <w:rsid w:val="003924D0"/>
    <w:rsid w:val="0039525B"/>
    <w:rsid w:val="00397598"/>
    <w:rsid w:val="003A3AB0"/>
    <w:rsid w:val="003A6785"/>
    <w:rsid w:val="003B3B06"/>
    <w:rsid w:val="003B3DB9"/>
    <w:rsid w:val="003B7708"/>
    <w:rsid w:val="003C2022"/>
    <w:rsid w:val="003C24AD"/>
    <w:rsid w:val="003C562C"/>
    <w:rsid w:val="003D2601"/>
    <w:rsid w:val="003D27E3"/>
    <w:rsid w:val="003D28E6"/>
    <w:rsid w:val="003D7469"/>
    <w:rsid w:val="003E2C04"/>
    <w:rsid w:val="003E3757"/>
    <w:rsid w:val="003E693A"/>
    <w:rsid w:val="003F2833"/>
    <w:rsid w:val="003F3706"/>
    <w:rsid w:val="003F3D65"/>
    <w:rsid w:val="003F66A9"/>
    <w:rsid w:val="0040265D"/>
    <w:rsid w:val="00405198"/>
    <w:rsid w:val="0040672D"/>
    <w:rsid w:val="00407310"/>
    <w:rsid w:val="00412A7D"/>
    <w:rsid w:val="004179FD"/>
    <w:rsid w:val="00421157"/>
    <w:rsid w:val="0042474E"/>
    <w:rsid w:val="00425E32"/>
    <w:rsid w:val="004306C9"/>
    <w:rsid w:val="00432D7F"/>
    <w:rsid w:val="00434818"/>
    <w:rsid w:val="00434CBB"/>
    <w:rsid w:val="004353C7"/>
    <w:rsid w:val="00436909"/>
    <w:rsid w:val="00437FD0"/>
    <w:rsid w:val="004402AC"/>
    <w:rsid w:val="004403EE"/>
    <w:rsid w:val="00440948"/>
    <w:rsid w:val="004415E6"/>
    <w:rsid w:val="00443F36"/>
    <w:rsid w:val="004452D5"/>
    <w:rsid w:val="00446AFD"/>
    <w:rsid w:val="004528AF"/>
    <w:rsid w:val="004536D7"/>
    <w:rsid w:val="00455FC4"/>
    <w:rsid w:val="00456F88"/>
    <w:rsid w:val="00457045"/>
    <w:rsid w:val="0045725F"/>
    <w:rsid w:val="00457F98"/>
    <w:rsid w:val="00463D90"/>
    <w:rsid w:val="0047030F"/>
    <w:rsid w:val="00470E93"/>
    <w:rsid w:val="004713C2"/>
    <w:rsid w:val="00472F34"/>
    <w:rsid w:val="0047469B"/>
    <w:rsid w:val="00477B3D"/>
    <w:rsid w:val="00482C15"/>
    <w:rsid w:val="004838D9"/>
    <w:rsid w:val="00484822"/>
    <w:rsid w:val="00485D55"/>
    <w:rsid w:val="0049409E"/>
    <w:rsid w:val="004A3F30"/>
    <w:rsid w:val="004B22B8"/>
    <w:rsid w:val="004B3E41"/>
    <w:rsid w:val="004B552B"/>
    <w:rsid w:val="004B7BAC"/>
    <w:rsid w:val="004B7C07"/>
    <w:rsid w:val="004C602D"/>
    <w:rsid w:val="004C6CD8"/>
    <w:rsid w:val="004D487C"/>
    <w:rsid w:val="004D5473"/>
    <w:rsid w:val="004D7029"/>
    <w:rsid w:val="004D72D2"/>
    <w:rsid w:val="004E1B0E"/>
    <w:rsid w:val="004F2363"/>
    <w:rsid w:val="004F2969"/>
    <w:rsid w:val="004F353F"/>
    <w:rsid w:val="004F62CF"/>
    <w:rsid w:val="00502FAD"/>
    <w:rsid w:val="00507DF5"/>
    <w:rsid w:val="00511387"/>
    <w:rsid w:val="005121D2"/>
    <w:rsid w:val="00513C73"/>
    <w:rsid w:val="00513E84"/>
    <w:rsid w:val="00515EDF"/>
    <w:rsid w:val="00517918"/>
    <w:rsid w:val="0052385B"/>
    <w:rsid w:val="0052413A"/>
    <w:rsid w:val="0052748A"/>
    <w:rsid w:val="0052769A"/>
    <w:rsid w:val="00527DE8"/>
    <w:rsid w:val="005324A5"/>
    <w:rsid w:val="00536770"/>
    <w:rsid w:val="00540382"/>
    <w:rsid w:val="00541A6A"/>
    <w:rsid w:val="00542523"/>
    <w:rsid w:val="00543A44"/>
    <w:rsid w:val="00546D71"/>
    <w:rsid w:val="00547799"/>
    <w:rsid w:val="0054791C"/>
    <w:rsid w:val="0055340D"/>
    <w:rsid w:val="0055385D"/>
    <w:rsid w:val="0055680A"/>
    <w:rsid w:val="0055702C"/>
    <w:rsid w:val="00561640"/>
    <w:rsid w:val="00563CB8"/>
    <w:rsid w:val="00563CEF"/>
    <w:rsid w:val="00563DC9"/>
    <w:rsid w:val="005641F5"/>
    <w:rsid w:val="00565871"/>
    <w:rsid w:val="00567E85"/>
    <w:rsid w:val="00570901"/>
    <w:rsid w:val="00571C95"/>
    <w:rsid w:val="0057291F"/>
    <w:rsid w:val="00576E4A"/>
    <w:rsid w:val="00581401"/>
    <w:rsid w:val="005837C5"/>
    <w:rsid w:val="00583FF7"/>
    <w:rsid w:val="00585771"/>
    <w:rsid w:val="00585A0D"/>
    <w:rsid w:val="00585E12"/>
    <w:rsid w:val="005875D8"/>
    <w:rsid w:val="00587668"/>
    <w:rsid w:val="00591BB9"/>
    <w:rsid w:val="00592CB3"/>
    <w:rsid w:val="00592D68"/>
    <w:rsid w:val="00593697"/>
    <w:rsid w:val="00595905"/>
    <w:rsid w:val="005960E3"/>
    <w:rsid w:val="005A4298"/>
    <w:rsid w:val="005A7968"/>
    <w:rsid w:val="005B22B2"/>
    <w:rsid w:val="005B3D78"/>
    <w:rsid w:val="005B7E6E"/>
    <w:rsid w:val="005C3BBF"/>
    <w:rsid w:val="005C4572"/>
    <w:rsid w:val="005C7B5F"/>
    <w:rsid w:val="005D52D3"/>
    <w:rsid w:val="005D7C72"/>
    <w:rsid w:val="005E195D"/>
    <w:rsid w:val="005E2E87"/>
    <w:rsid w:val="005F147C"/>
    <w:rsid w:val="005F5127"/>
    <w:rsid w:val="005F5D35"/>
    <w:rsid w:val="005F657A"/>
    <w:rsid w:val="00603970"/>
    <w:rsid w:val="006044CD"/>
    <w:rsid w:val="00607856"/>
    <w:rsid w:val="00607E26"/>
    <w:rsid w:val="00612356"/>
    <w:rsid w:val="006124D5"/>
    <w:rsid w:val="0062277B"/>
    <w:rsid w:val="006261E1"/>
    <w:rsid w:val="00626E4A"/>
    <w:rsid w:val="0063653C"/>
    <w:rsid w:val="006375AF"/>
    <w:rsid w:val="00641DC5"/>
    <w:rsid w:val="00643550"/>
    <w:rsid w:val="00644540"/>
    <w:rsid w:val="00645C3F"/>
    <w:rsid w:val="00646088"/>
    <w:rsid w:val="00651092"/>
    <w:rsid w:val="00653A3C"/>
    <w:rsid w:val="00653ABB"/>
    <w:rsid w:val="0066211A"/>
    <w:rsid w:val="00663A00"/>
    <w:rsid w:val="006661AE"/>
    <w:rsid w:val="006667A3"/>
    <w:rsid w:val="0068018C"/>
    <w:rsid w:val="0069247E"/>
    <w:rsid w:val="00696173"/>
    <w:rsid w:val="00697DED"/>
    <w:rsid w:val="006A09D6"/>
    <w:rsid w:val="006A3594"/>
    <w:rsid w:val="006A6CA5"/>
    <w:rsid w:val="006A7FBE"/>
    <w:rsid w:val="006B0965"/>
    <w:rsid w:val="006B61DD"/>
    <w:rsid w:val="006B7CCB"/>
    <w:rsid w:val="006C21DC"/>
    <w:rsid w:val="006C6A50"/>
    <w:rsid w:val="006D5208"/>
    <w:rsid w:val="006D55A8"/>
    <w:rsid w:val="006E0A92"/>
    <w:rsid w:val="006E4C84"/>
    <w:rsid w:val="006E7A67"/>
    <w:rsid w:val="006E7D3C"/>
    <w:rsid w:val="006F3BD7"/>
    <w:rsid w:val="00706F7A"/>
    <w:rsid w:val="00707670"/>
    <w:rsid w:val="0071568E"/>
    <w:rsid w:val="0072440D"/>
    <w:rsid w:val="00724514"/>
    <w:rsid w:val="00724760"/>
    <w:rsid w:val="00725F8D"/>
    <w:rsid w:val="00730123"/>
    <w:rsid w:val="0073192F"/>
    <w:rsid w:val="00733C74"/>
    <w:rsid w:val="00737EE7"/>
    <w:rsid w:val="00741955"/>
    <w:rsid w:val="00755ED7"/>
    <w:rsid w:val="007623AE"/>
    <w:rsid w:val="0076269D"/>
    <w:rsid w:val="00765E6E"/>
    <w:rsid w:val="00766336"/>
    <w:rsid w:val="007664C3"/>
    <w:rsid w:val="0076658E"/>
    <w:rsid w:val="007665E9"/>
    <w:rsid w:val="00767641"/>
    <w:rsid w:val="00772135"/>
    <w:rsid w:val="00772FCA"/>
    <w:rsid w:val="0077398D"/>
    <w:rsid w:val="0077634C"/>
    <w:rsid w:val="00792ACC"/>
    <w:rsid w:val="00796D57"/>
    <w:rsid w:val="00797281"/>
    <w:rsid w:val="007B0EDD"/>
    <w:rsid w:val="007B5111"/>
    <w:rsid w:val="007B764B"/>
    <w:rsid w:val="007C14C1"/>
    <w:rsid w:val="007C253A"/>
    <w:rsid w:val="007C7DB0"/>
    <w:rsid w:val="007D1715"/>
    <w:rsid w:val="007D2F12"/>
    <w:rsid w:val="007E1CC8"/>
    <w:rsid w:val="007E2F5F"/>
    <w:rsid w:val="007E463A"/>
    <w:rsid w:val="007E4E86"/>
    <w:rsid w:val="007E7665"/>
    <w:rsid w:val="007F76FC"/>
    <w:rsid w:val="00803F43"/>
    <w:rsid w:val="00804C62"/>
    <w:rsid w:val="00807C6B"/>
    <w:rsid w:val="008139A0"/>
    <w:rsid w:val="008151E5"/>
    <w:rsid w:val="00820EF9"/>
    <w:rsid w:val="0082192B"/>
    <w:rsid w:val="0082210F"/>
    <w:rsid w:val="008228CD"/>
    <w:rsid w:val="008261D2"/>
    <w:rsid w:val="00831B4C"/>
    <w:rsid w:val="008336BE"/>
    <w:rsid w:val="00835495"/>
    <w:rsid w:val="008434A6"/>
    <w:rsid w:val="0084358E"/>
    <w:rsid w:val="00847A03"/>
    <w:rsid w:val="00850CE6"/>
    <w:rsid w:val="008517AC"/>
    <w:rsid w:val="008530EC"/>
    <w:rsid w:val="00853CF3"/>
    <w:rsid w:val="00856546"/>
    <w:rsid w:val="008572B2"/>
    <w:rsid w:val="00860A88"/>
    <w:rsid w:val="00864A80"/>
    <w:rsid w:val="008709A5"/>
    <w:rsid w:val="00872393"/>
    <w:rsid w:val="008732CC"/>
    <w:rsid w:val="00874AF4"/>
    <w:rsid w:val="00875D0A"/>
    <w:rsid w:val="00876632"/>
    <w:rsid w:val="00880AAD"/>
    <w:rsid w:val="00883761"/>
    <w:rsid w:val="00884AB6"/>
    <w:rsid w:val="008907FE"/>
    <w:rsid w:val="00892F5F"/>
    <w:rsid w:val="00893930"/>
    <w:rsid w:val="00893A85"/>
    <w:rsid w:val="00897E18"/>
    <w:rsid w:val="008A0F55"/>
    <w:rsid w:val="008A1774"/>
    <w:rsid w:val="008A19AC"/>
    <w:rsid w:val="008A2DA8"/>
    <w:rsid w:val="008A5010"/>
    <w:rsid w:val="008A7263"/>
    <w:rsid w:val="008B1311"/>
    <w:rsid w:val="008B2F0B"/>
    <w:rsid w:val="008B31CC"/>
    <w:rsid w:val="008B456C"/>
    <w:rsid w:val="008B5DE1"/>
    <w:rsid w:val="008C05E7"/>
    <w:rsid w:val="008C1826"/>
    <w:rsid w:val="008C7679"/>
    <w:rsid w:val="008D0396"/>
    <w:rsid w:val="008D30DE"/>
    <w:rsid w:val="008D3566"/>
    <w:rsid w:val="008D3BC0"/>
    <w:rsid w:val="008D5D6B"/>
    <w:rsid w:val="008E2674"/>
    <w:rsid w:val="008F269A"/>
    <w:rsid w:val="009000C9"/>
    <w:rsid w:val="00903656"/>
    <w:rsid w:val="00903F03"/>
    <w:rsid w:val="009062ED"/>
    <w:rsid w:val="0090775D"/>
    <w:rsid w:val="00910099"/>
    <w:rsid w:val="00910D8E"/>
    <w:rsid w:val="009135A8"/>
    <w:rsid w:val="0091722D"/>
    <w:rsid w:val="00917824"/>
    <w:rsid w:val="00922E34"/>
    <w:rsid w:val="00933100"/>
    <w:rsid w:val="00935105"/>
    <w:rsid w:val="009403AD"/>
    <w:rsid w:val="0094277B"/>
    <w:rsid w:val="009432CA"/>
    <w:rsid w:val="0096199D"/>
    <w:rsid w:val="00962802"/>
    <w:rsid w:val="00963CDE"/>
    <w:rsid w:val="009641EB"/>
    <w:rsid w:val="009650AE"/>
    <w:rsid w:val="00965BC5"/>
    <w:rsid w:val="00966D72"/>
    <w:rsid w:val="00967678"/>
    <w:rsid w:val="00970A24"/>
    <w:rsid w:val="0097223B"/>
    <w:rsid w:val="009732BA"/>
    <w:rsid w:val="0098148A"/>
    <w:rsid w:val="009859E7"/>
    <w:rsid w:val="009879F7"/>
    <w:rsid w:val="00987D08"/>
    <w:rsid w:val="00997DE2"/>
    <w:rsid w:val="009A0390"/>
    <w:rsid w:val="009A3159"/>
    <w:rsid w:val="009A519A"/>
    <w:rsid w:val="009A5C16"/>
    <w:rsid w:val="009B0F30"/>
    <w:rsid w:val="009B12D0"/>
    <w:rsid w:val="009B14FE"/>
    <w:rsid w:val="009B4C83"/>
    <w:rsid w:val="009B4FE2"/>
    <w:rsid w:val="009B7417"/>
    <w:rsid w:val="009B7C85"/>
    <w:rsid w:val="009C0391"/>
    <w:rsid w:val="009C2014"/>
    <w:rsid w:val="009C3A37"/>
    <w:rsid w:val="009C3C09"/>
    <w:rsid w:val="009D0B7A"/>
    <w:rsid w:val="009D12CD"/>
    <w:rsid w:val="009D1CE4"/>
    <w:rsid w:val="009D2572"/>
    <w:rsid w:val="009E05C6"/>
    <w:rsid w:val="009E07D2"/>
    <w:rsid w:val="009E3A83"/>
    <w:rsid w:val="009E4E5E"/>
    <w:rsid w:val="009E734D"/>
    <w:rsid w:val="009F1B04"/>
    <w:rsid w:val="009F31D9"/>
    <w:rsid w:val="009F3652"/>
    <w:rsid w:val="00A0163A"/>
    <w:rsid w:val="00A01736"/>
    <w:rsid w:val="00A01DFF"/>
    <w:rsid w:val="00A02A75"/>
    <w:rsid w:val="00A07A4E"/>
    <w:rsid w:val="00A1003A"/>
    <w:rsid w:val="00A14F0A"/>
    <w:rsid w:val="00A205A2"/>
    <w:rsid w:val="00A24DAB"/>
    <w:rsid w:val="00A253EA"/>
    <w:rsid w:val="00A32E00"/>
    <w:rsid w:val="00A355AD"/>
    <w:rsid w:val="00A35B5D"/>
    <w:rsid w:val="00A4462B"/>
    <w:rsid w:val="00A4688B"/>
    <w:rsid w:val="00A52949"/>
    <w:rsid w:val="00A627B4"/>
    <w:rsid w:val="00A65FF8"/>
    <w:rsid w:val="00A75116"/>
    <w:rsid w:val="00A7721B"/>
    <w:rsid w:val="00A77308"/>
    <w:rsid w:val="00A908AC"/>
    <w:rsid w:val="00A948B3"/>
    <w:rsid w:val="00A95E92"/>
    <w:rsid w:val="00A968CA"/>
    <w:rsid w:val="00AA0831"/>
    <w:rsid w:val="00AA1DC0"/>
    <w:rsid w:val="00AA5F43"/>
    <w:rsid w:val="00AC1D10"/>
    <w:rsid w:val="00AC1DE5"/>
    <w:rsid w:val="00AC1F67"/>
    <w:rsid w:val="00AC2AB4"/>
    <w:rsid w:val="00AC6365"/>
    <w:rsid w:val="00AC6562"/>
    <w:rsid w:val="00AD26BF"/>
    <w:rsid w:val="00AD2E2E"/>
    <w:rsid w:val="00AD440D"/>
    <w:rsid w:val="00AE01CA"/>
    <w:rsid w:val="00AE14E2"/>
    <w:rsid w:val="00AE3076"/>
    <w:rsid w:val="00AF1F26"/>
    <w:rsid w:val="00AF3526"/>
    <w:rsid w:val="00AF5A63"/>
    <w:rsid w:val="00B00346"/>
    <w:rsid w:val="00B01708"/>
    <w:rsid w:val="00B02FFC"/>
    <w:rsid w:val="00B03F2C"/>
    <w:rsid w:val="00B044E7"/>
    <w:rsid w:val="00B10BF2"/>
    <w:rsid w:val="00B1409A"/>
    <w:rsid w:val="00B15F3A"/>
    <w:rsid w:val="00B1741D"/>
    <w:rsid w:val="00B205E1"/>
    <w:rsid w:val="00B20B90"/>
    <w:rsid w:val="00B231AA"/>
    <w:rsid w:val="00B23AD5"/>
    <w:rsid w:val="00B26749"/>
    <w:rsid w:val="00B27639"/>
    <w:rsid w:val="00B30BF5"/>
    <w:rsid w:val="00B31BA2"/>
    <w:rsid w:val="00B37D94"/>
    <w:rsid w:val="00B46C45"/>
    <w:rsid w:val="00B51693"/>
    <w:rsid w:val="00B5282C"/>
    <w:rsid w:val="00B530F8"/>
    <w:rsid w:val="00B57A9F"/>
    <w:rsid w:val="00B57CBE"/>
    <w:rsid w:val="00B6092B"/>
    <w:rsid w:val="00B60DEA"/>
    <w:rsid w:val="00B6538B"/>
    <w:rsid w:val="00B66DB7"/>
    <w:rsid w:val="00B71188"/>
    <w:rsid w:val="00B7194E"/>
    <w:rsid w:val="00B75489"/>
    <w:rsid w:val="00B76D5E"/>
    <w:rsid w:val="00B80621"/>
    <w:rsid w:val="00B81CA2"/>
    <w:rsid w:val="00B93C3B"/>
    <w:rsid w:val="00BA15C4"/>
    <w:rsid w:val="00BA4548"/>
    <w:rsid w:val="00BA46CB"/>
    <w:rsid w:val="00BA536E"/>
    <w:rsid w:val="00BA6CB2"/>
    <w:rsid w:val="00BA6E05"/>
    <w:rsid w:val="00BA7D7C"/>
    <w:rsid w:val="00BA7F1C"/>
    <w:rsid w:val="00BB27BA"/>
    <w:rsid w:val="00BB3487"/>
    <w:rsid w:val="00BB459A"/>
    <w:rsid w:val="00BB4709"/>
    <w:rsid w:val="00BB5525"/>
    <w:rsid w:val="00BC1873"/>
    <w:rsid w:val="00BC3880"/>
    <w:rsid w:val="00BC4ADE"/>
    <w:rsid w:val="00BC54A9"/>
    <w:rsid w:val="00BC55AA"/>
    <w:rsid w:val="00BC7070"/>
    <w:rsid w:val="00BD0097"/>
    <w:rsid w:val="00BD28C9"/>
    <w:rsid w:val="00BD7AD4"/>
    <w:rsid w:val="00BD7B6F"/>
    <w:rsid w:val="00BE4EBD"/>
    <w:rsid w:val="00BE6EFE"/>
    <w:rsid w:val="00BE7C79"/>
    <w:rsid w:val="00BF077A"/>
    <w:rsid w:val="00BF11E4"/>
    <w:rsid w:val="00BF3AAD"/>
    <w:rsid w:val="00BF6DF5"/>
    <w:rsid w:val="00BF76C9"/>
    <w:rsid w:val="00BF7DBF"/>
    <w:rsid w:val="00C02E75"/>
    <w:rsid w:val="00C02EC2"/>
    <w:rsid w:val="00C060EE"/>
    <w:rsid w:val="00C07D88"/>
    <w:rsid w:val="00C1182F"/>
    <w:rsid w:val="00C151B9"/>
    <w:rsid w:val="00C16B15"/>
    <w:rsid w:val="00C17AF0"/>
    <w:rsid w:val="00C208EA"/>
    <w:rsid w:val="00C21B3F"/>
    <w:rsid w:val="00C221F9"/>
    <w:rsid w:val="00C2283A"/>
    <w:rsid w:val="00C252EF"/>
    <w:rsid w:val="00C25C43"/>
    <w:rsid w:val="00C27E34"/>
    <w:rsid w:val="00C34B83"/>
    <w:rsid w:val="00C356C0"/>
    <w:rsid w:val="00C419B4"/>
    <w:rsid w:val="00C424C5"/>
    <w:rsid w:val="00C42C58"/>
    <w:rsid w:val="00C441BE"/>
    <w:rsid w:val="00C4787C"/>
    <w:rsid w:val="00C5015B"/>
    <w:rsid w:val="00C50AF2"/>
    <w:rsid w:val="00C512D6"/>
    <w:rsid w:val="00C52FD6"/>
    <w:rsid w:val="00C6070B"/>
    <w:rsid w:val="00C63EF6"/>
    <w:rsid w:val="00C65EDC"/>
    <w:rsid w:val="00C70619"/>
    <w:rsid w:val="00C7162F"/>
    <w:rsid w:val="00C745E1"/>
    <w:rsid w:val="00C87D15"/>
    <w:rsid w:val="00C920BB"/>
    <w:rsid w:val="00C9359E"/>
    <w:rsid w:val="00C94AC5"/>
    <w:rsid w:val="00C9521A"/>
    <w:rsid w:val="00C9623A"/>
    <w:rsid w:val="00CA259A"/>
    <w:rsid w:val="00CA3D24"/>
    <w:rsid w:val="00CA418A"/>
    <w:rsid w:val="00CA53F8"/>
    <w:rsid w:val="00CA6CC7"/>
    <w:rsid w:val="00CB4795"/>
    <w:rsid w:val="00CC1BF8"/>
    <w:rsid w:val="00CC2982"/>
    <w:rsid w:val="00CC3C40"/>
    <w:rsid w:val="00CC4AFE"/>
    <w:rsid w:val="00CC605E"/>
    <w:rsid w:val="00CC6E60"/>
    <w:rsid w:val="00CD1A34"/>
    <w:rsid w:val="00CD3A81"/>
    <w:rsid w:val="00CD46D0"/>
    <w:rsid w:val="00CD4793"/>
    <w:rsid w:val="00CD61D0"/>
    <w:rsid w:val="00CD647C"/>
    <w:rsid w:val="00CE0D9A"/>
    <w:rsid w:val="00CE2836"/>
    <w:rsid w:val="00CE5BEA"/>
    <w:rsid w:val="00CE6C54"/>
    <w:rsid w:val="00CF08C2"/>
    <w:rsid w:val="00CF0AB1"/>
    <w:rsid w:val="00CF2582"/>
    <w:rsid w:val="00CF2986"/>
    <w:rsid w:val="00CF498D"/>
    <w:rsid w:val="00D031FA"/>
    <w:rsid w:val="00D066C5"/>
    <w:rsid w:val="00D12B2D"/>
    <w:rsid w:val="00D16640"/>
    <w:rsid w:val="00D16725"/>
    <w:rsid w:val="00D22B12"/>
    <w:rsid w:val="00D2326D"/>
    <w:rsid w:val="00D257AC"/>
    <w:rsid w:val="00D3179C"/>
    <w:rsid w:val="00D31C4D"/>
    <w:rsid w:val="00D3492E"/>
    <w:rsid w:val="00D34B6C"/>
    <w:rsid w:val="00D36C11"/>
    <w:rsid w:val="00D374A9"/>
    <w:rsid w:val="00D41B54"/>
    <w:rsid w:val="00D4259D"/>
    <w:rsid w:val="00D44710"/>
    <w:rsid w:val="00D4700C"/>
    <w:rsid w:val="00D479EE"/>
    <w:rsid w:val="00D52801"/>
    <w:rsid w:val="00D5676B"/>
    <w:rsid w:val="00D57066"/>
    <w:rsid w:val="00D725AA"/>
    <w:rsid w:val="00D831C9"/>
    <w:rsid w:val="00D920A6"/>
    <w:rsid w:val="00D9328F"/>
    <w:rsid w:val="00D9438C"/>
    <w:rsid w:val="00D94444"/>
    <w:rsid w:val="00D94FAB"/>
    <w:rsid w:val="00D95A65"/>
    <w:rsid w:val="00DA0016"/>
    <w:rsid w:val="00DA030E"/>
    <w:rsid w:val="00DB34C3"/>
    <w:rsid w:val="00DB3C98"/>
    <w:rsid w:val="00DB3E2B"/>
    <w:rsid w:val="00DC0419"/>
    <w:rsid w:val="00DC0591"/>
    <w:rsid w:val="00DC7604"/>
    <w:rsid w:val="00DD065C"/>
    <w:rsid w:val="00DD207B"/>
    <w:rsid w:val="00DD43B0"/>
    <w:rsid w:val="00DD6609"/>
    <w:rsid w:val="00DD6BA0"/>
    <w:rsid w:val="00DF0CEF"/>
    <w:rsid w:val="00DF3D1C"/>
    <w:rsid w:val="00DF5111"/>
    <w:rsid w:val="00DF7959"/>
    <w:rsid w:val="00E0130C"/>
    <w:rsid w:val="00E0286B"/>
    <w:rsid w:val="00E07B75"/>
    <w:rsid w:val="00E16070"/>
    <w:rsid w:val="00E173B3"/>
    <w:rsid w:val="00E17D66"/>
    <w:rsid w:val="00E223DA"/>
    <w:rsid w:val="00E22A24"/>
    <w:rsid w:val="00E26A26"/>
    <w:rsid w:val="00E30FD6"/>
    <w:rsid w:val="00E31691"/>
    <w:rsid w:val="00E31D9D"/>
    <w:rsid w:val="00E3245A"/>
    <w:rsid w:val="00E3634D"/>
    <w:rsid w:val="00E41F1D"/>
    <w:rsid w:val="00E45753"/>
    <w:rsid w:val="00E46711"/>
    <w:rsid w:val="00E53E91"/>
    <w:rsid w:val="00E560AD"/>
    <w:rsid w:val="00E56C25"/>
    <w:rsid w:val="00E6036C"/>
    <w:rsid w:val="00E60525"/>
    <w:rsid w:val="00E618D5"/>
    <w:rsid w:val="00E63363"/>
    <w:rsid w:val="00E63ACA"/>
    <w:rsid w:val="00E6588C"/>
    <w:rsid w:val="00E65C14"/>
    <w:rsid w:val="00E663DB"/>
    <w:rsid w:val="00E7559A"/>
    <w:rsid w:val="00E7754E"/>
    <w:rsid w:val="00E9190E"/>
    <w:rsid w:val="00E93803"/>
    <w:rsid w:val="00E946A0"/>
    <w:rsid w:val="00EA0C17"/>
    <w:rsid w:val="00EA3693"/>
    <w:rsid w:val="00EA44C5"/>
    <w:rsid w:val="00EA58E9"/>
    <w:rsid w:val="00EA74B5"/>
    <w:rsid w:val="00EA7A6E"/>
    <w:rsid w:val="00EB1D3E"/>
    <w:rsid w:val="00EB4655"/>
    <w:rsid w:val="00EB4AAC"/>
    <w:rsid w:val="00EB6D24"/>
    <w:rsid w:val="00EB782B"/>
    <w:rsid w:val="00EC15E4"/>
    <w:rsid w:val="00EC1E30"/>
    <w:rsid w:val="00EC238E"/>
    <w:rsid w:val="00EC3F22"/>
    <w:rsid w:val="00ED0044"/>
    <w:rsid w:val="00ED0953"/>
    <w:rsid w:val="00ED34EC"/>
    <w:rsid w:val="00ED491F"/>
    <w:rsid w:val="00EE0B39"/>
    <w:rsid w:val="00EE360E"/>
    <w:rsid w:val="00EE4B3A"/>
    <w:rsid w:val="00EE5F60"/>
    <w:rsid w:val="00EE66B9"/>
    <w:rsid w:val="00EF12C5"/>
    <w:rsid w:val="00EF4F2C"/>
    <w:rsid w:val="00F04187"/>
    <w:rsid w:val="00F07B41"/>
    <w:rsid w:val="00F10E78"/>
    <w:rsid w:val="00F10E87"/>
    <w:rsid w:val="00F12958"/>
    <w:rsid w:val="00F143C7"/>
    <w:rsid w:val="00F21CD9"/>
    <w:rsid w:val="00F23BA2"/>
    <w:rsid w:val="00F2737A"/>
    <w:rsid w:val="00F308FF"/>
    <w:rsid w:val="00F31788"/>
    <w:rsid w:val="00F355C2"/>
    <w:rsid w:val="00F36D38"/>
    <w:rsid w:val="00F37F20"/>
    <w:rsid w:val="00F41D88"/>
    <w:rsid w:val="00F43401"/>
    <w:rsid w:val="00F43553"/>
    <w:rsid w:val="00F4386A"/>
    <w:rsid w:val="00F44637"/>
    <w:rsid w:val="00F4480D"/>
    <w:rsid w:val="00F457A9"/>
    <w:rsid w:val="00F52488"/>
    <w:rsid w:val="00F544D9"/>
    <w:rsid w:val="00F55F78"/>
    <w:rsid w:val="00F60C57"/>
    <w:rsid w:val="00F638A0"/>
    <w:rsid w:val="00F64807"/>
    <w:rsid w:val="00F6568B"/>
    <w:rsid w:val="00F814D5"/>
    <w:rsid w:val="00F87643"/>
    <w:rsid w:val="00F92CB6"/>
    <w:rsid w:val="00F9333E"/>
    <w:rsid w:val="00F942C8"/>
    <w:rsid w:val="00FA0A05"/>
    <w:rsid w:val="00FA0B04"/>
    <w:rsid w:val="00FA3204"/>
    <w:rsid w:val="00FA3976"/>
    <w:rsid w:val="00FB2878"/>
    <w:rsid w:val="00FB75ED"/>
    <w:rsid w:val="00FB7C37"/>
    <w:rsid w:val="00FC349F"/>
    <w:rsid w:val="00FC714C"/>
    <w:rsid w:val="00FD275D"/>
    <w:rsid w:val="00FD3670"/>
    <w:rsid w:val="00FD6A91"/>
    <w:rsid w:val="00FE06D2"/>
    <w:rsid w:val="00FE12D4"/>
    <w:rsid w:val="00FE28A3"/>
    <w:rsid w:val="00FE2A44"/>
    <w:rsid w:val="00FE662D"/>
    <w:rsid w:val="00FF02DE"/>
    <w:rsid w:val="00FF1FA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4"/>
        <w:szCs w:val="24"/>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List Number 2" w:semiHidden="0"/>
    <w:lsdException w:name="List Number 5" w:semiHidden="0"/>
    <w:lsdException w:name="Title" w:semiHidden="0" w:unhideWhenUsed="0"/>
    <w:lsdException w:name="Subtitle" w:semiHidden="0" w:unhideWhenUsed="0"/>
    <w:lsdException w:name="Body Text Indent 3" w:semiHidden="0"/>
    <w:lsdException w:name="Block Text" w:semiHidden="0"/>
    <w:lsdException w:name="Hyperlink" w:semiHidden="0"/>
    <w:lsdException w:name="FollowedHyperlink" w:semiHidden="0"/>
    <w:lsdException w:name="Strong" w:semiHidden="0" w:unhideWhenUsed="0"/>
    <w:lsdException w:name="Emphasis" w:semiHidden="0" w:unhideWhenUsed="0"/>
    <w:lsdException w:name="Table Grid" w:semiHidden="0"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Theme="minorHAnsi" w:hAnsiTheme="minorHAns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basedOn w:val="DefaultParagraphFont"/>
    <w:link w:val="FootnoteText"/>
    <w:uiPriority w:val="99"/>
    <w:semiHidden/>
    <w:rsid w:val="007D1715"/>
    <w:rPr>
      <w:rFonts w:eastAsia="Times New Roman"/>
    </w:rPr>
  </w:style>
  <w:style w:type="character" w:styleId="FootnoteReference">
    <w:name w:val="footnote reference"/>
    <w:basedOn w:val="DefaultParagraphFont"/>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571C95"/>
    <w:pPr>
      <w:pBdr>
        <w:bottom w:val="single" w:sz="12" w:space="1" w:color="9BBB59" w:themeColor="accent3"/>
      </w:pBdr>
      <w:tabs>
        <w:tab w:val="right" w:pos="9360"/>
      </w:tabs>
      <w:spacing w:before="480"/>
    </w:pPr>
    <w:rPr>
      <w:rFonts w:asciiTheme="minorHAnsi" w:eastAsia="Times New Roman" w:hAnsiTheme="minorHAnsi"/>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basedOn w:val="Heading2Char"/>
    <w:link w:val="LearningSequenceHeader"/>
    <w:rsid w:val="00571C95"/>
    <w:rPr>
      <w:rFonts w:asciiTheme="minorHAnsi" w:eastAsia="Times New Roman" w:hAnsiTheme="minorHAnsi" w:cs="Times New Roman"/>
      <w:b/>
      <w:bCs/>
      <w:i w:val="0"/>
      <w:color w:val="4F81BD"/>
      <w:sz w:val="28"/>
      <w:szCs w:val="26"/>
    </w:rPr>
  </w:style>
  <w:style w:type="paragraph" w:customStyle="1" w:styleId="TA">
    <w:name w:val="*TA*"/>
    <w:link w:val="TAChar"/>
    <w:qFormat/>
    <w:rsid w:val="00571C95"/>
    <w:pPr>
      <w:spacing w:before="180" w:after="180"/>
    </w:pPr>
    <w:rPr>
      <w:sz w:val="22"/>
      <w:szCs w:val="22"/>
    </w:rPr>
  </w:style>
  <w:style w:type="character" w:customStyle="1" w:styleId="TAChar">
    <w:name w:val="*TA* Char"/>
    <w:basedOn w:val="DefaultParagraphFont"/>
    <w:link w:val="TA"/>
    <w:rsid w:val="00571C95"/>
    <w:rPr>
      <w:sz w:val="22"/>
      <w:szCs w:val="22"/>
    </w:rPr>
  </w:style>
  <w:style w:type="paragraph" w:customStyle="1" w:styleId="IN">
    <w:name w:val="*IN*"/>
    <w:link w:val="INChar"/>
    <w:qFormat/>
    <w:rsid w:val="00571C95"/>
    <w:pPr>
      <w:numPr>
        <w:numId w:val="3"/>
      </w:numPr>
      <w:spacing w:before="120" w:after="60" w:line="276" w:lineRule="auto"/>
      <w:ind w:left="360"/>
    </w:pPr>
    <w:rPr>
      <w:color w:val="4F81BD" w:themeColor="accent1"/>
      <w:sz w:val="22"/>
      <w:szCs w:val="22"/>
    </w:rPr>
  </w:style>
  <w:style w:type="character" w:customStyle="1" w:styleId="ListParagraphChar">
    <w:name w:val="List Paragraph Char"/>
    <w:basedOn w:val="DefaultParagraphFont"/>
    <w:link w:val="ListParagraph"/>
    <w:uiPriority w:val="72"/>
    <w:rsid w:val="005F5D35"/>
    <w:rPr>
      <w:rFonts w:eastAsia="Times New Roman"/>
      <w:sz w:val="22"/>
    </w:rPr>
  </w:style>
  <w:style w:type="paragraph" w:customStyle="1" w:styleId="BulletedList">
    <w:name w:val="*Bulleted List"/>
    <w:link w:val="BulletedListChar"/>
    <w:qFormat/>
    <w:rsid w:val="00571C95"/>
    <w:pPr>
      <w:numPr>
        <w:numId w:val="2"/>
      </w:numPr>
      <w:spacing w:before="60" w:after="60" w:line="276" w:lineRule="auto"/>
      <w:ind w:left="360"/>
    </w:pPr>
    <w:rPr>
      <w:sz w:val="22"/>
      <w:szCs w:val="22"/>
    </w:rPr>
  </w:style>
  <w:style w:type="character" w:customStyle="1" w:styleId="INChar">
    <w:name w:val="*IN* Char"/>
    <w:basedOn w:val="DefaultParagraphFont"/>
    <w:link w:val="IN"/>
    <w:rsid w:val="00571C95"/>
    <w:rPr>
      <w:color w:val="4F81BD" w:themeColor="accent1"/>
      <w:sz w:val="22"/>
      <w:szCs w:val="22"/>
    </w:rPr>
  </w:style>
  <w:style w:type="paragraph" w:customStyle="1" w:styleId="NumberedList">
    <w:name w:val="*Numbered List"/>
    <w:link w:val="NumberedListChar"/>
    <w:qFormat/>
    <w:rsid w:val="00571C95"/>
    <w:pPr>
      <w:numPr>
        <w:numId w:val="5"/>
      </w:numPr>
      <w:spacing w:after="60"/>
    </w:pPr>
    <w:rPr>
      <w:sz w:val="22"/>
      <w:szCs w:val="22"/>
    </w:rPr>
  </w:style>
  <w:style w:type="character" w:customStyle="1" w:styleId="MediumList2-Accent41Char">
    <w:name w:val="Medium List 2 - Accent 41 Char"/>
    <w:basedOn w:val="DefaultParagraphFont"/>
    <w:link w:val="MediumList2-Accent41"/>
    <w:uiPriority w:val="34"/>
    <w:rsid w:val="00C02EC2"/>
    <w:rPr>
      <w:sz w:val="22"/>
      <w:szCs w:val="22"/>
    </w:rPr>
  </w:style>
  <w:style w:type="character" w:customStyle="1" w:styleId="BulletedListChar">
    <w:name w:val="*Bulleted List Char"/>
    <w:basedOn w:val="MediumList2-Accent41Char"/>
    <w:link w:val="BulletedList"/>
    <w:rsid w:val="00571C95"/>
    <w:rPr>
      <w:sz w:val="22"/>
      <w:szCs w:val="22"/>
    </w:rPr>
  </w:style>
  <w:style w:type="paragraph" w:customStyle="1" w:styleId="TableHeaders">
    <w:name w:val="*TableHeaders"/>
    <w:basedOn w:val="Normal"/>
    <w:link w:val="TableHeadersChar"/>
    <w:qFormat/>
    <w:rsid w:val="00571C95"/>
    <w:pPr>
      <w:spacing w:before="40" w:after="40" w:line="240" w:lineRule="auto"/>
    </w:pPr>
    <w:rPr>
      <w:b/>
      <w:color w:val="FFFFFF" w:themeColor="background1"/>
    </w:rPr>
  </w:style>
  <w:style w:type="character" w:customStyle="1" w:styleId="NumberedListChar">
    <w:name w:val="*Numbered List Char"/>
    <w:basedOn w:val="BulletedListChar"/>
    <w:link w:val="NumberedList"/>
    <w:rsid w:val="00571C95"/>
    <w:rPr>
      <w:sz w:val="22"/>
      <w:szCs w:val="22"/>
    </w:rPr>
  </w:style>
  <w:style w:type="paragraph" w:customStyle="1" w:styleId="PageHeader">
    <w:name w:val="*PageHeader"/>
    <w:link w:val="PageHeaderChar"/>
    <w:qFormat/>
    <w:rsid w:val="00571C95"/>
    <w:pPr>
      <w:spacing w:before="120"/>
    </w:pPr>
    <w:rPr>
      <w:rFonts w:cs="Calibri"/>
      <w:b/>
      <w:sz w:val="18"/>
      <w:szCs w:val="22"/>
    </w:rPr>
  </w:style>
  <w:style w:type="character" w:customStyle="1" w:styleId="TableHeadersChar">
    <w:name w:val="*TableHeaders Char"/>
    <w:basedOn w:val="DefaultParagraphFont"/>
    <w:link w:val="TableHeaders"/>
    <w:rsid w:val="00571C95"/>
    <w:rPr>
      <w:b/>
      <w:color w:val="FFFFFF" w:themeColor="background1"/>
      <w:sz w:val="22"/>
      <w:szCs w:val="22"/>
    </w:rPr>
  </w:style>
  <w:style w:type="paragraph" w:customStyle="1" w:styleId="Q">
    <w:name w:val="*Q*"/>
    <w:link w:val="QChar"/>
    <w:qFormat/>
    <w:rsid w:val="00571C95"/>
    <w:pPr>
      <w:spacing w:before="240" w:line="276" w:lineRule="auto"/>
    </w:pPr>
    <w:rPr>
      <w:rFonts w:eastAsia="Times New Roman"/>
      <w:b/>
      <w:sz w:val="22"/>
      <w:szCs w:val="22"/>
    </w:rPr>
  </w:style>
  <w:style w:type="character" w:customStyle="1" w:styleId="PageHeaderChar">
    <w:name w:val="*PageHeader Char"/>
    <w:basedOn w:val="BodyTextChar"/>
    <w:link w:val="PageHeader"/>
    <w:rsid w:val="00571C95"/>
    <w:rPr>
      <w:rFonts w:cs="Calibri"/>
      <w:b/>
      <w:sz w:val="18"/>
      <w:szCs w:val="22"/>
    </w:rPr>
  </w:style>
  <w:style w:type="character" w:customStyle="1" w:styleId="QChar">
    <w:name w:val="*Q* Char"/>
    <w:basedOn w:val="ListParagraphChar"/>
    <w:link w:val="Q"/>
    <w:rsid w:val="00571C95"/>
    <w:rPr>
      <w:rFonts w:eastAsia="Times New Roman"/>
      <w:b/>
      <w:sz w:val="22"/>
      <w:szCs w:val="22"/>
    </w:rPr>
  </w:style>
  <w:style w:type="paragraph" w:customStyle="1" w:styleId="SASRBullet">
    <w:name w:val="*SA/SR Bullet"/>
    <w:basedOn w:val="Normal"/>
    <w:link w:val="SASRBulletChar"/>
    <w:qFormat/>
    <w:rsid w:val="00571C95"/>
    <w:pPr>
      <w:numPr>
        <w:ilvl w:val="1"/>
        <w:numId w:val="7"/>
      </w:numPr>
      <w:spacing w:before="120"/>
      <w:ind w:left="1080"/>
      <w:contextualSpacing/>
    </w:pPr>
  </w:style>
  <w:style w:type="paragraph" w:customStyle="1" w:styleId="INBullet">
    <w:name w:val="*IN* Bullet"/>
    <w:link w:val="INBulletChar"/>
    <w:qFormat/>
    <w:rsid w:val="00571C95"/>
    <w:pPr>
      <w:numPr>
        <w:numId w:val="4"/>
      </w:numPr>
      <w:spacing w:after="60" w:line="276" w:lineRule="auto"/>
      <w:ind w:left="720"/>
    </w:pPr>
    <w:rPr>
      <w:color w:val="4F81BD" w:themeColor="accent1"/>
      <w:sz w:val="22"/>
      <w:szCs w:val="22"/>
    </w:rPr>
  </w:style>
  <w:style w:type="character" w:customStyle="1" w:styleId="SASRBulletChar">
    <w:name w:val="*SA/SR Bullet Char"/>
    <w:basedOn w:val="DefaultParagraphFont"/>
    <w:link w:val="SASRBullet"/>
    <w:rsid w:val="00571C95"/>
    <w:rPr>
      <w:sz w:val="22"/>
      <w:szCs w:val="22"/>
    </w:rPr>
  </w:style>
  <w:style w:type="character" w:customStyle="1" w:styleId="INBulletChar">
    <w:name w:val="*IN* Bullet Char"/>
    <w:basedOn w:val="BulletedListChar"/>
    <w:link w:val="INBullet"/>
    <w:rsid w:val="00571C95"/>
    <w:rPr>
      <w:color w:val="4F81BD" w:themeColor="accent1"/>
      <w:sz w:val="22"/>
      <w:szCs w:val="22"/>
    </w:rPr>
  </w:style>
  <w:style w:type="character" w:customStyle="1" w:styleId="reference-text">
    <w:name w:val="reference-text"/>
    <w:rsid w:val="00BE4EBD"/>
  </w:style>
  <w:style w:type="paragraph" w:customStyle="1" w:styleId="SA">
    <w:name w:val="*SA*"/>
    <w:link w:val="SAChar"/>
    <w:qFormat/>
    <w:rsid w:val="00571C95"/>
    <w:pPr>
      <w:numPr>
        <w:numId w:val="6"/>
      </w:numPr>
      <w:spacing w:before="120" w:line="276" w:lineRule="auto"/>
    </w:pPr>
    <w:rPr>
      <w:rFonts w:eastAsia="Times New Roman"/>
      <w:sz w:val="22"/>
      <w:szCs w:val="22"/>
    </w:rPr>
  </w:style>
  <w:style w:type="paragraph" w:customStyle="1" w:styleId="SR">
    <w:name w:val="*SR*"/>
    <w:link w:val="SRChar"/>
    <w:qFormat/>
    <w:rsid w:val="00571C95"/>
    <w:pPr>
      <w:numPr>
        <w:numId w:val="8"/>
      </w:numPr>
      <w:spacing w:before="120" w:line="276" w:lineRule="auto"/>
      <w:ind w:left="720"/>
    </w:pPr>
    <w:rPr>
      <w:rFonts w:eastAsia="Times New Roman"/>
      <w:sz w:val="22"/>
      <w:szCs w:val="22"/>
    </w:rPr>
  </w:style>
  <w:style w:type="character" w:customStyle="1" w:styleId="SAChar">
    <w:name w:val="*SA* Char"/>
    <w:basedOn w:val="ListParagraphChar"/>
    <w:link w:val="SA"/>
    <w:rsid w:val="00571C95"/>
    <w:rPr>
      <w:rFonts w:eastAsia="Times New Roman"/>
      <w:sz w:val="22"/>
      <w:szCs w:val="22"/>
    </w:rPr>
  </w:style>
  <w:style w:type="character" w:customStyle="1" w:styleId="SRChar">
    <w:name w:val="*SR* Char"/>
    <w:basedOn w:val="ListParagraphChar"/>
    <w:link w:val="SR"/>
    <w:rsid w:val="00571C95"/>
    <w:rPr>
      <w:rFonts w:eastAsia="Times New Roman"/>
      <w:sz w:val="22"/>
      <w:szCs w:val="22"/>
    </w:rPr>
  </w:style>
  <w:style w:type="paragraph" w:customStyle="1" w:styleId="BR">
    <w:name w:val="*BR*"/>
    <w:link w:val="BRChar"/>
    <w:qFormat/>
    <w:rsid w:val="00571C95"/>
    <w:pPr>
      <w:pBdr>
        <w:bottom w:val="single" w:sz="12" w:space="1" w:color="7F7F7F" w:themeColor="text1" w:themeTint="80"/>
      </w:pBdr>
      <w:spacing w:after="360"/>
      <w:ind w:left="2880" w:right="2880"/>
    </w:pPr>
    <w:rPr>
      <w:sz w:val="18"/>
      <w:szCs w:val="22"/>
    </w:rPr>
  </w:style>
  <w:style w:type="paragraph" w:customStyle="1" w:styleId="FooterText">
    <w:name w:val="*FooterText"/>
    <w:link w:val="FooterTextChar"/>
    <w:qFormat/>
    <w:rsid w:val="00571C95"/>
    <w:pPr>
      <w:spacing w:line="200" w:lineRule="exact"/>
    </w:pPr>
    <w:rPr>
      <w:rFonts w:ascii="Verdana" w:eastAsia="Verdana" w:hAnsi="Verdana" w:cs="Calibri"/>
      <w:b/>
      <w:color w:val="595959"/>
      <w:sz w:val="14"/>
      <w:szCs w:val="22"/>
    </w:rPr>
  </w:style>
  <w:style w:type="character" w:customStyle="1" w:styleId="BRChar">
    <w:name w:val="*BR* Char"/>
    <w:basedOn w:val="DefaultParagraphFont"/>
    <w:link w:val="BR"/>
    <w:rsid w:val="00571C95"/>
    <w:rPr>
      <w:sz w:val="18"/>
      <w:szCs w:val="22"/>
    </w:rPr>
  </w:style>
  <w:style w:type="character" w:customStyle="1" w:styleId="folioChar">
    <w:name w:val="folio Char"/>
    <w:basedOn w:val="DefaultParagraphFont"/>
    <w:link w:val="folio"/>
    <w:rsid w:val="00880AAD"/>
    <w:rPr>
      <w:rFonts w:ascii="Verdana" w:eastAsia="Verdana" w:hAnsi="Verdana" w:cs="Verdana"/>
      <w:color w:val="595959"/>
      <w:sz w:val="16"/>
      <w:szCs w:val="22"/>
    </w:rPr>
  </w:style>
  <w:style w:type="character" w:customStyle="1" w:styleId="FooterTextChar">
    <w:name w:val="FooterText Char"/>
    <w:basedOn w:val="folioChar"/>
    <w:link w:val="FooterText"/>
    <w:rsid w:val="00571C95"/>
    <w:rPr>
      <w:rFonts w:ascii="Verdana" w:eastAsia="Verdana" w:hAnsi="Verdana" w:cs="Calibri"/>
      <w:b/>
      <w:color w:val="595959"/>
      <w:sz w:val="14"/>
      <w:szCs w:val="22"/>
    </w:rPr>
  </w:style>
  <w:style w:type="paragraph" w:customStyle="1" w:styleId="TableText">
    <w:name w:val="*TableText"/>
    <w:link w:val="TableTextChar"/>
    <w:qFormat/>
    <w:rsid w:val="00571C95"/>
    <w:pPr>
      <w:spacing w:before="40" w:after="40" w:line="276" w:lineRule="auto"/>
    </w:pPr>
    <w:rPr>
      <w:sz w:val="22"/>
      <w:szCs w:val="22"/>
    </w:rPr>
  </w:style>
  <w:style w:type="character" w:customStyle="1" w:styleId="TableTextChar">
    <w:name w:val="*TableText Char"/>
    <w:basedOn w:val="DefaultParagraphFont"/>
    <w:link w:val="TableText"/>
    <w:rsid w:val="00571C95"/>
    <w:rPr>
      <w:sz w:val="22"/>
      <w:szCs w:val="22"/>
    </w:rPr>
  </w:style>
  <w:style w:type="paragraph" w:customStyle="1" w:styleId="ToolHeader">
    <w:name w:val="*ToolHeader"/>
    <w:qFormat/>
    <w:rsid w:val="00571C95"/>
    <w:pPr>
      <w:spacing w:after="120"/>
    </w:pPr>
    <w:rPr>
      <w:rFonts w:asciiTheme="minorHAnsi" w:hAnsiTheme="minorHAnsi"/>
      <w:b/>
      <w:bCs/>
      <w:color w:val="365F91"/>
      <w:sz w:val="32"/>
      <w:szCs w:val="28"/>
    </w:rPr>
  </w:style>
  <w:style w:type="paragraph" w:customStyle="1" w:styleId="ToolTableText">
    <w:name w:val="*ToolTableText"/>
    <w:qFormat/>
    <w:rsid w:val="00571C95"/>
    <w:pPr>
      <w:spacing w:before="40" w:after="120"/>
    </w:pPr>
    <w:rPr>
      <w:sz w:val="22"/>
      <w:szCs w:val="22"/>
    </w:rPr>
  </w:style>
  <w:style w:type="paragraph" w:customStyle="1" w:styleId="ExcerptTitle">
    <w:name w:val="*ExcerptTitle"/>
    <w:basedOn w:val="Normal"/>
    <w:link w:val="ExcerptTitleChar"/>
    <w:qFormat/>
    <w:rsid w:val="00571C95"/>
    <w:pPr>
      <w:jc w:val="center"/>
    </w:pPr>
    <w:rPr>
      <w:rFonts w:asciiTheme="majorHAnsi" w:hAnsiTheme="majorHAnsi"/>
      <w:b/>
      <w:smallCaps/>
      <w:sz w:val="32"/>
    </w:rPr>
  </w:style>
  <w:style w:type="paragraph" w:customStyle="1" w:styleId="ExcerptAuthor">
    <w:name w:val="*ExcerptAuthor"/>
    <w:basedOn w:val="Normal"/>
    <w:link w:val="ExcerptAuthorChar"/>
    <w:qFormat/>
    <w:rsid w:val="00571C95"/>
    <w:pPr>
      <w:jc w:val="center"/>
    </w:pPr>
    <w:rPr>
      <w:rFonts w:asciiTheme="majorHAnsi" w:hAnsiTheme="majorHAnsi"/>
      <w:b/>
    </w:rPr>
  </w:style>
  <w:style w:type="character" w:customStyle="1" w:styleId="ExcerptTitleChar">
    <w:name w:val="*ExcerptTitle Char"/>
    <w:basedOn w:val="DefaultParagraphFont"/>
    <w:link w:val="ExcerptTitle"/>
    <w:rsid w:val="00571C95"/>
    <w:rPr>
      <w:rFonts w:asciiTheme="majorHAnsi" w:hAnsiTheme="majorHAnsi"/>
      <w:b/>
      <w:smallCaps/>
      <w:sz w:val="32"/>
      <w:szCs w:val="22"/>
    </w:rPr>
  </w:style>
  <w:style w:type="paragraph" w:customStyle="1" w:styleId="ExcerptBody">
    <w:name w:val="*ExcerptBody"/>
    <w:basedOn w:val="Normal"/>
    <w:link w:val="ExcerptBodyChar"/>
    <w:qFormat/>
    <w:rsid w:val="00571C95"/>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basedOn w:val="DefaultParagraphFont"/>
    <w:link w:val="ExcerptAuthor"/>
    <w:rsid w:val="00571C95"/>
    <w:rPr>
      <w:rFonts w:asciiTheme="majorHAnsi" w:hAnsiTheme="majorHAnsi"/>
      <w:b/>
      <w:sz w:val="22"/>
      <w:szCs w:val="22"/>
    </w:rPr>
  </w:style>
  <w:style w:type="character" w:customStyle="1" w:styleId="ExcerptBodyChar">
    <w:name w:val="*ExcerptBody Char"/>
    <w:basedOn w:val="DefaultParagraphFont"/>
    <w:link w:val="ExcerptBody"/>
    <w:rsid w:val="00571C95"/>
    <w:rPr>
      <w:rFonts w:ascii="Times New Roman" w:eastAsia="Times New Roman" w:hAnsi="Times New Roman"/>
      <w:color w:val="000000"/>
      <w:szCs w:val="17"/>
    </w:rPr>
  </w:style>
  <w:style w:type="paragraph" w:customStyle="1" w:styleId="SubStandard">
    <w:name w:val="*SubStandard"/>
    <w:basedOn w:val="TableText"/>
    <w:link w:val="SubStandardChar"/>
    <w:qFormat/>
    <w:rsid w:val="00571C95"/>
    <w:pPr>
      <w:numPr>
        <w:numId w:val="11"/>
      </w:numPr>
    </w:pPr>
  </w:style>
  <w:style w:type="character" w:customStyle="1" w:styleId="SubStandardChar">
    <w:name w:val="*SubStandard Char"/>
    <w:basedOn w:val="TableTextChar"/>
    <w:link w:val="SubStandard"/>
    <w:rsid w:val="00571C95"/>
    <w:rPr>
      <w:sz w:val="22"/>
      <w:szCs w:val="22"/>
    </w:rPr>
  </w:style>
</w:styles>
</file>

<file path=word/webSettings.xml><?xml version="1.0" encoding="utf-8"?>
<w:webSettings xmlns:r="http://schemas.openxmlformats.org/officeDocument/2006/relationships" xmlns:w="http://schemas.openxmlformats.org/wordprocessingml/2006/main">
  <w:divs>
    <w:div w:id="58790911">
      <w:bodyDiv w:val="1"/>
      <w:marLeft w:val="0"/>
      <w:marRight w:val="0"/>
      <w:marTop w:val="0"/>
      <w:marBottom w:val="0"/>
      <w:divBdr>
        <w:top w:val="none" w:sz="0" w:space="0" w:color="auto"/>
        <w:left w:val="none" w:sz="0" w:space="0" w:color="auto"/>
        <w:bottom w:val="none" w:sz="0" w:space="0" w:color="auto"/>
        <w:right w:val="none" w:sz="0" w:space="0" w:color="auto"/>
      </w:divBdr>
    </w:div>
    <w:div w:id="65107752">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878275550">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6BB356-7280-45A6-AFAE-EC309CA94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2204</Words>
  <Characters>12563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14738</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Peter Seidman</cp:lastModifiedBy>
  <cp:revision>2</cp:revision>
  <cp:lastPrinted>2014-04-04T15:46:00Z</cp:lastPrinted>
  <dcterms:created xsi:type="dcterms:W3CDTF">2014-04-17T16:15:00Z</dcterms:created>
  <dcterms:modified xsi:type="dcterms:W3CDTF">2014-04-17T16:15:00Z</dcterms:modified>
</cp:coreProperties>
</file>