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306F27"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306F27">
            <w:pPr>
              <w:pStyle w:val="Header2banner"/>
              <w:spacing w:line="240" w:lineRule="auto"/>
              <w:rPr>
                <w:rFonts w:asciiTheme="minorHAnsi" w:hAnsiTheme="minorHAnsi"/>
              </w:rPr>
            </w:pPr>
            <w:r w:rsidRPr="00DB34C3">
              <w:rPr>
                <w:rFonts w:asciiTheme="minorHAnsi" w:hAnsiTheme="minorHAnsi"/>
              </w:rPr>
              <w:t xml:space="preserve">Lesson </w:t>
            </w:r>
            <w:r w:rsidR="00306F27">
              <w:rPr>
                <w:rFonts w:asciiTheme="minorHAnsi" w:hAnsiTheme="minorHAnsi"/>
              </w:rPr>
              <w:t>7</w:t>
            </w:r>
          </w:p>
        </w:tc>
      </w:tr>
    </w:tbl>
    <w:p w:rsidR="005C4572" w:rsidRDefault="00C4787C" w:rsidP="00E946A0">
      <w:pPr>
        <w:pStyle w:val="Heading1"/>
      </w:pPr>
      <w:r w:rsidRPr="00263AF5">
        <w:t>Introduction</w:t>
      </w:r>
    </w:p>
    <w:p w:rsidR="0082298E" w:rsidRDefault="00F07147" w:rsidP="00334BD0">
      <w:r w:rsidRPr="00F561D6">
        <w:t>In this lesson</w:t>
      </w:r>
      <w:r w:rsidR="00C42F5C">
        <w:t>,</w:t>
      </w:r>
      <w:r w:rsidRPr="00F561D6">
        <w:t xml:space="preserve"> students </w:t>
      </w:r>
      <w:r w:rsidR="0030561A">
        <w:t>re</w:t>
      </w:r>
      <w:r w:rsidRPr="00F561D6">
        <w:t>read</w:t>
      </w:r>
      <w:r w:rsidR="002E5749">
        <w:t xml:space="preserve"> and analyze </w:t>
      </w:r>
      <w:r w:rsidR="002E5749" w:rsidRPr="00FE6A4D">
        <w:rPr>
          <w:i/>
        </w:rPr>
        <w:t>The Immortal Life of Henrietta Lacks</w:t>
      </w:r>
      <w:r w:rsidR="002E5749">
        <w:t xml:space="preserve">, </w:t>
      </w:r>
      <w:r w:rsidR="00F561D6" w:rsidRPr="00F561D6">
        <w:t>pages 164</w:t>
      </w:r>
      <w:r w:rsidR="00E97B60">
        <w:t>–</w:t>
      </w:r>
      <w:r w:rsidR="00F561D6" w:rsidRPr="00F561D6">
        <w:t xml:space="preserve">169 </w:t>
      </w:r>
      <w:r w:rsidRPr="00F561D6">
        <w:t>from “</w:t>
      </w:r>
      <w:r w:rsidR="00F561D6" w:rsidRPr="00F561D6">
        <w:t xml:space="preserve">First I heard about it was, she had that cancer” </w:t>
      </w:r>
      <w:r w:rsidRPr="00F561D6">
        <w:t>to “</w:t>
      </w:r>
      <w:r w:rsidR="00820F22">
        <w:t>I think I would have killed him myself.”</w:t>
      </w:r>
      <w:r w:rsidR="002E5749">
        <w:t xml:space="preserve"> </w:t>
      </w:r>
      <w:r w:rsidR="0030561A">
        <w:t xml:space="preserve">In this excerpt, the Lacks family expresses </w:t>
      </w:r>
      <w:r w:rsidR="00820F22">
        <w:t>distrust of John</w:t>
      </w:r>
      <w:r w:rsidR="00E9004F">
        <w:t>s</w:t>
      </w:r>
      <w:r w:rsidR="00820F22">
        <w:t xml:space="preserve"> Hopkins Hospital and Skloot unfolds a series of </w:t>
      </w:r>
      <w:r w:rsidR="002D134F">
        <w:t>events</w:t>
      </w:r>
      <w:r w:rsidR="00820F22">
        <w:t xml:space="preserve"> that </w:t>
      </w:r>
      <w:r w:rsidR="002D134F">
        <w:t>validate</w:t>
      </w:r>
      <w:r w:rsidR="00830CDC">
        <w:t>s</w:t>
      </w:r>
      <w:r w:rsidR="00820F22">
        <w:t xml:space="preserve"> the </w:t>
      </w:r>
      <w:r w:rsidR="002D134F">
        <w:t>Lacks family’s</w:t>
      </w:r>
      <w:r w:rsidR="00820F22">
        <w:t xml:space="preserve"> distrust of the medical community</w:t>
      </w:r>
      <w:r w:rsidR="0030561A">
        <w:t>.</w:t>
      </w:r>
      <w:r w:rsidRPr="00D452E4">
        <w:t xml:space="preserve"> Students </w:t>
      </w:r>
      <w:r w:rsidR="00830CDC">
        <w:t>analyze</w:t>
      </w:r>
      <w:r w:rsidR="00D452E4" w:rsidRPr="00D452E4">
        <w:t xml:space="preserve"> </w:t>
      </w:r>
      <w:r w:rsidR="00A51E41">
        <w:t xml:space="preserve">how Skloot </w:t>
      </w:r>
      <w:r w:rsidR="00820F22">
        <w:t xml:space="preserve">unfolds </w:t>
      </w:r>
      <w:r w:rsidR="002E5749">
        <w:t>credible and relevant evidence</w:t>
      </w:r>
      <w:r w:rsidR="0030561A">
        <w:t xml:space="preserve"> </w:t>
      </w:r>
      <w:r w:rsidR="00D452E4" w:rsidRPr="00D452E4">
        <w:t xml:space="preserve">to support </w:t>
      </w:r>
      <w:r w:rsidR="00820F22">
        <w:t>the perspective of the Lacks family</w:t>
      </w:r>
      <w:r w:rsidRPr="00D452E4">
        <w:t xml:space="preserve">. </w:t>
      </w:r>
      <w:r w:rsidR="0030561A">
        <w:t>For the lesson assessment, s</w:t>
      </w:r>
      <w:r w:rsidR="0030561A" w:rsidRPr="00D452E4">
        <w:t xml:space="preserve">tudents </w:t>
      </w:r>
      <w:r w:rsidR="00366413">
        <w:t>complete a Quick Write,</w:t>
      </w:r>
      <w:r w:rsidR="0030561A" w:rsidRPr="00D452E4">
        <w:t xml:space="preserve"> demonstrat</w:t>
      </w:r>
      <w:r w:rsidR="00366413">
        <w:t>ing</w:t>
      </w:r>
      <w:r w:rsidR="0030561A" w:rsidRPr="00D452E4">
        <w:t xml:space="preserve"> their </w:t>
      </w:r>
      <w:r w:rsidR="0030561A">
        <w:t>understanding</w:t>
      </w:r>
      <w:r w:rsidR="00A30B03">
        <w:t>s</w:t>
      </w:r>
      <w:r w:rsidR="0030561A">
        <w:t xml:space="preserve"> of </w:t>
      </w:r>
      <w:r w:rsidR="00820F22">
        <w:t>the</w:t>
      </w:r>
      <w:r w:rsidR="0030561A">
        <w:t xml:space="preserve"> </w:t>
      </w:r>
      <w:r w:rsidR="00820F22">
        <w:t>impact of the</w:t>
      </w:r>
      <w:r w:rsidR="001E10EA">
        <w:t xml:space="preserve"> order in which the ideas and events</w:t>
      </w:r>
      <w:r w:rsidR="00820F22">
        <w:t xml:space="preserve"> </w:t>
      </w:r>
      <w:r w:rsidR="001E10EA">
        <w:t>are presented in this excerp</w:t>
      </w:r>
      <w:r w:rsidR="00213EB8">
        <w:t>t</w:t>
      </w:r>
      <w:r w:rsidR="0030561A" w:rsidRPr="00D452E4">
        <w:t>.</w:t>
      </w:r>
    </w:p>
    <w:p w:rsidR="005C4572" w:rsidRPr="005C4572" w:rsidRDefault="00D452E4" w:rsidP="002C4F92">
      <w:r w:rsidRPr="001A78A1">
        <w:t>As they read</w:t>
      </w:r>
      <w:r w:rsidR="00FF3514" w:rsidRPr="001A78A1">
        <w:t xml:space="preserve"> and analyze the text</w:t>
      </w:r>
      <w:r w:rsidRPr="001A78A1">
        <w:t>, students also continue</w:t>
      </w:r>
      <w:r w:rsidR="0082298E" w:rsidRPr="001A78A1">
        <w:t xml:space="preserve"> </w:t>
      </w:r>
      <w:r w:rsidR="001E10EA">
        <w:t>to surface research</w:t>
      </w:r>
      <w:r w:rsidRPr="001A78A1">
        <w:t xml:space="preserve"> </w:t>
      </w:r>
      <w:r w:rsidR="001E10EA">
        <w:t>topics/</w:t>
      </w:r>
      <w:r w:rsidRPr="001A78A1">
        <w:t xml:space="preserve">issues using the Surfacing Issues Tool, and </w:t>
      </w:r>
      <w:r w:rsidR="00AF15F5">
        <w:t>are</w:t>
      </w:r>
      <w:r w:rsidRPr="001A78A1">
        <w:t xml:space="preserve"> introduced to the </w:t>
      </w:r>
      <w:r w:rsidR="0030561A" w:rsidRPr="001A78A1">
        <w:t>Exploring a Topic Tool</w:t>
      </w:r>
      <w:r w:rsidRPr="001A78A1">
        <w:t xml:space="preserve">, in which </w:t>
      </w:r>
      <w:r w:rsidR="0030561A" w:rsidRPr="001A78A1">
        <w:t xml:space="preserve">they </w:t>
      </w:r>
      <w:r w:rsidR="00A24BAE">
        <w:t xml:space="preserve">articulate their reasons </w:t>
      </w:r>
      <w:r w:rsidR="0030561A" w:rsidRPr="001A78A1">
        <w:t xml:space="preserve">for selecting </w:t>
      </w:r>
      <w:r w:rsidR="00FF3514" w:rsidRPr="001A78A1">
        <w:t>various</w:t>
      </w:r>
      <w:r w:rsidR="0030561A" w:rsidRPr="001A78A1">
        <w:t xml:space="preserve"> topic</w:t>
      </w:r>
      <w:r w:rsidR="00FF3514" w:rsidRPr="001A78A1">
        <w:t>s</w:t>
      </w:r>
      <w:r w:rsidR="005B4F51">
        <w:t>/issues</w:t>
      </w:r>
      <w:r w:rsidR="00FF3514" w:rsidRPr="001A78A1">
        <w:t xml:space="preserve"> to explore</w:t>
      </w:r>
      <w:r w:rsidR="0030561A" w:rsidRPr="001A78A1">
        <w:t>.</w:t>
      </w:r>
      <w:r w:rsidR="00D56B7C" w:rsidRPr="001A78A1">
        <w:t xml:space="preserve"> For homework, students </w:t>
      </w:r>
      <w:r w:rsidR="006407EB" w:rsidRPr="001A78A1">
        <w:t>complete</w:t>
      </w:r>
      <w:r w:rsidR="005B4F51">
        <w:t xml:space="preserve"> the Exploring a Topic T</w:t>
      </w:r>
      <w:r w:rsidR="006407EB">
        <w:t xml:space="preserve">ool and </w:t>
      </w:r>
      <w:r w:rsidR="00D56B7C" w:rsidRPr="00D56B7C">
        <w:t xml:space="preserve">preview the </w:t>
      </w:r>
      <w:r w:rsidR="0082298E">
        <w:t>text</w:t>
      </w:r>
      <w:r w:rsidR="00D56B7C" w:rsidRPr="00D56B7C">
        <w:t xml:space="preserve"> excerpt</w:t>
      </w:r>
      <w:r w:rsidR="008660B5">
        <w:t xml:space="preserve"> from 10.3.1 Lesson 8</w:t>
      </w:r>
      <w:r w:rsidR="00D56B7C" w:rsidRPr="00D56B7C">
        <w:t xml:space="preserve"> by reading and annotating pages 179–181 from “On a hazy day in 1973</w:t>
      </w:r>
      <w:r w:rsidR="0051054B">
        <w:t>, in a brown brick row house</w:t>
      </w:r>
      <w:r w:rsidR="00D56B7C" w:rsidRPr="00D56B7C">
        <w:t>” to “Lawrence hung up and didn’t know who else to call” for</w:t>
      </w:r>
      <w:r w:rsidR="00FF3514">
        <w:t xml:space="preserve"> emerging and developing</w:t>
      </w:r>
      <w:r w:rsidR="00D56B7C" w:rsidRPr="00D56B7C">
        <w:t xml:space="preserve"> central idea</w:t>
      </w:r>
      <w:r w:rsidR="00FF3514">
        <w:t>s</w:t>
      </w:r>
      <w:r w:rsidR="00D56B7C" w:rsidRPr="00D56B7C">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F07147" w:rsidP="000B2D56">
            <w:pPr>
              <w:pStyle w:val="TableText"/>
            </w:pPr>
            <w:r>
              <w:t>RI.9-10.</w:t>
            </w:r>
            <w:r w:rsidR="00271219">
              <w:t>3</w:t>
            </w:r>
          </w:p>
        </w:tc>
        <w:tc>
          <w:tcPr>
            <w:tcW w:w="8124" w:type="dxa"/>
          </w:tcPr>
          <w:p w:rsidR="00CF498D" w:rsidRDefault="00271219" w:rsidP="00E42E93">
            <w:pPr>
              <w:pStyle w:val="TableText"/>
            </w:pPr>
            <w:r>
              <w:t>Analyze how the author unfolds an analysis or series of ideas or events, including the order in which the points are made, how they are introduced and developed, and the connections that are drawn between them.</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FE4CD4" w:rsidP="000B2D56">
            <w:pPr>
              <w:pStyle w:val="TableText"/>
            </w:pPr>
            <w:r>
              <w:t>W.9-10.9.b</w:t>
            </w:r>
          </w:p>
        </w:tc>
        <w:tc>
          <w:tcPr>
            <w:tcW w:w="8124" w:type="dxa"/>
          </w:tcPr>
          <w:p w:rsidR="00263F70" w:rsidRDefault="00263F70" w:rsidP="00E42E93">
            <w:pPr>
              <w:pStyle w:val="TableText"/>
            </w:pPr>
            <w:r>
              <w:t>Draw evidence from literary or informational texts to support analysis, reflection, and research.</w:t>
            </w:r>
          </w:p>
          <w:p w:rsidR="007F688A" w:rsidRPr="00AF6029" w:rsidRDefault="00E108AF" w:rsidP="00E42E93">
            <w:pPr>
              <w:pStyle w:val="SubStandard"/>
              <w:rPr>
                <w:rFonts w:eastAsia="Times New Roman"/>
              </w:rPr>
            </w:pPr>
            <w:r>
              <w:t xml:space="preserve">Apply </w:t>
            </w:r>
            <w:r w:rsidR="00423F2B" w:rsidRPr="00263F70">
              <w:rPr>
                <w:i/>
              </w:rPr>
              <w:t>grades 9</w:t>
            </w:r>
            <w:r w:rsidR="00E97B60">
              <w:rPr>
                <w:i/>
              </w:rPr>
              <w:t>–</w:t>
            </w:r>
            <w:r w:rsidR="00423F2B" w:rsidRPr="00263F70">
              <w:rPr>
                <w:i/>
              </w:rPr>
              <w:t>10 Reading standards</w:t>
            </w:r>
            <w:r w:rsidR="003F5592">
              <w:rPr>
                <w:i/>
              </w:rPr>
              <w:t xml:space="preserve"> </w:t>
            </w:r>
            <w:r w:rsidR="00423F2B" w:rsidRPr="00263F70">
              <w:t>to literary nonfiction (e.g., "Delineate and evaluate the argument and specific claims in a text, assessing whether the reasoning is valid and the evidence is relevant and sufficient; identify false statements and fallacious reasoning")</w:t>
            </w:r>
            <w:r w:rsidR="00AF15F5">
              <w:t>.</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AF15F5" w:rsidRDefault="00455E6A" w:rsidP="00E42E93">
            <w:pPr>
              <w:pStyle w:val="TableText"/>
              <w:tabs>
                <w:tab w:val="left" w:pos="0"/>
              </w:tabs>
              <w:rPr>
                <w:rStyle w:val="TableTextChar"/>
              </w:rPr>
            </w:pPr>
            <w:r w:rsidRPr="00AF15F5">
              <w:t xml:space="preserve">Student learning is assessed via a Quick Write at the end of the lesson. Students respond to the following prompt, citing textual evidence to support analysis and inferences drawn from the text. </w:t>
            </w:r>
          </w:p>
          <w:p w:rsidR="00F07147" w:rsidRPr="00E42E93" w:rsidRDefault="00380B41" w:rsidP="00AF15F5">
            <w:pPr>
              <w:pStyle w:val="BulletedList"/>
            </w:pPr>
            <w:r w:rsidRPr="00E42E93">
              <w:rPr>
                <w:rStyle w:val="QChar"/>
                <w:rFonts w:eastAsia="Calibri"/>
                <w:b w:val="0"/>
              </w:rPr>
              <w:t>What is the impact of the order in which Skloot unfolds events</w:t>
            </w:r>
            <w:r w:rsidR="00830CDC" w:rsidRPr="00E42E93">
              <w:rPr>
                <w:rStyle w:val="QChar"/>
                <w:rFonts w:eastAsia="Calibri"/>
                <w:b w:val="0"/>
              </w:rPr>
              <w:t xml:space="preserve"> and ideas</w:t>
            </w:r>
            <w:r w:rsidRPr="00E42E93">
              <w:rPr>
                <w:rStyle w:val="QChar"/>
                <w:rFonts w:eastAsia="Calibri"/>
                <w:b w:val="0"/>
              </w:rPr>
              <w:t xml:space="preserve"> in this passage?</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2A4B29">
            <w:pPr>
              <w:pStyle w:val="TableText"/>
            </w:pPr>
            <w:r>
              <w:t xml:space="preserve">A </w:t>
            </w:r>
            <w:r w:rsidR="00263F70">
              <w:t>H</w:t>
            </w:r>
            <w:r w:rsidR="00BE4EBD">
              <w:t xml:space="preserve">igh </w:t>
            </w:r>
            <w:r w:rsidR="00263F70">
              <w:t>P</w:t>
            </w:r>
            <w:r w:rsidR="00BE4EBD">
              <w:t xml:space="preserve">erformance </w:t>
            </w:r>
            <w:r w:rsidR="00263F70">
              <w:t>R</w:t>
            </w:r>
            <w:r w:rsidR="00850CE6">
              <w:t>esponse</w:t>
            </w:r>
            <w:r w:rsidR="00320446">
              <w:t xml:space="preserve"> should</w:t>
            </w:r>
            <w:r w:rsidR="00BE4EBD">
              <w:t>:</w:t>
            </w:r>
          </w:p>
          <w:p w:rsidR="00D920A6" w:rsidRDefault="002D5041" w:rsidP="002E424F">
            <w:pPr>
              <w:pStyle w:val="BulletedList"/>
            </w:pPr>
            <w:r>
              <w:t>Explain how Skloot unfolds events</w:t>
            </w:r>
            <w:r w:rsidR="00830CDC">
              <w:t xml:space="preserve"> and ideas</w:t>
            </w:r>
            <w:r>
              <w:t xml:space="preserve"> in this passage </w:t>
            </w:r>
            <w:r w:rsidR="00184BCD">
              <w:t>(</w:t>
            </w:r>
            <w:r w:rsidR="003D1C82">
              <w:t>e.g.</w:t>
            </w:r>
            <w:r w:rsidR="0033343E">
              <w:t>,</w:t>
            </w:r>
            <w:r w:rsidR="006B6AFC">
              <w:t xml:space="preserve"> substantiating the Lacks family’s claims </w:t>
            </w:r>
            <w:r w:rsidR="003D1C82">
              <w:t xml:space="preserve">by providing </w:t>
            </w:r>
            <w:r w:rsidR="006B6AFC">
              <w:t>evidence</w:t>
            </w:r>
            <w:r w:rsidR="003D1C82">
              <w:t xml:space="preserve"> about historical</w:t>
            </w:r>
            <w:r w:rsidR="00830CDC">
              <w:t>,</w:t>
            </w:r>
            <w:r w:rsidR="003D1C82">
              <w:t xml:space="preserve"> unethical medical practices </w:t>
            </w:r>
            <w:r w:rsidR="00D70D42">
              <w:t xml:space="preserve">in </w:t>
            </w:r>
            <w:r w:rsidR="000E6A38">
              <w:t>relation</w:t>
            </w:r>
            <w:r w:rsidR="00772F06">
              <w:t xml:space="preserve"> to the </w:t>
            </w:r>
            <w:r w:rsidR="00366413">
              <w:t>African</w:t>
            </w:r>
            <w:r w:rsidR="001A78A1">
              <w:t>-</w:t>
            </w:r>
            <w:r w:rsidR="00366413">
              <w:t>American</w:t>
            </w:r>
            <w:r w:rsidR="00772F06">
              <w:t xml:space="preserve"> community</w:t>
            </w:r>
            <w:r w:rsidR="00D70D42">
              <w:t>, then</w:t>
            </w:r>
            <w:r w:rsidR="00DE6BB9">
              <w:t xml:space="preserve"> describing</w:t>
            </w:r>
            <w:r w:rsidR="00D70D42">
              <w:t xml:space="preserve"> the injustices of John</w:t>
            </w:r>
            <w:r w:rsidR="0033343E">
              <w:t>s</w:t>
            </w:r>
            <w:r w:rsidR="00D70D42">
              <w:t xml:space="preserve"> Hopkins </w:t>
            </w:r>
            <w:r w:rsidR="00830CDC">
              <w:t>H</w:t>
            </w:r>
            <w:r w:rsidR="00D70D42">
              <w:t>ospital itself</w:t>
            </w:r>
            <w:r w:rsidR="00830CDC">
              <w:t>,</w:t>
            </w:r>
            <w:r w:rsidR="007F2B1A">
              <w:t xml:space="preserve"> and finally </w:t>
            </w:r>
            <w:r w:rsidR="00DE6BB9">
              <w:t xml:space="preserve">including </w:t>
            </w:r>
            <w:r w:rsidR="007F2B1A">
              <w:t>further claims from the Lacks family</w:t>
            </w:r>
            <w:r w:rsidR="00DE6BB9">
              <w:t xml:space="preserve"> about Hopkins Hospital</w:t>
            </w:r>
            <w:r w:rsidR="002E424F">
              <w:t>)</w:t>
            </w:r>
            <w:r w:rsidR="00772F06">
              <w:t>.</w:t>
            </w:r>
            <w:r w:rsidR="002E424F">
              <w:t xml:space="preserve"> </w:t>
            </w:r>
          </w:p>
          <w:p w:rsidR="00CC4F76" w:rsidRPr="003908D2" w:rsidRDefault="002D5041" w:rsidP="00445696">
            <w:pPr>
              <w:pStyle w:val="BulletedList"/>
            </w:pPr>
            <w:r>
              <w:t>Discuss the</w:t>
            </w:r>
            <w:r w:rsidR="003D1C82">
              <w:t xml:space="preserve"> impact of </w:t>
            </w:r>
            <w:r w:rsidR="001E10EA">
              <w:t>the</w:t>
            </w:r>
            <w:r w:rsidR="003D1C82">
              <w:t xml:space="preserve"> order of events</w:t>
            </w:r>
            <w:r w:rsidR="00830CDC">
              <w:t xml:space="preserve"> and ideas</w:t>
            </w:r>
            <w:r>
              <w:t xml:space="preserve"> </w:t>
            </w:r>
            <w:r w:rsidR="009F54F1">
              <w:t>(e.g.</w:t>
            </w:r>
            <w:r w:rsidR="0033343E">
              <w:t>,</w:t>
            </w:r>
            <w:r w:rsidR="009F54F1">
              <w:t xml:space="preserve"> Skloot opens the chapter wi</w:t>
            </w:r>
            <w:r w:rsidR="001A78A1">
              <w:t>th the Lacks family’s claims</w:t>
            </w:r>
            <w:r w:rsidR="00617FE0">
              <w:t xml:space="preserve"> about the</w:t>
            </w:r>
            <w:r w:rsidR="00E960D5">
              <w:t>ir</w:t>
            </w:r>
            <w:r w:rsidR="00617FE0">
              <w:t xml:space="preserve"> negative </w:t>
            </w:r>
            <w:r w:rsidR="00E960D5">
              <w:t>perspective of</w:t>
            </w:r>
            <w:r w:rsidR="00617FE0">
              <w:t xml:space="preserve"> Hopkins Hospital</w:t>
            </w:r>
            <w:r w:rsidR="00E960D5">
              <w:t>.</w:t>
            </w:r>
            <w:r w:rsidR="009F54F1">
              <w:t xml:space="preserve"> </w:t>
            </w:r>
            <w:r w:rsidR="00617FE0">
              <w:t xml:space="preserve">Skloot uses historical instances of </w:t>
            </w:r>
            <w:r w:rsidR="001E10EA">
              <w:t>white doctors</w:t>
            </w:r>
            <w:r w:rsidR="00617FE0">
              <w:t xml:space="preserve"> tr</w:t>
            </w:r>
            <w:r w:rsidR="00A30B03">
              <w:t xml:space="preserve">ying “new surgical techniques” </w:t>
            </w:r>
            <w:r w:rsidR="001E10EA">
              <w:t>and the exhuming of black corpses for research</w:t>
            </w:r>
            <w:r w:rsidR="00AF15F5">
              <w:t xml:space="preserve"> </w:t>
            </w:r>
            <w:r w:rsidR="001E10EA">
              <w:t xml:space="preserve">  to demonstrate that there is a historical basis for the Lacks family’s distrust. Skloot transitions from</w:t>
            </w:r>
            <w:r w:rsidR="00DE6BB9">
              <w:t xml:space="preserve"> the</w:t>
            </w:r>
            <w:r w:rsidR="002D134F">
              <w:t xml:space="preserve"> </w:t>
            </w:r>
            <w:r w:rsidR="00DE6BB9">
              <w:t>“</w:t>
            </w:r>
            <w:r w:rsidR="002D134F">
              <w:t>night doctors</w:t>
            </w:r>
            <w:r w:rsidR="00DE6BB9">
              <w:t>” evidence</w:t>
            </w:r>
            <w:r w:rsidR="001E10EA">
              <w:t xml:space="preserve"> to</w:t>
            </w:r>
            <w:r w:rsidR="00DE6BB9">
              <w:t xml:space="preserve"> evidence concerning</w:t>
            </w:r>
            <w:r w:rsidR="001E10EA">
              <w:t xml:space="preserve"> </w:t>
            </w:r>
            <w:r w:rsidR="00617FE0">
              <w:t xml:space="preserve">Hopkins </w:t>
            </w:r>
            <w:r w:rsidR="00826B40">
              <w:t>H</w:t>
            </w:r>
            <w:r w:rsidR="001E10EA">
              <w:t xml:space="preserve">ospital </w:t>
            </w:r>
            <w:r w:rsidR="00826B40">
              <w:t>conducting</w:t>
            </w:r>
            <w:r w:rsidR="001E10EA">
              <w:t xml:space="preserve"> unethical research such as </w:t>
            </w:r>
            <w:r w:rsidR="00A30B03">
              <w:t>exposing “children to lead</w:t>
            </w:r>
            <w:r w:rsidR="0033343E">
              <w:t>.</w:t>
            </w:r>
            <w:r w:rsidR="00A30B03">
              <w:t>”</w:t>
            </w:r>
            <w:r w:rsidR="00617FE0">
              <w:t xml:space="preserve"> </w:t>
            </w:r>
            <w:r w:rsidR="001E10EA">
              <w:t>Skloot</w:t>
            </w:r>
            <w:r w:rsidR="00DE6BB9">
              <w:t xml:space="preserve"> further</w:t>
            </w:r>
            <w:r w:rsidR="001E10EA">
              <w:t xml:space="preserve"> </w:t>
            </w:r>
            <w:r w:rsidR="00826B40">
              <w:t xml:space="preserve">unfolds </w:t>
            </w:r>
            <w:r w:rsidR="00DE6BB9">
              <w:t>ideas</w:t>
            </w:r>
            <w:r w:rsidR="00826B40">
              <w:t xml:space="preserve"> to show that </w:t>
            </w:r>
            <w:r w:rsidR="001E10EA">
              <w:t xml:space="preserve">“Hopkins Hospital </w:t>
            </w:r>
            <w:r w:rsidR="00093685">
              <w:t xml:space="preserve">certainly </w:t>
            </w:r>
            <w:r w:rsidR="001E10EA">
              <w:t>isn’t pristi</w:t>
            </w:r>
            <w:r w:rsidR="00826B40">
              <w:t xml:space="preserve">ne” </w:t>
            </w:r>
            <w:r w:rsidR="00DE6BB9">
              <w:t xml:space="preserve"> which further validates the Lacks family,</w:t>
            </w:r>
            <w:r w:rsidR="00826B40">
              <w:t xml:space="preserve"> and chooses to end the excerpt with further</w:t>
            </w:r>
            <w:r w:rsidR="002D134F">
              <w:t xml:space="preserve"> </w:t>
            </w:r>
            <w:r w:rsidR="00826B40">
              <w:t>claims from the Lacks family</w:t>
            </w:r>
            <w:r w:rsidR="0027052B">
              <w:t xml:space="preserve"> about Henrietta and</w:t>
            </w:r>
            <w:r w:rsidR="00826B40">
              <w:t xml:space="preserve"> Hopkins Hospital</w:t>
            </w:r>
            <w:r w:rsidR="0027052B">
              <w:t xml:space="preserve"> that are also grounded in fact,</w:t>
            </w:r>
            <w:r w:rsidR="00826B40">
              <w:t xml:space="preserve"> </w:t>
            </w:r>
            <w:r w:rsidR="001E10EA">
              <w:t>“They took them [cells] and didn’t ask”</w:t>
            </w:r>
            <w:r w:rsidR="00A30B03">
              <w:t>).</w:t>
            </w:r>
          </w:p>
        </w:tc>
      </w:tr>
    </w:tbl>
    <w:p w:rsidR="00C4787C" w:rsidRDefault="00C4787C" w:rsidP="00B17CBC">
      <w:pPr>
        <w:pStyle w:val="Heading1"/>
        <w:spacing w:before="36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112347" w:rsidRDefault="00112347" w:rsidP="000B2D56">
            <w:pPr>
              <w:pStyle w:val="BulletedList"/>
            </w:pPr>
            <w:r>
              <w:t xml:space="preserve">tactics </w:t>
            </w:r>
            <w:r w:rsidR="00251A6E">
              <w:t>(n.)</w:t>
            </w:r>
            <w:r w:rsidR="00251A6E" w:rsidRPr="000B2D56">
              <w:t xml:space="preserve"> –</w:t>
            </w:r>
            <w:r w:rsidR="00251A6E">
              <w:t xml:space="preserve"> </w:t>
            </w:r>
            <w:r w:rsidR="00DF0EE3">
              <w:rPr>
                <w:rStyle w:val="ssens"/>
              </w:rPr>
              <w:t>modes or procedures for gaining advantage or success</w:t>
            </w:r>
          </w:p>
          <w:p w:rsidR="00FD6A66" w:rsidRDefault="00FD6A66" w:rsidP="000B2D56">
            <w:pPr>
              <w:pStyle w:val="BulletedList"/>
            </w:pPr>
            <w:r>
              <w:t xml:space="preserve">exhumed (v.) </w:t>
            </w:r>
            <w:r w:rsidRPr="000B2D56">
              <w:t>–</w:t>
            </w:r>
            <w:r>
              <w:t xml:space="preserve"> removed a body from the place where it </w:t>
            </w:r>
            <w:r w:rsidR="00D00594">
              <w:t xml:space="preserve">was </w:t>
            </w:r>
            <w:r>
              <w:t xml:space="preserve">buried </w:t>
            </w:r>
          </w:p>
          <w:p w:rsidR="00F965B7" w:rsidRDefault="00F965B7" w:rsidP="00F965B7">
            <w:pPr>
              <w:pStyle w:val="BulletedList"/>
            </w:pPr>
            <w:r>
              <w:t>anesthesia (n.)</w:t>
            </w:r>
            <w:r w:rsidR="00445696" w:rsidRPr="000B2D56">
              <w:t xml:space="preserve"> –</w:t>
            </w:r>
            <w:r>
              <w:t xml:space="preserve"> l</w:t>
            </w:r>
            <w:r w:rsidR="003F5592">
              <w:t xml:space="preserve">oss of sensation, </w:t>
            </w:r>
            <w:r w:rsidRPr="00F965B7">
              <w:t>esp</w:t>
            </w:r>
            <w:r w:rsidR="009B2240">
              <w:t>ecially</w:t>
            </w:r>
            <w:r w:rsidR="003F5592">
              <w:t xml:space="preserve"> of pain, induced by drugs</w:t>
            </w:r>
            <w:r w:rsidR="00CC55CE">
              <w:t>;</w:t>
            </w:r>
            <w:r w:rsidR="003F5592">
              <w:t xml:space="preserve"> called </w:t>
            </w:r>
            <w:r w:rsidRPr="00F965B7">
              <w:rPr>
                <w:bCs/>
              </w:rPr>
              <w:t>general</w:t>
            </w:r>
            <w:r>
              <w:rPr>
                <w:bCs/>
              </w:rPr>
              <w:t xml:space="preserve"> </w:t>
            </w:r>
            <w:r w:rsidR="003F5592">
              <w:rPr>
                <w:bCs/>
              </w:rPr>
              <w:t xml:space="preserve">anesthesia </w:t>
            </w:r>
            <w:r w:rsidR="003F5592">
              <w:t xml:space="preserve">when consciousness is </w:t>
            </w:r>
            <w:r w:rsidRPr="00F965B7">
              <w:t>lost</w:t>
            </w:r>
          </w:p>
          <w:p w:rsidR="00112347" w:rsidRDefault="00112347" w:rsidP="000B2D56">
            <w:pPr>
              <w:pStyle w:val="BulletedList"/>
            </w:pPr>
            <w:r>
              <w:t>peril</w:t>
            </w:r>
            <w:r w:rsidR="00CC4F76">
              <w:t xml:space="preserve"> (n.) </w:t>
            </w:r>
            <w:r w:rsidR="00251A6E" w:rsidRPr="000B2D56">
              <w:t>–</w:t>
            </w:r>
            <w:r w:rsidR="00251A6E">
              <w:t xml:space="preserve"> </w:t>
            </w:r>
            <w:r w:rsidR="00CC4F76">
              <w:t>something that is likely to cause injury, pain, harm, or loss</w:t>
            </w:r>
          </w:p>
          <w:p w:rsidR="00F965B7" w:rsidRDefault="00F965B7" w:rsidP="00F965B7">
            <w:pPr>
              <w:pStyle w:val="BulletedList"/>
            </w:pPr>
            <w:r>
              <w:t>abducted (v</w:t>
            </w:r>
            <w:r w:rsidRPr="000B2D56">
              <w:t>.) –</w:t>
            </w:r>
            <w:r>
              <w:t xml:space="preserve"> took (someone) away from a place by force</w:t>
            </w:r>
          </w:p>
          <w:p w:rsidR="00251A6E" w:rsidRDefault="00112347" w:rsidP="004B03E4">
            <w:pPr>
              <w:pStyle w:val="BulletedList"/>
              <w:rPr>
                <w:rStyle w:val="ssens"/>
              </w:rPr>
            </w:pPr>
            <w:r>
              <w:t>discretion</w:t>
            </w:r>
            <w:r w:rsidR="00CC4F76">
              <w:t xml:space="preserve"> (n.) </w:t>
            </w:r>
            <w:r w:rsidR="00251A6E" w:rsidRPr="000B2D56">
              <w:t>–</w:t>
            </w:r>
            <w:r w:rsidR="00251A6E">
              <w:t xml:space="preserve"> </w:t>
            </w:r>
            <w:r w:rsidR="00DF0EE3">
              <w:rPr>
                <w:rStyle w:val="hwc"/>
              </w:rPr>
              <w:t>the</w:t>
            </w:r>
            <w:r w:rsidR="00DF0EE3">
              <w:t xml:space="preserve"> </w:t>
            </w:r>
            <w:r w:rsidR="00DF0EE3">
              <w:rPr>
                <w:rStyle w:val="hwc"/>
              </w:rPr>
              <w:t>power</w:t>
            </w:r>
            <w:r w:rsidR="00DF0EE3">
              <w:t xml:space="preserve"> </w:t>
            </w:r>
            <w:r w:rsidR="00DF0EE3">
              <w:rPr>
                <w:rStyle w:val="hwc"/>
              </w:rPr>
              <w:t>or</w:t>
            </w:r>
            <w:r w:rsidR="00DF0EE3">
              <w:t xml:space="preserve"> </w:t>
            </w:r>
            <w:r w:rsidR="00DF0EE3">
              <w:rPr>
                <w:rStyle w:val="hwc"/>
              </w:rPr>
              <w:t>right</w:t>
            </w:r>
            <w:r w:rsidR="00DF0EE3">
              <w:t xml:space="preserve"> </w:t>
            </w:r>
            <w:r w:rsidR="00DF0EE3">
              <w:rPr>
                <w:rStyle w:val="hwc"/>
              </w:rPr>
              <w:t>to</w:t>
            </w:r>
            <w:r w:rsidR="00DF0EE3">
              <w:t xml:space="preserve"> </w:t>
            </w:r>
            <w:r w:rsidR="00DF0EE3">
              <w:rPr>
                <w:rStyle w:val="hwc"/>
              </w:rPr>
              <w:t>decide</w:t>
            </w:r>
            <w:r w:rsidR="00DF0EE3">
              <w:t xml:space="preserve"> </w:t>
            </w:r>
            <w:r w:rsidR="00DF0EE3">
              <w:rPr>
                <w:rStyle w:val="hwc"/>
              </w:rPr>
              <w:t>or</w:t>
            </w:r>
            <w:r w:rsidR="00DF0EE3">
              <w:t xml:space="preserve"> </w:t>
            </w:r>
            <w:r w:rsidR="00DF0EE3">
              <w:rPr>
                <w:rStyle w:val="hwc"/>
              </w:rPr>
              <w:t>act</w:t>
            </w:r>
            <w:r w:rsidR="00DF0EE3">
              <w:t xml:space="preserve"> </w:t>
            </w:r>
            <w:r w:rsidR="00DF0EE3">
              <w:rPr>
                <w:rStyle w:val="hwc"/>
              </w:rPr>
              <w:t>according</w:t>
            </w:r>
            <w:r w:rsidR="00DF0EE3">
              <w:t xml:space="preserve"> </w:t>
            </w:r>
            <w:r w:rsidR="00DF0EE3">
              <w:rPr>
                <w:rStyle w:val="hwc"/>
              </w:rPr>
              <w:t>to</w:t>
            </w:r>
            <w:r w:rsidR="00DF0EE3">
              <w:t xml:space="preserve"> </w:t>
            </w:r>
            <w:r w:rsidR="00DF0EE3">
              <w:rPr>
                <w:rStyle w:val="hwc"/>
              </w:rPr>
              <w:t>one's</w:t>
            </w:r>
            <w:r w:rsidR="00DF0EE3">
              <w:t xml:space="preserve"> </w:t>
            </w:r>
            <w:r w:rsidR="00DF0EE3">
              <w:rPr>
                <w:rStyle w:val="hwc"/>
              </w:rPr>
              <w:t>own</w:t>
            </w:r>
            <w:r w:rsidR="00DF0EE3">
              <w:t xml:space="preserve"> </w:t>
            </w:r>
            <w:r w:rsidR="00DF0EE3">
              <w:rPr>
                <w:rStyle w:val="hwc"/>
              </w:rPr>
              <w:t>judgment;</w:t>
            </w:r>
            <w:r w:rsidR="00DF0EE3">
              <w:t xml:space="preserve"> </w:t>
            </w:r>
            <w:r w:rsidR="00DF0EE3">
              <w:rPr>
                <w:rStyle w:val="hwc"/>
              </w:rPr>
              <w:t>freedom</w:t>
            </w:r>
            <w:r w:rsidR="00DF0EE3">
              <w:t xml:space="preserve"> </w:t>
            </w:r>
            <w:r w:rsidR="00DF0EE3">
              <w:rPr>
                <w:rStyle w:val="hwc"/>
              </w:rPr>
              <w:t>of</w:t>
            </w:r>
            <w:r w:rsidR="00DF0EE3">
              <w:t xml:space="preserve"> </w:t>
            </w:r>
            <w:r w:rsidR="00DF0EE3">
              <w:rPr>
                <w:rStyle w:val="hwc"/>
              </w:rPr>
              <w:t>judgment</w:t>
            </w:r>
            <w:r w:rsidR="00DF0EE3">
              <w:t xml:space="preserve"> </w:t>
            </w:r>
            <w:r w:rsidR="00DF0EE3">
              <w:rPr>
                <w:rStyle w:val="hwc"/>
              </w:rPr>
              <w:t>or</w:t>
            </w:r>
            <w:r w:rsidR="00DF0EE3">
              <w:t xml:space="preserve"> </w:t>
            </w:r>
            <w:r w:rsidR="00DF0EE3">
              <w:rPr>
                <w:rStyle w:val="hwc"/>
              </w:rPr>
              <w:t>choice</w:t>
            </w:r>
          </w:p>
          <w:p w:rsidR="00FE39D5" w:rsidRDefault="00FE39D5" w:rsidP="00FE39D5">
            <w:pPr>
              <w:pStyle w:val="BulletedList"/>
            </w:pPr>
            <w:r>
              <w:t>predisposition (n.)</w:t>
            </w:r>
            <w:r w:rsidR="00445696" w:rsidRPr="000B2D56">
              <w:t xml:space="preserve"> –</w:t>
            </w:r>
            <w:r>
              <w:t xml:space="preserve"> tendency to a condition or quality, usually based on the combined effect of genetic and environmental factors</w:t>
            </w:r>
          </w:p>
          <w:p w:rsidR="006B6AFC" w:rsidRDefault="006B6AFC" w:rsidP="004B03E4">
            <w:pPr>
              <w:pStyle w:val="BulletedList"/>
            </w:pPr>
            <w:r>
              <w:lastRenderedPageBreak/>
              <w:t xml:space="preserve">abatement (n.) </w:t>
            </w:r>
            <w:r w:rsidR="00251A6E" w:rsidRPr="000B2D56">
              <w:t>–</w:t>
            </w:r>
            <w:r w:rsidR="009134CE">
              <w:t xml:space="preserve"> </w:t>
            </w:r>
            <w:r w:rsidR="00DF0EE3">
              <w:t>suppression or termination</w:t>
            </w:r>
          </w:p>
          <w:p w:rsidR="00112347" w:rsidRPr="00B231AA" w:rsidRDefault="00F561D6" w:rsidP="000B2D56">
            <w:pPr>
              <w:pStyle w:val="BulletedList"/>
            </w:pPr>
            <w:r>
              <w:t>exploited</w:t>
            </w:r>
            <w:r w:rsidR="00CC4F76">
              <w:t xml:space="preserve"> (v.) </w:t>
            </w:r>
            <w:r w:rsidR="00251A6E" w:rsidRPr="000B2D56">
              <w:t>–</w:t>
            </w:r>
            <w:r w:rsidR="00251A6E">
              <w:t xml:space="preserve"> </w:t>
            </w:r>
            <w:r w:rsidR="00CC4F76">
              <w:t>used (someone or something) in a way that helps you unfairly</w:t>
            </w:r>
          </w:p>
        </w:tc>
      </w:tr>
      <w:tr w:rsidR="00263AF5" w:rsidRPr="00F308FF">
        <w:tc>
          <w:tcPr>
            <w:tcW w:w="9450" w:type="dxa"/>
            <w:shd w:val="clear" w:color="auto" w:fill="76923C"/>
          </w:tcPr>
          <w:p w:rsidR="00D920A6" w:rsidRPr="002E4C92" w:rsidRDefault="00BA46CB" w:rsidP="00B00346">
            <w:pPr>
              <w:pStyle w:val="TableHeaders"/>
            </w:pPr>
            <w:r w:rsidRPr="00BA46CB">
              <w:lastRenderedPageBreak/>
              <w:t>Vocabulary to teach (may include direct word work and/or questions)</w:t>
            </w:r>
          </w:p>
        </w:tc>
      </w:tr>
      <w:tr w:rsidR="00B231AA">
        <w:tc>
          <w:tcPr>
            <w:tcW w:w="9450" w:type="dxa"/>
          </w:tcPr>
          <w:p w:rsidR="00112347" w:rsidRPr="00B231AA" w:rsidRDefault="00112347" w:rsidP="009134CE">
            <w:pPr>
              <w:pStyle w:val="BulletedList"/>
            </w:pPr>
            <w:r>
              <w:t>pristine (adj</w:t>
            </w:r>
            <w:r w:rsidR="00251A6E">
              <w:t>.</w:t>
            </w:r>
            <w:r>
              <w:t>)</w:t>
            </w:r>
            <w:r w:rsidR="00251A6E" w:rsidRPr="000B2D56">
              <w:t xml:space="preserve"> –</w:t>
            </w:r>
            <w:r w:rsidR="00251A6E">
              <w:t xml:space="preserve"> </w:t>
            </w:r>
            <w:r w:rsidR="00AA2404">
              <w:t>in perfect condition: completely clean, fresh,</w:t>
            </w:r>
            <w:r w:rsidR="0037714B">
              <w:t xml:space="preserve"> or</w:t>
            </w:r>
            <w:r w:rsidR="00AA2404">
              <w:t xml:space="preserve"> neat</w:t>
            </w:r>
            <w:r>
              <w:t xml:space="preserve"> </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F07147">
              <w:t>RI.9-10.</w:t>
            </w:r>
            <w:r w:rsidR="00271219">
              <w:t>3</w:t>
            </w:r>
            <w:r w:rsidR="00A51E41">
              <w:t>,</w:t>
            </w:r>
            <w:r w:rsidR="00FE4CD4">
              <w:t xml:space="preserve"> W.9-10.9.b</w:t>
            </w:r>
          </w:p>
          <w:p w:rsidR="00730123" w:rsidRDefault="004B7C07" w:rsidP="00E97B60">
            <w:pPr>
              <w:pStyle w:val="BulletedList"/>
            </w:pPr>
            <w:r>
              <w:t xml:space="preserve">Text: </w:t>
            </w:r>
            <w:r w:rsidR="00A51E41" w:rsidRPr="00DA38A4">
              <w:rPr>
                <w:i/>
              </w:rPr>
              <w:t>The Immortal Life of Henrietta Lacks</w:t>
            </w:r>
            <w:r w:rsidR="00A51E41">
              <w:t>,</w:t>
            </w:r>
            <w:r w:rsidR="00F07147">
              <w:t xml:space="preserve"> </w:t>
            </w:r>
            <w:r w:rsidR="00A51E41">
              <w:t>pp.</w:t>
            </w:r>
            <w:r w:rsidR="00F07147">
              <w:t xml:space="preserve"> 164</w:t>
            </w:r>
            <w:r w:rsidR="00E97B60">
              <w:t>–</w:t>
            </w:r>
            <w:r w:rsidR="00F07147">
              <w:t>169</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F07147" w:rsidRPr="00A65158" w:rsidRDefault="00F07147" w:rsidP="00F07147">
            <w:pPr>
              <w:pStyle w:val="NumberedList"/>
            </w:pPr>
            <w:r>
              <w:t>Reading and Discussion</w:t>
            </w:r>
          </w:p>
          <w:p w:rsidR="00F07147" w:rsidRDefault="00F07147" w:rsidP="00F07147">
            <w:pPr>
              <w:pStyle w:val="NumberedList"/>
            </w:pPr>
            <w:r>
              <w:t>Quick Write</w:t>
            </w:r>
          </w:p>
          <w:p w:rsidR="00F07147" w:rsidRDefault="00AA2404" w:rsidP="00F07147">
            <w:pPr>
              <w:pStyle w:val="NumberedList"/>
            </w:pPr>
            <w:r>
              <w:t>Exploring</w:t>
            </w:r>
            <w:r w:rsidR="00366413">
              <w:t xml:space="preserve"> a</w:t>
            </w:r>
            <w:r>
              <w:t xml:space="preserve"> Topic</w:t>
            </w:r>
            <w:r w:rsidR="00F07147">
              <w:t xml:space="preserve"> Activity</w:t>
            </w:r>
          </w:p>
          <w:p w:rsidR="00546D71" w:rsidRPr="00546D71" w:rsidRDefault="00F07147" w:rsidP="00F07147">
            <w:pPr>
              <w:pStyle w:val="NumberedList"/>
            </w:pPr>
            <w:r>
              <w:t xml:space="preserve">Closing </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6865FB" w:rsidP="00546D71">
            <w:pPr>
              <w:pStyle w:val="NumberedList"/>
            </w:pPr>
            <w:r>
              <w:t>45</w:t>
            </w:r>
            <w:r w:rsidR="00546D71">
              <w:t>%</w:t>
            </w:r>
          </w:p>
          <w:p w:rsidR="00546D71" w:rsidRDefault="00F07147" w:rsidP="00546D71">
            <w:pPr>
              <w:pStyle w:val="NumberedList"/>
            </w:pPr>
            <w:r>
              <w:t>15</w:t>
            </w:r>
            <w:r w:rsidR="00546D71">
              <w:t>%</w:t>
            </w:r>
          </w:p>
          <w:p w:rsidR="00546D71" w:rsidRDefault="006865FB" w:rsidP="00546D71">
            <w:pPr>
              <w:pStyle w:val="NumberedList"/>
            </w:pPr>
            <w:r>
              <w:t>20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6E7D3C" w:rsidRDefault="00F07147" w:rsidP="00064850">
      <w:pPr>
        <w:pStyle w:val="BulletedList"/>
      </w:pPr>
      <w:r>
        <w:t xml:space="preserve">Student </w:t>
      </w:r>
      <w:r w:rsidR="00445696">
        <w:t xml:space="preserve">copies </w:t>
      </w:r>
      <w:r w:rsidRPr="00FE6A4D">
        <w:t xml:space="preserve">of </w:t>
      </w:r>
      <w:r w:rsidR="00445696">
        <w:t xml:space="preserve">the </w:t>
      </w:r>
      <w:r w:rsidRPr="00FE6A4D">
        <w:t>Surfacing Issues Tool</w:t>
      </w:r>
      <w:r w:rsidR="00455E6A" w:rsidRPr="00FE6A4D">
        <w:t xml:space="preserve"> (refer to 10.3.1 Lesson </w:t>
      </w:r>
      <w:r w:rsidR="00FE6A4D" w:rsidRPr="00FE6A4D">
        <w:t>3</w:t>
      </w:r>
      <w:r w:rsidR="00455E6A" w:rsidRPr="00FE6A4D">
        <w:t>)</w:t>
      </w:r>
    </w:p>
    <w:p w:rsidR="005A0C3E" w:rsidRDefault="005A0C3E" w:rsidP="005A0C3E">
      <w:pPr>
        <w:pStyle w:val="BulletedList"/>
      </w:pPr>
      <w:r>
        <w:t>Student copies of the 10.3.1 Unit Glossary (refer to 10.3.1 Lesson 1)</w:t>
      </w:r>
    </w:p>
    <w:p w:rsidR="00830CDC" w:rsidRPr="00FE6A4D" w:rsidRDefault="00AA2404" w:rsidP="00A675E7">
      <w:pPr>
        <w:pStyle w:val="BulletedList"/>
      </w:pPr>
      <w:r w:rsidRPr="00FE6A4D">
        <w:t xml:space="preserve">Copies of </w:t>
      </w:r>
      <w:r w:rsidR="00FE6A4D" w:rsidRPr="00FE6A4D">
        <w:t xml:space="preserve">the </w:t>
      </w:r>
      <w:r w:rsidRPr="00FE6A4D">
        <w:t>Exploring</w:t>
      </w:r>
      <w:r w:rsidR="00830CDC">
        <w:t xml:space="preserve"> a Topic</w:t>
      </w:r>
      <w:r w:rsidRPr="00FE6A4D">
        <w:t xml:space="preserve"> Tool</w:t>
      </w:r>
      <w:r w:rsidR="00FE6A4D" w:rsidRPr="00FE6A4D">
        <w:t xml:space="preserve"> for each student</w:t>
      </w:r>
    </w:p>
    <w:p w:rsidR="000C7374" w:rsidRDefault="009B2240" w:rsidP="000C7374">
      <w:pPr>
        <w:pStyle w:val="BulletedList"/>
      </w:pPr>
      <w:r>
        <w:t xml:space="preserve">Student </w:t>
      </w:r>
      <w:r w:rsidR="00445696">
        <w:t>c</w:t>
      </w:r>
      <w:r w:rsidR="00445696" w:rsidRPr="00FE6A4D">
        <w:t xml:space="preserve">opies </w:t>
      </w:r>
      <w:r w:rsidR="000C7374" w:rsidRPr="00FE6A4D">
        <w:t>of the Short Response Rubric and Checklist (</w:t>
      </w:r>
      <w:r w:rsidR="000C7374">
        <w:t xml:space="preserve">refer to 10.3.1 Lesson 1) </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1A4413">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1A4413">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1A4413">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1A4413">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1A4413">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1A4413">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1A4413">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1A4413">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EF6727" w:rsidRDefault="005F52F4" w:rsidP="00E946A0">
      <w:pPr>
        <w:pStyle w:val="TA"/>
      </w:pPr>
      <w:r>
        <w:t>Begin by reviewing the agenda and assessed standard for the lesson: RI.9-10.</w:t>
      </w:r>
      <w:r w:rsidR="00271219">
        <w:t>3</w:t>
      </w:r>
      <w:r>
        <w:t xml:space="preserve">. </w:t>
      </w:r>
      <w:r w:rsidR="00C7458A">
        <w:t xml:space="preserve">Inform </w:t>
      </w:r>
      <w:r w:rsidR="00F07147">
        <w:t>students that in</w:t>
      </w:r>
      <w:r w:rsidR="00D452E4">
        <w:t xml:space="preserve"> this lesson</w:t>
      </w:r>
      <w:r w:rsidR="005D763C">
        <w:t>,</w:t>
      </w:r>
      <w:r w:rsidR="00D452E4">
        <w:t xml:space="preserve"> they </w:t>
      </w:r>
      <w:r w:rsidR="00271219">
        <w:t xml:space="preserve">analyze the </w:t>
      </w:r>
      <w:r w:rsidR="003F4A6B">
        <w:t xml:space="preserve">impact </w:t>
      </w:r>
      <w:r w:rsidR="00B54B3E">
        <w:t xml:space="preserve">of the order in which Skloot unfolds the </w:t>
      </w:r>
      <w:r w:rsidR="00271219">
        <w:t>events and ideas</w:t>
      </w:r>
      <w:r w:rsidR="003F4A6B">
        <w:t xml:space="preserve"> </w:t>
      </w:r>
      <w:r w:rsidR="00271219">
        <w:t>in this portion of text</w:t>
      </w:r>
      <w:r w:rsidR="00D452E4">
        <w:t xml:space="preserve">. </w:t>
      </w:r>
      <w:r w:rsidR="00DD3D26">
        <w:t>Additionally, students begin to explore</w:t>
      </w:r>
      <w:r w:rsidR="00D65498">
        <w:t xml:space="preserve"> different surfaced issues/topics</w:t>
      </w:r>
      <w:r w:rsidR="00DD3D26">
        <w:t xml:space="preserve"> and consider their own interest in</w:t>
      </w:r>
      <w:r w:rsidR="007424B8">
        <w:t xml:space="preserve"> further</w:t>
      </w:r>
      <w:r w:rsidR="00DD3D26">
        <w:t xml:space="preserve"> researching </w:t>
      </w:r>
      <w:r w:rsidR="003F424E">
        <w:t>specific</w:t>
      </w:r>
      <w:r w:rsidR="007424B8">
        <w:t xml:space="preserve"> issues/</w:t>
      </w:r>
      <w:r w:rsidR="00DD3D26">
        <w:t xml:space="preserve">topics. </w:t>
      </w:r>
    </w:p>
    <w:p w:rsidR="00FE6A4D" w:rsidRDefault="00FE6A4D" w:rsidP="00E46CDB">
      <w:pPr>
        <w:pStyle w:val="SA"/>
      </w:pPr>
      <w:r>
        <w:t xml:space="preserve">Students </w:t>
      </w:r>
      <w:r w:rsidR="00C7458A">
        <w:t>look at the agenda</w:t>
      </w:r>
      <w:r>
        <w:t xml:space="preserve">. </w:t>
      </w:r>
    </w:p>
    <w:p w:rsidR="000B2D56" w:rsidRDefault="000B2D56" w:rsidP="00CE2836">
      <w:pPr>
        <w:pStyle w:val="LearningSequenceHeader"/>
      </w:pPr>
      <w:r>
        <w:t>Activity 2</w:t>
      </w:r>
      <w:r w:rsidRPr="000B2D56">
        <w:t xml:space="preserve">: </w:t>
      </w:r>
      <w:r>
        <w:t>Homework Accountability</w:t>
      </w:r>
      <w:r>
        <w:tab/>
        <w:t>10</w:t>
      </w:r>
      <w:r w:rsidRPr="000B2D56">
        <w:t>%</w:t>
      </w:r>
    </w:p>
    <w:p w:rsidR="00E45F94" w:rsidRPr="00B24AA3" w:rsidRDefault="00F561D6" w:rsidP="00B24AA3">
      <w:pPr>
        <w:pStyle w:val="TA"/>
      </w:pPr>
      <w:r w:rsidRPr="00F561D6">
        <w:t>Instruct students to take out their homework from the previous lesson.</w:t>
      </w:r>
      <w:r w:rsidR="00B24AA3">
        <w:t xml:space="preserve"> </w:t>
      </w:r>
      <w:r w:rsidR="00B24AA3" w:rsidRPr="00E45F94">
        <w:t xml:space="preserve">The homework from the </w:t>
      </w:r>
      <w:r w:rsidR="00B24AA3">
        <w:t>previous lesson</w:t>
      </w:r>
      <w:r w:rsidR="00B24AA3" w:rsidRPr="00E45F94">
        <w:t xml:space="preserve"> was the following: </w:t>
      </w:r>
      <w:r w:rsidR="009134CE">
        <w:t>“</w:t>
      </w:r>
      <w:r w:rsidR="00B24AA3" w:rsidRPr="00B36331">
        <w:t xml:space="preserve">Preview the text </w:t>
      </w:r>
      <w:r w:rsidR="008660B5">
        <w:t xml:space="preserve">from 10.3.1 Lesson 8 </w:t>
      </w:r>
      <w:r w:rsidR="00B24AA3" w:rsidRPr="00B36331">
        <w:t>and annotate</w:t>
      </w:r>
      <w:r w:rsidR="00B24AA3">
        <w:t xml:space="preserve"> for central idea (CI)</w:t>
      </w:r>
      <w:r w:rsidR="00B24AA3" w:rsidRPr="00B36331">
        <w:t xml:space="preserve"> from </w:t>
      </w:r>
      <w:r w:rsidR="009134CE">
        <w:t>‘</w:t>
      </w:r>
      <w:r w:rsidR="00B24AA3">
        <w:t>But Day didn’t want to talk about Henrietta’s life</w:t>
      </w:r>
      <w:r w:rsidR="009134CE">
        <w:t>’</w:t>
      </w:r>
      <w:r w:rsidR="00B24AA3" w:rsidRPr="00B36331">
        <w:t xml:space="preserve"> to </w:t>
      </w:r>
      <w:r w:rsidR="009134CE">
        <w:t>‘</w:t>
      </w:r>
      <w:r w:rsidR="00B24AA3" w:rsidRPr="00B36331">
        <w:t>I think I would have killed him myself</w:t>
      </w:r>
      <w:r w:rsidR="009134CE">
        <w:t>’</w:t>
      </w:r>
      <w:r w:rsidR="00B24AA3" w:rsidRPr="00B36331">
        <w:t xml:space="preserve"> (pp. 164</w:t>
      </w:r>
      <w:r w:rsidR="00E97B60">
        <w:t>–</w:t>
      </w:r>
      <w:r w:rsidR="00B24AA3" w:rsidRPr="00B36331">
        <w:t>169)</w:t>
      </w:r>
      <w:r w:rsidR="00B24AA3">
        <w:t>.</w:t>
      </w:r>
      <w:r w:rsidR="009134CE">
        <w:t>”</w:t>
      </w:r>
    </w:p>
    <w:p w:rsidR="00F561D6" w:rsidRPr="00F561D6" w:rsidRDefault="00F561D6" w:rsidP="00E45F94">
      <w:pPr>
        <w:pStyle w:val="SA"/>
        <w:rPr>
          <w:b/>
          <w:bCs/>
        </w:rPr>
      </w:pPr>
      <w:r w:rsidRPr="00F561D6">
        <w:t>Students take out their homework.</w:t>
      </w:r>
    </w:p>
    <w:p w:rsidR="005103C4" w:rsidRDefault="00E5386A" w:rsidP="00E46CDB">
      <w:pPr>
        <w:pStyle w:val="TA"/>
      </w:pPr>
      <w:r w:rsidRPr="00DA38A4">
        <w:t>Instruct students to choose four annotations that best exemplify emerging</w:t>
      </w:r>
      <w:r w:rsidR="00D068CB">
        <w:t xml:space="preserve"> and developing</w:t>
      </w:r>
      <w:r w:rsidRPr="00DA38A4">
        <w:t xml:space="preserve"> central idea</w:t>
      </w:r>
      <w:r w:rsidR="00D068CB">
        <w:t>s</w:t>
      </w:r>
      <w:r w:rsidR="0096552B">
        <w:t xml:space="preserve"> and discuss with a partner.</w:t>
      </w:r>
      <w:r w:rsidR="005103C4">
        <w:t xml:space="preserve"> </w:t>
      </w:r>
    </w:p>
    <w:p w:rsidR="00E5386A" w:rsidRPr="00DA38A4" w:rsidRDefault="00C7458A" w:rsidP="00E42E93">
      <w:pPr>
        <w:pStyle w:val="SR"/>
      </w:pPr>
      <w:r>
        <w:t>Student responses</w:t>
      </w:r>
      <w:r w:rsidR="00E5386A" w:rsidRPr="00DA38A4">
        <w:t xml:space="preserve"> may include:</w:t>
      </w:r>
    </w:p>
    <w:p w:rsidR="00E5386A" w:rsidRPr="00DA38A4" w:rsidRDefault="00C7458A" w:rsidP="00E5386A">
      <w:pPr>
        <w:pStyle w:val="SASRBullet"/>
      </w:pPr>
      <w:r w:rsidRPr="00DA38A4" w:rsidDel="00C7458A">
        <w:t xml:space="preserve"> </w:t>
      </w:r>
      <w:r w:rsidR="001867C3">
        <w:t>(CI)</w:t>
      </w:r>
      <w:r w:rsidR="00E5386A" w:rsidRPr="00DA38A4">
        <w:t xml:space="preserve"> next to </w:t>
      </w:r>
      <w:r w:rsidR="006D6492" w:rsidRPr="00DA38A4">
        <w:t>“Back then they did things</w:t>
      </w:r>
      <w:r w:rsidR="009134CE">
        <w:t xml:space="preserve"> </w:t>
      </w:r>
      <w:r w:rsidR="00B17CBC">
        <w:t>. . .</w:t>
      </w:r>
      <w:r w:rsidR="009134CE">
        <w:t xml:space="preserve"> </w:t>
      </w:r>
      <w:r w:rsidR="006D6492" w:rsidRPr="00DA38A4">
        <w:t>Especially to black folks. Johns Hopkins was known for experimentin on black folks”</w:t>
      </w:r>
      <w:r w:rsidR="002B348A">
        <w:t xml:space="preserve"> (p. 165).</w:t>
      </w:r>
      <w:r w:rsidR="006D6492" w:rsidRPr="00DA38A4">
        <w:t xml:space="preserve"> This statement </w:t>
      </w:r>
      <w:r w:rsidR="005103C4">
        <w:t xml:space="preserve">reveals </w:t>
      </w:r>
      <w:r w:rsidR="006D6492" w:rsidRPr="00DA38A4">
        <w:t xml:space="preserve">the central idea </w:t>
      </w:r>
      <w:r w:rsidR="005103C4">
        <w:t xml:space="preserve">about </w:t>
      </w:r>
      <w:r w:rsidR="00525231">
        <w:t>the African-American community not trust</w:t>
      </w:r>
      <w:r w:rsidR="005103C4">
        <w:t>ing</w:t>
      </w:r>
      <w:r w:rsidR="00525231">
        <w:t xml:space="preserve"> Hopkins’ motivations</w:t>
      </w:r>
      <w:r w:rsidR="006D6492" w:rsidRPr="00DA38A4">
        <w:t xml:space="preserve">. </w:t>
      </w:r>
    </w:p>
    <w:p w:rsidR="00E5386A" w:rsidRPr="00DA38A4" w:rsidRDefault="001867C3" w:rsidP="00E5386A">
      <w:pPr>
        <w:pStyle w:val="SASRBullet"/>
      </w:pPr>
      <w:r>
        <w:t>(CI)</w:t>
      </w:r>
      <w:r w:rsidR="00263F70">
        <w:t xml:space="preserve"> </w:t>
      </w:r>
      <w:r w:rsidR="00E5386A" w:rsidRPr="00DA38A4">
        <w:t>next to “‘</w:t>
      </w:r>
      <w:r w:rsidR="004A15D1">
        <w:t>w</w:t>
      </w:r>
      <w:r w:rsidR="006D6492" w:rsidRPr="00DA38A4">
        <w:t xml:space="preserve">e had to be </w:t>
      </w:r>
      <w:r w:rsidR="006D6492" w:rsidRPr="00DA38A4">
        <w:rPr>
          <w:i/>
        </w:rPr>
        <w:t>on the steps</w:t>
      </w:r>
      <w:r w:rsidR="006D6492" w:rsidRPr="00DA38A4">
        <w:t>, or Hopkins might get us</w:t>
      </w:r>
      <w:r w:rsidR="00E5386A" w:rsidRPr="00DA38A4">
        <w:t xml:space="preserve">’” </w:t>
      </w:r>
      <w:r w:rsidR="002B348A">
        <w:t xml:space="preserve">(p. 165). </w:t>
      </w:r>
      <w:r w:rsidR="005103C4">
        <w:t xml:space="preserve">The Lacks family grew up </w:t>
      </w:r>
      <w:r w:rsidR="006D6492" w:rsidRPr="00DA38A4">
        <w:t xml:space="preserve">in fear of Hopkins, </w:t>
      </w:r>
      <w:r w:rsidR="005103C4">
        <w:t>as it</w:t>
      </w:r>
      <w:r w:rsidR="006D6492" w:rsidRPr="00DA38A4">
        <w:t xml:space="preserve"> was used as a threat </w:t>
      </w:r>
      <w:r w:rsidR="00830CDC">
        <w:t>to keep children near the house, further revealing their distrust of Hopkins as a central idea.</w:t>
      </w:r>
      <w:r w:rsidR="006D6492" w:rsidRPr="00DA38A4">
        <w:t xml:space="preserve"> </w:t>
      </w:r>
    </w:p>
    <w:p w:rsidR="006D6492" w:rsidRPr="00DA38A4" w:rsidRDefault="001867C3" w:rsidP="00DA38A4">
      <w:pPr>
        <w:pStyle w:val="SASRBullet"/>
      </w:pPr>
      <w:r>
        <w:t>(CI)</w:t>
      </w:r>
      <w:r w:rsidR="00263F70">
        <w:t xml:space="preserve"> </w:t>
      </w:r>
      <w:r w:rsidR="006D6492" w:rsidRPr="00DA38A4">
        <w:t>next to “Those sheet</w:t>
      </w:r>
      <w:r w:rsidR="00D068CB">
        <w:t>s</w:t>
      </w:r>
      <w:r w:rsidR="006D6492" w:rsidRPr="00DA38A4">
        <w:t xml:space="preserve"> eventually gave rise to the white hooded cloaks of the Ku Klux K</w:t>
      </w:r>
      <w:r w:rsidR="00830CDC">
        <w:t>lan”</w:t>
      </w:r>
      <w:r w:rsidR="002B348A">
        <w:t xml:space="preserve"> (p. 166).</w:t>
      </w:r>
      <w:r w:rsidR="00830CDC">
        <w:t xml:space="preserve"> This piece of evidence further develops</w:t>
      </w:r>
      <w:r w:rsidR="00FE6A4D">
        <w:t xml:space="preserve"> </w:t>
      </w:r>
      <w:r w:rsidR="00830CDC">
        <w:t xml:space="preserve">the idea of discord between </w:t>
      </w:r>
      <w:r w:rsidR="00FE6A4D">
        <w:t>Hopkins and their treatment of the black community</w:t>
      </w:r>
      <w:r w:rsidR="006D6492" w:rsidRPr="00DA38A4">
        <w:t xml:space="preserve">. </w:t>
      </w:r>
    </w:p>
    <w:p w:rsidR="00830CDC" w:rsidRDefault="001867C3" w:rsidP="002C4F92">
      <w:pPr>
        <w:pStyle w:val="SASRBullet"/>
        <w:numPr>
          <w:ilvl w:val="0"/>
          <w:numId w:val="0"/>
        </w:numPr>
        <w:ind w:left="1080"/>
      </w:pPr>
      <w:r>
        <w:t>(CI)</w:t>
      </w:r>
      <w:r w:rsidR="00E5386A" w:rsidRPr="00DA38A4">
        <w:t xml:space="preserve"> next to the paragraph that begins “</w:t>
      </w:r>
      <w:r w:rsidR="006D6492" w:rsidRPr="00DA38A4">
        <w:t>Because of this history</w:t>
      </w:r>
      <w:r w:rsidR="00DF7E59">
        <w:t>, black residents near Hopkins</w:t>
      </w:r>
      <w:r w:rsidR="00E5386A" w:rsidRPr="00DA38A4">
        <w:t xml:space="preserve">” </w:t>
      </w:r>
      <w:r w:rsidR="002B348A">
        <w:t>(p. 166)</w:t>
      </w:r>
      <w:r w:rsidR="00EA1E16">
        <w:t>.</w:t>
      </w:r>
      <w:r w:rsidR="002B348A">
        <w:t xml:space="preserve"> </w:t>
      </w:r>
      <w:r w:rsidR="008D74BA">
        <w:t xml:space="preserve">Skloot is pointing out </w:t>
      </w:r>
      <w:r w:rsidR="006D6492" w:rsidRPr="00DA38A4">
        <w:t>that Hopkins was built</w:t>
      </w:r>
      <w:r w:rsidR="008D74BA">
        <w:t xml:space="preserve"> to benefit Baltimore’s poor, but black residents have believed that it was built</w:t>
      </w:r>
      <w:r w:rsidR="006D6492" w:rsidRPr="00DA38A4">
        <w:t xml:space="preserve"> so that scientists could continue to experiment on black people</w:t>
      </w:r>
      <w:r w:rsidR="00E5386A" w:rsidRPr="00DA38A4">
        <w:t>.</w:t>
      </w:r>
      <w:r w:rsidR="006D6492" w:rsidRPr="00DA38A4">
        <w:t xml:space="preserve"> This support</w:t>
      </w:r>
      <w:r w:rsidR="00D068CB">
        <w:t>s</w:t>
      </w:r>
      <w:r w:rsidR="00830CDC">
        <w:t xml:space="preserve"> the idea of </w:t>
      </w:r>
      <w:proofErr w:type="gramStart"/>
      <w:r w:rsidR="00FD0BA1">
        <w:t>a</w:t>
      </w:r>
      <w:r w:rsidR="00830CDC">
        <w:t xml:space="preserve"> disconnect</w:t>
      </w:r>
      <w:proofErr w:type="gramEnd"/>
      <w:r w:rsidR="00830CDC">
        <w:t xml:space="preserve"> between the medical community</w:t>
      </w:r>
      <w:r w:rsidR="006D6492" w:rsidRPr="00DA38A4">
        <w:t xml:space="preserve"> </w:t>
      </w:r>
      <w:r w:rsidR="00830CDC">
        <w:t>and the African-Amer</w:t>
      </w:r>
      <w:r w:rsidR="00DF7E59">
        <w:t>ican community.</w:t>
      </w:r>
    </w:p>
    <w:p w:rsidR="006D6492" w:rsidRPr="00DF0EE3" w:rsidRDefault="001867C3" w:rsidP="006D6492">
      <w:pPr>
        <w:pStyle w:val="SASRBullet"/>
      </w:pPr>
      <w:r>
        <w:t>(CI)</w:t>
      </w:r>
      <w:r w:rsidR="00FE6A4D">
        <w:t xml:space="preserve"> </w:t>
      </w:r>
      <w:r w:rsidR="006D6492" w:rsidRPr="00DA38A4">
        <w:t>next to the paragraph that begins “But to</w:t>
      </w:r>
      <w:r w:rsidR="00916112">
        <w:t xml:space="preserve">day when people talk about” (p. </w:t>
      </w:r>
      <w:r w:rsidR="00DF7E59">
        <w:t>168</w:t>
      </w:r>
      <w:r w:rsidR="006D6492" w:rsidRPr="00DA38A4">
        <w:t>)</w:t>
      </w:r>
      <w:r w:rsidR="00EA1E16">
        <w:t>.</w:t>
      </w:r>
      <w:r w:rsidR="006D6492" w:rsidRPr="00DA38A4">
        <w:t xml:space="preserve"> This paragraph suggests that people in Baltimore be</w:t>
      </w:r>
      <w:r w:rsidR="003C333A">
        <w:t>lieve that of all the bad conduct of Hopkins regarding the African-American community</w:t>
      </w:r>
      <w:r w:rsidR="006D6492" w:rsidRPr="00DA38A4">
        <w:t xml:space="preserve">, </w:t>
      </w:r>
      <w:r w:rsidR="006D6492" w:rsidRPr="00DF0EE3">
        <w:t>the Lacks family’s story is the worst.</w:t>
      </w:r>
    </w:p>
    <w:p w:rsidR="006E2CE8" w:rsidRDefault="001867C3" w:rsidP="006E2CE8">
      <w:pPr>
        <w:pStyle w:val="SASRBullet"/>
      </w:pPr>
      <w:r>
        <w:t>(CI)</w:t>
      </w:r>
      <w:r w:rsidR="006F4BD6" w:rsidRPr="007772A0">
        <w:t xml:space="preserve"> </w:t>
      </w:r>
      <w:r w:rsidR="008F1AE7" w:rsidRPr="007772A0">
        <w:t>next to</w:t>
      </w:r>
      <w:r w:rsidR="006F4BD6" w:rsidRPr="007772A0">
        <w:t xml:space="preserve"> </w:t>
      </w:r>
      <w:r w:rsidR="006D6492" w:rsidRPr="007772A0">
        <w:t xml:space="preserve">the sentence </w:t>
      </w:r>
      <w:r w:rsidR="008F1AE7" w:rsidRPr="007772A0">
        <w:t>“If our mother so important to science, why can’t we get health insurance?”</w:t>
      </w:r>
      <w:r w:rsidR="002B348A">
        <w:t xml:space="preserve"> (p. 168).</w:t>
      </w:r>
      <w:r w:rsidR="008F1AE7" w:rsidRPr="007772A0">
        <w:t xml:space="preserve"> </w:t>
      </w:r>
      <w:r w:rsidR="00830CDC">
        <w:t>This further develops the idea of</w:t>
      </w:r>
      <w:r w:rsidR="006F4BD6" w:rsidRPr="00DF0EE3">
        <w:t xml:space="preserve"> science profiting from HeLa cells and the family not profiting or benefitting from their own mother’s cells and </w:t>
      </w:r>
      <w:r w:rsidR="000530DA">
        <w:t>her</w:t>
      </w:r>
      <w:r w:rsidR="006F4BD6" w:rsidRPr="00DF0EE3">
        <w:t xml:space="preserve"> contribution to science.</w:t>
      </w:r>
    </w:p>
    <w:p w:rsidR="006E2CE8" w:rsidRPr="00E46CDB" w:rsidRDefault="006E2CE8" w:rsidP="006E2CE8">
      <w:pPr>
        <w:pStyle w:val="IN"/>
      </w:pPr>
      <w:r w:rsidRPr="006E2CE8">
        <w:rPr>
          <w:shd w:val="clear" w:color="auto" w:fill="FFFFFF"/>
        </w:rPr>
        <w:t>This focused annotation supports stud</w:t>
      </w:r>
      <w:r>
        <w:rPr>
          <w:shd w:val="clear" w:color="auto" w:fill="FFFFFF"/>
        </w:rPr>
        <w:t>ents’ engagement with W.9-10.9.b</w:t>
      </w:r>
      <w:r w:rsidRPr="006E2CE8">
        <w:rPr>
          <w:shd w:val="clear" w:color="auto" w:fill="FFFFFF"/>
        </w:rPr>
        <w:t>, which addresses the use of textual evidence in writing.</w:t>
      </w:r>
    </w:p>
    <w:p w:rsidR="000B2D56" w:rsidRPr="007772A0" w:rsidRDefault="000B2D56" w:rsidP="00F561D6">
      <w:pPr>
        <w:pStyle w:val="LearningSequenceHeader"/>
      </w:pPr>
      <w:r w:rsidRPr="00DF0EE3">
        <w:t xml:space="preserve">Activity 3: </w:t>
      </w:r>
      <w:r w:rsidR="00AA2404" w:rsidRPr="007772A0">
        <w:t>Reading and Discussion</w:t>
      </w:r>
      <w:r w:rsidR="00AA2404" w:rsidRPr="007772A0">
        <w:tab/>
      </w:r>
      <w:r w:rsidR="006865FB">
        <w:t>45</w:t>
      </w:r>
      <w:r w:rsidRPr="007772A0">
        <w:t>%</w:t>
      </w:r>
    </w:p>
    <w:p w:rsidR="00920CBA" w:rsidRPr="00EC4770" w:rsidRDefault="00920CBA" w:rsidP="00E42E93">
      <w:pPr>
        <w:pStyle w:val="TA"/>
      </w:pPr>
      <w:r w:rsidRPr="00DF0EE3">
        <w:t>Ins</w:t>
      </w:r>
      <w:r w:rsidR="00FE4CD4">
        <w:t>truct students to take out their</w:t>
      </w:r>
      <w:r w:rsidRPr="00DF0EE3">
        <w:t xml:space="preserve"> </w:t>
      </w:r>
      <w:r w:rsidRPr="00B76243">
        <w:t>Surfacing Issues Tool</w:t>
      </w:r>
      <w:r w:rsidR="00FE4CD4">
        <w:t>s</w:t>
      </w:r>
      <w:r w:rsidRPr="00B76243">
        <w:t>.</w:t>
      </w:r>
      <w:r w:rsidRPr="00DF0EE3">
        <w:t xml:space="preserve"> </w:t>
      </w:r>
      <w:r w:rsidR="003B2184">
        <w:t>Ask students to</w:t>
      </w:r>
      <w:r w:rsidRPr="00DF0EE3">
        <w:t xml:space="preserve"> continue to record potential topics for research a</w:t>
      </w:r>
      <w:r w:rsidRPr="00EC4770">
        <w:t xml:space="preserve">s they read and discuss this portion of </w:t>
      </w:r>
      <w:r w:rsidRPr="000C7374">
        <w:rPr>
          <w:i/>
        </w:rPr>
        <w:t>The Immortal Life of Henrietta Lacks</w:t>
      </w:r>
      <w:r w:rsidRPr="00EC4770">
        <w:t xml:space="preserve">. Remind students to record the </w:t>
      </w:r>
      <w:r w:rsidR="00EC4770">
        <w:t>issues</w:t>
      </w:r>
      <w:r w:rsidR="00EC4770" w:rsidRPr="00EC4770">
        <w:t xml:space="preserve"> </w:t>
      </w:r>
      <w:r w:rsidRPr="00EC4770">
        <w:t>a</w:t>
      </w:r>
      <w:r w:rsidR="004D4A9A">
        <w:t xml:space="preserve">nd </w:t>
      </w:r>
      <w:r w:rsidRPr="00EC4770">
        <w:t xml:space="preserve">key details </w:t>
      </w:r>
      <w:r w:rsidR="004D4A9A">
        <w:t>of</w:t>
      </w:r>
      <w:r w:rsidRPr="00EC4770">
        <w:t xml:space="preserve"> the </w:t>
      </w:r>
      <w:r w:rsidR="00EC4770">
        <w:t>issue</w:t>
      </w:r>
      <w:r w:rsidR="00EC4770" w:rsidRPr="00EC4770">
        <w:t xml:space="preserve"> </w:t>
      </w:r>
      <w:r w:rsidRPr="00EC4770">
        <w:t>on their Surfacing Issues Tool</w:t>
      </w:r>
      <w:r w:rsidR="000C7374">
        <w:t>s</w:t>
      </w:r>
      <w:r w:rsidRPr="00EC4770">
        <w:t>.</w:t>
      </w:r>
    </w:p>
    <w:p w:rsidR="00EA1E16" w:rsidRDefault="00AE5D53" w:rsidP="00EC4770">
      <w:pPr>
        <w:pStyle w:val="SA"/>
      </w:pPr>
      <w:r w:rsidRPr="00E45F94">
        <w:t xml:space="preserve">Students </w:t>
      </w:r>
      <w:r w:rsidR="000C7374">
        <w:t xml:space="preserve">read and discuss, </w:t>
      </w:r>
      <w:r w:rsidR="004D4A9A">
        <w:t xml:space="preserve">and </w:t>
      </w:r>
      <w:r w:rsidR="00526323">
        <w:t xml:space="preserve">note </w:t>
      </w:r>
      <w:r w:rsidR="000C7374">
        <w:t>issues</w:t>
      </w:r>
      <w:r w:rsidR="00526323">
        <w:t xml:space="preserve"> for research</w:t>
      </w:r>
      <w:r w:rsidR="000C7374">
        <w:t xml:space="preserve"> that appear in the reading.</w:t>
      </w:r>
    </w:p>
    <w:p w:rsidR="00AE5D53" w:rsidRDefault="000C7374" w:rsidP="00E42E93">
      <w:pPr>
        <w:pStyle w:val="TA"/>
      </w:pPr>
      <w:r>
        <w:t xml:space="preserve">Encourage </w:t>
      </w:r>
      <w:r w:rsidR="00EA1E16">
        <w:t xml:space="preserve">students </w:t>
      </w:r>
      <w:r>
        <w:t>to share surfaced issu</w:t>
      </w:r>
      <w:r w:rsidR="00673A1C">
        <w:t>es during the lesson</w:t>
      </w:r>
      <w:r w:rsidR="00AE5D53" w:rsidRPr="00E45F94">
        <w:t>.</w:t>
      </w:r>
    </w:p>
    <w:p w:rsidR="004D4A9A" w:rsidRPr="00920CBA" w:rsidRDefault="004D4A9A" w:rsidP="00E42E93">
      <w:pPr>
        <w:pStyle w:val="BR"/>
      </w:pPr>
    </w:p>
    <w:p w:rsidR="00970118" w:rsidRDefault="00970118" w:rsidP="00E42E93">
      <w:pPr>
        <w:pStyle w:val="TA"/>
      </w:pPr>
      <w:r w:rsidRPr="00E42E93">
        <w:t>Instruct students to form pairs</w:t>
      </w:r>
      <w:r w:rsidR="003B2184" w:rsidRPr="00E42E93">
        <w:t>. Post or project each set of questions below for students to discuss.</w:t>
      </w:r>
      <w:r w:rsidR="00FB0C0B" w:rsidRPr="002C4F92">
        <w:t xml:space="preserve"> </w:t>
      </w:r>
      <w:r w:rsidRPr="00E42E93">
        <w:t>Instruct student</w:t>
      </w:r>
      <w:r w:rsidR="00EC5D4D" w:rsidRPr="00E42E93">
        <w:t xml:space="preserve"> pair</w:t>
      </w:r>
      <w:r w:rsidRPr="00E42E93">
        <w:t xml:space="preserve">s to read </w:t>
      </w:r>
      <w:r w:rsidR="007D352B" w:rsidRPr="00E42E93">
        <w:t>from</w:t>
      </w:r>
      <w:r w:rsidRPr="00E42E93">
        <w:t xml:space="preserve"> page 164 “But Day didn’t want to talk about Henrietta’s life” </w:t>
      </w:r>
      <w:r w:rsidR="007D352B" w:rsidRPr="00E42E93">
        <w:t xml:space="preserve">to </w:t>
      </w:r>
      <w:r w:rsidRPr="00E42E93">
        <w:t>page 16</w:t>
      </w:r>
      <w:r w:rsidR="00521DF9" w:rsidRPr="00E42E93">
        <w:t>5</w:t>
      </w:r>
      <w:r w:rsidRPr="00E42E93">
        <w:t xml:space="preserve"> through “we had to be on the steps</w:t>
      </w:r>
      <w:r w:rsidRPr="002C4F92">
        <w:t>, or Hopkins might get us</w:t>
      </w:r>
      <w:r w:rsidRPr="00E42E93">
        <w:t xml:space="preserve">” </w:t>
      </w:r>
      <w:r w:rsidR="003B2184" w:rsidRPr="00E42E93">
        <w:t>and answer the following questions before sharing out with the class.</w:t>
      </w:r>
      <w:r w:rsidR="003B2184" w:rsidRPr="00E42E93" w:rsidDel="003B2184">
        <w:t xml:space="preserve"> </w:t>
      </w:r>
      <w:r w:rsidR="00FB0C0B" w:rsidRPr="00E42E93">
        <w:t>Remind students to annotate the text as they discuss</w:t>
      </w:r>
      <w:r w:rsidR="00EC5D4D" w:rsidRPr="00E42E93">
        <w:t xml:space="preserve">, and as they </w:t>
      </w:r>
      <w:r w:rsidR="00F62234" w:rsidRPr="00E42E93">
        <w:t>identify research topics/</w:t>
      </w:r>
      <w:r w:rsidR="00FB0C0B" w:rsidRPr="00E42E93">
        <w:t xml:space="preserve">issues in the text, to note them on </w:t>
      </w:r>
      <w:r w:rsidR="00F62234" w:rsidRPr="00E42E93">
        <w:t>their Surfacing Issues Tools while</w:t>
      </w:r>
      <w:r w:rsidR="00FB0C0B" w:rsidRPr="00E42E93">
        <w:t xml:space="preserve"> discuss</w:t>
      </w:r>
      <w:r w:rsidR="00F62234" w:rsidRPr="00E42E93">
        <w:t>ing</w:t>
      </w:r>
      <w:r w:rsidR="00FB0C0B" w:rsidRPr="00E42E93">
        <w:t xml:space="preserve"> the issues </w:t>
      </w:r>
      <w:r w:rsidR="003B2184" w:rsidRPr="00E42E93">
        <w:t>in pairs</w:t>
      </w:r>
      <w:r w:rsidR="00FB0C0B" w:rsidRPr="00E42E93">
        <w:t>.</w:t>
      </w:r>
    </w:p>
    <w:p w:rsidR="005A0C3E" w:rsidRDefault="005A0C3E" w:rsidP="005A0C3E">
      <w:pPr>
        <w:pStyle w:val="IN"/>
      </w:pPr>
      <w:r>
        <w:t>If necessary to support comprehension and fluency, consider using a Masterful Reading of the focus excerpt for the lesson.</w:t>
      </w:r>
    </w:p>
    <w:p w:rsidR="00970118" w:rsidRDefault="00970118" w:rsidP="00F62234">
      <w:pPr>
        <w:pStyle w:val="SA"/>
      </w:pPr>
      <w:r>
        <w:t>Students read</w:t>
      </w:r>
      <w:r w:rsidR="00FB0C0B">
        <w:t>, discuss</w:t>
      </w:r>
      <w:r>
        <w:t xml:space="preserve"> the questions</w:t>
      </w:r>
      <w:r w:rsidR="00F62234">
        <w:t>,</w:t>
      </w:r>
      <w:r w:rsidR="00FB0C0B">
        <w:t xml:space="preserve"> annotate the text</w:t>
      </w:r>
      <w:r w:rsidR="00F62234">
        <w:t>, and record possible research topics/issues</w:t>
      </w:r>
      <w:r w:rsidR="00FB0C0B">
        <w:t xml:space="preserve"> </w:t>
      </w:r>
      <w:r>
        <w:t xml:space="preserve">in pairs. </w:t>
      </w:r>
    </w:p>
    <w:p w:rsidR="00772F9B" w:rsidRDefault="00665DE7" w:rsidP="00572296">
      <w:pPr>
        <w:pStyle w:val="IN"/>
      </w:pPr>
      <w:r w:rsidRPr="00146B6D">
        <w:rPr>
          <w:shd w:val="clear" w:color="auto" w:fill="FFFFFF"/>
        </w:rPr>
        <w:t>Instruct students to consult the 10.3.1 Unit Glossary for the terms found in today’s reading including:</w:t>
      </w:r>
      <w:r w:rsidRPr="00146B6D">
        <w:rPr>
          <w:i/>
          <w:shd w:val="clear" w:color="auto" w:fill="FFFFFF"/>
        </w:rPr>
        <w:t xml:space="preserve"> tactics</w:t>
      </w:r>
      <w:r w:rsidRPr="00C533FB">
        <w:rPr>
          <w:shd w:val="clear" w:color="auto" w:fill="FFFFFF"/>
        </w:rPr>
        <w:t>,</w:t>
      </w:r>
      <w:r w:rsidR="00634D78">
        <w:rPr>
          <w:shd w:val="clear" w:color="auto" w:fill="FFFFFF"/>
        </w:rPr>
        <w:t xml:space="preserve"> </w:t>
      </w:r>
      <w:r w:rsidR="00634D78" w:rsidRPr="00634D78">
        <w:rPr>
          <w:i/>
          <w:shd w:val="clear" w:color="auto" w:fill="FFFFFF"/>
        </w:rPr>
        <w:t>exhumed,</w:t>
      </w:r>
      <w:r w:rsidR="006639DE">
        <w:rPr>
          <w:shd w:val="clear" w:color="auto" w:fill="FFFFFF"/>
        </w:rPr>
        <w:t xml:space="preserve"> </w:t>
      </w:r>
      <w:r w:rsidR="006639DE" w:rsidRPr="005145CD">
        <w:rPr>
          <w:i/>
        </w:rPr>
        <w:t>anesthesia</w:t>
      </w:r>
      <w:r w:rsidR="006639DE">
        <w:rPr>
          <w:i/>
        </w:rPr>
        <w:t>,</w:t>
      </w:r>
      <w:r w:rsidRPr="00146B6D">
        <w:rPr>
          <w:i/>
          <w:shd w:val="clear" w:color="auto" w:fill="FFFFFF"/>
        </w:rPr>
        <w:t xml:space="preserve"> peril</w:t>
      </w:r>
      <w:r w:rsidRPr="00C533FB">
        <w:rPr>
          <w:shd w:val="clear" w:color="auto" w:fill="FFFFFF"/>
        </w:rPr>
        <w:t>,</w:t>
      </w:r>
      <w:r w:rsidR="006639DE">
        <w:rPr>
          <w:shd w:val="clear" w:color="auto" w:fill="FFFFFF"/>
        </w:rPr>
        <w:t xml:space="preserve"> </w:t>
      </w:r>
      <w:r w:rsidR="006639DE">
        <w:rPr>
          <w:i/>
          <w:shd w:val="clear" w:color="auto" w:fill="FFFFFF"/>
        </w:rPr>
        <w:t>abducted,</w:t>
      </w:r>
      <w:r w:rsidRPr="00146B6D">
        <w:rPr>
          <w:i/>
          <w:shd w:val="clear" w:color="auto" w:fill="FFFFFF"/>
        </w:rPr>
        <w:t xml:space="preserve"> discretion</w:t>
      </w:r>
      <w:r w:rsidRPr="00C533FB">
        <w:rPr>
          <w:shd w:val="clear" w:color="auto" w:fill="FFFFFF"/>
        </w:rPr>
        <w:t xml:space="preserve">, </w:t>
      </w:r>
      <w:r w:rsidR="00FE39D5">
        <w:rPr>
          <w:i/>
          <w:shd w:val="clear" w:color="auto" w:fill="FFFFFF"/>
        </w:rPr>
        <w:t>predisposition</w:t>
      </w:r>
      <w:r w:rsidRPr="00C533FB">
        <w:rPr>
          <w:shd w:val="clear" w:color="auto" w:fill="FFFFFF"/>
        </w:rPr>
        <w:t>,</w:t>
      </w:r>
      <w:r w:rsidRPr="00146B6D">
        <w:rPr>
          <w:i/>
          <w:shd w:val="clear" w:color="auto" w:fill="FFFFFF"/>
        </w:rPr>
        <w:t xml:space="preserve"> abatement</w:t>
      </w:r>
      <w:r w:rsidRPr="00C533FB">
        <w:rPr>
          <w:shd w:val="clear" w:color="auto" w:fill="FFFFFF"/>
        </w:rPr>
        <w:t>,</w:t>
      </w:r>
      <w:r>
        <w:rPr>
          <w:shd w:val="clear" w:color="auto" w:fill="FFFFFF"/>
        </w:rPr>
        <w:t xml:space="preserve"> and </w:t>
      </w:r>
      <w:r w:rsidRPr="00146B6D">
        <w:rPr>
          <w:i/>
          <w:shd w:val="clear" w:color="auto" w:fill="FFFFFF"/>
        </w:rPr>
        <w:t>exploited</w:t>
      </w:r>
      <w:r>
        <w:rPr>
          <w:shd w:val="clear" w:color="auto" w:fill="FFFFFF"/>
        </w:rPr>
        <w:t>.</w:t>
      </w:r>
      <w:r w:rsidR="007772A0" w:rsidRPr="007772A0">
        <w:t xml:space="preserve"> </w:t>
      </w:r>
    </w:p>
    <w:p w:rsidR="00F34C14" w:rsidRDefault="00F34C14" w:rsidP="00B17CBC">
      <w:pPr>
        <w:pStyle w:val="Q"/>
        <w:keepNext/>
      </w:pPr>
      <w:r>
        <w:t xml:space="preserve">Why </w:t>
      </w:r>
      <w:r w:rsidR="00772F9B">
        <w:t>did Day agree to let Hopkins do an autopsy</w:t>
      </w:r>
      <w:r>
        <w:t>?</w:t>
      </w:r>
    </w:p>
    <w:p w:rsidR="00772F9B" w:rsidRPr="00772F9B" w:rsidRDefault="00772F9B" w:rsidP="00277613">
      <w:pPr>
        <w:pStyle w:val="SR"/>
      </w:pPr>
      <w:r w:rsidRPr="00772F9B">
        <w:t>Student responses may include:</w:t>
      </w:r>
    </w:p>
    <w:p w:rsidR="00772F9B" w:rsidRPr="00772F9B" w:rsidRDefault="00772F9B" w:rsidP="00277613">
      <w:pPr>
        <w:pStyle w:val="SASRBullet"/>
      </w:pPr>
      <w:r w:rsidRPr="00772F9B">
        <w:t xml:space="preserve">Day’s cousin said “it wouldn’t hurt </w:t>
      </w:r>
      <w:proofErr w:type="gramStart"/>
      <w:r w:rsidRPr="00772F9B">
        <w:t>none</w:t>
      </w:r>
      <w:proofErr w:type="gramEnd"/>
      <w:r w:rsidRPr="00772F9B">
        <w:t>” (</w:t>
      </w:r>
      <w:r>
        <w:t xml:space="preserve">p. </w:t>
      </w:r>
      <w:r w:rsidRPr="00772F9B">
        <w:t>164) and he agreed.</w:t>
      </w:r>
    </w:p>
    <w:p w:rsidR="00772F9B" w:rsidRPr="00772F9B" w:rsidRDefault="00772F9B" w:rsidP="00277613">
      <w:pPr>
        <w:pStyle w:val="SASRBullet"/>
      </w:pPr>
      <w:r w:rsidRPr="00772F9B">
        <w:t>Hopkins lied about what they were doing with Henrietta’s body “never said nuthin about</w:t>
      </w:r>
      <w:r w:rsidR="00EC5D4D">
        <w:t xml:space="preserve"> </w:t>
      </w:r>
      <w:r w:rsidR="00B17CBC">
        <w:t>. . .</w:t>
      </w:r>
      <w:r w:rsidR="00EC5D4D">
        <w:t xml:space="preserve"> </w:t>
      </w:r>
      <w:r w:rsidRPr="00772F9B">
        <w:t>growin no cells” (</w:t>
      </w:r>
      <w:r>
        <w:t xml:space="preserve">p. </w:t>
      </w:r>
      <w:r w:rsidRPr="00772F9B">
        <w:t>164).</w:t>
      </w:r>
    </w:p>
    <w:p w:rsidR="00772F9B" w:rsidRPr="00772F9B" w:rsidRDefault="00772F9B" w:rsidP="00277613">
      <w:pPr>
        <w:pStyle w:val="SASRBullet"/>
      </w:pPr>
      <w:r w:rsidRPr="00772F9B">
        <w:t>Day trusted the doctors to do what was right “you got to go by what they say” (</w:t>
      </w:r>
      <w:r>
        <w:t xml:space="preserve">p. </w:t>
      </w:r>
      <w:r w:rsidRPr="00772F9B">
        <w:t>165).</w:t>
      </w:r>
    </w:p>
    <w:p w:rsidR="00772F9B" w:rsidRPr="00772F9B" w:rsidRDefault="00772F9B" w:rsidP="00277613">
      <w:pPr>
        <w:pStyle w:val="SASRBullet"/>
      </w:pPr>
      <w:r w:rsidRPr="00772F9B">
        <w:t>Day wanted to help his children “in case they came down with cancer” (</w:t>
      </w:r>
      <w:r>
        <w:t xml:space="preserve">p. </w:t>
      </w:r>
      <w:r w:rsidRPr="00772F9B">
        <w:t>165).</w:t>
      </w:r>
    </w:p>
    <w:p w:rsidR="00F34C14" w:rsidRDefault="00772F9B" w:rsidP="00572296">
      <w:pPr>
        <w:pStyle w:val="Q"/>
      </w:pPr>
      <w:r w:rsidRPr="00772F9B">
        <w:t>What does Bob</w:t>
      </w:r>
      <w:r>
        <w:t>b</w:t>
      </w:r>
      <w:r w:rsidRPr="00772F9B">
        <w:t>ette mean when she says “I wouldn’t even</w:t>
      </w:r>
      <w:r w:rsidR="00533C81">
        <w:t xml:space="preserve"> go</w:t>
      </w:r>
      <w:r w:rsidRPr="00772F9B">
        <w:t xml:space="preserve"> there [</w:t>
      </w:r>
      <w:r w:rsidR="00477D11">
        <w:t>Hopkins] to get my toenails cut</w:t>
      </w:r>
      <w:r w:rsidRPr="00772F9B">
        <w:t>”</w:t>
      </w:r>
      <w:r w:rsidR="00F34C14">
        <w:t>?</w:t>
      </w:r>
    </w:p>
    <w:p w:rsidR="00970118" w:rsidRDefault="00772F9B" w:rsidP="00970118">
      <w:pPr>
        <w:pStyle w:val="SR"/>
      </w:pPr>
      <w:r w:rsidRPr="00772F9B">
        <w:t>Bob</w:t>
      </w:r>
      <w:r>
        <w:t>b</w:t>
      </w:r>
      <w:r w:rsidRPr="00772F9B">
        <w:t xml:space="preserve">ette means that she </w:t>
      </w:r>
      <w:r w:rsidR="00533C81">
        <w:t>has</w:t>
      </w:r>
      <w:r w:rsidR="00277613">
        <w:t xml:space="preserve"> </w:t>
      </w:r>
      <w:r w:rsidRPr="00772F9B">
        <w:t>n</w:t>
      </w:r>
      <w:r w:rsidR="00277613">
        <w:t>o</w:t>
      </w:r>
      <w:r w:rsidRPr="00772F9B">
        <w:t xml:space="preserve"> trust</w:t>
      </w:r>
      <w:r w:rsidR="00533C81">
        <w:t xml:space="preserve"> in</w:t>
      </w:r>
      <w:r w:rsidRPr="00772F9B">
        <w:t xml:space="preserve"> Hopkins</w:t>
      </w:r>
      <w:r w:rsidR="00533C81">
        <w:t xml:space="preserve">; </w:t>
      </w:r>
      <w:r w:rsidRPr="00772F9B">
        <w:t>she says they were “Snatchin people” (</w:t>
      </w:r>
      <w:r w:rsidR="00617FE0">
        <w:t xml:space="preserve">p. </w:t>
      </w:r>
      <w:r w:rsidRPr="00772F9B">
        <w:t>165) and Sonny said they were “expe</w:t>
      </w:r>
      <w:r>
        <w:t xml:space="preserve">rimentin on black folks” </w:t>
      </w:r>
      <w:r w:rsidR="00251A6E">
        <w:t>(p.165)</w:t>
      </w:r>
      <w:r>
        <w:t>.</w:t>
      </w:r>
      <w:r w:rsidR="00251A6E">
        <w:t xml:space="preserve"> </w:t>
      </w:r>
      <w:r w:rsidR="00533C81">
        <w:t>Bob</w:t>
      </w:r>
      <w:r w:rsidR="00DF7E59">
        <w:t>b</w:t>
      </w:r>
      <w:r w:rsidR="00533C81">
        <w:t xml:space="preserve">ette learned from an early age to be fearful of Hopkins: “When it got dark and we were young, we had to be </w:t>
      </w:r>
      <w:r w:rsidR="00533C81" w:rsidRPr="00533C81">
        <w:rPr>
          <w:i/>
        </w:rPr>
        <w:t>on the steps</w:t>
      </w:r>
      <w:r w:rsidR="00533C81">
        <w:t>, or Hopkins might get us.”</w:t>
      </w:r>
    </w:p>
    <w:p w:rsidR="00DF0EE3" w:rsidRDefault="00970118" w:rsidP="00970118">
      <w:pPr>
        <w:pStyle w:val="TA"/>
      </w:pPr>
      <w:r w:rsidRPr="00DF0EE3">
        <w:t>Lead a brief whole-class discussion of student responses.</w:t>
      </w:r>
    </w:p>
    <w:p w:rsidR="001A0E8F" w:rsidRDefault="001A0E8F" w:rsidP="00E46CDB">
      <w:pPr>
        <w:pStyle w:val="BR"/>
      </w:pPr>
    </w:p>
    <w:p w:rsidR="00970118" w:rsidRDefault="00970118" w:rsidP="00970118">
      <w:pPr>
        <w:pStyle w:val="TA"/>
      </w:pPr>
      <w:r w:rsidRPr="00970118">
        <w:t xml:space="preserve">Instruct students to read </w:t>
      </w:r>
      <w:r w:rsidR="00772F9B">
        <w:t>from</w:t>
      </w:r>
      <w:r w:rsidRPr="00970118">
        <w:t xml:space="preserve"> p</w:t>
      </w:r>
      <w:r w:rsidR="007D352B">
        <w:t>age</w:t>
      </w:r>
      <w:r w:rsidR="00772F9B">
        <w:t xml:space="preserve"> </w:t>
      </w:r>
      <w:r w:rsidRPr="00E46CDB">
        <w:t>165</w:t>
      </w:r>
      <w:r w:rsidRPr="00970118">
        <w:t>, “The Lackses aren’t the only ones who heard from a</w:t>
      </w:r>
      <w:r>
        <w:t xml:space="preserve"> young age</w:t>
      </w:r>
      <w:r w:rsidRPr="00A00315">
        <w:t xml:space="preserve">” </w:t>
      </w:r>
      <w:r w:rsidR="00772F9B">
        <w:t>to</w:t>
      </w:r>
      <w:r w:rsidRPr="00A00315">
        <w:t xml:space="preserve"> </w:t>
      </w:r>
      <w:r w:rsidR="00772F9B">
        <w:t>p</w:t>
      </w:r>
      <w:r w:rsidR="007D352B">
        <w:t xml:space="preserve">age </w:t>
      </w:r>
      <w:r w:rsidRPr="00A00315">
        <w:t>16</w:t>
      </w:r>
      <w:r w:rsidR="00772F9B">
        <w:t>7</w:t>
      </w:r>
      <w:r w:rsidRPr="00A00315">
        <w:t xml:space="preserve"> “</w:t>
      </w:r>
      <w:r w:rsidR="00ED1279">
        <w:t>free care to the poor, many of them black”</w:t>
      </w:r>
      <w:r>
        <w:t xml:space="preserve"> </w:t>
      </w:r>
      <w:r w:rsidR="00E138ED">
        <w:t xml:space="preserve">and answer the following questions before sharing out with the class. </w:t>
      </w:r>
      <w:r w:rsidR="00263E5A">
        <w:t>Remind students to annotate the text as they discuss</w:t>
      </w:r>
      <w:r w:rsidR="00EC5D4D">
        <w:t>, and as they identify</w:t>
      </w:r>
      <w:r w:rsidR="00263E5A">
        <w:t xml:space="preserve"> research topics/issues in the text, to note them on their Surfacing Issues Tools while discussing the issues </w:t>
      </w:r>
      <w:r w:rsidR="00E138ED">
        <w:t>in</w:t>
      </w:r>
      <w:r w:rsidR="00263E5A">
        <w:t xml:space="preserve"> </w:t>
      </w:r>
      <w:r w:rsidR="00E138ED">
        <w:t>pairs</w:t>
      </w:r>
      <w:r w:rsidR="00263E5A">
        <w:t>.</w:t>
      </w:r>
    </w:p>
    <w:p w:rsidR="00970118" w:rsidRDefault="00970118" w:rsidP="00263E5A">
      <w:pPr>
        <w:pStyle w:val="SA"/>
      </w:pPr>
      <w:r>
        <w:t xml:space="preserve">Students </w:t>
      </w:r>
      <w:r w:rsidR="00263E5A">
        <w:t xml:space="preserve">read, discuss the questions, annotate the text, and record possible research topics/issues in pairs. </w:t>
      </w:r>
    </w:p>
    <w:p w:rsidR="00EC4770" w:rsidRDefault="000D5183" w:rsidP="000D5183">
      <w:pPr>
        <w:pStyle w:val="IN"/>
      </w:pPr>
      <w:r>
        <w:t>This particular section of text may be sensitive for students, as it presents</w:t>
      </w:r>
      <w:r w:rsidR="00890C82">
        <w:t xml:space="preserve"> several</w:t>
      </w:r>
      <w:r>
        <w:t xml:space="preserve"> dehumanizing aspects of how early medical professionals treated African-Americans, especially when slavery was legal. </w:t>
      </w:r>
      <w:r w:rsidR="00263E5A">
        <w:t xml:space="preserve">Consider </w:t>
      </w:r>
      <w:r w:rsidR="001C1712">
        <w:t>review</w:t>
      </w:r>
      <w:r w:rsidR="00263E5A">
        <w:t>ing</w:t>
      </w:r>
      <w:r w:rsidR="001C1712">
        <w:t xml:space="preserve"> </w:t>
      </w:r>
      <w:r w:rsidR="00890C82">
        <w:t>classroom</w:t>
      </w:r>
      <w:r w:rsidR="001C1712">
        <w:t xml:space="preserve"> norms</w:t>
      </w:r>
      <w:r w:rsidR="00890C82">
        <w:t xml:space="preserve"> and expectations</w:t>
      </w:r>
      <w:r w:rsidR="001C1712">
        <w:t xml:space="preserve"> for</w:t>
      </w:r>
      <w:r w:rsidR="00890C82">
        <w:t xml:space="preserve"> </w:t>
      </w:r>
      <w:r w:rsidR="00263E5A">
        <w:t xml:space="preserve">the sensitive nature </w:t>
      </w:r>
      <w:r w:rsidR="00890C82">
        <w:t>of</w:t>
      </w:r>
      <w:r w:rsidR="00263E5A">
        <w:t xml:space="preserve"> this </w:t>
      </w:r>
      <w:r w:rsidR="00890C82">
        <w:t>academic</w:t>
      </w:r>
      <w:r w:rsidR="001C1712">
        <w:t xml:space="preserve"> discussion</w:t>
      </w:r>
      <w:r w:rsidR="00890C82">
        <w:t>.</w:t>
      </w:r>
      <w:r w:rsidR="001C1712">
        <w:t xml:space="preserve"> </w:t>
      </w:r>
    </w:p>
    <w:p w:rsidR="0010306D" w:rsidRDefault="00007C23" w:rsidP="0010306D">
      <w:pPr>
        <w:pStyle w:val="Q"/>
      </w:pPr>
      <w:r>
        <w:t xml:space="preserve">What </w:t>
      </w:r>
      <w:r w:rsidR="004E4838" w:rsidRPr="004E4838">
        <w:t>are two examples of the “disturbing truths” (</w:t>
      </w:r>
      <w:r w:rsidR="00856B6C">
        <w:t xml:space="preserve">p. </w:t>
      </w:r>
      <w:r w:rsidR="004E4838" w:rsidRPr="004E4838">
        <w:t>165) behind</w:t>
      </w:r>
      <w:r w:rsidR="004E4838">
        <w:t xml:space="preserve"> the story of the night doctors</w:t>
      </w:r>
      <w:r w:rsidR="0010306D">
        <w:t>?</w:t>
      </w:r>
    </w:p>
    <w:p w:rsidR="004E4838" w:rsidRDefault="004E4838" w:rsidP="005145CD">
      <w:pPr>
        <w:pStyle w:val="SR"/>
      </w:pPr>
      <w:r w:rsidRPr="004E4838">
        <w:t>Doctors would perform tests on black slaves, experimenting with drugs and “new surgical techniques, often without using anesthesia” (</w:t>
      </w:r>
      <w:r w:rsidR="00617FE0">
        <w:t xml:space="preserve">p. </w:t>
      </w:r>
      <w:r w:rsidRPr="004E4838">
        <w:t>166). There were also instances of black bodies being “exhumed from graves for research” (</w:t>
      </w:r>
      <w:r w:rsidR="00617FE0">
        <w:t xml:space="preserve">p. </w:t>
      </w:r>
      <w:r w:rsidRPr="004E4838">
        <w:t xml:space="preserve">166) and sent to schools to be used for classes.  </w:t>
      </w:r>
    </w:p>
    <w:p w:rsidR="004E4838" w:rsidRDefault="00D70D42" w:rsidP="00FE4CD4">
      <w:pPr>
        <w:pStyle w:val="Q"/>
      </w:pPr>
      <w:r>
        <w:t>What is the impact of</w:t>
      </w:r>
      <w:r w:rsidR="004E4838">
        <w:t xml:space="preserve"> the “disturbing truths” (</w:t>
      </w:r>
      <w:r w:rsidR="00617FE0">
        <w:t xml:space="preserve">p. </w:t>
      </w:r>
      <w:r w:rsidR="004E4838">
        <w:t>165)</w:t>
      </w:r>
      <w:r>
        <w:t xml:space="preserve"> Skloot provides about the night doctors</w:t>
      </w:r>
      <w:r w:rsidR="004E4838">
        <w:t>?</w:t>
      </w:r>
    </w:p>
    <w:p w:rsidR="004E4838" w:rsidRDefault="00144E52" w:rsidP="00DE6BB9">
      <w:pPr>
        <w:pStyle w:val="SR"/>
      </w:pPr>
      <w:r>
        <w:t>These examples</w:t>
      </w:r>
      <w:r w:rsidR="004E4838" w:rsidRPr="004E4838">
        <w:t xml:space="preserve"> </w:t>
      </w:r>
      <w:r>
        <w:t>demonstrate</w:t>
      </w:r>
      <w:r w:rsidR="004E4838" w:rsidRPr="004E4838">
        <w:t xml:space="preserve"> that night doctors were more than just “scare tactics” (</w:t>
      </w:r>
      <w:r w:rsidR="00617FE0">
        <w:t xml:space="preserve">p. </w:t>
      </w:r>
      <w:r w:rsidR="004E4838" w:rsidRPr="004E4838">
        <w:t xml:space="preserve">166) and there </w:t>
      </w:r>
      <w:r w:rsidR="002C1170">
        <w:t xml:space="preserve">was inhumane treatment of </w:t>
      </w:r>
      <w:r w:rsidR="004E4838" w:rsidRPr="004E4838">
        <w:t>the black community for medical research.</w:t>
      </w:r>
      <w:r>
        <w:t xml:space="preserve"> The examples provide concrete evidence that warrants</w:t>
      </w:r>
      <w:r w:rsidR="00AC7D99">
        <w:t xml:space="preserve"> the Lacks family’s</w:t>
      </w:r>
      <w:r>
        <w:t xml:space="preserve"> distrust of white doctors and hospitals</w:t>
      </w:r>
      <w:r w:rsidR="00BE3CBF">
        <w:t>.</w:t>
      </w:r>
      <w:r w:rsidR="00AC7D99">
        <w:t xml:space="preserve"> </w:t>
      </w:r>
    </w:p>
    <w:p w:rsidR="004E4838" w:rsidRDefault="004E4838" w:rsidP="005145CD">
      <w:pPr>
        <w:pStyle w:val="Q"/>
      </w:pPr>
      <w:r>
        <w:t>Summarize Hopkins</w:t>
      </w:r>
      <w:r w:rsidR="00FE4CD4">
        <w:t>’</w:t>
      </w:r>
      <w:r>
        <w:t xml:space="preserve"> letter to the board of trustees. What was the purpose of the Hopkins Hospital?</w:t>
      </w:r>
    </w:p>
    <w:p w:rsidR="004E4838" w:rsidRDefault="00BE3CBF" w:rsidP="005145CD">
      <w:pPr>
        <w:pStyle w:val="SR"/>
      </w:pPr>
      <w:r>
        <w:t xml:space="preserve">The </w:t>
      </w:r>
      <w:r w:rsidR="004E4838" w:rsidRPr="004E4838">
        <w:t>Hopkins letter said that anyone</w:t>
      </w:r>
      <w:r w:rsidR="002C1170">
        <w:t xml:space="preserve">, “without regard to sex, age, or color” </w:t>
      </w:r>
      <w:r w:rsidR="004E4838" w:rsidRPr="004E4838">
        <w:t>who was sick should be treated without paying for help. The purpose of the hospital was to “help those who otherwise couldn’t get medical care” (</w:t>
      </w:r>
      <w:r w:rsidR="00617FE0">
        <w:t xml:space="preserve">p. </w:t>
      </w:r>
      <w:r w:rsidR="004E4838" w:rsidRPr="004E4838">
        <w:t>166).</w:t>
      </w:r>
      <w:r w:rsidR="002C1170">
        <w:t xml:space="preserve"> </w:t>
      </w:r>
    </w:p>
    <w:p w:rsidR="00144E52" w:rsidRDefault="00144E52" w:rsidP="00144E52">
      <w:pPr>
        <w:pStyle w:val="Q"/>
      </w:pPr>
      <w:r>
        <w:t xml:space="preserve">How does the evidence in this section </w:t>
      </w:r>
      <w:r w:rsidR="00A30B03">
        <w:t>impact</w:t>
      </w:r>
      <w:r>
        <w:t xml:space="preserve"> the Lacks family’s claims </w:t>
      </w:r>
      <w:r w:rsidR="00850615">
        <w:t>about John</w:t>
      </w:r>
      <w:r w:rsidR="008259C1">
        <w:t>s</w:t>
      </w:r>
      <w:r w:rsidR="00850615">
        <w:t xml:space="preserve"> Hopkins </w:t>
      </w:r>
      <w:r w:rsidR="00AC7D99">
        <w:t>H</w:t>
      </w:r>
      <w:r w:rsidR="00850615">
        <w:t>ospital</w:t>
      </w:r>
      <w:r>
        <w:t>?</w:t>
      </w:r>
    </w:p>
    <w:p w:rsidR="00144E52" w:rsidRDefault="00850615" w:rsidP="007E0AD9">
      <w:pPr>
        <w:pStyle w:val="SR"/>
      </w:pPr>
      <w:r>
        <w:t xml:space="preserve">If doctors were testing drugs on slaves and shipping corpses in turpentine barrels (p. 166) </w:t>
      </w:r>
      <w:r w:rsidR="007E0AD9">
        <w:t>this contribute</w:t>
      </w:r>
      <w:r w:rsidR="00AC7D99">
        <w:t>s</w:t>
      </w:r>
      <w:r w:rsidR="007E0AD9">
        <w:t xml:space="preserve"> to an old</w:t>
      </w:r>
      <w:r w:rsidR="007E0AD9" w:rsidRPr="008A299F">
        <w:t xml:space="preserve"> “oral history” (</w:t>
      </w:r>
      <w:r w:rsidR="007E0AD9">
        <w:t xml:space="preserve">p. </w:t>
      </w:r>
      <w:r w:rsidR="007E0AD9" w:rsidRPr="008A299F">
        <w:t>165)</w:t>
      </w:r>
      <w:r w:rsidR="007E0AD9">
        <w:t xml:space="preserve"> of distrust and provides credible evidence to support the</w:t>
      </w:r>
      <w:r>
        <w:t xml:space="preserve"> Lacks family’s </w:t>
      </w:r>
      <w:r w:rsidR="0071038E">
        <w:t>distrust of</w:t>
      </w:r>
      <w:r>
        <w:t xml:space="preserve"> John</w:t>
      </w:r>
      <w:r w:rsidR="00BE3CBF">
        <w:t>s</w:t>
      </w:r>
      <w:r>
        <w:t xml:space="preserve"> Hopkins </w:t>
      </w:r>
      <w:r w:rsidR="00AC7D99">
        <w:t>H</w:t>
      </w:r>
      <w:r>
        <w:t>ospital</w:t>
      </w:r>
      <w:r w:rsidR="0071038E">
        <w:t xml:space="preserve"> even though it was “built for the benefit of Baltimore’s poor” (p. 166).</w:t>
      </w:r>
    </w:p>
    <w:p w:rsidR="009C6041" w:rsidRDefault="00DF0EE3" w:rsidP="00E42E93">
      <w:pPr>
        <w:pStyle w:val="TA"/>
      </w:pPr>
      <w:r w:rsidRPr="00DF0EE3">
        <w:t>Lead a brief whole-class discussion of student responses.</w:t>
      </w:r>
    </w:p>
    <w:p w:rsidR="009C6041" w:rsidRDefault="009C6041" w:rsidP="00E46CDB">
      <w:pPr>
        <w:pStyle w:val="BR"/>
      </w:pPr>
    </w:p>
    <w:p w:rsidR="00E874B2" w:rsidRDefault="00E138ED" w:rsidP="00E874B2">
      <w:pPr>
        <w:pStyle w:val="TA"/>
      </w:pPr>
      <w:r>
        <w:t>I</w:t>
      </w:r>
      <w:r w:rsidR="00010232">
        <w:t xml:space="preserve">nstruct students to read </w:t>
      </w:r>
      <w:r w:rsidR="009E3BBF">
        <w:t>page 16</w:t>
      </w:r>
      <w:r w:rsidR="004E4838">
        <w:t>7</w:t>
      </w:r>
      <w:r w:rsidR="009E3BBF">
        <w:t xml:space="preserve">, </w:t>
      </w:r>
      <w:r w:rsidR="004E4838">
        <w:t>from</w:t>
      </w:r>
      <w:r w:rsidR="009E3BBF">
        <w:t xml:space="preserve"> “</w:t>
      </w:r>
      <w:r w:rsidR="004E4838">
        <w:t>But the history of Hopkins Hospital certainly isn’t pristine</w:t>
      </w:r>
      <w:r w:rsidR="009E3BBF">
        <w:t xml:space="preserve">” to </w:t>
      </w:r>
      <w:r w:rsidR="004E4838">
        <w:t xml:space="preserve">page 169 </w:t>
      </w:r>
      <w:r w:rsidR="009E3BBF">
        <w:t>“</w:t>
      </w:r>
      <w:r w:rsidR="004E4838">
        <w:t>I think I would have killed him myself"</w:t>
      </w:r>
      <w:r>
        <w:t xml:space="preserve"> and answer the following questions before sharing out with the class.</w:t>
      </w:r>
      <w:r w:rsidR="00E874B2">
        <w:t xml:space="preserve"> Remind students to annotate the text as they discuss</w:t>
      </w:r>
      <w:r w:rsidR="00861D0A">
        <w:t xml:space="preserve">, and as they </w:t>
      </w:r>
      <w:r w:rsidR="00E874B2">
        <w:t xml:space="preserve">identify research topics/issues in the text, to note them on their Surfacing Issues Tools while discussing the issues </w:t>
      </w:r>
      <w:r>
        <w:t>in pairs</w:t>
      </w:r>
      <w:r w:rsidR="00E874B2">
        <w:t>.</w:t>
      </w:r>
    </w:p>
    <w:p w:rsidR="004E4838" w:rsidRDefault="00E874B2" w:rsidP="005145CD">
      <w:pPr>
        <w:pStyle w:val="SA"/>
      </w:pPr>
      <w:r>
        <w:t xml:space="preserve">Students read, discuss the questions, annotate the text, and record possible research topics/issues in pairs. </w:t>
      </w:r>
    </w:p>
    <w:p w:rsidR="00584A5E" w:rsidRPr="00AE6818" w:rsidRDefault="004E4838" w:rsidP="00E42E93">
      <w:pPr>
        <w:pStyle w:val="Q"/>
        <w:rPr>
          <w:rStyle w:val="QChar"/>
          <w:rFonts w:eastAsia="Calibri"/>
        </w:rPr>
      </w:pPr>
      <w:r w:rsidRPr="00AE6818">
        <w:rPr>
          <w:rStyle w:val="QChar"/>
          <w:rFonts w:eastAsia="Calibri"/>
          <w:b/>
        </w:rPr>
        <w:t xml:space="preserve">Why is the history of Hopkins hospital </w:t>
      </w:r>
      <w:r w:rsidR="00277613" w:rsidRPr="000A4911">
        <w:rPr>
          <w:rStyle w:val="QChar"/>
          <w:rFonts w:eastAsia="Calibri"/>
          <w:b/>
        </w:rPr>
        <w:t xml:space="preserve">not </w:t>
      </w:r>
      <w:r w:rsidRPr="000A4911">
        <w:rPr>
          <w:rStyle w:val="QChar"/>
          <w:rFonts w:eastAsia="Calibri"/>
          <w:b/>
        </w:rPr>
        <w:t xml:space="preserve">pristine when it comes to black patients? What could </w:t>
      </w:r>
      <w:r w:rsidRPr="00E42E93">
        <w:rPr>
          <w:rStyle w:val="QChar"/>
          <w:rFonts w:eastAsia="Calibri"/>
          <w:b/>
        </w:rPr>
        <w:t>pristine</w:t>
      </w:r>
      <w:r w:rsidRPr="00AE6818">
        <w:rPr>
          <w:rStyle w:val="QChar"/>
          <w:rFonts w:eastAsia="Calibri"/>
          <w:b/>
        </w:rPr>
        <w:t xml:space="preserve"> mean in this context?</w:t>
      </w:r>
    </w:p>
    <w:p w:rsidR="00113840" w:rsidRPr="00E42D27" w:rsidRDefault="00113840" w:rsidP="00E42E93">
      <w:pPr>
        <w:pStyle w:val="IN"/>
      </w:pPr>
      <w:r w:rsidRPr="00E42E93">
        <w:t>Consider providing students with the following definition:</w:t>
      </w:r>
      <w:r w:rsidRPr="00E42E93">
        <w:rPr>
          <w:rStyle w:val="apple-converted-space"/>
        </w:rPr>
        <w:t> </w:t>
      </w:r>
      <w:r w:rsidRPr="00E42E93">
        <w:rPr>
          <w:i/>
        </w:rPr>
        <w:t>pristine</w:t>
      </w:r>
      <w:r w:rsidRPr="00E42D27">
        <w:t xml:space="preserve"> means “in perfect condition: completely clean, fresh, or neat.”</w:t>
      </w:r>
    </w:p>
    <w:p w:rsidR="00113840" w:rsidRPr="005145CD" w:rsidRDefault="00113840" w:rsidP="00E42E93">
      <w:pPr>
        <w:pStyle w:val="SA"/>
        <w:rPr>
          <w:rFonts w:asciiTheme="majorHAnsi" w:hAnsiTheme="majorHAnsi"/>
        </w:rPr>
      </w:pPr>
      <w:r>
        <w:rPr>
          <w:shd w:val="clear" w:color="auto" w:fill="FFFFFF"/>
        </w:rPr>
        <w:t>Students write the definition of</w:t>
      </w:r>
      <w:r w:rsidR="002A4B29">
        <w:rPr>
          <w:rStyle w:val="apple-converted-space"/>
          <w:color w:val="222222"/>
          <w:sz w:val="23"/>
          <w:szCs w:val="23"/>
          <w:shd w:val="clear" w:color="auto" w:fill="FFFFFF"/>
        </w:rPr>
        <w:t xml:space="preserve"> </w:t>
      </w:r>
      <w:r w:rsidRPr="00A00F0F">
        <w:rPr>
          <w:i/>
        </w:rPr>
        <w:t>pristine</w:t>
      </w:r>
      <w:r w:rsidR="002A4B29">
        <w:rPr>
          <w:rStyle w:val="apple-converted-space"/>
          <w:color w:val="222222"/>
          <w:sz w:val="23"/>
          <w:szCs w:val="23"/>
          <w:shd w:val="clear" w:color="auto" w:fill="FFFFFF"/>
        </w:rPr>
        <w:t xml:space="preserve"> </w:t>
      </w:r>
      <w:r>
        <w:rPr>
          <w:shd w:val="clear" w:color="auto" w:fill="FFFFFF"/>
        </w:rPr>
        <w:t>on their copy of the text or in a vocabulary journal.</w:t>
      </w:r>
    </w:p>
    <w:p w:rsidR="004E4838" w:rsidRDefault="004E4838" w:rsidP="005145CD">
      <w:pPr>
        <w:pStyle w:val="SR"/>
      </w:pPr>
      <w:r>
        <w:t xml:space="preserve">The history of Hopkins is not </w:t>
      </w:r>
      <w:r>
        <w:rPr>
          <w:i/>
        </w:rPr>
        <w:t>pristine</w:t>
      </w:r>
      <w:r>
        <w:t xml:space="preserve"> because they did research on patients without their consent, “to look for a genetic predisposition to criminal behavior” (p. 167) as well as research that was harmful to patients “</w:t>
      </w:r>
      <w:r w:rsidR="00DF7E59">
        <w:t xml:space="preserve">researchers had knowingly exposed their children to lead,” </w:t>
      </w:r>
      <w:r>
        <w:t>(p. 168).</w:t>
      </w:r>
    </w:p>
    <w:p w:rsidR="00227D30" w:rsidRDefault="004E4838" w:rsidP="005145CD">
      <w:pPr>
        <w:pStyle w:val="SR"/>
      </w:pPr>
      <w:r>
        <w:t>Since Hopkins was</w:t>
      </w:r>
      <w:r w:rsidR="00277613">
        <w:t xml:space="preserve"> </w:t>
      </w:r>
      <w:r>
        <w:t>n</w:t>
      </w:r>
      <w:r w:rsidR="00277613">
        <w:t>o</w:t>
      </w:r>
      <w:r>
        <w:t xml:space="preserve">t </w:t>
      </w:r>
      <w:r>
        <w:rPr>
          <w:i/>
        </w:rPr>
        <w:t>pristine</w:t>
      </w:r>
      <w:r>
        <w:t xml:space="preserve"> it could mean </w:t>
      </w:r>
      <w:r w:rsidR="00EA689A">
        <w:t>in</w:t>
      </w:r>
      <w:r>
        <w:t xml:space="preserve"> good</w:t>
      </w:r>
      <w:r w:rsidR="00EA689A">
        <w:t xml:space="preserve"> condition</w:t>
      </w:r>
      <w:r>
        <w:t xml:space="preserve"> or perfect because Skloot contrasts the “millions of dollars in free care to the poor” (p. 167) with the awful research conducted by doctors at Hopkins. </w:t>
      </w:r>
    </w:p>
    <w:p w:rsidR="004E4838" w:rsidRDefault="004E4838" w:rsidP="005145CD">
      <w:pPr>
        <w:pStyle w:val="Q"/>
      </w:pPr>
      <w:r>
        <w:t>According to Bo</w:t>
      </w:r>
      <w:r w:rsidR="00617FE0">
        <w:t>b</w:t>
      </w:r>
      <w:r>
        <w:t>bette, what “really would upset Henrietta” (</w:t>
      </w:r>
      <w:r w:rsidR="00F76FE0">
        <w:t xml:space="preserve">p. </w:t>
      </w:r>
      <w:r>
        <w:t xml:space="preserve">169)? How is this connected </w:t>
      </w:r>
      <w:r w:rsidR="005145CD">
        <w:t xml:space="preserve">to </w:t>
      </w:r>
      <w:r>
        <w:t>the examples Skloot provides of Hopkins</w:t>
      </w:r>
      <w:r w:rsidR="00A30B03">
        <w:t>’</w:t>
      </w:r>
      <w:r>
        <w:t xml:space="preserve"> history with the black community?</w:t>
      </w:r>
    </w:p>
    <w:p w:rsidR="00E42D27" w:rsidRDefault="004E4838" w:rsidP="00E42E93">
      <w:pPr>
        <w:pStyle w:val="SR"/>
      </w:pPr>
      <w:r w:rsidRPr="00E42D27">
        <w:t>Bo</w:t>
      </w:r>
      <w:r w:rsidR="00617FE0" w:rsidRPr="00E42D27">
        <w:t>b</w:t>
      </w:r>
      <w:r w:rsidRPr="00E42D27">
        <w:t>bette claims that the most upsetting part of their situation is that “Dr. Gey never told the family anything” (</w:t>
      </w:r>
      <w:r w:rsidR="00F76FE0" w:rsidRPr="0032075A">
        <w:t xml:space="preserve">p. </w:t>
      </w:r>
      <w:r w:rsidRPr="0032075A">
        <w:t xml:space="preserve">169). The lack of information as well as consent “She didn’t donate </w:t>
      </w:r>
      <w:proofErr w:type="gramStart"/>
      <w:r w:rsidRPr="0032075A">
        <w:t>nothing</w:t>
      </w:r>
      <w:proofErr w:type="gramEnd"/>
      <w:r w:rsidRPr="0032075A">
        <w:t>” (</w:t>
      </w:r>
      <w:r w:rsidR="00F76FE0" w:rsidRPr="00AD494D">
        <w:t xml:space="preserve">p. </w:t>
      </w:r>
      <w:r w:rsidRPr="002C4F92">
        <w:t>169) connects all the</w:t>
      </w:r>
      <w:r w:rsidRPr="00E42E93">
        <w:t xml:space="preserve"> examples Skloot provides about</w:t>
      </w:r>
      <w:r w:rsidR="00DF7E59" w:rsidRPr="00E42E93">
        <w:t xml:space="preserve"> Hopkins. In the 1969 case the </w:t>
      </w:r>
      <w:r w:rsidRPr="00E42E93">
        <w:t xml:space="preserve">researchers </w:t>
      </w:r>
      <w:r w:rsidR="00DF7E59" w:rsidRPr="00E42E93">
        <w:t>“</w:t>
      </w:r>
      <w:r w:rsidRPr="00E42E93">
        <w:t>didn’t get consent” (</w:t>
      </w:r>
      <w:r w:rsidR="00F76FE0" w:rsidRPr="00E42E93">
        <w:t xml:space="preserve">p. </w:t>
      </w:r>
      <w:r w:rsidRPr="00E42E93">
        <w:t>167) which violated the patients</w:t>
      </w:r>
      <w:r w:rsidR="00E15E25" w:rsidRPr="00E42E93">
        <w:t>’</w:t>
      </w:r>
      <w:r w:rsidRPr="00E42E93">
        <w:t xml:space="preserve"> “civil rights” (</w:t>
      </w:r>
      <w:r w:rsidR="00F76FE0" w:rsidRPr="00E42E93">
        <w:t xml:space="preserve">p. </w:t>
      </w:r>
      <w:r w:rsidRPr="00E42E93">
        <w:t>167). In the case of the lead study the Department of Health and Human Services determined that the consent forms did not give enough information about the “different levels of lead abatement in the homes” (</w:t>
      </w:r>
      <w:r w:rsidR="00F76FE0" w:rsidRPr="00E42E93">
        <w:t xml:space="preserve">p. </w:t>
      </w:r>
      <w:r w:rsidRPr="00E42E93">
        <w:t>168).</w:t>
      </w:r>
    </w:p>
    <w:p w:rsidR="00AC4916" w:rsidRDefault="0045366E" w:rsidP="00AC4916">
      <w:pPr>
        <w:pStyle w:val="Q"/>
      </w:pPr>
      <w:r w:rsidRPr="0045366E">
        <w:t>What are the alternate perspectives about John</w:t>
      </w:r>
      <w:r w:rsidR="00E15E25">
        <w:t>s</w:t>
      </w:r>
      <w:r w:rsidRPr="0045366E">
        <w:t xml:space="preserve"> Hopkins hospital? Which perspective does </w:t>
      </w:r>
      <w:r>
        <w:t>Skloot validate in this excerpt</w:t>
      </w:r>
      <w:r w:rsidR="00AC4916">
        <w:t>?</w:t>
      </w:r>
    </w:p>
    <w:p w:rsidR="00AC4916" w:rsidRDefault="00AC4916" w:rsidP="00AC4916">
      <w:pPr>
        <w:pStyle w:val="SR"/>
      </w:pPr>
      <w:r>
        <w:t xml:space="preserve">Student </w:t>
      </w:r>
      <w:r w:rsidR="000623F8">
        <w:t xml:space="preserve">responses </w:t>
      </w:r>
      <w:r w:rsidR="0045366E">
        <w:t xml:space="preserve">should </w:t>
      </w:r>
      <w:r>
        <w:t xml:space="preserve">include: </w:t>
      </w:r>
    </w:p>
    <w:p w:rsidR="0045366E" w:rsidRDefault="0045366E" w:rsidP="00617FE0">
      <w:pPr>
        <w:pStyle w:val="SASRBullet"/>
      </w:pPr>
      <w:r>
        <w:t>There are positive and negative perspectives about John</w:t>
      </w:r>
      <w:r w:rsidR="00E15E25">
        <w:t>s</w:t>
      </w:r>
      <w:r>
        <w:t xml:space="preserve"> Hopkins hospital presented in this excerpt. John Hopkins, the man, believed in free medical care and “helping black children” (</w:t>
      </w:r>
      <w:r w:rsidR="00F76FE0">
        <w:t xml:space="preserve">p. </w:t>
      </w:r>
      <w:r>
        <w:t>167), it also has “one of the top medical schools in the country” (</w:t>
      </w:r>
      <w:r w:rsidR="00F76FE0">
        <w:t xml:space="preserve">p. </w:t>
      </w:r>
      <w:r>
        <w:t>167). On the other hand</w:t>
      </w:r>
      <w:r w:rsidR="008A299F">
        <w:t>,</w:t>
      </w:r>
      <w:r>
        <w:t xml:space="preserve"> there is the perspective of the black community </w:t>
      </w:r>
      <w:r w:rsidR="008A299F">
        <w:t>regarding</w:t>
      </w:r>
      <w:r>
        <w:t xml:space="preserve"> Hopkins</w:t>
      </w:r>
      <w:r w:rsidR="008A299F">
        <w:t>;</w:t>
      </w:r>
      <w:r>
        <w:t xml:space="preserve"> that they were only “potential research subjects” (</w:t>
      </w:r>
      <w:r w:rsidR="00F76FE0">
        <w:t xml:space="preserve">p. </w:t>
      </w:r>
      <w:r>
        <w:t>166) and that “black people were disappearing cause Hopkins was experimenting on them” (</w:t>
      </w:r>
      <w:r w:rsidR="00F76FE0">
        <w:t xml:space="preserve">p. </w:t>
      </w:r>
      <w:r>
        <w:t>169).</w:t>
      </w:r>
    </w:p>
    <w:p w:rsidR="0045366E" w:rsidRDefault="0045366E" w:rsidP="00617FE0">
      <w:pPr>
        <w:pStyle w:val="SASRBullet"/>
      </w:pPr>
      <w:r>
        <w:t>Skloot validates the perspective of the Lacks family; though Skloot does</w:t>
      </w:r>
      <w:r w:rsidR="00FB6F77">
        <w:t xml:space="preserve"> </w:t>
      </w:r>
      <w:r>
        <w:t>n</w:t>
      </w:r>
      <w:r w:rsidR="00FB6F77">
        <w:t>o</w:t>
      </w:r>
      <w:r>
        <w:t>t provide examples of when Hopkins “abducted black people” (</w:t>
      </w:r>
      <w:r w:rsidR="00856B6C">
        <w:t xml:space="preserve">p. </w:t>
      </w:r>
      <w:r>
        <w:t>165) she does provide examples of research that violate</w:t>
      </w:r>
      <w:r w:rsidR="008A299F">
        <w:t>d</w:t>
      </w:r>
      <w:r>
        <w:t xml:space="preserve"> the rights of mostly black research subjects. The blood samples to look for “criminal behavior” (</w:t>
      </w:r>
      <w:r w:rsidR="00F76FE0">
        <w:t xml:space="preserve">p. </w:t>
      </w:r>
      <w:r>
        <w:t>167) as well as the lead abatement study in which “all families involved were black” (</w:t>
      </w:r>
      <w:r w:rsidR="00F76FE0">
        <w:t xml:space="preserve">p. </w:t>
      </w:r>
      <w:r>
        <w:t xml:space="preserve">168). Skloot also does not provide any current information about </w:t>
      </w:r>
      <w:r w:rsidR="008A299F">
        <w:t>positive work</w:t>
      </w:r>
      <w:r>
        <w:t xml:space="preserve"> being done by Hopkins, only instances of research that </w:t>
      </w:r>
      <w:r w:rsidRPr="00586CE6">
        <w:rPr>
          <w:i/>
        </w:rPr>
        <w:t>exploited</w:t>
      </w:r>
      <w:r>
        <w:t xml:space="preserve"> the black community. </w:t>
      </w:r>
    </w:p>
    <w:p w:rsidR="0045366E" w:rsidRDefault="0045366E" w:rsidP="00617FE0">
      <w:pPr>
        <w:pStyle w:val="IN"/>
      </w:pPr>
      <w:r>
        <w:rPr>
          <w:b/>
        </w:rPr>
        <w:t>Differentiation Consideration:</w:t>
      </w:r>
      <w:r w:rsidR="006865FB">
        <w:rPr>
          <w:b/>
        </w:rPr>
        <w:t xml:space="preserve"> </w:t>
      </w:r>
      <w:r w:rsidR="006865FB" w:rsidRPr="00617FE0">
        <w:t>Ask students to consider what evidence about Hopkins Skloot does not include in this excerpt.</w:t>
      </w:r>
    </w:p>
    <w:p w:rsidR="00DF0EE3" w:rsidRDefault="00DF0EE3" w:rsidP="00E46CDB">
      <w:pPr>
        <w:pStyle w:val="TA"/>
      </w:pPr>
      <w:r w:rsidRPr="00DF0EE3">
        <w:t>Lead a brief whole-class discussion of student responses.</w:t>
      </w:r>
    </w:p>
    <w:p w:rsidR="00F76FE0" w:rsidRDefault="00F76FE0" w:rsidP="00617FE0">
      <w:pPr>
        <w:pStyle w:val="IN"/>
      </w:pPr>
      <w:r>
        <w:t xml:space="preserve">Consider asking students to identify some issues using the </w:t>
      </w:r>
      <w:r w:rsidRPr="005145CD">
        <w:t>Surfacing Issues Tool</w:t>
      </w:r>
      <w:r w:rsidRPr="00617FE0">
        <w:t>.</w:t>
      </w:r>
      <w:r>
        <w:t xml:space="preserve"> Issues that can be surfaced are: lack of consent for research, doctor-patient confidentiality violations, and research on a </w:t>
      </w:r>
      <w:r w:rsidRPr="005856B6">
        <w:t>genetic predisposition for a social ill</w:t>
      </w:r>
      <w:r>
        <w:t>.</w:t>
      </w:r>
    </w:p>
    <w:p w:rsidR="00707670" w:rsidRDefault="00707670" w:rsidP="00707670">
      <w:pPr>
        <w:pStyle w:val="LearningSequenceHeader"/>
      </w:pPr>
      <w:r>
        <w:t>Activity 4</w:t>
      </w:r>
      <w:r w:rsidRPr="00707670">
        <w:t xml:space="preserve">: </w:t>
      </w:r>
      <w:r w:rsidR="00F07147">
        <w:t>Quick Write</w:t>
      </w:r>
      <w:r w:rsidR="00F07147">
        <w:tab/>
        <w:t>15</w:t>
      </w:r>
      <w:r w:rsidRPr="00707670">
        <w:t>%</w:t>
      </w:r>
    </w:p>
    <w:p w:rsidR="00533B48" w:rsidRDefault="00533B48" w:rsidP="00533B48">
      <w:pPr>
        <w:pStyle w:val="TA"/>
      </w:pPr>
      <w:r>
        <w:t>Instruct students to respond briefly in writing to the following prompt:</w:t>
      </w:r>
    </w:p>
    <w:p w:rsidR="00DF7E59" w:rsidRPr="00DF7E59" w:rsidRDefault="005145CD" w:rsidP="00E42E93">
      <w:pPr>
        <w:pStyle w:val="Q"/>
      </w:pPr>
      <w:r w:rsidRPr="00DF7E59">
        <w:t>What is the impact of the order in which Skloot unfolds events</w:t>
      </w:r>
      <w:r w:rsidR="00AC7D99" w:rsidRPr="00DF7E59">
        <w:t xml:space="preserve"> and ideas</w:t>
      </w:r>
      <w:r w:rsidRPr="00DF7E59">
        <w:t xml:space="preserve"> in this passage? </w:t>
      </w:r>
    </w:p>
    <w:p w:rsidR="007772A0" w:rsidRDefault="00DF0EE3" w:rsidP="00E46CDB">
      <w:pPr>
        <w:pStyle w:val="TA"/>
      </w:pPr>
      <w:r w:rsidRPr="00DF0EE3">
        <w:t xml:space="preserve">Instruct students to look at their annotations to find evidence. Ask students to use this lesson’s vocabulary wherever possible in their written responses. Remind students to use </w:t>
      </w:r>
      <w:r w:rsidR="00DF7E59">
        <w:t>the Short Response</w:t>
      </w:r>
      <w:r w:rsidRPr="00DF0EE3">
        <w:t xml:space="preserve"> Rubric</w:t>
      </w:r>
      <w:r w:rsidR="00DF7E59">
        <w:t xml:space="preserve"> and Checklist</w:t>
      </w:r>
      <w:r w:rsidRPr="00DF0EE3">
        <w:t xml:space="preserve"> to guide their written responses.</w:t>
      </w:r>
      <w:r>
        <w:t xml:space="preserve"> </w:t>
      </w:r>
    </w:p>
    <w:p w:rsidR="00235691" w:rsidRDefault="00235691" w:rsidP="00235691">
      <w:pPr>
        <w:pStyle w:val="SA"/>
      </w:pPr>
      <w:r w:rsidRPr="00235691">
        <w:t>Students listen and read the prompt.</w:t>
      </w:r>
    </w:p>
    <w:p w:rsidR="00533B48" w:rsidRDefault="00533B48" w:rsidP="00533B48">
      <w:pPr>
        <w:pStyle w:val="IN"/>
      </w:pPr>
      <w:r>
        <w:t>Display the prompt for students to see, or provide the prompt in hard copy.</w:t>
      </w:r>
    </w:p>
    <w:p w:rsidR="00235691" w:rsidRPr="00235691" w:rsidRDefault="00235691" w:rsidP="00235691">
      <w:pPr>
        <w:pStyle w:val="TA"/>
      </w:pPr>
      <w:proofErr w:type="gramStart"/>
      <w:r>
        <w:t>Transition to the independent prompt.</w:t>
      </w:r>
      <w:proofErr w:type="gramEnd"/>
    </w:p>
    <w:p w:rsidR="00533B48" w:rsidRDefault="00533B48" w:rsidP="00533B48">
      <w:pPr>
        <w:pStyle w:val="SA"/>
      </w:pPr>
      <w:r>
        <w:t>Students independently answer the prompt using evidence from the text.</w:t>
      </w:r>
    </w:p>
    <w:p w:rsidR="00707670" w:rsidRDefault="00533B48" w:rsidP="00533B48">
      <w:pPr>
        <w:pStyle w:val="SR"/>
      </w:pPr>
      <w:r>
        <w:t>See the High Performance Response at the beginning of this lesson.</w:t>
      </w:r>
    </w:p>
    <w:p w:rsidR="00D50289" w:rsidRDefault="00ED364F" w:rsidP="00D50289">
      <w:pPr>
        <w:pStyle w:val="LearningSequenceHeader"/>
      </w:pPr>
      <w:r>
        <w:t>Activity 5</w:t>
      </w:r>
      <w:r w:rsidR="00D50289" w:rsidRPr="00707670">
        <w:t xml:space="preserve">: </w:t>
      </w:r>
      <w:r w:rsidR="00D50289">
        <w:t>Exploring a Topic Activity</w:t>
      </w:r>
      <w:r w:rsidR="00D50289" w:rsidRPr="00707670">
        <w:tab/>
      </w:r>
      <w:r w:rsidR="006865FB">
        <w:t>20</w:t>
      </w:r>
      <w:r w:rsidR="00D50289" w:rsidRPr="00707670">
        <w:t>%</w:t>
      </w:r>
    </w:p>
    <w:p w:rsidR="00D50289" w:rsidRDefault="00B427F5" w:rsidP="00E42E93">
      <w:pPr>
        <w:pStyle w:val="TA"/>
      </w:pPr>
      <w:r>
        <w:t>Instruct</w:t>
      </w:r>
      <w:r w:rsidR="00D50289" w:rsidRPr="005641B1">
        <w:t xml:space="preserve"> students to take out all of their completed </w:t>
      </w:r>
      <w:r w:rsidR="005641B1" w:rsidRPr="00B84A26">
        <w:t>Surfacing Issues</w:t>
      </w:r>
      <w:r w:rsidR="00D50289" w:rsidRPr="00B84A26">
        <w:t xml:space="preserve"> Tools</w:t>
      </w:r>
      <w:r w:rsidR="00656465">
        <w:t xml:space="preserve"> </w:t>
      </w:r>
      <w:r w:rsidR="00D50289" w:rsidRPr="005641B1">
        <w:t>for reference during this activity.</w:t>
      </w:r>
      <w:r w:rsidR="00D50289">
        <w:t xml:space="preserve"> Explain that in this activity, students choose 2–3 areas of investigation based on the </w:t>
      </w:r>
      <w:r w:rsidR="005641B1">
        <w:t>issues</w:t>
      </w:r>
      <w:r w:rsidR="00D50289">
        <w:t xml:space="preserve"> explored and inquiry questions </w:t>
      </w:r>
      <w:r w:rsidR="00656465">
        <w:t xml:space="preserve">generated </w:t>
      </w:r>
      <w:r w:rsidR="00D50289">
        <w:t>in the previous</w:t>
      </w:r>
      <w:r w:rsidR="00BE1C98">
        <w:t xml:space="preserve"> lessons</w:t>
      </w:r>
      <w:r w:rsidR="00D50289">
        <w:t>.</w:t>
      </w:r>
    </w:p>
    <w:p w:rsidR="00D50289" w:rsidRDefault="00D50289" w:rsidP="00E42E93">
      <w:pPr>
        <w:pStyle w:val="TA"/>
      </w:pPr>
      <w:r>
        <w:t xml:space="preserve">Distribute the </w:t>
      </w:r>
      <w:r w:rsidRPr="00B84A26">
        <w:t xml:space="preserve">Exploring </w:t>
      </w:r>
      <w:r w:rsidR="00B427F5">
        <w:t>a</w:t>
      </w:r>
      <w:r w:rsidRPr="00B84A26">
        <w:t xml:space="preserve"> Topic Tool</w:t>
      </w:r>
      <w:r>
        <w:t xml:space="preserve">. Remind students that they have explored several </w:t>
      </w:r>
      <w:r w:rsidR="005641B1">
        <w:t>issues</w:t>
      </w:r>
      <w:r>
        <w:t>, generated inquiry questions for these topics, and now they</w:t>
      </w:r>
      <w:r w:rsidR="007E0AD9">
        <w:t xml:space="preserve"> </w:t>
      </w:r>
      <w:r>
        <w:t>begin to identify areas of investigation for research. Explain that while early research discussions produce many topics, now they are narrowing their investigation by focusing on specific aspects of the topic, known as areas of investigation. Through discussions and pre-searches, students focus on more spec</w:t>
      </w:r>
      <w:r w:rsidR="003D0F3B">
        <w:t>ific questions and topics</w:t>
      </w:r>
      <w:r>
        <w:t xml:space="preserve"> that they continue to investigate.</w:t>
      </w:r>
      <w:r w:rsidR="003D0F3B">
        <w:t xml:space="preserve"> </w:t>
      </w:r>
      <w:r>
        <w:t>Explain that stud</w:t>
      </w:r>
      <w:r w:rsidR="005641B1">
        <w:t xml:space="preserve">ents </w:t>
      </w:r>
      <w:r w:rsidR="0032075A">
        <w:t xml:space="preserve">are going to </w:t>
      </w:r>
      <w:r w:rsidR="005641B1">
        <w:t xml:space="preserve">explore aspects of their </w:t>
      </w:r>
      <w:r w:rsidR="00A2560F">
        <w:t>research topics/</w:t>
      </w:r>
      <w:r w:rsidR="005641B1">
        <w:t>issue</w:t>
      </w:r>
      <w:r w:rsidR="000A5D7B">
        <w:t>s</w:t>
      </w:r>
      <w:r w:rsidR="005641B1">
        <w:t xml:space="preserve"> and look for different opinions about the issue</w:t>
      </w:r>
      <w:r>
        <w:t>.</w:t>
      </w:r>
    </w:p>
    <w:p w:rsidR="003D0F3B" w:rsidRDefault="003D0F3B" w:rsidP="003D0F3B">
      <w:pPr>
        <w:pStyle w:val="SA"/>
      </w:pPr>
      <w:r>
        <w:t>Students listen.</w:t>
      </w:r>
    </w:p>
    <w:p w:rsidR="00D50289" w:rsidRPr="00E42E93" w:rsidRDefault="00D50289" w:rsidP="00E42E93">
      <w:pPr>
        <w:pStyle w:val="TA"/>
      </w:pPr>
      <w:r w:rsidRPr="0032075A">
        <w:t>Post or project the Exploring a Topic Tool to model the three sections/boxes in the tool. Explain that each of the three sections serve</w:t>
      </w:r>
      <w:r w:rsidRPr="002C4F92">
        <w:t xml:space="preserve"> a specific purpose to guide their investigation. In each section</w:t>
      </w:r>
      <w:r w:rsidR="000A5D7B" w:rsidRPr="00E42E93">
        <w:t>,</w:t>
      </w:r>
      <w:r w:rsidRPr="00E42E93">
        <w:t xml:space="preserve"> students </w:t>
      </w:r>
      <w:r w:rsidR="00B427F5" w:rsidRPr="00E42E93">
        <w:t xml:space="preserve">should </w:t>
      </w:r>
      <w:r w:rsidRPr="00E42E93">
        <w:t xml:space="preserve">include a well-articulated statement or a question. Encourage </w:t>
      </w:r>
      <w:r w:rsidR="00AE6818" w:rsidRPr="00E42E93">
        <w:t xml:space="preserve">students </w:t>
      </w:r>
      <w:r w:rsidRPr="00E42E93">
        <w:t xml:space="preserve">to move beyond the text to areas of investigation that </w:t>
      </w:r>
      <w:r w:rsidR="00774C79" w:rsidRPr="00E42E93">
        <w:t>Henrietta Lacks’ story</w:t>
      </w:r>
      <w:r w:rsidRPr="00E42E93">
        <w:t xml:space="preserve"> </w:t>
      </w:r>
      <w:r w:rsidR="00774C79" w:rsidRPr="00E42E93">
        <w:t xml:space="preserve">has </w:t>
      </w:r>
      <w:r w:rsidRPr="00E42E93">
        <w:t>provoked</w:t>
      </w:r>
      <w:r w:rsidR="00774C79" w:rsidRPr="00E42E93">
        <w:t xml:space="preserve"> thus far</w:t>
      </w:r>
      <w:r w:rsidRPr="00E42E93">
        <w:t xml:space="preserve">. Explain to students that a sample </w:t>
      </w:r>
      <w:r w:rsidR="00073552" w:rsidRPr="00E42E93">
        <w:t xml:space="preserve">issue </w:t>
      </w:r>
      <w:r w:rsidR="00774C79" w:rsidRPr="00E42E93">
        <w:t xml:space="preserve">for this investigation is </w:t>
      </w:r>
      <w:r w:rsidR="00941988" w:rsidRPr="00E42E93">
        <w:t>“</w:t>
      </w:r>
      <w:r w:rsidR="00A2560F" w:rsidRPr="00E42E93">
        <w:t>research</w:t>
      </w:r>
      <w:r w:rsidR="00774C79" w:rsidRPr="00E42E93">
        <w:t xml:space="preserve"> without consent</w:t>
      </w:r>
      <w:r w:rsidRPr="00E42E93">
        <w:t>.</w:t>
      </w:r>
      <w:r w:rsidR="00941988" w:rsidRPr="00E42E93">
        <w:t>”</w:t>
      </w:r>
    </w:p>
    <w:p w:rsidR="00D50289" w:rsidRDefault="00CB0F04" w:rsidP="00E42E93">
      <w:pPr>
        <w:pStyle w:val="TA"/>
      </w:pPr>
      <w:r>
        <w:t>Inform students that t</w:t>
      </w:r>
      <w:r w:rsidR="00D50289">
        <w:t xml:space="preserve">he </w:t>
      </w:r>
      <w:r>
        <w:t xml:space="preserve">first </w:t>
      </w:r>
      <w:r w:rsidR="00D50289">
        <w:t xml:space="preserve">box </w:t>
      </w:r>
      <w:r>
        <w:t xml:space="preserve">on the Exploring a Topic Tool </w:t>
      </w:r>
      <w:r w:rsidR="00D50289">
        <w:t>identif</w:t>
      </w:r>
      <w:r>
        <w:t>ies</w:t>
      </w:r>
      <w:r w:rsidR="00D50289">
        <w:t xml:space="preserve"> a </w:t>
      </w:r>
      <w:r w:rsidR="00210F74">
        <w:t>focus for investigation</w:t>
      </w:r>
      <w:r w:rsidR="00A542A6">
        <w:t xml:space="preserve"> within the issue</w:t>
      </w:r>
      <w:r w:rsidR="00D50289">
        <w:t>.</w:t>
      </w:r>
      <w:r>
        <w:t xml:space="preserve"> Here, students </w:t>
      </w:r>
      <w:r w:rsidR="00D50289">
        <w:t xml:space="preserve">describe an area within the </w:t>
      </w:r>
      <w:r w:rsidR="004F6201">
        <w:t>topic/</w:t>
      </w:r>
      <w:r w:rsidR="00073552">
        <w:t xml:space="preserve">issue </w:t>
      </w:r>
      <w:r w:rsidR="00D50289">
        <w:t xml:space="preserve">that </w:t>
      </w:r>
      <w:r>
        <w:t>they</w:t>
      </w:r>
      <w:r w:rsidR="00D50289">
        <w:t xml:space="preserve"> would like to know more about.</w:t>
      </w:r>
      <w:r>
        <w:t xml:space="preserve"> For the second box, students consider why they are curious about this particular area of investigation and how it may connect to the original issue.</w:t>
      </w:r>
      <w:r w:rsidRPr="00CB0F04">
        <w:t xml:space="preserve"> </w:t>
      </w:r>
      <w:r>
        <w:t xml:space="preserve">For the third box, students express their potential area of investigation as a question or problem. Explain to </w:t>
      </w:r>
      <w:proofErr w:type="gramStart"/>
      <w:r>
        <w:t>students that since conducting research requires</w:t>
      </w:r>
      <w:proofErr w:type="gramEnd"/>
      <w:r>
        <w:t xml:space="preserve"> asking questions, their pre-searches begin with a question that eventually leads to other questions.</w:t>
      </w:r>
    </w:p>
    <w:p w:rsidR="00D50289" w:rsidRDefault="00D50289" w:rsidP="00E42E93">
      <w:pPr>
        <w:pStyle w:val="SA"/>
      </w:pPr>
      <w:r>
        <w:t>Students follow along and copy column one onto their tool.</w:t>
      </w:r>
    </w:p>
    <w:p w:rsidR="00F07147" w:rsidRPr="00563CB8" w:rsidRDefault="00AA2404" w:rsidP="00F07147">
      <w:pPr>
        <w:pStyle w:val="LearningSequenceHeader"/>
      </w:pPr>
      <w:r>
        <w:t xml:space="preserve">Activity </w:t>
      </w:r>
      <w:r w:rsidR="00250889">
        <w:t>6</w:t>
      </w:r>
      <w:r w:rsidR="00F07147" w:rsidRPr="00563CB8">
        <w:t xml:space="preserve">: </w:t>
      </w:r>
      <w:r w:rsidR="00F07147">
        <w:t>Closing</w:t>
      </w:r>
      <w:r w:rsidR="00F07147" w:rsidRPr="00563CB8">
        <w:tab/>
      </w:r>
      <w:r w:rsidR="00F07147">
        <w:t>5</w:t>
      </w:r>
      <w:r w:rsidR="00F07147" w:rsidRPr="00563CB8">
        <w:t>%</w:t>
      </w:r>
    </w:p>
    <w:p w:rsidR="00021264" w:rsidRDefault="00D50289" w:rsidP="002C4F92">
      <w:pPr>
        <w:pStyle w:val="TA"/>
      </w:pPr>
      <w:r w:rsidRPr="00D50289">
        <w:t xml:space="preserve">Display and distribute the homework assignment. </w:t>
      </w:r>
      <w:r w:rsidR="008A191F">
        <w:rPr>
          <w:bCs/>
        </w:rPr>
        <w:t xml:space="preserve">For homework, </w:t>
      </w:r>
      <w:r w:rsidR="00665DE7">
        <w:rPr>
          <w:bCs/>
        </w:rPr>
        <w:t xml:space="preserve">instruct students to </w:t>
      </w:r>
      <w:r w:rsidR="00021264">
        <w:t>work on column two of the Exploring a Topic Tool, completing the three boxes around their 2–3 areas of investigation. Remind students to choose their own topics, not the one used for modeling.</w:t>
      </w:r>
    </w:p>
    <w:p w:rsidR="00F07147" w:rsidRDefault="00665DE7" w:rsidP="00E42E93">
      <w:pPr>
        <w:pStyle w:val="TA"/>
      </w:pPr>
      <w:r>
        <w:rPr>
          <w:bCs/>
        </w:rPr>
        <w:t>Also, i</w:t>
      </w:r>
      <w:r w:rsidR="008A191F">
        <w:rPr>
          <w:bCs/>
        </w:rPr>
        <w:t>nstruct students to preview</w:t>
      </w:r>
      <w:r w:rsidR="008A191F" w:rsidRPr="00D56B7C">
        <w:t xml:space="preserve"> the excerpt </w:t>
      </w:r>
      <w:r w:rsidR="008660B5">
        <w:t>from 10.3.1 Lesson 8</w:t>
      </w:r>
      <w:r w:rsidR="00AD494D">
        <w:t>,</w:t>
      </w:r>
      <w:r w:rsidR="008660B5">
        <w:t xml:space="preserve"> </w:t>
      </w:r>
      <w:r w:rsidR="008A191F" w:rsidRPr="00D56B7C">
        <w:t xml:space="preserve">by reading and annotating </w:t>
      </w:r>
      <w:r w:rsidR="00AD494D" w:rsidRPr="008444D7">
        <w:rPr>
          <w:rStyle w:val="TAChar"/>
        </w:rPr>
        <w:t>for emerging or developing central ideas</w:t>
      </w:r>
      <w:r w:rsidR="00AD494D" w:rsidRPr="00D56B7C">
        <w:t xml:space="preserve"> </w:t>
      </w:r>
      <w:r w:rsidR="008A191F" w:rsidRPr="00D56B7C">
        <w:t>from “On a hazy day in 1973</w:t>
      </w:r>
      <w:r w:rsidR="0051054B">
        <w:t xml:space="preserve">, in a brown brick row </w:t>
      </w:r>
      <w:r w:rsidR="0051054B" w:rsidRPr="00E42E93">
        <w:rPr>
          <w:rStyle w:val="TAChar"/>
        </w:rPr>
        <w:t>house</w:t>
      </w:r>
      <w:r w:rsidR="008A191F" w:rsidRPr="00E42E93">
        <w:rPr>
          <w:rStyle w:val="TAChar"/>
        </w:rPr>
        <w:t>” to “Lawrence hung up and didn</w:t>
      </w:r>
      <w:r w:rsidR="0051054B" w:rsidRPr="00E42E93">
        <w:rPr>
          <w:rStyle w:val="TAChar"/>
        </w:rPr>
        <w:t>’t know who else to call”</w:t>
      </w:r>
      <w:r w:rsidR="00AD494D">
        <w:rPr>
          <w:rStyle w:val="TAChar"/>
        </w:rPr>
        <w:t xml:space="preserve"> (</w:t>
      </w:r>
      <w:r w:rsidR="00AD494D">
        <w:t>pp.</w:t>
      </w:r>
      <w:r w:rsidR="00AD494D" w:rsidRPr="00D56B7C">
        <w:t xml:space="preserve"> 179–181</w:t>
      </w:r>
      <w:r w:rsidR="00AD494D">
        <w:t>).</w:t>
      </w:r>
      <w:r w:rsidR="008A191F" w:rsidRPr="00E42E93">
        <w:rPr>
          <w:rStyle w:val="TAChar"/>
        </w:rPr>
        <w:t xml:space="preserve"> </w:t>
      </w:r>
      <w:proofErr w:type="gramStart"/>
      <w:r w:rsidR="008373B9" w:rsidRPr="00E42E93">
        <w:rPr>
          <w:rStyle w:val="TAChar"/>
        </w:rPr>
        <w:t>Direct students to box any unfamiliar words and look up their definitions.</w:t>
      </w:r>
      <w:proofErr w:type="gramEnd"/>
      <w:r w:rsidR="008373B9" w:rsidRPr="00E42E93">
        <w:rPr>
          <w:rStyle w:val="TAChar"/>
        </w:rPr>
        <w:t xml:space="preserve"> Instruct them to choose the definition that makes the most sense in the context, and write a brief definition above or near the word in the text. </w:t>
      </w:r>
    </w:p>
    <w:p w:rsidR="00AD494D" w:rsidRDefault="00AD494D" w:rsidP="00AD494D">
      <w:pPr>
        <w:pStyle w:val="SA"/>
      </w:pPr>
      <w:r>
        <w:t>Students follow along</w:t>
      </w:r>
    </w:p>
    <w:p w:rsidR="00D4380F" w:rsidRPr="002C4F92" w:rsidRDefault="00D4380F" w:rsidP="00E42E93">
      <w:pPr>
        <w:pStyle w:val="IN"/>
      </w:pPr>
      <w:r w:rsidRPr="00E42E93">
        <w:t>This focused annotation supports students’ engagement with W.9-10.9.b, which addresses the use of textual evidence in writing.</w:t>
      </w:r>
    </w:p>
    <w:p w:rsidR="00C4787C" w:rsidRDefault="00C4787C" w:rsidP="00E946A0">
      <w:pPr>
        <w:pStyle w:val="Heading1"/>
      </w:pPr>
      <w:r>
        <w:t>Homework</w:t>
      </w:r>
    </w:p>
    <w:p w:rsidR="008373B9" w:rsidRDefault="00665DE7" w:rsidP="002A4B29">
      <w:pPr>
        <w:rPr>
          <w:rStyle w:val="TAChar"/>
        </w:rPr>
      </w:pPr>
      <w:r>
        <w:rPr>
          <w:bCs/>
        </w:rPr>
        <w:t>Complete</w:t>
      </w:r>
      <w:r w:rsidR="006407EB">
        <w:rPr>
          <w:bCs/>
        </w:rPr>
        <w:t xml:space="preserve"> the Exploring a Topic </w:t>
      </w:r>
      <w:r w:rsidR="00422E28">
        <w:rPr>
          <w:bCs/>
        </w:rPr>
        <w:t>T</w:t>
      </w:r>
      <w:r w:rsidR="006407EB">
        <w:rPr>
          <w:bCs/>
        </w:rPr>
        <w:t>ool</w:t>
      </w:r>
      <w:r w:rsidR="00021264">
        <w:rPr>
          <w:bCs/>
        </w:rPr>
        <w:t>, remembering to choose your own topic, not the one used for modeling</w:t>
      </w:r>
      <w:r w:rsidR="006407EB">
        <w:rPr>
          <w:bCs/>
        </w:rPr>
        <w:t>.</w:t>
      </w:r>
      <w:r>
        <w:rPr>
          <w:bCs/>
        </w:rPr>
        <w:t xml:space="preserve"> </w:t>
      </w:r>
      <w:r w:rsidR="00AD494D">
        <w:rPr>
          <w:bCs/>
        </w:rPr>
        <w:t>Also, p</w:t>
      </w:r>
      <w:r w:rsidR="00D56B7C" w:rsidRPr="00D56B7C">
        <w:t xml:space="preserve">review the excerpt </w:t>
      </w:r>
      <w:r w:rsidR="008660B5">
        <w:t xml:space="preserve">from 10.3.1 Lesson 8 </w:t>
      </w:r>
      <w:r w:rsidR="00D56B7C" w:rsidRPr="00D56B7C">
        <w:t xml:space="preserve">by reading and annotating </w:t>
      </w:r>
      <w:r w:rsidR="00AD494D" w:rsidRPr="008444D7">
        <w:rPr>
          <w:rStyle w:val="TAChar"/>
        </w:rPr>
        <w:t>for emerging or developing central ideas</w:t>
      </w:r>
      <w:r w:rsidR="00AD494D" w:rsidRPr="00D56B7C">
        <w:t xml:space="preserve"> </w:t>
      </w:r>
      <w:r w:rsidR="00D56B7C" w:rsidRPr="00D56B7C">
        <w:t>from “On a hazy day in 1973</w:t>
      </w:r>
      <w:r w:rsidR="0051054B">
        <w:t xml:space="preserve">, in a brown brick row </w:t>
      </w:r>
      <w:r w:rsidR="0051054B" w:rsidRPr="00E42E93">
        <w:rPr>
          <w:rStyle w:val="TAChar"/>
        </w:rPr>
        <w:t>house</w:t>
      </w:r>
      <w:r w:rsidR="00D56B7C" w:rsidRPr="00E42E93">
        <w:rPr>
          <w:rStyle w:val="TAChar"/>
        </w:rPr>
        <w:t>” to “Lawrence hung up and didn’t know who else to call”</w:t>
      </w:r>
      <w:r w:rsidR="00AD494D">
        <w:rPr>
          <w:rStyle w:val="TAChar"/>
        </w:rPr>
        <w:t xml:space="preserve"> (</w:t>
      </w:r>
      <w:r w:rsidR="00AD494D" w:rsidRPr="00D56B7C">
        <w:t>pages 179–181</w:t>
      </w:r>
      <w:r w:rsidR="00AD494D">
        <w:t>)</w:t>
      </w:r>
      <w:r w:rsidR="00D56B7C" w:rsidRPr="00E42E93">
        <w:rPr>
          <w:rStyle w:val="TAChar"/>
        </w:rPr>
        <w:t xml:space="preserve">. </w:t>
      </w:r>
      <w:r w:rsidR="008373B9">
        <w:rPr>
          <w:rStyle w:val="TAChar"/>
        </w:rPr>
        <w:t>B</w:t>
      </w:r>
      <w:r w:rsidR="008373B9" w:rsidRPr="00E42E93">
        <w:rPr>
          <w:rStyle w:val="TAChar"/>
        </w:rPr>
        <w:t xml:space="preserve">ox any unfamiliar words and look up their definitions. </w:t>
      </w:r>
      <w:r w:rsidR="008373B9">
        <w:rPr>
          <w:rStyle w:val="TAChar"/>
        </w:rPr>
        <w:t>C</w:t>
      </w:r>
      <w:r w:rsidR="008373B9" w:rsidRPr="00E42E93">
        <w:rPr>
          <w:rStyle w:val="TAChar"/>
        </w:rPr>
        <w:t>hoose the definition that makes the most sense in the context, and write a brief definition above or near the word in the text.</w:t>
      </w:r>
      <w:r w:rsidR="00067520">
        <w:rPr>
          <w:rStyle w:val="TAChar"/>
        </w:rPr>
        <w:t xml:space="preserve"> </w:t>
      </w:r>
    </w:p>
    <w:p w:rsidR="00067520" w:rsidRDefault="00067520">
      <w:pPr>
        <w:spacing w:before="0" w:after="0" w:line="240" w:lineRule="auto"/>
        <w:rPr>
          <w:rFonts w:asciiTheme="minorHAnsi" w:hAnsiTheme="minorHAnsi"/>
          <w:b/>
          <w:bCs/>
          <w:color w:val="365F91"/>
          <w:sz w:val="32"/>
          <w:szCs w:val="28"/>
        </w:rPr>
      </w:pPr>
      <w:r>
        <w:br w:type="page"/>
      </w:r>
    </w:p>
    <w:p w:rsidR="00067520" w:rsidRDefault="00067520" w:rsidP="00067520">
      <w:pPr>
        <w:pStyle w:val="ToolHeader"/>
      </w:pPr>
      <w:r>
        <w:t>Model Surfacing Issues Tool</w:t>
      </w:r>
    </w:p>
    <w:tbl>
      <w:tblPr>
        <w:tblStyle w:val="TableGrid"/>
        <w:tblW w:w="0" w:type="auto"/>
        <w:tblLook w:val="04A0"/>
      </w:tblPr>
      <w:tblGrid>
        <w:gridCol w:w="820"/>
        <w:gridCol w:w="2786"/>
        <w:gridCol w:w="732"/>
        <w:gridCol w:w="3045"/>
        <w:gridCol w:w="720"/>
        <w:gridCol w:w="1373"/>
      </w:tblGrid>
      <w:tr w:rsidR="00067520" w:rsidRPr="00707670" w:rsidTr="00DC2CA5">
        <w:trPr>
          <w:trHeight w:val="557"/>
        </w:trPr>
        <w:tc>
          <w:tcPr>
            <w:tcW w:w="816" w:type="dxa"/>
            <w:shd w:val="clear" w:color="auto" w:fill="D9D9D9" w:themeFill="background1" w:themeFillShade="D9"/>
            <w:vAlign w:val="center"/>
          </w:tcPr>
          <w:p w:rsidR="00067520" w:rsidRPr="00707670" w:rsidRDefault="00067520" w:rsidP="00DC2CA5">
            <w:pPr>
              <w:pStyle w:val="TableText"/>
              <w:rPr>
                <w:b/>
              </w:rPr>
            </w:pPr>
            <w:r w:rsidRPr="00707670">
              <w:rPr>
                <w:b/>
              </w:rPr>
              <w:t>Name:</w:t>
            </w:r>
          </w:p>
        </w:tc>
        <w:tc>
          <w:tcPr>
            <w:tcW w:w="2786" w:type="dxa"/>
            <w:vAlign w:val="center"/>
          </w:tcPr>
          <w:p w:rsidR="00067520" w:rsidRPr="00707670" w:rsidRDefault="00067520" w:rsidP="00DC2CA5">
            <w:pPr>
              <w:pStyle w:val="TableText"/>
              <w:rPr>
                <w:b/>
              </w:rPr>
            </w:pPr>
          </w:p>
        </w:tc>
        <w:tc>
          <w:tcPr>
            <w:tcW w:w="728" w:type="dxa"/>
            <w:shd w:val="clear" w:color="auto" w:fill="D9D9D9" w:themeFill="background1" w:themeFillShade="D9"/>
            <w:vAlign w:val="center"/>
          </w:tcPr>
          <w:p w:rsidR="00067520" w:rsidRPr="00707670" w:rsidRDefault="00067520" w:rsidP="00DC2CA5">
            <w:pPr>
              <w:pStyle w:val="TableText"/>
              <w:rPr>
                <w:b/>
              </w:rPr>
            </w:pPr>
            <w:r w:rsidRPr="00707670">
              <w:rPr>
                <w:b/>
              </w:rPr>
              <w:t>Class:</w:t>
            </w:r>
          </w:p>
        </w:tc>
        <w:tc>
          <w:tcPr>
            <w:tcW w:w="3045" w:type="dxa"/>
            <w:vAlign w:val="center"/>
          </w:tcPr>
          <w:p w:rsidR="00067520" w:rsidRPr="00707670" w:rsidRDefault="00067520" w:rsidP="00DC2CA5">
            <w:pPr>
              <w:pStyle w:val="TableText"/>
              <w:rPr>
                <w:b/>
              </w:rPr>
            </w:pPr>
          </w:p>
        </w:tc>
        <w:tc>
          <w:tcPr>
            <w:tcW w:w="720" w:type="dxa"/>
            <w:shd w:val="clear" w:color="auto" w:fill="D9D9D9" w:themeFill="background1" w:themeFillShade="D9"/>
            <w:vAlign w:val="center"/>
          </w:tcPr>
          <w:p w:rsidR="00067520" w:rsidRPr="00707670" w:rsidRDefault="00067520" w:rsidP="00DC2CA5">
            <w:pPr>
              <w:pStyle w:val="TableText"/>
              <w:rPr>
                <w:b/>
              </w:rPr>
            </w:pPr>
            <w:r w:rsidRPr="00707670">
              <w:rPr>
                <w:b/>
              </w:rPr>
              <w:t>Date:</w:t>
            </w:r>
          </w:p>
        </w:tc>
        <w:tc>
          <w:tcPr>
            <w:tcW w:w="1373" w:type="dxa"/>
            <w:vAlign w:val="center"/>
          </w:tcPr>
          <w:p w:rsidR="00067520" w:rsidRPr="00707670" w:rsidRDefault="00067520" w:rsidP="00DC2CA5">
            <w:pPr>
              <w:pStyle w:val="TableText"/>
              <w:rPr>
                <w:b/>
              </w:rPr>
            </w:pPr>
          </w:p>
        </w:tc>
      </w:tr>
    </w:tbl>
    <w:p w:rsidR="00067520" w:rsidRPr="00646088" w:rsidRDefault="00067520" w:rsidP="00067520">
      <w:pPr>
        <w:spacing w:before="0" w:after="0"/>
        <w:rPr>
          <w:sz w:val="10"/>
        </w:rPr>
      </w:pPr>
    </w:p>
    <w:tbl>
      <w:tblPr>
        <w:tblStyle w:val="TableGrid"/>
        <w:tblW w:w="0" w:type="auto"/>
        <w:tblLook w:val="04A0"/>
      </w:tblPr>
      <w:tblGrid>
        <w:gridCol w:w="3192"/>
        <w:gridCol w:w="2766"/>
        <w:gridCol w:w="3510"/>
      </w:tblGrid>
      <w:tr w:rsidR="00067520" w:rsidRPr="00646088" w:rsidTr="00813D49">
        <w:tc>
          <w:tcPr>
            <w:tcW w:w="3192" w:type="dxa"/>
            <w:shd w:val="clear" w:color="auto" w:fill="D9D9D9" w:themeFill="background1" w:themeFillShade="D9"/>
          </w:tcPr>
          <w:p w:rsidR="00067520" w:rsidRPr="00646088" w:rsidRDefault="00067520" w:rsidP="00DC2CA5">
            <w:pPr>
              <w:pStyle w:val="ToolTableText"/>
              <w:rPr>
                <w:b/>
              </w:rPr>
            </w:pPr>
            <w:r>
              <w:rPr>
                <w:b/>
              </w:rPr>
              <w:t>Issue</w:t>
            </w:r>
          </w:p>
        </w:tc>
        <w:tc>
          <w:tcPr>
            <w:tcW w:w="2766" w:type="dxa"/>
            <w:shd w:val="clear" w:color="auto" w:fill="D9D9D9" w:themeFill="background1" w:themeFillShade="D9"/>
          </w:tcPr>
          <w:p w:rsidR="00067520" w:rsidRPr="00646088" w:rsidRDefault="00067520" w:rsidP="00DC2CA5">
            <w:pPr>
              <w:pStyle w:val="ToolTableText"/>
              <w:rPr>
                <w:b/>
              </w:rPr>
            </w:pPr>
            <w:r>
              <w:rPr>
                <w:b/>
              </w:rPr>
              <w:t>Page Number(s)</w:t>
            </w:r>
          </w:p>
        </w:tc>
        <w:tc>
          <w:tcPr>
            <w:tcW w:w="3510" w:type="dxa"/>
            <w:shd w:val="clear" w:color="auto" w:fill="D9D9D9" w:themeFill="background1" w:themeFillShade="D9"/>
          </w:tcPr>
          <w:p w:rsidR="00067520" w:rsidRPr="00646088" w:rsidRDefault="00067520" w:rsidP="00DC2CA5">
            <w:pPr>
              <w:pStyle w:val="ToolTableText"/>
              <w:rPr>
                <w:b/>
              </w:rPr>
            </w:pPr>
            <w:r>
              <w:rPr>
                <w:b/>
              </w:rPr>
              <w:t>Key Information about the Issue from the Text</w:t>
            </w:r>
          </w:p>
        </w:tc>
      </w:tr>
      <w:tr w:rsidR="00067520" w:rsidTr="00813D49">
        <w:tc>
          <w:tcPr>
            <w:tcW w:w="3192" w:type="dxa"/>
          </w:tcPr>
          <w:p w:rsidR="00067520" w:rsidRPr="00DF5111" w:rsidRDefault="00067520" w:rsidP="00DC2CA5">
            <w:pPr>
              <w:pStyle w:val="ToolTableText"/>
            </w:pPr>
            <w:r>
              <w:t>Informed Consent</w:t>
            </w:r>
          </w:p>
        </w:tc>
        <w:tc>
          <w:tcPr>
            <w:tcW w:w="2766" w:type="dxa"/>
          </w:tcPr>
          <w:p w:rsidR="00067520" w:rsidRDefault="00067520" w:rsidP="00DC2CA5">
            <w:r>
              <w:t>167</w:t>
            </w:r>
          </w:p>
        </w:tc>
        <w:tc>
          <w:tcPr>
            <w:tcW w:w="3510" w:type="dxa"/>
          </w:tcPr>
          <w:p w:rsidR="00067520" w:rsidRDefault="00067520" w:rsidP="00B60682">
            <w:pPr>
              <w:spacing w:after="0"/>
            </w:pPr>
            <w:r>
              <w:t>A researcher who did not get consent sent young boys’ genetic testing results to state and juvenile courts, to identify genetic predispositions for criminal behavior. “The researcher didn’t get consent.”</w:t>
            </w:r>
          </w:p>
        </w:tc>
      </w:tr>
      <w:tr w:rsidR="00067520" w:rsidTr="00813D49">
        <w:tc>
          <w:tcPr>
            <w:tcW w:w="3192" w:type="dxa"/>
          </w:tcPr>
          <w:p w:rsidR="00067520" w:rsidRDefault="00067520" w:rsidP="00DC2CA5">
            <w:pPr>
              <w:pStyle w:val="ToolTableText"/>
            </w:pPr>
            <w:r>
              <w:t>Doctor-Patient Confidentiality</w:t>
            </w:r>
          </w:p>
        </w:tc>
        <w:tc>
          <w:tcPr>
            <w:tcW w:w="2766" w:type="dxa"/>
          </w:tcPr>
          <w:p w:rsidR="00067520" w:rsidRDefault="00067520" w:rsidP="00DC2CA5">
            <w:r>
              <w:t>167</w:t>
            </w:r>
          </w:p>
        </w:tc>
        <w:tc>
          <w:tcPr>
            <w:tcW w:w="3510" w:type="dxa"/>
          </w:tcPr>
          <w:p w:rsidR="00067520" w:rsidRDefault="00067520" w:rsidP="00B60682">
            <w:pPr>
              <w:spacing w:after="0"/>
            </w:pPr>
            <w:r>
              <w:t>Because the researcher did not get consent, the “American Civil Liberties Union filed suit, claiming the study violated the boys’ civil rights and breached confidentiality of doctor-patient relationships.”</w:t>
            </w:r>
          </w:p>
        </w:tc>
      </w:tr>
      <w:tr w:rsidR="00067520" w:rsidTr="00813D49">
        <w:tc>
          <w:tcPr>
            <w:tcW w:w="3192" w:type="dxa"/>
          </w:tcPr>
          <w:p w:rsidR="00067520" w:rsidRDefault="00067520" w:rsidP="00DC2CA5">
            <w:pPr>
              <w:pStyle w:val="ToolTableText"/>
            </w:pPr>
            <w:r>
              <w:t>Research on a genetic predisposition for a social ill</w:t>
            </w:r>
          </w:p>
        </w:tc>
        <w:tc>
          <w:tcPr>
            <w:tcW w:w="2766" w:type="dxa"/>
          </w:tcPr>
          <w:p w:rsidR="00067520" w:rsidRDefault="00067520" w:rsidP="00DC2CA5">
            <w:r>
              <w:t>167</w:t>
            </w:r>
          </w:p>
        </w:tc>
        <w:tc>
          <w:tcPr>
            <w:tcW w:w="3510" w:type="dxa"/>
          </w:tcPr>
          <w:p w:rsidR="00067520" w:rsidRDefault="00067520" w:rsidP="00B60682">
            <w:pPr>
              <w:spacing w:after="0"/>
            </w:pPr>
            <w:r>
              <w:t>The boys’ blood was being tested for a genetic marker that would brand them criminals. Most of these 7,000 neighborhood children came from “poor black families,” revealing the racial and economic injustice behind the study.</w:t>
            </w:r>
          </w:p>
        </w:tc>
      </w:tr>
      <w:tr w:rsidR="00067520" w:rsidTr="00813D49">
        <w:tc>
          <w:tcPr>
            <w:tcW w:w="3192" w:type="dxa"/>
          </w:tcPr>
          <w:p w:rsidR="00067520" w:rsidRDefault="00067520" w:rsidP="00DC2CA5">
            <w:pPr>
              <w:pStyle w:val="ToolTableText"/>
            </w:pPr>
            <w:r>
              <w:t>Research on stolen dead bodies</w:t>
            </w:r>
          </w:p>
        </w:tc>
        <w:tc>
          <w:tcPr>
            <w:tcW w:w="2766" w:type="dxa"/>
          </w:tcPr>
          <w:p w:rsidR="00067520" w:rsidRDefault="00067520" w:rsidP="00DC2CA5">
            <w:r>
              <w:t>166</w:t>
            </w:r>
          </w:p>
        </w:tc>
        <w:tc>
          <w:tcPr>
            <w:tcW w:w="3510" w:type="dxa"/>
          </w:tcPr>
          <w:p w:rsidR="00067520" w:rsidRDefault="00067520" w:rsidP="00B60682">
            <w:pPr>
              <w:spacing w:after="0"/>
            </w:pPr>
            <w:r>
              <w:t xml:space="preserve">Corpses had been removed from graves without consent for years, and many medical schools continued to accept bodies. “The bodies sometimes arrived, a dozen or so at a time, in barrels labeled turpentine.” </w:t>
            </w:r>
          </w:p>
        </w:tc>
      </w:tr>
    </w:tbl>
    <w:p w:rsidR="00B60682" w:rsidRPr="00C6643E" w:rsidRDefault="00B60682" w:rsidP="00B60682">
      <w:pPr>
        <w:spacing w:after="140" w:line="240" w:lineRule="auto"/>
        <w:rPr>
          <w:sz w:val="18"/>
          <w:szCs w:val="18"/>
        </w:rPr>
      </w:pPr>
      <w:proofErr w:type="gramStart"/>
      <w:r>
        <w:rPr>
          <w:sz w:val="18"/>
          <w:szCs w:val="18"/>
        </w:rPr>
        <w:t xml:space="preserve">From </w:t>
      </w:r>
      <w:r w:rsidR="00D8246D">
        <w:rPr>
          <w:sz w:val="18"/>
          <w:szCs w:val="18"/>
        </w:rPr>
        <w:t xml:space="preserve">Odell Education </w:t>
      </w:r>
      <w:r>
        <w:rPr>
          <w:sz w:val="18"/>
          <w:szCs w:val="18"/>
        </w:rPr>
        <w:t>Researching to Deepen Understanding Framework</w:t>
      </w:r>
      <w:r w:rsidRPr="00D936E9">
        <w:rPr>
          <w:sz w:val="18"/>
          <w:szCs w:val="18"/>
        </w:rPr>
        <w:t>, by Odell Education, www.odelleducation.com.</w:t>
      </w:r>
      <w:proofErr w:type="gramEnd"/>
      <w:r w:rsidRPr="00D936E9">
        <w:rPr>
          <w:sz w:val="18"/>
          <w:szCs w:val="18"/>
        </w:rPr>
        <w:t xml:space="preserve"> </w:t>
      </w:r>
      <w:proofErr w:type="gramStart"/>
      <w:r w:rsidRPr="00D936E9">
        <w:rPr>
          <w:sz w:val="18"/>
          <w:szCs w:val="18"/>
        </w:rPr>
        <w:t>Copyright (201</w:t>
      </w:r>
      <w:r>
        <w:rPr>
          <w:sz w:val="18"/>
          <w:szCs w:val="18"/>
        </w:rPr>
        <w:t>3</w:t>
      </w:r>
      <w:r w:rsidRPr="00D936E9">
        <w:rPr>
          <w:sz w:val="18"/>
          <w:szCs w:val="18"/>
        </w:rPr>
        <w:t>) by Odell Education.</w:t>
      </w:r>
      <w:proofErr w:type="gramEnd"/>
      <w:r w:rsidRPr="00D936E9">
        <w:rPr>
          <w:sz w:val="18"/>
          <w:szCs w:val="18"/>
        </w:rPr>
        <w:t xml:space="preserve"> </w:t>
      </w:r>
      <w:proofErr w:type="gramStart"/>
      <w:r w:rsidRPr="00D936E9">
        <w:rPr>
          <w:sz w:val="18"/>
          <w:szCs w:val="18"/>
        </w:rPr>
        <w:t xml:space="preserve">Adapted with permission under an Attribution-NonCommercial 3.0 Unported license: </w:t>
      </w:r>
      <w:hyperlink r:id="rId8" w:history="1">
        <w:r w:rsidRPr="00D936E9">
          <w:rPr>
            <w:rStyle w:val="Hyperlink"/>
            <w:sz w:val="18"/>
            <w:szCs w:val="18"/>
          </w:rPr>
          <w:t>http://creativecommons.org/licenses/by-nc/3.0/</w:t>
        </w:r>
      </w:hyperlink>
      <w:r w:rsidRPr="00D936E9">
        <w:rPr>
          <w:sz w:val="18"/>
          <w:szCs w:val="18"/>
        </w:rPr>
        <w:t>.</w:t>
      </w:r>
      <w:proofErr w:type="gramEnd"/>
      <w:r>
        <w:t xml:space="preserve"> </w:t>
      </w:r>
    </w:p>
    <w:p w:rsidR="00AF02CD" w:rsidRDefault="00AF02CD" w:rsidP="00AF02CD">
      <w:pPr>
        <w:pStyle w:val="ToolHeader"/>
        <w:rPr>
          <w:i/>
        </w:rPr>
        <w:sectPr w:rsidR="00AF02CD"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B17CBC" w:rsidRDefault="00AF02CD" w:rsidP="00813D49">
      <w:pPr>
        <w:pStyle w:val="ToolHeader"/>
        <w:jc w:val="center"/>
      </w:pPr>
      <w:r>
        <w:rPr>
          <w:noProof/>
        </w:rPr>
        <w:drawing>
          <wp:anchor distT="0" distB="0" distL="114300" distR="114300" simplePos="0" relativeHeight="251658240" behindDoc="0" locked="0" layoutInCell="1" allowOverlap="1">
            <wp:simplePos x="0" y="0"/>
            <wp:positionH relativeFrom="column">
              <wp:posOffset>199277</wp:posOffset>
            </wp:positionH>
            <wp:positionV relativeFrom="paragraph">
              <wp:posOffset>-345585</wp:posOffset>
            </wp:positionV>
            <wp:extent cx="9299448" cy="718718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_3_1.L7Exploring a Topic tool_blank_Page_1.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99448" cy="7187184"/>
                    </a:xfrm>
                    <a:prstGeom prst="rect">
                      <a:avLst/>
                    </a:prstGeom>
                  </pic:spPr>
                </pic:pic>
              </a:graphicData>
            </a:graphic>
          </wp:anchor>
        </w:drawing>
      </w:r>
      <w:r>
        <w:rPr>
          <w:noProof/>
        </w:rPr>
        <w:drawing>
          <wp:inline distT="0" distB="0" distL="0" distR="0">
            <wp:extent cx="9025128" cy="6967728"/>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_3_1.L7Exploring a Topic tool_blank_Page_2.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25128" cy="6967728"/>
                    </a:xfrm>
                    <a:prstGeom prst="rect">
                      <a:avLst/>
                    </a:prstGeom>
                  </pic:spPr>
                </pic:pic>
              </a:graphicData>
            </a:graphic>
          </wp:inline>
        </w:drawing>
      </w:r>
    </w:p>
    <w:p w:rsidR="00B17CBC" w:rsidRDefault="00B17CBC">
      <w:pPr>
        <w:spacing w:before="0" w:after="0" w:line="240" w:lineRule="auto"/>
        <w:rPr>
          <w:rFonts w:asciiTheme="minorHAnsi" w:hAnsiTheme="minorHAnsi"/>
          <w:b/>
          <w:bCs/>
          <w:color w:val="365F91"/>
          <w:sz w:val="32"/>
          <w:szCs w:val="28"/>
        </w:rPr>
      </w:pPr>
      <w:r>
        <w:rPr>
          <w:rFonts w:asciiTheme="minorHAnsi" w:hAnsiTheme="minorHAnsi"/>
          <w:b/>
          <w:bCs/>
          <w:noProof/>
          <w:color w:val="365F91"/>
          <w:sz w:val="32"/>
          <w:szCs w:val="28"/>
        </w:rPr>
        <w:drawing>
          <wp:anchor distT="0" distB="0" distL="114300" distR="114300" simplePos="0" relativeHeight="251661312" behindDoc="1" locked="0" layoutInCell="1" allowOverlap="1">
            <wp:simplePos x="0" y="0"/>
            <wp:positionH relativeFrom="column">
              <wp:posOffset>153035</wp:posOffset>
            </wp:positionH>
            <wp:positionV relativeFrom="paragraph">
              <wp:posOffset>-350512</wp:posOffset>
            </wp:positionV>
            <wp:extent cx="9345168" cy="7221208"/>
            <wp:effectExtent l="0" t="0" r="8890" b="0"/>
            <wp:wrapTight wrapText="bothSides">
              <wp:wrapPolygon edited="0">
                <wp:start x="0" y="0"/>
                <wp:lineTo x="0" y="21541"/>
                <wp:lineTo x="21577" y="21541"/>
                <wp:lineTo x="215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loring a Topic tool_blank_Page_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45168" cy="7221208"/>
                    </a:xfrm>
                    <a:prstGeom prst="rect">
                      <a:avLst/>
                    </a:prstGeom>
                  </pic:spPr>
                </pic:pic>
              </a:graphicData>
            </a:graphic>
          </wp:anchor>
        </w:drawing>
      </w:r>
    </w:p>
    <w:p w:rsidR="00813D49" w:rsidRDefault="00813D49" w:rsidP="00813D49">
      <w:pPr>
        <w:pStyle w:val="ToolHeader"/>
        <w:jc w:val="center"/>
      </w:pPr>
      <w:bookmarkStart w:id="0" w:name="_GoBack"/>
      <w:bookmarkEnd w:id="0"/>
      <w:r>
        <w:rPr>
          <w:noProof/>
        </w:rPr>
        <w:drawing>
          <wp:anchor distT="0" distB="0" distL="114300" distR="114300" simplePos="0" relativeHeight="251659264" behindDoc="0" locked="0" layoutInCell="1" allowOverlap="1">
            <wp:simplePos x="0" y="0"/>
            <wp:positionH relativeFrom="column">
              <wp:posOffset>153324</wp:posOffset>
            </wp:positionH>
            <wp:positionV relativeFrom="paragraph">
              <wp:posOffset>-360680</wp:posOffset>
            </wp:positionV>
            <wp:extent cx="9363456" cy="7232904"/>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3_1_L7 Exploring a Topic tool_Page_1.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63456" cy="7232904"/>
                    </a:xfrm>
                    <a:prstGeom prst="rect">
                      <a:avLst/>
                    </a:prstGeom>
                  </pic:spPr>
                </pic:pic>
              </a:graphicData>
            </a:graphic>
          </wp:anchor>
        </w:drawing>
      </w:r>
    </w:p>
    <w:p w:rsidR="00CA0F4B" w:rsidRPr="00813D49" w:rsidRDefault="00813D49" w:rsidP="00813D49">
      <w:pPr>
        <w:pStyle w:val="ToolHeader"/>
        <w:jc w:val="center"/>
        <w:rPr>
          <w:sz w:val="16"/>
          <w:szCs w:val="16"/>
        </w:rPr>
      </w:pPr>
      <w:r>
        <w:rPr>
          <w:noProof/>
        </w:rPr>
        <w:drawing>
          <wp:anchor distT="0" distB="0" distL="114300" distR="114300" simplePos="0" relativeHeight="251660288" behindDoc="0" locked="0" layoutInCell="1" allowOverlap="1">
            <wp:simplePos x="0" y="0"/>
            <wp:positionH relativeFrom="column">
              <wp:posOffset>60960</wp:posOffset>
            </wp:positionH>
            <wp:positionV relativeFrom="paragraph">
              <wp:posOffset>-374602</wp:posOffset>
            </wp:positionV>
            <wp:extent cx="9381744" cy="724204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_3_1_L7 Exploring a Topic tool_Page_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81744" cy="7242048"/>
                    </a:xfrm>
                    <a:prstGeom prst="rect">
                      <a:avLst/>
                    </a:prstGeom>
                  </pic:spPr>
                </pic:pic>
              </a:graphicData>
            </a:graphic>
          </wp:anchor>
        </w:drawing>
      </w:r>
    </w:p>
    <w:sectPr w:rsidR="00CA0F4B" w:rsidRPr="00813D49" w:rsidSect="00813D49">
      <w:headerReference w:type="default" r:id="rId17"/>
      <w:footerReference w:type="default" r:id="rId18"/>
      <w:pgSz w:w="15840" w:h="12240" w:orient="landscape"/>
      <w:pgMar w:top="432" w:right="432" w:bottom="432" w:left="432"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8F4" w:rsidRDefault="004408F4" w:rsidP="00E946A0">
      <w:r>
        <w:separator/>
      </w:r>
    </w:p>
    <w:p w:rsidR="004408F4" w:rsidRDefault="004408F4" w:rsidP="00E946A0"/>
  </w:endnote>
  <w:endnote w:type="continuationSeparator" w:id="0">
    <w:p w:rsidR="004408F4" w:rsidRDefault="004408F4" w:rsidP="00E946A0">
      <w:r>
        <w:continuationSeparator/>
      </w:r>
    </w:p>
    <w:p w:rsidR="004408F4" w:rsidRDefault="004408F4"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3223E9AE-80B3-46A3-98CB-A8EB0192EC95}"/>
  </w:font>
  <w:font w:name="Webdings">
    <w:panose1 w:val="05030102010509060703"/>
    <w:charset w:val="02"/>
    <w:family w:val="roman"/>
    <w:pitch w:val="variable"/>
    <w:sig w:usb0="00000000" w:usb1="10000000" w:usb2="00000000" w:usb3="00000000" w:csb0="80000000" w:csb1="00000000"/>
    <w:embedRegular r:id="rId2" w:subsetted="1" w:fontKey="{DBC5A801-36B6-4365-B6FB-4F2917A0D3E6}"/>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27" w:rsidRDefault="007F1B85" w:rsidP="00E946A0">
    <w:pPr>
      <w:pStyle w:val="Footer"/>
      <w:rPr>
        <w:rStyle w:val="PageNumber"/>
        <w:rFonts w:ascii="Calibri" w:hAnsi="Calibri"/>
        <w:sz w:val="22"/>
      </w:rPr>
    </w:pPr>
    <w:r>
      <w:rPr>
        <w:rStyle w:val="PageNumber"/>
      </w:rPr>
      <w:fldChar w:fldCharType="begin"/>
    </w:r>
    <w:r w:rsidR="00E42D27">
      <w:rPr>
        <w:rStyle w:val="PageNumber"/>
      </w:rPr>
      <w:instrText xml:space="preserve">PAGE  </w:instrText>
    </w:r>
    <w:r>
      <w:rPr>
        <w:rStyle w:val="PageNumber"/>
      </w:rPr>
      <w:fldChar w:fldCharType="end"/>
    </w:r>
  </w:p>
  <w:p w:rsidR="00E42D27" w:rsidRDefault="00E42D27" w:rsidP="00E946A0">
    <w:pPr>
      <w:pStyle w:val="Footer"/>
    </w:pPr>
  </w:p>
  <w:p w:rsidR="00E42D27" w:rsidRDefault="00E42D27" w:rsidP="00E946A0"/>
  <w:p w:rsidR="00E42D27" w:rsidRDefault="00E42D27"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27" w:rsidRPr="00563CB8" w:rsidRDefault="00E42D27"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E42D27">
      <w:trPr>
        <w:trHeight w:val="705"/>
      </w:trPr>
      <w:tc>
        <w:tcPr>
          <w:tcW w:w="4609" w:type="dxa"/>
          <w:shd w:val="clear" w:color="auto" w:fill="auto"/>
          <w:vAlign w:val="center"/>
        </w:tcPr>
        <w:p w:rsidR="00E42D27" w:rsidRPr="002E4C92" w:rsidRDefault="00E42D27" w:rsidP="004F2969">
          <w:pPr>
            <w:pStyle w:val="FooterText"/>
          </w:pPr>
          <w:r w:rsidRPr="002E4C92">
            <w:t>File:</w:t>
          </w:r>
          <w:r w:rsidR="00AF02CD">
            <w:rPr>
              <w:b w:val="0"/>
            </w:rPr>
            <w:t xml:space="preserve"> 10.3.1 Lesson 7</w:t>
          </w:r>
          <w:r w:rsidRPr="002E4C92">
            <w:t xml:space="preserve"> Date:</w:t>
          </w:r>
          <w:r w:rsidR="00AF02CD">
            <w:rPr>
              <w:b w:val="0"/>
            </w:rPr>
            <w:t xml:space="preserve"> 4/1</w:t>
          </w:r>
          <w:r w:rsidR="00B17CBC">
            <w:rPr>
              <w:b w:val="0"/>
            </w:rPr>
            <w:t>8</w:t>
          </w:r>
          <w:r w:rsidRPr="0039525B">
            <w:rPr>
              <w:b w:val="0"/>
            </w:rPr>
            <w:t>/1</w:t>
          </w:r>
          <w:r>
            <w:rPr>
              <w:b w:val="0"/>
            </w:rPr>
            <w:t>4</w:t>
          </w:r>
          <w:r w:rsidRPr="0039525B">
            <w:rPr>
              <w:b w:val="0"/>
            </w:rPr>
            <w:t xml:space="preserve"> </w:t>
          </w:r>
          <w:r w:rsidRPr="002E4C92">
            <w:t>Classroom Use:</w:t>
          </w:r>
          <w:r w:rsidR="00AF02CD">
            <w:rPr>
              <w:b w:val="0"/>
            </w:rPr>
            <w:t xml:space="preserve"> Starting 4</w:t>
          </w:r>
          <w:r w:rsidRPr="0039525B">
            <w:rPr>
              <w:b w:val="0"/>
            </w:rPr>
            <w:t>/201</w:t>
          </w:r>
          <w:r>
            <w:rPr>
              <w:b w:val="0"/>
            </w:rPr>
            <w:t>4</w:t>
          </w:r>
          <w:r w:rsidRPr="0039525B">
            <w:rPr>
              <w:b w:val="0"/>
            </w:rPr>
            <w:t xml:space="preserve"> </w:t>
          </w:r>
        </w:p>
        <w:p w:rsidR="00E42D27" w:rsidRPr="0039525B" w:rsidRDefault="00E42D27"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E42D27" w:rsidRPr="0039525B" w:rsidRDefault="00E42D27" w:rsidP="004F2969">
          <w:pPr>
            <w:pStyle w:val="FooterText"/>
            <w:rPr>
              <w:b w:val="0"/>
              <w:i/>
            </w:rPr>
          </w:pPr>
          <w:r w:rsidRPr="0039525B">
            <w:rPr>
              <w:b w:val="0"/>
              <w:i/>
              <w:sz w:val="12"/>
            </w:rPr>
            <w:t>Creative Commons Attribution-NonCommercial-ShareAlike 3.0 Unported License</w:t>
          </w:r>
        </w:p>
        <w:p w:rsidR="00E42D27" w:rsidRPr="002E4C92" w:rsidRDefault="007F1B85" w:rsidP="004F2969">
          <w:pPr>
            <w:pStyle w:val="FooterText"/>
          </w:pPr>
          <w:hyperlink r:id="rId1" w:history="1">
            <w:r w:rsidR="00E42D27"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E42D27" w:rsidRPr="002E4C92" w:rsidRDefault="007F1B8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42D27"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86BE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E42D27" w:rsidRPr="002E4C92" w:rsidRDefault="00E42D27"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E42D27" w:rsidRPr="0039525B" w:rsidRDefault="00E42D27"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CD" w:rsidRPr="00067520" w:rsidRDefault="00AF02CD" w:rsidP="00067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8F4" w:rsidRDefault="004408F4" w:rsidP="00E946A0">
      <w:r>
        <w:separator/>
      </w:r>
    </w:p>
    <w:p w:rsidR="004408F4" w:rsidRDefault="004408F4" w:rsidP="00E946A0"/>
  </w:footnote>
  <w:footnote w:type="continuationSeparator" w:id="0">
    <w:p w:rsidR="004408F4" w:rsidRDefault="004408F4" w:rsidP="00E946A0">
      <w:r>
        <w:continuationSeparator/>
      </w:r>
    </w:p>
    <w:p w:rsidR="004408F4" w:rsidRDefault="004408F4"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E42D27" w:rsidRPr="00563CB8">
      <w:tc>
        <w:tcPr>
          <w:tcW w:w="3708" w:type="dxa"/>
          <w:shd w:val="clear" w:color="auto" w:fill="auto"/>
        </w:tcPr>
        <w:p w:rsidR="00E42D27" w:rsidRPr="00563CB8" w:rsidRDefault="00E42D27"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E42D27" w:rsidRPr="00563CB8" w:rsidRDefault="00E42D27" w:rsidP="00E946A0">
          <w:pPr>
            <w:jc w:val="center"/>
          </w:pPr>
          <w:r w:rsidRPr="00563CB8">
            <w:t>D R A F T</w:t>
          </w:r>
        </w:p>
      </w:tc>
      <w:tc>
        <w:tcPr>
          <w:tcW w:w="3438" w:type="dxa"/>
          <w:shd w:val="clear" w:color="auto" w:fill="auto"/>
        </w:tcPr>
        <w:p w:rsidR="00E42D27" w:rsidRPr="00E946A0" w:rsidRDefault="00E42D27" w:rsidP="00306F27">
          <w:pPr>
            <w:pStyle w:val="PageHeader"/>
            <w:jc w:val="right"/>
            <w:rPr>
              <w:b w:val="0"/>
            </w:rPr>
          </w:pPr>
          <w:r>
            <w:rPr>
              <w:b w:val="0"/>
            </w:rPr>
            <w:t>Grade 10 • Module 3</w:t>
          </w:r>
          <w:r w:rsidRPr="00E946A0">
            <w:rPr>
              <w:b w:val="0"/>
            </w:rPr>
            <w:t xml:space="preserve"> • Unit </w:t>
          </w:r>
          <w:r>
            <w:rPr>
              <w:b w:val="0"/>
            </w:rPr>
            <w:t>1 • Lesson 7</w:t>
          </w:r>
        </w:p>
      </w:tc>
    </w:tr>
  </w:tbl>
  <w:p w:rsidR="00E42D27" w:rsidRDefault="00E42D27"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CD" w:rsidRPr="00067520" w:rsidRDefault="00AF02CD" w:rsidP="00067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1732A"/>
    <w:multiLevelType w:val="hybridMultilevel"/>
    <w:tmpl w:val="A318624E"/>
    <w:lvl w:ilvl="0" w:tplc="55760C98">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7"/>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7"/>
  </w:num>
  <w:num w:numId="13">
    <w:abstractNumId w:val="7"/>
    <w:lvlOverride w:ilvl="0">
      <w:startOverride w:val="1"/>
    </w:lvlOverride>
  </w:num>
  <w:num w:numId="14">
    <w:abstractNumId w:val="6"/>
  </w:num>
  <w:num w:numId="15">
    <w:abstractNumId w:val="3"/>
  </w:num>
  <w:num w:numId="16">
    <w:abstractNumId w:val="22"/>
  </w:num>
  <w:num w:numId="17">
    <w:abstractNumId w:val="13"/>
  </w:num>
  <w:num w:numId="18">
    <w:abstractNumId w:val="14"/>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4"/>
  </w:num>
  <w:num w:numId="24">
    <w:abstractNumId w:val="5"/>
  </w:num>
  <w:num w:numId="25">
    <w:abstractNumId w:val="21"/>
  </w:num>
  <w:num w:numId="26">
    <w:abstractNumId w:val="15"/>
  </w:num>
  <w:num w:numId="27">
    <w:abstractNumId w:val="2"/>
    <w:lvlOverride w:ilvl="0">
      <w:startOverride w:val="1"/>
    </w:lvlOverride>
  </w:num>
  <w:num w:numId="28">
    <w:abstractNumId w:val="18"/>
  </w:num>
  <w:num w:numId="29">
    <w:abstractNumId w:val="10"/>
  </w:num>
  <w:num w:numId="30">
    <w:abstractNumId w:val="16"/>
  </w:num>
  <w:num w:numId="31">
    <w:abstractNumId w:val="26"/>
  </w:num>
  <w:num w:numId="32">
    <w:abstractNumId w:val="19"/>
  </w:num>
  <w:num w:numId="33">
    <w:abstractNumId w:val="23"/>
  </w:num>
  <w:num w:numId="34">
    <w:abstractNumId w:val="8"/>
    <w:lvlOverride w:ilvl="0">
      <w:startOverride w:val="1"/>
    </w:lvlOverride>
  </w:num>
  <w:num w:numId="35">
    <w:abstractNumId w:val="20"/>
  </w:num>
  <w:num w:numId="36">
    <w:abstractNumId w:val="9"/>
  </w:num>
  <w:num w:numId="37">
    <w:abstractNumId w:val="12"/>
  </w:num>
  <w:num w:numId="38">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TrueTypeFonts/>
  <w:embedSystemFonts/>
  <w:saveSubsetFonts/>
  <w:proofState w:grammar="clean"/>
  <w:stylePaneFormatFilter w:val="1001"/>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23BF"/>
    <w:rsid w:val="00007C23"/>
    <w:rsid w:val="00007CBA"/>
    <w:rsid w:val="00007F67"/>
    <w:rsid w:val="00010232"/>
    <w:rsid w:val="00011E99"/>
    <w:rsid w:val="000134DA"/>
    <w:rsid w:val="000137C5"/>
    <w:rsid w:val="00014D5D"/>
    <w:rsid w:val="00020527"/>
    <w:rsid w:val="00021264"/>
    <w:rsid w:val="00021589"/>
    <w:rsid w:val="0002335F"/>
    <w:rsid w:val="000272AC"/>
    <w:rsid w:val="00032C66"/>
    <w:rsid w:val="00034778"/>
    <w:rsid w:val="00043640"/>
    <w:rsid w:val="00053088"/>
    <w:rsid w:val="000530DA"/>
    <w:rsid w:val="000565CF"/>
    <w:rsid w:val="00060F61"/>
    <w:rsid w:val="00062291"/>
    <w:rsid w:val="0006233C"/>
    <w:rsid w:val="000623F8"/>
    <w:rsid w:val="00064850"/>
    <w:rsid w:val="00066123"/>
    <w:rsid w:val="00067520"/>
    <w:rsid w:val="0006776C"/>
    <w:rsid w:val="00071936"/>
    <w:rsid w:val="00072749"/>
    <w:rsid w:val="00072B5A"/>
    <w:rsid w:val="00073552"/>
    <w:rsid w:val="00073ABA"/>
    <w:rsid w:val="000742AA"/>
    <w:rsid w:val="00075649"/>
    <w:rsid w:val="00080A8A"/>
    <w:rsid w:val="000848B2"/>
    <w:rsid w:val="00085446"/>
    <w:rsid w:val="00086A06"/>
    <w:rsid w:val="00090200"/>
    <w:rsid w:val="0009250F"/>
    <w:rsid w:val="00092730"/>
    <w:rsid w:val="00092C82"/>
    <w:rsid w:val="00093685"/>
    <w:rsid w:val="00095BBA"/>
    <w:rsid w:val="00096A06"/>
    <w:rsid w:val="000A1206"/>
    <w:rsid w:val="000A26A7"/>
    <w:rsid w:val="000A3640"/>
    <w:rsid w:val="000A4911"/>
    <w:rsid w:val="000A5D7B"/>
    <w:rsid w:val="000B1882"/>
    <w:rsid w:val="000B2D56"/>
    <w:rsid w:val="000B3015"/>
    <w:rsid w:val="000B3836"/>
    <w:rsid w:val="000B4878"/>
    <w:rsid w:val="000B6EA7"/>
    <w:rsid w:val="000C0112"/>
    <w:rsid w:val="000C169A"/>
    <w:rsid w:val="000C4439"/>
    <w:rsid w:val="000C4813"/>
    <w:rsid w:val="000C5656"/>
    <w:rsid w:val="000C5893"/>
    <w:rsid w:val="000C7374"/>
    <w:rsid w:val="000D0F3D"/>
    <w:rsid w:val="000D0FAE"/>
    <w:rsid w:val="000D149F"/>
    <w:rsid w:val="000D1956"/>
    <w:rsid w:val="000D5183"/>
    <w:rsid w:val="000D7A93"/>
    <w:rsid w:val="000E0B69"/>
    <w:rsid w:val="000E1D1A"/>
    <w:rsid w:val="000E4DBA"/>
    <w:rsid w:val="000E6A38"/>
    <w:rsid w:val="000F090F"/>
    <w:rsid w:val="000F192C"/>
    <w:rsid w:val="000F2414"/>
    <w:rsid w:val="000F5959"/>
    <w:rsid w:val="000F7D35"/>
    <w:rsid w:val="000F7F56"/>
    <w:rsid w:val="0010235F"/>
    <w:rsid w:val="0010306D"/>
    <w:rsid w:val="00110A04"/>
    <w:rsid w:val="00111A39"/>
    <w:rsid w:val="00112347"/>
    <w:rsid w:val="00113501"/>
    <w:rsid w:val="00113840"/>
    <w:rsid w:val="0011401B"/>
    <w:rsid w:val="001159C2"/>
    <w:rsid w:val="001212AF"/>
    <w:rsid w:val="001215F2"/>
    <w:rsid w:val="00121C27"/>
    <w:rsid w:val="001258FD"/>
    <w:rsid w:val="001269AA"/>
    <w:rsid w:val="00126E08"/>
    <w:rsid w:val="00130789"/>
    <w:rsid w:val="00133191"/>
    <w:rsid w:val="00133528"/>
    <w:rsid w:val="001352AE"/>
    <w:rsid w:val="001362D4"/>
    <w:rsid w:val="001376AB"/>
    <w:rsid w:val="00140413"/>
    <w:rsid w:val="00144E52"/>
    <w:rsid w:val="001509EC"/>
    <w:rsid w:val="0015118C"/>
    <w:rsid w:val="00156124"/>
    <w:rsid w:val="001657A6"/>
    <w:rsid w:val="0017053A"/>
    <w:rsid w:val="001708C2"/>
    <w:rsid w:val="001723D5"/>
    <w:rsid w:val="00175B00"/>
    <w:rsid w:val="00176DEF"/>
    <w:rsid w:val="00184BCD"/>
    <w:rsid w:val="0018630D"/>
    <w:rsid w:val="00186355"/>
    <w:rsid w:val="001864E6"/>
    <w:rsid w:val="001867C3"/>
    <w:rsid w:val="00186FDA"/>
    <w:rsid w:val="0018762C"/>
    <w:rsid w:val="001945FA"/>
    <w:rsid w:val="00194F1D"/>
    <w:rsid w:val="001967AD"/>
    <w:rsid w:val="001A0E8F"/>
    <w:rsid w:val="001A4413"/>
    <w:rsid w:val="001A5133"/>
    <w:rsid w:val="001A5428"/>
    <w:rsid w:val="001A78A1"/>
    <w:rsid w:val="001B0794"/>
    <w:rsid w:val="001B1487"/>
    <w:rsid w:val="001B358D"/>
    <w:rsid w:val="001B4047"/>
    <w:rsid w:val="001C1546"/>
    <w:rsid w:val="001C1712"/>
    <w:rsid w:val="001C1C99"/>
    <w:rsid w:val="001C35E3"/>
    <w:rsid w:val="001C5188"/>
    <w:rsid w:val="001C60C4"/>
    <w:rsid w:val="001C6B70"/>
    <w:rsid w:val="001D047B"/>
    <w:rsid w:val="001D0518"/>
    <w:rsid w:val="001D641A"/>
    <w:rsid w:val="001E10EA"/>
    <w:rsid w:val="001E189E"/>
    <w:rsid w:val="001E2342"/>
    <w:rsid w:val="001E66B2"/>
    <w:rsid w:val="001F0991"/>
    <w:rsid w:val="001F15E3"/>
    <w:rsid w:val="001F6C4F"/>
    <w:rsid w:val="002009F7"/>
    <w:rsid w:val="0020138A"/>
    <w:rsid w:val="002041CD"/>
    <w:rsid w:val="00207C8B"/>
    <w:rsid w:val="00210F74"/>
    <w:rsid w:val="00213EB8"/>
    <w:rsid w:val="00224590"/>
    <w:rsid w:val="00227D30"/>
    <w:rsid w:val="002306FF"/>
    <w:rsid w:val="00231919"/>
    <w:rsid w:val="00235691"/>
    <w:rsid w:val="00236C89"/>
    <w:rsid w:val="00240ED5"/>
    <w:rsid w:val="00240FF7"/>
    <w:rsid w:val="0024557C"/>
    <w:rsid w:val="00245B86"/>
    <w:rsid w:val="00250889"/>
    <w:rsid w:val="002516D4"/>
    <w:rsid w:val="00251A6E"/>
    <w:rsid w:val="00251A7C"/>
    <w:rsid w:val="00251DAB"/>
    <w:rsid w:val="00252D78"/>
    <w:rsid w:val="002619B1"/>
    <w:rsid w:val="002635F4"/>
    <w:rsid w:val="00263AF5"/>
    <w:rsid w:val="00263E5A"/>
    <w:rsid w:val="00263F70"/>
    <w:rsid w:val="002661A8"/>
    <w:rsid w:val="0027052B"/>
    <w:rsid w:val="00271219"/>
    <w:rsid w:val="002748DB"/>
    <w:rsid w:val="00274FEB"/>
    <w:rsid w:val="00276DB9"/>
    <w:rsid w:val="00277613"/>
    <w:rsid w:val="0028184C"/>
    <w:rsid w:val="002835DA"/>
    <w:rsid w:val="00284B9E"/>
    <w:rsid w:val="00284FC0"/>
    <w:rsid w:val="002864A7"/>
    <w:rsid w:val="00286BE9"/>
    <w:rsid w:val="00290F88"/>
    <w:rsid w:val="0029527C"/>
    <w:rsid w:val="00297DC5"/>
    <w:rsid w:val="002A21DE"/>
    <w:rsid w:val="002A4B29"/>
    <w:rsid w:val="002A5337"/>
    <w:rsid w:val="002B01FE"/>
    <w:rsid w:val="002B348A"/>
    <w:rsid w:val="002C0245"/>
    <w:rsid w:val="002C02FB"/>
    <w:rsid w:val="002C1170"/>
    <w:rsid w:val="002C4F25"/>
    <w:rsid w:val="002C4F92"/>
    <w:rsid w:val="002C5F0D"/>
    <w:rsid w:val="002D134F"/>
    <w:rsid w:val="002D5041"/>
    <w:rsid w:val="002D5EB9"/>
    <w:rsid w:val="002D632F"/>
    <w:rsid w:val="002E27AE"/>
    <w:rsid w:val="002E424F"/>
    <w:rsid w:val="002E4C92"/>
    <w:rsid w:val="002E5749"/>
    <w:rsid w:val="002F0304"/>
    <w:rsid w:val="002F03D2"/>
    <w:rsid w:val="002F3C35"/>
    <w:rsid w:val="002F3D65"/>
    <w:rsid w:val="002F5230"/>
    <w:rsid w:val="0030561A"/>
    <w:rsid w:val="003067BF"/>
    <w:rsid w:val="00306F27"/>
    <w:rsid w:val="00311E81"/>
    <w:rsid w:val="00316411"/>
    <w:rsid w:val="00317306"/>
    <w:rsid w:val="003201AC"/>
    <w:rsid w:val="00320446"/>
    <w:rsid w:val="0032075A"/>
    <w:rsid w:val="0032239A"/>
    <w:rsid w:val="0033343E"/>
    <w:rsid w:val="00334BD0"/>
    <w:rsid w:val="00335168"/>
    <w:rsid w:val="003368BF"/>
    <w:rsid w:val="0034065B"/>
    <w:rsid w:val="003440A9"/>
    <w:rsid w:val="00346C0C"/>
    <w:rsid w:val="00347761"/>
    <w:rsid w:val="00347DD9"/>
    <w:rsid w:val="00350B03"/>
    <w:rsid w:val="00351804"/>
    <w:rsid w:val="00351F18"/>
    <w:rsid w:val="00352361"/>
    <w:rsid w:val="00353081"/>
    <w:rsid w:val="00355B9E"/>
    <w:rsid w:val="00356656"/>
    <w:rsid w:val="00362010"/>
    <w:rsid w:val="00363283"/>
    <w:rsid w:val="00364CD8"/>
    <w:rsid w:val="00366413"/>
    <w:rsid w:val="00370C53"/>
    <w:rsid w:val="00372441"/>
    <w:rsid w:val="0037258B"/>
    <w:rsid w:val="00374C35"/>
    <w:rsid w:val="00376DBB"/>
    <w:rsid w:val="0037714B"/>
    <w:rsid w:val="00380B41"/>
    <w:rsid w:val="003822E1"/>
    <w:rsid w:val="003826B0"/>
    <w:rsid w:val="0038382F"/>
    <w:rsid w:val="00383A2A"/>
    <w:rsid w:val="003851B2"/>
    <w:rsid w:val="003854D3"/>
    <w:rsid w:val="0038635E"/>
    <w:rsid w:val="003908D2"/>
    <w:rsid w:val="003924D0"/>
    <w:rsid w:val="0039525B"/>
    <w:rsid w:val="003A3AB0"/>
    <w:rsid w:val="003A6785"/>
    <w:rsid w:val="003A6F00"/>
    <w:rsid w:val="003B2184"/>
    <w:rsid w:val="003B3DB9"/>
    <w:rsid w:val="003B7708"/>
    <w:rsid w:val="003C2022"/>
    <w:rsid w:val="003C24AD"/>
    <w:rsid w:val="003C333A"/>
    <w:rsid w:val="003D0F3B"/>
    <w:rsid w:val="003D1C82"/>
    <w:rsid w:val="003D22EF"/>
    <w:rsid w:val="003D2601"/>
    <w:rsid w:val="003D27E3"/>
    <w:rsid w:val="003D28E6"/>
    <w:rsid w:val="003D38EB"/>
    <w:rsid w:val="003D7469"/>
    <w:rsid w:val="003E0BE5"/>
    <w:rsid w:val="003E2199"/>
    <w:rsid w:val="003E296B"/>
    <w:rsid w:val="003E2C04"/>
    <w:rsid w:val="003E3757"/>
    <w:rsid w:val="003E4DB0"/>
    <w:rsid w:val="003E693A"/>
    <w:rsid w:val="003F2833"/>
    <w:rsid w:val="003F2DF1"/>
    <w:rsid w:val="003F3D65"/>
    <w:rsid w:val="003F424E"/>
    <w:rsid w:val="003F4A6B"/>
    <w:rsid w:val="003F4C73"/>
    <w:rsid w:val="003F5592"/>
    <w:rsid w:val="003F587A"/>
    <w:rsid w:val="00405198"/>
    <w:rsid w:val="00412A7D"/>
    <w:rsid w:val="004179FD"/>
    <w:rsid w:val="00421157"/>
    <w:rsid w:val="00422E28"/>
    <w:rsid w:val="00423F2B"/>
    <w:rsid w:val="0042474E"/>
    <w:rsid w:val="00425E32"/>
    <w:rsid w:val="004260A2"/>
    <w:rsid w:val="00432D7F"/>
    <w:rsid w:val="00436447"/>
    <w:rsid w:val="00436909"/>
    <w:rsid w:val="00437FD0"/>
    <w:rsid w:val="004402AC"/>
    <w:rsid w:val="004403EE"/>
    <w:rsid w:val="004408F4"/>
    <w:rsid w:val="00440948"/>
    <w:rsid w:val="00440D64"/>
    <w:rsid w:val="004452D5"/>
    <w:rsid w:val="00445696"/>
    <w:rsid w:val="00446AFD"/>
    <w:rsid w:val="004528AF"/>
    <w:rsid w:val="0045366E"/>
    <w:rsid w:val="004536D7"/>
    <w:rsid w:val="00455E6A"/>
    <w:rsid w:val="00455FC4"/>
    <w:rsid w:val="00456F88"/>
    <w:rsid w:val="0045725F"/>
    <w:rsid w:val="00457F98"/>
    <w:rsid w:val="004700D4"/>
    <w:rsid w:val="00470E93"/>
    <w:rsid w:val="004713C2"/>
    <w:rsid w:val="00472CE2"/>
    <w:rsid w:val="00472F34"/>
    <w:rsid w:val="0047469B"/>
    <w:rsid w:val="00477B3D"/>
    <w:rsid w:val="00477D11"/>
    <w:rsid w:val="0048041B"/>
    <w:rsid w:val="00481992"/>
    <w:rsid w:val="00482C15"/>
    <w:rsid w:val="004838D9"/>
    <w:rsid w:val="00484822"/>
    <w:rsid w:val="00485D55"/>
    <w:rsid w:val="0049409E"/>
    <w:rsid w:val="004A15D1"/>
    <w:rsid w:val="004A3F30"/>
    <w:rsid w:val="004A6787"/>
    <w:rsid w:val="004A782E"/>
    <w:rsid w:val="004B03E4"/>
    <w:rsid w:val="004B22B8"/>
    <w:rsid w:val="004B3E41"/>
    <w:rsid w:val="004B552B"/>
    <w:rsid w:val="004B7C07"/>
    <w:rsid w:val="004C0DE9"/>
    <w:rsid w:val="004C602D"/>
    <w:rsid w:val="004C6CD8"/>
    <w:rsid w:val="004D487C"/>
    <w:rsid w:val="004D4A9A"/>
    <w:rsid w:val="004D5473"/>
    <w:rsid w:val="004D7029"/>
    <w:rsid w:val="004E1B0E"/>
    <w:rsid w:val="004E3366"/>
    <w:rsid w:val="004E4838"/>
    <w:rsid w:val="004F21DA"/>
    <w:rsid w:val="004F2363"/>
    <w:rsid w:val="004F2969"/>
    <w:rsid w:val="004F353F"/>
    <w:rsid w:val="004F6201"/>
    <w:rsid w:val="004F62CF"/>
    <w:rsid w:val="004F71A2"/>
    <w:rsid w:val="00501031"/>
    <w:rsid w:val="00502FAD"/>
    <w:rsid w:val="00507DF5"/>
    <w:rsid w:val="005103C4"/>
    <w:rsid w:val="0051054B"/>
    <w:rsid w:val="005121D2"/>
    <w:rsid w:val="00513C73"/>
    <w:rsid w:val="00513E84"/>
    <w:rsid w:val="005145CD"/>
    <w:rsid w:val="00517918"/>
    <w:rsid w:val="00521DF9"/>
    <w:rsid w:val="0052385B"/>
    <w:rsid w:val="0052413A"/>
    <w:rsid w:val="00525231"/>
    <w:rsid w:val="00526323"/>
    <w:rsid w:val="0052748A"/>
    <w:rsid w:val="0052769A"/>
    <w:rsid w:val="00527DE8"/>
    <w:rsid w:val="005324A5"/>
    <w:rsid w:val="005327D5"/>
    <w:rsid w:val="00533B48"/>
    <w:rsid w:val="00533C81"/>
    <w:rsid w:val="00541A6A"/>
    <w:rsid w:val="00542523"/>
    <w:rsid w:val="00546D71"/>
    <w:rsid w:val="005476C2"/>
    <w:rsid w:val="0054791C"/>
    <w:rsid w:val="0055340D"/>
    <w:rsid w:val="0055385D"/>
    <w:rsid w:val="00556B15"/>
    <w:rsid w:val="00561640"/>
    <w:rsid w:val="00563CB8"/>
    <w:rsid w:val="00563DC9"/>
    <w:rsid w:val="005641B1"/>
    <w:rsid w:val="005641F5"/>
    <w:rsid w:val="00565871"/>
    <w:rsid w:val="00566A51"/>
    <w:rsid w:val="00567E85"/>
    <w:rsid w:val="00570901"/>
    <w:rsid w:val="00572296"/>
    <w:rsid w:val="00575DCC"/>
    <w:rsid w:val="005769B2"/>
    <w:rsid w:val="00576E4A"/>
    <w:rsid w:val="00581401"/>
    <w:rsid w:val="005827AE"/>
    <w:rsid w:val="005837C5"/>
    <w:rsid w:val="00583FF7"/>
    <w:rsid w:val="00584A5E"/>
    <w:rsid w:val="005856B6"/>
    <w:rsid w:val="00585771"/>
    <w:rsid w:val="00585A0D"/>
    <w:rsid w:val="005875D8"/>
    <w:rsid w:val="00592D68"/>
    <w:rsid w:val="00593697"/>
    <w:rsid w:val="00595905"/>
    <w:rsid w:val="005960E3"/>
    <w:rsid w:val="005A0C3E"/>
    <w:rsid w:val="005A7968"/>
    <w:rsid w:val="005B22B2"/>
    <w:rsid w:val="005B32BA"/>
    <w:rsid w:val="005B3D78"/>
    <w:rsid w:val="005B4F51"/>
    <w:rsid w:val="005B7E6E"/>
    <w:rsid w:val="005C4572"/>
    <w:rsid w:val="005C7B5F"/>
    <w:rsid w:val="005D552C"/>
    <w:rsid w:val="005D763C"/>
    <w:rsid w:val="005D7C72"/>
    <w:rsid w:val="005E2AB8"/>
    <w:rsid w:val="005E2E87"/>
    <w:rsid w:val="005E412F"/>
    <w:rsid w:val="005E64F7"/>
    <w:rsid w:val="005F147C"/>
    <w:rsid w:val="005F3C2E"/>
    <w:rsid w:val="005F52F4"/>
    <w:rsid w:val="005F5D35"/>
    <w:rsid w:val="005F657A"/>
    <w:rsid w:val="0060070B"/>
    <w:rsid w:val="00603970"/>
    <w:rsid w:val="006044CD"/>
    <w:rsid w:val="00607856"/>
    <w:rsid w:val="006103DA"/>
    <w:rsid w:val="00612268"/>
    <w:rsid w:val="006124D5"/>
    <w:rsid w:val="00612A81"/>
    <w:rsid w:val="00617FE0"/>
    <w:rsid w:val="00622059"/>
    <w:rsid w:val="0062277B"/>
    <w:rsid w:val="006235EF"/>
    <w:rsid w:val="006261E1"/>
    <w:rsid w:val="00626E4A"/>
    <w:rsid w:val="0062762A"/>
    <w:rsid w:val="00634D78"/>
    <w:rsid w:val="0063653C"/>
    <w:rsid w:val="006375AF"/>
    <w:rsid w:val="006407EB"/>
    <w:rsid w:val="00641DC5"/>
    <w:rsid w:val="00643550"/>
    <w:rsid w:val="00644540"/>
    <w:rsid w:val="00645C3F"/>
    <w:rsid w:val="00646088"/>
    <w:rsid w:val="00651092"/>
    <w:rsid w:val="00653ABB"/>
    <w:rsid w:val="00656465"/>
    <w:rsid w:val="0066211A"/>
    <w:rsid w:val="006639DE"/>
    <w:rsid w:val="00663A00"/>
    <w:rsid w:val="00665DE7"/>
    <w:rsid w:val="006661AE"/>
    <w:rsid w:val="006667A3"/>
    <w:rsid w:val="00667AD7"/>
    <w:rsid w:val="006716E8"/>
    <w:rsid w:val="00673A1C"/>
    <w:rsid w:val="00677CED"/>
    <w:rsid w:val="0068018C"/>
    <w:rsid w:val="006865FB"/>
    <w:rsid w:val="00690CEE"/>
    <w:rsid w:val="0069247E"/>
    <w:rsid w:val="00696173"/>
    <w:rsid w:val="006A09D6"/>
    <w:rsid w:val="006A3594"/>
    <w:rsid w:val="006A68E5"/>
    <w:rsid w:val="006B0965"/>
    <w:rsid w:val="006B61DD"/>
    <w:rsid w:val="006B6AFC"/>
    <w:rsid w:val="006B7CCB"/>
    <w:rsid w:val="006C4A16"/>
    <w:rsid w:val="006C60A9"/>
    <w:rsid w:val="006D2292"/>
    <w:rsid w:val="006D5208"/>
    <w:rsid w:val="006D5335"/>
    <w:rsid w:val="006D6492"/>
    <w:rsid w:val="006E0386"/>
    <w:rsid w:val="006E1952"/>
    <w:rsid w:val="006E2CE8"/>
    <w:rsid w:val="006E2CF5"/>
    <w:rsid w:val="006E498A"/>
    <w:rsid w:val="006E4C84"/>
    <w:rsid w:val="006E7A67"/>
    <w:rsid w:val="006E7D3C"/>
    <w:rsid w:val="006F32B0"/>
    <w:rsid w:val="006F3BD7"/>
    <w:rsid w:val="006F4BD6"/>
    <w:rsid w:val="00706F7A"/>
    <w:rsid w:val="00707670"/>
    <w:rsid w:val="0071038E"/>
    <w:rsid w:val="0071058D"/>
    <w:rsid w:val="0071568E"/>
    <w:rsid w:val="0072440D"/>
    <w:rsid w:val="00724760"/>
    <w:rsid w:val="00726D8F"/>
    <w:rsid w:val="00730123"/>
    <w:rsid w:val="007302F2"/>
    <w:rsid w:val="0073192F"/>
    <w:rsid w:val="00733C74"/>
    <w:rsid w:val="00737EE7"/>
    <w:rsid w:val="00741955"/>
    <w:rsid w:val="00742107"/>
    <w:rsid w:val="007424B8"/>
    <w:rsid w:val="007623AE"/>
    <w:rsid w:val="0076269D"/>
    <w:rsid w:val="00766336"/>
    <w:rsid w:val="007664C7"/>
    <w:rsid w:val="0076658E"/>
    <w:rsid w:val="00767641"/>
    <w:rsid w:val="00771B41"/>
    <w:rsid w:val="00772135"/>
    <w:rsid w:val="00772F06"/>
    <w:rsid w:val="00772F9B"/>
    <w:rsid w:val="00772FCA"/>
    <w:rsid w:val="0077398D"/>
    <w:rsid w:val="00774C79"/>
    <w:rsid w:val="007772A0"/>
    <w:rsid w:val="00780D14"/>
    <w:rsid w:val="007832AE"/>
    <w:rsid w:val="00794474"/>
    <w:rsid w:val="00795AFC"/>
    <w:rsid w:val="00796D57"/>
    <w:rsid w:val="00797281"/>
    <w:rsid w:val="007A0983"/>
    <w:rsid w:val="007B0EDD"/>
    <w:rsid w:val="007B5D51"/>
    <w:rsid w:val="007B73AD"/>
    <w:rsid w:val="007B764B"/>
    <w:rsid w:val="007C14C1"/>
    <w:rsid w:val="007C29DA"/>
    <w:rsid w:val="007C7DB0"/>
    <w:rsid w:val="007D1715"/>
    <w:rsid w:val="007D2F12"/>
    <w:rsid w:val="007D352B"/>
    <w:rsid w:val="007D7731"/>
    <w:rsid w:val="007E0AD9"/>
    <w:rsid w:val="007E0F21"/>
    <w:rsid w:val="007E463A"/>
    <w:rsid w:val="007E49E3"/>
    <w:rsid w:val="007E4E86"/>
    <w:rsid w:val="007E7665"/>
    <w:rsid w:val="007F1B85"/>
    <w:rsid w:val="007F21EB"/>
    <w:rsid w:val="007F2B1A"/>
    <w:rsid w:val="007F688A"/>
    <w:rsid w:val="007F76FC"/>
    <w:rsid w:val="0080373B"/>
    <w:rsid w:val="00804C62"/>
    <w:rsid w:val="00807C6B"/>
    <w:rsid w:val="00811724"/>
    <w:rsid w:val="008139A0"/>
    <w:rsid w:val="00813D49"/>
    <w:rsid w:val="008151E5"/>
    <w:rsid w:val="00820EF9"/>
    <w:rsid w:val="00820F22"/>
    <w:rsid w:val="0082210F"/>
    <w:rsid w:val="00822338"/>
    <w:rsid w:val="008228CD"/>
    <w:rsid w:val="0082298E"/>
    <w:rsid w:val="00824EC0"/>
    <w:rsid w:val="008259C1"/>
    <w:rsid w:val="008261D2"/>
    <w:rsid w:val="00826B40"/>
    <w:rsid w:val="00827431"/>
    <w:rsid w:val="00830CDC"/>
    <w:rsid w:val="00831B4C"/>
    <w:rsid w:val="008336BE"/>
    <w:rsid w:val="00835495"/>
    <w:rsid w:val="008373B9"/>
    <w:rsid w:val="008434A6"/>
    <w:rsid w:val="0084358E"/>
    <w:rsid w:val="00847A03"/>
    <w:rsid w:val="00847DB8"/>
    <w:rsid w:val="00850615"/>
    <w:rsid w:val="00850CE6"/>
    <w:rsid w:val="00853CF3"/>
    <w:rsid w:val="00853ECC"/>
    <w:rsid w:val="00856B6C"/>
    <w:rsid w:val="008572B2"/>
    <w:rsid w:val="00860A88"/>
    <w:rsid w:val="00861D0A"/>
    <w:rsid w:val="00864A80"/>
    <w:rsid w:val="008660B5"/>
    <w:rsid w:val="00872393"/>
    <w:rsid w:val="008732CC"/>
    <w:rsid w:val="00874AF4"/>
    <w:rsid w:val="00875D0A"/>
    <w:rsid w:val="00876632"/>
    <w:rsid w:val="008771D1"/>
    <w:rsid w:val="00880587"/>
    <w:rsid w:val="00880AAD"/>
    <w:rsid w:val="00883761"/>
    <w:rsid w:val="00884AB6"/>
    <w:rsid w:val="008869D7"/>
    <w:rsid w:val="008907FE"/>
    <w:rsid w:val="00890C82"/>
    <w:rsid w:val="00893930"/>
    <w:rsid w:val="00893A85"/>
    <w:rsid w:val="00894237"/>
    <w:rsid w:val="00897E18"/>
    <w:rsid w:val="008A0F55"/>
    <w:rsid w:val="008A1774"/>
    <w:rsid w:val="008A191F"/>
    <w:rsid w:val="008A299F"/>
    <w:rsid w:val="008A2DA8"/>
    <w:rsid w:val="008A5010"/>
    <w:rsid w:val="008A7263"/>
    <w:rsid w:val="008B0814"/>
    <w:rsid w:val="008B1311"/>
    <w:rsid w:val="008B31CC"/>
    <w:rsid w:val="008B456C"/>
    <w:rsid w:val="008B5DE1"/>
    <w:rsid w:val="008C1826"/>
    <w:rsid w:val="008C2866"/>
    <w:rsid w:val="008C681B"/>
    <w:rsid w:val="008C7679"/>
    <w:rsid w:val="008D0396"/>
    <w:rsid w:val="008D114D"/>
    <w:rsid w:val="008D3566"/>
    <w:rsid w:val="008D3BC0"/>
    <w:rsid w:val="008D5D6B"/>
    <w:rsid w:val="008D6C96"/>
    <w:rsid w:val="008D74BA"/>
    <w:rsid w:val="008E2674"/>
    <w:rsid w:val="008E5D20"/>
    <w:rsid w:val="008F0375"/>
    <w:rsid w:val="008F1AE7"/>
    <w:rsid w:val="009000C9"/>
    <w:rsid w:val="00903656"/>
    <w:rsid w:val="00905D63"/>
    <w:rsid w:val="009062ED"/>
    <w:rsid w:val="00906B54"/>
    <w:rsid w:val="0090775D"/>
    <w:rsid w:val="00910D8E"/>
    <w:rsid w:val="009134CE"/>
    <w:rsid w:val="009135A8"/>
    <w:rsid w:val="00916112"/>
    <w:rsid w:val="0091722D"/>
    <w:rsid w:val="0092058A"/>
    <w:rsid w:val="00920A6B"/>
    <w:rsid w:val="00920CBA"/>
    <w:rsid w:val="009218EB"/>
    <w:rsid w:val="00922040"/>
    <w:rsid w:val="00922E34"/>
    <w:rsid w:val="00933100"/>
    <w:rsid w:val="009403AD"/>
    <w:rsid w:val="00940913"/>
    <w:rsid w:val="00941988"/>
    <w:rsid w:val="0094277B"/>
    <w:rsid w:val="00944D98"/>
    <w:rsid w:val="009571F4"/>
    <w:rsid w:val="0096199D"/>
    <w:rsid w:val="00962802"/>
    <w:rsid w:val="00963CDE"/>
    <w:rsid w:val="0096552B"/>
    <w:rsid w:val="0096586D"/>
    <w:rsid w:val="00966D72"/>
    <w:rsid w:val="00967678"/>
    <w:rsid w:val="00970118"/>
    <w:rsid w:val="0097223B"/>
    <w:rsid w:val="009732BA"/>
    <w:rsid w:val="0098148A"/>
    <w:rsid w:val="00982699"/>
    <w:rsid w:val="009859E7"/>
    <w:rsid w:val="009A0390"/>
    <w:rsid w:val="009A3159"/>
    <w:rsid w:val="009B0F30"/>
    <w:rsid w:val="009B12D0"/>
    <w:rsid w:val="009B14FE"/>
    <w:rsid w:val="009B2240"/>
    <w:rsid w:val="009B3C13"/>
    <w:rsid w:val="009B4FE2"/>
    <w:rsid w:val="009B692C"/>
    <w:rsid w:val="009B7417"/>
    <w:rsid w:val="009B7C85"/>
    <w:rsid w:val="009C0391"/>
    <w:rsid w:val="009C0AF0"/>
    <w:rsid w:val="009C2014"/>
    <w:rsid w:val="009C3C09"/>
    <w:rsid w:val="009C6041"/>
    <w:rsid w:val="009D0B7A"/>
    <w:rsid w:val="009D12CD"/>
    <w:rsid w:val="009D2572"/>
    <w:rsid w:val="009E05C6"/>
    <w:rsid w:val="009E07D2"/>
    <w:rsid w:val="009E3BBF"/>
    <w:rsid w:val="009E734D"/>
    <w:rsid w:val="009F31D9"/>
    <w:rsid w:val="009F3652"/>
    <w:rsid w:val="009F54F1"/>
    <w:rsid w:val="009F7F55"/>
    <w:rsid w:val="00A00315"/>
    <w:rsid w:val="00A0163A"/>
    <w:rsid w:val="00A016B0"/>
    <w:rsid w:val="00A07A4E"/>
    <w:rsid w:val="00A14F0A"/>
    <w:rsid w:val="00A20E6E"/>
    <w:rsid w:val="00A24BAE"/>
    <w:rsid w:val="00A24DAB"/>
    <w:rsid w:val="00A253EA"/>
    <w:rsid w:val="00A2560F"/>
    <w:rsid w:val="00A307A0"/>
    <w:rsid w:val="00A30B03"/>
    <w:rsid w:val="00A32E00"/>
    <w:rsid w:val="00A4462B"/>
    <w:rsid w:val="00A4688B"/>
    <w:rsid w:val="00A51E41"/>
    <w:rsid w:val="00A542A6"/>
    <w:rsid w:val="00A65FF8"/>
    <w:rsid w:val="00A66F66"/>
    <w:rsid w:val="00A67C90"/>
    <w:rsid w:val="00A75116"/>
    <w:rsid w:val="00A77308"/>
    <w:rsid w:val="00A81B16"/>
    <w:rsid w:val="00A908AC"/>
    <w:rsid w:val="00A912E6"/>
    <w:rsid w:val="00A948B3"/>
    <w:rsid w:val="00A95E92"/>
    <w:rsid w:val="00A968CA"/>
    <w:rsid w:val="00A97AFF"/>
    <w:rsid w:val="00AA0831"/>
    <w:rsid w:val="00AA163A"/>
    <w:rsid w:val="00AA1DC0"/>
    <w:rsid w:val="00AA2404"/>
    <w:rsid w:val="00AA2621"/>
    <w:rsid w:val="00AA5F43"/>
    <w:rsid w:val="00AC1DE5"/>
    <w:rsid w:val="00AC1F67"/>
    <w:rsid w:val="00AC2AB4"/>
    <w:rsid w:val="00AC4916"/>
    <w:rsid w:val="00AC6562"/>
    <w:rsid w:val="00AC6FA2"/>
    <w:rsid w:val="00AC7D99"/>
    <w:rsid w:val="00AD26BF"/>
    <w:rsid w:val="00AD2E2E"/>
    <w:rsid w:val="00AD4006"/>
    <w:rsid w:val="00AD440D"/>
    <w:rsid w:val="00AD494D"/>
    <w:rsid w:val="00AD59B3"/>
    <w:rsid w:val="00AD645F"/>
    <w:rsid w:val="00AE01CA"/>
    <w:rsid w:val="00AE14E2"/>
    <w:rsid w:val="00AE3076"/>
    <w:rsid w:val="00AE34FD"/>
    <w:rsid w:val="00AE5D53"/>
    <w:rsid w:val="00AE6079"/>
    <w:rsid w:val="00AE6818"/>
    <w:rsid w:val="00AF02CD"/>
    <w:rsid w:val="00AF15F5"/>
    <w:rsid w:val="00AF1F26"/>
    <w:rsid w:val="00AF3526"/>
    <w:rsid w:val="00AF3900"/>
    <w:rsid w:val="00AF5A63"/>
    <w:rsid w:val="00AF6029"/>
    <w:rsid w:val="00B00346"/>
    <w:rsid w:val="00B01708"/>
    <w:rsid w:val="00B018E9"/>
    <w:rsid w:val="00B044E7"/>
    <w:rsid w:val="00B06BF1"/>
    <w:rsid w:val="00B10BF2"/>
    <w:rsid w:val="00B1409A"/>
    <w:rsid w:val="00B17CBC"/>
    <w:rsid w:val="00B205E1"/>
    <w:rsid w:val="00B20B90"/>
    <w:rsid w:val="00B231AA"/>
    <w:rsid w:val="00B23AD5"/>
    <w:rsid w:val="00B24AA3"/>
    <w:rsid w:val="00B27639"/>
    <w:rsid w:val="00B30BF5"/>
    <w:rsid w:val="00B31BA2"/>
    <w:rsid w:val="00B31DD9"/>
    <w:rsid w:val="00B36331"/>
    <w:rsid w:val="00B41C15"/>
    <w:rsid w:val="00B427F5"/>
    <w:rsid w:val="00B46C45"/>
    <w:rsid w:val="00B51211"/>
    <w:rsid w:val="00B5282C"/>
    <w:rsid w:val="00B5423A"/>
    <w:rsid w:val="00B54B3E"/>
    <w:rsid w:val="00B56AC2"/>
    <w:rsid w:val="00B57A9F"/>
    <w:rsid w:val="00B60682"/>
    <w:rsid w:val="00B6092B"/>
    <w:rsid w:val="00B66DB7"/>
    <w:rsid w:val="00B71188"/>
    <w:rsid w:val="00B7194E"/>
    <w:rsid w:val="00B75489"/>
    <w:rsid w:val="00B76243"/>
    <w:rsid w:val="00B76B10"/>
    <w:rsid w:val="00B76D5E"/>
    <w:rsid w:val="00B80621"/>
    <w:rsid w:val="00B84A26"/>
    <w:rsid w:val="00B8549A"/>
    <w:rsid w:val="00B93493"/>
    <w:rsid w:val="00BA0C0B"/>
    <w:rsid w:val="00BA15C4"/>
    <w:rsid w:val="00BA4548"/>
    <w:rsid w:val="00BA46CB"/>
    <w:rsid w:val="00BA536E"/>
    <w:rsid w:val="00BA6CB2"/>
    <w:rsid w:val="00BA6E05"/>
    <w:rsid w:val="00BA7D7C"/>
    <w:rsid w:val="00BA7F1C"/>
    <w:rsid w:val="00BB27BA"/>
    <w:rsid w:val="00BB3487"/>
    <w:rsid w:val="00BB459A"/>
    <w:rsid w:val="00BB4709"/>
    <w:rsid w:val="00BC1873"/>
    <w:rsid w:val="00BC20EF"/>
    <w:rsid w:val="00BC3817"/>
    <w:rsid w:val="00BC3880"/>
    <w:rsid w:val="00BC4ADE"/>
    <w:rsid w:val="00BC54A9"/>
    <w:rsid w:val="00BC55AA"/>
    <w:rsid w:val="00BD28C9"/>
    <w:rsid w:val="00BD7AD4"/>
    <w:rsid w:val="00BD7B6F"/>
    <w:rsid w:val="00BE1C98"/>
    <w:rsid w:val="00BE1EF3"/>
    <w:rsid w:val="00BE3CBF"/>
    <w:rsid w:val="00BE4EBD"/>
    <w:rsid w:val="00BE6EFE"/>
    <w:rsid w:val="00BF046B"/>
    <w:rsid w:val="00BF5495"/>
    <w:rsid w:val="00BF6DF5"/>
    <w:rsid w:val="00C00495"/>
    <w:rsid w:val="00C02000"/>
    <w:rsid w:val="00C02E75"/>
    <w:rsid w:val="00C02EC2"/>
    <w:rsid w:val="00C07D88"/>
    <w:rsid w:val="00C133ED"/>
    <w:rsid w:val="00C151B9"/>
    <w:rsid w:val="00C17AF0"/>
    <w:rsid w:val="00C208EA"/>
    <w:rsid w:val="00C2263C"/>
    <w:rsid w:val="00C2283A"/>
    <w:rsid w:val="00C23937"/>
    <w:rsid w:val="00C252EF"/>
    <w:rsid w:val="00C25C43"/>
    <w:rsid w:val="00C27E34"/>
    <w:rsid w:val="00C3197E"/>
    <w:rsid w:val="00C34B83"/>
    <w:rsid w:val="00C37088"/>
    <w:rsid w:val="00C419B4"/>
    <w:rsid w:val="00C424C5"/>
    <w:rsid w:val="00C42C58"/>
    <w:rsid w:val="00C42F5C"/>
    <w:rsid w:val="00C441BE"/>
    <w:rsid w:val="00C4787C"/>
    <w:rsid w:val="00C5015B"/>
    <w:rsid w:val="00C512D6"/>
    <w:rsid w:val="00C5213E"/>
    <w:rsid w:val="00C52FD6"/>
    <w:rsid w:val="00C559C9"/>
    <w:rsid w:val="00C57037"/>
    <w:rsid w:val="00C57F1E"/>
    <w:rsid w:val="00C7162F"/>
    <w:rsid w:val="00C7458A"/>
    <w:rsid w:val="00C745E1"/>
    <w:rsid w:val="00C81E70"/>
    <w:rsid w:val="00C920BB"/>
    <w:rsid w:val="00C926C9"/>
    <w:rsid w:val="00C9359E"/>
    <w:rsid w:val="00C94AC5"/>
    <w:rsid w:val="00C95B61"/>
    <w:rsid w:val="00C9623A"/>
    <w:rsid w:val="00CA0F4B"/>
    <w:rsid w:val="00CA53F8"/>
    <w:rsid w:val="00CA6CC7"/>
    <w:rsid w:val="00CB0F04"/>
    <w:rsid w:val="00CB4795"/>
    <w:rsid w:val="00CC01F2"/>
    <w:rsid w:val="00CC1BF8"/>
    <w:rsid w:val="00CC2982"/>
    <w:rsid w:val="00CC3C40"/>
    <w:rsid w:val="00CC4F76"/>
    <w:rsid w:val="00CC55CE"/>
    <w:rsid w:val="00CC605E"/>
    <w:rsid w:val="00CC6E60"/>
    <w:rsid w:val="00CD1A34"/>
    <w:rsid w:val="00CD2F2F"/>
    <w:rsid w:val="00CD3411"/>
    <w:rsid w:val="00CD3A81"/>
    <w:rsid w:val="00CD4793"/>
    <w:rsid w:val="00CD61D0"/>
    <w:rsid w:val="00CE0384"/>
    <w:rsid w:val="00CE0D9A"/>
    <w:rsid w:val="00CE2836"/>
    <w:rsid w:val="00CE2E93"/>
    <w:rsid w:val="00CE4F66"/>
    <w:rsid w:val="00CE5BEA"/>
    <w:rsid w:val="00CE6C54"/>
    <w:rsid w:val="00CE7761"/>
    <w:rsid w:val="00CE7ECF"/>
    <w:rsid w:val="00CF08C2"/>
    <w:rsid w:val="00CF1D47"/>
    <w:rsid w:val="00CF2582"/>
    <w:rsid w:val="00CF2986"/>
    <w:rsid w:val="00CF498D"/>
    <w:rsid w:val="00CF7C41"/>
    <w:rsid w:val="00D00594"/>
    <w:rsid w:val="00D02D10"/>
    <w:rsid w:val="00D031FA"/>
    <w:rsid w:val="00D066C5"/>
    <w:rsid w:val="00D068CB"/>
    <w:rsid w:val="00D07CAA"/>
    <w:rsid w:val="00D22B12"/>
    <w:rsid w:val="00D2326D"/>
    <w:rsid w:val="00D256B3"/>
    <w:rsid w:val="00D257AC"/>
    <w:rsid w:val="00D26368"/>
    <w:rsid w:val="00D3069E"/>
    <w:rsid w:val="00D3179C"/>
    <w:rsid w:val="00D31C4D"/>
    <w:rsid w:val="00D3492E"/>
    <w:rsid w:val="00D36C11"/>
    <w:rsid w:val="00D374A9"/>
    <w:rsid w:val="00D41B54"/>
    <w:rsid w:val="00D4259D"/>
    <w:rsid w:val="00D4380F"/>
    <w:rsid w:val="00D44710"/>
    <w:rsid w:val="00D452E4"/>
    <w:rsid w:val="00D4700C"/>
    <w:rsid w:val="00D479EE"/>
    <w:rsid w:val="00D47F8B"/>
    <w:rsid w:val="00D50289"/>
    <w:rsid w:val="00D52801"/>
    <w:rsid w:val="00D5676B"/>
    <w:rsid w:val="00D56B7C"/>
    <w:rsid w:val="00D57066"/>
    <w:rsid w:val="00D61086"/>
    <w:rsid w:val="00D65498"/>
    <w:rsid w:val="00D70D42"/>
    <w:rsid w:val="00D779D5"/>
    <w:rsid w:val="00D8246D"/>
    <w:rsid w:val="00D84B57"/>
    <w:rsid w:val="00D9204F"/>
    <w:rsid w:val="00D920A6"/>
    <w:rsid w:val="00D9328F"/>
    <w:rsid w:val="00D94FAB"/>
    <w:rsid w:val="00D95A65"/>
    <w:rsid w:val="00DA030E"/>
    <w:rsid w:val="00DA38A4"/>
    <w:rsid w:val="00DB1C0B"/>
    <w:rsid w:val="00DB34C3"/>
    <w:rsid w:val="00DB3C98"/>
    <w:rsid w:val="00DC0419"/>
    <w:rsid w:val="00DC0591"/>
    <w:rsid w:val="00DC7604"/>
    <w:rsid w:val="00DD207B"/>
    <w:rsid w:val="00DD3D26"/>
    <w:rsid w:val="00DD6609"/>
    <w:rsid w:val="00DD6BA0"/>
    <w:rsid w:val="00DE6BB9"/>
    <w:rsid w:val="00DF0EE3"/>
    <w:rsid w:val="00DF3D1C"/>
    <w:rsid w:val="00DF45A0"/>
    <w:rsid w:val="00DF5111"/>
    <w:rsid w:val="00DF652A"/>
    <w:rsid w:val="00DF7E59"/>
    <w:rsid w:val="00E012BB"/>
    <w:rsid w:val="00E0286B"/>
    <w:rsid w:val="00E02A8D"/>
    <w:rsid w:val="00E05A9C"/>
    <w:rsid w:val="00E07F52"/>
    <w:rsid w:val="00E108AF"/>
    <w:rsid w:val="00E138ED"/>
    <w:rsid w:val="00E15E25"/>
    <w:rsid w:val="00E16070"/>
    <w:rsid w:val="00E173B3"/>
    <w:rsid w:val="00E223DA"/>
    <w:rsid w:val="00E22A24"/>
    <w:rsid w:val="00E26A26"/>
    <w:rsid w:val="00E31D9D"/>
    <w:rsid w:val="00E3245A"/>
    <w:rsid w:val="00E40A9D"/>
    <w:rsid w:val="00E42D27"/>
    <w:rsid w:val="00E42E93"/>
    <w:rsid w:val="00E45753"/>
    <w:rsid w:val="00E45F94"/>
    <w:rsid w:val="00E46711"/>
    <w:rsid w:val="00E46CDB"/>
    <w:rsid w:val="00E5386A"/>
    <w:rsid w:val="00E53E91"/>
    <w:rsid w:val="00E560AD"/>
    <w:rsid w:val="00E56C25"/>
    <w:rsid w:val="00E6036C"/>
    <w:rsid w:val="00E60525"/>
    <w:rsid w:val="00E618D5"/>
    <w:rsid w:val="00E63363"/>
    <w:rsid w:val="00E6588C"/>
    <w:rsid w:val="00E65AE8"/>
    <w:rsid w:val="00E65C14"/>
    <w:rsid w:val="00E726C9"/>
    <w:rsid w:val="00E7559A"/>
    <w:rsid w:val="00E7754E"/>
    <w:rsid w:val="00E874B2"/>
    <w:rsid w:val="00E9004F"/>
    <w:rsid w:val="00E9190E"/>
    <w:rsid w:val="00E93803"/>
    <w:rsid w:val="00E946A0"/>
    <w:rsid w:val="00E95750"/>
    <w:rsid w:val="00E957E2"/>
    <w:rsid w:val="00E960D5"/>
    <w:rsid w:val="00E97B60"/>
    <w:rsid w:val="00EA0C17"/>
    <w:rsid w:val="00EA1E16"/>
    <w:rsid w:val="00EA3693"/>
    <w:rsid w:val="00EA44C5"/>
    <w:rsid w:val="00EA689A"/>
    <w:rsid w:val="00EA74B5"/>
    <w:rsid w:val="00EB0532"/>
    <w:rsid w:val="00EB1E62"/>
    <w:rsid w:val="00EB3D1C"/>
    <w:rsid w:val="00EB4655"/>
    <w:rsid w:val="00EB4AAC"/>
    <w:rsid w:val="00EB6D24"/>
    <w:rsid w:val="00EB782B"/>
    <w:rsid w:val="00EC15E4"/>
    <w:rsid w:val="00EC1E30"/>
    <w:rsid w:val="00EC238E"/>
    <w:rsid w:val="00EC3F22"/>
    <w:rsid w:val="00EC4770"/>
    <w:rsid w:val="00EC49C9"/>
    <w:rsid w:val="00EC5C4F"/>
    <w:rsid w:val="00EC5D4D"/>
    <w:rsid w:val="00ED0044"/>
    <w:rsid w:val="00ED1279"/>
    <w:rsid w:val="00ED34EC"/>
    <w:rsid w:val="00ED364F"/>
    <w:rsid w:val="00ED491F"/>
    <w:rsid w:val="00EE360E"/>
    <w:rsid w:val="00EE5F60"/>
    <w:rsid w:val="00EE66B9"/>
    <w:rsid w:val="00EE78BB"/>
    <w:rsid w:val="00EF12C5"/>
    <w:rsid w:val="00EF3063"/>
    <w:rsid w:val="00EF6727"/>
    <w:rsid w:val="00F07147"/>
    <w:rsid w:val="00F07B41"/>
    <w:rsid w:val="00F10E78"/>
    <w:rsid w:val="00F10E87"/>
    <w:rsid w:val="00F11ECA"/>
    <w:rsid w:val="00F12958"/>
    <w:rsid w:val="00F143C7"/>
    <w:rsid w:val="00F21CD9"/>
    <w:rsid w:val="00F308FF"/>
    <w:rsid w:val="00F34C14"/>
    <w:rsid w:val="00F355C2"/>
    <w:rsid w:val="00F36D38"/>
    <w:rsid w:val="00F37F20"/>
    <w:rsid w:val="00F40E4B"/>
    <w:rsid w:val="00F41D88"/>
    <w:rsid w:val="00F43401"/>
    <w:rsid w:val="00F43553"/>
    <w:rsid w:val="00F4386A"/>
    <w:rsid w:val="00F44637"/>
    <w:rsid w:val="00F4480D"/>
    <w:rsid w:val="00F457A9"/>
    <w:rsid w:val="00F52488"/>
    <w:rsid w:val="00F544D9"/>
    <w:rsid w:val="00F55F78"/>
    <w:rsid w:val="00F561D6"/>
    <w:rsid w:val="00F57A42"/>
    <w:rsid w:val="00F60C57"/>
    <w:rsid w:val="00F62234"/>
    <w:rsid w:val="00F64807"/>
    <w:rsid w:val="00F6568B"/>
    <w:rsid w:val="00F65F68"/>
    <w:rsid w:val="00F72262"/>
    <w:rsid w:val="00F73D07"/>
    <w:rsid w:val="00F76FE0"/>
    <w:rsid w:val="00F814D5"/>
    <w:rsid w:val="00F87643"/>
    <w:rsid w:val="00F92CB6"/>
    <w:rsid w:val="00F942C8"/>
    <w:rsid w:val="00F956D3"/>
    <w:rsid w:val="00F965B7"/>
    <w:rsid w:val="00FA0947"/>
    <w:rsid w:val="00FA0A05"/>
    <w:rsid w:val="00FA3204"/>
    <w:rsid w:val="00FA3976"/>
    <w:rsid w:val="00FB02F0"/>
    <w:rsid w:val="00FB0C0B"/>
    <w:rsid w:val="00FB2878"/>
    <w:rsid w:val="00FB6F77"/>
    <w:rsid w:val="00FB75ED"/>
    <w:rsid w:val="00FC349F"/>
    <w:rsid w:val="00FC714C"/>
    <w:rsid w:val="00FD0BA1"/>
    <w:rsid w:val="00FD275D"/>
    <w:rsid w:val="00FD6A66"/>
    <w:rsid w:val="00FD6A91"/>
    <w:rsid w:val="00FE06D2"/>
    <w:rsid w:val="00FE12D4"/>
    <w:rsid w:val="00FE216C"/>
    <w:rsid w:val="00FE28A3"/>
    <w:rsid w:val="00FE2A44"/>
    <w:rsid w:val="00FE39D5"/>
    <w:rsid w:val="00FE3DF6"/>
    <w:rsid w:val="00FE4CD4"/>
    <w:rsid w:val="00FE5ADE"/>
    <w:rsid w:val="00FE662D"/>
    <w:rsid w:val="00FE6A4D"/>
    <w:rsid w:val="00FF02DE"/>
    <w:rsid w:val="00FF1EB5"/>
    <w:rsid w:val="00FF1FA1"/>
    <w:rsid w:val="00FF3514"/>
    <w:rsid w:val="00FF5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customStyle="1" w:styleId="Default">
    <w:name w:val="Default"/>
    <w:rsid w:val="00533B48"/>
    <w:pPr>
      <w:autoSpaceDE w:val="0"/>
      <w:autoSpaceDN w:val="0"/>
      <w:adjustRightInd w:val="0"/>
    </w:pPr>
    <w:rPr>
      <w:rFonts w:cs="Calibri"/>
      <w:color w:val="000000"/>
      <w:sz w:val="24"/>
      <w:szCs w:val="24"/>
    </w:rPr>
  </w:style>
  <w:style w:type="character" w:customStyle="1" w:styleId="ssens">
    <w:name w:val="ssens"/>
    <w:basedOn w:val="DefaultParagraphFont"/>
    <w:rsid w:val="00CC4F76"/>
  </w:style>
  <w:style w:type="character" w:styleId="Emphasis">
    <w:name w:val="Emphasis"/>
    <w:basedOn w:val="DefaultParagraphFont"/>
    <w:uiPriority w:val="20"/>
    <w:qFormat/>
    <w:rsid w:val="00CC4F76"/>
    <w:rPr>
      <w:i/>
      <w:iCs/>
    </w:rPr>
  </w:style>
  <w:style w:type="character" w:styleId="Strong">
    <w:name w:val="Strong"/>
    <w:basedOn w:val="DefaultParagraphFont"/>
    <w:uiPriority w:val="22"/>
    <w:qFormat/>
    <w:rsid w:val="00CC4F76"/>
    <w:rPr>
      <w:b/>
      <w:bCs/>
    </w:rPr>
  </w:style>
  <w:style w:type="paragraph" w:styleId="Revision">
    <w:name w:val="Revision"/>
    <w:hidden/>
    <w:uiPriority w:val="71"/>
    <w:rsid w:val="007E0F21"/>
    <w:rPr>
      <w:sz w:val="22"/>
      <w:szCs w:val="22"/>
    </w:rPr>
  </w:style>
  <w:style w:type="character" w:customStyle="1" w:styleId="hwc">
    <w:name w:val="hwc"/>
    <w:basedOn w:val="DefaultParagraphFont"/>
    <w:rsid w:val="00DF0EE3"/>
  </w:style>
  <w:style w:type="paragraph" w:styleId="DocumentMap">
    <w:name w:val="Document Map"/>
    <w:basedOn w:val="Normal"/>
    <w:link w:val="DocumentMapChar"/>
    <w:uiPriority w:val="99"/>
    <w:semiHidden/>
    <w:unhideWhenUsed/>
    <w:rsid w:val="00366413"/>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66413"/>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345863662">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9724475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59578729">
      <w:bodyDiv w:val="1"/>
      <w:marLeft w:val="0"/>
      <w:marRight w:val="0"/>
      <w:marTop w:val="0"/>
      <w:marBottom w:val="0"/>
      <w:divBdr>
        <w:top w:val="none" w:sz="0" w:space="0" w:color="auto"/>
        <w:left w:val="none" w:sz="0" w:space="0" w:color="auto"/>
        <w:bottom w:val="none" w:sz="0" w:space="0" w:color="auto"/>
        <w:right w:val="none" w:sz="0" w:space="0" w:color="auto"/>
      </w:divBdr>
    </w:div>
    <w:div w:id="1135371534">
      <w:bodyDiv w:val="1"/>
      <w:marLeft w:val="0"/>
      <w:marRight w:val="0"/>
      <w:marTop w:val="0"/>
      <w:marBottom w:val="0"/>
      <w:divBdr>
        <w:top w:val="none" w:sz="0" w:space="0" w:color="auto"/>
        <w:left w:val="none" w:sz="0" w:space="0" w:color="auto"/>
        <w:bottom w:val="none" w:sz="0" w:space="0" w:color="auto"/>
        <w:right w:val="none" w:sz="0" w:space="0" w:color="auto"/>
      </w:divBdr>
    </w:div>
    <w:div w:id="1386564813">
      <w:bodyDiv w:val="1"/>
      <w:marLeft w:val="0"/>
      <w:marRight w:val="0"/>
      <w:marTop w:val="0"/>
      <w:marBottom w:val="0"/>
      <w:divBdr>
        <w:top w:val="none" w:sz="0" w:space="0" w:color="auto"/>
        <w:left w:val="none" w:sz="0" w:space="0" w:color="auto"/>
        <w:bottom w:val="none" w:sz="0" w:space="0" w:color="auto"/>
        <w:right w:val="none" w:sz="0" w:space="0" w:color="auto"/>
      </w:divBdr>
    </w:div>
    <w:div w:id="1465343600">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13794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7D74-7568-46A7-8FA7-5CCD8D04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22828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2014-04-04T14:40:00Z</cp:lastPrinted>
  <dcterms:created xsi:type="dcterms:W3CDTF">2014-04-17T16:14:00Z</dcterms:created>
  <dcterms:modified xsi:type="dcterms:W3CDTF">2014-04-17T16:14:00Z</dcterms:modified>
</cp:coreProperties>
</file>