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AC78B2" w:rsidP="00B231AA">
            <w:pPr>
              <w:pStyle w:val="Header-banner"/>
              <w:rPr>
                <w:rFonts w:asciiTheme="minorHAnsi" w:hAnsiTheme="minorHAnsi"/>
              </w:rPr>
            </w:pPr>
            <w:r>
              <w:rPr>
                <w:rFonts w:asciiTheme="minorHAnsi" w:hAnsiTheme="minorHAnsi"/>
              </w:rPr>
              <w:t>10.2.2</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AC78B2">
              <w:rPr>
                <w:rFonts w:asciiTheme="minorHAnsi" w:hAnsiTheme="minorHAnsi"/>
              </w:rPr>
              <w:t>8</w:t>
            </w:r>
          </w:p>
        </w:tc>
      </w:tr>
    </w:tbl>
    <w:p w:rsidR="0077129E" w:rsidRDefault="0077129E" w:rsidP="0077129E">
      <w:pPr>
        <w:pStyle w:val="Heading1"/>
      </w:pPr>
      <w:r w:rsidRPr="00263AF5">
        <w:t>Introduction</w:t>
      </w:r>
    </w:p>
    <w:p w:rsidR="006376F9" w:rsidRPr="00BF12AE" w:rsidRDefault="0077129E" w:rsidP="006376F9">
      <w:r>
        <w:t>In this lesson, studen</w:t>
      </w:r>
      <w:r w:rsidR="00AC78B2">
        <w:t>ts read and analyze paragraphs 23–26 of “A Genetics of Justice”</w:t>
      </w:r>
      <w:r>
        <w:t xml:space="preserve"> </w:t>
      </w:r>
      <w:r w:rsidR="00126D3C">
        <w:t>(</w:t>
      </w:r>
      <w:r w:rsidR="00265FA0">
        <w:t xml:space="preserve">from </w:t>
      </w:r>
      <w:r w:rsidR="00AC78B2">
        <w:t>“She had named me, her second of four daughters</w:t>
      </w:r>
      <w:r w:rsidR="00265FA0">
        <w:t>” to “</w:t>
      </w:r>
      <w:r w:rsidR="00154ED9">
        <w:t>‘</w:t>
      </w:r>
      <w:r w:rsidR="00AC78B2">
        <w:t>If looks</w:t>
      </w:r>
      <w:r w:rsidR="00BB0B7D">
        <w:t xml:space="preserve"> could kill</w:t>
      </w:r>
      <w:r w:rsidR="00AC78B2">
        <w:t>’</w:t>
      </w:r>
      <w:r w:rsidR="00265FA0">
        <w:t>”</w:t>
      </w:r>
      <w:r w:rsidR="00126D3C">
        <w:t>)</w:t>
      </w:r>
      <w:r w:rsidR="002E6648">
        <w:t>,</w:t>
      </w:r>
      <w:r w:rsidR="00265FA0">
        <w:t xml:space="preserve"> </w:t>
      </w:r>
      <w:r>
        <w:t xml:space="preserve">in which </w:t>
      </w:r>
      <w:r w:rsidR="006376F9">
        <w:t>Alvarez describes her</w:t>
      </w:r>
      <w:r w:rsidR="00DB4FEF">
        <w:t xml:space="preserve"> relationship with her mother</w:t>
      </w:r>
      <w:r w:rsidR="006376F9">
        <w:t xml:space="preserve">. Students explore how Alvarez unfolds </w:t>
      </w:r>
      <w:r w:rsidR="0037635B">
        <w:t xml:space="preserve">and connects </w:t>
      </w:r>
      <w:r w:rsidR="006376F9">
        <w:t>her ideas and then analyze how she uses specific details to shape and refine central ideas.</w:t>
      </w:r>
      <w:r w:rsidR="002E6648">
        <w:t xml:space="preserve"> </w:t>
      </w:r>
      <w:r w:rsidR="006376F9" w:rsidRPr="00BF12AE">
        <w:t xml:space="preserve">Student learning culminates in a Quick Write </w:t>
      </w:r>
      <w:r w:rsidR="002E6648">
        <w:t>on the following prompt:</w:t>
      </w:r>
      <w:r w:rsidR="006376F9">
        <w:t xml:space="preserve"> </w:t>
      </w:r>
      <w:r w:rsidR="002E6648" w:rsidRPr="002E6648">
        <w:t>How do the connections Alvarez draws in paragraphs 23–26 further shape and refine a central idea?</w:t>
      </w:r>
      <w:r w:rsidR="002E6648">
        <w:t xml:space="preserve"> </w:t>
      </w:r>
      <w:r w:rsidR="006376F9" w:rsidRPr="00BF12AE">
        <w:t xml:space="preserve">For homework, students </w:t>
      </w:r>
      <w:r w:rsidR="007D338A">
        <w:t xml:space="preserve">continue their </w:t>
      </w:r>
      <w:r w:rsidR="00E04F26">
        <w:t>Accountable Independent Reading</w:t>
      </w:r>
      <w:r w:rsidR="006376F9">
        <w:t>.</w:t>
      </w:r>
    </w:p>
    <w:p w:rsidR="00C4787C" w:rsidRDefault="00C4787C" w:rsidP="00E946A0">
      <w:pPr>
        <w:pStyle w:val="Heading1"/>
      </w:pPr>
      <w:r>
        <w:t xml:space="preserve">Standards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260"/>
        <w:gridCol w:w="8208"/>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BB62F7" w:rsidRPr="0053542D">
        <w:tc>
          <w:tcPr>
            <w:tcW w:w="1260" w:type="dxa"/>
          </w:tcPr>
          <w:p w:rsidR="00BB62F7" w:rsidRDefault="00AC78B2" w:rsidP="000B2D56">
            <w:pPr>
              <w:pStyle w:val="TableText"/>
            </w:pPr>
            <w:r>
              <w:t>RI</w:t>
            </w:r>
            <w:r w:rsidR="00BB62F7">
              <w:t>.9-</w:t>
            </w:r>
            <w:r w:rsidR="00BB62F7" w:rsidRPr="00C02EC2">
              <w:t>10</w:t>
            </w:r>
            <w:r w:rsidR="00BB62F7">
              <w:t>.2</w:t>
            </w:r>
          </w:p>
        </w:tc>
        <w:tc>
          <w:tcPr>
            <w:tcW w:w="8208" w:type="dxa"/>
          </w:tcPr>
          <w:p w:rsidR="00BB62F7" w:rsidRDefault="00AC78B2" w:rsidP="000B2D56">
            <w:pPr>
              <w:pStyle w:val="TableText"/>
            </w:pPr>
            <w:r w:rsidRPr="00AC78B2">
              <w:t>Determine a central idea of a text and analyze its development over the course of the text, including how it emerges and is shaped and refined by specific details; provide an objective summary of the text.</w:t>
            </w:r>
          </w:p>
        </w:tc>
      </w:tr>
      <w:tr w:rsidR="00FB2878" w:rsidRPr="0053542D">
        <w:tc>
          <w:tcPr>
            <w:tcW w:w="1260" w:type="dxa"/>
          </w:tcPr>
          <w:p w:rsidR="00FB2878" w:rsidRDefault="00AC78B2" w:rsidP="000B2D56">
            <w:pPr>
              <w:pStyle w:val="TableText"/>
            </w:pPr>
            <w:r>
              <w:t>RI.9-10.3</w:t>
            </w:r>
          </w:p>
        </w:tc>
        <w:tc>
          <w:tcPr>
            <w:tcW w:w="8208" w:type="dxa"/>
          </w:tcPr>
          <w:p w:rsidR="00CF498D" w:rsidRDefault="00AC78B2" w:rsidP="006B1C66">
            <w:pPr>
              <w:pStyle w:val="TableText"/>
            </w:pPr>
            <w:r w:rsidRPr="00AC78B2">
              <w:t>Analyze how the author unfolds an analysis or series of ideas or events, including the order in which the points are made, how they are introduced and developed, and the connections that are drawn between them.</w:t>
            </w:r>
          </w:p>
        </w:tc>
      </w:tr>
      <w:tr w:rsidR="00F308FF" w:rsidRPr="00CF2582">
        <w:tc>
          <w:tcPr>
            <w:tcW w:w="9468" w:type="dxa"/>
            <w:gridSpan w:val="2"/>
            <w:shd w:val="clear" w:color="auto" w:fill="76923C"/>
          </w:tcPr>
          <w:p w:rsidR="00F308FF" w:rsidRPr="00CF2582" w:rsidRDefault="00AE6B72" w:rsidP="00B00346">
            <w:pPr>
              <w:pStyle w:val="TableHeaders"/>
            </w:pPr>
            <w:r w:rsidRPr="00CF2582">
              <w:t xml:space="preserve">Addressed </w:t>
            </w:r>
            <w:r w:rsidR="00F308FF" w:rsidRPr="00CF2582">
              <w:t>Standard</w:t>
            </w:r>
            <w:r w:rsidR="00583FF7">
              <w:t>(s)</w:t>
            </w:r>
          </w:p>
        </w:tc>
      </w:tr>
      <w:tr w:rsidR="00C6734E" w:rsidRPr="0053542D">
        <w:tc>
          <w:tcPr>
            <w:tcW w:w="9468" w:type="dxa"/>
            <w:gridSpan w:val="2"/>
          </w:tcPr>
          <w:p w:rsidR="00C6734E" w:rsidRDefault="009734E9" w:rsidP="009734E9">
            <w:pPr>
              <w:pStyle w:val="SubStandard"/>
              <w:numPr>
                <w:ilvl w:val="0"/>
                <w:numId w:val="0"/>
              </w:numPr>
            </w:pPr>
            <w:r>
              <w:t>None.</w:t>
            </w:r>
          </w:p>
        </w:tc>
      </w:tr>
    </w:tbl>
    <w:p w:rsidR="00C4787C" w:rsidRDefault="006D5695" w:rsidP="00E946A0">
      <w:pPr>
        <w:pStyle w:val="Heading1"/>
      </w:pPr>
      <w:r>
        <w:t>Assessment</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BE4EBD" w:rsidRPr="006D5695" w:rsidRDefault="006D5695" w:rsidP="008151E5">
            <w:pPr>
              <w:pStyle w:val="TableText"/>
            </w:pPr>
            <w:r w:rsidRPr="006D5695">
              <w:t xml:space="preserve">Student learning </w:t>
            </w:r>
            <w:r w:rsidR="00524F63">
              <w:t>is</w:t>
            </w:r>
            <w:r w:rsidRPr="006D5695">
              <w:t xml:space="preserve"> </w:t>
            </w:r>
            <w:proofErr w:type="spellStart"/>
            <w:r w:rsidRPr="006D5695">
              <w:t>assessed</w:t>
            </w:r>
            <w:proofErr w:type="spellEnd"/>
            <w:r w:rsidRPr="006D5695">
              <w:t xml:space="preserve"> via a Quick Write at the end of the lesson. Students </w:t>
            </w:r>
            <w:r w:rsidR="002F4F5E">
              <w:t>respond to</w:t>
            </w:r>
            <w:r w:rsidR="002F4F5E" w:rsidRPr="006D5695">
              <w:t xml:space="preserve"> </w:t>
            </w:r>
            <w:r w:rsidRPr="006D5695">
              <w:t>the following prompt, citing textual evidence to support analysis and inferences drawn from the text</w:t>
            </w:r>
            <w:r>
              <w:t>.</w:t>
            </w:r>
          </w:p>
          <w:p w:rsidR="00B231AA" w:rsidRPr="003908D2" w:rsidRDefault="00D6643F" w:rsidP="004E0144">
            <w:pPr>
              <w:pStyle w:val="BulletedList"/>
            </w:pPr>
            <w:r>
              <w:t xml:space="preserve">How do the connections Alvarez draws in paragraphs 23–26 </w:t>
            </w:r>
            <w:r w:rsidR="004E0144" w:rsidRPr="004E0144">
              <w:t>further shape and refine a central idea?</w:t>
            </w:r>
          </w:p>
        </w:tc>
      </w:tr>
      <w:tr w:rsidR="00263AF5" w:rsidRPr="00B00346">
        <w:tc>
          <w:tcPr>
            <w:tcW w:w="9478" w:type="dxa"/>
            <w:shd w:val="clear" w:color="auto" w:fill="76923C"/>
          </w:tcPr>
          <w:p w:rsidR="00D920A6" w:rsidRPr="00B00346" w:rsidRDefault="00D920A6" w:rsidP="00084A05">
            <w:pPr>
              <w:pStyle w:val="TableHeaders"/>
              <w:keepNext/>
            </w:pPr>
            <w:r w:rsidRPr="00B00346">
              <w:lastRenderedPageBreak/>
              <w:t>High Performance Response(s)</w:t>
            </w:r>
          </w:p>
        </w:tc>
      </w:tr>
      <w:tr w:rsidR="00D920A6">
        <w:tc>
          <w:tcPr>
            <w:tcW w:w="9478" w:type="dxa"/>
          </w:tcPr>
          <w:p w:rsidR="00BE4EBD" w:rsidRDefault="00252CE7" w:rsidP="008151E5">
            <w:pPr>
              <w:pStyle w:val="TableText"/>
            </w:pPr>
            <w:r>
              <w:t>A H</w:t>
            </w:r>
            <w:r w:rsidR="00BE4EBD">
              <w:t xml:space="preserve">igh </w:t>
            </w:r>
            <w:r>
              <w:t>P</w:t>
            </w:r>
            <w:r w:rsidR="00BE4EBD">
              <w:t xml:space="preserve">erformance </w:t>
            </w:r>
            <w:r>
              <w:t>Response should</w:t>
            </w:r>
            <w:r w:rsidR="00BE4EBD">
              <w:t>:</w:t>
            </w:r>
          </w:p>
          <w:p w:rsidR="00BB0B7D" w:rsidRPr="003908D2" w:rsidRDefault="00252CE7" w:rsidP="00BB0B7D">
            <w:pPr>
              <w:pStyle w:val="BulletedList"/>
            </w:pPr>
            <w:r>
              <w:t xml:space="preserve">Identify </w:t>
            </w:r>
            <w:r w:rsidR="00BB0B7D">
              <w:t>one or more connections Alvarez draws in paragraphs 23–26</w:t>
            </w:r>
            <w:r w:rsidR="006B3636">
              <w:t xml:space="preserve"> (e.g.</w:t>
            </w:r>
            <w:r w:rsidR="006E77A5">
              <w:t>,</w:t>
            </w:r>
            <w:r w:rsidR="006B3636">
              <w:t xml:space="preserve"> Alvarez draws connections between the way her mother “found ways of controlling [her]” </w:t>
            </w:r>
            <w:r w:rsidR="00F812BF">
              <w:t xml:space="preserve">(par. 24) </w:t>
            </w:r>
            <w:r w:rsidR="006B3636">
              <w:t>and the way Trujillo controlled people of the Dominican Republic)</w:t>
            </w:r>
            <w:r w:rsidR="00D60FCF">
              <w:t>.</w:t>
            </w:r>
          </w:p>
          <w:p w:rsidR="00D920A6" w:rsidRDefault="00BB0B7D" w:rsidP="00252CE7">
            <w:pPr>
              <w:pStyle w:val="BulletedList"/>
            </w:pPr>
            <w:r>
              <w:t>Identify a central idea related to the connections in paragraphs 23–26</w:t>
            </w:r>
            <w:r w:rsidR="00D60FCF">
              <w:t xml:space="preserve"> </w:t>
            </w:r>
            <w:r w:rsidR="006B3636">
              <w:t>(e.g.</w:t>
            </w:r>
            <w:r w:rsidR="006E77A5">
              <w:t>,</w:t>
            </w:r>
            <w:r w:rsidR="006B3636">
              <w:t xml:space="preserve"> </w:t>
            </w:r>
            <w:r w:rsidR="007251B8">
              <w:t>t</w:t>
            </w:r>
            <w:r w:rsidR="00D60FCF">
              <w:t>he central idea of silence versus voice is developed through the connection between Alvarez’s mother and Trujillo).</w:t>
            </w:r>
          </w:p>
          <w:p w:rsidR="00BB0B7D" w:rsidRPr="003908D2" w:rsidRDefault="006B1C66" w:rsidP="00D60FCF">
            <w:pPr>
              <w:pStyle w:val="BulletedList"/>
            </w:pPr>
            <w:r>
              <w:t xml:space="preserve">Explain </w:t>
            </w:r>
            <w:r w:rsidR="00BB0B7D">
              <w:t>how the connections in paragraphs 23–26 refine a central idea</w:t>
            </w:r>
            <w:r w:rsidR="00D60FCF">
              <w:t xml:space="preserve"> (e.g.</w:t>
            </w:r>
            <w:r w:rsidR="006E77A5">
              <w:t>,</w:t>
            </w:r>
            <w:r w:rsidR="00291442">
              <w:t xml:space="preserve"> </w:t>
            </w:r>
            <w:r w:rsidR="007251B8">
              <w:t>t</w:t>
            </w:r>
            <w:r w:rsidR="00291442">
              <w:t>he way Alvarez’s mother and Trujillo both use threats and fear to prevent people from speaking the truth develops the central idea of silence versus voice).</w:t>
            </w:r>
          </w:p>
        </w:tc>
      </w:tr>
    </w:tbl>
    <w:p w:rsidR="00C4787C" w:rsidRDefault="00C4787C" w:rsidP="00E946A0">
      <w:pPr>
        <w:pStyle w:val="Heading1"/>
      </w:pPr>
      <w:r>
        <w:t>Vocabulary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 xml:space="preserve">Vocabulary to </w:t>
            </w:r>
            <w:r w:rsidR="00D03E98" w:rsidRPr="00B00346">
              <w:t xml:space="preserve">provide directly </w:t>
            </w:r>
            <w:r w:rsidRPr="00B00346">
              <w:t>(will not include extended instruction)</w:t>
            </w:r>
          </w:p>
        </w:tc>
      </w:tr>
      <w:tr w:rsidR="00D920A6">
        <w:tc>
          <w:tcPr>
            <w:tcW w:w="9450" w:type="dxa"/>
          </w:tcPr>
          <w:p w:rsidR="000B2D56" w:rsidRDefault="00975E45" w:rsidP="006B1C66">
            <w:pPr>
              <w:pStyle w:val="BulletedList"/>
            </w:pPr>
            <w:r>
              <w:t>adolescence (n.)</w:t>
            </w:r>
            <w:r w:rsidR="009734E9">
              <w:t xml:space="preserve"> </w:t>
            </w:r>
            <w:r w:rsidR="00BE168B">
              <w:t xml:space="preserve">– </w:t>
            </w:r>
            <w:r w:rsidR="00BE168B" w:rsidRPr="00BE168B">
              <w:t>the period in human development that occurs between the beginning of puberty and adulthood</w:t>
            </w:r>
          </w:p>
          <w:p w:rsidR="00092467" w:rsidRDefault="00092467" w:rsidP="006B1C66">
            <w:pPr>
              <w:pStyle w:val="BulletedList"/>
            </w:pPr>
            <w:r>
              <w:t>outlandish (adj.)</w:t>
            </w:r>
            <w:r w:rsidR="001402A4">
              <w:t xml:space="preserve"> – </w:t>
            </w:r>
            <w:r w:rsidR="001402A4" w:rsidRPr="001402A4">
              <w:t>freakishly or grotesquely strange or odd, as appearance, dress, objects, ideas, or practices</w:t>
            </w:r>
          </w:p>
          <w:p w:rsidR="00885E2D" w:rsidRPr="00B231AA" w:rsidRDefault="00885E2D" w:rsidP="006B1C66">
            <w:pPr>
              <w:pStyle w:val="BulletedList"/>
            </w:pPr>
            <w:r>
              <w:t xml:space="preserve">disown (v.) – to </w:t>
            </w:r>
            <w:r w:rsidRPr="003C32D0">
              <w:t>deny the ownership of or responsibility for</w:t>
            </w:r>
          </w:p>
        </w:tc>
      </w:tr>
      <w:tr w:rsidR="00263AF5" w:rsidRPr="00F308FF">
        <w:tc>
          <w:tcPr>
            <w:tcW w:w="9450" w:type="dxa"/>
            <w:shd w:val="clear" w:color="auto" w:fill="76923C"/>
          </w:tcPr>
          <w:p w:rsidR="00D920A6" w:rsidRPr="002E4C92" w:rsidRDefault="00BA46CB" w:rsidP="00B00346">
            <w:pPr>
              <w:pStyle w:val="TableHeaders"/>
            </w:pPr>
            <w:r w:rsidRPr="00BA46CB">
              <w:t xml:space="preserve">Vocabulary </w:t>
            </w:r>
            <w:r w:rsidR="00DD5821" w:rsidRPr="00BA46CB">
              <w:t xml:space="preserve">to teach </w:t>
            </w:r>
            <w:r w:rsidRPr="00BA46CB">
              <w:t>(may include direct word work and/or questions)</w:t>
            </w:r>
          </w:p>
        </w:tc>
      </w:tr>
      <w:tr w:rsidR="00B231AA">
        <w:tc>
          <w:tcPr>
            <w:tcW w:w="9450" w:type="dxa"/>
          </w:tcPr>
          <w:p w:rsidR="00975E45" w:rsidRPr="00B231AA" w:rsidRDefault="00307AF0" w:rsidP="00307AF0">
            <w:pPr>
              <w:pStyle w:val="BulletedList"/>
            </w:pPr>
            <w:r>
              <w:t>None</w:t>
            </w:r>
            <w:r w:rsidR="009734E9">
              <w:t>.</w:t>
            </w:r>
          </w:p>
        </w:tc>
      </w:tr>
    </w:tbl>
    <w:p w:rsidR="00C4787C" w:rsidRDefault="00C4787C" w:rsidP="00E946A0">
      <w:pPr>
        <w:pStyle w:val="Heading1"/>
      </w:pPr>
      <w:r>
        <w:t>Lesson Agenda/Overview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684F77">
              <w:t>R</w:t>
            </w:r>
            <w:r w:rsidR="003C32D0">
              <w:t>I</w:t>
            </w:r>
            <w:r w:rsidR="00684F77">
              <w:t xml:space="preserve">.9-10.2, </w:t>
            </w:r>
            <w:r w:rsidR="003C32D0">
              <w:t>RI.9-10.3</w:t>
            </w:r>
          </w:p>
          <w:p w:rsidR="00730123" w:rsidRDefault="00265FA0" w:rsidP="00084A05">
            <w:pPr>
              <w:pStyle w:val="BulletedList"/>
            </w:pPr>
            <w:r>
              <w:t xml:space="preserve">Text: </w:t>
            </w:r>
            <w:r w:rsidRPr="00C02EC2">
              <w:t>“</w:t>
            </w:r>
            <w:r w:rsidR="003C32D0">
              <w:t>A Genetics of Justice</w:t>
            </w:r>
            <w:r>
              <w:t xml:space="preserve">” </w:t>
            </w:r>
            <w:r w:rsidR="00BA757A" w:rsidRPr="00BA757A">
              <w:t xml:space="preserve">by Julia Alvarez, </w:t>
            </w:r>
            <w:r>
              <w:t xml:space="preserve">paragraphs </w:t>
            </w:r>
            <w:r w:rsidR="003C32D0">
              <w:t>23–26</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r w:rsidR="00844E29">
              <w:t xml:space="preserve"> </w:t>
            </w:r>
          </w:p>
          <w:p w:rsidR="00F51573" w:rsidRDefault="00F51573" w:rsidP="00F51573">
            <w:pPr>
              <w:pStyle w:val="NumberedList"/>
            </w:pPr>
            <w:r>
              <w:t>Masterful Reading</w:t>
            </w:r>
          </w:p>
          <w:p w:rsidR="00844E29" w:rsidRDefault="00F51573" w:rsidP="00844E29">
            <w:pPr>
              <w:pStyle w:val="NumberedList"/>
            </w:pPr>
            <w:r>
              <w:t>Reading and Discussion</w:t>
            </w:r>
          </w:p>
          <w:p w:rsidR="00F51573" w:rsidRDefault="00F51573" w:rsidP="00F51573">
            <w:pPr>
              <w:pStyle w:val="NumberedList"/>
            </w:pPr>
            <w:r>
              <w:lastRenderedPageBreak/>
              <w:t>Quick Write</w:t>
            </w:r>
          </w:p>
          <w:p w:rsidR="00546D71" w:rsidRPr="00546D71" w:rsidRDefault="00F51573" w:rsidP="00F51573">
            <w:pPr>
              <w:pStyle w:val="NumberedList"/>
            </w:pPr>
            <w:r>
              <w:t>Closing</w:t>
            </w:r>
          </w:p>
        </w:tc>
        <w:tc>
          <w:tcPr>
            <w:tcW w:w="1638" w:type="dxa"/>
            <w:tcBorders>
              <w:top w:val="nil"/>
            </w:tcBorders>
          </w:tcPr>
          <w:p w:rsidR="00546D71" w:rsidRDefault="00546D71" w:rsidP="000B2D56">
            <w:pPr>
              <w:pStyle w:val="TableText"/>
            </w:pPr>
          </w:p>
          <w:p w:rsidR="00F51573" w:rsidRDefault="00BB0B7D" w:rsidP="004572D8">
            <w:pPr>
              <w:pStyle w:val="NumberedList"/>
              <w:numPr>
                <w:ilvl w:val="0"/>
                <w:numId w:val="1"/>
              </w:numPr>
            </w:pPr>
            <w:r>
              <w:t>5</w:t>
            </w:r>
            <w:r w:rsidR="00F51573">
              <w:t>%</w:t>
            </w:r>
          </w:p>
          <w:p w:rsidR="00F51573" w:rsidRDefault="00BB0B7D" w:rsidP="00F51573">
            <w:pPr>
              <w:pStyle w:val="NumberedList"/>
            </w:pPr>
            <w:r>
              <w:t>10</w:t>
            </w:r>
            <w:r w:rsidR="00F51573">
              <w:t>%</w:t>
            </w:r>
          </w:p>
          <w:p w:rsidR="00F51573" w:rsidRDefault="00BB0B7D" w:rsidP="00F51573">
            <w:pPr>
              <w:pStyle w:val="NumberedList"/>
            </w:pPr>
            <w:r>
              <w:t>10</w:t>
            </w:r>
            <w:r w:rsidR="00F51573">
              <w:t>%</w:t>
            </w:r>
          </w:p>
          <w:p w:rsidR="00F51573" w:rsidRDefault="00BB0B7D" w:rsidP="00F51573">
            <w:pPr>
              <w:pStyle w:val="NumberedList"/>
            </w:pPr>
            <w:r>
              <w:t>55</w:t>
            </w:r>
            <w:r w:rsidR="00F51573">
              <w:t>%</w:t>
            </w:r>
          </w:p>
          <w:p w:rsidR="00F51573" w:rsidRDefault="00F51573" w:rsidP="00F51573">
            <w:pPr>
              <w:pStyle w:val="NumberedList"/>
            </w:pPr>
            <w:r>
              <w:lastRenderedPageBreak/>
              <w:t>15%</w:t>
            </w:r>
          </w:p>
          <w:p w:rsidR="00546D71" w:rsidRPr="00C02EC2" w:rsidRDefault="00F51573" w:rsidP="00F51573">
            <w:pPr>
              <w:pStyle w:val="NumberedList"/>
            </w:pPr>
            <w:r>
              <w:t>5%</w:t>
            </w:r>
          </w:p>
        </w:tc>
      </w:tr>
    </w:tbl>
    <w:p w:rsidR="003368BF" w:rsidRDefault="00F308FF" w:rsidP="00E946A0">
      <w:pPr>
        <w:pStyle w:val="Heading1"/>
      </w:pPr>
      <w:r>
        <w:lastRenderedPageBreak/>
        <w:t>Materials</w:t>
      </w:r>
    </w:p>
    <w:p w:rsidR="00311424" w:rsidRDefault="006A68E4" w:rsidP="00311424">
      <w:pPr>
        <w:pStyle w:val="BulletedList"/>
        <w:spacing w:before="0"/>
      </w:pPr>
      <w:r>
        <w:t>Student c</w:t>
      </w:r>
      <w:r w:rsidR="00311424">
        <w:t xml:space="preserve">opies of the </w:t>
      </w:r>
      <w:r w:rsidR="00307AF0">
        <w:t>Central</w:t>
      </w:r>
      <w:r w:rsidR="00311424">
        <w:t xml:space="preserve"> Ideas Tracking Tool (refer to 10.2.</w:t>
      </w:r>
      <w:r w:rsidR="00307AF0">
        <w:t>1</w:t>
      </w:r>
      <w:r w:rsidR="00311424">
        <w:t xml:space="preserve"> Lesson </w:t>
      </w:r>
      <w:r w:rsidR="00307AF0">
        <w:t>5</w:t>
      </w:r>
      <w:r w:rsidR="00311424">
        <w:t>)</w:t>
      </w:r>
      <w:r w:rsidRPr="006A68E4">
        <w:t>—Students may need blank copies of the tool if they have run out of space on their original tool.</w:t>
      </w:r>
    </w:p>
    <w:p w:rsidR="00154ED9" w:rsidRPr="006E7D3C" w:rsidRDefault="00154ED9" w:rsidP="00154ED9">
      <w:pPr>
        <w:pStyle w:val="BulletedList"/>
      </w:pPr>
      <w:r>
        <w:t>Student copies of the Short Response Rubric</w:t>
      </w:r>
      <w:r w:rsidR="005A0E01">
        <w:t xml:space="preserve"> and Checklist</w:t>
      </w:r>
      <w:r>
        <w:t xml:space="preserve"> (refer 10.2.1 Lesson 1)</w:t>
      </w:r>
    </w:p>
    <w:p w:rsidR="00C4787C" w:rsidRPr="00A24DAB" w:rsidRDefault="00C4787C" w:rsidP="00E946A0">
      <w:pPr>
        <w:pStyle w:val="Heading1"/>
      </w:pPr>
      <w:r w:rsidRPr="00A24DAB">
        <w:t>Learning Sequence</w:t>
      </w:r>
    </w:p>
    <w:tbl>
      <w:tblPr>
        <w:tblStyle w:val="TableGrid"/>
        <w:tblW w:w="946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C357D5">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C357D5">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C357D5">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C357D5">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C357D5">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C357D5">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C357D5">
            <w:pPr>
              <w:spacing w:before="20" w:after="20" w:line="240" w:lineRule="auto"/>
              <w:rPr>
                <w:sz w:val="20"/>
              </w:rPr>
            </w:pPr>
            <w:r w:rsidRPr="001708C2">
              <w:rPr>
                <w:sz w:val="20"/>
              </w:rPr>
              <w:t>Indicates possible student response(s) to teacher questions.</w:t>
            </w:r>
          </w:p>
        </w:tc>
      </w:tr>
      <w:tr w:rsidR="00546D71" w:rsidRPr="000D6FA4">
        <w:tc>
          <w:tcPr>
            <w:tcW w:w="894" w:type="dxa"/>
          </w:tcPr>
          <w:p w:rsidR="00546D71" w:rsidRPr="000D6FA4" w:rsidRDefault="00546D71" w:rsidP="00254736">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C357D5">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006376F9">
        <w:t>5</w:t>
      </w:r>
      <w:r w:rsidR="00607856" w:rsidRPr="00A24DAB">
        <w:t>%</w:t>
      </w:r>
    </w:p>
    <w:p w:rsidR="00582AFC" w:rsidRDefault="00FE6907" w:rsidP="00FE6907">
      <w:pPr>
        <w:pStyle w:val="TA"/>
      </w:pPr>
      <w:r>
        <w:t>Begin by reviewing the agenda and assessed standard</w:t>
      </w:r>
      <w:r w:rsidR="00582AFC">
        <w:t>s</w:t>
      </w:r>
      <w:r>
        <w:t xml:space="preserve"> for this lesson:</w:t>
      </w:r>
      <w:r w:rsidR="00582AFC">
        <w:t xml:space="preserve"> RI.9-10.2 and RI.9-10.3</w:t>
      </w:r>
      <w:r w:rsidR="00EA3E05">
        <w:t>.</w:t>
      </w:r>
      <w:r w:rsidR="00582AFC">
        <w:t xml:space="preserve"> </w:t>
      </w:r>
      <w:r>
        <w:t xml:space="preserve">In this lesson, students </w:t>
      </w:r>
      <w:r w:rsidR="006376F9">
        <w:t xml:space="preserve">analyze how </w:t>
      </w:r>
      <w:r w:rsidR="00071884">
        <w:t>Alvarez unfolds ideas and draws connections between them. Students also analyze how Alvarez refines the essay</w:t>
      </w:r>
      <w:r w:rsidR="00EA3E05">
        <w:t>’</w:t>
      </w:r>
      <w:r w:rsidR="00071884">
        <w:t>s central ideas.</w:t>
      </w:r>
    </w:p>
    <w:p w:rsidR="00FE6907" w:rsidRDefault="00FE6907" w:rsidP="00FE6907">
      <w:pPr>
        <w:pStyle w:val="SA"/>
      </w:pPr>
      <w:r>
        <w:t xml:space="preserve">Students </w:t>
      </w:r>
      <w:r w:rsidR="00163646">
        <w:t>look at the agenda</w:t>
      </w:r>
      <w:r>
        <w:t>.</w:t>
      </w:r>
    </w:p>
    <w:p w:rsidR="00E1102F" w:rsidRDefault="000B2D56" w:rsidP="00582AFC">
      <w:pPr>
        <w:pStyle w:val="LearningSequenceHeader"/>
      </w:pPr>
      <w:r>
        <w:t>Activity 2</w:t>
      </w:r>
      <w:r w:rsidRPr="000B2D56">
        <w:t xml:space="preserve">: </w:t>
      </w:r>
      <w:r>
        <w:t>Homework Accountability</w:t>
      </w:r>
      <w:r>
        <w:tab/>
        <w:t>10</w:t>
      </w:r>
      <w:r w:rsidRPr="000B2D56">
        <w:t>%</w:t>
      </w:r>
    </w:p>
    <w:p w:rsidR="00544986" w:rsidRPr="00427129" w:rsidRDefault="00544986" w:rsidP="00544986">
      <w:pPr>
        <w:pStyle w:val="TA"/>
      </w:pPr>
      <w:r>
        <w:t>I</w:t>
      </w:r>
      <w:r w:rsidRPr="00E51822">
        <w:t xml:space="preserve">nstruct students to talk in pairs about how they </w:t>
      </w:r>
      <w:r>
        <w:t>applied</w:t>
      </w:r>
      <w:r w:rsidRPr="00E51822">
        <w:t xml:space="preserve"> their </w:t>
      </w:r>
      <w:r>
        <w:t>focus standard</w:t>
      </w:r>
      <w:r w:rsidRPr="00E51822">
        <w:t xml:space="preserve"> to thei</w:t>
      </w:r>
      <w:r w:rsidR="00163646">
        <w:t>r</w:t>
      </w:r>
      <w:r>
        <w:t xml:space="preserve"> </w:t>
      </w:r>
      <w:r w:rsidRPr="00E51822">
        <w:t>text. Lead a brief share out on the previous lesson’s AIR homework assignment.</w:t>
      </w:r>
      <w:r w:rsidR="00254736">
        <w:t xml:space="preserve"> </w:t>
      </w:r>
      <w:r w:rsidRPr="00E51822">
        <w:t>Select several students (or student pairs) to explain how they applied their focus standard to their AIR text.</w:t>
      </w:r>
    </w:p>
    <w:p w:rsidR="00756834" w:rsidRPr="00756834" w:rsidRDefault="00544986" w:rsidP="00544986">
      <w:pPr>
        <w:pStyle w:val="SA"/>
        <w:rPr>
          <w:b/>
        </w:rPr>
      </w:pPr>
      <w:r w:rsidRPr="00E51822">
        <w:t>Students (or student pairs) discuss and share how they applied their focus standard to their AIR text from the previous lesson’s homework.</w:t>
      </w:r>
    </w:p>
    <w:p w:rsidR="00756834" w:rsidRDefault="00756834" w:rsidP="00756834">
      <w:pPr>
        <w:pStyle w:val="BR"/>
      </w:pPr>
    </w:p>
    <w:p w:rsidR="00414EAD" w:rsidRDefault="00756834" w:rsidP="00756834">
      <w:pPr>
        <w:pStyle w:val="TA"/>
      </w:pPr>
      <w:r>
        <w:lastRenderedPageBreak/>
        <w:t xml:space="preserve">Instruct students to form new pairs and exchange their responses to the </w:t>
      </w:r>
      <w:r w:rsidR="00163646">
        <w:t xml:space="preserve">10.2.2 </w:t>
      </w:r>
      <w:r>
        <w:t>Lesson 7 homework prompt</w:t>
      </w:r>
      <w:r w:rsidR="00171460">
        <w:t xml:space="preserve"> </w:t>
      </w:r>
      <w:r w:rsidR="006F312F">
        <w:t>(</w:t>
      </w:r>
      <w:r w:rsidRPr="00756834">
        <w:t>Analyze how Alvarez develops her description of her mother in relation to Trujillo in paragraphs 1–22.</w:t>
      </w:r>
      <w:r w:rsidR="00171460">
        <w:t>)</w:t>
      </w:r>
      <w:r w:rsidR="00CE69EF">
        <w:t>.</w:t>
      </w:r>
    </w:p>
    <w:p w:rsidR="00414EAD" w:rsidRDefault="00414EAD" w:rsidP="00414EAD">
      <w:pPr>
        <w:pStyle w:val="SR"/>
      </w:pPr>
      <w:r>
        <w:t>Student responses may include:</w:t>
      </w:r>
    </w:p>
    <w:p w:rsidR="00FD75C3" w:rsidRDefault="00FD75C3" w:rsidP="00414EAD">
      <w:pPr>
        <w:pStyle w:val="SASRBullet"/>
      </w:pPr>
      <w:r>
        <w:t>As a girl</w:t>
      </w:r>
      <w:r w:rsidR="007251B8">
        <w:t>,</w:t>
      </w:r>
      <w:r>
        <w:t xml:space="preserve"> Alvarez’s mother was “kept</w:t>
      </w:r>
      <w:r w:rsidR="00084A05">
        <w:t xml:space="preserve"> . . . </w:t>
      </w:r>
      <w:r>
        <w:t>out of the public eye,” so she wouldn’t catch Trujillo’s eye and be a victim of his “appetite for pretty girls” (par</w:t>
      </w:r>
      <w:r w:rsidR="007251B8">
        <w:t>.</w:t>
      </w:r>
      <w:r>
        <w:t xml:space="preserve"> 2).</w:t>
      </w:r>
    </w:p>
    <w:p w:rsidR="000B4B66" w:rsidRDefault="00FD75C3" w:rsidP="00414EAD">
      <w:pPr>
        <w:pStyle w:val="SASRBullet"/>
      </w:pPr>
      <w:r>
        <w:t>Alvarez’s grandparents “were afraid to say anything</w:t>
      </w:r>
      <w:r w:rsidR="000B4B66">
        <w:t xml:space="preserve">—even to their </w:t>
      </w:r>
      <w:r w:rsidR="003B70A7">
        <w:t>own children—against the regime</w:t>
      </w:r>
      <w:r w:rsidR="000B4B66">
        <w:t xml:space="preserve">” </w:t>
      </w:r>
      <w:r w:rsidR="003B70A7">
        <w:t xml:space="preserve">(par. 3), </w:t>
      </w:r>
      <w:r w:rsidR="000B4B66">
        <w:t>so Alvarez’s mother knew little of Trujillo’s true character.</w:t>
      </w:r>
    </w:p>
    <w:p w:rsidR="003B70A7" w:rsidRDefault="000B4B66" w:rsidP="00414EAD">
      <w:pPr>
        <w:pStyle w:val="SASRBullet"/>
      </w:pPr>
      <w:r>
        <w:t>She thought of Trujillo “</w:t>
      </w:r>
      <w:r w:rsidR="003B70A7">
        <w:t>as a kind of movie star” (par. 3) and in her daydreams, “her great love wore the handsome young dictator’s face” (par. 4).</w:t>
      </w:r>
    </w:p>
    <w:p w:rsidR="003B70A7" w:rsidRDefault="003B70A7" w:rsidP="00414EAD">
      <w:pPr>
        <w:pStyle w:val="SASRBullet"/>
      </w:pPr>
      <w:r>
        <w:t xml:space="preserve">By the time Alvarez’s mother married Alvarez’s father, she “knew all about the true nature of the dictatorship” (par. 5). </w:t>
      </w:r>
      <w:r w:rsidR="00D6643F">
        <w:t>Family friends had disappeared and s</w:t>
      </w:r>
      <w:r>
        <w:t>he knew that Trujillo had killed thousands</w:t>
      </w:r>
      <w:r w:rsidR="00D6643F">
        <w:t xml:space="preserve"> of people</w:t>
      </w:r>
      <w:r>
        <w:t>.</w:t>
      </w:r>
    </w:p>
    <w:p w:rsidR="003B70A7" w:rsidRDefault="003B70A7" w:rsidP="00414EAD">
      <w:pPr>
        <w:pStyle w:val="SASRBullet"/>
      </w:pPr>
      <w:r>
        <w:t xml:space="preserve">Alvarez’s mother was “doubly revolted” by Trujillo and thought of him as a “cold-blooded monster” (par. 6). </w:t>
      </w:r>
    </w:p>
    <w:p w:rsidR="003B70A7" w:rsidRDefault="003B70A7" w:rsidP="00414EAD">
      <w:pPr>
        <w:pStyle w:val="SASRBullet"/>
      </w:pPr>
      <w:r>
        <w:t>Trujillo even became “something of an obsession” to Alvarez’s mother. She used him as a boogeyman in “cautionary tales” to Alvarez and her sisters.</w:t>
      </w:r>
    </w:p>
    <w:p w:rsidR="003B70A7" w:rsidRDefault="003B70A7" w:rsidP="00414EAD">
      <w:pPr>
        <w:pStyle w:val="SASRBullet"/>
      </w:pPr>
      <w:r>
        <w:t>Alvarez’s mother suffered in the parade for Trujillo, marching “for hours in the hot sun” until she felt like “she was going to faint” and her “feet were swollen and hurting” (par. 12).</w:t>
      </w:r>
    </w:p>
    <w:p w:rsidR="003B70A7" w:rsidRDefault="003B70A7" w:rsidP="00414EAD">
      <w:pPr>
        <w:pStyle w:val="SASRBullet"/>
      </w:pPr>
      <w:r>
        <w:t>The parade increased Alvarez’s mother’s obsession with Trujillo. Even after she left the Dominican Republic, she still lived with “the habits of repression, censorship, terror” (par.</w:t>
      </w:r>
      <w:r w:rsidR="00254736">
        <w:t> </w:t>
      </w:r>
      <w:r>
        <w:t>17).</w:t>
      </w:r>
    </w:p>
    <w:p w:rsidR="00544986" w:rsidRPr="002B26C1" w:rsidRDefault="003B70A7" w:rsidP="00414EAD">
      <w:pPr>
        <w:pStyle w:val="SASRBullet"/>
      </w:pPr>
      <w:r>
        <w:t>Trujillo so affected Alvarez’s mother that she enforced on her daughters the same “mandate of silence” (par. 22) that Trujillo had enforced in the Dominican Republic.</w:t>
      </w:r>
    </w:p>
    <w:p w:rsidR="000B2D56" w:rsidRDefault="000B2D56" w:rsidP="00CE2836">
      <w:pPr>
        <w:pStyle w:val="LearningSequenceHeader"/>
      </w:pPr>
      <w:r w:rsidRPr="000B2D56">
        <w:t xml:space="preserve">Activity </w:t>
      </w:r>
      <w:r>
        <w:t>3</w:t>
      </w:r>
      <w:r w:rsidRPr="000B2D56">
        <w:t xml:space="preserve">: </w:t>
      </w:r>
      <w:r w:rsidR="002F2A18">
        <w:t>Masterful Reading</w:t>
      </w:r>
      <w:r>
        <w:tab/>
      </w:r>
      <w:r w:rsidR="00F4780A">
        <w:t>1</w:t>
      </w:r>
      <w:r w:rsidR="00154E9D">
        <w:t>0</w:t>
      </w:r>
      <w:r w:rsidRPr="000B2D56">
        <w:t>%</w:t>
      </w:r>
    </w:p>
    <w:p w:rsidR="007E147A" w:rsidRDefault="005E1E1E" w:rsidP="007E147A">
      <w:pPr>
        <w:pStyle w:val="TA"/>
      </w:pPr>
      <w:r>
        <w:t xml:space="preserve">Have students listen to a Masterful Reading of </w:t>
      </w:r>
      <w:r w:rsidR="00582AFC">
        <w:t xml:space="preserve">paragraphs 23–26 from </w:t>
      </w:r>
      <w:r>
        <w:t>“</w:t>
      </w:r>
      <w:r w:rsidR="00F812BF">
        <w:t>A Genetics of Justice,</w:t>
      </w:r>
      <w:r>
        <w:t xml:space="preserve">” </w:t>
      </w:r>
      <w:r w:rsidR="00F812BF">
        <w:t xml:space="preserve">(from “She had named me, her second of four daughters” to “‘If looks could kill’”). </w:t>
      </w:r>
      <w:r>
        <w:t>Ask students to listen for details that develop the central ideas in the story.</w:t>
      </w:r>
      <w:r w:rsidR="007E147A">
        <w:t xml:space="preserve"> </w:t>
      </w:r>
    </w:p>
    <w:p w:rsidR="007E147A" w:rsidRDefault="005E1E1E" w:rsidP="00707670">
      <w:pPr>
        <w:pStyle w:val="SA"/>
      </w:pPr>
      <w:r>
        <w:t>Students follow along, reading silently.</w:t>
      </w:r>
    </w:p>
    <w:p w:rsidR="00707670" w:rsidRDefault="00707670" w:rsidP="00707670">
      <w:pPr>
        <w:pStyle w:val="LearningSequenceHeader"/>
      </w:pPr>
      <w:r>
        <w:t>Activity 4</w:t>
      </w:r>
      <w:r w:rsidRPr="00707670">
        <w:t xml:space="preserve">: </w:t>
      </w:r>
      <w:r w:rsidR="00F44203">
        <w:t>Reading and Discussion</w:t>
      </w:r>
      <w:r w:rsidRPr="00707670">
        <w:tab/>
      </w:r>
      <w:r w:rsidR="00154E9D">
        <w:t>55</w:t>
      </w:r>
      <w:r w:rsidRPr="00707670">
        <w:t>%</w:t>
      </w:r>
    </w:p>
    <w:p w:rsidR="000E68BE" w:rsidRDefault="000E68BE" w:rsidP="000E68BE">
      <w:pPr>
        <w:pStyle w:val="TA"/>
      </w:pPr>
      <w:r>
        <w:t xml:space="preserve">Explain to students </w:t>
      </w:r>
      <w:r w:rsidR="006B6AB9">
        <w:t>that</w:t>
      </w:r>
      <w:r w:rsidR="008A4B3D">
        <w:t>,</w:t>
      </w:r>
      <w:r w:rsidR="006B6AB9">
        <w:t xml:space="preserve"> </w:t>
      </w:r>
      <w:r>
        <w:t xml:space="preserve">throughout the discussion, they stop and take notes about what has been discussed in preparation for </w:t>
      </w:r>
      <w:r w:rsidR="00EA3E05">
        <w:t xml:space="preserve">the </w:t>
      </w:r>
      <w:r>
        <w:t>Quick Write assessment. Instruct</w:t>
      </w:r>
      <w:r w:rsidRPr="00B67087">
        <w:t xml:space="preserve"> students to take notes in their notebooks or add to their text annotation.</w:t>
      </w:r>
    </w:p>
    <w:p w:rsidR="002F1134" w:rsidRPr="00AF537F" w:rsidRDefault="000E68BE" w:rsidP="00AF537F">
      <w:pPr>
        <w:pStyle w:val="SA"/>
      </w:pPr>
      <w:r>
        <w:lastRenderedPageBreak/>
        <w:t>Students listen.</w:t>
      </w:r>
    </w:p>
    <w:p w:rsidR="002F1134" w:rsidRDefault="00EE0C5D" w:rsidP="00825A6C">
      <w:pPr>
        <w:pStyle w:val="TA"/>
      </w:pPr>
      <w:r>
        <w:t>P</w:t>
      </w:r>
      <w:r w:rsidR="00825A6C">
        <w:t>rovid</w:t>
      </w:r>
      <w:r>
        <w:t>e</w:t>
      </w:r>
      <w:r w:rsidR="00825A6C">
        <w:t xml:space="preserve"> </w:t>
      </w:r>
      <w:r>
        <w:t xml:space="preserve">students with </w:t>
      </w:r>
      <w:r w:rsidR="00825A6C">
        <w:t>the following definition:</w:t>
      </w:r>
      <w:r w:rsidR="002F1134">
        <w:t xml:space="preserve"> </w:t>
      </w:r>
      <w:r w:rsidR="002F1134">
        <w:rPr>
          <w:i/>
        </w:rPr>
        <w:t>adolescence</w:t>
      </w:r>
      <w:r w:rsidR="00631717">
        <w:t xml:space="preserve"> means</w:t>
      </w:r>
      <w:r w:rsidR="002F1134">
        <w:t xml:space="preserve"> “</w:t>
      </w:r>
      <w:r w:rsidR="002F1134" w:rsidRPr="00BE168B">
        <w:t>the period in human development that occurs between the be</w:t>
      </w:r>
      <w:r w:rsidR="002F1134">
        <w:t>ginning of puberty and adulthood.”</w:t>
      </w:r>
    </w:p>
    <w:p w:rsidR="00484392" w:rsidRPr="002F1134" w:rsidRDefault="00484392" w:rsidP="00484392">
      <w:pPr>
        <w:pStyle w:val="SA"/>
      </w:pPr>
      <w:r>
        <w:t xml:space="preserve">Students write the definition of </w:t>
      </w:r>
      <w:r>
        <w:rPr>
          <w:i/>
        </w:rPr>
        <w:t xml:space="preserve">adolescence </w:t>
      </w:r>
      <w:r>
        <w:t xml:space="preserve">on their copy of the text or in a vocabulary </w:t>
      </w:r>
      <w:r w:rsidR="00EE0C5D">
        <w:t>journal</w:t>
      </w:r>
      <w:r>
        <w:t>.</w:t>
      </w:r>
    </w:p>
    <w:p w:rsidR="00163646" w:rsidRDefault="00163646" w:rsidP="00875EB3">
      <w:pPr>
        <w:pStyle w:val="TA"/>
      </w:pPr>
      <w:r>
        <w:t xml:space="preserve">Instruct students to form pairs. </w:t>
      </w:r>
      <w:r w:rsidRPr="004111A5">
        <w:t xml:space="preserve">Post or project </w:t>
      </w:r>
      <w:r>
        <w:t xml:space="preserve">each set of </w:t>
      </w:r>
      <w:r w:rsidRPr="004111A5">
        <w:t xml:space="preserve">questions </w:t>
      </w:r>
      <w:r>
        <w:t xml:space="preserve">below </w:t>
      </w:r>
      <w:r w:rsidRPr="004111A5">
        <w:t xml:space="preserve">for students to </w:t>
      </w:r>
      <w:r>
        <w:t>discuss.</w:t>
      </w:r>
    </w:p>
    <w:p w:rsidR="004111A5" w:rsidRDefault="00092467" w:rsidP="004111A5">
      <w:pPr>
        <w:pStyle w:val="TA"/>
      </w:pPr>
      <w:r>
        <w:t>Instruct student pair</w:t>
      </w:r>
      <w:r w:rsidR="006A68B2">
        <w:t xml:space="preserve">s to </w:t>
      </w:r>
      <w:r w:rsidR="00825A6C">
        <w:t>re</w:t>
      </w:r>
      <w:r w:rsidR="006A68B2">
        <w:t>read paragraph 23</w:t>
      </w:r>
      <w:r w:rsidR="00EE0C5D">
        <w:t xml:space="preserve"> </w:t>
      </w:r>
      <w:r w:rsidR="006A7D3B">
        <w:t>(</w:t>
      </w:r>
      <w:r w:rsidR="00EE0C5D">
        <w:t>from “She had named me, her second of four daughters” to “but adolescence was a full-fledged war”</w:t>
      </w:r>
      <w:r w:rsidR="006A7D3B">
        <w:t>)</w:t>
      </w:r>
      <w:r w:rsidR="00163646">
        <w:t xml:space="preserve"> and answer the following questions before sharing out with the class</w:t>
      </w:r>
      <w:r w:rsidR="00EE0C5D">
        <w:t>.</w:t>
      </w:r>
    </w:p>
    <w:p w:rsidR="00092467" w:rsidRDefault="006A68B2" w:rsidP="00092467">
      <w:pPr>
        <w:pStyle w:val="Q"/>
      </w:pPr>
      <w:r>
        <w:t xml:space="preserve">What ideas about herself does Alvarez </w:t>
      </w:r>
      <w:r w:rsidR="001C70A6">
        <w:t xml:space="preserve">reveal </w:t>
      </w:r>
      <w:r>
        <w:t xml:space="preserve">in </w:t>
      </w:r>
      <w:r w:rsidR="00092467">
        <w:t>paragraph 23?</w:t>
      </w:r>
    </w:p>
    <w:p w:rsidR="00825A6C" w:rsidRDefault="00825A6C" w:rsidP="00154E9D">
      <w:pPr>
        <w:pStyle w:val="SR"/>
      </w:pPr>
      <w:r>
        <w:t>Student responses may include:</w:t>
      </w:r>
    </w:p>
    <w:p w:rsidR="00825A6C" w:rsidRDefault="006A68B2" w:rsidP="00825A6C">
      <w:pPr>
        <w:pStyle w:val="SASRBullet"/>
      </w:pPr>
      <w:r>
        <w:t>Alvarez reveals that she talk</w:t>
      </w:r>
      <w:r w:rsidR="00EA3E05">
        <w:t>ed</w:t>
      </w:r>
      <w:r>
        <w:t xml:space="preserve"> a lot</w:t>
      </w:r>
      <w:r w:rsidR="006E77A5">
        <w:t>:</w:t>
      </w:r>
      <w:r>
        <w:t xml:space="preserve"> </w:t>
      </w:r>
      <w:r w:rsidR="00825A6C">
        <w:t>“I would not shut up.”</w:t>
      </w:r>
    </w:p>
    <w:p w:rsidR="00825A6C" w:rsidRDefault="00825A6C" w:rsidP="00825A6C">
      <w:pPr>
        <w:pStyle w:val="SASRBullet"/>
      </w:pPr>
      <w:r>
        <w:t>S</w:t>
      </w:r>
      <w:r w:rsidR="006A68B2">
        <w:t>he frequently disagree</w:t>
      </w:r>
      <w:r w:rsidR="006B1C66">
        <w:t>d</w:t>
      </w:r>
      <w:r w:rsidR="000311DC">
        <w:t xml:space="preserve"> and argued</w:t>
      </w:r>
      <w:r w:rsidR="006A68B2">
        <w:t xml:space="preserve"> with her mother</w:t>
      </w:r>
      <w:r w:rsidR="006E77A5">
        <w:t>:</w:t>
      </w:r>
      <w:r>
        <w:t xml:space="preserve"> “I always had to answer her back when I disagreed with her.” </w:t>
      </w:r>
    </w:p>
    <w:p w:rsidR="00825A6C" w:rsidRDefault="00825A6C" w:rsidP="00825A6C">
      <w:pPr>
        <w:pStyle w:val="SASRBullet"/>
      </w:pPr>
      <w:r>
        <w:t>Her relationship with her mother was strained</w:t>
      </w:r>
      <w:r w:rsidR="006E77A5">
        <w:t>:</w:t>
      </w:r>
      <w:r w:rsidR="00C6734E">
        <w:t xml:space="preserve"> </w:t>
      </w:r>
      <w:r>
        <w:t>“Childhood was rocky, but adolescence was a full-fledged war</w:t>
      </w:r>
      <w:r w:rsidR="006A68B2">
        <w:t>.</w:t>
      </w:r>
      <w:r>
        <w:t>”</w:t>
      </w:r>
      <w:r w:rsidR="009713C4">
        <w:t xml:space="preserve"> </w:t>
      </w:r>
    </w:p>
    <w:p w:rsidR="00154E9D" w:rsidRDefault="000311DC" w:rsidP="00825A6C">
      <w:pPr>
        <w:pStyle w:val="SASRBullet"/>
      </w:pPr>
      <w:r>
        <w:t>She also reveals that she shares the same name with her mother.</w:t>
      </w:r>
    </w:p>
    <w:p w:rsidR="00092467" w:rsidRDefault="00BB0B7D" w:rsidP="00092467">
      <w:pPr>
        <w:pStyle w:val="Q"/>
      </w:pPr>
      <w:r>
        <w:t>What words does Alvarez use to describe</w:t>
      </w:r>
      <w:r w:rsidR="00092467">
        <w:t xml:space="preserve"> her relationship with her mother?</w:t>
      </w:r>
      <w:r w:rsidR="005E4DB5">
        <w:t xml:space="preserve"> How does the word choice develop Alvarez’s relationship with her mother?</w:t>
      </w:r>
    </w:p>
    <w:p w:rsidR="006A68B2" w:rsidRDefault="006A68B2" w:rsidP="006A68B2">
      <w:pPr>
        <w:pStyle w:val="SR"/>
      </w:pPr>
      <w:r>
        <w:t>Alvarez describes the relationship as “rocky” and “a full-fledged war”</w:t>
      </w:r>
      <w:r w:rsidR="00413343">
        <w:t xml:space="preserve"> (par. 23).</w:t>
      </w:r>
      <w:r w:rsidR="005E4DB5">
        <w:t xml:space="preserve"> These word choices develop the reader’s understanding of the conflict that defines the relationship.</w:t>
      </w:r>
    </w:p>
    <w:p w:rsidR="001402A4" w:rsidRDefault="00BB0B7D" w:rsidP="00092467">
      <w:pPr>
        <w:pStyle w:val="Q"/>
      </w:pPr>
      <w:r>
        <w:t xml:space="preserve">How </w:t>
      </w:r>
      <w:r w:rsidR="00092467">
        <w:t xml:space="preserve">is Alvarez different </w:t>
      </w:r>
      <w:r w:rsidR="002502C5">
        <w:t xml:space="preserve">from </w:t>
      </w:r>
      <w:r w:rsidR="00092467">
        <w:t>her mother?</w:t>
      </w:r>
      <w:r w:rsidR="001402A4">
        <w:t xml:space="preserve"> Cite specific examples from </w:t>
      </w:r>
      <w:r>
        <w:t xml:space="preserve">paragraph 23 and earlier in </w:t>
      </w:r>
      <w:r w:rsidR="001402A4">
        <w:t>the essay to support your analysis.</w:t>
      </w:r>
    </w:p>
    <w:p w:rsidR="006A68B2" w:rsidRDefault="006A68B2" w:rsidP="006A68B2">
      <w:pPr>
        <w:pStyle w:val="SR"/>
      </w:pPr>
      <w:r>
        <w:t xml:space="preserve">Alvarez does </w:t>
      </w:r>
      <w:r w:rsidR="00DF7998">
        <w:t>“</w:t>
      </w:r>
      <w:r>
        <w:t xml:space="preserve">not shut up.” She also </w:t>
      </w:r>
      <w:r w:rsidR="00484392">
        <w:t>feels the need</w:t>
      </w:r>
      <w:r>
        <w:t xml:space="preserve"> t</w:t>
      </w:r>
      <w:r w:rsidR="00090278">
        <w:t>o answer back when she disagrees</w:t>
      </w:r>
      <w:r>
        <w:t xml:space="preserve"> with her mother. </w:t>
      </w:r>
      <w:r w:rsidR="000311DC">
        <w:t xml:space="preserve">In contrast, </w:t>
      </w:r>
      <w:r w:rsidR="00A26D99">
        <w:t>h</w:t>
      </w:r>
      <w:r>
        <w:t xml:space="preserve">er mother is “afraid of awful consequences if </w:t>
      </w:r>
      <w:r w:rsidR="002F1134">
        <w:t>[</w:t>
      </w:r>
      <w:r>
        <w:t>she</w:t>
      </w:r>
      <w:r w:rsidR="00090278">
        <w:t xml:space="preserve"> speaks] out or disagree[s]</w:t>
      </w:r>
      <w:r>
        <w:t xml:space="preserve"> with authorities</w:t>
      </w:r>
      <w:r w:rsidR="002F1134">
        <w:t>”</w:t>
      </w:r>
      <w:r w:rsidR="00F812BF">
        <w:t xml:space="preserve"> (par. 18).</w:t>
      </w:r>
    </w:p>
    <w:p w:rsidR="00885E2D" w:rsidRDefault="0061369C" w:rsidP="0061369C">
      <w:pPr>
        <w:pStyle w:val="Q"/>
      </w:pPr>
      <w:r>
        <w:t>How does the</w:t>
      </w:r>
      <w:r w:rsidR="00885E2D">
        <w:t xml:space="preserve"> contrast </w:t>
      </w:r>
      <w:r>
        <w:t xml:space="preserve">between Alvarez and her mother </w:t>
      </w:r>
      <w:r w:rsidR="00885E2D">
        <w:t>develop</w:t>
      </w:r>
      <w:r>
        <w:t xml:space="preserve"> one of the essay’s central ideas</w:t>
      </w:r>
      <w:r w:rsidR="00885E2D">
        <w:t>?</w:t>
      </w:r>
    </w:p>
    <w:p w:rsidR="0061369C" w:rsidRDefault="0061369C" w:rsidP="002E5AEE">
      <w:pPr>
        <w:pStyle w:val="SR"/>
      </w:pPr>
      <w:r>
        <w:t xml:space="preserve">The contrast </w:t>
      </w:r>
      <w:r w:rsidR="002E5AEE">
        <w:t>between Alvarez and her mother develops the central idea of silence. When Alvarez says she was “the best behaved [chi</w:t>
      </w:r>
      <w:r w:rsidR="00004B01">
        <w:t>ld] until [she] learned to talk</w:t>
      </w:r>
      <w:r w:rsidR="002E5AEE">
        <w:t xml:space="preserve">” </w:t>
      </w:r>
      <w:r w:rsidR="00413343">
        <w:t>(par. 23)</w:t>
      </w:r>
      <w:r w:rsidR="00004B01">
        <w:t>,</w:t>
      </w:r>
      <w:r w:rsidR="00413343">
        <w:t xml:space="preserve"> </w:t>
      </w:r>
      <w:r w:rsidR="002E5AEE">
        <w:t>she reinforces that authority figures</w:t>
      </w:r>
      <w:r w:rsidR="00631717">
        <w:t xml:space="preserve"> in her life</w:t>
      </w:r>
      <w:r w:rsidR="002E5AEE">
        <w:t xml:space="preserve"> often prefer when people are silent.</w:t>
      </w:r>
    </w:p>
    <w:p w:rsidR="00E74910" w:rsidRDefault="00556982" w:rsidP="000311DC">
      <w:pPr>
        <w:pStyle w:val="TA"/>
      </w:pPr>
      <w:r>
        <w:t>Lead a brief whole-class discussion of student responses.</w:t>
      </w:r>
      <w:r w:rsidR="006B133D">
        <w:t xml:space="preserve"> </w:t>
      </w:r>
      <w:r w:rsidR="00506236">
        <w:t xml:space="preserve">Distribute or ask students to take out their </w:t>
      </w:r>
      <w:r w:rsidR="001C70A6">
        <w:t>Central</w:t>
      </w:r>
      <w:r w:rsidR="00506236">
        <w:t xml:space="preserve"> Ideas Tracking Tool and record how central ideas </w:t>
      </w:r>
      <w:r w:rsidR="00EE0C5D">
        <w:t>are</w:t>
      </w:r>
      <w:r w:rsidR="00506236">
        <w:t xml:space="preserve"> developed in paragraph 23.</w:t>
      </w:r>
    </w:p>
    <w:p w:rsidR="001402A4" w:rsidRDefault="001402A4" w:rsidP="00BB0B7D">
      <w:pPr>
        <w:pStyle w:val="BR"/>
      </w:pPr>
    </w:p>
    <w:p w:rsidR="00090278" w:rsidRDefault="00EE0C5D" w:rsidP="00825A6C">
      <w:pPr>
        <w:pStyle w:val="TA"/>
      </w:pPr>
      <w:r>
        <w:t>Provide students with the following definitions</w:t>
      </w:r>
      <w:r w:rsidR="00825A6C">
        <w:t>:</w:t>
      </w:r>
      <w:r w:rsidR="00B948B2">
        <w:t xml:space="preserve"> </w:t>
      </w:r>
      <w:r w:rsidR="002F1134">
        <w:rPr>
          <w:i/>
        </w:rPr>
        <w:t>outlandish</w:t>
      </w:r>
      <w:r w:rsidR="00631717">
        <w:t xml:space="preserve"> means</w:t>
      </w:r>
      <w:r w:rsidR="002F1134">
        <w:t xml:space="preserve"> “</w:t>
      </w:r>
      <w:r w:rsidR="002F1134" w:rsidRPr="001402A4">
        <w:t>freakishly or grotesquely strange or odd, as appearance, dress, objects, ideas, or practices</w:t>
      </w:r>
      <w:r w:rsidR="002F1134">
        <w:t>”</w:t>
      </w:r>
      <w:r w:rsidR="000311DC">
        <w:t xml:space="preserve"> </w:t>
      </w:r>
      <w:r w:rsidR="00413343">
        <w:t xml:space="preserve">and </w:t>
      </w:r>
      <w:r w:rsidR="00413343">
        <w:rPr>
          <w:i/>
        </w:rPr>
        <w:t>d</w:t>
      </w:r>
      <w:r w:rsidR="00413343" w:rsidRPr="006B3636">
        <w:rPr>
          <w:i/>
        </w:rPr>
        <w:t>isown</w:t>
      </w:r>
      <w:r w:rsidR="00413343">
        <w:t xml:space="preserve"> </w:t>
      </w:r>
      <w:r w:rsidR="00631717">
        <w:t xml:space="preserve">means “to </w:t>
      </w:r>
      <w:r w:rsidR="00631717" w:rsidRPr="003C32D0">
        <w:t>deny the ownership of or responsibility for</w:t>
      </w:r>
      <w:r w:rsidR="00631717">
        <w:t>.”</w:t>
      </w:r>
    </w:p>
    <w:p w:rsidR="00484392" w:rsidRDefault="00484392" w:rsidP="00484392">
      <w:pPr>
        <w:pStyle w:val="SA"/>
      </w:pPr>
      <w:r>
        <w:t>Students write the definition</w:t>
      </w:r>
      <w:r w:rsidR="00631717">
        <w:t>s</w:t>
      </w:r>
      <w:r>
        <w:t xml:space="preserve"> of </w:t>
      </w:r>
      <w:r>
        <w:rPr>
          <w:i/>
        </w:rPr>
        <w:t>outlandish</w:t>
      </w:r>
      <w:r w:rsidR="00631717">
        <w:rPr>
          <w:i/>
        </w:rPr>
        <w:t xml:space="preserve"> </w:t>
      </w:r>
      <w:r w:rsidR="00631717">
        <w:t xml:space="preserve">and </w:t>
      </w:r>
      <w:r w:rsidR="00631717" w:rsidRPr="00631717">
        <w:rPr>
          <w:i/>
        </w:rPr>
        <w:t>disown</w:t>
      </w:r>
      <w:r>
        <w:rPr>
          <w:i/>
        </w:rPr>
        <w:t xml:space="preserve"> </w:t>
      </w:r>
      <w:r>
        <w:t xml:space="preserve">on their copy of the text or in a vocabulary </w:t>
      </w:r>
      <w:r w:rsidR="00EE0C5D">
        <w:t>journal</w:t>
      </w:r>
      <w:r>
        <w:t>.</w:t>
      </w:r>
    </w:p>
    <w:p w:rsidR="004111A5" w:rsidRDefault="00757957" w:rsidP="008B5B0D">
      <w:pPr>
        <w:pStyle w:val="TA"/>
      </w:pPr>
      <w:r>
        <w:t>Instruct student pairs to read paragraphs 24–26</w:t>
      </w:r>
      <w:r w:rsidR="00EE0C5D">
        <w:t xml:space="preserve"> </w:t>
      </w:r>
      <w:r w:rsidR="006A7D3B">
        <w:t>(</w:t>
      </w:r>
      <w:r w:rsidR="00EE0C5D">
        <w:t>from “Still, my mother found ways of controlling me” to “’If looks could kill’”</w:t>
      </w:r>
      <w:r w:rsidR="006A7D3B">
        <w:t>)</w:t>
      </w:r>
      <w:r w:rsidR="00413343">
        <w:t xml:space="preserve"> and answer the following questions before sharing out with the class.</w:t>
      </w:r>
    </w:p>
    <w:p w:rsidR="00757957" w:rsidRDefault="00757957" w:rsidP="00757957">
      <w:pPr>
        <w:pStyle w:val="Q"/>
      </w:pPr>
      <w:r>
        <w:t xml:space="preserve">Why did the Trujillo </w:t>
      </w:r>
      <w:r w:rsidR="009713C4">
        <w:t>“</w:t>
      </w:r>
      <w:r>
        <w:t>cautionary tales</w:t>
      </w:r>
      <w:r w:rsidR="009713C4">
        <w:t>”</w:t>
      </w:r>
      <w:r>
        <w:t xml:space="preserve"> work only “momentarily”?</w:t>
      </w:r>
    </w:p>
    <w:p w:rsidR="00090278" w:rsidRDefault="00090278" w:rsidP="00090278">
      <w:pPr>
        <w:pStyle w:val="SR"/>
      </w:pPr>
      <w:r>
        <w:t>The cautionary tales worked only momentarily because Alvarez loved hearing the stories that were supposed to serve as warnings.</w:t>
      </w:r>
    </w:p>
    <w:p w:rsidR="00304080" w:rsidRDefault="00304080" w:rsidP="00304080">
      <w:pPr>
        <w:pStyle w:val="IN"/>
      </w:pPr>
      <w:r>
        <w:rPr>
          <w:b/>
        </w:rPr>
        <w:t>Differentiation Consideration:</w:t>
      </w:r>
      <w:r>
        <w:t xml:space="preserve"> If students struggle</w:t>
      </w:r>
      <w:r w:rsidR="00EE0C5D">
        <w:t xml:space="preserve"> with </w:t>
      </w:r>
      <w:r w:rsidR="00413343">
        <w:t>this</w:t>
      </w:r>
      <w:r w:rsidR="00EE0C5D">
        <w:t xml:space="preserve"> question</w:t>
      </w:r>
      <w:r>
        <w:t>, consider asking them to revisit the “cautionary tales” Alvarez relates in paragraphs 7 and 8</w:t>
      </w:r>
      <w:r w:rsidR="00EE0C5D">
        <w:t xml:space="preserve">. Then </w:t>
      </w:r>
      <w:r w:rsidR="001C70A6">
        <w:t>ask the following question</w:t>
      </w:r>
      <w:r>
        <w:t>:</w:t>
      </w:r>
    </w:p>
    <w:p w:rsidR="00304080" w:rsidRPr="00304080" w:rsidRDefault="00304080" w:rsidP="00304080">
      <w:pPr>
        <w:pStyle w:val="Q"/>
        <w:ind w:firstLine="360"/>
        <w:rPr>
          <w:color w:val="4F81BD" w:themeColor="accent1"/>
        </w:rPr>
      </w:pPr>
      <w:r w:rsidRPr="00304080">
        <w:rPr>
          <w:color w:val="4F81BD" w:themeColor="accent1"/>
        </w:rPr>
        <w:t xml:space="preserve">According to paragraphs 7–8, why does Alvarez’s mother tell “cautionary tales”? </w:t>
      </w:r>
    </w:p>
    <w:p w:rsidR="00304080" w:rsidRPr="00304080" w:rsidRDefault="00304080" w:rsidP="00304080">
      <w:pPr>
        <w:pStyle w:val="SR"/>
        <w:rPr>
          <w:color w:val="4F81BD" w:themeColor="accent1"/>
        </w:rPr>
      </w:pPr>
      <w:r w:rsidRPr="00304080">
        <w:rPr>
          <w:color w:val="4F81BD" w:themeColor="accent1"/>
        </w:rPr>
        <w:t xml:space="preserve">She tells the cautionary tales when the girls “misbehaved” </w:t>
      </w:r>
      <w:r w:rsidR="00413343">
        <w:rPr>
          <w:color w:val="4F81BD" w:themeColor="accent1"/>
        </w:rPr>
        <w:t xml:space="preserve">(par. 7) </w:t>
      </w:r>
      <w:r w:rsidRPr="00304080">
        <w:rPr>
          <w:color w:val="4F81BD" w:themeColor="accent1"/>
        </w:rPr>
        <w:t xml:space="preserve">or “cared too much about our appearance” </w:t>
      </w:r>
      <w:r w:rsidR="00413343">
        <w:rPr>
          <w:color w:val="4F81BD" w:themeColor="accent1"/>
        </w:rPr>
        <w:t xml:space="preserve">(par. 8) </w:t>
      </w:r>
      <w:r w:rsidRPr="00304080">
        <w:rPr>
          <w:color w:val="4F81BD" w:themeColor="accent1"/>
        </w:rPr>
        <w:t xml:space="preserve">to get them to see Trujillo’s bad example and behave better. </w:t>
      </w:r>
    </w:p>
    <w:p w:rsidR="00757957" w:rsidRDefault="00DC35F8" w:rsidP="00757957">
      <w:pPr>
        <w:pStyle w:val="Q"/>
      </w:pPr>
      <w:r>
        <w:t xml:space="preserve">Where did Alvarez’s mother learn her definition of disrespect? </w:t>
      </w:r>
      <w:r w:rsidR="00757957">
        <w:t xml:space="preserve">How does Alvarez’s mother’s definition of “disrespect” develop the central idea of </w:t>
      </w:r>
      <w:r w:rsidR="00434782">
        <w:t>silence</w:t>
      </w:r>
      <w:r w:rsidR="00757957">
        <w:t>?</w:t>
      </w:r>
    </w:p>
    <w:p w:rsidR="00090278" w:rsidRDefault="00090278" w:rsidP="00090278">
      <w:pPr>
        <w:pStyle w:val="SR"/>
      </w:pPr>
      <w:r>
        <w:t xml:space="preserve">Alvarez’s </w:t>
      </w:r>
      <w:r w:rsidR="00E15A25">
        <w:t xml:space="preserve">mother </w:t>
      </w:r>
      <w:r>
        <w:t>learned her</w:t>
      </w:r>
      <w:r w:rsidR="00DC35F8">
        <w:t xml:space="preserve"> severe, strict</w:t>
      </w:r>
      <w:r>
        <w:t xml:space="preserve"> definition of “disrespect” from the dictatorship</w:t>
      </w:r>
      <w:r w:rsidR="00E15A25">
        <w:t>. This definition of disrespect</w:t>
      </w:r>
      <w:r w:rsidR="0067439E">
        <w:t xml:space="preserve"> as “anything short of worship</w:t>
      </w:r>
      <w:r w:rsidR="00DC35F8">
        <w:t xml:space="preserve">” </w:t>
      </w:r>
      <w:r w:rsidR="00413343">
        <w:t xml:space="preserve">(par. 24) </w:t>
      </w:r>
      <w:r w:rsidR="00DC35F8">
        <w:t xml:space="preserve">develops the central idea of </w:t>
      </w:r>
      <w:r w:rsidR="00434782">
        <w:t>silence</w:t>
      </w:r>
      <w:r w:rsidR="00DC35F8">
        <w:t xml:space="preserve"> by revealing </w:t>
      </w:r>
      <w:r w:rsidR="00434782">
        <w:t xml:space="preserve">that </w:t>
      </w:r>
      <w:r w:rsidR="0067439E">
        <w:t xml:space="preserve">“saying the </w:t>
      </w:r>
      <w:r w:rsidR="00434782">
        <w:t xml:space="preserve">truth” </w:t>
      </w:r>
      <w:r w:rsidR="00413343">
        <w:t xml:space="preserve">(par. 25) </w:t>
      </w:r>
      <w:r w:rsidR="0067439E">
        <w:t xml:space="preserve">about family members </w:t>
      </w:r>
      <w:r w:rsidR="00434782">
        <w:t>is forbidden</w:t>
      </w:r>
      <w:r w:rsidR="00E15A25">
        <w:t>.</w:t>
      </w:r>
    </w:p>
    <w:p w:rsidR="00C274C6" w:rsidRPr="009852E6" w:rsidRDefault="00C274C6" w:rsidP="00C274C6">
      <w:pPr>
        <w:pStyle w:val="IN"/>
        <w:rPr>
          <w:b/>
        </w:rPr>
      </w:pPr>
      <w:r w:rsidRPr="00C274C6">
        <w:rPr>
          <w:b/>
        </w:rPr>
        <w:t xml:space="preserve">Differentiation Consideration: </w:t>
      </w:r>
      <w:r w:rsidRPr="00C274C6">
        <w:t>If students</w:t>
      </w:r>
      <w:r>
        <w:t xml:space="preserve"> struggle with the question above, consider asking the following</w:t>
      </w:r>
      <w:r w:rsidR="009B55C6">
        <w:t xml:space="preserve"> scaffolding</w:t>
      </w:r>
      <w:r>
        <w:t xml:space="preserve"> question:</w:t>
      </w:r>
    </w:p>
    <w:p w:rsidR="00C274C6" w:rsidRDefault="00C274C6" w:rsidP="009852E6">
      <w:pPr>
        <w:pStyle w:val="IN"/>
        <w:numPr>
          <w:ilvl w:val="0"/>
          <w:numId w:val="0"/>
        </w:numPr>
        <w:ind w:left="360"/>
        <w:rPr>
          <w:b/>
        </w:rPr>
      </w:pPr>
      <w:r>
        <w:rPr>
          <w:b/>
        </w:rPr>
        <w:t xml:space="preserve">How does Alvarez </w:t>
      </w:r>
      <w:r w:rsidR="00EC641D">
        <w:rPr>
          <w:b/>
        </w:rPr>
        <w:t xml:space="preserve">say her </w:t>
      </w:r>
      <w:r>
        <w:rPr>
          <w:b/>
        </w:rPr>
        <w:t>mother define</w:t>
      </w:r>
      <w:r w:rsidR="00EC641D">
        <w:rPr>
          <w:b/>
        </w:rPr>
        <w:t>s</w:t>
      </w:r>
      <w:r>
        <w:rPr>
          <w:b/>
        </w:rPr>
        <w:t xml:space="preserve"> “</w:t>
      </w:r>
      <w:r w:rsidR="009C3D3E">
        <w:rPr>
          <w:b/>
        </w:rPr>
        <w:t>dis</w:t>
      </w:r>
      <w:r>
        <w:rPr>
          <w:b/>
        </w:rPr>
        <w:t>respect”?</w:t>
      </w:r>
    </w:p>
    <w:p w:rsidR="00C274C6" w:rsidRPr="009852E6" w:rsidRDefault="00C274C6" w:rsidP="009852E6">
      <w:pPr>
        <w:pStyle w:val="SR"/>
        <w:rPr>
          <w:color w:val="4F81BD" w:themeColor="accent1"/>
        </w:rPr>
      </w:pPr>
      <w:r w:rsidRPr="009852E6">
        <w:rPr>
          <w:color w:val="4F81BD" w:themeColor="accent1"/>
        </w:rPr>
        <w:t>Alvare</w:t>
      </w:r>
      <w:r w:rsidR="00EC641D">
        <w:rPr>
          <w:color w:val="4F81BD" w:themeColor="accent1"/>
        </w:rPr>
        <w:t xml:space="preserve">z says her </w:t>
      </w:r>
      <w:r>
        <w:rPr>
          <w:color w:val="4F81BD" w:themeColor="accent1"/>
        </w:rPr>
        <w:t xml:space="preserve">mother defines </w:t>
      </w:r>
      <w:r w:rsidR="009C3D3E">
        <w:rPr>
          <w:color w:val="4F81BD" w:themeColor="accent1"/>
        </w:rPr>
        <w:t>dis</w:t>
      </w:r>
      <w:r>
        <w:rPr>
          <w:color w:val="4F81BD" w:themeColor="accent1"/>
        </w:rPr>
        <w:t>respect as “</w:t>
      </w:r>
      <w:r w:rsidR="00EC641D">
        <w:rPr>
          <w:color w:val="4F81BD" w:themeColor="accent1"/>
        </w:rPr>
        <w:t>anything short of worship”</w:t>
      </w:r>
      <w:r w:rsidR="00413343">
        <w:rPr>
          <w:color w:val="4F81BD" w:themeColor="accent1"/>
        </w:rPr>
        <w:t xml:space="preserve"> (par. 24).</w:t>
      </w:r>
      <w:r w:rsidR="00EC641D">
        <w:rPr>
          <w:color w:val="4F81BD" w:themeColor="accent1"/>
        </w:rPr>
        <w:t xml:space="preserve"> </w:t>
      </w:r>
    </w:p>
    <w:p w:rsidR="00757957" w:rsidRDefault="00757957" w:rsidP="00757957">
      <w:pPr>
        <w:pStyle w:val="Q"/>
      </w:pPr>
      <w:r>
        <w:t>How does Alvarez develop the contrast between herself and her mother in paragraphs 24–26?</w:t>
      </w:r>
    </w:p>
    <w:p w:rsidR="00E15A25" w:rsidRDefault="00E15A25" w:rsidP="00E15A25">
      <w:pPr>
        <w:pStyle w:val="SR"/>
      </w:pPr>
      <w:r>
        <w:t xml:space="preserve">Alvarez reveals that she is concerned about </w:t>
      </w:r>
      <w:r w:rsidR="006B6680">
        <w:t>“just saying</w:t>
      </w:r>
      <w:r w:rsidR="004A50FB">
        <w:t xml:space="preserve"> the truth</w:t>
      </w:r>
      <w:r w:rsidR="005137B6">
        <w:t>”</w:t>
      </w:r>
      <w:r>
        <w:t xml:space="preserve"> </w:t>
      </w:r>
      <w:r w:rsidR="00413343">
        <w:t>(par. 25)</w:t>
      </w:r>
      <w:r w:rsidR="004A50FB">
        <w:t>,</w:t>
      </w:r>
      <w:r w:rsidR="00413343">
        <w:t xml:space="preserve"> </w:t>
      </w:r>
      <w:r>
        <w:t>but her mother</w:t>
      </w:r>
      <w:r w:rsidR="005137B6">
        <w:t xml:space="preserve"> </w:t>
      </w:r>
      <w:r w:rsidR="006B6680">
        <w:t xml:space="preserve">is concerned about </w:t>
      </w:r>
      <w:r w:rsidR="00434782">
        <w:t>enforcing silence</w:t>
      </w:r>
      <w:r w:rsidR="006B6680">
        <w:t xml:space="preserve"> and respect for authority.</w:t>
      </w:r>
      <w:r w:rsidR="005137B6">
        <w:t xml:space="preserve"> For example, when Eleanor Roosevelt’s grandson calls Roosevelt a “plain woman” </w:t>
      </w:r>
      <w:r w:rsidR="00413343">
        <w:t xml:space="preserve">(par. 25) </w:t>
      </w:r>
      <w:r w:rsidR="005137B6">
        <w:t xml:space="preserve">Alvarez’s mother </w:t>
      </w:r>
      <w:r w:rsidR="00124D75">
        <w:t>says “Truth! W</w:t>
      </w:r>
      <w:r w:rsidR="005137B6">
        <w:t xml:space="preserve">hat </w:t>
      </w:r>
      <w:r w:rsidR="00124D75">
        <w:t>about honoring his grandmother?”</w:t>
      </w:r>
      <w:r w:rsidR="00413343">
        <w:t xml:space="preserve"> (par</w:t>
      </w:r>
      <w:r w:rsidR="00004B01">
        <w:t>.</w:t>
      </w:r>
      <w:r w:rsidR="00413343">
        <w:t xml:space="preserve"> 26)</w:t>
      </w:r>
      <w:r w:rsidR="00402791">
        <w:t>.</w:t>
      </w:r>
    </w:p>
    <w:p w:rsidR="00413343" w:rsidRDefault="00ED2E9B" w:rsidP="0061369C">
      <w:pPr>
        <w:pStyle w:val="TA"/>
      </w:pPr>
      <w:r w:rsidRPr="00DF7C88">
        <w:lastRenderedPageBreak/>
        <w:t>Lead a brief whole-class discussion of student responses.</w:t>
      </w:r>
      <w:r>
        <w:t xml:space="preserve"> </w:t>
      </w:r>
    </w:p>
    <w:p w:rsidR="00163646" w:rsidRDefault="00163646" w:rsidP="00875EB3">
      <w:pPr>
        <w:pStyle w:val="BR"/>
      </w:pPr>
    </w:p>
    <w:p w:rsidR="00A32ED6" w:rsidRDefault="00ED2E9B" w:rsidP="004A50FB">
      <w:pPr>
        <w:pStyle w:val="TA"/>
      </w:pPr>
      <w:r>
        <w:t xml:space="preserve">Consider suggesting students refine the central idea of “silence” to “silence versus voice.” </w:t>
      </w:r>
      <w:r w:rsidR="003325D4">
        <w:t>Define</w:t>
      </w:r>
      <w:r w:rsidR="003325D4" w:rsidRPr="003325D4">
        <w:t xml:space="preserve"> the term “voice” as </w:t>
      </w:r>
      <w:r w:rsidR="003325D4">
        <w:t>“</w:t>
      </w:r>
      <w:r w:rsidR="003325D4" w:rsidRPr="003325D4">
        <w:t>the relationship between self-expression and power.</w:t>
      </w:r>
      <w:r w:rsidR="003325D4">
        <w:t>”</w:t>
      </w:r>
      <w:r>
        <w:t xml:space="preserve"> Then, discuss the following question</w:t>
      </w:r>
      <w:r w:rsidR="00413343">
        <w:t>s</w:t>
      </w:r>
      <w:r>
        <w:t xml:space="preserve"> as a class:  </w:t>
      </w:r>
    </w:p>
    <w:p w:rsidR="00434782" w:rsidRDefault="00434782" w:rsidP="00434782">
      <w:pPr>
        <w:pStyle w:val="Q"/>
      </w:pPr>
      <w:r>
        <w:t>How does the contrast in paragraphs 24–26 refine one of the essay’s central ideas?</w:t>
      </w:r>
    </w:p>
    <w:p w:rsidR="00585942" w:rsidRDefault="00585942" w:rsidP="00DC35F8">
      <w:pPr>
        <w:pStyle w:val="SR"/>
      </w:pPr>
      <w:r>
        <w:t>The different reactions to Roosevelt’s grandson’s biography develop the idea of silence versus voice. Alvarez’s mother promotes silence when she says the grandson “should be ashamed of himself</w:t>
      </w:r>
      <w:r w:rsidR="00084A05">
        <w:t xml:space="preserve"> . . . </w:t>
      </w:r>
      <w:r>
        <w:t>for calling his grandmother a plain woman”</w:t>
      </w:r>
      <w:r w:rsidR="00BA0E66">
        <w:t xml:space="preserve"> (par. 24).</w:t>
      </w:r>
      <w:r>
        <w:t xml:space="preserve"> Alvarez, on the other hand, believes the grandson can say whatever he wants because he is “just saying the truth”</w:t>
      </w:r>
      <w:r w:rsidR="00BA0E66">
        <w:t xml:space="preserve"> (par. 25).</w:t>
      </w:r>
      <w:r>
        <w:t xml:space="preserve"> </w:t>
      </w:r>
    </w:p>
    <w:p w:rsidR="008C0180" w:rsidRDefault="008C0180" w:rsidP="003325D4">
      <w:pPr>
        <w:pStyle w:val="Q"/>
      </w:pPr>
      <w:r>
        <w:t>What connections does Alvarez draw between her mother and Trujillo? Consider evidence about Alvarez’s mother in comparison to descriptions of Trujillo earlier in the essay.</w:t>
      </w:r>
    </w:p>
    <w:p w:rsidR="008C0180" w:rsidRDefault="008C0180" w:rsidP="00956BD9">
      <w:pPr>
        <w:pStyle w:val="SR"/>
      </w:pPr>
      <w:r>
        <w:t>Even though Alvarez’s mother despises Trujillo, she mirrors some of his behaviors in the</w:t>
      </w:r>
      <w:r w:rsidR="00956BD9">
        <w:t xml:space="preserve"> tactics she uses</w:t>
      </w:r>
      <w:r>
        <w:t xml:space="preserve"> to control Alvarez. </w:t>
      </w:r>
      <w:r w:rsidR="00956BD9">
        <w:t>For example, Alvarez’s mother threatens to “disown” her for being “disrespectful”</w:t>
      </w:r>
      <w:r w:rsidR="00BA0E66">
        <w:t xml:space="preserve"> (par. 24).</w:t>
      </w:r>
      <w:r w:rsidR="00956BD9">
        <w:t xml:space="preserve"> Similarly, Trujillo uses threats and fear so “pare</w:t>
      </w:r>
      <w:r w:rsidR="00663B7E">
        <w:t>nts were afraid to say anything—even</w:t>
      </w:r>
      <w:r w:rsidR="00956BD9">
        <w:t xml:space="preserve"> to their</w:t>
      </w:r>
      <w:r w:rsidR="00663B7E">
        <w:t xml:space="preserve"> own c</w:t>
      </w:r>
      <w:r w:rsidR="00956BD9">
        <w:t>hildren”</w:t>
      </w:r>
      <w:r w:rsidR="00BA0E66">
        <w:t xml:space="preserve"> (par. 3).</w:t>
      </w:r>
    </w:p>
    <w:p w:rsidR="00956BD9" w:rsidRDefault="00956BD9" w:rsidP="00444A20">
      <w:pPr>
        <w:pStyle w:val="IN"/>
      </w:pPr>
      <w:r w:rsidRPr="00444A20">
        <w:rPr>
          <w:b/>
        </w:rPr>
        <w:t>Differentiation Consideration</w:t>
      </w:r>
      <w:r>
        <w:t xml:space="preserve">: </w:t>
      </w:r>
      <w:r w:rsidR="00413343">
        <w:t>I</w:t>
      </w:r>
      <w:r>
        <w:t>f students need additional support to identify the connections between Alvarez’s mother and Trujillo, consider asking the</w:t>
      </w:r>
      <w:r w:rsidR="00585942">
        <w:t xml:space="preserve"> following questions.</w:t>
      </w:r>
    </w:p>
    <w:p w:rsidR="00444A20" w:rsidRDefault="00444A20" w:rsidP="00444A20">
      <w:pPr>
        <w:pStyle w:val="Q"/>
        <w:ind w:left="360"/>
        <w:rPr>
          <w:color w:val="4F81BD" w:themeColor="accent1"/>
        </w:rPr>
      </w:pPr>
      <w:r>
        <w:rPr>
          <w:color w:val="4F81BD" w:themeColor="accent1"/>
        </w:rPr>
        <w:t xml:space="preserve">What methods does Trujillo use to control people </w:t>
      </w:r>
      <w:r w:rsidR="00301214">
        <w:rPr>
          <w:color w:val="4F81BD" w:themeColor="accent1"/>
        </w:rPr>
        <w:t>(</w:t>
      </w:r>
      <w:r>
        <w:rPr>
          <w:color w:val="4F81BD" w:themeColor="accent1"/>
        </w:rPr>
        <w:t>paragraphs 3</w:t>
      </w:r>
      <w:r w:rsidR="00254736">
        <w:rPr>
          <w:color w:val="4F81BD" w:themeColor="accent1"/>
        </w:rPr>
        <w:t>–</w:t>
      </w:r>
      <w:r>
        <w:rPr>
          <w:color w:val="4F81BD" w:themeColor="accent1"/>
        </w:rPr>
        <w:t>5</w:t>
      </w:r>
      <w:r w:rsidR="00301214">
        <w:rPr>
          <w:color w:val="4F81BD" w:themeColor="accent1"/>
        </w:rPr>
        <w:t>)</w:t>
      </w:r>
      <w:r>
        <w:rPr>
          <w:color w:val="4F81BD" w:themeColor="accent1"/>
        </w:rPr>
        <w:t>?</w:t>
      </w:r>
    </w:p>
    <w:p w:rsidR="00444A20" w:rsidRDefault="00444A20" w:rsidP="00444A20">
      <w:pPr>
        <w:pStyle w:val="SR"/>
        <w:rPr>
          <w:color w:val="4F81BD" w:themeColor="accent1"/>
        </w:rPr>
      </w:pPr>
      <w:r>
        <w:rPr>
          <w:color w:val="4F81BD" w:themeColor="accent1"/>
        </w:rPr>
        <w:t>Student responses may include:</w:t>
      </w:r>
    </w:p>
    <w:p w:rsidR="00444A20" w:rsidRPr="00585942" w:rsidRDefault="00444A20" w:rsidP="00631717">
      <w:pPr>
        <w:pStyle w:val="SASRBullet"/>
        <w:rPr>
          <w:color w:val="4F81BD" w:themeColor="accent1"/>
        </w:rPr>
      </w:pPr>
      <w:r w:rsidRPr="00631717">
        <w:rPr>
          <w:color w:val="4F81BD" w:themeColor="accent1"/>
        </w:rPr>
        <w:t>Trujillo uses fear to control people</w:t>
      </w:r>
      <w:r w:rsidR="00BA0E66">
        <w:rPr>
          <w:color w:val="4F81BD" w:themeColor="accent1"/>
        </w:rPr>
        <w:t>:</w:t>
      </w:r>
      <w:r w:rsidRPr="00631717">
        <w:rPr>
          <w:color w:val="4F81BD" w:themeColor="accent1"/>
        </w:rPr>
        <w:t xml:space="preserve"> “</w:t>
      </w:r>
      <w:r w:rsidR="00402791">
        <w:rPr>
          <w:color w:val="4F81BD" w:themeColor="accent1"/>
        </w:rPr>
        <w:t>[</w:t>
      </w:r>
      <w:r w:rsidRPr="00631717">
        <w:rPr>
          <w:color w:val="4F81BD" w:themeColor="accent1"/>
        </w:rPr>
        <w:t>P</w:t>
      </w:r>
      <w:r w:rsidR="00402791">
        <w:rPr>
          <w:color w:val="4F81BD" w:themeColor="accent1"/>
        </w:rPr>
        <w:t>]</w:t>
      </w:r>
      <w:proofErr w:type="spellStart"/>
      <w:r w:rsidRPr="00631717">
        <w:rPr>
          <w:color w:val="4F81BD" w:themeColor="accent1"/>
        </w:rPr>
        <w:t>aren</w:t>
      </w:r>
      <w:r w:rsidR="00585942">
        <w:rPr>
          <w:color w:val="4F81BD" w:themeColor="accent1"/>
        </w:rPr>
        <w:t>ts</w:t>
      </w:r>
      <w:proofErr w:type="spellEnd"/>
      <w:r w:rsidR="00585942">
        <w:rPr>
          <w:color w:val="4F81BD" w:themeColor="accent1"/>
        </w:rPr>
        <w:t xml:space="preserve"> were afraid to say anything—even </w:t>
      </w:r>
      <w:r w:rsidRPr="00631717">
        <w:rPr>
          <w:color w:val="4F81BD" w:themeColor="accent1"/>
        </w:rPr>
        <w:t>to their</w:t>
      </w:r>
      <w:r w:rsidR="00585942">
        <w:rPr>
          <w:color w:val="4F81BD" w:themeColor="accent1"/>
        </w:rPr>
        <w:t xml:space="preserve"> own</w:t>
      </w:r>
      <w:r w:rsidRPr="00631717">
        <w:rPr>
          <w:color w:val="4F81BD" w:themeColor="accent1"/>
        </w:rPr>
        <w:t xml:space="preserve"> children”</w:t>
      </w:r>
      <w:r w:rsidR="00BA0E66">
        <w:rPr>
          <w:color w:val="4F81BD" w:themeColor="accent1"/>
        </w:rPr>
        <w:t xml:space="preserve"> (par. 3</w:t>
      </w:r>
      <w:r w:rsidRPr="00631717">
        <w:rPr>
          <w:color w:val="4F81BD" w:themeColor="accent1"/>
        </w:rPr>
        <w:t>)</w:t>
      </w:r>
      <w:r w:rsidR="00BA0E66">
        <w:rPr>
          <w:color w:val="4F81BD" w:themeColor="accent1"/>
        </w:rPr>
        <w:t>.</w:t>
      </w:r>
    </w:p>
    <w:p w:rsidR="00444A20" w:rsidRPr="00585942" w:rsidRDefault="00444A20" w:rsidP="00631717">
      <w:pPr>
        <w:pStyle w:val="SASRBullet"/>
        <w:rPr>
          <w:color w:val="4F81BD" w:themeColor="accent1"/>
        </w:rPr>
      </w:pPr>
      <w:r w:rsidRPr="00631717">
        <w:rPr>
          <w:color w:val="4F81BD" w:themeColor="accent1"/>
        </w:rPr>
        <w:t>Trujillo reminds people he is in charge. All houses hang the declaration</w:t>
      </w:r>
      <w:r w:rsidRPr="00631717">
        <w:rPr>
          <w:i/>
          <w:color w:val="4F81BD" w:themeColor="accent1"/>
        </w:rPr>
        <w:t xml:space="preserve"> </w:t>
      </w:r>
      <w:r w:rsidR="003325D4">
        <w:rPr>
          <w:color w:val="4F81BD" w:themeColor="accent1"/>
        </w:rPr>
        <w:t>“</w:t>
      </w:r>
      <w:r w:rsidRPr="003325D4">
        <w:rPr>
          <w:color w:val="4F81BD" w:themeColor="accent1"/>
        </w:rPr>
        <w:t>In this house Trujillo is chief”</w:t>
      </w:r>
      <w:r w:rsidR="00BA0E66">
        <w:rPr>
          <w:color w:val="4F81BD" w:themeColor="accent1"/>
        </w:rPr>
        <w:t xml:space="preserve"> (par. 4).</w:t>
      </w:r>
    </w:p>
    <w:p w:rsidR="00444A20" w:rsidRPr="00585942" w:rsidRDefault="00444A20" w:rsidP="00631717">
      <w:pPr>
        <w:pStyle w:val="SASRBullet"/>
        <w:rPr>
          <w:color w:val="4F81BD" w:themeColor="accent1"/>
        </w:rPr>
      </w:pPr>
      <w:r w:rsidRPr="00631717">
        <w:rPr>
          <w:color w:val="4F81BD" w:themeColor="accent1"/>
        </w:rPr>
        <w:t>Trujillo creates fear because he kills or imprisons people who challenge him</w:t>
      </w:r>
      <w:r w:rsidR="00BA0E66">
        <w:rPr>
          <w:color w:val="4F81BD" w:themeColor="accent1"/>
        </w:rPr>
        <w:t>:</w:t>
      </w:r>
      <w:r w:rsidRPr="00631717">
        <w:rPr>
          <w:color w:val="4F81BD" w:themeColor="accent1"/>
        </w:rPr>
        <w:t xml:space="preserve"> “Family friends</w:t>
      </w:r>
      <w:r w:rsidR="00084A05">
        <w:rPr>
          <w:color w:val="4F81BD" w:themeColor="accent1"/>
        </w:rPr>
        <w:t xml:space="preserve"> . . . </w:t>
      </w:r>
      <w:r w:rsidRPr="00631717">
        <w:rPr>
          <w:color w:val="4F81BD" w:themeColor="accent1"/>
        </w:rPr>
        <w:t xml:space="preserve">turned out to have </w:t>
      </w:r>
      <w:r w:rsidR="00402791">
        <w:rPr>
          <w:color w:val="4F81BD" w:themeColor="accent1"/>
        </w:rPr>
        <w:t xml:space="preserve">been </w:t>
      </w:r>
      <w:r w:rsidRPr="00631717">
        <w:rPr>
          <w:color w:val="4F81BD" w:themeColor="accent1"/>
        </w:rPr>
        <w:t>disappeared”</w:t>
      </w:r>
      <w:r w:rsidR="00BA0E66">
        <w:rPr>
          <w:color w:val="4F81BD" w:themeColor="accent1"/>
        </w:rPr>
        <w:t xml:space="preserve"> (par. 5).</w:t>
      </w:r>
    </w:p>
    <w:p w:rsidR="00444A20" w:rsidRDefault="00444A20" w:rsidP="00444A20">
      <w:pPr>
        <w:pStyle w:val="Q"/>
        <w:ind w:left="360"/>
        <w:rPr>
          <w:color w:val="4F81BD" w:themeColor="accent1"/>
        </w:rPr>
      </w:pPr>
      <w:r>
        <w:rPr>
          <w:color w:val="4F81BD" w:themeColor="accent1"/>
        </w:rPr>
        <w:t xml:space="preserve">How did Alvarez’s mother control Alvarez </w:t>
      </w:r>
      <w:r w:rsidR="00301214">
        <w:rPr>
          <w:color w:val="4F81BD" w:themeColor="accent1"/>
        </w:rPr>
        <w:t>(</w:t>
      </w:r>
      <w:r>
        <w:rPr>
          <w:color w:val="4F81BD" w:themeColor="accent1"/>
        </w:rPr>
        <w:t>paragraph</w:t>
      </w:r>
      <w:r w:rsidR="00301214">
        <w:rPr>
          <w:color w:val="4F81BD" w:themeColor="accent1"/>
        </w:rPr>
        <w:t>s</w:t>
      </w:r>
      <w:r>
        <w:rPr>
          <w:color w:val="4F81BD" w:themeColor="accent1"/>
        </w:rPr>
        <w:t xml:space="preserve"> 24</w:t>
      </w:r>
      <w:r w:rsidR="00301214">
        <w:rPr>
          <w:color w:val="4F81BD" w:themeColor="accent1"/>
        </w:rPr>
        <w:t>–26)</w:t>
      </w:r>
      <w:r>
        <w:rPr>
          <w:color w:val="4F81BD" w:themeColor="accent1"/>
        </w:rPr>
        <w:t>?</w:t>
      </w:r>
    </w:p>
    <w:p w:rsidR="00444A20" w:rsidRDefault="00444A20" w:rsidP="00444A20">
      <w:pPr>
        <w:pStyle w:val="SR"/>
        <w:rPr>
          <w:color w:val="4F81BD" w:themeColor="accent1"/>
        </w:rPr>
      </w:pPr>
      <w:r>
        <w:rPr>
          <w:color w:val="4F81BD" w:themeColor="accent1"/>
        </w:rPr>
        <w:t>Student responses may include:</w:t>
      </w:r>
    </w:p>
    <w:p w:rsidR="00444A20" w:rsidRPr="00585942" w:rsidRDefault="00444A20" w:rsidP="00631717">
      <w:pPr>
        <w:pStyle w:val="SASRBullet"/>
        <w:rPr>
          <w:color w:val="4F81BD" w:themeColor="accent1"/>
        </w:rPr>
      </w:pPr>
      <w:r w:rsidRPr="00631717">
        <w:rPr>
          <w:color w:val="4F81BD" w:themeColor="accent1"/>
        </w:rPr>
        <w:t xml:space="preserve">Alvarez’s mother tells “Trujillo cautionary tales” </w:t>
      </w:r>
      <w:r w:rsidR="00BA0E66">
        <w:rPr>
          <w:color w:val="4F81BD" w:themeColor="accent1"/>
        </w:rPr>
        <w:t xml:space="preserve">(par. 24) </w:t>
      </w:r>
      <w:r w:rsidRPr="00631717">
        <w:rPr>
          <w:color w:val="4F81BD" w:themeColor="accent1"/>
        </w:rPr>
        <w:t>to warn Alvarez.</w:t>
      </w:r>
    </w:p>
    <w:p w:rsidR="00444A20" w:rsidRPr="00585942" w:rsidRDefault="00444A20" w:rsidP="00631717">
      <w:pPr>
        <w:pStyle w:val="SASRBullet"/>
        <w:rPr>
          <w:color w:val="4F81BD" w:themeColor="accent1"/>
        </w:rPr>
      </w:pPr>
      <w:r w:rsidRPr="00585942">
        <w:rPr>
          <w:color w:val="4F81BD" w:themeColor="accent1"/>
        </w:rPr>
        <w:t xml:space="preserve">Alvarez’s mother uses “threats to disown” Alvarez for </w:t>
      </w:r>
      <w:r w:rsidRPr="00631717">
        <w:rPr>
          <w:color w:val="4F81BD" w:themeColor="accent1"/>
        </w:rPr>
        <w:t>showing “anything less than worship”</w:t>
      </w:r>
      <w:r w:rsidR="00BA0E66">
        <w:rPr>
          <w:color w:val="4F81BD" w:themeColor="accent1"/>
        </w:rPr>
        <w:t xml:space="preserve"> (par. 24).</w:t>
      </w:r>
    </w:p>
    <w:p w:rsidR="00956BD9" w:rsidRPr="006A2F6C" w:rsidRDefault="00444A20" w:rsidP="006A2F6C">
      <w:pPr>
        <w:pStyle w:val="SASRBullet"/>
        <w:rPr>
          <w:color w:val="4F81BD" w:themeColor="accent1"/>
        </w:rPr>
      </w:pPr>
      <w:r w:rsidRPr="00631717">
        <w:rPr>
          <w:color w:val="4F81BD" w:themeColor="accent1"/>
        </w:rPr>
        <w:lastRenderedPageBreak/>
        <w:t xml:space="preserve">Alvarez’s </w:t>
      </w:r>
      <w:r w:rsidRPr="00C6734E">
        <w:rPr>
          <w:color w:val="4F81BD" w:themeColor="accent1"/>
        </w:rPr>
        <w:t>mother tries to use fear to influence Alvarez</w:t>
      </w:r>
      <w:r w:rsidR="00413343">
        <w:rPr>
          <w:color w:val="4F81BD" w:themeColor="accent1"/>
        </w:rPr>
        <w:t>:</w:t>
      </w:r>
      <w:r w:rsidRPr="00C6734E">
        <w:rPr>
          <w:color w:val="4F81BD" w:themeColor="accent1"/>
        </w:rPr>
        <w:t xml:space="preserve"> “</w:t>
      </w:r>
      <w:r w:rsidR="00402791">
        <w:rPr>
          <w:color w:val="4F81BD" w:themeColor="accent1"/>
        </w:rPr>
        <w:t>My mother’s eyes</w:t>
      </w:r>
      <w:r w:rsidRPr="00C6734E">
        <w:rPr>
          <w:color w:val="4F81BD" w:themeColor="accent1"/>
        </w:rPr>
        <w:t xml:space="preserve"> had that look she saw in my eyes when she said ‘If looks could kill’”</w:t>
      </w:r>
      <w:r w:rsidR="00BA0E66">
        <w:rPr>
          <w:color w:val="4F81BD" w:themeColor="accent1"/>
        </w:rPr>
        <w:t xml:space="preserve"> (par. 26).</w:t>
      </w:r>
    </w:p>
    <w:p w:rsidR="00D862BC" w:rsidRDefault="00ED2E9B" w:rsidP="00A41FBE">
      <w:pPr>
        <w:pStyle w:val="TA"/>
      </w:pPr>
      <w:r>
        <w:t xml:space="preserve">Ask students to use their </w:t>
      </w:r>
      <w:r w:rsidR="00640C57">
        <w:t>Central</w:t>
      </w:r>
      <w:r>
        <w:t xml:space="preserve"> Ideas Tracking Tools to record how central ideas have developed in paragraphs 24–26.</w:t>
      </w:r>
    </w:p>
    <w:p w:rsidR="00707670" w:rsidRDefault="00707670" w:rsidP="00707670">
      <w:pPr>
        <w:pStyle w:val="LearningSequenceHeader"/>
      </w:pPr>
      <w:r>
        <w:t>Activity 5</w:t>
      </w:r>
      <w:r w:rsidRPr="00707670">
        <w:t xml:space="preserve">: </w:t>
      </w:r>
      <w:r w:rsidR="00413334">
        <w:t>Quick Write</w:t>
      </w:r>
      <w:r w:rsidRPr="00707670">
        <w:tab/>
      </w:r>
      <w:r w:rsidR="00413334">
        <w:t>15</w:t>
      </w:r>
      <w:r w:rsidRPr="00707670">
        <w:t>%</w:t>
      </w:r>
    </w:p>
    <w:p w:rsidR="009A2B88" w:rsidRDefault="009A2B88" w:rsidP="009A2B88">
      <w:pPr>
        <w:pStyle w:val="TA"/>
      </w:pPr>
      <w:r>
        <w:t>Instruct students to respond briefly in writing to the following prompt:</w:t>
      </w:r>
    </w:p>
    <w:p w:rsidR="009A2B88" w:rsidRDefault="00D6643F" w:rsidP="009A2B88">
      <w:pPr>
        <w:pStyle w:val="Q"/>
      </w:pPr>
      <w:r>
        <w:t>How do the connections</w:t>
      </w:r>
      <w:r w:rsidR="009D54FF">
        <w:t xml:space="preserve"> Alv</w:t>
      </w:r>
      <w:r w:rsidR="006B1C66">
        <w:t>ar</w:t>
      </w:r>
      <w:r w:rsidR="009D54FF">
        <w:t>ez draw</w:t>
      </w:r>
      <w:r>
        <w:t>s in paragraphs 23–26</w:t>
      </w:r>
      <w:r w:rsidR="009D54FF">
        <w:t xml:space="preserve"> further shape and refine a central idea?</w:t>
      </w:r>
    </w:p>
    <w:p w:rsidR="00AF537F" w:rsidRDefault="00AF537F" w:rsidP="00C1696E">
      <w:pPr>
        <w:pStyle w:val="TA"/>
      </w:pPr>
      <w:r w:rsidRPr="0070064F">
        <w:t xml:space="preserve">Instruct students to look at their annotations to find evidence. </w:t>
      </w:r>
      <w:r w:rsidR="00270703" w:rsidRPr="00DC35F8">
        <w:rPr>
          <w:bCs/>
        </w:rPr>
        <w:t>Ask students to use this lesson’s vocabulary wherever possible in their written responses</w:t>
      </w:r>
      <w:r w:rsidR="0029718D">
        <w:rPr>
          <w:bCs/>
        </w:rPr>
        <w:t xml:space="preserve"> </w:t>
      </w:r>
      <w:r w:rsidR="0029718D">
        <w:t>and to practice using specific language and domain-specific vocabulary</w:t>
      </w:r>
      <w:r w:rsidR="00270703" w:rsidRPr="00DC35F8">
        <w:rPr>
          <w:bCs/>
        </w:rPr>
        <w:t>.</w:t>
      </w:r>
      <w:r w:rsidRPr="0070064F">
        <w:rPr>
          <w:b/>
          <w:bCs/>
        </w:rPr>
        <w:t xml:space="preserve"> </w:t>
      </w:r>
      <w:r w:rsidRPr="0070064F">
        <w:t xml:space="preserve">Remind students to use the Short Response </w:t>
      </w:r>
      <w:r w:rsidR="00254736" w:rsidRPr="0070064F">
        <w:t xml:space="preserve">Rubric and </w:t>
      </w:r>
      <w:r w:rsidRPr="0070064F">
        <w:t>Checklist to gu</w:t>
      </w:r>
      <w:r>
        <w:t>ide their written responses.</w:t>
      </w:r>
    </w:p>
    <w:p w:rsidR="009A2B88" w:rsidRDefault="009A2B88" w:rsidP="009A2B88">
      <w:pPr>
        <w:pStyle w:val="IN"/>
      </w:pPr>
      <w:r>
        <w:t>Display the</w:t>
      </w:r>
      <w:r w:rsidRPr="002C38DB">
        <w:t xml:space="preserve"> prompt for students to see</w:t>
      </w:r>
      <w:r>
        <w:t>, or provide the prompt in</w:t>
      </w:r>
      <w:r w:rsidRPr="002C38DB">
        <w:t xml:space="preserve"> hard copy</w:t>
      </w:r>
      <w:r>
        <w:t>.</w:t>
      </w:r>
    </w:p>
    <w:p w:rsidR="009A2B88" w:rsidRDefault="009A2B88" w:rsidP="009A2B88">
      <w:pPr>
        <w:pStyle w:val="SA"/>
      </w:pPr>
      <w:r>
        <w:t xml:space="preserve">Students independently answer the prompt, using evidence from the text. </w:t>
      </w:r>
    </w:p>
    <w:p w:rsidR="00707670" w:rsidRPr="00707670" w:rsidRDefault="009A2B88" w:rsidP="00707670">
      <w:pPr>
        <w:pStyle w:val="SR"/>
      </w:pPr>
      <w:r>
        <w:t>See the High Performance Response at the beginning of this lesson.</w:t>
      </w:r>
    </w:p>
    <w:p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rsidR="00E74910" w:rsidRDefault="00270703" w:rsidP="009713C4">
      <w:pPr>
        <w:pStyle w:val="TA"/>
      </w:pPr>
      <w:r w:rsidRPr="009713C4">
        <w:t xml:space="preserve">Display and distribute the homework assignment. For homework, instruct students to </w:t>
      </w:r>
      <w:r w:rsidR="00154E9D" w:rsidRPr="00374247">
        <w:t xml:space="preserve">continue reading their </w:t>
      </w:r>
      <w:r w:rsidR="00163646">
        <w:t>AIR</w:t>
      </w:r>
      <w:r w:rsidR="00154E9D" w:rsidRPr="00374247">
        <w:t xml:space="preserve"> text through the lens of a focus standard of their choice and prepare for a 3–5 minute discussion of their text based on that standard.</w:t>
      </w:r>
    </w:p>
    <w:p w:rsidR="00720CEA" w:rsidRDefault="00C17184" w:rsidP="00C17184">
      <w:pPr>
        <w:pStyle w:val="SA"/>
      </w:pPr>
      <w:r>
        <w:t>Students follow along.</w:t>
      </w:r>
    </w:p>
    <w:p w:rsidR="00C4787C" w:rsidRDefault="00C4787C" w:rsidP="00E946A0">
      <w:pPr>
        <w:pStyle w:val="Heading1"/>
      </w:pPr>
      <w:r>
        <w:t>Homework</w:t>
      </w:r>
    </w:p>
    <w:p w:rsidR="00AF7A1A" w:rsidRDefault="00154E9D" w:rsidP="00AF7A1A">
      <w:r>
        <w:t>C</w:t>
      </w:r>
      <w:r w:rsidR="00AF7A1A">
        <w:t>ontinue</w:t>
      </w:r>
      <w:r w:rsidR="00AF7A1A" w:rsidRPr="001B01DD">
        <w:t xml:space="preserve"> reading your </w:t>
      </w:r>
      <w:r w:rsidR="00163646">
        <w:t>AIR</w:t>
      </w:r>
      <w:r w:rsidR="00AF7A1A" w:rsidRPr="001B01DD">
        <w:t xml:space="preserve"> text through the lens of </w:t>
      </w:r>
      <w:r w:rsidR="00370465">
        <w:t>a</w:t>
      </w:r>
      <w:r w:rsidR="00AF7A1A" w:rsidRPr="001B01DD">
        <w:t xml:space="preserve"> </w:t>
      </w:r>
      <w:r w:rsidR="00AF7A1A">
        <w:t xml:space="preserve">focus standard </w:t>
      </w:r>
      <w:r w:rsidR="00370465">
        <w:t>of your choice</w:t>
      </w:r>
      <w:r w:rsidR="00AF7A1A" w:rsidRPr="001B01DD">
        <w:t xml:space="preserve"> and prepare for a 3–5 minute discussion of your text based on that standar</w:t>
      </w:r>
      <w:r w:rsidR="00AF7A1A">
        <w:t>d.</w:t>
      </w:r>
    </w:p>
    <w:p w:rsidR="00666072" w:rsidRPr="00BA757A" w:rsidRDefault="00666072" w:rsidP="00BA757A">
      <w:r w:rsidRPr="00BA757A">
        <w:br w:type="page"/>
      </w:r>
    </w:p>
    <w:p w:rsidR="00492D7B" w:rsidRDefault="00492D7B" w:rsidP="00492D7B">
      <w:pPr>
        <w:pStyle w:val="ToolHeader"/>
      </w:pPr>
      <w:r>
        <w:lastRenderedPageBreak/>
        <w:t>Model Central Ideas Tracking Tool</w:t>
      </w:r>
    </w:p>
    <w:tbl>
      <w:tblPr>
        <w:tblStyle w:val="TableGrid"/>
        <w:tblW w:w="0" w:type="auto"/>
        <w:tblLook w:val="04A0"/>
      </w:tblPr>
      <w:tblGrid>
        <w:gridCol w:w="828"/>
        <w:gridCol w:w="2816"/>
        <w:gridCol w:w="739"/>
        <w:gridCol w:w="3077"/>
        <w:gridCol w:w="727"/>
        <w:gridCol w:w="1387"/>
      </w:tblGrid>
      <w:tr w:rsidR="009734E9" w:rsidRPr="00707670">
        <w:trPr>
          <w:trHeight w:val="562"/>
        </w:trPr>
        <w:tc>
          <w:tcPr>
            <w:tcW w:w="828" w:type="dxa"/>
            <w:shd w:val="clear" w:color="auto" w:fill="D9D9D9" w:themeFill="background1" w:themeFillShade="D9"/>
            <w:vAlign w:val="center"/>
          </w:tcPr>
          <w:p w:rsidR="009734E9" w:rsidRPr="00707670" w:rsidRDefault="009734E9" w:rsidP="00414EAD">
            <w:pPr>
              <w:pStyle w:val="TableText"/>
              <w:rPr>
                <w:b/>
              </w:rPr>
            </w:pPr>
            <w:r w:rsidRPr="00707670">
              <w:rPr>
                <w:b/>
              </w:rPr>
              <w:t>Name:</w:t>
            </w:r>
          </w:p>
        </w:tc>
        <w:tc>
          <w:tcPr>
            <w:tcW w:w="2816" w:type="dxa"/>
            <w:vAlign w:val="center"/>
          </w:tcPr>
          <w:p w:rsidR="009734E9" w:rsidRPr="00707670" w:rsidRDefault="009734E9" w:rsidP="00414EAD">
            <w:pPr>
              <w:pStyle w:val="TableText"/>
              <w:rPr>
                <w:b/>
              </w:rPr>
            </w:pPr>
          </w:p>
        </w:tc>
        <w:tc>
          <w:tcPr>
            <w:tcW w:w="739" w:type="dxa"/>
            <w:shd w:val="clear" w:color="auto" w:fill="D9D9D9" w:themeFill="background1" w:themeFillShade="D9"/>
            <w:vAlign w:val="center"/>
          </w:tcPr>
          <w:p w:rsidR="009734E9" w:rsidRPr="00707670" w:rsidRDefault="009734E9" w:rsidP="00414EAD">
            <w:pPr>
              <w:pStyle w:val="TableText"/>
              <w:rPr>
                <w:b/>
              </w:rPr>
            </w:pPr>
            <w:r w:rsidRPr="00707670">
              <w:rPr>
                <w:b/>
              </w:rPr>
              <w:t>Class:</w:t>
            </w:r>
          </w:p>
        </w:tc>
        <w:tc>
          <w:tcPr>
            <w:tcW w:w="3077" w:type="dxa"/>
            <w:vAlign w:val="center"/>
          </w:tcPr>
          <w:p w:rsidR="009734E9" w:rsidRPr="00707670" w:rsidRDefault="009734E9" w:rsidP="00414EAD">
            <w:pPr>
              <w:pStyle w:val="TableText"/>
              <w:rPr>
                <w:b/>
              </w:rPr>
            </w:pPr>
          </w:p>
        </w:tc>
        <w:tc>
          <w:tcPr>
            <w:tcW w:w="727" w:type="dxa"/>
            <w:shd w:val="clear" w:color="auto" w:fill="D9D9D9" w:themeFill="background1" w:themeFillShade="D9"/>
            <w:vAlign w:val="center"/>
          </w:tcPr>
          <w:p w:rsidR="009734E9" w:rsidRPr="00707670" w:rsidRDefault="009734E9" w:rsidP="00414EAD">
            <w:pPr>
              <w:pStyle w:val="TableText"/>
              <w:rPr>
                <w:b/>
              </w:rPr>
            </w:pPr>
            <w:r w:rsidRPr="00707670">
              <w:rPr>
                <w:b/>
              </w:rPr>
              <w:t>Date:</w:t>
            </w:r>
          </w:p>
        </w:tc>
        <w:tc>
          <w:tcPr>
            <w:tcW w:w="1387" w:type="dxa"/>
            <w:vAlign w:val="center"/>
          </w:tcPr>
          <w:p w:rsidR="009734E9" w:rsidRPr="00707670" w:rsidRDefault="009734E9" w:rsidP="00414EAD">
            <w:pPr>
              <w:pStyle w:val="TableText"/>
              <w:rPr>
                <w:b/>
              </w:rPr>
            </w:pPr>
          </w:p>
        </w:tc>
      </w:tr>
    </w:tbl>
    <w:p w:rsidR="00256A90" w:rsidRDefault="00256A90" w:rsidP="009734E9">
      <w:pPr>
        <w:spacing w:before="0" w:after="0"/>
        <w:rPr>
          <w:sz w:val="14"/>
        </w:rPr>
      </w:pPr>
    </w:p>
    <w:tbl>
      <w:tblPr>
        <w:tblStyle w:val="TableGrid"/>
        <w:tblW w:w="0" w:type="auto"/>
        <w:tblLook w:val="04A0"/>
      </w:tblPr>
      <w:tblGrid>
        <w:gridCol w:w="9574"/>
      </w:tblGrid>
      <w:tr w:rsidR="00256A90" w:rsidRPr="00707670">
        <w:trPr>
          <w:trHeight w:val="562"/>
        </w:trPr>
        <w:tc>
          <w:tcPr>
            <w:tcW w:w="9574" w:type="dxa"/>
            <w:shd w:val="clear" w:color="auto" w:fill="D9D9D9" w:themeFill="background1" w:themeFillShade="D9"/>
            <w:vAlign w:val="center"/>
          </w:tcPr>
          <w:p w:rsidR="00256A90" w:rsidRPr="00707670" w:rsidRDefault="00256A90" w:rsidP="00414EAD">
            <w:pPr>
              <w:pStyle w:val="TableText"/>
              <w:rPr>
                <w:b/>
              </w:rPr>
            </w:pPr>
            <w:r>
              <w:rPr>
                <w:b/>
              </w:rPr>
              <w:t>Directions:</w:t>
            </w:r>
            <w:r>
              <w:t xml:space="preserve"> Identify the central ideas that you encounter throughout the text. Trace the development of those ideas by noting how the author introduces, develops, or refines these ideas in the texts. Cite textual evidence to support your work.</w:t>
            </w:r>
          </w:p>
        </w:tc>
      </w:tr>
    </w:tbl>
    <w:p w:rsidR="00256A90" w:rsidRDefault="00256A90" w:rsidP="009734E9">
      <w:pPr>
        <w:spacing w:before="0" w:after="0"/>
        <w:rPr>
          <w:sz w:val="14"/>
        </w:rPr>
      </w:pPr>
    </w:p>
    <w:tbl>
      <w:tblPr>
        <w:tblStyle w:val="TableGrid"/>
        <w:tblW w:w="0" w:type="auto"/>
        <w:tblLook w:val="04A0"/>
      </w:tblPr>
      <w:tblGrid>
        <w:gridCol w:w="828"/>
        <w:gridCol w:w="8746"/>
      </w:tblGrid>
      <w:tr w:rsidR="00256A90" w:rsidRPr="00707670">
        <w:trPr>
          <w:trHeight w:val="562"/>
        </w:trPr>
        <w:tc>
          <w:tcPr>
            <w:tcW w:w="828" w:type="dxa"/>
            <w:shd w:val="clear" w:color="auto" w:fill="D9D9D9" w:themeFill="background1" w:themeFillShade="D9"/>
            <w:vAlign w:val="center"/>
          </w:tcPr>
          <w:p w:rsidR="00256A90" w:rsidRPr="00707670" w:rsidRDefault="00256A90" w:rsidP="00414EAD">
            <w:pPr>
              <w:pStyle w:val="TableText"/>
              <w:rPr>
                <w:b/>
              </w:rPr>
            </w:pPr>
            <w:r>
              <w:rPr>
                <w:b/>
              </w:rPr>
              <w:t>Text</w:t>
            </w:r>
            <w:r w:rsidRPr="00707670">
              <w:rPr>
                <w:b/>
              </w:rPr>
              <w:t>:</w:t>
            </w:r>
          </w:p>
        </w:tc>
        <w:tc>
          <w:tcPr>
            <w:tcW w:w="8746" w:type="dxa"/>
            <w:vAlign w:val="center"/>
          </w:tcPr>
          <w:p w:rsidR="00256A90" w:rsidRPr="00707670" w:rsidRDefault="00256A90" w:rsidP="00414EAD">
            <w:pPr>
              <w:pStyle w:val="TableText"/>
              <w:rPr>
                <w:b/>
              </w:rPr>
            </w:pPr>
            <w:r w:rsidRPr="00256A90">
              <w:t>“A Genetics of Justice”</w:t>
            </w:r>
          </w:p>
        </w:tc>
      </w:tr>
    </w:tbl>
    <w:p w:rsidR="00492D7B" w:rsidRPr="00BA757A" w:rsidRDefault="00492D7B" w:rsidP="00492D7B">
      <w:pPr>
        <w:spacing w:before="0" w:after="0"/>
        <w:rPr>
          <w:sz w:val="14"/>
        </w:rPr>
      </w:pPr>
    </w:p>
    <w:tbl>
      <w:tblPr>
        <w:tblStyle w:val="TableGrid"/>
        <w:tblW w:w="0" w:type="auto"/>
        <w:tblLook w:val="04A0"/>
      </w:tblPr>
      <w:tblGrid>
        <w:gridCol w:w="1373"/>
        <w:gridCol w:w="2883"/>
        <w:gridCol w:w="5320"/>
      </w:tblGrid>
      <w:tr w:rsidR="00DB2482" w:rsidRPr="00122DE7" w:rsidDel="002A5AC0" w:rsidTr="00256A90">
        <w:trPr>
          <w:trHeight w:val="530"/>
        </w:trPr>
        <w:tc>
          <w:tcPr>
            <w:tcW w:w="1373" w:type="dxa"/>
            <w:shd w:val="clear" w:color="auto" w:fill="D9D9D9" w:themeFill="background1" w:themeFillShade="D9"/>
            <w:vAlign w:val="center"/>
          </w:tcPr>
          <w:p w:rsidR="00DB2482" w:rsidRPr="00122DE7" w:rsidDel="002A5AC0" w:rsidRDefault="00DB2482" w:rsidP="00256A90">
            <w:pPr>
              <w:pStyle w:val="ToolTableText"/>
              <w:jc w:val="center"/>
              <w:rPr>
                <w:b/>
              </w:rPr>
            </w:pPr>
            <w:r w:rsidRPr="00122DE7">
              <w:rPr>
                <w:b/>
              </w:rPr>
              <w:t>Paragraph #</w:t>
            </w:r>
          </w:p>
        </w:tc>
        <w:tc>
          <w:tcPr>
            <w:tcW w:w="2883" w:type="dxa"/>
            <w:shd w:val="clear" w:color="auto" w:fill="D9D9D9" w:themeFill="background1" w:themeFillShade="D9"/>
            <w:vAlign w:val="center"/>
          </w:tcPr>
          <w:p w:rsidR="00DB2482" w:rsidRPr="00122DE7" w:rsidDel="002A5AC0" w:rsidRDefault="00632E26" w:rsidP="00256A90">
            <w:pPr>
              <w:pStyle w:val="ToolTableText"/>
              <w:jc w:val="center"/>
              <w:rPr>
                <w:b/>
              </w:rPr>
            </w:pPr>
            <w:r w:rsidRPr="00122DE7">
              <w:rPr>
                <w:b/>
              </w:rPr>
              <w:t xml:space="preserve">Central </w:t>
            </w:r>
            <w:r w:rsidR="00BA757A">
              <w:rPr>
                <w:b/>
              </w:rPr>
              <w:t>Ideas</w:t>
            </w:r>
          </w:p>
        </w:tc>
        <w:tc>
          <w:tcPr>
            <w:tcW w:w="5320" w:type="dxa"/>
            <w:shd w:val="clear" w:color="auto" w:fill="D9D9D9" w:themeFill="background1" w:themeFillShade="D9"/>
            <w:vAlign w:val="center"/>
          </w:tcPr>
          <w:p w:rsidR="00DB2482" w:rsidRPr="00122DE7" w:rsidDel="002A5AC0" w:rsidRDefault="00DB2482" w:rsidP="00256A90">
            <w:pPr>
              <w:pStyle w:val="ToolTableText"/>
              <w:jc w:val="center"/>
              <w:rPr>
                <w:b/>
              </w:rPr>
            </w:pPr>
            <w:r w:rsidRPr="00122DE7">
              <w:rPr>
                <w:b/>
              </w:rPr>
              <w:t>Notes and Connections</w:t>
            </w:r>
          </w:p>
        </w:tc>
      </w:tr>
      <w:tr w:rsidR="00585942" w:rsidDel="002A5AC0">
        <w:trPr>
          <w:trHeight w:val="530"/>
        </w:trPr>
        <w:tc>
          <w:tcPr>
            <w:tcW w:w="1373" w:type="dxa"/>
          </w:tcPr>
          <w:p w:rsidR="00585942" w:rsidRDefault="00585942" w:rsidP="00122DE7">
            <w:pPr>
              <w:pStyle w:val="ToolTableText"/>
            </w:pPr>
            <w:r>
              <w:t>Alvarez</w:t>
            </w:r>
          </w:p>
          <w:p w:rsidR="00585942" w:rsidRDefault="00585942" w:rsidP="007C3038">
            <w:pPr>
              <w:pStyle w:val="ToolTableText"/>
            </w:pPr>
            <w:r>
              <w:t>23</w:t>
            </w:r>
          </w:p>
        </w:tc>
        <w:tc>
          <w:tcPr>
            <w:tcW w:w="2883" w:type="dxa"/>
          </w:tcPr>
          <w:p w:rsidR="00585942" w:rsidRDefault="00585942" w:rsidP="00122DE7">
            <w:pPr>
              <w:pStyle w:val="ToolTableText"/>
            </w:pPr>
            <w:r>
              <w:t>Silence</w:t>
            </w:r>
          </w:p>
        </w:tc>
        <w:tc>
          <w:tcPr>
            <w:tcW w:w="5320" w:type="dxa"/>
          </w:tcPr>
          <w:p w:rsidR="00585942" w:rsidRDefault="003808AD" w:rsidP="00122DE7">
            <w:pPr>
              <w:pStyle w:val="ToolTableText"/>
            </w:pPr>
            <w:r>
              <w:t>The contrast between Alvarez and her mother develops the central idea of silence. When Alvarez says she was “the best behaved [chi</w:t>
            </w:r>
            <w:r w:rsidR="009D61A5">
              <w:t>ld] until [she] learned to talk</w:t>
            </w:r>
            <w:r>
              <w:t>”</w:t>
            </w:r>
            <w:r w:rsidR="009D61A5">
              <w:t xml:space="preserve"> (par. 23),</w:t>
            </w:r>
            <w:r>
              <w:t xml:space="preserve"> she reinforces that authority figures in her life prefer when p</w:t>
            </w:r>
            <w:bookmarkStart w:id="0" w:name="_GoBack"/>
            <w:bookmarkEnd w:id="0"/>
            <w:r>
              <w:t>eople are silent.</w:t>
            </w:r>
          </w:p>
        </w:tc>
      </w:tr>
      <w:tr w:rsidR="00DB2482" w:rsidDel="002A5AC0">
        <w:trPr>
          <w:trHeight w:val="170"/>
        </w:trPr>
        <w:tc>
          <w:tcPr>
            <w:tcW w:w="1373" w:type="dxa"/>
          </w:tcPr>
          <w:p w:rsidR="00DB2482" w:rsidRDefault="00DB2482" w:rsidP="00122DE7">
            <w:pPr>
              <w:pStyle w:val="ToolTableText"/>
            </w:pPr>
            <w:r>
              <w:t>Alvarez</w:t>
            </w:r>
          </w:p>
          <w:p w:rsidR="00DB2482" w:rsidDel="002A5AC0" w:rsidRDefault="00DB2482" w:rsidP="007C3038">
            <w:pPr>
              <w:pStyle w:val="ToolTableText"/>
            </w:pPr>
            <w:r>
              <w:t>24–26</w:t>
            </w:r>
          </w:p>
        </w:tc>
        <w:tc>
          <w:tcPr>
            <w:tcW w:w="2883" w:type="dxa"/>
          </w:tcPr>
          <w:p w:rsidR="00DB2482" w:rsidDel="002A5AC0" w:rsidRDefault="00DB2482" w:rsidP="00122DE7">
            <w:pPr>
              <w:pStyle w:val="ToolTableText"/>
            </w:pPr>
            <w:r>
              <w:t>Silence versus voice</w:t>
            </w:r>
          </w:p>
        </w:tc>
        <w:tc>
          <w:tcPr>
            <w:tcW w:w="5320" w:type="dxa"/>
          </w:tcPr>
          <w:p w:rsidR="003808AD" w:rsidRPr="001876DB" w:rsidRDefault="00585942" w:rsidP="00122DE7">
            <w:pPr>
              <w:pStyle w:val="ToolTableText"/>
            </w:pPr>
            <w:r>
              <w:t>A</w:t>
            </w:r>
            <w:r w:rsidR="00DB2482">
              <w:t>lvarez defends Eleanor Roosevelt’s grandson because he is “just saying the truth”</w:t>
            </w:r>
            <w:r w:rsidR="00F3108C">
              <w:t xml:space="preserve"> (par. 25).</w:t>
            </w:r>
            <w:r w:rsidR="00DB2482">
              <w:t xml:space="preserve"> She believes the writer can write what he wants to write. Alvarez’s mother, on the other hand, says the grandson “should be ashamed of himself</w:t>
            </w:r>
            <w:r w:rsidR="00F13501">
              <w:t xml:space="preserve"> </w:t>
            </w:r>
            <w:r w:rsidR="00084A05">
              <w:t>. . .</w:t>
            </w:r>
            <w:r w:rsidR="00F13501">
              <w:t xml:space="preserve"> </w:t>
            </w:r>
            <w:r w:rsidR="00DB2482">
              <w:t xml:space="preserve">for calling his grandmother </w:t>
            </w:r>
            <w:r w:rsidR="0021190A">
              <w:t>‘</w:t>
            </w:r>
            <w:r w:rsidR="00DB2482">
              <w:t>a plain woman</w:t>
            </w:r>
            <w:r w:rsidR="0021190A">
              <w:t>’</w:t>
            </w:r>
            <w:r w:rsidR="00DB2482">
              <w:t>”</w:t>
            </w:r>
            <w:r w:rsidR="00F3108C">
              <w:t xml:space="preserve"> (par. </w:t>
            </w:r>
            <w:r w:rsidR="00F60044">
              <w:t>24).</w:t>
            </w:r>
          </w:p>
          <w:p w:rsidR="00DB2482" w:rsidDel="002A5AC0" w:rsidRDefault="00585942" w:rsidP="00122DE7">
            <w:pPr>
              <w:pStyle w:val="ToolTableText"/>
            </w:pPr>
            <w:r w:rsidRPr="00631717">
              <w:rPr>
                <w:rStyle w:val="TableTextChar"/>
              </w:rPr>
              <w:t>The connections between Alvarez’s mother and Trujillo develop the central idea of silence versus voice. Trujillo is brutal and violent, and Trujillo’s mother is not, but they both try to silence someone else’s voice as a method of control. For example, if Alvarez shows “anything less than worship” to someone she should respect, her mother uses “threats to disown” her</w:t>
            </w:r>
            <w:r w:rsidR="00F60044">
              <w:rPr>
                <w:rStyle w:val="TableTextChar"/>
              </w:rPr>
              <w:t xml:space="preserve"> (par. 24)</w:t>
            </w:r>
            <w:r w:rsidRPr="00631717">
              <w:rPr>
                <w:rStyle w:val="TableTextChar"/>
              </w:rPr>
              <w:t>. In a much more brutal sense, Trujillo kills and imprisons people until “paren</w:t>
            </w:r>
            <w:r w:rsidR="00663B7E" w:rsidRPr="00631717">
              <w:rPr>
                <w:rStyle w:val="TableTextChar"/>
              </w:rPr>
              <w:t xml:space="preserve">ts [are] afraid to say anything—even </w:t>
            </w:r>
            <w:r w:rsidRPr="00631717">
              <w:rPr>
                <w:rStyle w:val="TableTextChar"/>
              </w:rPr>
              <w:t xml:space="preserve">to their </w:t>
            </w:r>
            <w:r w:rsidR="00663B7E" w:rsidRPr="00631717">
              <w:rPr>
                <w:rStyle w:val="TableTextChar"/>
              </w:rPr>
              <w:t xml:space="preserve">own </w:t>
            </w:r>
            <w:r w:rsidRPr="00631717">
              <w:rPr>
                <w:rStyle w:val="TableTextChar"/>
              </w:rPr>
              <w:t>children</w:t>
            </w:r>
            <w:r>
              <w:t>”</w:t>
            </w:r>
            <w:r w:rsidR="00F60044">
              <w:t xml:space="preserve"> (par. 3).</w:t>
            </w:r>
          </w:p>
        </w:tc>
      </w:tr>
    </w:tbl>
    <w:p w:rsidR="006A2F6C" w:rsidRDefault="006A2F6C">
      <w:pPr>
        <w:spacing w:before="0" w:after="0" w:line="240" w:lineRule="auto"/>
      </w:pPr>
    </w:p>
    <w:sectPr w:rsidR="006A2F6C" w:rsidSect="005B62F7">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9AE" w:rsidRDefault="00EB29AE" w:rsidP="00E946A0">
      <w:r>
        <w:separator/>
      </w:r>
    </w:p>
    <w:p w:rsidR="00EB29AE" w:rsidRDefault="00EB29AE" w:rsidP="00E946A0"/>
  </w:endnote>
  <w:endnote w:type="continuationSeparator" w:id="0">
    <w:p w:rsidR="00EB29AE" w:rsidRDefault="00EB29AE" w:rsidP="00E946A0">
      <w:r>
        <w:continuationSeparator/>
      </w:r>
    </w:p>
    <w:p w:rsidR="00EB29AE" w:rsidRDefault="00EB29AE" w:rsidP="00E946A0"/>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87FF1DE5-BFB5-4809-87D7-0BFC21B999BC}"/>
  </w:font>
  <w:font w:name="Times New Roman">
    <w:panose1 w:val="02020603050405020304"/>
    <w:charset w:val="00"/>
    <w:family w:val="roman"/>
    <w:pitch w:val="variable"/>
    <w:sig w:usb0="E0002AFF" w:usb1="C0007841" w:usb2="00000009" w:usb3="00000000" w:csb0="000001FF" w:csb1="00000000"/>
    <w:embedRegular r:id="rId2" w:subsetted="1" w:fontKey="{784EC0BC-B0C4-452C-80D5-64271DE15DC9}"/>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70" w:rsidRDefault="00E426BF" w:rsidP="00E946A0">
    <w:pPr>
      <w:pStyle w:val="Footer"/>
      <w:rPr>
        <w:rStyle w:val="PageNumber"/>
        <w:rFonts w:ascii="Calibri" w:hAnsi="Calibri"/>
        <w:sz w:val="22"/>
      </w:rPr>
    </w:pPr>
    <w:r>
      <w:rPr>
        <w:rStyle w:val="PageNumber"/>
      </w:rPr>
      <w:fldChar w:fldCharType="begin"/>
    </w:r>
    <w:r w:rsidR="00C23970">
      <w:rPr>
        <w:rStyle w:val="PageNumber"/>
      </w:rPr>
      <w:instrText xml:space="preserve">PAGE  </w:instrText>
    </w:r>
    <w:r>
      <w:rPr>
        <w:rStyle w:val="PageNumber"/>
      </w:rPr>
      <w:fldChar w:fldCharType="end"/>
    </w:r>
  </w:p>
  <w:p w:rsidR="00C23970" w:rsidRDefault="00C23970" w:rsidP="00E946A0">
    <w:pPr>
      <w:pStyle w:val="Footer"/>
    </w:pPr>
  </w:p>
  <w:p w:rsidR="00C23970" w:rsidRDefault="00C23970" w:rsidP="00E946A0"/>
  <w:p w:rsidR="00C23970" w:rsidRDefault="00C23970"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70" w:rsidRPr="00563CB8" w:rsidRDefault="00C23970"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C23970">
      <w:trPr>
        <w:trHeight w:val="705"/>
      </w:trPr>
      <w:tc>
        <w:tcPr>
          <w:tcW w:w="4609" w:type="dxa"/>
          <w:shd w:val="clear" w:color="auto" w:fill="auto"/>
          <w:vAlign w:val="center"/>
        </w:tcPr>
        <w:p w:rsidR="00C23970" w:rsidRPr="00DC0B1E" w:rsidRDefault="00C23970" w:rsidP="004F2969">
          <w:pPr>
            <w:pStyle w:val="FooterText"/>
            <w:rPr>
              <w:rFonts w:asciiTheme="minorHAnsi" w:hAnsiTheme="minorHAnsi"/>
            </w:rPr>
          </w:pPr>
          <w:r w:rsidRPr="00DC0B1E">
            <w:rPr>
              <w:rFonts w:asciiTheme="minorHAnsi" w:hAnsiTheme="minorHAnsi"/>
            </w:rPr>
            <w:t>File:</w:t>
          </w:r>
          <w:r w:rsidRPr="00DC0B1E">
            <w:rPr>
              <w:rFonts w:asciiTheme="minorHAnsi" w:hAnsiTheme="minorHAnsi"/>
              <w:b w:val="0"/>
            </w:rPr>
            <w:t xml:space="preserve"> 10.2.2 Lesson 8</w:t>
          </w:r>
          <w:r w:rsidRPr="00DC0B1E">
            <w:rPr>
              <w:rFonts w:asciiTheme="minorHAnsi" w:hAnsiTheme="minorHAnsi"/>
            </w:rPr>
            <w:t xml:space="preserve"> Date:</w:t>
          </w:r>
          <w:r w:rsidRPr="00DC0B1E">
            <w:rPr>
              <w:rFonts w:asciiTheme="minorHAnsi" w:hAnsiTheme="minorHAnsi"/>
              <w:b w:val="0"/>
            </w:rPr>
            <w:t xml:space="preserve"> 4/1</w:t>
          </w:r>
          <w:r w:rsidR="00084A05">
            <w:rPr>
              <w:rFonts w:asciiTheme="minorHAnsi" w:hAnsiTheme="minorHAnsi"/>
              <w:b w:val="0"/>
            </w:rPr>
            <w:t>8</w:t>
          </w:r>
          <w:r w:rsidRPr="00DC0B1E">
            <w:rPr>
              <w:rFonts w:asciiTheme="minorHAnsi" w:hAnsiTheme="minorHAnsi"/>
              <w:b w:val="0"/>
            </w:rPr>
            <w:t xml:space="preserve">/14 </w:t>
          </w:r>
          <w:r w:rsidRPr="00DC0B1E">
            <w:rPr>
              <w:rFonts w:asciiTheme="minorHAnsi" w:hAnsiTheme="minorHAnsi"/>
            </w:rPr>
            <w:t>Classroom Use:</w:t>
          </w:r>
          <w:r w:rsidRPr="00DC0B1E">
            <w:rPr>
              <w:rFonts w:asciiTheme="minorHAnsi" w:hAnsiTheme="minorHAnsi"/>
              <w:b w:val="0"/>
            </w:rPr>
            <w:t xml:space="preserve"> Starting 4/2014 </w:t>
          </w:r>
        </w:p>
        <w:p w:rsidR="00C23970" w:rsidRPr="00DC0B1E" w:rsidRDefault="00C23970" w:rsidP="004F2969">
          <w:pPr>
            <w:pStyle w:val="FooterText"/>
            <w:rPr>
              <w:rFonts w:asciiTheme="minorHAnsi" w:hAnsiTheme="minorHAnsi"/>
              <w:b w:val="0"/>
              <w:i/>
              <w:sz w:val="12"/>
            </w:rPr>
          </w:pPr>
          <w:r w:rsidRPr="00DC0B1E">
            <w:rPr>
              <w:rFonts w:asciiTheme="minorHAnsi" w:hAnsiTheme="minorHAnsi"/>
              <w:b w:val="0"/>
              <w:sz w:val="12"/>
            </w:rPr>
            <w:t>© 2014 Public Consulting Group.</w:t>
          </w:r>
          <w:r w:rsidRPr="00DC0B1E">
            <w:rPr>
              <w:rFonts w:asciiTheme="minorHAnsi" w:hAnsiTheme="minorHAnsi"/>
              <w:b w:val="0"/>
              <w:i/>
              <w:sz w:val="12"/>
            </w:rPr>
            <w:t xml:space="preserve"> This work is licensed under a </w:t>
          </w:r>
        </w:p>
        <w:p w:rsidR="00C23970" w:rsidRPr="00DC0B1E" w:rsidRDefault="00C23970" w:rsidP="004F2969">
          <w:pPr>
            <w:pStyle w:val="FooterText"/>
            <w:rPr>
              <w:rFonts w:asciiTheme="minorHAnsi" w:hAnsiTheme="minorHAnsi"/>
              <w:b w:val="0"/>
              <w:i/>
            </w:rPr>
          </w:pPr>
          <w:r w:rsidRPr="00DC0B1E">
            <w:rPr>
              <w:rFonts w:asciiTheme="minorHAnsi" w:hAnsiTheme="minorHAnsi"/>
              <w:b w:val="0"/>
              <w:i/>
              <w:sz w:val="12"/>
            </w:rPr>
            <w:t>Creative Commons Attribution-</w:t>
          </w:r>
          <w:proofErr w:type="spellStart"/>
          <w:r w:rsidRPr="00DC0B1E">
            <w:rPr>
              <w:rFonts w:asciiTheme="minorHAnsi" w:hAnsiTheme="minorHAnsi"/>
              <w:b w:val="0"/>
              <w:i/>
              <w:sz w:val="12"/>
            </w:rPr>
            <w:t>NonCommercial</w:t>
          </w:r>
          <w:proofErr w:type="spellEnd"/>
          <w:r w:rsidRPr="00DC0B1E">
            <w:rPr>
              <w:rFonts w:asciiTheme="minorHAnsi" w:hAnsiTheme="minorHAnsi"/>
              <w:b w:val="0"/>
              <w:i/>
              <w:sz w:val="12"/>
            </w:rPr>
            <w:t>-</w:t>
          </w:r>
          <w:proofErr w:type="spellStart"/>
          <w:r w:rsidRPr="00DC0B1E">
            <w:rPr>
              <w:rFonts w:asciiTheme="minorHAnsi" w:hAnsiTheme="minorHAnsi"/>
              <w:b w:val="0"/>
              <w:i/>
              <w:sz w:val="12"/>
            </w:rPr>
            <w:t>ShareAlike</w:t>
          </w:r>
          <w:proofErr w:type="spellEnd"/>
          <w:r w:rsidRPr="00DC0B1E">
            <w:rPr>
              <w:rFonts w:asciiTheme="minorHAnsi" w:hAnsiTheme="minorHAnsi"/>
              <w:b w:val="0"/>
              <w:i/>
              <w:sz w:val="12"/>
            </w:rPr>
            <w:t xml:space="preserve"> 3.0 </w:t>
          </w:r>
          <w:proofErr w:type="spellStart"/>
          <w:r w:rsidRPr="00DC0B1E">
            <w:rPr>
              <w:rFonts w:asciiTheme="minorHAnsi" w:hAnsiTheme="minorHAnsi"/>
              <w:b w:val="0"/>
              <w:i/>
              <w:sz w:val="12"/>
            </w:rPr>
            <w:t>Unported</w:t>
          </w:r>
          <w:proofErr w:type="spellEnd"/>
          <w:r w:rsidRPr="00DC0B1E">
            <w:rPr>
              <w:rFonts w:asciiTheme="minorHAnsi" w:hAnsiTheme="minorHAnsi"/>
              <w:b w:val="0"/>
              <w:i/>
              <w:sz w:val="12"/>
            </w:rPr>
            <w:t xml:space="preserve"> License</w:t>
          </w:r>
        </w:p>
        <w:p w:rsidR="00C23970" w:rsidRPr="002E4C92" w:rsidRDefault="00E426BF" w:rsidP="004F2969">
          <w:pPr>
            <w:pStyle w:val="FooterText"/>
          </w:pPr>
          <w:hyperlink r:id="rId1" w:history="1">
            <w:r w:rsidR="00C23970" w:rsidRPr="00DC0B1E">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C23970" w:rsidRPr="002E4C92" w:rsidRDefault="00E426BF"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C23970"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05F81">
            <w:rPr>
              <w:rFonts w:ascii="Calibri" w:hAnsi="Calibri" w:cs="Calibri"/>
              <w:b/>
              <w:noProof/>
              <w:color w:val="1F4E79"/>
              <w:sz w:val="28"/>
            </w:rPr>
            <w:t>9</w:t>
          </w:r>
          <w:r w:rsidRPr="002E4C92">
            <w:rPr>
              <w:rFonts w:ascii="Calibri" w:hAnsi="Calibri" w:cs="Calibri"/>
              <w:b/>
              <w:color w:val="1F4E79"/>
              <w:sz w:val="28"/>
            </w:rPr>
            <w:fldChar w:fldCharType="end"/>
          </w:r>
        </w:p>
      </w:tc>
      <w:tc>
        <w:tcPr>
          <w:tcW w:w="4325" w:type="dxa"/>
          <w:shd w:val="clear" w:color="auto" w:fill="auto"/>
          <w:vAlign w:val="bottom"/>
        </w:tcPr>
        <w:p w:rsidR="00C23970" w:rsidRPr="002E4C92" w:rsidRDefault="00C23970"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C23970" w:rsidRPr="0039525B" w:rsidRDefault="00C23970"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9AE" w:rsidRDefault="00EB29AE" w:rsidP="00E946A0">
      <w:r>
        <w:separator/>
      </w:r>
    </w:p>
    <w:p w:rsidR="00EB29AE" w:rsidRDefault="00EB29AE" w:rsidP="00E946A0"/>
  </w:footnote>
  <w:footnote w:type="continuationSeparator" w:id="0">
    <w:p w:rsidR="00EB29AE" w:rsidRDefault="00EB29AE" w:rsidP="00E946A0">
      <w:r>
        <w:continuationSeparator/>
      </w:r>
    </w:p>
    <w:p w:rsidR="00EB29AE" w:rsidRDefault="00EB29AE"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C23970" w:rsidRPr="00563CB8">
      <w:tc>
        <w:tcPr>
          <w:tcW w:w="3708" w:type="dxa"/>
          <w:shd w:val="clear" w:color="auto" w:fill="auto"/>
        </w:tcPr>
        <w:p w:rsidR="00C23970" w:rsidRPr="00563CB8" w:rsidRDefault="00C23970"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C23970" w:rsidRPr="00563CB8" w:rsidRDefault="00C23970" w:rsidP="00E946A0">
          <w:pPr>
            <w:jc w:val="center"/>
          </w:pPr>
          <w:r w:rsidRPr="00563CB8">
            <w:t>D R A F T</w:t>
          </w:r>
        </w:p>
      </w:tc>
      <w:tc>
        <w:tcPr>
          <w:tcW w:w="3438" w:type="dxa"/>
          <w:shd w:val="clear" w:color="auto" w:fill="auto"/>
        </w:tcPr>
        <w:p w:rsidR="00C23970" w:rsidRPr="00E946A0" w:rsidRDefault="00C23970" w:rsidP="008B5B0D">
          <w:pPr>
            <w:pStyle w:val="PageHeader"/>
            <w:jc w:val="right"/>
            <w:rPr>
              <w:b w:val="0"/>
            </w:rPr>
          </w:pPr>
          <w:r>
            <w:rPr>
              <w:b w:val="0"/>
            </w:rPr>
            <w:t>Grade 10 • Module 2</w:t>
          </w:r>
          <w:r w:rsidRPr="00E946A0">
            <w:rPr>
              <w:b w:val="0"/>
            </w:rPr>
            <w:t xml:space="preserve"> • Unit </w:t>
          </w:r>
          <w:r>
            <w:rPr>
              <w:b w:val="0"/>
            </w:rPr>
            <w:t>2</w:t>
          </w:r>
          <w:r w:rsidRPr="00E946A0">
            <w:rPr>
              <w:b w:val="0"/>
            </w:rPr>
            <w:t xml:space="preserve"> • Lesson </w:t>
          </w:r>
          <w:r>
            <w:rPr>
              <w:b w:val="0"/>
            </w:rPr>
            <w:t>8</w:t>
          </w:r>
        </w:p>
      </w:tc>
    </w:tr>
  </w:tbl>
  <w:p w:rsidR="00C23970" w:rsidRDefault="00C23970"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6C86AF80"/>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A0C426AA"/>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CF5478"/>
    <w:multiLevelType w:val="hybridMultilevel"/>
    <w:tmpl w:val="3C5E309E"/>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C57447"/>
    <w:multiLevelType w:val="hybridMultilevel"/>
    <w:tmpl w:val="7AB4ED5C"/>
    <w:lvl w:ilvl="0" w:tplc="E5325B2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4939C6"/>
    <w:multiLevelType w:val="hybridMultilevel"/>
    <w:tmpl w:val="ACC6D9F4"/>
    <w:lvl w:ilvl="0" w:tplc="7FD45660">
      <w:start w:val="1"/>
      <w:numFmt w:val="bullet"/>
      <w:pStyle w:val="SR"/>
      <w:lvlText w:val=""/>
      <w:lvlJc w:val="left"/>
      <w:pPr>
        <w:ind w:left="1440" w:hanging="360"/>
      </w:pPr>
      <w:rPr>
        <w:rFonts w:ascii="Webdings" w:hAnsi="Webdings" w:hint="default"/>
      </w:rPr>
    </w:lvl>
    <w:lvl w:ilvl="1" w:tplc="1F9633D0" w:tentative="1">
      <w:start w:val="1"/>
      <w:numFmt w:val="bullet"/>
      <w:lvlText w:val="o"/>
      <w:lvlJc w:val="left"/>
      <w:pPr>
        <w:ind w:left="1440" w:hanging="360"/>
      </w:pPr>
      <w:rPr>
        <w:rFonts w:ascii="Courier New" w:hAnsi="Courier New" w:cs="Courier New" w:hint="default"/>
      </w:rPr>
    </w:lvl>
    <w:lvl w:ilvl="2" w:tplc="40542FDA" w:tentative="1">
      <w:start w:val="1"/>
      <w:numFmt w:val="bullet"/>
      <w:lvlText w:val=""/>
      <w:lvlJc w:val="left"/>
      <w:pPr>
        <w:ind w:left="2160" w:hanging="360"/>
      </w:pPr>
      <w:rPr>
        <w:rFonts w:ascii="Wingdings" w:hAnsi="Wingdings" w:hint="default"/>
      </w:rPr>
    </w:lvl>
    <w:lvl w:ilvl="3" w:tplc="1EA049C2" w:tentative="1">
      <w:start w:val="1"/>
      <w:numFmt w:val="bullet"/>
      <w:lvlText w:val=""/>
      <w:lvlJc w:val="left"/>
      <w:pPr>
        <w:ind w:left="2880" w:hanging="360"/>
      </w:pPr>
      <w:rPr>
        <w:rFonts w:ascii="Symbol" w:hAnsi="Symbol" w:hint="default"/>
      </w:rPr>
    </w:lvl>
    <w:lvl w:ilvl="4" w:tplc="118C7E14" w:tentative="1">
      <w:start w:val="1"/>
      <w:numFmt w:val="bullet"/>
      <w:lvlText w:val="o"/>
      <w:lvlJc w:val="left"/>
      <w:pPr>
        <w:ind w:left="3600" w:hanging="360"/>
      </w:pPr>
      <w:rPr>
        <w:rFonts w:ascii="Courier New" w:hAnsi="Courier New" w:cs="Courier New" w:hint="default"/>
      </w:rPr>
    </w:lvl>
    <w:lvl w:ilvl="5" w:tplc="63669920" w:tentative="1">
      <w:start w:val="1"/>
      <w:numFmt w:val="bullet"/>
      <w:lvlText w:val=""/>
      <w:lvlJc w:val="left"/>
      <w:pPr>
        <w:ind w:left="4320" w:hanging="360"/>
      </w:pPr>
      <w:rPr>
        <w:rFonts w:ascii="Wingdings" w:hAnsi="Wingdings" w:hint="default"/>
      </w:rPr>
    </w:lvl>
    <w:lvl w:ilvl="6" w:tplc="D7BE1E24" w:tentative="1">
      <w:start w:val="1"/>
      <w:numFmt w:val="bullet"/>
      <w:lvlText w:val=""/>
      <w:lvlJc w:val="left"/>
      <w:pPr>
        <w:ind w:left="5040" w:hanging="360"/>
      </w:pPr>
      <w:rPr>
        <w:rFonts w:ascii="Symbol" w:hAnsi="Symbol" w:hint="default"/>
      </w:rPr>
    </w:lvl>
    <w:lvl w:ilvl="7" w:tplc="D6B21A6A" w:tentative="1">
      <w:start w:val="1"/>
      <w:numFmt w:val="bullet"/>
      <w:lvlText w:val="o"/>
      <w:lvlJc w:val="left"/>
      <w:pPr>
        <w:ind w:left="5760" w:hanging="360"/>
      </w:pPr>
      <w:rPr>
        <w:rFonts w:ascii="Courier New" w:hAnsi="Courier New" w:cs="Courier New" w:hint="default"/>
      </w:rPr>
    </w:lvl>
    <w:lvl w:ilvl="8" w:tplc="CE3C561C" w:tentative="1">
      <w:start w:val="1"/>
      <w:numFmt w:val="bullet"/>
      <w:lvlText w:val=""/>
      <w:lvlJc w:val="left"/>
      <w:pPr>
        <w:ind w:left="6480" w:hanging="360"/>
      </w:pPr>
      <w:rPr>
        <w:rFonts w:ascii="Wingdings" w:hAnsi="Wingdings" w:hint="default"/>
      </w:rPr>
    </w:lvl>
  </w:abstractNum>
  <w:abstractNum w:abstractNumId="5">
    <w:nsid w:val="67171F0E"/>
    <w:multiLevelType w:val="hybridMultilevel"/>
    <w:tmpl w:val="6E288EFE"/>
    <w:lvl w:ilvl="0" w:tplc="66BEF364">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CB34FA9"/>
    <w:multiLevelType w:val="hybridMultilevel"/>
    <w:tmpl w:val="710C74A0"/>
    <w:lvl w:ilvl="0" w:tplc="04090001">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B1732A"/>
    <w:multiLevelType w:val="hybridMultilevel"/>
    <w:tmpl w:val="EFFE648C"/>
    <w:lvl w:ilvl="0" w:tplc="3F2290EA">
      <w:start w:val="1"/>
      <w:numFmt w:val="lowerLetter"/>
      <w:pStyle w:val="SubStandard"/>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2"/>
    <w:lvlOverride w:ilvl="0">
      <w:startOverride w:val="1"/>
    </w:lvlOverride>
  </w:num>
  <w:num w:numId="2">
    <w:abstractNumId w:val="3"/>
  </w:num>
  <w:num w:numId="3">
    <w:abstractNumId w:val="0"/>
  </w:num>
  <w:num w:numId="4">
    <w:abstractNumId w:val="5"/>
  </w:num>
  <w:num w:numId="5">
    <w:abstractNumId w:val="2"/>
    <w:lvlOverride w:ilvl="0">
      <w:startOverride w:val="1"/>
    </w:lvlOverride>
  </w:num>
  <w:num w:numId="6">
    <w:abstractNumId w:val="6"/>
  </w:num>
  <w:num w:numId="7">
    <w:abstractNumId w:val="1"/>
  </w:num>
  <w:num w:numId="8">
    <w:abstractNumId w:val="4"/>
  </w:num>
  <w:num w:numId="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TrueTypeFonts/>
  <w:embedSystemFonts/>
  <w:saveSubsetFonts/>
  <w:proofState w:spelling="clean" w:grammar="clean"/>
  <w:doNotTrackMoves/>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2F8A"/>
    <w:rsid w:val="00004B01"/>
    <w:rsid w:val="00007CBA"/>
    <w:rsid w:val="00007F67"/>
    <w:rsid w:val="000115F0"/>
    <w:rsid w:val="00011E99"/>
    <w:rsid w:val="000134DA"/>
    <w:rsid w:val="000137C5"/>
    <w:rsid w:val="00014D5D"/>
    <w:rsid w:val="00020527"/>
    <w:rsid w:val="00021589"/>
    <w:rsid w:val="0002335F"/>
    <w:rsid w:val="00023484"/>
    <w:rsid w:val="000245D4"/>
    <w:rsid w:val="000311DC"/>
    <w:rsid w:val="00034778"/>
    <w:rsid w:val="000505CF"/>
    <w:rsid w:val="00053088"/>
    <w:rsid w:val="00053CA9"/>
    <w:rsid w:val="00062291"/>
    <w:rsid w:val="0006233C"/>
    <w:rsid w:val="00064850"/>
    <w:rsid w:val="00066123"/>
    <w:rsid w:val="0006776C"/>
    <w:rsid w:val="00071884"/>
    <w:rsid w:val="00071936"/>
    <w:rsid w:val="00072749"/>
    <w:rsid w:val="000742AA"/>
    <w:rsid w:val="00075649"/>
    <w:rsid w:val="00076690"/>
    <w:rsid w:val="000771DF"/>
    <w:rsid w:val="00080A8A"/>
    <w:rsid w:val="000848B2"/>
    <w:rsid w:val="00084A05"/>
    <w:rsid w:val="00086A06"/>
    <w:rsid w:val="00090200"/>
    <w:rsid w:val="00090278"/>
    <w:rsid w:val="00092467"/>
    <w:rsid w:val="00092730"/>
    <w:rsid w:val="00092C82"/>
    <w:rsid w:val="00095BBA"/>
    <w:rsid w:val="00096A06"/>
    <w:rsid w:val="000A1206"/>
    <w:rsid w:val="000A26A7"/>
    <w:rsid w:val="000A3640"/>
    <w:rsid w:val="000A65BB"/>
    <w:rsid w:val="000B1882"/>
    <w:rsid w:val="000B2D56"/>
    <w:rsid w:val="000B3015"/>
    <w:rsid w:val="000B3836"/>
    <w:rsid w:val="000B4B66"/>
    <w:rsid w:val="000B6EA7"/>
    <w:rsid w:val="000C0112"/>
    <w:rsid w:val="000C169A"/>
    <w:rsid w:val="000C4439"/>
    <w:rsid w:val="000C4813"/>
    <w:rsid w:val="000C5656"/>
    <w:rsid w:val="000C5893"/>
    <w:rsid w:val="000D0F3D"/>
    <w:rsid w:val="000D0FAE"/>
    <w:rsid w:val="000D0FC1"/>
    <w:rsid w:val="000D5889"/>
    <w:rsid w:val="000E0B69"/>
    <w:rsid w:val="000E4DBA"/>
    <w:rsid w:val="000E68BE"/>
    <w:rsid w:val="000F192C"/>
    <w:rsid w:val="000F2414"/>
    <w:rsid w:val="000F7D35"/>
    <w:rsid w:val="000F7F56"/>
    <w:rsid w:val="0010235F"/>
    <w:rsid w:val="0010677A"/>
    <w:rsid w:val="00110862"/>
    <w:rsid w:val="00110A04"/>
    <w:rsid w:val="00111A39"/>
    <w:rsid w:val="00113501"/>
    <w:rsid w:val="001159C2"/>
    <w:rsid w:val="00115A57"/>
    <w:rsid w:val="001215F2"/>
    <w:rsid w:val="001218DB"/>
    <w:rsid w:val="00121C27"/>
    <w:rsid w:val="00122DE7"/>
    <w:rsid w:val="00124D75"/>
    <w:rsid w:val="001258FD"/>
    <w:rsid w:val="00126D3C"/>
    <w:rsid w:val="001277CD"/>
    <w:rsid w:val="001279C0"/>
    <w:rsid w:val="00130CD9"/>
    <w:rsid w:val="00133528"/>
    <w:rsid w:val="001352AE"/>
    <w:rsid w:val="0013591C"/>
    <w:rsid w:val="001362D4"/>
    <w:rsid w:val="0013736B"/>
    <w:rsid w:val="001402A4"/>
    <w:rsid w:val="00140413"/>
    <w:rsid w:val="00141220"/>
    <w:rsid w:val="001443C7"/>
    <w:rsid w:val="00145CE1"/>
    <w:rsid w:val="001509EC"/>
    <w:rsid w:val="0015118C"/>
    <w:rsid w:val="00154E9D"/>
    <w:rsid w:val="00154ED9"/>
    <w:rsid w:val="00156124"/>
    <w:rsid w:val="00157E9E"/>
    <w:rsid w:val="001633D0"/>
    <w:rsid w:val="00163646"/>
    <w:rsid w:val="001657A6"/>
    <w:rsid w:val="001708C2"/>
    <w:rsid w:val="00171460"/>
    <w:rsid w:val="001723D5"/>
    <w:rsid w:val="00175B00"/>
    <w:rsid w:val="00175D1A"/>
    <w:rsid w:val="00184138"/>
    <w:rsid w:val="0018630D"/>
    <w:rsid w:val="00186355"/>
    <w:rsid w:val="001864E6"/>
    <w:rsid w:val="00186FDA"/>
    <w:rsid w:val="0018762C"/>
    <w:rsid w:val="001876DB"/>
    <w:rsid w:val="001945FA"/>
    <w:rsid w:val="00194F1D"/>
    <w:rsid w:val="001A5133"/>
    <w:rsid w:val="001B0794"/>
    <w:rsid w:val="001B1487"/>
    <w:rsid w:val="001C1C99"/>
    <w:rsid w:val="001C35E3"/>
    <w:rsid w:val="001C5188"/>
    <w:rsid w:val="001C6B70"/>
    <w:rsid w:val="001C70A6"/>
    <w:rsid w:val="001D047B"/>
    <w:rsid w:val="001D0518"/>
    <w:rsid w:val="001D0911"/>
    <w:rsid w:val="001D4129"/>
    <w:rsid w:val="001D641A"/>
    <w:rsid w:val="001D6B69"/>
    <w:rsid w:val="001E189E"/>
    <w:rsid w:val="001E2310"/>
    <w:rsid w:val="001E2442"/>
    <w:rsid w:val="001E7CD9"/>
    <w:rsid w:val="001F0991"/>
    <w:rsid w:val="001F42C4"/>
    <w:rsid w:val="001F6284"/>
    <w:rsid w:val="001F6C4F"/>
    <w:rsid w:val="001F7794"/>
    <w:rsid w:val="002009F7"/>
    <w:rsid w:val="0020138A"/>
    <w:rsid w:val="002041CD"/>
    <w:rsid w:val="00207C8B"/>
    <w:rsid w:val="0021190A"/>
    <w:rsid w:val="00224590"/>
    <w:rsid w:val="002306FF"/>
    <w:rsid w:val="00231919"/>
    <w:rsid w:val="00232891"/>
    <w:rsid w:val="00234239"/>
    <w:rsid w:val="00240198"/>
    <w:rsid w:val="00240FF7"/>
    <w:rsid w:val="0024540C"/>
    <w:rsid w:val="0024557C"/>
    <w:rsid w:val="00245B86"/>
    <w:rsid w:val="002502C5"/>
    <w:rsid w:val="002516D4"/>
    <w:rsid w:val="00251A7C"/>
    <w:rsid w:val="00251DAB"/>
    <w:rsid w:val="00252CE7"/>
    <w:rsid w:val="00252D78"/>
    <w:rsid w:val="00254736"/>
    <w:rsid w:val="00256A90"/>
    <w:rsid w:val="002619B1"/>
    <w:rsid w:val="002623CC"/>
    <w:rsid w:val="002635F4"/>
    <w:rsid w:val="00263AF5"/>
    <w:rsid w:val="0026501D"/>
    <w:rsid w:val="00265FA0"/>
    <w:rsid w:val="002661A8"/>
    <w:rsid w:val="00270703"/>
    <w:rsid w:val="002748DB"/>
    <w:rsid w:val="00274FEB"/>
    <w:rsid w:val="00275C43"/>
    <w:rsid w:val="00276DB9"/>
    <w:rsid w:val="002807D5"/>
    <w:rsid w:val="0028184C"/>
    <w:rsid w:val="00284B9E"/>
    <w:rsid w:val="00284D78"/>
    <w:rsid w:val="00284FC0"/>
    <w:rsid w:val="00285454"/>
    <w:rsid w:val="00285D92"/>
    <w:rsid w:val="00290F88"/>
    <w:rsid w:val="00291442"/>
    <w:rsid w:val="0029527C"/>
    <w:rsid w:val="0029718D"/>
    <w:rsid w:val="00297DC5"/>
    <w:rsid w:val="002A21DE"/>
    <w:rsid w:val="002A3770"/>
    <w:rsid w:val="002A5337"/>
    <w:rsid w:val="002B6EE8"/>
    <w:rsid w:val="002C0245"/>
    <w:rsid w:val="002C02FB"/>
    <w:rsid w:val="002C5BA5"/>
    <w:rsid w:val="002C5F0D"/>
    <w:rsid w:val="002D5EB9"/>
    <w:rsid w:val="002D632F"/>
    <w:rsid w:val="002E27AE"/>
    <w:rsid w:val="002E3F3C"/>
    <w:rsid w:val="002E4C92"/>
    <w:rsid w:val="002E5AEE"/>
    <w:rsid w:val="002E6648"/>
    <w:rsid w:val="002F03D2"/>
    <w:rsid w:val="002F1134"/>
    <w:rsid w:val="002F2A18"/>
    <w:rsid w:val="002F3D41"/>
    <w:rsid w:val="002F3D65"/>
    <w:rsid w:val="002F446B"/>
    <w:rsid w:val="002F4F5E"/>
    <w:rsid w:val="002F609E"/>
    <w:rsid w:val="002F637F"/>
    <w:rsid w:val="00301214"/>
    <w:rsid w:val="00304080"/>
    <w:rsid w:val="00305C9C"/>
    <w:rsid w:val="003067BF"/>
    <w:rsid w:val="00307AF0"/>
    <w:rsid w:val="00311424"/>
    <w:rsid w:val="00311E81"/>
    <w:rsid w:val="00313D51"/>
    <w:rsid w:val="00317306"/>
    <w:rsid w:val="003201AC"/>
    <w:rsid w:val="0032239A"/>
    <w:rsid w:val="003325D4"/>
    <w:rsid w:val="00335168"/>
    <w:rsid w:val="003368BF"/>
    <w:rsid w:val="003433AC"/>
    <w:rsid w:val="003440A9"/>
    <w:rsid w:val="00347761"/>
    <w:rsid w:val="00347DD9"/>
    <w:rsid w:val="00350B03"/>
    <w:rsid w:val="00351804"/>
    <w:rsid w:val="00351C35"/>
    <w:rsid w:val="00351F18"/>
    <w:rsid w:val="00352361"/>
    <w:rsid w:val="00353081"/>
    <w:rsid w:val="00355B9E"/>
    <w:rsid w:val="00356656"/>
    <w:rsid w:val="00362010"/>
    <w:rsid w:val="00364CD8"/>
    <w:rsid w:val="0036673A"/>
    <w:rsid w:val="00370465"/>
    <w:rsid w:val="00370C53"/>
    <w:rsid w:val="00372441"/>
    <w:rsid w:val="0037258B"/>
    <w:rsid w:val="00374247"/>
    <w:rsid w:val="00374C35"/>
    <w:rsid w:val="0037635B"/>
    <w:rsid w:val="00376DBB"/>
    <w:rsid w:val="003808AD"/>
    <w:rsid w:val="003822E1"/>
    <w:rsid w:val="003826B0"/>
    <w:rsid w:val="0038382F"/>
    <w:rsid w:val="00383A2A"/>
    <w:rsid w:val="003851B2"/>
    <w:rsid w:val="003854D3"/>
    <w:rsid w:val="0038635E"/>
    <w:rsid w:val="003908D2"/>
    <w:rsid w:val="003924D0"/>
    <w:rsid w:val="00392B44"/>
    <w:rsid w:val="0039525B"/>
    <w:rsid w:val="00395EF7"/>
    <w:rsid w:val="003A19DB"/>
    <w:rsid w:val="003A1A76"/>
    <w:rsid w:val="003A3AB0"/>
    <w:rsid w:val="003A6129"/>
    <w:rsid w:val="003A6785"/>
    <w:rsid w:val="003B3DB9"/>
    <w:rsid w:val="003B70A7"/>
    <w:rsid w:val="003B7708"/>
    <w:rsid w:val="003C2022"/>
    <w:rsid w:val="003C24AD"/>
    <w:rsid w:val="003C32D0"/>
    <w:rsid w:val="003D2601"/>
    <w:rsid w:val="003D27E3"/>
    <w:rsid w:val="003D28E6"/>
    <w:rsid w:val="003D7469"/>
    <w:rsid w:val="003E2C04"/>
    <w:rsid w:val="003E3757"/>
    <w:rsid w:val="003E4D7E"/>
    <w:rsid w:val="003E693A"/>
    <w:rsid w:val="003F2833"/>
    <w:rsid w:val="003F3D65"/>
    <w:rsid w:val="00402791"/>
    <w:rsid w:val="00405198"/>
    <w:rsid w:val="00407CED"/>
    <w:rsid w:val="004111A5"/>
    <w:rsid w:val="00412A7D"/>
    <w:rsid w:val="00413334"/>
    <w:rsid w:val="00413343"/>
    <w:rsid w:val="00414665"/>
    <w:rsid w:val="00414EAD"/>
    <w:rsid w:val="004179FD"/>
    <w:rsid w:val="00417F20"/>
    <w:rsid w:val="00421157"/>
    <w:rsid w:val="0042474E"/>
    <w:rsid w:val="00425E32"/>
    <w:rsid w:val="00432D7F"/>
    <w:rsid w:val="00434782"/>
    <w:rsid w:val="00436909"/>
    <w:rsid w:val="00437FD0"/>
    <w:rsid w:val="004402AC"/>
    <w:rsid w:val="004403EE"/>
    <w:rsid w:val="004407F1"/>
    <w:rsid w:val="00440948"/>
    <w:rsid w:val="0044459F"/>
    <w:rsid w:val="00444A20"/>
    <w:rsid w:val="004452D5"/>
    <w:rsid w:val="00445D96"/>
    <w:rsid w:val="00446AFD"/>
    <w:rsid w:val="004528AF"/>
    <w:rsid w:val="004536D7"/>
    <w:rsid w:val="00455FC4"/>
    <w:rsid w:val="00456F88"/>
    <w:rsid w:val="0045725F"/>
    <w:rsid w:val="004572D8"/>
    <w:rsid w:val="00457F98"/>
    <w:rsid w:val="004702B3"/>
    <w:rsid w:val="00470E93"/>
    <w:rsid w:val="004713C2"/>
    <w:rsid w:val="00472F34"/>
    <w:rsid w:val="0047469B"/>
    <w:rsid w:val="00477B3D"/>
    <w:rsid w:val="00482C15"/>
    <w:rsid w:val="004838D9"/>
    <w:rsid w:val="00484392"/>
    <w:rsid w:val="00484822"/>
    <w:rsid w:val="00485D55"/>
    <w:rsid w:val="004919E4"/>
    <w:rsid w:val="00492D7B"/>
    <w:rsid w:val="0049409E"/>
    <w:rsid w:val="00497B53"/>
    <w:rsid w:val="004A3F30"/>
    <w:rsid w:val="004A50FB"/>
    <w:rsid w:val="004A5948"/>
    <w:rsid w:val="004A70E1"/>
    <w:rsid w:val="004B22B8"/>
    <w:rsid w:val="004B3E41"/>
    <w:rsid w:val="004B552B"/>
    <w:rsid w:val="004B77E5"/>
    <w:rsid w:val="004B7C07"/>
    <w:rsid w:val="004C602D"/>
    <w:rsid w:val="004C6CD8"/>
    <w:rsid w:val="004D00C5"/>
    <w:rsid w:val="004D1B52"/>
    <w:rsid w:val="004D487C"/>
    <w:rsid w:val="004D5473"/>
    <w:rsid w:val="004D7029"/>
    <w:rsid w:val="004E0144"/>
    <w:rsid w:val="004E1B0E"/>
    <w:rsid w:val="004E672C"/>
    <w:rsid w:val="004F2363"/>
    <w:rsid w:val="004F2969"/>
    <w:rsid w:val="004F353F"/>
    <w:rsid w:val="004F57C6"/>
    <w:rsid w:val="004F62CF"/>
    <w:rsid w:val="004F768A"/>
    <w:rsid w:val="00501234"/>
    <w:rsid w:val="00502FAD"/>
    <w:rsid w:val="00506236"/>
    <w:rsid w:val="00507DF5"/>
    <w:rsid w:val="005121D2"/>
    <w:rsid w:val="005137B6"/>
    <w:rsid w:val="005137D3"/>
    <w:rsid w:val="00513C73"/>
    <w:rsid w:val="00513E84"/>
    <w:rsid w:val="00517918"/>
    <w:rsid w:val="0052385B"/>
    <w:rsid w:val="0052413A"/>
    <w:rsid w:val="00524F63"/>
    <w:rsid w:val="00526C65"/>
    <w:rsid w:val="0052748A"/>
    <w:rsid w:val="0052769A"/>
    <w:rsid w:val="00527DE8"/>
    <w:rsid w:val="005324A5"/>
    <w:rsid w:val="00541A6A"/>
    <w:rsid w:val="00542523"/>
    <w:rsid w:val="00544986"/>
    <w:rsid w:val="00546D71"/>
    <w:rsid w:val="0054791C"/>
    <w:rsid w:val="0055330E"/>
    <w:rsid w:val="0055340D"/>
    <w:rsid w:val="0055385D"/>
    <w:rsid w:val="005550FF"/>
    <w:rsid w:val="0055626F"/>
    <w:rsid w:val="00556982"/>
    <w:rsid w:val="00561640"/>
    <w:rsid w:val="00563CB8"/>
    <w:rsid w:val="00563DC9"/>
    <w:rsid w:val="005641F5"/>
    <w:rsid w:val="00565871"/>
    <w:rsid w:val="00567E85"/>
    <w:rsid w:val="00570901"/>
    <w:rsid w:val="00573062"/>
    <w:rsid w:val="00576E4A"/>
    <w:rsid w:val="00581401"/>
    <w:rsid w:val="00582AFC"/>
    <w:rsid w:val="005837C5"/>
    <w:rsid w:val="00583FF7"/>
    <w:rsid w:val="00585771"/>
    <w:rsid w:val="00585942"/>
    <w:rsid w:val="00585A0D"/>
    <w:rsid w:val="005873BA"/>
    <w:rsid w:val="005875D8"/>
    <w:rsid w:val="00592D68"/>
    <w:rsid w:val="00593697"/>
    <w:rsid w:val="00595905"/>
    <w:rsid w:val="005960E3"/>
    <w:rsid w:val="005A0B60"/>
    <w:rsid w:val="005A0E01"/>
    <w:rsid w:val="005A3406"/>
    <w:rsid w:val="005A7968"/>
    <w:rsid w:val="005B22B2"/>
    <w:rsid w:val="005B3D78"/>
    <w:rsid w:val="005B62F7"/>
    <w:rsid w:val="005B7269"/>
    <w:rsid w:val="005B7E6E"/>
    <w:rsid w:val="005C036A"/>
    <w:rsid w:val="005C4572"/>
    <w:rsid w:val="005C5E1E"/>
    <w:rsid w:val="005C7B5F"/>
    <w:rsid w:val="005D251B"/>
    <w:rsid w:val="005D7C72"/>
    <w:rsid w:val="005E1E1E"/>
    <w:rsid w:val="005E2E87"/>
    <w:rsid w:val="005E4B13"/>
    <w:rsid w:val="005E4DB5"/>
    <w:rsid w:val="005F147C"/>
    <w:rsid w:val="005F35CF"/>
    <w:rsid w:val="005F5D35"/>
    <w:rsid w:val="005F657A"/>
    <w:rsid w:val="00602A44"/>
    <w:rsid w:val="00603970"/>
    <w:rsid w:val="006044CD"/>
    <w:rsid w:val="00607856"/>
    <w:rsid w:val="006124D5"/>
    <w:rsid w:val="0061369C"/>
    <w:rsid w:val="0062277B"/>
    <w:rsid w:val="006261E1"/>
    <w:rsid w:val="00626E4A"/>
    <w:rsid w:val="00631717"/>
    <w:rsid w:val="00632464"/>
    <w:rsid w:val="00632E26"/>
    <w:rsid w:val="0063653C"/>
    <w:rsid w:val="006375AF"/>
    <w:rsid w:val="006376F9"/>
    <w:rsid w:val="00640C57"/>
    <w:rsid w:val="00641DC5"/>
    <w:rsid w:val="00643550"/>
    <w:rsid w:val="00644540"/>
    <w:rsid w:val="00645C3F"/>
    <w:rsid w:val="00646088"/>
    <w:rsid w:val="00651092"/>
    <w:rsid w:val="00653ABB"/>
    <w:rsid w:val="0066211A"/>
    <w:rsid w:val="00663A00"/>
    <w:rsid w:val="00663B7E"/>
    <w:rsid w:val="00666072"/>
    <w:rsid w:val="006661AE"/>
    <w:rsid w:val="006665AC"/>
    <w:rsid w:val="006667A3"/>
    <w:rsid w:val="006717E9"/>
    <w:rsid w:val="00673DB5"/>
    <w:rsid w:val="0067439E"/>
    <w:rsid w:val="00674D08"/>
    <w:rsid w:val="0068018C"/>
    <w:rsid w:val="00684F77"/>
    <w:rsid w:val="00687424"/>
    <w:rsid w:val="0069247E"/>
    <w:rsid w:val="00694A7F"/>
    <w:rsid w:val="006955A4"/>
    <w:rsid w:val="00695B02"/>
    <w:rsid w:val="00696173"/>
    <w:rsid w:val="006A0934"/>
    <w:rsid w:val="006A09D6"/>
    <w:rsid w:val="006A2F6C"/>
    <w:rsid w:val="006A3594"/>
    <w:rsid w:val="006A68B2"/>
    <w:rsid w:val="006A68E4"/>
    <w:rsid w:val="006A6DAC"/>
    <w:rsid w:val="006A7D3B"/>
    <w:rsid w:val="006B0965"/>
    <w:rsid w:val="006B133D"/>
    <w:rsid w:val="006B174F"/>
    <w:rsid w:val="006B1C66"/>
    <w:rsid w:val="006B3636"/>
    <w:rsid w:val="006B61DD"/>
    <w:rsid w:val="006B6680"/>
    <w:rsid w:val="006B6AB9"/>
    <w:rsid w:val="006B7CCB"/>
    <w:rsid w:val="006C35D9"/>
    <w:rsid w:val="006D41E7"/>
    <w:rsid w:val="006D5208"/>
    <w:rsid w:val="006D5695"/>
    <w:rsid w:val="006E4C84"/>
    <w:rsid w:val="006E77A5"/>
    <w:rsid w:val="006E7A67"/>
    <w:rsid w:val="006E7D3C"/>
    <w:rsid w:val="006F1D1C"/>
    <w:rsid w:val="006F312F"/>
    <w:rsid w:val="006F3BD7"/>
    <w:rsid w:val="007008DC"/>
    <w:rsid w:val="00706F7A"/>
    <w:rsid w:val="00707670"/>
    <w:rsid w:val="0071568E"/>
    <w:rsid w:val="00720CEA"/>
    <w:rsid w:val="0072440D"/>
    <w:rsid w:val="00724760"/>
    <w:rsid w:val="007251B8"/>
    <w:rsid w:val="00725F6F"/>
    <w:rsid w:val="00730123"/>
    <w:rsid w:val="0073192F"/>
    <w:rsid w:val="00733C74"/>
    <w:rsid w:val="007358BB"/>
    <w:rsid w:val="00737EE7"/>
    <w:rsid w:val="00741955"/>
    <w:rsid w:val="00747928"/>
    <w:rsid w:val="00747B98"/>
    <w:rsid w:val="00753508"/>
    <w:rsid w:val="007544F8"/>
    <w:rsid w:val="00756834"/>
    <w:rsid w:val="00757957"/>
    <w:rsid w:val="007623AE"/>
    <w:rsid w:val="0076269D"/>
    <w:rsid w:val="00762DD4"/>
    <w:rsid w:val="00764D6A"/>
    <w:rsid w:val="00766336"/>
    <w:rsid w:val="0076658E"/>
    <w:rsid w:val="00766E5D"/>
    <w:rsid w:val="00767641"/>
    <w:rsid w:val="0077129E"/>
    <w:rsid w:val="00772135"/>
    <w:rsid w:val="00772FCA"/>
    <w:rsid w:val="0077398D"/>
    <w:rsid w:val="00775850"/>
    <w:rsid w:val="00780B34"/>
    <w:rsid w:val="00790043"/>
    <w:rsid w:val="00796D57"/>
    <w:rsid w:val="00797281"/>
    <w:rsid w:val="007A0771"/>
    <w:rsid w:val="007A0B9F"/>
    <w:rsid w:val="007A0E40"/>
    <w:rsid w:val="007A748F"/>
    <w:rsid w:val="007B0A3D"/>
    <w:rsid w:val="007B0CFA"/>
    <w:rsid w:val="007B0EDD"/>
    <w:rsid w:val="007B764B"/>
    <w:rsid w:val="007C14C1"/>
    <w:rsid w:val="007C3038"/>
    <w:rsid w:val="007C5236"/>
    <w:rsid w:val="007C7DB0"/>
    <w:rsid w:val="007D1715"/>
    <w:rsid w:val="007D2F12"/>
    <w:rsid w:val="007D338A"/>
    <w:rsid w:val="007D49CE"/>
    <w:rsid w:val="007E147A"/>
    <w:rsid w:val="007E463A"/>
    <w:rsid w:val="007E4E86"/>
    <w:rsid w:val="007E6A97"/>
    <w:rsid w:val="007E6E9A"/>
    <w:rsid w:val="007E7665"/>
    <w:rsid w:val="007F3432"/>
    <w:rsid w:val="007F737C"/>
    <w:rsid w:val="007F76FC"/>
    <w:rsid w:val="00804C62"/>
    <w:rsid w:val="00807C6B"/>
    <w:rsid w:val="008139A0"/>
    <w:rsid w:val="008151E5"/>
    <w:rsid w:val="00820EF9"/>
    <w:rsid w:val="0082210F"/>
    <w:rsid w:val="008228CD"/>
    <w:rsid w:val="00825A6C"/>
    <w:rsid w:val="008261D2"/>
    <w:rsid w:val="00831B4C"/>
    <w:rsid w:val="008336BE"/>
    <w:rsid w:val="00835495"/>
    <w:rsid w:val="008434A6"/>
    <w:rsid w:val="0084358E"/>
    <w:rsid w:val="00844E29"/>
    <w:rsid w:val="00847A03"/>
    <w:rsid w:val="00850CE6"/>
    <w:rsid w:val="00853CF3"/>
    <w:rsid w:val="008572B2"/>
    <w:rsid w:val="00860A88"/>
    <w:rsid w:val="00864A80"/>
    <w:rsid w:val="0087033F"/>
    <w:rsid w:val="00872393"/>
    <w:rsid w:val="008732CC"/>
    <w:rsid w:val="0087486C"/>
    <w:rsid w:val="00874AF4"/>
    <w:rsid w:val="00875D0A"/>
    <w:rsid w:val="00875EB3"/>
    <w:rsid w:val="00876632"/>
    <w:rsid w:val="00880AAD"/>
    <w:rsid w:val="00883761"/>
    <w:rsid w:val="00884AB6"/>
    <w:rsid w:val="00885E2D"/>
    <w:rsid w:val="008907FE"/>
    <w:rsid w:val="00890A3F"/>
    <w:rsid w:val="00893930"/>
    <w:rsid w:val="00893A85"/>
    <w:rsid w:val="00897E18"/>
    <w:rsid w:val="008A0F55"/>
    <w:rsid w:val="008A1774"/>
    <w:rsid w:val="008A25CC"/>
    <w:rsid w:val="008A2DA8"/>
    <w:rsid w:val="008A4B3D"/>
    <w:rsid w:val="008A5010"/>
    <w:rsid w:val="008A71A0"/>
    <w:rsid w:val="008A7263"/>
    <w:rsid w:val="008B1311"/>
    <w:rsid w:val="008B31CC"/>
    <w:rsid w:val="008B456C"/>
    <w:rsid w:val="008B5B0D"/>
    <w:rsid w:val="008B5DE1"/>
    <w:rsid w:val="008C0180"/>
    <w:rsid w:val="008C1826"/>
    <w:rsid w:val="008C7679"/>
    <w:rsid w:val="008D0396"/>
    <w:rsid w:val="008D3566"/>
    <w:rsid w:val="008D3BC0"/>
    <w:rsid w:val="008D5D6B"/>
    <w:rsid w:val="008E06D9"/>
    <w:rsid w:val="008E2674"/>
    <w:rsid w:val="008E3F55"/>
    <w:rsid w:val="008F00BD"/>
    <w:rsid w:val="008F2ED5"/>
    <w:rsid w:val="008F7832"/>
    <w:rsid w:val="009000C9"/>
    <w:rsid w:val="00903656"/>
    <w:rsid w:val="009062ED"/>
    <w:rsid w:val="0090775D"/>
    <w:rsid w:val="00910D8E"/>
    <w:rsid w:val="009135A8"/>
    <w:rsid w:val="0091722D"/>
    <w:rsid w:val="00920FCF"/>
    <w:rsid w:val="00922E34"/>
    <w:rsid w:val="00933100"/>
    <w:rsid w:val="009403AD"/>
    <w:rsid w:val="00941279"/>
    <w:rsid w:val="0094277B"/>
    <w:rsid w:val="00952282"/>
    <w:rsid w:val="00956BD9"/>
    <w:rsid w:val="0096199D"/>
    <w:rsid w:val="00962802"/>
    <w:rsid w:val="00963CDE"/>
    <w:rsid w:val="00963ED4"/>
    <w:rsid w:val="00966D72"/>
    <w:rsid w:val="00967678"/>
    <w:rsid w:val="009713C4"/>
    <w:rsid w:val="0097223B"/>
    <w:rsid w:val="009732BA"/>
    <w:rsid w:val="009734E9"/>
    <w:rsid w:val="00975E45"/>
    <w:rsid w:val="0098148A"/>
    <w:rsid w:val="009852E6"/>
    <w:rsid w:val="009859E7"/>
    <w:rsid w:val="00991D55"/>
    <w:rsid w:val="009A0390"/>
    <w:rsid w:val="009A2B88"/>
    <w:rsid w:val="009A3159"/>
    <w:rsid w:val="009B0F30"/>
    <w:rsid w:val="009B12D0"/>
    <w:rsid w:val="009B14FE"/>
    <w:rsid w:val="009B3724"/>
    <w:rsid w:val="009B4FE2"/>
    <w:rsid w:val="009B55C6"/>
    <w:rsid w:val="009B7417"/>
    <w:rsid w:val="009B7C85"/>
    <w:rsid w:val="009C0391"/>
    <w:rsid w:val="009C2014"/>
    <w:rsid w:val="009C3C09"/>
    <w:rsid w:val="009C3D3E"/>
    <w:rsid w:val="009D0B7A"/>
    <w:rsid w:val="009D12CD"/>
    <w:rsid w:val="009D2572"/>
    <w:rsid w:val="009D54FF"/>
    <w:rsid w:val="009D61A5"/>
    <w:rsid w:val="009D66B4"/>
    <w:rsid w:val="009D6A73"/>
    <w:rsid w:val="009E000B"/>
    <w:rsid w:val="009E05C6"/>
    <w:rsid w:val="009E07D2"/>
    <w:rsid w:val="009E1E7A"/>
    <w:rsid w:val="009E734D"/>
    <w:rsid w:val="009F31D9"/>
    <w:rsid w:val="009F3504"/>
    <w:rsid w:val="009F3652"/>
    <w:rsid w:val="00A013BF"/>
    <w:rsid w:val="00A0163A"/>
    <w:rsid w:val="00A07A4E"/>
    <w:rsid w:val="00A14F0A"/>
    <w:rsid w:val="00A247EF"/>
    <w:rsid w:val="00A24DAB"/>
    <w:rsid w:val="00A253EA"/>
    <w:rsid w:val="00A26D99"/>
    <w:rsid w:val="00A32E00"/>
    <w:rsid w:val="00A32ED6"/>
    <w:rsid w:val="00A41FBE"/>
    <w:rsid w:val="00A44251"/>
    <w:rsid w:val="00A4462B"/>
    <w:rsid w:val="00A45C57"/>
    <w:rsid w:val="00A4688B"/>
    <w:rsid w:val="00A505D7"/>
    <w:rsid w:val="00A65252"/>
    <w:rsid w:val="00A65FF8"/>
    <w:rsid w:val="00A75116"/>
    <w:rsid w:val="00A77308"/>
    <w:rsid w:val="00A908AC"/>
    <w:rsid w:val="00A948B3"/>
    <w:rsid w:val="00A95E92"/>
    <w:rsid w:val="00A968CA"/>
    <w:rsid w:val="00AA0831"/>
    <w:rsid w:val="00AA1DC0"/>
    <w:rsid w:val="00AA3B11"/>
    <w:rsid w:val="00AA5F43"/>
    <w:rsid w:val="00AA6D09"/>
    <w:rsid w:val="00AB5894"/>
    <w:rsid w:val="00AC1DE5"/>
    <w:rsid w:val="00AC1F67"/>
    <w:rsid w:val="00AC2AB4"/>
    <w:rsid w:val="00AC6562"/>
    <w:rsid w:val="00AC78B2"/>
    <w:rsid w:val="00AC7FA4"/>
    <w:rsid w:val="00AD23B4"/>
    <w:rsid w:val="00AD26BF"/>
    <w:rsid w:val="00AD2E2E"/>
    <w:rsid w:val="00AD419E"/>
    <w:rsid w:val="00AD440D"/>
    <w:rsid w:val="00AD5DDD"/>
    <w:rsid w:val="00AE01CA"/>
    <w:rsid w:val="00AE14E2"/>
    <w:rsid w:val="00AE3076"/>
    <w:rsid w:val="00AE6B72"/>
    <w:rsid w:val="00AF1F26"/>
    <w:rsid w:val="00AF3526"/>
    <w:rsid w:val="00AF537F"/>
    <w:rsid w:val="00AF5A63"/>
    <w:rsid w:val="00AF7A1A"/>
    <w:rsid w:val="00B00346"/>
    <w:rsid w:val="00B01708"/>
    <w:rsid w:val="00B044E7"/>
    <w:rsid w:val="00B10BF2"/>
    <w:rsid w:val="00B1409A"/>
    <w:rsid w:val="00B205E1"/>
    <w:rsid w:val="00B20B90"/>
    <w:rsid w:val="00B21148"/>
    <w:rsid w:val="00B231AA"/>
    <w:rsid w:val="00B23AD5"/>
    <w:rsid w:val="00B27639"/>
    <w:rsid w:val="00B30BF5"/>
    <w:rsid w:val="00B319E9"/>
    <w:rsid w:val="00B31BA2"/>
    <w:rsid w:val="00B46768"/>
    <w:rsid w:val="00B46C45"/>
    <w:rsid w:val="00B52577"/>
    <w:rsid w:val="00B5282C"/>
    <w:rsid w:val="00B57A9F"/>
    <w:rsid w:val="00B57D4D"/>
    <w:rsid w:val="00B60218"/>
    <w:rsid w:val="00B6092B"/>
    <w:rsid w:val="00B62D83"/>
    <w:rsid w:val="00B66DB7"/>
    <w:rsid w:val="00B71188"/>
    <w:rsid w:val="00B7194E"/>
    <w:rsid w:val="00B75489"/>
    <w:rsid w:val="00B75DDF"/>
    <w:rsid w:val="00B76D5E"/>
    <w:rsid w:val="00B772CA"/>
    <w:rsid w:val="00B80621"/>
    <w:rsid w:val="00B948B2"/>
    <w:rsid w:val="00BA0E66"/>
    <w:rsid w:val="00BA15C4"/>
    <w:rsid w:val="00BA4548"/>
    <w:rsid w:val="00BA46CB"/>
    <w:rsid w:val="00BA536E"/>
    <w:rsid w:val="00BA5B27"/>
    <w:rsid w:val="00BA6CB2"/>
    <w:rsid w:val="00BA6E05"/>
    <w:rsid w:val="00BA757A"/>
    <w:rsid w:val="00BA7D7C"/>
    <w:rsid w:val="00BA7F1C"/>
    <w:rsid w:val="00BB0B7D"/>
    <w:rsid w:val="00BB27BA"/>
    <w:rsid w:val="00BB3487"/>
    <w:rsid w:val="00BB459A"/>
    <w:rsid w:val="00BB4709"/>
    <w:rsid w:val="00BB62F7"/>
    <w:rsid w:val="00BC1873"/>
    <w:rsid w:val="00BC3880"/>
    <w:rsid w:val="00BC4ADE"/>
    <w:rsid w:val="00BC54A9"/>
    <w:rsid w:val="00BC55AA"/>
    <w:rsid w:val="00BD28C9"/>
    <w:rsid w:val="00BD701A"/>
    <w:rsid w:val="00BD7AD4"/>
    <w:rsid w:val="00BD7B6F"/>
    <w:rsid w:val="00BE168B"/>
    <w:rsid w:val="00BE4EBD"/>
    <w:rsid w:val="00BE6EFE"/>
    <w:rsid w:val="00BF3BA8"/>
    <w:rsid w:val="00BF6DF5"/>
    <w:rsid w:val="00C02E75"/>
    <w:rsid w:val="00C02EC2"/>
    <w:rsid w:val="00C05F44"/>
    <w:rsid w:val="00C05F81"/>
    <w:rsid w:val="00C07D88"/>
    <w:rsid w:val="00C151B9"/>
    <w:rsid w:val="00C1696E"/>
    <w:rsid w:val="00C17184"/>
    <w:rsid w:val="00C17AF0"/>
    <w:rsid w:val="00C208EA"/>
    <w:rsid w:val="00C2283A"/>
    <w:rsid w:val="00C23970"/>
    <w:rsid w:val="00C252EF"/>
    <w:rsid w:val="00C25C43"/>
    <w:rsid w:val="00C25E06"/>
    <w:rsid w:val="00C274C6"/>
    <w:rsid w:val="00C2753A"/>
    <w:rsid w:val="00C27E34"/>
    <w:rsid w:val="00C34B83"/>
    <w:rsid w:val="00C357D5"/>
    <w:rsid w:val="00C37FEE"/>
    <w:rsid w:val="00C40751"/>
    <w:rsid w:val="00C419B4"/>
    <w:rsid w:val="00C424C5"/>
    <w:rsid w:val="00C42C58"/>
    <w:rsid w:val="00C441BE"/>
    <w:rsid w:val="00C4787C"/>
    <w:rsid w:val="00C5015B"/>
    <w:rsid w:val="00C512D6"/>
    <w:rsid w:val="00C52FD6"/>
    <w:rsid w:val="00C566FD"/>
    <w:rsid w:val="00C6734E"/>
    <w:rsid w:val="00C7162F"/>
    <w:rsid w:val="00C745E1"/>
    <w:rsid w:val="00C74B34"/>
    <w:rsid w:val="00C75F78"/>
    <w:rsid w:val="00C82B1B"/>
    <w:rsid w:val="00C920BB"/>
    <w:rsid w:val="00C9359E"/>
    <w:rsid w:val="00C94AC5"/>
    <w:rsid w:val="00C9623A"/>
    <w:rsid w:val="00CA4B59"/>
    <w:rsid w:val="00CA53F8"/>
    <w:rsid w:val="00CA6CC7"/>
    <w:rsid w:val="00CB2098"/>
    <w:rsid w:val="00CB4715"/>
    <w:rsid w:val="00CB4795"/>
    <w:rsid w:val="00CB6A94"/>
    <w:rsid w:val="00CC1AFC"/>
    <w:rsid w:val="00CC1BF8"/>
    <w:rsid w:val="00CC2982"/>
    <w:rsid w:val="00CC3C40"/>
    <w:rsid w:val="00CC4F67"/>
    <w:rsid w:val="00CC605E"/>
    <w:rsid w:val="00CC6A0E"/>
    <w:rsid w:val="00CC6E60"/>
    <w:rsid w:val="00CD1A34"/>
    <w:rsid w:val="00CD3A81"/>
    <w:rsid w:val="00CD4793"/>
    <w:rsid w:val="00CD61D0"/>
    <w:rsid w:val="00CE0D9A"/>
    <w:rsid w:val="00CE2836"/>
    <w:rsid w:val="00CE5139"/>
    <w:rsid w:val="00CE5BEA"/>
    <w:rsid w:val="00CE69EF"/>
    <w:rsid w:val="00CE6C54"/>
    <w:rsid w:val="00CE75E4"/>
    <w:rsid w:val="00CF08C2"/>
    <w:rsid w:val="00CF2582"/>
    <w:rsid w:val="00CF2986"/>
    <w:rsid w:val="00CF498D"/>
    <w:rsid w:val="00CF5D3D"/>
    <w:rsid w:val="00D031FA"/>
    <w:rsid w:val="00D03E98"/>
    <w:rsid w:val="00D066C5"/>
    <w:rsid w:val="00D16916"/>
    <w:rsid w:val="00D16A66"/>
    <w:rsid w:val="00D22B12"/>
    <w:rsid w:val="00D2326D"/>
    <w:rsid w:val="00D257AC"/>
    <w:rsid w:val="00D27C9B"/>
    <w:rsid w:val="00D3179C"/>
    <w:rsid w:val="00D31C4D"/>
    <w:rsid w:val="00D3492E"/>
    <w:rsid w:val="00D367A3"/>
    <w:rsid w:val="00D36C11"/>
    <w:rsid w:val="00D374A9"/>
    <w:rsid w:val="00D41B54"/>
    <w:rsid w:val="00D4259D"/>
    <w:rsid w:val="00D44710"/>
    <w:rsid w:val="00D46DF2"/>
    <w:rsid w:val="00D4700C"/>
    <w:rsid w:val="00D479EE"/>
    <w:rsid w:val="00D52801"/>
    <w:rsid w:val="00D5676B"/>
    <w:rsid w:val="00D57066"/>
    <w:rsid w:val="00D60FCF"/>
    <w:rsid w:val="00D6643F"/>
    <w:rsid w:val="00D70BDE"/>
    <w:rsid w:val="00D724C3"/>
    <w:rsid w:val="00D862BC"/>
    <w:rsid w:val="00D91AE5"/>
    <w:rsid w:val="00D920A6"/>
    <w:rsid w:val="00D928B6"/>
    <w:rsid w:val="00D9328F"/>
    <w:rsid w:val="00D94FAB"/>
    <w:rsid w:val="00D95A65"/>
    <w:rsid w:val="00DA030E"/>
    <w:rsid w:val="00DA5AC3"/>
    <w:rsid w:val="00DB2482"/>
    <w:rsid w:val="00DB3029"/>
    <w:rsid w:val="00DB34C3"/>
    <w:rsid w:val="00DB3C98"/>
    <w:rsid w:val="00DB4FEF"/>
    <w:rsid w:val="00DC0419"/>
    <w:rsid w:val="00DC0591"/>
    <w:rsid w:val="00DC0B1E"/>
    <w:rsid w:val="00DC35F8"/>
    <w:rsid w:val="00DC7604"/>
    <w:rsid w:val="00DD207B"/>
    <w:rsid w:val="00DD5821"/>
    <w:rsid w:val="00DD6609"/>
    <w:rsid w:val="00DD6BA0"/>
    <w:rsid w:val="00DE1C81"/>
    <w:rsid w:val="00DE1CEE"/>
    <w:rsid w:val="00DE649A"/>
    <w:rsid w:val="00DF3D1C"/>
    <w:rsid w:val="00DF5111"/>
    <w:rsid w:val="00DF67A8"/>
    <w:rsid w:val="00DF7998"/>
    <w:rsid w:val="00E0286B"/>
    <w:rsid w:val="00E04F26"/>
    <w:rsid w:val="00E050EB"/>
    <w:rsid w:val="00E064E4"/>
    <w:rsid w:val="00E1102F"/>
    <w:rsid w:val="00E15A25"/>
    <w:rsid w:val="00E16070"/>
    <w:rsid w:val="00E17024"/>
    <w:rsid w:val="00E173B3"/>
    <w:rsid w:val="00E20C3F"/>
    <w:rsid w:val="00E223DA"/>
    <w:rsid w:val="00E223FC"/>
    <w:rsid w:val="00E22A24"/>
    <w:rsid w:val="00E26A26"/>
    <w:rsid w:val="00E31D9D"/>
    <w:rsid w:val="00E3245A"/>
    <w:rsid w:val="00E426BF"/>
    <w:rsid w:val="00E45753"/>
    <w:rsid w:val="00E46711"/>
    <w:rsid w:val="00E517D4"/>
    <w:rsid w:val="00E53E91"/>
    <w:rsid w:val="00E55449"/>
    <w:rsid w:val="00E560AD"/>
    <w:rsid w:val="00E56C25"/>
    <w:rsid w:val="00E6036C"/>
    <w:rsid w:val="00E60525"/>
    <w:rsid w:val="00E618D5"/>
    <w:rsid w:val="00E626A2"/>
    <w:rsid w:val="00E63363"/>
    <w:rsid w:val="00E6588C"/>
    <w:rsid w:val="00E65C14"/>
    <w:rsid w:val="00E74910"/>
    <w:rsid w:val="00E7559A"/>
    <w:rsid w:val="00E7754E"/>
    <w:rsid w:val="00E83832"/>
    <w:rsid w:val="00E87441"/>
    <w:rsid w:val="00E9190E"/>
    <w:rsid w:val="00E93803"/>
    <w:rsid w:val="00E946A0"/>
    <w:rsid w:val="00EA0C17"/>
    <w:rsid w:val="00EA35BE"/>
    <w:rsid w:val="00EA3693"/>
    <w:rsid w:val="00EA3E05"/>
    <w:rsid w:val="00EA44C5"/>
    <w:rsid w:val="00EA5EA5"/>
    <w:rsid w:val="00EA62BA"/>
    <w:rsid w:val="00EA74B5"/>
    <w:rsid w:val="00EB29AE"/>
    <w:rsid w:val="00EB4655"/>
    <w:rsid w:val="00EB4AAC"/>
    <w:rsid w:val="00EB6D24"/>
    <w:rsid w:val="00EB782B"/>
    <w:rsid w:val="00EB7954"/>
    <w:rsid w:val="00EC0795"/>
    <w:rsid w:val="00EC15E4"/>
    <w:rsid w:val="00EC1E30"/>
    <w:rsid w:val="00EC238E"/>
    <w:rsid w:val="00EC3F22"/>
    <w:rsid w:val="00EC641D"/>
    <w:rsid w:val="00ED0044"/>
    <w:rsid w:val="00ED2E9B"/>
    <w:rsid w:val="00ED34EC"/>
    <w:rsid w:val="00ED491F"/>
    <w:rsid w:val="00ED7879"/>
    <w:rsid w:val="00EE0C5D"/>
    <w:rsid w:val="00EE360E"/>
    <w:rsid w:val="00EE5F60"/>
    <w:rsid w:val="00EE66B9"/>
    <w:rsid w:val="00EF0833"/>
    <w:rsid w:val="00EF12C5"/>
    <w:rsid w:val="00EF75E0"/>
    <w:rsid w:val="00F07B41"/>
    <w:rsid w:val="00F10E78"/>
    <w:rsid w:val="00F10E87"/>
    <w:rsid w:val="00F11079"/>
    <w:rsid w:val="00F11E38"/>
    <w:rsid w:val="00F12958"/>
    <w:rsid w:val="00F13501"/>
    <w:rsid w:val="00F143C7"/>
    <w:rsid w:val="00F21CD9"/>
    <w:rsid w:val="00F308FF"/>
    <w:rsid w:val="00F3108C"/>
    <w:rsid w:val="00F355C2"/>
    <w:rsid w:val="00F36D38"/>
    <w:rsid w:val="00F37F20"/>
    <w:rsid w:val="00F41D88"/>
    <w:rsid w:val="00F43401"/>
    <w:rsid w:val="00F43553"/>
    <w:rsid w:val="00F4386A"/>
    <w:rsid w:val="00F44203"/>
    <w:rsid w:val="00F44637"/>
    <w:rsid w:val="00F4480D"/>
    <w:rsid w:val="00F457A9"/>
    <w:rsid w:val="00F4780A"/>
    <w:rsid w:val="00F51573"/>
    <w:rsid w:val="00F52488"/>
    <w:rsid w:val="00F544D9"/>
    <w:rsid w:val="00F55F78"/>
    <w:rsid w:val="00F60044"/>
    <w:rsid w:val="00F60C57"/>
    <w:rsid w:val="00F64807"/>
    <w:rsid w:val="00F6568B"/>
    <w:rsid w:val="00F812BF"/>
    <w:rsid w:val="00F814D5"/>
    <w:rsid w:val="00F81C49"/>
    <w:rsid w:val="00F829B3"/>
    <w:rsid w:val="00F87643"/>
    <w:rsid w:val="00F92CB6"/>
    <w:rsid w:val="00F93510"/>
    <w:rsid w:val="00F942C8"/>
    <w:rsid w:val="00FA0A05"/>
    <w:rsid w:val="00FA15AD"/>
    <w:rsid w:val="00FA2FBF"/>
    <w:rsid w:val="00FA3204"/>
    <w:rsid w:val="00FA3976"/>
    <w:rsid w:val="00FA4574"/>
    <w:rsid w:val="00FB2878"/>
    <w:rsid w:val="00FB3F68"/>
    <w:rsid w:val="00FB75ED"/>
    <w:rsid w:val="00FC0533"/>
    <w:rsid w:val="00FC349F"/>
    <w:rsid w:val="00FC714C"/>
    <w:rsid w:val="00FD275D"/>
    <w:rsid w:val="00FD6A91"/>
    <w:rsid w:val="00FD75C3"/>
    <w:rsid w:val="00FE06D2"/>
    <w:rsid w:val="00FE12D4"/>
    <w:rsid w:val="00FE28A3"/>
    <w:rsid w:val="00FE2A44"/>
    <w:rsid w:val="00FE343C"/>
    <w:rsid w:val="00FE662D"/>
    <w:rsid w:val="00FE6907"/>
    <w:rsid w:val="00FF02DE"/>
    <w:rsid w:val="00FF1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DC0B1E"/>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DC0B1E"/>
    <w:rPr>
      <w:rFonts w:asciiTheme="minorHAnsi" w:eastAsia="Times New Roman" w:hAnsiTheme="minorHAnsi" w:cs="Times New Roman"/>
      <w:b/>
      <w:bCs/>
      <w:i w:val="0"/>
      <w:color w:val="4F81BD"/>
      <w:sz w:val="28"/>
      <w:szCs w:val="26"/>
    </w:rPr>
  </w:style>
  <w:style w:type="paragraph" w:customStyle="1" w:styleId="TA">
    <w:name w:val="*TA*"/>
    <w:link w:val="TAChar"/>
    <w:qFormat/>
    <w:rsid w:val="00DC0B1E"/>
    <w:pPr>
      <w:spacing w:before="180" w:after="180"/>
    </w:pPr>
    <w:rPr>
      <w:sz w:val="22"/>
      <w:szCs w:val="22"/>
    </w:rPr>
  </w:style>
  <w:style w:type="character" w:customStyle="1" w:styleId="TAChar">
    <w:name w:val="*TA* Char"/>
    <w:basedOn w:val="DefaultParagraphFont"/>
    <w:link w:val="TA"/>
    <w:rsid w:val="00DC0B1E"/>
    <w:rPr>
      <w:sz w:val="22"/>
      <w:szCs w:val="22"/>
    </w:rPr>
  </w:style>
  <w:style w:type="paragraph" w:customStyle="1" w:styleId="IN">
    <w:name w:val="*IN*"/>
    <w:link w:val="INChar"/>
    <w:qFormat/>
    <w:rsid w:val="00DC0B1E"/>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DC0B1E"/>
    <w:pPr>
      <w:numPr>
        <w:numId w:val="2"/>
      </w:numPr>
      <w:spacing w:before="60" w:after="60" w:line="276" w:lineRule="auto"/>
      <w:ind w:left="360"/>
    </w:pPr>
    <w:rPr>
      <w:sz w:val="22"/>
      <w:szCs w:val="22"/>
    </w:rPr>
  </w:style>
  <w:style w:type="character" w:customStyle="1" w:styleId="INChar">
    <w:name w:val="*IN* Char"/>
    <w:basedOn w:val="DefaultParagraphFont"/>
    <w:link w:val="IN"/>
    <w:rsid w:val="00DC0B1E"/>
    <w:rPr>
      <w:color w:val="4F81BD" w:themeColor="accent1"/>
      <w:sz w:val="22"/>
      <w:szCs w:val="22"/>
    </w:rPr>
  </w:style>
  <w:style w:type="paragraph" w:customStyle="1" w:styleId="NumberedList">
    <w:name w:val="*Numbered List"/>
    <w:link w:val="NumberedListChar"/>
    <w:qFormat/>
    <w:rsid w:val="00DC0B1E"/>
    <w:pPr>
      <w:numPr>
        <w:numId w:val="5"/>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DC0B1E"/>
    <w:rPr>
      <w:sz w:val="22"/>
      <w:szCs w:val="22"/>
    </w:rPr>
  </w:style>
  <w:style w:type="paragraph" w:customStyle="1" w:styleId="TableHeaders">
    <w:name w:val="*TableHeaders"/>
    <w:basedOn w:val="Normal"/>
    <w:link w:val="TableHeadersChar"/>
    <w:qFormat/>
    <w:rsid w:val="00DC0B1E"/>
    <w:pPr>
      <w:spacing w:before="40" w:after="40" w:line="240" w:lineRule="auto"/>
    </w:pPr>
    <w:rPr>
      <w:b/>
      <w:color w:val="FFFFFF" w:themeColor="background1"/>
    </w:rPr>
  </w:style>
  <w:style w:type="character" w:customStyle="1" w:styleId="NumberedListChar">
    <w:name w:val="*Numbered List Char"/>
    <w:basedOn w:val="BulletedListChar"/>
    <w:link w:val="NumberedList"/>
    <w:rsid w:val="00DC0B1E"/>
    <w:rPr>
      <w:sz w:val="22"/>
      <w:szCs w:val="22"/>
    </w:rPr>
  </w:style>
  <w:style w:type="paragraph" w:customStyle="1" w:styleId="PageHeader">
    <w:name w:val="*PageHeader"/>
    <w:link w:val="PageHeaderChar"/>
    <w:qFormat/>
    <w:rsid w:val="00DC0B1E"/>
    <w:pPr>
      <w:spacing w:before="120"/>
    </w:pPr>
    <w:rPr>
      <w:rFonts w:cs="Calibri"/>
      <w:b/>
      <w:sz w:val="18"/>
      <w:szCs w:val="22"/>
    </w:rPr>
  </w:style>
  <w:style w:type="character" w:customStyle="1" w:styleId="TableHeadersChar">
    <w:name w:val="*TableHeaders Char"/>
    <w:basedOn w:val="DefaultParagraphFont"/>
    <w:link w:val="TableHeaders"/>
    <w:rsid w:val="00DC0B1E"/>
    <w:rPr>
      <w:b/>
      <w:color w:val="FFFFFF" w:themeColor="background1"/>
      <w:sz w:val="22"/>
      <w:szCs w:val="22"/>
    </w:rPr>
  </w:style>
  <w:style w:type="paragraph" w:customStyle="1" w:styleId="Q">
    <w:name w:val="*Q*"/>
    <w:link w:val="QChar"/>
    <w:qFormat/>
    <w:rsid w:val="00DC0B1E"/>
    <w:pPr>
      <w:spacing w:before="240" w:line="276" w:lineRule="auto"/>
    </w:pPr>
    <w:rPr>
      <w:rFonts w:eastAsia="Times New Roman"/>
      <w:b/>
      <w:sz w:val="22"/>
      <w:szCs w:val="22"/>
    </w:rPr>
  </w:style>
  <w:style w:type="character" w:customStyle="1" w:styleId="PageHeaderChar">
    <w:name w:val="*PageHeader Char"/>
    <w:basedOn w:val="BodyTextChar"/>
    <w:link w:val="PageHeader"/>
    <w:rsid w:val="00DC0B1E"/>
    <w:rPr>
      <w:rFonts w:cs="Calibri"/>
      <w:b/>
      <w:sz w:val="18"/>
      <w:szCs w:val="22"/>
    </w:rPr>
  </w:style>
  <w:style w:type="character" w:customStyle="1" w:styleId="QChar">
    <w:name w:val="*Q* Char"/>
    <w:basedOn w:val="ListParagraphChar"/>
    <w:link w:val="Q"/>
    <w:rsid w:val="00DC0B1E"/>
    <w:rPr>
      <w:rFonts w:eastAsia="Times New Roman"/>
      <w:b/>
      <w:sz w:val="22"/>
      <w:szCs w:val="22"/>
    </w:rPr>
  </w:style>
  <w:style w:type="paragraph" w:customStyle="1" w:styleId="SASRBullet">
    <w:name w:val="*SA/SR Bullet"/>
    <w:basedOn w:val="Normal"/>
    <w:link w:val="SASRBulletChar"/>
    <w:qFormat/>
    <w:rsid w:val="00DC0B1E"/>
    <w:pPr>
      <w:numPr>
        <w:ilvl w:val="1"/>
        <w:numId w:val="7"/>
      </w:numPr>
      <w:spacing w:before="120"/>
      <w:ind w:left="1080"/>
      <w:contextualSpacing/>
    </w:pPr>
  </w:style>
  <w:style w:type="paragraph" w:customStyle="1" w:styleId="INBullet">
    <w:name w:val="*IN* Bullet"/>
    <w:link w:val="INBulletChar"/>
    <w:qFormat/>
    <w:rsid w:val="00DC0B1E"/>
    <w:pPr>
      <w:numPr>
        <w:numId w:val="4"/>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DC0B1E"/>
    <w:rPr>
      <w:sz w:val="22"/>
      <w:szCs w:val="22"/>
    </w:rPr>
  </w:style>
  <w:style w:type="character" w:customStyle="1" w:styleId="INBulletChar">
    <w:name w:val="*IN* Bullet Char"/>
    <w:basedOn w:val="BulletedListChar"/>
    <w:link w:val="INBullet"/>
    <w:rsid w:val="00DC0B1E"/>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DC0B1E"/>
    <w:pPr>
      <w:numPr>
        <w:numId w:val="6"/>
      </w:numPr>
      <w:spacing w:before="120" w:line="276" w:lineRule="auto"/>
    </w:pPr>
    <w:rPr>
      <w:rFonts w:eastAsia="Times New Roman"/>
      <w:sz w:val="22"/>
      <w:szCs w:val="22"/>
    </w:rPr>
  </w:style>
  <w:style w:type="paragraph" w:customStyle="1" w:styleId="SR">
    <w:name w:val="*SR*"/>
    <w:link w:val="SRChar"/>
    <w:qFormat/>
    <w:rsid w:val="00DC0B1E"/>
    <w:pPr>
      <w:numPr>
        <w:numId w:val="8"/>
      </w:numPr>
      <w:spacing w:before="120" w:line="276" w:lineRule="auto"/>
      <w:ind w:left="720"/>
    </w:pPr>
    <w:rPr>
      <w:rFonts w:eastAsia="Times New Roman"/>
      <w:sz w:val="22"/>
      <w:szCs w:val="22"/>
    </w:rPr>
  </w:style>
  <w:style w:type="character" w:customStyle="1" w:styleId="SAChar">
    <w:name w:val="*SA* Char"/>
    <w:basedOn w:val="ListParagraphChar"/>
    <w:link w:val="SA"/>
    <w:rsid w:val="00DC0B1E"/>
    <w:rPr>
      <w:rFonts w:eastAsia="Times New Roman"/>
      <w:sz w:val="22"/>
      <w:szCs w:val="22"/>
    </w:rPr>
  </w:style>
  <w:style w:type="character" w:customStyle="1" w:styleId="SRChar">
    <w:name w:val="*SR* Char"/>
    <w:basedOn w:val="ListParagraphChar"/>
    <w:link w:val="SR"/>
    <w:rsid w:val="00DC0B1E"/>
    <w:rPr>
      <w:rFonts w:eastAsia="Times New Roman"/>
      <w:sz w:val="22"/>
      <w:szCs w:val="22"/>
    </w:rPr>
  </w:style>
  <w:style w:type="paragraph" w:customStyle="1" w:styleId="BR">
    <w:name w:val="*BR*"/>
    <w:link w:val="BRChar"/>
    <w:qFormat/>
    <w:rsid w:val="00DC0B1E"/>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DC0B1E"/>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DC0B1E"/>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DC0B1E"/>
    <w:rPr>
      <w:rFonts w:ascii="Verdana" w:eastAsia="Verdana" w:hAnsi="Verdana" w:cs="Calibri"/>
      <w:b/>
      <w:color w:val="595959"/>
      <w:sz w:val="14"/>
      <w:szCs w:val="22"/>
    </w:rPr>
  </w:style>
  <w:style w:type="paragraph" w:customStyle="1" w:styleId="TableText">
    <w:name w:val="*TableText"/>
    <w:link w:val="TableTextChar"/>
    <w:qFormat/>
    <w:rsid w:val="00DC0B1E"/>
    <w:pPr>
      <w:spacing w:before="40" w:after="40" w:line="276" w:lineRule="auto"/>
    </w:pPr>
    <w:rPr>
      <w:sz w:val="22"/>
      <w:szCs w:val="22"/>
    </w:rPr>
  </w:style>
  <w:style w:type="character" w:customStyle="1" w:styleId="TableTextChar">
    <w:name w:val="*TableText Char"/>
    <w:basedOn w:val="DefaultParagraphFont"/>
    <w:link w:val="TableText"/>
    <w:rsid w:val="00DC0B1E"/>
    <w:rPr>
      <w:sz w:val="22"/>
      <w:szCs w:val="22"/>
    </w:rPr>
  </w:style>
  <w:style w:type="paragraph" w:customStyle="1" w:styleId="ToolHeader">
    <w:name w:val="*ToolHeader"/>
    <w:qFormat/>
    <w:rsid w:val="00DC0B1E"/>
    <w:pPr>
      <w:spacing w:after="120"/>
    </w:pPr>
    <w:rPr>
      <w:rFonts w:asciiTheme="minorHAnsi" w:hAnsiTheme="minorHAnsi"/>
      <w:b/>
      <w:bCs/>
      <w:color w:val="365F91"/>
      <w:sz w:val="32"/>
      <w:szCs w:val="28"/>
    </w:rPr>
  </w:style>
  <w:style w:type="paragraph" w:customStyle="1" w:styleId="ToolTableText">
    <w:name w:val="*ToolTableText"/>
    <w:qFormat/>
    <w:rsid w:val="00DC0B1E"/>
    <w:pPr>
      <w:spacing w:before="40" w:after="120"/>
    </w:pPr>
    <w:rPr>
      <w:sz w:val="22"/>
      <w:szCs w:val="22"/>
    </w:rPr>
  </w:style>
  <w:style w:type="paragraph" w:customStyle="1" w:styleId="ExcerptTitle">
    <w:name w:val="*ExcerptTitle"/>
    <w:basedOn w:val="Normal"/>
    <w:link w:val="ExcerptTitleChar"/>
    <w:qFormat/>
    <w:rsid w:val="00DC0B1E"/>
    <w:pPr>
      <w:jc w:val="center"/>
    </w:pPr>
    <w:rPr>
      <w:rFonts w:asciiTheme="majorHAnsi" w:hAnsiTheme="majorHAnsi"/>
      <w:b/>
      <w:smallCaps/>
      <w:sz w:val="32"/>
    </w:rPr>
  </w:style>
  <w:style w:type="paragraph" w:customStyle="1" w:styleId="ExcerptAuthor">
    <w:name w:val="*ExcerptAuthor"/>
    <w:basedOn w:val="Normal"/>
    <w:link w:val="ExcerptAuthorChar"/>
    <w:qFormat/>
    <w:rsid w:val="00DC0B1E"/>
    <w:pPr>
      <w:jc w:val="center"/>
    </w:pPr>
    <w:rPr>
      <w:rFonts w:asciiTheme="majorHAnsi" w:hAnsiTheme="majorHAnsi"/>
      <w:b/>
    </w:rPr>
  </w:style>
  <w:style w:type="character" w:customStyle="1" w:styleId="ExcerptTitleChar">
    <w:name w:val="*ExcerptTitle Char"/>
    <w:basedOn w:val="DefaultParagraphFont"/>
    <w:link w:val="ExcerptTitle"/>
    <w:rsid w:val="00DC0B1E"/>
    <w:rPr>
      <w:rFonts w:asciiTheme="majorHAnsi" w:hAnsiTheme="majorHAnsi"/>
      <w:b/>
      <w:smallCaps/>
      <w:sz w:val="32"/>
      <w:szCs w:val="22"/>
    </w:rPr>
  </w:style>
  <w:style w:type="paragraph" w:customStyle="1" w:styleId="ExcerptBody">
    <w:name w:val="*ExcerptBody"/>
    <w:basedOn w:val="Normal"/>
    <w:link w:val="ExcerptBodyChar"/>
    <w:qFormat/>
    <w:rsid w:val="00DC0B1E"/>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0B1E"/>
    <w:rPr>
      <w:rFonts w:asciiTheme="majorHAnsi" w:hAnsiTheme="majorHAnsi"/>
      <w:b/>
      <w:sz w:val="22"/>
      <w:szCs w:val="22"/>
    </w:rPr>
  </w:style>
  <w:style w:type="character" w:customStyle="1" w:styleId="ExcerptBodyChar">
    <w:name w:val="*ExcerptBody Char"/>
    <w:basedOn w:val="DefaultParagraphFont"/>
    <w:link w:val="ExcerptBody"/>
    <w:rsid w:val="00DC0B1E"/>
    <w:rPr>
      <w:rFonts w:ascii="Times New Roman" w:eastAsia="Times New Roman" w:hAnsi="Times New Roman"/>
      <w:color w:val="000000"/>
      <w:szCs w:val="17"/>
    </w:rPr>
  </w:style>
  <w:style w:type="paragraph" w:customStyle="1" w:styleId="SubStandard">
    <w:name w:val="*SubStandard"/>
    <w:basedOn w:val="TableText"/>
    <w:link w:val="SubStandardChar"/>
    <w:qFormat/>
    <w:rsid w:val="00DC0B1E"/>
    <w:pPr>
      <w:numPr>
        <w:numId w:val="9"/>
      </w:numPr>
    </w:pPr>
  </w:style>
  <w:style w:type="character" w:customStyle="1" w:styleId="SubStandardChar">
    <w:name w:val="*SubStandard Char"/>
    <w:basedOn w:val="TableTextChar"/>
    <w:link w:val="SubStandard"/>
    <w:rsid w:val="00DC0B1E"/>
    <w:rPr>
      <w:sz w:val="22"/>
      <w:szCs w:val="22"/>
    </w:rPr>
  </w:style>
  <w:style w:type="character" w:customStyle="1" w:styleId="smcaps">
    <w:name w:val="smcaps"/>
    <w:basedOn w:val="DefaultParagraphFont"/>
    <w:rsid w:val="00265FA0"/>
  </w:style>
  <w:style w:type="paragraph" w:styleId="Revision">
    <w:name w:val="Revision"/>
    <w:hidden/>
    <w:rsid w:val="004407F1"/>
    <w:rPr>
      <w:sz w:val="22"/>
      <w:szCs w:val="22"/>
    </w:rPr>
  </w:style>
  <w:style w:type="character" w:customStyle="1" w:styleId="hwc">
    <w:name w:val="hwc"/>
    <w:basedOn w:val="DefaultParagraphFont"/>
    <w:rsid w:val="00F812BF"/>
  </w:style>
</w:styles>
</file>

<file path=word/webSettings.xml><?xml version="1.0" encoding="utf-8"?>
<w:webSettings xmlns:r="http://schemas.openxmlformats.org/officeDocument/2006/relationships" xmlns:w="http://schemas.openxmlformats.org/wordprocessingml/2006/main">
  <w:divs>
    <w:div w:id="13269241">
      <w:bodyDiv w:val="1"/>
      <w:marLeft w:val="0"/>
      <w:marRight w:val="0"/>
      <w:marTop w:val="0"/>
      <w:marBottom w:val="0"/>
      <w:divBdr>
        <w:top w:val="none" w:sz="0" w:space="0" w:color="auto"/>
        <w:left w:val="none" w:sz="0" w:space="0" w:color="auto"/>
        <w:bottom w:val="none" w:sz="0" w:space="0" w:color="auto"/>
        <w:right w:val="none" w:sz="0" w:space="0" w:color="auto"/>
      </w:divBdr>
    </w:div>
    <w:div w:id="339047747">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695735882">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799612669">
      <w:bodyDiv w:val="1"/>
      <w:marLeft w:val="0"/>
      <w:marRight w:val="0"/>
      <w:marTop w:val="0"/>
      <w:marBottom w:val="0"/>
      <w:divBdr>
        <w:top w:val="none" w:sz="0" w:space="0" w:color="auto"/>
        <w:left w:val="none" w:sz="0" w:space="0" w:color="auto"/>
        <w:bottom w:val="none" w:sz="0" w:space="0" w:color="auto"/>
        <w:right w:val="none" w:sz="0" w:space="0" w:color="auto"/>
      </w:divBdr>
    </w:div>
    <w:div w:id="927881357">
      <w:bodyDiv w:val="1"/>
      <w:marLeft w:val="0"/>
      <w:marRight w:val="0"/>
      <w:marTop w:val="0"/>
      <w:marBottom w:val="0"/>
      <w:divBdr>
        <w:top w:val="none" w:sz="0" w:space="0" w:color="auto"/>
        <w:left w:val="none" w:sz="0" w:space="0" w:color="auto"/>
        <w:bottom w:val="none" w:sz="0" w:space="0" w:color="auto"/>
        <w:right w:val="none" w:sz="0" w:space="0" w:color="auto"/>
      </w:divBdr>
    </w:div>
    <w:div w:id="964195363">
      <w:bodyDiv w:val="1"/>
      <w:marLeft w:val="0"/>
      <w:marRight w:val="0"/>
      <w:marTop w:val="0"/>
      <w:marBottom w:val="0"/>
      <w:divBdr>
        <w:top w:val="none" w:sz="0" w:space="0" w:color="auto"/>
        <w:left w:val="none" w:sz="0" w:space="0" w:color="auto"/>
        <w:bottom w:val="none" w:sz="0" w:space="0" w:color="auto"/>
        <w:right w:val="none" w:sz="0" w:space="0" w:color="auto"/>
      </w:divBdr>
    </w:div>
    <w:div w:id="1598370322">
      <w:bodyDiv w:val="1"/>
      <w:marLeft w:val="0"/>
      <w:marRight w:val="0"/>
      <w:marTop w:val="0"/>
      <w:marBottom w:val="0"/>
      <w:divBdr>
        <w:top w:val="none" w:sz="0" w:space="0" w:color="auto"/>
        <w:left w:val="none" w:sz="0" w:space="0" w:color="auto"/>
        <w:bottom w:val="none" w:sz="0" w:space="0" w:color="auto"/>
        <w:right w:val="none" w:sz="0" w:space="0" w:color="auto"/>
      </w:divBdr>
    </w:div>
    <w:div w:id="1697735039">
      <w:bodyDiv w:val="1"/>
      <w:marLeft w:val="0"/>
      <w:marRight w:val="0"/>
      <w:marTop w:val="0"/>
      <w:marBottom w:val="0"/>
      <w:divBdr>
        <w:top w:val="none" w:sz="0" w:space="0" w:color="auto"/>
        <w:left w:val="none" w:sz="0" w:space="0" w:color="auto"/>
        <w:bottom w:val="none" w:sz="0" w:space="0" w:color="auto"/>
        <w:right w:val="none" w:sz="0" w:space="0" w:color="auto"/>
      </w:divBdr>
    </w:div>
    <w:div w:id="1823541897">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22664535">
      <w:bodyDiv w:val="1"/>
      <w:marLeft w:val="0"/>
      <w:marRight w:val="0"/>
      <w:marTop w:val="0"/>
      <w:marBottom w:val="0"/>
      <w:divBdr>
        <w:top w:val="none" w:sz="0" w:space="0" w:color="auto"/>
        <w:left w:val="none" w:sz="0" w:space="0" w:color="auto"/>
        <w:bottom w:val="none" w:sz="0" w:space="0" w:color="auto"/>
        <w:right w:val="none" w:sz="0" w:space="0" w:color="auto"/>
      </w:divBdr>
    </w:div>
    <w:div w:id="2109081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BBFD6-E34C-47CC-AA71-4F448D873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2485</Words>
  <Characters>14166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16618</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2014-04-09T22:53:00Z</cp:lastPrinted>
  <dcterms:created xsi:type="dcterms:W3CDTF">2014-04-17T23:25:00Z</dcterms:created>
  <dcterms:modified xsi:type="dcterms:W3CDTF">2014-04-17T23:25:00Z</dcterms:modified>
</cp:coreProperties>
</file>