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insideV w:val="single" w:sz="18" w:space="0" w:color="FFFFFF"/>
        </w:tblBorders>
        <w:shd w:val="clear" w:color="1F497D" w:fill="244061"/>
        <w:tblLook w:val="00A0"/>
      </w:tblPr>
      <w:tblGrid>
        <w:gridCol w:w="1980"/>
        <w:gridCol w:w="7470"/>
      </w:tblGrid>
      <w:tr w:rsidR="00F814D5" w:rsidRPr="00DB34C3">
        <w:trPr>
          <w:trHeight w:val="1008"/>
        </w:trPr>
        <w:tc>
          <w:tcPr>
            <w:tcW w:w="1980" w:type="dxa"/>
            <w:shd w:val="clear" w:color="auto" w:fill="385623"/>
            <w:vAlign w:val="center"/>
          </w:tcPr>
          <w:p w:rsidR="00F814D5" w:rsidRPr="00DB34C3" w:rsidRDefault="005455FF" w:rsidP="005455FF">
            <w:pPr>
              <w:pStyle w:val="Header-banner"/>
              <w:rPr>
                <w:rFonts w:asciiTheme="minorHAnsi" w:hAnsiTheme="minorHAnsi"/>
              </w:rPr>
            </w:pPr>
            <w:r>
              <w:rPr>
                <w:rFonts w:asciiTheme="minorHAnsi" w:hAnsiTheme="minorHAnsi"/>
              </w:rPr>
              <w:t>10</w:t>
            </w:r>
            <w:r w:rsidR="00B231AA" w:rsidRPr="00DB34C3">
              <w:rPr>
                <w:rFonts w:asciiTheme="minorHAnsi" w:hAnsiTheme="minorHAnsi"/>
              </w:rPr>
              <w:t>.</w:t>
            </w:r>
            <w:r>
              <w:rPr>
                <w:rFonts w:asciiTheme="minorHAnsi" w:hAnsiTheme="minorHAnsi"/>
              </w:rPr>
              <w:t>2</w:t>
            </w:r>
            <w:r w:rsidR="00F814D5" w:rsidRPr="00DB34C3">
              <w:rPr>
                <w:rFonts w:asciiTheme="minorHAnsi" w:hAnsiTheme="minorHAnsi"/>
              </w:rPr>
              <w:t>.</w:t>
            </w:r>
            <w:r>
              <w:rPr>
                <w:rFonts w:asciiTheme="minorHAnsi" w:hAnsiTheme="minorHAnsi"/>
              </w:rPr>
              <w:t>1</w:t>
            </w:r>
          </w:p>
        </w:tc>
        <w:tc>
          <w:tcPr>
            <w:tcW w:w="7470" w:type="dxa"/>
            <w:shd w:val="clear" w:color="auto" w:fill="76923C"/>
            <w:vAlign w:val="center"/>
          </w:tcPr>
          <w:p w:rsidR="00F814D5" w:rsidRPr="00DB34C3" w:rsidRDefault="00F814D5" w:rsidP="005455FF">
            <w:pPr>
              <w:pStyle w:val="Header2banner"/>
              <w:spacing w:line="240" w:lineRule="auto"/>
              <w:rPr>
                <w:rFonts w:asciiTheme="minorHAnsi" w:hAnsiTheme="minorHAnsi"/>
              </w:rPr>
            </w:pPr>
            <w:r w:rsidRPr="00DB34C3">
              <w:rPr>
                <w:rFonts w:asciiTheme="minorHAnsi" w:hAnsiTheme="minorHAnsi"/>
              </w:rPr>
              <w:t xml:space="preserve">Lesson </w:t>
            </w:r>
            <w:r w:rsidR="005455FF">
              <w:rPr>
                <w:rFonts w:asciiTheme="minorHAnsi" w:hAnsiTheme="minorHAnsi"/>
              </w:rPr>
              <w:t>16</w:t>
            </w:r>
          </w:p>
        </w:tc>
      </w:tr>
    </w:tbl>
    <w:p w:rsidR="0077129E" w:rsidRDefault="0077129E" w:rsidP="000942F7">
      <w:pPr>
        <w:pStyle w:val="Heading1"/>
        <w:spacing w:before="360"/>
      </w:pPr>
      <w:r w:rsidRPr="00263AF5">
        <w:t>Introduction</w:t>
      </w:r>
    </w:p>
    <w:p w:rsidR="005A3933" w:rsidRDefault="0077129E" w:rsidP="00FB3F68">
      <w:r>
        <w:t>In this lesson, studen</w:t>
      </w:r>
      <w:r w:rsidR="005F2D95">
        <w:t>ts read and analyze paragraph 34 of</w:t>
      </w:r>
      <w:r w:rsidR="00697507">
        <w:t xml:space="preserve"> </w:t>
      </w:r>
      <w:r>
        <w:t>“</w:t>
      </w:r>
      <w:r w:rsidR="005F2D95">
        <w:t>Letter from Birmingham Jail</w:t>
      </w:r>
      <w:r>
        <w:t xml:space="preserve">” </w:t>
      </w:r>
      <w:r w:rsidR="004B0CDC">
        <w:t>(</w:t>
      </w:r>
      <w:r w:rsidR="00265FA0">
        <w:t>from “</w:t>
      </w:r>
      <w:r w:rsidR="005F2D95">
        <w:t>I hope the church as a whole</w:t>
      </w:r>
      <w:r w:rsidR="00265FA0">
        <w:t>” to “</w:t>
      </w:r>
      <w:r w:rsidR="005F2D95">
        <w:t>the sacred heritage of our nation and the eternal will of God are embodied in our echoing demands</w:t>
      </w:r>
      <w:r w:rsidR="00265FA0">
        <w:t>”</w:t>
      </w:r>
      <w:r w:rsidR="004B0CDC">
        <w:t>)</w:t>
      </w:r>
      <w:r w:rsidR="00386990">
        <w:t>,</w:t>
      </w:r>
      <w:r w:rsidR="00265FA0">
        <w:t xml:space="preserve"> </w:t>
      </w:r>
      <w:r>
        <w:t xml:space="preserve">in which </w:t>
      </w:r>
      <w:r w:rsidR="005F2D95">
        <w:t>King affirms the justice and inevitable success of his cause</w:t>
      </w:r>
      <w:r>
        <w:t>.</w:t>
      </w:r>
      <w:r w:rsidR="00CE5139">
        <w:t xml:space="preserve"> </w:t>
      </w:r>
      <w:r>
        <w:t>Students explore</w:t>
      </w:r>
      <w:r w:rsidR="005F2D95">
        <w:t xml:space="preserve"> how King uses rhetoric and the placement of the passage to advance his purpose</w:t>
      </w:r>
      <w:r>
        <w:t xml:space="preserve">. </w:t>
      </w:r>
    </w:p>
    <w:p w:rsidR="00FB3F68" w:rsidRPr="00FB3F68" w:rsidRDefault="005F2D95" w:rsidP="00FB3F68">
      <w:pPr>
        <w:rPr>
          <w:rFonts w:cs="Calibri"/>
          <w:color w:val="000000"/>
        </w:rPr>
      </w:pPr>
      <w:r>
        <w:t>Following an evidence-based discussion, students</w:t>
      </w:r>
      <w:r w:rsidR="00CC3F15">
        <w:t xml:space="preserve"> demonstrate their learning by</w:t>
      </w:r>
      <w:r>
        <w:t xml:space="preserve"> </w:t>
      </w:r>
      <w:r w:rsidR="00CC3F15">
        <w:t xml:space="preserve">completing </w:t>
      </w:r>
      <w:r w:rsidR="0077129E">
        <w:t xml:space="preserve">a </w:t>
      </w:r>
      <w:r w:rsidR="00D40411">
        <w:t>Quick Write</w:t>
      </w:r>
      <w:r w:rsidR="00CC3F15">
        <w:t xml:space="preserve"> on the following prompt: How doe</w:t>
      </w:r>
      <w:r w:rsidR="0069185C">
        <w:t>s</w:t>
      </w:r>
      <w:r w:rsidR="00CC3F15">
        <w:t xml:space="preserve"> King’s use of rhetoric and placement of this paragraph advance his purpose? </w:t>
      </w:r>
      <w:r w:rsidR="0077129E">
        <w:t xml:space="preserve">For homework, </w:t>
      </w:r>
      <w:r>
        <w:t xml:space="preserve">students </w:t>
      </w:r>
      <w:r w:rsidR="0077129E">
        <w:rPr>
          <w:rFonts w:cs="Calibri"/>
          <w:color w:val="000000"/>
        </w:rPr>
        <w:t>preview the following lesson’s text by annotating paragraph</w:t>
      </w:r>
      <w:r>
        <w:rPr>
          <w:rFonts w:cs="Calibri"/>
          <w:color w:val="000000"/>
        </w:rPr>
        <w:t>s</w:t>
      </w:r>
      <w:r w:rsidR="0077129E">
        <w:rPr>
          <w:rFonts w:cs="Calibri"/>
          <w:color w:val="000000"/>
        </w:rPr>
        <w:t xml:space="preserve"> 3</w:t>
      </w:r>
      <w:r>
        <w:rPr>
          <w:rFonts w:cs="Calibri"/>
          <w:color w:val="000000"/>
        </w:rPr>
        <w:t>5</w:t>
      </w:r>
      <w:r w:rsidR="00854C1C">
        <w:rPr>
          <w:rFonts w:cs="Calibri"/>
          <w:color w:val="000000"/>
        </w:rPr>
        <w:t>–</w:t>
      </w:r>
      <w:r>
        <w:rPr>
          <w:rFonts w:cs="Calibri"/>
          <w:color w:val="000000"/>
        </w:rPr>
        <w:t>39</w:t>
      </w:r>
      <w:r w:rsidR="0077129E">
        <w:rPr>
          <w:rFonts w:cs="Calibri"/>
          <w:color w:val="000000"/>
        </w:rPr>
        <w:t xml:space="preserve">. </w:t>
      </w:r>
      <w:r>
        <w:rPr>
          <w:rFonts w:cs="Calibri"/>
          <w:color w:val="000000"/>
        </w:rPr>
        <w:t xml:space="preserve">Additionally, students continue to read their </w:t>
      </w:r>
      <w:r w:rsidR="001C4370">
        <w:rPr>
          <w:rFonts w:cs="Calibri"/>
          <w:color w:val="000000"/>
        </w:rPr>
        <w:t>AIR</w:t>
      </w:r>
      <w:r w:rsidR="004B0CDC">
        <w:rPr>
          <w:rFonts w:cs="Calibri"/>
          <w:color w:val="000000"/>
        </w:rPr>
        <w:t xml:space="preserve"> </w:t>
      </w:r>
      <w:r>
        <w:rPr>
          <w:rFonts w:cs="Calibri"/>
          <w:color w:val="000000"/>
        </w:rPr>
        <w:t>text and prepare for a brief discussion on how they applied their chosen focus standard to their text.</w:t>
      </w:r>
    </w:p>
    <w:p w:rsidR="00C4787C" w:rsidRDefault="00C4787C" w:rsidP="000942F7">
      <w:pPr>
        <w:pStyle w:val="Heading1"/>
        <w:spacing w:before="360"/>
      </w:pPr>
      <w:r>
        <w:t>Standards</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44"/>
        <w:gridCol w:w="8124"/>
      </w:tblGrid>
      <w:tr w:rsidR="00F308FF" w:rsidRPr="002E4C92">
        <w:tc>
          <w:tcPr>
            <w:tcW w:w="9468" w:type="dxa"/>
            <w:gridSpan w:val="2"/>
            <w:shd w:val="clear" w:color="auto" w:fill="76923C"/>
          </w:tcPr>
          <w:p w:rsidR="00F308FF" w:rsidRPr="002E4C92" w:rsidRDefault="00F308FF" w:rsidP="00B00346">
            <w:pPr>
              <w:pStyle w:val="TableHeaders"/>
            </w:pPr>
            <w:r>
              <w:t>Assessed Standard</w:t>
            </w:r>
            <w:r w:rsidR="00583FF7">
              <w:t>(s)</w:t>
            </w:r>
          </w:p>
        </w:tc>
      </w:tr>
      <w:tr w:rsidR="00BB62F7" w:rsidRPr="0053542D">
        <w:tc>
          <w:tcPr>
            <w:tcW w:w="1344" w:type="dxa"/>
          </w:tcPr>
          <w:p w:rsidR="00BB62F7" w:rsidRDefault="005F2D95" w:rsidP="000B2D56">
            <w:pPr>
              <w:pStyle w:val="TableText"/>
            </w:pPr>
            <w:r>
              <w:t>RI</w:t>
            </w:r>
            <w:r w:rsidR="00BB62F7">
              <w:t>.9-</w:t>
            </w:r>
            <w:r w:rsidR="00BB62F7" w:rsidRPr="00C02EC2">
              <w:t>10</w:t>
            </w:r>
            <w:r w:rsidR="00BB62F7">
              <w:t>.</w:t>
            </w:r>
            <w:r>
              <w:t>5</w:t>
            </w:r>
          </w:p>
        </w:tc>
        <w:tc>
          <w:tcPr>
            <w:tcW w:w="8124" w:type="dxa"/>
          </w:tcPr>
          <w:p w:rsidR="00BB62F7" w:rsidRDefault="005F2D95" w:rsidP="000B2D56">
            <w:pPr>
              <w:pStyle w:val="TableText"/>
            </w:pPr>
            <w:r>
              <w:t>Analyze in detail how an author’s ideas or claims are developed and refined by particular sentences, paragraphs</w:t>
            </w:r>
            <w:r w:rsidR="00AC10FA">
              <w:t>,</w:t>
            </w:r>
            <w:r>
              <w:t xml:space="preserve"> or longer portions of a text (e.g., a section or chapter).</w:t>
            </w:r>
          </w:p>
        </w:tc>
      </w:tr>
      <w:tr w:rsidR="00FB2878" w:rsidRPr="0053542D">
        <w:tc>
          <w:tcPr>
            <w:tcW w:w="1344" w:type="dxa"/>
          </w:tcPr>
          <w:p w:rsidR="00FB2878" w:rsidRDefault="005F2D95" w:rsidP="000B2D56">
            <w:pPr>
              <w:pStyle w:val="TableText"/>
            </w:pPr>
            <w:r>
              <w:t>RI.9-10.6</w:t>
            </w:r>
          </w:p>
        </w:tc>
        <w:tc>
          <w:tcPr>
            <w:tcW w:w="8124" w:type="dxa"/>
          </w:tcPr>
          <w:p w:rsidR="00CF498D" w:rsidRDefault="008A19ED" w:rsidP="00702272">
            <w:pPr>
              <w:pStyle w:val="TableText"/>
            </w:pPr>
            <w:r>
              <w:t xml:space="preserve">Determine an author’s point of view or purpose in a text and analyze how an author uses </w:t>
            </w:r>
            <w:r w:rsidRPr="008A19ED">
              <w:t>rhetoric</w:t>
            </w:r>
            <w:r>
              <w:t xml:space="preserve"> to advance that point of view or purpose.</w:t>
            </w:r>
          </w:p>
        </w:tc>
      </w:tr>
      <w:tr w:rsidR="00F308FF" w:rsidRPr="00CF2582">
        <w:tc>
          <w:tcPr>
            <w:tcW w:w="9468" w:type="dxa"/>
            <w:gridSpan w:val="2"/>
            <w:shd w:val="clear" w:color="auto" w:fill="76923C"/>
          </w:tcPr>
          <w:p w:rsidR="00F308FF" w:rsidRPr="00CF2582" w:rsidRDefault="00AE6B72" w:rsidP="00B00346">
            <w:pPr>
              <w:pStyle w:val="TableHeaders"/>
            </w:pPr>
            <w:r w:rsidRPr="00CF2582">
              <w:t xml:space="preserve">Addressed </w:t>
            </w:r>
            <w:r w:rsidR="00F308FF" w:rsidRPr="00CF2582">
              <w:t>Standard</w:t>
            </w:r>
            <w:r w:rsidR="00583FF7">
              <w:t>(s)</w:t>
            </w:r>
          </w:p>
        </w:tc>
      </w:tr>
      <w:tr w:rsidR="00C82B1B" w:rsidRPr="0053542D">
        <w:tc>
          <w:tcPr>
            <w:tcW w:w="1344" w:type="dxa"/>
          </w:tcPr>
          <w:p w:rsidR="00C82B1B" w:rsidRPr="009C28BD" w:rsidRDefault="00C82B1B" w:rsidP="008A19ED">
            <w:pPr>
              <w:pStyle w:val="TableText"/>
            </w:pPr>
            <w:r>
              <w:t>L.9-10.4.</w:t>
            </w:r>
            <w:r w:rsidR="000771DF">
              <w:t>b</w:t>
            </w:r>
          </w:p>
        </w:tc>
        <w:tc>
          <w:tcPr>
            <w:tcW w:w="8124" w:type="dxa"/>
          </w:tcPr>
          <w:p w:rsidR="007A0E40" w:rsidRPr="008A19ED" w:rsidRDefault="00C82B1B" w:rsidP="008A19ED">
            <w:pPr>
              <w:pStyle w:val="TableText"/>
              <w:rPr>
                <w:szCs w:val="20"/>
              </w:rPr>
            </w:pPr>
            <w:r w:rsidRPr="00DA0D32">
              <w:rPr>
                <w:szCs w:val="20"/>
              </w:rPr>
              <w:t>Determine or clarify the meaning of unknown and multiple-meaning words and phrases based</w:t>
            </w:r>
            <w:r w:rsidRPr="00DA0D32">
              <w:t xml:space="preserve"> </w:t>
            </w:r>
            <w:r w:rsidRPr="00DA0D32">
              <w:rPr>
                <w:szCs w:val="20"/>
              </w:rPr>
              <w:t xml:space="preserve">on </w:t>
            </w:r>
            <w:r w:rsidRPr="002C5201">
              <w:rPr>
                <w:i/>
                <w:szCs w:val="20"/>
              </w:rPr>
              <w:t>grades 9–10 reading and content</w:t>
            </w:r>
            <w:r w:rsidRPr="00DA0D32">
              <w:rPr>
                <w:szCs w:val="20"/>
              </w:rPr>
              <w:t>, choosing flexibly from a range of strategies.</w:t>
            </w:r>
          </w:p>
          <w:p w:rsidR="00C82B1B" w:rsidRDefault="007A0E40" w:rsidP="002C5201">
            <w:pPr>
              <w:pStyle w:val="SubStandard"/>
              <w:numPr>
                <w:ilvl w:val="0"/>
                <w:numId w:val="46"/>
              </w:numPr>
              <w:ind w:left="438" w:hanging="450"/>
            </w:pPr>
            <w:r w:rsidRPr="007A0E40">
              <w:t xml:space="preserve">Identify and correctly use patterns of word changes that indicate different meanings or parts of speech (e.g., </w:t>
            </w:r>
            <w:r w:rsidRPr="00012D2B">
              <w:rPr>
                <w:i/>
              </w:rPr>
              <w:t>analyze, analysis, analytical; advocate, advocacy</w:t>
            </w:r>
            <w:r w:rsidRPr="007A0E40">
              <w:t>).</w:t>
            </w:r>
          </w:p>
        </w:tc>
      </w:tr>
    </w:tbl>
    <w:p w:rsidR="00C4787C" w:rsidRDefault="006D5695" w:rsidP="000942F7">
      <w:pPr>
        <w:pStyle w:val="Heading1"/>
        <w:spacing w:before="360"/>
      </w:pPr>
      <w:r>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8"/>
      </w:tblGrid>
      <w:tr w:rsidR="00263AF5" w:rsidRPr="002E4C92">
        <w:tc>
          <w:tcPr>
            <w:tcW w:w="9478" w:type="dxa"/>
            <w:shd w:val="clear" w:color="auto" w:fill="76923C"/>
          </w:tcPr>
          <w:p w:rsidR="00D920A6" w:rsidRPr="002E4C92" w:rsidRDefault="00D920A6" w:rsidP="00B00346">
            <w:pPr>
              <w:pStyle w:val="TableHeaders"/>
            </w:pPr>
            <w:r w:rsidRPr="002E4C92">
              <w:t>Assessment(s)</w:t>
            </w:r>
          </w:p>
        </w:tc>
      </w:tr>
      <w:tr w:rsidR="00B231AA">
        <w:tc>
          <w:tcPr>
            <w:tcW w:w="9478" w:type="dxa"/>
            <w:tcBorders>
              <w:top w:val="single" w:sz="4" w:space="0" w:color="auto"/>
              <w:left w:val="single" w:sz="4" w:space="0" w:color="auto"/>
              <w:bottom w:val="single" w:sz="4" w:space="0" w:color="auto"/>
              <w:right w:val="single" w:sz="4" w:space="0" w:color="auto"/>
            </w:tcBorders>
          </w:tcPr>
          <w:p w:rsidR="00BE4EBD" w:rsidRPr="006D5695" w:rsidRDefault="006D5695" w:rsidP="008151E5">
            <w:pPr>
              <w:pStyle w:val="TableText"/>
            </w:pPr>
            <w:r w:rsidRPr="006D5695">
              <w:t xml:space="preserve">Student learning </w:t>
            </w:r>
            <w:r w:rsidR="00524F63">
              <w:t>is</w:t>
            </w:r>
            <w:r w:rsidRPr="006D5695">
              <w:t xml:space="preserve"> assessed via a Quick Write at the end of the lesson. Students </w:t>
            </w:r>
            <w:r w:rsidR="004B0CDC">
              <w:t xml:space="preserve">respond to </w:t>
            </w:r>
            <w:r w:rsidRPr="006D5695">
              <w:t>the following prompt, citing textual evidence to support analysis and inferences drawn from the text</w:t>
            </w:r>
            <w:r>
              <w:t>.</w:t>
            </w:r>
          </w:p>
          <w:p w:rsidR="00B231AA" w:rsidRPr="003908D2" w:rsidRDefault="008A19ED" w:rsidP="005C1B68">
            <w:pPr>
              <w:pStyle w:val="BulletedList"/>
            </w:pPr>
            <w:r>
              <w:lastRenderedPageBreak/>
              <w:t xml:space="preserve">How </w:t>
            </w:r>
            <w:r w:rsidR="005C1B68">
              <w:t>do</w:t>
            </w:r>
            <w:r>
              <w:t xml:space="preserve"> King’s use of rhetoric and placement of this paragraph advance his purpose</w:t>
            </w:r>
            <w:r w:rsidR="005C1B68">
              <w:t>?</w:t>
            </w:r>
          </w:p>
        </w:tc>
      </w:tr>
      <w:tr w:rsidR="00263AF5" w:rsidRPr="00B00346">
        <w:tc>
          <w:tcPr>
            <w:tcW w:w="9478" w:type="dxa"/>
            <w:shd w:val="clear" w:color="auto" w:fill="76923C"/>
          </w:tcPr>
          <w:p w:rsidR="00D920A6" w:rsidRPr="00B00346" w:rsidRDefault="00D920A6" w:rsidP="00B00346">
            <w:pPr>
              <w:pStyle w:val="TableHeaders"/>
            </w:pPr>
            <w:r w:rsidRPr="00B00346">
              <w:lastRenderedPageBreak/>
              <w:t>High Performance Response(s)</w:t>
            </w:r>
          </w:p>
        </w:tc>
      </w:tr>
      <w:tr w:rsidR="00D920A6">
        <w:tc>
          <w:tcPr>
            <w:tcW w:w="9478" w:type="dxa"/>
          </w:tcPr>
          <w:p w:rsidR="00BE4EBD" w:rsidRDefault="00252CE7" w:rsidP="008151E5">
            <w:pPr>
              <w:pStyle w:val="TableText"/>
            </w:pPr>
            <w:r>
              <w:t>A H</w:t>
            </w:r>
            <w:r w:rsidR="00BE4EBD">
              <w:t xml:space="preserve">igh </w:t>
            </w:r>
            <w:r>
              <w:t>P</w:t>
            </w:r>
            <w:r w:rsidR="00BE4EBD">
              <w:t xml:space="preserve">erformance </w:t>
            </w:r>
            <w:r>
              <w:t>Response should</w:t>
            </w:r>
            <w:r w:rsidR="00BE4EBD">
              <w:t>:</w:t>
            </w:r>
          </w:p>
          <w:p w:rsidR="00252CE7" w:rsidRDefault="008A19ED" w:rsidP="00A30BE2">
            <w:pPr>
              <w:pStyle w:val="BulletedList"/>
            </w:pPr>
            <w:r>
              <w:t>Determine King’s purpose in paragraph 34</w:t>
            </w:r>
            <w:r w:rsidR="006A141F">
              <w:t xml:space="preserve"> (e.g., King’s purpose</w:t>
            </w:r>
            <w:r w:rsidR="00B168D5">
              <w:t xml:space="preserve"> in this paragraph</w:t>
            </w:r>
            <w:r w:rsidR="006A141F">
              <w:t xml:space="preserve"> is to claim the </w:t>
            </w:r>
            <w:r w:rsidR="006E03AC">
              <w:t>definite</w:t>
            </w:r>
            <w:r w:rsidR="006A141F">
              <w:t xml:space="preserve"> success of the civil rights movement</w:t>
            </w:r>
            <w:r w:rsidR="00B168D5">
              <w:t>;</w:t>
            </w:r>
            <w:r w:rsidR="006A141F">
              <w:t xml:space="preserve"> King’s purpose in this paragraph is to establish the justice of his cause</w:t>
            </w:r>
            <w:r w:rsidR="00B168D5">
              <w:t>;</w:t>
            </w:r>
            <w:r w:rsidR="006A141F">
              <w:t xml:space="preserve"> King’s purpose in this paragraph is to develop the idea of African-American history as linked to and echoing that of America itself</w:t>
            </w:r>
            <w:r w:rsidR="00B168D5">
              <w:t>;</w:t>
            </w:r>
            <w:r w:rsidR="006A141F">
              <w:t xml:space="preserve"> </w:t>
            </w:r>
            <w:r w:rsidR="00B168D5">
              <w:t>etc.</w:t>
            </w:r>
            <w:r w:rsidR="006A141F">
              <w:t>).</w:t>
            </w:r>
          </w:p>
          <w:p w:rsidR="006B49BD" w:rsidRDefault="008A19ED" w:rsidP="006B49BD">
            <w:pPr>
              <w:pStyle w:val="BulletedList"/>
            </w:pPr>
            <w:r>
              <w:t>Discuss how King’s use of rhetoric</w:t>
            </w:r>
            <w:r w:rsidR="006B49BD">
              <w:t xml:space="preserve"> advances his purpose</w:t>
            </w:r>
            <w:r w:rsidR="00A30BE2">
              <w:t xml:space="preserve"> (e.g.</w:t>
            </w:r>
            <w:r w:rsidR="00B168D5">
              <w:t>,</w:t>
            </w:r>
            <w:r w:rsidR="00A30BE2">
              <w:t xml:space="preserve"> King uses rhetoric to develop the idea of African-American history as linked to that of the United States. He uses repetition of the words </w:t>
            </w:r>
            <w:r w:rsidR="00A30BE2" w:rsidRPr="00012D2B">
              <w:rPr>
                <w:i/>
              </w:rPr>
              <w:t>goal</w:t>
            </w:r>
            <w:r w:rsidR="00A30BE2">
              <w:t xml:space="preserve"> and </w:t>
            </w:r>
            <w:r w:rsidR="00A30BE2" w:rsidRPr="00012D2B">
              <w:rPr>
                <w:i/>
              </w:rPr>
              <w:t>freedom</w:t>
            </w:r>
            <w:r w:rsidR="00A30BE2">
              <w:t xml:space="preserve"> in the fourth sentence of paragraph 34, to highlight the link between his movement’s goals and those of America. Later </w:t>
            </w:r>
            <w:r w:rsidR="00856FAD">
              <w:t xml:space="preserve">in the sixth and seventh sentences, King </w:t>
            </w:r>
            <w:r w:rsidR="00A30BE2">
              <w:t xml:space="preserve">uses historical references to highlight the fact that there were African-Americans in America before the United States even existed). </w:t>
            </w:r>
          </w:p>
          <w:p w:rsidR="00D920A6" w:rsidRPr="003908D2" w:rsidRDefault="006B49BD" w:rsidP="001C4370">
            <w:pPr>
              <w:pStyle w:val="BulletedList"/>
            </w:pPr>
            <w:r>
              <w:t>Demonstrate how King’s</w:t>
            </w:r>
            <w:r w:rsidR="008A19ED">
              <w:t xml:space="preserve"> placement of the paragraph advance</w:t>
            </w:r>
            <w:r>
              <w:t>s</w:t>
            </w:r>
            <w:r w:rsidR="008A19ED">
              <w:t xml:space="preserve"> his purpose</w:t>
            </w:r>
            <w:r w:rsidR="00A30BE2">
              <w:t xml:space="preserve"> (e.g.</w:t>
            </w:r>
            <w:r w:rsidR="00B168D5">
              <w:t>,</w:t>
            </w:r>
            <w:r w:rsidR="00A30BE2">
              <w:t xml:space="preserve"> King uses the placement of this paragraph</w:t>
            </w:r>
            <w:r w:rsidR="0031353F">
              <w:t xml:space="preserve"> to shift the tone of his </w:t>
            </w:r>
            <w:r w:rsidR="006E03AC">
              <w:t>l</w:t>
            </w:r>
            <w:r w:rsidR="0031353F">
              <w:t xml:space="preserve">etter: until this point, he has been justifying his actions </w:t>
            </w:r>
            <w:r w:rsidR="006E03AC">
              <w:t>and criticizing the</w:t>
            </w:r>
            <w:r w:rsidR="0031353F">
              <w:t xml:space="preserve"> white moderate and the church, but in this paragraph he makes the case for both the justice and the timeliness of civil rights action by highlighting both the injustices that African Americans face</w:t>
            </w:r>
            <w:r w:rsidR="00673A48">
              <w:t xml:space="preserve"> and their contribution to American history. By shifting the tone in this way, he increases the impact of his claims about the role of African Americans in the history of the United States).</w:t>
            </w:r>
          </w:p>
        </w:tc>
      </w:tr>
    </w:tbl>
    <w:p w:rsidR="00C4787C" w:rsidRDefault="00C4787C" w:rsidP="00E946A0">
      <w:pPr>
        <w:pStyle w:val="Heading1"/>
      </w:pPr>
      <w:r>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rsidR="00C02EC2" w:rsidRPr="00B00346">
        <w:tc>
          <w:tcPr>
            <w:tcW w:w="9450" w:type="dxa"/>
            <w:shd w:val="clear" w:color="auto" w:fill="76923C"/>
          </w:tcPr>
          <w:p w:rsidR="00D920A6" w:rsidRPr="00B00346" w:rsidRDefault="00F308FF" w:rsidP="00B00346">
            <w:pPr>
              <w:pStyle w:val="TableHeaders"/>
            </w:pPr>
            <w:r w:rsidRPr="00B00346">
              <w:t xml:space="preserve">Vocabulary to </w:t>
            </w:r>
            <w:r w:rsidR="00D03E98" w:rsidRPr="00B00346">
              <w:t xml:space="preserve">provide directly </w:t>
            </w:r>
            <w:r w:rsidRPr="00B00346">
              <w:t>(will not include extended instruction)</w:t>
            </w:r>
          </w:p>
        </w:tc>
      </w:tr>
      <w:tr w:rsidR="00D920A6">
        <w:tc>
          <w:tcPr>
            <w:tcW w:w="9450" w:type="dxa"/>
          </w:tcPr>
          <w:p w:rsidR="009E1E7A" w:rsidRDefault="008A19ED" w:rsidP="009E1E7A">
            <w:pPr>
              <w:pStyle w:val="BulletedList"/>
            </w:pPr>
            <w:r>
              <w:t>scorned</w:t>
            </w:r>
            <w:r w:rsidR="009E1E7A">
              <w:t xml:space="preserve"> (</w:t>
            </w:r>
            <w:r>
              <w:t>adj</w:t>
            </w:r>
            <w:r w:rsidR="009E1E7A">
              <w:t xml:space="preserve">.) – </w:t>
            </w:r>
            <w:r>
              <w:t>treated or regarded with contempt or disdain</w:t>
            </w:r>
          </w:p>
          <w:p w:rsidR="005B4149" w:rsidRPr="00B231AA" w:rsidRDefault="008A19ED" w:rsidP="00103E78">
            <w:pPr>
              <w:pStyle w:val="BulletedList"/>
            </w:pPr>
            <w:r>
              <w:t xml:space="preserve">heritage (n.) – something that comes or belongs to one by reason of birth; </w:t>
            </w:r>
            <w:r w:rsidRPr="008A19ED">
              <w:rPr>
                <w:rFonts w:asciiTheme="minorHAnsi" w:hAnsiTheme="minorHAnsi"/>
              </w:rPr>
              <w:t>t</w:t>
            </w:r>
            <w:r w:rsidRPr="008A19ED">
              <w:rPr>
                <w:rFonts w:asciiTheme="minorHAnsi" w:hAnsiTheme="minorHAnsi" w:cs="Verdana"/>
              </w:rPr>
              <w:t>he traditions, achievements, beliefs, etc., that are part of the history of a group or nation</w:t>
            </w:r>
          </w:p>
        </w:tc>
      </w:tr>
      <w:tr w:rsidR="00263AF5" w:rsidRPr="00F308FF">
        <w:tc>
          <w:tcPr>
            <w:tcW w:w="9450" w:type="dxa"/>
            <w:shd w:val="clear" w:color="auto" w:fill="76923C"/>
          </w:tcPr>
          <w:p w:rsidR="00D920A6" w:rsidRPr="002E4C92" w:rsidRDefault="00BA46CB" w:rsidP="00B00346">
            <w:pPr>
              <w:pStyle w:val="TableHeaders"/>
            </w:pPr>
            <w:r w:rsidRPr="00BA46CB">
              <w:t xml:space="preserve">Vocabulary </w:t>
            </w:r>
            <w:r w:rsidR="00DD5821" w:rsidRPr="00BA46CB">
              <w:t xml:space="preserve">to teach </w:t>
            </w:r>
            <w:r w:rsidRPr="00BA46CB">
              <w:t>(may include direct word work and/or questions)</w:t>
            </w:r>
          </w:p>
        </w:tc>
      </w:tr>
      <w:tr w:rsidR="00B231AA">
        <w:tc>
          <w:tcPr>
            <w:tcW w:w="9450" w:type="dxa"/>
          </w:tcPr>
          <w:p w:rsidR="00B231AA" w:rsidRDefault="00127F55" w:rsidP="00127F55">
            <w:pPr>
              <w:pStyle w:val="BulletedList"/>
            </w:pPr>
            <w:r>
              <w:t>foreparents (n</w:t>
            </w:r>
            <w:r w:rsidR="00780B34" w:rsidRPr="000B2D56">
              <w:t xml:space="preserve">.) – </w:t>
            </w:r>
            <w:r>
              <w:t>ancestors</w:t>
            </w:r>
          </w:p>
          <w:p w:rsidR="00127F55" w:rsidRPr="00B231AA" w:rsidRDefault="00127F55" w:rsidP="00127F55">
            <w:pPr>
              <w:pStyle w:val="BulletedList"/>
            </w:pPr>
            <w:r>
              <w:t>embodied (adj.) – given concrete form; expresse</w:t>
            </w:r>
            <w:r w:rsidR="00777DD1">
              <w:t>d, personified and exemplified i</w:t>
            </w:r>
            <w:r>
              <w:t xml:space="preserve">n concrete form </w:t>
            </w:r>
          </w:p>
        </w:tc>
      </w:tr>
    </w:tbl>
    <w:p w:rsidR="00C4787C" w:rsidRDefault="00C4787C" w:rsidP="00E946A0">
      <w:pPr>
        <w:pStyle w:val="Heading1"/>
      </w:pPr>
      <w:r>
        <w:lastRenderedPageBreak/>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0"/>
        <w:gridCol w:w="1638"/>
      </w:tblGrid>
      <w:tr w:rsidR="00263AF5" w:rsidRPr="00C02EC2">
        <w:tc>
          <w:tcPr>
            <w:tcW w:w="7830" w:type="dxa"/>
            <w:tcBorders>
              <w:bottom w:val="single" w:sz="4" w:space="0" w:color="auto"/>
            </w:tcBorders>
            <w:shd w:val="clear" w:color="auto" w:fill="76923C"/>
          </w:tcPr>
          <w:p w:rsidR="00730123" w:rsidRPr="00C02EC2" w:rsidRDefault="00730123" w:rsidP="00B00346">
            <w:pPr>
              <w:pStyle w:val="TableHeaders"/>
            </w:pPr>
            <w:r w:rsidRPr="00C02EC2">
              <w:t xml:space="preserve">Student-Facing </w:t>
            </w:r>
            <w:r w:rsidRPr="00B00346">
              <w:t>Agenda</w:t>
            </w:r>
          </w:p>
        </w:tc>
        <w:tc>
          <w:tcPr>
            <w:tcW w:w="1638" w:type="dxa"/>
            <w:tcBorders>
              <w:bottom w:val="single" w:sz="4" w:space="0" w:color="auto"/>
            </w:tcBorders>
            <w:shd w:val="clear" w:color="auto" w:fill="76923C"/>
          </w:tcPr>
          <w:p w:rsidR="00730123" w:rsidRPr="00C02EC2" w:rsidRDefault="00730123" w:rsidP="00B00346">
            <w:pPr>
              <w:pStyle w:val="TableHeaders"/>
            </w:pPr>
            <w:r w:rsidRPr="00C02EC2">
              <w:t>% of Lesson</w:t>
            </w:r>
          </w:p>
        </w:tc>
      </w:tr>
      <w:tr w:rsidR="00730123">
        <w:trPr>
          <w:trHeight w:val="1313"/>
        </w:trPr>
        <w:tc>
          <w:tcPr>
            <w:tcW w:w="7830" w:type="dxa"/>
            <w:tcBorders>
              <w:bottom w:val="nil"/>
            </w:tcBorders>
          </w:tcPr>
          <w:p w:rsidR="005F5D35" w:rsidRPr="000B2D56" w:rsidRDefault="005F5D35" w:rsidP="000B2D56">
            <w:pPr>
              <w:pStyle w:val="TableText"/>
              <w:rPr>
                <w:b/>
              </w:rPr>
            </w:pPr>
            <w:r w:rsidRPr="000B2D56">
              <w:rPr>
                <w:b/>
              </w:rPr>
              <w:t>Standards &amp; Text:</w:t>
            </w:r>
          </w:p>
          <w:p w:rsidR="008151E5" w:rsidRDefault="00BE4EBD" w:rsidP="008151E5">
            <w:pPr>
              <w:pStyle w:val="BulletedList"/>
            </w:pPr>
            <w:r>
              <w:t xml:space="preserve">Standards: </w:t>
            </w:r>
            <w:r w:rsidR="002C5201">
              <w:t xml:space="preserve">RI.9-10.5, RI.9-10.6, </w:t>
            </w:r>
            <w:r w:rsidR="00684F77">
              <w:t>L.9-10.4.</w:t>
            </w:r>
            <w:r w:rsidR="000771DF">
              <w:t>b</w:t>
            </w:r>
          </w:p>
          <w:p w:rsidR="00730123" w:rsidRDefault="00265FA0" w:rsidP="00127F55">
            <w:pPr>
              <w:pStyle w:val="BulletedList"/>
            </w:pPr>
            <w:r>
              <w:t xml:space="preserve">Text: </w:t>
            </w:r>
            <w:r w:rsidRPr="00C02EC2">
              <w:t>“</w:t>
            </w:r>
            <w:r w:rsidR="000942F7">
              <w:t>Letter From Birmingham Jail</w:t>
            </w:r>
            <w:r w:rsidR="00127F55">
              <w:t>”</w:t>
            </w:r>
            <w:r w:rsidR="000942F7">
              <w:t xml:space="preserve"> by Martin Luther King, Jr.,</w:t>
            </w:r>
            <w:r w:rsidR="00127F55">
              <w:t xml:space="preserve"> paragraph</w:t>
            </w:r>
            <w:r>
              <w:t xml:space="preserve"> </w:t>
            </w:r>
            <w:r w:rsidR="00127F55">
              <w:t>34</w:t>
            </w:r>
            <w:r w:rsidR="00FA2FBF">
              <w:t xml:space="preserve"> </w:t>
            </w:r>
          </w:p>
        </w:tc>
        <w:tc>
          <w:tcPr>
            <w:tcW w:w="1638" w:type="dxa"/>
            <w:tcBorders>
              <w:bottom w:val="nil"/>
            </w:tcBorders>
          </w:tcPr>
          <w:p w:rsidR="00C07D88" w:rsidRPr="00C02EC2" w:rsidRDefault="00C07D88" w:rsidP="00E946A0"/>
          <w:p w:rsidR="00AF5A63" w:rsidRDefault="00AF5A63" w:rsidP="00546D71">
            <w:pPr>
              <w:pStyle w:val="NumberedList"/>
              <w:numPr>
                <w:ilvl w:val="0"/>
                <w:numId w:val="0"/>
              </w:numPr>
            </w:pPr>
          </w:p>
        </w:tc>
      </w:tr>
      <w:tr w:rsidR="00546D71">
        <w:tc>
          <w:tcPr>
            <w:tcW w:w="7830" w:type="dxa"/>
            <w:tcBorders>
              <w:top w:val="nil"/>
            </w:tcBorders>
          </w:tcPr>
          <w:p w:rsidR="00546D71" w:rsidRPr="000B2D56" w:rsidRDefault="00546D71" w:rsidP="000B2D56">
            <w:pPr>
              <w:pStyle w:val="TableText"/>
              <w:rPr>
                <w:b/>
              </w:rPr>
            </w:pPr>
            <w:r w:rsidRPr="000B2D56">
              <w:rPr>
                <w:b/>
              </w:rPr>
              <w:t>Learning Sequence:</w:t>
            </w:r>
          </w:p>
          <w:p w:rsidR="00546D71" w:rsidRDefault="00546D71" w:rsidP="00546D71">
            <w:pPr>
              <w:pStyle w:val="NumberedList"/>
            </w:pPr>
            <w:r w:rsidRPr="00F21CD9">
              <w:t>Introduction</w:t>
            </w:r>
            <w:r>
              <w:t xml:space="preserve"> of Lesson Agenda</w:t>
            </w:r>
          </w:p>
          <w:p w:rsidR="00546D71" w:rsidRDefault="00546D71" w:rsidP="00546D71">
            <w:pPr>
              <w:pStyle w:val="NumberedList"/>
            </w:pPr>
            <w:r>
              <w:t>Homework Accountability</w:t>
            </w:r>
            <w:r w:rsidR="00844E29">
              <w:t xml:space="preserve"> </w:t>
            </w:r>
          </w:p>
          <w:p w:rsidR="00F51573" w:rsidRDefault="00F51573" w:rsidP="00F51573">
            <w:pPr>
              <w:pStyle w:val="NumberedList"/>
            </w:pPr>
            <w:r>
              <w:t>Masterful Reading</w:t>
            </w:r>
          </w:p>
          <w:p w:rsidR="00844E29" w:rsidRDefault="00F51573" w:rsidP="00844E29">
            <w:pPr>
              <w:pStyle w:val="NumberedList"/>
            </w:pPr>
            <w:r>
              <w:t>Reading and Discussion</w:t>
            </w:r>
          </w:p>
          <w:p w:rsidR="00F51573" w:rsidRDefault="00F51573" w:rsidP="00F51573">
            <w:pPr>
              <w:pStyle w:val="NumberedList"/>
            </w:pPr>
            <w:r>
              <w:t>Quick Write</w:t>
            </w:r>
          </w:p>
          <w:p w:rsidR="00546D71" w:rsidRPr="00546D71" w:rsidRDefault="00F51573" w:rsidP="00F51573">
            <w:pPr>
              <w:pStyle w:val="NumberedList"/>
            </w:pPr>
            <w:r>
              <w:t>Closing</w:t>
            </w:r>
          </w:p>
        </w:tc>
        <w:tc>
          <w:tcPr>
            <w:tcW w:w="1638" w:type="dxa"/>
            <w:tcBorders>
              <w:top w:val="nil"/>
            </w:tcBorders>
          </w:tcPr>
          <w:p w:rsidR="00546D71" w:rsidRDefault="00546D71" w:rsidP="000B2D56">
            <w:pPr>
              <w:pStyle w:val="TableText"/>
            </w:pPr>
          </w:p>
          <w:p w:rsidR="00F51573" w:rsidRDefault="00127F55" w:rsidP="00844E29">
            <w:pPr>
              <w:pStyle w:val="NumberedList"/>
              <w:numPr>
                <w:ilvl w:val="0"/>
                <w:numId w:val="45"/>
              </w:numPr>
            </w:pPr>
            <w:r>
              <w:t>5</w:t>
            </w:r>
            <w:r w:rsidR="00F51573">
              <w:t>%</w:t>
            </w:r>
          </w:p>
          <w:p w:rsidR="00F51573" w:rsidRDefault="00F51573" w:rsidP="00F51573">
            <w:pPr>
              <w:pStyle w:val="NumberedList"/>
            </w:pPr>
            <w:r>
              <w:t>1</w:t>
            </w:r>
            <w:r w:rsidR="00127F55">
              <w:t>0</w:t>
            </w:r>
            <w:r>
              <w:t>%</w:t>
            </w:r>
          </w:p>
          <w:p w:rsidR="00F51573" w:rsidRDefault="00127F55" w:rsidP="00F51573">
            <w:pPr>
              <w:pStyle w:val="NumberedList"/>
            </w:pPr>
            <w:r>
              <w:t>5</w:t>
            </w:r>
            <w:r w:rsidR="00F51573">
              <w:t>%</w:t>
            </w:r>
          </w:p>
          <w:p w:rsidR="00F51573" w:rsidRDefault="006409D4" w:rsidP="00F51573">
            <w:pPr>
              <w:pStyle w:val="NumberedList"/>
            </w:pPr>
            <w:r>
              <w:t>60</w:t>
            </w:r>
            <w:r w:rsidR="00F51573">
              <w:t>%</w:t>
            </w:r>
          </w:p>
          <w:p w:rsidR="00F51573" w:rsidRDefault="006409D4" w:rsidP="00F51573">
            <w:pPr>
              <w:pStyle w:val="NumberedList"/>
            </w:pPr>
            <w:r>
              <w:t>15</w:t>
            </w:r>
            <w:r w:rsidR="00F51573">
              <w:t>%</w:t>
            </w:r>
          </w:p>
          <w:p w:rsidR="00546D71" w:rsidRPr="00C02EC2" w:rsidRDefault="00F51573" w:rsidP="00F51573">
            <w:pPr>
              <w:pStyle w:val="NumberedList"/>
            </w:pPr>
            <w:r>
              <w:t>5%</w:t>
            </w:r>
          </w:p>
        </w:tc>
      </w:tr>
    </w:tbl>
    <w:p w:rsidR="003368BF" w:rsidRDefault="00F308FF" w:rsidP="00E946A0">
      <w:pPr>
        <w:pStyle w:val="Heading1"/>
      </w:pPr>
      <w:r>
        <w:t>Materials</w:t>
      </w:r>
    </w:p>
    <w:p w:rsidR="00107DF8" w:rsidRPr="00AC10FA" w:rsidRDefault="005133ED" w:rsidP="00AC10FA">
      <w:pPr>
        <w:pStyle w:val="BulletedList"/>
      </w:pPr>
      <w:r w:rsidRPr="00AC10FA">
        <w:t>Student copies of the Rhetoric</w:t>
      </w:r>
      <w:r w:rsidR="00D4162D" w:rsidRPr="00AC10FA">
        <w:t>al</w:t>
      </w:r>
      <w:r w:rsidRPr="006039B0">
        <w:t xml:space="preserve"> </w:t>
      </w:r>
      <w:r w:rsidR="00D4162D" w:rsidRPr="006039B0">
        <w:t>Impact</w:t>
      </w:r>
      <w:r w:rsidR="00671FA1" w:rsidRPr="00012D2B">
        <w:t xml:space="preserve"> Tracking</w:t>
      </w:r>
      <w:r w:rsidRPr="00012D2B">
        <w:t xml:space="preserve"> Tool (refer to 10.2.1 Lesson 4)—Students may need blank copies of this tool if they have run out of space on their original tool.</w:t>
      </w:r>
    </w:p>
    <w:p w:rsidR="00164490" w:rsidRPr="00012D2B" w:rsidRDefault="00164490" w:rsidP="00012D2B">
      <w:pPr>
        <w:pStyle w:val="BulletedList"/>
      </w:pPr>
      <w:r w:rsidRPr="00AC10FA">
        <w:t xml:space="preserve">Student copies of the Short Response </w:t>
      </w:r>
      <w:r w:rsidR="001C4370" w:rsidRPr="006039B0">
        <w:t>Rubric and Checklist</w:t>
      </w:r>
      <w:r w:rsidR="00AC10FA" w:rsidRPr="00012D2B">
        <w:t xml:space="preserve"> </w:t>
      </w:r>
      <w:r w:rsidRPr="00012D2B">
        <w:t>(refer to 10.2.1 Lesson 1)</w:t>
      </w:r>
    </w:p>
    <w:p w:rsidR="00C4787C" w:rsidRPr="00A24DAB" w:rsidRDefault="00C4787C" w:rsidP="00E946A0">
      <w:pPr>
        <w:pStyle w:val="Heading1"/>
      </w:pPr>
      <w:r w:rsidRPr="00A24DAB">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94"/>
        <w:gridCol w:w="8574"/>
      </w:tblGrid>
      <w:tr w:rsidR="00546D71" w:rsidRPr="001C6EA7">
        <w:tc>
          <w:tcPr>
            <w:tcW w:w="9468" w:type="dxa"/>
            <w:gridSpan w:val="2"/>
            <w:shd w:val="clear" w:color="auto" w:fill="76923C" w:themeFill="accent3" w:themeFillShade="BF"/>
          </w:tcPr>
          <w:p w:rsidR="00546D71" w:rsidRPr="001C6EA7" w:rsidRDefault="00546D71" w:rsidP="00B00346">
            <w:pPr>
              <w:pStyle w:val="TableHeaders"/>
            </w:pPr>
            <w:r w:rsidRPr="001C6EA7">
              <w:t>How to Use the Learning Sequence</w:t>
            </w:r>
          </w:p>
        </w:tc>
      </w:tr>
      <w:tr w:rsidR="00546D71" w:rsidRPr="000D6FA4">
        <w:tc>
          <w:tcPr>
            <w:tcW w:w="894" w:type="dxa"/>
            <w:shd w:val="clear" w:color="auto" w:fill="76923C" w:themeFill="accent3" w:themeFillShade="BF"/>
          </w:tcPr>
          <w:p w:rsidR="00546D71" w:rsidRPr="000D6FA4" w:rsidRDefault="00546D71" w:rsidP="00B00346">
            <w:pPr>
              <w:pStyle w:val="TableHeaders"/>
            </w:pPr>
            <w:r w:rsidRPr="000D6FA4">
              <w:t>Symbol</w:t>
            </w:r>
          </w:p>
        </w:tc>
        <w:tc>
          <w:tcPr>
            <w:tcW w:w="8574" w:type="dxa"/>
            <w:shd w:val="clear" w:color="auto" w:fill="76923C" w:themeFill="accent3" w:themeFillShade="BF"/>
          </w:tcPr>
          <w:p w:rsidR="00546D71" w:rsidRPr="000D6FA4" w:rsidRDefault="00546D71" w:rsidP="00B00346">
            <w:pPr>
              <w:pStyle w:val="TableHeaders"/>
            </w:pPr>
            <w:r w:rsidRPr="000D6FA4">
              <w:t>Type of Text &amp; Interpretation of the Symbol</w:t>
            </w:r>
          </w:p>
        </w:tc>
      </w:tr>
      <w:tr w:rsidR="00546D71" w:rsidRPr="00E65C14">
        <w:tc>
          <w:tcPr>
            <w:tcW w:w="894" w:type="dxa"/>
          </w:tcPr>
          <w:p w:rsidR="00546D71" w:rsidRPr="00E65C14" w:rsidRDefault="00546D71" w:rsidP="00C357D5">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574" w:type="dxa"/>
          </w:tcPr>
          <w:p w:rsidR="00546D71" w:rsidRPr="00E65C14" w:rsidRDefault="00546D71" w:rsidP="00C357D5">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A948B3" w:rsidRPr="000D6FA4">
        <w:tc>
          <w:tcPr>
            <w:tcW w:w="894" w:type="dxa"/>
            <w:vMerge w:val="restart"/>
            <w:vAlign w:val="center"/>
          </w:tcPr>
          <w:p w:rsidR="00A948B3" w:rsidRPr="00A948B3" w:rsidRDefault="0097223B" w:rsidP="00A948B3">
            <w:pPr>
              <w:spacing w:before="20" w:after="20" w:line="240" w:lineRule="auto"/>
              <w:jc w:val="center"/>
              <w:rPr>
                <w:sz w:val="18"/>
              </w:rPr>
            </w:pPr>
            <w:r>
              <w:rPr>
                <w:sz w:val="18"/>
              </w:rPr>
              <w:t>n</w:t>
            </w:r>
            <w:r w:rsidR="00A948B3" w:rsidRPr="00A948B3">
              <w:rPr>
                <w:sz w:val="18"/>
              </w:rPr>
              <w:t>o symbol</w:t>
            </w:r>
          </w:p>
        </w:tc>
        <w:tc>
          <w:tcPr>
            <w:tcW w:w="8574" w:type="dxa"/>
          </w:tcPr>
          <w:p w:rsidR="00A948B3" w:rsidRPr="000D6FA4" w:rsidRDefault="00A948B3" w:rsidP="00C357D5">
            <w:pPr>
              <w:spacing w:before="20" w:after="20" w:line="240" w:lineRule="auto"/>
              <w:rPr>
                <w:sz w:val="20"/>
              </w:rPr>
            </w:pPr>
            <w:r>
              <w:rPr>
                <w:sz w:val="20"/>
              </w:rPr>
              <w:t xml:space="preserve">Plain text </w:t>
            </w:r>
            <w:r w:rsidRPr="000D6FA4">
              <w:rPr>
                <w:sz w:val="20"/>
              </w:rPr>
              <w:t>indicates teacher action.</w:t>
            </w:r>
          </w:p>
        </w:tc>
      </w:tr>
      <w:tr w:rsidR="00A948B3" w:rsidRPr="000D6FA4">
        <w:tc>
          <w:tcPr>
            <w:tcW w:w="894" w:type="dxa"/>
            <w:vMerge/>
          </w:tcPr>
          <w:p w:rsidR="00A948B3" w:rsidRPr="000D6FA4" w:rsidRDefault="00A948B3" w:rsidP="00C357D5">
            <w:pPr>
              <w:spacing w:before="20" w:after="20" w:line="240" w:lineRule="auto"/>
              <w:jc w:val="center"/>
              <w:rPr>
                <w:b/>
                <w:color w:val="000000" w:themeColor="text1"/>
                <w:sz w:val="20"/>
              </w:rPr>
            </w:pPr>
          </w:p>
        </w:tc>
        <w:tc>
          <w:tcPr>
            <w:tcW w:w="8574" w:type="dxa"/>
          </w:tcPr>
          <w:p w:rsidR="00A948B3" w:rsidRPr="000D6FA4" w:rsidRDefault="00BA46CB" w:rsidP="00A948B3">
            <w:pPr>
              <w:spacing w:before="20" w:after="20" w:line="240" w:lineRule="auto"/>
              <w:rPr>
                <w:color w:val="4F81BD" w:themeColor="accent1"/>
                <w:sz w:val="20"/>
              </w:rPr>
            </w:pPr>
            <w:r w:rsidRPr="00BA46CB">
              <w:rPr>
                <w:b/>
                <w:sz w:val="20"/>
              </w:rPr>
              <w:t>Bold text indicates questions for the teacher to ask students.</w:t>
            </w:r>
          </w:p>
        </w:tc>
      </w:tr>
      <w:tr w:rsidR="00A948B3" w:rsidRPr="000D6FA4">
        <w:tc>
          <w:tcPr>
            <w:tcW w:w="894" w:type="dxa"/>
            <w:vMerge/>
          </w:tcPr>
          <w:p w:rsidR="00A948B3" w:rsidRPr="000D6FA4" w:rsidRDefault="00A948B3" w:rsidP="00C357D5">
            <w:pPr>
              <w:spacing w:before="20" w:after="20" w:line="240" w:lineRule="auto"/>
              <w:jc w:val="center"/>
              <w:rPr>
                <w:b/>
                <w:color w:val="000000" w:themeColor="text1"/>
                <w:sz w:val="20"/>
              </w:rPr>
            </w:pPr>
          </w:p>
        </w:tc>
        <w:tc>
          <w:tcPr>
            <w:tcW w:w="8574" w:type="dxa"/>
          </w:tcPr>
          <w:p w:rsidR="00A948B3" w:rsidRPr="001E189E" w:rsidRDefault="00A948B3" w:rsidP="00A948B3">
            <w:pPr>
              <w:spacing w:before="20" w:after="20" w:line="240" w:lineRule="auto"/>
              <w:rPr>
                <w:i/>
                <w:sz w:val="20"/>
              </w:rPr>
            </w:pPr>
            <w:r w:rsidRPr="001E189E">
              <w:rPr>
                <w:i/>
                <w:sz w:val="20"/>
              </w:rPr>
              <w:t>Italicized text indicates a vocabulary word.</w:t>
            </w:r>
          </w:p>
        </w:tc>
      </w:tr>
      <w:tr w:rsidR="00546D71"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546D71" w:rsidRDefault="00546D71" w:rsidP="002A5337">
            <w:pPr>
              <w:spacing w:before="40" w:after="0" w:line="240" w:lineRule="auto"/>
              <w:jc w:val="center"/>
              <w:rPr>
                <w:sz w:val="20"/>
              </w:rPr>
            </w:pPr>
            <w:r>
              <w:sym w:font="Webdings" w:char="F034"/>
            </w:r>
          </w:p>
        </w:tc>
        <w:tc>
          <w:tcPr>
            <w:tcW w:w="8574" w:type="dxa"/>
          </w:tcPr>
          <w:p w:rsidR="00546D71" w:rsidRPr="000C0112" w:rsidRDefault="00546D71" w:rsidP="00C357D5">
            <w:pPr>
              <w:spacing w:before="20" w:after="20" w:line="240" w:lineRule="auto"/>
              <w:rPr>
                <w:sz w:val="20"/>
              </w:rPr>
            </w:pPr>
            <w:r w:rsidRPr="001708C2">
              <w:rPr>
                <w:sz w:val="20"/>
              </w:rPr>
              <w:t>Indicates student action(s).</w:t>
            </w:r>
          </w:p>
        </w:tc>
      </w:tr>
      <w:tr w:rsidR="00546D71"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546D71" w:rsidRDefault="00546D71" w:rsidP="002A5337">
            <w:pPr>
              <w:spacing w:before="80" w:after="0" w:line="240" w:lineRule="auto"/>
              <w:jc w:val="center"/>
              <w:rPr>
                <w:sz w:val="20"/>
              </w:rPr>
            </w:pPr>
            <w:r>
              <w:rPr>
                <w:sz w:val="20"/>
              </w:rPr>
              <w:sym w:font="Webdings" w:char="F028"/>
            </w:r>
          </w:p>
        </w:tc>
        <w:tc>
          <w:tcPr>
            <w:tcW w:w="8574" w:type="dxa"/>
          </w:tcPr>
          <w:p w:rsidR="00546D71" w:rsidRPr="000C0112" w:rsidRDefault="00546D71" w:rsidP="00C357D5">
            <w:pPr>
              <w:spacing w:before="20" w:after="20" w:line="240" w:lineRule="auto"/>
              <w:rPr>
                <w:sz w:val="20"/>
              </w:rPr>
            </w:pPr>
            <w:r w:rsidRPr="001708C2">
              <w:rPr>
                <w:sz w:val="20"/>
              </w:rPr>
              <w:t>Indicates possible student response(s) to teacher questions.</w:t>
            </w:r>
          </w:p>
        </w:tc>
      </w:tr>
      <w:tr w:rsidR="00546D71" w:rsidRPr="000D6FA4">
        <w:tc>
          <w:tcPr>
            <w:tcW w:w="894" w:type="dxa"/>
            <w:vAlign w:val="bottom"/>
          </w:tcPr>
          <w:p w:rsidR="00546D71" w:rsidRPr="000D6FA4" w:rsidRDefault="00546D71" w:rsidP="002A5337">
            <w:pPr>
              <w:spacing w:after="0" w:line="240" w:lineRule="auto"/>
              <w:jc w:val="center"/>
              <w:rPr>
                <w:color w:val="4F81BD" w:themeColor="accent1"/>
                <w:sz w:val="20"/>
              </w:rPr>
            </w:pPr>
            <w:r w:rsidRPr="000D6FA4">
              <w:rPr>
                <w:color w:val="4F81BD" w:themeColor="accent1"/>
                <w:sz w:val="20"/>
              </w:rPr>
              <w:sym w:font="Webdings" w:char="F069"/>
            </w:r>
          </w:p>
        </w:tc>
        <w:tc>
          <w:tcPr>
            <w:tcW w:w="8574" w:type="dxa"/>
          </w:tcPr>
          <w:p w:rsidR="00546D71" w:rsidRPr="000D6FA4" w:rsidRDefault="00546D71" w:rsidP="00C357D5">
            <w:pPr>
              <w:spacing w:before="20" w:after="20" w:line="240" w:lineRule="auto"/>
              <w:rPr>
                <w:color w:val="4F81BD" w:themeColor="accent1"/>
                <w:sz w:val="20"/>
              </w:rPr>
            </w:pPr>
            <w:r>
              <w:rPr>
                <w:color w:val="4F81BD" w:themeColor="accent1"/>
                <w:sz w:val="20"/>
              </w:rPr>
              <w:t>I</w:t>
            </w:r>
            <w:r w:rsidRPr="000D6FA4">
              <w:rPr>
                <w:color w:val="4F81BD" w:themeColor="accent1"/>
                <w:sz w:val="20"/>
              </w:rPr>
              <w:t>ndicates instructional notes for the teacher.</w:t>
            </w:r>
          </w:p>
        </w:tc>
      </w:tr>
    </w:tbl>
    <w:p w:rsidR="003251B9" w:rsidRDefault="003251B9">
      <w:pPr>
        <w:spacing w:before="0" w:after="0" w:line="240" w:lineRule="auto"/>
        <w:rPr>
          <w:rFonts w:asciiTheme="minorHAnsi" w:hAnsiTheme="minorHAnsi"/>
          <w:b/>
          <w:bCs/>
          <w:color w:val="4F81BD"/>
          <w:sz w:val="28"/>
          <w:szCs w:val="26"/>
        </w:rPr>
      </w:pPr>
      <w:r>
        <w:br w:type="page"/>
      </w:r>
    </w:p>
    <w:p w:rsidR="00607856" w:rsidRPr="00A24DAB" w:rsidRDefault="00BB27BA" w:rsidP="00CE2836">
      <w:pPr>
        <w:pStyle w:val="LearningSequenceHeader"/>
      </w:pPr>
      <w:r w:rsidRPr="00A24DAB">
        <w:t>Activity 1</w:t>
      </w:r>
      <w:r w:rsidR="00607856" w:rsidRPr="00A24DAB">
        <w:t xml:space="preserve">: </w:t>
      </w:r>
      <w:r w:rsidRPr="00A24DAB">
        <w:t>Introduction of Lesson Agenda</w:t>
      </w:r>
      <w:r w:rsidR="00607856" w:rsidRPr="00A24DAB">
        <w:tab/>
      </w:r>
      <w:r w:rsidR="005455FF">
        <w:t>5</w:t>
      </w:r>
      <w:r w:rsidR="00607856" w:rsidRPr="00A24DAB">
        <w:t>%</w:t>
      </w:r>
    </w:p>
    <w:p w:rsidR="00FE6907" w:rsidRDefault="00FE6907" w:rsidP="00FE6907">
      <w:pPr>
        <w:pStyle w:val="TA"/>
      </w:pPr>
      <w:r>
        <w:t>Begin by reviewing the agenda and assessed standard</w:t>
      </w:r>
      <w:r w:rsidR="006B49BD">
        <w:t>s</w:t>
      </w:r>
      <w:r>
        <w:t xml:space="preserve"> for this lesson: RL.9-10.</w:t>
      </w:r>
      <w:r w:rsidR="006B49BD">
        <w:t>5 and RI.9-10.6</w:t>
      </w:r>
      <w:r>
        <w:t xml:space="preserve">. In this lesson, students explore how </w:t>
      </w:r>
      <w:r w:rsidR="006B49BD">
        <w:t>King uses rhetoric and the placement of paragraph 34 to advance his purpose</w:t>
      </w:r>
      <w:r>
        <w:t xml:space="preserve">. Students engage in </w:t>
      </w:r>
      <w:r w:rsidR="004B0CDC">
        <w:t xml:space="preserve">an </w:t>
      </w:r>
      <w:r>
        <w:t xml:space="preserve">evidence-based discussion </w:t>
      </w:r>
      <w:r w:rsidR="0043025C">
        <w:t>and complete</w:t>
      </w:r>
      <w:r w:rsidR="006B49BD">
        <w:t xml:space="preserve"> </w:t>
      </w:r>
      <w:r>
        <w:t>a brief writing assignment to close the lesson.</w:t>
      </w:r>
    </w:p>
    <w:p w:rsidR="00FE6907" w:rsidRDefault="00FE6907" w:rsidP="00FE6907">
      <w:pPr>
        <w:pStyle w:val="SA"/>
      </w:pPr>
      <w:r>
        <w:t xml:space="preserve">Students </w:t>
      </w:r>
      <w:r w:rsidR="00944974">
        <w:t>look at the agenda</w:t>
      </w:r>
      <w:r>
        <w:t>.</w:t>
      </w:r>
    </w:p>
    <w:p w:rsidR="000B2D56" w:rsidRDefault="000B2D56" w:rsidP="00CE2836">
      <w:pPr>
        <w:pStyle w:val="LearningSequenceHeader"/>
      </w:pPr>
      <w:r>
        <w:t>Activity 2</w:t>
      </w:r>
      <w:r w:rsidRPr="000B2D56">
        <w:t xml:space="preserve">: </w:t>
      </w:r>
      <w:r>
        <w:t>Homework Accountability</w:t>
      </w:r>
      <w:r>
        <w:tab/>
        <w:t>10</w:t>
      </w:r>
      <w:r w:rsidRPr="000B2D56">
        <w:t>%</w:t>
      </w:r>
    </w:p>
    <w:p w:rsidR="00E1102F" w:rsidRPr="00427129" w:rsidRDefault="00E1102F" w:rsidP="00E1102F">
      <w:pPr>
        <w:pStyle w:val="TA"/>
      </w:pPr>
      <w:r w:rsidRPr="00E51822">
        <w:t xml:space="preserve">Instruct students to talk in pairs about how they </w:t>
      </w:r>
      <w:r>
        <w:t>applied</w:t>
      </w:r>
      <w:r w:rsidRPr="00E51822">
        <w:t xml:space="preserve"> </w:t>
      </w:r>
      <w:r w:rsidR="00721F9E">
        <w:t>their</w:t>
      </w:r>
      <w:r w:rsidR="002C5201" w:rsidRPr="00E51822">
        <w:t xml:space="preserve"> </w:t>
      </w:r>
      <w:r w:rsidR="000A4810">
        <w:t xml:space="preserve">chosen </w:t>
      </w:r>
      <w:r w:rsidRPr="00E51822">
        <w:t>focus standard</w:t>
      </w:r>
      <w:r w:rsidR="000A4810">
        <w:t xml:space="preserve"> </w:t>
      </w:r>
      <w:r w:rsidRPr="00E51822">
        <w:t xml:space="preserve">to their text. Lead a brief share out on the previous lesson’s </w:t>
      </w:r>
      <w:r w:rsidR="00702272">
        <w:t xml:space="preserve">AIR homework assignment. </w:t>
      </w:r>
      <w:r w:rsidRPr="00E51822">
        <w:t>Select several students (or student pairs) to explain how they applied their focus standard to their AIR text.</w:t>
      </w:r>
    </w:p>
    <w:p w:rsidR="00E1102F" w:rsidRPr="000A4810" w:rsidRDefault="00E1102F" w:rsidP="00E1102F">
      <w:pPr>
        <w:pStyle w:val="SA"/>
        <w:rPr>
          <w:b/>
        </w:rPr>
      </w:pPr>
      <w:r w:rsidRPr="00E51822">
        <w:t>Students (or student pairs) discuss and share how they applied their focus standard to their AIR text.</w:t>
      </w:r>
    </w:p>
    <w:p w:rsidR="000A4810" w:rsidRPr="00E1102F" w:rsidRDefault="000A4810" w:rsidP="000A4810">
      <w:pPr>
        <w:pStyle w:val="BR"/>
      </w:pPr>
    </w:p>
    <w:p w:rsidR="000A4810" w:rsidRDefault="000A4810" w:rsidP="000A4810">
      <w:pPr>
        <w:pStyle w:val="TA"/>
      </w:pPr>
      <w:r>
        <w:t xml:space="preserve">Instruct students to work in pairs and to share their objective summaries of King’s letter </w:t>
      </w:r>
      <w:r w:rsidR="0066720D">
        <w:t xml:space="preserve">from </w:t>
      </w:r>
      <w:r>
        <w:t>paragraph</w:t>
      </w:r>
      <w:r w:rsidR="0066720D">
        <w:t>s 10</w:t>
      </w:r>
      <w:r w:rsidR="00A645E0">
        <w:t>–</w:t>
      </w:r>
      <w:r>
        <w:t>33, comparing which aspects they chose to emphasize.</w:t>
      </w:r>
      <w:r w:rsidR="006409D4">
        <w:t xml:space="preserve"> </w:t>
      </w:r>
      <w:r w:rsidR="000A4713">
        <w:t>Ask</w:t>
      </w:r>
      <w:r>
        <w:t xml:space="preserve"> several students to </w:t>
      </w:r>
      <w:r w:rsidR="002B654A">
        <w:t xml:space="preserve">volunteer to </w:t>
      </w:r>
      <w:r>
        <w:t>share their summaries.</w:t>
      </w:r>
    </w:p>
    <w:p w:rsidR="000A4810" w:rsidRDefault="000A4810" w:rsidP="000A4810">
      <w:pPr>
        <w:pStyle w:val="SA"/>
      </w:pPr>
      <w:r>
        <w:t>Student pairs share their objective summaries.</w:t>
      </w:r>
    </w:p>
    <w:p w:rsidR="000A4810" w:rsidRDefault="000A4810" w:rsidP="000A4810">
      <w:pPr>
        <w:pStyle w:val="TA"/>
      </w:pPr>
      <w:r>
        <w:t>Lead a class share</w:t>
      </w:r>
      <w:r w:rsidR="00944974">
        <w:t xml:space="preserve"> </w:t>
      </w:r>
      <w:r>
        <w:t xml:space="preserve">out of objective summaries. </w:t>
      </w:r>
    </w:p>
    <w:p w:rsidR="009A36D3" w:rsidRDefault="000005F3" w:rsidP="0066720D">
      <w:pPr>
        <w:pStyle w:val="SR"/>
      </w:pPr>
      <w:r>
        <w:t xml:space="preserve">In the next section of the letter, King expresses </w:t>
      </w:r>
      <w:r w:rsidR="009A36D3">
        <w:t>his disappointment with white moderates</w:t>
      </w:r>
      <w:r w:rsidR="00262303">
        <w:t xml:space="preserve"> and the white church who have failed to take a stand on desegregation. King criticizes the church and warns that it faces the judgment of both God and people, especially the young.</w:t>
      </w:r>
    </w:p>
    <w:p w:rsidR="000B2D56" w:rsidRDefault="000B2D56" w:rsidP="00CE2836">
      <w:pPr>
        <w:pStyle w:val="LearningSequenceHeader"/>
      </w:pPr>
      <w:r w:rsidRPr="000B2D56">
        <w:t xml:space="preserve">Activity </w:t>
      </w:r>
      <w:r>
        <w:t>3</w:t>
      </w:r>
      <w:r w:rsidRPr="000B2D56">
        <w:t xml:space="preserve">: </w:t>
      </w:r>
      <w:r w:rsidR="002F2A18">
        <w:t>Masterful Reading</w:t>
      </w:r>
      <w:r>
        <w:tab/>
      </w:r>
      <w:r w:rsidR="00F44203">
        <w:t>5</w:t>
      </w:r>
      <w:r w:rsidRPr="000B2D56">
        <w:t>%</w:t>
      </w:r>
    </w:p>
    <w:p w:rsidR="007E147A" w:rsidRDefault="005E1E1E" w:rsidP="007E147A">
      <w:pPr>
        <w:pStyle w:val="TA"/>
      </w:pPr>
      <w:r>
        <w:t>Have students listen to a Masterful Reading of</w:t>
      </w:r>
      <w:r w:rsidR="005C1B68">
        <w:t xml:space="preserve"> paragraph 34 of </w:t>
      </w:r>
      <w:r>
        <w:t>“</w:t>
      </w:r>
      <w:r w:rsidR="005C1B68">
        <w:t xml:space="preserve">Letter </w:t>
      </w:r>
      <w:r w:rsidR="00715524">
        <w:t>f</w:t>
      </w:r>
      <w:r w:rsidR="005C1B68">
        <w:t>rom Birmingham Jail</w:t>
      </w:r>
      <w:r>
        <w:t xml:space="preserve">” </w:t>
      </w:r>
      <w:r w:rsidR="004B0CDC">
        <w:t>(</w:t>
      </w:r>
      <w:r w:rsidR="00386990">
        <w:t>from “I hope the church as a whole” to “the sacred heritage of our nation and the eternal will of God are embodied in our echoing demands”</w:t>
      </w:r>
      <w:r w:rsidR="004B0CDC">
        <w:t>)</w:t>
      </w:r>
      <w:r>
        <w:t>. Ask students to</w:t>
      </w:r>
      <w:r w:rsidR="00514597">
        <w:t xml:space="preserve"> follow along and</w:t>
      </w:r>
      <w:r>
        <w:t xml:space="preserve"> listen for </w:t>
      </w:r>
      <w:r w:rsidR="005C1B68">
        <w:t>rhetoric that advances King’s purpose</w:t>
      </w:r>
      <w:r>
        <w:t>.</w:t>
      </w:r>
      <w:r w:rsidR="007E147A">
        <w:t xml:space="preserve"> </w:t>
      </w:r>
    </w:p>
    <w:p w:rsidR="007E147A" w:rsidRDefault="005E1E1E" w:rsidP="00707670">
      <w:pPr>
        <w:pStyle w:val="SA"/>
      </w:pPr>
      <w:r>
        <w:t>Students follow along, reading silently.</w:t>
      </w:r>
    </w:p>
    <w:p w:rsidR="003251B9" w:rsidRDefault="003251B9">
      <w:pPr>
        <w:spacing w:before="0" w:after="0" w:line="240" w:lineRule="auto"/>
        <w:rPr>
          <w:rFonts w:asciiTheme="minorHAnsi" w:hAnsiTheme="minorHAnsi"/>
          <w:b/>
          <w:bCs/>
          <w:color w:val="4F81BD"/>
          <w:sz w:val="28"/>
          <w:szCs w:val="26"/>
        </w:rPr>
      </w:pPr>
      <w:r>
        <w:br w:type="page"/>
      </w:r>
    </w:p>
    <w:p w:rsidR="00707670" w:rsidRDefault="00707670" w:rsidP="00707670">
      <w:pPr>
        <w:pStyle w:val="LearningSequenceHeader"/>
      </w:pPr>
      <w:r>
        <w:t>Activity 4</w:t>
      </w:r>
      <w:r w:rsidRPr="00707670">
        <w:t xml:space="preserve">: </w:t>
      </w:r>
      <w:r w:rsidR="00F44203">
        <w:t>Reading and Discussion</w:t>
      </w:r>
      <w:r w:rsidRPr="00707670">
        <w:tab/>
      </w:r>
      <w:r w:rsidR="000A4713">
        <w:t>60</w:t>
      </w:r>
      <w:r w:rsidRPr="00707670">
        <w:t>%</w:t>
      </w:r>
    </w:p>
    <w:p w:rsidR="00480070" w:rsidRDefault="00480070" w:rsidP="005C1B68">
      <w:pPr>
        <w:pStyle w:val="TA"/>
      </w:pPr>
      <w:r>
        <w:t>Lead a brief, whole-class discussion on the following prompt:</w:t>
      </w:r>
    </w:p>
    <w:p w:rsidR="00480070" w:rsidRDefault="00480070" w:rsidP="00480070">
      <w:pPr>
        <w:pStyle w:val="Q"/>
      </w:pPr>
      <w:r>
        <w:t>What is King’s purpose in paragraph 34?</w:t>
      </w:r>
    </w:p>
    <w:p w:rsidR="00480070" w:rsidRDefault="00480070" w:rsidP="00480070">
      <w:pPr>
        <w:pStyle w:val="SR"/>
      </w:pPr>
      <w:r>
        <w:t>Student responses may include:</w:t>
      </w:r>
    </w:p>
    <w:p w:rsidR="00480070" w:rsidRDefault="00480070" w:rsidP="00480070">
      <w:pPr>
        <w:pStyle w:val="SASRBullet"/>
      </w:pPr>
      <w:r>
        <w:t xml:space="preserve">King’s purpose is to claim the </w:t>
      </w:r>
      <w:r w:rsidR="006E03AC">
        <w:t>definite</w:t>
      </w:r>
      <w:r>
        <w:t xml:space="preserve"> success of the civil rights movement.</w:t>
      </w:r>
    </w:p>
    <w:p w:rsidR="00480070" w:rsidRDefault="00480070" w:rsidP="00480070">
      <w:pPr>
        <w:pStyle w:val="SASRBullet"/>
      </w:pPr>
      <w:r>
        <w:t>King’s purpose in this paragraph is to establish the justice of his cause.</w:t>
      </w:r>
    </w:p>
    <w:p w:rsidR="00480070" w:rsidRDefault="00480070" w:rsidP="00480070">
      <w:pPr>
        <w:pStyle w:val="SASRBullet"/>
      </w:pPr>
      <w:r>
        <w:t xml:space="preserve">King’s purpose in this paragraph is to develop the idea of African-American history as linked to and echoing that of America itself. </w:t>
      </w:r>
    </w:p>
    <w:p w:rsidR="00EF453A" w:rsidRDefault="00EF453A">
      <w:pPr>
        <w:pStyle w:val="BR"/>
      </w:pPr>
    </w:p>
    <w:p w:rsidR="00481DDB" w:rsidRDefault="00A8240D">
      <w:pPr>
        <w:pStyle w:val="TA"/>
      </w:pPr>
      <w:r>
        <w:t>Instruct students to form small groups</w:t>
      </w:r>
      <w:r w:rsidR="00481DDB">
        <w:t>. Post or project each set of questions below for students to discuss.</w:t>
      </w:r>
    </w:p>
    <w:p w:rsidR="00B168D5" w:rsidRDefault="00481DDB">
      <w:pPr>
        <w:pStyle w:val="TA"/>
      </w:pPr>
      <w:r>
        <w:t>Instruct student groups</w:t>
      </w:r>
      <w:r w:rsidR="00A8240D">
        <w:t xml:space="preserve"> to read and analyze paragraph 34</w:t>
      </w:r>
      <w:r w:rsidR="00386990">
        <w:t xml:space="preserve"> </w:t>
      </w:r>
      <w:r w:rsidR="004B0CDC">
        <w:t>(</w:t>
      </w:r>
      <w:r w:rsidR="00386990">
        <w:t>from “I hope the church as a whole” to “the sacred heritage of our nation and the eternal will of God are embodied in our echoing demands”</w:t>
      </w:r>
      <w:r w:rsidR="004B0CDC">
        <w:t>)</w:t>
      </w:r>
      <w:r>
        <w:t xml:space="preserve"> and answer the </w:t>
      </w:r>
      <w:r w:rsidR="00A8240D">
        <w:t xml:space="preserve">following questions </w:t>
      </w:r>
      <w:r w:rsidR="00B168D5">
        <w:t>before sharing out with the class.</w:t>
      </w:r>
    </w:p>
    <w:p w:rsidR="00EF453A" w:rsidRDefault="00B168D5" w:rsidP="00B168D5">
      <w:pPr>
        <w:pStyle w:val="IN"/>
      </w:pPr>
      <w:r>
        <w:t>Consider asking students to number each sentence in paragraph 34 to enable them to reference the sentences more easily during discussion.</w:t>
      </w:r>
    </w:p>
    <w:p w:rsidR="000A4713" w:rsidRDefault="00674F47" w:rsidP="00674F47">
      <w:pPr>
        <w:pStyle w:val="Q"/>
      </w:pPr>
      <w:r>
        <w:t xml:space="preserve">Paraphrase the first sentence of paragraph 34. </w:t>
      </w:r>
    </w:p>
    <w:p w:rsidR="00EF453A" w:rsidRDefault="000A4713">
      <w:pPr>
        <w:pStyle w:val="SR"/>
      </w:pPr>
      <w:r>
        <w:t xml:space="preserve">I hope that the church will take a stand in support of civil rights. </w:t>
      </w:r>
    </w:p>
    <w:p w:rsidR="00674F47" w:rsidRDefault="00674F47" w:rsidP="00674F47">
      <w:pPr>
        <w:pStyle w:val="Q"/>
      </w:pPr>
      <w:r>
        <w:t xml:space="preserve">How does this sentence </w:t>
      </w:r>
      <w:r w:rsidR="004D3D71">
        <w:t xml:space="preserve">build on </w:t>
      </w:r>
      <w:r w:rsidR="00E77CDC">
        <w:t xml:space="preserve">and develop </w:t>
      </w:r>
      <w:r>
        <w:t xml:space="preserve">King’s </w:t>
      </w:r>
      <w:r w:rsidR="00E77CDC">
        <w:t xml:space="preserve">ideas </w:t>
      </w:r>
      <w:r>
        <w:t>in paragraphs 26</w:t>
      </w:r>
      <w:r w:rsidR="008F6EC8">
        <w:t>–</w:t>
      </w:r>
      <w:r>
        <w:t>33?</w:t>
      </w:r>
    </w:p>
    <w:p w:rsidR="008D154B" w:rsidRDefault="008D154B" w:rsidP="00674F47">
      <w:pPr>
        <w:pStyle w:val="SR"/>
      </w:pPr>
      <w:r>
        <w:t>Student responses may include:</w:t>
      </w:r>
    </w:p>
    <w:p w:rsidR="00674F47" w:rsidRDefault="00674F47" w:rsidP="00674F47">
      <w:pPr>
        <w:pStyle w:val="SASRBullet"/>
      </w:pPr>
      <w:r>
        <w:t>This sentence develops King’s argument in paragraphs 26</w:t>
      </w:r>
      <w:r w:rsidR="00BA73E2">
        <w:t>–</w:t>
      </w:r>
      <w:r>
        <w:t xml:space="preserve">33 that the </w:t>
      </w:r>
      <w:r w:rsidR="009605DC">
        <w:t xml:space="preserve">white </w:t>
      </w:r>
      <w:r>
        <w:t xml:space="preserve">church should take a more </w:t>
      </w:r>
      <w:r w:rsidR="00F12464">
        <w:t xml:space="preserve">active </w:t>
      </w:r>
      <w:r>
        <w:t xml:space="preserve">stand on civil rights issues. King criticized the </w:t>
      </w:r>
      <w:r w:rsidR="009605DC">
        <w:t xml:space="preserve">white </w:t>
      </w:r>
      <w:r>
        <w:t>church for “stand[ing] on the sidelines and merely mouth[ing] pious irrelevancies and sanctimonious trivialities” (</w:t>
      </w:r>
      <w:r w:rsidR="00481DDB">
        <w:t>par.</w:t>
      </w:r>
      <w:r w:rsidR="00F12464">
        <w:t xml:space="preserve"> </w:t>
      </w:r>
      <w:r>
        <w:t>30) and pointed out that the early church was “very powerful” because it involved itself in social issues (</w:t>
      </w:r>
      <w:r w:rsidR="00481DDB">
        <w:t xml:space="preserve">par. </w:t>
      </w:r>
      <w:r>
        <w:t>31)</w:t>
      </w:r>
      <w:r w:rsidR="00F12464">
        <w:t>.</w:t>
      </w:r>
    </w:p>
    <w:p w:rsidR="00674F47" w:rsidRDefault="00674F47" w:rsidP="00674F47">
      <w:pPr>
        <w:pStyle w:val="SASRBullet"/>
      </w:pPr>
      <w:r>
        <w:t>The phrase “this decisive moment” recalls King’s remark i</w:t>
      </w:r>
      <w:r w:rsidR="004344E6">
        <w:t>n paragraph 33 that “the judgment of God is upon</w:t>
      </w:r>
      <w:r w:rsidR="009605DC">
        <w:t xml:space="preserve"> the church as never before</w:t>
      </w:r>
      <w:r w:rsidR="004344E6">
        <w:t xml:space="preserve">” and his warning that the church faces becoming irrelevant if it does not take a stand. </w:t>
      </w:r>
    </w:p>
    <w:p w:rsidR="00E77CDC" w:rsidRDefault="00E77CDC" w:rsidP="00E77CDC">
      <w:pPr>
        <w:pStyle w:val="SASRBullet"/>
      </w:pPr>
      <w:r>
        <w:t>King further develops the idea that the church should act on social issues through the phrase “as a whole,” suggesting that it is not enough for “notable exceptions” to take “significant stands” (</w:t>
      </w:r>
      <w:r w:rsidR="00481DDB">
        <w:t>par.</w:t>
      </w:r>
      <w:r w:rsidR="00F12464">
        <w:t xml:space="preserve"> </w:t>
      </w:r>
      <w:r>
        <w:t xml:space="preserve">26): the </w:t>
      </w:r>
      <w:r w:rsidR="009605DC">
        <w:t xml:space="preserve">white </w:t>
      </w:r>
      <w:r>
        <w:t>church as an institution must do so.</w:t>
      </w:r>
    </w:p>
    <w:p w:rsidR="00EF453A" w:rsidRDefault="004344E6">
      <w:pPr>
        <w:pStyle w:val="Q"/>
      </w:pPr>
      <w:r>
        <w:t xml:space="preserve">Analyze the impact of King’s choice of </w:t>
      </w:r>
      <w:r w:rsidR="000A4713">
        <w:t xml:space="preserve">the word </w:t>
      </w:r>
      <w:r w:rsidR="000A4713" w:rsidRPr="00012D2B">
        <w:rPr>
          <w:i/>
        </w:rPr>
        <w:t>justice</w:t>
      </w:r>
      <w:r w:rsidR="000A4713">
        <w:t xml:space="preserve"> in the second sentence of paragraph 34.</w:t>
      </w:r>
    </w:p>
    <w:p w:rsidR="00EF453A" w:rsidRDefault="000A4713">
      <w:pPr>
        <w:pStyle w:val="SR"/>
      </w:pPr>
      <w:r w:rsidDel="000A4713">
        <w:t xml:space="preserve"> </w:t>
      </w:r>
      <w:r>
        <w:t xml:space="preserve">King’s choice of the word </w:t>
      </w:r>
      <w:r w:rsidRPr="00012D2B">
        <w:rPr>
          <w:i/>
        </w:rPr>
        <w:t>justice</w:t>
      </w:r>
      <w:r>
        <w:t xml:space="preserve"> </w:t>
      </w:r>
      <w:r w:rsidR="009407A5">
        <w:t>(</w:t>
      </w:r>
      <w:r w:rsidR="00481DDB">
        <w:t>par.</w:t>
      </w:r>
      <w:r w:rsidR="009407A5">
        <w:t xml:space="preserve"> 34) </w:t>
      </w:r>
      <w:r>
        <w:t xml:space="preserve">to refer to his cause in sentence two </w:t>
      </w:r>
      <w:r w:rsidR="00E95124">
        <w:t>shows</w:t>
      </w:r>
      <w:r>
        <w:t xml:space="preserve"> that there is only one “just” position in the civil rights debate. </w:t>
      </w:r>
    </w:p>
    <w:p w:rsidR="000A4713" w:rsidRPr="003251B9" w:rsidRDefault="000A4713" w:rsidP="000A4713">
      <w:pPr>
        <w:pStyle w:val="Q"/>
        <w:rPr>
          <w:spacing w:val="-2"/>
        </w:rPr>
      </w:pPr>
      <w:r w:rsidRPr="003251B9">
        <w:rPr>
          <w:spacing w:val="-2"/>
        </w:rPr>
        <w:t>How does King use rhetoric to advance his pu</w:t>
      </w:r>
      <w:r w:rsidR="00B22A17" w:rsidRPr="003251B9">
        <w:rPr>
          <w:spacing w:val="-2"/>
        </w:rPr>
        <w:t>rpose in the second a</w:t>
      </w:r>
      <w:r w:rsidR="003251B9" w:rsidRPr="003251B9">
        <w:rPr>
          <w:spacing w:val="-2"/>
        </w:rPr>
        <w:t xml:space="preserve">nd third sentences of paragraph </w:t>
      </w:r>
      <w:r w:rsidR="00B22A17" w:rsidRPr="003251B9">
        <w:rPr>
          <w:spacing w:val="-2"/>
        </w:rPr>
        <w:t>34?</w:t>
      </w:r>
    </w:p>
    <w:p w:rsidR="00E95124" w:rsidRDefault="00E95124" w:rsidP="00E95124">
      <w:pPr>
        <w:pStyle w:val="SR"/>
      </w:pPr>
      <w:r>
        <w:t>Student responses may include:</w:t>
      </w:r>
    </w:p>
    <w:p w:rsidR="000A4713" w:rsidRDefault="000A4713" w:rsidP="000A4713">
      <w:pPr>
        <w:pStyle w:val="SASRBullet"/>
      </w:pPr>
      <w:r>
        <w:t>King uses repetition to emphasize his claims</w:t>
      </w:r>
      <w:r w:rsidR="00E95124">
        <w:t>:</w:t>
      </w:r>
      <w:r>
        <w:t xml:space="preserve"> “I have no despair about the </w:t>
      </w:r>
      <w:proofErr w:type="gramStart"/>
      <w:r>
        <w:t>future,</w:t>
      </w:r>
      <w:proofErr w:type="gramEnd"/>
      <w:r>
        <w:t xml:space="preserve"> I have no fear about the outcome of our struggle in Birmingham”</w:t>
      </w:r>
      <w:r w:rsidR="002504F4">
        <w:t xml:space="preserve"> (</w:t>
      </w:r>
      <w:r w:rsidR="00481DDB">
        <w:t>par.</w:t>
      </w:r>
      <w:r w:rsidR="002504F4">
        <w:t xml:space="preserve"> 34).</w:t>
      </w:r>
    </w:p>
    <w:p w:rsidR="00EF453A" w:rsidRDefault="000A4713">
      <w:pPr>
        <w:pStyle w:val="SASRBullet"/>
      </w:pPr>
      <w:r>
        <w:t xml:space="preserve">He uses repetition of the phrase “even if” to link the ideas of the </w:t>
      </w:r>
      <w:r w:rsidR="009605DC">
        <w:t xml:space="preserve">white </w:t>
      </w:r>
      <w:r>
        <w:t>church failing to come to the aid of his cause and his motives being “misunderstood”</w:t>
      </w:r>
      <w:r w:rsidR="002504F4">
        <w:t xml:space="preserve"> (</w:t>
      </w:r>
      <w:r w:rsidR="00481DDB">
        <w:t>par.</w:t>
      </w:r>
      <w:r w:rsidR="002504F4">
        <w:t xml:space="preserve"> 34).</w:t>
      </w:r>
      <w:r>
        <w:t xml:space="preserve"> </w:t>
      </w:r>
    </w:p>
    <w:p w:rsidR="006422A3" w:rsidRDefault="006422A3" w:rsidP="006422A3">
      <w:pPr>
        <w:pStyle w:val="Q"/>
      </w:pPr>
      <w:r>
        <w:t xml:space="preserve">What relationship does King </w:t>
      </w:r>
      <w:r w:rsidR="00B22A17">
        <w:t xml:space="preserve">introduce </w:t>
      </w:r>
      <w:r>
        <w:t>in</w:t>
      </w:r>
      <w:r w:rsidR="0089709B">
        <w:t xml:space="preserve"> the third sentence</w:t>
      </w:r>
      <w:r>
        <w:t xml:space="preserve"> </w:t>
      </w:r>
      <w:r w:rsidR="0089709B">
        <w:t xml:space="preserve">of </w:t>
      </w:r>
      <w:r>
        <w:t>paragraph 34?</w:t>
      </w:r>
    </w:p>
    <w:p w:rsidR="006422A3" w:rsidRDefault="006422A3" w:rsidP="006422A3">
      <w:pPr>
        <w:pStyle w:val="SR"/>
      </w:pPr>
      <w:r>
        <w:t xml:space="preserve">King argues that the history of African Americans is </w:t>
      </w:r>
      <w:r w:rsidR="009605DC">
        <w:t>an essential part of</w:t>
      </w:r>
      <w:r>
        <w:t xml:space="preserve"> the history of America, because they both have the same goal, which is freedom.</w:t>
      </w:r>
    </w:p>
    <w:p w:rsidR="00EF453A" w:rsidRDefault="00B22A17">
      <w:pPr>
        <w:pStyle w:val="Q"/>
      </w:pPr>
      <w:r>
        <w:t>How does King develop this relationship in the third and fourth sentences of paragraph 34?</w:t>
      </w:r>
    </w:p>
    <w:p w:rsidR="00EF453A" w:rsidRDefault="00B22A17">
      <w:pPr>
        <w:pStyle w:val="SR"/>
      </w:pPr>
      <w:r>
        <w:t xml:space="preserve">King </w:t>
      </w:r>
      <w:r w:rsidR="009605DC">
        <w:t>equates</w:t>
      </w:r>
      <w:r>
        <w:t xml:space="preserve"> the history of African Americans </w:t>
      </w:r>
      <w:r w:rsidR="009605DC">
        <w:t>to</w:t>
      </w:r>
      <w:r>
        <w:t xml:space="preserve"> that of America by </w:t>
      </w:r>
      <w:r w:rsidR="00E95124">
        <w:t xml:space="preserve">widening </w:t>
      </w:r>
      <w:r>
        <w:t xml:space="preserve">the focus of his references: he initially refers to freedom in Birmingham as the goal, </w:t>
      </w:r>
      <w:proofErr w:type="gramStart"/>
      <w:r>
        <w:t>then</w:t>
      </w:r>
      <w:proofErr w:type="gramEnd"/>
      <w:r>
        <w:t xml:space="preserve"> broadens it to “the nation” </w:t>
      </w:r>
      <w:r w:rsidR="009605DC">
        <w:t>of “America</w:t>
      </w:r>
      <w:r>
        <w:t xml:space="preserve">” </w:t>
      </w:r>
      <w:r w:rsidR="009605DC">
        <w:t>(par. 34)</w:t>
      </w:r>
      <w:r>
        <w:t>.</w:t>
      </w:r>
    </w:p>
    <w:p w:rsidR="00EF453A" w:rsidRDefault="00B22A17">
      <w:pPr>
        <w:pStyle w:val="Q"/>
      </w:pPr>
      <w:r>
        <w:t>How does King’s use of the future tense in the fourth sentence of paragraph 34 develop the idea of inevitability?</w:t>
      </w:r>
    </w:p>
    <w:p w:rsidR="00EF453A" w:rsidRDefault="00B22A17">
      <w:pPr>
        <w:pStyle w:val="SR"/>
      </w:pPr>
      <w:r>
        <w:t xml:space="preserve">King’s use of the future tense in “[w]e will reach the goal of freedom in Birmingham and all over the nation” </w:t>
      </w:r>
      <w:r w:rsidR="00174487">
        <w:t>(</w:t>
      </w:r>
      <w:r w:rsidR="00481DDB">
        <w:t>par.</w:t>
      </w:r>
      <w:r w:rsidR="00174487">
        <w:t xml:space="preserve"> 34) </w:t>
      </w:r>
      <w:r>
        <w:t xml:space="preserve">implies </w:t>
      </w:r>
      <w:r w:rsidR="00E95124">
        <w:t>certainty or inevitability that African Americans will have justice</w:t>
      </w:r>
      <w:r>
        <w:t>.</w:t>
      </w:r>
    </w:p>
    <w:p w:rsidR="00AD4B2F" w:rsidRDefault="003251B9" w:rsidP="00AD4B2F">
      <w:pPr>
        <w:pStyle w:val="IN"/>
      </w:pPr>
      <w:r>
        <w:t>Consider providing students with the</w:t>
      </w:r>
      <w:r w:rsidR="00AD4B2F">
        <w:t xml:space="preserve"> following definition: </w:t>
      </w:r>
      <w:r w:rsidR="0078664D">
        <w:rPr>
          <w:i/>
        </w:rPr>
        <w:t>inevitab</w:t>
      </w:r>
      <w:r w:rsidR="00AD4B2F">
        <w:rPr>
          <w:i/>
        </w:rPr>
        <w:t>l</w:t>
      </w:r>
      <w:r w:rsidR="005E12DA">
        <w:rPr>
          <w:i/>
        </w:rPr>
        <w:t>e</w:t>
      </w:r>
      <w:r w:rsidR="00AD4B2F">
        <w:t xml:space="preserve"> means </w:t>
      </w:r>
      <w:r w:rsidR="00EE1D45">
        <w:t>“</w:t>
      </w:r>
      <w:r w:rsidR="00EE1D45" w:rsidRPr="00EE1D45">
        <w:t>sure to occur, happen, or come</w:t>
      </w:r>
      <w:r w:rsidR="00EE1D45">
        <w:t>.”</w:t>
      </w:r>
    </w:p>
    <w:p w:rsidR="002832F4" w:rsidRPr="003251B9" w:rsidRDefault="002832F4" w:rsidP="002832F4">
      <w:pPr>
        <w:pStyle w:val="SA"/>
        <w:rPr>
          <w:color w:val="4F81BD" w:themeColor="accent1"/>
        </w:rPr>
      </w:pPr>
      <w:r w:rsidRPr="003251B9">
        <w:rPr>
          <w:color w:val="4F81BD" w:themeColor="accent1"/>
        </w:rPr>
        <w:t xml:space="preserve">Students write the definition of </w:t>
      </w:r>
      <w:r w:rsidR="0078664D" w:rsidRPr="003251B9">
        <w:rPr>
          <w:i/>
          <w:color w:val="4F81BD" w:themeColor="accent1"/>
        </w:rPr>
        <w:t>inevitable</w:t>
      </w:r>
      <w:r w:rsidRPr="003251B9">
        <w:rPr>
          <w:color w:val="4F81BD" w:themeColor="accent1"/>
        </w:rPr>
        <w:t xml:space="preserve"> on their copy of the text or in a vocabulary journal.</w:t>
      </w:r>
    </w:p>
    <w:p w:rsidR="00B92C44" w:rsidRDefault="00150D1E" w:rsidP="00B92C44">
      <w:pPr>
        <w:pStyle w:val="Q"/>
      </w:pPr>
      <w:r>
        <w:t xml:space="preserve">Which </w:t>
      </w:r>
      <w:r w:rsidR="00B92C44">
        <w:t>words or phrases are repeated in the fourth and fifth sentences?</w:t>
      </w:r>
    </w:p>
    <w:p w:rsidR="00E95124" w:rsidRDefault="00B92C44">
      <w:pPr>
        <w:pStyle w:val="SR"/>
      </w:pPr>
      <w:r>
        <w:t>Student responses may include:</w:t>
      </w:r>
    </w:p>
    <w:p w:rsidR="00E95124" w:rsidRDefault="00B92C44">
      <w:pPr>
        <w:pStyle w:val="SASRBullet"/>
      </w:pPr>
      <w:r>
        <w:t xml:space="preserve">King repeats the word </w:t>
      </w:r>
      <w:r w:rsidRPr="00012D2B">
        <w:rPr>
          <w:i/>
        </w:rPr>
        <w:t>goal</w:t>
      </w:r>
      <w:r>
        <w:t xml:space="preserve"> in the fourth and sentence.</w:t>
      </w:r>
    </w:p>
    <w:p w:rsidR="00E95124" w:rsidRDefault="00B92C44">
      <w:pPr>
        <w:pStyle w:val="SASRBullet"/>
      </w:pPr>
      <w:r>
        <w:t xml:space="preserve">King repeats the word </w:t>
      </w:r>
      <w:r w:rsidRPr="00012D2B">
        <w:rPr>
          <w:i/>
        </w:rPr>
        <w:t>freedom</w:t>
      </w:r>
      <w:r>
        <w:t xml:space="preserve"> in the fourth sentence.</w:t>
      </w:r>
    </w:p>
    <w:p w:rsidR="00E95124" w:rsidRDefault="00B92C44">
      <w:pPr>
        <w:pStyle w:val="SASRBullet"/>
      </w:pPr>
      <w:r>
        <w:t xml:space="preserve">King repeats the word </w:t>
      </w:r>
      <w:r w:rsidRPr="00012D2B">
        <w:rPr>
          <w:i/>
        </w:rPr>
        <w:t>destiny</w:t>
      </w:r>
      <w:r>
        <w:t xml:space="preserve"> in the fifth sentence. </w:t>
      </w:r>
    </w:p>
    <w:p w:rsidR="006422A3" w:rsidRDefault="00DB3DD9" w:rsidP="000942F7">
      <w:pPr>
        <w:pStyle w:val="Q"/>
        <w:keepNext/>
      </w:pPr>
      <w:r>
        <w:t>How does</w:t>
      </w:r>
      <w:r w:rsidR="0089709B">
        <w:t xml:space="preserve"> King</w:t>
      </w:r>
      <w:r w:rsidR="00B92C44">
        <w:t>’s</w:t>
      </w:r>
      <w:r>
        <w:t xml:space="preserve"> use </w:t>
      </w:r>
      <w:r w:rsidR="00B92C44">
        <w:t xml:space="preserve">of </w:t>
      </w:r>
      <w:r w:rsidR="00B22A17">
        <w:t xml:space="preserve">repetition </w:t>
      </w:r>
      <w:r>
        <w:t xml:space="preserve">develop </w:t>
      </w:r>
      <w:r w:rsidR="00EF59C3">
        <w:t>his ideas</w:t>
      </w:r>
      <w:r w:rsidR="005B417C">
        <w:t xml:space="preserve"> in the fourth and fifth sentences</w:t>
      </w:r>
      <w:r>
        <w:t xml:space="preserve">? </w:t>
      </w:r>
    </w:p>
    <w:p w:rsidR="00B713EA" w:rsidRDefault="00B713EA" w:rsidP="00DB3DD9">
      <w:pPr>
        <w:pStyle w:val="SR"/>
      </w:pPr>
      <w:r>
        <w:t>Student responses may include:</w:t>
      </w:r>
    </w:p>
    <w:p w:rsidR="00DB3DD9" w:rsidRDefault="00DB3DD9" w:rsidP="00DB3DD9">
      <w:pPr>
        <w:pStyle w:val="SASRBullet"/>
      </w:pPr>
      <w:r>
        <w:t xml:space="preserve">By repeating the words </w:t>
      </w:r>
      <w:r w:rsidRPr="00012D2B">
        <w:rPr>
          <w:i/>
        </w:rPr>
        <w:t>goal</w:t>
      </w:r>
      <w:r>
        <w:t xml:space="preserve"> and </w:t>
      </w:r>
      <w:r w:rsidRPr="00012D2B">
        <w:rPr>
          <w:i/>
        </w:rPr>
        <w:t>freedom</w:t>
      </w:r>
      <w:r w:rsidR="00174487">
        <w:t xml:space="preserve"> (</w:t>
      </w:r>
      <w:r w:rsidR="00481DDB">
        <w:t>par.</w:t>
      </w:r>
      <w:r w:rsidR="00174487">
        <w:t xml:space="preserve"> 34),</w:t>
      </w:r>
      <w:r>
        <w:t xml:space="preserve"> </w:t>
      </w:r>
      <w:r w:rsidR="00EF59C3">
        <w:t xml:space="preserve">King </w:t>
      </w:r>
      <w:r w:rsidR="009605DC">
        <w:t>shows that</w:t>
      </w:r>
      <w:r>
        <w:t xml:space="preserve"> the goal of the civil rights movement </w:t>
      </w:r>
      <w:r w:rsidR="009605DC">
        <w:t>is the same as the goal</w:t>
      </w:r>
      <w:r>
        <w:t xml:space="preserve"> of America.</w:t>
      </w:r>
    </w:p>
    <w:p w:rsidR="00113836" w:rsidRDefault="00EF59C3">
      <w:pPr>
        <w:pStyle w:val="SASRBullet"/>
      </w:pPr>
      <w:r>
        <w:t>King</w:t>
      </w:r>
      <w:r w:rsidR="00E40614">
        <w:t xml:space="preserve"> </w:t>
      </w:r>
      <w:r>
        <w:t xml:space="preserve">also </w:t>
      </w:r>
      <w:r w:rsidR="00E40614">
        <w:t xml:space="preserve">repeats the word </w:t>
      </w:r>
      <w:r w:rsidR="00E40614" w:rsidRPr="00012D2B">
        <w:rPr>
          <w:i/>
        </w:rPr>
        <w:t>destiny</w:t>
      </w:r>
      <w:r w:rsidR="00174487">
        <w:t xml:space="preserve"> (</w:t>
      </w:r>
      <w:r w:rsidR="00481DDB">
        <w:t>par.</w:t>
      </w:r>
      <w:r w:rsidR="00174487">
        <w:t xml:space="preserve"> 34),</w:t>
      </w:r>
      <w:r w:rsidR="00E40614">
        <w:t xml:space="preserve"> which implies inevitability. </w:t>
      </w:r>
    </w:p>
    <w:p w:rsidR="00DB3DD9" w:rsidRDefault="00B22A17" w:rsidP="00DB3DD9">
      <w:pPr>
        <w:pStyle w:val="Q"/>
      </w:pPr>
      <w:r>
        <w:t>In the sixth and seventh sentence</w:t>
      </w:r>
      <w:r w:rsidR="00E43910">
        <w:t>s</w:t>
      </w:r>
      <w:r>
        <w:t xml:space="preserve">, what </w:t>
      </w:r>
      <w:r w:rsidR="00DB3DD9">
        <w:t xml:space="preserve">is King’s purpose and how does he use </w:t>
      </w:r>
      <w:r w:rsidR="00EF14E4">
        <w:t xml:space="preserve">historical </w:t>
      </w:r>
      <w:r w:rsidR="00BA73E2">
        <w:t xml:space="preserve">references </w:t>
      </w:r>
      <w:r w:rsidR="00DB3DD9">
        <w:t xml:space="preserve">and figurative language to advance this purpose? </w:t>
      </w:r>
    </w:p>
    <w:p w:rsidR="008D154B" w:rsidRDefault="008D154B" w:rsidP="00DB3DD9">
      <w:pPr>
        <w:pStyle w:val="SR"/>
      </w:pPr>
      <w:r>
        <w:t>Student responses may include</w:t>
      </w:r>
      <w:r w:rsidR="00944974">
        <w:t>:</w:t>
      </w:r>
    </w:p>
    <w:p w:rsidR="00DB3DD9" w:rsidRDefault="00DB3DD9" w:rsidP="008D154B">
      <w:pPr>
        <w:pStyle w:val="SASRBullet"/>
      </w:pPr>
      <w:r>
        <w:t xml:space="preserve">King’s purpose in these sentences is to </w:t>
      </w:r>
      <w:r w:rsidR="009605DC">
        <w:t>show the</w:t>
      </w:r>
      <w:r>
        <w:t xml:space="preserve"> history </w:t>
      </w:r>
      <w:r w:rsidR="009605DC">
        <w:t>of</w:t>
      </w:r>
      <w:r>
        <w:t xml:space="preserve"> African American people in the United States. </w:t>
      </w:r>
    </w:p>
    <w:p w:rsidR="00DB3DD9" w:rsidRDefault="00DB3DD9" w:rsidP="00DB3DD9">
      <w:pPr>
        <w:pStyle w:val="SASRBullet"/>
      </w:pPr>
      <w:r>
        <w:t>He refers to founding events in U</w:t>
      </w:r>
      <w:r w:rsidR="00481DDB">
        <w:t>.</w:t>
      </w:r>
      <w:r>
        <w:t>S</w:t>
      </w:r>
      <w:r w:rsidR="00481DDB">
        <w:t>.</w:t>
      </w:r>
      <w:r>
        <w:t xml:space="preserve"> history, the landing of the Pilgrims at Plymouth and the writing of </w:t>
      </w:r>
      <w:r w:rsidR="00DE262E">
        <w:t>the Declaration of Independence. He also uses repetition</w:t>
      </w:r>
      <w:r w:rsidR="00174487">
        <w:t>:</w:t>
      </w:r>
      <w:r w:rsidR="00DE262E">
        <w:t xml:space="preserve"> “Before</w:t>
      </w:r>
      <w:r w:rsidR="00481DDB">
        <w:t xml:space="preserve"> </w:t>
      </w:r>
      <w:r w:rsidR="000942F7">
        <w:t>. . .</w:t>
      </w:r>
      <w:r w:rsidR="00DE262E">
        <w:t xml:space="preserve"> we were here”</w:t>
      </w:r>
      <w:r w:rsidR="00174487">
        <w:t xml:space="preserve"> (</w:t>
      </w:r>
      <w:r w:rsidR="00481DDB">
        <w:t>par.</w:t>
      </w:r>
      <w:r w:rsidR="00174487">
        <w:t xml:space="preserve"> 34</w:t>
      </w:r>
      <w:r w:rsidR="00DE262E">
        <w:t>)</w:t>
      </w:r>
      <w:r w:rsidR="00BA73E2">
        <w:t>.</w:t>
      </w:r>
    </w:p>
    <w:p w:rsidR="00DE262E" w:rsidRDefault="00DE262E" w:rsidP="00DB3DD9">
      <w:pPr>
        <w:pStyle w:val="SASRBullet"/>
      </w:pPr>
      <w:r>
        <w:t xml:space="preserve">He uses the image of Jefferson’s pen to increase the vividness of his reference to the Declaration of Independence. </w:t>
      </w:r>
    </w:p>
    <w:p w:rsidR="00113836" w:rsidRPr="00A8240D" w:rsidRDefault="008D529F">
      <w:pPr>
        <w:pStyle w:val="IN"/>
      </w:pPr>
      <w:r>
        <w:rPr>
          <w:b/>
        </w:rPr>
        <w:t xml:space="preserve">Differentiation Consideration: </w:t>
      </w:r>
      <w:r>
        <w:t xml:space="preserve">Consider explaining to students that the image of Jefferson’s pen is an example of </w:t>
      </w:r>
      <w:r>
        <w:rPr>
          <w:i/>
        </w:rPr>
        <w:t>synecdoche</w:t>
      </w:r>
      <w:r>
        <w:t xml:space="preserve">, </w:t>
      </w:r>
      <w:r w:rsidR="00BB22F0" w:rsidRPr="00BB22F0">
        <w:rPr>
          <w:rFonts w:asciiTheme="minorHAnsi" w:hAnsiTheme="minorHAnsi"/>
        </w:rPr>
        <w:t>“</w:t>
      </w:r>
      <w:r w:rsidR="00D0695F" w:rsidRPr="00D0695F">
        <w:rPr>
          <w:rFonts w:asciiTheme="minorHAnsi" w:hAnsiTheme="minorHAnsi" w:cs="Arial"/>
        </w:rPr>
        <w:t>a figure of speech in which a part is used for the whole or the whole for a part.”</w:t>
      </w:r>
    </w:p>
    <w:p w:rsidR="00DE262E" w:rsidRDefault="00DE262E" w:rsidP="00DE262E">
      <w:pPr>
        <w:pStyle w:val="Q"/>
      </w:pPr>
      <w:r>
        <w:t xml:space="preserve">What is the impact of the phrase “for more than two centuries”? How does this phrase build upon the idea that King has been developing in </w:t>
      </w:r>
      <w:r w:rsidR="00EC57DB">
        <w:t>paragraph 34</w:t>
      </w:r>
      <w:r w:rsidR="00620A43">
        <w:t>?</w:t>
      </w:r>
    </w:p>
    <w:p w:rsidR="00620A43" w:rsidRDefault="00620A43" w:rsidP="001D6F99">
      <w:pPr>
        <w:pStyle w:val="SR"/>
      </w:pPr>
      <w:r>
        <w:t>Student responses may include:</w:t>
      </w:r>
    </w:p>
    <w:p w:rsidR="00DE262E" w:rsidRDefault="001D6F99" w:rsidP="00620A43">
      <w:pPr>
        <w:pStyle w:val="SASRBullet"/>
      </w:pPr>
      <w:r>
        <w:t>King is emphasizing again that African American people have a long history in America</w:t>
      </w:r>
      <w:r w:rsidR="00620A43">
        <w:t>.</w:t>
      </w:r>
    </w:p>
    <w:p w:rsidR="001D6F99" w:rsidRDefault="001D6F99" w:rsidP="001D6F99">
      <w:pPr>
        <w:pStyle w:val="SASRBullet"/>
      </w:pPr>
      <w:r>
        <w:t xml:space="preserve">He is building upon the idea </w:t>
      </w:r>
      <w:r w:rsidR="00BA432E">
        <w:t>that</w:t>
      </w:r>
      <w:r>
        <w:t xml:space="preserve"> he </w:t>
      </w:r>
      <w:r w:rsidR="00EC57DB">
        <w:t xml:space="preserve">has been developing </w:t>
      </w:r>
      <w:r>
        <w:t xml:space="preserve">in </w:t>
      </w:r>
      <w:r w:rsidR="00791871">
        <w:t>paragraph 34</w:t>
      </w:r>
      <w:r>
        <w:t xml:space="preserve"> that the history of African Americans in America </w:t>
      </w:r>
      <w:r w:rsidR="002832F4">
        <w:t xml:space="preserve">is longer than </w:t>
      </w:r>
      <w:r>
        <w:t xml:space="preserve">that of America itself. </w:t>
      </w:r>
    </w:p>
    <w:p w:rsidR="00103E78" w:rsidRDefault="00103E78" w:rsidP="00103E78">
      <w:pPr>
        <w:pStyle w:val="SASRBullet"/>
      </w:pPr>
      <w:r>
        <w:t xml:space="preserve">By building upon the idea of an African-American history in the United States, King </w:t>
      </w:r>
      <w:r w:rsidR="002832F4">
        <w:t>shows that</w:t>
      </w:r>
      <w:r>
        <w:t xml:space="preserve"> he and his associates are not “outsiders coming in” (</w:t>
      </w:r>
      <w:r w:rsidR="00481DDB">
        <w:t>par.</w:t>
      </w:r>
      <w:r w:rsidR="00B92C44">
        <w:t xml:space="preserve"> </w:t>
      </w:r>
      <w:r>
        <w:t xml:space="preserve">2) </w:t>
      </w:r>
      <w:r w:rsidR="002832F4">
        <w:t>but truly Americans</w:t>
      </w:r>
      <w:r w:rsidR="003B6BE4">
        <w:t xml:space="preserve"> who deserve the same rights as other Americans</w:t>
      </w:r>
      <w:r>
        <w:t>.</w:t>
      </w:r>
    </w:p>
    <w:p w:rsidR="00113836" w:rsidRDefault="00BB22F0">
      <w:pPr>
        <w:pStyle w:val="IN"/>
      </w:pPr>
      <w:r w:rsidRPr="00BB22F0">
        <w:rPr>
          <w:b/>
        </w:rPr>
        <w:t>Differentiation Consideration:</w:t>
      </w:r>
      <w:r w:rsidR="00EF59C3" w:rsidRPr="00EF59C3">
        <w:t xml:space="preserve"> If students struggle, consider posing the following questions:</w:t>
      </w:r>
    </w:p>
    <w:p w:rsidR="00EF59C3" w:rsidRPr="00EF59C3" w:rsidRDefault="00BB22F0" w:rsidP="00E43910">
      <w:pPr>
        <w:pStyle w:val="Q"/>
        <w:ind w:firstLine="360"/>
        <w:rPr>
          <w:color w:val="4F81BD" w:themeColor="accent1"/>
        </w:rPr>
      </w:pPr>
      <w:r w:rsidRPr="00BB22F0">
        <w:rPr>
          <w:color w:val="4F81BD" w:themeColor="accent1"/>
        </w:rPr>
        <w:t xml:space="preserve">What common words or parts of words do you see in the word </w:t>
      </w:r>
      <w:r w:rsidRPr="00BB22F0">
        <w:rPr>
          <w:i/>
          <w:color w:val="4F81BD" w:themeColor="accent1"/>
        </w:rPr>
        <w:t>foreparents</w:t>
      </w:r>
      <w:r w:rsidRPr="00BB22F0">
        <w:rPr>
          <w:color w:val="4F81BD" w:themeColor="accent1"/>
        </w:rPr>
        <w:t>?</w:t>
      </w:r>
    </w:p>
    <w:p w:rsidR="003A57CF" w:rsidRPr="00154381" w:rsidRDefault="002832F4" w:rsidP="00EF59C3">
      <w:pPr>
        <w:pStyle w:val="SR"/>
        <w:rPr>
          <w:color w:val="4F81BD" w:themeColor="accent1"/>
        </w:rPr>
      </w:pPr>
      <w:r w:rsidRPr="00F640AD">
        <w:rPr>
          <w:color w:val="4F81BD" w:themeColor="accent1"/>
        </w:rPr>
        <w:t>Student responses may include</w:t>
      </w:r>
      <w:r w:rsidR="003A57CF" w:rsidRPr="00F640AD">
        <w:rPr>
          <w:color w:val="4F81BD" w:themeColor="accent1"/>
        </w:rPr>
        <w:t>:</w:t>
      </w:r>
    </w:p>
    <w:p w:rsidR="00EF59C3" w:rsidRPr="003A57CF" w:rsidRDefault="003251B9" w:rsidP="003A57CF">
      <w:pPr>
        <w:pStyle w:val="SASRBullet"/>
        <w:rPr>
          <w:color w:val="4F81BD" w:themeColor="accent1"/>
        </w:rPr>
      </w:pPr>
      <w:r>
        <w:rPr>
          <w:i/>
          <w:color w:val="4F81BD" w:themeColor="accent1"/>
        </w:rPr>
        <w:t>F</w:t>
      </w:r>
      <w:r w:rsidR="00BB22F0" w:rsidRPr="003A57CF">
        <w:rPr>
          <w:i/>
          <w:color w:val="4F81BD" w:themeColor="accent1"/>
        </w:rPr>
        <w:t>oreparents</w:t>
      </w:r>
      <w:r w:rsidR="00BB22F0" w:rsidRPr="003A57CF">
        <w:rPr>
          <w:color w:val="4F81BD" w:themeColor="accent1"/>
        </w:rPr>
        <w:t xml:space="preserve"> contains the word </w:t>
      </w:r>
      <w:r w:rsidR="00BB22F0" w:rsidRPr="00012D2B">
        <w:rPr>
          <w:i/>
          <w:color w:val="4F81BD" w:themeColor="accent1"/>
        </w:rPr>
        <w:t>parents</w:t>
      </w:r>
      <w:r w:rsidR="00BB22F0" w:rsidRPr="003A57CF">
        <w:rPr>
          <w:color w:val="4F81BD" w:themeColor="accent1"/>
        </w:rPr>
        <w:t xml:space="preserve">. </w:t>
      </w:r>
    </w:p>
    <w:p w:rsidR="00EF59C3" w:rsidRPr="00EF59C3" w:rsidRDefault="00BB22F0" w:rsidP="00EF59C3">
      <w:pPr>
        <w:pStyle w:val="SASRBullet"/>
        <w:rPr>
          <w:color w:val="4F81BD" w:themeColor="accent1"/>
        </w:rPr>
      </w:pPr>
      <w:r w:rsidRPr="00BB22F0">
        <w:rPr>
          <w:color w:val="4F81BD" w:themeColor="accent1"/>
        </w:rPr>
        <w:t xml:space="preserve">It also contains </w:t>
      </w:r>
      <w:r w:rsidRPr="00012D2B">
        <w:rPr>
          <w:i/>
          <w:color w:val="4F81BD" w:themeColor="accent1"/>
        </w:rPr>
        <w:t>fore</w:t>
      </w:r>
      <w:r w:rsidR="00373389">
        <w:rPr>
          <w:i/>
          <w:color w:val="4F81BD" w:themeColor="accent1"/>
        </w:rPr>
        <w:t>,</w:t>
      </w:r>
      <w:r w:rsidRPr="00BB22F0">
        <w:rPr>
          <w:color w:val="4F81BD" w:themeColor="accent1"/>
        </w:rPr>
        <w:t xml:space="preserve"> which relates it to the word </w:t>
      </w:r>
      <w:r w:rsidRPr="00012D2B">
        <w:rPr>
          <w:i/>
          <w:color w:val="4F81BD" w:themeColor="accent1"/>
        </w:rPr>
        <w:t>before</w:t>
      </w:r>
      <w:r w:rsidR="003A57CF">
        <w:rPr>
          <w:color w:val="4F81BD" w:themeColor="accent1"/>
        </w:rPr>
        <w:t>.</w:t>
      </w:r>
    </w:p>
    <w:p w:rsidR="00EF59C3" w:rsidRPr="00EF59C3" w:rsidRDefault="00BB22F0" w:rsidP="00E43910">
      <w:pPr>
        <w:pStyle w:val="Q"/>
        <w:ind w:firstLine="360"/>
        <w:rPr>
          <w:color w:val="4F81BD" w:themeColor="accent1"/>
        </w:rPr>
      </w:pPr>
      <w:r w:rsidRPr="00BB22F0">
        <w:rPr>
          <w:color w:val="4F81BD" w:themeColor="accent1"/>
        </w:rPr>
        <w:t xml:space="preserve">Define the word </w:t>
      </w:r>
      <w:r w:rsidRPr="00BB22F0">
        <w:rPr>
          <w:i/>
          <w:color w:val="4F81BD" w:themeColor="accent1"/>
        </w:rPr>
        <w:t>foreparents</w:t>
      </w:r>
      <w:r w:rsidRPr="00BB22F0">
        <w:rPr>
          <w:color w:val="4F81BD" w:themeColor="accent1"/>
        </w:rPr>
        <w:t>.</w:t>
      </w:r>
    </w:p>
    <w:p w:rsidR="00EF59C3" w:rsidRDefault="003251B9" w:rsidP="00EF59C3">
      <w:pPr>
        <w:pStyle w:val="SR"/>
        <w:rPr>
          <w:color w:val="4F81BD" w:themeColor="accent1"/>
        </w:rPr>
      </w:pPr>
      <w:r>
        <w:rPr>
          <w:i/>
          <w:color w:val="4F81BD" w:themeColor="accent1"/>
        </w:rPr>
        <w:t>F</w:t>
      </w:r>
      <w:r w:rsidR="00BB22F0" w:rsidRPr="00BB22F0">
        <w:rPr>
          <w:i/>
          <w:color w:val="4F81BD" w:themeColor="accent1"/>
        </w:rPr>
        <w:t>oreparents</w:t>
      </w:r>
      <w:r w:rsidR="00BB22F0" w:rsidRPr="00BB22F0">
        <w:rPr>
          <w:color w:val="4F81BD" w:themeColor="accent1"/>
        </w:rPr>
        <w:t xml:space="preserve"> means “those who came before parents,” i.e. “ancestors.”</w:t>
      </w:r>
    </w:p>
    <w:p w:rsidR="00DD35F7" w:rsidRPr="00DD35F7" w:rsidRDefault="00DD35F7" w:rsidP="001E1582">
      <w:pPr>
        <w:pStyle w:val="SA"/>
        <w:rPr>
          <w:color w:val="4F81BD" w:themeColor="accent1"/>
        </w:rPr>
      </w:pPr>
      <w:r w:rsidRPr="001E1582">
        <w:rPr>
          <w:color w:val="4F81BD" w:themeColor="accent1"/>
        </w:rPr>
        <w:t xml:space="preserve">Students write the definition of </w:t>
      </w:r>
      <w:r w:rsidRPr="001E1582">
        <w:rPr>
          <w:i/>
          <w:color w:val="4F81BD" w:themeColor="accent1"/>
        </w:rPr>
        <w:t>foreparents</w:t>
      </w:r>
      <w:r w:rsidRPr="001E1582">
        <w:rPr>
          <w:color w:val="4F81BD" w:themeColor="accent1"/>
        </w:rPr>
        <w:t xml:space="preserve"> on their copy of the text or in a vocabulary journal.</w:t>
      </w:r>
    </w:p>
    <w:p w:rsidR="00EF59C3" w:rsidRDefault="00EF59C3" w:rsidP="00EF59C3">
      <w:pPr>
        <w:pStyle w:val="IN"/>
      </w:pPr>
      <w:r>
        <w:t>Consider drawing students’ attention to their application of standard L.9-10.4.b through the process of using word parts to determine meaning.</w:t>
      </w:r>
    </w:p>
    <w:p w:rsidR="001D6F99" w:rsidRDefault="00C46A32" w:rsidP="00103E78">
      <w:pPr>
        <w:pStyle w:val="TA"/>
      </w:pPr>
      <w:r>
        <w:t>Provide students with the following definition:</w:t>
      </w:r>
      <w:r w:rsidR="001D6F99">
        <w:t xml:space="preserve"> </w:t>
      </w:r>
      <w:r w:rsidR="001D6F99" w:rsidRPr="00103E78">
        <w:rPr>
          <w:i/>
        </w:rPr>
        <w:t>scorned</w:t>
      </w:r>
      <w:r w:rsidR="001D6F99">
        <w:t xml:space="preserve"> means “treated or regarded with contempt or disdain.”</w:t>
      </w:r>
    </w:p>
    <w:p w:rsidR="00E95124" w:rsidRDefault="00C46A32">
      <w:pPr>
        <w:pStyle w:val="SA"/>
      </w:pPr>
      <w:r>
        <w:t xml:space="preserve">Students write the definition of </w:t>
      </w:r>
      <w:r>
        <w:rPr>
          <w:i/>
        </w:rPr>
        <w:t>scorned</w:t>
      </w:r>
      <w:r>
        <w:t xml:space="preserve"> on their copy of the text or in a vocabulary journal.</w:t>
      </w:r>
    </w:p>
    <w:p w:rsidR="00047D98" w:rsidRDefault="00047D98" w:rsidP="00047D98">
      <w:pPr>
        <w:pStyle w:val="Q"/>
      </w:pPr>
      <w:r>
        <w:t>What is the impact of King’s description of the “brutal injustice and shameful humiliation” that African Americans have suffered in the United States?</w:t>
      </w:r>
    </w:p>
    <w:p w:rsidR="00047D98" w:rsidRDefault="00047D98" w:rsidP="00047D98">
      <w:pPr>
        <w:pStyle w:val="SR"/>
      </w:pPr>
      <w:r>
        <w:t>Student responses may include:</w:t>
      </w:r>
    </w:p>
    <w:p w:rsidR="00EF59C3" w:rsidRDefault="00EF59C3" w:rsidP="00047D98">
      <w:pPr>
        <w:pStyle w:val="SASRBullet"/>
      </w:pPr>
      <w:r>
        <w:t xml:space="preserve">King develops the link between past and present injustices through word choice. </w:t>
      </w:r>
      <w:r w:rsidR="00FC476B">
        <w:t>H</w:t>
      </w:r>
      <w:r>
        <w:t>e has earlier referred to African Americans as being “abused and scorned”</w:t>
      </w:r>
      <w:r w:rsidR="00553E0F">
        <w:t xml:space="preserve"> (</w:t>
      </w:r>
      <w:r w:rsidR="00481DDB">
        <w:t>par.</w:t>
      </w:r>
      <w:r w:rsidR="00553E0F">
        <w:t xml:space="preserve"> 34),</w:t>
      </w:r>
      <w:r>
        <w:t xml:space="preserve"> words which have similar connotations to “brutal injustice and shameful humiliation”</w:t>
      </w:r>
      <w:r w:rsidR="00154381">
        <w:t xml:space="preserve"> (</w:t>
      </w:r>
      <w:r w:rsidR="00481DDB">
        <w:t>par.</w:t>
      </w:r>
      <w:r w:rsidR="00154381">
        <w:t xml:space="preserve"> 34)</w:t>
      </w:r>
      <w:r>
        <w:t xml:space="preserve"> and so he reinforces a link between modern African-American suffering and that of their ancestors.</w:t>
      </w:r>
    </w:p>
    <w:p w:rsidR="00113836" w:rsidRDefault="00047D98">
      <w:pPr>
        <w:pStyle w:val="SASRBullet"/>
      </w:pPr>
      <w:r>
        <w:t>By emphasizing the part that African Americans played in the history of the United States</w:t>
      </w:r>
      <w:r w:rsidR="00B20B86">
        <w:t>—</w:t>
      </w:r>
      <w:r>
        <w:t xml:space="preserve"> they “made cotton king</w:t>
      </w:r>
      <w:r w:rsidR="00A7295C">
        <w:t>,</w:t>
      </w:r>
      <w:r>
        <w:t>” for example</w:t>
      </w:r>
      <w:r w:rsidR="00B20B86">
        <w:t>—</w:t>
      </w:r>
      <w:r>
        <w:t xml:space="preserve">King </w:t>
      </w:r>
      <w:r w:rsidR="00A7295C">
        <w:t xml:space="preserve">shows again that African Americans are true Americans </w:t>
      </w:r>
      <w:r w:rsidR="003B6BE4">
        <w:t>and deserve to be treated as such</w:t>
      </w:r>
      <w:r>
        <w:t xml:space="preserve">. </w:t>
      </w:r>
    </w:p>
    <w:p w:rsidR="00113836" w:rsidRPr="00A8240D" w:rsidRDefault="00BB22F0">
      <w:pPr>
        <w:pStyle w:val="IN"/>
      </w:pPr>
      <w:r w:rsidRPr="00BB22F0">
        <w:rPr>
          <w:b/>
        </w:rPr>
        <w:t xml:space="preserve">Differentiation Consideration: </w:t>
      </w:r>
      <w:r w:rsidR="00D0695F" w:rsidRPr="00D0695F">
        <w:t>If time allows, consider including the following questions to build vocabulary acquisition skills:</w:t>
      </w:r>
    </w:p>
    <w:p w:rsidR="001D6F99" w:rsidRPr="00C1377D" w:rsidRDefault="00BB22F0" w:rsidP="0047441B">
      <w:pPr>
        <w:pStyle w:val="Q"/>
        <w:ind w:firstLine="360"/>
        <w:rPr>
          <w:color w:val="4F81BD" w:themeColor="accent1"/>
        </w:rPr>
      </w:pPr>
      <w:r w:rsidRPr="00BB22F0">
        <w:rPr>
          <w:color w:val="4F81BD" w:themeColor="accent1"/>
        </w:rPr>
        <w:t xml:space="preserve">What common word do you see in </w:t>
      </w:r>
      <w:r w:rsidRPr="00BB22F0">
        <w:rPr>
          <w:i/>
          <w:color w:val="4F81BD" w:themeColor="accent1"/>
        </w:rPr>
        <w:t>embodied</w:t>
      </w:r>
      <w:r w:rsidRPr="00BB22F0">
        <w:rPr>
          <w:color w:val="4F81BD" w:themeColor="accent1"/>
        </w:rPr>
        <w:t>?</w:t>
      </w:r>
    </w:p>
    <w:p w:rsidR="00777DD1" w:rsidRPr="00C1377D" w:rsidRDefault="0066720D" w:rsidP="00777DD1">
      <w:pPr>
        <w:pStyle w:val="SR"/>
        <w:rPr>
          <w:color w:val="4F81BD" w:themeColor="accent1"/>
        </w:rPr>
      </w:pPr>
      <w:r>
        <w:rPr>
          <w:i/>
          <w:color w:val="4F81BD" w:themeColor="accent1"/>
        </w:rPr>
        <w:t>E</w:t>
      </w:r>
      <w:r w:rsidR="00BB22F0" w:rsidRPr="00BB22F0">
        <w:rPr>
          <w:i/>
          <w:color w:val="4F81BD" w:themeColor="accent1"/>
        </w:rPr>
        <w:t>mbodied</w:t>
      </w:r>
      <w:r w:rsidR="00BB22F0" w:rsidRPr="00BB22F0">
        <w:rPr>
          <w:color w:val="4F81BD" w:themeColor="accent1"/>
        </w:rPr>
        <w:t xml:space="preserve"> contains the word </w:t>
      </w:r>
      <w:r w:rsidR="00BB22F0" w:rsidRPr="00012D2B">
        <w:rPr>
          <w:i/>
          <w:color w:val="4F81BD" w:themeColor="accent1"/>
        </w:rPr>
        <w:t>body</w:t>
      </w:r>
      <w:r w:rsidR="00BB22F0" w:rsidRPr="00BB22F0">
        <w:rPr>
          <w:color w:val="4F81BD" w:themeColor="accent1"/>
        </w:rPr>
        <w:t>.</w:t>
      </w:r>
    </w:p>
    <w:p w:rsidR="00777DD1" w:rsidRPr="00C1377D" w:rsidRDefault="00BB22F0" w:rsidP="0047441B">
      <w:pPr>
        <w:pStyle w:val="Q"/>
        <w:ind w:firstLine="360"/>
        <w:rPr>
          <w:color w:val="4F81BD" w:themeColor="accent1"/>
        </w:rPr>
      </w:pPr>
      <w:r w:rsidRPr="00BB22F0">
        <w:rPr>
          <w:color w:val="4F81BD" w:themeColor="accent1"/>
        </w:rPr>
        <w:t xml:space="preserve">Define the word </w:t>
      </w:r>
      <w:r w:rsidRPr="00BB22F0">
        <w:rPr>
          <w:i/>
          <w:color w:val="4F81BD" w:themeColor="accent1"/>
        </w:rPr>
        <w:t>embodied</w:t>
      </w:r>
      <w:r w:rsidRPr="00BB22F0">
        <w:rPr>
          <w:color w:val="4F81BD" w:themeColor="accent1"/>
        </w:rPr>
        <w:t>.</w:t>
      </w:r>
    </w:p>
    <w:p w:rsidR="00777DD1" w:rsidRPr="001E1582" w:rsidRDefault="0066720D" w:rsidP="00777DD1">
      <w:pPr>
        <w:pStyle w:val="SR"/>
        <w:rPr>
          <w:i/>
          <w:color w:val="4F81BD" w:themeColor="accent1"/>
        </w:rPr>
      </w:pPr>
      <w:r>
        <w:rPr>
          <w:i/>
          <w:color w:val="4F81BD" w:themeColor="accent1"/>
        </w:rPr>
        <w:t>E</w:t>
      </w:r>
      <w:r w:rsidR="00BB22F0" w:rsidRPr="00BB22F0">
        <w:rPr>
          <w:i/>
          <w:color w:val="4F81BD" w:themeColor="accent1"/>
        </w:rPr>
        <w:t>mbodied</w:t>
      </w:r>
      <w:r w:rsidR="00BB22F0" w:rsidRPr="00BB22F0">
        <w:rPr>
          <w:color w:val="4F81BD" w:themeColor="accent1"/>
        </w:rPr>
        <w:t xml:space="preserve"> means </w:t>
      </w:r>
      <w:r w:rsidR="006433D8">
        <w:rPr>
          <w:color w:val="4F81BD" w:themeColor="accent1"/>
        </w:rPr>
        <w:t xml:space="preserve">gave </w:t>
      </w:r>
      <w:r>
        <w:rPr>
          <w:color w:val="4F81BD" w:themeColor="accent1"/>
        </w:rPr>
        <w:t>body to or</w:t>
      </w:r>
      <w:r w:rsidR="003B6BE4">
        <w:rPr>
          <w:color w:val="4F81BD" w:themeColor="accent1"/>
        </w:rPr>
        <w:t xml:space="preserve"> </w:t>
      </w:r>
      <w:r w:rsidR="006433D8">
        <w:rPr>
          <w:color w:val="4F81BD" w:themeColor="accent1"/>
        </w:rPr>
        <w:t xml:space="preserve">made </w:t>
      </w:r>
      <w:r w:rsidR="003B6BE4">
        <w:rPr>
          <w:color w:val="4F81BD" w:themeColor="accent1"/>
        </w:rPr>
        <w:t>concrete.</w:t>
      </w:r>
    </w:p>
    <w:p w:rsidR="00A25CE1" w:rsidRPr="001E1582" w:rsidRDefault="00A25CE1" w:rsidP="001E1582">
      <w:pPr>
        <w:pStyle w:val="SA"/>
        <w:rPr>
          <w:color w:val="4F81BD" w:themeColor="accent1"/>
        </w:rPr>
      </w:pPr>
      <w:r w:rsidRPr="001E1582">
        <w:rPr>
          <w:color w:val="4F81BD" w:themeColor="accent1"/>
        </w:rPr>
        <w:t xml:space="preserve">Students write the definition of </w:t>
      </w:r>
      <w:r w:rsidR="003955F8">
        <w:rPr>
          <w:i/>
          <w:color w:val="4F81BD" w:themeColor="accent1"/>
        </w:rPr>
        <w:t>embodied</w:t>
      </w:r>
      <w:r w:rsidRPr="001E1582">
        <w:rPr>
          <w:color w:val="4F81BD" w:themeColor="accent1"/>
        </w:rPr>
        <w:t xml:space="preserve"> on their copy of the text or in a vocabulary journal.</w:t>
      </w:r>
    </w:p>
    <w:p w:rsidR="003B6BE4" w:rsidRPr="007A0ED6" w:rsidRDefault="003B6BE4" w:rsidP="007A0ED6">
      <w:pPr>
        <w:pStyle w:val="IN"/>
      </w:pPr>
      <w:r w:rsidRPr="007A0ED6">
        <w:t>Consider drawing students’ attention to their application of standard L.9-10.4.b through the process of using word parts to determine meaning.</w:t>
      </w:r>
    </w:p>
    <w:p w:rsidR="008C0392" w:rsidRDefault="00C46A32" w:rsidP="008C0392">
      <w:pPr>
        <w:pStyle w:val="TA"/>
        <w:rPr>
          <w:rFonts w:asciiTheme="minorHAnsi" w:hAnsiTheme="minorHAnsi" w:cs="Verdana"/>
        </w:rPr>
      </w:pPr>
      <w:r>
        <w:t>Provide students with the following definition:</w:t>
      </w:r>
      <w:r w:rsidR="008C0392" w:rsidRPr="00C1377D">
        <w:t xml:space="preserve"> </w:t>
      </w:r>
      <w:r w:rsidR="008C0392" w:rsidRPr="00C1377D">
        <w:rPr>
          <w:i/>
        </w:rPr>
        <w:t>heritage</w:t>
      </w:r>
      <w:r w:rsidR="008C0392" w:rsidRPr="00C1377D">
        <w:t xml:space="preserve"> means “something that comes or belongs to one by reason of birth; </w:t>
      </w:r>
      <w:r w:rsidR="008C0392" w:rsidRPr="00C1377D">
        <w:rPr>
          <w:rFonts w:asciiTheme="minorHAnsi" w:hAnsiTheme="minorHAnsi"/>
        </w:rPr>
        <w:t>t</w:t>
      </w:r>
      <w:r w:rsidR="008C0392" w:rsidRPr="00C1377D">
        <w:rPr>
          <w:rFonts w:asciiTheme="minorHAnsi" w:hAnsiTheme="minorHAnsi" w:cs="Verdana"/>
        </w:rPr>
        <w:t>he traditions, a</w:t>
      </w:r>
      <w:r w:rsidR="00C57911">
        <w:rPr>
          <w:rFonts w:asciiTheme="minorHAnsi" w:hAnsiTheme="minorHAnsi" w:cs="Verdana"/>
        </w:rPr>
        <w:t>chievements, beliefs, etc.,</w:t>
      </w:r>
      <w:r w:rsidR="007A0ED6">
        <w:rPr>
          <w:rFonts w:asciiTheme="minorHAnsi" w:hAnsiTheme="minorHAnsi" w:cs="Verdana"/>
        </w:rPr>
        <w:t xml:space="preserve"> </w:t>
      </w:r>
      <w:r w:rsidR="008C0392" w:rsidRPr="00C1377D">
        <w:rPr>
          <w:rFonts w:asciiTheme="minorHAnsi" w:hAnsiTheme="minorHAnsi" w:cs="Verdana"/>
        </w:rPr>
        <w:t xml:space="preserve">that </w:t>
      </w:r>
      <w:proofErr w:type="gramStart"/>
      <w:r w:rsidR="008C0392" w:rsidRPr="00C1377D">
        <w:rPr>
          <w:rFonts w:asciiTheme="minorHAnsi" w:hAnsiTheme="minorHAnsi" w:cs="Verdana"/>
        </w:rPr>
        <w:t>are</w:t>
      </w:r>
      <w:proofErr w:type="gramEnd"/>
      <w:r w:rsidR="008C0392" w:rsidRPr="00C1377D">
        <w:rPr>
          <w:rFonts w:asciiTheme="minorHAnsi" w:hAnsiTheme="minorHAnsi" w:cs="Verdana"/>
        </w:rPr>
        <w:t xml:space="preserve"> part of the history of a group or nation.”</w:t>
      </w:r>
    </w:p>
    <w:p w:rsidR="00E95124" w:rsidRDefault="00C46A32">
      <w:pPr>
        <w:pStyle w:val="SA"/>
        <w:rPr>
          <w:rFonts w:asciiTheme="minorHAnsi" w:hAnsiTheme="minorHAnsi" w:cs="Verdana"/>
        </w:rPr>
      </w:pPr>
      <w:r>
        <w:t xml:space="preserve">Students write the definition of </w:t>
      </w:r>
      <w:r>
        <w:rPr>
          <w:i/>
        </w:rPr>
        <w:t>heritage</w:t>
      </w:r>
      <w:r>
        <w:t xml:space="preserve"> on their copy of the text or in a vocabulary journal</w:t>
      </w:r>
      <w:r w:rsidR="003B6BE4">
        <w:t>.</w:t>
      </w:r>
    </w:p>
    <w:p w:rsidR="008C0392" w:rsidRDefault="00707D25" w:rsidP="008C0392">
      <w:pPr>
        <w:pStyle w:val="Q"/>
      </w:pPr>
      <w:r>
        <w:t xml:space="preserve">Analyze how King uses the final two sentences </w:t>
      </w:r>
      <w:r w:rsidR="00C17637">
        <w:t xml:space="preserve">of paragraph 34 </w:t>
      </w:r>
      <w:r>
        <w:t xml:space="preserve">to refine ideas developed throughout the paragraph. </w:t>
      </w:r>
    </w:p>
    <w:p w:rsidR="00707D25" w:rsidRDefault="00707D25" w:rsidP="00707D25">
      <w:pPr>
        <w:pStyle w:val="SR"/>
      </w:pPr>
      <w:r>
        <w:t>Student responses may include:</w:t>
      </w:r>
    </w:p>
    <w:p w:rsidR="003B6BE4" w:rsidRDefault="00707D25" w:rsidP="00707D25">
      <w:pPr>
        <w:pStyle w:val="SASRBullet"/>
      </w:pPr>
      <w:r>
        <w:t xml:space="preserve">In the final two sentences, King develops the idea of inevitability that he introduced earlier in the paragraph. Building on </w:t>
      </w:r>
      <w:r w:rsidR="009C5D10">
        <w:t xml:space="preserve">his earlier claim that “We will reach the goal of freedom” and his development of an African-American history </w:t>
      </w:r>
      <w:r w:rsidR="00DF1B25">
        <w:t>as an essential part</w:t>
      </w:r>
      <w:r w:rsidR="009C5D10">
        <w:t xml:space="preserve"> of America</w:t>
      </w:r>
      <w:r w:rsidR="00DF1B25">
        <w:t>n history</w:t>
      </w:r>
      <w:r w:rsidR="009C5D10">
        <w:t>, he contrasts the “inexpressible cruelties of slavery” with the mere “opposition” that the civil rights movement currently faces</w:t>
      </w:r>
      <w:r w:rsidR="005D11C2">
        <w:t xml:space="preserve"> (</w:t>
      </w:r>
      <w:r w:rsidR="00481DDB">
        <w:t>par.</w:t>
      </w:r>
      <w:r w:rsidR="005D11C2">
        <w:t xml:space="preserve"> 34)</w:t>
      </w:r>
      <w:r w:rsidR="009C5D10">
        <w:t xml:space="preserve">. </w:t>
      </w:r>
    </w:p>
    <w:p w:rsidR="00707D25" w:rsidRDefault="009C5D10" w:rsidP="00707D25">
      <w:pPr>
        <w:pStyle w:val="SASRBullet"/>
      </w:pPr>
      <w:r>
        <w:t xml:space="preserve">His use of the future tense in “the opposition we now face will surely fail” and “We will win our freedom” </w:t>
      </w:r>
      <w:r w:rsidR="005D11C2">
        <w:t>(</w:t>
      </w:r>
      <w:r w:rsidR="00481DDB">
        <w:t>par.</w:t>
      </w:r>
      <w:r w:rsidR="005D11C2">
        <w:t xml:space="preserve"> 34) </w:t>
      </w:r>
      <w:r>
        <w:t>further creates a sense of inevitability.</w:t>
      </w:r>
    </w:p>
    <w:p w:rsidR="009C5D10" w:rsidRDefault="009C5D10" w:rsidP="00707D25">
      <w:pPr>
        <w:pStyle w:val="SASRBullet"/>
      </w:pPr>
      <w:r>
        <w:t xml:space="preserve">King also develops the idea that the history of African Americans’ struggle for freedom </w:t>
      </w:r>
      <w:r w:rsidR="00DF1B25">
        <w:t>is the same as</w:t>
      </w:r>
      <w:r>
        <w:t xml:space="preserve"> the United States</w:t>
      </w:r>
      <w:r w:rsidR="00DF1B25">
        <w:t>’ struggle for freedom</w:t>
      </w:r>
      <w:r>
        <w:t xml:space="preserve"> through his claim that “the sacred heritage of our nation</w:t>
      </w:r>
      <w:r w:rsidR="003B6BE4">
        <w:t xml:space="preserve"> </w:t>
      </w:r>
      <w:r w:rsidR="000942F7">
        <w:t>. . .</w:t>
      </w:r>
      <w:r w:rsidR="003B6BE4">
        <w:t xml:space="preserve"> </w:t>
      </w:r>
      <w:r>
        <w:t>[is] embodied in our echoing demands”</w:t>
      </w:r>
      <w:r w:rsidR="005D11C2">
        <w:t xml:space="preserve"> (</w:t>
      </w:r>
      <w:r w:rsidR="006B1931">
        <w:t>par.</w:t>
      </w:r>
      <w:r w:rsidR="005D11C2">
        <w:t xml:space="preserve"> 34).</w:t>
      </w:r>
    </w:p>
    <w:p w:rsidR="00707D25" w:rsidRDefault="00707D25" w:rsidP="008C0392">
      <w:pPr>
        <w:pStyle w:val="Q"/>
      </w:pPr>
      <w:r>
        <w:t xml:space="preserve">How does the final sentence refine an idea from earlier in the text? </w:t>
      </w:r>
    </w:p>
    <w:p w:rsidR="00C1377D" w:rsidRDefault="00C1377D" w:rsidP="008C0392">
      <w:pPr>
        <w:pStyle w:val="SR"/>
      </w:pPr>
      <w:r>
        <w:t>Student responses may include:</w:t>
      </w:r>
    </w:p>
    <w:p w:rsidR="003B6BE4" w:rsidRDefault="009C5D10">
      <w:pPr>
        <w:pStyle w:val="SASRBullet"/>
      </w:pPr>
      <w:r>
        <w:t xml:space="preserve">The final sentence </w:t>
      </w:r>
      <w:r w:rsidR="008D154B">
        <w:t>refine</w:t>
      </w:r>
      <w:r>
        <w:t>s the idea of a higher moral authority</w:t>
      </w:r>
      <w:r w:rsidR="006B1931">
        <w:t>,</w:t>
      </w:r>
      <w:r>
        <w:t xml:space="preserve"> </w:t>
      </w:r>
      <w:r w:rsidR="008D154B">
        <w:t>which he introduced in paragraph 13</w:t>
      </w:r>
      <w:r w:rsidR="006B1931">
        <w:t>.</w:t>
      </w:r>
      <w:r w:rsidR="008D154B">
        <w:t xml:space="preserve"> King refers to “the sacred heritage” of the United States and claims that the demands of African Americans embody “the eternal will of God.” </w:t>
      </w:r>
    </w:p>
    <w:p w:rsidR="00113836" w:rsidRDefault="00C1377D">
      <w:pPr>
        <w:pStyle w:val="SASRBullet"/>
      </w:pPr>
      <w:r>
        <w:t xml:space="preserve">King is again taking the moral high ground by </w:t>
      </w:r>
      <w:r w:rsidR="003B6BE4">
        <w:t>showing how his</w:t>
      </w:r>
      <w:r>
        <w:t xml:space="preserve"> cause </w:t>
      </w:r>
      <w:r w:rsidR="003B6BE4">
        <w:t xml:space="preserve">is </w:t>
      </w:r>
      <w:r w:rsidR="00572915">
        <w:t>the sam</w:t>
      </w:r>
      <w:r w:rsidR="00B93DB4">
        <w:t>e</w:t>
      </w:r>
      <w:r w:rsidR="00572915">
        <w:t xml:space="preserve"> as</w:t>
      </w:r>
      <w:r w:rsidR="003B6BE4">
        <w:t xml:space="preserve"> </w:t>
      </w:r>
      <w:r>
        <w:t>other noble causes.</w:t>
      </w:r>
    </w:p>
    <w:p w:rsidR="00EF453A" w:rsidRDefault="00D0695F">
      <w:pPr>
        <w:pStyle w:val="TA"/>
      </w:pPr>
      <w:r w:rsidRPr="00D0695F">
        <w:t xml:space="preserve">Lead a brief whole-class discussion of student responses. Then instruct students to use their Rhetorical Impact </w:t>
      </w:r>
      <w:r w:rsidR="003B6BE4">
        <w:t xml:space="preserve">Tracking </w:t>
      </w:r>
      <w:r w:rsidRPr="00D0695F">
        <w:t>Tool to track and analyze King’s use of rhetoric in paragraph</w:t>
      </w:r>
      <w:r w:rsidR="00E6187B">
        <w:t xml:space="preserve"> 34</w:t>
      </w:r>
      <w:r w:rsidRPr="00D0695F">
        <w:t>.</w:t>
      </w:r>
    </w:p>
    <w:p w:rsidR="00113836" w:rsidRDefault="00113836">
      <w:pPr>
        <w:pStyle w:val="BR"/>
      </w:pPr>
    </w:p>
    <w:p w:rsidR="00EF453A" w:rsidRDefault="00E6187B">
      <w:pPr>
        <w:pStyle w:val="TA"/>
      </w:pPr>
      <w:r>
        <w:t>Instruct students to reread paragraph 34</w:t>
      </w:r>
      <w:r w:rsidR="00BC4830">
        <w:t xml:space="preserve"> </w:t>
      </w:r>
      <w:r w:rsidR="006B1931">
        <w:t>(</w:t>
      </w:r>
      <w:r w:rsidR="00386990">
        <w:t>from “I hope the church as a whole” to “the sacred heritage of our nation and the eternal will of God are embodied in our echoing demands”</w:t>
      </w:r>
      <w:r w:rsidR="006B1931">
        <w:t>)</w:t>
      </w:r>
      <w:r w:rsidR="007A0ED6">
        <w:t xml:space="preserve"> </w:t>
      </w:r>
      <w:r>
        <w:t>in their groups and to answer the following questions</w:t>
      </w:r>
      <w:r w:rsidR="00BC4830">
        <w:t xml:space="preserve"> before sharing out with the class.</w:t>
      </w:r>
      <w:r>
        <w:t xml:space="preserve"> </w:t>
      </w:r>
    </w:p>
    <w:p w:rsidR="00EF453A" w:rsidRDefault="00FB5613">
      <w:pPr>
        <w:pStyle w:val="Q"/>
      </w:pPr>
      <w:r>
        <w:t>How does paragraph 34 shift the tone of King’s letter</w:t>
      </w:r>
      <w:r w:rsidR="00A8240D">
        <w:t>?</w:t>
      </w:r>
      <w:r>
        <w:t xml:space="preserve"> </w:t>
      </w:r>
    </w:p>
    <w:p w:rsidR="00113836" w:rsidRDefault="0016493D" w:rsidP="00A8240D">
      <w:pPr>
        <w:pStyle w:val="SR"/>
      </w:pPr>
      <w:r>
        <w:t>In this paragraph, King shifts from criticism of white moderates and the white church to his hope for the future. While in earlier paragraphs he stated that “I have been disappointed” and referred to “blasted hopes” (par</w:t>
      </w:r>
      <w:r w:rsidR="006B1931">
        <w:t>.</w:t>
      </w:r>
      <w:r>
        <w:t xml:space="preserve"> 7) and “shattered dreams,” (par</w:t>
      </w:r>
      <w:r w:rsidR="006B1931">
        <w:t>.</w:t>
      </w:r>
      <w:r>
        <w:t xml:space="preserve"> 29) he now opens the paragraph with “I hope” and claims that “[w]e will win our freedom”</w:t>
      </w:r>
      <w:r w:rsidR="00E848FA">
        <w:t xml:space="preserve"> (</w:t>
      </w:r>
      <w:r w:rsidR="006B1931">
        <w:t xml:space="preserve">par. </w:t>
      </w:r>
      <w:r w:rsidR="00E848FA">
        <w:t>34).</w:t>
      </w:r>
    </w:p>
    <w:p w:rsidR="00EF453A" w:rsidRDefault="00A8240D">
      <w:pPr>
        <w:pStyle w:val="Q"/>
      </w:pPr>
      <w:r>
        <w:t xml:space="preserve">What is the rhetorical impact of this shift in tone? </w:t>
      </w:r>
    </w:p>
    <w:p w:rsidR="00EF453A" w:rsidRDefault="00A8240D">
      <w:pPr>
        <w:pStyle w:val="SR"/>
      </w:pPr>
      <w:r>
        <w:t>Student responses may include:</w:t>
      </w:r>
    </w:p>
    <w:p w:rsidR="00113836" w:rsidRDefault="00284924">
      <w:pPr>
        <w:pStyle w:val="SASRBullet"/>
      </w:pPr>
      <w:r>
        <w:t xml:space="preserve">Through this shift, King emphasizes the timeliness and inevitability of progress and of the success of his cause. </w:t>
      </w:r>
    </w:p>
    <w:p w:rsidR="00113836" w:rsidRDefault="00FF4C4A">
      <w:pPr>
        <w:pStyle w:val="SASRBullet"/>
      </w:pPr>
      <w:r>
        <w:t xml:space="preserve">Previously King has been justifying his actions and asking for the support of his addressees. In the second sentence of paragraph 34 however, he claims that his cause will be successful even without their support. </w:t>
      </w:r>
    </w:p>
    <w:p w:rsidR="00113836" w:rsidRDefault="00284924">
      <w:pPr>
        <w:pStyle w:val="SASRBullet"/>
      </w:pPr>
      <w:r>
        <w:t>By shifting the tone of King’s letter, the paragraph undermines the position and authority of the clergymen to whom King is responding</w:t>
      </w:r>
      <w:r w:rsidR="00ED73DF">
        <w:t>.</w:t>
      </w:r>
      <w:r>
        <w:t xml:space="preserve"> King shows in this paragraph that neither he nor his movement need their approval, developing his claim in paragraph 33 that the church risks becoming irrelevant. </w:t>
      </w:r>
    </w:p>
    <w:p w:rsidR="00E31A56" w:rsidRDefault="00E31A56" w:rsidP="00E31A56">
      <w:pPr>
        <w:pStyle w:val="Q"/>
        <w:rPr>
          <w:rFonts w:ascii="Arial" w:eastAsia="Times New Roman" w:hAnsi="Arial" w:cs="Arial"/>
          <w:color w:val="000000"/>
          <w:sz w:val="20"/>
          <w:szCs w:val="20"/>
          <w:shd w:val="clear" w:color="auto" w:fill="FFFFFF"/>
        </w:rPr>
      </w:pPr>
      <w:r w:rsidRPr="00E31A56">
        <w:rPr>
          <w:shd w:val="clear" w:color="auto" w:fill="FFFFFF"/>
        </w:rPr>
        <w:t xml:space="preserve">What is the impact of King's choice to place this paragraph here? </w:t>
      </w:r>
    </w:p>
    <w:p w:rsidR="00E31A56" w:rsidRPr="00012D2B" w:rsidRDefault="00E31A56" w:rsidP="00BC4830">
      <w:pPr>
        <w:pStyle w:val="SR"/>
      </w:pPr>
      <w:r w:rsidRPr="00012D2B">
        <w:t>Student responses may include:</w:t>
      </w:r>
    </w:p>
    <w:p w:rsidR="00E31A56" w:rsidRPr="00E31A56" w:rsidRDefault="00E31A56" w:rsidP="00E31A56">
      <w:pPr>
        <w:pStyle w:val="SASRBullet"/>
        <w:rPr>
          <w:rFonts w:ascii="Times" w:hAnsi="Times"/>
        </w:rPr>
      </w:pPr>
      <w:r w:rsidRPr="00E31A56">
        <w:rPr>
          <w:shd w:val="clear" w:color="auto" w:fill="FFFFFF"/>
        </w:rPr>
        <w:t>By placing this paragraph immediately after a critique of the church, King offers a “closing argument” to that critique.</w:t>
      </w:r>
    </w:p>
    <w:p w:rsidR="00E31A56" w:rsidRPr="00E31A56" w:rsidRDefault="00E31A56" w:rsidP="00E31A56">
      <w:pPr>
        <w:pStyle w:val="SASRBullet"/>
        <w:rPr>
          <w:rFonts w:ascii="Times" w:hAnsi="Times"/>
        </w:rPr>
      </w:pPr>
      <w:r>
        <w:rPr>
          <w:shd w:val="clear" w:color="auto" w:fill="FFFFFF"/>
        </w:rPr>
        <w:t>King places</w:t>
      </w:r>
      <w:r w:rsidRPr="00E31A56">
        <w:rPr>
          <w:shd w:val="clear" w:color="auto" w:fill="FFFFFF"/>
        </w:rPr>
        <w:t xml:space="preserve"> the paragraph after a long analysis in which he refutes criticism of the civil rights movement and critiques white respons</w:t>
      </w:r>
      <w:r>
        <w:rPr>
          <w:shd w:val="clear" w:color="auto" w:fill="FFFFFF"/>
        </w:rPr>
        <w:t>es to it. This</w:t>
      </w:r>
      <w:r w:rsidRPr="00E31A56">
        <w:rPr>
          <w:shd w:val="clear" w:color="auto" w:fill="FFFFFF"/>
        </w:rPr>
        <w:t xml:space="preserve"> </w:t>
      </w:r>
      <w:r>
        <w:rPr>
          <w:shd w:val="clear" w:color="auto" w:fill="FFFFFF"/>
        </w:rPr>
        <w:t>placement</w:t>
      </w:r>
      <w:r w:rsidRPr="00E31A56">
        <w:rPr>
          <w:shd w:val="clear" w:color="auto" w:fill="FFFFFF"/>
        </w:rPr>
        <w:t xml:space="preserve"> strengthens </w:t>
      </w:r>
      <w:r>
        <w:rPr>
          <w:shd w:val="clear" w:color="auto" w:fill="FFFFFF"/>
        </w:rPr>
        <w:t>King’s</w:t>
      </w:r>
      <w:r w:rsidRPr="00E31A56">
        <w:rPr>
          <w:shd w:val="clear" w:color="auto" w:fill="FFFFFF"/>
        </w:rPr>
        <w:t xml:space="preserve"> claim that the success of the civil rights movement is both inevitable and just</w:t>
      </w:r>
      <w:r>
        <w:rPr>
          <w:shd w:val="clear" w:color="auto" w:fill="FFFFFF"/>
        </w:rPr>
        <w:t xml:space="preserve"> through the contrast in tone</w:t>
      </w:r>
      <w:r w:rsidRPr="00E31A56">
        <w:rPr>
          <w:shd w:val="clear" w:color="auto" w:fill="FFFFFF"/>
        </w:rPr>
        <w:t>.</w:t>
      </w:r>
    </w:p>
    <w:p w:rsidR="00BF0458" w:rsidRDefault="0055315C" w:rsidP="0055315C">
      <w:pPr>
        <w:pStyle w:val="TA"/>
      </w:pPr>
      <w:r>
        <w:t xml:space="preserve">Lead a brief </w:t>
      </w:r>
      <w:r w:rsidR="008D529F">
        <w:t>whole-</w:t>
      </w:r>
      <w:r>
        <w:t xml:space="preserve">class discussion of student responses. Then, </w:t>
      </w:r>
      <w:r w:rsidR="00203BF3">
        <w:t xml:space="preserve">instruct students to use their </w:t>
      </w:r>
      <w:r>
        <w:t>Rhetoric</w:t>
      </w:r>
      <w:r w:rsidR="007147B8">
        <w:t>al</w:t>
      </w:r>
      <w:r>
        <w:t xml:space="preserve"> </w:t>
      </w:r>
      <w:r w:rsidR="007147B8">
        <w:t>Impact</w:t>
      </w:r>
      <w:r>
        <w:t xml:space="preserve"> </w:t>
      </w:r>
      <w:r w:rsidR="00671FA1">
        <w:t xml:space="preserve">Tracking </w:t>
      </w:r>
      <w:r>
        <w:t>Tool to track and analyze King</w:t>
      </w:r>
      <w:r w:rsidR="006469C2">
        <w:t>’s use of rhetoric in paragraph</w:t>
      </w:r>
      <w:r>
        <w:t xml:space="preserve"> </w:t>
      </w:r>
      <w:r w:rsidR="006469C2">
        <w:t>34</w:t>
      </w:r>
      <w:r>
        <w:t xml:space="preserve">. </w:t>
      </w:r>
    </w:p>
    <w:p w:rsidR="00707670" w:rsidRDefault="00707670" w:rsidP="00707670">
      <w:pPr>
        <w:pStyle w:val="LearningSequenceHeader"/>
      </w:pPr>
      <w:r>
        <w:t>Activity 5</w:t>
      </w:r>
      <w:r w:rsidRPr="00707670">
        <w:t xml:space="preserve">: </w:t>
      </w:r>
      <w:r w:rsidR="00413334">
        <w:t>Quick Write</w:t>
      </w:r>
      <w:r w:rsidRPr="00707670">
        <w:tab/>
      </w:r>
      <w:r w:rsidR="000A4713">
        <w:t>15</w:t>
      </w:r>
      <w:r w:rsidRPr="00707670">
        <w:t>%</w:t>
      </w:r>
    </w:p>
    <w:p w:rsidR="009A2B88" w:rsidRDefault="009A2B88" w:rsidP="009A2B88">
      <w:pPr>
        <w:pStyle w:val="TA"/>
      </w:pPr>
      <w:r>
        <w:t>Instruct students to respond briefly in writing to the following prompt</w:t>
      </w:r>
      <w:r w:rsidR="005455FF">
        <w:t>:</w:t>
      </w:r>
      <w:r w:rsidR="000A65BB">
        <w:t xml:space="preserve"> </w:t>
      </w:r>
    </w:p>
    <w:p w:rsidR="009A2B88" w:rsidRDefault="005455FF" w:rsidP="009A2B88">
      <w:pPr>
        <w:pStyle w:val="Q"/>
      </w:pPr>
      <w:r>
        <w:t>How do King’s use of rhetoric and placement of this paragraph advance his purpose?</w:t>
      </w:r>
    </w:p>
    <w:p w:rsidR="009A2B88" w:rsidRDefault="009A2B88" w:rsidP="009A2B88">
      <w:pPr>
        <w:pStyle w:val="TA"/>
      </w:pPr>
      <w:r>
        <w:t xml:space="preserve">Instruct students to look at their annotations to find evidence. </w:t>
      </w:r>
      <w:r w:rsidR="00FE2E1F">
        <w:t xml:space="preserve">Ask students to use this lesson’s vocabulary wherever possible in their written responses. </w:t>
      </w:r>
      <w:r>
        <w:t xml:space="preserve">Remind students to use the Short Response </w:t>
      </w:r>
      <w:r w:rsidR="001C4370">
        <w:t>Rubric and Checklist</w:t>
      </w:r>
      <w:r w:rsidR="00BC4830">
        <w:t xml:space="preserve"> </w:t>
      </w:r>
      <w:r>
        <w:t>to guide their written responses.</w:t>
      </w:r>
    </w:p>
    <w:p w:rsidR="009A2B88" w:rsidRDefault="009A2B88" w:rsidP="009A2B88">
      <w:pPr>
        <w:pStyle w:val="IN"/>
      </w:pPr>
      <w:r>
        <w:t>Display the</w:t>
      </w:r>
      <w:r w:rsidRPr="002C38DB">
        <w:t xml:space="preserve"> prompt for students to see</w:t>
      </w:r>
      <w:r>
        <w:t>, or provide the prompt in</w:t>
      </w:r>
      <w:r w:rsidRPr="002C38DB">
        <w:t xml:space="preserve"> hard copy</w:t>
      </w:r>
      <w:r>
        <w:t>.</w:t>
      </w:r>
    </w:p>
    <w:p w:rsidR="009A2B88" w:rsidRDefault="009A2B88" w:rsidP="009A2B88">
      <w:pPr>
        <w:pStyle w:val="SA"/>
      </w:pPr>
      <w:r>
        <w:t xml:space="preserve">Students independently answer the prompt using evidence from the text. </w:t>
      </w:r>
    </w:p>
    <w:p w:rsidR="00707670" w:rsidRPr="00707670" w:rsidRDefault="009A2B88" w:rsidP="00707670">
      <w:pPr>
        <w:pStyle w:val="SR"/>
      </w:pPr>
      <w:r>
        <w:t>See the High Performance Response at the beginning of this lesson.</w:t>
      </w:r>
    </w:p>
    <w:p w:rsidR="009403AD" w:rsidRPr="00563CB8" w:rsidRDefault="00C5015B" w:rsidP="00CE2836">
      <w:pPr>
        <w:pStyle w:val="LearningSequenceHeader"/>
      </w:pPr>
      <w:r>
        <w:t>Activity 6</w:t>
      </w:r>
      <w:r w:rsidR="009403AD" w:rsidRPr="00563CB8">
        <w:t xml:space="preserve">: </w:t>
      </w:r>
      <w:r w:rsidR="009403AD">
        <w:t>Closing</w:t>
      </w:r>
      <w:r w:rsidR="009403AD" w:rsidRPr="00563CB8">
        <w:tab/>
      </w:r>
      <w:r w:rsidR="009403AD">
        <w:t>5</w:t>
      </w:r>
      <w:r w:rsidR="009403AD" w:rsidRPr="00563CB8">
        <w:t>%</w:t>
      </w:r>
    </w:p>
    <w:p w:rsidR="00A30BE2" w:rsidRDefault="008E06D9" w:rsidP="008E06D9">
      <w:pPr>
        <w:pStyle w:val="TA"/>
      </w:pPr>
      <w:r w:rsidRPr="00E51822">
        <w:rPr>
          <w:szCs w:val="20"/>
          <w:shd w:val="clear" w:color="auto" w:fill="FFFFFF"/>
        </w:rPr>
        <w:t>Display</w:t>
      </w:r>
      <w:r>
        <w:rPr>
          <w:szCs w:val="20"/>
          <w:shd w:val="clear" w:color="auto" w:fill="FFFFFF"/>
        </w:rPr>
        <w:t xml:space="preserve"> and distribute</w:t>
      </w:r>
      <w:r w:rsidRPr="00E51822">
        <w:rPr>
          <w:szCs w:val="20"/>
          <w:shd w:val="clear" w:color="auto" w:fill="FFFFFF"/>
        </w:rPr>
        <w:t xml:space="preserve"> </w:t>
      </w:r>
      <w:r>
        <w:rPr>
          <w:szCs w:val="20"/>
          <w:shd w:val="clear" w:color="auto" w:fill="FFFFFF"/>
        </w:rPr>
        <w:t xml:space="preserve">the </w:t>
      </w:r>
      <w:r w:rsidRPr="00E51822">
        <w:rPr>
          <w:szCs w:val="20"/>
          <w:shd w:val="clear" w:color="auto" w:fill="FFFFFF"/>
        </w:rPr>
        <w:t>homework assignment. For homework, instruct students</w:t>
      </w:r>
      <w:r>
        <w:rPr>
          <w:szCs w:val="20"/>
          <w:shd w:val="clear" w:color="auto" w:fill="FFFFFF"/>
        </w:rPr>
        <w:t xml:space="preserve"> t</w:t>
      </w:r>
      <w:r w:rsidR="00697507">
        <w:rPr>
          <w:szCs w:val="20"/>
          <w:shd w:val="clear" w:color="auto" w:fill="FFFFFF"/>
        </w:rPr>
        <w:t>o</w:t>
      </w:r>
      <w:r w:rsidR="00697507">
        <w:t xml:space="preserve"> </w:t>
      </w:r>
      <w:r>
        <w:t>preview the following lesson’s text by annotating paragraph</w:t>
      </w:r>
      <w:r w:rsidR="00697507">
        <w:t>s</w:t>
      </w:r>
      <w:r>
        <w:t xml:space="preserve"> 3</w:t>
      </w:r>
      <w:r w:rsidR="00697507">
        <w:t>5</w:t>
      </w:r>
      <w:r w:rsidR="004F5042">
        <w:t>–</w:t>
      </w:r>
      <w:r w:rsidR="00697507">
        <w:t>39</w:t>
      </w:r>
      <w:r w:rsidR="00386990">
        <w:t xml:space="preserve"> </w:t>
      </w:r>
      <w:r w:rsidR="006B1931">
        <w:t>(</w:t>
      </w:r>
      <w:r w:rsidR="00386990">
        <w:t xml:space="preserve">from “I must close now. But before closing” </w:t>
      </w:r>
      <w:r w:rsidR="00C46A32">
        <w:t>to “I beg God to forgive me</w:t>
      </w:r>
      <w:r w:rsidR="00BC4830">
        <w:t>”</w:t>
      </w:r>
      <w:r w:rsidR="006B1931">
        <w:t>)</w:t>
      </w:r>
      <w:r w:rsidR="00C46A32">
        <w:t>,</w:t>
      </w:r>
      <w:r>
        <w:t xml:space="preserve"> using the annotation codes from </w:t>
      </w:r>
      <w:r w:rsidR="00A30BE2">
        <w:t>10.2.1 Lesson 1</w:t>
      </w:r>
      <w:r>
        <w:t xml:space="preserve">. </w:t>
      </w:r>
    </w:p>
    <w:p w:rsidR="008E06D9" w:rsidRDefault="008E06D9" w:rsidP="00A30BE2">
      <w:pPr>
        <w:pStyle w:val="TA"/>
      </w:pPr>
      <w:r>
        <w:t xml:space="preserve">Also for homework, students should continue to read their </w:t>
      </w:r>
      <w:r w:rsidR="001C4370">
        <w:t>AIR</w:t>
      </w:r>
      <w:r w:rsidR="00BC4830">
        <w:t xml:space="preserve"> </w:t>
      </w:r>
      <w:r>
        <w:t xml:space="preserve">text through the lens of </w:t>
      </w:r>
      <w:r w:rsidR="00370465">
        <w:t>a</w:t>
      </w:r>
      <w:r>
        <w:t xml:space="preserve"> focus standard </w:t>
      </w:r>
      <w:r w:rsidR="00370465">
        <w:t>of their choice</w:t>
      </w:r>
      <w:r>
        <w:t xml:space="preserve"> and prepare for a 3–5 minute discussion of their text based on that standard.</w:t>
      </w:r>
    </w:p>
    <w:p w:rsidR="009403AD" w:rsidRDefault="008E06D9" w:rsidP="00707670">
      <w:pPr>
        <w:pStyle w:val="SA"/>
      </w:pPr>
      <w:r>
        <w:t>Students follow along.</w:t>
      </w:r>
    </w:p>
    <w:p w:rsidR="00C4787C" w:rsidRDefault="00C4787C" w:rsidP="00E946A0">
      <w:pPr>
        <w:pStyle w:val="Heading1"/>
      </w:pPr>
      <w:r>
        <w:t>Homework</w:t>
      </w:r>
    </w:p>
    <w:p w:rsidR="00AF7A1A" w:rsidRDefault="00697507" w:rsidP="00AF7A1A">
      <w:r>
        <w:t>Preview</w:t>
      </w:r>
      <w:r w:rsidR="00AF7A1A">
        <w:t xml:space="preserve"> the following lesson’s text by annotating paragraph</w:t>
      </w:r>
      <w:r>
        <w:t>s</w:t>
      </w:r>
      <w:r w:rsidR="00AF7A1A">
        <w:t xml:space="preserve"> 3</w:t>
      </w:r>
      <w:r>
        <w:t>5</w:t>
      </w:r>
      <w:r w:rsidR="004F5042">
        <w:t>–</w:t>
      </w:r>
      <w:r>
        <w:t>39</w:t>
      </w:r>
      <w:r w:rsidR="00AF7A1A">
        <w:t xml:space="preserve"> using the annotation codes from </w:t>
      </w:r>
      <w:r>
        <w:t>10</w:t>
      </w:r>
      <w:r w:rsidR="00AF7A1A">
        <w:t>.</w:t>
      </w:r>
      <w:r w:rsidR="00012D2B">
        <w:t>2.</w:t>
      </w:r>
      <w:r w:rsidR="00AF7A1A">
        <w:t>1</w:t>
      </w:r>
      <w:r w:rsidR="00012D2B">
        <w:t xml:space="preserve"> Lesson 1</w:t>
      </w:r>
      <w:r w:rsidR="00AF7A1A">
        <w:t>.</w:t>
      </w:r>
    </w:p>
    <w:p w:rsidR="002041CD" w:rsidRDefault="00AF7A1A" w:rsidP="00697507">
      <w:r>
        <w:t>Also, continue</w:t>
      </w:r>
      <w:r w:rsidRPr="001B01DD">
        <w:t xml:space="preserve"> reading your </w:t>
      </w:r>
      <w:r w:rsidR="001C4370">
        <w:t>AIR</w:t>
      </w:r>
      <w:r w:rsidR="00BC4830">
        <w:t xml:space="preserve"> </w:t>
      </w:r>
      <w:r w:rsidRPr="001B01DD">
        <w:t xml:space="preserve">text through the lens of </w:t>
      </w:r>
      <w:r w:rsidR="00370465">
        <w:t>a</w:t>
      </w:r>
      <w:r w:rsidRPr="001B01DD">
        <w:t xml:space="preserve"> </w:t>
      </w:r>
      <w:r>
        <w:t xml:space="preserve">focus standard </w:t>
      </w:r>
      <w:r w:rsidR="00370465">
        <w:t>of your choice</w:t>
      </w:r>
      <w:r w:rsidRPr="001B01DD">
        <w:t xml:space="preserve"> and prepare for a 3–5 minute discussion of your text based on that standar</w:t>
      </w:r>
      <w:r>
        <w:t>d.</w:t>
      </w:r>
    </w:p>
    <w:p w:rsidR="00144079" w:rsidRDefault="00144079" w:rsidP="00697507"/>
    <w:p w:rsidR="000A4713" w:rsidRDefault="000A4713" w:rsidP="00D05481">
      <w:pPr>
        <w:spacing w:before="0" w:after="0" w:line="240" w:lineRule="auto"/>
        <w:sectPr w:rsidR="000A4713">
          <w:headerReference w:type="default" r:id="rId8"/>
          <w:footerReference w:type="default" r:id="rId9"/>
          <w:pgSz w:w="12240" w:h="15840"/>
          <w:pgMar w:top="1440" w:right="1440" w:bottom="1440" w:left="1440" w:header="432" w:footer="648" w:gutter="0"/>
          <w:cols w:space="720"/>
          <w:docGrid w:linePitch="299"/>
        </w:sectPr>
      </w:pPr>
    </w:p>
    <w:p w:rsidR="00CD473B" w:rsidRDefault="00734DA9" w:rsidP="003251B9">
      <w:pPr>
        <w:pStyle w:val="ToolHeader"/>
      </w:pPr>
      <w:r>
        <w:t xml:space="preserve">Model </w:t>
      </w:r>
      <w:r w:rsidR="00CD473B">
        <w:t xml:space="preserve">Rhetorical Impact </w:t>
      </w:r>
      <w:r w:rsidR="00671FA1">
        <w:t xml:space="preserve">Tracking </w:t>
      </w:r>
      <w:r w:rsidR="00CD473B">
        <w:t>Tool</w:t>
      </w:r>
    </w:p>
    <w:tbl>
      <w:tblPr>
        <w:tblStyle w:val="TableGrid"/>
        <w:tblW w:w="0" w:type="auto"/>
        <w:tblLook w:val="04A0"/>
      </w:tblPr>
      <w:tblGrid>
        <w:gridCol w:w="820"/>
        <w:gridCol w:w="4238"/>
        <w:gridCol w:w="810"/>
        <w:gridCol w:w="4230"/>
        <w:gridCol w:w="810"/>
        <w:gridCol w:w="2160"/>
      </w:tblGrid>
      <w:tr w:rsidR="00CD473B" w:rsidRPr="00707670">
        <w:trPr>
          <w:trHeight w:val="557"/>
        </w:trPr>
        <w:tc>
          <w:tcPr>
            <w:tcW w:w="820" w:type="dxa"/>
            <w:shd w:val="clear" w:color="auto" w:fill="D9D9D9" w:themeFill="background1" w:themeFillShade="D9"/>
            <w:vAlign w:val="center"/>
          </w:tcPr>
          <w:p w:rsidR="00CD473B" w:rsidRPr="00707670" w:rsidRDefault="00CD473B" w:rsidP="000A4713">
            <w:pPr>
              <w:pStyle w:val="TableText"/>
              <w:rPr>
                <w:b/>
              </w:rPr>
            </w:pPr>
            <w:r w:rsidRPr="00707670">
              <w:rPr>
                <w:b/>
              </w:rPr>
              <w:t>Name:</w:t>
            </w:r>
          </w:p>
        </w:tc>
        <w:tc>
          <w:tcPr>
            <w:tcW w:w="4238" w:type="dxa"/>
            <w:vAlign w:val="center"/>
          </w:tcPr>
          <w:p w:rsidR="00CD473B" w:rsidRPr="00707670" w:rsidRDefault="00CD473B" w:rsidP="000A4713">
            <w:pPr>
              <w:pStyle w:val="TableText"/>
              <w:rPr>
                <w:b/>
              </w:rPr>
            </w:pPr>
          </w:p>
        </w:tc>
        <w:tc>
          <w:tcPr>
            <w:tcW w:w="810" w:type="dxa"/>
            <w:shd w:val="clear" w:color="auto" w:fill="D9D9D9" w:themeFill="background1" w:themeFillShade="D9"/>
            <w:vAlign w:val="center"/>
          </w:tcPr>
          <w:p w:rsidR="00CD473B" w:rsidRPr="00707670" w:rsidRDefault="00CD473B" w:rsidP="000A4713">
            <w:pPr>
              <w:pStyle w:val="TableText"/>
              <w:rPr>
                <w:b/>
              </w:rPr>
            </w:pPr>
            <w:r w:rsidRPr="00707670">
              <w:rPr>
                <w:b/>
              </w:rPr>
              <w:t>Class:</w:t>
            </w:r>
          </w:p>
        </w:tc>
        <w:tc>
          <w:tcPr>
            <w:tcW w:w="4230" w:type="dxa"/>
            <w:vAlign w:val="center"/>
          </w:tcPr>
          <w:p w:rsidR="00CD473B" w:rsidRPr="00707670" w:rsidRDefault="00CD473B" w:rsidP="000A4713">
            <w:pPr>
              <w:pStyle w:val="TableText"/>
              <w:rPr>
                <w:b/>
              </w:rPr>
            </w:pPr>
          </w:p>
        </w:tc>
        <w:tc>
          <w:tcPr>
            <w:tcW w:w="810" w:type="dxa"/>
            <w:shd w:val="clear" w:color="auto" w:fill="D9D9D9" w:themeFill="background1" w:themeFillShade="D9"/>
            <w:vAlign w:val="center"/>
          </w:tcPr>
          <w:p w:rsidR="00CD473B" w:rsidRPr="00707670" w:rsidRDefault="00CD473B" w:rsidP="000A4713">
            <w:pPr>
              <w:pStyle w:val="TableText"/>
              <w:rPr>
                <w:b/>
              </w:rPr>
            </w:pPr>
            <w:r w:rsidRPr="00707670">
              <w:rPr>
                <w:b/>
              </w:rPr>
              <w:t>Date:</w:t>
            </w:r>
          </w:p>
        </w:tc>
        <w:tc>
          <w:tcPr>
            <w:tcW w:w="2160" w:type="dxa"/>
            <w:vAlign w:val="center"/>
          </w:tcPr>
          <w:p w:rsidR="00CD473B" w:rsidRPr="00707670" w:rsidRDefault="00CD473B" w:rsidP="000A4713">
            <w:pPr>
              <w:pStyle w:val="TableText"/>
              <w:rPr>
                <w:b/>
              </w:rPr>
            </w:pPr>
          </w:p>
        </w:tc>
      </w:tr>
    </w:tbl>
    <w:p w:rsidR="00F52909" w:rsidRDefault="00F52909" w:rsidP="00CD473B">
      <w:pPr>
        <w:spacing w:before="0" w:after="0"/>
        <w:rPr>
          <w:sz w:val="10"/>
        </w:rPr>
      </w:pPr>
    </w:p>
    <w:tbl>
      <w:tblPr>
        <w:tblStyle w:val="TableGrid"/>
        <w:tblW w:w="0" w:type="auto"/>
        <w:tblLook w:val="04A0"/>
      </w:tblPr>
      <w:tblGrid>
        <w:gridCol w:w="13068"/>
      </w:tblGrid>
      <w:tr w:rsidR="00F52909" w:rsidRPr="007A0ED6">
        <w:trPr>
          <w:trHeight w:val="557"/>
        </w:trPr>
        <w:tc>
          <w:tcPr>
            <w:tcW w:w="13068" w:type="dxa"/>
            <w:shd w:val="clear" w:color="auto" w:fill="D9D9D9" w:themeFill="background1" w:themeFillShade="D9"/>
            <w:vAlign w:val="center"/>
          </w:tcPr>
          <w:p w:rsidR="00F52909" w:rsidRPr="007A0ED6" w:rsidRDefault="005D466E" w:rsidP="00F1623B">
            <w:pPr>
              <w:pStyle w:val="TableText"/>
              <w:rPr>
                <w:b/>
              </w:rPr>
            </w:pPr>
            <w:r>
              <w:rPr>
                <w:b/>
              </w:rPr>
              <w:t>Directions</w:t>
            </w:r>
            <w:r w:rsidRPr="00C1224F">
              <w:rPr>
                <w:b/>
              </w:rPr>
              <w:t>:</w:t>
            </w:r>
            <w:r>
              <w:rPr>
                <w:b/>
              </w:rPr>
              <w:t xml:space="preserve"> </w:t>
            </w:r>
            <w:r w:rsidRPr="00C33257">
              <w:t>Identify and record each of the following elements of the author’s argument in the text (or portion of text): central claim, supporting claims, evidence, and reasoning. Remember that evidence supports claims and reasoning connects evidence to a claim. Reasoning also may explain the relationship among claims or across evidence.</w:t>
            </w:r>
          </w:p>
        </w:tc>
      </w:tr>
    </w:tbl>
    <w:p w:rsidR="00C7197A" w:rsidRDefault="00C7197A" w:rsidP="00CD473B">
      <w:pPr>
        <w:spacing w:before="0" w:after="0"/>
        <w:rPr>
          <w:sz w:val="10"/>
        </w:rPr>
      </w:pPr>
    </w:p>
    <w:tbl>
      <w:tblPr>
        <w:tblStyle w:val="TableGrid"/>
        <w:tblW w:w="0" w:type="auto"/>
        <w:tblLook w:val="04A0"/>
      </w:tblPr>
      <w:tblGrid>
        <w:gridCol w:w="820"/>
        <w:gridCol w:w="12248"/>
      </w:tblGrid>
      <w:tr w:rsidR="00C7197A" w:rsidRPr="007A0ED6">
        <w:trPr>
          <w:trHeight w:val="557"/>
        </w:trPr>
        <w:tc>
          <w:tcPr>
            <w:tcW w:w="820" w:type="dxa"/>
            <w:shd w:val="clear" w:color="auto" w:fill="D9D9D9" w:themeFill="background1" w:themeFillShade="D9"/>
            <w:vAlign w:val="center"/>
          </w:tcPr>
          <w:p w:rsidR="00C7197A" w:rsidRPr="007A0ED6" w:rsidRDefault="00C7197A" w:rsidP="00F1623B">
            <w:pPr>
              <w:pStyle w:val="TableText"/>
              <w:rPr>
                <w:b/>
              </w:rPr>
            </w:pPr>
            <w:r w:rsidRPr="007A0ED6">
              <w:rPr>
                <w:b/>
              </w:rPr>
              <w:t>Text:</w:t>
            </w:r>
          </w:p>
        </w:tc>
        <w:tc>
          <w:tcPr>
            <w:tcW w:w="12248" w:type="dxa"/>
            <w:vAlign w:val="center"/>
          </w:tcPr>
          <w:p w:rsidR="00C7197A" w:rsidRPr="00F52909" w:rsidRDefault="00C7197A" w:rsidP="00F1623B">
            <w:pPr>
              <w:pStyle w:val="TableText"/>
            </w:pPr>
            <w:r w:rsidRPr="00F52909">
              <w:t>“Letter from Birmingham Jail”</w:t>
            </w:r>
          </w:p>
        </w:tc>
      </w:tr>
    </w:tbl>
    <w:p w:rsidR="00CD473B" w:rsidRPr="003251B9" w:rsidRDefault="00CD473B" w:rsidP="00CD473B">
      <w:pPr>
        <w:spacing w:before="0" w:after="0"/>
        <w:rPr>
          <w:sz w:val="10"/>
          <w:szCs w:val="10"/>
        </w:rPr>
      </w:pPr>
    </w:p>
    <w:tbl>
      <w:tblPr>
        <w:tblStyle w:val="TableGrid"/>
        <w:tblW w:w="13068" w:type="dxa"/>
        <w:tblLayout w:type="fixed"/>
        <w:tblLook w:val="04A0"/>
      </w:tblPr>
      <w:tblGrid>
        <w:gridCol w:w="13068"/>
      </w:tblGrid>
      <w:tr w:rsidR="00CD473B" w:rsidRPr="007A0ED6">
        <w:tc>
          <w:tcPr>
            <w:tcW w:w="13068" w:type="dxa"/>
            <w:shd w:val="clear" w:color="auto" w:fill="D9D9D9" w:themeFill="background1" w:themeFillShade="D9"/>
          </w:tcPr>
          <w:p w:rsidR="00CD473B" w:rsidRPr="007A0ED6" w:rsidRDefault="00CD473B" w:rsidP="007A0ED6">
            <w:pPr>
              <w:pStyle w:val="ToolTableText"/>
              <w:spacing w:after="60"/>
            </w:pPr>
            <w:r w:rsidRPr="007A0ED6">
              <w:t>RI.9-10.6: Determine an author’s point of view or purpose in a text and analyze how an author uses rhetoric to advance that point of view or purpose.</w:t>
            </w:r>
          </w:p>
        </w:tc>
      </w:tr>
    </w:tbl>
    <w:p w:rsidR="000942F7" w:rsidRPr="000942F7" w:rsidRDefault="000942F7" w:rsidP="000942F7">
      <w:pPr>
        <w:spacing w:before="0" w:after="0"/>
        <w:rPr>
          <w:sz w:val="10"/>
        </w:rPr>
      </w:pPr>
    </w:p>
    <w:tbl>
      <w:tblPr>
        <w:tblStyle w:val="TableGrid"/>
        <w:tblW w:w="13068" w:type="dxa"/>
        <w:tblLayout w:type="fixed"/>
        <w:tblLook w:val="04A0"/>
      </w:tblPr>
      <w:tblGrid>
        <w:gridCol w:w="2538"/>
        <w:gridCol w:w="4590"/>
        <w:gridCol w:w="5940"/>
      </w:tblGrid>
      <w:tr w:rsidR="00CD473B" w:rsidRPr="007A0ED6">
        <w:tc>
          <w:tcPr>
            <w:tcW w:w="2538" w:type="dxa"/>
            <w:shd w:val="clear" w:color="auto" w:fill="D9D9D9"/>
          </w:tcPr>
          <w:p w:rsidR="00CD473B" w:rsidRPr="007A0ED6" w:rsidRDefault="00CD473B" w:rsidP="007A0ED6">
            <w:pPr>
              <w:pStyle w:val="ToolTableText"/>
              <w:spacing w:after="60"/>
              <w:rPr>
                <w:b/>
              </w:rPr>
            </w:pPr>
            <w:r w:rsidRPr="007A0ED6">
              <w:rPr>
                <w:b/>
              </w:rPr>
              <w:t>Rhetorical device and definition</w:t>
            </w:r>
          </w:p>
        </w:tc>
        <w:tc>
          <w:tcPr>
            <w:tcW w:w="4590" w:type="dxa"/>
            <w:shd w:val="clear" w:color="auto" w:fill="D9D9D9"/>
          </w:tcPr>
          <w:p w:rsidR="00CD473B" w:rsidRPr="007A0ED6" w:rsidRDefault="00CD473B" w:rsidP="007A0ED6">
            <w:pPr>
              <w:spacing w:after="60"/>
              <w:rPr>
                <w:b/>
              </w:rPr>
            </w:pPr>
            <w:r w:rsidRPr="007A0ED6">
              <w:rPr>
                <w:b/>
              </w:rPr>
              <w:t>Examples of the rhetorical device in the text (with paragraph or page reference)</w:t>
            </w:r>
          </w:p>
        </w:tc>
        <w:tc>
          <w:tcPr>
            <w:tcW w:w="5940" w:type="dxa"/>
            <w:shd w:val="clear" w:color="auto" w:fill="D9D9D9"/>
          </w:tcPr>
          <w:p w:rsidR="00CD473B" w:rsidRPr="007A0ED6" w:rsidRDefault="00CD473B" w:rsidP="007A0ED6">
            <w:pPr>
              <w:spacing w:after="60"/>
              <w:rPr>
                <w:b/>
              </w:rPr>
            </w:pPr>
            <w:r w:rsidRPr="007A0ED6">
              <w:rPr>
                <w:b/>
              </w:rPr>
              <w:t>Impact of the rhetorical device on point of view or purpose</w:t>
            </w:r>
          </w:p>
        </w:tc>
      </w:tr>
      <w:tr w:rsidR="00734DA9" w:rsidRPr="007A0ED6">
        <w:tc>
          <w:tcPr>
            <w:tcW w:w="2538" w:type="dxa"/>
          </w:tcPr>
          <w:p w:rsidR="00734DA9" w:rsidRPr="007A0ED6" w:rsidRDefault="00734DA9" w:rsidP="007A0ED6">
            <w:pPr>
              <w:pStyle w:val="ToolTableText"/>
              <w:spacing w:after="60"/>
            </w:pPr>
            <w:r w:rsidRPr="007A0ED6">
              <w:t>Repetition</w:t>
            </w:r>
          </w:p>
        </w:tc>
        <w:tc>
          <w:tcPr>
            <w:tcW w:w="4590" w:type="dxa"/>
            <w:shd w:val="clear" w:color="auto" w:fill="auto"/>
          </w:tcPr>
          <w:p w:rsidR="00734DA9" w:rsidRPr="007A0ED6" w:rsidRDefault="00734DA9" w:rsidP="007A0ED6">
            <w:pPr>
              <w:spacing w:after="60"/>
              <w:rPr>
                <w:rFonts w:asciiTheme="majorHAnsi" w:eastAsiaTheme="majorEastAsia" w:hAnsiTheme="majorHAnsi" w:cstheme="majorBidi"/>
                <w:i/>
                <w:iCs/>
                <w:color w:val="404040" w:themeColor="text1" w:themeTint="BF"/>
              </w:rPr>
            </w:pPr>
            <w:r w:rsidRPr="007A0ED6">
              <w:t>Repetition of “I have no despair about the future, I have no fear about the outcome of our struggle in Birmingham”</w:t>
            </w:r>
            <w:r w:rsidR="00006BD0">
              <w:t xml:space="preserve"> (</w:t>
            </w:r>
            <w:r w:rsidR="006B1931">
              <w:t>par.</w:t>
            </w:r>
            <w:r w:rsidR="00006BD0">
              <w:t xml:space="preserve"> 34)</w:t>
            </w:r>
          </w:p>
          <w:p w:rsidR="00734DA9" w:rsidRPr="007A0ED6" w:rsidRDefault="00734DA9" w:rsidP="007A0ED6">
            <w:pPr>
              <w:spacing w:after="60"/>
            </w:pPr>
            <w:r w:rsidRPr="007A0ED6">
              <w:t>Repetition of the phrase “even if”</w:t>
            </w:r>
            <w:r w:rsidR="00006BD0">
              <w:t xml:space="preserve"> (</w:t>
            </w:r>
            <w:r w:rsidR="006B1931">
              <w:t>par.</w:t>
            </w:r>
            <w:r w:rsidR="00006BD0">
              <w:t xml:space="preserve"> 34)</w:t>
            </w:r>
          </w:p>
          <w:p w:rsidR="00734DA9" w:rsidRPr="007A0ED6" w:rsidRDefault="00734DA9" w:rsidP="00373389">
            <w:pPr>
              <w:spacing w:after="60"/>
            </w:pPr>
            <w:r w:rsidRPr="007A0ED6">
              <w:t xml:space="preserve">Repetition of the words </w:t>
            </w:r>
            <w:r w:rsidRPr="00012D2B">
              <w:rPr>
                <w:i/>
              </w:rPr>
              <w:t>goal</w:t>
            </w:r>
            <w:r w:rsidRPr="007A0ED6">
              <w:t xml:space="preserve"> and </w:t>
            </w:r>
            <w:r w:rsidRPr="00012D2B">
              <w:rPr>
                <w:i/>
              </w:rPr>
              <w:t>freedom</w:t>
            </w:r>
            <w:r w:rsidRPr="007A0ED6">
              <w:t xml:space="preserve"> </w:t>
            </w:r>
            <w:r w:rsidR="00006BD0">
              <w:t>(</w:t>
            </w:r>
            <w:r w:rsidR="006B1931">
              <w:t>par.</w:t>
            </w:r>
            <w:r w:rsidR="00006BD0">
              <w:t xml:space="preserve"> 34)</w:t>
            </w:r>
          </w:p>
        </w:tc>
        <w:tc>
          <w:tcPr>
            <w:tcW w:w="5940" w:type="dxa"/>
            <w:shd w:val="clear" w:color="auto" w:fill="auto"/>
          </w:tcPr>
          <w:p w:rsidR="00734DA9" w:rsidRPr="007A0ED6" w:rsidRDefault="00734DA9" w:rsidP="007A0ED6">
            <w:pPr>
              <w:spacing w:after="60"/>
              <w:rPr>
                <w:rFonts w:asciiTheme="majorHAnsi" w:eastAsiaTheme="majorEastAsia" w:hAnsiTheme="majorHAnsi" w:cstheme="majorBidi"/>
                <w:i/>
                <w:iCs/>
                <w:color w:val="404040" w:themeColor="text1" w:themeTint="BF"/>
              </w:rPr>
            </w:pPr>
            <w:r w:rsidRPr="007A0ED6">
              <w:t>King uses repetition to emphasize his claims. Also, he uses repetition of the phrase “even if” to link the ideas of the church failing to come to the aid of his cause and his motives being “misunderstood”</w:t>
            </w:r>
            <w:r w:rsidR="00006BD0">
              <w:t xml:space="preserve"> (</w:t>
            </w:r>
            <w:r w:rsidR="006B1931">
              <w:t>par.</w:t>
            </w:r>
            <w:r w:rsidR="00006BD0">
              <w:t xml:space="preserve"> 34).</w:t>
            </w:r>
            <w:r w:rsidRPr="007A0ED6">
              <w:t xml:space="preserve"> </w:t>
            </w:r>
          </w:p>
          <w:p w:rsidR="00734DA9" w:rsidRPr="007A0ED6" w:rsidRDefault="00734DA9" w:rsidP="007A0ED6">
            <w:pPr>
              <w:spacing w:after="60"/>
              <w:rPr>
                <w:color w:val="4F81BD" w:themeColor="accent1"/>
              </w:rPr>
            </w:pPr>
            <w:r w:rsidRPr="007A0ED6">
              <w:t xml:space="preserve">The repetition of “goal” and “freedom” creates a link between the King’s purpose and the ideal of America. </w:t>
            </w:r>
          </w:p>
        </w:tc>
      </w:tr>
      <w:tr w:rsidR="00734DA9" w:rsidRPr="007A0ED6">
        <w:tc>
          <w:tcPr>
            <w:tcW w:w="2538" w:type="dxa"/>
          </w:tcPr>
          <w:p w:rsidR="00734DA9" w:rsidRPr="007A0ED6" w:rsidRDefault="00734DA9" w:rsidP="007A0ED6">
            <w:pPr>
              <w:pStyle w:val="ToolTableText"/>
              <w:spacing w:after="60"/>
              <w:rPr>
                <w:b/>
              </w:rPr>
            </w:pPr>
            <w:r w:rsidRPr="007A0ED6">
              <w:rPr>
                <w:b/>
              </w:rPr>
              <w:t>Synecdoche:</w:t>
            </w:r>
            <w:r w:rsidR="007642BD" w:rsidRPr="007A0ED6">
              <w:rPr>
                <w:b/>
              </w:rPr>
              <w:t xml:space="preserve"> </w:t>
            </w:r>
            <w:r w:rsidR="007642BD" w:rsidRPr="007A0ED6">
              <w:t>a figure of speech in which a part is used for the whole or the whole for a part</w:t>
            </w:r>
          </w:p>
        </w:tc>
        <w:tc>
          <w:tcPr>
            <w:tcW w:w="4590" w:type="dxa"/>
            <w:shd w:val="clear" w:color="auto" w:fill="auto"/>
          </w:tcPr>
          <w:p w:rsidR="00734DA9" w:rsidRPr="007A0ED6" w:rsidRDefault="00734DA9" w:rsidP="006B1931">
            <w:pPr>
              <w:spacing w:after="60"/>
            </w:pPr>
            <w:r w:rsidRPr="007A0ED6">
              <w:t>“Before the pen of Jefferson scratched across the pages of history the majestic words of the Declaration of Independence, we were here”</w:t>
            </w:r>
            <w:r w:rsidR="00FB6643">
              <w:t xml:space="preserve"> (</w:t>
            </w:r>
            <w:r w:rsidR="006B1931">
              <w:t>par.</w:t>
            </w:r>
            <w:r w:rsidR="00FB6643">
              <w:t xml:space="preserve"> 34)</w:t>
            </w:r>
            <w:r w:rsidR="00BC4830">
              <w:t>.</w:t>
            </w:r>
          </w:p>
        </w:tc>
        <w:tc>
          <w:tcPr>
            <w:tcW w:w="5940" w:type="dxa"/>
            <w:shd w:val="clear" w:color="auto" w:fill="auto"/>
          </w:tcPr>
          <w:p w:rsidR="00734DA9" w:rsidRPr="007A0ED6" w:rsidRDefault="00734DA9" w:rsidP="007A0ED6">
            <w:pPr>
              <w:spacing w:after="60"/>
            </w:pPr>
            <w:r w:rsidRPr="007A0ED6">
              <w:t>Imagery highlights and increases vividness of the reference to Jefferson and the Declaration of Independence</w:t>
            </w:r>
            <w:r w:rsidR="00671FA1" w:rsidRPr="007A0ED6">
              <w:t>.</w:t>
            </w:r>
          </w:p>
        </w:tc>
      </w:tr>
    </w:tbl>
    <w:p w:rsidR="002041CD" w:rsidRPr="000942F7" w:rsidRDefault="002041CD" w:rsidP="00707670">
      <w:pPr>
        <w:rPr>
          <w:sz w:val="16"/>
        </w:rPr>
      </w:pPr>
      <w:bookmarkStart w:id="0" w:name="_GoBack"/>
      <w:bookmarkEnd w:id="0"/>
    </w:p>
    <w:sectPr w:rsidR="002041CD" w:rsidRPr="000942F7" w:rsidSect="007A0ED6">
      <w:headerReference w:type="default" r:id="rId10"/>
      <w:footerReference w:type="even" r:id="rId11"/>
      <w:footerReference w:type="default" r:id="rId12"/>
      <w:pgSz w:w="15840" w:h="12240" w:orient="landscape"/>
      <w:pgMar w:top="1440" w:right="1440" w:bottom="1440" w:left="1440"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FFB" w:rsidRDefault="006E2FFB" w:rsidP="00E946A0">
      <w:r>
        <w:separator/>
      </w:r>
    </w:p>
    <w:p w:rsidR="006E2FFB" w:rsidRDefault="006E2FFB" w:rsidP="00E946A0"/>
  </w:endnote>
  <w:endnote w:type="continuationSeparator" w:id="0">
    <w:p w:rsidR="006E2FFB" w:rsidRDefault="006E2FFB" w:rsidP="00E946A0">
      <w:r>
        <w:continuationSeparator/>
      </w:r>
    </w:p>
    <w:p w:rsidR="006E2FFB" w:rsidRDefault="006E2FFB" w:rsidP="00E946A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embedRegular r:id="rId1" w:subsetted="1" w:fontKey="{CFBC281B-86D1-474D-9003-ACC3CE41E552}"/>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embedRegular r:id="rId2" w:subsetted="1" w:fontKey="{A64C0AC6-C79D-4026-B8A3-DBFBE9065B91}"/>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272" w:rsidRPr="00563CB8" w:rsidRDefault="00702272" w:rsidP="00702272">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702272">
      <w:trPr>
        <w:trHeight w:val="705"/>
      </w:trPr>
      <w:tc>
        <w:tcPr>
          <w:tcW w:w="4609" w:type="dxa"/>
          <w:shd w:val="clear" w:color="auto" w:fill="auto"/>
          <w:vAlign w:val="center"/>
        </w:tcPr>
        <w:p w:rsidR="00702272" w:rsidRPr="002E4C92" w:rsidRDefault="00702272" w:rsidP="00702272">
          <w:pPr>
            <w:pStyle w:val="FooterText"/>
          </w:pPr>
          <w:r w:rsidRPr="002E4C92">
            <w:t>File:</w:t>
          </w:r>
          <w:r w:rsidRPr="0039525B">
            <w:rPr>
              <w:b w:val="0"/>
            </w:rPr>
            <w:t xml:space="preserve"> </w:t>
          </w:r>
          <w:r>
            <w:rPr>
              <w:b w:val="0"/>
            </w:rPr>
            <w:t>10.2.1 Lesson 16</w:t>
          </w:r>
          <w:r w:rsidRPr="002E4C92">
            <w:t xml:space="preserve"> Date:</w:t>
          </w:r>
          <w:r w:rsidR="000942F7">
            <w:rPr>
              <w:b w:val="0"/>
            </w:rPr>
            <w:t xml:space="preserve"> 4/18</w:t>
          </w:r>
          <w:r w:rsidRPr="0039525B">
            <w:rPr>
              <w:b w:val="0"/>
            </w:rPr>
            <w:t>/1</w:t>
          </w:r>
          <w:r>
            <w:rPr>
              <w:b w:val="0"/>
            </w:rPr>
            <w:t>4</w:t>
          </w:r>
          <w:r w:rsidRPr="0039525B">
            <w:rPr>
              <w:b w:val="0"/>
            </w:rPr>
            <w:t xml:space="preserve"> </w:t>
          </w:r>
          <w:r w:rsidRPr="002E4C92">
            <w:t>Classroom Use:</w:t>
          </w:r>
          <w:r>
            <w:rPr>
              <w:b w:val="0"/>
            </w:rPr>
            <w:t xml:space="preserve"> Starting 4</w:t>
          </w:r>
          <w:r w:rsidRPr="0039525B">
            <w:rPr>
              <w:b w:val="0"/>
            </w:rPr>
            <w:t>/201</w:t>
          </w:r>
          <w:r>
            <w:rPr>
              <w:b w:val="0"/>
            </w:rPr>
            <w:t>4</w:t>
          </w:r>
          <w:r w:rsidRPr="0039525B">
            <w:rPr>
              <w:b w:val="0"/>
            </w:rPr>
            <w:t xml:space="preserve"> </w:t>
          </w:r>
        </w:p>
        <w:p w:rsidR="00702272" w:rsidRPr="0039525B" w:rsidRDefault="00702272" w:rsidP="00702272">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702272" w:rsidRPr="0039525B" w:rsidRDefault="00702272" w:rsidP="00702272">
          <w:pPr>
            <w:pStyle w:val="FooterText"/>
            <w:rPr>
              <w:b w:val="0"/>
              <w:i/>
            </w:rPr>
          </w:pPr>
          <w:r w:rsidRPr="0039525B">
            <w:rPr>
              <w:b w:val="0"/>
              <w:i/>
              <w:sz w:val="12"/>
            </w:rPr>
            <w:t>Creative Commons Attribution-NonCommercial-ShareAlike 3.0 Unported License</w:t>
          </w:r>
        </w:p>
        <w:p w:rsidR="00702272" w:rsidRPr="002E4C92" w:rsidRDefault="008818EE" w:rsidP="00702272">
          <w:pPr>
            <w:pStyle w:val="FooterText"/>
          </w:pPr>
          <w:hyperlink r:id="rId1" w:history="1">
            <w:r w:rsidR="00702272"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702272" w:rsidRPr="002E4C92" w:rsidRDefault="008818EE" w:rsidP="00702272">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702272"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D140F2">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rsidR="00702272" w:rsidRPr="002E4C92" w:rsidRDefault="00702272" w:rsidP="00702272">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702272" w:rsidRDefault="007022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2F4" w:rsidRDefault="008818EE" w:rsidP="00E946A0">
    <w:pPr>
      <w:pStyle w:val="Footer"/>
      <w:rPr>
        <w:rStyle w:val="PageNumber"/>
        <w:rFonts w:ascii="Calibri" w:hAnsi="Calibri"/>
        <w:sz w:val="22"/>
      </w:rPr>
    </w:pPr>
    <w:r>
      <w:rPr>
        <w:rStyle w:val="PageNumber"/>
      </w:rPr>
      <w:fldChar w:fldCharType="begin"/>
    </w:r>
    <w:r w:rsidR="002832F4">
      <w:rPr>
        <w:rStyle w:val="PageNumber"/>
      </w:rPr>
      <w:instrText xml:space="preserve">PAGE  </w:instrText>
    </w:r>
    <w:r>
      <w:rPr>
        <w:rStyle w:val="PageNumber"/>
      </w:rPr>
      <w:fldChar w:fldCharType="end"/>
    </w:r>
  </w:p>
  <w:p w:rsidR="002832F4" w:rsidRDefault="002832F4" w:rsidP="00E946A0">
    <w:pPr>
      <w:pStyle w:val="Footer"/>
    </w:pPr>
  </w:p>
  <w:p w:rsidR="002832F4" w:rsidRDefault="002832F4" w:rsidP="00E946A0"/>
  <w:p w:rsidR="002832F4" w:rsidRDefault="002832F4" w:rsidP="00E946A0"/>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2F4" w:rsidRPr="00563CB8" w:rsidRDefault="002832F4" w:rsidP="004F2969">
    <w:pPr>
      <w:spacing w:before="0" w:after="0" w:line="240" w:lineRule="auto"/>
      <w:rPr>
        <w:sz w:val="14"/>
      </w:rPr>
    </w:pPr>
  </w:p>
  <w:tbl>
    <w:tblPr>
      <w:tblW w:w="4991" w:type="pct"/>
      <w:tblBorders>
        <w:top w:val="single" w:sz="8" w:space="0" w:color="244061"/>
      </w:tblBorders>
      <w:tblLook w:val="04A0"/>
    </w:tblPr>
    <w:tblGrid>
      <w:gridCol w:w="6341"/>
      <w:gridCol w:w="860"/>
      <w:gridCol w:w="5951"/>
    </w:tblGrid>
    <w:tr w:rsidR="002832F4">
      <w:trPr>
        <w:trHeight w:val="705"/>
      </w:trPr>
      <w:tc>
        <w:tcPr>
          <w:tcW w:w="4609" w:type="dxa"/>
          <w:shd w:val="clear" w:color="auto" w:fill="auto"/>
          <w:vAlign w:val="center"/>
        </w:tcPr>
        <w:p w:rsidR="002832F4" w:rsidRPr="002E4C92" w:rsidRDefault="002832F4" w:rsidP="004F2969">
          <w:pPr>
            <w:pStyle w:val="FooterText"/>
          </w:pPr>
          <w:r w:rsidRPr="002E4C92">
            <w:t>File:</w:t>
          </w:r>
          <w:r w:rsidR="007A0ED6">
            <w:rPr>
              <w:b w:val="0"/>
            </w:rPr>
            <w:t xml:space="preserve"> 10.2.1 Lesson 16</w:t>
          </w:r>
          <w:r w:rsidRPr="002E4C92">
            <w:t xml:space="preserve"> Date:</w:t>
          </w:r>
          <w:r w:rsidR="000942F7">
            <w:rPr>
              <w:b w:val="0"/>
            </w:rPr>
            <w:t xml:space="preserve"> 4/18</w:t>
          </w:r>
          <w:r w:rsidRPr="0039525B">
            <w:rPr>
              <w:b w:val="0"/>
            </w:rPr>
            <w:t>/1</w:t>
          </w:r>
          <w:r>
            <w:rPr>
              <w:b w:val="0"/>
            </w:rPr>
            <w:t>4</w:t>
          </w:r>
          <w:r w:rsidRPr="0039525B">
            <w:rPr>
              <w:b w:val="0"/>
            </w:rPr>
            <w:t xml:space="preserve"> </w:t>
          </w:r>
          <w:r w:rsidRPr="002E4C92">
            <w:t>Classroom Use:</w:t>
          </w:r>
          <w:r w:rsidR="007A0ED6">
            <w:rPr>
              <w:b w:val="0"/>
            </w:rPr>
            <w:t xml:space="preserve"> Starting 4</w:t>
          </w:r>
          <w:r w:rsidRPr="0039525B">
            <w:rPr>
              <w:b w:val="0"/>
            </w:rPr>
            <w:t>/201</w:t>
          </w:r>
          <w:r>
            <w:rPr>
              <w:b w:val="0"/>
            </w:rPr>
            <w:t>4</w:t>
          </w:r>
          <w:r w:rsidRPr="0039525B">
            <w:rPr>
              <w:b w:val="0"/>
            </w:rPr>
            <w:t xml:space="preserve"> </w:t>
          </w:r>
        </w:p>
        <w:p w:rsidR="002832F4" w:rsidRPr="0039525B" w:rsidRDefault="002832F4" w:rsidP="004F2969">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2832F4" w:rsidRPr="0039525B" w:rsidRDefault="002832F4" w:rsidP="004F2969">
          <w:pPr>
            <w:pStyle w:val="FooterText"/>
            <w:rPr>
              <w:b w:val="0"/>
              <w:i/>
            </w:rPr>
          </w:pPr>
          <w:r w:rsidRPr="0039525B">
            <w:rPr>
              <w:b w:val="0"/>
              <w:i/>
              <w:sz w:val="12"/>
            </w:rPr>
            <w:t>Creative Commons Attribution-NonCommercial-ShareAlike 3.0 Unported License</w:t>
          </w:r>
        </w:p>
        <w:p w:rsidR="002832F4" w:rsidRPr="002E4C92" w:rsidRDefault="008818EE" w:rsidP="004F2969">
          <w:pPr>
            <w:pStyle w:val="FooterText"/>
          </w:pPr>
          <w:hyperlink r:id="rId1" w:history="1">
            <w:r w:rsidR="002832F4"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2832F4" w:rsidRPr="002E4C92" w:rsidRDefault="008818EE"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2832F4"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0942F7">
            <w:rPr>
              <w:rFonts w:ascii="Calibri" w:hAnsi="Calibri" w:cs="Calibri"/>
              <w:b/>
              <w:noProof/>
              <w:color w:val="1F4E79"/>
              <w:sz w:val="28"/>
            </w:rPr>
            <w:t>12</w:t>
          </w:r>
          <w:r w:rsidRPr="002E4C92">
            <w:rPr>
              <w:rFonts w:ascii="Calibri" w:hAnsi="Calibri" w:cs="Calibri"/>
              <w:b/>
              <w:color w:val="1F4E79"/>
              <w:sz w:val="28"/>
            </w:rPr>
            <w:fldChar w:fldCharType="end"/>
          </w:r>
        </w:p>
      </w:tc>
      <w:tc>
        <w:tcPr>
          <w:tcW w:w="4325" w:type="dxa"/>
          <w:shd w:val="clear" w:color="auto" w:fill="auto"/>
          <w:vAlign w:val="bottom"/>
        </w:tcPr>
        <w:p w:rsidR="002832F4" w:rsidRPr="002E4C92" w:rsidRDefault="002832F4"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2832F4" w:rsidRPr="0039525B" w:rsidRDefault="002832F4" w:rsidP="0039525B">
    <w:pPr>
      <w:pStyle w:val="Footer"/>
      <w:spacing w:before="0" w:after="0" w:line="240" w:lineRule="auto"/>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FFB" w:rsidRDefault="006E2FFB" w:rsidP="00E946A0">
      <w:r>
        <w:separator/>
      </w:r>
    </w:p>
    <w:p w:rsidR="006E2FFB" w:rsidRDefault="006E2FFB" w:rsidP="00E946A0"/>
  </w:footnote>
  <w:footnote w:type="continuationSeparator" w:id="0">
    <w:p w:rsidR="006E2FFB" w:rsidRDefault="006E2FFB" w:rsidP="00E946A0">
      <w:r>
        <w:continuationSeparator/>
      </w:r>
    </w:p>
    <w:p w:rsidR="006E2FFB" w:rsidRDefault="006E2FFB" w:rsidP="00E946A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702272" w:rsidRPr="00563CB8">
      <w:tc>
        <w:tcPr>
          <w:tcW w:w="3708" w:type="dxa"/>
          <w:shd w:val="clear" w:color="auto" w:fill="auto"/>
        </w:tcPr>
        <w:p w:rsidR="00702272" w:rsidRPr="00563CB8" w:rsidRDefault="00702272" w:rsidP="00702272">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702272" w:rsidRPr="00563CB8" w:rsidRDefault="00702272" w:rsidP="00702272">
          <w:pPr>
            <w:jc w:val="center"/>
          </w:pPr>
          <w:r w:rsidRPr="00563CB8">
            <w:t>D R A F T</w:t>
          </w:r>
        </w:p>
      </w:tc>
      <w:tc>
        <w:tcPr>
          <w:tcW w:w="3438" w:type="dxa"/>
          <w:shd w:val="clear" w:color="auto" w:fill="auto"/>
        </w:tcPr>
        <w:p w:rsidR="00702272" w:rsidRPr="00E946A0" w:rsidRDefault="00702272" w:rsidP="00702272">
          <w:pPr>
            <w:pStyle w:val="PageHeader"/>
            <w:jc w:val="right"/>
            <w:rPr>
              <w:b w:val="0"/>
            </w:rPr>
          </w:pPr>
          <w:r>
            <w:rPr>
              <w:b w:val="0"/>
            </w:rPr>
            <w:t>Grade 10 • Module 2</w:t>
          </w:r>
          <w:r w:rsidRPr="00E946A0">
            <w:rPr>
              <w:b w:val="0"/>
            </w:rPr>
            <w:t xml:space="preserve"> • Unit </w:t>
          </w:r>
          <w:r>
            <w:rPr>
              <w:b w:val="0"/>
            </w:rPr>
            <w:t>1 • Lesson 16</w:t>
          </w:r>
        </w:p>
      </w:tc>
    </w:tr>
  </w:tbl>
  <w:p w:rsidR="00702272" w:rsidRDefault="0070227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5102"/>
      <w:gridCol w:w="3344"/>
      <w:gridCol w:w="4730"/>
    </w:tblGrid>
    <w:tr w:rsidR="002832F4" w:rsidRPr="00563CB8">
      <w:tc>
        <w:tcPr>
          <w:tcW w:w="3708" w:type="dxa"/>
          <w:shd w:val="clear" w:color="auto" w:fill="auto"/>
        </w:tcPr>
        <w:p w:rsidR="002832F4" w:rsidRPr="00563CB8" w:rsidRDefault="002832F4"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2832F4" w:rsidRPr="00563CB8" w:rsidRDefault="002832F4" w:rsidP="00E946A0">
          <w:pPr>
            <w:jc w:val="center"/>
          </w:pPr>
          <w:r w:rsidRPr="00563CB8">
            <w:t>D R A F T</w:t>
          </w:r>
        </w:p>
      </w:tc>
      <w:tc>
        <w:tcPr>
          <w:tcW w:w="3438" w:type="dxa"/>
          <w:shd w:val="clear" w:color="auto" w:fill="auto"/>
        </w:tcPr>
        <w:p w:rsidR="002832F4" w:rsidRPr="00E946A0" w:rsidRDefault="002832F4" w:rsidP="005455FF">
          <w:pPr>
            <w:pStyle w:val="PageHeader"/>
            <w:jc w:val="right"/>
            <w:rPr>
              <w:b w:val="0"/>
            </w:rPr>
          </w:pPr>
          <w:r>
            <w:rPr>
              <w:b w:val="0"/>
            </w:rPr>
            <w:t>Grade 10 • Module 2</w:t>
          </w:r>
          <w:r w:rsidRPr="00E946A0">
            <w:rPr>
              <w:b w:val="0"/>
            </w:rPr>
            <w:t xml:space="preserve">• Unit </w:t>
          </w:r>
          <w:r>
            <w:rPr>
              <w:b w:val="0"/>
            </w:rPr>
            <w:t>1</w:t>
          </w:r>
          <w:r w:rsidRPr="00E946A0">
            <w:rPr>
              <w:b w:val="0"/>
            </w:rPr>
            <w:t xml:space="preserve"> • Lesson </w:t>
          </w:r>
          <w:r>
            <w:rPr>
              <w:b w:val="0"/>
            </w:rPr>
            <w:t>16</w:t>
          </w:r>
        </w:p>
      </w:tc>
    </w:tr>
  </w:tbl>
  <w:p w:rsidR="002832F4" w:rsidRDefault="002832F4" w:rsidP="00E946A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DC86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90070CC"/>
    <w:lvl w:ilvl="0">
      <w:start w:val="1"/>
      <w:numFmt w:val="decimal"/>
      <w:lvlText w:val="%1."/>
      <w:lvlJc w:val="left"/>
      <w:pPr>
        <w:tabs>
          <w:tab w:val="num" w:pos="1492"/>
        </w:tabs>
        <w:ind w:left="1492" w:hanging="360"/>
      </w:pPr>
    </w:lvl>
  </w:abstractNum>
  <w:abstractNum w:abstractNumId="2">
    <w:nsid w:val="FFFFFF7F"/>
    <w:multiLevelType w:val="singleLevel"/>
    <w:tmpl w:val="21F65D1E"/>
    <w:lvl w:ilvl="0">
      <w:start w:val="1"/>
      <w:numFmt w:val="decimal"/>
      <w:lvlText w:val="%1."/>
      <w:lvlJc w:val="left"/>
      <w:pPr>
        <w:tabs>
          <w:tab w:val="num" w:pos="643"/>
        </w:tabs>
        <w:ind w:left="643" w:hanging="360"/>
      </w:pPr>
    </w:lvl>
  </w:abstractNum>
  <w:abstractNum w:abstractNumId="3">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Verdan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Verdan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Verdana"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Verdan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Verdan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Verdana"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5863EE"/>
    <w:multiLevelType w:val="hybridMultilevel"/>
    <w:tmpl w:val="1D2C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A510B0"/>
    <w:multiLevelType w:val="hybridMultilevel"/>
    <w:tmpl w:val="BDE6B81C"/>
    <w:lvl w:ilvl="0" w:tplc="5FD4D16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F23389"/>
    <w:multiLevelType w:val="hybridMultilevel"/>
    <w:tmpl w:val="1FA2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Verdana"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Verdana"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Verdana" w:hint="default"/>
      </w:rPr>
    </w:lvl>
    <w:lvl w:ilvl="8" w:tplc="04090005" w:tentative="1">
      <w:start w:val="1"/>
      <w:numFmt w:val="bullet"/>
      <w:lvlText w:val=""/>
      <w:lvlJc w:val="left"/>
      <w:pPr>
        <w:ind w:left="5400" w:hanging="360"/>
      </w:pPr>
      <w:rPr>
        <w:rFonts w:ascii="Wingdings" w:hAnsi="Wingdings" w:hint="default"/>
      </w:rPr>
    </w:lvl>
  </w:abstractNum>
  <w:abstractNum w:abstractNumId="11">
    <w:nsid w:val="24CF5478"/>
    <w:multiLevelType w:val="hybridMultilevel"/>
    <w:tmpl w:val="343C61FA"/>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5601282"/>
    <w:multiLevelType w:val="hybridMultilevel"/>
    <w:tmpl w:val="B890D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783AC0"/>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2B5F1502"/>
    <w:multiLevelType w:val="multilevel"/>
    <w:tmpl w:val="3E7A38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2DE73B79"/>
    <w:multiLevelType w:val="hybridMultilevel"/>
    <w:tmpl w:val="8940FCD2"/>
    <w:lvl w:ilvl="0" w:tplc="B4769F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Verdana"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Verdana"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Verdana" w:hint="default"/>
      </w:rPr>
    </w:lvl>
    <w:lvl w:ilvl="8" w:tplc="04090005" w:tentative="1">
      <w:start w:val="1"/>
      <w:numFmt w:val="bullet"/>
      <w:lvlText w:val=""/>
      <w:lvlJc w:val="left"/>
      <w:pPr>
        <w:ind w:left="5400" w:hanging="360"/>
      </w:pPr>
      <w:rPr>
        <w:rFonts w:ascii="Wingdings" w:hAnsi="Wingdings" w:hint="default"/>
      </w:rPr>
    </w:lvl>
  </w:abstractNum>
  <w:abstractNum w:abstractNumId="16">
    <w:nsid w:val="2EDF5633"/>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7">
    <w:nsid w:val="38CD60BD"/>
    <w:multiLevelType w:val="hybridMultilevel"/>
    <w:tmpl w:val="14CC397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E90AC8"/>
    <w:multiLevelType w:val="hybridMultilevel"/>
    <w:tmpl w:val="736A0F2A"/>
    <w:lvl w:ilvl="0" w:tplc="03A07396">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Verdan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Verdan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Verdana"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CA64E0D"/>
    <w:multiLevelType w:val="hybridMultilevel"/>
    <w:tmpl w:val="5C442F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CC062B"/>
    <w:multiLevelType w:val="hybridMultilevel"/>
    <w:tmpl w:val="466E3DC6"/>
    <w:lvl w:ilvl="0" w:tplc="5BB487B6">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0F5251"/>
    <w:multiLevelType w:val="hybridMultilevel"/>
    <w:tmpl w:val="58260208"/>
    <w:lvl w:ilvl="0" w:tplc="B77488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9F4F3E"/>
    <w:multiLevelType w:val="hybridMultilevel"/>
    <w:tmpl w:val="6D0620A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95041F"/>
    <w:multiLevelType w:val="hybridMultilevel"/>
    <w:tmpl w:val="0832E2B6"/>
    <w:lvl w:ilvl="0" w:tplc="71C065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Verdana"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Verdana"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Verdana"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5AC57447"/>
    <w:multiLevelType w:val="hybridMultilevel"/>
    <w:tmpl w:val="3E7A38EC"/>
    <w:lvl w:ilvl="0" w:tplc="E5325B22">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B453E7"/>
    <w:multiLevelType w:val="hybridMultilevel"/>
    <w:tmpl w:val="2AAA2C7A"/>
    <w:lvl w:ilvl="0" w:tplc="23E44AD0">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Verdana"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Verdana"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Verdana"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5ECE47AB"/>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5F4939C6"/>
    <w:multiLevelType w:val="hybridMultilevel"/>
    <w:tmpl w:val="E73C6760"/>
    <w:lvl w:ilvl="0" w:tplc="7FD45660">
      <w:start w:val="1"/>
      <w:numFmt w:val="bullet"/>
      <w:pStyle w:val="SR"/>
      <w:lvlText w:val=""/>
      <w:lvlJc w:val="left"/>
      <w:pPr>
        <w:ind w:left="1440" w:hanging="360"/>
      </w:pPr>
      <w:rPr>
        <w:rFonts w:ascii="Webdings" w:hAnsi="Webdings" w:hint="default"/>
      </w:rPr>
    </w:lvl>
    <w:lvl w:ilvl="1" w:tplc="1F9633D0">
      <w:start w:val="1"/>
      <w:numFmt w:val="bullet"/>
      <w:lvlText w:val="o"/>
      <w:lvlJc w:val="left"/>
      <w:pPr>
        <w:ind w:left="1440" w:hanging="360"/>
      </w:pPr>
      <w:rPr>
        <w:rFonts w:ascii="Courier New" w:hAnsi="Courier New" w:cs="Verdana" w:hint="default"/>
      </w:rPr>
    </w:lvl>
    <w:lvl w:ilvl="2" w:tplc="40542FDA" w:tentative="1">
      <w:start w:val="1"/>
      <w:numFmt w:val="bullet"/>
      <w:lvlText w:val=""/>
      <w:lvlJc w:val="left"/>
      <w:pPr>
        <w:ind w:left="2160" w:hanging="360"/>
      </w:pPr>
      <w:rPr>
        <w:rFonts w:ascii="Wingdings" w:hAnsi="Wingdings" w:hint="default"/>
      </w:rPr>
    </w:lvl>
    <w:lvl w:ilvl="3" w:tplc="1EA049C2" w:tentative="1">
      <w:start w:val="1"/>
      <w:numFmt w:val="bullet"/>
      <w:lvlText w:val=""/>
      <w:lvlJc w:val="left"/>
      <w:pPr>
        <w:ind w:left="2880" w:hanging="360"/>
      </w:pPr>
      <w:rPr>
        <w:rFonts w:ascii="Symbol" w:hAnsi="Symbol" w:hint="default"/>
      </w:rPr>
    </w:lvl>
    <w:lvl w:ilvl="4" w:tplc="118C7E14" w:tentative="1">
      <w:start w:val="1"/>
      <w:numFmt w:val="bullet"/>
      <w:lvlText w:val="o"/>
      <w:lvlJc w:val="left"/>
      <w:pPr>
        <w:ind w:left="3600" w:hanging="360"/>
      </w:pPr>
      <w:rPr>
        <w:rFonts w:ascii="Courier New" w:hAnsi="Courier New" w:cs="Verdana" w:hint="default"/>
      </w:rPr>
    </w:lvl>
    <w:lvl w:ilvl="5" w:tplc="63669920" w:tentative="1">
      <w:start w:val="1"/>
      <w:numFmt w:val="bullet"/>
      <w:lvlText w:val=""/>
      <w:lvlJc w:val="left"/>
      <w:pPr>
        <w:ind w:left="4320" w:hanging="360"/>
      </w:pPr>
      <w:rPr>
        <w:rFonts w:ascii="Wingdings" w:hAnsi="Wingdings" w:hint="default"/>
      </w:rPr>
    </w:lvl>
    <w:lvl w:ilvl="6" w:tplc="D7BE1E24" w:tentative="1">
      <w:start w:val="1"/>
      <w:numFmt w:val="bullet"/>
      <w:lvlText w:val=""/>
      <w:lvlJc w:val="left"/>
      <w:pPr>
        <w:ind w:left="5040" w:hanging="360"/>
      </w:pPr>
      <w:rPr>
        <w:rFonts w:ascii="Symbol" w:hAnsi="Symbol" w:hint="default"/>
      </w:rPr>
    </w:lvl>
    <w:lvl w:ilvl="7" w:tplc="D6B21A6A" w:tentative="1">
      <w:start w:val="1"/>
      <w:numFmt w:val="bullet"/>
      <w:lvlText w:val="o"/>
      <w:lvlJc w:val="left"/>
      <w:pPr>
        <w:ind w:left="5760" w:hanging="360"/>
      </w:pPr>
      <w:rPr>
        <w:rFonts w:ascii="Courier New" w:hAnsi="Courier New" w:cs="Verdana" w:hint="default"/>
      </w:rPr>
    </w:lvl>
    <w:lvl w:ilvl="8" w:tplc="CE3C561C" w:tentative="1">
      <w:start w:val="1"/>
      <w:numFmt w:val="bullet"/>
      <w:lvlText w:val=""/>
      <w:lvlJc w:val="left"/>
      <w:pPr>
        <w:ind w:left="6480" w:hanging="360"/>
      </w:pPr>
      <w:rPr>
        <w:rFonts w:ascii="Wingdings" w:hAnsi="Wingdings" w:hint="default"/>
      </w:rPr>
    </w:lvl>
  </w:abstractNum>
  <w:abstractNum w:abstractNumId="28">
    <w:nsid w:val="67171F0E"/>
    <w:multiLevelType w:val="hybridMultilevel"/>
    <w:tmpl w:val="889E8C6E"/>
    <w:lvl w:ilvl="0" w:tplc="66BEF364">
      <w:start w:val="1"/>
      <w:numFmt w:val="bullet"/>
      <w:pStyle w:val="INBullet"/>
      <w:lvlText w:val="o"/>
      <w:lvlJc w:val="left"/>
      <w:pPr>
        <w:ind w:left="1440" w:hanging="360"/>
      </w:pPr>
      <w:rPr>
        <w:rFonts w:ascii="Courier New" w:hAnsi="Courier New" w:cs="Verdana" w:hint="default"/>
      </w:rPr>
    </w:lvl>
    <w:lvl w:ilvl="1" w:tplc="04090003">
      <w:start w:val="1"/>
      <w:numFmt w:val="bullet"/>
      <w:lvlText w:val="o"/>
      <w:lvlJc w:val="left"/>
      <w:pPr>
        <w:ind w:left="2160" w:hanging="360"/>
      </w:pPr>
      <w:rPr>
        <w:rFonts w:ascii="Courier New" w:hAnsi="Courier New" w:cs="Verdan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Verdan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Verdana"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B1A15BF"/>
    <w:multiLevelType w:val="hybridMultilevel"/>
    <w:tmpl w:val="F73A0EE6"/>
    <w:lvl w:ilvl="0" w:tplc="D122B6BA">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262C50"/>
    <w:multiLevelType w:val="hybridMultilevel"/>
    <w:tmpl w:val="7D4A2666"/>
    <w:lvl w:ilvl="0" w:tplc="061238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B34FA9"/>
    <w:multiLevelType w:val="hybridMultilevel"/>
    <w:tmpl w:val="69DA336C"/>
    <w:lvl w:ilvl="0" w:tplc="04090001">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E863E1"/>
    <w:multiLevelType w:val="hybridMultilevel"/>
    <w:tmpl w:val="D86060D4"/>
    <w:lvl w:ilvl="0" w:tplc="4CE8CD4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B1732A"/>
    <w:multiLevelType w:val="hybridMultilevel"/>
    <w:tmpl w:val="4A9006F8"/>
    <w:lvl w:ilvl="0" w:tplc="53101E8A">
      <w:start w:val="1"/>
      <w:numFmt w:val="lowerLetter"/>
      <w:pStyle w:val="SubStandard"/>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34">
    <w:nsid w:val="76C35755"/>
    <w:multiLevelType w:val="hybridMultilevel"/>
    <w:tmpl w:val="34029460"/>
    <w:lvl w:ilvl="0" w:tplc="17E40626">
      <w:start w:val="1"/>
      <w:numFmt w:val="bullet"/>
      <w:lvlText w:val=""/>
      <w:lvlJc w:val="left"/>
      <w:pPr>
        <w:ind w:left="1440" w:hanging="360"/>
      </w:pPr>
      <w:rPr>
        <w:rFonts w:ascii="Wingdings 3" w:hAnsi="Wingdings 3" w:hint="default"/>
      </w:rPr>
    </w:lvl>
    <w:lvl w:ilvl="1" w:tplc="04090019" w:tentative="1">
      <w:start w:val="1"/>
      <w:numFmt w:val="bullet"/>
      <w:lvlText w:val="o"/>
      <w:lvlJc w:val="left"/>
      <w:pPr>
        <w:ind w:left="1440" w:hanging="360"/>
      </w:pPr>
      <w:rPr>
        <w:rFonts w:ascii="Courier New" w:hAnsi="Courier New" w:cs="Verdana"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Verdana"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Verdana" w:hint="default"/>
      </w:rPr>
    </w:lvl>
    <w:lvl w:ilvl="8" w:tplc="0409001B" w:tentative="1">
      <w:start w:val="1"/>
      <w:numFmt w:val="bullet"/>
      <w:lvlText w:val=""/>
      <w:lvlJc w:val="left"/>
      <w:pPr>
        <w:ind w:left="6480" w:hanging="360"/>
      </w:pPr>
      <w:rPr>
        <w:rFonts w:ascii="Wingdings" w:hAnsi="Wingdings" w:hint="default"/>
      </w:rPr>
    </w:lvl>
  </w:abstractNum>
  <w:abstractNum w:abstractNumId="35">
    <w:nsid w:val="7C077A8A"/>
    <w:multiLevelType w:val="hybridMultilevel"/>
    <w:tmpl w:val="DA6628DE"/>
    <w:lvl w:ilvl="0" w:tplc="A5BEFA20">
      <w:start w:val="1"/>
      <w:numFmt w:val="decimal"/>
      <w:lvlText w:val="%1."/>
      <w:lvlJc w:val="left"/>
      <w:pPr>
        <w:ind w:left="763" w:hanging="360"/>
      </w:pPr>
      <w:rPr>
        <w:rFonts w:ascii="Calibri" w:eastAsia="Times New Roman" w:hAnsi="Calibri" w:cs="Times New Roman"/>
      </w:rPr>
    </w:lvl>
    <w:lvl w:ilvl="1" w:tplc="04090003" w:tentative="1">
      <w:start w:val="1"/>
      <w:numFmt w:val="lowerLetter"/>
      <w:lvlText w:val="%2."/>
      <w:lvlJc w:val="left"/>
      <w:pPr>
        <w:ind w:left="1483" w:hanging="360"/>
      </w:pPr>
    </w:lvl>
    <w:lvl w:ilvl="2" w:tplc="04090005" w:tentative="1">
      <w:start w:val="1"/>
      <w:numFmt w:val="lowerRoman"/>
      <w:lvlText w:val="%3."/>
      <w:lvlJc w:val="right"/>
      <w:pPr>
        <w:ind w:left="2203" w:hanging="180"/>
      </w:pPr>
    </w:lvl>
    <w:lvl w:ilvl="3" w:tplc="04090001" w:tentative="1">
      <w:start w:val="1"/>
      <w:numFmt w:val="decimal"/>
      <w:lvlText w:val="%4."/>
      <w:lvlJc w:val="left"/>
      <w:pPr>
        <w:ind w:left="2923" w:hanging="360"/>
      </w:pPr>
    </w:lvl>
    <w:lvl w:ilvl="4" w:tplc="04090003" w:tentative="1">
      <w:start w:val="1"/>
      <w:numFmt w:val="lowerLetter"/>
      <w:lvlText w:val="%5."/>
      <w:lvlJc w:val="left"/>
      <w:pPr>
        <w:ind w:left="3643" w:hanging="360"/>
      </w:pPr>
    </w:lvl>
    <w:lvl w:ilvl="5" w:tplc="04090005" w:tentative="1">
      <w:start w:val="1"/>
      <w:numFmt w:val="lowerRoman"/>
      <w:lvlText w:val="%6."/>
      <w:lvlJc w:val="right"/>
      <w:pPr>
        <w:ind w:left="4363" w:hanging="180"/>
      </w:pPr>
    </w:lvl>
    <w:lvl w:ilvl="6" w:tplc="04090001" w:tentative="1">
      <w:start w:val="1"/>
      <w:numFmt w:val="decimal"/>
      <w:lvlText w:val="%7."/>
      <w:lvlJc w:val="left"/>
      <w:pPr>
        <w:ind w:left="5083" w:hanging="360"/>
      </w:pPr>
    </w:lvl>
    <w:lvl w:ilvl="7" w:tplc="04090003" w:tentative="1">
      <w:start w:val="1"/>
      <w:numFmt w:val="lowerLetter"/>
      <w:lvlText w:val="%8."/>
      <w:lvlJc w:val="left"/>
      <w:pPr>
        <w:ind w:left="5803" w:hanging="360"/>
      </w:pPr>
    </w:lvl>
    <w:lvl w:ilvl="8" w:tplc="04090005" w:tentative="1">
      <w:start w:val="1"/>
      <w:numFmt w:val="lowerRoman"/>
      <w:lvlText w:val="%9."/>
      <w:lvlJc w:val="right"/>
      <w:pPr>
        <w:ind w:left="6523" w:hanging="180"/>
      </w:pPr>
    </w:lvl>
  </w:abstractNum>
  <w:abstractNum w:abstractNumId="36">
    <w:nsid w:val="7C3F5F05"/>
    <w:multiLevelType w:val="multilevel"/>
    <w:tmpl w:val="82BE4B16"/>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num w:numId="1">
    <w:abstractNumId w:val="24"/>
  </w:num>
  <w:num w:numId="2">
    <w:abstractNumId w:val="5"/>
  </w:num>
  <w:num w:numId="3">
    <w:abstractNumId w:val="4"/>
  </w:num>
  <w:num w:numId="4">
    <w:abstractNumId w:val="11"/>
  </w:num>
  <w:num w:numId="5">
    <w:abstractNumId w:val="10"/>
  </w:num>
  <w:num w:numId="6">
    <w:abstractNumId w:val="10"/>
  </w:num>
  <w:num w:numId="7">
    <w:abstractNumId w:val="10"/>
    <w:lvlOverride w:ilvl="0">
      <w:startOverride w:val="1"/>
    </w:lvlOverride>
  </w:num>
  <w:num w:numId="8">
    <w:abstractNumId w:val="11"/>
  </w:num>
  <w:num w:numId="9">
    <w:abstractNumId w:val="11"/>
    <w:lvlOverride w:ilvl="0">
      <w:startOverride w:val="1"/>
    </w:lvlOverride>
  </w:num>
  <w:num w:numId="10">
    <w:abstractNumId w:val="10"/>
    <w:lvlOverride w:ilvl="0">
      <w:startOverride w:val="1"/>
    </w:lvlOverride>
  </w:num>
  <w:num w:numId="11">
    <w:abstractNumId w:val="3"/>
  </w:num>
  <w:num w:numId="12">
    <w:abstractNumId w:val="35"/>
  </w:num>
  <w:num w:numId="13">
    <w:abstractNumId w:val="10"/>
    <w:lvlOverride w:ilvl="0">
      <w:startOverride w:val="1"/>
    </w:lvlOverride>
  </w:num>
  <w:num w:numId="14">
    <w:abstractNumId w:val="9"/>
  </w:num>
  <w:num w:numId="15">
    <w:abstractNumId w:val="6"/>
  </w:num>
  <w:num w:numId="16">
    <w:abstractNumId w:val="30"/>
  </w:num>
  <w:num w:numId="17">
    <w:abstractNumId w:val="18"/>
  </w:num>
  <w:num w:numId="18">
    <w:abstractNumId w:val="20"/>
  </w:num>
  <w:num w:numId="19">
    <w:abstractNumId w:val="16"/>
  </w:num>
  <w:num w:numId="20">
    <w:abstractNumId w:val="7"/>
  </w:num>
  <w:num w:numId="21">
    <w:abstractNumId w:val="11"/>
    <w:lvlOverride w:ilvl="0">
      <w:startOverride w:val="1"/>
    </w:lvlOverride>
  </w:num>
  <w:num w:numId="22">
    <w:abstractNumId w:val="4"/>
    <w:lvlOverride w:ilvl="0">
      <w:startOverride w:val="1"/>
    </w:lvlOverride>
  </w:num>
  <w:num w:numId="23">
    <w:abstractNumId w:val="32"/>
  </w:num>
  <w:num w:numId="24">
    <w:abstractNumId w:val="8"/>
  </w:num>
  <w:num w:numId="25">
    <w:abstractNumId w:val="29"/>
  </w:num>
  <w:num w:numId="26">
    <w:abstractNumId w:val="21"/>
  </w:num>
  <w:num w:numId="27">
    <w:abstractNumId w:val="5"/>
    <w:lvlOverride w:ilvl="0">
      <w:startOverride w:val="1"/>
    </w:lvlOverride>
  </w:num>
  <w:num w:numId="28">
    <w:abstractNumId w:val="25"/>
  </w:num>
  <w:num w:numId="29">
    <w:abstractNumId w:val="15"/>
  </w:num>
  <w:num w:numId="30">
    <w:abstractNumId w:val="23"/>
  </w:num>
  <w:num w:numId="31">
    <w:abstractNumId w:val="34"/>
  </w:num>
  <w:num w:numId="32">
    <w:abstractNumId w:val="27"/>
  </w:num>
  <w:num w:numId="33">
    <w:abstractNumId w:val="31"/>
  </w:num>
  <w:num w:numId="34">
    <w:abstractNumId w:val="11"/>
    <w:lvlOverride w:ilvl="0">
      <w:startOverride w:val="1"/>
    </w:lvlOverride>
  </w:num>
  <w:num w:numId="35">
    <w:abstractNumId w:val="28"/>
  </w:num>
  <w:num w:numId="36">
    <w:abstractNumId w:val="12"/>
  </w:num>
  <w:num w:numId="37">
    <w:abstractNumId w:val="17"/>
  </w:num>
  <w:num w:numId="38">
    <w:abstractNumId w:val="33"/>
  </w:num>
  <w:num w:numId="39">
    <w:abstractNumId w:val="19"/>
  </w:num>
  <w:num w:numId="40">
    <w:abstractNumId w:val="26"/>
  </w:num>
  <w:num w:numId="41">
    <w:abstractNumId w:val="13"/>
  </w:num>
  <w:num w:numId="42">
    <w:abstractNumId w:val="33"/>
    <w:lvlOverride w:ilvl="0">
      <w:startOverride w:val="1"/>
    </w:lvlOverride>
  </w:num>
  <w:num w:numId="43">
    <w:abstractNumId w:val="14"/>
  </w:num>
  <w:num w:numId="44">
    <w:abstractNumId w:val="36"/>
  </w:num>
  <w:num w:numId="45">
    <w:abstractNumId w:val="11"/>
    <w:lvlOverride w:ilvl="0">
      <w:startOverride w:val="1"/>
    </w:lvlOverride>
  </w:num>
  <w:num w:numId="46">
    <w:abstractNumId w:val="22"/>
  </w:num>
  <w:num w:numId="47">
    <w:abstractNumId w:val="2"/>
  </w:num>
  <w:num w:numId="48">
    <w:abstractNumId w:val="1"/>
  </w:num>
  <w:num w:numId="49">
    <w:abstractNumId w:val="0"/>
  </w:num>
  <w:num w:numId="50">
    <w:abstractNumId w:val="3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TrueTypeFonts/>
  <w:embedSystemFonts/>
  <w:saveSubsetFonts/>
  <w:proofState w:grammar="clean"/>
  <w:doNotTrackMoves/>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A4688B"/>
    <w:rsid w:val="000005F3"/>
    <w:rsid w:val="000033AA"/>
    <w:rsid w:val="00006BD0"/>
    <w:rsid w:val="00007CBA"/>
    <w:rsid w:val="00007F67"/>
    <w:rsid w:val="000115F0"/>
    <w:rsid w:val="00011E99"/>
    <w:rsid w:val="00012D2B"/>
    <w:rsid w:val="000134DA"/>
    <w:rsid w:val="000137C5"/>
    <w:rsid w:val="00014D5D"/>
    <w:rsid w:val="00020527"/>
    <w:rsid w:val="00021589"/>
    <w:rsid w:val="0002335F"/>
    <w:rsid w:val="00032519"/>
    <w:rsid w:val="00034778"/>
    <w:rsid w:val="00044A6E"/>
    <w:rsid w:val="00047D98"/>
    <w:rsid w:val="00052B09"/>
    <w:rsid w:val="00053088"/>
    <w:rsid w:val="00062291"/>
    <w:rsid w:val="0006233C"/>
    <w:rsid w:val="00064850"/>
    <w:rsid w:val="00066123"/>
    <w:rsid w:val="0006763E"/>
    <w:rsid w:val="0006776C"/>
    <w:rsid w:val="00071212"/>
    <w:rsid w:val="00071936"/>
    <w:rsid w:val="00072749"/>
    <w:rsid w:val="000742AA"/>
    <w:rsid w:val="00075649"/>
    <w:rsid w:val="000771DF"/>
    <w:rsid w:val="00080A8A"/>
    <w:rsid w:val="000848B2"/>
    <w:rsid w:val="00086A06"/>
    <w:rsid w:val="00090200"/>
    <w:rsid w:val="00092730"/>
    <w:rsid w:val="00092C82"/>
    <w:rsid w:val="000942F7"/>
    <w:rsid w:val="00095BBA"/>
    <w:rsid w:val="00096A06"/>
    <w:rsid w:val="000A1206"/>
    <w:rsid w:val="000A26A7"/>
    <w:rsid w:val="000A3640"/>
    <w:rsid w:val="000A4024"/>
    <w:rsid w:val="000A4713"/>
    <w:rsid w:val="000A4810"/>
    <w:rsid w:val="000A65BB"/>
    <w:rsid w:val="000A6F81"/>
    <w:rsid w:val="000B1882"/>
    <w:rsid w:val="000B2D56"/>
    <w:rsid w:val="000B3015"/>
    <w:rsid w:val="000B3836"/>
    <w:rsid w:val="000B6EA7"/>
    <w:rsid w:val="000B7936"/>
    <w:rsid w:val="000C0112"/>
    <w:rsid w:val="000C169A"/>
    <w:rsid w:val="000C4439"/>
    <w:rsid w:val="000C4813"/>
    <w:rsid w:val="000C4E62"/>
    <w:rsid w:val="000C5656"/>
    <w:rsid w:val="000C5893"/>
    <w:rsid w:val="000D0376"/>
    <w:rsid w:val="000D0F3D"/>
    <w:rsid w:val="000D0FAE"/>
    <w:rsid w:val="000D0FC1"/>
    <w:rsid w:val="000E0B69"/>
    <w:rsid w:val="000E4DBA"/>
    <w:rsid w:val="000E68BE"/>
    <w:rsid w:val="000F192C"/>
    <w:rsid w:val="000F2414"/>
    <w:rsid w:val="000F744A"/>
    <w:rsid w:val="000F7D35"/>
    <w:rsid w:val="000F7F56"/>
    <w:rsid w:val="0010235F"/>
    <w:rsid w:val="00103E78"/>
    <w:rsid w:val="00107DF8"/>
    <w:rsid w:val="00110A04"/>
    <w:rsid w:val="00111A39"/>
    <w:rsid w:val="00113501"/>
    <w:rsid w:val="00113836"/>
    <w:rsid w:val="001159C2"/>
    <w:rsid w:val="0011737F"/>
    <w:rsid w:val="001215F2"/>
    <w:rsid w:val="001218DB"/>
    <w:rsid w:val="00121C27"/>
    <w:rsid w:val="001258FD"/>
    <w:rsid w:val="001277CD"/>
    <w:rsid w:val="001279C0"/>
    <w:rsid w:val="00127F55"/>
    <w:rsid w:val="00130CD9"/>
    <w:rsid w:val="00133528"/>
    <w:rsid w:val="001352AE"/>
    <w:rsid w:val="0013591C"/>
    <w:rsid w:val="001362D4"/>
    <w:rsid w:val="00140413"/>
    <w:rsid w:val="00141220"/>
    <w:rsid w:val="0014331D"/>
    <w:rsid w:val="00144079"/>
    <w:rsid w:val="0015079E"/>
    <w:rsid w:val="001509EC"/>
    <w:rsid w:val="00150D1E"/>
    <w:rsid w:val="0015118C"/>
    <w:rsid w:val="00154381"/>
    <w:rsid w:val="00155461"/>
    <w:rsid w:val="00156124"/>
    <w:rsid w:val="00157C7C"/>
    <w:rsid w:val="00157E9E"/>
    <w:rsid w:val="00164490"/>
    <w:rsid w:val="0016493D"/>
    <w:rsid w:val="001657A6"/>
    <w:rsid w:val="001708C2"/>
    <w:rsid w:val="001723D5"/>
    <w:rsid w:val="00174487"/>
    <w:rsid w:val="00175B00"/>
    <w:rsid w:val="00175D1A"/>
    <w:rsid w:val="0018630D"/>
    <w:rsid w:val="00186355"/>
    <w:rsid w:val="001864E6"/>
    <w:rsid w:val="00186FDA"/>
    <w:rsid w:val="0018762C"/>
    <w:rsid w:val="001945FA"/>
    <w:rsid w:val="00194F1D"/>
    <w:rsid w:val="001A42C5"/>
    <w:rsid w:val="001A5133"/>
    <w:rsid w:val="001B0794"/>
    <w:rsid w:val="001B1487"/>
    <w:rsid w:val="001B658E"/>
    <w:rsid w:val="001C1C99"/>
    <w:rsid w:val="001C35E3"/>
    <w:rsid w:val="001C4370"/>
    <w:rsid w:val="001C5188"/>
    <w:rsid w:val="001C5F4E"/>
    <w:rsid w:val="001C6B70"/>
    <w:rsid w:val="001D047B"/>
    <w:rsid w:val="001D0518"/>
    <w:rsid w:val="001D0911"/>
    <w:rsid w:val="001D3CA4"/>
    <w:rsid w:val="001D641A"/>
    <w:rsid w:val="001D6B69"/>
    <w:rsid w:val="001D6F99"/>
    <w:rsid w:val="001E1582"/>
    <w:rsid w:val="001E189E"/>
    <w:rsid w:val="001E2310"/>
    <w:rsid w:val="001E2442"/>
    <w:rsid w:val="001E7CD9"/>
    <w:rsid w:val="001F0991"/>
    <w:rsid w:val="001F6C4F"/>
    <w:rsid w:val="001F7794"/>
    <w:rsid w:val="002009F7"/>
    <w:rsid w:val="0020138A"/>
    <w:rsid w:val="00203BF3"/>
    <w:rsid w:val="002041CD"/>
    <w:rsid w:val="00207C8B"/>
    <w:rsid w:val="002123C0"/>
    <w:rsid w:val="00224590"/>
    <w:rsid w:val="00224C2B"/>
    <w:rsid w:val="002306FF"/>
    <w:rsid w:val="00231919"/>
    <w:rsid w:val="00232891"/>
    <w:rsid w:val="00234239"/>
    <w:rsid w:val="0023783A"/>
    <w:rsid w:val="00240198"/>
    <w:rsid w:val="00240FF7"/>
    <w:rsid w:val="0024557C"/>
    <w:rsid w:val="00245B86"/>
    <w:rsid w:val="002504F4"/>
    <w:rsid w:val="002516D4"/>
    <w:rsid w:val="00251A7C"/>
    <w:rsid w:val="00251DAB"/>
    <w:rsid w:val="00252CE7"/>
    <w:rsid w:val="00252D78"/>
    <w:rsid w:val="002619B1"/>
    <w:rsid w:val="00262303"/>
    <w:rsid w:val="002635F4"/>
    <w:rsid w:val="00263AF5"/>
    <w:rsid w:val="00265FA0"/>
    <w:rsid w:val="002661A8"/>
    <w:rsid w:val="0027050B"/>
    <w:rsid w:val="002748DB"/>
    <w:rsid w:val="00274FEB"/>
    <w:rsid w:val="00275C43"/>
    <w:rsid w:val="00276DB9"/>
    <w:rsid w:val="0028184C"/>
    <w:rsid w:val="002828AF"/>
    <w:rsid w:val="002832F4"/>
    <w:rsid w:val="00284924"/>
    <w:rsid w:val="00284B9E"/>
    <w:rsid w:val="00284D78"/>
    <w:rsid w:val="00284FC0"/>
    <w:rsid w:val="00290F88"/>
    <w:rsid w:val="00293E85"/>
    <w:rsid w:val="0029527C"/>
    <w:rsid w:val="00297DC5"/>
    <w:rsid w:val="002A21DE"/>
    <w:rsid w:val="002A3770"/>
    <w:rsid w:val="002A5337"/>
    <w:rsid w:val="002B35E5"/>
    <w:rsid w:val="002B654A"/>
    <w:rsid w:val="002B6EE8"/>
    <w:rsid w:val="002C0245"/>
    <w:rsid w:val="002C02FB"/>
    <w:rsid w:val="002C5201"/>
    <w:rsid w:val="002C5BA5"/>
    <w:rsid w:val="002C5F0D"/>
    <w:rsid w:val="002C7422"/>
    <w:rsid w:val="002D5EB9"/>
    <w:rsid w:val="002D632F"/>
    <w:rsid w:val="002E27AE"/>
    <w:rsid w:val="002E4C92"/>
    <w:rsid w:val="002F03D2"/>
    <w:rsid w:val="002F2A18"/>
    <w:rsid w:val="002F3D65"/>
    <w:rsid w:val="003067BF"/>
    <w:rsid w:val="00310C4D"/>
    <w:rsid w:val="00311E81"/>
    <w:rsid w:val="0031353F"/>
    <w:rsid w:val="00313D51"/>
    <w:rsid w:val="00314BBE"/>
    <w:rsid w:val="00317306"/>
    <w:rsid w:val="003201AC"/>
    <w:rsid w:val="0032239A"/>
    <w:rsid w:val="003251B9"/>
    <w:rsid w:val="00333B45"/>
    <w:rsid w:val="00335168"/>
    <w:rsid w:val="003368BF"/>
    <w:rsid w:val="003433AC"/>
    <w:rsid w:val="003440A9"/>
    <w:rsid w:val="00347761"/>
    <w:rsid w:val="00347DD9"/>
    <w:rsid w:val="00350B03"/>
    <w:rsid w:val="00351804"/>
    <w:rsid w:val="00351C35"/>
    <w:rsid w:val="00351F18"/>
    <w:rsid w:val="00352361"/>
    <w:rsid w:val="00353081"/>
    <w:rsid w:val="00354F38"/>
    <w:rsid w:val="00355B9E"/>
    <w:rsid w:val="00356656"/>
    <w:rsid w:val="0035756A"/>
    <w:rsid w:val="00362010"/>
    <w:rsid w:val="00364CD8"/>
    <w:rsid w:val="00370465"/>
    <w:rsid w:val="00370C53"/>
    <w:rsid w:val="00370D18"/>
    <w:rsid w:val="00372441"/>
    <w:rsid w:val="0037258B"/>
    <w:rsid w:val="00373389"/>
    <w:rsid w:val="00374C35"/>
    <w:rsid w:val="00376DBB"/>
    <w:rsid w:val="0038070F"/>
    <w:rsid w:val="003822E1"/>
    <w:rsid w:val="003826B0"/>
    <w:rsid w:val="0038382F"/>
    <w:rsid w:val="00383A2A"/>
    <w:rsid w:val="00384FB1"/>
    <w:rsid w:val="003851B2"/>
    <w:rsid w:val="003854D3"/>
    <w:rsid w:val="0038635E"/>
    <w:rsid w:val="00386990"/>
    <w:rsid w:val="003908D2"/>
    <w:rsid w:val="003924D0"/>
    <w:rsid w:val="0039525B"/>
    <w:rsid w:val="003955F8"/>
    <w:rsid w:val="003A3AB0"/>
    <w:rsid w:val="003A57CF"/>
    <w:rsid w:val="003A6129"/>
    <w:rsid w:val="003A6785"/>
    <w:rsid w:val="003B0809"/>
    <w:rsid w:val="003B3DB9"/>
    <w:rsid w:val="003B6BE4"/>
    <w:rsid w:val="003B7031"/>
    <w:rsid w:val="003B7708"/>
    <w:rsid w:val="003C2022"/>
    <w:rsid w:val="003C24AD"/>
    <w:rsid w:val="003C6AB4"/>
    <w:rsid w:val="003D2601"/>
    <w:rsid w:val="003D27E3"/>
    <w:rsid w:val="003D28E6"/>
    <w:rsid w:val="003D7469"/>
    <w:rsid w:val="003E2C04"/>
    <w:rsid w:val="003E3757"/>
    <w:rsid w:val="003E693A"/>
    <w:rsid w:val="003F2833"/>
    <w:rsid w:val="003F3D65"/>
    <w:rsid w:val="003F7B19"/>
    <w:rsid w:val="00405198"/>
    <w:rsid w:val="00412A7D"/>
    <w:rsid w:val="00413334"/>
    <w:rsid w:val="004179FD"/>
    <w:rsid w:val="00421157"/>
    <w:rsid w:val="0042474E"/>
    <w:rsid w:val="00425E32"/>
    <w:rsid w:val="0043025C"/>
    <w:rsid w:val="00432D7F"/>
    <w:rsid w:val="004344E6"/>
    <w:rsid w:val="00436909"/>
    <w:rsid w:val="00437FD0"/>
    <w:rsid w:val="004402AC"/>
    <w:rsid w:val="004403EE"/>
    <w:rsid w:val="004407F1"/>
    <w:rsid w:val="00440948"/>
    <w:rsid w:val="0044459F"/>
    <w:rsid w:val="004452D5"/>
    <w:rsid w:val="00445D96"/>
    <w:rsid w:val="00446AFD"/>
    <w:rsid w:val="0045063B"/>
    <w:rsid w:val="004528AF"/>
    <w:rsid w:val="004536D7"/>
    <w:rsid w:val="00455FC4"/>
    <w:rsid w:val="00456F88"/>
    <w:rsid w:val="0045725F"/>
    <w:rsid w:val="00457F98"/>
    <w:rsid w:val="00461FA2"/>
    <w:rsid w:val="004702B3"/>
    <w:rsid w:val="00470563"/>
    <w:rsid w:val="00470E93"/>
    <w:rsid w:val="004713C2"/>
    <w:rsid w:val="00472F34"/>
    <w:rsid w:val="0047441B"/>
    <w:rsid w:val="0047469B"/>
    <w:rsid w:val="00477B3D"/>
    <w:rsid w:val="00480070"/>
    <w:rsid w:val="00481DDB"/>
    <w:rsid w:val="00482C15"/>
    <w:rsid w:val="004838D9"/>
    <w:rsid w:val="00484822"/>
    <w:rsid w:val="00485D55"/>
    <w:rsid w:val="0049409E"/>
    <w:rsid w:val="00497B53"/>
    <w:rsid w:val="004A1E10"/>
    <w:rsid w:val="004A3F30"/>
    <w:rsid w:val="004B0CDC"/>
    <w:rsid w:val="004B22B8"/>
    <w:rsid w:val="004B3E41"/>
    <w:rsid w:val="004B552B"/>
    <w:rsid w:val="004B7C07"/>
    <w:rsid w:val="004C602D"/>
    <w:rsid w:val="004C6CD8"/>
    <w:rsid w:val="004D3D71"/>
    <w:rsid w:val="004D487C"/>
    <w:rsid w:val="004D5473"/>
    <w:rsid w:val="004D7029"/>
    <w:rsid w:val="004E1B0E"/>
    <w:rsid w:val="004E6865"/>
    <w:rsid w:val="004F2363"/>
    <w:rsid w:val="004F2969"/>
    <w:rsid w:val="004F353F"/>
    <w:rsid w:val="004F46D3"/>
    <w:rsid w:val="004F5042"/>
    <w:rsid w:val="004F57C6"/>
    <w:rsid w:val="004F62CF"/>
    <w:rsid w:val="00502FAD"/>
    <w:rsid w:val="00507DF5"/>
    <w:rsid w:val="005121D2"/>
    <w:rsid w:val="005133ED"/>
    <w:rsid w:val="00513C73"/>
    <w:rsid w:val="00513E84"/>
    <w:rsid w:val="00514597"/>
    <w:rsid w:val="00517918"/>
    <w:rsid w:val="0052385B"/>
    <w:rsid w:val="0052413A"/>
    <w:rsid w:val="00524F63"/>
    <w:rsid w:val="0052748A"/>
    <w:rsid w:val="0052769A"/>
    <w:rsid w:val="00527DE8"/>
    <w:rsid w:val="005324A5"/>
    <w:rsid w:val="00541A6A"/>
    <w:rsid w:val="00542523"/>
    <w:rsid w:val="00542993"/>
    <w:rsid w:val="005455FF"/>
    <w:rsid w:val="00546D71"/>
    <w:rsid w:val="0054791C"/>
    <w:rsid w:val="0055199D"/>
    <w:rsid w:val="0055315C"/>
    <w:rsid w:val="0055340D"/>
    <w:rsid w:val="0055385D"/>
    <w:rsid w:val="00553E0F"/>
    <w:rsid w:val="0055626F"/>
    <w:rsid w:val="00561640"/>
    <w:rsid w:val="00563CB8"/>
    <w:rsid w:val="00563DC9"/>
    <w:rsid w:val="005641F5"/>
    <w:rsid w:val="00565871"/>
    <w:rsid w:val="00567E85"/>
    <w:rsid w:val="00570901"/>
    <w:rsid w:val="00572915"/>
    <w:rsid w:val="00572F65"/>
    <w:rsid w:val="00576E4A"/>
    <w:rsid w:val="005801D5"/>
    <w:rsid w:val="00581401"/>
    <w:rsid w:val="005837C5"/>
    <w:rsid w:val="00583FF7"/>
    <w:rsid w:val="00585771"/>
    <w:rsid w:val="00585A0D"/>
    <w:rsid w:val="005875D8"/>
    <w:rsid w:val="00592D68"/>
    <w:rsid w:val="00593697"/>
    <w:rsid w:val="00595905"/>
    <w:rsid w:val="00596084"/>
    <w:rsid w:val="005960E3"/>
    <w:rsid w:val="005A0B60"/>
    <w:rsid w:val="005A3933"/>
    <w:rsid w:val="005A7968"/>
    <w:rsid w:val="005B22B2"/>
    <w:rsid w:val="005B3D78"/>
    <w:rsid w:val="005B4149"/>
    <w:rsid w:val="005B417C"/>
    <w:rsid w:val="005B47BD"/>
    <w:rsid w:val="005B7E6E"/>
    <w:rsid w:val="005C1B68"/>
    <w:rsid w:val="005C30F8"/>
    <w:rsid w:val="005C4572"/>
    <w:rsid w:val="005C7B5F"/>
    <w:rsid w:val="005D11C2"/>
    <w:rsid w:val="005D466E"/>
    <w:rsid w:val="005D7C72"/>
    <w:rsid w:val="005E12DA"/>
    <w:rsid w:val="005E1E1E"/>
    <w:rsid w:val="005E2E87"/>
    <w:rsid w:val="005E4B13"/>
    <w:rsid w:val="005F147C"/>
    <w:rsid w:val="005F2D95"/>
    <w:rsid w:val="005F35CF"/>
    <w:rsid w:val="005F5D35"/>
    <w:rsid w:val="005F657A"/>
    <w:rsid w:val="00601CA6"/>
    <w:rsid w:val="00602A44"/>
    <w:rsid w:val="00603970"/>
    <w:rsid w:val="006039B0"/>
    <w:rsid w:val="006044CD"/>
    <w:rsid w:val="00607856"/>
    <w:rsid w:val="006124D5"/>
    <w:rsid w:val="006139CF"/>
    <w:rsid w:val="00620A43"/>
    <w:rsid w:val="0062277B"/>
    <w:rsid w:val="006261E1"/>
    <w:rsid w:val="00626E4A"/>
    <w:rsid w:val="0063478A"/>
    <w:rsid w:val="0063653C"/>
    <w:rsid w:val="006375AF"/>
    <w:rsid w:val="006409D4"/>
    <w:rsid w:val="00641DC5"/>
    <w:rsid w:val="006422A3"/>
    <w:rsid w:val="00642BDB"/>
    <w:rsid w:val="006433D8"/>
    <w:rsid w:val="00643550"/>
    <w:rsid w:val="00644540"/>
    <w:rsid w:val="00645C3F"/>
    <w:rsid w:val="00646088"/>
    <w:rsid w:val="006469C2"/>
    <w:rsid w:val="00651092"/>
    <w:rsid w:val="00653ABB"/>
    <w:rsid w:val="0066211A"/>
    <w:rsid w:val="00663A00"/>
    <w:rsid w:val="006661AE"/>
    <w:rsid w:val="006667A3"/>
    <w:rsid w:val="0066720D"/>
    <w:rsid w:val="006717E9"/>
    <w:rsid w:val="00671FA1"/>
    <w:rsid w:val="00673A48"/>
    <w:rsid w:val="00673DB5"/>
    <w:rsid w:val="00674D08"/>
    <w:rsid w:val="00674F47"/>
    <w:rsid w:val="0068018C"/>
    <w:rsid w:val="00684F77"/>
    <w:rsid w:val="0069185C"/>
    <w:rsid w:val="0069247E"/>
    <w:rsid w:val="00696173"/>
    <w:rsid w:val="00697507"/>
    <w:rsid w:val="006A0934"/>
    <w:rsid w:val="006A09D6"/>
    <w:rsid w:val="006A141F"/>
    <w:rsid w:val="006A3594"/>
    <w:rsid w:val="006B0965"/>
    <w:rsid w:val="006B1241"/>
    <w:rsid w:val="006B174F"/>
    <w:rsid w:val="006B1931"/>
    <w:rsid w:val="006B49BD"/>
    <w:rsid w:val="006B61DD"/>
    <w:rsid w:val="006B702E"/>
    <w:rsid w:val="006B7CCB"/>
    <w:rsid w:val="006C35D9"/>
    <w:rsid w:val="006D5208"/>
    <w:rsid w:val="006D5695"/>
    <w:rsid w:val="006E03AC"/>
    <w:rsid w:val="006E2FFB"/>
    <w:rsid w:val="006E4C84"/>
    <w:rsid w:val="006E7A67"/>
    <w:rsid w:val="006E7D3C"/>
    <w:rsid w:val="006F3BD7"/>
    <w:rsid w:val="007008DC"/>
    <w:rsid w:val="00702272"/>
    <w:rsid w:val="00706F7A"/>
    <w:rsid w:val="00707670"/>
    <w:rsid w:val="0070791D"/>
    <w:rsid w:val="00707D25"/>
    <w:rsid w:val="007147B8"/>
    <w:rsid w:val="00715524"/>
    <w:rsid w:val="0071568E"/>
    <w:rsid w:val="00721E7C"/>
    <w:rsid w:val="00721F9E"/>
    <w:rsid w:val="0072440D"/>
    <w:rsid w:val="00724760"/>
    <w:rsid w:val="00730123"/>
    <w:rsid w:val="0073192F"/>
    <w:rsid w:val="00733C74"/>
    <w:rsid w:val="00734DA9"/>
    <w:rsid w:val="007358BB"/>
    <w:rsid w:val="00737EE7"/>
    <w:rsid w:val="00740ADE"/>
    <w:rsid w:val="00741955"/>
    <w:rsid w:val="00747928"/>
    <w:rsid w:val="007623AE"/>
    <w:rsid w:val="0076269D"/>
    <w:rsid w:val="00762A40"/>
    <w:rsid w:val="00763C2F"/>
    <w:rsid w:val="007642BD"/>
    <w:rsid w:val="00766336"/>
    <w:rsid w:val="0076658E"/>
    <w:rsid w:val="00766E5D"/>
    <w:rsid w:val="00767641"/>
    <w:rsid w:val="0077129E"/>
    <w:rsid w:val="00772135"/>
    <w:rsid w:val="00772FCA"/>
    <w:rsid w:val="007734B3"/>
    <w:rsid w:val="0077398D"/>
    <w:rsid w:val="007749AE"/>
    <w:rsid w:val="00776B49"/>
    <w:rsid w:val="00777DD1"/>
    <w:rsid w:val="00777FAB"/>
    <w:rsid w:val="00780B34"/>
    <w:rsid w:val="0078664D"/>
    <w:rsid w:val="00791871"/>
    <w:rsid w:val="00796D57"/>
    <w:rsid w:val="00797281"/>
    <w:rsid w:val="007A0771"/>
    <w:rsid w:val="007A0E40"/>
    <w:rsid w:val="007A0ED6"/>
    <w:rsid w:val="007A5E7B"/>
    <w:rsid w:val="007B0CFA"/>
    <w:rsid w:val="007B0EDD"/>
    <w:rsid w:val="007B764B"/>
    <w:rsid w:val="007C14C1"/>
    <w:rsid w:val="007C5236"/>
    <w:rsid w:val="007C7DB0"/>
    <w:rsid w:val="007D1715"/>
    <w:rsid w:val="007D2F12"/>
    <w:rsid w:val="007D49CE"/>
    <w:rsid w:val="007D7F0B"/>
    <w:rsid w:val="007E147A"/>
    <w:rsid w:val="007E463A"/>
    <w:rsid w:val="007E4E86"/>
    <w:rsid w:val="007E6E9A"/>
    <w:rsid w:val="007E7665"/>
    <w:rsid w:val="007F60EE"/>
    <w:rsid w:val="007F76FC"/>
    <w:rsid w:val="00804C62"/>
    <w:rsid w:val="00807C6B"/>
    <w:rsid w:val="008139A0"/>
    <w:rsid w:val="008151E5"/>
    <w:rsid w:val="00820EF9"/>
    <w:rsid w:val="0082210F"/>
    <w:rsid w:val="008228CD"/>
    <w:rsid w:val="008261D2"/>
    <w:rsid w:val="00831B4C"/>
    <w:rsid w:val="008336BE"/>
    <w:rsid w:val="00835495"/>
    <w:rsid w:val="008434A6"/>
    <w:rsid w:val="0084358E"/>
    <w:rsid w:val="00844E29"/>
    <w:rsid w:val="0084645E"/>
    <w:rsid w:val="00847A03"/>
    <w:rsid w:val="00850CE6"/>
    <w:rsid w:val="00853CF3"/>
    <w:rsid w:val="00854C1C"/>
    <w:rsid w:val="00856FAD"/>
    <w:rsid w:val="008572B2"/>
    <w:rsid w:val="00860A88"/>
    <w:rsid w:val="00860D8D"/>
    <w:rsid w:val="00864A80"/>
    <w:rsid w:val="008658E3"/>
    <w:rsid w:val="0087033F"/>
    <w:rsid w:val="00872393"/>
    <w:rsid w:val="008732CC"/>
    <w:rsid w:val="00874AF4"/>
    <w:rsid w:val="00875D0A"/>
    <w:rsid w:val="00876632"/>
    <w:rsid w:val="00880AAD"/>
    <w:rsid w:val="008817BF"/>
    <w:rsid w:val="008818EE"/>
    <w:rsid w:val="00883761"/>
    <w:rsid w:val="00884AB6"/>
    <w:rsid w:val="008858FC"/>
    <w:rsid w:val="008907FE"/>
    <w:rsid w:val="00890A3F"/>
    <w:rsid w:val="00893930"/>
    <w:rsid w:val="00893A85"/>
    <w:rsid w:val="0089709B"/>
    <w:rsid w:val="00897E18"/>
    <w:rsid w:val="008A0F55"/>
    <w:rsid w:val="008A1774"/>
    <w:rsid w:val="008A19ED"/>
    <w:rsid w:val="008A2DA8"/>
    <w:rsid w:val="008A5010"/>
    <w:rsid w:val="008A71A0"/>
    <w:rsid w:val="008A7263"/>
    <w:rsid w:val="008B1311"/>
    <w:rsid w:val="008B31CC"/>
    <w:rsid w:val="008B456C"/>
    <w:rsid w:val="008B5DE1"/>
    <w:rsid w:val="008C0392"/>
    <w:rsid w:val="008C1826"/>
    <w:rsid w:val="008C67ED"/>
    <w:rsid w:val="008C7679"/>
    <w:rsid w:val="008D0396"/>
    <w:rsid w:val="008D154B"/>
    <w:rsid w:val="008D3566"/>
    <w:rsid w:val="008D3BC0"/>
    <w:rsid w:val="008D529F"/>
    <w:rsid w:val="008D5D6B"/>
    <w:rsid w:val="008E06D9"/>
    <w:rsid w:val="008E1D99"/>
    <w:rsid w:val="008E2674"/>
    <w:rsid w:val="008E354D"/>
    <w:rsid w:val="008F1C18"/>
    <w:rsid w:val="008F2ED5"/>
    <w:rsid w:val="008F6EC8"/>
    <w:rsid w:val="009000C9"/>
    <w:rsid w:val="00903656"/>
    <w:rsid w:val="009062ED"/>
    <w:rsid w:val="0090775D"/>
    <w:rsid w:val="00910D8E"/>
    <w:rsid w:val="009135A8"/>
    <w:rsid w:val="0091530C"/>
    <w:rsid w:val="0091722D"/>
    <w:rsid w:val="00922E34"/>
    <w:rsid w:val="00925189"/>
    <w:rsid w:val="00933100"/>
    <w:rsid w:val="009403AD"/>
    <w:rsid w:val="009407A5"/>
    <w:rsid w:val="0094277B"/>
    <w:rsid w:val="00944974"/>
    <w:rsid w:val="009515DF"/>
    <w:rsid w:val="009605DC"/>
    <w:rsid w:val="0096199D"/>
    <w:rsid w:val="00962802"/>
    <w:rsid w:val="00963CDE"/>
    <w:rsid w:val="00966D72"/>
    <w:rsid w:val="00967678"/>
    <w:rsid w:val="0097014E"/>
    <w:rsid w:val="0097223B"/>
    <w:rsid w:val="009732BA"/>
    <w:rsid w:val="0098148A"/>
    <w:rsid w:val="009859E7"/>
    <w:rsid w:val="00995EEE"/>
    <w:rsid w:val="009A0390"/>
    <w:rsid w:val="009A2B88"/>
    <w:rsid w:val="009A3159"/>
    <w:rsid w:val="009A36D3"/>
    <w:rsid w:val="009B0F30"/>
    <w:rsid w:val="009B12D0"/>
    <w:rsid w:val="009B14FE"/>
    <w:rsid w:val="009B4FE2"/>
    <w:rsid w:val="009B7417"/>
    <w:rsid w:val="009B7C85"/>
    <w:rsid w:val="009C0391"/>
    <w:rsid w:val="009C2014"/>
    <w:rsid w:val="009C3C09"/>
    <w:rsid w:val="009C5D10"/>
    <w:rsid w:val="009D0B7A"/>
    <w:rsid w:val="009D12CD"/>
    <w:rsid w:val="009D2572"/>
    <w:rsid w:val="009E000B"/>
    <w:rsid w:val="009E05C6"/>
    <w:rsid w:val="009E07D2"/>
    <w:rsid w:val="009E1E7A"/>
    <w:rsid w:val="009E7267"/>
    <w:rsid w:val="009E734D"/>
    <w:rsid w:val="009F31D9"/>
    <w:rsid w:val="009F3652"/>
    <w:rsid w:val="009F5AFD"/>
    <w:rsid w:val="00A013BF"/>
    <w:rsid w:val="00A0163A"/>
    <w:rsid w:val="00A07A4E"/>
    <w:rsid w:val="00A12B44"/>
    <w:rsid w:val="00A14F0A"/>
    <w:rsid w:val="00A24DAB"/>
    <w:rsid w:val="00A253EA"/>
    <w:rsid w:val="00A25CE1"/>
    <w:rsid w:val="00A25E0C"/>
    <w:rsid w:val="00A30BE2"/>
    <w:rsid w:val="00A31E49"/>
    <w:rsid w:val="00A32930"/>
    <w:rsid w:val="00A32E00"/>
    <w:rsid w:val="00A37B99"/>
    <w:rsid w:val="00A4462B"/>
    <w:rsid w:val="00A451FF"/>
    <w:rsid w:val="00A4688B"/>
    <w:rsid w:val="00A541D5"/>
    <w:rsid w:val="00A55ABB"/>
    <w:rsid w:val="00A645E0"/>
    <w:rsid w:val="00A65FF8"/>
    <w:rsid w:val="00A701C5"/>
    <w:rsid w:val="00A7295C"/>
    <w:rsid w:val="00A75116"/>
    <w:rsid w:val="00A77308"/>
    <w:rsid w:val="00A8240D"/>
    <w:rsid w:val="00A908AC"/>
    <w:rsid w:val="00A948B3"/>
    <w:rsid w:val="00A95E92"/>
    <w:rsid w:val="00A968CA"/>
    <w:rsid w:val="00AA0831"/>
    <w:rsid w:val="00AA1DC0"/>
    <w:rsid w:val="00AA5F43"/>
    <w:rsid w:val="00AA6D09"/>
    <w:rsid w:val="00AC10FA"/>
    <w:rsid w:val="00AC1DE5"/>
    <w:rsid w:val="00AC1F67"/>
    <w:rsid w:val="00AC2AB4"/>
    <w:rsid w:val="00AC6562"/>
    <w:rsid w:val="00AC7953"/>
    <w:rsid w:val="00AD23B4"/>
    <w:rsid w:val="00AD26BF"/>
    <w:rsid w:val="00AD2E2E"/>
    <w:rsid w:val="00AD419E"/>
    <w:rsid w:val="00AD440D"/>
    <w:rsid w:val="00AD4B2F"/>
    <w:rsid w:val="00AE01CA"/>
    <w:rsid w:val="00AE14E2"/>
    <w:rsid w:val="00AE3076"/>
    <w:rsid w:val="00AE49BA"/>
    <w:rsid w:val="00AE6376"/>
    <w:rsid w:val="00AE6B72"/>
    <w:rsid w:val="00AF1F26"/>
    <w:rsid w:val="00AF3526"/>
    <w:rsid w:val="00AF5A63"/>
    <w:rsid w:val="00AF7A1A"/>
    <w:rsid w:val="00B00346"/>
    <w:rsid w:val="00B01708"/>
    <w:rsid w:val="00B044E7"/>
    <w:rsid w:val="00B10BF2"/>
    <w:rsid w:val="00B1409A"/>
    <w:rsid w:val="00B168D5"/>
    <w:rsid w:val="00B205E1"/>
    <w:rsid w:val="00B20B86"/>
    <w:rsid w:val="00B20B90"/>
    <w:rsid w:val="00B21148"/>
    <w:rsid w:val="00B22A17"/>
    <w:rsid w:val="00B231AA"/>
    <w:rsid w:val="00B23AD5"/>
    <w:rsid w:val="00B26628"/>
    <w:rsid w:val="00B27025"/>
    <w:rsid w:val="00B27639"/>
    <w:rsid w:val="00B30BF5"/>
    <w:rsid w:val="00B319E9"/>
    <w:rsid w:val="00B31BA2"/>
    <w:rsid w:val="00B31FD7"/>
    <w:rsid w:val="00B46C45"/>
    <w:rsid w:val="00B5282C"/>
    <w:rsid w:val="00B57A9F"/>
    <w:rsid w:val="00B6092B"/>
    <w:rsid w:val="00B66DB7"/>
    <w:rsid w:val="00B71188"/>
    <w:rsid w:val="00B713EA"/>
    <w:rsid w:val="00B7194E"/>
    <w:rsid w:val="00B75489"/>
    <w:rsid w:val="00B76D5E"/>
    <w:rsid w:val="00B772CA"/>
    <w:rsid w:val="00B80621"/>
    <w:rsid w:val="00B807D6"/>
    <w:rsid w:val="00B92C44"/>
    <w:rsid w:val="00B93DB4"/>
    <w:rsid w:val="00B94389"/>
    <w:rsid w:val="00BA15C4"/>
    <w:rsid w:val="00BA432E"/>
    <w:rsid w:val="00BA4548"/>
    <w:rsid w:val="00BA46CB"/>
    <w:rsid w:val="00BA536E"/>
    <w:rsid w:val="00BA6CB2"/>
    <w:rsid w:val="00BA6E05"/>
    <w:rsid w:val="00BA73E2"/>
    <w:rsid w:val="00BA7D7C"/>
    <w:rsid w:val="00BA7F1C"/>
    <w:rsid w:val="00BB22F0"/>
    <w:rsid w:val="00BB27BA"/>
    <w:rsid w:val="00BB3487"/>
    <w:rsid w:val="00BB459A"/>
    <w:rsid w:val="00BB4709"/>
    <w:rsid w:val="00BB62F7"/>
    <w:rsid w:val="00BC1873"/>
    <w:rsid w:val="00BC3880"/>
    <w:rsid w:val="00BC4830"/>
    <w:rsid w:val="00BC4A0E"/>
    <w:rsid w:val="00BC4ADE"/>
    <w:rsid w:val="00BC54A9"/>
    <w:rsid w:val="00BC55AA"/>
    <w:rsid w:val="00BD28C9"/>
    <w:rsid w:val="00BD701A"/>
    <w:rsid w:val="00BD7AD4"/>
    <w:rsid w:val="00BD7B6F"/>
    <w:rsid w:val="00BE4EBD"/>
    <w:rsid w:val="00BE6EFE"/>
    <w:rsid w:val="00BE70B3"/>
    <w:rsid w:val="00BF0458"/>
    <w:rsid w:val="00BF3168"/>
    <w:rsid w:val="00BF5CA7"/>
    <w:rsid w:val="00BF6DF5"/>
    <w:rsid w:val="00C019DE"/>
    <w:rsid w:val="00C02E75"/>
    <w:rsid w:val="00C02EC2"/>
    <w:rsid w:val="00C07D88"/>
    <w:rsid w:val="00C1377D"/>
    <w:rsid w:val="00C151B9"/>
    <w:rsid w:val="00C15911"/>
    <w:rsid w:val="00C16927"/>
    <w:rsid w:val="00C17637"/>
    <w:rsid w:val="00C17AF0"/>
    <w:rsid w:val="00C208EA"/>
    <w:rsid w:val="00C2283A"/>
    <w:rsid w:val="00C252EF"/>
    <w:rsid w:val="00C25C43"/>
    <w:rsid w:val="00C2753A"/>
    <w:rsid w:val="00C27E34"/>
    <w:rsid w:val="00C34B83"/>
    <w:rsid w:val="00C357D5"/>
    <w:rsid w:val="00C37FEE"/>
    <w:rsid w:val="00C40751"/>
    <w:rsid w:val="00C419B4"/>
    <w:rsid w:val="00C424C5"/>
    <w:rsid w:val="00C42C58"/>
    <w:rsid w:val="00C441BE"/>
    <w:rsid w:val="00C46A32"/>
    <w:rsid w:val="00C4787C"/>
    <w:rsid w:val="00C5015B"/>
    <w:rsid w:val="00C512D6"/>
    <w:rsid w:val="00C52FD6"/>
    <w:rsid w:val="00C57911"/>
    <w:rsid w:val="00C6547C"/>
    <w:rsid w:val="00C7162F"/>
    <w:rsid w:val="00C7197A"/>
    <w:rsid w:val="00C745E1"/>
    <w:rsid w:val="00C75AB3"/>
    <w:rsid w:val="00C82B1B"/>
    <w:rsid w:val="00C920BB"/>
    <w:rsid w:val="00C9359E"/>
    <w:rsid w:val="00C94AC5"/>
    <w:rsid w:val="00C9623A"/>
    <w:rsid w:val="00CA2CCA"/>
    <w:rsid w:val="00CA4B59"/>
    <w:rsid w:val="00CA53F8"/>
    <w:rsid w:val="00CA6CC7"/>
    <w:rsid w:val="00CB2098"/>
    <w:rsid w:val="00CB4715"/>
    <w:rsid w:val="00CB4795"/>
    <w:rsid w:val="00CC1BF8"/>
    <w:rsid w:val="00CC2982"/>
    <w:rsid w:val="00CC3C40"/>
    <w:rsid w:val="00CC3F15"/>
    <w:rsid w:val="00CC605E"/>
    <w:rsid w:val="00CC6E60"/>
    <w:rsid w:val="00CD1A34"/>
    <w:rsid w:val="00CD3A81"/>
    <w:rsid w:val="00CD473B"/>
    <w:rsid w:val="00CD4793"/>
    <w:rsid w:val="00CD47C4"/>
    <w:rsid w:val="00CD61D0"/>
    <w:rsid w:val="00CE0D9A"/>
    <w:rsid w:val="00CE2836"/>
    <w:rsid w:val="00CE5139"/>
    <w:rsid w:val="00CE5BEA"/>
    <w:rsid w:val="00CE6C54"/>
    <w:rsid w:val="00CE75E4"/>
    <w:rsid w:val="00CF08C2"/>
    <w:rsid w:val="00CF2582"/>
    <w:rsid w:val="00CF2986"/>
    <w:rsid w:val="00CF498D"/>
    <w:rsid w:val="00D031FA"/>
    <w:rsid w:val="00D03E98"/>
    <w:rsid w:val="00D05481"/>
    <w:rsid w:val="00D066C5"/>
    <w:rsid w:val="00D0695F"/>
    <w:rsid w:val="00D11EA8"/>
    <w:rsid w:val="00D140F2"/>
    <w:rsid w:val="00D16916"/>
    <w:rsid w:val="00D22B12"/>
    <w:rsid w:val="00D2326D"/>
    <w:rsid w:val="00D257AC"/>
    <w:rsid w:val="00D30B1D"/>
    <w:rsid w:val="00D3179C"/>
    <w:rsid w:val="00D31C4D"/>
    <w:rsid w:val="00D3492E"/>
    <w:rsid w:val="00D367A3"/>
    <w:rsid w:val="00D36C11"/>
    <w:rsid w:val="00D374A9"/>
    <w:rsid w:val="00D40411"/>
    <w:rsid w:val="00D4162D"/>
    <w:rsid w:val="00D41B54"/>
    <w:rsid w:val="00D4259D"/>
    <w:rsid w:val="00D44710"/>
    <w:rsid w:val="00D46DF2"/>
    <w:rsid w:val="00D4700C"/>
    <w:rsid w:val="00D479EE"/>
    <w:rsid w:val="00D52801"/>
    <w:rsid w:val="00D5676B"/>
    <w:rsid w:val="00D57066"/>
    <w:rsid w:val="00D70BDE"/>
    <w:rsid w:val="00D91AE5"/>
    <w:rsid w:val="00D920A6"/>
    <w:rsid w:val="00D9328F"/>
    <w:rsid w:val="00D94F90"/>
    <w:rsid w:val="00D94FAB"/>
    <w:rsid w:val="00D95A65"/>
    <w:rsid w:val="00DA030E"/>
    <w:rsid w:val="00DA5AC3"/>
    <w:rsid w:val="00DA73AC"/>
    <w:rsid w:val="00DB34C3"/>
    <w:rsid w:val="00DB3C98"/>
    <w:rsid w:val="00DB3DD9"/>
    <w:rsid w:val="00DC0419"/>
    <w:rsid w:val="00DC0591"/>
    <w:rsid w:val="00DC7604"/>
    <w:rsid w:val="00DD207B"/>
    <w:rsid w:val="00DD35F7"/>
    <w:rsid w:val="00DD5821"/>
    <w:rsid w:val="00DD6609"/>
    <w:rsid w:val="00DD6BA0"/>
    <w:rsid w:val="00DE1C81"/>
    <w:rsid w:val="00DE1CEE"/>
    <w:rsid w:val="00DE262E"/>
    <w:rsid w:val="00DF1B25"/>
    <w:rsid w:val="00DF2FC8"/>
    <w:rsid w:val="00DF3D1C"/>
    <w:rsid w:val="00DF5111"/>
    <w:rsid w:val="00DF51A9"/>
    <w:rsid w:val="00DF67A8"/>
    <w:rsid w:val="00E0286B"/>
    <w:rsid w:val="00E039CF"/>
    <w:rsid w:val="00E050EB"/>
    <w:rsid w:val="00E064E4"/>
    <w:rsid w:val="00E1102F"/>
    <w:rsid w:val="00E16070"/>
    <w:rsid w:val="00E173B3"/>
    <w:rsid w:val="00E20C3F"/>
    <w:rsid w:val="00E223DA"/>
    <w:rsid w:val="00E22A24"/>
    <w:rsid w:val="00E26A26"/>
    <w:rsid w:val="00E31A56"/>
    <w:rsid w:val="00E31D9D"/>
    <w:rsid w:val="00E3245A"/>
    <w:rsid w:val="00E40614"/>
    <w:rsid w:val="00E43910"/>
    <w:rsid w:val="00E45753"/>
    <w:rsid w:val="00E46711"/>
    <w:rsid w:val="00E47BC5"/>
    <w:rsid w:val="00E53E91"/>
    <w:rsid w:val="00E560AD"/>
    <w:rsid w:val="00E56C25"/>
    <w:rsid w:val="00E6036C"/>
    <w:rsid w:val="00E60525"/>
    <w:rsid w:val="00E6187B"/>
    <w:rsid w:val="00E618D5"/>
    <w:rsid w:val="00E626A2"/>
    <w:rsid w:val="00E63363"/>
    <w:rsid w:val="00E6588C"/>
    <w:rsid w:val="00E65C14"/>
    <w:rsid w:val="00E662A2"/>
    <w:rsid w:val="00E7559A"/>
    <w:rsid w:val="00E774E5"/>
    <w:rsid w:val="00E7754E"/>
    <w:rsid w:val="00E77CDC"/>
    <w:rsid w:val="00E848FA"/>
    <w:rsid w:val="00E87436"/>
    <w:rsid w:val="00E87441"/>
    <w:rsid w:val="00E9190E"/>
    <w:rsid w:val="00E93803"/>
    <w:rsid w:val="00E946A0"/>
    <w:rsid w:val="00E95124"/>
    <w:rsid w:val="00EA0C17"/>
    <w:rsid w:val="00EA3693"/>
    <w:rsid w:val="00EA44C5"/>
    <w:rsid w:val="00EA5EA5"/>
    <w:rsid w:val="00EA62BA"/>
    <w:rsid w:val="00EA74B5"/>
    <w:rsid w:val="00EB4655"/>
    <w:rsid w:val="00EB4AAC"/>
    <w:rsid w:val="00EB4D46"/>
    <w:rsid w:val="00EB6D24"/>
    <w:rsid w:val="00EB782B"/>
    <w:rsid w:val="00EB7954"/>
    <w:rsid w:val="00EC15E4"/>
    <w:rsid w:val="00EC1E30"/>
    <w:rsid w:val="00EC238E"/>
    <w:rsid w:val="00EC3F22"/>
    <w:rsid w:val="00EC57DB"/>
    <w:rsid w:val="00ED0044"/>
    <w:rsid w:val="00ED34EC"/>
    <w:rsid w:val="00ED491F"/>
    <w:rsid w:val="00ED73DF"/>
    <w:rsid w:val="00EE1D45"/>
    <w:rsid w:val="00EE360E"/>
    <w:rsid w:val="00EE5F60"/>
    <w:rsid w:val="00EE66B9"/>
    <w:rsid w:val="00EF12C5"/>
    <w:rsid w:val="00EF14E4"/>
    <w:rsid w:val="00EF453A"/>
    <w:rsid w:val="00EF59C3"/>
    <w:rsid w:val="00EF75E0"/>
    <w:rsid w:val="00F06E82"/>
    <w:rsid w:val="00F07B41"/>
    <w:rsid w:val="00F10E78"/>
    <w:rsid w:val="00F10E87"/>
    <w:rsid w:val="00F11079"/>
    <w:rsid w:val="00F12464"/>
    <w:rsid w:val="00F12958"/>
    <w:rsid w:val="00F143C7"/>
    <w:rsid w:val="00F1629B"/>
    <w:rsid w:val="00F21AFD"/>
    <w:rsid w:val="00F21CD9"/>
    <w:rsid w:val="00F308FF"/>
    <w:rsid w:val="00F355C2"/>
    <w:rsid w:val="00F36D38"/>
    <w:rsid w:val="00F37F20"/>
    <w:rsid w:val="00F41D88"/>
    <w:rsid w:val="00F43401"/>
    <w:rsid w:val="00F43553"/>
    <w:rsid w:val="00F4386A"/>
    <w:rsid w:val="00F44203"/>
    <w:rsid w:val="00F44637"/>
    <w:rsid w:val="00F4480D"/>
    <w:rsid w:val="00F457A9"/>
    <w:rsid w:val="00F4780A"/>
    <w:rsid w:val="00F51573"/>
    <w:rsid w:val="00F52488"/>
    <w:rsid w:val="00F52909"/>
    <w:rsid w:val="00F544D9"/>
    <w:rsid w:val="00F55F78"/>
    <w:rsid w:val="00F60C57"/>
    <w:rsid w:val="00F640AD"/>
    <w:rsid w:val="00F64807"/>
    <w:rsid w:val="00F6568B"/>
    <w:rsid w:val="00F814D5"/>
    <w:rsid w:val="00F83DB7"/>
    <w:rsid w:val="00F87643"/>
    <w:rsid w:val="00F92CB6"/>
    <w:rsid w:val="00F93510"/>
    <w:rsid w:val="00F942C8"/>
    <w:rsid w:val="00FA0A05"/>
    <w:rsid w:val="00FA15AD"/>
    <w:rsid w:val="00FA2FBF"/>
    <w:rsid w:val="00FA3204"/>
    <w:rsid w:val="00FA3976"/>
    <w:rsid w:val="00FA6AE0"/>
    <w:rsid w:val="00FB2878"/>
    <w:rsid w:val="00FB3F68"/>
    <w:rsid w:val="00FB5613"/>
    <w:rsid w:val="00FB6643"/>
    <w:rsid w:val="00FB75ED"/>
    <w:rsid w:val="00FC349F"/>
    <w:rsid w:val="00FC476B"/>
    <w:rsid w:val="00FC714C"/>
    <w:rsid w:val="00FD275D"/>
    <w:rsid w:val="00FD6A91"/>
    <w:rsid w:val="00FE06D2"/>
    <w:rsid w:val="00FE12D4"/>
    <w:rsid w:val="00FE28A3"/>
    <w:rsid w:val="00FE2A44"/>
    <w:rsid w:val="00FE2E1F"/>
    <w:rsid w:val="00FE662D"/>
    <w:rsid w:val="00FE6907"/>
    <w:rsid w:val="00FF02DE"/>
    <w:rsid w:val="00FF1FA1"/>
    <w:rsid w:val="00FF4C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aliases w:val="*Normal"/>
    <w:qFormat/>
    <w:rsid w:val="00E946A0"/>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CE2836"/>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styleId="ListParagraph">
    <w:name w:val="List Paragraph"/>
    <w:basedOn w:val="Normal"/>
    <w:link w:val="ListParagraphChar"/>
    <w:uiPriority w:val="34"/>
    <w:rsid w:val="005F5D35"/>
    <w:pPr>
      <w:ind w:left="720"/>
      <w:contextualSpacing/>
    </w:pPr>
  </w:style>
  <w:style w:type="character" w:customStyle="1" w:styleId="LearningSequenceHeaderChar">
    <w:name w:val="*Learning Sequence Header Char"/>
    <w:basedOn w:val="Heading2Char"/>
    <w:link w:val="LearningSequenceHeader"/>
    <w:rsid w:val="00CE2836"/>
    <w:rPr>
      <w:rFonts w:asciiTheme="minorHAnsi" w:eastAsia="Times New Roman" w:hAnsiTheme="minorHAnsi" w:cs="Times New Roman"/>
      <w:b/>
      <w:bCs/>
      <w:i/>
      <w:color w:val="4F81BD"/>
      <w:sz w:val="28"/>
      <w:szCs w:val="26"/>
    </w:rPr>
  </w:style>
  <w:style w:type="paragraph" w:customStyle="1" w:styleId="TA">
    <w:name w:val="*TA*"/>
    <w:link w:val="TAChar"/>
    <w:qFormat/>
    <w:rsid w:val="00E946A0"/>
    <w:pPr>
      <w:spacing w:before="180" w:after="180"/>
    </w:pPr>
    <w:rPr>
      <w:sz w:val="22"/>
      <w:szCs w:val="22"/>
    </w:rPr>
  </w:style>
  <w:style w:type="character" w:customStyle="1" w:styleId="TAChar">
    <w:name w:val="*TA* Char"/>
    <w:basedOn w:val="DefaultParagraphFont"/>
    <w:link w:val="TA"/>
    <w:rsid w:val="00E946A0"/>
    <w:rPr>
      <w:sz w:val="22"/>
      <w:szCs w:val="22"/>
    </w:rPr>
  </w:style>
  <w:style w:type="paragraph" w:customStyle="1" w:styleId="IN">
    <w:name w:val="*IN*"/>
    <w:link w:val="INChar"/>
    <w:qFormat/>
    <w:rsid w:val="00CE2836"/>
    <w:pPr>
      <w:numPr>
        <w:numId w:val="3"/>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qFormat/>
    <w:rsid w:val="00064850"/>
    <w:pPr>
      <w:numPr>
        <w:numId w:val="1"/>
      </w:numPr>
      <w:spacing w:before="60" w:after="60" w:line="276" w:lineRule="auto"/>
      <w:ind w:left="317" w:hanging="317"/>
    </w:pPr>
    <w:rPr>
      <w:sz w:val="22"/>
      <w:szCs w:val="22"/>
    </w:rPr>
  </w:style>
  <w:style w:type="character" w:customStyle="1" w:styleId="INChar">
    <w:name w:val="*IN* Char"/>
    <w:basedOn w:val="DefaultParagraphFont"/>
    <w:link w:val="IN"/>
    <w:rsid w:val="00207C8B"/>
    <w:rPr>
      <w:color w:val="4F81BD" w:themeColor="accent1"/>
      <w:sz w:val="22"/>
      <w:szCs w:val="22"/>
    </w:rPr>
  </w:style>
  <w:style w:type="paragraph" w:customStyle="1" w:styleId="NumberedList">
    <w:name w:val="*Numbered List"/>
    <w:link w:val="NumberedListChar"/>
    <w:qFormat/>
    <w:rsid w:val="00F21CD9"/>
    <w:pPr>
      <w:numPr>
        <w:numId w:val="4"/>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064850"/>
    <w:rPr>
      <w:sz w:val="22"/>
      <w:szCs w:val="22"/>
    </w:rPr>
  </w:style>
  <w:style w:type="paragraph" w:customStyle="1" w:styleId="TableHeaders">
    <w:name w:val="*TableHeaders"/>
    <w:basedOn w:val="Normal"/>
    <w:link w:val="TableHeadersChar"/>
    <w:qFormat/>
    <w:rsid w:val="00B00346"/>
    <w:pPr>
      <w:spacing w:before="40" w:after="40" w:line="240" w:lineRule="auto"/>
    </w:pPr>
    <w:rPr>
      <w:b/>
      <w:color w:val="FFFFFF" w:themeColor="background1"/>
    </w:rPr>
  </w:style>
  <w:style w:type="character" w:customStyle="1" w:styleId="NumberedListChar">
    <w:name w:val="*Numbered List Char"/>
    <w:basedOn w:val="BulletedListChar"/>
    <w:link w:val="NumberedList"/>
    <w:rsid w:val="00F21CD9"/>
    <w:rPr>
      <w:sz w:val="22"/>
      <w:szCs w:val="22"/>
    </w:rPr>
  </w:style>
  <w:style w:type="paragraph" w:customStyle="1" w:styleId="PageHeader">
    <w:name w:val="*PageHeader"/>
    <w:link w:val="PageHeaderChar"/>
    <w:qFormat/>
    <w:rsid w:val="00E946A0"/>
    <w:pPr>
      <w:spacing w:before="120"/>
    </w:pPr>
    <w:rPr>
      <w:b/>
      <w:sz w:val="18"/>
      <w:szCs w:val="22"/>
    </w:rPr>
  </w:style>
  <w:style w:type="character" w:customStyle="1" w:styleId="TableHeadersChar">
    <w:name w:val="*TableHeaders Char"/>
    <w:basedOn w:val="DefaultParagraphFont"/>
    <w:link w:val="TableHeaders"/>
    <w:rsid w:val="00B00346"/>
    <w:rPr>
      <w:b/>
      <w:color w:val="FFFFFF" w:themeColor="background1"/>
      <w:sz w:val="22"/>
      <w:szCs w:val="22"/>
    </w:rPr>
  </w:style>
  <w:style w:type="paragraph" w:customStyle="1" w:styleId="Q">
    <w:name w:val="*Q*"/>
    <w:link w:val="QChar"/>
    <w:qFormat/>
    <w:rsid w:val="00356656"/>
    <w:pPr>
      <w:spacing w:before="240" w:line="276" w:lineRule="auto"/>
    </w:pPr>
    <w:rPr>
      <w:b/>
      <w:sz w:val="22"/>
      <w:szCs w:val="22"/>
    </w:rPr>
  </w:style>
  <w:style w:type="character" w:customStyle="1" w:styleId="PageHeaderChar">
    <w:name w:val="*PageHeader Char"/>
    <w:basedOn w:val="BodyTextChar"/>
    <w:link w:val="PageHeader"/>
    <w:rsid w:val="00E946A0"/>
    <w:rPr>
      <w:rFonts w:cs="Calibri"/>
      <w:b/>
      <w:sz w:val="18"/>
      <w:szCs w:val="22"/>
    </w:rPr>
  </w:style>
  <w:style w:type="character" w:customStyle="1" w:styleId="QChar">
    <w:name w:val="*Q* Char"/>
    <w:basedOn w:val="ListParagraphChar"/>
    <w:link w:val="Q"/>
    <w:rsid w:val="00356656"/>
    <w:rPr>
      <w:rFonts w:eastAsia="Times New Roman"/>
      <w:b/>
      <w:sz w:val="22"/>
      <w:szCs w:val="22"/>
    </w:rPr>
  </w:style>
  <w:style w:type="paragraph" w:customStyle="1" w:styleId="SASRBullet">
    <w:name w:val="*SA/SR Bullet"/>
    <w:basedOn w:val="Normal"/>
    <w:link w:val="SASRBulletChar"/>
    <w:qFormat/>
    <w:rsid w:val="00207C8B"/>
    <w:pPr>
      <w:numPr>
        <w:ilvl w:val="1"/>
        <w:numId w:val="2"/>
      </w:numPr>
      <w:spacing w:before="120"/>
      <w:ind w:left="1080"/>
      <w:contextualSpacing/>
    </w:pPr>
  </w:style>
  <w:style w:type="paragraph" w:customStyle="1" w:styleId="INBullet">
    <w:name w:val="*IN* Bullet"/>
    <w:link w:val="INBulletChar"/>
    <w:qFormat/>
    <w:rsid w:val="00356656"/>
    <w:pPr>
      <w:numPr>
        <w:numId w:val="35"/>
      </w:numPr>
      <w:spacing w:after="60" w:line="276" w:lineRule="auto"/>
      <w:ind w:left="720"/>
    </w:pPr>
    <w:rPr>
      <w:color w:val="4F81BD" w:themeColor="accent1"/>
      <w:sz w:val="22"/>
      <w:szCs w:val="22"/>
    </w:rPr>
  </w:style>
  <w:style w:type="character" w:customStyle="1" w:styleId="SASRBulletChar">
    <w:name w:val="*SA/SR Bullet Char"/>
    <w:basedOn w:val="DefaultParagraphFont"/>
    <w:link w:val="SASRBullet"/>
    <w:rsid w:val="00207C8B"/>
    <w:rPr>
      <w:rFonts w:eastAsia="Times New Roman"/>
      <w:sz w:val="22"/>
      <w:szCs w:val="22"/>
    </w:rPr>
  </w:style>
  <w:style w:type="character" w:customStyle="1" w:styleId="INBulletChar">
    <w:name w:val="*IN* Bullet Char"/>
    <w:basedOn w:val="BulletedListChar"/>
    <w:link w:val="INBullet"/>
    <w:rsid w:val="00356656"/>
    <w:rPr>
      <w:color w:val="4F81BD" w:themeColor="accent1"/>
      <w:sz w:val="22"/>
      <w:szCs w:val="22"/>
    </w:rPr>
  </w:style>
  <w:style w:type="character" w:customStyle="1" w:styleId="reference-text">
    <w:name w:val="reference-text"/>
    <w:rsid w:val="00BE4EBD"/>
  </w:style>
  <w:style w:type="paragraph" w:customStyle="1" w:styleId="SA">
    <w:name w:val="*SA*"/>
    <w:link w:val="SAChar"/>
    <w:qFormat/>
    <w:rsid w:val="00702272"/>
    <w:pPr>
      <w:numPr>
        <w:numId w:val="50"/>
      </w:numPr>
      <w:spacing w:before="120" w:line="276" w:lineRule="auto"/>
    </w:pPr>
    <w:rPr>
      <w:rFonts w:eastAsia="Times New Roman"/>
      <w:sz w:val="22"/>
      <w:szCs w:val="22"/>
    </w:rPr>
  </w:style>
  <w:style w:type="paragraph" w:customStyle="1" w:styleId="SR">
    <w:name w:val="*SR*"/>
    <w:link w:val="SRChar"/>
    <w:qFormat/>
    <w:rsid w:val="00F21CD9"/>
    <w:pPr>
      <w:numPr>
        <w:numId w:val="32"/>
      </w:numPr>
      <w:spacing w:before="120" w:line="276" w:lineRule="auto"/>
      <w:ind w:left="720"/>
    </w:pPr>
    <w:rPr>
      <w:sz w:val="22"/>
      <w:szCs w:val="22"/>
    </w:rPr>
  </w:style>
  <w:style w:type="character" w:customStyle="1" w:styleId="SAChar">
    <w:name w:val="*SA* Char"/>
    <w:basedOn w:val="ListParagraphChar"/>
    <w:link w:val="SA"/>
    <w:rsid w:val="00702272"/>
    <w:rPr>
      <w:rFonts w:eastAsia="Times New Roman"/>
      <w:sz w:val="22"/>
      <w:szCs w:val="22"/>
    </w:rPr>
  </w:style>
  <w:style w:type="character" w:customStyle="1" w:styleId="SRChar">
    <w:name w:val="*SR* Char"/>
    <w:basedOn w:val="ListParagraphChar"/>
    <w:link w:val="SR"/>
    <w:rsid w:val="00F21CD9"/>
    <w:rPr>
      <w:rFonts w:eastAsia="Times New Roman"/>
      <w:sz w:val="22"/>
      <w:szCs w:val="22"/>
    </w:rPr>
  </w:style>
  <w:style w:type="paragraph" w:customStyle="1" w:styleId="BR">
    <w:name w:val="*BR*"/>
    <w:link w:val="BRChar"/>
    <w:qFormat/>
    <w:rsid w:val="00EA3693"/>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EA3693"/>
    <w:pPr>
      <w:spacing w:line="200" w:lineRule="exact"/>
    </w:pPr>
    <w:rPr>
      <w:rFonts w:eastAsia="Verdana" w:cs="Calibri"/>
      <w:b/>
      <w:color w:val="595959"/>
      <w:sz w:val="14"/>
      <w:szCs w:val="22"/>
    </w:rPr>
  </w:style>
  <w:style w:type="character" w:customStyle="1" w:styleId="BRChar">
    <w:name w:val="*BR* Char"/>
    <w:basedOn w:val="DefaultParagraphFont"/>
    <w:link w:val="BR"/>
    <w:rsid w:val="00EA3693"/>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880AAD"/>
    <w:rPr>
      <w:rFonts w:ascii="Verdana" w:eastAsia="Verdana" w:hAnsi="Verdana" w:cs="Verdana"/>
      <w:color w:val="595959"/>
      <w:sz w:val="16"/>
      <w:szCs w:val="22"/>
    </w:rPr>
  </w:style>
  <w:style w:type="paragraph" w:customStyle="1" w:styleId="TableText">
    <w:name w:val="*TableText"/>
    <w:link w:val="TableTextChar"/>
    <w:qFormat/>
    <w:rsid w:val="008151E5"/>
    <w:pPr>
      <w:spacing w:before="40" w:after="40" w:line="276" w:lineRule="auto"/>
    </w:pPr>
    <w:rPr>
      <w:sz w:val="22"/>
      <w:szCs w:val="22"/>
    </w:rPr>
  </w:style>
  <w:style w:type="character" w:customStyle="1" w:styleId="TableTextChar">
    <w:name w:val="*TableText Char"/>
    <w:basedOn w:val="DefaultParagraphFont"/>
    <w:link w:val="TableText"/>
    <w:rsid w:val="008151E5"/>
    <w:rPr>
      <w:sz w:val="22"/>
      <w:szCs w:val="22"/>
    </w:rPr>
  </w:style>
  <w:style w:type="paragraph" w:customStyle="1" w:styleId="ToolHeader">
    <w:name w:val="*ToolHeader"/>
    <w:qFormat/>
    <w:rsid w:val="00F55F78"/>
    <w:pPr>
      <w:spacing w:after="120"/>
    </w:pPr>
    <w:rPr>
      <w:rFonts w:asciiTheme="minorHAnsi" w:hAnsiTheme="minorHAnsi"/>
      <w:b/>
      <w:bCs/>
      <w:color w:val="365F91"/>
      <w:sz w:val="32"/>
      <w:szCs w:val="28"/>
    </w:rPr>
  </w:style>
  <w:style w:type="paragraph" w:customStyle="1" w:styleId="ToolTableText">
    <w:name w:val="*ToolTableText"/>
    <w:qFormat/>
    <w:rsid w:val="00F55F78"/>
    <w:pPr>
      <w:spacing w:before="40" w:after="120"/>
    </w:pPr>
    <w:rPr>
      <w:sz w:val="22"/>
      <w:szCs w:val="22"/>
    </w:rPr>
  </w:style>
  <w:style w:type="paragraph" w:customStyle="1" w:styleId="ExcerptTitle">
    <w:name w:val="*ExcerptTitle"/>
    <w:basedOn w:val="Normal"/>
    <w:link w:val="ExcerptTitleChar"/>
    <w:qFormat/>
    <w:rsid w:val="00DC7604"/>
    <w:pPr>
      <w:jc w:val="center"/>
    </w:pPr>
    <w:rPr>
      <w:rFonts w:asciiTheme="majorHAnsi" w:hAnsiTheme="majorHAnsi"/>
      <w:b/>
      <w:smallCaps/>
      <w:sz w:val="32"/>
    </w:rPr>
  </w:style>
  <w:style w:type="paragraph" w:customStyle="1" w:styleId="ExcerptAuthor">
    <w:name w:val="*ExcerptAuthor"/>
    <w:basedOn w:val="Normal"/>
    <w:link w:val="ExcerptAuthorChar"/>
    <w:qFormat/>
    <w:rsid w:val="00DC7604"/>
    <w:pPr>
      <w:jc w:val="center"/>
    </w:pPr>
    <w:rPr>
      <w:rFonts w:asciiTheme="majorHAnsi" w:hAnsiTheme="majorHAnsi"/>
      <w:b/>
    </w:rPr>
  </w:style>
  <w:style w:type="character" w:customStyle="1" w:styleId="ExcerptTitleChar">
    <w:name w:val="*ExcerptTitle Char"/>
    <w:basedOn w:val="DefaultParagraphFont"/>
    <w:link w:val="ExcerptTitle"/>
    <w:rsid w:val="00DC7604"/>
    <w:rPr>
      <w:rFonts w:asciiTheme="majorHAnsi" w:hAnsiTheme="majorHAnsi"/>
      <w:b/>
      <w:smallCaps/>
      <w:sz w:val="32"/>
      <w:szCs w:val="22"/>
    </w:rPr>
  </w:style>
  <w:style w:type="paragraph" w:customStyle="1" w:styleId="ExcerptBody">
    <w:name w:val="*ExcerptBody"/>
    <w:basedOn w:val="Normal"/>
    <w:link w:val="ExcerptBodyChar"/>
    <w:qFormat/>
    <w:rsid w:val="00DC7604"/>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DC7604"/>
    <w:rPr>
      <w:rFonts w:asciiTheme="majorHAnsi" w:hAnsiTheme="majorHAnsi"/>
      <w:b/>
      <w:sz w:val="22"/>
      <w:szCs w:val="22"/>
    </w:rPr>
  </w:style>
  <w:style w:type="character" w:customStyle="1" w:styleId="ExcerptBodyChar">
    <w:name w:val="*ExcerptBody Char"/>
    <w:basedOn w:val="DefaultParagraphFont"/>
    <w:link w:val="ExcerptBody"/>
    <w:rsid w:val="00DC7604"/>
    <w:rPr>
      <w:rFonts w:ascii="Times New Roman" w:eastAsia="Times New Roman" w:hAnsi="Times New Roman"/>
      <w:color w:val="000000"/>
      <w:sz w:val="24"/>
      <w:szCs w:val="17"/>
    </w:rPr>
  </w:style>
  <w:style w:type="paragraph" w:customStyle="1" w:styleId="SubStandard">
    <w:name w:val="*SubStandard"/>
    <w:basedOn w:val="TableText"/>
    <w:link w:val="SubStandardChar"/>
    <w:qFormat/>
    <w:rsid w:val="00CF498D"/>
    <w:pPr>
      <w:numPr>
        <w:numId w:val="38"/>
      </w:numPr>
    </w:pPr>
  </w:style>
  <w:style w:type="character" w:customStyle="1" w:styleId="SubStandardChar">
    <w:name w:val="*SubStandard Char"/>
    <w:basedOn w:val="TableTextChar"/>
    <w:link w:val="SubStandard"/>
    <w:rsid w:val="00CF498D"/>
    <w:rPr>
      <w:sz w:val="22"/>
      <w:szCs w:val="22"/>
    </w:rPr>
  </w:style>
  <w:style w:type="character" w:customStyle="1" w:styleId="smcaps">
    <w:name w:val="smcaps"/>
    <w:basedOn w:val="DefaultParagraphFont"/>
    <w:rsid w:val="00265FA0"/>
  </w:style>
  <w:style w:type="paragraph" w:styleId="Revision">
    <w:name w:val="Revision"/>
    <w:hidden/>
    <w:rsid w:val="004407F1"/>
    <w:rPr>
      <w:sz w:val="22"/>
      <w:szCs w:val="22"/>
    </w:rPr>
  </w:style>
</w:styles>
</file>

<file path=word/webSettings.xml><?xml version="1.0" encoding="utf-8"?>
<w:webSettings xmlns:r="http://schemas.openxmlformats.org/officeDocument/2006/relationships" xmlns:w="http://schemas.openxmlformats.org/wordprocessingml/2006/main">
  <w:divs>
    <w:div w:id="300810804">
      <w:bodyDiv w:val="1"/>
      <w:marLeft w:val="0"/>
      <w:marRight w:val="0"/>
      <w:marTop w:val="0"/>
      <w:marBottom w:val="0"/>
      <w:divBdr>
        <w:top w:val="none" w:sz="0" w:space="0" w:color="auto"/>
        <w:left w:val="none" w:sz="0" w:space="0" w:color="auto"/>
        <w:bottom w:val="none" w:sz="0" w:space="0" w:color="auto"/>
        <w:right w:val="none" w:sz="0" w:space="0" w:color="auto"/>
      </w:divBdr>
    </w:div>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CE0CB-F407-4A05-9854-BED2627CB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3305</Words>
  <Characters>18840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22101</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Peter Seidman</cp:lastModifiedBy>
  <cp:revision>2</cp:revision>
  <cp:lastPrinted>2014-04-11T00:38:00Z</cp:lastPrinted>
  <dcterms:created xsi:type="dcterms:W3CDTF">2014-04-17T23:19:00Z</dcterms:created>
  <dcterms:modified xsi:type="dcterms:W3CDTF">2014-04-17T23:19:00Z</dcterms:modified>
</cp:coreProperties>
</file>