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0D6FA4">
        <w:trPr>
          <w:trHeight w:val="1008"/>
        </w:trPr>
        <w:tc>
          <w:tcPr>
            <w:tcW w:w="1980" w:type="dxa"/>
            <w:shd w:val="clear" w:color="auto" w:fill="385623"/>
            <w:vAlign w:val="center"/>
          </w:tcPr>
          <w:p w:rsidR="00F814D5" w:rsidRPr="000D6FA4" w:rsidRDefault="00A726B1" w:rsidP="004E5C38">
            <w:pPr>
              <w:pStyle w:val="Header-banner"/>
              <w:rPr>
                <w:rFonts w:asciiTheme="minorHAnsi" w:hAnsiTheme="minorHAnsi"/>
              </w:rPr>
            </w:pPr>
            <w:r>
              <w:rPr>
                <w:rFonts w:asciiTheme="minorHAnsi" w:hAnsiTheme="minorHAnsi"/>
              </w:rPr>
              <w:t>10</w:t>
            </w:r>
            <w:r w:rsidR="00B231AA" w:rsidRPr="000D6FA4">
              <w:rPr>
                <w:rFonts w:asciiTheme="minorHAnsi" w:hAnsiTheme="minorHAnsi"/>
              </w:rPr>
              <w:t>.</w:t>
            </w:r>
            <w:r>
              <w:rPr>
                <w:rFonts w:asciiTheme="minorHAnsi" w:hAnsiTheme="minorHAnsi"/>
              </w:rPr>
              <w:t>1</w:t>
            </w:r>
            <w:r w:rsidR="00F814D5" w:rsidRPr="000D6FA4">
              <w:rPr>
                <w:rFonts w:asciiTheme="minorHAnsi" w:hAnsiTheme="minorHAnsi"/>
              </w:rPr>
              <w:t>.</w:t>
            </w:r>
            <w:r w:rsidR="00F32E72">
              <w:rPr>
                <w:rFonts w:asciiTheme="minorHAnsi" w:hAnsiTheme="minorHAnsi"/>
              </w:rPr>
              <w:t>2</w:t>
            </w:r>
          </w:p>
        </w:tc>
        <w:tc>
          <w:tcPr>
            <w:tcW w:w="7470" w:type="dxa"/>
            <w:shd w:val="clear" w:color="auto" w:fill="76923C"/>
            <w:vAlign w:val="center"/>
          </w:tcPr>
          <w:p w:rsidR="00F814D5" w:rsidRPr="000D6FA4" w:rsidRDefault="00F814D5" w:rsidP="004E5C38">
            <w:pPr>
              <w:pStyle w:val="Header2banner"/>
              <w:spacing w:line="240" w:lineRule="auto"/>
              <w:rPr>
                <w:rFonts w:asciiTheme="minorHAnsi" w:hAnsiTheme="minorHAnsi"/>
              </w:rPr>
            </w:pPr>
            <w:r w:rsidRPr="000D6FA4">
              <w:rPr>
                <w:rFonts w:asciiTheme="minorHAnsi" w:hAnsiTheme="minorHAnsi"/>
              </w:rPr>
              <w:t xml:space="preserve">Lesson </w:t>
            </w:r>
            <w:r w:rsidR="00A726B1">
              <w:rPr>
                <w:rFonts w:asciiTheme="minorHAnsi" w:hAnsiTheme="minorHAnsi"/>
              </w:rPr>
              <w:t>1</w:t>
            </w:r>
            <w:r w:rsidR="00FD0BE0">
              <w:rPr>
                <w:rFonts w:asciiTheme="minorHAnsi" w:hAnsiTheme="minorHAnsi"/>
              </w:rPr>
              <w:t>3</w:t>
            </w:r>
          </w:p>
        </w:tc>
      </w:tr>
    </w:tbl>
    <w:p w:rsidR="003F5A03" w:rsidRDefault="00C4787C" w:rsidP="003E6868">
      <w:pPr>
        <w:pStyle w:val="Heading1"/>
        <w:tabs>
          <w:tab w:val="left" w:pos="9896"/>
        </w:tabs>
      </w:pPr>
      <w:r w:rsidRPr="00263AF5">
        <w:t>Introduction</w:t>
      </w:r>
    </w:p>
    <w:p w:rsidR="00526503" w:rsidRDefault="00902719" w:rsidP="00B10E4E">
      <w:r>
        <w:t xml:space="preserve">In this lesson, students complete the </w:t>
      </w:r>
      <w:r w:rsidR="002F1927">
        <w:t>End</w:t>
      </w:r>
      <w:r>
        <w:t>-of-</w:t>
      </w:r>
      <w:r w:rsidR="002F1927">
        <w:t>Unit Assessment</w:t>
      </w:r>
      <w:r>
        <w:t xml:space="preserve">. </w:t>
      </w:r>
      <w:r w:rsidR="00526503">
        <w:t xml:space="preserve">The </w:t>
      </w:r>
      <w:r w:rsidR="00BA1346">
        <w:t>End-of-Unit</w:t>
      </w:r>
      <w:r w:rsidR="00526503">
        <w:t xml:space="preserve"> </w:t>
      </w:r>
      <w:r w:rsidR="002F1927">
        <w:t xml:space="preserve">Assessment </w:t>
      </w:r>
      <w:r w:rsidR="00526503">
        <w:t xml:space="preserve">will evaluate cumulative student understanding of Ethan Canin’s story “The Palace Thief” through an exploration of central ideas supported by textual details. Students explore word </w:t>
      </w:r>
      <w:r w:rsidR="00260880">
        <w:t>choice</w:t>
      </w:r>
      <w:r w:rsidR="00526503">
        <w:t xml:space="preserve"> and complexity of characters in a multi-paragraph essay. </w:t>
      </w:r>
    </w:p>
    <w:p w:rsidR="000778AB" w:rsidRPr="005B708D" w:rsidRDefault="00526503" w:rsidP="00B10E4E">
      <w:r>
        <w:t xml:space="preserve">Students collaborate in pairs to review the </w:t>
      </w:r>
      <w:r w:rsidR="00DD1EFC">
        <w:t>previous lesson’s</w:t>
      </w:r>
      <w:r w:rsidR="007C35D4">
        <w:t xml:space="preserve"> homework</w:t>
      </w:r>
      <w:r>
        <w:t xml:space="preserve">. Students may refer to this </w:t>
      </w:r>
      <w:r w:rsidR="00DD1EFC">
        <w:t>homework</w:t>
      </w:r>
      <w:r>
        <w:t xml:space="preserve">, as well as annotations, </w:t>
      </w:r>
      <w:r w:rsidR="00DD1EFC">
        <w:t>notes</w:t>
      </w:r>
      <w:r w:rsidR="00F914EA">
        <w:t>, and other unit t</w:t>
      </w:r>
      <w:r w:rsidR="00DD1EFC">
        <w:t xml:space="preserve">ools to </w:t>
      </w:r>
      <w:r>
        <w:t>complete their written responses. For homework, students continue to read their AIR</w:t>
      </w:r>
      <w:r w:rsidR="00065A20">
        <w:t xml:space="preserve"> through</w:t>
      </w:r>
      <w:r w:rsidR="007C35D4">
        <w:t xml:space="preserve"> the lens</w:t>
      </w:r>
      <w:r w:rsidR="00902719">
        <w:t xml:space="preserve"> of </w:t>
      </w:r>
      <w:r w:rsidR="007C35D4">
        <w:t>focus standard</w:t>
      </w:r>
      <w:r w:rsidR="003E424B">
        <w:t xml:space="preserve"> (RI/RL.9-10.4)</w:t>
      </w:r>
      <w:r>
        <w:t xml:space="preserve">. </w:t>
      </w:r>
    </w:p>
    <w:p w:rsidR="00C4787C" w:rsidRDefault="00C4787C" w:rsidP="000D6FA4">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4A451F" w:rsidRPr="0053542D">
        <w:tc>
          <w:tcPr>
            <w:tcW w:w="1344" w:type="dxa"/>
          </w:tcPr>
          <w:p w:rsidR="004A451F" w:rsidRDefault="004A451F" w:rsidP="00B10E4E">
            <w:pPr>
              <w:pStyle w:val="TableText"/>
            </w:pPr>
            <w:r>
              <w:t>RL</w:t>
            </w:r>
            <w:r w:rsidR="0057036B">
              <w:t>.</w:t>
            </w:r>
            <w:r>
              <w:t>9-10.2</w:t>
            </w:r>
          </w:p>
        </w:tc>
        <w:tc>
          <w:tcPr>
            <w:tcW w:w="8124" w:type="dxa"/>
          </w:tcPr>
          <w:p w:rsidR="004A451F" w:rsidRPr="000778AB" w:rsidRDefault="004A451F" w:rsidP="00B10E4E">
            <w:pPr>
              <w:pStyle w:val="TableText"/>
              <w:rPr>
                <w:rFonts w:asciiTheme="minorHAnsi" w:hAnsiTheme="minorHAnsi"/>
                <w:szCs w:val="20"/>
              </w:rPr>
            </w:pPr>
            <w:r w:rsidRPr="000778AB">
              <w:rPr>
                <w:rFonts w:asciiTheme="minorHAnsi" w:hAnsiTheme="minorHAnsi"/>
                <w:szCs w:val="20"/>
              </w:rPr>
              <w:t>Determine a theme or central idea of a text and analyze in detail its development over the course of the text, including how it emerges and is shaped and refined by specific details; provide an objective summary of the text.</w:t>
            </w:r>
          </w:p>
        </w:tc>
      </w:tr>
      <w:tr w:rsidR="004A451F" w:rsidRPr="0053542D">
        <w:tc>
          <w:tcPr>
            <w:tcW w:w="1344" w:type="dxa"/>
          </w:tcPr>
          <w:p w:rsidR="004A451F" w:rsidRDefault="004A451F" w:rsidP="00B10E4E">
            <w:pPr>
              <w:pStyle w:val="TableText"/>
            </w:pPr>
            <w:r>
              <w:t>RL</w:t>
            </w:r>
            <w:r w:rsidR="0057036B">
              <w:t>.</w:t>
            </w:r>
            <w:r>
              <w:t>9-10.3</w:t>
            </w:r>
          </w:p>
        </w:tc>
        <w:tc>
          <w:tcPr>
            <w:tcW w:w="8124" w:type="dxa"/>
          </w:tcPr>
          <w:p w:rsidR="004A451F" w:rsidRPr="000778AB" w:rsidRDefault="004A451F" w:rsidP="00B10E4E">
            <w:pPr>
              <w:pStyle w:val="TableText"/>
              <w:rPr>
                <w:rFonts w:asciiTheme="minorHAnsi" w:hAnsiTheme="minorHAnsi"/>
                <w:szCs w:val="20"/>
              </w:rPr>
            </w:pPr>
            <w:r w:rsidRPr="000778AB">
              <w:rPr>
                <w:rFonts w:asciiTheme="minorHAnsi" w:hAnsiTheme="minorHAnsi"/>
              </w:rPr>
              <w:t xml:space="preserve">Analyze how complex characters (e.g., those with multiple or conflicting motivations) develop over the course of a text, interact with other characters, and advance the plot or develop the theme. </w:t>
            </w:r>
          </w:p>
        </w:tc>
      </w:tr>
      <w:tr w:rsidR="00F308FF" w:rsidRPr="00CF2582">
        <w:tc>
          <w:tcPr>
            <w:tcW w:w="9468" w:type="dxa"/>
            <w:gridSpan w:val="2"/>
            <w:shd w:val="clear" w:color="auto" w:fill="76923C"/>
          </w:tcPr>
          <w:p w:rsidR="00F308FF" w:rsidRPr="00CF2582" w:rsidRDefault="00F308FF" w:rsidP="00563CB8">
            <w:pPr>
              <w:pStyle w:val="TableHeader"/>
            </w:pPr>
            <w:r w:rsidRPr="00CF2582">
              <w:t>Addressed Standard</w:t>
            </w:r>
            <w:r w:rsidR="00583FF7">
              <w:t>(s)</w:t>
            </w:r>
          </w:p>
        </w:tc>
      </w:tr>
      <w:tr w:rsidR="009F3FD9" w:rsidRPr="0053542D">
        <w:tc>
          <w:tcPr>
            <w:tcW w:w="1344" w:type="dxa"/>
          </w:tcPr>
          <w:p w:rsidR="009F3FD9" w:rsidRDefault="009F3FD9" w:rsidP="009F3FD9">
            <w:pPr>
              <w:pStyle w:val="TableText"/>
            </w:pPr>
            <w:r w:rsidRPr="008E7246">
              <w:t>RL</w:t>
            </w:r>
            <w:r w:rsidR="0057036B">
              <w:t>.</w:t>
            </w:r>
            <w:r w:rsidRPr="008E7246">
              <w:t>9-10.1</w:t>
            </w:r>
          </w:p>
        </w:tc>
        <w:tc>
          <w:tcPr>
            <w:tcW w:w="8124" w:type="dxa"/>
          </w:tcPr>
          <w:p w:rsidR="003628E9" w:rsidRDefault="009F3FD9">
            <w:pPr>
              <w:pStyle w:val="TableText"/>
              <w:rPr>
                <w:color w:val="000000"/>
              </w:rPr>
            </w:pPr>
            <w:r w:rsidRPr="000778AB">
              <w:t>Cite strong and thorough textual evidence to support analysis of what the text says explicitly as well as inferences drawn from the text.</w:t>
            </w:r>
          </w:p>
        </w:tc>
      </w:tr>
      <w:tr w:rsidR="009F3FD9" w:rsidRPr="0053542D">
        <w:tc>
          <w:tcPr>
            <w:tcW w:w="1344" w:type="dxa"/>
          </w:tcPr>
          <w:p w:rsidR="009F3FD9" w:rsidRDefault="009F3FD9" w:rsidP="009F3FD9">
            <w:pPr>
              <w:pStyle w:val="TableText"/>
            </w:pPr>
            <w:r>
              <w:t>W.9-10.2</w:t>
            </w:r>
          </w:p>
        </w:tc>
        <w:tc>
          <w:tcPr>
            <w:tcW w:w="8124" w:type="dxa"/>
          </w:tcPr>
          <w:p w:rsidR="009F3FD9" w:rsidRPr="000778AB" w:rsidRDefault="009F3FD9" w:rsidP="009F3FD9">
            <w:pPr>
              <w:pStyle w:val="TableText"/>
              <w:rPr>
                <w:rFonts w:asciiTheme="minorHAnsi" w:hAnsiTheme="minorHAnsi"/>
              </w:rPr>
            </w:pPr>
            <w:r>
              <w:rPr>
                <w:color w:val="000000"/>
              </w:rPr>
              <w:t>Write informative/explanatory texts to examine and convey complex ideas, concepts, and information clearly and accurately through the effective selection, organization, and analysis of content.</w:t>
            </w:r>
          </w:p>
        </w:tc>
      </w:tr>
      <w:tr w:rsidR="009F3FD9" w:rsidRPr="0053542D">
        <w:tc>
          <w:tcPr>
            <w:tcW w:w="1344" w:type="dxa"/>
          </w:tcPr>
          <w:p w:rsidR="009F3FD9" w:rsidRDefault="009F3FD9" w:rsidP="009F3FD9">
            <w:pPr>
              <w:pStyle w:val="TableText"/>
            </w:pPr>
            <w:r>
              <w:t>L</w:t>
            </w:r>
            <w:r w:rsidR="0073476E">
              <w:t>.</w:t>
            </w:r>
            <w:r>
              <w:t>9-10.1</w:t>
            </w:r>
          </w:p>
        </w:tc>
        <w:tc>
          <w:tcPr>
            <w:tcW w:w="8124" w:type="dxa"/>
          </w:tcPr>
          <w:p w:rsidR="009F3FD9" w:rsidRDefault="009F3FD9" w:rsidP="009F3FD9">
            <w:pPr>
              <w:pStyle w:val="TableText"/>
              <w:rPr>
                <w:rFonts w:asciiTheme="minorHAnsi" w:hAnsiTheme="minorHAnsi"/>
              </w:rPr>
            </w:pPr>
            <w:r>
              <w:rPr>
                <w:rFonts w:asciiTheme="minorHAnsi" w:hAnsiTheme="minorHAnsi"/>
              </w:rPr>
              <w:t xml:space="preserve">Demonstrate command of the conventions of standard English grammar and usage when writing and speaking. </w:t>
            </w:r>
          </w:p>
        </w:tc>
      </w:tr>
    </w:tbl>
    <w:p w:rsidR="00C4787C" w:rsidRDefault="00C4787C" w:rsidP="000D6FA4">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1E4EAA" w:rsidRDefault="00972B5B" w:rsidP="00DD1EFC">
            <w:pPr>
              <w:pStyle w:val="TableText"/>
            </w:pPr>
            <w:r>
              <w:t xml:space="preserve">The learning in this lesson </w:t>
            </w:r>
            <w:r w:rsidR="0073476E">
              <w:t>is</w:t>
            </w:r>
            <w:r>
              <w:t xml:space="preserve"> captured through</w:t>
            </w:r>
            <w:r w:rsidR="00D17BD1">
              <w:t xml:space="preserve"> </w:t>
            </w:r>
            <w:r w:rsidR="0073476E">
              <w:t xml:space="preserve">the </w:t>
            </w:r>
            <w:r w:rsidR="001E4EAA">
              <w:t>End-of-U</w:t>
            </w:r>
            <w:r>
              <w:t xml:space="preserve">nit </w:t>
            </w:r>
            <w:r w:rsidR="002F1927">
              <w:t>Assessment</w:t>
            </w:r>
            <w:r w:rsidR="0073476E">
              <w:t>. Students respond to the following prompt in a multi-paragraph essay</w:t>
            </w:r>
            <w:r>
              <w:t xml:space="preserve">: </w:t>
            </w:r>
          </w:p>
          <w:p w:rsidR="00AD710F" w:rsidRDefault="00972B5B" w:rsidP="00AD710F">
            <w:pPr>
              <w:pStyle w:val="BulletedList"/>
            </w:pPr>
            <w:r>
              <w:t>What central idea does Canin develop in “The Palace Thief”</w:t>
            </w:r>
            <w:r w:rsidR="00AF41A9">
              <w:t>?</w:t>
            </w:r>
            <w:r>
              <w:t xml:space="preserve"> In your </w:t>
            </w:r>
            <w:r w:rsidR="008856D8">
              <w:t>analysis,</w:t>
            </w:r>
            <w:r>
              <w:t xml:space="preserve"> consider how the narrator and his interact</w:t>
            </w:r>
            <w:r w:rsidR="00D17BD1">
              <w:t xml:space="preserve">ion with other characters </w:t>
            </w:r>
            <w:r>
              <w:t>develop</w:t>
            </w:r>
            <w:r w:rsidR="00D17BD1">
              <w:t xml:space="preserve"> </w:t>
            </w:r>
            <w:r>
              <w:t>this idea.</w:t>
            </w:r>
            <w:r w:rsidR="00DD1EFC">
              <w:t xml:space="preserve"> Use </w:t>
            </w:r>
            <w:r w:rsidR="0073476E">
              <w:t>three to six</w:t>
            </w:r>
            <w:r w:rsidR="00DD1EFC">
              <w:t xml:space="preserve"> vocabulary words from this unit in your response.</w:t>
            </w:r>
          </w:p>
          <w:p w:rsidR="003628E9" w:rsidRDefault="001E4EAA">
            <w:pPr>
              <w:pStyle w:val="IN"/>
              <w:numPr>
                <w:ilvl w:val="0"/>
                <w:numId w:val="1"/>
              </w:numPr>
              <w:ind w:left="360"/>
            </w:pPr>
            <w:r>
              <w:t xml:space="preserve">Student responses </w:t>
            </w:r>
            <w:r w:rsidR="00A60667">
              <w:t>are</w:t>
            </w:r>
            <w:r>
              <w:t xml:space="preserve"> evaluated using the Text Analysis Rubric. </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DB3866" w:rsidRDefault="008614B3" w:rsidP="00B10E4E">
            <w:pPr>
              <w:pStyle w:val="TableText"/>
            </w:pPr>
            <w:r>
              <w:t xml:space="preserve">A </w:t>
            </w:r>
            <w:r w:rsidR="002F1927">
              <w:t xml:space="preserve">High Performance Response </w:t>
            </w:r>
            <w:r w:rsidR="00DB3866">
              <w:t>should:</w:t>
            </w:r>
          </w:p>
          <w:p w:rsidR="00DB3866" w:rsidRPr="00B10E4E" w:rsidRDefault="00DB3866" w:rsidP="00B10E4E">
            <w:pPr>
              <w:pStyle w:val="BulletedList"/>
            </w:pPr>
            <w:r w:rsidRPr="00B10E4E">
              <w:t>Identify a central idea of the text and analyze how it has evolved over the course of the text, providing specific details that have helped develop the idea</w:t>
            </w:r>
            <w:r w:rsidR="002F1927">
              <w:t>.</w:t>
            </w:r>
          </w:p>
          <w:p w:rsidR="00DB3866" w:rsidRPr="00B10E4E" w:rsidRDefault="00DB3866" w:rsidP="00B10E4E">
            <w:pPr>
              <w:pStyle w:val="BulletedList"/>
            </w:pPr>
            <w:r w:rsidRPr="00B10E4E">
              <w:t>Consider the cumulative impact that Hundert’s motivations and actions have had on the development of a central idea</w:t>
            </w:r>
            <w:r w:rsidR="002F1927">
              <w:t>.</w:t>
            </w:r>
          </w:p>
          <w:p w:rsidR="00DB3866" w:rsidRPr="00B10E4E" w:rsidRDefault="00DB3866" w:rsidP="00B10E4E">
            <w:pPr>
              <w:pStyle w:val="BulletedList"/>
            </w:pPr>
            <w:r w:rsidRPr="00B10E4E">
              <w:t xml:space="preserve">Include examples of how characters respond and interact </w:t>
            </w:r>
            <w:r w:rsidR="00E23057">
              <w:t>in</w:t>
            </w:r>
            <w:r w:rsidR="00E23057" w:rsidRPr="00B10E4E">
              <w:t xml:space="preserve"> </w:t>
            </w:r>
            <w:r w:rsidRPr="00B10E4E">
              <w:t>the past and decades later</w:t>
            </w:r>
            <w:r w:rsidR="002F1927">
              <w:t>,</w:t>
            </w:r>
            <w:r w:rsidRPr="00B10E4E">
              <w:t xml:space="preserve"> and draw parallels between the two time periods</w:t>
            </w:r>
            <w:r w:rsidR="002F1927">
              <w:t>.</w:t>
            </w:r>
          </w:p>
          <w:p w:rsidR="00DB3866" w:rsidRPr="00B10E4E" w:rsidRDefault="00DB3866" w:rsidP="00B10E4E">
            <w:pPr>
              <w:pStyle w:val="BulletedList"/>
            </w:pPr>
            <w:r w:rsidRPr="00B10E4E">
              <w:t>Analyze how different characters prey upon Hundert’s weaknesses for their own personal or political gain</w:t>
            </w:r>
            <w:r w:rsidR="002F1927">
              <w:t>.</w:t>
            </w:r>
          </w:p>
          <w:p w:rsidR="00DB3866" w:rsidRPr="00B10E4E" w:rsidRDefault="00DB3866" w:rsidP="00B10E4E">
            <w:pPr>
              <w:pStyle w:val="BulletedList"/>
            </w:pPr>
            <w:r w:rsidRPr="00B10E4E">
              <w:t>A</w:t>
            </w:r>
            <w:r w:rsidR="00DD1EFC">
              <w:t xml:space="preserve">ppropriately incorporate </w:t>
            </w:r>
            <w:r w:rsidR="00E23057">
              <w:t>three to six</w:t>
            </w:r>
            <w:r w:rsidRPr="00B10E4E">
              <w:t xml:space="preserve"> vocabulary words that have been discussed and analyzed over the course of the unit thus far</w:t>
            </w:r>
            <w:r w:rsidR="002F1927">
              <w:t>.</w:t>
            </w:r>
          </w:p>
          <w:p w:rsidR="003F5A03" w:rsidRDefault="00DB3866" w:rsidP="003E6868">
            <w:pPr>
              <w:pStyle w:val="BulletedList"/>
            </w:pPr>
            <w:r w:rsidRPr="00B10E4E">
              <w:t>Use standards specific language (central idea, complex character, conflicting motivations) and include cumulative evidence from the entire short story</w:t>
            </w:r>
            <w:r w:rsidR="002F1927">
              <w:t>.</w:t>
            </w:r>
          </w:p>
        </w:tc>
      </w:tr>
    </w:tbl>
    <w:p w:rsidR="00C4787C" w:rsidRDefault="00C4787C" w:rsidP="000D6FA4">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563CB8">
            <w:pPr>
              <w:pStyle w:val="TableHeader"/>
            </w:pPr>
            <w:r w:rsidRPr="00C02EC2">
              <w:t>Vocabulary to provide directly (will not include extended instruction)</w:t>
            </w:r>
          </w:p>
        </w:tc>
      </w:tr>
      <w:tr w:rsidR="00D920A6">
        <w:tc>
          <w:tcPr>
            <w:tcW w:w="9450" w:type="dxa"/>
          </w:tcPr>
          <w:p w:rsidR="00D920A6" w:rsidRPr="00B231AA" w:rsidRDefault="0012335A" w:rsidP="00E11C67">
            <w:pPr>
              <w:pStyle w:val="BulletedList"/>
            </w:pPr>
            <w:r>
              <w:t>None</w:t>
            </w:r>
            <w:r w:rsidR="00E11C67" w:rsidRPr="009F27AE">
              <w:t>.</w:t>
            </w:r>
            <w:r w:rsidR="00E91F60" w:rsidRPr="009F27AE">
              <w:t>*</w:t>
            </w:r>
          </w:p>
        </w:tc>
      </w:tr>
      <w:tr w:rsidR="00263AF5" w:rsidRPr="00F308FF">
        <w:tc>
          <w:tcPr>
            <w:tcW w:w="9450" w:type="dxa"/>
            <w:shd w:val="clear" w:color="auto" w:fill="76923C"/>
          </w:tcPr>
          <w:p w:rsidR="00D920A6" w:rsidRPr="002E4C92" w:rsidRDefault="00F308FF" w:rsidP="00B10E4E">
            <w:pPr>
              <w:pStyle w:val="TableHeader"/>
            </w:pPr>
            <w:r w:rsidRPr="00F308FF">
              <w:t>Vocabulary to teach (may include direct word work a</w:t>
            </w:r>
            <w:r>
              <w:t>nd/or questions)</w:t>
            </w:r>
          </w:p>
        </w:tc>
      </w:tr>
      <w:tr w:rsidR="00B231AA">
        <w:tc>
          <w:tcPr>
            <w:tcW w:w="9450" w:type="dxa"/>
          </w:tcPr>
          <w:p w:rsidR="00B231AA" w:rsidRPr="00B231AA" w:rsidRDefault="0012335A" w:rsidP="00E11C67">
            <w:pPr>
              <w:pStyle w:val="BulletedList"/>
            </w:pPr>
            <w:r>
              <w:t>None</w:t>
            </w:r>
            <w:r w:rsidR="00E11C67">
              <w:t>.</w:t>
            </w:r>
            <w:r w:rsidR="00E91F60">
              <w:t>*</w:t>
            </w:r>
          </w:p>
        </w:tc>
      </w:tr>
    </w:tbl>
    <w:p w:rsidR="00AD710F" w:rsidRPr="009F27AE" w:rsidRDefault="00E91F60" w:rsidP="00AD710F">
      <w:pPr>
        <w:rPr>
          <w:sz w:val="20"/>
          <w:szCs w:val="20"/>
          <w:shd w:val="clear" w:color="auto" w:fill="FFFFFF"/>
        </w:rPr>
      </w:pPr>
      <w:r w:rsidRPr="009F27AE">
        <w:rPr>
          <w:sz w:val="20"/>
          <w:szCs w:val="20"/>
          <w:shd w:val="clear" w:color="auto" w:fill="FFFFFF"/>
        </w:rPr>
        <w:t xml:space="preserve">*Because this is not a close reading lesson, there is no specified vocabulary. However, in the process of returning to the text, students may uncover unfamiliar words. Teachers can guide students to make meaning of these words by following the protocols described in 1E of this document. </w:t>
      </w:r>
      <w:hyperlink r:id="rId8" w:history="1">
        <w:r w:rsidRPr="009F27AE">
          <w:rPr>
            <w:rStyle w:val="Hyperlink"/>
            <w:sz w:val="20"/>
            <w:szCs w:val="20"/>
          </w:rPr>
          <w:t>http://www.engageny.org/sites/default/files/resource/attachments/9-12_ela_prefatory_material.pdf</w:t>
        </w:r>
      </w:hyperlink>
      <w:r w:rsidRPr="009F27AE">
        <w:rPr>
          <w:sz w:val="20"/>
          <w:szCs w:val="20"/>
          <w:shd w:val="clear" w:color="auto" w:fill="FFFFFF"/>
        </w:rPr>
        <w:t>.</w:t>
      </w:r>
    </w:p>
    <w:p w:rsidR="00C4787C" w:rsidRPr="000D6FA4" w:rsidRDefault="00C4787C" w:rsidP="000D6FA4">
      <w:pPr>
        <w:pStyle w:val="Heading1"/>
      </w:pPr>
      <w:r w:rsidRPr="000D6FA4">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shd w:val="clear" w:color="auto" w:fill="76923C"/>
          </w:tcPr>
          <w:p w:rsidR="00730123" w:rsidRPr="00C02EC2" w:rsidRDefault="00730123" w:rsidP="00563CB8">
            <w:pPr>
              <w:pStyle w:val="TableHeader"/>
            </w:pPr>
            <w:r w:rsidRPr="00C02EC2">
              <w:t>Student-Facing Agenda</w:t>
            </w:r>
          </w:p>
        </w:tc>
        <w:tc>
          <w:tcPr>
            <w:tcW w:w="1638" w:type="dxa"/>
            <w:tcBorders>
              <w:bottom w:val="single" w:sz="4" w:space="0" w:color="auto"/>
            </w:tcBorders>
            <w:shd w:val="clear" w:color="auto" w:fill="76923C"/>
          </w:tcPr>
          <w:p w:rsidR="00730123" w:rsidRPr="00C02EC2" w:rsidRDefault="00730123" w:rsidP="006E7D3C">
            <w:pPr>
              <w:pStyle w:val="TableHeader"/>
            </w:pPr>
            <w:r w:rsidRPr="00C02EC2">
              <w:t>% of Lesson</w:t>
            </w:r>
          </w:p>
        </w:tc>
      </w:tr>
      <w:tr w:rsidR="00730123">
        <w:trPr>
          <w:trHeight w:val="64"/>
        </w:trPr>
        <w:tc>
          <w:tcPr>
            <w:tcW w:w="7830" w:type="dxa"/>
            <w:tcBorders>
              <w:bottom w:val="nil"/>
            </w:tcBorders>
          </w:tcPr>
          <w:p w:rsidR="005F5D35" w:rsidRPr="009F27AE" w:rsidRDefault="0008513B" w:rsidP="009F27AE">
            <w:pPr>
              <w:pStyle w:val="TableText"/>
              <w:rPr>
                <w:b/>
              </w:rPr>
            </w:pPr>
            <w:r w:rsidRPr="009F27AE">
              <w:rPr>
                <w:b/>
              </w:rPr>
              <w:t>Standards &amp; Text</w:t>
            </w:r>
            <w:r w:rsidR="00B10E4E" w:rsidRPr="009F27AE">
              <w:rPr>
                <w:b/>
              </w:rPr>
              <w:t>:</w:t>
            </w:r>
          </w:p>
          <w:p w:rsidR="00C07D88" w:rsidRDefault="000D2898" w:rsidP="00B10E4E">
            <w:pPr>
              <w:pStyle w:val="BulletedList"/>
            </w:pPr>
            <w:r>
              <w:t xml:space="preserve">Standards: </w:t>
            </w:r>
            <w:r w:rsidR="00975ADB">
              <w:t>RL</w:t>
            </w:r>
            <w:r w:rsidR="005C1F9F">
              <w:t>.</w:t>
            </w:r>
            <w:r w:rsidR="00975ADB">
              <w:t xml:space="preserve">9-10.2, </w:t>
            </w:r>
            <w:r w:rsidR="00E41ADA">
              <w:t>RL</w:t>
            </w:r>
            <w:r w:rsidR="005C1F9F">
              <w:t>.</w:t>
            </w:r>
            <w:r w:rsidR="00E41ADA">
              <w:t>9-10.3,</w:t>
            </w:r>
            <w:r w:rsidR="00975ADB">
              <w:t xml:space="preserve"> </w:t>
            </w:r>
            <w:r w:rsidR="00E23057" w:rsidRPr="008E7246">
              <w:t>RL</w:t>
            </w:r>
            <w:r w:rsidR="00E23057">
              <w:t>.</w:t>
            </w:r>
            <w:r w:rsidR="00E23057" w:rsidRPr="008E7246">
              <w:t>9-10.1</w:t>
            </w:r>
            <w:r w:rsidR="00E23057">
              <w:t xml:space="preserve">, </w:t>
            </w:r>
            <w:r w:rsidR="00975ADB">
              <w:t>W</w:t>
            </w:r>
            <w:r w:rsidR="005C1F9F">
              <w:t>.</w:t>
            </w:r>
            <w:r w:rsidR="00975ADB">
              <w:t>9-10.</w:t>
            </w:r>
            <w:r w:rsidR="00B11F9F">
              <w:t>2</w:t>
            </w:r>
            <w:r w:rsidR="00975ADB">
              <w:t>, L</w:t>
            </w:r>
            <w:r w:rsidR="005C1F9F">
              <w:t>.9-10.1</w:t>
            </w:r>
            <w:r w:rsidR="00E41ADA">
              <w:t xml:space="preserve"> </w:t>
            </w:r>
          </w:p>
          <w:p w:rsidR="00F438DE" w:rsidRPr="00F438DE" w:rsidRDefault="00C07D88" w:rsidP="00B10E4E">
            <w:pPr>
              <w:pStyle w:val="BulletedList"/>
            </w:pPr>
            <w:r>
              <w:t xml:space="preserve">Text: </w:t>
            </w:r>
            <w:r w:rsidR="00975ADB">
              <w:t>“The Palace Thief,” by Ethan Canin</w:t>
            </w:r>
          </w:p>
        </w:tc>
        <w:tc>
          <w:tcPr>
            <w:tcW w:w="1638" w:type="dxa"/>
            <w:tcBorders>
              <w:bottom w:val="nil"/>
            </w:tcBorders>
          </w:tcPr>
          <w:p w:rsidR="00C07D88" w:rsidRPr="00C02EC2" w:rsidRDefault="00C07D88" w:rsidP="00F438DE">
            <w:pPr>
              <w:pStyle w:val="NumberedList0"/>
            </w:pPr>
          </w:p>
          <w:p w:rsidR="00EE360E" w:rsidRDefault="00EE360E" w:rsidP="00F438DE">
            <w:pPr>
              <w:pStyle w:val="NumberedList0"/>
            </w:pPr>
          </w:p>
          <w:p w:rsidR="00F438DE" w:rsidRPr="00F438DE" w:rsidRDefault="00F438DE" w:rsidP="00F438DE"/>
        </w:tc>
      </w:tr>
      <w:tr w:rsidR="00F438DE">
        <w:trPr>
          <w:trHeight w:val="1665"/>
        </w:trPr>
        <w:tc>
          <w:tcPr>
            <w:tcW w:w="7830" w:type="dxa"/>
            <w:tcBorders>
              <w:top w:val="nil"/>
            </w:tcBorders>
          </w:tcPr>
          <w:p w:rsidR="00F438DE" w:rsidRPr="00C02EC2" w:rsidRDefault="0008513B" w:rsidP="00B10E4E">
            <w:pPr>
              <w:spacing w:before="40" w:after="40"/>
              <w:rPr>
                <w:b/>
              </w:rPr>
            </w:pPr>
            <w:r w:rsidRPr="009F27AE">
              <w:rPr>
                <w:rStyle w:val="TableTextChar"/>
                <w:b/>
              </w:rPr>
              <w:t>Learning Sequence</w:t>
            </w:r>
            <w:r w:rsidR="00B10E4E">
              <w:rPr>
                <w:b/>
              </w:rPr>
              <w:t>:</w:t>
            </w:r>
          </w:p>
          <w:p w:rsidR="003628E9" w:rsidRDefault="00F438DE">
            <w:pPr>
              <w:pStyle w:val="NumberedList0"/>
              <w:numPr>
                <w:ilvl w:val="0"/>
                <w:numId w:val="10"/>
              </w:numPr>
              <w:ind w:left="360"/>
            </w:pPr>
            <w:r w:rsidRPr="006E7D3C">
              <w:t xml:space="preserve">Introduction </w:t>
            </w:r>
            <w:r w:rsidR="00644EC5">
              <w:t xml:space="preserve">of </w:t>
            </w:r>
            <w:r w:rsidRPr="006E7D3C">
              <w:t>Lesson Agenda</w:t>
            </w:r>
          </w:p>
          <w:p w:rsidR="003628E9" w:rsidRDefault="00F438DE">
            <w:pPr>
              <w:pStyle w:val="NumberedList0"/>
              <w:numPr>
                <w:ilvl w:val="0"/>
                <w:numId w:val="10"/>
              </w:numPr>
              <w:ind w:left="360"/>
            </w:pPr>
            <w:r w:rsidRPr="006E7D3C">
              <w:t xml:space="preserve">Homework Accountability </w:t>
            </w:r>
          </w:p>
          <w:p w:rsidR="003628E9" w:rsidRDefault="005C1F9F">
            <w:pPr>
              <w:pStyle w:val="NumberedList0"/>
              <w:numPr>
                <w:ilvl w:val="0"/>
                <w:numId w:val="10"/>
              </w:numPr>
              <w:ind w:left="360"/>
            </w:pPr>
            <w:r>
              <w:t>End-of-</w:t>
            </w:r>
            <w:r w:rsidR="00972B5B">
              <w:t>Unit Assessment</w:t>
            </w:r>
          </w:p>
          <w:p w:rsidR="003628E9" w:rsidRDefault="001C0CD9">
            <w:pPr>
              <w:pStyle w:val="NumberedList0"/>
              <w:numPr>
                <w:ilvl w:val="0"/>
                <w:numId w:val="10"/>
              </w:numPr>
              <w:ind w:left="360"/>
              <w:rPr>
                <w:b/>
              </w:rPr>
            </w:pPr>
            <w:r w:rsidRPr="006E7D3C">
              <w:t>Closing</w:t>
            </w:r>
          </w:p>
        </w:tc>
        <w:tc>
          <w:tcPr>
            <w:tcW w:w="1638" w:type="dxa"/>
            <w:tcBorders>
              <w:top w:val="nil"/>
            </w:tcBorders>
          </w:tcPr>
          <w:p w:rsidR="00F438DE" w:rsidRDefault="00F438DE" w:rsidP="009F27AE">
            <w:pPr>
              <w:pStyle w:val="TableText"/>
            </w:pPr>
          </w:p>
          <w:p w:rsidR="003628E9" w:rsidRDefault="00407D43">
            <w:pPr>
              <w:pStyle w:val="NumberedList0"/>
              <w:numPr>
                <w:ilvl w:val="0"/>
                <w:numId w:val="9"/>
              </w:numPr>
              <w:ind w:left="360"/>
            </w:pPr>
            <w:r>
              <w:t>5</w:t>
            </w:r>
            <w:r w:rsidR="00F438DE">
              <w:t>%</w:t>
            </w:r>
          </w:p>
          <w:p w:rsidR="003628E9" w:rsidRDefault="00972B5B">
            <w:pPr>
              <w:pStyle w:val="NumberedList0"/>
              <w:numPr>
                <w:ilvl w:val="0"/>
                <w:numId w:val="9"/>
              </w:numPr>
              <w:ind w:left="360"/>
            </w:pPr>
            <w:r>
              <w:t>1</w:t>
            </w:r>
            <w:r w:rsidR="00407D43">
              <w:t>5</w:t>
            </w:r>
            <w:r w:rsidR="00F438DE">
              <w:t>%</w:t>
            </w:r>
          </w:p>
          <w:p w:rsidR="003628E9" w:rsidRDefault="00972B5B">
            <w:pPr>
              <w:pStyle w:val="NumberedList0"/>
              <w:numPr>
                <w:ilvl w:val="0"/>
                <w:numId w:val="9"/>
              </w:numPr>
              <w:ind w:left="360"/>
            </w:pPr>
            <w:r>
              <w:t>75</w:t>
            </w:r>
            <w:r w:rsidR="00F438DE">
              <w:t>%</w:t>
            </w:r>
          </w:p>
          <w:p w:rsidR="003628E9" w:rsidRDefault="001C0CD9">
            <w:pPr>
              <w:pStyle w:val="NumberedList0"/>
              <w:numPr>
                <w:ilvl w:val="0"/>
                <w:numId w:val="9"/>
              </w:numPr>
              <w:ind w:left="360"/>
            </w:pPr>
            <w:r>
              <w:t>5</w:t>
            </w:r>
            <w:r w:rsidR="00F438DE" w:rsidRPr="00AF5A63">
              <w:t>%</w:t>
            </w:r>
          </w:p>
        </w:tc>
      </w:tr>
    </w:tbl>
    <w:p w:rsidR="00AD710F" w:rsidRDefault="00F308FF" w:rsidP="001C019A">
      <w:pPr>
        <w:pStyle w:val="Heading1"/>
      </w:pPr>
      <w:r>
        <w:t>Materials</w:t>
      </w:r>
    </w:p>
    <w:p w:rsidR="00AE1776" w:rsidRDefault="0004558C" w:rsidP="00B10E4E">
      <w:pPr>
        <w:pStyle w:val="BulletedList"/>
      </w:pPr>
      <w:r>
        <w:t>Student c</w:t>
      </w:r>
      <w:r w:rsidR="00AE1776">
        <w:t xml:space="preserve">opies of the Text Analysis Rubric and Checklist </w:t>
      </w:r>
      <w:bookmarkStart w:id="0" w:name="_GoBack"/>
      <w:bookmarkEnd w:id="0"/>
      <w:r>
        <w:t xml:space="preserve">(refer to </w:t>
      </w:r>
      <w:r w:rsidR="00E23057">
        <w:t>10</w:t>
      </w:r>
      <w:r>
        <w:t>.</w:t>
      </w:r>
      <w:r w:rsidR="00E23057">
        <w:t>1</w:t>
      </w:r>
      <w:r>
        <w:t>.</w:t>
      </w:r>
      <w:r w:rsidR="00E23057">
        <w:t>1</w:t>
      </w:r>
      <w:r>
        <w:t xml:space="preserve">. Lesson </w:t>
      </w:r>
      <w:r w:rsidR="00B90273">
        <w:t>7</w:t>
      </w:r>
      <w:r>
        <w:t>)</w:t>
      </w:r>
    </w:p>
    <w:p w:rsidR="00C4787C" w:rsidRDefault="00C4787C" w:rsidP="000D6FA4">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B10E4E" w:rsidRPr="001C6EA7">
        <w:tc>
          <w:tcPr>
            <w:tcW w:w="9468" w:type="dxa"/>
            <w:gridSpan w:val="2"/>
            <w:shd w:val="clear" w:color="auto" w:fill="76923C" w:themeFill="accent3" w:themeFillShade="BF"/>
          </w:tcPr>
          <w:p w:rsidR="00B10E4E" w:rsidRPr="001C6EA7" w:rsidRDefault="00B10E4E" w:rsidP="00BA1346">
            <w:pPr>
              <w:pStyle w:val="TableHeaders"/>
            </w:pPr>
            <w:r w:rsidRPr="001C6EA7">
              <w:t>How to Use the Learning Sequence</w:t>
            </w:r>
          </w:p>
        </w:tc>
      </w:tr>
      <w:tr w:rsidR="00B10E4E" w:rsidRPr="000D6FA4">
        <w:tc>
          <w:tcPr>
            <w:tcW w:w="894" w:type="dxa"/>
            <w:shd w:val="clear" w:color="auto" w:fill="76923C" w:themeFill="accent3" w:themeFillShade="BF"/>
          </w:tcPr>
          <w:p w:rsidR="00B10E4E" w:rsidRPr="000D6FA4" w:rsidRDefault="00B10E4E" w:rsidP="00BA1346">
            <w:pPr>
              <w:pStyle w:val="TableHeaders"/>
            </w:pPr>
            <w:r w:rsidRPr="000D6FA4">
              <w:t>Symbol</w:t>
            </w:r>
          </w:p>
        </w:tc>
        <w:tc>
          <w:tcPr>
            <w:tcW w:w="8574" w:type="dxa"/>
            <w:shd w:val="clear" w:color="auto" w:fill="76923C" w:themeFill="accent3" w:themeFillShade="BF"/>
          </w:tcPr>
          <w:p w:rsidR="00B10E4E" w:rsidRPr="000D6FA4" w:rsidRDefault="00B10E4E" w:rsidP="00BA1346">
            <w:pPr>
              <w:pStyle w:val="TableHeaders"/>
            </w:pPr>
            <w:r w:rsidRPr="000D6FA4">
              <w:t>Type of Text &amp; Interpretation of the Symbol</w:t>
            </w:r>
          </w:p>
        </w:tc>
      </w:tr>
      <w:tr w:rsidR="00B10E4E" w:rsidRPr="00E65C14">
        <w:tc>
          <w:tcPr>
            <w:tcW w:w="894" w:type="dxa"/>
          </w:tcPr>
          <w:p w:rsidR="00B10E4E" w:rsidRPr="00E65C14" w:rsidRDefault="00B10E4E" w:rsidP="00BA1346">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B10E4E" w:rsidRPr="00E65C14" w:rsidRDefault="00B10E4E" w:rsidP="00BA1346">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B10E4E" w:rsidRPr="000D6FA4">
        <w:tc>
          <w:tcPr>
            <w:tcW w:w="894" w:type="dxa"/>
            <w:vMerge w:val="restart"/>
            <w:vAlign w:val="center"/>
          </w:tcPr>
          <w:p w:rsidR="00B10E4E" w:rsidRPr="00A948B3" w:rsidRDefault="00B10E4E" w:rsidP="00BA1346">
            <w:pPr>
              <w:spacing w:before="20" w:after="20" w:line="240" w:lineRule="auto"/>
              <w:jc w:val="center"/>
              <w:rPr>
                <w:sz w:val="18"/>
              </w:rPr>
            </w:pPr>
            <w:r>
              <w:rPr>
                <w:sz w:val="18"/>
              </w:rPr>
              <w:t>n</w:t>
            </w:r>
            <w:r w:rsidRPr="00A948B3">
              <w:rPr>
                <w:sz w:val="18"/>
              </w:rPr>
              <w:t>o symbol</w:t>
            </w:r>
          </w:p>
        </w:tc>
        <w:tc>
          <w:tcPr>
            <w:tcW w:w="8574" w:type="dxa"/>
          </w:tcPr>
          <w:p w:rsidR="00B10E4E" w:rsidRPr="000D6FA4" w:rsidRDefault="00B10E4E" w:rsidP="00BA1346">
            <w:pPr>
              <w:spacing w:before="20" w:after="20" w:line="240" w:lineRule="auto"/>
              <w:rPr>
                <w:sz w:val="20"/>
              </w:rPr>
            </w:pPr>
            <w:r>
              <w:rPr>
                <w:sz w:val="20"/>
              </w:rPr>
              <w:t xml:space="preserve">Plain text </w:t>
            </w:r>
            <w:r w:rsidRPr="000D6FA4">
              <w:rPr>
                <w:sz w:val="20"/>
              </w:rPr>
              <w:t>indicates teacher action.</w:t>
            </w:r>
          </w:p>
        </w:tc>
      </w:tr>
      <w:tr w:rsidR="00B10E4E" w:rsidRPr="000D6FA4">
        <w:tc>
          <w:tcPr>
            <w:tcW w:w="894" w:type="dxa"/>
            <w:vMerge/>
          </w:tcPr>
          <w:p w:rsidR="00B10E4E" w:rsidRPr="000D6FA4" w:rsidRDefault="00B10E4E" w:rsidP="00BA1346">
            <w:pPr>
              <w:spacing w:before="20" w:after="20" w:line="240" w:lineRule="auto"/>
              <w:jc w:val="center"/>
              <w:rPr>
                <w:b/>
                <w:color w:val="000000" w:themeColor="text1"/>
                <w:sz w:val="20"/>
              </w:rPr>
            </w:pPr>
          </w:p>
        </w:tc>
        <w:tc>
          <w:tcPr>
            <w:tcW w:w="8574" w:type="dxa"/>
          </w:tcPr>
          <w:p w:rsidR="00B10E4E" w:rsidRPr="000D6FA4" w:rsidRDefault="00B10E4E" w:rsidP="00BA1346">
            <w:pPr>
              <w:spacing w:before="20" w:after="20" w:line="240" w:lineRule="auto"/>
              <w:rPr>
                <w:color w:val="4F81BD" w:themeColor="accent1"/>
                <w:sz w:val="20"/>
              </w:rPr>
            </w:pPr>
            <w:r w:rsidRPr="00BA46CB">
              <w:rPr>
                <w:b/>
                <w:sz w:val="20"/>
              </w:rPr>
              <w:t>Bold text indicates questions for the teacher to ask students.</w:t>
            </w:r>
          </w:p>
        </w:tc>
      </w:tr>
      <w:tr w:rsidR="00B10E4E" w:rsidRPr="000D6FA4">
        <w:tc>
          <w:tcPr>
            <w:tcW w:w="894" w:type="dxa"/>
            <w:vMerge/>
          </w:tcPr>
          <w:p w:rsidR="00B10E4E" w:rsidRPr="000D6FA4" w:rsidRDefault="00B10E4E" w:rsidP="00BA1346">
            <w:pPr>
              <w:spacing w:before="20" w:after="20" w:line="240" w:lineRule="auto"/>
              <w:jc w:val="center"/>
              <w:rPr>
                <w:b/>
                <w:color w:val="000000" w:themeColor="text1"/>
                <w:sz w:val="20"/>
              </w:rPr>
            </w:pPr>
          </w:p>
        </w:tc>
        <w:tc>
          <w:tcPr>
            <w:tcW w:w="8574" w:type="dxa"/>
          </w:tcPr>
          <w:p w:rsidR="00B10E4E" w:rsidRPr="001E189E" w:rsidRDefault="00B10E4E" w:rsidP="00BA1346">
            <w:pPr>
              <w:spacing w:before="20" w:after="20" w:line="240" w:lineRule="auto"/>
              <w:rPr>
                <w:i/>
                <w:sz w:val="20"/>
              </w:rPr>
            </w:pPr>
            <w:r w:rsidRPr="001E189E">
              <w:rPr>
                <w:i/>
                <w:sz w:val="20"/>
              </w:rPr>
              <w:t>Italicized text indicates a vocabulary word.</w:t>
            </w:r>
          </w:p>
        </w:tc>
      </w:tr>
      <w:tr w:rsidR="00B10E4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B10E4E" w:rsidRDefault="00B10E4E" w:rsidP="00BA1346">
            <w:pPr>
              <w:spacing w:before="40" w:after="0" w:line="240" w:lineRule="auto"/>
              <w:jc w:val="center"/>
              <w:rPr>
                <w:sz w:val="20"/>
              </w:rPr>
            </w:pPr>
            <w:r>
              <w:sym w:font="Webdings" w:char="F034"/>
            </w:r>
          </w:p>
        </w:tc>
        <w:tc>
          <w:tcPr>
            <w:tcW w:w="8574" w:type="dxa"/>
          </w:tcPr>
          <w:p w:rsidR="00B10E4E" w:rsidRPr="000C0112" w:rsidRDefault="00B10E4E" w:rsidP="00BA1346">
            <w:pPr>
              <w:spacing w:before="20" w:after="20" w:line="240" w:lineRule="auto"/>
              <w:rPr>
                <w:sz w:val="20"/>
              </w:rPr>
            </w:pPr>
            <w:r w:rsidRPr="001708C2">
              <w:rPr>
                <w:sz w:val="20"/>
              </w:rPr>
              <w:t>Indicates student action(s).</w:t>
            </w:r>
          </w:p>
        </w:tc>
      </w:tr>
      <w:tr w:rsidR="00B10E4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B10E4E" w:rsidRDefault="00B10E4E" w:rsidP="00BA1346">
            <w:pPr>
              <w:spacing w:before="80" w:after="0" w:line="240" w:lineRule="auto"/>
              <w:jc w:val="center"/>
              <w:rPr>
                <w:sz w:val="20"/>
              </w:rPr>
            </w:pPr>
            <w:r>
              <w:rPr>
                <w:sz w:val="20"/>
              </w:rPr>
              <w:sym w:font="Webdings" w:char="F028"/>
            </w:r>
          </w:p>
        </w:tc>
        <w:tc>
          <w:tcPr>
            <w:tcW w:w="8574" w:type="dxa"/>
          </w:tcPr>
          <w:p w:rsidR="00B10E4E" w:rsidRPr="000C0112" w:rsidRDefault="00B10E4E" w:rsidP="00BA1346">
            <w:pPr>
              <w:spacing w:before="20" w:after="20" w:line="240" w:lineRule="auto"/>
              <w:rPr>
                <w:sz w:val="20"/>
              </w:rPr>
            </w:pPr>
            <w:r w:rsidRPr="001708C2">
              <w:rPr>
                <w:sz w:val="20"/>
              </w:rPr>
              <w:t>Indicates possible student response(s) to teacher questions.</w:t>
            </w:r>
          </w:p>
        </w:tc>
      </w:tr>
      <w:tr w:rsidR="00B10E4E" w:rsidRPr="000D6FA4">
        <w:tc>
          <w:tcPr>
            <w:tcW w:w="894" w:type="dxa"/>
            <w:vAlign w:val="bottom"/>
          </w:tcPr>
          <w:p w:rsidR="00B10E4E" w:rsidRPr="000D6FA4" w:rsidRDefault="00B10E4E" w:rsidP="00BA1346">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B10E4E" w:rsidRPr="000D6FA4" w:rsidRDefault="00B10E4E" w:rsidP="00BA1346">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C02EC2" w:rsidRDefault="00C02EC2" w:rsidP="009F27AE">
      <w:pPr>
        <w:pStyle w:val="LearningSequenceHeader0"/>
      </w:pPr>
      <w:r w:rsidRPr="000D6FA4">
        <w:t xml:space="preserve">Activity 1: </w:t>
      </w:r>
      <w:r w:rsidR="00E243C4">
        <w:t xml:space="preserve">Introduction </w:t>
      </w:r>
      <w:r w:rsidR="00B90273">
        <w:t xml:space="preserve">of </w:t>
      </w:r>
      <w:r w:rsidR="00E243C4">
        <w:t>Lesson Agenda</w:t>
      </w:r>
      <w:r w:rsidR="00E243C4">
        <w:tab/>
        <w:t>5</w:t>
      </w:r>
      <w:r w:rsidRPr="000D6FA4">
        <w:t>%</w:t>
      </w:r>
    </w:p>
    <w:p w:rsidR="009B2E00" w:rsidRDefault="008C022F" w:rsidP="00311BAB">
      <w:pPr>
        <w:pStyle w:val="TA"/>
      </w:pPr>
      <w:r w:rsidRPr="00311BAB">
        <w:t xml:space="preserve">Begin by reviewing the agenda and </w:t>
      </w:r>
      <w:r w:rsidR="004A42F8">
        <w:t xml:space="preserve">assessed </w:t>
      </w:r>
      <w:r w:rsidRPr="00311BAB">
        <w:t xml:space="preserve">standards for this lesson: </w:t>
      </w:r>
      <w:r w:rsidR="00A629A2" w:rsidRPr="003E6868">
        <w:t>RL</w:t>
      </w:r>
      <w:r w:rsidR="004A42F8">
        <w:t>.</w:t>
      </w:r>
      <w:r w:rsidR="00A629A2" w:rsidRPr="003E6868">
        <w:t>9-10.2</w:t>
      </w:r>
      <w:r w:rsidR="00B90273">
        <w:t xml:space="preserve"> and</w:t>
      </w:r>
      <w:r w:rsidR="00A629A2" w:rsidRPr="003E6868">
        <w:t xml:space="preserve"> RL</w:t>
      </w:r>
      <w:r w:rsidR="004A42F8">
        <w:t>.</w:t>
      </w:r>
      <w:r w:rsidR="00A629A2" w:rsidRPr="003E6868">
        <w:t xml:space="preserve">9-10.3. </w:t>
      </w:r>
      <w:r w:rsidR="0013478E" w:rsidRPr="00311BAB">
        <w:t xml:space="preserve">In this </w:t>
      </w:r>
      <w:r w:rsidR="009B2E00" w:rsidRPr="00311BAB">
        <w:t>lesson</w:t>
      </w:r>
      <w:r w:rsidR="00975ADB" w:rsidRPr="00311BAB">
        <w:t>,</w:t>
      </w:r>
      <w:r w:rsidR="009B2E00" w:rsidRPr="00311BAB">
        <w:t xml:space="preserve"> students </w:t>
      </w:r>
      <w:r w:rsidR="00972B5B" w:rsidRPr="00311BAB">
        <w:t xml:space="preserve">complete their </w:t>
      </w:r>
      <w:r w:rsidR="009D0AE7">
        <w:t>E</w:t>
      </w:r>
      <w:r w:rsidR="009D0AE7" w:rsidRPr="00311BAB">
        <w:t>nd</w:t>
      </w:r>
      <w:r w:rsidR="009D0AE7">
        <w:t>-</w:t>
      </w:r>
      <w:r w:rsidR="00972B5B" w:rsidRPr="00311BAB">
        <w:t>of</w:t>
      </w:r>
      <w:r w:rsidR="009D0AE7">
        <w:t>-U</w:t>
      </w:r>
      <w:r w:rsidR="009B2E00" w:rsidRPr="00311BAB">
        <w:t xml:space="preserve">nit </w:t>
      </w:r>
      <w:r w:rsidR="009D0AE7">
        <w:t>A</w:t>
      </w:r>
      <w:r w:rsidR="009D0AE7" w:rsidRPr="00311BAB">
        <w:t>ssessment</w:t>
      </w:r>
      <w:r w:rsidR="009B2E00" w:rsidRPr="00311BAB">
        <w:t xml:space="preserve">. In </w:t>
      </w:r>
      <w:r w:rsidR="00972B5B" w:rsidRPr="00311BAB">
        <w:t>pairs</w:t>
      </w:r>
      <w:r w:rsidR="009B2E00" w:rsidRPr="00311BAB">
        <w:t xml:space="preserve">, students identify </w:t>
      </w:r>
      <w:r w:rsidR="007233AC" w:rsidRPr="00311BAB">
        <w:t>central ideas</w:t>
      </w:r>
      <w:r w:rsidR="00972B5B" w:rsidRPr="00311BAB">
        <w:t xml:space="preserve"> through a homework review</w:t>
      </w:r>
      <w:r w:rsidR="009B2E00" w:rsidRPr="00311BAB">
        <w:t xml:space="preserve">. </w:t>
      </w:r>
    </w:p>
    <w:p w:rsidR="007C35D4" w:rsidRPr="00311BAB" w:rsidRDefault="007C35D4" w:rsidP="00DD1EFC">
      <w:pPr>
        <w:pStyle w:val="SA"/>
      </w:pPr>
      <w:r>
        <w:t xml:space="preserve">Students </w:t>
      </w:r>
      <w:r w:rsidR="009D0AE7">
        <w:t>look at the agenda</w:t>
      </w:r>
      <w:r>
        <w:t>.</w:t>
      </w:r>
    </w:p>
    <w:p w:rsidR="00607856" w:rsidRPr="00563CB8" w:rsidRDefault="00607856" w:rsidP="009F27AE">
      <w:pPr>
        <w:pStyle w:val="LearningSequenceHeader0"/>
      </w:pPr>
      <w:r>
        <w:lastRenderedPageBreak/>
        <w:t>Activity 2</w:t>
      </w:r>
      <w:r w:rsidRPr="00563CB8">
        <w:t xml:space="preserve">: </w:t>
      </w:r>
      <w:r w:rsidR="00874B8F">
        <w:t>Homework Accountability</w:t>
      </w:r>
      <w:r w:rsidR="00311BAB">
        <w:tab/>
      </w:r>
      <w:r w:rsidR="004363BE">
        <w:t>1</w:t>
      </w:r>
      <w:r w:rsidR="00ED4C93">
        <w:t>5</w:t>
      </w:r>
      <w:r w:rsidR="00DB4AC6">
        <w:t>%</w:t>
      </w:r>
    </w:p>
    <w:p w:rsidR="004363BE" w:rsidRPr="00B11F9F" w:rsidRDefault="00AD710F" w:rsidP="00B90273">
      <w:pPr>
        <w:pStyle w:val="TA"/>
        <w:rPr>
          <w:rFonts w:asciiTheme="minorHAnsi" w:hAnsiTheme="minorHAnsi"/>
        </w:rPr>
      </w:pPr>
      <w:r w:rsidRPr="00B90273">
        <w:t xml:space="preserve">Instruct students to </w:t>
      </w:r>
      <w:r w:rsidR="00B90273" w:rsidRPr="00B90273">
        <w:t xml:space="preserve">form pairs and </w:t>
      </w:r>
      <w:r w:rsidRPr="00B90273">
        <w:t xml:space="preserve">discuss the homework assignment: </w:t>
      </w:r>
      <w:r w:rsidR="00B90273" w:rsidRPr="00B90273">
        <w:t xml:space="preserve">Choose </w:t>
      </w:r>
      <w:r w:rsidRPr="00B90273">
        <w:t xml:space="preserve">a relationship between two characters </w:t>
      </w:r>
      <w:r w:rsidR="00B90273" w:rsidRPr="00B90273">
        <w:t xml:space="preserve">from “The Palace Thief” </w:t>
      </w:r>
      <w:r w:rsidRPr="00B90273">
        <w:t>and identify how that relationship changes or stays the same over the course of the text. Use evidence from the text in your response</w:t>
      </w:r>
      <w:r w:rsidR="00EC46FD" w:rsidRPr="00B11F9F">
        <w:rPr>
          <w:rFonts w:asciiTheme="minorHAnsi" w:eastAsiaTheme="minorEastAsia" w:hAnsiTheme="minorHAnsi"/>
          <w:sz w:val="24"/>
          <w:szCs w:val="24"/>
        </w:rPr>
        <w:t>.</w:t>
      </w:r>
    </w:p>
    <w:p w:rsidR="003F5A03" w:rsidRPr="00B11F9F" w:rsidRDefault="004363BE" w:rsidP="003E6868">
      <w:pPr>
        <w:pStyle w:val="SA"/>
        <w:rPr>
          <w:rFonts w:asciiTheme="minorHAnsi" w:hAnsiTheme="minorHAnsi"/>
        </w:rPr>
      </w:pPr>
      <w:r w:rsidRPr="00B11F9F">
        <w:rPr>
          <w:rFonts w:asciiTheme="minorHAnsi" w:hAnsiTheme="minorHAnsi"/>
        </w:rPr>
        <w:t>S</w:t>
      </w:r>
      <w:r w:rsidR="000E7011" w:rsidRPr="00B11F9F">
        <w:rPr>
          <w:rFonts w:asciiTheme="minorHAnsi" w:hAnsiTheme="minorHAnsi"/>
        </w:rPr>
        <w:t>tudent</w:t>
      </w:r>
      <w:r w:rsidRPr="00B11F9F">
        <w:rPr>
          <w:rFonts w:asciiTheme="minorHAnsi" w:hAnsiTheme="minorHAnsi"/>
        </w:rPr>
        <w:t xml:space="preserve">s work in </w:t>
      </w:r>
      <w:r w:rsidR="000E7011" w:rsidRPr="00B11F9F">
        <w:rPr>
          <w:rFonts w:asciiTheme="minorHAnsi" w:hAnsiTheme="minorHAnsi"/>
        </w:rPr>
        <w:t>pairs</w:t>
      </w:r>
      <w:r w:rsidRPr="00B11F9F">
        <w:rPr>
          <w:rFonts w:asciiTheme="minorHAnsi" w:hAnsiTheme="minorHAnsi"/>
        </w:rPr>
        <w:t xml:space="preserve"> to </w:t>
      </w:r>
      <w:r w:rsidR="000E7011" w:rsidRPr="00B11F9F">
        <w:rPr>
          <w:rFonts w:asciiTheme="minorHAnsi" w:hAnsiTheme="minorHAnsi"/>
        </w:rPr>
        <w:t xml:space="preserve">share </w:t>
      </w:r>
      <w:r w:rsidRPr="00B11F9F">
        <w:rPr>
          <w:rFonts w:asciiTheme="minorHAnsi" w:hAnsiTheme="minorHAnsi"/>
        </w:rPr>
        <w:t xml:space="preserve">their </w:t>
      </w:r>
      <w:r w:rsidR="000E7011" w:rsidRPr="00B11F9F">
        <w:rPr>
          <w:rFonts w:asciiTheme="minorHAnsi" w:hAnsiTheme="minorHAnsi"/>
        </w:rPr>
        <w:t xml:space="preserve">responses </w:t>
      </w:r>
      <w:r w:rsidR="00DD1EFC" w:rsidRPr="00B11F9F">
        <w:rPr>
          <w:rFonts w:asciiTheme="minorHAnsi" w:hAnsiTheme="minorHAnsi"/>
        </w:rPr>
        <w:t xml:space="preserve">to the </w:t>
      </w:r>
      <w:r w:rsidR="00B90273">
        <w:rPr>
          <w:rFonts w:asciiTheme="minorHAnsi" w:hAnsiTheme="minorHAnsi"/>
        </w:rPr>
        <w:t xml:space="preserve">homework </w:t>
      </w:r>
      <w:r w:rsidR="00DD1EFC" w:rsidRPr="00B11F9F">
        <w:rPr>
          <w:rFonts w:asciiTheme="minorHAnsi" w:hAnsiTheme="minorHAnsi"/>
        </w:rPr>
        <w:t>assignment and select one key idea to share with the class</w:t>
      </w:r>
      <w:r w:rsidR="00425DB4" w:rsidRPr="00B11F9F">
        <w:rPr>
          <w:rFonts w:asciiTheme="minorHAnsi" w:hAnsiTheme="minorHAnsi"/>
        </w:rPr>
        <w:t>.</w:t>
      </w:r>
    </w:p>
    <w:p w:rsidR="00B11F9F" w:rsidRDefault="00B11F9F" w:rsidP="003E6868">
      <w:pPr>
        <w:pStyle w:val="SR"/>
        <w:rPr>
          <w:rFonts w:asciiTheme="minorHAnsi" w:hAnsiTheme="minorHAnsi"/>
        </w:rPr>
      </w:pPr>
      <w:r>
        <w:rPr>
          <w:rFonts w:asciiTheme="minorHAnsi" w:hAnsiTheme="minorHAnsi"/>
        </w:rPr>
        <w:t>Student responses may include the following:</w:t>
      </w:r>
      <w:r w:rsidR="006C09A3">
        <w:rPr>
          <w:rFonts w:asciiTheme="minorHAnsi" w:hAnsiTheme="minorHAnsi"/>
        </w:rPr>
        <w:t xml:space="preserve"> </w:t>
      </w:r>
    </w:p>
    <w:p w:rsidR="00AD710F" w:rsidRDefault="006C09A3" w:rsidP="00AD710F">
      <w:pPr>
        <w:pStyle w:val="SASRBullet"/>
      </w:pPr>
      <w:r w:rsidRPr="00AF41A9">
        <w:t xml:space="preserve">Hundert’s relationship with Sedgewick seems to be the longest lasting and most impactful. </w:t>
      </w:r>
    </w:p>
    <w:p w:rsidR="00AD710F" w:rsidRDefault="006C09A3" w:rsidP="00AD710F">
      <w:pPr>
        <w:pStyle w:val="SASRBullet"/>
      </w:pPr>
      <w:r w:rsidRPr="00AF41A9">
        <w:t>Hundert is disappointed when Sedgewick joins and disrupts his class, describing him as “a boor and a bully” (</w:t>
      </w:r>
      <w:r w:rsidR="00B90273">
        <w:t xml:space="preserve">p. </w:t>
      </w:r>
      <w:r w:rsidRPr="00AF41A9">
        <w:t xml:space="preserve">159), but tries to take him under his wing for the </w:t>
      </w:r>
      <w:r w:rsidR="00B90273">
        <w:t>“</w:t>
      </w:r>
      <w:r w:rsidRPr="00AF41A9">
        <w:t>Mr. Julius Caesar</w:t>
      </w:r>
      <w:r w:rsidR="00B90273">
        <w:t>”</w:t>
      </w:r>
      <w:r w:rsidRPr="00AF41A9">
        <w:t xml:space="preserve"> competition. Even though Hundert’s “heart warmed somewhat toward young Sedgewick” (</w:t>
      </w:r>
      <w:r w:rsidR="00B90273">
        <w:t xml:space="preserve">p. </w:t>
      </w:r>
      <w:r w:rsidRPr="00AF41A9">
        <w:t>164), Sedgewick cheats in the competition and the relat</w:t>
      </w:r>
      <w:r w:rsidRPr="00596962">
        <w:t>ionship between him and Hundert up until graduation is strained. Later, Hundert has the opportunity to host a rematch of the competition (solicited by Sedgewick). Hundert thinks Sedgewick has turned himself around, only to dis</w:t>
      </w:r>
      <w:r w:rsidR="00585152" w:rsidRPr="00596962">
        <w:t>cover that he cheats once again</w:t>
      </w:r>
      <w:r w:rsidR="00B90273">
        <w:t>—</w:t>
      </w:r>
      <w:r w:rsidR="00B90273" w:rsidRPr="00AF41A9">
        <w:t>“</w:t>
      </w:r>
      <w:r w:rsidR="00585152" w:rsidRPr="00AF41A9">
        <w:t>I realized that the flesh-colored device in his ear was not a hearing aid” (</w:t>
      </w:r>
      <w:r w:rsidR="00B90273">
        <w:t xml:space="preserve">p. </w:t>
      </w:r>
      <w:r w:rsidR="00585152" w:rsidRPr="00AF41A9">
        <w:t>193)—</w:t>
      </w:r>
      <w:r w:rsidRPr="00596962">
        <w:t xml:space="preserve">and </w:t>
      </w:r>
      <w:r w:rsidR="00585152" w:rsidRPr="00596962">
        <w:t xml:space="preserve">he </w:t>
      </w:r>
      <w:r w:rsidRPr="00596962">
        <w:t xml:space="preserve">uses the entire scene as a way to launch his political career. </w:t>
      </w:r>
    </w:p>
    <w:p w:rsidR="00AD710F" w:rsidRDefault="006C09A3" w:rsidP="00AD710F">
      <w:pPr>
        <w:pStyle w:val="SASRBullet"/>
      </w:pPr>
      <w:r w:rsidRPr="00596962">
        <w:t>Hundert remains obsessed with Sedgewick and is manipulated b</w:t>
      </w:r>
      <w:r w:rsidR="00585152" w:rsidRPr="00596962">
        <w:t>y Sedgew</w:t>
      </w:r>
      <w:r w:rsidRPr="00596962">
        <w:t>i</w:t>
      </w:r>
      <w:r w:rsidR="00585152" w:rsidRPr="00596962">
        <w:t>c</w:t>
      </w:r>
      <w:r w:rsidRPr="00596962">
        <w:t>k one more time in a union hall full of miners</w:t>
      </w:r>
      <w:r w:rsidR="00585152" w:rsidRPr="00596962">
        <w:t xml:space="preserve"> when Sedgewick lies about their history and introduces </w:t>
      </w:r>
      <w:r w:rsidR="00B90273">
        <w:t>as his teacher from</w:t>
      </w:r>
      <w:r w:rsidR="00AD710F" w:rsidRPr="00AD710F">
        <w:t xml:space="preserve"> </w:t>
      </w:r>
      <w:r w:rsidR="00B90273">
        <w:t>“</w:t>
      </w:r>
      <w:r w:rsidR="00AD710F" w:rsidRPr="00AD710F">
        <w:t>Richmond Central High School</w:t>
      </w:r>
      <w:r w:rsidR="00AF41A9">
        <w:t>”</w:t>
      </w:r>
      <w:r w:rsidR="00B90273">
        <w:t xml:space="preserve"> </w:t>
      </w:r>
      <w:r w:rsidR="00AD710F" w:rsidRPr="00AD710F">
        <w:t>(</w:t>
      </w:r>
      <w:r w:rsidR="00B90273">
        <w:t xml:space="preserve">p. </w:t>
      </w:r>
      <w:r w:rsidR="00AD710F" w:rsidRPr="00AD710F">
        <w:t>202).</w:t>
      </w:r>
      <w:r w:rsidR="00585152" w:rsidRPr="00AF41A9">
        <w:t xml:space="preserve"> </w:t>
      </w:r>
    </w:p>
    <w:p w:rsidR="00AD710F" w:rsidRDefault="006C09A3" w:rsidP="00AD710F">
      <w:pPr>
        <w:pStyle w:val="SASRBullet"/>
      </w:pPr>
      <w:r w:rsidRPr="00AF41A9">
        <w:t>The relationship st</w:t>
      </w:r>
      <w:r w:rsidR="00585152" w:rsidRPr="00AF41A9">
        <w:t>ays the same</w:t>
      </w:r>
      <w:r w:rsidR="00AF41A9">
        <w:t>.</w:t>
      </w:r>
      <w:r w:rsidR="00AF41A9" w:rsidRPr="00AF41A9">
        <w:t xml:space="preserve"> </w:t>
      </w:r>
      <w:r w:rsidRPr="00AF41A9">
        <w:t>Hundert tries to convince himself that Sedgewick has evolved past corrupt</w:t>
      </w:r>
      <w:r w:rsidR="00585152" w:rsidRPr="00596962">
        <w:t>ion and cheating</w:t>
      </w:r>
      <w:r w:rsidR="00B90273">
        <w:t>,</w:t>
      </w:r>
      <w:r w:rsidR="00585152" w:rsidRPr="00596962">
        <w:t xml:space="preserve"> and in the process he keeps getting caught up in Sedgewick’s corruption and cheating.</w:t>
      </w:r>
    </w:p>
    <w:p w:rsidR="00607856" w:rsidRPr="00563CB8" w:rsidRDefault="00607856" w:rsidP="009F27AE">
      <w:pPr>
        <w:pStyle w:val="LearningSequenceHeader0"/>
      </w:pPr>
      <w:r w:rsidRPr="00B11F9F">
        <w:t xml:space="preserve">Activity </w:t>
      </w:r>
      <w:r w:rsidR="00E23057">
        <w:t>3</w:t>
      </w:r>
      <w:r w:rsidRPr="00B11F9F">
        <w:t xml:space="preserve">: </w:t>
      </w:r>
      <w:r w:rsidR="005C1F9F" w:rsidRPr="00B11F9F">
        <w:t>End-of-</w:t>
      </w:r>
      <w:r w:rsidR="004363BE" w:rsidRPr="00B11F9F">
        <w:t>Unit Assessment</w:t>
      </w:r>
      <w:r w:rsidR="00311BAB" w:rsidRPr="00B11F9F">
        <w:tab/>
      </w:r>
      <w:r w:rsidR="00972B5B">
        <w:t>75</w:t>
      </w:r>
      <w:r w:rsidRPr="00563CB8">
        <w:t>%</w:t>
      </w:r>
    </w:p>
    <w:p w:rsidR="000A6EC5" w:rsidRDefault="00AF41A9" w:rsidP="000A6EC5">
      <w:pPr>
        <w:pStyle w:val="TA"/>
      </w:pPr>
      <w:r>
        <w:t>Instruct students to write a multi-paragraph response to the following</w:t>
      </w:r>
      <w:r w:rsidR="000A6EC5">
        <w:t xml:space="preserve"> prompt: </w:t>
      </w:r>
    </w:p>
    <w:p w:rsidR="000A6EC5" w:rsidRDefault="00AF41A9" w:rsidP="000A6EC5">
      <w:pPr>
        <w:pStyle w:val="Q"/>
      </w:pPr>
      <w:r>
        <w:t xml:space="preserve">Determine a </w:t>
      </w:r>
      <w:r w:rsidR="000A6EC5">
        <w:t>central idea in “The Palace Thief</w:t>
      </w:r>
      <w:r>
        <w:t>.</w:t>
      </w:r>
      <w:r w:rsidR="000A6EC5">
        <w:t xml:space="preserve">” </w:t>
      </w:r>
      <w:r w:rsidR="00596962">
        <w:t xml:space="preserve">How does this idea emerge and </w:t>
      </w:r>
      <w:r w:rsidR="000A6EC5">
        <w:t xml:space="preserve">develop </w:t>
      </w:r>
      <w:r w:rsidR="00596962">
        <w:t>over the course of the text?</w:t>
      </w:r>
      <w:r w:rsidR="000A6EC5">
        <w:t xml:space="preserve"> Use </w:t>
      </w:r>
      <w:r w:rsidR="007D6123">
        <w:t>three to six</w:t>
      </w:r>
      <w:r w:rsidR="000A6EC5">
        <w:t xml:space="preserve"> vocabulary words from this unit in your response. </w:t>
      </w:r>
    </w:p>
    <w:p w:rsidR="00AD710F" w:rsidRDefault="00596962" w:rsidP="00AD710F">
      <w:pPr>
        <w:pStyle w:val="IN"/>
        <w:ind w:left="360"/>
      </w:pPr>
      <w:r>
        <w:t>Display the</w:t>
      </w:r>
      <w:r w:rsidR="000A6EC5">
        <w:t xml:space="preserve"> prompt </w:t>
      </w:r>
      <w:r>
        <w:t xml:space="preserve">for students to see, or provide </w:t>
      </w:r>
      <w:r w:rsidR="00FB3CE0">
        <w:t xml:space="preserve">the </w:t>
      </w:r>
      <w:r>
        <w:t>prompt in hard copy</w:t>
      </w:r>
      <w:r w:rsidR="000A6EC5">
        <w:t>.</w:t>
      </w:r>
    </w:p>
    <w:p w:rsidR="000A6EC5" w:rsidRDefault="000A6EC5" w:rsidP="000A6EC5">
      <w:pPr>
        <w:pStyle w:val="TA"/>
      </w:pPr>
      <w:r>
        <w:t>Explain to students that because it is a formal writing task, the End-of-Unit Assessment should include well-chosen, relevant, and sufficient textual evidence.</w:t>
      </w:r>
    </w:p>
    <w:p w:rsidR="000A6EC5" w:rsidRDefault="000A6EC5" w:rsidP="000A6EC5">
      <w:pPr>
        <w:pStyle w:val="TA"/>
      </w:pPr>
      <w:r>
        <w:lastRenderedPageBreak/>
        <w:t xml:space="preserve">Distribute and review the Text Analysis Rubric. Remind students to revisit the rubric once they are finished with the assessment to ensure they have fulfilled all the criteria. </w:t>
      </w:r>
    </w:p>
    <w:p w:rsidR="000A6EC5" w:rsidRDefault="000A6EC5" w:rsidP="000A6EC5">
      <w:pPr>
        <w:pStyle w:val="SA"/>
      </w:pPr>
      <w:r>
        <w:t xml:space="preserve">Students review the Text Analysis Rubric. </w:t>
      </w:r>
    </w:p>
    <w:p w:rsidR="000A6EC5" w:rsidRDefault="000A6EC5" w:rsidP="000A6EC5">
      <w:pPr>
        <w:pStyle w:val="TeacherActions"/>
      </w:pPr>
      <w:r>
        <w:t>Remind students as they write</w:t>
      </w:r>
      <w:r w:rsidRPr="006233F0">
        <w:t xml:space="preserve"> to refer to the notes, tools, and</w:t>
      </w:r>
      <w:r>
        <w:t xml:space="preserve"> annotated text from the previous lessons. </w:t>
      </w:r>
    </w:p>
    <w:p w:rsidR="000A6EC5" w:rsidRDefault="000A6EC5" w:rsidP="000A6EC5">
      <w:pPr>
        <w:pStyle w:val="SA"/>
      </w:pPr>
      <w:r>
        <w:t>Students listen.</w:t>
      </w:r>
    </w:p>
    <w:p w:rsidR="000A6EC5" w:rsidRDefault="000A6EC5" w:rsidP="000A6EC5">
      <w:pPr>
        <w:pStyle w:val="TA"/>
      </w:pPr>
      <w:r w:rsidRPr="00D52979">
        <w:t>Transition students to independent writing time.</w:t>
      </w:r>
      <w:r>
        <w:t xml:space="preserve"> Give students the remaining </w:t>
      </w:r>
      <w:r w:rsidRPr="006233F0">
        <w:t>cl</w:t>
      </w:r>
      <w:r>
        <w:t>ass period to write.</w:t>
      </w:r>
    </w:p>
    <w:p w:rsidR="00FB3CE0" w:rsidRDefault="00FB3CE0" w:rsidP="00FB3CE0">
      <w:pPr>
        <w:pStyle w:val="SA"/>
      </w:pPr>
      <w:r>
        <w:t>Students independently write their End-of-Unit Assessment.</w:t>
      </w:r>
    </w:p>
    <w:p w:rsidR="00FB3CE0" w:rsidRDefault="00FB3CE0" w:rsidP="00FB3CE0">
      <w:pPr>
        <w:pStyle w:val="SR"/>
      </w:pPr>
      <w:r>
        <w:t>See the High Performance Response at the beginning of the lesson.</w:t>
      </w:r>
    </w:p>
    <w:p w:rsidR="003628E9" w:rsidRDefault="000A6EC5">
      <w:pPr>
        <w:pStyle w:val="IN"/>
        <w:numPr>
          <w:ilvl w:val="0"/>
          <w:numId w:val="1"/>
        </w:numPr>
        <w:ind w:left="360"/>
      </w:pPr>
      <w:r w:rsidRPr="00D52979">
        <w:t xml:space="preserve">Circulate around the room and offer </w:t>
      </w:r>
      <w:r>
        <w:t xml:space="preserve">non-content </w:t>
      </w:r>
      <w:r w:rsidRPr="00D52979">
        <w:t>support as needed.</w:t>
      </w:r>
      <w:r>
        <w:t xml:space="preserve"> When circulating the room to provide support, remind students that this is an assessment of independent textual analysis so the teacher cannot provide direction on specific content from the text. </w:t>
      </w:r>
    </w:p>
    <w:p w:rsidR="000A6EC5" w:rsidRDefault="000A6EC5" w:rsidP="000A6EC5">
      <w:pPr>
        <w:pStyle w:val="TA"/>
      </w:pPr>
      <w:r w:rsidRPr="00362663">
        <w:t xml:space="preserve">Collect </w:t>
      </w:r>
      <w:r>
        <w:t>responses before the end of the lesson</w:t>
      </w:r>
      <w:r w:rsidRPr="00362663">
        <w:t>.</w:t>
      </w:r>
    </w:p>
    <w:p w:rsidR="000A6EC5" w:rsidRPr="000A6EC5" w:rsidRDefault="00FB3CE0" w:rsidP="000A6EC5">
      <w:pPr>
        <w:pStyle w:val="SA"/>
        <w:rPr>
          <w:rFonts w:ascii="Times" w:hAnsi="Times" w:cs="Times"/>
          <w:sz w:val="24"/>
          <w:szCs w:val="24"/>
        </w:rPr>
      </w:pPr>
      <w:r>
        <w:t xml:space="preserve">Students submit </w:t>
      </w:r>
      <w:r w:rsidR="000A6EC5">
        <w:t xml:space="preserve">the </w:t>
      </w:r>
      <w:r w:rsidR="000A6EC5" w:rsidRPr="00362663">
        <w:t>End-of-Unit Assessment.</w:t>
      </w:r>
    </w:p>
    <w:p w:rsidR="00607856" w:rsidRPr="00563CB8" w:rsidRDefault="00607856" w:rsidP="009F27AE">
      <w:pPr>
        <w:pStyle w:val="LearningSequenceHeader0"/>
      </w:pPr>
      <w:r>
        <w:t xml:space="preserve">Activity </w:t>
      </w:r>
      <w:r w:rsidR="00E23057">
        <w:t>4</w:t>
      </w:r>
      <w:r w:rsidRPr="00563CB8">
        <w:t xml:space="preserve">: </w:t>
      </w:r>
      <w:r w:rsidR="00BE0123">
        <w:t>Closing</w:t>
      </w:r>
      <w:r w:rsidR="00311BAB">
        <w:tab/>
      </w:r>
      <w:r w:rsidR="00BE0123">
        <w:t>5</w:t>
      </w:r>
      <w:r w:rsidRPr="00563CB8">
        <w:t>%</w:t>
      </w:r>
    </w:p>
    <w:p w:rsidR="00565572" w:rsidRDefault="00565572" w:rsidP="00311BAB">
      <w:pPr>
        <w:pStyle w:val="TA"/>
      </w:pPr>
      <w:r w:rsidRPr="006F61BB">
        <w:rPr>
          <w:szCs w:val="20"/>
          <w:shd w:val="clear" w:color="auto" w:fill="FFFFFF"/>
        </w:rPr>
        <w:t xml:space="preserve">Display and distribute </w:t>
      </w:r>
      <w:r>
        <w:rPr>
          <w:szCs w:val="20"/>
          <w:shd w:val="clear" w:color="auto" w:fill="FFFFFF"/>
        </w:rPr>
        <w:t xml:space="preserve">the </w:t>
      </w:r>
      <w:r w:rsidRPr="006F61BB">
        <w:rPr>
          <w:szCs w:val="20"/>
          <w:shd w:val="clear" w:color="auto" w:fill="FFFFFF"/>
        </w:rPr>
        <w:t xml:space="preserve">homework assignment. </w:t>
      </w:r>
      <w:r w:rsidR="00A35B07">
        <w:rPr>
          <w:szCs w:val="20"/>
          <w:shd w:val="clear" w:color="auto" w:fill="FFFFFF"/>
        </w:rPr>
        <w:t xml:space="preserve">For homework, </w:t>
      </w:r>
      <w:r w:rsidR="00A35B07">
        <w:t>i</w:t>
      </w:r>
      <w:r>
        <w:t xml:space="preserve">nstruct students </w:t>
      </w:r>
      <w:r w:rsidR="00991381">
        <w:t>to</w:t>
      </w:r>
      <w:r>
        <w:t xml:space="preserve"> continue with their AIR through the lens of their focus standard</w:t>
      </w:r>
      <w:r w:rsidR="005C65FB">
        <w:t xml:space="preserve"> (RI/RL.9-10.4)</w:t>
      </w:r>
      <w:r>
        <w:t>. Students should be prepared for a 3</w:t>
      </w:r>
      <w:r w:rsidR="00FB3CE0">
        <w:t>–</w:t>
      </w:r>
      <w:r>
        <w:t>5 minute discussion of their text based on that standard.</w:t>
      </w:r>
    </w:p>
    <w:p w:rsidR="00991381" w:rsidRPr="00991381" w:rsidRDefault="00991381" w:rsidP="00311BAB">
      <w:pPr>
        <w:pStyle w:val="SA"/>
        <w:rPr>
          <w:rFonts w:ascii="Times" w:hAnsi="Times" w:cs="Times"/>
          <w:sz w:val="24"/>
          <w:szCs w:val="24"/>
        </w:rPr>
      </w:pPr>
      <w:r>
        <w:t>Students follow along</w:t>
      </w:r>
      <w:r w:rsidRPr="00362663">
        <w:t>.</w:t>
      </w:r>
    </w:p>
    <w:p w:rsidR="00565572" w:rsidRDefault="00565572" w:rsidP="00565572">
      <w:pPr>
        <w:pStyle w:val="Heading1"/>
      </w:pPr>
      <w:r>
        <w:t>Homework</w:t>
      </w:r>
    </w:p>
    <w:p w:rsidR="005837C5" w:rsidRPr="009F27AE" w:rsidRDefault="00FB3CE0" w:rsidP="009F27AE">
      <w:pPr>
        <w:pStyle w:val="Normal1"/>
      </w:pPr>
      <w:r>
        <w:rPr>
          <w:rFonts w:eastAsia="Calibri"/>
        </w:rPr>
        <w:t>C</w:t>
      </w:r>
      <w:r w:rsidR="005409CD">
        <w:rPr>
          <w:rFonts w:eastAsia="Calibri"/>
        </w:rPr>
        <w:t>ontinue</w:t>
      </w:r>
      <w:r w:rsidR="00565572">
        <w:rPr>
          <w:rFonts w:eastAsia="Calibri"/>
        </w:rPr>
        <w:t xml:space="preserve"> to read </w:t>
      </w:r>
      <w:r>
        <w:rPr>
          <w:rFonts w:eastAsia="Calibri"/>
        </w:rPr>
        <w:t xml:space="preserve">your </w:t>
      </w:r>
      <w:r w:rsidR="00FA3DAC">
        <w:t xml:space="preserve">AIR </w:t>
      </w:r>
      <w:r>
        <w:rPr>
          <w:rFonts w:eastAsia="Calibri"/>
        </w:rPr>
        <w:t>text</w:t>
      </w:r>
      <w:r w:rsidR="00565572">
        <w:rPr>
          <w:rFonts w:eastAsia="Calibri"/>
        </w:rPr>
        <w:t xml:space="preserve"> through the lens of focus standard </w:t>
      </w:r>
      <w:r w:rsidR="005C65FB">
        <w:rPr>
          <w:rFonts w:eastAsia="Calibri"/>
        </w:rPr>
        <w:t xml:space="preserve">(RI/RL.9-10.4) </w:t>
      </w:r>
      <w:r w:rsidR="00565572">
        <w:rPr>
          <w:rFonts w:eastAsia="Calibri"/>
        </w:rPr>
        <w:t>and prepare for a 3</w:t>
      </w:r>
      <w:r>
        <w:rPr>
          <w:rFonts w:eastAsia="Calibri"/>
        </w:rPr>
        <w:t>–</w:t>
      </w:r>
      <w:r w:rsidR="00565572">
        <w:rPr>
          <w:rFonts w:eastAsia="Calibri"/>
        </w:rPr>
        <w:t xml:space="preserve">5 minute discussion of </w:t>
      </w:r>
      <w:r>
        <w:rPr>
          <w:rFonts w:eastAsia="Calibri"/>
        </w:rPr>
        <w:t xml:space="preserve">your </w:t>
      </w:r>
      <w:r w:rsidR="00565572">
        <w:rPr>
          <w:rFonts w:eastAsia="Calibri"/>
        </w:rPr>
        <w:t>text based on that standard.</w:t>
      </w:r>
      <w:r w:rsidR="009F27AE">
        <w:rPr>
          <w:rFonts w:eastAsia="Calibri"/>
        </w:rPr>
        <w:t xml:space="preserve"> </w:t>
      </w:r>
    </w:p>
    <w:sectPr w:rsidR="005837C5" w:rsidRPr="009F27AE" w:rsidSect="00B10E4E">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2A3" w:rsidRDefault="000632A3" w:rsidP="00C02EC2">
      <w:r>
        <w:separator/>
      </w:r>
    </w:p>
    <w:p w:rsidR="000632A3" w:rsidRDefault="000632A3" w:rsidP="00C02EC2"/>
  </w:endnote>
  <w:endnote w:type="continuationSeparator" w:id="0">
    <w:p w:rsidR="000632A3" w:rsidRDefault="000632A3" w:rsidP="00C02EC2">
      <w:r>
        <w:continuationSeparator/>
      </w:r>
    </w:p>
    <w:p w:rsidR="000632A3" w:rsidRDefault="000632A3"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DC1F5F29-955D-49A2-A79D-DD1C011E9186}"/>
  </w:font>
  <w:font w:name="Webdings">
    <w:panose1 w:val="05030102010509060703"/>
    <w:charset w:val="02"/>
    <w:family w:val="roman"/>
    <w:pitch w:val="variable"/>
    <w:sig w:usb0="00000000" w:usb1="10000000" w:usb2="00000000" w:usb3="00000000" w:csb0="80000000" w:csb1="00000000"/>
    <w:embedRegular r:id="rId2" w:fontKey="{70B7733B-EFBE-4B93-9816-8E7155CB904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B00C3526-634A-4E9D-9612-41BC40CA8215}"/>
    <w:embedBold r:id="rId4" w:fontKey="{D6027ABC-A6A6-4485-94BE-C0E627E8E22C}"/>
    <w:embedItalic r:id="rId5" w:fontKey="{5201F4A9-A79D-4A3C-9A45-F142CF80C851}"/>
    <w:embedBoldItalic r:id="rId6" w:fontKey="{6538D1F6-CBE0-4FC7-92E2-10410B3B551D}"/>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46" w:rsidRDefault="00AD710F" w:rsidP="00C02EC2">
    <w:pPr>
      <w:pStyle w:val="Footer"/>
      <w:rPr>
        <w:rStyle w:val="PageNumber"/>
        <w:rFonts w:ascii="Calibri" w:hAnsi="Calibri"/>
        <w:sz w:val="22"/>
      </w:rPr>
    </w:pPr>
    <w:r>
      <w:rPr>
        <w:rStyle w:val="PageNumber"/>
      </w:rPr>
      <w:fldChar w:fldCharType="begin"/>
    </w:r>
    <w:r w:rsidR="00BA1346">
      <w:rPr>
        <w:rStyle w:val="PageNumber"/>
      </w:rPr>
      <w:instrText xml:space="preserve">PAGE  </w:instrText>
    </w:r>
    <w:r>
      <w:rPr>
        <w:rStyle w:val="PageNumber"/>
      </w:rPr>
      <w:fldChar w:fldCharType="end"/>
    </w:r>
  </w:p>
  <w:p w:rsidR="00BA1346" w:rsidRDefault="00BA1346" w:rsidP="00C02EC2">
    <w:pPr>
      <w:pStyle w:val="Footer"/>
    </w:pPr>
  </w:p>
  <w:p w:rsidR="00BA1346" w:rsidRDefault="00BA1346" w:rsidP="00C02EC2"/>
  <w:p w:rsidR="00BA1346" w:rsidRDefault="00BA1346"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46" w:rsidRPr="00563CB8" w:rsidRDefault="00BA1346" w:rsidP="008856D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BA1346">
      <w:trPr>
        <w:trHeight w:val="705"/>
      </w:trPr>
      <w:tc>
        <w:tcPr>
          <w:tcW w:w="4609" w:type="dxa"/>
          <w:shd w:val="clear" w:color="auto" w:fill="auto"/>
          <w:vAlign w:val="center"/>
        </w:tcPr>
        <w:p w:rsidR="00BA1346" w:rsidRPr="002E4C92" w:rsidRDefault="00BA1346" w:rsidP="00BA1346">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2</w:t>
          </w:r>
          <w:r w:rsidRPr="0039525B">
            <w:rPr>
              <w:b w:val="0"/>
            </w:rPr>
            <w:t xml:space="preserve"> Lesson </w:t>
          </w:r>
          <w:r>
            <w:rPr>
              <w:b w:val="0"/>
            </w:rPr>
            <w:t>13</w:t>
          </w:r>
          <w:r w:rsidRPr="002E4C92">
            <w:t xml:space="preserve"> Date:</w:t>
          </w:r>
          <w:r w:rsidRPr="0039525B">
            <w:rPr>
              <w:b w:val="0"/>
            </w:rPr>
            <w:t xml:space="preserve"> </w:t>
          </w:r>
          <w:r w:rsidR="00F92056">
            <w:rPr>
              <w:b w:val="0"/>
            </w:rPr>
            <w:t>2/3</w:t>
          </w:r>
          <w:r w:rsidRPr="0039525B">
            <w:rPr>
              <w:b w:val="0"/>
            </w:rPr>
            <w:t>/1</w:t>
          </w:r>
          <w:r>
            <w:rPr>
              <w:b w:val="0"/>
            </w:rPr>
            <w:t>4</w:t>
          </w:r>
          <w:r w:rsidRPr="0039525B">
            <w:rPr>
              <w:b w:val="0"/>
            </w:rPr>
            <w:t xml:space="preserve"> </w:t>
          </w:r>
          <w:r w:rsidRPr="002E4C92">
            <w:t>Classroom Use:</w:t>
          </w:r>
          <w:r w:rsidRPr="0039525B">
            <w:rPr>
              <w:b w:val="0"/>
            </w:rPr>
            <w:t xml:space="preserve"> Starting </w:t>
          </w:r>
          <w:r w:rsidR="00F92056">
            <w:rPr>
              <w:b w:val="0"/>
            </w:rPr>
            <w:t>2</w:t>
          </w:r>
          <w:r w:rsidRPr="0039525B">
            <w:rPr>
              <w:b w:val="0"/>
            </w:rPr>
            <w:t>/201</w:t>
          </w:r>
          <w:r>
            <w:rPr>
              <w:b w:val="0"/>
            </w:rPr>
            <w:t>4</w:t>
          </w:r>
          <w:r w:rsidRPr="0039525B">
            <w:rPr>
              <w:b w:val="0"/>
            </w:rPr>
            <w:t xml:space="preserve"> </w:t>
          </w:r>
        </w:p>
        <w:p w:rsidR="00BA1346" w:rsidRPr="0039525B" w:rsidRDefault="00BA1346" w:rsidP="00BA1346">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BA1346" w:rsidRPr="0039525B" w:rsidRDefault="00BA1346" w:rsidP="00BA1346">
          <w:pPr>
            <w:pStyle w:val="FooterText"/>
            <w:rPr>
              <w:b w:val="0"/>
              <w:i/>
            </w:rPr>
          </w:pPr>
          <w:r w:rsidRPr="0039525B">
            <w:rPr>
              <w:b w:val="0"/>
              <w:i/>
              <w:sz w:val="12"/>
            </w:rPr>
            <w:t>Creative Commons Attribution-NonCommercial-ShareAlike 3.0 Unported License</w:t>
          </w:r>
        </w:p>
        <w:p w:rsidR="00BA1346" w:rsidRPr="002E4C92" w:rsidRDefault="000632A3" w:rsidP="00BA1346">
          <w:pPr>
            <w:pStyle w:val="FooterText"/>
          </w:pPr>
          <w:hyperlink r:id="rId1" w:history="1">
            <w:r w:rsidR="00BA1346"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BA1346" w:rsidRPr="002E4C92" w:rsidRDefault="00AD710F" w:rsidP="00BA1346">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BA134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323431">
            <w:rPr>
              <w:rFonts w:ascii="Calibri" w:hAnsi="Calibri" w:cs="Calibri"/>
              <w:b/>
              <w:noProof/>
              <w:color w:val="1F4E79"/>
              <w:sz w:val="28"/>
            </w:rPr>
            <w:t>5</w:t>
          </w:r>
          <w:r w:rsidRPr="002E4C92">
            <w:rPr>
              <w:rFonts w:ascii="Calibri" w:hAnsi="Calibri" w:cs="Calibri"/>
              <w:b/>
              <w:color w:val="1F4E79"/>
              <w:sz w:val="28"/>
            </w:rPr>
            <w:fldChar w:fldCharType="end"/>
          </w:r>
        </w:p>
      </w:tc>
      <w:tc>
        <w:tcPr>
          <w:tcW w:w="4325" w:type="dxa"/>
          <w:shd w:val="clear" w:color="auto" w:fill="auto"/>
          <w:vAlign w:val="bottom"/>
        </w:tcPr>
        <w:p w:rsidR="00BA1346" w:rsidRPr="002E4C92" w:rsidRDefault="00BA1346" w:rsidP="00BA1346">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7"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BA1346" w:rsidRPr="0039525B" w:rsidRDefault="00BA1346" w:rsidP="008856D8">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2A3" w:rsidRDefault="000632A3" w:rsidP="00C02EC2">
      <w:r>
        <w:separator/>
      </w:r>
    </w:p>
    <w:p w:rsidR="000632A3" w:rsidRDefault="000632A3" w:rsidP="00C02EC2"/>
  </w:footnote>
  <w:footnote w:type="continuationSeparator" w:id="0">
    <w:p w:rsidR="000632A3" w:rsidRDefault="000632A3" w:rsidP="00C02EC2">
      <w:r>
        <w:continuationSeparator/>
      </w:r>
    </w:p>
    <w:p w:rsidR="000632A3" w:rsidRDefault="000632A3"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BA1346" w:rsidRPr="00563CB8">
      <w:tc>
        <w:tcPr>
          <w:tcW w:w="3708" w:type="dxa"/>
          <w:shd w:val="clear" w:color="auto" w:fill="auto"/>
        </w:tcPr>
        <w:p w:rsidR="00BA1346" w:rsidRPr="00563CB8" w:rsidRDefault="00BA1346" w:rsidP="00563CB8">
          <w:pPr>
            <w:pStyle w:val="PageHeader"/>
            <w:spacing w:before="120"/>
          </w:pPr>
          <w:r w:rsidRPr="00563CB8">
            <w:t>NYS Common Core ELA &amp; Literacy Curriculum</w:t>
          </w:r>
        </w:p>
      </w:tc>
      <w:tc>
        <w:tcPr>
          <w:tcW w:w="2430" w:type="dxa"/>
          <w:shd w:val="clear" w:color="auto" w:fill="auto"/>
          <w:vAlign w:val="center"/>
        </w:tcPr>
        <w:p w:rsidR="00BA1346" w:rsidRPr="00F92056" w:rsidRDefault="00BA1346" w:rsidP="00563CB8">
          <w:pPr>
            <w:spacing w:before="120" w:after="120"/>
            <w:jc w:val="center"/>
          </w:pPr>
          <w:r w:rsidRPr="00F92056">
            <w:t>D R A F T</w:t>
          </w:r>
        </w:p>
      </w:tc>
      <w:tc>
        <w:tcPr>
          <w:tcW w:w="3438" w:type="dxa"/>
          <w:shd w:val="clear" w:color="auto" w:fill="auto"/>
        </w:tcPr>
        <w:p w:rsidR="00BA1346" w:rsidRPr="003E6868" w:rsidRDefault="00BA1346" w:rsidP="00B13458">
          <w:pPr>
            <w:spacing w:before="120" w:after="120"/>
            <w:rPr>
              <w:sz w:val="18"/>
            </w:rPr>
          </w:pPr>
          <w:r w:rsidRPr="004E5C38">
            <w:rPr>
              <w:sz w:val="18"/>
            </w:rPr>
            <w:t xml:space="preserve">Grade </w:t>
          </w:r>
          <w:r>
            <w:rPr>
              <w:sz w:val="18"/>
            </w:rPr>
            <w:t>10</w:t>
          </w:r>
          <w:r w:rsidRPr="004E5C38">
            <w:rPr>
              <w:sz w:val="18"/>
            </w:rPr>
            <w:t xml:space="preserve"> • Module </w:t>
          </w:r>
          <w:r>
            <w:rPr>
              <w:sz w:val="18"/>
            </w:rPr>
            <w:t>1</w:t>
          </w:r>
          <w:r w:rsidRPr="004E5C38">
            <w:rPr>
              <w:sz w:val="18"/>
            </w:rPr>
            <w:t xml:space="preserve"> • Unit </w:t>
          </w:r>
          <w:r>
            <w:rPr>
              <w:sz w:val="18"/>
            </w:rPr>
            <w:t>2</w:t>
          </w:r>
          <w:r w:rsidRPr="004E5C38">
            <w:rPr>
              <w:sz w:val="18"/>
            </w:rPr>
            <w:t xml:space="preserve"> • Lesson </w:t>
          </w:r>
          <w:r>
            <w:rPr>
              <w:sz w:val="18"/>
            </w:rPr>
            <w:t>13</w:t>
          </w:r>
        </w:p>
      </w:tc>
    </w:tr>
  </w:tbl>
  <w:p w:rsidR="00BA1346" w:rsidRDefault="00BA1346"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AA7"/>
    <w:multiLevelType w:val="hybridMultilevel"/>
    <w:tmpl w:val="51E64216"/>
    <w:lvl w:ilvl="0" w:tplc="457861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2CEA737A"/>
    <w:lvl w:ilvl="0" w:tplc="FB10196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CF5478"/>
    <w:multiLevelType w:val="hybridMultilevel"/>
    <w:tmpl w:val="82BE4B16"/>
    <w:lvl w:ilvl="0" w:tplc="0FBE6930">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752B8C"/>
    <w:multiLevelType w:val="multilevel"/>
    <w:tmpl w:val="C86A35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54B081B"/>
    <w:multiLevelType w:val="multilevel"/>
    <w:tmpl w:val="9506846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158A0"/>
    <w:multiLevelType w:val="hybridMultilevel"/>
    <w:tmpl w:val="96B89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
  </w:num>
  <w:num w:numId="4">
    <w:abstractNumId w:val="8"/>
  </w:num>
  <w:num w:numId="5">
    <w:abstractNumId w:val="3"/>
    <w:lvlOverride w:ilvl="0">
      <w:startOverride w:val="1"/>
    </w:lvlOverride>
  </w:num>
  <w:num w:numId="6">
    <w:abstractNumId w:val="9"/>
  </w:num>
  <w:num w:numId="7">
    <w:abstractNumId w:val="2"/>
  </w:num>
  <w:num w:numId="8">
    <w:abstractNumId w:val="7"/>
  </w:num>
  <w:num w:numId="9">
    <w:abstractNumId w:val="10"/>
  </w:num>
  <w:num w:numId="10">
    <w:abstractNumId w:val="0"/>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E99"/>
    <w:rsid w:val="000131A4"/>
    <w:rsid w:val="00014D5D"/>
    <w:rsid w:val="0001580E"/>
    <w:rsid w:val="00016EAC"/>
    <w:rsid w:val="00020527"/>
    <w:rsid w:val="00021589"/>
    <w:rsid w:val="00025041"/>
    <w:rsid w:val="00025676"/>
    <w:rsid w:val="00026619"/>
    <w:rsid w:val="00033649"/>
    <w:rsid w:val="00034778"/>
    <w:rsid w:val="0004558C"/>
    <w:rsid w:val="00053088"/>
    <w:rsid w:val="00062291"/>
    <w:rsid w:val="0006233C"/>
    <w:rsid w:val="000632A3"/>
    <w:rsid w:val="00065A20"/>
    <w:rsid w:val="0006776C"/>
    <w:rsid w:val="00070EBA"/>
    <w:rsid w:val="00071936"/>
    <w:rsid w:val="00075649"/>
    <w:rsid w:val="000757B9"/>
    <w:rsid w:val="000778AB"/>
    <w:rsid w:val="00080A8A"/>
    <w:rsid w:val="000848B2"/>
    <w:rsid w:val="0008513B"/>
    <w:rsid w:val="00086A06"/>
    <w:rsid w:val="00090200"/>
    <w:rsid w:val="00092730"/>
    <w:rsid w:val="00095BBA"/>
    <w:rsid w:val="00096A06"/>
    <w:rsid w:val="000A26A7"/>
    <w:rsid w:val="000A3640"/>
    <w:rsid w:val="000A6EC5"/>
    <w:rsid w:val="000A7914"/>
    <w:rsid w:val="000B1882"/>
    <w:rsid w:val="000B3015"/>
    <w:rsid w:val="000B6EA7"/>
    <w:rsid w:val="000C4439"/>
    <w:rsid w:val="000C4813"/>
    <w:rsid w:val="000C5656"/>
    <w:rsid w:val="000C5893"/>
    <w:rsid w:val="000C5CAE"/>
    <w:rsid w:val="000C61E3"/>
    <w:rsid w:val="000D0F3D"/>
    <w:rsid w:val="000D0FAE"/>
    <w:rsid w:val="000D134F"/>
    <w:rsid w:val="000D2898"/>
    <w:rsid w:val="000D6FA4"/>
    <w:rsid w:val="000E0B69"/>
    <w:rsid w:val="000E4DBA"/>
    <w:rsid w:val="000E7011"/>
    <w:rsid w:val="000F16F5"/>
    <w:rsid w:val="000F192C"/>
    <w:rsid w:val="000F3104"/>
    <w:rsid w:val="000F7F56"/>
    <w:rsid w:val="0010235F"/>
    <w:rsid w:val="00106E64"/>
    <w:rsid w:val="00110A04"/>
    <w:rsid w:val="00111A39"/>
    <w:rsid w:val="00112D59"/>
    <w:rsid w:val="00113501"/>
    <w:rsid w:val="001159C2"/>
    <w:rsid w:val="00121B9D"/>
    <w:rsid w:val="0012335A"/>
    <w:rsid w:val="001258FD"/>
    <w:rsid w:val="00133528"/>
    <w:rsid w:val="0013478E"/>
    <w:rsid w:val="001352AE"/>
    <w:rsid w:val="001362D4"/>
    <w:rsid w:val="00140413"/>
    <w:rsid w:val="00142490"/>
    <w:rsid w:val="001433E7"/>
    <w:rsid w:val="00147EE4"/>
    <w:rsid w:val="001509EC"/>
    <w:rsid w:val="00150B24"/>
    <w:rsid w:val="0015118C"/>
    <w:rsid w:val="00155B0C"/>
    <w:rsid w:val="00155B18"/>
    <w:rsid w:val="00156124"/>
    <w:rsid w:val="0016084C"/>
    <w:rsid w:val="001657A6"/>
    <w:rsid w:val="001723D5"/>
    <w:rsid w:val="00175B00"/>
    <w:rsid w:val="00176A48"/>
    <w:rsid w:val="00180C51"/>
    <w:rsid w:val="00182967"/>
    <w:rsid w:val="00186355"/>
    <w:rsid w:val="001864E6"/>
    <w:rsid w:val="00186FDA"/>
    <w:rsid w:val="0018762C"/>
    <w:rsid w:val="00187A42"/>
    <w:rsid w:val="001945FA"/>
    <w:rsid w:val="00194F1D"/>
    <w:rsid w:val="0019588A"/>
    <w:rsid w:val="001A0050"/>
    <w:rsid w:val="001A508B"/>
    <w:rsid w:val="001A5133"/>
    <w:rsid w:val="001B0794"/>
    <w:rsid w:val="001B1487"/>
    <w:rsid w:val="001C019A"/>
    <w:rsid w:val="001C0CD9"/>
    <w:rsid w:val="001C1C99"/>
    <w:rsid w:val="001C35E3"/>
    <w:rsid w:val="001C5ED6"/>
    <w:rsid w:val="001C6B70"/>
    <w:rsid w:val="001C6EA7"/>
    <w:rsid w:val="001D047B"/>
    <w:rsid w:val="001D0518"/>
    <w:rsid w:val="001D641A"/>
    <w:rsid w:val="001E4086"/>
    <w:rsid w:val="001E4EAA"/>
    <w:rsid w:val="001F0991"/>
    <w:rsid w:val="001F6C4F"/>
    <w:rsid w:val="002009F7"/>
    <w:rsid w:val="00200AC4"/>
    <w:rsid w:val="002012DA"/>
    <w:rsid w:val="0020138A"/>
    <w:rsid w:val="00224590"/>
    <w:rsid w:val="002306FF"/>
    <w:rsid w:val="00231919"/>
    <w:rsid w:val="00236C8C"/>
    <w:rsid w:val="00240FF7"/>
    <w:rsid w:val="00240FFD"/>
    <w:rsid w:val="00245B86"/>
    <w:rsid w:val="002470C9"/>
    <w:rsid w:val="0025119A"/>
    <w:rsid w:val="002516D4"/>
    <w:rsid w:val="00251A7C"/>
    <w:rsid w:val="00251DAB"/>
    <w:rsid w:val="00252D78"/>
    <w:rsid w:val="00257C5C"/>
    <w:rsid w:val="00260880"/>
    <w:rsid w:val="002619B1"/>
    <w:rsid w:val="002635F4"/>
    <w:rsid w:val="00263AF5"/>
    <w:rsid w:val="002661A8"/>
    <w:rsid w:val="00274817"/>
    <w:rsid w:val="002748DB"/>
    <w:rsid w:val="00274FEB"/>
    <w:rsid w:val="00276DB9"/>
    <w:rsid w:val="00280DE0"/>
    <w:rsid w:val="0028184C"/>
    <w:rsid w:val="00284B9E"/>
    <w:rsid w:val="00290F88"/>
    <w:rsid w:val="0029527C"/>
    <w:rsid w:val="00297DC5"/>
    <w:rsid w:val="002A21DE"/>
    <w:rsid w:val="002C0245"/>
    <w:rsid w:val="002C02FB"/>
    <w:rsid w:val="002C3963"/>
    <w:rsid w:val="002C3BE8"/>
    <w:rsid w:val="002C5F0D"/>
    <w:rsid w:val="002D5EB9"/>
    <w:rsid w:val="002D632F"/>
    <w:rsid w:val="002E0D19"/>
    <w:rsid w:val="002E27AE"/>
    <w:rsid w:val="002E28B2"/>
    <w:rsid w:val="002E4C92"/>
    <w:rsid w:val="002E7A80"/>
    <w:rsid w:val="002F03D2"/>
    <w:rsid w:val="002F13CE"/>
    <w:rsid w:val="002F1927"/>
    <w:rsid w:val="00301A35"/>
    <w:rsid w:val="00304620"/>
    <w:rsid w:val="003067BF"/>
    <w:rsid w:val="00311BAB"/>
    <w:rsid w:val="00311E81"/>
    <w:rsid w:val="00317306"/>
    <w:rsid w:val="003201AC"/>
    <w:rsid w:val="0032239A"/>
    <w:rsid w:val="00323431"/>
    <w:rsid w:val="00326085"/>
    <w:rsid w:val="00335168"/>
    <w:rsid w:val="00335D1A"/>
    <w:rsid w:val="003368BF"/>
    <w:rsid w:val="003440A9"/>
    <w:rsid w:val="00347692"/>
    <w:rsid w:val="00347761"/>
    <w:rsid w:val="00347AE2"/>
    <w:rsid w:val="00347DD9"/>
    <w:rsid w:val="00347EE7"/>
    <w:rsid w:val="00350B03"/>
    <w:rsid w:val="00351F18"/>
    <w:rsid w:val="00352361"/>
    <w:rsid w:val="00353081"/>
    <w:rsid w:val="0035419F"/>
    <w:rsid w:val="00355B9E"/>
    <w:rsid w:val="00355C39"/>
    <w:rsid w:val="00362010"/>
    <w:rsid w:val="003628E9"/>
    <w:rsid w:val="003647F3"/>
    <w:rsid w:val="00364CD8"/>
    <w:rsid w:val="00370C53"/>
    <w:rsid w:val="00372441"/>
    <w:rsid w:val="0037258B"/>
    <w:rsid w:val="00373736"/>
    <w:rsid w:val="00374C35"/>
    <w:rsid w:val="00376DBB"/>
    <w:rsid w:val="003826B0"/>
    <w:rsid w:val="0038382F"/>
    <w:rsid w:val="00383A2A"/>
    <w:rsid w:val="00383CA5"/>
    <w:rsid w:val="003851B2"/>
    <w:rsid w:val="003908D2"/>
    <w:rsid w:val="00391DBE"/>
    <w:rsid w:val="003924D0"/>
    <w:rsid w:val="003A3AB0"/>
    <w:rsid w:val="003A409C"/>
    <w:rsid w:val="003A6785"/>
    <w:rsid w:val="003A71A2"/>
    <w:rsid w:val="003B1A36"/>
    <w:rsid w:val="003B3DB9"/>
    <w:rsid w:val="003B7708"/>
    <w:rsid w:val="003C1E01"/>
    <w:rsid w:val="003C2022"/>
    <w:rsid w:val="003C24AD"/>
    <w:rsid w:val="003C335C"/>
    <w:rsid w:val="003D2601"/>
    <w:rsid w:val="003D27E3"/>
    <w:rsid w:val="003D61C9"/>
    <w:rsid w:val="003D7469"/>
    <w:rsid w:val="003D7DC3"/>
    <w:rsid w:val="003E16BC"/>
    <w:rsid w:val="003E2C04"/>
    <w:rsid w:val="003E3757"/>
    <w:rsid w:val="003E424B"/>
    <w:rsid w:val="003E6868"/>
    <w:rsid w:val="003E693A"/>
    <w:rsid w:val="003F2833"/>
    <w:rsid w:val="003F3D65"/>
    <w:rsid w:val="003F5A03"/>
    <w:rsid w:val="004014F2"/>
    <w:rsid w:val="00404B67"/>
    <w:rsid w:val="00405198"/>
    <w:rsid w:val="00405717"/>
    <w:rsid w:val="00407D43"/>
    <w:rsid w:val="00410B2C"/>
    <w:rsid w:val="004179FD"/>
    <w:rsid w:val="0042474E"/>
    <w:rsid w:val="00425C01"/>
    <w:rsid w:val="00425DB4"/>
    <w:rsid w:val="00425E32"/>
    <w:rsid w:val="00432D7F"/>
    <w:rsid w:val="00435E54"/>
    <w:rsid w:val="004363BE"/>
    <w:rsid w:val="00436909"/>
    <w:rsid w:val="00437FD0"/>
    <w:rsid w:val="004402AC"/>
    <w:rsid w:val="004403EE"/>
    <w:rsid w:val="00440948"/>
    <w:rsid w:val="004452D5"/>
    <w:rsid w:val="00446AFD"/>
    <w:rsid w:val="004536D7"/>
    <w:rsid w:val="00456F88"/>
    <w:rsid w:val="0045725F"/>
    <w:rsid w:val="00470E93"/>
    <w:rsid w:val="004713C2"/>
    <w:rsid w:val="00472F34"/>
    <w:rsid w:val="004741DF"/>
    <w:rsid w:val="0047469B"/>
    <w:rsid w:val="004749BC"/>
    <w:rsid w:val="004762A1"/>
    <w:rsid w:val="00477441"/>
    <w:rsid w:val="0047797C"/>
    <w:rsid w:val="00477B3D"/>
    <w:rsid w:val="00482C15"/>
    <w:rsid w:val="004838D9"/>
    <w:rsid w:val="00484822"/>
    <w:rsid w:val="00485A3C"/>
    <w:rsid w:val="00485D55"/>
    <w:rsid w:val="0049409E"/>
    <w:rsid w:val="004A3F30"/>
    <w:rsid w:val="004A42F8"/>
    <w:rsid w:val="004A451F"/>
    <w:rsid w:val="004B22B8"/>
    <w:rsid w:val="004B552B"/>
    <w:rsid w:val="004B62C9"/>
    <w:rsid w:val="004C602D"/>
    <w:rsid w:val="004C6CD8"/>
    <w:rsid w:val="004D41A1"/>
    <w:rsid w:val="004D487C"/>
    <w:rsid w:val="004D5473"/>
    <w:rsid w:val="004D7029"/>
    <w:rsid w:val="004E1B0E"/>
    <w:rsid w:val="004E2254"/>
    <w:rsid w:val="004E5C38"/>
    <w:rsid w:val="004E6FE6"/>
    <w:rsid w:val="004F2363"/>
    <w:rsid w:val="004F6287"/>
    <w:rsid w:val="004F62CF"/>
    <w:rsid w:val="00502FAD"/>
    <w:rsid w:val="00504B5F"/>
    <w:rsid w:val="00507DF5"/>
    <w:rsid w:val="00510786"/>
    <w:rsid w:val="005121D2"/>
    <w:rsid w:val="00513C73"/>
    <w:rsid w:val="00513E84"/>
    <w:rsid w:val="00517918"/>
    <w:rsid w:val="0052385B"/>
    <w:rsid w:val="0052413A"/>
    <w:rsid w:val="00526503"/>
    <w:rsid w:val="0052748A"/>
    <w:rsid w:val="0052769A"/>
    <w:rsid w:val="00527DE8"/>
    <w:rsid w:val="0053201D"/>
    <w:rsid w:val="005324A5"/>
    <w:rsid w:val="00534DA8"/>
    <w:rsid w:val="005409CD"/>
    <w:rsid w:val="00542523"/>
    <w:rsid w:val="00546FE4"/>
    <w:rsid w:val="0054791C"/>
    <w:rsid w:val="005500CA"/>
    <w:rsid w:val="00551473"/>
    <w:rsid w:val="00552F28"/>
    <w:rsid w:val="0055340D"/>
    <w:rsid w:val="0055385D"/>
    <w:rsid w:val="00561640"/>
    <w:rsid w:val="005620EA"/>
    <w:rsid w:val="00563CB8"/>
    <w:rsid w:val="005641F5"/>
    <w:rsid w:val="00565572"/>
    <w:rsid w:val="00565871"/>
    <w:rsid w:val="00566A47"/>
    <w:rsid w:val="00566D12"/>
    <w:rsid w:val="00567E85"/>
    <w:rsid w:val="0057036B"/>
    <w:rsid w:val="00570901"/>
    <w:rsid w:val="00576E4A"/>
    <w:rsid w:val="00581401"/>
    <w:rsid w:val="005814B3"/>
    <w:rsid w:val="005837C5"/>
    <w:rsid w:val="00583FF7"/>
    <w:rsid w:val="00585152"/>
    <w:rsid w:val="00585771"/>
    <w:rsid w:val="00585A0D"/>
    <w:rsid w:val="005875D8"/>
    <w:rsid w:val="00591BAD"/>
    <w:rsid w:val="00592D68"/>
    <w:rsid w:val="00595905"/>
    <w:rsid w:val="005968E5"/>
    <w:rsid w:val="00596962"/>
    <w:rsid w:val="005A34D3"/>
    <w:rsid w:val="005A7968"/>
    <w:rsid w:val="005B22B2"/>
    <w:rsid w:val="005B3D78"/>
    <w:rsid w:val="005B708D"/>
    <w:rsid w:val="005B7E6E"/>
    <w:rsid w:val="005C1F9F"/>
    <w:rsid w:val="005C65FB"/>
    <w:rsid w:val="005C7B5F"/>
    <w:rsid w:val="005D7C72"/>
    <w:rsid w:val="005E2E87"/>
    <w:rsid w:val="005F147C"/>
    <w:rsid w:val="005F5D35"/>
    <w:rsid w:val="005F657A"/>
    <w:rsid w:val="00603970"/>
    <w:rsid w:val="006044CD"/>
    <w:rsid w:val="00607856"/>
    <w:rsid w:val="0061201A"/>
    <w:rsid w:val="006124D5"/>
    <w:rsid w:val="0062277B"/>
    <w:rsid w:val="006261E1"/>
    <w:rsid w:val="00626E4A"/>
    <w:rsid w:val="006375AF"/>
    <w:rsid w:val="00641DC5"/>
    <w:rsid w:val="00642201"/>
    <w:rsid w:val="00643550"/>
    <w:rsid w:val="00644540"/>
    <w:rsid w:val="00644EC5"/>
    <w:rsid w:val="00645C3F"/>
    <w:rsid w:val="00651092"/>
    <w:rsid w:val="006513F3"/>
    <w:rsid w:val="0065326D"/>
    <w:rsid w:val="00653ABB"/>
    <w:rsid w:val="0066168E"/>
    <w:rsid w:val="00663A00"/>
    <w:rsid w:val="006661AE"/>
    <w:rsid w:val="006663CA"/>
    <w:rsid w:val="006667A3"/>
    <w:rsid w:val="0068018C"/>
    <w:rsid w:val="006845D2"/>
    <w:rsid w:val="0069247E"/>
    <w:rsid w:val="006A09D6"/>
    <w:rsid w:val="006A3594"/>
    <w:rsid w:val="006B61DD"/>
    <w:rsid w:val="006B7CCB"/>
    <w:rsid w:val="006C09A3"/>
    <w:rsid w:val="006C7CE3"/>
    <w:rsid w:val="006D1A36"/>
    <w:rsid w:val="006D5208"/>
    <w:rsid w:val="006E2D0D"/>
    <w:rsid w:val="006E4C84"/>
    <w:rsid w:val="006E7A67"/>
    <w:rsid w:val="006E7D3C"/>
    <w:rsid w:val="006F3BD7"/>
    <w:rsid w:val="006F533A"/>
    <w:rsid w:val="006F7FF7"/>
    <w:rsid w:val="00706F7A"/>
    <w:rsid w:val="0071568E"/>
    <w:rsid w:val="007233AC"/>
    <w:rsid w:val="0072440D"/>
    <w:rsid w:val="00724760"/>
    <w:rsid w:val="00730123"/>
    <w:rsid w:val="0073192F"/>
    <w:rsid w:val="00733C74"/>
    <w:rsid w:val="0073476E"/>
    <w:rsid w:val="00735878"/>
    <w:rsid w:val="00737EE7"/>
    <w:rsid w:val="00741955"/>
    <w:rsid w:val="00756E6D"/>
    <w:rsid w:val="00760A27"/>
    <w:rsid w:val="0076113E"/>
    <w:rsid w:val="007623AE"/>
    <w:rsid w:val="0076269D"/>
    <w:rsid w:val="00766336"/>
    <w:rsid w:val="0076658E"/>
    <w:rsid w:val="007670C2"/>
    <w:rsid w:val="007700CE"/>
    <w:rsid w:val="00772135"/>
    <w:rsid w:val="00772FCA"/>
    <w:rsid w:val="0077398D"/>
    <w:rsid w:val="007817CD"/>
    <w:rsid w:val="00796D57"/>
    <w:rsid w:val="00797281"/>
    <w:rsid w:val="007A485A"/>
    <w:rsid w:val="007A612D"/>
    <w:rsid w:val="007A7BFF"/>
    <w:rsid w:val="007B38A4"/>
    <w:rsid w:val="007B764B"/>
    <w:rsid w:val="007C14C1"/>
    <w:rsid w:val="007C35D4"/>
    <w:rsid w:val="007D1715"/>
    <w:rsid w:val="007D2F12"/>
    <w:rsid w:val="007D4720"/>
    <w:rsid w:val="007D6123"/>
    <w:rsid w:val="007E463A"/>
    <w:rsid w:val="007E4E86"/>
    <w:rsid w:val="007E4FB7"/>
    <w:rsid w:val="007E7665"/>
    <w:rsid w:val="007F76FC"/>
    <w:rsid w:val="00804C62"/>
    <w:rsid w:val="00807C6B"/>
    <w:rsid w:val="0081098A"/>
    <w:rsid w:val="008139A0"/>
    <w:rsid w:val="00820EF9"/>
    <w:rsid w:val="0082210F"/>
    <w:rsid w:val="008228CD"/>
    <w:rsid w:val="008261D2"/>
    <w:rsid w:val="00831B4C"/>
    <w:rsid w:val="008336BE"/>
    <w:rsid w:val="00834250"/>
    <w:rsid w:val="00834AA8"/>
    <w:rsid w:val="00835495"/>
    <w:rsid w:val="008431C0"/>
    <w:rsid w:val="008434A6"/>
    <w:rsid w:val="0084358E"/>
    <w:rsid w:val="00847A03"/>
    <w:rsid w:val="00852C12"/>
    <w:rsid w:val="00853CF3"/>
    <w:rsid w:val="00854DD8"/>
    <w:rsid w:val="008572B2"/>
    <w:rsid w:val="008614B3"/>
    <w:rsid w:val="00863499"/>
    <w:rsid w:val="008635A8"/>
    <w:rsid w:val="00864A80"/>
    <w:rsid w:val="00872393"/>
    <w:rsid w:val="008732CC"/>
    <w:rsid w:val="00874AF4"/>
    <w:rsid w:val="00874B8F"/>
    <w:rsid w:val="008755EE"/>
    <w:rsid w:val="00883761"/>
    <w:rsid w:val="0088448B"/>
    <w:rsid w:val="008856D8"/>
    <w:rsid w:val="00893930"/>
    <w:rsid w:val="00893A85"/>
    <w:rsid w:val="008A0F55"/>
    <w:rsid w:val="008A1774"/>
    <w:rsid w:val="008A2DA8"/>
    <w:rsid w:val="008A5010"/>
    <w:rsid w:val="008B0721"/>
    <w:rsid w:val="008B1311"/>
    <w:rsid w:val="008B31CC"/>
    <w:rsid w:val="008B456C"/>
    <w:rsid w:val="008B5DE1"/>
    <w:rsid w:val="008B7112"/>
    <w:rsid w:val="008C022F"/>
    <w:rsid w:val="008C1826"/>
    <w:rsid w:val="008C1EC2"/>
    <w:rsid w:val="008C4949"/>
    <w:rsid w:val="008D0396"/>
    <w:rsid w:val="008D3BC0"/>
    <w:rsid w:val="008D5D6B"/>
    <w:rsid w:val="008E1073"/>
    <w:rsid w:val="008E1DEA"/>
    <w:rsid w:val="008E25E9"/>
    <w:rsid w:val="008E2674"/>
    <w:rsid w:val="008F1196"/>
    <w:rsid w:val="009000C9"/>
    <w:rsid w:val="00902719"/>
    <w:rsid w:val="00903656"/>
    <w:rsid w:val="009062ED"/>
    <w:rsid w:val="0090775D"/>
    <w:rsid w:val="00910CA0"/>
    <w:rsid w:val="009135A8"/>
    <w:rsid w:val="00922E34"/>
    <w:rsid w:val="00933100"/>
    <w:rsid w:val="0094277B"/>
    <w:rsid w:val="00947274"/>
    <w:rsid w:val="0096199D"/>
    <w:rsid w:val="00962802"/>
    <w:rsid w:val="00963AAC"/>
    <w:rsid w:val="00963CDE"/>
    <w:rsid w:val="00966D72"/>
    <w:rsid w:val="00970D44"/>
    <w:rsid w:val="00972B5B"/>
    <w:rsid w:val="009732BA"/>
    <w:rsid w:val="00975ADB"/>
    <w:rsid w:val="0098148A"/>
    <w:rsid w:val="00985302"/>
    <w:rsid w:val="009859E7"/>
    <w:rsid w:val="00991381"/>
    <w:rsid w:val="00993CCC"/>
    <w:rsid w:val="009A0390"/>
    <w:rsid w:val="009A3159"/>
    <w:rsid w:val="009A5B6B"/>
    <w:rsid w:val="009B0F30"/>
    <w:rsid w:val="009B12D0"/>
    <w:rsid w:val="009B14FE"/>
    <w:rsid w:val="009B2E00"/>
    <w:rsid w:val="009B3425"/>
    <w:rsid w:val="009B4FE2"/>
    <w:rsid w:val="009B7417"/>
    <w:rsid w:val="009B7C85"/>
    <w:rsid w:val="009C0391"/>
    <w:rsid w:val="009C2014"/>
    <w:rsid w:val="009C3881"/>
    <w:rsid w:val="009C3C09"/>
    <w:rsid w:val="009C76FD"/>
    <w:rsid w:val="009D0AE7"/>
    <w:rsid w:val="009D0B7A"/>
    <w:rsid w:val="009D12CD"/>
    <w:rsid w:val="009D2572"/>
    <w:rsid w:val="009E05C6"/>
    <w:rsid w:val="009E07D2"/>
    <w:rsid w:val="009E1C6D"/>
    <w:rsid w:val="009F27AE"/>
    <w:rsid w:val="009F31D9"/>
    <w:rsid w:val="009F3652"/>
    <w:rsid w:val="009F3FD9"/>
    <w:rsid w:val="00A0163A"/>
    <w:rsid w:val="00A06C16"/>
    <w:rsid w:val="00A07A4E"/>
    <w:rsid w:val="00A157C9"/>
    <w:rsid w:val="00A164FD"/>
    <w:rsid w:val="00A226BE"/>
    <w:rsid w:val="00A23E4D"/>
    <w:rsid w:val="00A253EA"/>
    <w:rsid w:val="00A25A76"/>
    <w:rsid w:val="00A31C31"/>
    <w:rsid w:val="00A32E00"/>
    <w:rsid w:val="00A35B07"/>
    <w:rsid w:val="00A406EB"/>
    <w:rsid w:val="00A4462B"/>
    <w:rsid w:val="00A4688B"/>
    <w:rsid w:val="00A54653"/>
    <w:rsid w:val="00A60667"/>
    <w:rsid w:val="00A629A2"/>
    <w:rsid w:val="00A65FF8"/>
    <w:rsid w:val="00A673CE"/>
    <w:rsid w:val="00A72199"/>
    <w:rsid w:val="00A726B1"/>
    <w:rsid w:val="00A75116"/>
    <w:rsid w:val="00A908AC"/>
    <w:rsid w:val="00A92910"/>
    <w:rsid w:val="00A95E92"/>
    <w:rsid w:val="00A968CA"/>
    <w:rsid w:val="00A977E8"/>
    <w:rsid w:val="00AA0831"/>
    <w:rsid w:val="00AA1DC0"/>
    <w:rsid w:val="00AA4929"/>
    <w:rsid w:val="00AA5F43"/>
    <w:rsid w:val="00AC1DE5"/>
    <w:rsid w:val="00AC1F67"/>
    <w:rsid w:val="00AC2AB4"/>
    <w:rsid w:val="00AC4BB4"/>
    <w:rsid w:val="00AC6562"/>
    <w:rsid w:val="00AD26BF"/>
    <w:rsid w:val="00AD2E2E"/>
    <w:rsid w:val="00AD440D"/>
    <w:rsid w:val="00AD710F"/>
    <w:rsid w:val="00AE01CA"/>
    <w:rsid w:val="00AE1776"/>
    <w:rsid w:val="00AF41A9"/>
    <w:rsid w:val="00AF5A63"/>
    <w:rsid w:val="00B044E7"/>
    <w:rsid w:val="00B10BF2"/>
    <w:rsid w:val="00B10E4E"/>
    <w:rsid w:val="00B11F9F"/>
    <w:rsid w:val="00B13458"/>
    <w:rsid w:val="00B1409A"/>
    <w:rsid w:val="00B205E1"/>
    <w:rsid w:val="00B21235"/>
    <w:rsid w:val="00B225A3"/>
    <w:rsid w:val="00B231AA"/>
    <w:rsid w:val="00B23AD5"/>
    <w:rsid w:val="00B27639"/>
    <w:rsid w:val="00B30BF5"/>
    <w:rsid w:val="00B31BA2"/>
    <w:rsid w:val="00B334F0"/>
    <w:rsid w:val="00B37949"/>
    <w:rsid w:val="00B43A72"/>
    <w:rsid w:val="00B46C45"/>
    <w:rsid w:val="00B5282C"/>
    <w:rsid w:val="00B57A9F"/>
    <w:rsid w:val="00B6092B"/>
    <w:rsid w:val="00B648AF"/>
    <w:rsid w:val="00B66DB7"/>
    <w:rsid w:val="00B71188"/>
    <w:rsid w:val="00B7194E"/>
    <w:rsid w:val="00B75489"/>
    <w:rsid w:val="00B7608C"/>
    <w:rsid w:val="00B76D5E"/>
    <w:rsid w:val="00B80621"/>
    <w:rsid w:val="00B90273"/>
    <w:rsid w:val="00BA1346"/>
    <w:rsid w:val="00BA4548"/>
    <w:rsid w:val="00BA536E"/>
    <w:rsid w:val="00BA6CB2"/>
    <w:rsid w:val="00BA6E05"/>
    <w:rsid w:val="00BA7D7C"/>
    <w:rsid w:val="00BA7F1C"/>
    <w:rsid w:val="00BB27BA"/>
    <w:rsid w:val="00BB3487"/>
    <w:rsid w:val="00BB4709"/>
    <w:rsid w:val="00BB74F3"/>
    <w:rsid w:val="00BC3880"/>
    <w:rsid w:val="00BC4ADE"/>
    <w:rsid w:val="00BC54A9"/>
    <w:rsid w:val="00BD1065"/>
    <w:rsid w:val="00BD28C9"/>
    <w:rsid w:val="00BD7AD4"/>
    <w:rsid w:val="00BD7B6F"/>
    <w:rsid w:val="00BE0123"/>
    <w:rsid w:val="00BE6EFE"/>
    <w:rsid w:val="00BE7223"/>
    <w:rsid w:val="00BF5F52"/>
    <w:rsid w:val="00BF6DF5"/>
    <w:rsid w:val="00C02E75"/>
    <w:rsid w:val="00C02EC2"/>
    <w:rsid w:val="00C07D88"/>
    <w:rsid w:val="00C151B9"/>
    <w:rsid w:val="00C17081"/>
    <w:rsid w:val="00C17AF0"/>
    <w:rsid w:val="00C208EA"/>
    <w:rsid w:val="00C252EF"/>
    <w:rsid w:val="00C25C43"/>
    <w:rsid w:val="00C27E34"/>
    <w:rsid w:val="00C34B83"/>
    <w:rsid w:val="00C419B4"/>
    <w:rsid w:val="00C441BE"/>
    <w:rsid w:val="00C4787C"/>
    <w:rsid w:val="00C512D6"/>
    <w:rsid w:val="00C52FD6"/>
    <w:rsid w:val="00C54113"/>
    <w:rsid w:val="00C7162F"/>
    <w:rsid w:val="00C745E1"/>
    <w:rsid w:val="00C8007D"/>
    <w:rsid w:val="00C850A4"/>
    <w:rsid w:val="00C91C98"/>
    <w:rsid w:val="00C93C22"/>
    <w:rsid w:val="00C949EB"/>
    <w:rsid w:val="00C9623A"/>
    <w:rsid w:val="00CA2685"/>
    <w:rsid w:val="00CA2B27"/>
    <w:rsid w:val="00CA53F8"/>
    <w:rsid w:val="00CB4795"/>
    <w:rsid w:val="00CB71ED"/>
    <w:rsid w:val="00CC1BF8"/>
    <w:rsid w:val="00CC2982"/>
    <w:rsid w:val="00CC3C40"/>
    <w:rsid w:val="00CC54B4"/>
    <w:rsid w:val="00CC605E"/>
    <w:rsid w:val="00CC6E60"/>
    <w:rsid w:val="00CD090C"/>
    <w:rsid w:val="00CD1A34"/>
    <w:rsid w:val="00CD3A81"/>
    <w:rsid w:val="00CD4793"/>
    <w:rsid w:val="00CD61D0"/>
    <w:rsid w:val="00CE0D9A"/>
    <w:rsid w:val="00CE5BEA"/>
    <w:rsid w:val="00CE6C54"/>
    <w:rsid w:val="00CE77F5"/>
    <w:rsid w:val="00CF1EFF"/>
    <w:rsid w:val="00CF2582"/>
    <w:rsid w:val="00CF2986"/>
    <w:rsid w:val="00D031FA"/>
    <w:rsid w:val="00D066C5"/>
    <w:rsid w:val="00D17BD1"/>
    <w:rsid w:val="00D20348"/>
    <w:rsid w:val="00D22B12"/>
    <w:rsid w:val="00D2326D"/>
    <w:rsid w:val="00D257AC"/>
    <w:rsid w:val="00D30C1C"/>
    <w:rsid w:val="00D3179C"/>
    <w:rsid w:val="00D31C4D"/>
    <w:rsid w:val="00D3492E"/>
    <w:rsid w:val="00D36C11"/>
    <w:rsid w:val="00D4259D"/>
    <w:rsid w:val="00D4385E"/>
    <w:rsid w:val="00D44710"/>
    <w:rsid w:val="00D4700C"/>
    <w:rsid w:val="00D479EE"/>
    <w:rsid w:val="00D525DB"/>
    <w:rsid w:val="00D52801"/>
    <w:rsid w:val="00D55631"/>
    <w:rsid w:val="00D5676B"/>
    <w:rsid w:val="00D61417"/>
    <w:rsid w:val="00D65130"/>
    <w:rsid w:val="00D70819"/>
    <w:rsid w:val="00D70F5C"/>
    <w:rsid w:val="00D729B1"/>
    <w:rsid w:val="00D873EB"/>
    <w:rsid w:val="00D920A6"/>
    <w:rsid w:val="00D9328F"/>
    <w:rsid w:val="00D94FAB"/>
    <w:rsid w:val="00D95A65"/>
    <w:rsid w:val="00DA030E"/>
    <w:rsid w:val="00DA2AA8"/>
    <w:rsid w:val="00DA4CF2"/>
    <w:rsid w:val="00DB0CC3"/>
    <w:rsid w:val="00DB114F"/>
    <w:rsid w:val="00DB3866"/>
    <w:rsid w:val="00DB4AC6"/>
    <w:rsid w:val="00DC0419"/>
    <w:rsid w:val="00DC0591"/>
    <w:rsid w:val="00DC371D"/>
    <w:rsid w:val="00DC5E06"/>
    <w:rsid w:val="00DD1EFC"/>
    <w:rsid w:val="00DD6BA0"/>
    <w:rsid w:val="00DF3801"/>
    <w:rsid w:val="00DF3D1C"/>
    <w:rsid w:val="00E0286B"/>
    <w:rsid w:val="00E038C1"/>
    <w:rsid w:val="00E11C67"/>
    <w:rsid w:val="00E16049"/>
    <w:rsid w:val="00E16070"/>
    <w:rsid w:val="00E16946"/>
    <w:rsid w:val="00E224B2"/>
    <w:rsid w:val="00E22A24"/>
    <w:rsid w:val="00E23057"/>
    <w:rsid w:val="00E243C4"/>
    <w:rsid w:val="00E26A26"/>
    <w:rsid w:val="00E31D9D"/>
    <w:rsid w:val="00E3245A"/>
    <w:rsid w:val="00E41ADA"/>
    <w:rsid w:val="00E45753"/>
    <w:rsid w:val="00E46711"/>
    <w:rsid w:val="00E52BBD"/>
    <w:rsid w:val="00E53E91"/>
    <w:rsid w:val="00E560AD"/>
    <w:rsid w:val="00E56C25"/>
    <w:rsid w:val="00E6036C"/>
    <w:rsid w:val="00E60525"/>
    <w:rsid w:val="00E618D5"/>
    <w:rsid w:val="00E6250A"/>
    <w:rsid w:val="00E63363"/>
    <w:rsid w:val="00E6588C"/>
    <w:rsid w:val="00E745B2"/>
    <w:rsid w:val="00E7559A"/>
    <w:rsid w:val="00E7754E"/>
    <w:rsid w:val="00E81C0F"/>
    <w:rsid w:val="00E87B55"/>
    <w:rsid w:val="00E91883"/>
    <w:rsid w:val="00E9190E"/>
    <w:rsid w:val="00E91F60"/>
    <w:rsid w:val="00E93803"/>
    <w:rsid w:val="00EA0C17"/>
    <w:rsid w:val="00EA44C5"/>
    <w:rsid w:val="00EA74B5"/>
    <w:rsid w:val="00EB4655"/>
    <w:rsid w:val="00EB4AAC"/>
    <w:rsid w:val="00EB57DC"/>
    <w:rsid w:val="00EB6D24"/>
    <w:rsid w:val="00EB782B"/>
    <w:rsid w:val="00EC15E4"/>
    <w:rsid w:val="00EC1E30"/>
    <w:rsid w:val="00EC238E"/>
    <w:rsid w:val="00EC3F22"/>
    <w:rsid w:val="00EC46FD"/>
    <w:rsid w:val="00ED0044"/>
    <w:rsid w:val="00ED34EC"/>
    <w:rsid w:val="00ED491F"/>
    <w:rsid w:val="00ED4C93"/>
    <w:rsid w:val="00ED7A1B"/>
    <w:rsid w:val="00EE006D"/>
    <w:rsid w:val="00EE360E"/>
    <w:rsid w:val="00EE3E43"/>
    <w:rsid w:val="00EE5F60"/>
    <w:rsid w:val="00EE66B9"/>
    <w:rsid w:val="00EF12C5"/>
    <w:rsid w:val="00EF5253"/>
    <w:rsid w:val="00F07B41"/>
    <w:rsid w:val="00F10E78"/>
    <w:rsid w:val="00F10E87"/>
    <w:rsid w:val="00F143C7"/>
    <w:rsid w:val="00F20041"/>
    <w:rsid w:val="00F22835"/>
    <w:rsid w:val="00F23C39"/>
    <w:rsid w:val="00F308FF"/>
    <w:rsid w:val="00F313FF"/>
    <w:rsid w:val="00F32E72"/>
    <w:rsid w:val="00F355C2"/>
    <w:rsid w:val="00F361B7"/>
    <w:rsid w:val="00F37F20"/>
    <w:rsid w:val="00F402FD"/>
    <w:rsid w:val="00F41D88"/>
    <w:rsid w:val="00F43401"/>
    <w:rsid w:val="00F43553"/>
    <w:rsid w:val="00F4386A"/>
    <w:rsid w:val="00F438DE"/>
    <w:rsid w:val="00F44637"/>
    <w:rsid w:val="00F4480D"/>
    <w:rsid w:val="00F44E15"/>
    <w:rsid w:val="00F457A9"/>
    <w:rsid w:val="00F52488"/>
    <w:rsid w:val="00F544D9"/>
    <w:rsid w:val="00F60C57"/>
    <w:rsid w:val="00F622CD"/>
    <w:rsid w:val="00F64807"/>
    <w:rsid w:val="00F6568B"/>
    <w:rsid w:val="00F7798F"/>
    <w:rsid w:val="00F814D5"/>
    <w:rsid w:val="00F83857"/>
    <w:rsid w:val="00F83A77"/>
    <w:rsid w:val="00F85FA2"/>
    <w:rsid w:val="00F87643"/>
    <w:rsid w:val="00F914EA"/>
    <w:rsid w:val="00F92056"/>
    <w:rsid w:val="00F92CB6"/>
    <w:rsid w:val="00F942C8"/>
    <w:rsid w:val="00F97145"/>
    <w:rsid w:val="00FA0A05"/>
    <w:rsid w:val="00FA3204"/>
    <w:rsid w:val="00FA3976"/>
    <w:rsid w:val="00FA3DAC"/>
    <w:rsid w:val="00FB0188"/>
    <w:rsid w:val="00FB03D1"/>
    <w:rsid w:val="00FB11CE"/>
    <w:rsid w:val="00FB209F"/>
    <w:rsid w:val="00FB2878"/>
    <w:rsid w:val="00FB3CE0"/>
    <w:rsid w:val="00FB75ED"/>
    <w:rsid w:val="00FC349F"/>
    <w:rsid w:val="00FC4270"/>
    <w:rsid w:val="00FC63F1"/>
    <w:rsid w:val="00FC714C"/>
    <w:rsid w:val="00FD0BE0"/>
    <w:rsid w:val="00FD275D"/>
    <w:rsid w:val="00FD6A91"/>
    <w:rsid w:val="00FE12D4"/>
    <w:rsid w:val="00FE2A44"/>
    <w:rsid w:val="00FE316D"/>
    <w:rsid w:val="00FE6133"/>
    <w:rsid w:val="00FE662D"/>
    <w:rsid w:val="00FF1BAE"/>
    <w:rsid w:val="00FF1F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E228A7-15B7-4EBC-86D3-D277F669A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F5253"/>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EF5253"/>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uiPriority w:val="99"/>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uiPriority w:val="99"/>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character" w:customStyle="1" w:styleId="st">
    <w:name w:val="st"/>
    <w:basedOn w:val="DefaultParagraphFont"/>
    <w:rsid w:val="00BE7223"/>
  </w:style>
  <w:style w:type="paragraph" w:customStyle="1" w:styleId="Default">
    <w:name w:val="Default"/>
    <w:rsid w:val="00CA2B27"/>
    <w:pPr>
      <w:autoSpaceDE w:val="0"/>
      <w:autoSpaceDN w:val="0"/>
      <w:adjustRightInd w:val="0"/>
    </w:pPr>
    <w:rPr>
      <w:rFonts w:ascii="Perpetua" w:hAnsi="Perpetua" w:cs="Perpetua"/>
      <w:color w:val="000000"/>
      <w:sz w:val="24"/>
      <w:szCs w:val="24"/>
    </w:rPr>
  </w:style>
  <w:style w:type="paragraph" w:styleId="Revision">
    <w:name w:val="Revision"/>
    <w:hidden/>
    <w:uiPriority w:val="71"/>
    <w:rsid w:val="00CA2685"/>
    <w:rPr>
      <w:sz w:val="22"/>
      <w:szCs w:val="22"/>
    </w:rPr>
  </w:style>
  <w:style w:type="paragraph" w:customStyle="1" w:styleId="Normal1">
    <w:name w:val="Normal1"/>
    <w:uiPriority w:val="99"/>
    <w:rsid w:val="00565572"/>
    <w:pPr>
      <w:spacing w:before="60" w:after="60" w:line="276" w:lineRule="auto"/>
    </w:pPr>
    <w:rPr>
      <w:rFonts w:eastAsia="MS ??" w:cs="Calibri"/>
      <w:color w:val="000000"/>
      <w:sz w:val="22"/>
      <w:szCs w:val="24"/>
      <w:lang w:eastAsia="ja-JP"/>
    </w:rPr>
  </w:style>
  <w:style w:type="paragraph" w:customStyle="1" w:styleId="Normal2">
    <w:name w:val="Normal2"/>
    <w:rsid w:val="00565572"/>
    <w:rPr>
      <w:rFonts w:cs="Calibri"/>
      <w:color w:val="000000"/>
      <w:sz w:val="22"/>
      <w:szCs w:val="24"/>
      <w:lang w:eastAsia="ja-JP"/>
    </w:rPr>
  </w:style>
  <w:style w:type="paragraph" w:customStyle="1" w:styleId="BR">
    <w:name w:val="*BR*"/>
    <w:qFormat/>
    <w:rsid w:val="00EF5253"/>
    <w:pPr>
      <w:pBdr>
        <w:bottom w:val="single" w:sz="12" w:space="1" w:color="7F7F7F" w:themeColor="text1" w:themeTint="80"/>
      </w:pBdr>
      <w:spacing w:after="360"/>
      <w:ind w:left="2880" w:right="2880"/>
    </w:pPr>
    <w:rPr>
      <w:sz w:val="18"/>
      <w:szCs w:val="22"/>
    </w:rPr>
  </w:style>
  <w:style w:type="paragraph" w:customStyle="1" w:styleId="BulletedList">
    <w:name w:val="*Bulleted List"/>
    <w:qFormat/>
    <w:rsid w:val="00B10E4E"/>
    <w:pPr>
      <w:numPr>
        <w:numId w:val="2"/>
      </w:numPr>
      <w:spacing w:before="60" w:after="60" w:line="276" w:lineRule="auto"/>
      <w:ind w:left="360"/>
    </w:pPr>
    <w:rPr>
      <w:sz w:val="22"/>
      <w:szCs w:val="22"/>
    </w:rPr>
  </w:style>
  <w:style w:type="paragraph" w:customStyle="1" w:styleId="ExcerptAuthor">
    <w:name w:val="*ExcerptAuthor"/>
    <w:basedOn w:val="Normal"/>
    <w:qFormat/>
    <w:rsid w:val="00EF5253"/>
    <w:pPr>
      <w:jc w:val="center"/>
    </w:pPr>
    <w:rPr>
      <w:rFonts w:asciiTheme="majorHAnsi" w:hAnsiTheme="majorHAnsi"/>
      <w:b/>
    </w:rPr>
  </w:style>
  <w:style w:type="paragraph" w:customStyle="1" w:styleId="ExcerptBody">
    <w:name w:val="*ExcerptBody"/>
    <w:basedOn w:val="Normal"/>
    <w:qFormat/>
    <w:rsid w:val="00EF5253"/>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EF5253"/>
    <w:pPr>
      <w:jc w:val="center"/>
    </w:pPr>
    <w:rPr>
      <w:rFonts w:asciiTheme="majorHAnsi" w:hAnsiTheme="majorHAnsi"/>
      <w:b/>
      <w:smallCaps/>
      <w:sz w:val="32"/>
    </w:rPr>
  </w:style>
  <w:style w:type="paragraph" w:customStyle="1" w:styleId="FooterText">
    <w:name w:val="*FooterText"/>
    <w:link w:val="FooterTextChar"/>
    <w:qFormat/>
    <w:rsid w:val="00EF5253"/>
    <w:pPr>
      <w:spacing w:line="200" w:lineRule="exact"/>
    </w:pPr>
    <w:rPr>
      <w:rFonts w:eastAsia="Verdana" w:cs="Calibri"/>
      <w:b/>
      <w:color w:val="595959"/>
      <w:sz w:val="14"/>
      <w:szCs w:val="22"/>
    </w:rPr>
  </w:style>
  <w:style w:type="paragraph" w:customStyle="1" w:styleId="IN">
    <w:name w:val="*IN*"/>
    <w:link w:val="INChar"/>
    <w:qFormat/>
    <w:rsid w:val="00EF5253"/>
    <w:pPr>
      <w:numPr>
        <w:numId w:val="3"/>
      </w:numPr>
      <w:spacing w:before="120" w:after="60" w:line="276" w:lineRule="auto"/>
    </w:pPr>
    <w:rPr>
      <w:color w:val="4F81BD" w:themeColor="accent1"/>
      <w:sz w:val="22"/>
      <w:szCs w:val="22"/>
    </w:rPr>
  </w:style>
  <w:style w:type="paragraph" w:customStyle="1" w:styleId="INBullet">
    <w:name w:val="*IN* Bullet"/>
    <w:qFormat/>
    <w:rsid w:val="00EF5253"/>
    <w:pPr>
      <w:numPr>
        <w:numId w:val="4"/>
      </w:numPr>
      <w:spacing w:after="60" w:line="276" w:lineRule="auto"/>
    </w:pPr>
    <w:rPr>
      <w:color w:val="4F81BD" w:themeColor="accent1"/>
      <w:sz w:val="22"/>
      <w:szCs w:val="22"/>
    </w:rPr>
  </w:style>
  <w:style w:type="paragraph" w:customStyle="1" w:styleId="LearningSequenceHeader0">
    <w:name w:val="*Learning Sequence Header"/>
    <w:next w:val="Normal"/>
    <w:qFormat/>
    <w:rsid w:val="00EF5253"/>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EF5253"/>
    <w:pPr>
      <w:numPr>
        <w:numId w:val="5"/>
      </w:numPr>
      <w:spacing w:after="60"/>
    </w:pPr>
    <w:rPr>
      <w:sz w:val="22"/>
      <w:szCs w:val="22"/>
    </w:rPr>
  </w:style>
  <w:style w:type="paragraph" w:customStyle="1" w:styleId="PageHeader0">
    <w:name w:val="*PageHeader"/>
    <w:qFormat/>
    <w:rsid w:val="00EF5253"/>
    <w:pPr>
      <w:spacing w:before="120"/>
    </w:pPr>
    <w:rPr>
      <w:b/>
      <w:sz w:val="18"/>
      <w:szCs w:val="22"/>
    </w:rPr>
  </w:style>
  <w:style w:type="paragraph" w:customStyle="1" w:styleId="Q">
    <w:name w:val="*Q*"/>
    <w:link w:val="QChar"/>
    <w:qFormat/>
    <w:rsid w:val="00EF5253"/>
    <w:pPr>
      <w:spacing w:before="240" w:line="276" w:lineRule="auto"/>
    </w:pPr>
    <w:rPr>
      <w:b/>
      <w:sz w:val="22"/>
      <w:szCs w:val="22"/>
    </w:rPr>
  </w:style>
  <w:style w:type="paragraph" w:customStyle="1" w:styleId="SA">
    <w:name w:val="*SA*"/>
    <w:link w:val="SAChar"/>
    <w:qFormat/>
    <w:rsid w:val="00EF5253"/>
    <w:pPr>
      <w:numPr>
        <w:numId w:val="6"/>
      </w:numPr>
      <w:spacing w:before="120" w:line="276" w:lineRule="auto"/>
    </w:pPr>
    <w:rPr>
      <w:sz w:val="22"/>
      <w:szCs w:val="22"/>
    </w:rPr>
  </w:style>
  <w:style w:type="paragraph" w:customStyle="1" w:styleId="SASRBullet">
    <w:name w:val="*SA/SR Bullet"/>
    <w:basedOn w:val="Normal"/>
    <w:qFormat/>
    <w:rsid w:val="00311BAB"/>
    <w:pPr>
      <w:numPr>
        <w:ilvl w:val="1"/>
        <w:numId w:val="7"/>
      </w:numPr>
      <w:spacing w:before="120"/>
      <w:ind w:left="1080"/>
      <w:contextualSpacing/>
    </w:pPr>
  </w:style>
  <w:style w:type="paragraph" w:customStyle="1" w:styleId="SR">
    <w:name w:val="*SR*"/>
    <w:qFormat/>
    <w:rsid w:val="00260880"/>
    <w:pPr>
      <w:numPr>
        <w:numId w:val="8"/>
      </w:numPr>
      <w:spacing w:before="120" w:line="276" w:lineRule="auto"/>
      <w:ind w:left="720"/>
    </w:pPr>
    <w:rPr>
      <w:sz w:val="22"/>
      <w:szCs w:val="22"/>
    </w:rPr>
  </w:style>
  <w:style w:type="paragraph" w:customStyle="1" w:styleId="TA">
    <w:name w:val="*TA*"/>
    <w:link w:val="TAChar"/>
    <w:qFormat/>
    <w:rsid w:val="00311BAB"/>
    <w:pPr>
      <w:spacing w:before="180" w:after="180" w:line="276" w:lineRule="auto"/>
    </w:pPr>
    <w:rPr>
      <w:sz w:val="22"/>
      <w:szCs w:val="22"/>
    </w:rPr>
  </w:style>
  <w:style w:type="paragraph" w:customStyle="1" w:styleId="TableHeaders">
    <w:name w:val="*TableHeaders"/>
    <w:basedOn w:val="Normal"/>
    <w:link w:val="TableHeadersChar"/>
    <w:qFormat/>
    <w:rsid w:val="00EF5253"/>
    <w:pPr>
      <w:spacing w:before="40" w:after="40" w:line="240" w:lineRule="auto"/>
    </w:pPr>
    <w:rPr>
      <w:b/>
      <w:color w:val="FFFFFF" w:themeColor="background1"/>
    </w:rPr>
  </w:style>
  <w:style w:type="paragraph" w:customStyle="1" w:styleId="TableText">
    <w:name w:val="*TableText"/>
    <w:link w:val="TableTextChar"/>
    <w:qFormat/>
    <w:rsid w:val="00EF5253"/>
    <w:pPr>
      <w:spacing w:before="40" w:after="40" w:line="276" w:lineRule="auto"/>
    </w:pPr>
    <w:rPr>
      <w:sz w:val="22"/>
      <w:szCs w:val="22"/>
    </w:rPr>
  </w:style>
  <w:style w:type="paragraph" w:customStyle="1" w:styleId="ToolHeader">
    <w:name w:val="*ToolHeader"/>
    <w:qFormat/>
    <w:rsid w:val="00EF5253"/>
    <w:pPr>
      <w:spacing w:after="120"/>
    </w:pPr>
    <w:rPr>
      <w:rFonts w:asciiTheme="minorHAnsi" w:hAnsiTheme="minorHAnsi"/>
      <w:b/>
      <w:bCs/>
      <w:color w:val="365F91"/>
      <w:sz w:val="32"/>
      <w:szCs w:val="28"/>
    </w:rPr>
  </w:style>
  <w:style w:type="paragraph" w:customStyle="1" w:styleId="ToolTableText">
    <w:name w:val="*ToolTableText"/>
    <w:qFormat/>
    <w:rsid w:val="00EF5253"/>
    <w:pPr>
      <w:spacing w:before="40" w:after="120"/>
    </w:pPr>
    <w:rPr>
      <w:sz w:val="22"/>
      <w:szCs w:val="22"/>
    </w:rPr>
  </w:style>
  <w:style w:type="character" w:customStyle="1" w:styleId="TableHeadersChar">
    <w:name w:val="*TableHeaders Char"/>
    <w:basedOn w:val="DefaultParagraphFont"/>
    <w:link w:val="TableHeaders"/>
    <w:rsid w:val="00B10E4E"/>
    <w:rPr>
      <w:b/>
      <w:color w:val="FFFFFF" w:themeColor="background1"/>
      <w:sz w:val="22"/>
      <w:szCs w:val="22"/>
    </w:rPr>
  </w:style>
  <w:style w:type="character" w:customStyle="1" w:styleId="TableTextChar">
    <w:name w:val="*TableText Char"/>
    <w:basedOn w:val="DefaultParagraphFont"/>
    <w:link w:val="TableText"/>
    <w:rsid w:val="00260880"/>
    <w:rPr>
      <w:sz w:val="22"/>
      <w:szCs w:val="22"/>
    </w:rPr>
  </w:style>
  <w:style w:type="character" w:customStyle="1" w:styleId="folioChar">
    <w:name w:val="folio Char"/>
    <w:basedOn w:val="DefaultParagraphFont"/>
    <w:link w:val="folio"/>
    <w:rsid w:val="008856D8"/>
    <w:rPr>
      <w:rFonts w:ascii="Verdana" w:eastAsia="Verdana" w:hAnsi="Verdana" w:cs="Verdana"/>
      <w:color w:val="595959"/>
      <w:sz w:val="16"/>
      <w:szCs w:val="22"/>
    </w:rPr>
  </w:style>
  <w:style w:type="character" w:customStyle="1" w:styleId="FooterTextChar">
    <w:name w:val="FooterText Char"/>
    <w:basedOn w:val="folioChar"/>
    <w:link w:val="FooterText"/>
    <w:rsid w:val="008856D8"/>
    <w:rPr>
      <w:rFonts w:ascii="Verdana" w:eastAsia="Verdana" w:hAnsi="Verdana" w:cs="Calibri"/>
      <w:b/>
      <w:color w:val="595959"/>
      <w:sz w:val="14"/>
      <w:szCs w:val="22"/>
    </w:rPr>
  </w:style>
  <w:style w:type="character" w:customStyle="1" w:styleId="TAChar">
    <w:name w:val="*TA* Char"/>
    <w:basedOn w:val="DefaultParagraphFont"/>
    <w:link w:val="TA"/>
    <w:locked/>
    <w:rsid w:val="000A6EC5"/>
    <w:rPr>
      <w:sz w:val="22"/>
      <w:szCs w:val="22"/>
    </w:rPr>
  </w:style>
  <w:style w:type="character" w:customStyle="1" w:styleId="INChar">
    <w:name w:val="*IN* Char"/>
    <w:basedOn w:val="DefaultParagraphFont"/>
    <w:link w:val="IN"/>
    <w:locked/>
    <w:rsid w:val="000A6EC5"/>
    <w:rPr>
      <w:color w:val="4F81BD" w:themeColor="accent1"/>
      <w:sz w:val="22"/>
      <w:szCs w:val="22"/>
    </w:rPr>
  </w:style>
  <w:style w:type="character" w:customStyle="1" w:styleId="QChar">
    <w:name w:val="*Q* Char"/>
    <w:basedOn w:val="ListParagraphChar"/>
    <w:link w:val="Q"/>
    <w:locked/>
    <w:rsid w:val="000A6EC5"/>
    <w:rPr>
      <w:rFonts w:eastAsia="Times New Roman"/>
      <w:b/>
      <w:sz w:val="22"/>
      <w:szCs w:val="22"/>
    </w:rPr>
  </w:style>
  <w:style w:type="character" w:customStyle="1" w:styleId="SAChar">
    <w:name w:val="*SA* Char"/>
    <w:basedOn w:val="ListParagraphChar"/>
    <w:link w:val="SA"/>
    <w:locked/>
    <w:rsid w:val="000A6EC5"/>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210606882">
      <w:bodyDiv w:val="1"/>
      <w:marLeft w:val="0"/>
      <w:marRight w:val="0"/>
      <w:marTop w:val="0"/>
      <w:marBottom w:val="0"/>
      <w:divBdr>
        <w:top w:val="none" w:sz="0" w:space="0" w:color="auto"/>
        <w:left w:val="none" w:sz="0" w:space="0" w:color="auto"/>
        <w:bottom w:val="none" w:sz="0" w:space="0" w:color="auto"/>
        <w:right w:val="none" w:sz="0" w:space="0" w:color="auto"/>
      </w:divBdr>
    </w:div>
    <w:div w:id="1916358268">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ageny.org/sites/default/files/resource/attachments/9-12_ela_prefatory_material.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07E92-F394-435C-A54C-C0C98F36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8511</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Stump, Diane</cp:lastModifiedBy>
  <cp:revision>15</cp:revision>
  <cp:lastPrinted>2013-10-13T02:17:00Z</cp:lastPrinted>
  <dcterms:created xsi:type="dcterms:W3CDTF">2014-01-30T18:18:00Z</dcterms:created>
  <dcterms:modified xsi:type="dcterms:W3CDTF">2014-02-03T18:50:00Z</dcterms:modified>
</cp:coreProperties>
</file>