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trPr>
          <w:trHeight w:val="1008"/>
        </w:trPr>
        <w:tc>
          <w:tcPr>
            <w:tcW w:w="1980" w:type="dxa"/>
            <w:shd w:val="clear" w:color="auto" w:fill="385623"/>
            <w:vAlign w:val="center"/>
          </w:tcPr>
          <w:p w:rsidR="00F814D5" w:rsidRPr="000D6FA4" w:rsidRDefault="00D52EEB" w:rsidP="003E09D8">
            <w:pPr>
              <w:pStyle w:val="Header-banner"/>
              <w:rPr>
                <w:rFonts w:asciiTheme="minorHAnsi" w:hAnsiTheme="minorHAnsi"/>
              </w:rPr>
            </w:pPr>
            <w:r>
              <w:rPr>
                <w:rFonts w:asciiTheme="minorHAnsi" w:hAnsiTheme="minorHAnsi"/>
              </w:rPr>
              <w:t>10</w:t>
            </w:r>
            <w:r w:rsidR="00B231AA" w:rsidRPr="000D6FA4">
              <w:rPr>
                <w:rFonts w:asciiTheme="minorHAnsi" w:hAnsiTheme="minorHAnsi"/>
              </w:rPr>
              <w:t>.</w:t>
            </w:r>
            <w:r>
              <w:rPr>
                <w:rFonts w:asciiTheme="minorHAnsi" w:hAnsiTheme="minorHAnsi"/>
              </w:rPr>
              <w:t>1</w:t>
            </w:r>
            <w:r w:rsidR="00F814D5" w:rsidRPr="000D6FA4">
              <w:rPr>
                <w:rFonts w:asciiTheme="minorHAnsi" w:hAnsiTheme="minorHAnsi"/>
              </w:rPr>
              <w:t>.</w:t>
            </w:r>
            <w:r w:rsidR="00D71749">
              <w:rPr>
                <w:rFonts w:asciiTheme="minorHAnsi" w:hAnsiTheme="minorHAnsi"/>
              </w:rPr>
              <w:t>2</w:t>
            </w:r>
          </w:p>
        </w:tc>
        <w:tc>
          <w:tcPr>
            <w:tcW w:w="7470" w:type="dxa"/>
            <w:shd w:val="clear" w:color="auto" w:fill="76923C"/>
            <w:vAlign w:val="center"/>
          </w:tcPr>
          <w:p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703E8D">
              <w:rPr>
                <w:rFonts w:asciiTheme="minorHAnsi" w:hAnsiTheme="minorHAnsi"/>
              </w:rPr>
              <w:t>5</w:t>
            </w:r>
          </w:p>
        </w:tc>
      </w:tr>
    </w:tbl>
    <w:p w:rsidR="00C4787C" w:rsidRDefault="00C4787C" w:rsidP="000D6FA4">
      <w:pPr>
        <w:pStyle w:val="Heading1"/>
      </w:pPr>
      <w:r w:rsidRPr="00263AF5">
        <w:t>Introduction</w:t>
      </w:r>
    </w:p>
    <w:p w:rsidR="00C75E0F" w:rsidRDefault="008D2563" w:rsidP="00D607FC">
      <w:r>
        <w:t>In this lesson</w:t>
      </w:r>
      <w:r w:rsidR="00ED2F84">
        <w:t>,</w:t>
      </w:r>
      <w:r>
        <w:t xml:space="preserve"> students read and analyze the next section of “The Palace Thief</w:t>
      </w:r>
      <w:r w:rsidR="00C75E0F">
        <w:t>,</w:t>
      </w:r>
      <w:r w:rsidR="00AC6908">
        <w:t>” from “‘</w:t>
      </w:r>
      <w:r>
        <w:t>Well</w:t>
      </w:r>
      <w:r w:rsidR="008073E7">
        <w:t>,</w:t>
      </w:r>
      <w:r>
        <w:t xml:space="preserve"> young man,’ I said, knocking on the door frame” to “and trundled off to sit among his friends” (pp. 171</w:t>
      </w:r>
      <w:r w:rsidR="000A1386">
        <w:t>–</w:t>
      </w:r>
      <w:r>
        <w:t>175)</w:t>
      </w:r>
      <w:r w:rsidR="00ED2F84">
        <w:t xml:space="preserve">. In this passage, </w:t>
      </w:r>
      <w:r>
        <w:t xml:space="preserve">Hundert confronts Sedgewick Bell about cheating in the </w:t>
      </w:r>
      <w:r w:rsidR="00B72083">
        <w:t>“</w:t>
      </w:r>
      <w:r>
        <w:t>Mr</w:t>
      </w:r>
      <w:r w:rsidR="007D3CC5">
        <w:t>. Julius Caesar</w:t>
      </w:r>
      <w:r w:rsidR="00B72083">
        <w:t>”</w:t>
      </w:r>
      <w:r w:rsidR="007D3CC5">
        <w:t xml:space="preserve"> competition and develops a deeper understanding of Sedgewick’s character</w:t>
      </w:r>
      <w:r>
        <w:t>.</w:t>
      </w:r>
    </w:p>
    <w:p w:rsidR="00953C28" w:rsidRDefault="008D2563" w:rsidP="00D607FC">
      <w:r>
        <w:t>Students focus largely on figurative language and word choice in this lesson as</w:t>
      </w:r>
      <w:r w:rsidR="00BE5BB9">
        <w:t xml:space="preserve"> </w:t>
      </w:r>
      <w:r w:rsidR="000A1386">
        <w:t xml:space="preserve">they </w:t>
      </w:r>
      <w:r w:rsidR="00BE5BB9">
        <w:t>analyze</w:t>
      </w:r>
      <w:r w:rsidR="007D3CC5">
        <w:t xml:space="preserve"> the</w:t>
      </w:r>
      <w:r>
        <w:t xml:space="preserve"> impact of word choice on the meaning and tone of the text in the days leading up to Sedgewick’s graduation. Students complete a brief written response to assess</w:t>
      </w:r>
      <w:r w:rsidR="00063245">
        <w:t xml:space="preserve"> their analysis of how the author’s</w:t>
      </w:r>
      <w:r>
        <w:t xml:space="preserve"> descriptive word choice </w:t>
      </w:r>
      <w:r w:rsidR="00063245">
        <w:t xml:space="preserve">further develops the </w:t>
      </w:r>
      <w:r>
        <w:t>character</w:t>
      </w:r>
      <w:r w:rsidR="00063245">
        <w:t>s of Sedgewick and Hundert</w:t>
      </w:r>
      <w:r>
        <w:t>. For homework, students select one example where the narrator’s “code of morals” is challenged</w:t>
      </w:r>
      <w:r w:rsidR="00DC05E7">
        <w:t xml:space="preserve"> and</w:t>
      </w:r>
      <w:r w:rsidR="00712CB7">
        <w:t xml:space="preserve"> </w:t>
      </w:r>
      <w:r>
        <w:t>explain its context</w:t>
      </w:r>
      <w:r w:rsidR="00712CB7">
        <w:t xml:space="preserve"> and impact</w:t>
      </w:r>
      <w:r>
        <w:t xml:space="preserve"> on the narrator. Students also continue reading their </w:t>
      </w:r>
      <w:r w:rsidR="00AC6908">
        <w:t>AIR t</w:t>
      </w:r>
      <w:r>
        <w:t>ext</w:t>
      </w:r>
      <w:r w:rsidR="00830E1B" w:rsidRPr="00830E1B">
        <w:t xml:space="preserve"> </w:t>
      </w:r>
      <w:r w:rsidR="00830E1B">
        <w:t>through the lens of their new focus standard</w:t>
      </w:r>
      <w:r w:rsidR="003F13E1">
        <w:t>s</w:t>
      </w:r>
      <w:r w:rsidR="00830E1B">
        <w:t xml:space="preserve"> (</w:t>
      </w:r>
      <w:r w:rsidR="00830E1B" w:rsidRPr="00A51A42">
        <w:t>RL/RI.9-10.2</w:t>
      </w:r>
      <w:r w:rsidR="00830E1B">
        <w:t xml:space="preserve">). </w:t>
      </w:r>
    </w:p>
    <w:p w:rsidR="00C4787C" w:rsidRPr="0032034B" w:rsidRDefault="001C2DBD" w:rsidP="0032034B">
      <w:pPr>
        <w:pStyle w:val="Heading1"/>
      </w:pPr>
      <w:r w:rsidRPr="0032034B">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E97A10" w:rsidRPr="0053542D">
        <w:tc>
          <w:tcPr>
            <w:tcW w:w="1344" w:type="dxa"/>
          </w:tcPr>
          <w:p w:rsidR="00E97A10" w:rsidRPr="00D607FC" w:rsidRDefault="00E97A10" w:rsidP="00D607FC">
            <w:pPr>
              <w:pStyle w:val="TableText"/>
            </w:pPr>
            <w:r w:rsidRPr="00D607FC">
              <w:t>RL</w:t>
            </w:r>
            <w:r w:rsidR="00153B35" w:rsidRPr="00D607FC">
              <w:t>.</w:t>
            </w:r>
            <w:r w:rsidRPr="00D607FC">
              <w:t>9-10.3</w:t>
            </w:r>
          </w:p>
        </w:tc>
        <w:tc>
          <w:tcPr>
            <w:tcW w:w="8124" w:type="dxa"/>
          </w:tcPr>
          <w:p w:rsidR="00E97A10" w:rsidRPr="00D607FC" w:rsidRDefault="00E97A10" w:rsidP="00D607FC">
            <w:pPr>
              <w:pStyle w:val="TableText"/>
            </w:pPr>
            <w:r w:rsidRPr="00D607FC">
              <w:t>Analyze how complex characters (e.g., those with multiple or conflicting motivations) develop over the course of a text, interact with other characters, and advance the plot or develop the theme.</w:t>
            </w:r>
          </w:p>
        </w:tc>
      </w:tr>
      <w:tr w:rsidR="00CD6A2D" w:rsidRPr="0053542D">
        <w:tc>
          <w:tcPr>
            <w:tcW w:w="1344" w:type="dxa"/>
          </w:tcPr>
          <w:p w:rsidR="00CD6A2D" w:rsidRPr="00D607FC" w:rsidRDefault="00CD6A2D" w:rsidP="00D607FC">
            <w:pPr>
              <w:pStyle w:val="TableText"/>
            </w:pPr>
            <w:r w:rsidRPr="00D607FC">
              <w:t>RL</w:t>
            </w:r>
            <w:r w:rsidR="00153B35" w:rsidRPr="00D607FC">
              <w:t>.</w:t>
            </w:r>
            <w:r w:rsidRPr="00D607FC">
              <w:t>9-10.4</w:t>
            </w:r>
          </w:p>
        </w:tc>
        <w:tc>
          <w:tcPr>
            <w:tcW w:w="8124" w:type="dxa"/>
          </w:tcPr>
          <w:p w:rsidR="00CD6A2D" w:rsidRPr="00D607FC" w:rsidRDefault="00CD6A2D" w:rsidP="00D607FC">
            <w:pPr>
              <w:pStyle w:val="TableText"/>
            </w:pPr>
            <w:r w:rsidRPr="00D607FC">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8C38AD" w:rsidRPr="0053542D">
        <w:tc>
          <w:tcPr>
            <w:tcW w:w="1344" w:type="dxa"/>
          </w:tcPr>
          <w:p w:rsidR="008C38AD" w:rsidRPr="00D607FC" w:rsidRDefault="008C38AD" w:rsidP="00D607FC">
            <w:pPr>
              <w:pStyle w:val="TableText"/>
            </w:pPr>
            <w:r w:rsidRPr="00D607FC">
              <w:t>L</w:t>
            </w:r>
            <w:r w:rsidR="00153B35" w:rsidRPr="00D607FC">
              <w:t>.</w:t>
            </w:r>
            <w:r w:rsidRPr="00D607FC">
              <w:t>9-10.5</w:t>
            </w:r>
          </w:p>
        </w:tc>
        <w:tc>
          <w:tcPr>
            <w:tcW w:w="8124" w:type="dxa"/>
          </w:tcPr>
          <w:p w:rsidR="008C38AD" w:rsidRPr="00D607FC" w:rsidRDefault="008C38AD" w:rsidP="00D607FC">
            <w:pPr>
              <w:pStyle w:val="TableText"/>
            </w:pPr>
            <w:r w:rsidRPr="00D607FC">
              <w:t xml:space="preserve">Demonstrate understanding of figurative language, word relationships, and nuances in word meanings. </w:t>
            </w:r>
          </w:p>
        </w:tc>
      </w:tr>
      <w:tr w:rsidR="00630195" w:rsidRPr="00CF2582">
        <w:tc>
          <w:tcPr>
            <w:tcW w:w="9468" w:type="dxa"/>
            <w:gridSpan w:val="2"/>
            <w:shd w:val="clear" w:color="auto" w:fill="76923C"/>
          </w:tcPr>
          <w:p w:rsidR="00630195" w:rsidRPr="00CF2582" w:rsidRDefault="00630195" w:rsidP="00563CB8">
            <w:pPr>
              <w:pStyle w:val="TableHeader"/>
            </w:pPr>
            <w:r w:rsidRPr="00CF2582">
              <w:t>Addressed Standard</w:t>
            </w:r>
            <w:r>
              <w:t>(s)</w:t>
            </w:r>
          </w:p>
        </w:tc>
      </w:tr>
      <w:tr w:rsidR="00FB0385" w:rsidRPr="0053542D">
        <w:tc>
          <w:tcPr>
            <w:tcW w:w="1344" w:type="dxa"/>
          </w:tcPr>
          <w:p w:rsidR="00FB0385" w:rsidRPr="00D607FC" w:rsidRDefault="001C2DBD" w:rsidP="00D607FC">
            <w:pPr>
              <w:pStyle w:val="TableText"/>
            </w:pPr>
            <w:r w:rsidRPr="00D607FC">
              <w:t>RL</w:t>
            </w:r>
            <w:r w:rsidR="00153B35" w:rsidRPr="00D607FC">
              <w:t>.</w:t>
            </w:r>
            <w:r w:rsidRPr="00D607FC">
              <w:t>9-10.1</w:t>
            </w:r>
          </w:p>
        </w:tc>
        <w:tc>
          <w:tcPr>
            <w:tcW w:w="8124" w:type="dxa"/>
          </w:tcPr>
          <w:p w:rsidR="00FB0385" w:rsidRPr="00D607FC" w:rsidRDefault="001C2DBD" w:rsidP="00D607FC">
            <w:pPr>
              <w:pStyle w:val="TableText"/>
            </w:pPr>
            <w:r w:rsidRPr="00D607FC">
              <w:t>Cite strong and thorough textual evidence to support analysis of what the text says explicitly as well as inferences drawn from the text</w:t>
            </w:r>
            <w:r w:rsidR="000A1386" w:rsidRPr="00D607FC">
              <w:t>.</w:t>
            </w:r>
          </w:p>
        </w:tc>
      </w:tr>
    </w:tbl>
    <w:p w:rsidR="00C4787C" w:rsidRDefault="00C4787C" w:rsidP="000D6FA4">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C16F72" w:rsidRPr="00D607FC" w:rsidRDefault="00797904" w:rsidP="00D607FC">
            <w:pPr>
              <w:pStyle w:val="TableText"/>
            </w:pPr>
            <w:r w:rsidRPr="00D607FC">
              <w:t xml:space="preserve">The learning in this lesson </w:t>
            </w:r>
            <w:r w:rsidR="000A1386" w:rsidRPr="00D607FC">
              <w:t>is</w:t>
            </w:r>
            <w:r w:rsidRPr="00D607FC">
              <w:t xml:space="preserve"> </w:t>
            </w:r>
            <w:r w:rsidR="006B2C88" w:rsidRPr="00D607FC">
              <w:t xml:space="preserve">captured through a Quick Write at the end of the lesson. Students answer the following prompt based on the reading (citing evidence from the text and analyzing key words and phrases) completed in the lesson. </w:t>
            </w:r>
            <w:r w:rsidRPr="00D607FC">
              <w:t xml:space="preserve"> </w:t>
            </w:r>
          </w:p>
          <w:p w:rsidR="001741A4" w:rsidRDefault="006B2C88">
            <w:pPr>
              <w:pStyle w:val="BulletedList"/>
            </w:pPr>
            <w:r>
              <w:t xml:space="preserve">How </w:t>
            </w:r>
            <w:r w:rsidR="0084736A">
              <w:t xml:space="preserve">does the </w:t>
            </w:r>
            <w:r w:rsidR="006972B0">
              <w:t>narrator</w:t>
            </w:r>
            <w:r w:rsidR="0084736A">
              <w:t>’s descriptive</w:t>
            </w:r>
            <w:r w:rsidR="00BE5BB9">
              <w:t xml:space="preserve"> word choice further develop</w:t>
            </w:r>
            <w:r w:rsidR="00063245">
              <w:t xml:space="preserve"> the characters of Sedgewick and Hundert? </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E22A24" w:rsidRPr="00D607FC" w:rsidRDefault="00D770C0" w:rsidP="00D607FC">
            <w:pPr>
              <w:pStyle w:val="TableText"/>
            </w:pPr>
            <w:r w:rsidRPr="00D607FC">
              <w:t xml:space="preserve">A </w:t>
            </w:r>
            <w:r w:rsidR="00EA612C" w:rsidRPr="00D607FC">
              <w:t>H</w:t>
            </w:r>
            <w:r w:rsidRPr="00D607FC">
              <w:t xml:space="preserve">igh </w:t>
            </w:r>
            <w:r w:rsidR="00EA612C" w:rsidRPr="00D607FC">
              <w:t>P</w:t>
            </w:r>
            <w:r w:rsidRPr="00D607FC">
              <w:t xml:space="preserve">erformance </w:t>
            </w:r>
            <w:r w:rsidR="00EA612C" w:rsidRPr="00D607FC">
              <w:t>R</w:t>
            </w:r>
            <w:r w:rsidRPr="00D607FC">
              <w:t xml:space="preserve">esponse </w:t>
            </w:r>
            <w:r w:rsidR="00EA612C" w:rsidRPr="00D607FC">
              <w:t>should</w:t>
            </w:r>
            <w:r w:rsidRPr="00D607FC">
              <w:t>:</w:t>
            </w:r>
          </w:p>
          <w:p w:rsidR="008C6D65" w:rsidRDefault="008C6D65" w:rsidP="002E2B31">
            <w:pPr>
              <w:pStyle w:val="BulletedList"/>
              <w:ind w:left="318"/>
            </w:pPr>
            <w:r>
              <w:t xml:space="preserve">Identify the moment in the text when Hundert demonstrates self-awareness of his primary character flaw, as well as </w:t>
            </w:r>
            <w:r w:rsidR="00AF7451">
              <w:t>his reflections that follow</w:t>
            </w:r>
            <w:r w:rsidR="006B4F72">
              <w:t>.</w:t>
            </w:r>
          </w:p>
          <w:p w:rsidR="00E97A10" w:rsidRPr="003908D2" w:rsidRDefault="008C6D65" w:rsidP="006B4F72">
            <w:pPr>
              <w:pStyle w:val="BulletedList0"/>
              <w:numPr>
                <w:ilvl w:val="0"/>
                <w:numId w:val="1"/>
              </w:numPr>
              <w:ind w:left="317" w:hanging="317"/>
            </w:pPr>
            <w:r w:rsidRPr="008C6D65">
              <w:t>Exhibit</w:t>
            </w:r>
            <w:r>
              <w:t xml:space="preserve"> a confident usage </w:t>
            </w:r>
            <w:r w:rsidR="00AF7451">
              <w:t xml:space="preserve">and analysis </w:t>
            </w:r>
            <w:r>
              <w:t xml:space="preserve">of new words and phrases from the text </w:t>
            </w:r>
            <w:r w:rsidR="00AF7451">
              <w:t>that are used to describe Sedgewick Bell following Hundert’s</w:t>
            </w:r>
            <w:r>
              <w:t xml:space="preserve"> final conversation with the Senator</w:t>
            </w:r>
            <w:r w:rsidR="006B4F72">
              <w:t>.</w:t>
            </w:r>
          </w:p>
        </w:tc>
      </w:tr>
    </w:tbl>
    <w:p w:rsidR="00C4787C" w:rsidRDefault="00C4787C" w:rsidP="00AC6908">
      <w:pPr>
        <w:pStyle w:val="Heading1"/>
        <w:spacing w:before="360"/>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007368" w:rsidRPr="007D507D" w:rsidRDefault="00007368" w:rsidP="00D770C0">
            <w:pPr>
              <w:pStyle w:val="BulletedList"/>
              <w:rPr>
                <w:b/>
              </w:rPr>
            </w:pPr>
            <w:r>
              <w:t xml:space="preserve">labyrinthine (adj.) </w:t>
            </w:r>
            <w:r w:rsidR="00D770C0">
              <w:t>–</w:t>
            </w:r>
            <w:r>
              <w:t xml:space="preserve"> </w:t>
            </w:r>
            <w:r w:rsidR="00385A7E">
              <w:t xml:space="preserve">complicated; tortuous </w:t>
            </w:r>
          </w:p>
          <w:p w:rsidR="00007368" w:rsidRPr="00770FAF" w:rsidRDefault="00D770C0" w:rsidP="00D770C0">
            <w:pPr>
              <w:pStyle w:val="BulletedList"/>
              <w:rPr>
                <w:b/>
              </w:rPr>
            </w:pPr>
            <w:r>
              <w:t>wiliness (n.) –</w:t>
            </w:r>
            <w:r w:rsidR="00007368">
              <w:t xml:space="preserve"> craftiness, slyness</w:t>
            </w:r>
          </w:p>
          <w:p w:rsidR="00007368" w:rsidRPr="007D507D" w:rsidRDefault="00007368" w:rsidP="00D770C0">
            <w:pPr>
              <w:pStyle w:val="BulletedList"/>
              <w:rPr>
                <w:b/>
              </w:rPr>
            </w:pPr>
            <w:r>
              <w:t xml:space="preserve">precociousness </w:t>
            </w:r>
            <w:r w:rsidR="00D770C0">
              <w:t>(n.) –</w:t>
            </w:r>
            <w:r>
              <w:t xml:space="preserve"> </w:t>
            </w:r>
            <w:r w:rsidR="00385A7E">
              <w:t xml:space="preserve">unusually advanced or mature in development, especially mental development </w:t>
            </w:r>
          </w:p>
          <w:p w:rsidR="00007368" w:rsidRPr="007D507D" w:rsidRDefault="00007368" w:rsidP="00D770C0">
            <w:pPr>
              <w:pStyle w:val="BulletedList"/>
              <w:rPr>
                <w:b/>
              </w:rPr>
            </w:pPr>
            <w:r>
              <w:t xml:space="preserve">audacity (n.) </w:t>
            </w:r>
            <w:r w:rsidR="00D770C0">
              <w:t>–</w:t>
            </w:r>
            <w:r w:rsidR="006E501F">
              <w:t xml:space="preserve"> </w:t>
            </w:r>
            <w:r w:rsidR="00385A7E">
              <w:t xml:space="preserve">boldness or daring, especially with confident or arrogant disregard for personal safety, conventional thought, or other restrictions </w:t>
            </w:r>
          </w:p>
          <w:p w:rsidR="00007368" w:rsidRPr="007D507D" w:rsidRDefault="00DB2469" w:rsidP="00D770C0">
            <w:pPr>
              <w:pStyle w:val="BulletedList"/>
              <w:rPr>
                <w:b/>
              </w:rPr>
            </w:pPr>
            <w:r>
              <w:t>omission</w:t>
            </w:r>
            <w:r w:rsidR="00007368">
              <w:t xml:space="preserve"> (n.) </w:t>
            </w:r>
            <w:r w:rsidR="00D770C0">
              <w:t>–</w:t>
            </w:r>
            <w:r w:rsidR="00007368">
              <w:t xml:space="preserve"> the act of leaving something out</w:t>
            </w:r>
          </w:p>
          <w:p w:rsidR="00CB5F4C" w:rsidRPr="007D507D" w:rsidRDefault="00CB5F4C" w:rsidP="00D770C0">
            <w:pPr>
              <w:pStyle w:val="BulletedList"/>
              <w:rPr>
                <w:b/>
              </w:rPr>
            </w:pPr>
            <w:r>
              <w:t>circumvent</w:t>
            </w:r>
            <w:r w:rsidR="00457C81">
              <w:t xml:space="preserve"> (v.) – to go around or bypass</w:t>
            </w:r>
          </w:p>
          <w:p w:rsidR="00A56113" w:rsidRPr="007D507D" w:rsidRDefault="00A56113" w:rsidP="00D770C0">
            <w:pPr>
              <w:pStyle w:val="BulletedList"/>
              <w:rPr>
                <w:b/>
              </w:rPr>
            </w:pPr>
            <w:r>
              <w:t>abominations</w:t>
            </w:r>
            <w:r w:rsidR="00457C81">
              <w:t xml:space="preserve"> (n.) </w:t>
            </w:r>
            <w:r w:rsidR="00D770C0">
              <w:t xml:space="preserve">– </w:t>
            </w:r>
            <w:r w:rsidR="00457C81">
              <w:t xml:space="preserve">things that are greatly disliked </w:t>
            </w:r>
          </w:p>
          <w:p w:rsidR="00457C81" w:rsidRPr="007D507D" w:rsidRDefault="00A56113" w:rsidP="00D770C0">
            <w:pPr>
              <w:pStyle w:val="BulletedList"/>
              <w:rPr>
                <w:b/>
              </w:rPr>
            </w:pPr>
            <w:r>
              <w:t>amiably</w:t>
            </w:r>
            <w:r w:rsidR="00457C81">
              <w:t xml:space="preserve"> (adv.) – pleasantly</w:t>
            </w:r>
          </w:p>
          <w:p w:rsidR="00A56113" w:rsidRPr="00CB5F4C" w:rsidRDefault="00A56113" w:rsidP="00D770C0">
            <w:pPr>
              <w:pStyle w:val="BulletedList"/>
              <w:rPr>
                <w:b/>
              </w:rPr>
            </w:pPr>
            <w:r>
              <w:t>tendrils</w:t>
            </w:r>
            <w:r w:rsidR="00457C81">
              <w:t xml:space="preserve"> (n.) –</w:t>
            </w:r>
            <w:r w:rsidR="00726485">
              <w:t xml:space="preserve"> </w:t>
            </w:r>
            <w:r w:rsidR="00457C81">
              <w:t>a threadlike, leafless organ of clim</w:t>
            </w:r>
            <w:r w:rsidR="00D770C0">
              <w:t>b</w:t>
            </w:r>
            <w:r w:rsidR="00457C81">
              <w:t>ing plants, often growing in spiral form</w:t>
            </w:r>
            <w:r w:rsidR="00726485">
              <w:t>,</w:t>
            </w:r>
            <w:r w:rsidR="00457C81">
              <w:t xml:space="preserve"> which attaches itself to or twines round some other body, as to support the plant</w:t>
            </w:r>
          </w:p>
          <w:p w:rsidR="00CD6A2D" w:rsidRDefault="00CD6A2D" w:rsidP="00D770C0">
            <w:pPr>
              <w:pStyle w:val="BulletedList"/>
            </w:pPr>
            <w:r>
              <w:t>recalcitrance (n.) – disobedience</w:t>
            </w:r>
          </w:p>
          <w:p w:rsidR="00A56113" w:rsidRDefault="00A56113" w:rsidP="00D770C0">
            <w:pPr>
              <w:pStyle w:val="BulletedList"/>
            </w:pPr>
            <w:r>
              <w:t>infamy</w:t>
            </w:r>
            <w:r w:rsidR="00457C81">
              <w:t xml:space="preserve"> (n.) – extremely bad reputation</w:t>
            </w:r>
          </w:p>
          <w:p w:rsidR="00A56113" w:rsidRDefault="00A56113" w:rsidP="00D770C0">
            <w:pPr>
              <w:pStyle w:val="BulletedList"/>
            </w:pPr>
            <w:r>
              <w:t>timbre</w:t>
            </w:r>
            <w:r w:rsidR="00457C81">
              <w:t xml:space="preserve"> (n.) –</w:t>
            </w:r>
            <w:r w:rsidR="00D770C0">
              <w:t xml:space="preserve"> </w:t>
            </w:r>
            <w:r w:rsidR="00457C81">
              <w:t>the characteristic quality of sound produced by a particular instrument or voice; tone color</w:t>
            </w:r>
          </w:p>
          <w:p w:rsidR="00CD6A2D" w:rsidRDefault="00CD6A2D" w:rsidP="00D770C0">
            <w:pPr>
              <w:pStyle w:val="BulletedList"/>
            </w:pPr>
            <w:r>
              <w:lastRenderedPageBreak/>
              <w:t>crudities (n.) – offenses</w:t>
            </w:r>
          </w:p>
          <w:p w:rsidR="00A56113" w:rsidRDefault="00A56113" w:rsidP="00D770C0">
            <w:pPr>
              <w:pStyle w:val="BulletedList"/>
            </w:pPr>
            <w:r>
              <w:t>depravity</w:t>
            </w:r>
            <w:r w:rsidR="00457C81">
              <w:t xml:space="preserve"> (n.) – the state of being morally bad or evil; corruption</w:t>
            </w:r>
          </w:p>
          <w:p w:rsidR="00A56113" w:rsidRDefault="00A56113" w:rsidP="00D770C0">
            <w:pPr>
              <w:pStyle w:val="BulletedList"/>
            </w:pPr>
            <w:r>
              <w:t>feebleness</w:t>
            </w:r>
            <w:r w:rsidR="00457C81">
              <w:t xml:space="preserve"> (n.) – the state of being physically, intellectually</w:t>
            </w:r>
            <w:r w:rsidR="00DA6DF3">
              <w:t>,</w:t>
            </w:r>
            <w:r w:rsidR="00457C81">
              <w:t xml:space="preserve"> or morally weak</w:t>
            </w:r>
          </w:p>
          <w:p w:rsidR="00A56113" w:rsidRPr="00B231AA" w:rsidRDefault="00A56113" w:rsidP="00D770C0">
            <w:pPr>
              <w:pStyle w:val="BulletedList"/>
            </w:pPr>
            <w:r>
              <w:t xml:space="preserve">trundled (v.) </w:t>
            </w:r>
            <w:r w:rsidR="00D770C0">
              <w:t>–</w:t>
            </w:r>
            <w:r>
              <w:t xml:space="preserve"> moved heavily, noisily</w:t>
            </w:r>
          </w:p>
        </w:tc>
      </w:tr>
      <w:tr w:rsidR="00263AF5" w:rsidRPr="00F308FF">
        <w:tc>
          <w:tcPr>
            <w:tcW w:w="9450" w:type="dxa"/>
            <w:shd w:val="clear" w:color="auto" w:fill="76923C"/>
          </w:tcPr>
          <w:p w:rsidR="00D920A6" w:rsidRPr="002E4C92" w:rsidRDefault="00F308FF" w:rsidP="00D770C0">
            <w:pPr>
              <w:pStyle w:val="TableHeader"/>
            </w:pPr>
            <w:r w:rsidRPr="00F308FF">
              <w:lastRenderedPageBreak/>
              <w:t>Vocabulary to teach (may include direct word work a</w:t>
            </w:r>
            <w:r>
              <w:t>nd/or questions)</w:t>
            </w:r>
          </w:p>
        </w:tc>
      </w:tr>
      <w:tr w:rsidR="00B231AA">
        <w:tc>
          <w:tcPr>
            <w:tcW w:w="9450" w:type="dxa"/>
          </w:tcPr>
          <w:p w:rsidR="000D61AA" w:rsidRPr="007D507D" w:rsidRDefault="000D61AA" w:rsidP="00D770C0">
            <w:pPr>
              <w:pStyle w:val="BulletedList"/>
              <w:rPr>
                <w:b/>
              </w:rPr>
            </w:pPr>
            <w:r>
              <w:t xml:space="preserve">feline (adj.) </w:t>
            </w:r>
            <w:r w:rsidR="00D770C0">
              <w:t>–</w:t>
            </w:r>
            <w:r w:rsidR="00385A7E">
              <w:t xml:space="preserve"> sly, stealthy</w:t>
            </w:r>
            <w:r w:rsidR="00B46B3B">
              <w:t>,</w:t>
            </w:r>
            <w:r w:rsidR="00385A7E">
              <w:t xml:space="preserve"> or</w:t>
            </w:r>
            <w:r>
              <w:t xml:space="preserve"> treacherous</w:t>
            </w:r>
          </w:p>
          <w:p w:rsidR="00D46560" w:rsidRDefault="00D770C0" w:rsidP="00D770C0">
            <w:pPr>
              <w:pStyle w:val="BulletedList"/>
              <w:rPr>
                <w:b/>
              </w:rPr>
            </w:pPr>
            <w:r>
              <w:t>waned (v.) –</w:t>
            </w:r>
            <w:r w:rsidR="00385A7E">
              <w:t xml:space="preserve"> d</w:t>
            </w:r>
            <w:r w:rsidR="00D607FC">
              <w:t>ecreased in strength, intensity</w:t>
            </w:r>
          </w:p>
          <w:p w:rsidR="00D46560" w:rsidRPr="004744E4" w:rsidRDefault="00D46560" w:rsidP="00D770C0">
            <w:pPr>
              <w:pStyle w:val="BulletedList"/>
              <w:rPr>
                <w:b/>
              </w:rPr>
            </w:pPr>
            <w:r>
              <w:t xml:space="preserve">stride (n.) </w:t>
            </w:r>
            <w:r w:rsidR="00D770C0">
              <w:t xml:space="preserve">– </w:t>
            </w:r>
            <w:r>
              <w:t>a walk characterized by l</w:t>
            </w:r>
            <w:r w:rsidRPr="004744E4">
              <w:t>ong steps, especially in a hasty or vigorous way</w:t>
            </w:r>
          </w:p>
          <w:p w:rsidR="00B231AA" w:rsidRPr="008D09C1" w:rsidRDefault="00D770C0" w:rsidP="00D770C0">
            <w:pPr>
              <w:pStyle w:val="BulletedList"/>
            </w:pPr>
            <w:r>
              <w:t>strut (n.) –</w:t>
            </w:r>
            <w:r w:rsidR="00D46560">
              <w:t xml:space="preserve"> a walk suggesting pompousness or pride</w:t>
            </w:r>
          </w:p>
        </w:tc>
      </w:tr>
    </w:tbl>
    <w:p w:rsidR="00C4787C" w:rsidRDefault="00C4787C" w:rsidP="000D6FA4">
      <w:pPr>
        <w:pStyle w:val="Heading1"/>
      </w:pPr>
      <w:r w:rsidRPr="000D6FA4">
        <w:t>Lesson Agenda/Overview</w:t>
      </w:r>
    </w:p>
    <w:tbl>
      <w:tblPr>
        <w:tblW w:w="9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6"/>
        <w:gridCol w:w="1900"/>
      </w:tblGrid>
      <w:tr w:rsidR="002E2D87" w:rsidRPr="00C02EC2">
        <w:trPr>
          <w:trHeight w:val="327"/>
        </w:trPr>
        <w:tc>
          <w:tcPr>
            <w:tcW w:w="7356" w:type="dxa"/>
            <w:shd w:val="clear" w:color="auto" w:fill="76923C"/>
          </w:tcPr>
          <w:p w:rsidR="002E2D87" w:rsidRPr="00C02EC2" w:rsidRDefault="002E2D87" w:rsidP="00485778">
            <w:pPr>
              <w:pStyle w:val="TableHeader"/>
            </w:pPr>
            <w:r w:rsidRPr="00C02EC2">
              <w:t>Student-Facing Agenda</w:t>
            </w:r>
          </w:p>
        </w:tc>
        <w:tc>
          <w:tcPr>
            <w:tcW w:w="1900" w:type="dxa"/>
            <w:tcBorders>
              <w:bottom w:val="single" w:sz="4" w:space="0" w:color="auto"/>
            </w:tcBorders>
            <w:shd w:val="clear" w:color="auto" w:fill="76923C"/>
          </w:tcPr>
          <w:p w:rsidR="002E2D87" w:rsidRPr="00C02EC2" w:rsidRDefault="002E2D87" w:rsidP="00485778">
            <w:pPr>
              <w:pStyle w:val="TableHeader"/>
            </w:pPr>
          </w:p>
        </w:tc>
      </w:tr>
      <w:tr w:rsidR="002E2D87" w:rsidRPr="00F438DE">
        <w:trPr>
          <w:trHeight w:val="1475"/>
        </w:trPr>
        <w:tc>
          <w:tcPr>
            <w:tcW w:w="7356" w:type="dxa"/>
            <w:tcBorders>
              <w:bottom w:val="nil"/>
            </w:tcBorders>
          </w:tcPr>
          <w:p w:rsidR="002E2D87" w:rsidRPr="00D770C0" w:rsidRDefault="002E2D87" w:rsidP="00485778">
            <w:pPr>
              <w:spacing w:line="240" w:lineRule="auto"/>
              <w:rPr>
                <w:b/>
              </w:rPr>
            </w:pPr>
            <w:r w:rsidRPr="00D770C0">
              <w:rPr>
                <w:b/>
              </w:rPr>
              <w:t>Standards &amp; Text:</w:t>
            </w:r>
          </w:p>
          <w:p w:rsidR="002E2D87" w:rsidRDefault="00D770C0" w:rsidP="00D770C0">
            <w:pPr>
              <w:pStyle w:val="BulletedList"/>
            </w:pPr>
            <w:r>
              <w:t>Standards:</w:t>
            </w:r>
            <w:r w:rsidR="0094132C">
              <w:t xml:space="preserve"> </w:t>
            </w:r>
            <w:r w:rsidR="002E2D87">
              <w:t>RL.9-10.3, RL.9-10.4</w:t>
            </w:r>
            <w:r w:rsidR="00366C48">
              <w:t>, L.9-10.5</w:t>
            </w:r>
            <w:r w:rsidR="008C2B74">
              <w:t>, RL.9-10.1</w:t>
            </w:r>
          </w:p>
          <w:p w:rsidR="002E2D87" w:rsidRPr="00D770C0" w:rsidRDefault="002E2D87" w:rsidP="00D833D4">
            <w:pPr>
              <w:pStyle w:val="BulletedList"/>
              <w:rPr>
                <w:b/>
              </w:rPr>
            </w:pPr>
            <w:r>
              <w:t xml:space="preserve">Text: </w:t>
            </w:r>
            <w:r w:rsidR="00291364" w:rsidRPr="00366C48">
              <w:t>“The Palace Thief</w:t>
            </w:r>
            <w:r w:rsidR="00D833D4">
              <w:t>,</w:t>
            </w:r>
            <w:r w:rsidR="00291364" w:rsidRPr="00366C48">
              <w:t>” by Ethan Canin</w:t>
            </w:r>
            <w:r w:rsidR="00D833D4">
              <w:t xml:space="preserve"> </w:t>
            </w:r>
            <w:r w:rsidR="008073E7">
              <w:t>(pp. 171</w:t>
            </w:r>
            <w:r w:rsidR="00D833D4">
              <w:t>–</w:t>
            </w:r>
            <w:r w:rsidR="008073E7">
              <w:t>175).</w:t>
            </w:r>
          </w:p>
        </w:tc>
        <w:tc>
          <w:tcPr>
            <w:tcW w:w="1900" w:type="dxa"/>
            <w:tcBorders>
              <w:bottom w:val="nil"/>
            </w:tcBorders>
          </w:tcPr>
          <w:p w:rsidR="002E2D87" w:rsidRDefault="002E2D87" w:rsidP="00D770C0">
            <w:pPr>
              <w:pStyle w:val="ListParagraph"/>
            </w:pPr>
          </w:p>
        </w:tc>
      </w:tr>
      <w:tr w:rsidR="00D770C0" w:rsidRPr="00C02EC2">
        <w:trPr>
          <w:trHeight w:val="64"/>
        </w:trPr>
        <w:tc>
          <w:tcPr>
            <w:tcW w:w="7356" w:type="dxa"/>
            <w:tcBorders>
              <w:top w:val="nil"/>
            </w:tcBorders>
          </w:tcPr>
          <w:p w:rsidR="00D770C0" w:rsidRPr="001F1792" w:rsidRDefault="00D770C0" w:rsidP="00D607FC">
            <w:pPr>
              <w:spacing w:before="40" w:after="40" w:line="240" w:lineRule="auto"/>
              <w:rPr>
                <w:b/>
              </w:rPr>
            </w:pPr>
            <w:r w:rsidRPr="001F1792">
              <w:rPr>
                <w:b/>
              </w:rPr>
              <w:t>Learning Sequence:</w:t>
            </w:r>
          </w:p>
          <w:p w:rsidR="00D770C0" w:rsidRDefault="00D770C0" w:rsidP="00D770C0">
            <w:pPr>
              <w:pStyle w:val="NumberedList"/>
            </w:pPr>
            <w:r>
              <w:t>Introduc</w:t>
            </w:r>
            <w:r w:rsidR="008C2B74">
              <w:t>tion</w:t>
            </w:r>
            <w:r>
              <w:t xml:space="preserve"> </w:t>
            </w:r>
            <w:r w:rsidR="008C2B74">
              <w:t xml:space="preserve">of </w:t>
            </w:r>
            <w:r>
              <w:t>Lesson Agenda</w:t>
            </w:r>
          </w:p>
          <w:p w:rsidR="00D770C0" w:rsidRDefault="00D770C0" w:rsidP="00D770C0">
            <w:pPr>
              <w:pStyle w:val="NumberedList"/>
            </w:pPr>
            <w:r>
              <w:t>Homework Accountability</w:t>
            </w:r>
          </w:p>
          <w:p w:rsidR="00D770C0" w:rsidRDefault="00D770C0" w:rsidP="00D770C0">
            <w:pPr>
              <w:pStyle w:val="NumberedList"/>
            </w:pPr>
            <w:r>
              <w:t>Masterful Reading</w:t>
            </w:r>
          </w:p>
          <w:p w:rsidR="00D770C0" w:rsidRDefault="00D770C0" w:rsidP="00D770C0">
            <w:pPr>
              <w:pStyle w:val="NumberedList"/>
            </w:pPr>
            <w:r>
              <w:t>Evidence</w:t>
            </w:r>
            <w:r w:rsidR="008C2B74">
              <w:t>-</w:t>
            </w:r>
            <w:r>
              <w:t>Based Discussion</w:t>
            </w:r>
          </w:p>
          <w:p w:rsidR="00D770C0" w:rsidRDefault="00D770C0" w:rsidP="00D770C0">
            <w:pPr>
              <w:pStyle w:val="NumberedList"/>
            </w:pPr>
            <w:r>
              <w:t>Quick Write</w:t>
            </w:r>
          </w:p>
          <w:p w:rsidR="00D770C0" w:rsidRPr="00C02EC2" w:rsidRDefault="00D770C0" w:rsidP="00D770C0">
            <w:pPr>
              <w:pStyle w:val="NumberedList"/>
              <w:rPr>
                <w:b/>
              </w:rPr>
            </w:pPr>
            <w:r>
              <w:t>Closing</w:t>
            </w:r>
          </w:p>
        </w:tc>
        <w:tc>
          <w:tcPr>
            <w:tcW w:w="1900" w:type="dxa"/>
            <w:tcBorders>
              <w:top w:val="nil"/>
            </w:tcBorders>
          </w:tcPr>
          <w:p w:rsidR="00D770C0" w:rsidRDefault="00D770C0" w:rsidP="00D607FC">
            <w:pPr>
              <w:pStyle w:val="NumberedList"/>
              <w:numPr>
                <w:ilvl w:val="0"/>
                <w:numId w:val="0"/>
              </w:numPr>
              <w:spacing w:before="40" w:after="40"/>
            </w:pPr>
          </w:p>
          <w:p w:rsidR="00D770C0" w:rsidRDefault="006C336A" w:rsidP="00D770C0">
            <w:pPr>
              <w:pStyle w:val="NumberedList"/>
              <w:numPr>
                <w:ilvl w:val="0"/>
                <w:numId w:val="10"/>
              </w:numPr>
            </w:pPr>
            <w:r>
              <w:t>10</w:t>
            </w:r>
            <w:r w:rsidR="00D770C0">
              <w:t>%</w:t>
            </w:r>
          </w:p>
          <w:p w:rsidR="00D770C0" w:rsidRDefault="00914DD3" w:rsidP="00D770C0">
            <w:pPr>
              <w:pStyle w:val="NumberedList"/>
              <w:numPr>
                <w:ilvl w:val="0"/>
                <w:numId w:val="10"/>
              </w:numPr>
            </w:pPr>
            <w:r>
              <w:t>10</w:t>
            </w:r>
            <w:r w:rsidR="00D770C0">
              <w:t>%</w:t>
            </w:r>
          </w:p>
          <w:p w:rsidR="00D770C0" w:rsidRDefault="00D770C0" w:rsidP="006C336A">
            <w:pPr>
              <w:pStyle w:val="NumberedList"/>
              <w:numPr>
                <w:ilvl w:val="0"/>
                <w:numId w:val="10"/>
              </w:numPr>
            </w:pPr>
            <w:r>
              <w:t>10%</w:t>
            </w:r>
          </w:p>
          <w:p w:rsidR="00D770C0" w:rsidRDefault="00914DD3" w:rsidP="00D770C0">
            <w:pPr>
              <w:pStyle w:val="NumberedList"/>
              <w:numPr>
                <w:ilvl w:val="0"/>
                <w:numId w:val="10"/>
              </w:numPr>
            </w:pPr>
            <w:r>
              <w:t>55</w:t>
            </w:r>
            <w:r w:rsidR="00D770C0">
              <w:t>%</w:t>
            </w:r>
          </w:p>
          <w:p w:rsidR="00D770C0" w:rsidRDefault="00D770C0" w:rsidP="00D770C0">
            <w:pPr>
              <w:pStyle w:val="NumberedList"/>
              <w:numPr>
                <w:ilvl w:val="0"/>
                <w:numId w:val="10"/>
              </w:numPr>
            </w:pPr>
            <w:r>
              <w:t>10%</w:t>
            </w:r>
          </w:p>
          <w:p w:rsidR="00D770C0" w:rsidRPr="00C02EC2" w:rsidRDefault="00D770C0" w:rsidP="00D770C0">
            <w:pPr>
              <w:pStyle w:val="NumberedList"/>
              <w:numPr>
                <w:ilvl w:val="0"/>
                <w:numId w:val="10"/>
              </w:numPr>
            </w:pPr>
            <w:r>
              <w:t>5%</w:t>
            </w:r>
          </w:p>
        </w:tc>
      </w:tr>
    </w:tbl>
    <w:p w:rsidR="003368BF" w:rsidRDefault="00F308FF" w:rsidP="000D6FA4">
      <w:pPr>
        <w:pStyle w:val="Heading1"/>
      </w:pPr>
      <w:r>
        <w:t>Materials</w:t>
      </w:r>
    </w:p>
    <w:p w:rsidR="00EB48FE" w:rsidRDefault="001741A4" w:rsidP="00EB48FE">
      <w:pPr>
        <w:pStyle w:val="BulletedList"/>
      </w:pPr>
      <w:r>
        <w:t>Student c</w:t>
      </w:r>
      <w:r w:rsidR="00EB48FE">
        <w:t>opies of 10</w:t>
      </w:r>
      <w:r w:rsidR="00EB48FE" w:rsidRPr="00FB78EF">
        <w:t>.1 Common Core Learning Standards Tool</w:t>
      </w:r>
      <w:r w:rsidR="00EB48FE">
        <w:t xml:space="preserve"> </w:t>
      </w:r>
      <w:r>
        <w:t>(refer to 10.1.1 Lesson 1)</w:t>
      </w:r>
    </w:p>
    <w:p w:rsidR="00C02419" w:rsidDel="00EB48FE" w:rsidRDefault="00935F79" w:rsidP="001741A4">
      <w:pPr>
        <w:pStyle w:val="BulletedList"/>
      </w:pPr>
      <w:r>
        <w:t>Student</w:t>
      </w:r>
      <w:r w:rsidR="00BE0B70">
        <w:t xml:space="preserve"> </w:t>
      </w:r>
      <w:r w:rsidR="00AC6908">
        <w:t xml:space="preserve">copies </w:t>
      </w:r>
      <w:r w:rsidR="00BE0B70">
        <w:t xml:space="preserve">of the Short Response </w:t>
      </w:r>
      <w:r w:rsidR="00AC6908">
        <w:t xml:space="preserve">Rubric and </w:t>
      </w:r>
      <w:r w:rsidR="00BE0B70">
        <w:t>Checklist</w:t>
      </w:r>
      <w:r w:rsidR="00AC6908">
        <w:t xml:space="preserve"> </w:t>
      </w:r>
      <w:r w:rsidR="001741A4">
        <w:t>(refer to 10</w:t>
      </w:r>
      <w:r>
        <w:t>.</w:t>
      </w:r>
      <w:r w:rsidR="001741A4">
        <w:t>1.1 Lesson 1)</w:t>
      </w:r>
    </w:p>
    <w:p w:rsidR="00AC6908" w:rsidRDefault="00AC6908" w:rsidP="00AC6908">
      <w:r>
        <w:br w:type="page"/>
      </w:r>
    </w:p>
    <w:p w:rsidR="00C4787C" w:rsidRDefault="00C4787C" w:rsidP="000D6FA4">
      <w:pPr>
        <w:pStyle w:val="Heading1"/>
      </w:pPr>
      <w:r>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196E80" w:rsidRPr="001C6EA7">
        <w:tc>
          <w:tcPr>
            <w:tcW w:w="9468" w:type="dxa"/>
            <w:gridSpan w:val="2"/>
            <w:shd w:val="clear" w:color="auto" w:fill="76923C" w:themeFill="accent3" w:themeFillShade="BF"/>
          </w:tcPr>
          <w:p w:rsidR="00196E80" w:rsidRPr="001C6EA7" w:rsidRDefault="00196E80" w:rsidP="009E5FDA">
            <w:pPr>
              <w:pStyle w:val="TableHeaders"/>
            </w:pPr>
            <w:r w:rsidRPr="001C6EA7">
              <w:t>How to Use the Learning Sequence</w:t>
            </w:r>
          </w:p>
        </w:tc>
      </w:tr>
      <w:tr w:rsidR="00196E80" w:rsidRPr="000D6FA4">
        <w:tc>
          <w:tcPr>
            <w:tcW w:w="894" w:type="dxa"/>
            <w:shd w:val="clear" w:color="auto" w:fill="76923C" w:themeFill="accent3" w:themeFillShade="BF"/>
          </w:tcPr>
          <w:p w:rsidR="00196E80" w:rsidRPr="000D6FA4" w:rsidRDefault="00196E80" w:rsidP="009E5FDA">
            <w:pPr>
              <w:pStyle w:val="TableHeaders"/>
            </w:pPr>
            <w:r w:rsidRPr="000D6FA4">
              <w:t>Symbol</w:t>
            </w:r>
          </w:p>
        </w:tc>
        <w:tc>
          <w:tcPr>
            <w:tcW w:w="8574" w:type="dxa"/>
            <w:shd w:val="clear" w:color="auto" w:fill="76923C" w:themeFill="accent3" w:themeFillShade="BF"/>
          </w:tcPr>
          <w:p w:rsidR="00196E80" w:rsidRPr="000D6FA4" w:rsidRDefault="00196E80" w:rsidP="009E5FDA">
            <w:pPr>
              <w:pStyle w:val="TableHeaders"/>
            </w:pPr>
            <w:r w:rsidRPr="000D6FA4">
              <w:t>Type of Text &amp; Interpretation of the Symbol</w:t>
            </w:r>
          </w:p>
        </w:tc>
      </w:tr>
      <w:tr w:rsidR="00196E80" w:rsidRPr="00E65C14">
        <w:tc>
          <w:tcPr>
            <w:tcW w:w="894" w:type="dxa"/>
          </w:tcPr>
          <w:p w:rsidR="00196E80" w:rsidRPr="00E65C14" w:rsidRDefault="00196E80" w:rsidP="009E5FDA">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196E80" w:rsidRPr="00E65C14" w:rsidRDefault="00196E80" w:rsidP="009E5FDA">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196E80" w:rsidRPr="000D6FA4">
        <w:tc>
          <w:tcPr>
            <w:tcW w:w="894" w:type="dxa"/>
            <w:vMerge w:val="restart"/>
            <w:vAlign w:val="center"/>
          </w:tcPr>
          <w:p w:rsidR="00196E80" w:rsidRPr="00A948B3" w:rsidRDefault="00196E80" w:rsidP="009E5FDA">
            <w:pPr>
              <w:spacing w:before="20" w:after="20" w:line="240" w:lineRule="auto"/>
              <w:jc w:val="center"/>
              <w:rPr>
                <w:sz w:val="18"/>
              </w:rPr>
            </w:pPr>
            <w:r>
              <w:rPr>
                <w:sz w:val="18"/>
              </w:rPr>
              <w:t>n</w:t>
            </w:r>
            <w:r w:rsidRPr="00A948B3">
              <w:rPr>
                <w:sz w:val="18"/>
              </w:rPr>
              <w:t>o symbol</w:t>
            </w:r>
          </w:p>
        </w:tc>
        <w:tc>
          <w:tcPr>
            <w:tcW w:w="8574" w:type="dxa"/>
          </w:tcPr>
          <w:p w:rsidR="00196E80" w:rsidRPr="000D6FA4" w:rsidRDefault="00196E80" w:rsidP="009E5FDA">
            <w:pPr>
              <w:spacing w:before="20" w:after="20" w:line="240" w:lineRule="auto"/>
              <w:rPr>
                <w:sz w:val="20"/>
              </w:rPr>
            </w:pPr>
            <w:r>
              <w:rPr>
                <w:sz w:val="20"/>
              </w:rPr>
              <w:t xml:space="preserve">Plain text </w:t>
            </w:r>
            <w:r w:rsidRPr="000D6FA4">
              <w:rPr>
                <w:sz w:val="20"/>
              </w:rPr>
              <w:t>indicates teacher action.</w:t>
            </w:r>
          </w:p>
        </w:tc>
      </w:tr>
      <w:tr w:rsidR="00196E80" w:rsidRPr="000D6FA4">
        <w:tc>
          <w:tcPr>
            <w:tcW w:w="894" w:type="dxa"/>
            <w:vMerge/>
          </w:tcPr>
          <w:p w:rsidR="00196E80" w:rsidRPr="000D6FA4" w:rsidRDefault="00196E80" w:rsidP="009E5FDA">
            <w:pPr>
              <w:spacing w:before="20" w:after="20" w:line="240" w:lineRule="auto"/>
              <w:jc w:val="center"/>
              <w:rPr>
                <w:b/>
                <w:color w:val="000000" w:themeColor="text1"/>
                <w:sz w:val="20"/>
              </w:rPr>
            </w:pPr>
          </w:p>
        </w:tc>
        <w:tc>
          <w:tcPr>
            <w:tcW w:w="8574" w:type="dxa"/>
          </w:tcPr>
          <w:p w:rsidR="00196E80" w:rsidRPr="000D6FA4" w:rsidRDefault="00196E80" w:rsidP="009E5FDA">
            <w:pPr>
              <w:spacing w:before="20" w:after="20" w:line="240" w:lineRule="auto"/>
              <w:rPr>
                <w:color w:val="4F81BD" w:themeColor="accent1"/>
                <w:sz w:val="20"/>
              </w:rPr>
            </w:pPr>
            <w:r w:rsidRPr="00BA46CB">
              <w:rPr>
                <w:b/>
                <w:sz w:val="20"/>
              </w:rPr>
              <w:t>Bold text indicates questions for the teacher to ask students.</w:t>
            </w:r>
          </w:p>
        </w:tc>
      </w:tr>
      <w:tr w:rsidR="00196E80" w:rsidRPr="000D6FA4">
        <w:tc>
          <w:tcPr>
            <w:tcW w:w="894" w:type="dxa"/>
            <w:vMerge/>
          </w:tcPr>
          <w:p w:rsidR="00196E80" w:rsidRPr="000D6FA4" w:rsidRDefault="00196E80" w:rsidP="009E5FDA">
            <w:pPr>
              <w:spacing w:before="20" w:after="20" w:line="240" w:lineRule="auto"/>
              <w:jc w:val="center"/>
              <w:rPr>
                <w:b/>
                <w:color w:val="000000" w:themeColor="text1"/>
                <w:sz w:val="20"/>
              </w:rPr>
            </w:pPr>
          </w:p>
        </w:tc>
        <w:tc>
          <w:tcPr>
            <w:tcW w:w="8574" w:type="dxa"/>
          </w:tcPr>
          <w:p w:rsidR="00196E80" w:rsidRPr="001E189E" w:rsidRDefault="00196E80" w:rsidP="009E5FDA">
            <w:pPr>
              <w:spacing w:before="20" w:after="20" w:line="240" w:lineRule="auto"/>
              <w:rPr>
                <w:i/>
                <w:sz w:val="20"/>
              </w:rPr>
            </w:pPr>
            <w:r w:rsidRPr="001E189E">
              <w:rPr>
                <w:i/>
                <w:sz w:val="20"/>
              </w:rPr>
              <w:t>Italicized text indicates a vocabulary word.</w:t>
            </w:r>
          </w:p>
        </w:tc>
      </w:tr>
      <w:tr w:rsidR="00196E8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196E80" w:rsidRDefault="00196E80" w:rsidP="009E5FDA">
            <w:pPr>
              <w:spacing w:before="40" w:after="0" w:line="240" w:lineRule="auto"/>
              <w:jc w:val="center"/>
              <w:rPr>
                <w:sz w:val="20"/>
              </w:rPr>
            </w:pPr>
            <w:r>
              <w:sym w:font="Webdings" w:char="F034"/>
            </w:r>
          </w:p>
        </w:tc>
        <w:tc>
          <w:tcPr>
            <w:tcW w:w="8574" w:type="dxa"/>
          </w:tcPr>
          <w:p w:rsidR="00196E80" w:rsidRPr="000C0112" w:rsidRDefault="00196E80" w:rsidP="009E5FDA">
            <w:pPr>
              <w:spacing w:before="20" w:after="20" w:line="240" w:lineRule="auto"/>
              <w:rPr>
                <w:sz w:val="20"/>
              </w:rPr>
            </w:pPr>
            <w:r w:rsidRPr="001708C2">
              <w:rPr>
                <w:sz w:val="20"/>
              </w:rPr>
              <w:t>Indicates student action(s).</w:t>
            </w:r>
          </w:p>
        </w:tc>
      </w:tr>
      <w:tr w:rsidR="00196E8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196E80" w:rsidRDefault="00196E80" w:rsidP="009E5FDA">
            <w:pPr>
              <w:spacing w:before="80" w:after="0" w:line="240" w:lineRule="auto"/>
              <w:jc w:val="center"/>
              <w:rPr>
                <w:sz w:val="20"/>
              </w:rPr>
            </w:pPr>
            <w:r>
              <w:rPr>
                <w:sz w:val="20"/>
              </w:rPr>
              <w:sym w:font="Webdings" w:char="F028"/>
            </w:r>
          </w:p>
        </w:tc>
        <w:tc>
          <w:tcPr>
            <w:tcW w:w="8574" w:type="dxa"/>
          </w:tcPr>
          <w:p w:rsidR="00196E80" w:rsidRPr="000C0112" w:rsidRDefault="00196E80" w:rsidP="009E5FDA">
            <w:pPr>
              <w:spacing w:before="20" w:after="20" w:line="240" w:lineRule="auto"/>
              <w:rPr>
                <w:sz w:val="20"/>
              </w:rPr>
            </w:pPr>
            <w:r w:rsidRPr="001708C2">
              <w:rPr>
                <w:sz w:val="20"/>
              </w:rPr>
              <w:t>Indicates possible student response(s) to teacher questions.</w:t>
            </w:r>
          </w:p>
        </w:tc>
      </w:tr>
      <w:tr w:rsidR="00196E80" w:rsidRPr="000D6FA4">
        <w:tc>
          <w:tcPr>
            <w:tcW w:w="894" w:type="dxa"/>
            <w:vAlign w:val="bottom"/>
          </w:tcPr>
          <w:p w:rsidR="00196E80" w:rsidRPr="000D6FA4" w:rsidRDefault="00196E80" w:rsidP="009E5FDA">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196E80" w:rsidRPr="000D6FA4" w:rsidRDefault="00196E80" w:rsidP="009E5FDA">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C02EC2" w:rsidRDefault="00C02EC2" w:rsidP="00196E80">
      <w:pPr>
        <w:pStyle w:val="LearningSequenceHeader0"/>
      </w:pPr>
      <w:r w:rsidRPr="000D6FA4">
        <w:t>Activity 1: In</w:t>
      </w:r>
      <w:r w:rsidR="00215CC6">
        <w:t xml:space="preserve">troduction </w:t>
      </w:r>
      <w:r w:rsidR="00287E70">
        <w:t xml:space="preserve">of </w:t>
      </w:r>
      <w:r w:rsidR="00215CC6">
        <w:t>Lesson Agenda</w:t>
      </w:r>
      <w:r w:rsidR="00215CC6">
        <w:tab/>
      </w:r>
      <w:r w:rsidR="006C336A">
        <w:t>10</w:t>
      </w:r>
      <w:r w:rsidR="00215CC6">
        <w:t>%</w:t>
      </w:r>
    </w:p>
    <w:p w:rsidR="00866F7E" w:rsidRDefault="00E80E20" w:rsidP="00196E80">
      <w:pPr>
        <w:pStyle w:val="TA"/>
      </w:pPr>
      <w:r>
        <w:t xml:space="preserve">Begin by reviewing the agenda and </w:t>
      </w:r>
      <w:r w:rsidR="00153B35">
        <w:t xml:space="preserve">assessed </w:t>
      </w:r>
      <w:r>
        <w:t>standards for thi</w:t>
      </w:r>
      <w:r w:rsidR="00A03AA2">
        <w:t xml:space="preserve">s lesson: </w:t>
      </w:r>
      <w:r>
        <w:t>RL.9-10.3, RL.9-10.4</w:t>
      </w:r>
      <w:r w:rsidR="00712D79">
        <w:t>,</w:t>
      </w:r>
      <w:r w:rsidR="00366C48">
        <w:t xml:space="preserve"> and L.9-10.5</w:t>
      </w:r>
      <w:r>
        <w:t xml:space="preserve">. </w:t>
      </w:r>
      <w:r w:rsidR="009B3145">
        <w:t>In this</w:t>
      </w:r>
      <w:r w:rsidR="00134F40">
        <w:t xml:space="preserve"> lesson</w:t>
      </w:r>
      <w:r w:rsidR="00712D79">
        <w:t>,</w:t>
      </w:r>
      <w:r w:rsidR="00134F40">
        <w:t xml:space="preserve"> students </w:t>
      </w:r>
      <w:r w:rsidR="00866F7E">
        <w:t>focus on the impact of language on the meaning and tone of the text in the days leading to Sedgewick’s graduation. Students will</w:t>
      </w:r>
      <w:r w:rsidR="009B3145">
        <w:t xml:space="preserve"> respond to questions and participate in class discussion</w:t>
      </w:r>
      <w:r w:rsidR="00C47B54">
        <w:t xml:space="preserve"> to </w:t>
      </w:r>
      <w:r w:rsidR="00B43B49">
        <w:t xml:space="preserve">develop a better understanding of the </w:t>
      </w:r>
      <w:r w:rsidR="00866F7E">
        <w:t>complex characters</w:t>
      </w:r>
      <w:r w:rsidR="00390BB1">
        <w:t xml:space="preserve"> within the text</w:t>
      </w:r>
      <w:r w:rsidR="009B3145">
        <w:t xml:space="preserve">. </w:t>
      </w:r>
    </w:p>
    <w:p w:rsidR="001B2507" w:rsidRDefault="001B2507" w:rsidP="00AC6908">
      <w:pPr>
        <w:pStyle w:val="SA"/>
      </w:pPr>
      <w:r>
        <w:t xml:space="preserve">Students look at the agenda. </w:t>
      </w:r>
    </w:p>
    <w:p w:rsidR="000D360B" w:rsidRDefault="000D360B" w:rsidP="000D360B">
      <w:pPr>
        <w:pStyle w:val="TA"/>
      </w:pPr>
      <w:r>
        <w:t>Inform students that they will begin working with two new sta</w:t>
      </w:r>
      <w:r w:rsidR="00E32F60">
        <w:t>ndards in this lesson: RL.9-10.4</w:t>
      </w:r>
      <w:r>
        <w:t xml:space="preserve"> and L.9-10.5. Ask students to individually read these standards on the 10.1 Common Core Learning Standards Tool and assess their familiarity with and mastery of these standards. </w:t>
      </w:r>
    </w:p>
    <w:p w:rsidR="000D360B" w:rsidRDefault="00106CC1" w:rsidP="000D360B">
      <w:pPr>
        <w:pStyle w:val="SA"/>
      </w:pPr>
      <w:r>
        <w:t>Students read standards RL.9-10.</w:t>
      </w:r>
      <w:r w:rsidR="00712CB7">
        <w:t>4</w:t>
      </w:r>
      <w:r>
        <w:t xml:space="preserve"> and L.9-10.5</w:t>
      </w:r>
      <w:r w:rsidR="000D360B">
        <w:t xml:space="preserve">. </w:t>
      </w:r>
    </w:p>
    <w:p w:rsidR="000D360B" w:rsidRDefault="000D360B" w:rsidP="000D360B">
      <w:pPr>
        <w:pStyle w:val="TA"/>
      </w:pPr>
      <w:r>
        <w:t xml:space="preserve">Instruct students to talk in pairs about what they think each standard means. Lead a brief discussion about these standards. </w:t>
      </w:r>
    </w:p>
    <w:p w:rsidR="00106CC1" w:rsidRDefault="00106CC1" w:rsidP="00106CC1">
      <w:pPr>
        <w:pStyle w:val="SR"/>
      </w:pPr>
      <w:r>
        <w:t xml:space="preserve">Student responses may include the following: </w:t>
      </w:r>
    </w:p>
    <w:p w:rsidR="00E32F60" w:rsidRDefault="00E32F60" w:rsidP="00AC6908">
      <w:pPr>
        <w:pStyle w:val="SASRBullet"/>
        <w:numPr>
          <w:ilvl w:val="1"/>
          <w:numId w:val="2"/>
        </w:numPr>
        <w:ind w:left="1080"/>
      </w:pPr>
      <w:r>
        <w:t>Determine the meaning of new words in the text from context</w:t>
      </w:r>
      <w:r w:rsidR="00A42186">
        <w:t xml:space="preserve"> (e.g., h</w:t>
      </w:r>
      <w:r>
        <w:t>ow words affect the meaning of a text</w:t>
      </w:r>
      <w:r w:rsidR="00A42186">
        <w:t>, and w</w:t>
      </w:r>
      <w:r>
        <w:t>hat impact words have on the tone of a text</w:t>
      </w:r>
      <w:r w:rsidR="00A42186">
        <w:t>)</w:t>
      </w:r>
      <w:r>
        <w:t xml:space="preserve">. </w:t>
      </w:r>
    </w:p>
    <w:p w:rsidR="00E32F60" w:rsidRDefault="00E32F60" w:rsidP="00106CC1">
      <w:pPr>
        <w:pStyle w:val="SASRBullet"/>
        <w:numPr>
          <w:ilvl w:val="1"/>
          <w:numId w:val="2"/>
        </w:numPr>
        <w:ind w:left="1080"/>
      </w:pPr>
      <w:r>
        <w:t>Understand word relationships.</w:t>
      </w:r>
    </w:p>
    <w:p w:rsidR="00E32F60" w:rsidRDefault="00E32F60" w:rsidP="00106CC1">
      <w:pPr>
        <w:pStyle w:val="SASRBullet"/>
        <w:numPr>
          <w:ilvl w:val="1"/>
          <w:numId w:val="2"/>
        </w:numPr>
        <w:ind w:left="1080"/>
      </w:pPr>
      <w:r>
        <w:t xml:space="preserve">Understand and use figurative language. </w:t>
      </w:r>
    </w:p>
    <w:p w:rsidR="000D360B" w:rsidRDefault="00E32F60" w:rsidP="00E32F60">
      <w:pPr>
        <w:pStyle w:val="SASRBullet"/>
        <w:numPr>
          <w:ilvl w:val="1"/>
          <w:numId w:val="2"/>
        </w:numPr>
        <w:ind w:left="1080"/>
      </w:pPr>
      <w:r>
        <w:t xml:space="preserve">Determine nuances in word meanings.  </w:t>
      </w:r>
    </w:p>
    <w:p w:rsidR="00C4176E" w:rsidRDefault="001741A4" w:rsidP="00390BB1">
      <w:pPr>
        <w:pStyle w:val="IN"/>
      </w:pPr>
      <w:r>
        <w:t>If necessary, consider</w:t>
      </w:r>
      <w:r w:rsidR="00C4176E">
        <w:t xml:space="preserve"> review</w:t>
      </w:r>
      <w:r>
        <w:t>ing</w:t>
      </w:r>
      <w:r w:rsidR="00C4176E">
        <w:t xml:space="preserve"> key words like </w:t>
      </w:r>
      <w:r w:rsidR="00C4176E" w:rsidRPr="001741A4">
        <w:rPr>
          <w:i/>
        </w:rPr>
        <w:t>tone, nuances, figurative language</w:t>
      </w:r>
      <w:r w:rsidR="003C53E7">
        <w:t xml:space="preserve">, and </w:t>
      </w:r>
      <w:r w:rsidR="003C53E7" w:rsidRPr="001741A4">
        <w:rPr>
          <w:i/>
        </w:rPr>
        <w:t>context</w:t>
      </w:r>
      <w:r w:rsidR="00C4176E">
        <w:t xml:space="preserve"> with students.</w:t>
      </w:r>
    </w:p>
    <w:p w:rsidR="00857DAF" w:rsidRDefault="00607856" w:rsidP="00196E80">
      <w:pPr>
        <w:pStyle w:val="LearningSequenceHeader0"/>
      </w:pPr>
      <w:r>
        <w:lastRenderedPageBreak/>
        <w:t>Activity 2</w:t>
      </w:r>
      <w:r w:rsidRPr="00563CB8">
        <w:t>:</w:t>
      </w:r>
      <w:r w:rsidR="00BD6329">
        <w:t xml:space="preserve"> Homework Accountability</w:t>
      </w:r>
      <w:r w:rsidR="00196E80">
        <w:tab/>
      </w:r>
      <w:r w:rsidR="00914DD3">
        <w:t>10</w:t>
      </w:r>
      <w:r w:rsidR="00857DAF">
        <w:t>%</w:t>
      </w:r>
    </w:p>
    <w:p w:rsidR="007E7E19" w:rsidRDefault="00196E80" w:rsidP="00196E80">
      <w:pPr>
        <w:pStyle w:val="TA"/>
      </w:pPr>
      <w:r>
        <w:rPr>
          <w:rFonts w:eastAsia="Times New Roman"/>
        </w:rPr>
        <w:t>I</w:t>
      </w:r>
      <w:r w:rsidR="00747D74">
        <w:rPr>
          <w:rFonts w:eastAsia="Times New Roman"/>
        </w:rPr>
        <w:t xml:space="preserve">nstruct students to talk in pairs about </w:t>
      </w:r>
      <w:r w:rsidR="00903032">
        <w:rPr>
          <w:rFonts w:eastAsia="Times New Roman"/>
        </w:rPr>
        <w:t>their response</w:t>
      </w:r>
      <w:r w:rsidR="00141625">
        <w:rPr>
          <w:rFonts w:eastAsia="Times New Roman"/>
        </w:rPr>
        <w:t>s</w:t>
      </w:r>
      <w:r w:rsidR="00903032">
        <w:rPr>
          <w:rFonts w:eastAsia="Times New Roman"/>
        </w:rPr>
        <w:t xml:space="preserve"> to the homework writing prompt: </w:t>
      </w:r>
      <w:r w:rsidR="00903032">
        <w:t xml:space="preserve">How do the narrator’s actions </w:t>
      </w:r>
      <w:r w:rsidR="00D6169F">
        <w:t xml:space="preserve">further </w:t>
      </w:r>
      <w:r w:rsidR="00903032">
        <w:t>develop</w:t>
      </w:r>
      <w:r w:rsidR="00D6169F">
        <w:t xml:space="preserve"> and refine</w:t>
      </w:r>
      <w:r w:rsidR="00903032">
        <w:t xml:space="preserve"> a central idea in the text?</w:t>
      </w:r>
    </w:p>
    <w:p w:rsidR="00747D74" w:rsidRDefault="00324A52" w:rsidP="00196E80">
      <w:pPr>
        <w:pStyle w:val="SA"/>
      </w:pPr>
      <w:r>
        <w:t>Students discuss</w:t>
      </w:r>
      <w:r w:rsidR="00903032">
        <w:t xml:space="preserve"> their response</w:t>
      </w:r>
      <w:r w:rsidR="00141625">
        <w:t>s</w:t>
      </w:r>
      <w:r w:rsidR="00903032">
        <w:t xml:space="preserve"> in pairs.</w:t>
      </w:r>
    </w:p>
    <w:p w:rsidR="00B43B49" w:rsidRDefault="00903032" w:rsidP="00CA7C37">
      <w:pPr>
        <w:pStyle w:val="SR"/>
      </w:pPr>
      <w:r>
        <w:t xml:space="preserve">Student responses may include: </w:t>
      </w:r>
    </w:p>
    <w:p w:rsidR="003C53E7" w:rsidRDefault="003C53E7" w:rsidP="007D507D">
      <w:pPr>
        <w:pStyle w:val="SASRBullet"/>
        <w:rPr>
          <w:rStyle w:val="SASRBulletChar"/>
        </w:rPr>
      </w:pPr>
      <w:r>
        <w:t xml:space="preserve">A central idea that emerges from the text and is supported by Hundert’s actions is  </w:t>
      </w:r>
      <w:r w:rsidR="00903032" w:rsidRPr="00196E80">
        <w:rPr>
          <w:rStyle w:val="SASRBulletChar"/>
        </w:rPr>
        <w:t xml:space="preserve">judgment </w:t>
      </w:r>
      <w:r w:rsidR="00E03B4E">
        <w:rPr>
          <w:rStyle w:val="SASRBulletChar"/>
        </w:rPr>
        <w:t>can become</w:t>
      </w:r>
      <w:r w:rsidRPr="00196E80">
        <w:rPr>
          <w:rStyle w:val="SASRBulletChar"/>
        </w:rPr>
        <w:t xml:space="preserve"> </w:t>
      </w:r>
      <w:r w:rsidR="00903032" w:rsidRPr="00196E80">
        <w:rPr>
          <w:rStyle w:val="SASRBulletChar"/>
        </w:rPr>
        <w:t xml:space="preserve">clouded by </w:t>
      </w:r>
      <w:r>
        <w:rPr>
          <w:rStyle w:val="SASRBulletChar"/>
        </w:rPr>
        <w:t>ambition</w:t>
      </w:r>
      <w:r w:rsidR="00903032" w:rsidRPr="00196E80">
        <w:rPr>
          <w:rStyle w:val="SASRBulletChar"/>
        </w:rPr>
        <w:t>.</w:t>
      </w:r>
    </w:p>
    <w:p w:rsidR="003C53E7" w:rsidRDefault="00B215CF" w:rsidP="007D507D">
      <w:pPr>
        <w:pStyle w:val="SASRBullet"/>
        <w:rPr>
          <w:rStyle w:val="SASRBulletChar"/>
        </w:rPr>
      </w:pPr>
      <w:r w:rsidRPr="00196E80">
        <w:rPr>
          <w:rStyle w:val="SASRBulletChar"/>
        </w:rPr>
        <w:t>Hunder</w:t>
      </w:r>
      <w:r w:rsidR="00C06E74">
        <w:rPr>
          <w:rStyle w:val="SASRBulletChar"/>
        </w:rPr>
        <w:t>t identifies himself as being</w:t>
      </w:r>
      <w:r w:rsidRPr="00196E80">
        <w:rPr>
          <w:rStyle w:val="SASRBulletChar"/>
        </w:rPr>
        <w:t xml:space="preserve"> “</w:t>
      </w:r>
      <w:r w:rsidR="00C06E74">
        <w:rPr>
          <w:rStyle w:val="SASRBulletChar"/>
        </w:rPr>
        <w:t xml:space="preserve">in </w:t>
      </w:r>
      <w:r w:rsidRPr="00196E80">
        <w:rPr>
          <w:rStyle w:val="SASRBulletChar"/>
        </w:rPr>
        <w:t>a pos</w:t>
      </w:r>
      <w:r w:rsidR="00C06E74">
        <w:rPr>
          <w:rStyle w:val="SASRBulletChar"/>
        </w:rPr>
        <w:t>i</w:t>
      </w:r>
      <w:r w:rsidRPr="00196E80">
        <w:rPr>
          <w:rStyle w:val="SASRBulletChar"/>
        </w:rPr>
        <w:t>tion of moral leadership” (</w:t>
      </w:r>
      <w:r w:rsidR="00141625">
        <w:rPr>
          <w:rStyle w:val="SASRBulletChar"/>
        </w:rPr>
        <w:t xml:space="preserve">p. </w:t>
      </w:r>
      <w:r w:rsidRPr="00196E80">
        <w:rPr>
          <w:rStyle w:val="SASRBulletChar"/>
        </w:rPr>
        <w:t>169), yet his desire to impress others, coupled with his inability to be confrontational</w:t>
      </w:r>
      <w:r w:rsidR="003C53E7">
        <w:rPr>
          <w:rStyle w:val="SASRBulletChar"/>
        </w:rPr>
        <w:t>,</w:t>
      </w:r>
      <w:r w:rsidRPr="00196E80">
        <w:rPr>
          <w:rStyle w:val="SASRBulletChar"/>
        </w:rPr>
        <w:t xml:space="preserve"> cloud his judgment and lead to “the sudden, indefensible urge to steer the contest in</w:t>
      </w:r>
      <w:r w:rsidR="00C06E74">
        <w:rPr>
          <w:rStyle w:val="SASRBulletChar"/>
        </w:rPr>
        <w:t xml:space="preserve"> young</w:t>
      </w:r>
      <w:r w:rsidRPr="00196E80">
        <w:rPr>
          <w:rStyle w:val="SASRBulletChar"/>
        </w:rPr>
        <w:t xml:space="preserve"> Sedgewick Bell’s direction” (</w:t>
      </w:r>
      <w:r w:rsidR="00141625">
        <w:rPr>
          <w:rStyle w:val="SASRBulletChar"/>
        </w:rPr>
        <w:t xml:space="preserve">p. </w:t>
      </w:r>
      <w:r w:rsidRPr="00196E80">
        <w:rPr>
          <w:rStyle w:val="SASRBulletChar"/>
        </w:rPr>
        <w:t xml:space="preserve">170). </w:t>
      </w:r>
    </w:p>
    <w:p w:rsidR="003C53E7" w:rsidRDefault="00B215CF" w:rsidP="007D507D">
      <w:pPr>
        <w:pStyle w:val="SASRBullet"/>
        <w:rPr>
          <w:rStyle w:val="SASRBulletChar"/>
        </w:rPr>
      </w:pPr>
      <w:r w:rsidRPr="00196E80">
        <w:rPr>
          <w:rStyle w:val="SASRBulletChar"/>
        </w:rPr>
        <w:t>He</w:t>
      </w:r>
      <w:r w:rsidR="00C06E74">
        <w:rPr>
          <w:rStyle w:val="SASRBulletChar"/>
        </w:rPr>
        <w:t xml:space="preserve"> wants desperately to please</w:t>
      </w:r>
      <w:r w:rsidRPr="00196E80">
        <w:rPr>
          <w:rStyle w:val="SASRBulletChar"/>
        </w:rPr>
        <w:t xml:space="preserve"> Senator Bell, who shouts</w:t>
      </w:r>
      <w:r w:rsidR="00141625">
        <w:rPr>
          <w:rStyle w:val="SASRBulletChar"/>
        </w:rPr>
        <w:t>,</w:t>
      </w:r>
      <w:r w:rsidRPr="00196E80">
        <w:rPr>
          <w:rStyle w:val="SASRBulletChar"/>
        </w:rPr>
        <w:t xml:space="preserve"> “That’s my boy</w:t>
      </w:r>
      <w:r w:rsidR="00C06E74">
        <w:rPr>
          <w:rStyle w:val="SASRBulletChar"/>
        </w:rPr>
        <w:t>!</w:t>
      </w:r>
      <w:r w:rsidRPr="00196E80">
        <w:rPr>
          <w:rStyle w:val="SASRBulletChar"/>
        </w:rPr>
        <w:t>” (</w:t>
      </w:r>
      <w:r w:rsidR="00141625">
        <w:rPr>
          <w:rStyle w:val="SASRBulletChar"/>
        </w:rPr>
        <w:t xml:space="preserve">p. </w:t>
      </w:r>
      <w:r w:rsidRPr="00196E80">
        <w:rPr>
          <w:rStyle w:val="SASRBulletChar"/>
        </w:rPr>
        <w:t>169)</w:t>
      </w:r>
      <w:r w:rsidR="00141625">
        <w:rPr>
          <w:rStyle w:val="SASRBulletChar"/>
        </w:rPr>
        <w:t>,</w:t>
      </w:r>
      <w:r w:rsidRPr="00196E80">
        <w:rPr>
          <w:rStyle w:val="SASRBulletChar"/>
        </w:rPr>
        <w:t xml:space="preserve"> but is quickly brought back to reality by “the presence of [Deepak’s] mother” (</w:t>
      </w:r>
      <w:r w:rsidR="00141625">
        <w:rPr>
          <w:rStyle w:val="SASRBulletChar"/>
        </w:rPr>
        <w:t xml:space="preserve">p. </w:t>
      </w:r>
      <w:r w:rsidRPr="00196E80">
        <w:rPr>
          <w:rStyle w:val="SASRBulletChar"/>
        </w:rPr>
        <w:t xml:space="preserve">170). </w:t>
      </w:r>
    </w:p>
    <w:p w:rsidR="00903032" w:rsidRDefault="00B215CF" w:rsidP="007D507D">
      <w:pPr>
        <w:pStyle w:val="SASRBullet"/>
        <w:rPr>
          <w:rStyle w:val="SASRBulletChar"/>
        </w:rPr>
      </w:pPr>
      <w:r w:rsidRPr="00196E80">
        <w:rPr>
          <w:rStyle w:val="SASRBulletChar"/>
        </w:rPr>
        <w:t>At this point he does</w:t>
      </w:r>
      <w:r w:rsidR="00390BB1">
        <w:rPr>
          <w:rStyle w:val="SASRBulletChar"/>
        </w:rPr>
        <w:t xml:space="preserve"> </w:t>
      </w:r>
      <w:r w:rsidRPr="00196E80">
        <w:rPr>
          <w:rStyle w:val="SASRBulletChar"/>
        </w:rPr>
        <w:t>n</w:t>
      </w:r>
      <w:r w:rsidR="00390BB1">
        <w:rPr>
          <w:rStyle w:val="SASRBulletChar"/>
        </w:rPr>
        <w:t>ot</w:t>
      </w:r>
      <w:r w:rsidRPr="00196E80">
        <w:rPr>
          <w:rStyle w:val="SASRBulletChar"/>
        </w:rPr>
        <w:t xml:space="preserve"> necessarily make decisions based upon his own moral code</w:t>
      </w:r>
      <w:r w:rsidR="003C53E7">
        <w:rPr>
          <w:rStyle w:val="SASRBulletChar"/>
        </w:rPr>
        <w:t xml:space="preserve">; </w:t>
      </w:r>
      <w:r w:rsidRPr="00196E80">
        <w:rPr>
          <w:rStyle w:val="SASRBulletChar"/>
        </w:rPr>
        <w:t>the guilt he would feel if Sedgewick won seems greater than the glory he would gain if Deepak lost.</w:t>
      </w:r>
    </w:p>
    <w:p w:rsidR="00830E1B" w:rsidRPr="003E1DE1" w:rsidRDefault="00830E1B" w:rsidP="003E1DE1">
      <w:pPr>
        <w:pStyle w:val="BR"/>
        <w:rPr>
          <w:rStyle w:val="SASRBulletChar"/>
        </w:rPr>
      </w:pPr>
    </w:p>
    <w:p w:rsidR="001741A4" w:rsidRPr="003E1DE1" w:rsidRDefault="00830E1B" w:rsidP="003E1DE1">
      <w:pPr>
        <w:pStyle w:val="TA"/>
      </w:pPr>
      <w:r w:rsidRPr="003E1DE1">
        <w:t>Lead a brief share out on the previous lesson’s AIR homework assignment. Select several students (or student pairs) to explain how they applied their new focus standard</w:t>
      </w:r>
      <w:r w:rsidR="003F13E1">
        <w:t>s</w:t>
      </w:r>
      <w:r w:rsidRPr="003E1DE1">
        <w:t xml:space="preserve"> (RL</w:t>
      </w:r>
      <w:r w:rsidR="00B049FE" w:rsidRPr="003E1DE1">
        <w:t>/</w:t>
      </w:r>
      <w:r w:rsidRPr="003E1DE1">
        <w:t>RI.9-10.2) to</w:t>
      </w:r>
      <w:r w:rsidR="00D607FC" w:rsidRPr="003E1DE1">
        <w:t xml:space="preserve"> their AIR text.</w:t>
      </w:r>
    </w:p>
    <w:p w:rsidR="00830E1B" w:rsidRPr="00830E1B" w:rsidRDefault="00830E1B" w:rsidP="007D3CC5">
      <w:pPr>
        <w:pStyle w:val="SA"/>
        <w:rPr>
          <w:rStyle w:val="SASRBulletChar"/>
          <w:rFonts w:eastAsia="Calibri"/>
        </w:rPr>
      </w:pPr>
      <w:r w:rsidRPr="00830E1B">
        <w:t xml:space="preserve">Students (or student pairs) discuss and then share how they applied their </w:t>
      </w:r>
      <w:r>
        <w:t xml:space="preserve">new </w:t>
      </w:r>
      <w:r w:rsidRPr="00830E1B">
        <w:t>focus standard</w:t>
      </w:r>
      <w:r w:rsidR="003F13E1">
        <w:t>s</w:t>
      </w:r>
      <w:r w:rsidRPr="00830E1B">
        <w:t xml:space="preserve"> </w:t>
      </w:r>
      <w:r>
        <w:t>(RL</w:t>
      </w:r>
      <w:r w:rsidR="00B049FE">
        <w:t>/</w:t>
      </w:r>
      <w:r>
        <w:t xml:space="preserve">RI.9-10.2) </w:t>
      </w:r>
      <w:r w:rsidRPr="00830E1B">
        <w:t>to their AIR text from the previous lesson’s homework.   </w:t>
      </w:r>
    </w:p>
    <w:p w:rsidR="00FD66EB" w:rsidRDefault="00FD66EB" w:rsidP="00196E80">
      <w:pPr>
        <w:pStyle w:val="LearningSequenceHeader0"/>
      </w:pPr>
      <w:r>
        <w:t>Activity 3</w:t>
      </w:r>
      <w:r w:rsidRPr="00563CB8">
        <w:t>:</w:t>
      </w:r>
      <w:r>
        <w:t xml:space="preserve"> Masterful Reading</w:t>
      </w:r>
      <w:r w:rsidR="000C3EB7">
        <w:tab/>
      </w:r>
      <w:r>
        <w:t>10%</w:t>
      </w:r>
    </w:p>
    <w:p w:rsidR="00DA25CD" w:rsidRDefault="006865BB" w:rsidP="00196E80">
      <w:pPr>
        <w:pStyle w:val="TA"/>
      </w:pPr>
      <w:r>
        <w:t>Have students listen to a masterful reading from “</w:t>
      </w:r>
      <w:r w:rsidR="003E1DE1">
        <w:t>‘</w:t>
      </w:r>
      <w:r>
        <w:t>Well</w:t>
      </w:r>
      <w:r w:rsidR="00C06E74">
        <w:t>,</w:t>
      </w:r>
      <w:r>
        <w:t xml:space="preserve"> young man,’ I said, knocking on the door frame” to “and trundled off to sit among his friends”</w:t>
      </w:r>
      <w:r w:rsidR="000C3EB7">
        <w:t xml:space="preserve"> </w:t>
      </w:r>
      <w:r w:rsidR="000C3EB7" w:rsidRPr="000D6DDB">
        <w:t>(pp. 171</w:t>
      </w:r>
      <w:r w:rsidR="00196E80">
        <w:t>–</w:t>
      </w:r>
      <w:r w:rsidR="000C3EB7" w:rsidRPr="000D6DDB">
        <w:t>175)</w:t>
      </w:r>
      <w:r>
        <w:t>.</w:t>
      </w:r>
      <w:r w:rsidR="006A5795">
        <w:t xml:space="preserve"> At each listed vocabulary word, stop and provide a definition of the word for students to note</w:t>
      </w:r>
      <w:r w:rsidR="003E1DE1">
        <w:t>.</w:t>
      </w:r>
    </w:p>
    <w:p w:rsidR="00FD66EB" w:rsidRDefault="00DA25CD" w:rsidP="00196E80">
      <w:pPr>
        <w:pStyle w:val="TA"/>
      </w:pPr>
      <w:r w:rsidRPr="009C5579">
        <w:t xml:space="preserve">Provide definitions for the following words as they appear during the masterful reading: </w:t>
      </w:r>
      <w:r w:rsidRPr="00DA25CD">
        <w:rPr>
          <w:i/>
        </w:rPr>
        <w:t>labyrinthine, wiliness, precociousness, audacity, omission, circumvent, abominations, amiably, tendrils, recalcitrance, infamy, timbre, crudities, depravity, feebleness,</w:t>
      </w:r>
      <w:r>
        <w:t xml:space="preserve"> and </w:t>
      </w:r>
      <w:r w:rsidRPr="00DA25CD">
        <w:rPr>
          <w:i/>
        </w:rPr>
        <w:t>trundled</w:t>
      </w:r>
      <w:r w:rsidR="006A5795">
        <w:t xml:space="preserve">. </w:t>
      </w:r>
    </w:p>
    <w:p w:rsidR="00304CCD" w:rsidRDefault="00304CCD" w:rsidP="00196E80">
      <w:pPr>
        <w:pStyle w:val="IN"/>
      </w:pPr>
      <w:r>
        <w:t xml:space="preserve">Consider displaying the key vocabulary and definitions for students to see throughout the lesson. </w:t>
      </w:r>
    </w:p>
    <w:p w:rsidR="00F214C0" w:rsidRDefault="00F214C0" w:rsidP="00196E80">
      <w:pPr>
        <w:pStyle w:val="TA"/>
      </w:pPr>
      <w:r>
        <w:t>Instruct students to read along in</w:t>
      </w:r>
      <w:r w:rsidR="005264E5">
        <w:t xml:space="preserve"> their texts</w:t>
      </w:r>
      <w:r w:rsidR="000C3EB7">
        <w:t>.</w:t>
      </w:r>
    </w:p>
    <w:p w:rsidR="006865BB" w:rsidRDefault="00F214C0" w:rsidP="007D507D">
      <w:pPr>
        <w:pStyle w:val="SA"/>
      </w:pPr>
      <w:r>
        <w:lastRenderedPageBreak/>
        <w:t>Students follow along, reading silently.</w:t>
      </w:r>
    </w:p>
    <w:p w:rsidR="00607856" w:rsidRPr="00563CB8" w:rsidRDefault="00607856" w:rsidP="00196E80">
      <w:pPr>
        <w:pStyle w:val="LearningSequenceHeader0"/>
      </w:pPr>
      <w:r>
        <w:t xml:space="preserve">Activity </w:t>
      </w:r>
      <w:r w:rsidR="00C54E0A">
        <w:t>4</w:t>
      </w:r>
      <w:r w:rsidRPr="00563CB8">
        <w:t xml:space="preserve">: </w:t>
      </w:r>
      <w:r w:rsidR="000C3EB7">
        <w:t>Evidence</w:t>
      </w:r>
      <w:r w:rsidR="008E4A33">
        <w:t>-</w:t>
      </w:r>
      <w:r w:rsidR="000C3EB7">
        <w:t xml:space="preserve">Based Discussion </w:t>
      </w:r>
      <w:r w:rsidR="000C3EB7">
        <w:tab/>
      </w:r>
      <w:r w:rsidR="00795798">
        <w:t>55</w:t>
      </w:r>
      <w:r w:rsidRPr="00563CB8">
        <w:t>%</w:t>
      </w:r>
    </w:p>
    <w:p w:rsidR="00C6678F" w:rsidRPr="00012490" w:rsidRDefault="00C6678F" w:rsidP="00C63734">
      <w:pPr>
        <w:pStyle w:val="TA"/>
      </w:pPr>
      <w:r w:rsidRPr="00304CCD">
        <w:t>Introd</w:t>
      </w:r>
      <w:r w:rsidR="007D3CC5" w:rsidRPr="00304CCD">
        <w:t>uce the Quick Write assessment</w:t>
      </w:r>
      <w:r w:rsidR="00304CCD">
        <w:t xml:space="preserve"> prompt</w:t>
      </w:r>
      <w:r w:rsidR="007D3CC5" w:rsidRPr="00304CCD">
        <w:t xml:space="preserve"> </w:t>
      </w:r>
      <w:r w:rsidR="009C2F06" w:rsidRPr="00304CCD">
        <w:t>(</w:t>
      </w:r>
      <w:r w:rsidRPr="00304CCD">
        <w:t>How does the author’s des</w:t>
      </w:r>
      <w:r w:rsidR="00402025" w:rsidRPr="00304CCD">
        <w:t>criptive</w:t>
      </w:r>
      <w:r w:rsidR="00063245" w:rsidRPr="00304CCD">
        <w:t xml:space="preserve"> word choice further develop the </w:t>
      </w:r>
      <w:r w:rsidR="00402025" w:rsidRPr="00304CCD">
        <w:t>character</w:t>
      </w:r>
      <w:r w:rsidR="00063245" w:rsidRPr="00304CCD">
        <w:t>s of Sedgewick and Hundert</w:t>
      </w:r>
      <w:r w:rsidRPr="00304CCD">
        <w:t>?</w:t>
      </w:r>
      <w:r w:rsidR="009C2F06" w:rsidRPr="00304CCD">
        <w:t>).</w:t>
      </w:r>
      <w:r w:rsidRPr="00304CCD">
        <w:t xml:space="preserve"> Explain to students that this is the lesson assessment and the focus for today’s reading.</w:t>
      </w:r>
    </w:p>
    <w:p w:rsidR="00C6678F" w:rsidRPr="00C63734" w:rsidRDefault="00C6678F" w:rsidP="00C63734">
      <w:pPr>
        <w:pStyle w:val="SA"/>
      </w:pPr>
      <w:r w:rsidRPr="00C63734">
        <w:t xml:space="preserve">Students </w:t>
      </w:r>
      <w:r w:rsidR="00527804" w:rsidRPr="00C63734">
        <w:t>read</w:t>
      </w:r>
      <w:r w:rsidRPr="00C63734">
        <w:t xml:space="preserve"> </w:t>
      </w:r>
      <w:r w:rsidR="00527804" w:rsidRPr="00C63734">
        <w:t xml:space="preserve">the </w:t>
      </w:r>
      <w:r w:rsidRPr="00C63734">
        <w:t xml:space="preserve">assessment </w:t>
      </w:r>
      <w:r w:rsidR="00C63734">
        <w:t xml:space="preserve">prompt </w:t>
      </w:r>
      <w:r w:rsidRPr="00C63734">
        <w:t xml:space="preserve">and listen. </w:t>
      </w:r>
    </w:p>
    <w:p w:rsidR="001741A4" w:rsidRDefault="00527804">
      <w:pPr>
        <w:pStyle w:val="IN"/>
      </w:pPr>
      <w:r>
        <w:t xml:space="preserve">Display the Quick Write assessment </w:t>
      </w:r>
      <w:r w:rsidR="00C63734">
        <w:t xml:space="preserve">prompt </w:t>
      </w:r>
      <w:r>
        <w:t>for students to see.</w:t>
      </w:r>
    </w:p>
    <w:p w:rsidR="00C63734" w:rsidRDefault="00C63734" w:rsidP="00C63734">
      <w:pPr>
        <w:pStyle w:val="BR"/>
      </w:pPr>
    </w:p>
    <w:p w:rsidR="00B16A5B" w:rsidRDefault="00C63734" w:rsidP="00196E80">
      <w:pPr>
        <w:pStyle w:val="TA"/>
      </w:pPr>
      <w:r>
        <w:t xml:space="preserve">Direct </w:t>
      </w:r>
      <w:r w:rsidR="00B16A5B">
        <w:t>students</w:t>
      </w:r>
      <w:r>
        <w:t xml:space="preserve"> to form small,</w:t>
      </w:r>
      <w:r w:rsidR="004007F9">
        <w:t xml:space="preserve"> heterogeneous groups </w:t>
      </w:r>
      <w:r>
        <w:t>and</w:t>
      </w:r>
      <w:r w:rsidR="00402025">
        <w:t xml:space="preserve"> to read </w:t>
      </w:r>
      <w:r w:rsidR="00B16A5B">
        <w:t xml:space="preserve">and </w:t>
      </w:r>
      <w:r w:rsidR="003F5920">
        <w:t>annotate</w:t>
      </w:r>
      <w:r w:rsidR="00B16A5B">
        <w:t xml:space="preserve"> the text</w:t>
      </w:r>
      <w:r w:rsidR="001F5ACB">
        <w:t xml:space="preserve"> from</w:t>
      </w:r>
      <w:r w:rsidR="00B16A5B">
        <w:t xml:space="preserve"> </w:t>
      </w:r>
      <w:r w:rsidR="001F5ACB">
        <w:t>“</w:t>
      </w:r>
      <w:r w:rsidR="003E1DE1">
        <w:t>‘</w:t>
      </w:r>
      <w:r w:rsidR="001F5ACB">
        <w:t>Well</w:t>
      </w:r>
      <w:r w:rsidR="00C06E74">
        <w:t>,</w:t>
      </w:r>
      <w:r w:rsidR="001F5ACB">
        <w:t xml:space="preserve"> young man,’ I said, knocking on the door frame” to “and trundled off to sit among his friends” </w:t>
      </w:r>
      <w:r w:rsidR="001F5ACB" w:rsidRPr="000D6DDB">
        <w:t>(pp. 171</w:t>
      </w:r>
      <w:r w:rsidR="001F5ACB">
        <w:t>–</w:t>
      </w:r>
      <w:r w:rsidR="001F5ACB" w:rsidRPr="000D6DDB">
        <w:t>175)</w:t>
      </w:r>
      <w:r w:rsidR="001F5ACB">
        <w:t xml:space="preserve">. Instruct students to </w:t>
      </w:r>
      <w:r w:rsidR="00B16A5B">
        <w:t xml:space="preserve">focus on </w:t>
      </w:r>
      <w:r w:rsidR="00C30543">
        <w:t xml:space="preserve">the figurative or particularly descriptive language </w:t>
      </w:r>
      <w:r w:rsidR="003F5920">
        <w:t>t</w:t>
      </w:r>
      <w:r w:rsidR="00C30543">
        <w:t>hat contributes to Hundert</w:t>
      </w:r>
      <w:r w:rsidR="003F5920">
        <w:t xml:space="preserve">’s character development </w:t>
      </w:r>
      <w:r w:rsidR="00B16A5B">
        <w:t xml:space="preserve">and conflicting motivations.  </w:t>
      </w:r>
    </w:p>
    <w:p w:rsidR="00990C67" w:rsidRDefault="00253055" w:rsidP="00DF75F8">
      <w:pPr>
        <w:pStyle w:val="SA"/>
      </w:pPr>
      <w:r>
        <w:t>Student</w:t>
      </w:r>
      <w:r w:rsidR="001F5ACB">
        <w:t xml:space="preserve"> </w:t>
      </w:r>
      <w:r w:rsidR="00990C67">
        <w:t>groups</w:t>
      </w:r>
      <w:r w:rsidR="001F5ACB">
        <w:t xml:space="preserve"> </w:t>
      </w:r>
      <w:r w:rsidR="004007F9">
        <w:t xml:space="preserve">read </w:t>
      </w:r>
      <w:r w:rsidR="00990C67">
        <w:t>and annotate</w:t>
      </w:r>
      <w:r w:rsidR="001F5ACB">
        <w:t>.</w:t>
      </w:r>
    </w:p>
    <w:p w:rsidR="00990C67" w:rsidRPr="007D3CC5" w:rsidRDefault="007D3CC5" w:rsidP="00DF75F8">
      <w:pPr>
        <w:pStyle w:val="IN"/>
      </w:pPr>
      <w:r w:rsidRPr="007D3CC5">
        <w:t>Consider</w:t>
      </w:r>
      <w:r w:rsidR="00CA7C37" w:rsidRPr="007D3CC5">
        <w:t xml:space="preserve"> a brief review of figurative language from the learning in Unit 1. </w:t>
      </w:r>
      <w:r w:rsidR="00990C67" w:rsidRPr="007D3CC5">
        <w:t>Circulate around the room to ensure students are referring to the text in their conversations.</w:t>
      </w:r>
    </w:p>
    <w:p w:rsidR="006C336A" w:rsidRDefault="007D3CC5" w:rsidP="00DF75F8">
      <w:pPr>
        <w:pStyle w:val="IN"/>
      </w:pPr>
      <w:r>
        <w:t>Consider p</w:t>
      </w:r>
      <w:r w:rsidR="006C336A" w:rsidRPr="007D3CC5">
        <w:t>osting</w:t>
      </w:r>
      <w:r w:rsidR="006C336A" w:rsidRPr="006C336A">
        <w:t xml:space="preserve"> or distributing the annotation codes.</w:t>
      </w:r>
    </w:p>
    <w:p w:rsidR="00990C67" w:rsidRDefault="00990C67" w:rsidP="00DF75F8">
      <w:pPr>
        <w:pStyle w:val="SA"/>
      </w:pPr>
      <w:r>
        <w:t>Students annotations may include the following:</w:t>
      </w:r>
    </w:p>
    <w:p w:rsidR="00990C67" w:rsidRDefault="00B24252" w:rsidP="00DF75F8">
      <w:pPr>
        <w:pStyle w:val="SASRBullet"/>
      </w:pPr>
      <w:r>
        <w:t>*</w:t>
      </w:r>
      <w:r w:rsidR="00C63734">
        <w:t xml:space="preserve"> </w:t>
      </w:r>
      <w:r w:rsidR="00990C67">
        <w:t>The situation challenges his abilities to enforce his “code of morals” (</w:t>
      </w:r>
      <w:r w:rsidR="00EE5B31">
        <w:t xml:space="preserve">p. </w:t>
      </w:r>
      <w:r w:rsidR="00990C67">
        <w:t>172).</w:t>
      </w:r>
    </w:p>
    <w:p w:rsidR="00990C67" w:rsidRDefault="00B24252" w:rsidP="00DF75F8">
      <w:pPr>
        <w:pStyle w:val="SASRBullet"/>
      </w:pPr>
      <w:r>
        <w:t>*</w:t>
      </w:r>
      <w:r w:rsidR="00C63734">
        <w:t xml:space="preserve"> </w:t>
      </w:r>
      <w:r w:rsidR="00990C67">
        <w:t>Hundert identifies how “chilling” it is to him that Sedgewick seems to know exactly what kind of “corruption” (</w:t>
      </w:r>
      <w:r w:rsidR="00EE5B31">
        <w:t xml:space="preserve">p. </w:t>
      </w:r>
      <w:r w:rsidR="00990C67">
        <w:t>172) he’s commit</w:t>
      </w:r>
      <w:r w:rsidR="00EE5B31">
        <w:t>t</w:t>
      </w:r>
      <w:r w:rsidR="00990C67">
        <w:t>ed.</w:t>
      </w:r>
    </w:p>
    <w:p w:rsidR="00990C67" w:rsidRDefault="00B24252" w:rsidP="00DF75F8">
      <w:pPr>
        <w:pStyle w:val="SASRBullet"/>
      </w:pPr>
      <w:r>
        <w:t>*</w:t>
      </w:r>
      <w:r w:rsidR="00C63734">
        <w:t xml:space="preserve"> </w:t>
      </w:r>
      <w:r w:rsidR="00990C67">
        <w:t>The narrator speaks of his waning conviction and “one criminal turning in another” (</w:t>
      </w:r>
      <w:r w:rsidR="00EE5B31">
        <w:t xml:space="preserve">p. </w:t>
      </w:r>
      <w:r w:rsidR="00990C67">
        <w:t>172).</w:t>
      </w:r>
    </w:p>
    <w:p w:rsidR="00990C67" w:rsidRDefault="00C63734" w:rsidP="00DF75F8">
      <w:pPr>
        <w:pStyle w:val="SASRBullet"/>
      </w:pPr>
      <w:r>
        <w:t xml:space="preserve">* </w:t>
      </w:r>
      <w:r w:rsidR="00990C67">
        <w:t>Hundert is in a “predicament” (</w:t>
      </w:r>
      <w:r w:rsidR="00EE5B31">
        <w:t xml:space="preserve">p. </w:t>
      </w:r>
      <w:r w:rsidR="00990C67">
        <w:t>172) where he feels like “an exhausted swimmer trying to climb a slippery wall out of the sea” (</w:t>
      </w:r>
      <w:r w:rsidR="00EE5B31">
        <w:t xml:space="preserve">p. </w:t>
      </w:r>
      <w:r w:rsidR="00990C67">
        <w:t>172).</w:t>
      </w:r>
    </w:p>
    <w:p w:rsidR="00990C67" w:rsidRDefault="00B24252" w:rsidP="00DF75F8">
      <w:pPr>
        <w:pStyle w:val="SASRBullet"/>
      </w:pPr>
      <w:r>
        <w:t>→</w:t>
      </w:r>
      <w:r w:rsidR="00C63734">
        <w:t xml:space="preserve"> </w:t>
      </w:r>
      <w:r w:rsidR="00990C67">
        <w:t>Hundert uses the word “audacity” (</w:t>
      </w:r>
      <w:r w:rsidR="00EE5B31">
        <w:t xml:space="preserve">p. </w:t>
      </w:r>
      <w:r w:rsidR="00990C67">
        <w:t>173) in describing the Senator’s phone call. He also uses “audacity” (</w:t>
      </w:r>
      <w:r w:rsidR="00EE5B31">
        <w:t xml:space="preserve">p. </w:t>
      </w:r>
      <w:r w:rsidR="00990C67">
        <w:t>172) to describe Sedgewick’s allegation that Hundert fears the Senator.</w:t>
      </w:r>
    </w:p>
    <w:p w:rsidR="00990C67" w:rsidRDefault="00B24252" w:rsidP="00DF75F8">
      <w:pPr>
        <w:pStyle w:val="SASRBullet"/>
      </w:pPr>
      <w:r>
        <w:t>!</w:t>
      </w:r>
      <w:r w:rsidR="00C63734">
        <w:t xml:space="preserve"> </w:t>
      </w:r>
      <w:r w:rsidR="00990C67">
        <w:t>Hundert uses colorful language to describe Sedgewick, who he once felt obligated to help succeed, calling his quizzes “abominations” (</w:t>
      </w:r>
      <w:r w:rsidR="00EE5B31">
        <w:t xml:space="preserve">p. </w:t>
      </w:r>
      <w:r w:rsidR="00990C67">
        <w:t>174) and his essays “pathetic digestions” (</w:t>
      </w:r>
      <w:r w:rsidR="00EE5B31">
        <w:t xml:space="preserve">p. </w:t>
      </w:r>
      <w:r w:rsidR="00990C67">
        <w:t xml:space="preserve">174). </w:t>
      </w:r>
    </w:p>
    <w:p w:rsidR="00990C67" w:rsidRDefault="00B24252" w:rsidP="00DF75F8">
      <w:pPr>
        <w:pStyle w:val="SASRBullet"/>
      </w:pPr>
      <w:r>
        <w:t>*</w:t>
      </w:r>
      <w:r w:rsidR="00C63734">
        <w:t xml:space="preserve"> </w:t>
      </w:r>
      <w:r w:rsidR="00C06E74">
        <w:t xml:space="preserve">Sedgewick is “a symbol, evidence </w:t>
      </w:r>
      <w:r w:rsidR="00990C67">
        <w:t>of the first tendrils of moral rot” (</w:t>
      </w:r>
      <w:r w:rsidR="00EE5B31">
        <w:t xml:space="preserve">p. </w:t>
      </w:r>
      <w:r w:rsidR="00990C67">
        <w:t>174) that seem to be taking over St. Benedict’s. The older generation of teachers think of Sedgewick with “mythic infamy” (</w:t>
      </w:r>
      <w:r w:rsidR="00EE5B31">
        <w:t xml:space="preserve">p. </w:t>
      </w:r>
      <w:r w:rsidR="00990C67">
        <w:t>174).</w:t>
      </w:r>
    </w:p>
    <w:p w:rsidR="00990C67" w:rsidRDefault="00B24252" w:rsidP="00DF75F8">
      <w:pPr>
        <w:pStyle w:val="SASRBullet"/>
      </w:pPr>
      <w:r>
        <w:lastRenderedPageBreak/>
        <w:t>→</w:t>
      </w:r>
      <w:r w:rsidR="00C63734">
        <w:t xml:space="preserve"> </w:t>
      </w:r>
      <w:r w:rsidR="00990C67">
        <w:t>All of Sedgewick’s qualities that are nuisances to the teachers make him popular among students: “precoc</w:t>
      </w:r>
      <w:r w:rsidR="00C06E74">
        <w:t xml:space="preserve">ious evil,” “bellowing timber,” </w:t>
      </w:r>
      <w:r w:rsidR="00990C67">
        <w:t>“crudities” (</w:t>
      </w:r>
      <w:r w:rsidR="00EE5B31">
        <w:t xml:space="preserve">p. </w:t>
      </w:r>
      <w:r w:rsidR="00990C67">
        <w:t>174).</w:t>
      </w:r>
    </w:p>
    <w:p w:rsidR="00990C67" w:rsidRDefault="00B24252" w:rsidP="00CA7C37">
      <w:pPr>
        <w:pStyle w:val="SASRBullet"/>
      </w:pPr>
      <w:r>
        <w:t>*</w:t>
      </w:r>
      <w:r w:rsidR="00C63734">
        <w:t xml:space="preserve"> </w:t>
      </w:r>
      <w:r w:rsidR="00990C67">
        <w:t>Hundert tries to say he “held out hope for Sedgewick Bell” (</w:t>
      </w:r>
      <w:r w:rsidR="007E7A4B">
        <w:t xml:space="preserve">p. </w:t>
      </w:r>
      <w:r w:rsidR="00990C67">
        <w:t>175) and then immediately describes his “fits of depravity” and “intellectual feebleness” (175).</w:t>
      </w:r>
    </w:p>
    <w:p w:rsidR="007E7A4B" w:rsidRDefault="00B24252" w:rsidP="00DF75F8">
      <w:pPr>
        <w:pStyle w:val="SASRBullet"/>
      </w:pPr>
      <w:r>
        <w:t>*</w:t>
      </w:r>
      <w:r w:rsidR="00C63734">
        <w:t xml:space="preserve"> </w:t>
      </w:r>
      <w:r w:rsidR="00990C67">
        <w:t>Hundert gazes disapprovingly at Sedgewick on graduation day. Sedgewick, unphased, “trundled off to sit among his friends” (</w:t>
      </w:r>
      <w:r w:rsidR="007E7A4B">
        <w:t xml:space="preserve">p. </w:t>
      </w:r>
      <w:r w:rsidR="00990C67">
        <w:t>175)</w:t>
      </w:r>
      <w:r w:rsidR="00D54FC2">
        <w:t>.</w:t>
      </w:r>
    </w:p>
    <w:p w:rsidR="0054616F" w:rsidRDefault="0054616F" w:rsidP="0054616F">
      <w:pPr>
        <w:pStyle w:val="BR"/>
      </w:pPr>
    </w:p>
    <w:p w:rsidR="00C05D1F" w:rsidRDefault="00E07A20" w:rsidP="00DF75F8">
      <w:pPr>
        <w:pStyle w:val="TA"/>
      </w:pPr>
      <w:r>
        <w:t xml:space="preserve">Ask </w:t>
      </w:r>
      <w:r w:rsidR="00C30543">
        <w:t>student</w:t>
      </w:r>
      <w:r>
        <w:t xml:space="preserve"> groups</w:t>
      </w:r>
      <w:r w:rsidR="00C30543">
        <w:t xml:space="preserve"> </w:t>
      </w:r>
      <w:r w:rsidR="00590B36">
        <w:t>to discuss and record their answers to</w:t>
      </w:r>
      <w:r w:rsidR="00C30543">
        <w:t xml:space="preserve"> the following questions</w:t>
      </w:r>
      <w:r w:rsidR="0054616F">
        <w:t>.</w:t>
      </w:r>
    </w:p>
    <w:p w:rsidR="001741A4" w:rsidRDefault="003448AC">
      <w:pPr>
        <w:pStyle w:val="IN"/>
      </w:pPr>
      <w:r>
        <w:t>Consider displaying the questions for student groups to discuss.</w:t>
      </w:r>
    </w:p>
    <w:p w:rsidR="004850EC" w:rsidRDefault="007D3CC5" w:rsidP="00DF75F8">
      <w:pPr>
        <w:pStyle w:val="Q"/>
      </w:pPr>
      <w:r>
        <w:t xml:space="preserve">What language does </w:t>
      </w:r>
      <w:r w:rsidR="004850EC">
        <w:t xml:space="preserve">Hundert </w:t>
      </w:r>
      <w:r>
        <w:t>use to describe Sedgewick after the confrontation around Sedgewick’s cheating? What do these words tell you about Sedgewick</w:t>
      </w:r>
      <w:r w:rsidR="00670100">
        <w:t>?</w:t>
      </w:r>
      <w:r>
        <w:t xml:space="preserve"> </w:t>
      </w:r>
    </w:p>
    <w:p w:rsidR="00F73EB5" w:rsidRDefault="004850EC" w:rsidP="00064E94">
      <w:pPr>
        <w:pStyle w:val="SR"/>
      </w:pPr>
      <w:r>
        <w:t xml:space="preserve">Student responses should </w:t>
      </w:r>
      <w:r w:rsidR="00F73EB5">
        <w:t>include the following:</w:t>
      </w:r>
    </w:p>
    <w:p w:rsidR="00A56113" w:rsidRDefault="007D3CC5" w:rsidP="00CA7C37">
      <w:pPr>
        <w:pStyle w:val="SASRBullet"/>
      </w:pPr>
      <w:r>
        <w:rPr>
          <w:rStyle w:val="SASRBulletChar"/>
        </w:rPr>
        <w:t xml:space="preserve">Sedgewick is described as “precocious,” and possessing </w:t>
      </w:r>
      <w:r w:rsidR="00A56113" w:rsidRPr="00DF75F8">
        <w:rPr>
          <w:rStyle w:val="SASRBulletChar"/>
        </w:rPr>
        <w:t>“labyrinthine wiliness” (</w:t>
      </w:r>
      <w:r w:rsidR="00670100">
        <w:rPr>
          <w:rStyle w:val="SASRBulletChar"/>
        </w:rPr>
        <w:t xml:space="preserve">p. </w:t>
      </w:r>
      <w:r w:rsidR="00A56113" w:rsidRPr="00DF75F8">
        <w:rPr>
          <w:rStyle w:val="SASRBulletChar"/>
        </w:rPr>
        <w:t>171) (maze-like craftiness)</w:t>
      </w:r>
      <w:r w:rsidR="00A56113" w:rsidRPr="000C7109">
        <w:t xml:space="preserve">. </w:t>
      </w:r>
      <w:r>
        <w:t>Sedgewick is crafty</w:t>
      </w:r>
      <w:r w:rsidR="0054616F">
        <w:t xml:space="preserve"> and</w:t>
      </w:r>
      <w:r>
        <w:t xml:space="preserve"> shrewd and acts, in many ways, older t</w:t>
      </w:r>
      <w:r w:rsidR="00D607FC">
        <w:t xml:space="preserve">han he is. </w:t>
      </w:r>
    </w:p>
    <w:p w:rsidR="00A56113" w:rsidRDefault="00A56113" w:rsidP="00DF75F8">
      <w:pPr>
        <w:pStyle w:val="Q"/>
      </w:pPr>
      <w:r>
        <w:t xml:space="preserve">How does </w:t>
      </w:r>
      <w:r w:rsidR="00F73EB5">
        <w:t>the description of Sedgewick’s “feline smile” on page 171 contribute</w:t>
      </w:r>
      <w:r>
        <w:t xml:space="preserve"> to Hundert’s analysis of Sedgewick’s character?</w:t>
      </w:r>
    </w:p>
    <w:p w:rsidR="00A56113" w:rsidRDefault="00A56113" w:rsidP="0054616F">
      <w:pPr>
        <w:pStyle w:val="SR"/>
      </w:pPr>
      <w:r w:rsidRPr="000C7109">
        <w:t>Sedgewick’s actions were well thought-out</w:t>
      </w:r>
      <w:r w:rsidR="00670100">
        <w:t>,</w:t>
      </w:r>
      <w:r w:rsidRPr="000C7109">
        <w:t xml:space="preserve"> and he </w:t>
      </w:r>
      <w:r>
        <w:t>is almost proud of his cheating, as he smiles to acknowledge Hundert’s subtle allegation.</w:t>
      </w:r>
      <w:r w:rsidR="004850EC">
        <w:t xml:space="preserve"> </w:t>
      </w:r>
      <w:r>
        <w:t>Hundert realizes that Sedgewick has no plans to try to get expelled, like most students (</w:t>
      </w:r>
      <w:r w:rsidR="001B7EA4">
        <w:t xml:space="preserve">p. </w:t>
      </w:r>
      <w:r>
        <w:t>171).</w:t>
      </w:r>
      <w:r w:rsidR="004850EC">
        <w:t xml:space="preserve"> </w:t>
      </w:r>
      <w:r>
        <w:t>This description sets Hundert up for the following conversation, where Hundert accuses Sedgewick of being intimidated by the Senator (</w:t>
      </w:r>
      <w:r w:rsidR="001B7EA4">
        <w:t xml:space="preserve">pp. </w:t>
      </w:r>
      <w:r>
        <w:t>171</w:t>
      </w:r>
      <w:r w:rsidR="0054616F">
        <w:t>–</w:t>
      </w:r>
      <w:r w:rsidR="00D607FC">
        <w:t>172).</w:t>
      </w:r>
    </w:p>
    <w:p w:rsidR="00EC6F67" w:rsidRDefault="00314EC9" w:rsidP="00DF75F8">
      <w:pPr>
        <w:pStyle w:val="IN"/>
      </w:pPr>
      <w:r>
        <w:rPr>
          <w:b/>
        </w:rPr>
        <w:t>Differentiation Consideration:</w:t>
      </w:r>
      <w:r>
        <w:t xml:space="preserve"> If</w:t>
      </w:r>
      <w:r w:rsidR="00A56113">
        <w:t xml:space="preserve"> necessary, ask </w:t>
      </w:r>
      <w:r w:rsidR="0054616F">
        <w:t>the following question to scaffold student understanding of</w:t>
      </w:r>
      <w:r w:rsidR="004E42FF">
        <w:t xml:space="preserve"> the word </w:t>
      </w:r>
      <w:r w:rsidR="004E42FF" w:rsidRPr="0054616F">
        <w:rPr>
          <w:i/>
        </w:rPr>
        <w:t>feline</w:t>
      </w:r>
      <w:r w:rsidR="00EC6F67">
        <w:t>.</w:t>
      </w:r>
      <w:r w:rsidR="00A56113">
        <w:t xml:space="preserve"> </w:t>
      </w:r>
    </w:p>
    <w:p w:rsidR="001741A4" w:rsidRDefault="00570B4F">
      <w:pPr>
        <w:pStyle w:val="IN"/>
        <w:numPr>
          <w:ilvl w:val="0"/>
          <w:numId w:val="0"/>
        </w:numPr>
        <w:ind w:left="360"/>
      </w:pPr>
      <w:r w:rsidRPr="00570B4F">
        <w:rPr>
          <w:b/>
        </w:rPr>
        <w:t xml:space="preserve">In the passage thus far, has Sedgewick been described positively or negatively? Do you think the word </w:t>
      </w:r>
      <w:r w:rsidRPr="00830B86">
        <w:rPr>
          <w:b/>
          <w:i/>
        </w:rPr>
        <w:t>feline</w:t>
      </w:r>
      <w:r w:rsidRPr="00570B4F">
        <w:rPr>
          <w:b/>
        </w:rPr>
        <w:t xml:space="preserve"> (</w:t>
      </w:r>
      <w:r w:rsidR="000711C5">
        <w:rPr>
          <w:b/>
        </w:rPr>
        <w:t xml:space="preserve">p. </w:t>
      </w:r>
      <w:r w:rsidRPr="00570B4F">
        <w:rPr>
          <w:b/>
        </w:rPr>
        <w:t>171) then, has a positive or negative connotation?</w:t>
      </w:r>
      <w:r w:rsidR="00A56113">
        <w:t xml:space="preserve"> </w:t>
      </w:r>
    </w:p>
    <w:p w:rsidR="00830B86" w:rsidRPr="00830B86" w:rsidRDefault="00830B86" w:rsidP="00830B86">
      <w:pPr>
        <w:pStyle w:val="SR"/>
        <w:rPr>
          <w:color w:val="4F81BD" w:themeColor="accent1"/>
        </w:rPr>
      </w:pPr>
      <w:r w:rsidRPr="00830B86">
        <w:rPr>
          <w:color w:val="4F81BD" w:themeColor="accent1"/>
        </w:rPr>
        <w:t xml:space="preserve">Thus far Sedgewick has been described negatively, so </w:t>
      </w:r>
      <w:r w:rsidRPr="00830B86">
        <w:rPr>
          <w:i/>
          <w:color w:val="4F81BD" w:themeColor="accent1"/>
        </w:rPr>
        <w:t>feline</w:t>
      </w:r>
      <w:r w:rsidRPr="00830B86">
        <w:rPr>
          <w:color w:val="4F81BD" w:themeColor="accent1"/>
        </w:rPr>
        <w:t xml:space="preserve"> has a negative connotation.</w:t>
      </w:r>
    </w:p>
    <w:p w:rsidR="001741A4" w:rsidRDefault="00A56113">
      <w:pPr>
        <w:pStyle w:val="IN"/>
        <w:numPr>
          <w:ilvl w:val="0"/>
          <w:numId w:val="0"/>
        </w:numPr>
        <w:ind w:left="360"/>
      </w:pPr>
      <w:r>
        <w:t xml:space="preserve">Encourage students to try to substitute words for </w:t>
      </w:r>
      <w:r w:rsidRPr="002A49D7">
        <w:rPr>
          <w:i/>
        </w:rPr>
        <w:t>feline</w:t>
      </w:r>
      <w:r>
        <w:t>.</w:t>
      </w:r>
    </w:p>
    <w:p w:rsidR="00A56113" w:rsidRDefault="00891AD6" w:rsidP="00DF75F8">
      <w:pPr>
        <w:pStyle w:val="Q"/>
      </w:pPr>
      <w:r>
        <w:t>Describe Hundert’s co</w:t>
      </w:r>
      <w:r w:rsidR="00683DE5">
        <w:t>de of morals versus Sedgewick’s.</w:t>
      </w:r>
    </w:p>
    <w:p w:rsidR="00C6086C" w:rsidRDefault="00891AD6" w:rsidP="00830B86">
      <w:pPr>
        <w:pStyle w:val="SR"/>
      </w:pPr>
      <w:r>
        <w:lastRenderedPageBreak/>
        <w:t>Hundert knows right from wrong but is too weak to act according to this knowledge. Sedgewick also knows the difference</w:t>
      </w:r>
      <w:r w:rsidR="004C492D">
        <w:t>,</w:t>
      </w:r>
      <w:r>
        <w:t xml:space="preserve"> but uses his power and </w:t>
      </w:r>
      <w:r w:rsidR="004C492D">
        <w:t>“</w:t>
      </w:r>
      <w:r>
        <w:t>boorishness</w:t>
      </w:r>
      <w:r w:rsidR="004C492D">
        <w:t>”</w:t>
      </w:r>
      <w:r>
        <w:t xml:space="preserve"> to manipulate conflicted souls like Hundert</w:t>
      </w:r>
      <w:r w:rsidR="00C6086C">
        <w:t>.</w:t>
      </w:r>
    </w:p>
    <w:p w:rsidR="00282EA3" w:rsidRDefault="00C6086C" w:rsidP="00C6086C">
      <w:pPr>
        <w:pStyle w:val="IN"/>
      </w:pPr>
      <w:r>
        <w:t xml:space="preserve">Differentiation Consideration: If students struggle, consider leading a brief discussion of the following scaffolding questions: </w:t>
      </w:r>
    </w:p>
    <w:p w:rsidR="001741A4" w:rsidRDefault="00830B86">
      <w:pPr>
        <w:pStyle w:val="IN"/>
        <w:numPr>
          <w:ilvl w:val="0"/>
          <w:numId w:val="0"/>
        </w:numPr>
        <w:ind w:left="360"/>
        <w:rPr>
          <w:b/>
        </w:rPr>
      </w:pPr>
      <w:r>
        <w:rPr>
          <w:b/>
        </w:rPr>
        <w:t>What are</w:t>
      </w:r>
      <w:r w:rsidR="00570B4F" w:rsidRPr="00570B4F">
        <w:rPr>
          <w:b/>
        </w:rPr>
        <w:t xml:space="preserve"> “morals”</w:t>
      </w:r>
      <w:r>
        <w:rPr>
          <w:b/>
        </w:rPr>
        <w:t>?</w:t>
      </w:r>
      <w:r w:rsidR="00570B4F" w:rsidRPr="00570B4F">
        <w:rPr>
          <w:b/>
        </w:rPr>
        <w:t xml:space="preserve"> What </w:t>
      </w:r>
      <w:r>
        <w:rPr>
          <w:b/>
        </w:rPr>
        <w:t>then is a</w:t>
      </w:r>
      <w:r w:rsidR="00570B4F" w:rsidRPr="00570B4F">
        <w:rPr>
          <w:b/>
        </w:rPr>
        <w:t xml:space="preserve"> “code of morals” (</w:t>
      </w:r>
      <w:r w:rsidR="00282EA3" w:rsidRPr="00C11469">
        <w:rPr>
          <w:b/>
        </w:rPr>
        <w:t xml:space="preserve">p. </w:t>
      </w:r>
      <w:r w:rsidR="00570B4F" w:rsidRPr="00570B4F">
        <w:rPr>
          <w:b/>
        </w:rPr>
        <w:t>172)</w:t>
      </w:r>
      <w:r>
        <w:rPr>
          <w:b/>
        </w:rPr>
        <w:t>?</w:t>
      </w:r>
    </w:p>
    <w:p w:rsidR="001741A4" w:rsidRPr="00663466" w:rsidRDefault="00D53F35">
      <w:pPr>
        <w:pStyle w:val="SR"/>
        <w:rPr>
          <w:color w:val="4F81BD" w:themeColor="accent1"/>
        </w:rPr>
      </w:pPr>
      <w:r w:rsidRPr="00663466">
        <w:rPr>
          <w:color w:val="4F81BD" w:themeColor="accent1"/>
        </w:rPr>
        <w:t>Student responses may include the following:</w:t>
      </w:r>
    </w:p>
    <w:p w:rsidR="00C6086C" w:rsidRPr="00663466" w:rsidRDefault="00C6086C" w:rsidP="00C6086C">
      <w:pPr>
        <w:pStyle w:val="SASRBullet"/>
        <w:rPr>
          <w:color w:val="4F81BD" w:themeColor="accent1"/>
        </w:rPr>
      </w:pPr>
      <w:r w:rsidRPr="00663466">
        <w:rPr>
          <w:color w:val="4F81BD" w:themeColor="accent1"/>
        </w:rPr>
        <w:t>Knowing the difference between good and bad, honesty and dishonesty</w:t>
      </w:r>
    </w:p>
    <w:p w:rsidR="001741A4" w:rsidRPr="00663466" w:rsidRDefault="00C6086C" w:rsidP="000A1386">
      <w:pPr>
        <w:pStyle w:val="SASRBullet"/>
        <w:rPr>
          <w:color w:val="4F81BD" w:themeColor="accent1"/>
        </w:rPr>
      </w:pPr>
      <w:r w:rsidRPr="00663466">
        <w:rPr>
          <w:color w:val="4F81BD" w:themeColor="accent1"/>
        </w:rPr>
        <w:t>A kind of list of personal rules to live by in order to feel like a moral person</w:t>
      </w:r>
    </w:p>
    <w:p w:rsidR="004850EC" w:rsidRDefault="00C6086C" w:rsidP="00DF75F8">
      <w:pPr>
        <w:pStyle w:val="Q"/>
      </w:pPr>
      <w:r>
        <w:t xml:space="preserve">What sorts of words does the author use to describe the </w:t>
      </w:r>
      <w:r w:rsidR="004850EC">
        <w:t>external and i</w:t>
      </w:r>
      <w:r>
        <w:t>nternal</w:t>
      </w:r>
      <w:r w:rsidR="004850EC">
        <w:t xml:space="preserve"> </w:t>
      </w:r>
      <w:r>
        <w:t xml:space="preserve">challenges to Hundert’s </w:t>
      </w:r>
      <w:r w:rsidR="004850EC">
        <w:t>“code of morals”</w:t>
      </w:r>
      <w:r w:rsidR="00E3346F">
        <w:t xml:space="preserve"> (</w:t>
      </w:r>
      <w:r w:rsidR="004C4361">
        <w:t xml:space="preserve">p. </w:t>
      </w:r>
      <w:r w:rsidR="00E3346F">
        <w:t>172)</w:t>
      </w:r>
      <w:r w:rsidR="00663466">
        <w:t>?</w:t>
      </w:r>
    </w:p>
    <w:p w:rsidR="004850EC" w:rsidRDefault="004850EC" w:rsidP="00DF75F8">
      <w:pPr>
        <w:pStyle w:val="SR"/>
      </w:pPr>
      <w:r>
        <w:t xml:space="preserve">Student responses may include the following: </w:t>
      </w:r>
    </w:p>
    <w:p w:rsidR="004850EC" w:rsidRDefault="004850EC" w:rsidP="00DF75F8">
      <w:pPr>
        <w:pStyle w:val="SASRBullet"/>
      </w:pPr>
      <w:r>
        <w:t xml:space="preserve">Mr. Woodbridge, as headmaster of the school, is a symbol of Hundert’s value system, his “code of morals” </w:t>
      </w:r>
      <w:r w:rsidR="00E3346F">
        <w:t>(</w:t>
      </w:r>
      <w:r w:rsidR="004C4361">
        <w:t xml:space="preserve">p. </w:t>
      </w:r>
      <w:r w:rsidR="00E3346F">
        <w:t>172)</w:t>
      </w:r>
      <w:r w:rsidR="004C4361">
        <w:t>,</w:t>
      </w:r>
      <w:r w:rsidR="00E3346F">
        <w:t xml:space="preserve"> </w:t>
      </w:r>
      <w:r>
        <w:t>yet he encourages him to throw the competition. He instructs him to “</w:t>
      </w:r>
      <w:r w:rsidR="004C4361">
        <w:t>i</w:t>
      </w:r>
      <w:r>
        <w:t xml:space="preserve">gnore” </w:t>
      </w:r>
      <w:r w:rsidR="00E3346F">
        <w:t>(</w:t>
      </w:r>
      <w:r w:rsidR="004C4361">
        <w:t xml:space="preserve">p. </w:t>
      </w:r>
      <w:r w:rsidR="00E3346F">
        <w:t xml:space="preserve">168) </w:t>
      </w:r>
      <w:r>
        <w:t>the cheating</w:t>
      </w:r>
      <w:r w:rsidR="00E3346F">
        <w:t xml:space="preserve">. </w:t>
      </w:r>
      <w:r>
        <w:t>Hundert is quick to dismiss Mr. Woodbridge’s corruption, comparing him to a soldier’s “captain” (</w:t>
      </w:r>
      <w:r w:rsidR="007A23DA">
        <w:t xml:space="preserve">p. </w:t>
      </w:r>
      <w:r>
        <w:t>172).</w:t>
      </w:r>
    </w:p>
    <w:p w:rsidR="004850EC" w:rsidRDefault="004850EC" w:rsidP="00DF75F8">
      <w:pPr>
        <w:pStyle w:val="SASRBullet"/>
      </w:pPr>
      <w:r>
        <w:t>Sedgewick now knows that Hundert, like himself, has acted dishonestly, referring to his “dark, accusatory gaze” (</w:t>
      </w:r>
      <w:r w:rsidR="007A23DA">
        <w:t xml:space="preserve">p. </w:t>
      </w:r>
      <w:r>
        <w:t>172).</w:t>
      </w:r>
    </w:p>
    <w:p w:rsidR="004850EC" w:rsidRDefault="004850EC" w:rsidP="00DF75F8">
      <w:pPr>
        <w:pStyle w:val="SASRBullet"/>
      </w:pPr>
      <w:r>
        <w:t xml:space="preserve">Hundert believes the right thing to do would be to turn in Sedgewick for his dishonesty, but he knows it is more complicated </w:t>
      </w:r>
      <w:r w:rsidR="00663466">
        <w:t xml:space="preserve">than </w:t>
      </w:r>
      <w:r>
        <w:t>this—referring to the situation as “one criminal turning in another” (</w:t>
      </w:r>
      <w:r w:rsidR="007A23DA">
        <w:t xml:space="preserve">p. </w:t>
      </w:r>
      <w:r>
        <w:t>172).</w:t>
      </w:r>
    </w:p>
    <w:p w:rsidR="004850EC" w:rsidRDefault="00C6086C" w:rsidP="00DF75F8">
      <w:pPr>
        <w:pStyle w:val="Q"/>
      </w:pPr>
      <w:r>
        <w:t xml:space="preserve">How can Sedgewick’s cheating help you understand the definition of </w:t>
      </w:r>
      <w:r w:rsidR="004850EC" w:rsidRPr="004D1B34">
        <w:rPr>
          <w:i/>
        </w:rPr>
        <w:t>waned</w:t>
      </w:r>
      <w:r w:rsidR="00E3346F">
        <w:rPr>
          <w:i/>
        </w:rPr>
        <w:t xml:space="preserve"> </w:t>
      </w:r>
      <w:r w:rsidR="00570B4F" w:rsidRPr="00663466">
        <w:t>(</w:t>
      </w:r>
      <w:r w:rsidR="003B61CE" w:rsidRPr="00663466">
        <w:t xml:space="preserve">p. </w:t>
      </w:r>
      <w:r w:rsidR="00570B4F" w:rsidRPr="00663466">
        <w:t>172)</w:t>
      </w:r>
      <w:r w:rsidR="004850EC">
        <w:t>?</w:t>
      </w:r>
      <w:r>
        <w:t xml:space="preserve"> How does the use of this word inform your understanding of Hundert?  </w:t>
      </w:r>
    </w:p>
    <w:p w:rsidR="009415F1" w:rsidRDefault="004850EC" w:rsidP="00CA7C37">
      <w:pPr>
        <w:pStyle w:val="SR"/>
      </w:pPr>
      <w:r>
        <w:t>Student responses should</w:t>
      </w:r>
      <w:r w:rsidR="009415F1">
        <w:t xml:space="preserve"> include the following:</w:t>
      </w:r>
    </w:p>
    <w:p w:rsidR="00C6086C" w:rsidRDefault="009415F1" w:rsidP="00CA7C37">
      <w:pPr>
        <w:pStyle w:val="SASRBullet"/>
      </w:pPr>
      <w:r>
        <w:t>B</w:t>
      </w:r>
      <w:r w:rsidR="004850EC">
        <w:t xml:space="preserve">ecause Hundert does not report Sedgewick’s behavior, the text suggests his conviction to do so goes away, helping to define </w:t>
      </w:r>
      <w:r w:rsidR="004850EC" w:rsidRPr="004D1B34">
        <w:rPr>
          <w:i/>
        </w:rPr>
        <w:t>wane</w:t>
      </w:r>
      <w:r>
        <w:rPr>
          <w:i/>
        </w:rPr>
        <w:t xml:space="preserve"> </w:t>
      </w:r>
      <w:r w:rsidRPr="00CA7C37">
        <w:t xml:space="preserve">to mean </w:t>
      </w:r>
      <w:r w:rsidR="00663466">
        <w:t>“</w:t>
      </w:r>
      <w:r w:rsidRPr="00CA7C37">
        <w:t>shrink, die out, or decrease</w:t>
      </w:r>
      <w:r w:rsidR="004850EC" w:rsidRPr="00CA7C37">
        <w:t>.</w:t>
      </w:r>
      <w:r w:rsidR="00663466">
        <w:t>”</w:t>
      </w:r>
      <w:r w:rsidR="004850EC">
        <w:t xml:space="preserve">  </w:t>
      </w:r>
    </w:p>
    <w:p w:rsidR="001741A4" w:rsidRDefault="00C6086C" w:rsidP="000A1386">
      <w:pPr>
        <w:pStyle w:val="SASRBullet"/>
      </w:pPr>
      <w:r>
        <w:t>The word is significant because it shows Hundert’s internal weakness; he wishes to enforce his moral code, but his own lapses in it prevent him from doing so.</w:t>
      </w:r>
    </w:p>
    <w:p w:rsidR="009415F1" w:rsidRDefault="009415F1" w:rsidP="00DF75F8">
      <w:pPr>
        <w:pStyle w:val="Q"/>
      </w:pPr>
      <w:r>
        <w:t xml:space="preserve">What does the reflection “no sooner had I resolved to confront the </w:t>
      </w:r>
      <w:r w:rsidR="007A23DA">
        <w:t>S</w:t>
      </w:r>
      <w:r>
        <w:t>enator than it became perfectly clear to me that I lacked the character to do so” (</w:t>
      </w:r>
      <w:r w:rsidR="007A23DA">
        <w:t xml:space="preserve">p. </w:t>
      </w:r>
      <w:r>
        <w:t>173) reveal about Hundert’s character?</w:t>
      </w:r>
    </w:p>
    <w:p w:rsidR="009415F1" w:rsidRDefault="009415F1" w:rsidP="00DF75F8">
      <w:pPr>
        <w:pStyle w:val="SR"/>
      </w:pPr>
      <w:r>
        <w:t>Student responses should include the following:</w:t>
      </w:r>
    </w:p>
    <w:p w:rsidR="009415F1" w:rsidRDefault="009415F1" w:rsidP="00DF75F8">
      <w:pPr>
        <w:pStyle w:val="SASRBullet"/>
      </w:pPr>
      <w:r>
        <w:lastRenderedPageBreak/>
        <w:t>This represents the moment in time when Hundert realizes his own essential character flaw—he is too weak to confront those more powerful than him, even if they call into question or compromise his own moral code.</w:t>
      </w:r>
    </w:p>
    <w:p w:rsidR="009415F1" w:rsidRDefault="009415F1" w:rsidP="00DF75F8">
      <w:pPr>
        <w:pStyle w:val="SASRBullet"/>
      </w:pPr>
      <w:r>
        <w:t>Both Sedgewick and his father are willing to confront Hundert. They must view him as weak, and their willingness to exploit this element of his character contribute</w:t>
      </w:r>
      <w:r w:rsidR="007A23DA">
        <w:t>s</w:t>
      </w:r>
      <w:r>
        <w:t xml:space="preserve"> to the perceived strength of theirs.</w:t>
      </w:r>
    </w:p>
    <w:p w:rsidR="009415F1" w:rsidRDefault="0068560B" w:rsidP="00DF75F8">
      <w:pPr>
        <w:pStyle w:val="Q"/>
      </w:pPr>
      <w:r>
        <w:t>I</w:t>
      </w:r>
      <w:r w:rsidR="009415F1">
        <w:t xml:space="preserve">n the wake of Hundert’s </w:t>
      </w:r>
      <w:r w:rsidR="00D94BC5">
        <w:t>conversation</w:t>
      </w:r>
      <w:r w:rsidR="009415F1">
        <w:t xml:space="preserve"> with the Senator, what do his actions reveal about his character versus the character of Sedgewick and the Senator?</w:t>
      </w:r>
    </w:p>
    <w:p w:rsidR="009415F1" w:rsidRDefault="009415F1" w:rsidP="00DF75F8">
      <w:pPr>
        <w:pStyle w:val="SR"/>
      </w:pPr>
      <w:r>
        <w:t>Student responses may include the following:</w:t>
      </w:r>
    </w:p>
    <w:p w:rsidR="009415F1" w:rsidRDefault="009415F1" w:rsidP="00DF75F8">
      <w:pPr>
        <w:pStyle w:val="SASRBullet"/>
      </w:pPr>
      <w:r>
        <w:t>Sedgewick used to be described as a student who couldn’t seem to get a break under his “tyrant” father</w:t>
      </w:r>
      <w:r w:rsidR="009528AE">
        <w:t xml:space="preserve"> (</w:t>
      </w:r>
      <w:r w:rsidR="00E470D4">
        <w:t xml:space="preserve">p. </w:t>
      </w:r>
      <w:r w:rsidR="009528AE">
        <w:t>164)</w:t>
      </w:r>
      <w:r>
        <w:t>. He was taken under Hundert’s wing and seemed to show real promise. Now</w:t>
      </w:r>
      <w:r w:rsidR="00E470D4">
        <w:t>,</w:t>
      </w:r>
      <w:r>
        <w:t xml:space="preserve"> the language used to describe his character and his performance is insulting and offensive.</w:t>
      </w:r>
    </w:p>
    <w:p w:rsidR="009415F1" w:rsidRDefault="009415F1" w:rsidP="00DF75F8">
      <w:pPr>
        <w:pStyle w:val="SASRBullet"/>
      </w:pPr>
      <w:r>
        <w:t>Sedgewick is described as a “dismal” student, landing at the bottom of a class that the narrator claims is not as good as previous classes</w:t>
      </w:r>
      <w:r w:rsidR="00CB7759">
        <w:t xml:space="preserve"> (</w:t>
      </w:r>
      <w:r w:rsidR="00E470D4">
        <w:t xml:space="preserve">p. </w:t>
      </w:r>
      <w:r w:rsidR="00CB7759">
        <w:t>174)</w:t>
      </w:r>
      <w:r>
        <w:t xml:space="preserve">.  </w:t>
      </w:r>
    </w:p>
    <w:p w:rsidR="009415F1" w:rsidRDefault="009415F1" w:rsidP="00DF75F8">
      <w:pPr>
        <w:pStyle w:val="SASRBullet"/>
      </w:pPr>
      <w:r>
        <w:t>Sedgewick’s academic efforts are described as “abominations” and “pathetic digestions” (</w:t>
      </w:r>
      <w:r w:rsidR="00E470D4">
        <w:t xml:space="preserve">p. </w:t>
      </w:r>
      <w:r>
        <w:t>174).</w:t>
      </w:r>
    </w:p>
    <w:p w:rsidR="009415F1" w:rsidRDefault="009415F1" w:rsidP="00DF75F8">
      <w:pPr>
        <w:pStyle w:val="SASRBullet"/>
      </w:pPr>
      <w:r>
        <w:t>Sedgewick becomes the symbol for a declining school; he represents the “first tendrils of moral rot” (</w:t>
      </w:r>
      <w:r w:rsidR="00E470D4">
        <w:t xml:space="preserve">p. </w:t>
      </w:r>
      <w:r>
        <w:t>174) that seem to be plaguing St. Ben</w:t>
      </w:r>
      <w:r w:rsidR="00E470D4">
        <w:t>e</w:t>
      </w:r>
      <w:r>
        <w:t xml:space="preserve">dict’s. </w:t>
      </w:r>
    </w:p>
    <w:p w:rsidR="009415F1" w:rsidRDefault="009415F1" w:rsidP="00DF75F8">
      <w:pPr>
        <w:pStyle w:val="SASRBullet"/>
      </w:pPr>
      <w:r>
        <w:t xml:space="preserve">Sedgewick and Senator Bell might be characterized as bullies, but Hundert is a coward who hides behind his words when he can’t influence Sedgewick the way he wants. </w:t>
      </w:r>
    </w:p>
    <w:p w:rsidR="001741A4" w:rsidRDefault="001741A4" w:rsidP="00F62038">
      <w:pPr>
        <w:pStyle w:val="BR"/>
      </w:pPr>
    </w:p>
    <w:p w:rsidR="004850EC" w:rsidRDefault="000B1EF9" w:rsidP="00DF75F8">
      <w:pPr>
        <w:pStyle w:val="TA"/>
      </w:pPr>
      <w:r>
        <w:t xml:space="preserve">Display </w:t>
      </w:r>
      <w:r w:rsidR="004850EC">
        <w:t xml:space="preserve">the words </w:t>
      </w:r>
      <w:r w:rsidR="004850EC">
        <w:rPr>
          <w:i/>
        </w:rPr>
        <w:t>stride, strut</w:t>
      </w:r>
      <w:r w:rsidR="004850EC">
        <w:t xml:space="preserve">, and </w:t>
      </w:r>
      <w:r w:rsidR="004850EC">
        <w:rPr>
          <w:i/>
        </w:rPr>
        <w:t>trundle</w:t>
      </w:r>
      <w:r w:rsidR="004850EC">
        <w:t xml:space="preserve"> and instruct students to re-read the sentences where these words appear</w:t>
      </w:r>
      <w:r w:rsidR="00E470D4">
        <w:t>:</w:t>
      </w:r>
      <w:r w:rsidR="004850EC">
        <w:t xml:space="preserve"> “His </w:t>
      </w:r>
      <w:r w:rsidR="00570B4F" w:rsidRPr="00570B4F">
        <w:t>stride</w:t>
      </w:r>
      <w:r w:rsidR="004850EC">
        <w:t xml:space="preserve"> </w:t>
      </w:r>
      <w:r w:rsidR="00CB7759">
        <w:t>had beco</w:t>
      </w:r>
      <w:r w:rsidR="004850EC">
        <w:t xml:space="preserve">me a </w:t>
      </w:r>
      <w:r w:rsidR="00570B4F" w:rsidRPr="00570B4F">
        <w:t>strut</w:t>
      </w:r>
      <w:r w:rsidR="004850EC">
        <w:t>” (p. 174) and “</w:t>
      </w:r>
      <w:r w:rsidR="00570B4F" w:rsidRPr="00570B4F">
        <w:t>trundled</w:t>
      </w:r>
      <w:r w:rsidR="004850EC">
        <w:t xml:space="preserve"> off to sit among his friends” (p. 175). Instruct students to work </w:t>
      </w:r>
      <w:r w:rsidR="0068560B">
        <w:t>in their groups</w:t>
      </w:r>
      <w:r w:rsidR="004850EC">
        <w:t xml:space="preserve"> to define the words, and to discuss what aspect of Sedgewick’s character the narrator conveys through them.</w:t>
      </w:r>
    </w:p>
    <w:p w:rsidR="004841EB" w:rsidRDefault="004850EC" w:rsidP="00CA7C37">
      <w:pPr>
        <w:pStyle w:val="SR"/>
      </w:pPr>
      <w:r>
        <w:t>Student responses may include</w:t>
      </w:r>
      <w:r w:rsidR="0068560B">
        <w:t>:</w:t>
      </w:r>
      <w:r>
        <w:t xml:space="preserve"> </w:t>
      </w:r>
    </w:p>
    <w:p w:rsidR="001741A4" w:rsidRDefault="004841EB">
      <w:pPr>
        <w:pStyle w:val="SASRBullet"/>
      </w:pPr>
      <w:r>
        <w:t>T</w:t>
      </w:r>
      <w:r w:rsidR="004850EC">
        <w:t xml:space="preserve">he understanding that both </w:t>
      </w:r>
      <w:r w:rsidR="004850EC" w:rsidRPr="00127329">
        <w:rPr>
          <w:i/>
        </w:rPr>
        <w:t>stride</w:t>
      </w:r>
      <w:r w:rsidR="004850EC">
        <w:t xml:space="preserve"> and </w:t>
      </w:r>
      <w:r w:rsidR="004850EC" w:rsidRPr="00127329">
        <w:rPr>
          <w:i/>
        </w:rPr>
        <w:t>strut</w:t>
      </w:r>
      <w:r w:rsidR="004850EC">
        <w:t xml:space="preserve"> connote confidence, a reading supported by the other details in this paragraph. But </w:t>
      </w:r>
      <w:r w:rsidR="004850EC" w:rsidRPr="00127329">
        <w:rPr>
          <w:i/>
        </w:rPr>
        <w:t>strut</w:t>
      </w:r>
      <w:r w:rsidR="004850EC">
        <w:t xml:space="preserve"> is perhaps the stronger word; the narrator is attempting to show the change in Sedgewick’s behavior and social standing. </w:t>
      </w:r>
    </w:p>
    <w:p w:rsidR="001741A4" w:rsidRDefault="004850EC">
      <w:pPr>
        <w:pStyle w:val="SASRBullet"/>
      </w:pPr>
      <w:r w:rsidRPr="00127329">
        <w:rPr>
          <w:i/>
        </w:rPr>
        <w:t>Trundle</w:t>
      </w:r>
      <w:r>
        <w:t xml:space="preserve"> is a different sort of word, almost suggesting clumsiness. The narrator seems to be pointing out Sedgewick’s unwillingness to take graduation seriously, a reading reinforced by his “flat” expression on stage</w:t>
      </w:r>
      <w:r w:rsidR="00894408">
        <w:t xml:space="preserve"> (</w:t>
      </w:r>
      <w:r w:rsidR="00C5616A">
        <w:t xml:space="preserve">p. </w:t>
      </w:r>
      <w:r w:rsidR="00894408">
        <w:t>175)</w:t>
      </w:r>
      <w:r>
        <w:t>.</w:t>
      </w:r>
    </w:p>
    <w:p w:rsidR="0068560B" w:rsidRDefault="00CF5CD8" w:rsidP="00CF5CD8">
      <w:pPr>
        <w:pStyle w:val="TA"/>
      </w:pPr>
      <w:r>
        <w:lastRenderedPageBreak/>
        <w:t>Lead a brief</w:t>
      </w:r>
      <w:r w:rsidR="003E1DE1">
        <w:t>,</w:t>
      </w:r>
      <w:r>
        <w:t xml:space="preserve"> full-class sharing of the definitions and the aspects they demonstrate. Post or provide the definitions of these words.</w:t>
      </w:r>
    </w:p>
    <w:p w:rsidR="00607856" w:rsidRPr="00563CB8" w:rsidRDefault="006E6320" w:rsidP="00DF75F8">
      <w:pPr>
        <w:pStyle w:val="LearningSequenceHeader0"/>
      </w:pPr>
      <w:r>
        <w:t xml:space="preserve">Activity </w:t>
      </w:r>
      <w:r w:rsidR="00C54E0A">
        <w:t>5</w:t>
      </w:r>
      <w:r w:rsidR="00607856" w:rsidRPr="00563CB8">
        <w:t xml:space="preserve">: </w:t>
      </w:r>
      <w:r w:rsidR="00FD66EB">
        <w:t>Quick Write</w:t>
      </w:r>
      <w:r w:rsidR="009F3444">
        <w:tab/>
      </w:r>
      <w:r w:rsidR="00FD66EB">
        <w:t>1</w:t>
      </w:r>
      <w:r w:rsidR="00111980">
        <w:t>0</w:t>
      </w:r>
      <w:r w:rsidR="00607856" w:rsidRPr="00563CB8">
        <w:t>%</w:t>
      </w:r>
    </w:p>
    <w:p w:rsidR="00722F9C" w:rsidRDefault="00570B4F" w:rsidP="002A6685">
      <w:pPr>
        <w:pStyle w:val="Q"/>
      </w:pPr>
      <w:r>
        <w:rPr>
          <w:b w:val="0"/>
        </w:rPr>
        <w:t>Instruct students to respond briefly in writing to the following prompt:</w:t>
      </w:r>
      <w:r w:rsidR="0068560B" w:rsidRPr="00183142">
        <w:t xml:space="preserve"> </w:t>
      </w:r>
    </w:p>
    <w:p w:rsidR="0068560B" w:rsidRDefault="002A6685" w:rsidP="002A6685">
      <w:pPr>
        <w:pStyle w:val="Q"/>
      </w:pPr>
      <w:r>
        <w:t xml:space="preserve">How does the author’s descriptive word choice further develop the characters of Sedgewick and Hundert? </w:t>
      </w:r>
    </w:p>
    <w:p w:rsidR="000320D7" w:rsidRDefault="000320D7" w:rsidP="000320D7">
      <w:pPr>
        <w:pStyle w:val="IN"/>
      </w:pPr>
      <w:r>
        <w:t>Display the prompt for students to see, or provide the prompt in hard copy.</w:t>
      </w:r>
    </w:p>
    <w:p w:rsidR="001741A4" w:rsidRDefault="00CF5CD8">
      <w:pPr>
        <w:pStyle w:val="TeacherActions"/>
      </w:pPr>
      <w:r>
        <w:t xml:space="preserve">Instruct </w:t>
      </w:r>
      <w:r w:rsidR="0068560B">
        <w:t xml:space="preserve">students to use </w:t>
      </w:r>
      <w:r>
        <w:t>two to four</w:t>
      </w:r>
      <w:r w:rsidR="0068560B">
        <w:t xml:space="preserve"> unit vocabulary words and evidence from the text in their response</w:t>
      </w:r>
      <w:r w:rsidR="008849E5">
        <w:t>s</w:t>
      </w:r>
      <w:r w:rsidR="0068560B">
        <w:t xml:space="preserve">. </w:t>
      </w:r>
    </w:p>
    <w:p w:rsidR="00886568" w:rsidRDefault="00886568" w:rsidP="00886568">
      <w:pPr>
        <w:pStyle w:val="TA"/>
      </w:pPr>
      <w:r>
        <w:t xml:space="preserve">Remind students to use the Short Response </w:t>
      </w:r>
      <w:r w:rsidR="003E1DE1">
        <w:t xml:space="preserve">Rubric and </w:t>
      </w:r>
      <w:r>
        <w:t>Checklist to guide their written response</w:t>
      </w:r>
      <w:r w:rsidR="00233D1B">
        <w:t>s</w:t>
      </w:r>
      <w:r>
        <w:t xml:space="preserve">. </w:t>
      </w:r>
    </w:p>
    <w:p w:rsidR="004F18EA" w:rsidRPr="00233D1B" w:rsidRDefault="00570B4F" w:rsidP="006C336A">
      <w:pPr>
        <w:pStyle w:val="SA"/>
      </w:pPr>
      <w:r w:rsidRPr="00570B4F">
        <w:rPr>
          <w:color w:val="000000"/>
        </w:rPr>
        <w:t xml:space="preserve">Students independently </w:t>
      </w:r>
      <w:r w:rsidR="008849E5">
        <w:rPr>
          <w:color w:val="000000"/>
        </w:rPr>
        <w:t>answer the prompt using evidence from the text</w:t>
      </w:r>
      <w:r w:rsidR="004F18EA" w:rsidRPr="00233D1B">
        <w:t xml:space="preserve">. </w:t>
      </w:r>
    </w:p>
    <w:p w:rsidR="003F1868" w:rsidRDefault="003F1868" w:rsidP="00CA7C37">
      <w:pPr>
        <w:pStyle w:val="SR"/>
      </w:pPr>
      <w:r>
        <w:t xml:space="preserve">See </w:t>
      </w:r>
      <w:r w:rsidR="008849E5">
        <w:t>the H</w:t>
      </w:r>
      <w:r>
        <w:t xml:space="preserve">igh </w:t>
      </w:r>
      <w:r w:rsidR="008849E5">
        <w:t>P</w:t>
      </w:r>
      <w:r>
        <w:t xml:space="preserve">erformance </w:t>
      </w:r>
      <w:r w:rsidR="008849E5">
        <w:t>R</w:t>
      </w:r>
      <w:r>
        <w:t>esponse</w:t>
      </w:r>
      <w:r w:rsidR="008849E5">
        <w:t xml:space="preserve"> at the beginning of this lesson</w:t>
      </w:r>
      <w:r>
        <w:t>.</w:t>
      </w:r>
    </w:p>
    <w:p w:rsidR="00FD66EB" w:rsidRPr="00563CB8" w:rsidRDefault="00FD66EB" w:rsidP="00DF75F8">
      <w:pPr>
        <w:pStyle w:val="LearningSequenceHeader0"/>
      </w:pPr>
      <w:r>
        <w:t xml:space="preserve">Activity </w:t>
      </w:r>
      <w:r w:rsidR="00C54E0A">
        <w:t>6</w:t>
      </w:r>
      <w:r w:rsidRPr="00563CB8">
        <w:t xml:space="preserve">: </w:t>
      </w:r>
      <w:r>
        <w:t>Closing</w:t>
      </w:r>
      <w:r>
        <w:tab/>
        <w:t>5</w:t>
      </w:r>
      <w:r w:rsidRPr="00563CB8">
        <w:t>%</w:t>
      </w:r>
    </w:p>
    <w:p w:rsidR="003C3A8B" w:rsidRDefault="00FD66EB" w:rsidP="009A4101">
      <w:pPr>
        <w:pStyle w:val="TA"/>
      </w:pPr>
      <w:r>
        <w:t xml:space="preserve">Display and distribute </w:t>
      </w:r>
      <w:r w:rsidR="003E1DE1">
        <w:t xml:space="preserve">the </w:t>
      </w:r>
      <w:r>
        <w:t>homework assignment.</w:t>
      </w:r>
      <w:r w:rsidR="0068560B">
        <w:t xml:space="preserve"> </w:t>
      </w:r>
      <w:r w:rsidR="000320D7">
        <w:t xml:space="preserve">For homework, instruct </w:t>
      </w:r>
      <w:r w:rsidR="0068560B">
        <w:t>s</w:t>
      </w:r>
      <w:r>
        <w:t xml:space="preserve">tudents </w:t>
      </w:r>
      <w:r w:rsidR="0068560B">
        <w:t xml:space="preserve">to </w:t>
      </w:r>
      <w:r>
        <w:t xml:space="preserve">select one example where the narrator’s “code of morals” </w:t>
      </w:r>
      <w:r w:rsidR="00894408">
        <w:t>(</w:t>
      </w:r>
      <w:r w:rsidR="00C24EC8">
        <w:t xml:space="preserve">p. </w:t>
      </w:r>
      <w:r w:rsidR="00894408">
        <w:t xml:space="preserve">172) </w:t>
      </w:r>
      <w:r>
        <w:t>is challenged</w:t>
      </w:r>
      <w:r w:rsidR="0068560B">
        <w:t xml:space="preserve"> </w:t>
      </w:r>
      <w:r w:rsidR="00C24EC8">
        <w:t xml:space="preserve">and to </w:t>
      </w:r>
      <w:r>
        <w:t xml:space="preserve">explain its context and its impact on the narrator. </w:t>
      </w:r>
      <w:r w:rsidR="000320D7">
        <w:t xml:space="preserve">Ask </w:t>
      </w:r>
      <w:r w:rsidR="0068560B">
        <w:t>s</w:t>
      </w:r>
      <w:r w:rsidR="003C3A8B">
        <w:t xml:space="preserve">tudents </w:t>
      </w:r>
      <w:r w:rsidR="0068560B">
        <w:t xml:space="preserve">to </w:t>
      </w:r>
      <w:r w:rsidR="003C3A8B">
        <w:t xml:space="preserve">include </w:t>
      </w:r>
      <w:r w:rsidR="000320D7">
        <w:t>one to three</w:t>
      </w:r>
      <w:r w:rsidR="003C3A8B">
        <w:t xml:space="preserve"> unit vocabulary words as they complete their homework. </w:t>
      </w:r>
    </w:p>
    <w:p w:rsidR="00D81991" w:rsidRPr="00AA1094" w:rsidRDefault="00D81991" w:rsidP="00D81991">
      <w:pPr>
        <w:spacing w:before="0" w:after="0" w:line="240" w:lineRule="auto"/>
        <w:rPr>
          <w:rFonts w:eastAsia="Times New Roman"/>
          <w:color w:val="000000"/>
        </w:rPr>
      </w:pPr>
      <w:r w:rsidRPr="00AA1094">
        <w:rPr>
          <w:rFonts w:eastAsia="Times New Roman"/>
          <w:color w:val="000000"/>
        </w:rPr>
        <w:t xml:space="preserve">Instruct students to continue their AIR </w:t>
      </w:r>
      <w:r w:rsidR="00894408" w:rsidRPr="00AA1094">
        <w:rPr>
          <w:rFonts w:eastAsia="Times New Roman"/>
          <w:color w:val="000000"/>
        </w:rPr>
        <w:t>through the lens of their focus standard</w:t>
      </w:r>
      <w:r w:rsidR="003F13E1" w:rsidRPr="00AA1094">
        <w:rPr>
          <w:rFonts w:eastAsia="Times New Roman"/>
          <w:color w:val="000000"/>
        </w:rPr>
        <w:t>s</w:t>
      </w:r>
      <w:r w:rsidR="00894408" w:rsidRPr="00AA1094">
        <w:rPr>
          <w:rFonts w:eastAsia="Times New Roman"/>
          <w:color w:val="000000"/>
        </w:rPr>
        <w:t xml:space="preserve"> (RI/RL.9-10.2). Students should come to class</w:t>
      </w:r>
      <w:r w:rsidRPr="00AA1094">
        <w:rPr>
          <w:rFonts w:eastAsia="Times New Roman"/>
          <w:color w:val="000000"/>
        </w:rPr>
        <w:t xml:space="preserve"> prepared for a 3–5 minute discussion </w:t>
      </w:r>
      <w:r w:rsidR="00894408" w:rsidRPr="00AA1094">
        <w:rPr>
          <w:rFonts w:eastAsia="Times New Roman"/>
          <w:color w:val="000000"/>
        </w:rPr>
        <w:t>of their text</w:t>
      </w:r>
      <w:r w:rsidR="00C24EC8" w:rsidRPr="00AA1094">
        <w:rPr>
          <w:rFonts w:eastAsia="Times New Roman"/>
          <w:color w:val="000000"/>
        </w:rPr>
        <w:t>,</w:t>
      </w:r>
      <w:r w:rsidR="00894408" w:rsidRPr="00AA1094">
        <w:rPr>
          <w:rFonts w:eastAsia="Times New Roman"/>
          <w:color w:val="000000"/>
        </w:rPr>
        <w:t xml:space="preserve"> based on that standard</w:t>
      </w:r>
      <w:r w:rsidRPr="00AA1094">
        <w:rPr>
          <w:rFonts w:eastAsia="Times New Roman"/>
          <w:color w:val="000000"/>
        </w:rPr>
        <w:t xml:space="preserve">. </w:t>
      </w:r>
    </w:p>
    <w:p w:rsidR="00D81991" w:rsidRPr="006C336A" w:rsidRDefault="00563404" w:rsidP="006C336A">
      <w:pPr>
        <w:pStyle w:val="SA"/>
      </w:pPr>
      <w:r w:rsidRPr="00AA1094">
        <w:rPr>
          <w:color w:val="000000"/>
        </w:rPr>
        <w:t>Students follow along</w:t>
      </w:r>
      <w:r w:rsidRPr="00563404">
        <w:t xml:space="preserve">. </w:t>
      </w:r>
    </w:p>
    <w:p w:rsidR="00C4787C" w:rsidRDefault="00C4787C" w:rsidP="000D6FA4">
      <w:pPr>
        <w:pStyle w:val="Heading1"/>
      </w:pPr>
      <w:r>
        <w:t>Homework</w:t>
      </w:r>
    </w:p>
    <w:p w:rsidR="005837C5" w:rsidRPr="00AA1094" w:rsidRDefault="00396C78" w:rsidP="00D81991">
      <w:r w:rsidRPr="00AA1094">
        <w:t>S</w:t>
      </w:r>
      <w:r w:rsidR="001D2D5E" w:rsidRPr="00AA1094">
        <w:t xml:space="preserve">elect </w:t>
      </w:r>
      <w:r w:rsidR="00881F0D" w:rsidRPr="00AA1094">
        <w:t>one example where the narrator’s “</w:t>
      </w:r>
      <w:r w:rsidR="0096580E" w:rsidRPr="00AA1094">
        <w:t xml:space="preserve">code of </w:t>
      </w:r>
      <w:r w:rsidR="00881F0D" w:rsidRPr="00AA1094">
        <w:t>moral</w:t>
      </w:r>
      <w:r w:rsidR="0096580E" w:rsidRPr="00AA1094">
        <w:t>s</w:t>
      </w:r>
      <w:r w:rsidR="00881F0D" w:rsidRPr="00AA1094">
        <w:t xml:space="preserve">” </w:t>
      </w:r>
      <w:r w:rsidR="00894408" w:rsidRPr="00AA1094">
        <w:t>(</w:t>
      </w:r>
      <w:r w:rsidR="000352DC" w:rsidRPr="00AA1094">
        <w:t xml:space="preserve">p. </w:t>
      </w:r>
      <w:r w:rsidR="00894408" w:rsidRPr="00AA1094">
        <w:t xml:space="preserve">172) </w:t>
      </w:r>
      <w:r w:rsidR="00B24252" w:rsidRPr="00AA1094">
        <w:t xml:space="preserve">is challenged, </w:t>
      </w:r>
      <w:r w:rsidR="000352DC" w:rsidRPr="00AA1094">
        <w:t xml:space="preserve">and </w:t>
      </w:r>
      <w:r w:rsidR="00B24252" w:rsidRPr="00AA1094">
        <w:t xml:space="preserve">explain its context and its impact on the narrator. </w:t>
      </w:r>
      <w:r w:rsidR="000320D7" w:rsidRPr="00AA1094">
        <w:t>Include one to three unit vocabulary words in your response.</w:t>
      </w:r>
      <w:r w:rsidR="003E1DE1" w:rsidRPr="00AA1094">
        <w:t xml:space="preserve"> </w:t>
      </w:r>
      <w:r w:rsidR="00D83A7C" w:rsidRPr="00AA1094">
        <w:t>C</w:t>
      </w:r>
      <w:r w:rsidR="00D81991" w:rsidRPr="00AA1094">
        <w:rPr>
          <w:rFonts w:eastAsia="Times New Roman"/>
          <w:color w:val="000000"/>
        </w:rPr>
        <w:t xml:space="preserve">ontinue </w:t>
      </w:r>
      <w:r w:rsidR="00D83A7C" w:rsidRPr="00AA1094">
        <w:rPr>
          <w:rFonts w:eastAsia="Times New Roman"/>
          <w:color w:val="000000"/>
        </w:rPr>
        <w:t xml:space="preserve">your </w:t>
      </w:r>
      <w:r w:rsidR="00D81991" w:rsidRPr="00AA1094">
        <w:rPr>
          <w:rFonts w:eastAsia="Times New Roman"/>
          <w:color w:val="000000"/>
        </w:rPr>
        <w:t>AIR using the language of the focus standard</w:t>
      </w:r>
      <w:r w:rsidR="003F13E1" w:rsidRPr="00AA1094">
        <w:rPr>
          <w:rFonts w:eastAsia="Times New Roman"/>
          <w:color w:val="000000"/>
        </w:rPr>
        <w:t>s</w:t>
      </w:r>
      <w:r w:rsidR="00894408" w:rsidRPr="00AA1094">
        <w:rPr>
          <w:rFonts w:eastAsia="Times New Roman"/>
          <w:color w:val="000000"/>
        </w:rPr>
        <w:t xml:space="preserve"> (RI/RL.9-10.2)</w:t>
      </w:r>
      <w:r w:rsidR="00D81991" w:rsidRPr="00AA1094">
        <w:rPr>
          <w:rFonts w:eastAsia="Times New Roman"/>
          <w:color w:val="000000"/>
        </w:rPr>
        <w:t xml:space="preserve"> to guide </w:t>
      </w:r>
      <w:r w:rsidR="00D83A7C" w:rsidRPr="00AA1094">
        <w:rPr>
          <w:rFonts w:eastAsia="Times New Roman"/>
          <w:color w:val="000000"/>
        </w:rPr>
        <w:t xml:space="preserve">your </w:t>
      </w:r>
      <w:r w:rsidR="00D81991" w:rsidRPr="00AA1094">
        <w:rPr>
          <w:rFonts w:eastAsia="Times New Roman"/>
          <w:color w:val="000000"/>
        </w:rPr>
        <w:t xml:space="preserve">reading. </w:t>
      </w:r>
      <w:r w:rsidR="001D2D5E" w:rsidRPr="00AA1094">
        <w:rPr>
          <w:rFonts w:eastAsia="Times New Roman"/>
          <w:color w:val="000000"/>
        </w:rPr>
        <w:t xml:space="preserve">Come to class </w:t>
      </w:r>
      <w:r w:rsidR="00D81991" w:rsidRPr="00AA1094">
        <w:rPr>
          <w:rFonts w:eastAsia="Times New Roman"/>
          <w:color w:val="000000"/>
        </w:rPr>
        <w:t>prepared for a 3–5 minute discussion at the beginnin</w:t>
      </w:r>
      <w:bookmarkStart w:id="0" w:name="_GoBack"/>
      <w:bookmarkEnd w:id="0"/>
      <w:r w:rsidR="00D81991" w:rsidRPr="00AA1094">
        <w:rPr>
          <w:rFonts w:eastAsia="Times New Roman"/>
          <w:color w:val="000000"/>
        </w:rPr>
        <w:t>g of the next lesson based on the focus standard</w:t>
      </w:r>
      <w:r w:rsidR="003F13E1" w:rsidRPr="00AA1094">
        <w:rPr>
          <w:rFonts w:eastAsia="Times New Roman"/>
          <w:color w:val="000000"/>
        </w:rPr>
        <w:t>s</w:t>
      </w:r>
      <w:r w:rsidR="00D81991" w:rsidRPr="00AA1094">
        <w:rPr>
          <w:rFonts w:eastAsia="Times New Roman"/>
          <w:color w:val="000000"/>
        </w:rPr>
        <w:t>.</w:t>
      </w:r>
    </w:p>
    <w:sectPr w:rsidR="005837C5" w:rsidRPr="00AA1094"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5B2" w:rsidRDefault="009D45B2" w:rsidP="00C02EC2">
      <w:r>
        <w:separator/>
      </w:r>
    </w:p>
    <w:p w:rsidR="009D45B2" w:rsidRDefault="009D45B2" w:rsidP="00C02EC2"/>
  </w:endnote>
  <w:endnote w:type="continuationSeparator" w:id="0">
    <w:p w:rsidR="009D45B2" w:rsidRDefault="009D45B2" w:rsidP="00C02EC2">
      <w:r>
        <w:continuationSeparator/>
      </w:r>
    </w:p>
    <w:p w:rsidR="009D45B2" w:rsidRDefault="009D45B2"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3C4042AD-D1A0-4F49-AED9-AA8D3E99A5E0}"/>
  </w:font>
  <w:font w:name="Times New Roman">
    <w:panose1 w:val="02020603050405020304"/>
    <w:charset w:val="00"/>
    <w:family w:val="roman"/>
    <w:pitch w:val="variable"/>
    <w:sig w:usb0="E0002AFF" w:usb1="C0007841" w:usb2="00000009" w:usb3="00000000" w:csb0="000001FF" w:csb1="00000000"/>
    <w:embedRegular r:id="rId2" w:subsetted="1" w:fontKey="{A1C5661D-E846-4259-8B66-F2B2BAAB4DA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2093BA31-07FE-4E78-A83E-B1EAC982A1E5}"/>
    <w:embedBold r:id="rId4" w:fontKey="{6BB1411A-5723-42BC-A112-8A6DB01C135B}"/>
    <w:embedItalic r:id="rId5" w:fontKey="{397418ED-81F0-4D29-A86D-C4F89107C7C6}"/>
    <w:embedBoldItalic r:id="rId6" w:fontKey="{F7DD70C6-AA80-425D-B400-CEC2172854FD}"/>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B86" w:rsidRDefault="00654C6A" w:rsidP="00C02EC2">
    <w:pPr>
      <w:pStyle w:val="Footer"/>
      <w:rPr>
        <w:rStyle w:val="PageNumber"/>
        <w:rFonts w:ascii="Calibri" w:hAnsi="Calibri"/>
        <w:sz w:val="22"/>
      </w:rPr>
    </w:pPr>
    <w:r>
      <w:rPr>
        <w:rStyle w:val="PageNumber"/>
      </w:rPr>
      <w:fldChar w:fldCharType="begin"/>
    </w:r>
    <w:r w:rsidR="00830B86">
      <w:rPr>
        <w:rStyle w:val="PageNumber"/>
      </w:rPr>
      <w:instrText xml:space="preserve">PAGE  </w:instrText>
    </w:r>
    <w:r>
      <w:rPr>
        <w:rStyle w:val="PageNumber"/>
      </w:rPr>
      <w:fldChar w:fldCharType="separate"/>
    </w:r>
    <w:r w:rsidR="00A15622">
      <w:rPr>
        <w:rStyle w:val="PageNumber"/>
        <w:noProof/>
      </w:rPr>
      <w:t>11</w:t>
    </w:r>
    <w:r>
      <w:rPr>
        <w:rStyle w:val="PageNumber"/>
      </w:rPr>
      <w:fldChar w:fldCharType="end"/>
    </w:r>
  </w:p>
  <w:p w:rsidR="00830B86" w:rsidRDefault="00830B86" w:rsidP="00C02EC2">
    <w:pPr>
      <w:pStyle w:val="Footer"/>
    </w:pPr>
  </w:p>
  <w:p w:rsidR="00830B86" w:rsidRDefault="00830B86" w:rsidP="00C02EC2"/>
  <w:p w:rsidR="00830B86" w:rsidRDefault="00830B86"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B86" w:rsidRPr="00563CB8" w:rsidRDefault="00830B86"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830B86">
      <w:trPr>
        <w:trHeight w:val="705"/>
      </w:trPr>
      <w:tc>
        <w:tcPr>
          <w:tcW w:w="4609" w:type="dxa"/>
          <w:shd w:val="clear" w:color="auto" w:fill="auto"/>
          <w:vAlign w:val="center"/>
        </w:tcPr>
        <w:p w:rsidR="00830B86" w:rsidRPr="002E4C92" w:rsidRDefault="00830B86"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32034B">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2</w:t>
          </w:r>
          <w:r w:rsidRPr="002E4C92">
            <w:rPr>
              <w:rFonts w:ascii="Calibri" w:hAnsi="Calibri" w:cs="Calibri"/>
              <w:sz w:val="14"/>
            </w:rPr>
            <w:t xml:space="preserve"> Lesson </w:t>
          </w:r>
          <w:r>
            <w:rPr>
              <w:rFonts w:ascii="Calibri" w:hAnsi="Calibri" w:cs="Calibri"/>
              <w:sz w:val="14"/>
            </w:rPr>
            <w:t>5</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AC6908">
            <w:rPr>
              <w:rFonts w:ascii="Calibri" w:hAnsi="Calibri" w:cs="Calibri"/>
              <w:sz w:val="14"/>
            </w:rPr>
            <w:t>2</w:t>
          </w:r>
          <w:r>
            <w:rPr>
              <w:rFonts w:ascii="Calibri" w:hAnsi="Calibri" w:cs="Calibri"/>
              <w:sz w:val="14"/>
            </w:rPr>
            <w:t>/</w:t>
          </w:r>
          <w:r w:rsidR="00AC6908">
            <w:rPr>
              <w:rFonts w:ascii="Calibri" w:hAnsi="Calibri" w:cs="Calibri"/>
              <w:sz w:val="14"/>
            </w:rPr>
            <w:t>3</w:t>
          </w:r>
          <w:r>
            <w:rPr>
              <w:rFonts w:ascii="Calibri" w:hAnsi="Calibri" w:cs="Calibri"/>
              <w:sz w:val="14"/>
            </w:rPr>
            <w:t>/14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w:t>
          </w:r>
          <w:r w:rsidR="00AC6908">
            <w:rPr>
              <w:rFonts w:ascii="Calibri" w:hAnsi="Calibri" w:cs="Calibri"/>
              <w:sz w:val="14"/>
            </w:rPr>
            <w:t>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830B86" w:rsidRPr="00440948" w:rsidRDefault="00830B86"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Pr>
              <w:rFonts w:ascii="Calibri" w:hAnsi="Calibri" w:cs="Calibri"/>
              <w:sz w:val="12"/>
            </w:rPr>
            <w:t>© 2014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830B86" w:rsidRDefault="00830B86"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830B86" w:rsidRPr="002E4C92" w:rsidRDefault="009D45B2"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830B86"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830B86" w:rsidRPr="002E4C92" w:rsidRDefault="00654C6A"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30B8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A1094">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rsidR="00830B86" w:rsidRPr="002E4C92" w:rsidRDefault="00830B86"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30B86" w:rsidRPr="00563CB8" w:rsidRDefault="00830B86"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5B2" w:rsidRDefault="009D45B2" w:rsidP="00C02EC2">
      <w:r>
        <w:separator/>
      </w:r>
    </w:p>
    <w:p w:rsidR="009D45B2" w:rsidRDefault="009D45B2" w:rsidP="00C02EC2"/>
  </w:footnote>
  <w:footnote w:type="continuationSeparator" w:id="0">
    <w:p w:rsidR="009D45B2" w:rsidRDefault="009D45B2" w:rsidP="00C02EC2">
      <w:r>
        <w:continuationSeparator/>
      </w:r>
    </w:p>
    <w:p w:rsidR="009D45B2" w:rsidRDefault="009D45B2"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AC6908" w:rsidRPr="00563CB8">
      <w:tc>
        <w:tcPr>
          <w:tcW w:w="3708" w:type="dxa"/>
          <w:shd w:val="clear" w:color="auto" w:fill="auto"/>
        </w:tcPr>
        <w:p w:rsidR="00AC6908" w:rsidRPr="00563CB8" w:rsidRDefault="00AC6908" w:rsidP="00453E54">
          <w:pPr>
            <w:pStyle w:val="PageHeader0"/>
          </w:pPr>
          <w:r w:rsidRPr="00563CB8">
            <w:t xml:space="preserve">NYS </w:t>
          </w:r>
          <w:r w:rsidRPr="00E946A0">
            <w:t>Common</w:t>
          </w:r>
          <w:r w:rsidRPr="00563CB8">
            <w:t xml:space="preserve"> Core ELA &amp; Literacy Curriculum</w:t>
          </w:r>
        </w:p>
      </w:tc>
      <w:tc>
        <w:tcPr>
          <w:tcW w:w="2430" w:type="dxa"/>
          <w:shd w:val="clear" w:color="auto" w:fill="auto"/>
          <w:vAlign w:val="center"/>
        </w:tcPr>
        <w:p w:rsidR="00AC6908" w:rsidRPr="00563CB8" w:rsidRDefault="00AC6908" w:rsidP="00AC6908">
          <w:pPr>
            <w:jc w:val="center"/>
          </w:pPr>
          <w:r w:rsidRPr="00563CB8">
            <w:t>D R A F T</w:t>
          </w:r>
        </w:p>
      </w:tc>
      <w:tc>
        <w:tcPr>
          <w:tcW w:w="3438" w:type="dxa"/>
          <w:shd w:val="clear" w:color="auto" w:fill="auto"/>
        </w:tcPr>
        <w:p w:rsidR="00AC6908" w:rsidRPr="00E946A0" w:rsidRDefault="00AC6908" w:rsidP="00AC6908">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 </w:t>
          </w:r>
          <w:r>
            <w:rPr>
              <w:b w:val="0"/>
            </w:rPr>
            <w:t>5</w:t>
          </w:r>
        </w:p>
      </w:tc>
    </w:tr>
  </w:tbl>
  <w:p w:rsidR="00AC6908" w:rsidRDefault="00AC6908" w:rsidP="00AC69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FB10196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057A5C62"/>
    <w:lvl w:ilvl="0" w:tplc="802CAF38">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0"/>
  </w:num>
  <w:num w:numId="5">
    <w:abstractNumId w:val="5"/>
  </w:num>
  <w:num w:numId="6">
    <w:abstractNumId w:val="2"/>
    <w:lvlOverride w:ilvl="0">
      <w:startOverride w:val="1"/>
    </w:lvlOverride>
  </w:num>
  <w:num w:numId="7">
    <w:abstractNumId w:val="6"/>
  </w:num>
  <w:num w:numId="8">
    <w:abstractNumId w:val="1"/>
  </w:num>
  <w:num w:numId="9">
    <w:abstractNumId w:val="4"/>
  </w:num>
  <w:num w:numId="10">
    <w:abstractNumId w:val="2"/>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368"/>
    <w:rsid w:val="00007CBA"/>
    <w:rsid w:val="00007F67"/>
    <w:rsid w:val="00011482"/>
    <w:rsid w:val="00011E99"/>
    <w:rsid w:val="00014D5D"/>
    <w:rsid w:val="00017446"/>
    <w:rsid w:val="000175F3"/>
    <w:rsid w:val="00020527"/>
    <w:rsid w:val="00021589"/>
    <w:rsid w:val="00025676"/>
    <w:rsid w:val="000320D7"/>
    <w:rsid w:val="0003456F"/>
    <w:rsid w:val="00034778"/>
    <w:rsid w:val="000352DC"/>
    <w:rsid w:val="00043F36"/>
    <w:rsid w:val="0004550B"/>
    <w:rsid w:val="00053088"/>
    <w:rsid w:val="00053278"/>
    <w:rsid w:val="00053293"/>
    <w:rsid w:val="00062291"/>
    <w:rsid w:val="0006233C"/>
    <w:rsid w:val="00063245"/>
    <w:rsid w:val="00064E94"/>
    <w:rsid w:val="0006776C"/>
    <w:rsid w:val="0007015A"/>
    <w:rsid w:val="000711C5"/>
    <w:rsid w:val="00071936"/>
    <w:rsid w:val="000726E6"/>
    <w:rsid w:val="00075649"/>
    <w:rsid w:val="0007730B"/>
    <w:rsid w:val="00077BFA"/>
    <w:rsid w:val="000803C8"/>
    <w:rsid w:val="00080A8A"/>
    <w:rsid w:val="000848B2"/>
    <w:rsid w:val="0008513B"/>
    <w:rsid w:val="000855AF"/>
    <w:rsid w:val="00086A06"/>
    <w:rsid w:val="00087BFC"/>
    <w:rsid w:val="00090200"/>
    <w:rsid w:val="00092730"/>
    <w:rsid w:val="00095BBA"/>
    <w:rsid w:val="00095D72"/>
    <w:rsid w:val="00096A06"/>
    <w:rsid w:val="000A12B0"/>
    <w:rsid w:val="000A1386"/>
    <w:rsid w:val="000A26A7"/>
    <w:rsid w:val="000A3640"/>
    <w:rsid w:val="000B1882"/>
    <w:rsid w:val="000B1EF9"/>
    <w:rsid w:val="000B3015"/>
    <w:rsid w:val="000B6A40"/>
    <w:rsid w:val="000B6EA7"/>
    <w:rsid w:val="000C1D8D"/>
    <w:rsid w:val="000C3EB7"/>
    <w:rsid w:val="000C4439"/>
    <w:rsid w:val="000C4813"/>
    <w:rsid w:val="000C5656"/>
    <w:rsid w:val="000C5893"/>
    <w:rsid w:val="000C7109"/>
    <w:rsid w:val="000D0F3D"/>
    <w:rsid w:val="000D0FAE"/>
    <w:rsid w:val="000D360B"/>
    <w:rsid w:val="000D61AA"/>
    <w:rsid w:val="000D6FA4"/>
    <w:rsid w:val="000E0B69"/>
    <w:rsid w:val="000E4DBA"/>
    <w:rsid w:val="000E641F"/>
    <w:rsid w:val="000E7B10"/>
    <w:rsid w:val="000F192C"/>
    <w:rsid w:val="000F7F56"/>
    <w:rsid w:val="001012E6"/>
    <w:rsid w:val="0010235F"/>
    <w:rsid w:val="00105DDA"/>
    <w:rsid w:val="00106CC1"/>
    <w:rsid w:val="00110A04"/>
    <w:rsid w:val="00111980"/>
    <w:rsid w:val="00111A39"/>
    <w:rsid w:val="00113501"/>
    <w:rsid w:val="001159C2"/>
    <w:rsid w:val="001258FD"/>
    <w:rsid w:val="00127329"/>
    <w:rsid w:val="00127903"/>
    <w:rsid w:val="00131841"/>
    <w:rsid w:val="00133528"/>
    <w:rsid w:val="00134F40"/>
    <w:rsid w:val="001352AE"/>
    <w:rsid w:val="001362D4"/>
    <w:rsid w:val="00140413"/>
    <w:rsid w:val="0014068F"/>
    <w:rsid w:val="00141119"/>
    <w:rsid w:val="00141625"/>
    <w:rsid w:val="00145643"/>
    <w:rsid w:val="00145929"/>
    <w:rsid w:val="001509EC"/>
    <w:rsid w:val="00150B24"/>
    <w:rsid w:val="0015118C"/>
    <w:rsid w:val="00151269"/>
    <w:rsid w:val="00153B35"/>
    <w:rsid w:val="00155C09"/>
    <w:rsid w:val="00156124"/>
    <w:rsid w:val="0016084C"/>
    <w:rsid w:val="001657A6"/>
    <w:rsid w:val="001723D5"/>
    <w:rsid w:val="00173577"/>
    <w:rsid w:val="001741A4"/>
    <w:rsid w:val="0017532D"/>
    <w:rsid w:val="00175B00"/>
    <w:rsid w:val="00184084"/>
    <w:rsid w:val="00185795"/>
    <w:rsid w:val="00186355"/>
    <w:rsid w:val="001864E6"/>
    <w:rsid w:val="00186FDA"/>
    <w:rsid w:val="0018762C"/>
    <w:rsid w:val="00187E7D"/>
    <w:rsid w:val="00192B17"/>
    <w:rsid w:val="001945FA"/>
    <w:rsid w:val="00194BB6"/>
    <w:rsid w:val="00194F1D"/>
    <w:rsid w:val="001960CD"/>
    <w:rsid w:val="00196E80"/>
    <w:rsid w:val="001974D7"/>
    <w:rsid w:val="001A0A20"/>
    <w:rsid w:val="001A1513"/>
    <w:rsid w:val="001A5133"/>
    <w:rsid w:val="001A5EF0"/>
    <w:rsid w:val="001B0794"/>
    <w:rsid w:val="001B1487"/>
    <w:rsid w:val="001B1F40"/>
    <w:rsid w:val="001B2507"/>
    <w:rsid w:val="001B2796"/>
    <w:rsid w:val="001B4D14"/>
    <w:rsid w:val="001B7EA4"/>
    <w:rsid w:val="001B7F81"/>
    <w:rsid w:val="001C1C99"/>
    <w:rsid w:val="001C2C6E"/>
    <w:rsid w:val="001C2DBD"/>
    <w:rsid w:val="001C35E3"/>
    <w:rsid w:val="001C6B70"/>
    <w:rsid w:val="001C6EA7"/>
    <w:rsid w:val="001D047B"/>
    <w:rsid w:val="001D0518"/>
    <w:rsid w:val="001D2D5E"/>
    <w:rsid w:val="001D641A"/>
    <w:rsid w:val="001D7024"/>
    <w:rsid w:val="001E176D"/>
    <w:rsid w:val="001F0991"/>
    <w:rsid w:val="001F1792"/>
    <w:rsid w:val="001F3510"/>
    <w:rsid w:val="001F5ACB"/>
    <w:rsid w:val="001F6C4F"/>
    <w:rsid w:val="001F6E7E"/>
    <w:rsid w:val="002009F7"/>
    <w:rsid w:val="0020138A"/>
    <w:rsid w:val="0020160B"/>
    <w:rsid w:val="002046B6"/>
    <w:rsid w:val="00204E3D"/>
    <w:rsid w:val="002068F1"/>
    <w:rsid w:val="00215CC6"/>
    <w:rsid w:val="002233C8"/>
    <w:rsid w:val="0022447A"/>
    <w:rsid w:val="00224590"/>
    <w:rsid w:val="002306FF"/>
    <w:rsid w:val="00231919"/>
    <w:rsid w:val="00232CBE"/>
    <w:rsid w:val="00233D1B"/>
    <w:rsid w:val="002362E4"/>
    <w:rsid w:val="00240FF7"/>
    <w:rsid w:val="00245B86"/>
    <w:rsid w:val="002516D4"/>
    <w:rsid w:val="00251A7C"/>
    <w:rsid w:val="00251DAB"/>
    <w:rsid w:val="00252D78"/>
    <w:rsid w:val="00253055"/>
    <w:rsid w:val="002559DA"/>
    <w:rsid w:val="002619B1"/>
    <w:rsid w:val="002635F4"/>
    <w:rsid w:val="00263AF5"/>
    <w:rsid w:val="00264F74"/>
    <w:rsid w:val="00265EF4"/>
    <w:rsid w:val="002661A8"/>
    <w:rsid w:val="00266F58"/>
    <w:rsid w:val="002738C7"/>
    <w:rsid w:val="002748DB"/>
    <w:rsid w:val="00274AD3"/>
    <w:rsid w:val="00274FEB"/>
    <w:rsid w:val="00276DB9"/>
    <w:rsid w:val="00277259"/>
    <w:rsid w:val="002779E1"/>
    <w:rsid w:val="0028184C"/>
    <w:rsid w:val="00282EA3"/>
    <w:rsid w:val="00284B9E"/>
    <w:rsid w:val="00287E70"/>
    <w:rsid w:val="00290F88"/>
    <w:rsid w:val="00291364"/>
    <w:rsid w:val="0029527C"/>
    <w:rsid w:val="00297DC5"/>
    <w:rsid w:val="002A21DE"/>
    <w:rsid w:val="002A2C00"/>
    <w:rsid w:val="002A2F7A"/>
    <w:rsid w:val="002A5387"/>
    <w:rsid w:val="002A6685"/>
    <w:rsid w:val="002C01EE"/>
    <w:rsid w:val="002C0245"/>
    <w:rsid w:val="002C02FB"/>
    <w:rsid w:val="002C5F0D"/>
    <w:rsid w:val="002C6D26"/>
    <w:rsid w:val="002D5EB9"/>
    <w:rsid w:val="002D632F"/>
    <w:rsid w:val="002E0FD3"/>
    <w:rsid w:val="002E27AE"/>
    <w:rsid w:val="002E2B31"/>
    <w:rsid w:val="002E2D87"/>
    <w:rsid w:val="002E4C92"/>
    <w:rsid w:val="002E7F2E"/>
    <w:rsid w:val="002F03D2"/>
    <w:rsid w:val="002F388E"/>
    <w:rsid w:val="003013B7"/>
    <w:rsid w:val="00304CCD"/>
    <w:rsid w:val="003067BF"/>
    <w:rsid w:val="00311E81"/>
    <w:rsid w:val="00314EC9"/>
    <w:rsid w:val="00317306"/>
    <w:rsid w:val="003201AC"/>
    <w:rsid w:val="0032034B"/>
    <w:rsid w:val="00321EA6"/>
    <w:rsid w:val="0032239A"/>
    <w:rsid w:val="00324A52"/>
    <w:rsid w:val="00327917"/>
    <w:rsid w:val="00335168"/>
    <w:rsid w:val="00335BB1"/>
    <w:rsid w:val="00335E3E"/>
    <w:rsid w:val="003368BF"/>
    <w:rsid w:val="003377C0"/>
    <w:rsid w:val="003440A9"/>
    <w:rsid w:val="003448AC"/>
    <w:rsid w:val="00347761"/>
    <w:rsid w:val="00347DD9"/>
    <w:rsid w:val="00350B03"/>
    <w:rsid w:val="00351E0B"/>
    <w:rsid w:val="00351F18"/>
    <w:rsid w:val="00352361"/>
    <w:rsid w:val="00353081"/>
    <w:rsid w:val="00355B9E"/>
    <w:rsid w:val="00356EA8"/>
    <w:rsid w:val="00357779"/>
    <w:rsid w:val="003600C2"/>
    <w:rsid w:val="00361F4B"/>
    <w:rsid w:val="00362010"/>
    <w:rsid w:val="0036450F"/>
    <w:rsid w:val="00364948"/>
    <w:rsid w:val="00364CD8"/>
    <w:rsid w:val="003654E7"/>
    <w:rsid w:val="003664BC"/>
    <w:rsid w:val="00366C48"/>
    <w:rsid w:val="00367919"/>
    <w:rsid w:val="00370C53"/>
    <w:rsid w:val="00372441"/>
    <w:rsid w:val="0037258B"/>
    <w:rsid w:val="00374C35"/>
    <w:rsid w:val="00376DBB"/>
    <w:rsid w:val="003826B0"/>
    <w:rsid w:val="0038382F"/>
    <w:rsid w:val="00383A2A"/>
    <w:rsid w:val="003851B2"/>
    <w:rsid w:val="00385A7E"/>
    <w:rsid w:val="003908D2"/>
    <w:rsid w:val="00390BB1"/>
    <w:rsid w:val="00391DBE"/>
    <w:rsid w:val="003924D0"/>
    <w:rsid w:val="00396C78"/>
    <w:rsid w:val="003A010D"/>
    <w:rsid w:val="003A3AB0"/>
    <w:rsid w:val="003A6785"/>
    <w:rsid w:val="003B3DB9"/>
    <w:rsid w:val="003B61CE"/>
    <w:rsid w:val="003B7708"/>
    <w:rsid w:val="003C2022"/>
    <w:rsid w:val="003C24AD"/>
    <w:rsid w:val="003C3A8B"/>
    <w:rsid w:val="003C53E7"/>
    <w:rsid w:val="003D2601"/>
    <w:rsid w:val="003D27E3"/>
    <w:rsid w:val="003D530E"/>
    <w:rsid w:val="003D7469"/>
    <w:rsid w:val="003E09D8"/>
    <w:rsid w:val="003E1DE1"/>
    <w:rsid w:val="003E2C04"/>
    <w:rsid w:val="003E341C"/>
    <w:rsid w:val="003E3757"/>
    <w:rsid w:val="003E51E1"/>
    <w:rsid w:val="003E693A"/>
    <w:rsid w:val="003F13E1"/>
    <w:rsid w:val="003F1868"/>
    <w:rsid w:val="003F2833"/>
    <w:rsid w:val="003F28D7"/>
    <w:rsid w:val="003F3D65"/>
    <w:rsid w:val="003F5920"/>
    <w:rsid w:val="003F6B21"/>
    <w:rsid w:val="004007F9"/>
    <w:rsid w:val="004014F2"/>
    <w:rsid w:val="00402025"/>
    <w:rsid w:val="00402F02"/>
    <w:rsid w:val="00405198"/>
    <w:rsid w:val="00414064"/>
    <w:rsid w:val="00414436"/>
    <w:rsid w:val="00414A87"/>
    <w:rsid w:val="004179FD"/>
    <w:rsid w:val="00417C36"/>
    <w:rsid w:val="00423ABD"/>
    <w:rsid w:val="0042474E"/>
    <w:rsid w:val="00425E32"/>
    <w:rsid w:val="004325B6"/>
    <w:rsid w:val="00432D7F"/>
    <w:rsid w:val="00435E54"/>
    <w:rsid w:val="00436909"/>
    <w:rsid w:val="00437FD0"/>
    <w:rsid w:val="004402AC"/>
    <w:rsid w:val="004403EE"/>
    <w:rsid w:val="00440948"/>
    <w:rsid w:val="004452D5"/>
    <w:rsid w:val="00446AFD"/>
    <w:rsid w:val="00451B43"/>
    <w:rsid w:val="00453571"/>
    <w:rsid w:val="004536D7"/>
    <w:rsid w:val="004550E2"/>
    <w:rsid w:val="00456F88"/>
    <w:rsid w:val="0045725F"/>
    <w:rsid w:val="00457596"/>
    <w:rsid w:val="00457C81"/>
    <w:rsid w:val="004661AD"/>
    <w:rsid w:val="00466E2D"/>
    <w:rsid w:val="00470E93"/>
    <w:rsid w:val="004713C2"/>
    <w:rsid w:val="00472F34"/>
    <w:rsid w:val="004741DF"/>
    <w:rsid w:val="0047469B"/>
    <w:rsid w:val="00477B3D"/>
    <w:rsid w:val="00482C15"/>
    <w:rsid w:val="004838D9"/>
    <w:rsid w:val="004841EB"/>
    <w:rsid w:val="00484822"/>
    <w:rsid w:val="004850EC"/>
    <w:rsid w:val="00485778"/>
    <w:rsid w:val="00485D55"/>
    <w:rsid w:val="00490DC6"/>
    <w:rsid w:val="0049409E"/>
    <w:rsid w:val="00496041"/>
    <w:rsid w:val="004975A1"/>
    <w:rsid w:val="00497F54"/>
    <w:rsid w:val="004A3716"/>
    <w:rsid w:val="004A3F30"/>
    <w:rsid w:val="004B22B8"/>
    <w:rsid w:val="004B3B36"/>
    <w:rsid w:val="004B3F8D"/>
    <w:rsid w:val="004B552B"/>
    <w:rsid w:val="004B61F2"/>
    <w:rsid w:val="004C3F85"/>
    <w:rsid w:val="004C4361"/>
    <w:rsid w:val="004C492D"/>
    <w:rsid w:val="004C602D"/>
    <w:rsid w:val="004C6CD8"/>
    <w:rsid w:val="004D487C"/>
    <w:rsid w:val="004D5473"/>
    <w:rsid w:val="004D7029"/>
    <w:rsid w:val="004E04F0"/>
    <w:rsid w:val="004E1B0E"/>
    <w:rsid w:val="004E2B5B"/>
    <w:rsid w:val="004E3ACF"/>
    <w:rsid w:val="004E42FF"/>
    <w:rsid w:val="004E5C38"/>
    <w:rsid w:val="004E69CE"/>
    <w:rsid w:val="004E6FE6"/>
    <w:rsid w:val="004F18EA"/>
    <w:rsid w:val="004F2363"/>
    <w:rsid w:val="004F2CBC"/>
    <w:rsid w:val="004F62CF"/>
    <w:rsid w:val="005010A6"/>
    <w:rsid w:val="00502FAD"/>
    <w:rsid w:val="00505C87"/>
    <w:rsid w:val="00507DF5"/>
    <w:rsid w:val="005121D2"/>
    <w:rsid w:val="00512BAF"/>
    <w:rsid w:val="00513C73"/>
    <w:rsid w:val="00513E84"/>
    <w:rsid w:val="0051427D"/>
    <w:rsid w:val="00517918"/>
    <w:rsid w:val="0052385B"/>
    <w:rsid w:val="0052413A"/>
    <w:rsid w:val="005264E5"/>
    <w:rsid w:val="0052748A"/>
    <w:rsid w:val="0052769A"/>
    <w:rsid w:val="00527804"/>
    <w:rsid w:val="00527DE8"/>
    <w:rsid w:val="00532480"/>
    <w:rsid w:val="005324A5"/>
    <w:rsid w:val="00542523"/>
    <w:rsid w:val="0054616F"/>
    <w:rsid w:val="0054791C"/>
    <w:rsid w:val="0055340D"/>
    <w:rsid w:val="0055385D"/>
    <w:rsid w:val="00554785"/>
    <w:rsid w:val="0055606A"/>
    <w:rsid w:val="00561640"/>
    <w:rsid w:val="00563404"/>
    <w:rsid w:val="00563CB8"/>
    <w:rsid w:val="005641F5"/>
    <w:rsid w:val="00565871"/>
    <w:rsid w:val="00567C6F"/>
    <w:rsid w:val="00567E85"/>
    <w:rsid w:val="00570901"/>
    <w:rsid w:val="00570B4F"/>
    <w:rsid w:val="00576E4A"/>
    <w:rsid w:val="00577021"/>
    <w:rsid w:val="0058127B"/>
    <w:rsid w:val="00581401"/>
    <w:rsid w:val="00582FF7"/>
    <w:rsid w:val="005837C5"/>
    <w:rsid w:val="00583FF7"/>
    <w:rsid w:val="005856C7"/>
    <w:rsid w:val="00585771"/>
    <w:rsid w:val="00585A0D"/>
    <w:rsid w:val="005862A3"/>
    <w:rsid w:val="005875D8"/>
    <w:rsid w:val="00590B36"/>
    <w:rsid w:val="00592247"/>
    <w:rsid w:val="00592D68"/>
    <w:rsid w:val="00592E54"/>
    <w:rsid w:val="00595905"/>
    <w:rsid w:val="00597ABF"/>
    <w:rsid w:val="005A7968"/>
    <w:rsid w:val="005B015A"/>
    <w:rsid w:val="005B22B2"/>
    <w:rsid w:val="005B3D78"/>
    <w:rsid w:val="005B7E6E"/>
    <w:rsid w:val="005C3B92"/>
    <w:rsid w:val="005C7B5F"/>
    <w:rsid w:val="005D1D79"/>
    <w:rsid w:val="005D7C72"/>
    <w:rsid w:val="005E2E87"/>
    <w:rsid w:val="005F04A4"/>
    <w:rsid w:val="005F147C"/>
    <w:rsid w:val="005F5D35"/>
    <w:rsid w:val="005F657A"/>
    <w:rsid w:val="00602A29"/>
    <w:rsid w:val="00603970"/>
    <w:rsid w:val="006044CD"/>
    <w:rsid w:val="00607856"/>
    <w:rsid w:val="006119F0"/>
    <w:rsid w:val="0061201A"/>
    <w:rsid w:val="006124D5"/>
    <w:rsid w:val="00617B59"/>
    <w:rsid w:val="00620C03"/>
    <w:rsid w:val="00621E60"/>
    <w:rsid w:val="0062277B"/>
    <w:rsid w:val="00624FD0"/>
    <w:rsid w:val="006261E1"/>
    <w:rsid w:val="0062643A"/>
    <w:rsid w:val="00626E4A"/>
    <w:rsid w:val="00627FCD"/>
    <w:rsid w:val="00630195"/>
    <w:rsid w:val="006375AF"/>
    <w:rsid w:val="00640DDB"/>
    <w:rsid w:val="00641DC5"/>
    <w:rsid w:val="00643550"/>
    <w:rsid w:val="00644540"/>
    <w:rsid w:val="00645C3F"/>
    <w:rsid w:val="00647892"/>
    <w:rsid w:val="00651092"/>
    <w:rsid w:val="006513A4"/>
    <w:rsid w:val="006513F3"/>
    <w:rsid w:val="00651FAB"/>
    <w:rsid w:val="00653ABB"/>
    <w:rsid w:val="00654C6A"/>
    <w:rsid w:val="00654E01"/>
    <w:rsid w:val="00663466"/>
    <w:rsid w:val="00663A00"/>
    <w:rsid w:val="006661AE"/>
    <w:rsid w:val="006667A3"/>
    <w:rsid w:val="00670100"/>
    <w:rsid w:val="0067570C"/>
    <w:rsid w:val="0067625D"/>
    <w:rsid w:val="0068018C"/>
    <w:rsid w:val="00683DE5"/>
    <w:rsid w:val="0068560B"/>
    <w:rsid w:val="006865BB"/>
    <w:rsid w:val="0068678D"/>
    <w:rsid w:val="0068680E"/>
    <w:rsid w:val="00687481"/>
    <w:rsid w:val="00690608"/>
    <w:rsid w:val="0069247E"/>
    <w:rsid w:val="006972B0"/>
    <w:rsid w:val="006A09D6"/>
    <w:rsid w:val="006A273C"/>
    <w:rsid w:val="006A2822"/>
    <w:rsid w:val="006A3594"/>
    <w:rsid w:val="006A4A24"/>
    <w:rsid w:val="006A5795"/>
    <w:rsid w:val="006A78BF"/>
    <w:rsid w:val="006B2C88"/>
    <w:rsid w:val="006B4F72"/>
    <w:rsid w:val="006B5B8F"/>
    <w:rsid w:val="006B61DD"/>
    <w:rsid w:val="006B7CCB"/>
    <w:rsid w:val="006C336A"/>
    <w:rsid w:val="006D5208"/>
    <w:rsid w:val="006D77AB"/>
    <w:rsid w:val="006E395C"/>
    <w:rsid w:val="006E4C84"/>
    <w:rsid w:val="006E501F"/>
    <w:rsid w:val="006E6320"/>
    <w:rsid w:val="006E7A67"/>
    <w:rsid w:val="006E7D3C"/>
    <w:rsid w:val="006F0029"/>
    <w:rsid w:val="006F3BD7"/>
    <w:rsid w:val="006F4169"/>
    <w:rsid w:val="007005C6"/>
    <w:rsid w:val="00703E8D"/>
    <w:rsid w:val="00706F7A"/>
    <w:rsid w:val="00706F91"/>
    <w:rsid w:val="00710D7E"/>
    <w:rsid w:val="00712CB7"/>
    <w:rsid w:val="00712D79"/>
    <w:rsid w:val="0071568E"/>
    <w:rsid w:val="00721988"/>
    <w:rsid w:val="00722F9C"/>
    <w:rsid w:val="0072440D"/>
    <w:rsid w:val="00724760"/>
    <w:rsid w:val="00726485"/>
    <w:rsid w:val="00730123"/>
    <w:rsid w:val="00730736"/>
    <w:rsid w:val="0073192F"/>
    <w:rsid w:val="00733C74"/>
    <w:rsid w:val="00733DA4"/>
    <w:rsid w:val="00736A87"/>
    <w:rsid w:val="00737EE7"/>
    <w:rsid w:val="00741955"/>
    <w:rsid w:val="00743799"/>
    <w:rsid w:val="007464E4"/>
    <w:rsid w:val="00747D74"/>
    <w:rsid w:val="007559FF"/>
    <w:rsid w:val="00756E6D"/>
    <w:rsid w:val="007623AE"/>
    <w:rsid w:val="0076269D"/>
    <w:rsid w:val="00766336"/>
    <w:rsid w:val="0076658E"/>
    <w:rsid w:val="00767CD5"/>
    <w:rsid w:val="00771A05"/>
    <w:rsid w:val="00772135"/>
    <w:rsid w:val="00772FCA"/>
    <w:rsid w:val="0077398D"/>
    <w:rsid w:val="007740FF"/>
    <w:rsid w:val="00786F9E"/>
    <w:rsid w:val="00790412"/>
    <w:rsid w:val="0079079C"/>
    <w:rsid w:val="00795798"/>
    <w:rsid w:val="00796D57"/>
    <w:rsid w:val="00797281"/>
    <w:rsid w:val="00797629"/>
    <w:rsid w:val="00797904"/>
    <w:rsid w:val="007979C4"/>
    <w:rsid w:val="007A23DA"/>
    <w:rsid w:val="007A5F90"/>
    <w:rsid w:val="007B3797"/>
    <w:rsid w:val="007B38A4"/>
    <w:rsid w:val="007B46D6"/>
    <w:rsid w:val="007B764B"/>
    <w:rsid w:val="007C14C1"/>
    <w:rsid w:val="007C5F1D"/>
    <w:rsid w:val="007C62F9"/>
    <w:rsid w:val="007C678B"/>
    <w:rsid w:val="007D1715"/>
    <w:rsid w:val="007D23C6"/>
    <w:rsid w:val="007D2F12"/>
    <w:rsid w:val="007D3CC5"/>
    <w:rsid w:val="007D507D"/>
    <w:rsid w:val="007D5B23"/>
    <w:rsid w:val="007E173B"/>
    <w:rsid w:val="007E2EF5"/>
    <w:rsid w:val="007E463A"/>
    <w:rsid w:val="007E4E86"/>
    <w:rsid w:val="007E5AF0"/>
    <w:rsid w:val="007E6561"/>
    <w:rsid w:val="007E7665"/>
    <w:rsid w:val="007E7A4B"/>
    <w:rsid w:val="007E7E19"/>
    <w:rsid w:val="007F15E6"/>
    <w:rsid w:val="007F76FC"/>
    <w:rsid w:val="00804C62"/>
    <w:rsid w:val="008073E7"/>
    <w:rsid w:val="00807C6B"/>
    <w:rsid w:val="00810264"/>
    <w:rsid w:val="008109AD"/>
    <w:rsid w:val="008139A0"/>
    <w:rsid w:val="00820EF9"/>
    <w:rsid w:val="00821648"/>
    <w:rsid w:val="0082210F"/>
    <w:rsid w:val="008228CD"/>
    <w:rsid w:val="008261D2"/>
    <w:rsid w:val="008264B2"/>
    <w:rsid w:val="00830B86"/>
    <w:rsid w:val="00830E1B"/>
    <w:rsid w:val="00831B4C"/>
    <w:rsid w:val="00831DAB"/>
    <w:rsid w:val="008336BE"/>
    <w:rsid w:val="00835495"/>
    <w:rsid w:val="00840D1A"/>
    <w:rsid w:val="008434A6"/>
    <w:rsid w:val="0084358E"/>
    <w:rsid w:val="008466D7"/>
    <w:rsid w:val="0084736A"/>
    <w:rsid w:val="00847A03"/>
    <w:rsid w:val="00853CF3"/>
    <w:rsid w:val="008570F8"/>
    <w:rsid w:val="008572B2"/>
    <w:rsid w:val="00857DAF"/>
    <w:rsid w:val="008617BA"/>
    <w:rsid w:val="00864A80"/>
    <w:rsid w:val="00865BFC"/>
    <w:rsid w:val="00866F7E"/>
    <w:rsid w:val="008709AB"/>
    <w:rsid w:val="0087194B"/>
    <w:rsid w:val="00872393"/>
    <w:rsid w:val="008732CC"/>
    <w:rsid w:val="00874AF4"/>
    <w:rsid w:val="008755EE"/>
    <w:rsid w:val="00875C03"/>
    <w:rsid w:val="00881F0D"/>
    <w:rsid w:val="008831D0"/>
    <w:rsid w:val="00883340"/>
    <w:rsid w:val="00883761"/>
    <w:rsid w:val="0088448B"/>
    <w:rsid w:val="008849E5"/>
    <w:rsid w:val="008855AC"/>
    <w:rsid w:val="00886568"/>
    <w:rsid w:val="00891AD6"/>
    <w:rsid w:val="00893930"/>
    <w:rsid w:val="00893A85"/>
    <w:rsid w:val="00894408"/>
    <w:rsid w:val="008A0F55"/>
    <w:rsid w:val="008A1774"/>
    <w:rsid w:val="008A2DA8"/>
    <w:rsid w:val="008A4E08"/>
    <w:rsid w:val="008A5010"/>
    <w:rsid w:val="008B1311"/>
    <w:rsid w:val="008B31CC"/>
    <w:rsid w:val="008B456C"/>
    <w:rsid w:val="008B5DE1"/>
    <w:rsid w:val="008B6B9E"/>
    <w:rsid w:val="008C1826"/>
    <w:rsid w:val="008C2B74"/>
    <w:rsid w:val="008C38AD"/>
    <w:rsid w:val="008C3EB5"/>
    <w:rsid w:val="008C48F8"/>
    <w:rsid w:val="008C548D"/>
    <w:rsid w:val="008C6D65"/>
    <w:rsid w:val="008D0396"/>
    <w:rsid w:val="008D09C1"/>
    <w:rsid w:val="008D1C14"/>
    <w:rsid w:val="008D2563"/>
    <w:rsid w:val="008D3BC0"/>
    <w:rsid w:val="008D5A19"/>
    <w:rsid w:val="008D5D6B"/>
    <w:rsid w:val="008E22E9"/>
    <w:rsid w:val="008E2674"/>
    <w:rsid w:val="008E4A33"/>
    <w:rsid w:val="008E5C38"/>
    <w:rsid w:val="008F4019"/>
    <w:rsid w:val="008F44AD"/>
    <w:rsid w:val="009000C9"/>
    <w:rsid w:val="00900E2D"/>
    <w:rsid w:val="00903032"/>
    <w:rsid w:val="00903656"/>
    <w:rsid w:val="009062ED"/>
    <w:rsid w:val="0090775D"/>
    <w:rsid w:val="00907F58"/>
    <w:rsid w:val="009132CA"/>
    <w:rsid w:val="009135A8"/>
    <w:rsid w:val="00914DD3"/>
    <w:rsid w:val="00922E34"/>
    <w:rsid w:val="0092431C"/>
    <w:rsid w:val="00927DF6"/>
    <w:rsid w:val="00933100"/>
    <w:rsid w:val="00934EA7"/>
    <w:rsid w:val="00935F79"/>
    <w:rsid w:val="00936EDB"/>
    <w:rsid w:val="0093784E"/>
    <w:rsid w:val="0094132C"/>
    <w:rsid w:val="009415F1"/>
    <w:rsid w:val="0094277B"/>
    <w:rsid w:val="009434A9"/>
    <w:rsid w:val="0094470F"/>
    <w:rsid w:val="00951554"/>
    <w:rsid w:val="009528AE"/>
    <w:rsid w:val="00953C28"/>
    <w:rsid w:val="009557ED"/>
    <w:rsid w:val="0096080E"/>
    <w:rsid w:val="00961895"/>
    <w:rsid w:val="0096199D"/>
    <w:rsid w:val="00962802"/>
    <w:rsid w:val="00963CDE"/>
    <w:rsid w:val="0096580E"/>
    <w:rsid w:val="00965B6E"/>
    <w:rsid w:val="00966C37"/>
    <w:rsid w:val="00966D72"/>
    <w:rsid w:val="00971ADF"/>
    <w:rsid w:val="009732BA"/>
    <w:rsid w:val="00973C52"/>
    <w:rsid w:val="0098148A"/>
    <w:rsid w:val="009859E7"/>
    <w:rsid w:val="00990C67"/>
    <w:rsid w:val="00996FE6"/>
    <w:rsid w:val="009A0390"/>
    <w:rsid w:val="009A301D"/>
    <w:rsid w:val="009A3159"/>
    <w:rsid w:val="009A4101"/>
    <w:rsid w:val="009A4CC7"/>
    <w:rsid w:val="009A6882"/>
    <w:rsid w:val="009B0F30"/>
    <w:rsid w:val="009B12D0"/>
    <w:rsid w:val="009B14FE"/>
    <w:rsid w:val="009B30DE"/>
    <w:rsid w:val="009B3145"/>
    <w:rsid w:val="009B4FE2"/>
    <w:rsid w:val="009B7417"/>
    <w:rsid w:val="009B7C85"/>
    <w:rsid w:val="009B7CAE"/>
    <w:rsid w:val="009C0391"/>
    <w:rsid w:val="009C2014"/>
    <w:rsid w:val="009C2F06"/>
    <w:rsid w:val="009C3C09"/>
    <w:rsid w:val="009D0B7A"/>
    <w:rsid w:val="009D12CD"/>
    <w:rsid w:val="009D140B"/>
    <w:rsid w:val="009D2572"/>
    <w:rsid w:val="009D45B2"/>
    <w:rsid w:val="009E05C6"/>
    <w:rsid w:val="009E07D2"/>
    <w:rsid w:val="009E1B83"/>
    <w:rsid w:val="009E5FDA"/>
    <w:rsid w:val="009F0FC6"/>
    <w:rsid w:val="009F31D9"/>
    <w:rsid w:val="009F3444"/>
    <w:rsid w:val="009F3652"/>
    <w:rsid w:val="009F3E75"/>
    <w:rsid w:val="00A0163A"/>
    <w:rsid w:val="00A02415"/>
    <w:rsid w:val="00A03AA2"/>
    <w:rsid w:val="00A07A4E"/>
    <w:rsid w:val="00A15622"/>
    <w:rsid w:val="00A253EA"/>
    <w:rsid w:val="00A32E00"/>
    <w:rsid w:val="00A37A18"/>
    <w:rsid w:val="00A406EB"/>
    <w:rsid w:val="00A42186"/>
    <w:rsid w:val="00A4462B"/>
    <w:rsid w:val="00A4688B"/>
    <w:rsid w:val="00A510E9"/>
    <w:rsid w:val="00A51A42"/>
    <w:rsid w:val="00A56113"/>
    <w:rsid w:val="00A65FF8"/>
    <w:rsid w:val="00A70789"/>
    <w:rsid w:val="00A75116"/>
    <w:rsid w:val="00A77D92"/>
    <w:rsid w:val="00A87682"/>
    <w:rsid w:val="00A908AC"/>
    <w:rsid w:val="00A91D6A"/>
    <w:rsid w:val="00A922AF"/>
    <w:rsid w:val="00A9374A"/>
    <w:rsid w:val="00A93B5D"/>
    <w:rsid w:val="00A94DBD"/>
    <w:rsid w:val="00A95095"/>
    <w:rsid w:val="00A95E92"/>
    <w:rsid w:val="00A968CA"/>
    <w:rsid w:val="00A96FFC"/>
    <w:rsid w:val="00AA04C0"/>
    <w:rsid w:val="00AA0831"/>
    <w:rsid w:val="00AA1094"/>
    <w:rsid w:val="00AA1DC0"/>
    <w:rsid w:val="00AA4CD9"/>
    <w:rsid w:val="00AA5162"/>
    <w:rsid w:val="00AA5F43"/>
    <w:rsid w:val="00AC1DE5"/>
    <w:rsid w:val="00AC1F67"/>
    <w:rsid w:val="00AC2AB4"/>
    <w:rsid w:val="00AC6562"/>
    <w:rsid w:val="00AC6908"/>
    <w:rsid w:val="00AD26BF"/>
    <w:rsid w:val="00AD2E2E"/>
    <w:rsid w:val="00AD440D"/>
    <w:rsid w:val="00AE01CA"/>
    <w:rsid w:val="00AE07B2"/>
    <w:rsid w:val="00AF1C18"/>
    <w:rsid w:val="00AF2AF1"/>
    <w:rsid w:val="00AF4B19"/>
    <w:rsid w:val="00AF5A63"/>
    <w:rsid w:val="00AF7451"/>
    <w:rsid w:val="00B00FA9"/>
    <w:rsid w:val="00B020B5"/>
    <w:rsid w:val="00B04410"/>
    <w:rsid w:val="00B044E7"/>
    <w:rsid w:val="00B049FE"/>
    <w:rsid w:val="00B069BC"/>
    <w:rsid w:val="00B10BF2"/>
    <w:rsid w:val="00B1409A"/>
    <w:rsid w:val="00B16A5B"/>
    <w:rsid w:val="00B2024D"/>
    <w:rsid w:val="00B205E1"/>
    <w:rsid w:val="00B215CF"/>
    <w:rsid w:val="00B231AA"/>
    <w:rsid w:val="00B23AD5"/>
    <w:rsid w:val="00B24252"/>
    <w:rsid w:val="00B24B5A"/>
    <w:rsid w:val="00B26477"/>
    <w:rsid w:val="00B27639"/>
    <w:rsid w:val="00B30BF5"/>
    <w:rsid w:val="00B31BA2"/>
    <w:rsid w:val="00B33CCE"/>
    <w:rsid w:val="00B42440"/>
    <w:rsid w:val="00B43B49"/>
    <w:rsid w:val="00B46B3B"/>
    <w:rsid w:val="00B46C45"/>
    <w:rsid w:val="00B5282C"/>
    <w:rsid w:val="00B57A9F"/>
    <w:rsid w:val="00B6092B"/>
    <w:rsid w:val="00B6601D"/>
    <w:rsid w:val="00B66DB7"/>
    <w:rsid w:val="00B71108"/>
    <w:rsid w:val="00B71188"/>
    <w:rsid w:val="00B71453"/>
    <w:rsid w:val="00B7194E"/>
    <w:rsid w:val="00B72083"/>
    <w:rsid w:val="00B74868"/>
    <w:rsid w:val="00B74E10"/>
    <w:rsid w:val="00B75489"/>
    <w:rsid w:val="00B76D5E"/>
    <w:rsid w:val="00B80621"/>
    <w:rsid w:val="00B8173E"/>
    <w:rsid w:val="00B81A26"/>
    <w:rsid w:val="00B87164"/>
    <w:rsid w:val="00B93419"/>
    <w:rsid w:val="00B97304"/>
    <w:rsid w:val="00BA4548"/>
    <w:rsid w:val="00BA536E"/>
    <w:rsid w:val="00BA6CB2"/>
    <w:rsid w:val="00BA6E05"/>
    <w:rsid w:val="00BA7D7C"/>
    <w:rsid w:val="00BA7F1C"/>
    <w:rsid w:val="00BB27BA"/>
    <w:rsid w:val="00BB3487"/>
    <w:rsid w:val="00BB4709"/>
    <w:rsid w:val="00BB491B"/>
    <w:rsid w:val="00BB74F3"/>
    <w:rsid w:val="00BC3880"/>
    <w:rsid w:val="00BC4ADE"/>
    <w:rsid w:val="00BC54A9"/>
    <w:rsid w:val="00BD0E36"/>
    <w:rsid w:val="00BD18E8"/>
    <w:rsid w:val="00BD28C9"/>
    <w:rsid w:val="00BD6329"/>
    <w:rsid w:val="00BD7AD4"/>
    <w:rsid w:val="00BD7B6F"/>
    <w:rsid w:val="00BE0B70"/>
    <w:rsid w:val="00BE5BB9"/>
    <w:rsid w:val="00BE6EFE"/>
    <w:rsid w:val="00BF02C7"/>
    <w:rsid w:val="00BF6DF5"/>
    <w:rsid w:val="00C02419"/>
    <w:rsid w:val="00C02E75"/>
    <w:rsid w:val="00C02EC2"/>
    <w:rsid w:val="00C05D1F"/>
    <w:rsid w:val="00C06E74"/>
    <w:rsid w:val="00C07D88"/>
    <w:rsid w:val="00C107EA"/>
    <w:rsid w:val="00C11469"/>
    <w:rsid w:val="00C151B9"/>
    <w:rsid w:val="00C16F72"/>
    <w:rsid w:val="00C17AF0"/>
    <w:rsid w:val="00C208EA"/>
    <w:rsid w:val="00C24AA5"/>
    <w:rsid w:val="00C24EC8"/>
    <w:rsid w:val="00C252EF"/>
    <w:rsid w:val="00C25C43"/>
    <w:rsid w:val="00C26A60"/>
    <w:rsid w:val="00C27E34"/>
    <w:rsid w:val="00C30543"/>
    <w:rsid w:val="00C34B83"/>
    <w:rsid w:val="00C4176E"/>
    <w:rsid w:val="00C419B4"/>
    <w:rsid w:val="00C43F2A"/>
    <w:rsid w:val="00C441BE"/>
    <w:rsid w:val="00C46E22"/>
    <w:rsid w:val="00C4787C"/>
    <w:rsid w:val="00C47B54"/>
    <w:rsid w:val="00C512D6"/>
    <w:rsid w:val="00C51391"/>
    <w:rsid w:val="00C51A2C"/>
    <w:rsid w:val="00C52AEA"/>
    <w:rsid w:val="00C52FD6"/>
    <w:rsid w:val="00C53601"/>
    <w:rsid w:val="00C54113"/>
    <w:rsid w:val="00C54E0A"/>
    <w:rsid w:val="00C5616A"/>
    <w:rsid w:val="00C6086C"/>
    <w:rsid w:val="00C63734"/>
    <w:rsid w:val="00C6678F"/>
    <w:rsid w:val="00C7162F"/>
    <w:rsid w:val="00C72E67"/>
    <w:rsid w:val="00C745E1"/>
    <w:rsid w:val="00C75E0F"/>
    <w:rsid w:val="00C769C7"/>
    <w:rsid w:val="00C81CF8"/>
    <w:rsid w:val="00C861E3"/>
    <w:rsid w:val="00C943E7"/>
    <w:rsid w:val="00C949EB"/>
    <w:rsid w:val="00C9623A"/>
    <w:rsid w:val="00C96AB4"/>
    <w:rsid w:val="00C96D9F"/>
    <w:rsid w:val="00CA53F8"/>
    <w:rsid w:val="00CA7C37"/>
    <w:rsid w:val="00CB1CAA"/>
    <w:rsid w:val="00CB4795"/>
    <w:rsid w:val="00CB54B5"/>
    <w:rsid w:val="00CB5F4C"/>
    <w:rsid w:val="00CB71ED"/>
    <w:rsid w:val="00CB7759"/>
    <w:rsid w:val="00CB7F15"/>
    <w:rsid w:val="00CC1BF8"/>
    <w:rsid w:val="00CC2982"/>
    <w:rsid w:val="00CC3C40"/>
    <w:rsid w:val="00CC605E"/>
    <w:rsid w:val="00CC6E60"/>
    <w:rsid w:val="00CD090C"/>
    <w:rsid w:val="00CD1A34"/>
    <w:rsid w:val="00CD3A81"/>
    <w:rsid w:val="00CD4793"/>
    <w:rsid w:val="00CD61D0"/>
    <w:rsid w:val="00CD6A2D"/>
    <w:rsid w:val="00CE0D9A"/>
    <w:rsid w:val="00CE5BEA"/>
    <w:rsid w:val="00CE68E3"/>
    <w:rsid w:val="00CE6C54"/>
    <w:rsid w:val="00CF2582"/>
    <w:rsid w:val="00CF2986"/>
    <w:rsid w:val="00CF3C8E"/>
    <w:rsid w:val="00CF58D3"/>
    <w:rsid w:val="00CF5CD8"/>
    <w:rsid w:val="00D00A8A"/>
    <w:rsid w:val="00D00CC5"/>
    <w:rsid w:val="00D031FA"/>
    <w:rsid w:val="00D05522"/>
    <w:rsid w:val="00D066C5"/>
    <w:rsid w:val="00D16BD9"/>
    <w:rsid w:val="00D22397"/>
    <w:rsid w:val="00D22B12"/>
    <w:rsid w:val="00D2326D"/>
    <w:rsid w:val="00D2491E"/>
    <w:rsid w:val="00D257AC"/>
    <w:rsid w:val="00D30C1C"/>
    <w:rsid w:val="00D3179C"/>
    <w:rsid w:val="00D31C4D"/>
    <w:rsid w:val="00D3492E"/>
    <w:rsid w:val="00D35CCC"/>
    <w:rsid w:val="00D36C11"/>
    <w:rsid w:val="00D4259D"/>
    <w:rsid w:val="00D441C7"/>
    <w:rsid w:val="00D44710"/>
    <w:rsid w:val="00D45147"/>
    <w:rsid w:val="00D45756"/>
    <w:rsid w:val="00D46527"/>
    <w:rsid w:val="00D46560"/>
    <w:rsid w:val="00D4700C"/>
    <w:rsid w:val="00D479EE"/>
    <w:rsid w:val="00D52801"/>
    <w:rsid w:val="00D52EEB"/>
    <w:rsid w:val="00D53F35"/>
    <w:rsid w:val="00D54FC2"/>
    <w:rsid w:val="00D5676B"/>
    <w:rsid w:val="00D607FC"/>
    <w:rsid w:val="00D6169F"/>
    <w:rsid w:val="00D63A54"/>
    <w:rsid w:val="00D65130"/>
    <w:rsid w:val="00D677EC"/>
    <w:rsid w:val="00D7013C"/>
    <w:rsid w:val="00D70F5C"/>
    <w:rsid w:val="00D71749"/>
    <w:rsid w:val="00D72095"/>
    <w:rsid w:val="00D770C0"/>
    <w:rsid w:val="00D81991"/>
    <w:rsid w:val="00D833D4"/>
    <w:rsid w:val="00D83A7C"/>
    <w:rsid w:val="00D8583D"/>
    <w:rsid w:val="00D87E07"/>
    <w:rsid w:val="00D90BD0"/>
    <w:rsid w:val="00D920A6"/>
    <w:rsid w:val="00D9328F"/>
    <w:rsid w:val="00D94BC5"/>
    <w:rsid w:val="00D94FAB"/>
    <w:rsid w:val="00D95A65"/>
    <w:rsid w:val="00DA030E"/>
    <w:rsid w:val="00DA25CD"/>
    <w:rsid w:val="00DA50C2"/>
    <w:rsid w:val="00DA695C"/>
    <w:rsid w:val="00DA6DF3"/>
    <w:rsid w:val="00DB0CC3"/>
    <w:rsid w:val="00DB2469"/>
    <w:rsid w:val="00DB3028"/>
    <w:rsid w:val="00DC0419"/>
    <w:rsid w:val="00DC0591"/>
    <w:rsid w:val="00DC05E7"/>
    <w:rsid w:val="00DC227A"/>
    <w:rsid w:val="00DC5E06"/>
    <w:rsid w:val="00DD1128"/>
    <w:rsid w:val="00DD6BA0"/>
    <w:rsid w:val="00DE5576"/>
    <w:rsid w:val="00DE649B"/>
    <w:rsid w:val="00DF3D1C"/>
    <w:rsid w:val="00DF4DEF"/>
    <w:rsid w:val="00DF695E"/>
    <w:rsid w:val="00DF75F8"/>
    <w:rsid w:val="00E0286B"/>
    <w:rsid w:val="00E03B4E"/>
    <w:rsid w:val="00E07A20"/>
    <w:rsid w:val="00E12CC2"/>
    <w:rsid w:val="00E16070"/>
    <w:rsid w:val="00E2189B"/>
    <w:rsid w:val="00E22A24"/>
    <w:rsid w:val="00E243DD"/>
    <w:rsid w:val="00E268B8"/>
    <w:rsid w:val="00E26A26"/>
    <w:rsid w:val="00E31D9D"/>
    <w:rsid w:val="00E3245A"/>
    <w:rsid w:val="00E32F60"/>
    <w:rsid w:val="00E3346F"/>
    <w:rsid w:val="00E37492"/>
    <w:rsid w:val="00E45753"/>
    <w:rsid w:val="00E46711"/>
    <w:rsid w:val="00E470D4"/>
    <w:rsid w:val="00E53A4D"/>
    <w:rsid w:val="00E53E91"/>
    <w:rsid w:val="00E55B0E"/>
    <w:rsid w:val="00E560AD"/>
    <w:rsid w:val="00E56C25"/>
    <w:rsid w:val="00E6036C"/>
    <w:rsid w:val="00E60525"/>
    <w:rsid w:val="00E618D5"/>
    <w:rsid w:val="00E63363"/>
    <w:rsid w:val="00E6588C"/>
    <w:rsid w:val="00E65976"/>
    <w:rsid w:val="00E71839"/>
    <w:rsid w:val="00E7559A"/>
    <w:rsid w:val="00E769D6"/>
    <w:rsid w:val="00E7754E"/>
    <w:rsid w:val="00E80E20"/>
    <w:rsid w:val="00E81B94"/>
    <w:rsid w:val="00E9190E"/>
    <w:rsid w:val="00E93803"/>
    <w:rsid w:val="00E97A10"/>
    <w:rsid w:val="00EA0C17"/>
    <w:rsid w:val="00EA1F48"/>
    <w:rsid w:val="00EA44C5"/>
    <w:rsid w:val="00EA4F8D"/>
    <w:rsid w:val="00EA612C"/>
    <w:rsid w:val="00EA6A92"/>
    <w:rsid w:val="00EA6D04"/>
    <w:rsid w:val="00EA74B5"/>
    <w:rsid w:val="00EB4655"/>
    <w:rsid w:val="00EB48FE"/>
    <w:rsid w:val="00EB4AAC"/>
    <w:rsid w:val="00EB580D"/>
    <w:rsid w:val="00EB6008"/>
    <w:rsid w:val="00EB6D24"/>
    <w:rsid w:val="00EB782B"/>
    <w:rsid w:val="00EC15E4"/>
    <w:rsid w:val="00EC18E9"/>
    <w:rsid w:val="00EC1E30"/>
    <w:rsid w:val="00EC238E"/>
    <w:rsid w:val="00EC3F22"/>
    <w:rsid w:val="00EC6F67"/>
    <w:rsid w:val="00ED0044"/>
    <w:rsid w:val="00ED2335"/>
    <w:rsid w:val="00ED2F84"/>
    <w:rsid w:val="00ED34EC"/>
    <w:rsid w:val="00ED491F"/>
    <w:rsid w:val="00ED6B09"/>
    <w:rsid w:val="00EE360E"/>
    <w:rsid w:val="00EE52B8"/>
    <w:rsid w:val="00EE5B31"/>
    <w:rsid w:val="00EE5F60"/>
    <w:rsid w:val="00EE66B9"/>
    <w:rsid w:val="00EF12C5"/>
    <w:rsid w:val="00EF248D"/>
    <w:rsid w:val="00EF322D"/>
    <w:rsid w:val="00F0177F"/>
    <w:rsid w:val="00F04B85"/>
    <w:rsid w:val="00F04F9F"/>
    <w:rsid w:val="00F07B41"/>
    <w:rsid w:val="00F10E78"/>
    <w:rsid w:val="00F10E87"/>
    <w:rsid w:val="00F11729"/>
    <w:rsid w:val="00F143C7"/>
    <w:rsid w:val="00F14F5B"/>
    <w:rsid w:val="00F214C0"/>
    <w:rsid w:val="00F308FF"/>
    <w:rsid w:val="00F313FF"/>
    <w:rsid w:val="00F355C2"/>
    <w:rsid w:val="00F37F20"/>
    <w:rsid w:val="00F41D88"/>
    <w:rsid w:val="00F43401"/>
    <w:rsid w:val="00F43553"/>
    <w:rsid w:val="00F4386A"/>
    <w:rsid w:val="00F438DE"/>
    <w:rsid w:val="00F44637"/>
    <w:rsid w:val="00F4480D"/>
    <w:rsid w:val="00F457A9"/>
    <w:rsid w:val="00F52488"/>
    <w:rsid w:val="00F544D9"/>
    <w:rsid w:val="00F56CE2"/>
    <w:rsid w:val="00F60C57"/>
    <w:rsid w:val="00F60E0D"/>
    <w:rsid w:val="00F61AD4"/>
    <w:rsid w:val="00F61FA7"/>
    <w:rsid w:val="00F62038"/>
    <w:rsid w:val="00F644CD"/>
    <w:rsid w:val="00F64807"/>
    <w:rsid w:val="00F6568B"/>
    <w:rsid w:val="00F73EB5"/>
    <w:rsid w:val="00F75AF8"/>
    <w:rsid w:val="00F77DA6"/>
    <w:rsid w:val="00F814D5"/>
    <w:rsid w:val="00F8216B"/>
    <w:rsid w:val="00F83D66"/>
    <w:rsid w:val="00F87643"/>
    <w:rsid w:val="00F92CB6"/>
    <w:rsid w:val="00F942C8"/>
    <w:rsid w:val="00FA0A05"/>
    <w:rsid w:val="00FA3204"/>
    <w:rsid w:val="00FA3976"/>
    <w:rsid w:val="00FA4C99"/>
    <w:rsid w:val="00FA6A87"/>
    <w:rsid w:val="00FB0385"/>
    <w:rsid w:val="00FB11CE"/>
    <w:rsid w:val="00FB2878"/>
    <w:rsid w:val="00FB4A1B"/>
    <w:rsid w:val="00FB4A4C"/>
    <w:rsid w:val="00FB75ED"/>
    <w:rsid w:val="00FC349F"/>
    <w:rsid w:val="00FC714C"/>
    <w:rsid w:val="00FD275D"/>
    <w:rsid w:val="00FD66EB"/>
    <w:rsid w:val="00FD6A91"/>
    <w:rsid w:val="00FE12D4"/>
    <w:rsid w:val="00FE2653"/>
    <w:rsid w:val="00FE2A44"/>
    <w:rsid w:val="00FE506A"/>
    <w:rsid w:val="00FE5BC4"/>
    <w:rsid w:val="00FE5BEB"/>
    <w:rsid w:val="00FE662D"/>
    <w:rsid w:val="00FE74A7"/>
    <w:rsid w:val="00FF1BAE"/>
    <w:rsid w:val="00FF1FA1"/>
    <w:rsid w:val="00FF20E2"/>
    <w:rsid w:val="00FF39AC"/>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567ED4-76A9-4112-9439-C0F0AB93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96AB4"/>
    <w:pPr>
      <w:spacing w:before="60" w:after="18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varf">
    <w:name w:val="varf"/>
    <w:rsid w:val="008D1C14"/>
  </w:style>
  <w:style w:type="character" w:customStyle="1" w:styleId="secondary-bf">
    <w:name w:val="secondary-bf"/>
    <w:rsid w:val="008D1C14"/>
  </w:style>
  <w:style w:type="character" w:customStyle="1" w:styleId="reference-bold">
    <w:name w:val="reference-bold"/>
    <w:rsid w:val="008D1C14"/>
  </w:style>
  <w:style w:type="paragraph" w:styleId="Revision">
    <w:name w:val="Revision"/>
    <w:hidden/>
    <w:uiPriority w:val="71"/>
    <w:rsid w:val="00706F91"/>
    <w:rPr>
      <w:sz w:val="22"/>
      <w:szCs w:val="22"/>
    </w:rPr>
  </w:style>
  <w:style w:type="paragraph" w:customStyle="1" w:styleId="BR">
    <w:name w:val="*BR*"/>
    <w:link w:val="BRChar"/>
    <w:qFormat/>
    <w:rsid w:val="00C96AB4"/>
    <w:pPr>
      <w:pBdr>
        <w:bottom w:val="single" w:sz="12" w:space="1" w:color="7F7F7F" w:themeColor="text1" w:themeTint="80"/>
      </w:pBdr>
      <w:spacing w:after="360"/>
      <w:ind w:left="2880" w:right="2880"/>
    </w:pPr>
    <w:rPr>
      <w:sz w:val="18"/>
      <w:szCs w:val="22"/>
    </w:rPr>
  </w:style>
  <w:style w:type="character" w:customStyle="1" w:styleId="BRChar">
    <w:name w:val="*BR* Char"/>
    <w:basedOn w:val="DefaultParagraphFont"/>
    <w:link w:val="BR"/>
    <w:rsid w:val="00C96AB4"/>
    <w:rPr>
      <w:sz w:val="18"/>
      <w:szCs w:val="22"/>
    </w:rPr>
  </w:style>
  <w:style w:type="paragraph" w:customStyle="1" w:styleId="BulletedList">
    <w:name w:val="*Bulleted List"/>
    <w:link w:val="BulletedListChar0"/>
    <w:qFormat/>
    <w:rsid w:val="00D770C0"/>
    <w:pPr>
      <w:numPr>
        <w:numId w:val="3"/>
      </w:numPr>
      <w:spacing w:before="60" w:after="60" w:line="276" w:lineRule="auto"/>
      <w:ind w:left="360"/>
    </w:pPr>
    <w:rPr>
      <w:sz w:val="22"/>
      <w:szCs w:val="22"/>
    </w:rPr>
  </w:style>
  <w:style w:type="character" w:customStyle="1" w:styleId="BulletedListChar0">
    <w:name w:val="*Bulleted List Char"/>
    <w:basedOn w:val="MediumList2-Accent41Char"/>
    <w:link w:val="BulletedList"/>
    <w:rsid w:val="00D770C0"/>
    <w:rPr>
      <w:sz w:val="22"/>
      <w:szCs w:val="22"/>
    </w:rPr>
  </w:style>
  <w:style w:type="paragraph" w:customStyle="1" w:styleId="ExcerptAuthor">
    <w:name w:val="*ExcerptAuthor"/>
    <w:basedOn w:val="Normal"/>
    <w:link w:val="ExcerptAuthorChar"/>
    <w:qFormat/>
    <w:rsid w:val="00C96AB4"/>
    <w:pPr>
      <w:jc w:val="center"/>
    </w:pPr>
    <w:rPr>
      <w:rFonts w:asciiTheme="majorHAnsi" w:hAnsiTheme="majorHAnsi"/>
      <w:b/>
    </w:rPr>
  </w:style>
  <w:style w:type="character" w:customStyle="1" w:styleId="ExcerptAuthorChar">
    <w:name w:val="*ExcerptAuthor Char"/>
    <w:basedOn w:val="DefaultParagraphFont"/>
    <w:link w:val="ExcerptAuthor"/>
    <w:rsid w:val="00C96AB4"/>
    <w:rPr>
      <w:rFonts w:asciiTheme="majorHAnsi" w:hAnsiTheme="majorHAnsi"/>
      <w:b/>
      <w:sz w:val="22"/>
      <w:szCs w:val="22"/>
    </w:rPr>
  </w:style>
  <w:style w:type="paragraph" w:customStyle="1" w:styleId="ExcerptBody">
    <w:name w:val="*ExcerptBody"/>
    <w:basedOn w:val="Normal"/>
    <w:link w:val="ExcerptBodyChar"/>
    <w:qFormat/>
    <w:rsid w:val="00C96AB4"/>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C96AB4"/>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C96AB4"/>
    <w:pPr>
      <w:jc w:val="center"/>
    </w:pPr>
    <w:rPr>
      <w:rFonts w:asciiTheme="majorHAnsi" w:hAnsiTheme="majorHAnsi"/>
      <w:b/>
      <w:smallCaps/>
      <w:sz w:val="32"/>
    </w:rPr>
  </w:style>
  <w:style w:type="character" w:customStyle="1" w:styleId="ExcerptTitleChar">
    <w:name w:val="*ExcerptTitle Char"/>
    <w:basedOn w:val="DefaultParagraphFont"/>
    <w:link w:val="ExcerptTitle"/>
    <w:rsid w:val="00C96AB4"/>
    <w:rPr>
      <w:rFonts w:asciiTheme="majorHAnsi" w:hAnsiTheme="majorHAnsi"/>
      <w:b/>
      <w:smallCaps/>
      <w:sz w:val="32"/>
      <w:szCs w:val="22"/>
    </w:rPr>
  </w:style>
  <w:style w:type="paragraph" w:customStyle="1" w:styleId="FooterText">
    <w:name w:val="*FooterText"/>
    <w:link w:val="FooterTextChar"/>
    <w:qFormat/>
    <w:rsid w:val="00C96AB4"/>
    <w:pPr>
      <w:spacing w:line="200" w:lineRule="exact"/>
    </w:pPr>
    <w:rPr>
      <w:rFonts w:eastAsia="Verdana" w:cs="Calibri"/>
      <w:b/>
      <w:color w:val="595959"/>
      <w:sz w:val="14"/>
      <w:szCs w:val="22"/>
    </w:rPr>
  </w:style>
  <w:style w:type="character" w:customStyle="1" w:styleId="FooterTextChar">
    <w:name w:val="FooterText Char"/>
    <w:basedOn w:val="DefaultParagraphFont"/>
    <w:link w:val="FooterText"/>
    <w:rsid w:val="00C96AB4"/>
    <w:rPr>
      <w:rFonts w:eastAsia="Verdana" w:cs="Calibri"/>
      <w:b/>
      <w:color w:val="595959"/>
      <w:sz w:val="14"/>
      <w:szCs w:val="22"/>
    </w:rPr>
  </w:style>
  <w:style w:type="paragraph" w:customStyle="1" w:styleId="IN">
    <w:name w:val="*IN*"/>
    <w:link w:val="INChar"/>
    <w:qFormat/>
    <w:rsid w:val="00196E80"/>
    <w:pPr>
      <w:numPr>
        <w:numId w:val="4"/>
      </w:numPr>
      <w:spacing w:before="120" w:after="60" w:line="276" w:lineRule="auto"/>
      <w:ind w:left="360"/>
    </w:pPr>
    <w:rPr>
      <w:color w:val="4F81BD" w:themeColor="accent1"/>
      <w:sz w:val="22"/>
      <w:szCs w:val="22"/>
    </w:rPr>
  </w:style>
  <w:style w:type="character" w:customStyle="1" w:styleId="INChar">
    <w:name w:val="*IN* Char"/>
    <w:basedOn w:val="DefaultParagraphFont"/>
    <w:link w:val="IN"/>
    <w:rsid w:val="00196E80"/>
    <w:rPr>
      <w:color w:val="4F81BD" w:themeColor="accent1"/>
      <w:sz w:val="22"/>
      <w:szCs w:val="22"/>
    </w:rPr>
  </w:style>
  <w:style w:type="paragraph" w:customStyle="1" w:styleId="INBullet">
    <w:name w:val="*IN* Bullet"/>
    <w:link w:val="INBulletChar"/>
    <w:qFormat/>
    <w:rsid w:val="00C96AB4"/>
    <w:pPr>
      <w:numPr>
        <w:numId w:val="5"/>
      </w:numPr>
      <w:spacing w:after="60" w:line="276" w:lineRule="auto"/>
    </w:pPr>
    <w:rPr>
      <w:color w:val="4F81BD" w:themeColor="accent1"/>
      <w:sz w:val="22"/>
      <w:szCs w:val="22"/>
    </w:rPr>
  </w:style>
  <w:style w:type="character" w:customStyle="1" w:styleId="INBulletChar">
    <w:name w:val="*IN* Bullet Char"/>
    <w:basedOn w:val="BulletedListChar0"/>
    <w:link w:val="INBullet"/>
    <w:rsid w:val="00C96AB4"/>
    <w:rPr>
      <w:color w:val="4F81BD" w:themeColor="accent1"/>
      <w:sz w:val="22"/>
      <w:szCs w:val="22"/>
    </w:rPr>
  </w:style>
  <w:style w:type="paragraph" w:customStyle="1" w:styleId="LearningSequenceHeader0">
    <w:name w:val="*Learning Sequence Header"/>
    <w:next w:val="Normal"/>
    <w:link w:val="LearningSequenceHeaderChar0"/>
    <w:qFormat/>
    <w:rsid w:val="00C96AB4"/>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character" w:customStyle="1" w:styleId="LearningSequenceHeaderChar0">
    <w:name w:val="*Learning Sequence Header Char"/>
    <w:basedOn w:val="Heading2Char"/>
    <w:link w:val="LearningSequenceHeader0"/>
    <w:rsid w:val="00C96AB4"/>
    <w:rPr>
      <w:rFonts w:asciiTheme="minorHAnsi" w:eastAsia="Times New Roman" w:hAnsiTheme="minorHAnsi" w:cs="Times New Roman"/>
      <w:b/>
      <w:bCs/>
      <w:i w:val="0"/>
      <w:color w:val="4F81BD"/>
      <w:sz w:val="28"/>
      <w:szCs w:val="26"/>
    </w:rPr>
  </w:style>
  <w:style w:type="paragraph" w:customStyle="1" w:styleId="NumberedList">
    <w:name w:val="*Numbered List"/>
    <w:link w:val="NumberedListChar0"/>
    <w:qFormat/>
    <w:rsid w:val="00C96AB4"/>
    <w:pPr>
      <w:numPr>
        <w:numId w:val="6"/>
      </w:numPr>
      <w:spacing w:after="60"/>
    </w:pPr>
    <w:rPr>
      <w:sz w:val="22"/>
      <w:szCs w:val="22"/>
    </w:rPr>
  </w:style>
  <w:style w:type="character" w:customStyle="1" w:styleId="NumberedListChar0">
    <w:name w:val="*Numbered List Char"/>
    <w:basedOn w:val="BulletedListChar0"/>
    <w:link w:val="NumberedList"/>
    <w:rsid w:val="00C96AB4"/>
    <w:rPr>
      <w:sz w:val="22"/>
      <w:szCs w:val="22"/>
    </w:rPr>
  </w:style>
  <w:style w:type="paragraph" w:customStyle="1" w:styleId="PageHeader0">
    <w:name w:val="*PageHeader"/>
    <w:link w:val="PageHeaderChar0"/>
    <w:qFormat/>
    <w:rsid w:val="00C96AB4"/>
    <w:pPr>
      <w:spacing w:before="120"/>
    </w:pPr>
    <w:rPr>
      <w:rFonts w:cs="Calibri"/>
      <w:b/>
      <w:sz w:val="18"/>
      <w:szCs w:val="22"/>
    </w:rPr>
  </w:style>
  <w:style w:type="character" w:customStyle="1" w:styleId="PageHeaderChar0">
    <w:name w:val="*PageHeader Char"/>
    <w:basedOn w:val="BodyTextChar"/>
    <w:link w:val="PageHeader0"/>
    <w:rsid w:val="00C96AB4"/>
    <w:rPr>
      <w:rFonts w:cs="Calibri"/>
      <w:b/>
      <w:sz w:val="18"/>
      <w:szCs w:val="22"/>
    </w:rPr>
  </w:style>
  <w:style w:type="paragraph" w:customStyle="1" w:styleId="Q">
    <w:name w:val="*Q*"/>
    <w:link w:val="QChar"/>
    <w:qFormat/>
    <w:rsid w:val="00C96AB4"/>
    <w:pPr>
      <w:spacing w:before="240" w:line="276" w:lineRule="auto"/>
    </w:pPr>
    <w:rPr>
      <w:rFonts w:eastAsia="Times New Roman"/>
      <w:b/>
      <w:sz w:val="22"/>
      <w:szCs w:val="22"/>
    </w:rPr>
  </w:style>
  <w:style w:type="character" w:customStyle="1" w:styleId="QChar">
    <w:name w:val="*Q* Char"/>
    <w:basedOn w:val="ListParagraphChar"/>
    <w:link w:val="Q"/>
    <w:rsid w:val="00C96AB4"/>
    <w:rPr>
      <w:rFonts w:eastAsia="Times New Roman"/>
      <w:b/>
      <w:sz w:val="22"/>
      <w:szCs w:val="22"/>
    </w:rPr>
  </w:style>
  <w:style w:type="paragraph" w:customStyle="1" w:styleId="SA">
    <w:name w:val="*SA*"/>
    <w:link w:val="SAChar"/>
    <w:qFormat/>
    <w:rsid w:val="00C96AB4"/>
    <w:pPr>
      <w:numPr>
        <w:numId w:val="7"/>
      </w:numPr>
      <w:spacing w:before="120" w:line="276" w:lineRule="auto"/>
    </w:pPr>
    <w:rPr>
      <w:rFonts w:eastAsia="Times New Roman"/>
      <w:sz w:val="22"/>
      <w:szCs w:val="22"/>
    </w:rPr>
  </w:style>
  <w:style w:type="character" w:customStyle="1" w:styleId="SAChar">
    <w:name w:val="*SA* Char"/>
    <w:basedOn w:val="ListParagraphChar"/>
    <w:link w:val="SA"/>
    <w:rsid w:val="00C96AB4"/>
    <w:rPr>
      <w:rFonts w:eastAsia="Times New Roman"/>
      <w:sz w:val="22"/>
      <w:szCs w:val="22"/>
    </w:rPr>
  </w:style>
  <w:style w:type="paragraph" w:customStyle="1" w:styleId="SASRBullet">
    <w:name w:val="*SA/SR Bullet"/>
    <w:basedOn w:val="Normal"/>
    <w:link w:val="SASRBulletChar"/>
    <w:qFormat/>
    <w:rsid w:val="00196E80"/>
    <w:pPr>
      <w:numPr>
        <w:ilvl w:val="1"/>
        <w:numId w:val="8"/>
      </w:numPr>
      <w:spacing w:before="120"/>
      <w:ind w:left="1080"/>
      <w:contextualSpacing/>
    </w:pPr>
  </w:style>
  <w:style w:type="character" w:customStyle="1" w:styleId="SASRBulletChar">
    <w:name w:val="*SA/SR Bullet Char"/>
    <w:basedOn w:val="DefaultParagraphFont"/>
    <w:link w:val="SASRBullet"/>
    <w:rsid w:val="00196E80"/>
    <w:rPr>
      <w:sz w:val="22"/>
      <w:szCs w:val="22"/>
    </w:rPr>
  </w:style>
  <w:style w:type="paragraph" w:customStyle="1" w:styleId="SR">
    <w:name w:val="*SR*"/>
    <w:link w:val="SRChar"/>
    <w:qFormat/>
    <w:rsid w:val="00196E80"/>
    <w:pPr>
      <w:numPr>
        <w:numId w:val="9"/>
      </w:numPr>
      <w:spacing w:before="120" w:line="276" w:lineRule="auto"/>
      <w:ind w:left="720"/>
    </w:pPr>
    <w:rPr>
      <w:rFonts w:eastAsia="Times New Roman"/>
      <w:sz w:val="22"/>
      <w:szCs w:val="22"/>
    </w:rPr>
  </w:style>
  <w:style w:type="character" w:customStyle="1" w:styleId="SRChar">
    <w:name w:val="*SR* Char"/>
    <w:basedOn w:val="ListParagraphChar"/>
    <w:link w:val="SR"/>
    <w:rsid w:val="00196E80"/>
    <w:rPr>
      <w:rFonts w:eastAsia="Times New Roman"/>
      <w:sz w:val="22"/>
      <w:szCs w:val="22"/>
    </w:rPr>
  </w:style>
  <w:style w:type="paragraph" w:customStyle="1" w:styleId="TA">
    <w:name w:val="*TA*"/>
    <w:link w:val="TAChar"/>
    <w:qFormat/>
    <w:rsid w:val="00D607FC"/>
    <w:pPr>
      <w:spacing w:before="180" w:after="180" w:line="276" w:lineRule="auto"/>
    </w:pPr>
    <w:rPr>
      <w:sz w:val="22"/>
      <w:szCs w:val="22"/>
    </w:rPr>
  </w:style>
  <w:style w:type="character" w:customStyle="1" w:styleId="TAChar">
    <w:name w:val="*TA* Char"/>
    <w:basedOn w:val="DefaultParagraphFont"/>
    <w:link w:val="TA"/>
    <w:rsid w:val="00D607FC"/>
    <w:rPr>
      <w:sz w:val="22"/>
      <w:szCs w:val="22"/>
    </w:rPr>
  </w:style>
  <w:style w:type="paragraph" w:customStyle="1" w:styleId="TableHeaders">
    <w:name w:val="*TableHeaders"/>
    <w:basedOn w:val="Normal"/>
    <w:link w:val="TableHeadersChar"/>
    <w:qFormat/>
    <w:rsid w:val="00C96AB4"/>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C96AB4"/>
    <w:rPr>
      <w:b/>
      <w:color w:val="FFFFFF" w:themeColor="background1"/>
      <w:sz w:val="22"/>
      <w:szCs w:val="22"/>
    </w:rPr>
  </w:style>
  <w:style w:type="paragraph" w:customStyle="1" w:styleId="TableText">
    <w:name w:val="*TableText"/>
    <w:link w:val="TableTextChar"/>
    <w:qFormat/>
    <w:rsid w:val="00C96AB4"/>
    <w:pPr>
      <w:spacing w:before="40" w:after="40" w:line="276" w:lineRule="auto"/>
    </w:pPr>
    <w:rPr>
      <w:sz w:val="22"/>
      <w:szCs w:val="22"/>
    </w:rPr>
  </w:style>
  <w:style w:type="character" w:customStyle="1" w:styleId="TableTextChar">
    <w:name w:val="*TableText Char"/>
    <w:basedOn w:val="DefaultParagraphFont"/>
    <w:link w:val="TableText"/>
    <w:rsid w:val="00C96AB4"/>
    <w:rPr>
      <w:sz w:val="22"/>
      <w:szCs w:val="22"/>
    </w:rPr>
  </w:style>
  <w:style w:type="paragraph" w:customStyle="1" w:styleId="ToolHeader">
    <w:name w:val="*ToolHeader"/>
    <w:qFormat/>
    <w:rsid w:val="00C96AB4"/>
    <w:pPr>
      <w:spacing w:after="120"/>
    </w:pPr>
    <w:rPr>
      <w:rFonts w:asciiTheme="minorHAnsi" w:hAnsiTheme="minorHAnsi"/>
      <w:b/>
      <w:bCs/>
      <w:color w:val="365F91"/>
      <w:sz w:val="32"/>
      <w:szCs w:val="28"/>
    </w:rPr>
  </w:style>
  <w:style w:type="paragraph" w:customStyle="1" w:styleId="ToolTableText">
    <w:name w:val="*ToolTableText"/>
    <w:qFormat/>
    <w:rsid w:val="00C96AB4"/>
    <w:pPr>
      <w:spacing w:before="40" w:after="120"/>
    </w:pPr>
    <w:rPr>
      <w:sz w:val="22"/>
      <w:szCs w:val="22"/>
    </w:rPr>
  </w:style>
  <w:style w:type="paragraph" w:customStyle="1" w:styleId="Default">
    <w:name w:val="Default"/>
    <w:rsid w:val="00C6678F"/>
    <w:pPr>
      <w:widowControl w:val="0"/>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23130">
      <w:bodyDiv w:val="1"/>
      <w:marLeft w:val="0"/>
      <w:marRight w:val="0"/>
      <w:marTop w:val="0"/>
      <w:marBottom w:val="0"/>
      <w:divBdr>
        <w:top w:val="none" w:sz="0" w:space="0" w:color="auto"/>
        <w:left w:val="none" w:sz="0" w:space="0" w:color="auto"/>
        <w:bottom w:val="none" w:sz="0" w:space="0" w:color="auto"/>
        <w:right w:val="none" w:sz="0" w:space="0" w:color="auto"/>
      </w:divBdr>
    </w:div>
    <w:div w:id="430589511">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539511605">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035734984">
      <w:bodyDiv w:val="1"/>
      <w:marLeft w:val="0"/>
      <w:marRight w:val="0"/>
      <w:marTop w:val="0"/>
      <w:marBottom w:val="0"/>
      <w:divBdr>
        <w:top w:val="none" w:sz="0" w:space="0" w:color="auto"/>
        <w:left w:val="none" w:sz="0" w:space="0" w:color="auto"/>
        <w:bottom w:val="none" w:sz="0" w:space="0" w:color="auto"/>
        <w:right w:val="none" w:sz="0" w:space="0" w:color="auto"/>
      </w:divBdr>
    </w:div>
    <w:div w:id="1447460491">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974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CDA5D-7CBF-44B8-88D2-BD00D31A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18983</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Stump, Diane</cp:lastModifiedBy>
  <cp:revision>89</cp:revision>
  <cp:lastPrinted>2014-01-31T19:20:00Z</cp:lastPrinted>
  <dcterms:created xsi:type="dcterms:W3CDTF">2014-01-29T01:59:00Z</dcterms:created>
  <dcterms:modified xsi:type="dcterms:W3CDTF">2014-02-03T22:08:00Z</dcterms:modified>
</cp:coreProperties>
</file>