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324BCE" w:rsidP="00B231AA">
            <w:pPr>
              <w:pStyle w:val="Header-banner"/>
              <w:rPr>
                <w:rFonts w:asciiTheme="minorHAnsi" w:hAnsiTheme="minorHAnsi"/>
              </w:rPr>
            </w:pPr>
            <w:r>
              <w:rPr>
                <w:rFonts w:asciiTheme="minorHAnsi" w:hAnsiTheme="minorHAnsi"/>
              </w:rPr>
              <w:t>10.1</w:t>
            </w:r>
            <w:r w:rsidR="00F814D5" w:rsidRPr="00DB34C3">
              <w:rPr>
                <w:rFonts w:asciiTheme="minorHAnsi" w:hAnsiTheme="minorHAnsi"/>
              </w:rPr>
              <w:t>.</w:t>
            </w:r>
            <w:r>
              <w:rPr>
                <w:rFonts w:asciiTheme="minorHAnsi" w:hAnsiTheme="minorHAnsi"/>
              </w:rPr>
              <w:t>1</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324BCE">
              <w:rPr>
                <w:rFonts w:asciiTheme="minorHAnsi" w:hAnsiTheme="minorHAnsi"/>
              </w:rPr>
              <w:t>3</w:t>
            </w:r>
          </w:p>
        </w:tc>
      </w:tr>
    </w:tbl>
    <w:p w:rsidR="00C4787C" w:rsidRDefault="00C4787C" w:rsidP="00B22AE7">
      <w:pPr>
        <w:pStyle w:val="Heading1"/>
        <w:spacing w:before="360"/>
      </w:pPr>
      <w:r w:rsidRPr="00263AF5">
        <w:t>Introduction</w:t>
      </w:r>
    </w:p>
    <w:p w:rsidR="00DC1FDF" w:rsidRDefault="00324BCE" w:rsidP="00DC1FDF">
      <w:r>
        <w:t>In this lesson</w:t>
      </w:r>
      <w:r w:rsidR="00D50B36">
        <w:t>,</w:t>
      </w:r>
      <w:r>
        <w:t xml:space="preserve"> students </w:t>
      </w:r>
      <w:r w:rsidR="0081401B">
        <w:t xml:space="preserve">explore the development of </w:t>
      </w:r>
      <w:r w:rsidR="009121D5">
        <w:t>central idea</w:t>
      </w:r>
      <w:r w:rsidR="00996499">
        <w:t>s</w:t>
      </w:r>
      <w:r w:rsidR="009121D5">
        <w:t xml:space="preserve"> </w:t>
      </w:r>
      <w:r w:rsidR="0081401B">
        <w:t xml:space="preserve">in Sir Walter Raleigh’s </w:t>
      </w:r>
      <w:r>
        <w:t xml:space="preserve">“The Nymph’s Reply to the Shepherd,” </w:t>
      </w:r>
      <w:r w:rsidR="00260316">
        <w:t xml:space="preserve">which is a response </w:t>
      </w:r>
      <w:r>
        <w:t xml:space="preserve">to Marlowe’s </w:t>
      </w:r>
      <w:r w:rsidR="00260316">
        <w:t>“</w:t>
      </w:r>
      <w:r w:rsidR="00260316" w:rsidRPr="00260316">
        <w:t xml:space="preserve">The </w:t>
      </w:r>
      <w:r w:rsidRPr="00260316">
        <w:t>Passionate Shepherd</w:t>
      </w:r>
      <w:r w:rsidR="00260316" w:rsidRPr="00260316">
        <w:t xml:space="preserve"> to His Love</w:t>
      </w:r>
      <w:r w:rsidR="00F104AF">
        <w:t>.</w:t>
      </w:r>
      <w:r w:rsidR="00260316" w:rsidRPr="00260316">
        <w:t>”</w:t>
      </w:r>
      <w:r w:rsidR="00F104AF" w:rsidRPr="00260316" w:rsidDel="00F104AF">
        <w:t xml:space="preserve"> </w:t>
      </w:r>
      <w:r w:rsidR="00B23BE7">
        <w:t xml:space="preserve">Discussion questions </w:t>
      </w:r>
      <w:r>
        <w:t xml:space="preserve">focus on </w:t>
      </w:r>
      <w:r w:rsidR="00F0782D">
        <w:t>help</w:t>
      </w:r>
      <w:r>
        <w:t xml:space="preserve">ing students </w:t>
      </w:r>
      <w:r w:rsidR="00F0782D">
        <w:t>understand</w:t>
      </w:r>
      <w:r>
        <w:t xml:space="preserve"> the parallels between Marlowe</w:t>
      </w:r>
      <w:r w:rsidR="002D2F2C">
        <w:t>’s</w:t>
      </w:r>
      <w:r w:rsidR="00B22AE7">
        <w:t xml:space="preserve"> and Raleigh’</w:t>
      </w:r>
      <w:r>
        <w:t xml:space="preserve">s poems, without </w:t>
      </w:r>
      <w:r w:rsidR="00260316">
        <w:t xml:space="preserve">yet </w:t>
      </w:r>
      <w:r>
        <w:t xml:space="preserve">explicitly addressing them. Students might start to make connections between structures of the Raleigh and the Marlowe </w:t>
      </w:r>
      <w:r w:rsidR="00D50B36">
        <w:t xml:space="preserve">poems </w:t>
      </w:r>
      <w:r>
        <w:t>during this lesson, but will delve more thoroughly into this understanding in the next lesson</w:t>
      </w:r>
      <w:r w:rsidR="002D2F2C">
        <w:t>,</w:t>
      </w:r>
      <w:r w:rsidR="00260316">
        <w:t xml:space="preserve"> when they will explicitly compare the two poems</w:t>
      </w:r>
      <w:r>
        <w:t>.</w:t>
      </w:r>
      <w:r w:rsidR="009121D5">
        <w:t xml:space="preserve"> </w:t>
      </w:r>
      <w:r w:rsidR="008C4CD2">
        <w:t>At the end of this lesson, s</w:t>
      </w:r>
      <w:r w:rsidR="009121D5">
        <w:t xml:space="preserve">tudents demonstrate their learning in a Quick Write that requires them to consider the development of central ideas in Raleigh’s poem. </w:t>
      </w:r>
    </w:p>
    <w:p w:rsidR="00324BCE" w:rsidRDefault="00107674" w:rsidP="00DC1FDF">
      <w:r>
        <w:t>In this lesson</w:t>
      </w:r>
      <w:r w:rsidR="00DC1FDF">
        <w:t>,</w:t>
      </w:r>
      <w:r>
        <w:t xml:space="preserve"> students </w:t>
      </w:r>
      <w:r w:rsidR="002D2F2C">
        <w:t xml:space="preserve">shall </w:t>
      </w:r>
      <w:r>
        <w:t>be introduced to the Speaking and Listening Rubric. Through a series of activities</w:t>
      </w:r>
      <w:r w:rsidR="00082C23">
        <w:t>,</w:t>
      </w:r>
      <w:r>
        <w:t xml:space="preserve"> this lesson encourages students to rely on each other and their collaborative conversations to build understanding. Students</w:t>
      </w:r>
      <w:r w:rsidR="00324BCE">
        <w:t xml:space="preserve"> establish groups of four that they will maintain</w:t>
      </w:r>
      <w:r w:rsidR="00D50D54">
        <w:t xml:space="preserve"> </w:t>
      </w:r>
      <w:r w:rsidR="00324BCE">
        <w:t xml:space="preserve">throughout the remainder of this unit, working to build skills around collaborative conversation and </w:t>
      </w:r>
      <w:r w:rsidR="00082C23">
        <w:t xml:space="preserve">learning </w:t>
      </w:r>
      <w:r w:rsidR="00324BCE">
        <w:t xml:space="preserve">how to leverage peer conversations into </w:t>
      </w:r>
      <w:r w:rsidR="00082C23">
        <w:t xml:space="preserve">a </w:t>
      </w:r>
      <w:r w:rsidR="00324BCE">
        <w:t xml:space="preserve">deeper and more complex understanding of text. </w:t>
      </w:r>
      <w:r w:rsidR="009121D5">
        <w:t xml:space="preserve">Students continue to practice the annotation skills they have been developing throughout this unit. </w:t>
      </w:r>
    </w:p>
    <w:p w:rsidR="00F5501E" w:rsidRPr="00F5501E" w:rsidRDefault="00324BCE" w:rsidP="00DC1FDF">
      <w:r>
        <w:t xml:space="preserve">For </w:t>
      </w:r>
      <w:r w:rsidR="00DC1FDF">
        <w:t>homework,</w:t>
      </w:r>
      <w:r>
        <w:t xml:space="preserve"> students respond in writing to a reflective prompt that asks them to consider the impact of word choice on meaning and tone.</w:t>
      </w:r>
    </w:p>
    <w:p w:rsidR="00C4787C" w:rsidRDefault="00C4787C" w:rsidP="00B22AE7">
      <w:pPr>
        <w:pStyle w:val="Heading1"/>
        <w:spacing w:before="360"/>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324BCE" w:rsidRPr="0053542D">
        <w:tc>
          <w:tcPr>
            <w:tcW w:w="1344" w:type="dxa"/>
          </w:tcPr>
          <w:p w:rsidR="00324BCE" w:rsidRDefault="00324BCE" w:rsidP="00DC1FDF">
            <w:pPr>
              <w:pStyle w:val="TableText"/>
            </w:pPr>
            <w:r>
              <w:t>RL.</w:t>
            </w:r>
            <w:r w:rsidR="00CF71E2">
              <w:t>9-</w:t>
            </w:r>
            <w:r>
              <w:t>10.2</w:t>
            </w:r>
          </w:p>
        </w:tc>
        <w:tc>
          <w:tcPr>
            <w:tcW w:w="8124" w:type="dxa"/>
          </w:tcPr>
          <w:p w:rsidR="00324BCE" w:rsidRDefault="00324BCE" w:rsidP="00DC1FDF">
            <w:pPr>
              <w:pStyle w:val="TableText"/>
            </w:pPr>
            <w:r>
              <w:t>Determine a theme or central idea of a text and analyze in detail its development over the course of the text, including how it emerges and is shaped and refined by specific details; provide an objective summary of the text.</w:t>
            </w:r>
          </w:p>
        </w:tc>
      </w:tr>
      <w:tr w:rsidR="00F308FF" w:rsidRPr="00CF2582">
        <w:tc>
          <w:tcPr>
            <w:tcW w:w="9468" w:type="dxa"/>
            <w:gridSpan w:val="2"/>
            <w:shd w:val="clear" w:color="auto" w:fill="76923C"/>
          </w:tcPr>
          <w:p w:rsidR="00F308FF" w:rsidRPr="00CF2582" w:rsidRDefault="00F308FF" w:rsidP="00563CB8">
            <w:pPr>
              <w:pStyle w:val="TableHeader"/>
            </w:pPr>
            <w:r w:rsidRPr="00CF2582">
              <w:t>Addressed Standard</w:t>
            </w:r>
            <w:r w:rsidR="00583FF7">
              <w:t>(s)</w:t>
            </w:r>
          </w:p>
        </w:tc>
      </w:tr>
      <w:tr w:rsidR="00324BCE" w:rsidRPr="0053542D">
        <w:tc>
          <w:tcPr>
            <w:tcW w:w="1344" w:type="dxa"/>
          </w:tcPr>
          <w:p w:rsidR="00324BCE" w:rsidRDefault="00324BCE" w:rsidP="00DC1FDF">
            <w:pPr>
              <w:pStyle w:val="TableText"/>
            </w:pPr>
            <w:r>
              <w:t>RL.</w:t>
            </w:r>
            <w:r w:rsidR="00CF71E2">
              <w:t>9-</w:t>
            </w:r>
            <w:r>
              <w:t>10.4</w:t>
            </w:r>
          </w:p>
        </w:tc>
        <w:tc>
          <w:tcPr>
            <w:tcW w:w="8124" w:type="dxa"/>
          </w:tcPr>
          <w:p w:rsidR="00324BCE" w:rsidRDefault="00324BCE" w:rsidP="00DC1FDF">
            <w:pPr>
              <w:pStyle w:val="TableText"/>
            </w:pPr>
            <w:r>
              <w:t>Determine the meaning of words and phrases as they are used in the text, including figurative and connotative meanings; analyze the cumulative impact of specific word choices on meaning and tone.</w:t>
            </w:r>
          </w:p>
        </w:tc>
      </w:tr>
      <w:tr w:rsidR="00F039CB" w:rsidRPr="0053542D">
        <w:tc>
          <w:tcPr>
            <w:tcW w:w="1344" w:type="dxa"/>
          </w:tcPr>
          <w:p w:rsidR="00F039CB" w:rsidRPr="00F039CB" w:rsidRDefault="00062A90" w:rsidP="00DC1FDF">
            <w:pPr>
              <w:pStyle w:val="TableText"/>
              <w:rPr>
                <w:rFonts w:eastAsia="Times New Roman"/>
                <w:bCs/>
                <w:color w:val="000000"/>
                <w:sz w:val="23"/>
                <w:szCs w:val="23"/>
              </w:rPr>
            </w:pPr>
            <w:r w:rsidRPr="006932C3">
              <w:rPr>
                <w:rFonts w:eastAsia="Times New Roman"/>
                <w:bCs/>
                <w:color w:val="000000"/>
                <w:sz w:val="23"/>
                <w:szCs w:val="23"/>
              </w:rPr>
              <w:t>SL.9-10.1</w:t>
            </w:r>
          </w:p>
        </w:tc>
        <w:tc>
          <w:tcPr>
            <w:tcW w:w="8124" w:type="dxa"/>
          </w:tcPr>
          <w:p w:rsidR="00F039CB" w:rsidRPr="00DC1FDF" w:rsidRDefault="00062A90" w:rsidP="00DC1FDF">
            <w:pPr>
              <w:pStyle w:val="TableText"/>
              <w:rPr>
                <w:szCs w:val="24"/>
              </w:rPr>
            </w:pPr>
            <w:r w:rsidRPr="00DC1FDF">
              <w:rPr>
                <w:szCs w:val="24"/>
              </w:rPr>
              <w:t xml:space="preserve">Initiate and participate effectively in a range of collaborative discussions (one-on-one, in groups, and teacher-led) with diverse partners on </w:t>
            </w:r>
            <w:r w:rsidRPr="00B44B00">
              <w:rPr>
                <w:i/>
                <w:szCs w:val="24"/>
              </w:rPr>
              <w:t>grades 9–10 topics, texts, and issues</w:t>
            </w:r>
            <w:r w:rsidRPr="00DC1FDF">
              <w:rPr>
                <w:szCs w:val="24"/>
              </w:rPr>
              <w:t xml:space="preserve">, </w:t>
            </w:r>
            <w:r w:rsidRPr="00DC1FDF">
              <w:rPr>
                <w:szCs w:val="24"/>
              </w:rPr>
              <w:lastRenderedPageBreak/>
              <w:t>building on others’ ideas and expressing their own clearly and persuasively.</w:t>
            </w:r>
          </w:p>
        </w:tc>
      </w:tr>
      <w:tr w:rsidR="0088671B" w:rsidRPr="0053542D">
        <w:tc>
          <w:tcPr>
            <w:tcW w:w="1344" w:type="dxa"/>
          </w:tcPr>
          <w:p w:rsidR="0088671B" w:rsidRPr="006932C3" w:rsidRDefault="0088671B" w:rsidP="00DC1FDF">
            <w:pPr>
              <w:pStyle w:val="TableText"/>
              <w:rPr>
                <w:rFonts w:eastAsia="Times New Roman"/>
                <w:bCs/>
                <w:color w:val="000000"/>
                <w:sz w:val="23"/>
                <w:szCs w:val="23"/>
              </w:rPr>
            </w:pPr>
            <w:r w:rsidRPr="006932C3">
              <w:rPr>
                <w:rFonts w:eastAsia="Times New Roman"/>
                <w:bCs/>
                <w:color w:val="000000"/>
                <w:sz w:val="23"/>
                <w:szCs w:val="23"/>
              </w:rPr>
              <w:lastRenderedPageBreak/>
              <w:t xml:space="preserve">L.9-10.5 </w:t>
            </w:r>
          </w:p>
        </w:tc>
        <w:tc>
          <w:tcPr>
            <w:tcW w:w="8124" w:type="dxa"/>
          </w:tcPr>
          <w:p w:rsidR="0088671B" w:rsidRPr="00DC1FDF" w:rsidRDefault="0088671B" w:rsidP="00DC1FDF">
            <w:pPr>
              <w:pStyle w:val="TableText"/>
              <w:rPr>
                <w:szCs w:val="24"/>
              </w:rPr>
            </w:pPr>
            <w:r w:rsidRPr="00DC1FDF">
              <w:t>Demonstrate understanding of figurative language, word relationships, and nuances in word meanings</w:t>
            </w:r>
            <w:r>
              <w:t>.</w:t>
            </w:r>
          </w:p>
        </w:tc>
      </w:tr>
    </w:tbl>
    <w:p w:rsidR="00C4787C" w:rsidRDefault="00C4787C" w:rsidP="00A24DAB">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904564" w:rsidRPr="00E133FF" w:rsidRDefault="00630AB4" w:rsidP="00B22AE7">
            <w:pPr>
              <w:pStyle w:val="TableText"/>
            </w:pPr>
            <w:r w:rsidRPr="00630AB4">
              <w:t xml:space="preserve">The learning in this lesson </w:t>
            </w:r>
            <w:r w:rsidR="00666EA5">
              <w:t>is</w:t>
            </w:r>
            <w:r w:rsidRPr="00630AB4">
              <w:t xml:space="preserve"> captured through a Quick Write at the end of the lesson. Students answer the following prompt based on the reading (citing text evidence and analyzing keywords and phrases) completed in the lesson.</w:t>
            </w:r>
          </w:p>
          <w:p w:rsidR="00B24EDA" w:rsidRPr="003908D2" w:rsidRDefault="006F46AC" w:rsidP="00D7318E">
            <w:pPr>
              <w:pStyle w:val="BulletedList"/>
            </w:pPr>
            <w:r>
              <w:t xml:space="preserve">How does Raleigh develop a central idea of his poem? </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DC1FDF" w:rsidRDefault="00D7318E" w:rsidP="00DC1FDF">
            <w:pPr>
              <w:spacing w:after="60"/>
            </w:pPr>
            <w:r>
              <w:t>A High Performance R</w:t>
            </w:r>
            <w:r w:rsidR="006F46AC">
              <w:t>esponse should</w:t>
            </w:r>
            <w:r w:rsidR="00F104AF">
              <w:t>:</w:t>
            </w:r>
          </w:p>
          <w:p w:rsidR="006F46AC" w:rsidRPr="003908D2" w:rsidRDefault="00F104AF" w:rsidP="00F10A76">
            <w:pPr>
              <w:pStyle w:val="BulletedList"/>
            </w:pPr>
            <w:r>
              <w:t>M</w:t>
            </w:r>
            <w:r w:rsidR="006F46AC">
              <w:t xml:space="preserve">ake a connection between a central idea </w:t>
            </w:r>
            <w:r w:rsidR="00854316">
              <w:t>(</w:t>
            </w:r>
            <w:r w:rsidR="006F46AC">
              <w:t>the relationship between time and youth for example</w:t>
            </w:r>
            <w:r w:rsidR="00854316">
              <w:t>)</w:t>
            </w:r>
            <w:r w:rsidR="006F46AC">
              <w:t xml:space="preserve"> and Raleigh’s structural choices and key details. </w:t>
            </w:r>
          </w:p>
        </w:tc>
      </w:tr>
    </w:tbl>
    <w:p w:rsidR="00C4787C" w:rsidRDefault="00C4787C" w:rsidP="00A24DAB">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rPr>
          <w:trHeight w:val="317"/>
        </w:trPr>
        <w:tc>
          <w:tcPr>
            <w:tcW w:w="9450" w:type="dxa"/>
            <w:shd w:val="clear" w:color="auto" w:fill="76923C"/>
          </w:tcPr>
          <w:p w:rsidR="00D920A6" w:rsidRPr="00C02EC2" w:rsidRDefault="00F308FF" w:rsidP="00563CB8">
            <w:pPr>
              <w:pStyle w:val="TableHeader"/>
            </w:pPr>
            <w:r w:rsidRPr="00C02EC2">
              <w:t>Vocabulary to provide directly (will not include extended instruction)</w:t>
            </w:r>
          </w:p>
        </w:tc>
      </w:tr>
      <w:tr w:rsidR="00D920A6">
        <w:tc>
          <w:tcPr>
            <w:tcW w:w="9450" w:type="dxa"/>
          </w:tcPr>
          <w:p w:rsidR="00DC1FDF" w:rsidRDefault="00AC1B16" w:rsidP="00F10A76">
            <w:pPr>
              <w:pStyle w:val="BulletedList"/>
            </w:pPr>
            <w:r>
              <w:t>f</w:t>
            </w:r>
            <w:r w:rsidR="00324BCE">
              <w:t>locks (n.)</w:t>
            </w:r>
            <w:r w:rsidR="00DC1FDF">
              <w:t xml:space="preserve"> –</w:t>
            </w:r>
            <w:r w:rsidR="00324BCE">
              <w:t xml:space="preserve"> </w:t>
            </w:r>
            <w:r w:rsidR="00854316" w:rsidRPr="00CD58E0">
              <w:t>large group</w:t>
            </w:r>
            <w:r w:rsidR="00854316">
              <w:t>s</w:t>
            </w:r>
            <w:r w:rsidR="00854316" w:rsidRPr="00CD58E0">
              <w:t xml:space="preserve"> of animals of one kind (i.e.</w:t>
            </w:r>
            <w:r w:rsidR="00854316">
              <w:t>,</w:t>
            </w:r>
            <w:r w:rsidR="00854316" w:rsidRPr="00CD58E0">
              <w:t xml:space="preserve"> sheep)</w:t>
            </w:r>
          </w:p>
          <w:p w:rsidR="00DC1FDF" w:rsidRDefault="00324BCE" w:rsidP="00F10A76">
            <w:pPr>
              <w:pStyle w:val="BulletedList"/>
            </w:pPr>
            <w:r>
              <w:t>Philomel (n.)</w:t>
            </w:r>
            <w:r w:rsidR="00DC1FDF">
              <w:t xml:space="preserve"> –</w:t>
            </w:r>
            <w:r>
              <w:t xml:space="preserve"> </w:t>
            </w:r>
            <w:r w:rsidR="00DC1FDF">
              <w:t>mythical</w:t>
            </w:r>
            <w:r>
              <w:t xml:space="preserve"> woman who was turned into a nightingale</w:t>
            </w:r>
          </w:p>
          <w:p w:rsidR="00DC1FDF" w:rsidRDefault="00AC1B16" w:rsidP="00F10A76">
            <w:pPr>
              <w:pStyle w:val="BulletedList"/>
            </w:pPr>
            <w:r>
              <w:t>d</w:t>
            </w:r>
            <w:r w:rsidR="00324BCE">
              <w:t>umb (adj.)</w:t>
            </w:r>
            <w:r w:rsidR="00DC1FDF">
              <w:t xml:space="preserve"> –</w:t>
            </w:r>
            <w:r w:rsidR="00324BCE">
              <w:t xml:space="preserve"> silent</w:t>
            </w:r>
          </w:p>
          <w:p w:rsidR="00DC1FDF" w:rsidRDefault="00AC1B16" w:rsidP="00F10A76">
            <w:pPr>
              <w:pStyle w:val="BulletedList"/>
            </w:pPr>
            <w:r>
              <w:t>w</w:t>
            </w:r>
            <w:r w:rsidR="00324BCE">
              <w:t>anton (adj.)</w:t>
            </w:r>
            <w:r w:rsidR="00DC1FDF">
              <w:t xml:space="preserve"> –</w:t>
            </w:r>
            <w:r w:rsidR="00324BCE">
              <w:t xml:space="preserve"> unrestrained, carelessly extravagant, lustful</w:t>
            </w:r>
          </w:p>
          <w:p w:rsidR="00DC1FDF" w:rsidRDefault="00AC1B16" w:rsidP="00F10A76">
            <w:pPr>
              <w:pStyle w:val="BulletedList"/>
            </w:pPr>
            <w:r>
              <w:t>w</w:t>
            </w:r>
            <w:r w:rsidR="00324BCE">
              <w:t>ayward (adj.)</w:t>
            </w:r>
            <w:r w:rsidR="00DC1FDF">
              <w:t xml:space="preserve"> –</w:t>
            </w:r>
            <w:r w:rsidR="00324BCE">
              <w:t xml:space="preserve"> </w:t>
            </w:r>
            <w:r w:rsidR="00AF4DEC" w:rsidRPr="00CD58E0">
              <w:t>changeable, unpredictable</w:t>
            </w:r>
          </w:p>
          <w:p w:rsidR="00DC1FDF" w:rsidRDefault="00AC1B16" w:rsidP="00F10A76">
            <w:pPr>
              <w:pStyle w:val="BulletedList"/>
            </w:pPr>
            <w:r>
              <w:t>r</w:t>
            </w:r>
            <w:r w:rsidR="00DC1FDF">
              <w:t>eckoning (n.) –</w:t>
            </w:r>
            <w:r w:rsidR="00324BCE">
              <w:t xml:space="preserve"> judgment</w:t>
            </w:r>
          </w:p>
          <w:p w:rsidR="00DC1FDF" w:rsidRDefault="00AC1B16" w:rsidP="00F10A76">
            <w:pPr>
              <w:pStyle w:val="BulletedList"/>
            </w:pPr>
            <w:r>
              <w:t>g</w:t>
            </w:r>
            <w:r w:rsidR="00DC1FDF">
              <w:t xml:space="preserve">all (n.) – </w:t>
            </w:r>
            <w:r w:rsidR="00324BCE">
              <w:t>bitterness of spirit</w:t>
            </w:r>
          </w:p>
          <w:p w:rsidR="00DC1FDF" w:rsidRDefault="00AC1B16" w:rsidP="00F10A76">
            <w:pPr>
              <w:pStyle w:val="BulletedList"/>
            </w:pPr>
            <w:r>
              <w:t>k</w:t>
            </w:r>
            <w:r w:rsidR="00DC1FDF">
              <w:t xml:space="preserve">irtle (n.) – </w:t>
            </w:r>
            <w:r w:rsidR="00324BCE">
              <w:t>a woman’s dress</w:t>
            </w:r>
            <w:r w:rsidR="00990828">
              <w:t xml:space="preserve"> or outer petticoat (archaic)</w:t>
            </w:r>
          </w:p>
          <w:p w:rsidR="00DC1FDF" w:rsidRDefault="00AC1B16" w:rsidP="00F10A76">
            <w:pPr>
              <w:pStyle w:val="BulletedList"/>
            </w:pPr>
            <w:r>
              <w:t>f</w:t>
            </w:r>
            <w:r w:rsidR="00324BCE">
              <w:t>olly (n.)</w:t>
            </w:r>
            <w:r w:rsidR="00DC1FDF">
              <w:t xml:space="preserve"> –</w:t>
            </w:r>
            <w:r w:rsidR="00324BCE">
              <w:t xml:space="preserve"> </w:t>
            </w:r>
            <w:r w:rsidR="00990828">
              <w:t>stupidity</w:t>
            </w:r>
          </w:p>
          <w:p w:rsidR="00D920A6" w:rsidRDefault="005036CB" w:rsidP="00030CC3">
            <w:pPr>
              <w:pStyle w:val="BulletedList"/>
            </w:pPr>
            <w:r>
              <w:t>b</w:t>
            </w:r>
            <w:r w:rsidR="00324BCE">
              <w:t>reed (v.)</w:t>
            </w:r>
            <w:r w:rsidR="00DC1FDF">
              <w:t xml:space="preserve"> –</w:t>
            </w:r>
            <w:r w:rsidR="00324BCE">
              <w:t xml:space="preserve"> to </w:t>
            </w:r>
            <w:r w:rsidR="00990828">
              <w:t>re</w:t>
            </w:r>
            <w:r w:rsidR="00030CC3">
              <w:t xml:space="preserve">produce </w:t>
            </w:r>
          </w:p>
          <w:p w:rsidR="00A63D3E" w:rsidRPr="00B231AA" w:rsidRDefault="005036CB" w:rsidP="00030CC3">
            <w:pPr>
              <w:pStyle w:val="BulletedList"/>
            </w:pPr>
            <w:r>
              <w:t>n</w:t>
            </w:r>
            <w:r w:rsidR="00A63D3E">
              <w:t>ymph (n</w:t>
            </w:r>
            <w:r>
              <w:t>.</w:t>
            </w:r>
            <w:r w:rsidR="00A63D3E">
              <w:t xml:space="preserve">) </w:t>
            </w:r>
            <w:r w:rsidR="00C63112">
              <w:t>– a beautiful or graceful young woman</w:t>
            </w:r>
          </w:p>
        </w:tc>
      </w:tr>
    </w:tbl>
    <w:p w:rsidR="00B22AE7" w:rsidRDefault="00B22AE7"/>
    <w:p w:rsidR="00B22AE7" w:rsidRDefault="00B22AE7">
      <w:pPr>
        <w:spacing w:before="0" w:after="0" w:line="240" w:lineRule="auto"/>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263AF5" w:rsidRPr="00F308FF">
        <w:tc>
          <w:tcPr>
            <w:tcW w:w="9450" w:type="dxa"/>
            <w:shd w:val="clear" w:color="auto" w:fill="76923C"/>
          </w:tcPr>
          <w:p w:rsidR="00D920A6" w:rsidRPr="002E4C92" w:rsidRDefault="00F308FF" w:rsidP="00B22AE7">
            <w:pPr>
              <w:pStyle w:val="TableHeader"/>
            </w:pPr>
            <w:r w:rsidRPr="00F308FF">
              <w:lastRenderedPageBreak/>
              <w:t>Vocabulary to teach (may include direct word work a</w:t>
            </w:r>
            <w:r>
              <w:t>nd/or questions)</w:t>
            </w:r>
          </w:p>
        </w:tc>
      </w:tr>
      <w:tr w:rsidR="00B231AA">
        <w:tc>
          <w:tcPr>
            <w:tcW w:w="9450" w:type="dxa"/>
          </w:tcPr>
          <w:p w:rsidR="008B65C9" w:rsidRDefault="00B22AE7" w:rsidP="009121D5">
            <w:pPr>
              <w:pStyle w:val="BulletedList"/>
              <w:numPr>
                <w:ilvl w:val="0"/>
                <w:numId w:val="0"/>
              </w:numPr>
              <w:ind w:left="360" w:hanging="360"/>
              <w:rPr>
                <w:rFonts w:ascii="Cambria" w:eastAsiaTheme="majorEastAsia" w:hAnsi="Cambria" w:cstheme="majorBidi"/>
                <w:b/>
                <w:bCs/>
                <w:i/>
                <w:iCs/>
                <w:color w:val="4F81BD"/>
              </w:rPr>
            </w:pPr>
            <w:r>
              <w:t>Domain-specific v</w:t>
            </w:r>
            <w:r w:rsidR="00AB0DD8">
              <w:t>ocabulary</w:t>
            </w:r>
            <w:r w:rsidR="00587026">
              <w:t xml:space="preserve"> (introduced in L</w:t>
            </w:r>
            <w:r w:rsidR="00550F0C">
              <w:t xml:space="preserve">esson </w:t>
            </w:r>
            <w:r w:rsidR="00587026">
              <w:t>1)</w:t>
            </w:r>
            <w:r w:rsidR="00AB0DD8">
              <w:t>:</w:t>
            </w:r>
          </w:p>
          <w:p w:rsidR="00AB0DD8" w:rsidRDefault="00D55855" w:rsidP="00F10A76">
            <w:pPr>
              <w:pStyle w:val="BulletedList"/>
            </w:pPr>
            <w:r>
              <w:t>l</w:t>
            </w:r>
            <w:r w:rsidR="00AB0DD8">
              <w:t>ine (n</w:t>
            </w:r>
            <w:r>
              <w:t>.</w:t>
            </w:r>
            <w:r w:rsidR="00AB0DD8">
              <w:t>)</w:t>
            </w:r>
            <w:r w:rsidR="00F10A76">
              <w:t xml:space="preserve"> – </w:t>
            </w:r>
            <w:r w:rsidR="00AB0DD8">
              <w:t>a single row of words in a poem</w:t>
            </w:r>
          </w:p>
          <w:p w:rsidR="00AB0DD8" w:rsidRDefault="00D55855" w:rsidP="00F10A76">
            <w:pPr>
              <w:pStyle w:val="BulletedList"/>
            </w:pPr>
            <w:r>
              <w:t>s</w:t>
            </w:r>
            <w:r w:rsidR="00AB0DD8">
              <w:t>tanza (n</w:t>
            </w:r>
            <w:r>
              <w:t>.</w:t>
            </w:r>
            <w:r w:rsidR="00AB0DD8">
              <w:t>)</w:t>
            </w:r>
            <w:r w:rsidR="00F10A76">
              <w:t xml:space="preserve"> –</w:t>
            </w:r>
            <w:r w:rsidR="00AB0DD8">
              <w:t xml:space="preserve"> a group of lines in a poem, separated by spaces from other stanzas, much like a paragraph in prose</w:t>
            </w:r>
          </w:p>
          <w:p w:rsidR="00AB0DD8" w:rsidRDefault="00D55855" w:rsidP="00F10A76">
            <w:pPr>
              <w:pStyle w:val="BulletedList"/>
            </w:pPr>
            <w:r>
              <w:t>c</w:t>
            </w:r>
            <w:r w:rsidR="00AB0DD8">
              <w:t>ouplet (n</w:t>
            </w:r>
            <w:r>
              <w:t>.</w:t>
            </w:r>
            <w:r w:rsidR="00AB0DD8">
              <w:t>)</w:t>
            </w:r>
            <w:r w:rsidR="00F10A76">
              <w:t xml:space="preserve"> –</w:t>
            </w:r>
            <w:r w:rsidR="00AB0DD8">
              <w:t xml:space="preserve"> two lines of poetry, one after the other, that rhyme and are of the same length and rhythm</w:t>
            </w:r>
          </w:p>
          <w:p w:rsidR="00AB0DD8" w:rsidRDefault="00D55855" w:rsidP="00F10A76">
            <w:pPr>
              <w:pStyle w:val="BulletedList"/>
            </w:pPr>
            <w:r>
              <w:t>r</w:t>
            </w:r>
            <w:r w:rsidR="00AB0DD8">
              <w:t>hyme (n</w:t>
            </w:r>
            <w:r>
              <w:t>.</w:t>
            </w:r>
            <w:r w:rsidR="00AB0DD8">
              <w:t>)</w:t>
            </w:r>
            <w:r w:rsidR="00F10A76">
              <w:t xml:space="preserve"> –</w:t>
            </w:r>
            <w:r w:rsidR="00AB0DD8">
              <w:t xml:space="preserve"> having the same sound at the end of two or more words</w:t>
            </w:r>
          </w:p>
          <w:p w:rsidR="00AD2976" w:rsidRDefault="00D55855" w:rsidP="00F10A76">
            <w:pPr>
              <w:pStyle w:val="BulletedList"/>
            </w:pPr>
            <w:r>
              <w:t>e</w:t>
            </w:r>
            <w:r w:rsidR="00AB0DD8">
              <w:t>nd rhyme (n</w:t>
            </w:r>
            <w:r>
              <w:t>.</w:t>
            </w:r>
            <w:r w:rsidR="00AB0DD8">
              <w:t>)</w:t>
            </w:r>
            <w:r w:rsidR="00F10A76">
              <w:t xml:space="preserve"> –</w:t>
            </w:r>
            <w:r w:rsidR="00AB0DD8">
              <w:t xml:space="preserve"> rhyming words at the ends of the lines of a poem</w:t>
            </w:r>
          </w:p>
          <w:p w:rsidR="00AB0DD8" w:rsidRDefault="00D55855" w:rsidP="00F10A76">
            <w:pPr>
              <w:pStyle w:val="BulletedList"/>
            </w:pPr>
            <w:r>
              <w:t>r</w:t>
            </w:r>
            <w:r w:rsidR="00AB0DD8">
              <w:t>hyme scheme (n</w:t>
            </w:r>
            <w:r>
              <w:t>.</w:t>
            </w:r>
            <w:r w:rsidR="00AB0DD8">
              <w:t>)</w:t>
            </w:r>
            <w:r w:rsidR="00F10A76">
              <w:t xml:space="preserve"> – </w:t>
            </w:r>
            <w:r w:rsidR="00AB0DD8">
              <w:t>the pattern of end rhymes in a poem</w:t>
            </w:r>
          </w:p>
          <w:p w:rsidR="00B231AA" w:rsidRPr="00B231AA" w:rsidRDefault="00D55855" w:rsidP="00F10A76">
            <w:pPr>
              <w:pStyle w:val="BulletedList"/>
            </w:pPr>
            <w:r>
              <w:t>a</w:t>
            </w:r>
            <w:r w:rsidR="00AB0DD8">
              <w:t>lliteration (n</w:t>
            </w:r>
            <w:r>
              <w:t>.</w:t>
            </w:r>
            <w:r w:rsidR="00AB0DD8">
              <w:t>)</w:t>
            </w:r>
            <w:r w:rsidR="00F10A76">
              <w:t xml:space="preserve"> – </w:t>
            </w:r>
            <w:r w:rsidR="00AB0DD8">
              <w:t>the repetition of consonant sounds at the beginnings of and within nearby words</w:t>
            </w:r>
          </w:p>
        </w:tc>
      </w:tr>
    </w:tbl>
    <w:p w:rsidR="00C4787C" w:rsidRDefault="00C4787C" w:rsidP="00A24DAB">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shd w:val="clear" w:color="auto" w:fill="76923C"/>
          </w:tcPr>
          <w:p w:rsidR="00730123" w:rsidRPr="00C02EC2" w:rsidRDefault="00730123" w:rsidP="00563CB8">
            <w:pPr>
              <w:pStyle w:val="TableHeader"/>
            </w:pPr>
            <w:r w:rsidRPr="00C02EC2">
              <w:t>Student-Facing Agenda</w:t>
            </w:r>
          </w:p>
        </w:tc>
        <w:tc>
          <w:tcPr>
            <w:tcW w:w="1638" w:type="dxa"/>
            <w:shd w:val="clear" w:color="auto" w:fill="76923C"/>
          </w:tcPr>
          <w:p w:rsidR="00730123" w:rsidRPr="00C02EC2" w:rsidRDefault="00730123" w:rsidP="006E7D3C">
            <w:pPr>
              <w:pStyle w:val="TableHeader"/>
            </w:pPr>
            <w:r w:rsidRPr="00C02EC2">
              <w:t>% of Lesson</w:t>
            </w:r>
          </w:p>
        </w:tc>
      </w:tr>
      <w:tr w:rsidR="00730123">
        <w:tc>
          <w:tcPr>
            <w:tcW w:w="7830" w:type="dxa"/>
          </w:tcPr>
          <w:p w:rsidR="005F5D35" w:rsidRPr="00C02EC2" w:rsidRDefault="005F5D35" w:rsidP="00F10A76">
            <w:pPr>
              <w:spacing w:before="40" w:after="40"/>
              <w:rPr>
                <w:b/>
              </w:rPr>
            </w:pPr>
            <w:r w:rsidRPr="00C02EC2">
              <w:rPr>
                <w:b/>
              </w:rPr>
              <w:t>Standards &amp; Text:</w:t>
            </w:r>
          </w:p>
          <w:p w:rsidR="006E778B" w:rsidRDefault="00F5501E" w:rsidP="00F10A76">
            <w:pPr>
              <w:pStyle w:val="BulletedList"/>
            </w:pPr>
            <w:r>
              <w:t xml:space="preserve">Standards: </w:t>
            </w:r>
            <w:r w:rsidR="00324BCE">
              <w:t>RL.9-10.2, RL.9-10.4</w:t>
            </w:r>
            <w:r w:rsidR="00CF71E2">
              <w:t>, SL.9-10.1</w:t>
            </w:r>
            <w:r w:rsidR="0088671B">
              <w:t>, L.9-10.5</w:t>
            </w:r>
          </w:p>
          <w:p w:rsidR="006E778B" w:rsidRDefault="00F5501E" w:rsidP="00F10A76">
            <w:pPr>
              <w:pStyle w:val="BulletedList"/>
            </w:pPr>
            <w:r>
              <w:t xml:space="preserve">Text: </w:t>
            </w:r>
            <w:r w:rsidR="00CF71E2">
              <w:t>“</w:t>
            </w:r>
            <w:r w:rsidR="00062A90" w:rsidRPr="006932C3">
              <w:t>The Nymph’s Reply to the Shepherd</w:t>
            </w:r>
            <w:r w:rsidR="00CF71E2">
              <w:t>”</w:t>
            </w:r>
          </w:p>
          <w:p w:rsidR="005F5D35" w:rsidRPr="00C02EC2" w:rsidRDefault="005F5D35" w:rsidP="00F10A76">
            <w:pPr>
              <w:spacing w:before="40" w:after="40"/>
              <w:rPr>
                <w:b/>
              </w:rPr>
            </w:pPr>
            <w:r w:rsidRPr="00C02EC2">
              <w:rPr>
                <w:b/>
              </w:rPr>
              <w:t>Learning Sequence:</w:t>
            </w:r>
          </w:p>
          <w:p w:rsidR="00BE4EBD" w:rsidRDefault="00BE4EBD" w:rsidP="008A233F">
            <w:pPr>
              <w:pStyle w:val="NumberedList0"/>
              <w:numPr>
                <w:ilvl w:val="0"/>
                <w:numId w:val="11"/>
              </w:numPr>
              <w:ind w:left="360"/>
            </w:pPr>
            <w:r>
              <w:t>Introduction of Lesson Agenda</w:t>
            </w:r>
          </w:p>
          <w:p w:rsidR="00BE4EBD" w:rsidRDefault="00BE4EBD" w:rsidP="008A233F">
            <w:pPr>
              <w:pStyle w:val="NumberedList0"/>
              <w:numPr>
                <w:ilvl w:val="0"/>
                <w:numId w:val="11"/>
              </w:numPr>
              <w:ind w:left="360"/>
            </w:pPr>
            <w:r>
              <w:t>Homework Accountability</w:t>
            </w:r>
          </w:p>
          <w:p w:rsidR="00BE4EBD" w:rsidRDefault="00324BCE" w:rsidP="008A233F">
            <w:pPr>
              <w:pStyle w:val="NumberedList0"/>
              <w:numPr>
                <w:ilvl w:val="0"/>
                <w:numId w:val="11"/>
              </w:numPr>
              <w:ind w:left="360"/>
            </w:pPr>
            <w:r>
              <w:t>Masterful Reading</w:t>
            </w:r>
          </w:p>
          <w:p w:rsidR="00BE4EBD" w:rsidRDefault="002968D7" w:rsidP="008A233F">
            <w:pPr>
              <w:pStyle w:val="NumberedList0"/>
              <w:numPr>
                <w:ilvl w:val="0"/>
                <w:numId w:val="11"/>
              </w:numPr>
              <w:ind w:left="360"/>
            </w:pPr>
            <w:r>
              <w:t>Evidence</w:t>
            </w:r>
            <w:r w:rsidR="007F45E8">
              <w:t>-</w:t>
            </w:r>
            <w:r>
              <w:t>Based Discussion</w:t>
            </w:r>
          </w:p>
          <w:p w:rsidR="006E778B" w:rsidRDefault="006E778B" w:rsidP="008A233F">
            <w:pPr>
              <w:pStyle w:val="NumberedList0"/>
              <w:numPr>
                <w:ilvl w:val="0"/>
                <w:numId w:val="11"/>
              </w:numPr>
              <w:ind w:left="360"/>
            </w:pPr>
            <w:r>
              <w:t>Quick Write</w:t>
            </w:r>
            <w:r w:rsidR="00CE2DF8">
              <w:t xml:space="preserve"> </w:t>
            </w:r>
          </w:p>
          <w:p w:rsidR="00730123" w:rsidRDefault="00BE4EBD" w:rsidP="008A233F">
            <w:pPr>
              <w:pStyle w:val="NumberedList0"/>
              <w:numPr>
                <w:ilvl w:val="0"/>
                <w:numId w:val="11"/>
              </w:numPr>
              <w:ind w:left="360"/>
            </w:pPr>
            <w:r>
              <w:t>Closing</w:t>
            </w:r>
          </w:p>
        </w:tc>
        <w:tc>
          <w:tcPr>
            <w:tcW w:w="1638" w:type="dxa"/>
          </w:tcPr>
          <w:p w:rsidR="00C07D88" w:rsidRPr="00C02EC2" w:rsidRDefault="00C07D88" w:rsidP="00F10A76">
            <w:pPr>
              <w:spacing w:before="40" w:after="40"/>
              <w:ind w:left="346"/>
            </w:pPr>
          </w:p>
          <w:p w:rsidR="00EE360E" w:rsidRPr="00C02EC2" w:rsidRDefault="00EE360E" w:rsidP="00F10A76">
            <w:pPr>
              <w:spacing w:after="60"/>
              <w:ind w:left="346"/>
            </w:pPr>
          </w:p>
          <w:p w:rsidR="005F5D35" w:rsidRDefault="005F5D35" w:rsidP="00F10A76">
            <w:pPr>
              <w:spacing w:after="60"/>
              <w:ind w:left="346"/>
            </w:pPr>
          </w:p>
          <w:p w:rsidR="00DB34C3" w:rsidRPr="00C02EC2" w:rsidRDefault="00DB34C3" w:rsidP="00F10A76">
            <w:pPr>
              <w:spacing w:before="40" w:after="40"/>
              <w:ind w:left="346"/>
            </w:pPr>
          </w:p>
          <w:p w:rsidR="00BE4EBD" w:rsidRDefault="000427DB" w:rsidP="008A233F">
            <w:pPr>
              <w:pStyle w:val="NumberedList0"/>
              <w:numPr>
                <w:ilvl w:val="0"/>
                <w:numId w:val="12"/>
              </w:numPr>
              <w:ind w:left="360"/>
            </w:pPr>
            <w:r>
              <w:t>10</w:t>
            </w:r>
            <w:r w:rsidR="00BE4EBD">
              <w:t>%</w:t>
            </w:r>
          </w:p>
          <w:p w:rsidR="00BE4EBD" w:rsidRDefault="00E21DF5" w:rsidP="008A233F">
            <w:pPr>
              <w:pStyle w:val="NumberedList0"/>
              <w:numPr>
                <w:ilvl w:val="0"/>
                <w:numId w:val="12"/>
              </w:numPr>
              <w:ind w:left="360"/>
            </w:pPr>
            <w:r>
              <w:t>10</w:t>
            </w:r>
            <w:r w:rsidR="00BE4EBD">
              <w:t>%</w:t>
            </w:r>
          </w:p>
          <w:p w:rsidR="00BE4EBD" w:rsidRDefault="00107674" w:rsidP="008A233F">
            <w:pPr>
              <w:pStyle w:val="NumberedList0"/>
              <w:numPr>
                <w:ilvl w:val="0"/>
                <w:numId w:val="12"/>
              </w:numPr>
              <w:ind w:left="360"/>
            </w:pPr>
            <w:r>
              <w:t>10</w:t>
            </w:r>
            <w:r w:rsidR="00BE4EBD">
              <w:t>%</w:t>
            </w:r>
          </w:p>
          <w:p w:rsidR="00BE4EBD" w:rsidRDefault="00096F2E" w:rsidP="008A233F">
            <w:pPr>
              <w:pStyle w:val="NumberedList0"/>
              <w:numPr>
                <w:ilvl w:val="0"/>
                <w:numId w:val="12"/>
              </w:numPr>
              <w:ind w:left="360"/>
            </w:pPr>
            <w:r>
              <w:t>55</w:t>
            </w:r>
            <w:r w:rsidR="00BE4EBD">
              <w:t>%</w:t>
            </w:r>
          </w:p>
          <w:p w:rsidR="006E778B" w:rsidRDefault="006E778B" w:rsidP="008A233F">
            <w:pPr>
              <w:pStyle w:val="NumberedList0"/>
              <w:numPr>
                <w:ilvl w:val="0"/>
                <w:numId w:val="12"/>
              </w:numPr>
              <w:ind w:left="360"/>
            </w:pPr>
            <w:r>
              <w:t>10%</w:t>
            </w:r>
          </w:p>
          <w:p w:rsidR="00AF5A63" w:rsidRDefault="00BE4EBD" w:rsidP="008A233F">
            <w:pPr>
              <w:pStyle w:val="NumberedList0"/>
              <w:numPr>
                <w:ilvl w:val="0"/>
                <w:numId w:val="12"/>
              </w:numPr>
              <w:ind w:left="360"/>
            </w:pPr>
            <w:r>
              <w:t>5%</w:t>
            </w:r>
          </w:p>
        </w:tc>
      </w:tr>
    </w:tbl>
    <w:p w:rsidR="00107674" w:rsidRDefault="00F308FF" w:rsidP="00587026">
      <w:pPr>
        <w:pStyle w:val="Heading1"/>
      </w:pPr>
      <w:r>
        <w:t>Materials</w:t>
      </w:r>
    </w:p>
    <w:p w:rsidR="009B2A00" w:rsidRDefault="009B2A00" w:rsidP="009B2A00">
      <w:pPr>
        <w:pStyle w:val="BulletedList"/>
      </w:pPr>
      <w:r>
        <w:t>Student copies of the 10.1 Common Core Learning Standards Tool</w:t>
      </w:r>
      <w:r w:rsidR="00164C32">
        <w:t xml:space="preserve"> (refer to 10.1.1 Lesson 1)</w:t>
      </w:r>
    </w:p>
    <w:p w:rsidR="00FC424D" w:rsidRDefault="00FC424D" w:rsidP="00FC424D">
      <w:pPr>
        <w:pStyle w:val="BulletedList"/>
      </w:pPr>
      <w:r>
        <w:t>Copies of “The Nymph’s Reply to the Shepherd” by Sir Walter Raleigh–Full Text with Vocabulary for each student</w:t>
      </w:r>
    </w:p>
    <w:p w:rsidR="00A85855" w:rsidRDefault="00A85855" w:rsidP="00A85855">
      <w:pPr>
        <w:pStyle w:val="BulletedList"/>
      </w:pPr>
      <w:r>
        <w:t>Copies of “The Nymph’s Reply” Tool for each student</w:t>
      </w:r>
    </w:p>
    <w:p w:rsidR="009B2A00" w:rsidRPr="006E7D3C" w:rsidRDefault="009B2A00" w:rsidP="009B2A00">
      <w:pPr>
        <w:pStyle w:val="BulletedList"/>
      </w:pPr>
      <w:r>
        <w:t>Copies of the Speaking and Listening Rubric and Checklist for each student</w:t>
      </w:r>
    </w:p>
    <w:p w:rsidR="00324BCE" w:rsidDel="00FC424D" w:rsidRDefault="005729F9" w:rsidP="00333C07">
      <w:pPr>
        <w:pStyle w:val="BulletedList"/>
      </w:pPr>
      <w:r>
        <w:lastRenderedPageBreak/>
        <w:t xml:space="preserve">Student copies of the </w:t>
      </w:r>
      <w:r w:rsidR="00A44491">
        <w:t>Short Response Rubric</w:t>
      </w:r>
      <w:r w:rsidR="00333C07">
        <w:t xml:space="preserve"> and Checklist</w:t>
      </w:r>
      <w:r w:rsidR="00F10A76">
        <w:t xml:space="preserve"> (refer to 10.1.1 Lesson 1)</w:t>
      </w:r>
    </w:p>
    <w:p w:rsidR="00C4787C" w:rsidRDefault="00C4787C" w:rsidP="00A24DAB">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2E7953" w:rsidRPr="001C6EA7">
        <w:tc>
          <w:tcPr>
            <w:tcW w:w="9468" w:type="dxa"/>
            <w:gridSpan w:val="2"/>
            <w:shd w:val="clear" w:color="auto" w:fill="76923C" w:themeFill="accent3" w:themeFillShade="BF"/>
          </w:tcPr>
          <w:p w:rsidR="002E7953" w:rsidRPr="001C6EA7" w:rsidRDefault="002E7953" w:rsidP="000449D8">
            <w:pPr>
              <w:pStyle w:val="TableHeaders"/>
            </w:pPr>
            <w:r w:rsidRPr="001C6EA7">
              <w:t>How to Use the Learning Sequence</w:t>
            </w:r>
          </w:p>
        </w:tc>
      </w:tr>
      <w:tr w:rsidR="002E7953" w:rsidRPr="000D6FA4">
        <w:tc>
          <w:tcPr>
            <w:tcW w:w="894" w:type="dxa"/>
            <w:shd w:val="clear" w:color="auto" w:fill="76923C" w:themeFill="accent3" w:themeFillShade="BF"/>
          </w:tcPr>
          <w:p w:rsidR="002E7953" w:rsidRPr="000D6FA4" w:rsidRDefault="002E7953" w:rsidP="000449D8">
            <w:pPr>
              <w:pStyle w:val="TableHeaders"/>
            </w:pPr>
            <w:r w:rsidRPr="000D6FA4">
              <w:t>Symbol</w:t>
            </w:r>
          </w:p>
        </w:tc>
        <w:tc>
          <w:tcPr>
            <w:tcW w:w="8574" w:type="dxa"/>
            <w:shd w:val="clear" w:color="auto" w:fill="76923C" w:themeFill="accent3" w:themeFillShade="BF"/>
          </w:tcPr>
          <w:p w:rsidR="002E7953" w:rsidRPr="000D6FA4" w:rsidRDefault="002E7953" w:rsidP="000449D8">
            <w:pPr>
              <w:pStyle w:val="TableHeaders"/>
            </w:pPr>
            <w:r w:rsidRPr="000D6FA4">
              <w:t>Type of Text &amp; Interpretation of the Symbol</w:t>
            </w:r>
          </w:p>
        </w:tc>
      </w:tr>
      <w:tr w:rsidR="002E7953" w:rsidRPr="00E65C14">
        <w:tc>
          <w:tcPr>
            <w:tcW w:w="894" w:type="dxa"/>
          </w:tcPr>
          <w:p w:rsidR="002E7953" w:rsidRPr="00E65C14" w:rsidRDefault="002E7953" w:rsidP="000449D8">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2E7953" w:rsidRPr="00E65C14" w:rsidRDefault="002E7953" w:rsidP="000449D8">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2E7953" w:rsidRPr="000D6FA4">
        <w:tc>
          <w:tcPr>
            <w:tcW w:w="894" w:type="dxa"/>
            <w:vMerge w:val="restart"/>
            <w:vAlign w:val="center"/>
          </w:tcPr>
          <w:p w:rsidR="002E7953" w:rsidRPr="00A948B3" w:rsidRDefault="002E7953" w:rsidP="000449D8">
            <w:pPr>
              <w:spacing w:before="20" w:after="20" w:line="240" w:lineRule="auto"/>
              <w:jc w:val="center"/>
              <w:rPr>
                <w:sz w:val="18"/>
              </w:rPr>
            </w:pPr>
            <w:r>
              <w:rPr>
                <w:sz w:val="18"/>
              </w:rPr>
              <w:t>n</w:t>
            </w:r>
            <w:r w:rsidRPr="00A948B3">
              <w:rPr>
                <w:sz w:val="18"/>
              </w:rPr>
              <w:t>o symbol</w:t>
            </w:r>
          </w:p>
        </w:tc>
        <w:tc>
          <w:tcPr>
            <w:tcW w:w="8574" w:type="dxa"/>
          </w:tcPr>
          <w:p w:rsidR="002E7953" w:rsidRPr="000D6FA4" w:rsidRDefault="002E7953" w:rsidP="000449D8">
            <w:pPr>
              <w:spacing w:before="20" w:after="20" w:line="240" w:lineRule="auto"/>
              <w:rPr>
                <w:sz w:val="20"/>
              </w:rPr>
            </w:pPr>
            <w:r>
              <w:rPr>
                <w:sz w:val="20"/>
              </w:rPr>
              <w:t xml:space="preserve">Plain text </w:t>
            </w:r>
            <w:r w:rsidRPr="000D6FA4">
              <w:rPr>
                <w:sz w:val="20"/>
              </w:rPr>
              <w:t>indicates teacher action.</w:t>
            </w:r>
          </w:p>
        </w:tc>
      </w:tr>
      <w:tr w:rsidR="002E7953" w:rsidRPr="000D6FA4">
        <w:tc>
          <w:tcPr>
            <w:tcW w:w="894" w:type="dxa"/>
            <w:vMerge/>
          </w:tcPr>
          <w:p w:rsidR="002E7953" w:rsidRPr="000D6FA4" w:rsidRDefault="002E7953" w:rsidP="000449D8">
            <w:pPr>
              <w:spacing w:before="20" w:after="20" w:line="240" w:lineRule="auto"/>
              <w:jc w:val="center"/>
              <w:rPr>
                <w:b/>
                <w:color w:val="000000" w:themeColor="text1"/>
                <w:sz w:val="20"/>
              </w:rPr>
            </w:pPr>
          </w:p>
        </w:tc>
        <w:tc>
          <w:tcPr>
            <w:tcW w:w="8574" w:type="dxa"/>
          </w:tcPr>
          <w:p w:rsidR="002E7953" w:rsidRPr="000D6FA4" w:rsidRDefault="002E7953" w:rsidP="000449D8">
            <w:pPr>
              <w:spacing w:before="20" w:after="20" w:line="240" w:lineRule="auto"/>
              <w:rPr>
                <w:color w:val="4F81BD" w:themeColor="accent1"/>
                <w:sz w:val="20"/>
              </w:rPr>
            </w:pPr>
            <w:r w:rsidRPr="00BA46CB">
              <w:rPr>
                <w:b/>
                <w:sz w:val="20"/>
              </w:rPr>
              <w:t>Bold text indicates questions for the teacher to ask students.</w:t>
            </w:r>
          </w:p>
        </w:tc>
      </w:tr>
      <w:tr w:rsidR="002E7953" w:rsidRPr="000D6FA4">
        <w:tc>
          <w:tcPr>
            <w:tcW w:w="894" w:type="dxa"/>
            <w:vMerge/>
          </w:tcPr>
          <w:p w:rsidR="002E7953" w:rsidRPr="000D6FA4" w:rsidRDefault="002E7953" w:rsidP="000449D8">
            <w:pPr>
              <w:spacing w:before="20" w:after="20" w:line="240" w:lineRule="auto"/>
              <w:jc w:val="center"/>
              <w:rPr>
                <w:b/>
                <w:color w:val="000000" w:themeColor="text1"/>
                <w:sz w:val="20"/>
              </w:rPr>
            </w:pPr>
          </w:p>
        </w:tc>
        <w:tc>
          <w:tcPr>
            <w:tcW w:w="8574" w:type="dxa"/>
          </w:tcPr>
          <w:p w:rsidR="002E7953" w:rsidRPr="001E189E" w:rsidRDefault="002E7953" w:rsidP="000449D8">
            <w:pPr>
              <w:spacing w:before="20" w:after="20" w:line="240" w:lineRule="auto"/>
              <w:rPr>
                <w:i/>
                <w:sz w:val="20"/>
              </w:rPr>
            </w:pPr>
            <w:r w:rsidRPr="001E189E">
              <w:rPr>
                <w:i/>
                <w:sz w:val="20"/>
              </w:rPr>
              <w:t>Italicized text indicates a vocabulary word.</w:t>
            </w:r>
          </w:p>
        </w:tc>
      </w:tr>
      <w:tr w:rsidR="002E7953"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2E7953" w:rsidRDefault="002E7953" w:rsidP="000449D8">
            <w:pPr>
              <w:spacing w:before="40" w:after="0" w:line="240" w:lineRule="auto"/>
              <w:jc w:val="center"/>
              <w:rPr>
                <w:sz w:val="20"/>
              </w:rPr>
            </w:pPr>
            <w:r>
              <w:sym w:font="Webdings" w:char="F034"/>
            </w:r>
          </w:p>
        </w:tc>
        <w:tc>
          <w:tcPr>
            <w:tcW w:w="8574" w:type="dxa"/>
          </w:tcPr>
          <w:p w:rsidR="002E7953" w:rsidRPr="000C0112" w:rsidRDefault="002E7953" w:rsidP="000449D8">
            <w:pPr>
              <w:spacing w:before="20" w:after="20" w:line="240" w:lineRule="auto"/>
              <w:rPr>
                <w:sz w:val="20"/>
              </w:rPr>
            </w:pPr>
            <w:r w:rsidRPr="001708C2">
              <w:rPr>
                <w:sz w:val="20"/>
              </w:rPr>
              <w:t>Indicates student action(s).</w:t>
            </w:r>
          </w:p>
        </w:tc>
      </w:tr>
      <w:tr w:rsidR="002E7953"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2E7953" w:rsidRDefault="002E7953" w:rsidP="000449D8">
            <w:pPr>
              <w:spacing w:before="80" w:after="0" w:line="240" w:lineRule="auto"/>
              <w:jc w:val="center"/>
              <w:rPr>
                <w:sz w:val="20"/>
              </w:rPr>
            </w:pPr>
            <w:r>
              <w:rPr>
                <w:sz w:val="20"/>
              </w:rPr>
              <w:sym w:font="Webdings" w:char="F028"/>
            </w:r>
          </w:p>
        </w:tc>
        <w:tc>
          <w:tcPr>
            <w:tcW w:w="8574" w:type="dxa"/>
          </w:tcPr>
          <w:p w:rsidR="002E7953" w:rsidRPr="000C0112" w:rsidRDefault="002E7953" w:rsidP="000449D8">
            <w:pPr>
              <w:spacing w:before="20" w:after="20" w:line="240" w:lineRule="auto"/>
              <w:rPr>
                <w:sz w:val="20"/>
              </w:rPr>
            </w:pPr>
            <w:r w:rsidRPr="001708C2">
              <w:rPr>
                <w:sz w:val="20"/>
              </w:rPr>
              <w:t>Indicates possible student response(s) to teacher questions.</w:t>
            </w:r>
          </w:p>
        </w:tc>
      </w:tr>
      <w:tr w:rsidR="002E7953" w:rsidRPr="000D6FA4">
        <w:tc>
          <w:tcPr>
            <w:tcW w:w="894" w:type="dxa"/>
            <w:vAlign w:val="bottom"/>
          </w:tcPr>
          <w:p w:rsidR="002E7953" w:rsidRPr="000D6FA4" w:rsidRDefault="002E7953" w:rsidP="000449D8">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2E7953" w:rsidRPr="000D6FA4" w:rsidRDefault="002E7953" w:rsidP="000449D8">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A24DAB">
      <w:pPr>
        <w:pStyle w:val="LearningSequenceHeader"/>
      </w:pPr>
      <w:r w:rsidRPr="00A24DAB">
        <w:t>Activity 1</w:t>
      </w:r>
      <w:r w:rsidR="00607856" w:rsidRPr="00A24DAB">
        <w:t xml:space="preserve">: </w:t>
      </w:r>
      <w:r w:rsidRPr="00A24DAB">
        <w:t>Introduction of Lesson Agenda</w:t>
      </w:r>
      <w:r w:rsidR="00607856" w:rsidRPr="00A24DAB">
        <w:tab/>
      </w:r>
      <w:r w:rsidR="000427DB">
        <w:t>10</w:t>
      </w:r>
      <w:r w:rsidR="00607856" w:rsidRPr="00A24DAB">
        <w:t>%</w:t>
      </w:r>
    </w:p>
    <w:p w:rsidR="00904564" w:rsidRDefault="00324BCE" w:rsidP="002E7953">
      <w:pPr>
        <w:pStyle w:val="TA"/>
      </w:pPr>
      <w:r w:rsidRPr="002E7953">
        <w:t xml:space="preserve">Begin by briefly reviewing the agenda for this lesson. In this lesson students </w:t>
      </w:r>
      <w:r w:rsidR="008E75C8" w:rsidRPr="002E7953">
        <w:t>read</w:t>
      </w:r>
      <w:r w:rsidRPr="002E7953">
        <w:t xml:space="preserve"> </w:t>
      </w:r>
      <w:r w:rsidR="001424B1">
        <w:t>“</w:t>
      </w:r>
      <w:r w:rsidRPr="002E7953">
        <w:t>The Nymph’s Reply</w:t>
      </w:r>
      <w:r w:rsidR="000427DB">
        <w:t xml:space="preserve"> to the Shepherd</w:t>
      </w:r>
      <w:r w:rsidR="001424B1">
        <w:t>”</w:t>
      </w:r>
      <w:r w:rsidRPr="002E7953">
        <w:t xml:space="preserve"> for the first time, and consider how key details and specific word choice work to develop </w:t>
      </w:r>
      <w:r w:rsidR="00D31601">
        <w:t xml:space="preserve">a </w:t>
      </w:r>
      <w:r w:rsidR="005729F9">
        <w:t>central idea.</w:t>
      </w:r>
    </w:p>
    <w:p w:rsidR="00904564" w:rsidRDefault="00904564" w:rsidP="002E7953">
      <w:pPr>
        <w:pStyle w:val="TA"/>
      </w:pPr>
      <w:r>
        <w:t>Explain to</w:t>
      </w:r>
      <w:r w:rsidR="001441C2" w:rsidRPr="002E7953">
        <w:t xml:space="preserve"> students that they will be</w:t>
      </w:r>
      <w:r w:rsidR="00030CC3">
        <w:t xml:space="preserve"> assessed on </w:t>
      </w:r>
      <w:r>
        <w:t>standard RL.9-10.2 in this lesson.</w:t>
      </w:r>
    </w:p>
    <w:p w:rsidR="001441C2" w:rsidRPr="002E7953" w:rsidRDefault="00904564" w:rsidP="002E7953">
      <w:pPr>
        <w:pStyle w:val="TA"/>
      </w:pPr>
      <w:r>
        <w:t>Inform students that in this lesson they will be working</w:t>
      </w:r>
      <w:r w:rsidR="001441C2" w:rsidRPr="002E7953">
        <w:t xml:space="preserve"> with a new standard, </w:t>
      </w:r>
      <w:r w:rsidR="00F039CB" w:rsidRPr="002E7953">
        <w:t>SL.9-10.1</w:t>
      </w:r>
      <w:r w:rsidR="001441C2" w:rsidRPr="002E7953">
        <w:t xml:space="preserve">. Instruct students to return to their </w:t>
      </w:r>
      <w:r w:rsidR="006234B2">
        <w:t xml:space="preserve">10.1 </w:t>
      </w:r>
      <w:r w:rsidR="001441C2" w:rsidRPr="002E7953">
        <w:t xml:space="preserve">Common Core Learning Standards Tool and review this standard. </w:t>
      </w:r>
      <w:r w:rsidR="00397845" w:rsidRPr="002E7953">
        <w:t xml:space="preserve">Instruct students to talk in pairs about what they think this standard is asking them to do. </w:t>
      </w:r>
      <w:r w:rsidR="001441C2" w:rsidRPr="002E7953">
        <w:t>Inform students that they will return to this standard in more detail later in this lesson.</w:t>
      </w:r>
    </w:p>
    <w:p w:rsidR="00A22593" w:rsidRDefault="00B26CF2" w:rsidP="002E7953">
      <w:pPr>
        <w:pStyle w:val="Q"/>
      </w:pPr>
      <w:r>
        <w:t xml:space="preserve">What do you notice about </w:t>
      </w:r>
      <w:r w:rsidR="00A22593">
        <w:t xml:space="preserve">this </w:t>
      </w:r>
      <w:r>
        <w:t>standard?</w:t>
      </w:r>
      <w:r w:rsidR="00ED3A2E">
        <w:t xml:space="preserve"> </w:t>
      </w:r>
    </w:p>
    <w:p w:rsidR="00A22593" w:rsidRDefault="00B26CF2" w:rsidP="002E7953">
      <w:pPr>
        <w:pStyle w:val="Q"/>
      </w:pPr>
      <w:r>
        <w:t xml:space="preserve">What </w:t>
      </w:r>
      <w:r w:rsidR="00A22593">
        <w:t>is this</w:t>
      </w:r>
      <w:r>
        <w:t xml:space="preserve"> asking you to be able to do?</w:t>
      </w:r>
      <w:r w:rsidR="00ED3A2E">
        <w:t xml:space="preserve"> </w:t>
      </w:r>
    </w:p>
    <w:p w:rsidR="00B26CF2" w:rsidRPr="006932C3" w:rsidRDefault="00B26CF2" w:rsidP="002E7953">
      <w:pPr>
        <w:pStyle w:val="Q"/>
      </w:pPr>
      <w:r>
        <w:t xml:space="preserve">What questions does </w:t>
      </w:r>
      <w:r w:rsidR="00A22593">
        <w:t xml:space="preserve">this </w:t>
      </w:r>
      <w:r>
        <w:t>standard raise for you?</w:t>
      </w:r>
    </w:p>
    <w:p w:rsidR="00397845" w:rsidRDefault="001441C2" w:rsidP="002E7953">
      <w:pPr>
        <w:pStyle w:val="SA"/>
      </w:pPr>
      <w:r>
        <w:t>Stud</w:t>
      </w:r>
      <w:r w:rsidR="005729F9">
        <w:t>ents review standard SL.9-10.1 i</w:t>
      </w:r>
      <w:r>
        <w:t xml:space="preserve">n their </w:t>
      </w:r>
      <w:r w:rsidR="00AB5E04">
        <w:t xml:space="preserve">10.1 </w:t>
      </w:r>
      <w:r>
        <w:t>Common Core Learning Standards Tool</w:t>
      </w:r>
      <w:r w:rsidR="00397845">
        <w:t>. Students talk in pairs about what they think this standard is asking them to do.</w:t>
      </w:r>
    </w:p>
    <w:p w:rsidR="00397845" w:rsidRDefault="00397845" w:rsidP="002E7953">
      <w:pPr>
        <w:pStyle w:val="SR"/>
      </w:pPr>
      <w:r>
        <w:t>Student responses may include:</w:t>
      </w:r>
    </w:p>
    <w:p w:rsidR="00397845" w:rsidRPr="006932C3" w:rsidRDefault="00397845" w:rsidP="00EE1E6D">
      <w:pPr>
        <w:pStyle w:val="SASRBullet"/>
        <w:rPr>
          <w:rFonts w:ascii="Times" w:hAnsi="Times"/>
          <w:sz w:val="20"/>
          <w:szCs w:val="20"/>
        </w:rPr>
      </w:pPr>
      <w:r>
        <w:t>This standard is asking students to talk to each other</w:t>
      </w:r>
      <w:r w:rsidR="007F0BED">
        <w:t>.</w:t>
      </w:r>
    </w:p>
    <w:p w:rsidR="00397845" w:rsidRPr="006932C3" w:rsidRDefault="00397845" w:rsidP="00EE1E6D">
      <w:pPr>
        <w:pStyle w:val="SASRBullet"/>
        <w:rPr>
          <w:rFonts w:ascii="Times" w:hAnsi="Times"/>
          <w:sz w:val="20"/>
          <w:szCs w:val="20"/>
        </w:rPr>
      </w:pPr>
      <w:r>
        <w:t>This standard is asking students to talk to a lot of different people</w:t>
      </w:r>
      <w:r w:rsidR="007F0BED">
        <w:t>.</w:t>
      </w:r>
    </w:p>
    <w:p w:rsidR="00F039CB" w:rsidRPr="006932C3" w:rsidRDefault="00397845" w:rsidP="00EE1E6D">
      <w:pPr>
        <w:pStyle w:val="SASRBullet"/>
        <w:rPr>
          <w:rFonts w:ascii="Times" w:hAnsi="Times"/>
          <w:sz w:val="20"/>
          <w:szCs w:val="20"/>
        </w:rPr>
      </w:pPr>
      <w:r>
        <w:t>This standard is asking students to use conversations as a way to learn more about the text.</w:t>
      </w:r>
    </w:p>
    <w:p w:rsidR="00BB27BA" w:rsidRPr="00563CB8" w:rsidRDefault="00BB27BA" w:rsidP="00A24DAB">
      <w:pPr>
        <w:pStyle w:val="LearningSequenceHeader"/>
      </w:pPr>
      <w:r>
        <w:lastRenderedPageBreak/>
        <w:t>Activity 2</w:t>
      </w:r>
      <w:r w:rsidRPr="00563CB8">
        <w:t xml:space="preserve">: </w:t>
      </w:r>
      <w:r>
        <w:t>Homework Accountability</w:t>
      </w:r>
      <w:r w:rsidRPr="00563CB8">
        <w:tab/>
      </w:r>
      <w:r w:rsidR="00096F2E">
        <w:t>10</w:t>
      </w:r>
      <w:r w:rsidRPr="00563CB8">
        <w:t>%</w:t>
      </w:r>
    </w:p>
    <w:p w:rsidR="00324BCE" w:rsidRDefault="00324BCE" w:rsidP="002E7953">
      <w:pPr>
        <w:pStyle w:val="TA"/>
      </w:pPr>
      <w:r>
        <w:t xml:space="preserve">Lead a brief class discussion of student responses to the Lesson 2 reflective writing prompt: How might your understanding of the speaker’s intent change if the </w:t>
      </w:r>
      <w:r w:rsidRPr="0073435B">
        <w:t xml:space="preserve">word </w:t>
      </w:r>
      <w:r w:rsidR="00CF71E2" w:rsidRPr="0073435B">
        <w:t>“</w:t>
      </w:r>
      <w:r w:rsidRPr="00F47ED2">
        <w:t>will</w:t>
      </w:r>
      <w:r w:rsidR="00CF71E2" w:rsidRPr="00F47ED2">
        <w:t>”</w:t>
      </w:r>
      <w:r w:rsidRPr="0073435B">
        <w:t xml:space="preserve"> is replaced with </w:t>
      </w:r>
      <w:r w:rsidR="00CF71E2" w:rsidRPr="0073435B">
        <w:t>“</w:t>
      </w:r>
      <w:r w:rsidRPr="00F47ED2">
        <w:t>might</w:t>
      </w:r>
      <w:r w:rsidR="00CF71E2" w:rsidRPr="00F47ED2">
        <w:t>”</w:t>
      </w:r>
      <w:r w:rsidRPr="0073435B">
        <w:t xml:space="preserve"> in </w:t>
      </w:r>
      <w:r w:rsidR="00630AB4" w:rsidRPr="00BE28FE">
        <w:t>lines</w:t>
      </w:r>
      <w:r w:rsidRPr="0073435B">
        <w:t xml:space="preserve"> 2, 5, and 9? </w:t>
      </w:r>
      <w:r w:rsidR="007F0BED">
        <w:t>And i</w:t>
      </w:r>
      <w:r w:rsidRPr="0073435B">
        <w:t xml:space="preserve">f </w:t>
      </w:r>
      <w:r w:rsidR="00CF71E2" w:rsidRPr="0073435B">
        <w:t>“</w:t>
      </w:r>
      <w:r w:rsidRPr="00F47ED2">
        <w:t>come</w:t>
      </w:r>
      <w:r w:rsidR="00CF71E2" w:rsidRPr="00F47ED2">
        <w:t>”</w:t>
      </w:r>
      <w:r w:rsidRPr="0073435B">
        <w:t xml:space="preserve"> is replaced with </w:t>
      </w:r>
      <w:r w:rsidR="00CF71E2" w:rsidRPr="0073435B">
        <w:t>“</w:t>
      </w:r>
      <w:r w:rsidRPr="00F47ED2">
        <w:t>please</w:t>
      </w:r>
      <w:r w:rsidR="00CF71E2" w:rsidRPr="00F47ED2">
        <w:t>”</w:t>
      </w:r>
      <w:r w:rsidRPr="0073435B">
        <w:t xml:space="preserve"> in </w:t>
      </w:r>
      <w:r w:rsidR="00630AB4" w:rsidRPr="00BE28FE">
        <w:t>lines</w:t>
      </w:r>
      <w:r w:rsidRPr="0073435B">
        <w:t xml:space="preserve"> 1 and 20? </w:t>
      </w:r>
    </w:p>
    <w:p w:rsidR="00F039CB" w:rsidRDefault="00F039CB" w:rsidP="002E7953">
      <w:pPr>
        <w:pStyle w:val="SA"/>
      </w:pPr>
      <w:r>
        <w:t xml:space="preserve">Students briefly discuss their responses to the Lesson 2 reflective writing prompt. </w:t>
      </w:r>
    </w:p>
    <w:p w:rsidR="00324BCE" w:rsidRPr="00397845" w:rsidRDefault="00324BCE" w:rsidP="002E7953">
      <w:pPr>
        <w:pStyle w:val="SR"/>
      </w:pPr>
      <w:r w:rsidRPr="00397845">
        <w:t xml:space="preserve">Student responses should indicate that the substitution of the word </w:t>
      </w:r>
      <w:r w:rsidR="00CF71E2" w:rsidRPr="00397845">
        <w:t>“</w:t>
      </w:r>
      <w:r w:rsidRPr="00F47ED2">
        <w:t>will</w:t>
      </w:r>
      <w:r w:rsidR="00CF71E2" w:rsidRPr="00F47ED2">
        <w:t>”</w:t>
      </w:r>
      <w:r w:rsidRPr="00397845">
        <w:t xml:space="preserve"> with </w:t>
      </w:r>
      <w:r w:rsidR="00CF71E2" w:rsidRPr="00397845">
        <w:t>“</w:t>
      </w:r>
      <w:r w:rsidRPr="00F47ED2">
        <w:t>might</w:t>
      </w:r>
      <w:r w:rsidR="00CF71E2" w:rsidRPr="00F47ED2">
        <w:t>”</w:t>
      </w:r>
      <w:r w:rsidRPr="00397845">
        <w:t xml:space="preserve"> in </w:t>
      </w:r>
      <w:r w:rsidR="00630AB4" w:rsidRPr="00EF3E5F">
        <w:t>lines</w:t>
      </w:r>
      <w:r w:rsidRPr="00397845">
        <w:t xml:space="preserve"> 2, 5, and 9 and </w:t>
      </w:r>
      <w:r w:rsidR="00CF71E2" w:rsidRPr="00397845">
        <w:t>“</w:t>
      </w:r>
      <w:r w:rsidRPr="00F47ED2">
        <w:t>come</w:t>
      </w:r>
      <w:r w:rsidR="00CF71E2" w:rsidRPr="00F47ED2">
        <w:t>”</w:t>
      </w:r>
      <w:r w:rsidRPr="00397845">
        <w:t xml:space="preserve"> with </w:t>
      </w:r>
      <w:r w:rsidR="00CF71E2" w:rsidRPr="00397845">
        <w:t>“</w:t>
      </w:r>
      <w:r w:rsidRPr="00F47ED2">
        <w:t>please</w:t>
      </w:r>
      <w:r w:rsidR="00CF71E2" w:rsidRPr="00F47ED2">
        <w:t>”</w:t>
      </w:r>
      <w:r w:rsidRPr="00397845">
        <w:t xml:space="preserve"> in </w:t>
      </w:r>
      <w:r w:rsidR="00630AB4" w:rsidRPr="00EF3E5F">
        <w:t>lines</w:t>
      </w:r>
      <w:r w:rsidRPr="00397845">
        <w:t xml:space="preserve"> 1 and 20 highlights the commanding form of the passionate </w:t>
      </w:r>
      <w:r w:rsidR="005729F9">
        <w:t>S</w:t>
      </w:r>
      <w:r w:rsidRPr="00397845">
        <w:t>hepherd’s request and the forceful intent behind the speaker’s invitation.</w:t>
      </w:r>
    </w:p>
    <w:p w:rsidR="00BB27BA" w:rsidRDefault="00324BCE" w:rsidP="002E7953">
      <w:pPr>
        <w:spacing w:before="180"/>
      </w:pPr>
      <w:r>
        <w:t>Collect written responses for student accountability.</w:t>
      </w:r>
    </w:p>
    <w:p w:rsidR="00607856" w:rsidRPr="00563CB8" w:rsidRDefault="00BB27BA" w:rsidP="00A24DAB">
      <w:pPr>
        <w:pStyle w:val="LearningSequenceHeader"/>
      </w:pPr>
      <w:r>
        <w:t>Activity 3</w:t>
      </w:r>
      <w:r w:rsidR="00607856" w:rsidRPr="00563CB8">
        <w:t xml:space="preserve">: </w:t>
      </w:r>
      <w:r w:rsidR="00324BCE">
        <w:t>Masterful Reading</w:t>
      </w:r>
      <w:r w:rsidR="002E7953">
        <w:tab/>
        <w:t>10</w:t>
      </w:r>
      <w:r w:rsidR="00607856" w:rsidRPr="00563CB8">
        <w:t>%</w:t>
      </w:r>
    </w:p>
    <w:p w:rsidR="00902356" w:rsidRDefault="00902356" w:rsidP="00902356">
      <w:pPr>
        <w:pStyle w:val="TA"/>
      </w:pPr>
      <w:r>
        <w:t>Introduce the Quick Write assessment (How does Raleigh develop a central idea of his poem?) Explain to students that this is the lesson assessment and the focus for today’s reading.</w:t>
      </w:r>
    </w:p>
    <w:p w:rsidR="00902356" w:rsidRDefault="00902356" w:rsidP="00902356">
      <w:pPr>
        <w:pStyle w:val="SA"/>
      </w:pPr>
      <w:r>
        <w:t>Students read the assessment prompt and listen.</w:t>
      </w:r>
    </w:p>
    <w:p w:rsidR="00902356" w:rsidRDefault="00902356" w:rsidP="00902356">
      <w:pPr>
        <w:pStyle w:val="IN"/>
      </w:pPr>
      <w:r>
        <w:t>Display the Quick Write assessment prompt for students to see.</w:t>
      </w:r>
    </w:p>
    <w:p w:rsidR="00902356" w:rsidRDefault="00902356" w:rsidP="00902356">
      <w:pPr>
        <w:pStyle w:val="BR"/>
      </w:pPr>
    </w:p>
    <w:p w:rsidR="002E7953" w:rsidRDefault="00107674" w:rsidP="00EE1E6D">
      <w:pPr>
        <w:pStyle w:val="TeacherActions"/>
        <w:spacing w:before="180"/>
      </w:pPr>
      <w:r>
        <w:t xml:space="preserve">Distribute copies of </w:t>
      </w:r>
      <w:r w:rsidR="00CB70B0">
        <w:t>“</w:t>
      </w:r>
      <w:r>
        <w:t>The Nymph’s Reply to the Shepherd</w:t>
      </w:r>
      <w:r w:rsidR="00F41400">
        <w:t>.</w:t>
      </w:r>
      <w:r w:rsidR="00CB70B0">
        <w:t>”</w:t>
      </w:r>
      <w:r>
        <w:t xml:space="preserve"> </w:t>
      </w:r>
      <w:r w:rsidR="00324BCE">
        <w:t xml:space="preserve">Have students listen to a masterful reading of </w:t>
      </w:r>
      <w:r w:rsidR="00CF71E2" w:rsidRPr="00A81A0F">
        <w:t>“</w:t>
      </w:r>
      <w:r w:rsidR="00324BCE" w:rsidRPr="00F47ED2">
        <w:t>The Nymph’s Reply to the Shepherd</w:t>
      </w:r>
      <w:r w:rsidR="00324BCE" w:rsidRPr="00A81A0F">
        <w:t>.</w:t>
      </w:r>
      <w:r w:rsidR="00CF71E2" w:rsidRPr="00A81A0F">
        <w:t>”</w:t>
      </w:r>
      <w:r w:rsidR="00A81A0F">
        <w:t xml:space="preserve"> As they listen, </w:t>
      </w:r>
      <w:r w:rsidR="00654149">
        <w:t>a</w:t>
      </w:r>
      <w:r w:rsidR="00A81A0F">
        <w:t>sk students to identify at least one of each of the following, and annotate their text accordingly:</w:t>
      </w:r>
    </w:p>
    <w:p w:rsidR="00904564" w:rsidRPr="000F0949" w:rsidRDefault="00904564" w:rsidP="00904564">
      <w:pPr>
        <w:pStyle w:val="BulletedList"/>
      </w:pPr>
      <w:r>
        <w:t xml:space="preserve">Put a question mark </w:t>
      </w:r>
      <w:r w:rsidR="0050548C">
        <w:t xml:space="preserve">(?) </w:t>
      </w:r>
      <w:r>
        <w:t>next to a section you’re questioning</w:t>
      </w:r>
      <w:r w:rsidR="00CB70B0">
        <w:t>.</w:t>
      </w:r>
    </w:p>
    <w:p w:rsidR="00904564" w:rsidRPr="00FB4EF8" w:rsidRDefault="00904564" w:rsidP="00904564">
      <w:pPr>
        <w:pStyle w:val="BulletedList"/>
      </w:pPr>
      <w:r>
        <w:t xml:space="preserve">Write in the </w:t>
      </w:r>
      <w:r w:rsidR="0050548C">
        <w:t>m</w:t>
      </w:r>
      <w:r>
        <w:t>argin at the top or bottom of the page to record questions (</w:t>
      </w:r>
      <w:r w:rsidR="0050548C">
        <w:t>a</w:t>
      </w:r>
      <w:r>
        <w:t xml:space="preserve">nd perhaps answers) that a passage raises in your mind. </w:t>
      </w:r>
    </w:p>
    <w:p w:rsidR="00904564" w:rsidRPr="00FB4EF8" w:rsidRDefault="00904564" w:rsidP="00904564">
      <w:pPr>
        <w:pStyle w:val="BulletedList"/>
      </w:pPr>
      <w:r>
        <w:t xml:space="preserve">Use an exclamation point </w:t>
      </w:r>
      <w:r w:rsidR="0050548C">
        <w:t xml:space="preserve">(!) </w:t>
      </w:r>
      <w:r>
        <w:t>for areas that remind you of another text, strike you in some way, or surprise you</w:t>
      </w:r>
      <w:r w:rsidR="0050548C">
        <w:t>.</w:t>
      </w:r>
      <w:r w:rsidRPr="00FB4EF8">
        <w:t xml:space="preserve"> </w:t>
      </w:r>
    </w:p>
    <w:p w:rsidR="00904564" w:rsidRPr="000F0949" w:rsidRDefault="00904564" w:rsidP="00904564">
      <w:pPr>
        <w:pStyle w:val="BulletedList"/>
      </w:pPr>
      <w:r>
        <w:t xml:space="preserve">Star </w:t>
      </w:r>
      <w:r w:rsidR="0050548C">
        <w:t xml:space="preserve">(*) </w:t>
      </w:r>
      <w:r>
        <w:t>ideas that seem important, or may support your thesis writing later</w:t>
      </w:r>
      <w:r w:rsidR="0050548C">
        <w:t>.</w:t>
      </w:r>
    </w:p>
    <w:p w:rsidR="00904564" w:rsidRPr="00FB4EF8" w:rsidRDefault="00904564" w:rsidP="00904564">
      <w:pPr>
        <w:pStyle w:val="BulletedList"/>
      </w:pPr>
      <w:r>
        <w:t xml:space="preserve">Box or circle words and phrases that you do not know or that you find confusing. Rewrite a word or phrase you might have figured out. </w:t>
      </w:r>
    </w:p>
    <w:p w:rsidR="00904564" w:rsidRPr="00FB4EF8" w:rsidRDefault="00904564" w:rsidP="00904564">
      <w:pPr>
        <w:pStyle w:val="BulletedList"/>
      </w:pPr>
      <w:r>
        <w:t xml:space="preserve">Add an arrow </w:t>
      </w:r>
      <w:r w:rsidR="0050548C" w:rsidRPr="00FB4EF8">
        <w:t>(</w:t>
      </w:r>
      <w:r w:rsidR="0050548C" w:rsidRPr="00FB4EF8">
        <w:sym w:font="Wingdings" w:char="F0E0"/>
      </w:r>
      <w:r w:rsidR="0050548C" w:rsidRPr="00FB4EF8">
        <w:t>)</w:t>
      </w:r>
      <w:r w:rsidR="0050548C">
        <w:t xml:space="preserve"> </w:t>
      </w:r>
      <w:r>
        <w:t>to make connections between points</w:t>
      </w:r>
      <w:r w:rsidR="0050548C">
        <w:t>.</w:t>
      </w:r>
      <w:r w:rsidRPr="00FB4EF8">
        <w:t xml:space="preserve"> </w:t>
      </w:r>
    </w:p>
    <w:p w:rsidR="00F039CB" w:rsidRPr="00F039CB" w:rsidRDefault="00F039CB" w:rsidP="002E7953">
      <w:pPr>
        <w:pStyle w:val="SA"/>
      </w:pPr>
      <w:r>
        <w:t xml:space="preserve">Students listen to a masterful reading of </w:t>
      </w:r>
      <w:r w:rsidR="00CF71E2" w:rsidRPr="00A81A0F">
        <w:t>“</w:t>
      </w:r>
      <w:r w:rsidR="00062A90" w:rsidRPr="00A81A0F">
        <w:t>The Nymph’s Reply to the Shepherd</w:t>
      </w:r>
      <w:r w:rsidR="00CF71E2" w:rsidRPr="00F47ED2">
        <w:t>”</w:t>
      </w:r>
      <w:r>
        <w:rPr>
          <w:i/>
        </w:rPr>
        <w:t xml:space="preserve"> </w:t>
      </w:r>
      <w:r>
        <w:t>and follow along in their texts</w:t>
      </w:r>
      <w:r w:rsidR="00A81A0F">
        <w:t>, annotating according to the instructions given</w:t>
      </w:r>
      <w:r w:rsidR="000E406E">
        <w:t>.</w:t>
      </w:r>
    </w:p>
    <w:p w:rsidR="00107674" w:rsidRDefault="00324BCE" w:rsidP="00EE1E6D">
      <w:pPr>
        <w:pStyle w:val="IN"/>
      </w:pPr>
      <w:r>
        <w:lastRenderedPageBreak/>
        <w:t xml:space="preserve">This masterful reading of </w:t>
      </w:r>
      <w:r w:rsidR="00CF71E2" w:rsidRPr="00A81A0F">
        <w:t>“</w:t>
      </w:r>
      <w:r w:rsidRPr="00F47ED2">
        <w:t>The Nymph’s Reply</w:t>
      </w:r>
      <w:r w:rsidR="009B2A00">
        <w:t xml:space="preserve"> to the Shepherd</w:t>
      </w:r>
      <w:r w:rsidR="00CF71E2" w:rsidRPr="00F47ED2">
        <w:t>”</w:t>
      </w:r>
      <w:r>
        <w:rPr>
          <w:i/>
        </w:rPr>
        <w:t xml:space="preserve"> </w:t>
      </w:r>
      <w:r>
        <w:t>is important to allow students access to the meter and pacing of the poem, as well as clarify syntax choices and archaic language.</w:t>
      </w:r>
      <w:r w:rsidR="00A81A0F">
        <w:t xml:space="preserve"> Students were introduced to this type of annotation in 10.1.1</w:t>
      </w:r>
      <w:r w:rsidR="00C22D48">
        <w:t xml:space="preserve"> </w:t>
      </w:r>
      <w:r w:rsidR="00A81A0F">
        <w:t>L</w:t>
      </w:r>
      <w:r w:rsidR="00C22D48">
        <w:t xml:space="preserve">esson </w:t>
      </w:r>
      <w:r w:rsidR="00A81A0F">
        <w:t>1.</w:t>
      </w:r>
      <w:r w:rsidR="00904564">
        <w:t xml:space="preserve"> Consider having students listen to two masterful readings of the poem, once before they annotate, to give </w:t>
      </w:r>
      <w:r w:rsidR="005E52F3">
        <w:t xml:space="preserve">them </w:t>
      </w:r>
      <w:r w:rsidR="00904564">
        <w:t xml:space="preserve">time to orient themselves to the text.  </w:t>
      </w:r>
    </w:p>
    <w:p w:rsidR="000E44FD" w:rsidRDefault="00324BCE" w:rsidP="000E44FD">
      <w:pPr>
        <w:pStyle w:val="TeacherActions"/>
      </w:pPr>
      <w:r>
        <w:t xml:space="preserve">Audio </w:t>
      </w:r>
      <w:r w:rsidRPr="00CF193B">
        <w:t>Resource:</w:t>
      </w:r>
      <w:r w:rsidR="008360E2" w:rsidRPr="00CF193B">
        <w:t xml:space="preserve"> </w:t>
      </w:r>
      <w:hyperlink r:id="rId8" w:anchor=".UeHk823klc8">
        <w:r w:rsidRPr="00CF193B">
          <w:t>http://www.dailymotion.com/video/xewqnk_the-nymph-s-reply-to-the-shepherd-s_creation#.UeHk823klc8</w:t>
        </w:r>
      </w:hyperlink>
    </w:p>
    <w:p w:rsidR="000E44FD" w:rsidRPr="00652A20" w:rsidRDefault="000E44FD" w:rsidP="000E44FD">
      <w:pPr>
        <w:pStyle w:val="TeacherActions"/>
      </w:pPr>
      <w:r w:rsidRPr="00652A20">
        <w:t xml:space="preserve">Provide or post definitions for the following words: </w:t>
      </w:r>
      <w:r w:rsidR="00247364">
        <w:rPr>
          <w:i/>
        </w:rPr>
        <w:t>f</w:t>
      </w:r>
      <w:r w:rsidR="00630AB4" w:rsidRPr="00630AB4">
        <w:rPr>
          <w:i/>
        </w:rPr>
        <w:t xml:space="preserve">locks, </w:t>
      </w:r>
      <w:r w:rsidR="00267225">
        <w:rPr>
          <w:i/>
        </w:rPr>
        <w:t>P</w:t>
      </w:r>
      <w:r w:rsidR="00630AB4" w:rsidRPr="00630AB4">
        <w:rPr>
          <w:i/>
        </w:rPr>
        <w:t xml:space="preserve">hilomel, </w:t>
      </w:r>
      <w:r w:rsidR="00247364">
        <w:rPr>
          <w:i/>
        </w:rPr>
        <w:t>d</w:t>
      </w:r>
      <w:r w:rsidR="00630AB4" w:rsidRPr="00630AB4">
        <w:rPr>
          <w:i/>
        </w:rPr>
        <w:t xml:space="preserve">umb, </w:t>
      </w:r>
      <w:r w:rsidR="00247364">
        <w:rPr>
          <w:i/>
        </w:rPr>
        <w:t>w</w:t>
      </w:r>
      <w:r w:rsidR="00630AB4" w:rsidRPr="00630AB4">
        <w:rPr>
          <w:i/>
        </w:rPr>
        <w:t xml:space="preserve">anton, </w:t>
      </w:r>
      <w:r w:rsidR="00247364">
        <w:rPr>
          <w:i/>
        </w:rPr>
        <w:t>w</w:t>
      </w:r>
      <w:r w:rsidR="00630AB4" w:rsidRPr="00630AB4">
        <w:rPr>
          <w:i/>
        </w:rPr>
        <w:t xml:space="preserve">ayward, </w:t>
      </w:r>
      <w:r w:rsidR="00247364">
        <w:rPr>
          <w:i/>
        </w:rPr>
        <w:t>r</w:t>
      </w:r>
      <w:r w:rsidR="00630AB4" w:rsidRPr="00630AB4">
        <w:rPr>
          <w:i/>
        </w:rPr>
        <w:t xml:space="preserve">eckoning, </w:t>
      </w:r>
      <w:r w:rsidR="00247364">
        <w:rPr>
          <w:i/>
        </w:rPr>
        <w:t>g</w:t>
      </w:r>
      <w:r w:rsidR="00630AB4" w:rsidRPr="00630AB4">
        <w:rPr>
          <w:i/>
        </w:rPr>
        <w:t xml:space="preserve">all, </w:t>
      </w:r>
      <w:r w:rsidR="00247364">
        <w:rPr>
          <w:i/>
        </w:rPr>
        <w:t>k</w:t>
      </w:r>
      <w:r w:rsidR="00630AB4" w:rsidRPr="00630AB4">
        <w:rPr>
          <w:i/>
        </w:rPr>
        <w:t xml:space="preserve">irtle, </w:t>
      </w:r>
      <w:r w:rsidR="00247364">
        <w:rPr>
          <w:i/>
        </w:rPr>
        <w:t>f</w:t>
      </w:r>
      <w:r w:rsidR="00630AB4" w:rsidRPr="00630AB4">
        <w:rPr>
          <w:i/>
        </w:rPr>
        <w:t xml:space="preserve">olly, </w:t>
      </w:r>
      <w:r w:rsidR="00247364">
        <w:rPr>
          <w:i/>
        </w:rPr>
        <w:t>b</w:t>
      </w:r>
      <w:r w:rsidR="00630AB4" w:rsidRPr="00630AB4">
        <w:rPr>
          <w:i/>
        </w:rPr>
        <w:t>reed</w:t>
      </w:r>
      <w:r w:rsidR="003A0D36">
        <w:rPr>
          <w:i/>
        </w:rPr>
        <w:t>,</w:t>
      </w:r>
      <w:r w:rsidRPr="00652A20">
        <w:t xml:space="preserve"> and </w:t>
      </w:r>
      <w:r w:rsidR="00247364">
        <w:rPr>
          <w:i/>
        </w:rPr>
        <w:t>n</w:t>
      </w:r>
      <w:r w:rsidR="00630AB4" w:rsidRPr="00630AB4">
        <w:rPr>
          <w:i/>
        </w:rPr>
        <w:t>ymph</w:t>
      </w:r>
      <w:r w:rsidRPr="00652A20">
        <w:t>.</w:t>
      </w:r>
    </w:p>
    <w:p w:rsidR="009B2A00" w:rsidRDefault="009B2A00" w:rsidP="009B2A00">
      <w:pPr>
        <w:pStyle w:val="BR"/>
      </w:pPr>
    </w:p>
    <w:p w:rsidR="00AB0DD8" w:rsidRDefault="00107674" w:rsidP="00EE1E6D">
      <w:pPr>
        <w:pStyle w:val="TA"/>
      </w:pPr>
      <w:r w:rsidRPr="00EE1E6D">
        <w:t>Instruct student</w:t>
      </w:r>
      <w:r w:rsidR="00096787">
        <w:t>s</w:t>
      </w:r>
      <w:r w:rsidRPr="00EE1E6D">
        <w:t xml:space="preserve"> to reread the poem</w:t>
      </w:r>
      <w:r w:rsidR="00AB0DD8" w:rsidRPr="00EE1E6D">
        <w:t xml:space="preserve"> and annotate to identify structural elements, repeating words</w:t>
      </w:r>
      <w:r w:rsidR="00AB0DD8" w:rsidRPr="00A81A0F">
        <w:t xml:space="preserve"> or phrases, and moments in </w:t>
      </w:r>
      <w:r w:rsidR="00AB0DD8">
        <w:t>the text</w:t>
      </w:r>
      <w:r w:rsidR="00AB0DD8" w:rsidRPr="00A81A0F">
        <w:t xml:space="preserve"> that they identify as important for the class to notice.</w:t>
      </w:r>
    </w:p>
    <w:p w:rsidR="00AB0DD8" w:rsidRDefault="005729F9" w:rsidP="00EE1E6D">
      <w:pPr>
        <w:pStyle w:val="IN"/>
      </w:pPr>
      <w:r>
        <w:t>Consider posting the list of D</w:t>
      </w:r>
      <w:r w:rsidR="008360E2">
        <w:t>omain</w:t>
      </w:r>
      <w:r w:rsidR="001D0AAB">
        <w:t>-</w:t>
      </w:r>
      <w:r w:rsidR="008360E2">
        <w:t>specific vocabulary introduced in Lesson 1 (</w:t>
      </w:r>
      <w:r w:rsidR="00630AB4" w:rsidRPr="00630AB4">
        <w:rPr>
          <w:i/>
        </w:rPr>
        <w:t>stanza, line, couplet, rhyme, rhyme scheme, end rhyme</w:t>
      </w:r>
      <w:r w:rsidR="008360E2">
        <w:t xml:space="preserve">) to encourage </w:t>
      </w:r>
      <w:r w:rsidR="00AB0DD8">
        <w:t>students to use th</w:t>
      </w:r>
      <w:r w:rsidR="008360E2">
        <w:t xml:space="preserve">is structural terminology </w:t>
      </w:r>
      <w:r w:rsidR="00AB0DD8">
        <w:t>when they describe elements of the poem that they identified.</w:t>
      </w:r>
    </w:p>
    <w:p w:rsidR="00AB0DD8" w:rsidRDefault="00AB0DD8" w:rsidP="002E7953">
      <w:pPr>
        <w:pStyle w:val="SA"/>
      </w:pPr>
      <w:r>
        <w:t xml:space="preserve">Students reread </w:t>
      </w:r>
      <w:r w:rsidR="00904564">
        <w:t>and prepare significant annotations to share with the class</w:t>
      </w:r>
      <w:r>
        <w:t>.</w:t>
      </w:r>
    </w:p>
    <w:p w:rsidR="00904564" w:rsidRPr="00F47ED2" w:rsidRDefault="00904564" w:rsidP="00904564">
      <w:pPr>
        <w:pStyle w:val="SA"/>
        <w:numPr>
          <w:ilvl w:val="0"/>
          <w:numId w:val="0"/>
        </w:numPr>
      </w:pPr>
      <w:r>
        <w:t>If students struggle with this annotation exercise, suggest that they reflect on the work they have done with Marlowe’s poem in the previous two lessons. Prompt student reflection by asking questions like “</w:t>
      </w:r>
      <w:r w:rsidR="003B2F15">
        <w:t>W</w:t>
      </w:r>
      <w:r>
        <w:t xml:space="preserve">hat structural elements did we look at in the previous two lessons?” or “What moments were important in the text? How did you know?” </w:t>
      </w:r>
    </w:p>
    <w:p w:rsidR="00AB0DD8" w:rsidRDefault="00991E77" w:rsidP="002E7953">
      <w:pPr>
        <w:spacing w:before="180"/>
      </w:pPr>
      <w:r>
        <w:t>Lead a full-</w:t>
      </w:r>
      <w:r w:rsidR="00AB0DD8">
        <w:t>class share out of student observations. Remind students to pay attention to details that have already been shared and take care not to repeat their classmate’s observations.</w:t>
      </w:r>
    </w:p>
    <w:p w:rsidR="00EE1E6D" w:rsidRDefault="00AB0DD8" w:rsidP="00EE1E6D">
      <w:pPr>
        <w:pStyle w:val="SR"/>
      </w:pPr>
      <w:r>
        <w:t xml:space="preserve">Student responses may include: </w:t>
      </w:r>
    </w:p>
    <w:p w:rsidR="00AB0DD8" w:rsidRDefault="00AB0DD8" w:rsidP="005729F9">
      <w:pPr>
        <w:pStyle w:val="SASRBullet"/>
        <w:spacing w:after="0"/>
      </w:pPr>
      <w:r>
        <w:t xml:space="preserve">Structure: </w:t>
      </w:r>
    </w:p>
    <w:p w:rsidR="00AB0DD8" w:rsidRDefault="00AB0DD8" w:rsidP="008A233F">
      <w:pPr>
        <w:numPr>
          <w:ilvl w:val="0"/>
          <w:numId w:val="13"/>
        </w:numPr>
        <w:spacing w:before="0" w:line="240" w:lineRule="auto"/>
        <w:contextualSpacing/>
      </w:pPr>
      <w:r>
        <w:t xml:space="preserve">Rhyming </w:t>
      </w:r>
      <w:r w:rsidR="00630AB4" w:rsidRPr="00D14EB3">
        <w:t>couplets</w:t>
      </w:r>
      <w:r>
        <w:t xml:space="preserve"> (or </w:t>
      </w:r>
      <w:r w:rsidR="00630AB4" w:rsidRPr="00D14EB3">
        <w:t>end rhymes</w:t>
      </w:r>
      <w:r>
        <w:t xml:space="preserve"> every two </w:t>
      </w:r>
      <w:r w:rsidR="00630AB4" w:rsidRPr="00D14EB3">
        <w:t>lines</w:t>
      </w:r>
      <w:r>
        <w:t xml:space="preserve">) </w:t>
      </w:r>
    </w:p>
    <w:p w:rsidR="00AB0DD8" w:rsidRDefault="000F5BFE" w:rsidP="008A233F">
      <w:pPr>
        <w:numPr>
          <w:ilvl w:val="0"/>
          <w:numId w:val="13"/>
        </w:numPr>
        <w:spacing w:line="240" w:lineRule="auto"/>
        <w:contextualSpacing/>
      </w:pPr>
      <w:r>
        <w:t>F</w:t>
      </w:r>
      <w:r w:rsidR="00AB0DD8">
        <w:t xml:space="preserve">our </w:t>
      </w:r>
      <w:r w:rsidR="00630AB4" w:rsidRPr="00467D54">
        <w:t>lines</w:t>
      </w:r>
      <w:r w:rsidR="00AB0DD8">
        <w:t xml:space="preserve"> per </w:t>
      </w:r>
      <w:r w:rsidR="00630AB4" w:rsidRPr="00467D54">
        <w:t>stanza</w:t>
      </w:r>
    </w:p>
    <w:p w:rsidR="00AB0DD8" w:rsidRDefault="00630AB4" w:rsidP="008A233F">
      <w:pPr>
        <w:numPr>
          <w:ilvl w:val="0"/>
          <w:numId w:val="13"/>
        </w:numPr>
        <w:spacing w:line="240" w:lineRule="auto"/>
        <w:contextualSpacing/>
      </w:pPr>
      <w:r w:rsidRPr="00832319">
        <w:t>Lines</w:t>
      </w:r>
      <w:r w:rsidR="00AB0DD8">
        <w:t xml:space="preserve"> all of similar length</w:t>
      </w:r>
    </w:p>
    <w:p w:rsidR="00EE1E6D" w:rsidRDefault="000F5BFE" w:rsidP="008A233F">
      <w:pPr>
        <w:numPr>
          <w:ilvl w:val="0"/>
          <w:numId w:val="13"/>
        </w:numPr>
        <w:spacing w:line="240" w:lineRule="auto"/>
        <w:contextualSpacing/>
      </w:pPr>
      <w:r>
        <w:t>E</w:t>
      </w:r>
      <w:r w:rsidR="00AB0DD8">
        <w:t xml:space="preserve">very </w:t>
      </w:r>
      <w:r w:rsidR="00630AB4" w:rsidRPr="00832319">
        <w:t>stanza</w:t>
      </w:r>
      <w:r w:rsidR="00AB0DD8">
        <w:t xml:space="preserve"> is one complete sentence</w:t>
      </w:r>
    </w:p>
    <w:p w:rsidR="00AB0DD8" w:rsidRDefault="00AB0DD8" w:rsidP="005729F9">
      <w:pPr>
        <w:pStyle w:val="SASRBullet"/>
        <w:spacing w:after="0"/>
      </w:pPr>
      <w:r w:rsidRPr="00397845">
        <w:t xml:space="preserve">Content: </w:t>
      </w:r>
    </w:p>
    <w:p w:rsidR="00AB0DD8" w:rsidRDefault="00AB0DD8" w:rsidP="008A233F">
      <w:pPr>
        <w:numPr>
          <w:ilvl w:val="0"/>
          <w:numId w:val="14"/>
        </w:numPr>
        <w:spacing w:before="0" w:line="240" w:lineRule="auto"/>
        <w:contextualSpacing/>
      </w:pPr>
      <w:r w:rsidRPr="00397845">
        <w:t>Students may identify</w:t>
      </w:r>
      <w:r>
        <w:t xml:space="preserve"> the presence of the central ideas of</w:t>
      </w:r>
      <w:r w:rsidRPr="00397845">
        <w:t xml:space="preserve"> “</w:t>
      </w:r>
      <w:r w:rsidRPr="00405597">
        <w:t xml:space="preserve">love,” “truth,” </w:t>
      </w:r>
      <w:r w:rsidR="00832319">
        <w:t xml:space="preserve">and </w:t>
      </w:r>
      <w:r w:rsidRPr="00405597">
        <w:t>“time”</w:t>
      </w:r>
      <w:r w:rsidRPr="00397845">
        <w:t xml:space="preserve"> </w:t>
      </w:r>
    </w:p>
    <w:p w:rsidR="00AB0DD8" w:rsidRDefault="00AB0DD8" w:rsidP="008A233F">
      <w:pPr>
        <w:numPr>
          <w:ilvl w:val="0"/>
          <w:numId w:val="14"/>
        </w:numPr>
        <w:spacing w:before="0" w:line="240" w:lineRule="auto"/>
        <w:contextualSpacing/>
      </w:pPr>
      <w:r>
        <w:t xml:space="preserve">The </w:t>
      </w:r>
      <w:r w:rsidRPr="00397845">
        <w:t>list</w:t>
      </w:r>
      <w:r>
        <w:t xml:space="preserve">s of objects in </w:t>
      </w:r>
      <w:r w:rsidR="00630AB4" w:rsidRPr="00832319">
        <w:t>stanzas</w:t>
      </w:r>
      <w:r>
        <w:t xml:space="preserve"> 4 and 5 </w:t>
      </w:r>
    </w:p>
    <w:p w:rsidR="00AB0DD8" w:rsidRDefault="00AB0DD8" w:rsidP="008A233F">
      <w:pPr>
        <w:numPr>
          <w:ilvl w:val="0"/>
          <w:numId w:val="14"/>
        </w:numPr>
        <w:spacing w:before="0" w:line="240" w:lineRule="auto"/>
        <w:contextualSpacing/>
      </w:pPr>
      <w:r>
        <w:t>T</w:t>
      </w:r>
      <w:r w:rsidRPr="00397845">
        <w:t>he repetiti</w:t>
      </w:r>
      <w:r>
        <w:t xml:space="preserve">on of images of fading/rotting </w:t>
      </w:r>
    </w:p>
    <w:p w:rsidR="00AB0DD8" w:rsidRDefault="00AB0DD8" w:rsidP="008A233F">
      <w:pPr>
        <w:numPr>
          <w:ilvl w:val="0"/>
          <w:numId w:val="14"/>
        </w:numPr>
        <w:spacing w:before="0" w:line="240" w:lineRule="auto"/>
        <w:contextualSpacing/>
      </w:pPr>
      <w:r>
        <w:t xml:space="preserve">Time of year as winter/autumn </w:t>
      </w:r>
    </w:p>
    <w:p w:rsidR="00EE1E6D" w:rsidRDefault="00AB0DD8" w:rsidP="008A233F">
      <w:pPr>
        <w:numPr>
          <w:ilvl w:val="0"/>
          <w:numId w:val="14"/>
        </w:numPr>
        <w:spacing w:before="0" w:line="240" w:lineRule="auto"/>
        <w:contextualSpacing/>
      </w:pPr>
      <w:r>
        <w:lastRenderedPageBreak/>
        <w:t>T</w:t>
      </w:r>
      <w:r w:rsidRPr="00397845">
        <w:t>he repetition of “</w:t>
      </w:r>
      <w:r w:rsidRPr="00405597">
        <w:t>soon</w:t>
      </w:r>
      <w:r w:rsidRPr="00397845">
        <w:t xml:space="preserve">” in </w:t>
      </w:r>
      <w:r w:rsidR="00630AB4" w:rsidRPr="005F2B52">
        <w:t>stanza</w:t>
      </w:r>
      <w:r w:rsidRPr="00397845">
        <w:t xml:space="preserve"> 4</w:t>
      </w:r>
      <w:r w:rsidR="00CB574A">
        <w:t xml:space="preserve"> </w:t>
      </w:r>
    </w:p>
    <w:p w:rsidR="00F039CB" w:rsidRDefault="00AB0DD8" w:rsidP="00EE1E6D">
      <w:pPr>
        <w:pStyle w:val="IN"/>
      </w:pPr>
      <w:r>
        <w:t xml:space="preserve">Students should make connections during the full class share out between similarities across all </w:t>
      </w:r>
      <w:r w:rsidR="00630AB4" w:rsidRPr="009B2A00">
        <w:t>stanzas</w:t>
      </w:r>
      <w:r>
        <w:t xml:space="preserve"> in structure, word choice and imagery. Students </w:t>
      </w:r>
      <w:r w:rsidR="00876550">
        <w:t xml:space="preserve">are </w:t>
      </w:r>
      <w:r>
        <w:t xml:space="preserve">likely </w:t>
      </w:r>
      <w:r w:rsidR="00876550">
        <w:t xml:space="preserve">to </w:t>
      </w:r>
      <w:r>
        <w:t xml:space="preserve">make similar observations about all six </w:t>
      </w:r>
      <w:r w:rsidR="00630AB4" w:rsidRPr="009B2A00">
        <w:t>stanzas</w:t>
      </w:r>
      <w:r>
        <w:t xml:space="preserve">, underscoring the idea that these </w:t>
      </w:r>
      <w:r w:rsidR="00630AB4" w:rsidRPr="009B2A00">
        <w:t>stanzas</w:t>
      </w:r>
      <w:r>
        <w:t xml:space="preserve"> share unified structure and content.</w:t>
      </w:r>
    </w:p>
    <w:p w:rsidR="009403AD" w:rsidRPr="00563CB8" w:rsidRDefault="009403AD" w:rsidP="00A24DAB">
      <w:pPr>
        <w:pStyle w:val="LearningSequenceHeader"/>
      </w:pPr>
      <w:r>
        <w:t xml:space="preserve">Activity </w:t>
      </w:r>
      <w:r w:rsidR="00AB0DD8">
        <w:t>4</w:t>
      </w:r>
      <w:r w:rsidRPr="00563CB8">
        <w:t xml:space="preserve">: </w:t>
      </w:r>
      <w:r w:rsidR="00AB0DD8">
        <w:t>Evidence</w:t>
      </w:r>
      <w:r w:rsidR="007F45E8">
        <w:t>-</w:t>
      </w:r>
      <w:r w:rsidR="00AB0DD8">
        <w:t>Based Discussion</w:t>
      </w:r>
      <w:r w:rsidRPr="00563CB8">
        <w:tab/>
      </w:r>
      <w:r w:rsidR="00096F2E">
        <w:t>55</w:t>
      </w:r>
      <w:r w:rsidRPr="00563CB8">
        <w:t>%</w:t>
      </w:r>
    </w:p>
    <w:p w:rsidR="00107674" w:rsidRDefault="00107674" w:rsidP="002E7953">
      <w:pPr>
        <w:pStyle w:val="TeacherActions"/>
        <w:spacing w:before="180"/>
      </w:pPr>
      <w:r>
        <w:t>Instruct students to break into pre-established heterogeneous groups</w:t>
      </w:r>
      <w:r w:rsidR="00FB6958">
        <w:t xml:space="preserve"> of four</w:t>
      </w:r>
      <w:r>
        <w:t>. Inform students that t</w:t>
      </w:r>
      <w:r w:rsidR="008360E2">
        <w:t>hey</w:t>
      </w:r>
      <w:r>
        <w:t xml:space="preserve"> will be working in these groups for the remainder of this unit, aside from independent writing work, building skills in close reading and collaborative conversation.</w:t>
      </w:r>
    </w:p>
    <w:p w:rsidR="00096F2E" w:rsidRDefault="00296374">
      <w:pPr>
        <w:pStyle w:val="TeacherActions"/>
        <w:spacing w:before="180"/>
        <w:ind w:firstLine="360"/>
      </w:pPr>
      <w:r>
        <w:sym w:font="Webdings" w:char="F034"/>
      </w:r>
      <w:r w:rsidR="00904564">
        <w:t xml:space="preserve">Students form pre-established groups. </w:t>
      </w:r>
    </w:p>
    <w:p w:rsidR="00107674" w:rsidRDefault="00107674" w:rsidP="00EE1E6D">
      <w:pPr>
        <w:pStyle w:val="IN"/>
      </w:pPr>
      <w:r>
        <w:t xml:space="preserve">Establish these groups ahead of time to ensure diverse skill levels in each group, and for ease of transition. Diverse skill levels in groups will ensure that students have the opportunity to support each other through this analysis and collaborate with a large range and variety of classmates, </w:t>
      </w:r>
      <w:r w:rsidRPr="00EE1E6D">
        <w:t>building on others’ ideas and expressing their own clearly and persuasively (SL.9-10.1).</w:t>
      </w:r>
      <w:r>
        <w:t xml:space="preserve"> Additionally, pre-establishing groups is a more efficient way to move students into activities with the least amount of time and confusion. Since this unit is only four more lessons, having students return to the same groups in subsequent lessons will allow for the continuation of conversations across lessons, as well as speed </w:t>
      </w:r>
      <w:r w:rsidR="00774A71">
        <w:t xml:space="preserve">up </w:t>
      </w:r>
      <w:r>
        <w:t>transitions between activities.</w:t>
      </w:r>
    </w:p>
    <w:p w:rsidR="00F5501E" w:rsidRDefault="00107674" w:rsidP="002E7953">
      <w:pPr>
        <w:pStyle w:val="TeacherActions"/>
        <w:spacing w:before="180"/>
      </w:pPr>
      <w:r>
        <w:t>Distribute</w:t>
      </w:r>
      <w:r w:rsidR="00324BCE">
        <w:t xml:space="preserve"> </w:t>
      </w:r>
      <w:r w:rsidR="00A85855">
        <w:t>“</w:t>
      </w:r>
      <w:r w:rsidR="00DA4B3D">
        <w:t>The Nymph’s Reply</w:t>
      </w:r>
      <w:r w:rsidR="00A85855">
        <w:t>”</w:t>
      </w:r>
      <w:r w:rsidR="00324BCE">
        <w:t xml:space="preserve"> Tool to student groups. </w:t>
      </w:r>
      <w:r w:rsidR="00722A49">
        <w:t xml:space="preserve">Instruct students to </w:t>
      </w:r>
      <w:r w:rsidR="00324BCE">
        <w:t>work through the series of text</w:t>
      </w:r>
      <w:r w:rsidR="007D5BB7">
        <w:t>-</w:t>
      </w:r>
      <w:r w:rsidR="00324BCE">
        <w:t xml:space="preserve">dependent questions </w:t>
      </w:r>
      <w:r w:rsidR="000C65BF">
        <w:t xml:space="preserve">on the tool </w:t>
      </w:r>
      <w:r w:rsidR="00324BCE">
        <w:t>together in their groups of four, but each student will be responsible to hand in this sheet at the end of class for accountability.</w:t>
      </w:r>
    </w:p>
    <w:p w:rsidR="00324BCE" w:rsidRDefault="00636A1E" w:rsidP="002E7953">
      <w:pPr>
        <w:pStyle w:val="SA"/>
      </w:pPr>
      <w:r>
        <w:t>Students w</w:t>
      </w:r>
      <w:r w:rsidR="00324BCE">
        <w:t xml:space="preserve">ork on </w:t>
      </w:r>
      <w:r w:rsidR="007D5BB7">
        <w:t>“</w:t>
      </w:r>
      <w:r w:rsidR="00DA4B3D">
        <w:t>The Nymph’s Reply</w:t>
      </w:r>
      <w:r w:rsidR="007D5BB7">
        <w:t>”</w:t>
      </w:r>
      <w:r w:rsidR="00324BCE">
        <w:t xml:space="preserve"> Tool in groups.</w:t>
      </w:r>
    </w:p>
    <w:p w:rsidR="00F94EBA" w:rsidRDefault="00324BCE" w:rsidP="009B2A00">
      <w:pPr>
        <w:pStyle w:val="SR"/>
      </w:pPr>
      <w:r>
        <w:t xml:space="preserve">See </w:t>
      </w:r>
      <w:r w:rsidR="005729F9">
        <w:t>M</w:t>
      </w:r>
      <w:r>
        <w:t xml:space="preserve">odel </w:t>
      </w:r>
      <w:r w:rsidR="007D5BB7">
        <w:t>“</w:t>
      </w:r>
      <w:r w:rsidR="00DA4B3D">
        <w:t>The Nymph’s Reply</w:t>
      </w:r>
      <w:r w:rsidR="007D5BB7">
        <w:t>”</w:t>
      </w:r>
      <w:r>
        <w:t xml:space="preserve"> Tool for </w:t>
      </w:r>
      <w:r w:rsidR="007D5BB7">
        <w:t>H</w:t>
      </w:r>
      <w:r>
        <w:t xml:space="preserve">igh </w:t>
      </w:r>
      <w:r w:rsidR="007D5BB7">
        <w:t>P</w:t>
      </w:r>
      <w:r>
        <w:t xml:space="preserve">erformance </w:t>
      </w:r>
      <w:r w:rsidR="007D5BB7">
        <w:t>R</w:t>
      </w:r>
      <w:r>
        <w:t>esponse examples.</w:t>
      </w:r>
    </w:p>
    <w:p w:rsidR="00F94EBA" w:rsidRDefault="00F94EBA" w:rsidP="00F94EBA">
      <w:pPr>
        <w:pStyle w:val="SR"/>
        <w:numPr>
          <w:ilvl w:val="0"/>
          <w:numId w:val="0"/>
        </w:numPr>
      </w:pPr>
      <w:r>
        <w:t xml:space="preserve">Consider circulating amongst groups to provide necessary support while students work with this complex tool. </w:t>
      </w:r>
    </w:p>
    <w:p w:rsidR="009B2A00" w:rsidRDefault="009B2A00" w:rsidP="009B2A00">
      <w:pPr>
        <w:pStyle w:val="BR"/>
      </w:pPr>
    </w:p>
    <w:p w:rsidR="00467A5A" w:rsidRDefault="00015622" w:rsidP="002E7953">
      <w:pPr>
        <w:spacing w:before="180"/>
      </w:pPr>
      <w:r>
        <w:t xml:space="preserve">Distribute and display </w:t>
      </w:r>
      <w:r w:rsidR="00467A5A">
        <w:t>the Speaking and Listening Rubric and review norms and expectations for collaborative discussion (SL.9-10.1)</w:t>
      </w:r>
      <w:r w:rsidR="00E25DA1">
        <w:t xml:space="preserve">. </w:t>
      </w:r>
      <w:r w:rsidR="00467A5A">
        <w:t>Ask students to practice these skills in their group discussions, as well as during the follow</w:t>
      </w:r>
      <w:r w:rsidR="007D3074">
        <w:t>-</w:t>
      </w:r>
      <w:r w:rsidR="00467A5A">
        <w:t xml:space="preserve">up full class discussion. Consider displaying and referring back to the Speaking and Listening Rubric throughout the duration of the class to constructively guide student conversation. </w:t>
      </w:r>
    </w:p>
    <w:p w:rsidR="00467A5A" w:rsidRDefault="00467A5A" w:rsidP="002E7953">
      <w:pPr>
        <w:pStyle w:val="SA"/>
      </w:pPr>
      <w:r>
        <w:t xml:space="preserve">Students review the Speaking and Listening Rubric. </w:t>
      </w:r>
    </w:p>
    <w:p w:rsidR="00324BCE" w:rsidRDefault="00EE1E6D" w:rsidP="002E7953">
      <w:pPr>
        <w:spacing w:before="180"/>
      </w:pPr>
      <w:r>
        <w:lastRenderedPageBreak/>
        <w:t>I</w:t>
      </w:r>
      <w:r w:rsidR="00DA4B3D">
        <w:t xml:space="preserve">nstruct student groups to pair with another group </w:t>
      </w:r>
      <w:r w:rsidR="007D3074">
        <w:t xml:space="preserve">to </w:t>
      </w:r>
      <w:r w:rsidR="00DA4B3D">
        <w:t>share and discuss the</w:t>
      </w:r>
      <w:r w:rsidR="00324BCE">
        <w:t xml:space="preserve"> observations</w:t>
      </w:r>
      <w:r w:rsidR="00DA4B3D">
        <w:t xml:space="preserve"> they</w:t>
      </w:r>
      <w:r w:rsidR="00324BCE">
        <w:t xml:space="preserve"> generated through the tool</w:t>
      </w:r>
      <w:r w:rsidR="0073435B">
        <w:t>, using the norms and protocols they have just reviewed on the Speaking and Listening Rubric.</w:t>
      </w:r>
      <w:r w:rsidR="008360E2">
        <w:t xml:space="preserve"> </w:t>
      </w:r>
      <w:r w:rsidR="00324BCE">
        <w:t>Encourage students to share their most significant ideas, and take care not to repeat what someone else has already reported.</w:t>
      </w:r>
    </w:p>
    <w:p w:rsidR="00312B3A" w:rsidRDefault="00312B3A" w:rsidP="009F6742">
      <w:pPr>
        <w:pStyle w:val="IN"/>
      </w:pPr>
      <w:r>
        <w:t>The Speaking and Listening Rubric is introduced in the transition between small</w:t>
      </w:r>
      <w:r w:rsidR="007D3074">
        <w:t>-</w:t>
      </w:r>
      <w:r>
        <w:t>group text analysis and group</w:t>
      </w:r>
      <w:r w:rsidR="007D3074">
        <w:t>-</w:t>
      </w:r>
      <w:r>
        <w:t>to</w:t>
      </w:r>
      <w:r w:rsidR="007D3074">
        <w:t>-</w:t>
      </w:r>
      <w:r>
        <w:t xml:space="preserve">group discussions </w:t>
      </w:r>
      <w:r w:rsidR="00A63D3E">
        <w:t>in order to guide student movement from the</w:t>
      </w:r>
      <w:r w:rsidR="00366AE0">
        <w:t xml:space="preserve"> more</w:t>
      </w:r>
      <w:r w:rsidR="00A63D3E">
        <w:t xml:space="preserve"> familiar </w:t>
      </w:r>
      <w:r w:rsidR="00366AE0">
        <w:t>skills involved in small group analysis</w:t>
      </w:r>
      <w:r w:rsidR="00A63D3E">
        <w:t xml:space="preserve"> to the more complex share out between two groups. </w:t>
      </w:r>
    </w:p>
    <w:p w:rsidR="00096F2E" w:rsidRDefault="007D3074">
      <w:pPr>
        <w:spacing w:before="180"/>
        <w:ind w:firstLine="360"/>
      </w:pPr>
      <w:r>
        <w:sym w:font="Webdings" w:char="F034"/>
      </w:r>
      <w:r w:rsidR="00904564">
        <w:t xml:space="preserve">Student groups share their observations. </w:t>
      </w:r>
    </w:p>
    <w:p w:rsidR="00324BCE" w:rsidRDefault="00324BCE" w:rsidP="00EE1E6D">
      <w:pPr>
        <w:pStyle w:val="IN"/>
      </w:pPr>
      <w:r>
        <w:t xml:space="preserve">Movement from </w:t>
      </w:r>
      <w:r w:rsidR="00DA4B3D">
        <w:t xml:space="preserve">small </w:t>
      </w:r>
      <w:r>
        <w:t xml:space="preserve">group work to </w:t>
      </w:r>
      <w:r w:rsidR="00DA4B3D">
        <w:t>large group work</w:t>
      </w:r>
      <w:r>
        <w:t xml:space="preserve"> allows students opportunity to engage in a range of discussions, as well as provides opportunity for accountability and to ensure student engagement.</w:t>
      </w:r>
      <w:r w:rsidR="00467A5A">
        <w:t xml:space="preserve"> It is important for students to develop skills around listening to each other and responding thoughtfully, not only as an interpersonal skill</w:t>
      </w:r>
      <w:r w:rsidR="00E27BE6">
        <w:t>,</w:t>
      </w:r>
      <w:r w:rsidR="00467A5A">
        <w:t xml:space="preserve"> but as an intellectual tool that can enrich their own understanding of a text through conversation.</w:t>
      </w:r>
    </w:p>
    <w:p w:rsidR="009F6742" w:rsidRDefault="009F6742" w:rsidP="009F6742">
      <w:pPr>
        <w:pStyle w:val="BR"/>
      </w:pPr>
    </w:p>
    <w:p w:rsidR="00324BCE" w:rsidRDefault="00D84D9F" w:rsidP="002E7953">
      <w:pPr>
        <w:spacing w:before="180"/>
      </w:pPr>
      <w:r>
        <w:t>Transition students to a full-</w:t>
      </w:r>
      <w:r w:rsidR="00DA4B3D">
        <w:t>class discussion</w:t>
      </w:r>
      <w:r w:rsidR="00D2504B">
        <w:t>,</w:t>
      </w:r>
      <w:r w:rsidR="00DA4B3D">
        <w:t xml:space="preserve"> in which students </w:t>
      </w:r>
      <w:r w:rsidR="00324BCE">
        <w:t>discuss the relationship between love and youth in the poem.</w:t>
      </w:r>
    </w:p>
    <w:p w:rsidR="00467A5A" w:rsidRDefault="00467A5A" w:rsidP="00EE1E6D">
      <w:pPr>
        <w:pStyle w:val="IN"/>
      </w:pPr>
      <w:r>
        <w:t>Act as a facilitator to keep the discussion focused, but avoid providing observations for students. Encourage participation from all students. Students should be actively engaged through note-taking, offering observations</w:t>
      </w:r>
      <w:r w:rsidR="00C20F70">
        <w:t>,</w:t>
      </w:r>
      <w:r>
        <w:t xml:space="preserve"> and responding to observations.</w:t>
      </w:r>
    </w:p>
    <w:p w:rsidR="00324BCE" w:rsidRDefault="00324BCE" w:rsidP="002E7953">
      <w:pPr>
        <w:pStyle w:val="Q"/>
      </w:pPr>
      <w:r>
        <w:t>What argument is the speaker making about the relationship between youth and love?</w:t>
      </w:r>
    </w:p>
    <w:p w:rsidR="00324BCE" w:rsidRDefault="00324BCE" w:rsidP="00EE1E6D">
      <w:pPr>
        <w:pStyle w:val="SR"/>
      </w:pPr>
      <w:r w:rsidRPr="00DA4B3D">
        <w:t xml:space="preserve">Student responses should indicate an understanding of love and youth as being inter-dependent in the poem. </w:t>
      </w:r>
      <w:r w:rsidR="00CF71E2" w:rsidRPr="00DA4B3D">
        <w:t>“</w:t>
      </w:r>
      <w:r w:rsidRPr="00F47ED2">
        <w:t xml:space="preserve">Love </w:t>
      </w:r>
      <w:r w:rsidR="00F2073C">
        <w:t>were</w:t>
      </w:r>
      <w:r w:rsidRPr="00F47ED2">
        <w:t xml:space="preserve"> young</w:t>
      </w:r>
      <w:r w:rsidR="00CF71E2" w:rsidRPr="00F47ED2">
        <w:t>”</w:t>
      </w:r>
      <w:r w:rsidRPr="00DA4B3D">
        <w:t xml:space="preserve"> (</w:t>
      </w:r>
      <w:r w:rsidR="00630AB4" w:rsidRPr="00357A91">
        <w:t>line</w:t>
      </w:r>
      <w:r w:rsidRPr="00DA4B3D">
        <w:t xml:space="preserve"> 1), in the last </w:t>
      </w:r>
      <w:r w:rsidR="00630AB4" w:rsidRPr="00357A91">
        <w:t>stanza</w:t>
      </w:r>
      <w:r w:rsidRPr="00F47ED2">
        <w:t xml:space="preserve"> </w:t>
      </w:r>
      <w:r w:rsidR="00CF71E2" w:rsidRPr="00F47ED2">
        <w:t>“</w:t>
      </w:r>
      <w:r w:rsidRPr="00F47ED2">
        <w:t>joys</w:t>
      </w:r>
      <w:r w:rsidR="00CF71E2" w:rsidRPr="00F47ED2">
        <w:t>”</w:t>
      </w:r>
      <w:r w:rsidRPr="00DA4B3D">
        <w:t xml:space="preserve"> have a </w:t>
      </w:r>
      <w:r w:rsidR="00CF71E2" w:rsidRPr="00DA4B3D">
        <w:t>“</w:t>
      </w:r>
      <w:r w:rsidRPr="00F47ED2">
        <w:t>date</w:t>
      </w:r>
      <w:r w:rsidR="00CF71E2" w:rsidRPr="00F47ED2">
        <w:t>”</w:t>
      </w:r>
      <w:r w:rsidRPr="00DA4B3D">
        <w:t xml:space="preserve"> and </w:t>
      </w:r>
      <w:r w:rsidR="00CF71E2" w:rsidRPr="00DA4B3D">
        <w:t>“</w:t>
      </w:r>
      <w:r w:rsidRPr="00F47ED2">
        <w:t>age</w:t>
      </w:r>
      <w:r w:rsidR="00CF71E2" w:rsidRPr="00F47ED2">
        <w:t>”</w:t>
      </w:r>
      <w:r w:rsidRPr="00DA4B3D">
        <w:t xml:space="preserve"> has a </w:t>
      </w:r>
      <w:r w:rsidR="00CF71E2" w:rsidRPr="00DA4B3D">
        <w:t>“</w:t>
      </w:r>
      <w:r w:rsidRPr="00F47ED2">
        <w:t>need.</w:t>
      </w:r>
      <w:r w:rsidR="00CF71E2" w:rsidRPr="00F47ED2">
        <w:t>”</w:t>
      </w:r>
      <w:r w:rsidRPr="00DA4B3D">
        <w:t xml:space="preserve"> Youth, and the love youth can </w:t>
      </w:r>
      <w:r w:rsidR="00CF71E2" w:rsidRPr="00DA4B3D">
        <w:t>“</w:t>
      </w:r>
      <w:r w:rsidRPr="00F47ED2">
        <w:t>breed</w:t>
      </w:r>
      <w:r w:rsidR="00CF71E2" w:rsidRPr="00F47ED2">
        <w:t>”</w:t>
      </w:r>
      <w:r w:rsidRPr="00F47ED2">
        <w:t xml:space="preserve"> </w:t>
      </w:r>
      <w:r w:rsidR="00357A91">
        <w:t xml:space="preserve">but </w:t>
      </w:r>
      <w:r w:rsidRPr="00DA4B3D">
        <w:t>cannot last because everything ages.</w:t>
      </w:r>
    </w:p>
    <w:p w:rsidR="00ED3A2E" w:rsidRPr="009700DD" w:rsidRDefault="00843FAA" w:rsidP="009700DD">
      <w:pPr>
        <w:pStyle w:val="IN"/>
      </w:pPr>
      <w:r w:rsidRPr="00904564">
        <w:rPr>
          <w:b/>
        </w:rPr>
        <w:t>Differentiation Consideration:</w:t>
      </w:r>
      <w:r w:rsidRPr="009700DD">
        <w:t xml:space="preserve"> </w:t>
      </w:r>
      <w:r w:rsidR="00DA4B3D" w:rsidRPr="009700DD">
        <w:t>If students struggle with this discussion question</w:t>
      </w:r>
      <w:r w:rsidR="00FD230D" w:rsidRPr="009700DD">
        <w:t>,</w:t>
      </w:r>
      <w:r w:rsidR="00DA4B3D" w:rsidRPr="009700DD">
        <w:t xml:space="preserve"> consider leading them through the following question sequence in order to help them make inferences around the central idea of the decaying effect of time and how it makes love, as described by the Shepherd, ultimately pointless</w:t>
      </w:r>
      <w:r w:rsidR="004B1C49">
        <w:t>.</w:t>
      </w:r>
      <w:r w:rsidR="00324BCE" w:rsidRPr="009700DD">
        <w:t xml:space="preserve"> Direct students to the first </w:t>
      </w:r>
      <w:r w:rsidR="00630AB4" w:rsidRPr="00357A91">
        <w:t>line</w:t>
      </w:r>
      <w:r w:rsidR="00324BCE" w:rsidRPr="009700DD">
        <w:t xml:space="preserve"> in the second </w:t>
      </w:r>
      <w:r w:rsidR="00630AB4" w:rsidRPr="00357A91">
        <w:t>stanza</w:t>
      </w:r>
      <w:r w:rsidR="00324BCE" w:rsidRPr="009700DD">
        <w:t>.</w:t>
      </w:r>
    </w:p>
    <w:p w:rsidR="00324BCE" w:rsidRPr="00357A91" w:rsidRDefault="00630AB4" w:rsidP="00357A91">
      <w:pPr>
        <w:pStyle w:val="IN"/>
        <w:numPr>
          <w:ilvl w:val="0"/>
          <w:numId w:val="0"/>
        </w:numPr>
        <w:spacing w:before="240" w:after="0"/>
        <w:ind w:left="360"/>
        <w:rPr>
          <w:b/>
        </w:rPr>
      </w:pPr>
      <w:r w:rsidRPr="00357A91">
        <w:rPr>
          <w:b/>
        </w:rPr>
        <w:t>What other words or phrases in the poem indicate the presence of “time”? What function does “time” serve in the poem?</w:t>
      </w:r>
    </w:p>
    <w:p w:rsidR="006F46AC" w:rsidRPr="00357A91" w:rsidRDefault="00655EAD" w:rsidP="00ED3A2E">
      <w:pPr>
        <w:pStyle w:val="SR"/>
        <w:rPr>
          <w:color w:val="4F81BD" w:themeColor="accent1"/>
        </w:rPr>
      </w:pPr>
      <w:r>
        <w:rPr>
          <w:color w:val="4F81BD" w:themeColor="accent1"/>
        </w:rPr>
        <w:t>T</w:t>
      </w:r>
      <w:r w:rsidR="00630AB4" w:rsidRPr="00357A91">
        <w:rPr>
          <w:color w:val="4F81BD" w:themeColor="accent1"/>
        </w:rPr>
        <w:t xml:space="preserve">ime </w:t>
      </w:r>
      <w:r>
        <w:rPr>
          <w:color w:val="4F81BD" w:themeColor="accent1"/>
        </w:rPr>
        <w:t>is</w:t>
      </w:r>
      <w:r w:rsidRPr="00357A91">
        <w:rPr>
          <w:color w:val="4F81BD" w:themeColor="accent1"/>
        </w:rPr>
        <w:t xml:space="preserve"> </w:t>
      </w:r>
      <w:r w:rsidR="00630AB4" w:rsidRPr="00357A91">
        <w:rPr>
          <w:color w:val="4F81BD" w:themeColor="accent1"/>
        </w:rPr>
        <w:t xml:space="preserve">a force of decay, death, and decomposition in the poem. Time makes things “grow cold” or “fade” or “becometh </w:t>
      </w:r>
      <w:r w:rsidR="00630AB4" w:rsidRPr="00655EAD">
        <w:rPr>
          <w:color w:val="4F81BD" w:themeColor="accent1"/>
        </w:rPr>
        <w:t>dumb</w:t>
      </w:r>
      <w:r w:rsidR="002B665F">
        <w:rPr>
          <w:color w:val="4F81BD" w:themeColor="accent1"/>
        </w:rPr>
        <w:t>”–</w:t>
      </w:r>
      <w:r w:rsidR="00630AB4" w:rsidRPr="00357A91">
        <w:rPr>
          <w:color w:val="4F81BD" w:themeColor="accent1"/>
        </w:rPr>
        <w:t xml:space="preserve">time changes things, and it does so quickly, as demonstrated by the repetition of </w:t>
      </w:r>
      <w:r w:rsidR="00D26369" w:rsidRPr="00357A91">
        <w:rPr>
          <w:color w:val="4F81BD" w:themeColor="accent1"/>
        </w:rPr>
        <w:t>“</w:t>
      </w:r>
      <w:r w:rsidR="00630AB4" w:rsidRPr="00357A91">
        <w:rPr>
          <w:color w:val="4F81BD" w:themeColor="accent1"/>
        </w:rPr>
        <w:t>soon</w:t>
      </w:r>
      <w:r w:rsidR="00D26369" w:rsidRPr="00357A91">
        <w:rPr>
          <w:color w:val="4F81BD" w:themeColor="accent1"/>
        </w:rPr>
        <w:t>”</w:t>
      </w:r>
      <w:r w:rsidR="00630AB4" w:rsidRPr="00357A91">
        <w:rPr>
          <w:color w:val="4F81BD" w:themeColor="accent1"/>
        </w:rPr>
        <w:t xml:space="preserve"> in </w:t>
      </w:r>
      <w:r w:rsidR="00630AB4" w:rsidRPr="00655EAD">
        <w:rPr>
          <w:color w:val="4F81BD" w:themeColor="accent1"/>
        </w:rPr>
        <w:t>stanza</w:t>
      </w:r>
      <w:r w:rsidR="00630AB4" w:rsidRPr="00357A91">
        <w:rPr>
          <w:color w:val="4F81BD" w:themeColor="accent1"/>
        </w:rPr>
        <w:t xml:space="preserve"> 4.</w:t>
      </w:r>
    </w:p>
    <w:p w:rsidR="006F46AC" w:rsidRPr="00357A91" w:rsidRDefault="00630AB4" w:rsidP="00357A91">
      <w:pPr>
        <w:pStyle w:val="IN"/>
        <w:numPr>
          <w:ilvl w:val="0"/>
          <w:numId w:val="0"/>
        </w:numPr>
        <w:ind w:left="360"/>
        <w:rPr>
          <w:b/>
        </w:rPr>
      </w:pPr>
      <w:r w:rsidRPr="00357A91">
        <w:rPr>
          <w:b/>
        </w:rPr>
        <w:lastRenderedPageBreak/>
        <w:t>What relationship does the speaker establish between “time” and “youth”?</w:t>
      </w:r>
    </w:p>
    <w:p w:rsidR="00EB2523" w:rsidRPr="00655EAD" w:rsidRDefault="00630AB4" w:rsidP="00655EAD">
      <w:pPr>
        <w:pStyle w:val="SR"/>
        <w:rPr>
          <w:color w:val="4F81BD" w:themeColor="accent1"/>
        </w:rPr>
      </w:pPr>
      <w:r w:rsidRPr="00357A91">
        <w:rPr>
          <w:color w:val="4F81BD" w:themeColor="accent1"/>
        </w:rPr>
        <w:t>Student responses should make a connection between the passing of time and the loss of youth and beauty. The speaker is arguing that time makes young love pointless because everything is going to get old and die anyway.</w:t>
      </w:r>
      <w:r w:rsidR="00655EAD">
        <w:rPr>
          <w:color w:val="4F81BD" w:themeColor="accent1"/>
        </w:rPr>
        <w:t xml:space="preserve"> </w:t>
      </w:r>
      <w:r w:rsidRPr="00655EAD">
        <w:rPr>
          <w:color w:val="4F81BD" w:themeColor="accent1"/>
        </w:rPr>
        <w:t>The relationship between time and youth is a central idea of the text.</w:t>
      </w:r>
    </w:p>
    <w:p w:rsidR="00F5501E" w:rsidRPr="00563CB8" w:rsidRDefault="00F5501E" w:rsidP="00F5501E">
      <w:pPr>
        <w:pStyle w:val="LearningSequenceHeader"/>
      </w:pPr>
      <w:r>
        <w:t xml:space="preserve">Activity </w:t>
      </w:r>
      <w:r w:rsidR="00AB0DD8">
        <w:t>5</w:t>
      </w:r>
      <w:r w:rsidRPr="00563CB8">
        <w:t xml:space="preserve">: </w:t>
      </w:r>
      <w:r w:rsidR="00324BCE">
        <w:t>Quick Write</w:t>
      </w:r>
      <w:r w:rsidR="00324BCE">
        <w:tab/>
        <w:t>10</w:t>
      </w:r>
      <w:r w:rsidRPr="00563CB8">
        <w:t>%</w:t>
      </w:r>
    </w:p>
    <w:p w:rsidR="00D75166" w:rsidRDefault="00324BCE" w:rsidP="002E7953">
      <w:pPr>
        <w:pStyle w:val="TA"/>
      </w:pPr>
      <w:r>
        <w:t xml:space="preserve">Instruct students that they will now use the observations they generated through collaborative conversation to independently complete a Quick Write. </w:t>
      </w:r>
      <w:r w:rsidR="00050F7B" w:rsidRPr="00FB4EF8">
        <w:t>Instruct students to briefly respond in writing to</w:t>
      </w:r>
      <w:r w:rsidR="00050F7B" w:rsidRPr="00FB4EF8">
        <w:rPr>
          <w:b/>
        </w:rPr>
        <w:t xml:space="preserve"> </w:t>
      </w:r>
      <w:r w:rsidR="00050F7B" w:rsidRPr="00FB4EF8">
        <w:t>the following Quick Write prompt:</w:t>
      </w:r>
      <w:r>
        <w:t xml:space="preserve"> </w:t>
      </w:r>
    </w:p>
    <w:p w:rsidR="00324BCE" w:rsidRDefault="00D9171E" w:rsidP="00D75166">
      <w:pPr>
        <w:pStyle w:val="Q"/>
      </w:pPr>
      <w:r>
        <w:t>How does Raleigh develop a central idea of his poem?</w:t>
      </w:r>
    </w:p>
    <w:p w:rsidR="00B24EDA" w:rsidRDefault="00397105" w:rsidP="002E7953">
      <w:pPr>
        <w:pStyle w:val="TA"/>
      </w:pPr>
      <w:r>
        <w:t xml:space="preserve">Remind students to look at their text and notes to find evidence and to </w:t>
      </w:r>
      <w:r w:rsidR="00B24EDA">
        <w:t xml:space="preserve">use the Short Response </w:t>
      </w:r>
      <w:r w:rsidR="002B665F">
        <w:t xml:space="preserve">Rubric and </w:t>
      </w:r>
      <w:r w:rsidR="00B24EDA">
        <w:t>Checklist to guide their written responses.</w:t>
      </w:r>
    </w:p>
    <w:p w:rsidR="00397105" w:rsidRDefault="00397105" w:rsidP="00397105">
      <w:pPr>
        <w:pStyle w:val="IN"/>
      </w:pPr>
      <w:r>
        <w:t>Display the</w:t>
      </w:r>
      <w:r w:rsidRPr="002C38DB">
        <w:t xml:space="preserve"> prompt for students to see</w:t>
      </w:r>
      <w:r>
        <w:t>, or provide the prompt in</w:t>
      </w:r>
      <w:r w:rsidRPr="002C38DB">
        <w:t xml:space="preserve"> hard copy</w:t>
      </w:r>
      <w:r>
        <w:t>.</w:t>
      </w:r>
    </w:p>
    <w:p w:rsidR="00397105" w:rsidRDefault="00397105" w:rsidP="002E7953">
      <w:pPr>
        <w:pStyle w:val="SA"/>
      </w:pPr>
      <w:r>
        <w:t xml:space="preserve">Students independently answer the prompt using evidence from the text. </w:t>
      </w:r>
    </w:p>
    <w:p w:rsidR="00096F2E" w:rsidRDefault="00324BCE">
      <w:pPr>
        <w:pStyle w:val="SR"/>
      </w:pPr>
      <w:r>
        <w:t xml:space="preserve">See </w:t>
      </w:r>
      <w:r w:rsidR="00397105">
        <w:t xml:space="preserve">the </w:t>
      </w:r>
      <w:r>
        <w:t>High Performance Response</w:t>
      </w:r>
      <w:r w:rsidR="00397105">
        <w:t xml:space="preserve"> at the beginning of this lesson</w:t>
      </w:r>
      <w:r>
        <w:t>.</w:t>
      </w:r>
    </w:p>
    <w:p w:rsidR="00F5501E" w:rsidRPr="00563CB8" w:rsidRDefault="00F5501E" w:rsidP="00F5501E">
      <w:pPr>
        <w:pStyle w:val="LearningSequenceHeader"/>
      </w:pPr>
      <w:r w:rsidRPr="00563CB8">
        <w:t xml:space="preserve">Activity </w:t>
      </w:r>
      <w:r w:rsidR="00AB0DD8">
        <w:t>6</w:t>
      </w:r>
      <w:r w:rsidRPr="00563CB8">
        <w:t xml:space="preserve">: </w:t>
      </w:r>
      <w:r w:rsidR="00324BCE">
        <w:t>Closing</w:t>
      </w:r>
      <w:r w:rsidR="00324BCE">
        <w:tab/>
        <w:t>5</w:t>
      </w:r>
      <w:r w:rsidRPr="00563CB8">
        <w:t>%</w:t>
      </w:r>
    </w:p>
    <w:p w:rsidR="00397105" w:rsidRDefault="000D71DC" w:rsidP="002E7953">
      <w:pPr>
        <w:pStyle w:val="TA"/>
      </w:pPr>
      <w:r>
        <w:t xml:space="preserve">Display and distribute homework assignment. </w:t>
      </w:r>
      <w:r w:rsidR="00306C39">
        <w:t>For homework, i</w:t>
      </w:r>
      <w:r w:rsidR="00822986" w:rsidRPr="00397845">
        <w:t xml:space="preserve">nstruct students </w:t>
      </w:r>
      <w:r w:rsidR="00397105">
        <w:t>to</w:t>
      </w:r>
      <w:r w:rsidR="008102A4" w:rsidRPr="00397845">
        <w:t xml:space="preserve"> </w:t>
      </w:r>
      <w:r w:rsidR="00822986" w:rsidRPr="00397845">
        <w:t xml:space="preserve">respond in writing to the following prompt: </w:t>
      </w:r>
    </w:p>
    <w:p w:rsidR="00822986" w:rsidRDefault="00822986" w:rsidP="00397105">
      <w:pPr>
        <w:pStyle w:val="Q"/>
      </w:pPr>
      <w:r w:rsidRPr="00397845">
        <w:t xml:space="preserve">How might your understanding of the last two </w:t>
      </w:r>
      <w:r w:rsidR="00630AB4" w:rsidRPr="00397105">
        <w:t>lines</w:t>
      </w:r>
      <w:r w:rsidRPr="00397845">
        <w:t xml:space="preserve"> be different if </w:t>
      </w:r>
      <w:r w:rsidR="00CF71E2" w:rsidRPr="00397845">
        <w:t>“</w:t>
      </w:r>
      <w:r w:rsidRPr="00F47ED2">
        <w:t>mind</w:t>
      </w:r>
      <w:r w:rsidR="00CF71E2" w:rsidRPr="00F47ED2">
        <w:t>”</w:t>
      </w:r>
      <w:r w:rsidRPr="00397845">
        <w:t xml:space="preserve"> was replaced with </w:t>
      </w:r>
      <w:r w:rsidR="00CF71E2" w:rsidRPr="00397845">
        <w:t>“</w:t>
      </w:r>
      <w:r w:rsidRPr="00F47ED2">
        <w:t>heart</w:t>
      </w:r>
      <w:r w:rsidR="00CF71E2" w:rsidRPr="00F47ED2">
        <w:t>”</w:t>
      </w:r>
      <w:r w:rsidRPr="00397845">
        <w:t xml:space="preserve">? </w:t>
      </w:r>
    </w:p>
    <w:p w:rsidR="00397105" w:rsidRDefault="00397105" w:rsidP="00397105">
      <w:pPr>
        <w:pStyle w:val="TA"/>
      </w:pPr>
      <w:r>
        <w:t xml:space="preserve">Remind students to be prepared to share their written observations in the next </w:t>
      </w:r>
      <w:r w:rsidR="004979CD">
        <w:t>lesson</w:t>
      </w:r>
      <w:r>
        <w:t>.</w:t>
      </w:r>
    </w:p>
    <w:p w:rsidR="00397105" w:rsidRDefault="00B0118A" w:rsidP="00763120">
      <w:pPr>
        <w:pStyle w:val="SA"/>
      </w:pPr>
      <w:r>
        <w:t>Students follow along</w:t>
      </w:r>
      <w:r w:rsidR="00822986">
        <w:t>.</w:t>
      </w:r>
    </w:p>
    <w:p w:rsidR="00C4787C" w:rsidRDefault="00C4787C" w:rsidP="00A24DAB">
      <w:pPr>
        <w:pStyle w:val="Heading1"/>
      </w:pPr>
      <w:r>
        <w:t>Homework</w:t>
      </w:r>
    </w:p>
    <w:p w:rsidR="004979CD" w:rsidRDefault="004979CD" w:rsidP="00C02EC2">
      <w:r>
        <w:t>R</w:t>
      </w:r>
      <w:r w:rsidR="00822986">
        <w:t xml:space="preserve">espond in writing to the following reflective writing prompt: </w:t>
      </w:r>
    </w:p>
    <w:p w:rsidR="00C4787C" w:rsidRDefault="00822986" w:rsidP="004979CD">
      <w:pPr>
        <w:pStyle w:val="Q"/>
      </w:pPr>
      <w:r w:rsidRPr="00DA4B3D">
        <w:t xml:space="preserve">How might your understanding of the last two </w:t>
      </w:r>
      <w:r w:rsidR="00630AB4" w:rsidRPr="004979CD">
        <w:t>lines</w:t>
      </w:r>
      <w:r w:rsidRPr="00DA4B3D">
        <w:t xml:space="preserve"> be different if </w:t>
      </w:r>
      <w:r w:rsidR="00CF71E2" w:rsidRPr="00DA4B3D">
        <w:t>“</w:t>
      </w:r>
      <w:r w:rsidRPr="00F47ED2">
        <w:t>mind</w:t>
      </w:r>
      <w:r w:rsidR="00CF71E2" w:rsidRPr="00F47ED2">
        <w:t>”</w:t>
      </w:r>
      <w:r w:rsidRPr="00DA4B3D">
        <w:t xml:space="preserve"> was replaced with </w:t>
      </w:r>
      <w:r w:rsidR="00CF71E2" w:rsidRPr="00DA4B3D">
        <w:t>“</w:t>
      </w:r>
      <w:r w:rsidRPr="00F47ED2">
        <w:t>heart</w:t>
      </w:r>
      <w:r w:rsidR="00CF71E2" w:rsidRPr="00F47ED2">
        <w:t>”</w:t>
      </w:r>
      <w:r w:rsidRPr="00DA4B3D">
        <w:t>?</w:t>
      </w:r>
    </w:p>
    <w:p w:rsidR="002968D7" w:rsidRDefault="004979CD" w:rsidP="00AD6820">
      <w:pPr>
        <w:pStyle w:val="TA"/>
        <w:rPr>
          <w:i/>
        </w:rPr>
      </w:pPr>
      <w:r>
        <w:t>Be prepared to share your written observations in the next lesson.</w:t>
      </w:r>
      <w:r w:rsidR="005837C5">
        <w:rPr>
          <w:i/>
        </w:rPr>
        <w:br w:type="page"/>
      </w:r>
    </w:p>
    <w:p w:rsidR="0073435B" w:rsidRDefault="00505630" w:rsidP="005011C5">
      <w:pPr>
        <w:pStyle w:val="ToolHeader"/>
      </w:pPr>
      <w:r>
        <w:lastRenderedPageBreak/>
        <w:t>“</w:t>
      </w:r>
      <w:r w:rsidR="00630AB4" w:rsidRPr="00630AB4">
        <w:t>The Nymph’s Reply to the Shepherd</w:t>
      </w:r>
      <w:r>
        <w:t>”</w:t>
      </w:r>
      <w:r w:rsidR="0073435B">
        <w:t xml:space="preserve"> by Sir Walter Raleigh</w:t>
      </w:r>
    </w:p>
    <w:p w:rsidR="007D3606" w:rsidRDefault="007D3606" w:rsidP="00586E8D">
      <w:pPr>
        <w:spacing w:before="0" w:after="0"/>
        <w:rPr>
          <w:szCs w:val="20"/>
        </w:rPr>
      </w:pPr>
    </w:p>
    <w:p w:rsidR="0073435B" w:rsidRPr="00586E8D" w:rsidRDefault="0073435B" w:rsidP="00586E8D">
      <w:pPr>
        <w:spacing w:before="0" w:after="0"/>
        <w:rPr>
          <w:szCs w:val="20"/>
        </w:rPr>
      </w:pPr>
      <w:r w:rsidRPr="00586E8D">
        <w:rPr>
          <w:szCs w:val="20"/>
        </w:rPr>
        <w:t>If all the world and love were young,</w:t>
      </w:r>
    </w:p>
    <w:p w:rsidR="0073435B" w:rsidRPr="00586E8D" w:rsidRDefault="00DF5D31" w:rsidP="00586E8D">
      <w:pPr>
        <w:spacing w:before="0" w:after="0"/>
      </w:pPr>
      <w:r>
        <w:rPr>
          <w:szCs w:val="20"/>
        </w:rPr>
        <w:t>And truth in every S</w:t>
      </w:r>
      <w:r w:rsidR="0073435B" w:rsidRPr="00586E8D">
        <w:rPr>
          <w:szCs w:val="20"/>
        </w:rPr>
        <w:t>hepherd’s tongue</w:t>
      </w:r>
      <w:r w:rsidR="0073435B" w:rsidRPr="00586E8D">
        <w:t>,</w:t>
      </w:r>
    </w:p>
    <w:p w:rsidR="0073435B" w:rsidRPr="00586E8D" w:rsidRDefault="00D1120B" w:rsidP="00586E8D">
      <w:pPr>
        <w:spacing w:before="0" w:after="0"/>
        <w:rPr>
          <w:szCs w:val="20"/>
        </w:rPr>
      </w:pPr>
      <w:r>
        <w:rPr>
          <w:noProof/>
          <w:szCs w:val="20"/>
        </w:rPr>
        <w:pict w14:anchorId="14744404">
          <v:shapetype id="_x0000_t202" coordsize="21600,21600" o:spt="202" path="m,l,21600r21600,l21600,xe">
            <v:stroke joinstyle="miter"/>
            <v:path gradientshapeok="t" o:connecttype="rect"/>
          </v:shapetype>
          <v:shape id="Text Box 2" o:spid="_x0000_s1026" type="#_x0000_t202" style="position:absolute;margin-left:275.5pt;margin-top:.6pt;width:274.6pt;height:344.7pt;z-index:251658240;visibility:visible;mso-wrap-distance-top:3.6pt;mso-wrap-distance-bottom:3.6pt;mso-position-horizont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">
            <v:textbox>
              <w:txbxContent>
                <w:p w:rsidR="00ED6D1C" w:rsidRPr="00586E8D" w:rsidRDefault="00ED6D1C" w:rsidP="0073435B">
                  <w:pPr>
                    <w:spacing w:line="360" w:lineRule="auto"/>
                  </w:pPr>
                  <w:r w:rsidRPr="00586E8D">
                    <w:rPr>
                      <w:b/>
                    </w:rPr>
                    <w:t xml:space="preserve">flocks </w:t>
                  </w:r>
                  <w:r w:rsidRPr="00586E8D">
                    <w:t>(n.) –</w:t>
                  </w:r>
                  <w:r w:rsidRPr="00586E8D">
                    <w:rPr>
                      <w:b/>
                    </w:rPr>
                    <w:t xml:space="preserve"> </w:t>
                  </w:r>
                  <w:r w:rsidRPr="00586E8D">
                    <w:t>large groups of animals of one kind (i.e. sheep)</w:t>
                  </w:r>
                </w:p>
                <w:p w:rsidR="00ED6D1C" w:rsidRPr="00586E8D" w:rsidRDefault="00ED6D1C" w:rsidP="0073435B">
                  <w:pPr>
                    <w:spacing w:line="360" w:lineRule="auto"/>
                  </w:pPr>
                  <w:r w:rsidRPr="00586E8D">
                    <w:rPr>
                      <w:b/>
                    </w:rPr>
                    <w:t xml:space="preserve">Philomel </w:t>
                  </w:r>
                  <w:r w:rsidRPr="00586E8D">
                    <w:t xml:space="preserve">(n.) – mythical woman who became a nightingale </w:t>
                  </w:r>
                </w:p>
                <w:p w:rsidR="00ED6D1C" w:rsidRPr="00586E8D" w:rsidRDefault="00ED6D1C" w:rsidP="0073435B">
                  <w:pPr>
                    <w:spacing w:line="360" w:lineRule="auto"/>
                  </w:pPr>
                  <w:r w:rsidRPr="00586E8D">
                    <w:rPr>
                      <w:b/>
                    </w:rPr>
                    <w:t xml:space="preserve">dumb </w:t>
                  </w:r>
                  <w:r w:rsidRPr="00586E8D">
                    <w:t>(adj.) – silent</w:t>
                  </w:r>
                </w:p>
                <w:p w:rsidR="00ED6D1C" w:rsidRPr="00586E8D" w:rsidRDefault="00ED6D1C" w:rsidP="0073435B">
                  <w:pPr>
                    <w:spacing w:line="360" w:lineRule="auto"/>
                  </w:pPr>
                  <w:r w:rsidRPr="00586E8D">
                    <w:rPr>
                      <w:b/>
                    </w:rPr>
                    <w:t xml:space="preserve">wanton </w:t>
                  </w:r>
                  <w:r w:rsidRPr="00586E8D">
                    <w:t>(adj.) – carelessly extravagant, lustful</w:t>
                  </w:r>
                </w:p>
                <w:p w:rsidR="00ED6D1C" w:rsidRPr="00586E8D" w:rsidRDefault="00ED6D1C" w:rsidP="0073435B">
                  <w:pPr>
                    <w:spacing w:line="360" w:lineRule="auto"/>
                  </w:pPr>
                  <w:r w:rsidRPr="00586E8D">
                    <w:rPr>
                      <w:b/>
                    </w:rPr>
                    <w:t xml:space="preserve">wayward </w:t>
                  </w:r>
                  <w:r w:rsidRPr="00586E8D">
                    <w:t xml:space="preserve">(adj.) – changeable, unpredictable </w:t>
                  </w:r>
                </w:p>
                <w:p w:rsidR="00ED6D1C" w:rsidRPr="00586E8D" w:rsidRDefault="00ED6D1C" w:rsidP="0073435B">
                  <w:pPr>
                    <w:spacing w:line="360" w:lineRule="auto"/>
                  </w:pPr>
                  <w:r w:rsidRPr="00586E8D">
                    <w:rPr>
                      <w:b/>
                    </w:rPr>
                    <w:t xml:space="preserve">reckoning </w:t>
                  </w:r>
                  <w:r w:rsidRPr="00586E8D">
                    <w:t>(n.) – judgment</w:t>
                  </w:r>
                </w:p>
                <w:p w:rsidR="00ED6D1C" w:rsidRPr="00586E8D" w:rsidRDefault="00ED6D1C" w:rsidP="0073435B">
                  <w:pPr>
                    <w:spacing w:line="360" w:lineRule="auto"/>
                  </w:pPr>
                  <w:r w:rsidRPr="00586E8D">
                    <w:rPr>
                      <w:b/>
                    </w:rPr>
                    <w:t>gall</w:t>
                  </w:r>
                  <w:r w:rsidRPr="00586E8D">
                    <w:t xml:space="preserve"> (n.) – bitterness of spirit</w:t>
                  </w:r>
                </w:p>
                <w:p w:rsidR="00ED6D1C" w:rsidRPr="00586E8D" w:rsidRDefault="00ED6D1C" w:rsidP="0073435B">
                  <w:pPr>
                    <w:spacing w:line="360" w:lineRule="auto"/>
                  </w:pPr>
                  <w:r w:rsidRPr="00586E8D">
                    <w:rPr>
                      <w:b/>
                    </w:rPr>
                    <w:t xml:space="preserve">kirtle </w:t>
                  </w:r>
                  <w:r w:rsidRPr="00586E8D">
                    <w:t>(n.) – a woman’s dress</w:t>
                  </w:r>
                  <w:r>
                    <w:t xml:space="preserve"> or outer petticoat (archaic</w:t>
                  </w:r>
                  <w:r w:rsidRPr="00586E8D">
                    <w:t>)</w:t>
                  </w:r>
                </w:p>
                <w:p w:rsidR="00ED6D1C" w:rsidRPr="00586E8D" w:rsidRDefault="00ED6D1C" w:rsidP="0073435B">
                  <w:pPr>
                    <w:spacing w:line="360" w:lineRule="auto"/>
                  </w:pPr>
                  <w:r w:rsidRPr="00586E8D">
                    <w:rPr>
                      <w:b/>
                    </w:rPr>
                    <w:t xml:space="preserve">folly </w:t>
                  </w:r>
                  <w:r w:rsidRPr="00586E8D">
                    <w:t>(n.) – stupidity</w:t>
                  </w:r>
                </w:p>
                <w:p w:rsidR="00ED6D1C" w:rsidRPr="00586E8D" w:rsidRDefault="00ED6D1C" w:rsidP="0073435B">
                  <w:r w:rsidRPr="00586E8D">
                    <w:rPr>
                      <w:b/>
                    </w:rPr>
                    <w:t>breed</w:t>
                  </w:r>
                  <w:r w:rsidRPr="00586E8D">
                    <w:t xml:space="preserve"> (v.) – to reproduce</w:t>
                  </w:r>
                </w:p>
              </w:txbxContent>
            </v:textbox>
            <w10:wrap type="square" anchorx="page"/>
          </v:shape>
        </w:pict>
      </w:r>
      <w:r w:rsidR="0073435B" w:rsidRPr="00586E8D">
        <w:rPr>
          <w:szCs w:val="20"/>
        </w:rPr>
        <w:t>These pretty pleasures might me move</w:t>
      </w:r>
      <w:r w:rsidR="00DF5D31">
        <w:rPr>
          <w:szCs w:val="20"/>
        </w:rPr>
        <w:t>,</w:t>
      </w:r>
    </w:p>
    <w:p w:rsidR="0073435B" w:rsidRPr="00586E8D" w:rsidRDefault="0073435B" w:rsidP="00586E8D">
      <w:pPr>
        <w:spacing w:before="0" w:after="0"/>
        <w:rPr>
          <w:szCs w:val="20"/>
        </w:rPr>
      </w:pPr>
      <w:r w:rsidRPr="00586E8D">
        <w:rPr>
          <w:szCs w:val="20"/>
        </w:rPr>
        <w:t>To live with thee</w:t>
      </w:r>
      <w:r w:rsidR="00DF5D31">
        <w:rPr>
          <w:szCs w:val="20"/>
        </w:rPr>
        <w:t>,</w:t>
      </w:r>
      <w:r w:rsidRPr="00586E8D">
        <w:rPr>
          <w:szCs w:val="20"/>
        </w:rPr>
        <w:t xml:space="preserve"> and be thy love.</w:t>
      </w:r>
    </w:p>
    <w:p w:rsidR="0073435B" w:rsidRPr="00586E8D" w:rsidRDefault="0073435B" w:rsidP="00586E8D">
      <w:pPr>
        <w:spacing w:before="0" w:after="0"/>
        <w:rPr>
          <w:szCs w:val="20"/>
        </w:rPr>
      </w:pPr>
      <w:r w:rsidRPr="00586E8D">
        <w:br/>
      </w:r>
      <w:r w:rsidRPr="00586E8D">
        <w:rPr>
          <w:szCs w:val="20"/>
        </w:rPr>
        <w:t xml:space="preserve">Time drives the </w:t>
      </w:r>
      <w:r w:rsidRPr="00586E8D">
        <w:rPr>
          <w:b/>
          <w:szCs w:val="20"/>
        </w:rPr>
        <w:t>flocks</w:t>
      </w:r>
      <w:r w:rsidRPr="00586E8D">
        <w:rPr>
          <w:szCs w:val="20"/>
        </w:rPr>
        <w:t xml:space="preserve"> from field to fold, </w:t>
      </w:r>
    </w:p>
    <w:p w:rsidR="0073435B" w:rsidRPr="00586E8D" w:rsidRDefault="00DF5D31" w:rsidP="00586E8D">
      <w:pPr>
        <w:spacing w:before="0" w:after="0"/>
        <w:rPr>
          <w:szCs w:val="20"/>
        </w:rPr>
      </w:pPr>
      <w:r>
        <w:rPr>
          <w:szCs w:val="20"/>
        </w:rPr>
        <w:t>When rivers rage and r</w:t>
      </w:r>
      <w:r w:rsidR="0073435B" w:rsidRPr="00586E8D">
        <w:rPr>
          <w:szCs w:val="20"/>
        </w:rPr>
        <w:t>ocks grow cold;</w:t>
      </w:r>
    </w:p>
    <w:p w:rsidR="0073435B" w:rsidRPr="00586E8D" w:rsidRDefault="0073435B" w:rsidP="00586E8D">
      <w:pPr>
        <w:spacing w:before="0" w:after="0"/>
        <w:ind w:left="4320" w:hanging="4320"/>
        <w:rPr>
          <w:b/>
          <w:szCs w:val="20"/>
        </w:rPr>
      </w:pPr>
      <w:r w:rsidRPr="00586E8D">
        <w:rPr>
          <w:szCs w:val="20"/>
        </w:rPr>
        <w:t xml:space="preserve">And </w:t>
      </w:r>
      <w:r w:rsidRPr="00586E8D">
        <w:rPr>
          <w:b/>
          <w:szCs w:val="20"/>
        </w:rPr>
        <w:t>Philomel</w:t>
      </w:r>
      <w:r w:rsidRPr="00586E8D">
        <w:rPr>
          <w:szCs w:val="20"/>
        </w:rPr>
        <w:t xml:space="preserve"> becometh </w:t>
      </w:r>
      <w:r w:rsidRPr="00586E8D">
        <w:rPr>
          <w:b/>
          <w:szCs w:val="20"/>
        </w:rPr>
        <w:t>dumb</w:t>
      </w:r>
      <w:r w:rsidRPr="00586E8D">
        <w:rPr>
          <w:szCs w:val="20"/>
        </w:rPr>
        <w:t>;</w:t>
      </w:r>
    </w:p>
    <w:p w:rsidR="0073435B" w:rsidRPr="00586E8D" w:rsidRDefault="0073435B" w:rsidP="00586E8D">
      <w:pPr>
        <w:spacing w:before="0" w:after="0"/>
        <w:rPr>
          <w:szCs w:val="20"/>
        </w:rPr>
      </w:pPr>
      <w:r w:rsidRPr="00586E8D">
        <w:rPr>
          <w:szCs w:val="20"/>
        </w:rPr>
        <w:t>The rest complain of cares to come.</w:t>
      </w:r>
    </w:p>
    <w:p w:rsidR="0073435B" w:rsidRPr="00586E8D" w:rsidRDefault="0073435B" w:rsidP="00586E8D">
      <w:pPr>
        <w:spacing w:before="0" w:after="0"/>
        <w:rPr>
          <w:b/>
          <w:szCs w:val="20"/>
        </w:rPr>
      </w:pPr>
      <w:r w:rsidRPr="00586E8D">
        <w:rPr>
          <w:szCs w:val="20"/>
        </w:rPr>
        <w:br/>
        <w:t xml:space="preserve">The flowers do fade and </w:t>
      </w:r>
      <w:r w:rsidRPr="00586E8D">
        <w:rPr>
          <w:b/>
          <w:szCs w:val="20"/>
        </w:rPr>
        <w:t>wanton</w:t>
      </w:r>
      <w:r w:rsidRPr="00586E8D">
        <w:rPr>
          <w:szCs w:val="20"/>
        </w:rPr>
        <w:t xml:space="preserve"> fields</w:t>
      </w:r>
    </w:p>
    <w:p w:rsidR="0073435B" w:rsidRPr="00586E8D" w:rsidRDefault="0073435B" w:rsidP="00586E8D">
      <w:pPr>
        <w:spacing w:before="0" w:after="0"/>
        <w:ind w:left="4320" w:hanging="4320"/>
        <w:rPr>
          <w:b/>
          <w:szCs w:val="20"/>
        </w:rPr>
      </w:pPr>
      <w:r w:rsidRPr="00586E8D">
        <w:rPr>
          <w:szCs w:val="20"/>
        </w:rPr>
        <w:t xml:space="preserve">To </w:t>
      </w:r>
      <w:r w:rsidRPr="00586E8D">
        <w:rPr>
          <w:b/>
          <w:szCs w:val="20"/>
        </w:rPr>
        <w:t>wayward</w:t>
      </w:r>
      <w:r w:rsidRPr="00586E8D">
        <w:rPr>
          <w:szCs w:val="20"/>
        </w:rPr>
        <w:t xml:space="preserve"> winter </w:t>
      </w:r>
      <w:r w:rsidRPr="00586E8D">
        <w:rPr>
          <w:b/>
          <w:szCs w:val="20"/>
        </w:rPr>
        <w:t>reckoning</w:t>
      </w:r>
      <w:r w:rsidRPr="00586E8D">
        <w:rPr>
          <w:szCs w:val="20"/>
        </w:rPr>
        <w:t xml:space="preserve"> yields;</w:t>
      </w:r>
    </w:p>
    <w:p w:rsidR="0073435B" w:rsidRPr="00586E8D" w:rsidRDefault="0073435B" w:rsidP="00586E8D">
      <w:pPr>
        <w:spacing w:before="0" w:after="0"/>
        <w:rPr>
          <w:b/>
          <w:szCs w:val="20"/>
        </w:rPr>
      </w:pPr>
      <w:r w:rsidRPr="00586E8D">
        <w:rPr>
          <w:szCs w:val="20"/>
        </w:rPr>
        <w:t xml:space="preserve">A honey tongue, a heart of </w:t>
      </w:r>
      <w:r w:rsidRPr="00586E8D">
        <w:rPr>
          <w:b/>
          <w:szCs w:val="20"/>
        </w:rPr>
        <w:t>gall</w:t>
      </w:r>
      <w:r w:rsidRPr="00586E8D">
        <w:rPr>
          <w:szCs w:val="20"/>
        </w:rPr>
        <w:t>,</w:t>
      </w:r>
    </w:p>
    <w:p w:rsidR="0073435B" w:rsidRPr="00586E8D" w:rsidRDefault="0073435B" w:rsidP="00586E8D">
      <w:pPr>
        <w:spacing w:before="0" w:after="0"/>
        <w:rPr>
          <w:b/>
          <w:szCs w:val="20"/>
        </w:rPr>
      </w:pPr>
      <w:r w:rsidRPr="00586E8D">
        <w:rPr>
          <w:szCs w:val="20"/>
        </w:rPr>
        <w:t>Is fancy’s spring, but sorrow’s fall.</w:t>
      </w:r>
      <w:r w:rsidRPr="00586E8D">
        <w:rPr>
          <w:b/>
          <w:szCs w:val="20"/>
        </w:rPr>
        <w:br/>
      </w:r>
      <w:r w:rsidRPr="00586E8D">
        <w:rPr>
          <w:b/>
          <w:szCs w:val="20"/>
        </w:rPr>
        <w:br/>
      </w:r>
      <w:r w:rsidRPr="00586E8D">
        <w:rPr>
          <w:szCs w:val="20"/>
        </w:rPr>
        <w:t>Thy gowns, thy shoes, thy bed of roses,</w:t>
      </w:r>
    </w:p>
    <w:p w:rsidR="0073435B" w:rsidRPr="00586E8D" w:rsidRDefault="0073435B" w:rsidP="00586E8D">
      <w:pPr>
        <w:spacing w:before="0" w:after="0"/>
        <w:rPr>
          <w:b/>
          <w:szCs w:val="20"/>
        </w:rPr>
      </w:pPr>
      <w:r w:rsidRPr="00586E8D">
        <w:rPr>
          <w:szCs w:val="20"/>
        </w:rPr>
        <w:t xml:space="preserve">Thy cap, thy </w:t>
      </w:r>
      <w:r w:rsidRPr="00586E8D">
        <w:rPr>
          <w:b/>
          <w:szCs w:val="20"/>
        </w:rPr>
        <w:t>kirtle</w:t>
      </w:r>
      <w:r w:rsidRPr="00586E8D">
        <w:rPr>
          <w:szCs w:val="20"/>
        </w:rPr>
        <w:t>, and thy posies,</w:t>
      </w:r>
    </w:p>
    <w:p w:rsidR="0073435B" w:rsidRPr="00586E8D" w:rsidRDefault="0073435B" w:rsidP="00586E8D">
      <w:pPr>
        <w:spacing w:before="0" w:after="0"/>
        <w:rPr>
          <w:b/>
          <w:szCs w:val="20"/>
        </w:rPr>
      </w:pPr>
      <w:r w:rsidRPr="00586E8D">
        <w:rPr>
          <w:szCs w:val="20"/>
        </w:rPr>
        <w:t>Soon break, soon wither, soon forgotten,</w:t>
      </w:r>
    </w:p>
    <w:p w:rsidR="00F2073C" w:rsidRPr="00586E8D" w:rsidRDefault="0073435B" w:rsidP="00586E8D">
      <w:pPr>
        <w:spacing w:before="0" w:after="0"/>
        <w:rPr>
          <w:szCs w:val="20"/>
        </w:rPr>
      </w:pPr>
      <w:r w:rsidRPr="00586E8D">
        <w:rPr>
          <w:szCs w:val="20"/>
        </w:rPr>
        <w:t xml:space="preserve">In </w:t>
      </w:r>
      <w:r w:rsidRPr="00586E8D">
        <w:rPr>
          <w:b/>
          <w:szCs w:val="20"/>
        </w:rPr>
        <w:t xml:space="preserve">folly </w:t>
      </w:r>
      <w:r w:rsidRPr="00586E8D">
        <w:rPr>
          <w:szCs w:val="20"/>
        </w:rPr>
        <w:t>ripe, in reason rotten.</w:t>
      </w:r>
    </w:p>
    <w:p w:rsidR="0073435B" w:rsidRPr="00586E8D" w:rsidRDefault="0073435B" w:rsidP="00586E8D">
      <w:pPr>
        <w:spacing w:before="0" w:after="0"/>
        <w:rPr>
          <w:b/>
          <w:szCs w:val="20"/>
        </w:rPr>
      </w:pPr>
      <w:r w:rsidRPr="00586E8D">
        <w:rPr>
          <w:b/>
          <w:szCs w:val="20"/>
        </w:rPr>
        <w:br/>
      </w:r>
      <w:r w:rsidRPr="00586E8D">
        <w:rPr>
          <w:szCs w:val="20"/>
        </w:rPr>
        <w:t>Thy belt of straw and ivy buds,</w:t>
      </w:r>
    </w:p>
    <w:p w:rsidR="0073435B" w:rsidRPr="00586E8D" w:rsidRDefault="0073435B" w:rsidP="00586E8D">
      <w:pPr>
        <w:spacing w:before="0" w:after="0"/>
        <w:rPr>
          <w:b/>
          <w:szCs w:val="20"/>
        </w:rPr>
      </w:pPr>
      <w:r w:rsidRPr="00586E8D">
        <w:rPr>
          <w:szCs w:val="20"/>
        </w:rPr>
        <w:t>Thy coral clasps and amber studs,</w:t>
      </w:r>
    </w:p>
    <w:p w:rsidR="0073435B" w:rsidRPr="00586E8D" w:rsidRDefault="0073435B" w:rsidP="00586E8D">
      <w:pPr>
        <w:spacing w:before="0" w:after="0"/>
        <w:rPr>
          <w:b/>
          <w:szCs w:val="20"/>
        </w:rPr>
      </w:pPr>
      <w:r w:rsidRPr="00586E8D">
        <w:rPr>
          <w:szCs w:val="20"/>
        </w:rPr>
        <w:t xml:space="preserve">All these in me no </w:t>
      </w:r>
      <w:r w:rsidRPr="00586E8D">
        <w:rPr>
          <w:b/>
          <w:szCs w:val="20"/>
        </w:rPr>
        <w:t>means</w:t>
      </w:r>
      <w:r w:rsidRPr="00586E8D">
        <w:rPr>
          <w:szCs w:val="20"/>
        </w:rPr>
        <w:t xml:space="preserve"> can move</w:t>
      </w:r>
    </w:p>
    <w:p w:rsidR="0073435B" w:rsidRPr="00586E8D" w:rsidRDefault="0073435B" w:rsidP="00586E8D">
      <w:pPr>
        <w:spacing w:before="0" w:after="0"/>
        <w:rPr>
          <w:b/>
          <w:szCs w:val="20"/>
        </w:rPr>
      </w:pPr>
      <w:r w:rsidRPr="00586E8D">
        <w:rPr>
          <w:szCs w:val="20"/>
        </w:rPr>
        <w:t>To come to thee and be thy love.</w:t>
      </w:r>
      <w:r w:rsidRPr="00586E8D">
        <w:rPr>
          <w:b/>
          <w:szCs w:val="20"/>
        </w:rPr>
        <w:br/>
      </w:r>
      <w:r w:rsidRPr="00586E8D">
        <w:rPr>
          <w:b/>
          <w:szCs w:val="20"/>
        </w:rPr>
        <w:br/>
      </w:r>
      <w:r w:rsidRPr="00586E8D">
        <w:rPr>
          <w:szCs w:val="20"/>
        </w:rPr>
        <w:t xml:space="preserve">But could youth last and love still </w:t>
      </w:r>
      <w:r w:rsidRPr="00586E8D">
        <w:rPr>
          <w:b/>
          <w:szCs w:val="20"/>
        </w:rPr>
        <w:t>breed</w:t>
      </w:r>
      <w:r w:rsidRPr="00586E8D">
        <w:rPr>
          <w:szCs w:val="20"/>
        </w:rPr>
        <w:t>,</w:t>
      </w:r>
      <w:r w:rsidRPr="00586E8D">
        <w:rPr>
          <w:szCs w:val="20"/>
        </w:rPr>
        <w:br/>
        <w:t>Had joys no date nor age no need,</w:t>
      </w:r>
      <w:r w:rsidRPr="00586E8D">
        <w:rPr>
          <w:b/>
          <w:szCs w:val="20"/>
        </w:rPr>
        <w:br/>
      </w:r>
      <w:r w:rsidRPr="00586E8D">
        <w:rPr>
          <w:szCs w:val="20"/>
        </w:rPr>
        <w:t>Then these delights my mind might move</w:t>
      </w:r>
      <w:r w:rsidRPr="00586E8D">
        <w:rPr>
          <w:b/>
          <w:szCs w:val="20"/>
        </w:rPr>
        <w:br/>
      </w:r>
      <w:r w:rsidRPr="00586E8D">
        <w:rPr>
          <w:szCs w:val="20"/>
        </w:rPr>
        <w:t>To live with thee and be thy love.</w:t>
      </w:r>
    </w:p>
    <w:p w:rsidR="008A5292" w:rsidRDefault="008A5292">
      <w:pPr>
        <w:spacing w:before="0" w:after="0" w:line="240" w:lineRule="auto"/>
        <w:rPr>
          <w:rFonts w:eastAsia="Times New Roman"/>
        </w:rPr>
      </w:pPr>
      <w:r>
        <w:rPr>
          <w:rFonts w:eastAsia="Times New Roman"/>
        </w:rPr>
        <w:br w:type="page"/>
      </w:r>
    </w:p>
    <w:p w:rsidR="00820EF9" w:rsidRDefault="000E09E5" w:rsidP="00F5501E">
      <w:pPr>
        <w:pStyle w:val="Heading1"/>
      </w:pPr>
      <w:r>
        <w:lastRenderedPageBreak/>
        <w:t>“</w:t>
      </w:r>
      <w:r w:rsidR="00260316">
        <w:t>The Nymph’s Reply</w:t>
      </w:r>
      <w:r>
        <w:t>”</w:t>
      </w:r>
      <w:r w:rsidR="006F46AC">
        <w:t xml:space="preserve"> Tool</w:t>
      </w:r>
    </w:p>
    <w:tbl>
      <w:tblPr>
        <w:tblStyle w:val="TableGrid"/>
        <w:tblW w:w="0" w:type="auto"/>
        <w:tblLook w:val="04A0" w:firstRow="1" w:lastRow="0" w:firstColumn="1" w:lastColumn="0" w:noHBand="0" w:noVBand="1"/>
      </w:tblPr>
      <w:tblGrid>
        <w:gridCol w:w="820"/>
        <w:gridCol w:w="2736"/>
        <w:gridCol w:w="732"/>
        <w:gridCol w:w="2991"/>
        <w:gridCol w:w="720"/>
        <w:gridCol w:w="1351"/>
      </w:tblGrid>
      <w:tr w:rsidR="00563CB8" w:rsidRPr="0069247E">
        <w:tc>
          <w:tcPr>
            <w:tcW w:w="820" w:type="dxa"/>
            <w:shd w:val="clear" w:color="auto" w:fill="D9D9D9" w:themeFill="background1" w:themeFillShade="D9"/>
          </w:tcPr>
          <w:p w:rsidR="0069247E" w:rsidRPr="00353081" w:rsidRDefault="0069247E" w:rsidP="00C02EC2">
            <w:pPr>
              <w:rPr>
                <w:b/>
              </w:rPr>
            </w:pPr>
            <w:r w:rsidRPr="00353081">
              <w:rPr>
                <w:b/>
              </w:rPr>
              <w:t>Name:</w:t>
            </w:r>
          </w:p>
        </w:tc>
        <w:tc>
          <w:tcPr>
            <w:tcW w:w="2736" w:type="dxa"/>
          </w:tcPr>
          <w:p w:rsidR="0069247E" w:rsidRPr="0069247E" w:rsidRDefault="0069247E" w:rsidP="00C02EC2"/>
        </w:tc>
        <w:tc>
          <w:tcPr>
            <w:tcW w:w="732" w:type="dxa"/>
            <w:shd w:val="clear" w:color="auto" w:fill="D9D9D9" w:themeFill="background1" w:themeFillShade="D9"/>
          </w:tcPr>
          <w:p w:rsidR="0069247E" w:rsidRPr="00353081" w:rsidRDefault="0069247E" w:rsidP="00C02EC2">
            <w:pPr>
              <w:rPr>
                <w:b/>
              </w:rPr>
            </w:pPr>
            <w:r w:rsidRPr="00353081">
              <w:rPr>
                <w:b/>
              </w:rPr>
              <w:t>Class:</w:t>
            </w:r>
          </w:p>
        </w:tc>
        <w:tc>
          <w:tcPr>
            <w:tcW w:w="2991" w:type="dxa"/>
          </w:tcPr>
          <w:p w:rsidR="0069247E" w:rsidRPr="0069247E" w:rsidRDefault="0069247E" w:rsidP="00C02EC2"/>
        </w:tc>
        <w:tc>
          <w:tcPr>
            <w:tcW w:w="720" w:type="dxa"/>
            <w:shd w:val="clear" w:color="auto" w:fill="D9D9D9" w:themeFill="background1" w:themeFillShade="D9"/>
          </w:tcPr>
          <w:p w:rsidR="0069247E" w:rsidRPr="00353081" w:rsidRDefault="0069247E" w:rsidP="00C02EC2">
            <w:pPr>
              <w:rPr>
                <w:b/>
              </w:rPr>
            </w:pPr>
            <w:r w:rsidRPr="00353081">
              <w:rPr>
                <w:b/>
              </w:rPr>
              <w:t>Date:</w:t>
            </w:r>
          </w:p>
        </w:tc>
        <w:tc>
          <w:tcPr>
            <w:tcW w:w="1351" w:type="dxa"/>
          </w:tcPr>
          <w:p w:rsidR="0069247E" w:rsidRPr="0069247E" w:rsidRDefault="0069247E" w:rsidP="00C02EC2"/>
        </w:tc>
      </w:tr>
    </w:tbl>
    <w:p w:rsidR="006F46AC" w:rsidRPr="000A5575" w:rsidRDefault="006F46AC" w:rsidP="007D3606">
      <w:pPr>
        <w:spacing w:before="240" w:after="240" w:line="240" w:lineRule="auto"/>
        <w:rPr>
          <w:rFonts w:eastAsia="Times New Roman"/>
          <w:i/>
        </w:rPr>
      </w:pPr>
      <w:r>
        <w:rPr>
          <w:rFonts w:eastAsia="Times New Roman"/>
        </w:rPr>
        <w:t xml:space="preserve">Directions: </w:t>
      </w:r>
      <w:r w:rsidRPr="00C56024">
        <w:rPr>
          <w:rFonts w:eastAsia="Times New Roman"/>
        </w:rPr>
        <w:t xml:space="preserve">Record answers to these </w:t>
      </w:r>
      <w:r w:rsidR="002968D7" w:rsidRPr="00C56024">
        <w:rPr>
          <w:rFonts w:eastAsia="Times New Roman"/>
        </w:rPr>
        <w:t xml:space="preserve">questions </w:t>
      </w:r>
      <w:r w:rsidRPr="00C56024">
        <w:rPr>
          <w:rFonts w:eastAsia="Times New Roman"/>
        </w:rPr>
        <w:t>on a separate sheet, or in your notebook.</w:t>
      </w:r>
    </w:p>
    <w:p w:rsidR="0043779B" w:rsidRDefault="006F46AC" w:rsidP="006E10CE">
      <w:pPr>
        <w:spacing w:after="0" w:line="240" w:lineRule="auto"/>
        <w:rPr>
          <w:rFonts w:eastAsia="Times New Roman"/>
          <w:b/>
        </w:rPr>
      </w:pPr>
      <w:r w:rsidRPr="0043779B">
        <w:rPr>
          <w:rFonts w:eastAsia="Times New Roman"/>
          <w:b/>
        </w:rPr>
        <w:t xml:space="preserve">1. What does the speaker’s use of </w:t>
      </w:r>
      <w:r w:rsidRPr="0043779B">
        <w:rPr>
          <w:rFonts w:eastAsia="Times New Roman"/>
          <w:b/>
          <w:i/>
        </w:rPr>
        <w:t>if</w:t>
      </w:r>
      <w:r w:rsidRPr="0043779B">
        <w:rPr>
          <w:rFonts w:eastAsia="Times New Roman"/>
          <w:b/>
        </w:rPr>
        <w:t xml:space="preserve"> reveal in </w:t>
      </w:r>
      <w:r w:rsidR="00630AB4" w:rsidRPr="0043779B">
        <w:rPr>
          <w:rFonts w:eastAsia="Times New Roman"/>
          <w:b/>
        </w:rPr>
        <w:t>line</w:t>
      </w:r>
      <w:r w:rsidRPr="0043779B">
        <w:rPr>
          <w:rFonts w:eastAsia="Times New Roman"/>
          <w:b/>
        </w:rPr>
        <w:t xml:space="preserve"> 1? Summarize the argument the speaker establishes in </w:t>
      </w:r>
      <w:r w:rsidR="00630AB4" w:rsidRPr="0043779B">
        <w:rPr>
          <w:rFonts w:eastAsia="Times New Roman"/>
          <w:b/>
        </w:rPr>
        <w:t>stanza</w:t>
      </w:r>
      <w:r w:rsidRPr="0043779B">
        <w:rPr>
          <w:rFonts w:eastAsia="Times New Roman"/>
          <w:b/>
        </w:rPr>
        <w:t xml:space="preserve"> </w:t>
      </w:r>
      <w:r w:rsidR="007070CC" w:rsidRPr="0043779B">
        <w:rPr>
          <w:rFonts w:eastAsia="Times New Roman"/>
          <w:b/>
        </w:rPr>
        <w:t>1</w:t>
      </w:r>
      <w:r w:rsidRPr="0043779B">
        <w:rPr>
          <w:rFonts w:eastAsia="Times New Roman"/>
          <w:b/>
        </w:rPr>
        <w:t xml:space="preserve">, using </w:t>
      </w:r>
      <w:r w:rsidRPr="0043779B">
        <w:rPr>
          <w:rFonts w:eastAsia="Times New Roman"/>
          <w:b/>
          <w:i/>
        </w:rPr>
        <w:t>if</w:t>
      </w:r>
      <w:r w:rsidRPr="0043779B">
        <w:rPr>
          <w:rFonts w:eastAsia="Times New Roman"/>
          <w:b/>
        </w:rPr>
        <w:t xml:space="preserve"> and </w:t>
      </w:r>
      <w:r w:rsidRPr="0043779B">
        <w:rPr>
          <w:rFonts w:eastAsia="Times New Roman"/>
          <w:b/>
          <w:i/>
        </w:rPr>
        <w:t>might</w:t>
      </w:r>
      <w:r w:rsidRPr="0043779B">
        <w:rPr>
          <w:rFonts w:eastAsia="Times New Roman"/>
          <w:b/>
        </w:rPr>
        <w:t xml:space="preserve"> to frame your answer.</w:t>
      </w:r>
    </w:p>
    <w:p w:rsidR="007D3606" w:rsidRDefault="007D3606" w:rsidP="006E10CE">
      <w:pPr>
        <w:spacing w:after="0" w:line="240" w:lineRule="auto"/>
        <w:rPr>
          <w:rFonts w:eastAsia="Times New Roman"/>
          <w:b/>
        </w:rPr>
      </w:pPr>
    </w:p>
    <w:p w:rsidR="007D3606" w:rsidRDefault="007D3606" w:rsidP="006E10CE">
      <w:pPr>
        <w:spacing w:after="0" w:line="240" w:lineRule="auto"/>
        <w:rPr>
          <w:rFonts w:eastAsia="Times New Roman"/>
          <w:b/>
        </w:rPr>
      </w:pPr>
    </w:p>
    <w:p w:rsidR="00DF5D31" w:rsidRDefault="00DF5D31" w:rsidP="006E10CE">
      <w:pPr>
        <w:spacing w:after="0" w:line="240" w:lineRule="auto"/>
        <w:rPr>
          <w:rFonts w:eastAsia="Times New Roman"/>
          <w:b/>
        </w:rPr>
      </w:pPr>
    </w:p>
    <w:p w:rsidR="006F46AC" w:rsidRDefault="006F46AC" w:rsidP="006F46AC">
      <w:pPr>
        <w:spacing w:line="240" w:lineRule="auto"/>
        <w:rPr>
          <w:rFonts w:eastAsia="Times New Roman"/>
          <w:b/>
        </w:rPr>
      </w:pPr>
      <w:r w:rsidRPr="0043779B">
        <w:rPr>
          <w:rFonts w:eastAsia="Times New Roman"/>
          <w:b/>
        </w:rPr>
        <w:t xml:space="preserve">2. What assertion </w:t>
      </w:r>
      <w:r w:rsidR="007070CC" w:rsidRPr="0043779B">
        <w:rPr>
          <w:rFonts w:eastAsia="Times New Roman"/>
          <w:b/>
        </w:rPr>
        <w:t xml:space="preserve">(statement) </w:t>
      </w:r>
      <w:r w:rsidRPr="0043779B">
        <w:rPr>
          <w:rFonts w:eastAsia="Times New Roman"/>
          <w:b/>
        </w:rPr>
        <w:t xml:space="preserve">does the speaker make in </w:t>
      </w:r>
      <w:r w:rsidR="00630AB4" w:rsidRPr="0043779B">
        <w:rPr>
          <w:rFonts w:eastAsia="Times New Roman"/>
          <w:b/>
        </w:rPr>
        <w:t>stanza</w:t>
      </w:r>
      <w:r w:rsidRPr="0043779B">
        <w:rPr>
          <w:rFonts w:eastAsia="Times New Roman"/>
          <w:b/>
        </w:rPr>
        <w:t xml:space="preserve"> </w:t>
      </w:r>
      <w:r w:rsidR="007070CC" w:rsidRPr="0043779B">
        <w:rPr>
          <w:rFonts w:eastAsia="Times New Roman"/>
          <w:b/>
        </w:rPr>
        <w:t>2</w:t>
      </w:r>
      <w:r w:rsidRPr="0043779B">
        <w:rPr>
          <w:rFonts w:eastAsia="Times New Roman"/>
          <w:b/>
        </w:rPr>
        <w:t xml:space="preserve">? How does the language compare or contrast to the language from the first </w:t>
      </w:r>
      <w:r w:rsidR="00630AB4" w:rsidRPr="0043779B">
        <w:rPr>
          <w:rFonts w:eastAsia="Times New Roman"/>
          <w:b/>
        </w:rPr>
        <w:t>stanza</w:t>
      </w:r>
      <w:r w:rsidRPr="0043779B">
        <w:rPr>
          <w:rFonts w:eastAsia="Times New Roman"/>
          <w:b/>
        </w:rPr>
        <w:t>? Include evidence.</w:t>
      </w:r>
    </w:p>
    <w:p w:rsidR="007D3606" w:rsidRDefault="007D3606" w:rsidP="007D3606">
      <w:pPr>
        <w:spacing w:after="0" w:line="240" w:lineRule="auto"/>
        <w:rPr>
          <w:rFonts w:eastAsia="Times New Roman"/>
          <w:b/>
        </w:rPr>
      </w:pPr>
    </w:p>
    <w:p w:rsidR="007D3606" w:rsidRDefault="007D3606" w:rsidP="007D3606">
      <w:pPr>
        <w:spacing w:after="0" w:line="240" w:lineRule="auto"/>
        <w:rPr>
          <w:rFonts w:eastAsia="Times New Roman"/>
          <w:b/>
        </w:rPr>
      </w:pPr>
    </w:p>
    <w:p w:rsidR="00DF5D31" w:rsidRDefault="00DF5D31" w:rsidP="007D3606">
      <w:pPr>
        <w:spacing w:after="0" w:line="240" w:lineRule="auto"/>
        <w:rPr>
          <w:rFonts w:eastAsia="Times New Roman"/>
          <w:b/>
        </w:rPr>
      </w:pPr>
    </w:p>
    <w:p w:rsidR="006F46AC" w:rsidRDefault="006F46AC" w:rsidP="006F46AC">
      <w:pPr>
        <w:spacing w:line="240" w:lineRule="auto"/>
        <w:rPr>
          <w:rFonts w:eastAsia="Times New Roman"/>
          <w:b/>
        </w:rPr>
      </w:pPr>
      <w:r w:rsidRPr="0043779B">
        <w:rPr>
          <w:rFonts w:eastAsia="Times New Roman"/>
          <w:b/>
        </w:rPr>
        <w:t xml:space="preserve">3. What details, words or phrases repeat in </w:t>
      </w:r>
      <w:r w:rsidR="00630AB4" w:rsidRPr="0043779B">
        <w:rPr>
          <w:rFonts w:eastAsia="Times New Roman"/>
          <w:b/>
        </w:rPr>
        <w:t>stanzas</w:t>
      </w:r>
      <w:r w:rsidRPr="0043779B">
        <w:rPr>
          <w:rFonts w:eastAsia="Times New Roman"/>
          <w:b/>
        </w:rPr>
        <w:t xml:space="preserve"> 4 and 5? What pattern do you notice? What is the cumulative effect of the repetition and patterns that emerge in </w:t>
      </w:r>
      <w:r w:rsidR="00630AB4" w:rsidRPr="0043779B">
        <w:rPr>
          <w:rFonts w:eastAsia="Times New Roman"/>
          <w:b/>
        </w:rPr>
        <w:t>stanzas</w:t>
      </w:r>
      <w:r w:rsidRPr="0043779B">
        <w:rPr>
          <w:rFonts w:eastAsia="Times New Roman"/>
          <w:b/>
        </w:rPr>
        <w:t xml:space="preserve"> 4 and 5?</w:t>
      </w:r>
    </w:p>
    <w:p w:rsidR="007D3606" w:rsidRDefault="007D3606" w:rsidP="007D3606">
      <w:pPr>
        <w:spacing w:after="0" w:line="240" w:lineRule="auto"/>
        <w:rPr>
          <w:rFonts w:eastAsia="Times New Roman"/>
          <w:b/>
        </w:rPr>
      </w:pPr>
    </w:p>
    <w:p w:rsidR="007D3606" w:rsidRDefault="007D3606" w:rsidP="006F46AC">
      <w:pPr>
        <w:spacing w:line="240" w:lineRule="auto"/>
        <w:rPr>
          <w:rFonts w:eastAsia="Times New Roman"/>
          <w:b/>
        </w:rPr>
      </w:pPr>
    </w:p>
    <w:p w:rsidR="00DF5D31" w:rsidRPr="0043779B" w:rsidRDefault="00DF5D31" w:rsidP="006F46AC">
      <w:pPr>
        <w:spacing w:line="240" w:lineRule="auto"/>
        <w:rPr>
          <w:rFonts w:eastAsia="Times New Roman"/>
          <w:b/>
        </w:rPr>
      </w:pPr>
    </w:p>
    <w:p w:rsidR="006F46AC" w:rsidRDefault="006F46AC" w:rsidP="006F46AC">
      <w:pPr>
        <w:spacing w:after="0" w:line="240" w:lineRule="auto"/>
        <w:rPr>
          <w:rFonts w:eastAsia="Times New Roman"/>
          <w:b/>
        </w:rPr>
      </w:pPr>
      <w:r w:rsidRPr="0043779B">
        <w:rPr>
          <w:rFonts w:eastAsia="Times New Roman"/>
          <w:b/>
        </w:rPr>
        <w:t xml:space="preserve">4. How does the speaker address the result of this cumulative effect in </w:t>
      </w:r>
      <w:r w:rsidR="00630AB4" w:rsidRPr="0043779B">
        <w:rPr>
          <w:rFonts w:eastAsia="Times New Roman"/>
          <w:b/>
        </w:rPr>
        <w:t>stanza</w:t>
      </w:r>
      <w:r w:rsidRPr="0043779B">
        <w:rPr>
          <w:rFonts w:eastAsia="Times New Roman"/>
          <w:b/>
        </w:rPr>
        <w:t xml:space="preserve"> 5? What words or phrases in </w:t>
      </w:r>
      <w:r w:rsidR="00630AB4" w:rsidRPr="0043779B">
        <w:rPr>
          <w:rFonts w:eastAsia="Times New Roman"/>
          <w:b/>
        </w:rPr>
        <w:t>stanza</w:t>
      </w:r>
      <w:r w:rsidRPr="0043779B">
        <w:rPr>
          <w:rFonts w:eastAsia="Times New Roman"/>
          <w:b/>
        </w:rPr>
        <w:t xml:space="preserve"> 1 can help support your understanding?</w:t>
      </w:r>
    </w:p>
    <w:p w:rsidR="007D3606" w:rsidRDefault="007D3606" w:rsidP="007D3606">
      <w:pPr>
        <w:spacing w:after="0" w:line="240" w:lineRule="auto"/>
        <w:rPr>
          <w:rFonts w:eastAsia="Times New Roman"/>
          <w:b/>
        </w:rPr>
      </w:pPr>
    </w:p>
    <w:p w:rsidR="007D3606" w:rsidRDefault="007D3606" w:rsidP="007D3606">
      <w:pPr>
        <w:spacing w:after="0" w:line="240" w:lineRule="auto"/>
        <w:rPr>
          <w:rFonts w:eastAsia="Times New Roman"/>
          <w:b/>
        </w:rPr>
      </w:pPr>
    </w:p>
    <w:p w:rsidR="00DF5D31" w:rsidRDefault="00DF5D31" w:rsidP="007D3606">
      <w:pPr>
        <w:spacing w:after="0" w:line="240" w:lineRule="auto"/>
        <w:rPr>
          <w:rFonts w:eastAsia="Times New Roman"/>
          <w:b/>
        </w:rPr>
      </w:pPr>
    </w:p>
    <w:p w:rsidR="00C91F67" w:rsidRDefault="006F46AC" w:rsidP="00F47ED2">
      <w:pPr>
        <w:spacing w:after="0" w:line="240" w:lineRule="auto"/>
        <w:rPr>
          <w:rFonts w:eastAsia="Times New Roman"/>
          <w:b/>
        </w:rPr>
      </w:pPr>
      <w:r w:rsidRPr="0043779B">
        <w:rPr>
          <w:rFonts w:eastAsia="Times New Roman"/>
          <w:b/>
        </w:rPr>
        <w:t xml:space="preserve">5. Consider the first and last </w:t>
      </w:r>
      <w:r w:rsidR="00630AB4" w:rsidRPr="0043779B">
        <w:rPr>
          <w:rFonts w:eastAsia="Times New Roman"/>
          <w:b/>
        </w:rPr>
        <w:t>stanzas</w:t>
      </w:r>
      <w:r w:rsidRPr="0043779B">
        <w:rPr>
          <w:rFonts w:eastAsia="Times New Roman"/>
          <w:b/>
        </w:rPr>
        <w:t xml:space="preserve"> of </w:t>
      </w:r>
      <w:r w:rsidR="00C224B0" w:rsidRPr="0043779B">
        <w:rPr>
          <w:rFonts w:eastAsia="Times New Roman"/>
          <w:b/>
        </w:rPr>
        <w:t>“</w:t>
      </w:r>
      <w:r w:rsidR="00630AB4" w:rsidRPr="0043779B">
        <w:rPr>
          <w:rFonts w:eastAsia="Times New Roman"/>
          <w:b/>
        </w:rPr>
        <w:t>The Nymph’s Reply to the Shepherd</w:t>
      </w:r>
      <w:r w:rsidR="0043779B" w:rsidRPr="0043779B">
        <w:rPr>
          <w:rFonts w:eastAsia="Times New Roman"/>
          <w:b/>
        </w:rPr>
        <w:t>.</w:t>
      </w:r>
      <w:r w:rsidR="00C224B0" w:rsidRPr="0043779B">
        <w:rPr>
          <w:rFonts w:eastAsia="Times New Roman"/>
          <w:b/>
        </w:rPr>
        <w:t>”</w:t>
      </w:r>
      <w:r w:rsidRPr="0043779B">
        <w:rPr>
          <w:rFonts w:eastAsia="Times New Roman"/>
          <w:b/>
        </w:rPr>
        <w:t xml:space="preserve"> What repeating words or phrases do you notice? How do the repetitions compare or contrast?</w:t>
      </w:r>
    </w:p>
    <w:p w:rsidR="007D3606" w:rsidRDefault="007D3606" w:rsidP="007D3606">
      <w:pPr>
        <w:spacing w:after="0" w:line="240" w:lineRule="auto"/>
        <w:rPr>
          <w:rFonts w:eastAsia="Times New Roman"/>
          <w:b/>
        </w:rPr>
      </w:pPr>
    </w:p>
    <w:p w:rsidR="007D3606" w:rsidRDefault="007D3606" w:rsidP="007D3606">
      <w:pPr>
        <w:spacing w:after="0" w:line="240" w:lineRule="auto"/>
        <w:rPr>
          <w:rFonts w:eastAsia="Times New Roman"/>
          <w:b/>
        </w:rPr>
      </w:pPr>
    </w:p>
    <w:p w:rsidR="00DF5D31" w:rsidRDefault="00DF5D31" w:rsidP="007D3606">
      <w:pPr>
        <w:spacing w:after="0" w:line="240" w:lineRule="auto"/>
        <w:rPr>
          <w:rFonts w:eastAsia="Times New Roman"/>
          <w:b/>
        </w:rPr>
      </w:pPr>
    </w:p>
    <w:p w:rsidR="00C91F67" w:rsidRPr="0043779B" w:rsidRDefault="006F46AC" w:rsidP="00F47ED2">
      <w:pPr>
        <w:spacing w:after="0" w:line="240" w:lineRule="auto"/>
        <w:rPr>
          <w:rFonts w:eastAsia="Times New Roman"/>
          <w:b/>
        </w:rPr>
      </w:pPr>
      <w:r w:rsidRPr="0043779B">
        <w:rPr>
          <w:rFonts w:eastAsia="Times New Roman"/>
          <w:b/>
        </w:rPr>
        <w:t xml:space="preserve">6. How does the speaker’s use of </w:t>
      </w:r>
      <w:r w:rsidRPr="0043779B">
        <w:rPr>
          <w:rFonts w:eastAsia="Times New Roman"/>
          <w:b/>
          <w:i/>
        </w:rPr>
        <w:t>might</w:t>
      </w:r>
      <w:r w:rsidRPr="0043779B">
        <w:rPr>
          <w:rFonts w:eastAsia="Times New Roman"/>
          <w:b/>
        </w:rPr>
        <w:t xml:space="preserve"> in the last </w:t>
      </w:r>
      <w:r w:rsidR="00630AB4" w:rsidRPr="0043779B">
        <w:rPr>
          <w:rFonts w:eastAsia="Times New Roman"/>
          <w:b/>
        </w:rPr>
        <w:t>stanza</w:t>
      </w:r>
      <w:r w:rsidRPr="0043779B">
        <w:rPr>
          <w:rFonts w:eastAsia="Times New Roman"/>
          <w:b/>
        </w:rPr>
        <w:t xml:space="preserve"> compare to the use in the first? Consider your understanding of </w:t>
      </w:r>
      <w:r w:rsidRPr="0043779B">
        <w:rPr>
          <w:rFonts w:eastAsia="Times New Roman"/>
          <w:b/>
          <w:i/>
        </w:rPr>
        <w:t>if</w:t>
      </w:r>
      <w:r w:rsidRPr="0043779B">
        <w:rPr>
          <w:rFonts w:eastAsia="Times New Roman"/>
          <w:b/>
        </w:rPr>
        <w:t xml:space="preserve"> in the first </w:t>
      </w:r>
      <w:r w:rsidR="00630AB4" w:rsidRPr="0043779B">
        <w:rPr>
          <w:rFonts w:eastAsia="Times New Roman"/>
          <w:b/>
        </w:rPr>
        <w:t>stanza</w:t>
      </w:r>
      <w:r w:rsidRPr="0043779B">
        <w:rPr>
          <w:rFonts w:eastAsia="Times New Roman"/>
          <w:b/>
        </w:rPr>
        <w:t xml:space="preserve">, as compared to the speaker’s use of </w:t>
      </w:r>
      <w:r w:rsidRPr="0043779B">
        <w:rPr>
          <w:rFonts w:eastAsia="Times New Roman"/>
          <w:b/>
          <w:i/>
        </w:rPr>
        <w:t>then</w:t>
      </w:r>
      <w:r w:rsidRPr="0043779B">
        <w:rPr>
          <w:rFonts w:eastAsia="Times New Roman"/>
          <w:b/>
        </w:rPr>
        <w:t xml:space="preserve"> in the last </w:t>
      </w:r>
      <w:r w:rsidR="00630AB4" w:rsidRPr="0043779B">
        <w:rPr>
          <w:rFonts w:eastAsia="Times New Roman"/>
          <w:b/>
        </w:rPr>
        <w:t>stanza</w:t>
      </w:r>
      <w:r w:rsidRPr="0043779B">
        <w:rPr>
          <w:rFonts w:eastAsia="Times New Roman"/>
          <w:b/>
        </w:rPr>
        <w:t>.</w:t>
      </w:r>
    </w:p>
    <w:p w:rsidR="00C91F67" w:rsidRDefault="00C91F67" w:rsidP="00F47ED2">
      <w:pPr>
        <w:spacing w:after="0" w:line="240" w:lineRule="auto"/>
        <w:rPr>
          <w:rFonts w:eastAsia="Times New Roman"/>
        </w:rPr>
      </w:pPr>
    </w:p>
    <w:p w:rsidR="008A5292" w:rsidRDefault="008A5292">
      <w:pPr>
        <w:spacing w:before="0" w:after="0" w:line="240" w:lineRule="auto"/>
        <w:rPr>
          <w:rFonts w:eastAsia="Times New Roman"/>
        </w:rPr>
      </w:pPr>
      <w:r>
        <w:rPr>
          <w:rFonts w:eastAsia="Times New Roman"/>
        </w:rPr>
        <w:br w:type="page"/>
      </w:r>
    </w:p>
    <w:p w:rsidR="006F46AC" w:rsidRDefault="00130B62" w:rsidP="006F46AC">
      <w:pPr>
        <w:pStyle w:val="Heading1"/>
      </w:pPr>
      <w:r>
        <w:lastRenderedPageBreak/>
        <w:t xml:space="preserve">Model </w:t>
      </w:r>
      <w:r w:rsidR="001D6062">
        <w:t>“</w:t>
      </w:r>
      <w:r w:rsidR="00260316">
        <w:t>The Nymph’s Reply</w:t>
      </w:r>
      <w:r w:rsidR="001D6062">
        <w:t>”</w:t>
      </w:r>
      <w:r w:rsidR="00260316">
        <w:t xml:space="preserve"> Tool</w:t>
      </w:r>
    </w:p>
    <w:p w:rsidR="006F46AC" w:rsidRPr="0043779B" w:rsidRDefault="006F46AC" w:rsidP="006F46AC">
      <w:pPr>
        <w:rPr>
          <w:b/>
        </w:rPr>
      </w:pPr>
      <w:r w:rsidRPr="0043779B">
        <w:rPr>
          <w:b/>
        </w:rPr>
        <w:t xml:space="preserve">1. </w:t>
      </w:r>
      <w:r w:rsidRPr="0043779B">
        <w:rPr>
          <w:rFonts w:eastAsia="Times New Roman"/>
          <w:b/>
        </w:rPr>
        <w:t xml:space="preserve">What does the speaker’s use of </w:t>
      </w:r>
      <w:r w:rsidRPr="0043779B">
        <w:rPr>
          <w:rFonts w:eastAsia="Times New Roman"/>
          <w:b/>
          <w:i/>
        </w:rPr>
        <w:t>if</w:t>
      </w:r>
      <w:r w:rsidRPr="0043779B">
        <w:rPr>
          <w:rFonts w:eastAsia="Times New Roman"/>
          <w:b/>
        </w:rPr>
        <w:t xml:space="preserve"> reveal in </w:t>
      </w:r>
      <w:r w:rsidR="00630AB4" w:rsidRPr="0043779B">
        <w:rPr>
          <w:rFonts w:eastAsia="Times New Roman"/>
          <w:b/>
        </w:rPr>
        <w:t>line</w:t>
      </w:r>
      <w:r w:rsidRPr="0043779B">
        <w:rPr>
          <w:rFonts w:eastAsia="Times New Roman"/>
          <w:b/>
        </w:rPr>
        <w:t xml:space="preserve"> 1? Summarize the argument the speaker establishes in </w:t>
      </w:r>
      <w:r w:rsidR="00630AB4" w:rsidRPr="0043779B">
        <w:rPr>
          <w:rFonts w:eastAsia="Times New Roman"/>
          <w:b/>
        </w:rPr>
        <w:t>stanza</w:t>
      </w:r>
      <w:r w:rsidRPr="0043779B">
        <w:rPr>
          <w:rFonts w:eastAsia="Times New Roman"/>
          <w:b/>
        </w:rPr>
        <w:t xml:space="preserve"> </w:t>
      </w:r>
      <w:r w:rsidR="0043779B" w:rsidRPr="0043779B">
        <w:rPr>
          <w:rFonts w:eastAsia="Times New Roman"/>
          <w:b/>
        </w:rPr>
        <w:t>1</w:t>
      </w:r>
      <w:r w:rsidRPr="0043779B">
        <w:rPr>
          <w:rFonts w:eastAsia="Times New Roman"/>
          <w:b/>
        </w:rPr>
        <w:t xml:space="preserve">, using </w:t>
      </w:r>
      <w:r w:rsidRPr="0043779B">
        <w:rPr>
          <w:rFonts w:eastAsia="Times New Roman"/>
          <w:b/>
          <w:i/>
        </w:rPr>
        <w:t>if</w:t>
      </w:r>
      <w:r w:rsidRPr="0043779B">
        <w:rPr>
          <w:rFonts w:eastAsia="Times New Roman"/>
          <w:b/>
        </w:rPr>
        <w:t xml:space="preserve"> and </w:t>
      </w:r>
      <w:r w:rsidRPr="0043779B">
        <w:rPr>
          <w:rFonts w:eastAsia="Times New Roman"/>
          <w:b/>
          <w:i/>
        </w:rPr>
        <w:t>might</w:t>
      </w:r>
      <w:r w:rsidRPr="0043779B">
        <w:rPr>
          <w:rFonts w:eastAsia="Times New Roman"/>
          <w:b/>
        </w:rPr>
        <w:t xml:space="preserve"> to frame your answer.</w:t>
      </w:r>
    </w:p>
    <w:p w:rsidR="00A04C3B" w:rsidRPr="004507D3" w:rsidRDefault="0043779B" w:rsidP="0043779B">
      <w:pPr>
        <w:pStyle w:val="SR"/>
      </w:pPr>
      <w:r>
        <w:t>T</w:t>
      </w:r>
      <w:r w:rsidR="006F46AC">
        <w:t xml:space="preserve">he speaker is </w:t>
      </w:r>
      <w:r w:rsidR="006F46AC" w:rsidRPr="00153877">
        <w:rPr>
          <w:i/>
        </w:rPr>
        <w:t>replying</w:t>
      </w:r>
      <w:r w:rsidR="006F46AC">
        <w:t xml:space="preserve"> to something, so the </w:t>
      </w:r>
      <w:r w:rsidR="006F46AC" w:rsidRPr="00153877">
        <w:rPr>
          <w:i/>
        </w:rPr>
        <w:t>if</w:t>
      </w:r>
      <w:r w:rsidR="006F46AC" w:rsidRPr="004507D3">
        <w:t xml:space="preserve"> is the speaker’s connection to the thing they are replying to. The speaker is making an if/then statement to establish what they are replying to. The speaker is addressing the Shepherd.</w:t>
      </w:r>
      <w:r w:rsidR="006F46AC">
        <w:t xml:space="preserve"> The speaker is saying that </w:t>
      </w:r>
      <w:r w:rsidR="006F46AC" w:rsidRPr="00153877">
        <w:rPr>
          <w:i/>
        </w:rPr>
        <w:t>if</w:t>
      </w:r>
      <w:r w:rsidR="006F46AC" w:rsidRPr="004507D3">
        <w:t xml:space="preserve"> it were true that love were young, the</w:t>
      </w:r>
      <w:r w:rsidR="006F46AC">
        <w:t>n the</w:t>
      </w:r>
      <w:r w:rsidR="00C13B6B">
        <w:t xml:space="preserve"> speaker</w:t>
      </w:r>
      <w:r w:rsidR="006F46AC">
        <w:t xml:space="preserve"> </w:t>
      </w:r>
      <w:r w:rsidR="006F46AC" w:rsidRPr="00153877">
        <w:rPr>
          <w:i/>
        </w:rPr>
        <w:t>might</w:t>
      </w:r>
      <w:r w:rsidR="006F46AC">
        <w:t xml:space="preserve"> be moved by the </w:t>
      </w:r>
      <w:r w:rsidR="006F46AC" w:rsidRPr="00153877">
        <w:rPr>
          <w:i/>
        </w:rPr>
        <w:t>pretty pleasures</w:t>
      </w:r>
      <w:r w:rsidR="006F46AC" w:rsidRPr="004507D3">
        <w:t xml:space="preserve"> that have been promised by the Shepherd.</w:t>
      </w:r>
    </w:p>
    <w:p w:rsidR="006F46AC" w:rsidRPr="0043779B" w:rsidRDefault="006F46AC" w:rsidP="006F46AC">
      <w:pPr>
        <w:rPr>
          <w:b/>
        </w:rPr>
      </w:pPr>
      <w:r w:rsidRPr="0043779B">
        <w:rPr>
          <w:b/>
        </w:rPr>
        <w:t>2.</w:t>
      </w:r>
      <w:r w:rsidRPr="0043779B">
        <w:rPr>
          <w:rFonts w:eastAsia="Times New Roman"/>
          <w:b/>
        </w:rPr>
        <w:t xml:space="preserve"> What assertion </w:t>
      </w:r>
      <w:r w:rsidR="00996499" w:rsidRPr="0043779B">
        <w:rPr>
          <w:rFonts w:eastAsia="Times New Roman"/>
          <w:b/>
        </w:rPr>
        <w:t xml:space="preserve">(statement) </w:t>
      </w:r>
      <w:r w:rsidRPr="0043779B">
        <w:rPr>
          <w:rFonts w:eastAsia="Times New Roman"/>
          <w:b/>
        </w:rPr>
        <w:t xml:space="preserve">does the speaker make in </w:t>
      </w:r>
      <w:r w:rsidR="00630AB4" w:rsidRPr="0043779B">
        <w:rPr>
          <w:rFonts w:eastAsia="Times New Roman"/>
          <w:b/>
        </w:rPr>
        <w:t>stanza</w:t>
      </w:r>
      <w:r w:rsidRPr="0043779B">
        <w:rPr>
          <w:rFonts w:eastAsia="Times New Roman"/>
          <w:b/>
        </w:rPr>
        <w:t xml:space="preserve"> </w:t>
      </w:r>
      <w:r w:rsidR="009757B6" w:rsidRPr="0043779B">
        <w:rPr>
          <w:rFonts w:eastAsia="Times New Roman"/>
          <w:b/>
        </w:rPr>
        <w:t>2</w:t>
      </w:r>
      <w:r w:rsidRPr="0043779B">
        <w:rPr>
          <w:rFonts w:eastAsia="Times New Roman"/>
          <w:b/>
        </w:rPr>
        <w:t xml:space="preserve">? How does the language compare or contrast to the language from the first </w:t>
      </w:r>
      <w:r w:rsidR="00630AB4" w:rsidRPr="0043779B">
        <w:rPr>
          <w:rFonts w:eastAsia="Times New Roman"/>
          <w:b/>
        </w:rPr>
        <w:t>stanza</w:t>
      </w:r>
      <w:r w:rsidRPr="0043779B">
        <w:rPr>
          <w:rFonts w:eastAsia="Times New Roman"/>
          <w:b/>
        </w:rPr>
        <w:t>? Include evidence.</w:t>
      </w:r>
    </w:p>
    <w:p w:rsidR="006F46AC" w:rsidRPr="004507D3" w:rsidRDefault="0043779B" w:rsidP="0043779B">
      <w:pPr>
        <w:pStyle w:val="SR"/>
      </w:pPr>
      <w:r>
        <w:t>T</w:t>
      </w:r>
      <w:r w:rsidR="006F46AC" w:rsidRPr="004507D3">
        <w:t xml:space="preserve">he speaker is asserting that </w:t>
      </w:r>
      <w:r w:rsidR="006F46AC">
        <w:rPr>
          <w:i/>
        </w:rPr>
        <w:t>time</w:t>
      </w:r>
      <w:r w:rsidR="006F46AC" w:rsidRPr="00153877">
        <w:rPr>
          <w:i/>
        </w:rPr>
        <w:t xml:space="preserve"> </w:t>
      </w:r>
      <w:r w:rsidR="006F46AC" w:rsidRPr="004507D3">
        <w:t xml:space="preserve">changes things, especially nature, in a negative way. Rocks become cold, sheep leave the field, and birds grow silent or complain. In the first </w:t>
      </w:r>
      <w:r w:rsidR="00630AB4" w:rsidRPr="00C13B6B">
        <w:t>stanza</w:t>
      </w:r>
      <w:r w:rsidR="006F46AC" w:rsidRPr="004507D3">
        <w:t xml:space="preserve"> the speaker uses words like </w:t>
      </w:r>
      <w:r w:rsidR="006F46AC">
        <w:rPr>
          <w:i/>
        </w:rPr>
        <w:t>love, pleasures, pretty,</w:t>
      </w:r>
      <w:r w:rsidR="006F46AC" w:rsidRPr="00153877">
        <w:rPr>
          <w:i/>
        </w:rPr>
        <w:t xml:space="preserve"> </w:t>
      </w:r>
      <w:r w:rsidR="006F46AC" w:rsidRPr="004507D3">
        <w:t xml:space="preserve">and </w:t>
      </w:r>
      <w:r w:rsidR="006F46AC">
        <w:rPr>
          <w:i/>
        </w:rPr>
        <w:t>truth.</w:t>
      </w:r>
      <w:r w:rsidR="006F46AC" w:rsidRPr="004507D3">
        <w:t xml:space="preserve"> In the second </w:t>
      </w:r>
      <w:r w:rsidR="00630AB4" w:rsidRPr="00C13B6B">
        <w:t>stanza</w:t>
      </w:r>
      <w:r w:rsidR="006F46AC" w:rsidRPr="004507D3">
        <w:t xml:space="preserve"> the speaker uses words like </w:t>
      </w:r>
      <w:r w:rsidR="006F46AC">
        <w:rPr>
          <w:i/>
        </w:rPr>
        <w:t xml:space="preserve">rage, cold, </w:t>
      </w:r>
      <w:r w:rsidR="006F46AC" w:rsidRPr="00153877">
        <w:rPr>
          <w:i/>
        </w:rPr>
        <w:t>dumb</w:t>
      </w:r>
      <w:r w:rsidR="006F46AC">
        <w:t>,</w:t>
      </w:r>
      <w:r w:rsidR="006F46AC" w:rsidRPr="004507D3">
        <w:t xml:space="preserve"> and </w:t>
      </w:r>
      <w:r w:rsidR="006F46AC">
        <w:rPr>
          <w:i/>
        </w:rPr>
        <w:t>complain.</w:t>
      </w:r>
      <w:r w:rsidR="006F46AC" w:rsidRPr="004507D3">
        <w:t xml:space="preserve"> The second </w:t>
      </w:r>
      <w:r w:rsidR="00630AB4" w:rsidRPr="00C13B6B">
        <w:t>stanza</w:t>
      </w:r>
      <w:r w:rsidR="006F46AC" w:rsidRPr="004507D3">
        <w:t xml:space="preserve"> is more negative and sad than the first </w:t>
      </w:r>
      <w:r w:rsidR="00630AB4" w:rsidRPr="00C13B6B">
        <w:t>stanza</w:t>
      </w:r>
      <w:r w:rsidR="006F46AC" w:rsidRPr="004507D3">
        <w:t>.</w:t>
      </w:r>
    </w:p>
    <w:p w:rsidR="006F46AC" w:rsidRPr="00C13B6B" w:rsidRDefault="006F46AC" w:rsidP="006F46AC">
      <w:pPr>
        <w:rPr>
          <w:b/>
        </w:rPr>
      </w:pPr>
      <w:r w:rsidRPr="00C13B6B">
        <w:rPr>
          <w:b/>
        </w:rPr>
        <w:t xml:space="preserve">3. What words or phrases repeat in </w:t>
      </w:r>
      <w:r w:rsidR="00630AB4" w:rsidRPr="00C13B6B">
        <w:rPr>
          <w:b/>
        </w:rPr>
        <w:t>stanzas</w:t>
      </w:r>
      <w:r w:rsidRPr="00C13B6B">
        <w:rPr>
          <w:b/>
        </w:rPr>
        <w:t xml:space="preserve"> 4 and 5? What pattern do you notice? What is the cumulative effect of the repetition and patterns that emerge in </w:t>
      </w:r>
      <w:r w:rsidR="00630AB4" w:rsidRPr="00C13B6B">
        <w:rPr>
          <w:b/>
        </w:rPr>
        <w:t>stanzas</w:t>
      </w:r>
      <w:r w:rsidRPr="00C13B6B">
        <w:rPr>
          <w:b/>
        </w:rPr>
        <w:t xml:space="preserve"> 4 and 5?</w:t>
      </w:r>
    </w:p>
    <w:p w:rsidR="006F46AC" w:rsidRPr="004507D3" w:rsidRDefault="00C13B6B" w:rsidP="00C13B6B">
      <w:pPr>
        <w:pStyle w:val="SR"/>
      </w:pPr>
      <w:r>
        <w:t>T</w:t>
      </w:r>
      <w:r w:rsidR="006F46AC">
        <w:t xml:space="preserve">he speaker repeats the word </w:t>
      </w:r>
      <w:r w:rsidR="006F46AC" w:rsidRPr="00153877">
        <w:rPr>
          <w:i/>
        </w:rPr>
        <w:t>thy</w:t>
      </w:r>
      <w:r w:rsidR="006F46AC">
        <w:t xml:space="preserve"> when listing objects and </w:t>
      </w:r>
      <w:r w:rsidR="006F46AC" w:rsidRPr="00153877">
        <w:rPr>
          <w:i/>
        </w:rPr>
        <w:t>soon</w:t>
      </w:r>
      <w:r w:rsidR="006F46AC" w:rsidRPr="004507D3">
        <w:t xml:space="preserve"> when listing the things that are going to happen to those objects over tim</w:t>
      </w:r>
      <w:r w:rsidR="006F46AC">
        <w:t xml:space="preserve">e. The events that will happen </w:t>
      </w:r>
      <w:r w:rsidR="006F46AC" w:rsidRPr="00153877">
        <w:rPr>
          <w:i/>
        </w:rPr>
        <w:t>soon</w:t>
      </w:r>
      <w:r w:rsidR="006F46AC" w:rsidRPr="004507D3">
        <w:t>—</w:t>
      </w:r>
      <w:r w:rsidR="006F46AC" w:rsidRPr="00C13B6B">
        <w:rPr>
          <w:i/>
        </w:rPr>
        <w:t>breaking, withering, being forgotten</w:t>
      </w:r>
      <w:r w:rsidR="006F46AC">
        <w:t xml:space="preserve">—will happen to all </w:t>
      </w:r>
      <w:r w:rsidR="006F46AC" w:rsidRPr="00153877">
        <w:rPr>
          <w:i/>
        </w:rPr>
        <w:t>thy</w:t>
      </w:r>
      <w:r w:rsidR="006F46AC" w:rsidRPr="004507D3">
        <w:t xml:space="preserve"> things. </w:t>
      </w:r>
    </w:p>
    <w:p w:rsidR="006F46AC" w:rsidRPr="004507D3" w:rsidRDefault="006F46AC" w:rsidP="00C13B6B">
      <w:pPr>
        <w:pStyle w:val="IN"/>
      </w:pPr>
      <w:r w:rsidRPr="004507D3">
        <w:t>Some students may make the connection between these lists of objects and the promises that the Shepherd makes in Marlowe’s poem. These connections should be encouraged, but will be explore</w:t>
      </w:r>
      <w:r>
        <w:t>d in greater depth in Lesson 4</w:t>
      </w:r>
      <w:r w:rsidR="007A38AC">
        <w:t>.</w:t>
      </w:r>
    </w:p>
    <w:p w:rsidR="006F46AC" w:rsidRPr="004507D3" w:rsidRDefault="006F46AC" w:rsidP="00C13B6B">
      <w:pPr>
        <w:pStyle w:val="SR"/>
      </w:pPr>
      <w:r w:rsidRPr="004507D3">
        <w:t xml:space="preserve">The effect is one of cumulative death or doom. Everything is going to </w:t>
      </w:r>
      <w:r w:rsidRPr="00153877">
        <w:rPr>
          <w:i/>
        </w:rPr>
        <w:t>wither, break, rot</w:t>
      </w:r>
      <w:r w:rsidR="00C13B6B">
        <w:rPr>
          <w:i/>
        </w:rPr>
        <w:t>,</w:t>
      </w:r>
      <w:r w:rsidRPr="004507D3">
        <w:t xml:space="preserve"> and </w:t>
      </w:r>
      <w:r w:rsidRPr="00153877">
        <w:rPr>
          <w:i/>
        </w:rPr>
        <w:t>die</w:t>
      </w:r>
      <w:r w:rsidRPr="004507D3">
        <w:t>.</w:t>
      </w:r>
    </w:p>
    <w:p w:rsidR="006F46AC" w:rsidRPr="00C13B6B" w:rsidRDefault="006F46AC" w:rsidP="006F46AC">
      <w:pPr>
        <w:rPr>
          <w:rFonts w:eastAsia="Times New Roman"/>
          <w:b/>
        </w:rPr>
      </w:pPr>
      <w:r w:rsidRPr="00C13B6B">
        <w:rPr>
          <w:rFonts w:eastAsia="Times New Roman"/>
          <w:b/>
        </w:rPr>
        <w:t xml:space="preserve">4. How does the speaker address the result of this cumulative effect in </w:t>
      </w:r>
      <w:r w:rsidR="00630AB4" w:rsidRPr="00C13B6B">
        <w:rPr>
          <w:rFonts w:eastAsia="Times New Roman"/>
          <w:b/>
        </w:rPr>
        <w:t>stanza</w:t>
      </w:r>
      <w:r w:rsidRPr="00C13B6B">
        <w:rPr>
          <w:rFonts w:eastAsia="Times New Roman"/>
          <w:b/>
        </w:rPr>
        <w:t xml:space="preserve"> 5? What words or phrases in </w:t>
      </w:r>
      <w:r w:rsidR="00630AB4" w:rsidRPr="00C13B6B">
        <w:rPr>
          <w:rFonts w:eastAsia="Times New Roman"/>
          <w:b/>
        </w:rPr>
        <w:t>stanza</w:t>
      </w:r>
      <w:r w:rsidRPr="00C13B6B">
        <w:rPr>
          <w:rFonts w:eastAsia="Times New Roman"/>
          <w:b/>
        </w:rPr>
        <w:t xml:space="preserve"> 1 can help support your understanding?</w:t>
      </w:r>
    </w:p>
    <w:p w:rsidR="006F46AC" w:rsidRPr="004507D3" w:rsidRDefault="00C13B6B" w:rsidP="00C13B6B">
      <w:pPr>
        <w:pStyle w:val="SR"/>
      </w:pPr>
      <w:r>
        <w:t>T</w:t>
      </w:r>
      <w:r w:rsidR="006F46AC">
        <w:t xml:space="preserve">he speaker says that </w:t>
      </w:r>
      <w:r w:rsidR="006F46AC" w:rsidRPr="00153877">
        <w:rPr>
          <w:i/>
        </w:rPr>
        <w:t>all these</w:t>
      </w:r>
      <w:r w:rsidR="006F46AC" w:rsidRPr="004507D3">
        <w:t xml:space="preserve"> (the things in </w:t>
      </w:r>
      <w:r w:rsidR="00630AB4" w:rsidRPr="00C13B6B">
        <w:t>stanzas</w:t>
      </w:r>
      <w:r w:rsidR="006F46AC" w:rsidRPr="004507D3">
        <w:t xml:space="preserve"> 4 and 5) will not move the speaker to go live with the </w:t>
      </w:r>
      <w:r w:rsidR="006F46AC">
        <w:t xml:space="preserve">Shepherd. </w:t>
      </w:r>
      <w:r w:rsidR="006F46AC" w:rsidRPr="00153877">
        <w:rPr>
          <w:i/>
        </w:rPr>
        <w:t>All these</w:t>
      </w:r>
      <w:r w:rsidR="006F46AC">
        <w:t xml:space="preserve"> are the </w:t>
      </w:r>
      <w:r w:rsidR="006F46AC" w:rsidRPr="00153877">
        <w:rPr>
          <w:i/>
        </w:rPr>
        <w:t>pretty pleasures</w:t>
      </w:r>
      <w:r w:rsidR="006F46AC" w:rsidRPr="004507D3">
        <w:t xml:space="preserve"> from the first </w:t>
      </w:r>
      <w:r w:rsidR="00630AB4" w:rsidRPr="00C13B6B">
        <w:t>stanza</w:t>
      </w:r>
      <w:r w:rsidR="006F46AC" w:rsidRPr="004507D3">
        <w:t xml:space="preserve">. In </w:t>
      </w:r>
      <w:r w:rsidR="00630AB4" w:rsidRPr="00C13B6B">
        <w:t>lines</w:t>
      </w:r>
      <w:r w:rsidR="006F46AC">
        <w:t xml:space="preserve"> 3</w:t>
      </w:r>
      <w:r w:rsidR="00DA3B7D" w:rsidRPr="00DC1FDF">
        <w:rPr>
          <w:szCs w:val="24"/>
        </w:rPr>
        <w:t>–</w:t>
      </w:r>
      <w:r w:rsidR="006F46AC">
        <w:t xml:space="preserve">4 the speaker says that the </w:t>
      </w:r>
      <w:r w:rsidR="006F46AC" w:rsidRPr="00153877">
        <w:rPr>
          <w:i/>
        </w:rPr>
        <w:t>pretty pleasures</w:t>
      </w:r>
      <w:r w:rsidR="006F46AC" w:rsidRPr="004507D3">
        <w:t xml:space="preserve"> might have moved her, but in </w:t>
      </w:r>
      <w:r w:rsidR="00630AB4" w:rsidRPr="00C13B6B">
        <w:t>stanza</w:t>
      </w:r>
      <w:r w:rsidR="006F46AC" w:rsidRPr="004507D3">
        <w:t xml:space="preserve"> 5 the speaker confirms that they will not move her.</w:t>
      </w:r>
    </w:p>
    <w:p w:rsidR="006F46AC" w:rsidRPr="00C13B6B" w:rsidRDefault="006F46AC" w:rsidP="006F46AC">
      <w:pPr>
        <w:rPr>
          <w:b/>
        </w:rPr>
      </w:pPr>
      <w:r w:rsidRPr="00C13B6B">
        <w:rPr>
          <w:b/>
        </w:rPr>
        <w:t xml:space="preserve">5. </w:t>
      </w:r>
      <w:r w:rsidRPr="00C13B6B">
        <w:rPr>
          <w:rFonts w:eastAsia="Times New Roman"/>
          <w:b/>
        </w:rPr>
        <w:t xml:space="preserve">Consider the first and last </w:t>
      </w:r>
      <w:r w:rsidR="00630AB4" w:rsidRPr="00C13B6B">
        <w:rPr>
          <w:rFonts w:eastAsia="Times New Roman"/>
          <w:b/>
        </w:rPr>
        <w:t>stanzas</w:t>
      </w:r>
      <w:r w:rsidRPr="00C13B6B">
        <w:rPr>
          <w:rFonts w:eastAsia="Times New Roman"/>
          <w:b/>
        </w:rPr>
        <w:t xml:space="preserve"> of </w:t>
      </w:r>
      <w:r w:rsidR="00DA3B7D" w:rsidRPr="00C13B6B">
        <w:rPr>
          <w:rFonts w:eastAsia="Times New Roman"/>
          <w:b/>
        </w:rPr>
        <w:t>“</w:t>
      </w:r>
      <w:r w:rsidR="00630AB4" w:rsidRPr="00C13B6B">
        <w:rPr>
          <w:rFonts w:eastAsia="Times New Roman"/>
          <w:b/>
        </w:rPr>
        <w:t>The Nymph’s Reply to the Shepherd</w:t>
      </w:r>
      <w:r w:rsidR="00B940B3">
        <w:rPr>
          <w:rFonts w:eastAsia="Times New Roman"/>
          <w:b/>
        </w:rPr>
        <w:t>.</w:t>
      </w:r>
      <w:r w:rsidR="00DA3B7D" w:rsidRPr="00C13B6B">
        <w:rPr>
          <w:rFonts w:eastAsia="Times New Roman"/>
          <w:b/>
        </w:rPr>
        <w:t>”</w:t>
      </w:r>
      <w:r w:rsidRPr="00C13B6B">
        <w:rPr>
          <w:rFonts w:eastAsia="Times New Roman"/>
          <w:b/>
        </w:rPr>
        <w:t xml:space="preserve"> What repeating words or phrases do you notice? How do the repetitions compare or contrast?</w:t>
      </w:r>
    </w:p>
    <w:p w:rsidR="006F46AC" w:rsidRPr="004507D3" w:rsidRDefault="00C13B6B" w:rsidP="00C13B6B">
      <w:pPr>
        <w:pStyle w:val="SR"/>
      </w:pPr>
      <w:r>
        <w:lastRenderedPageBreak/>
        <w:t>T</w:t>
      </w:r>
      <w:r w:rsidR="006F46AC" w:rsidRPr="004507D3">
        <w:t>he repeating phr</w:t>
      </w:r>
      <w:r w:rsidR="006F46AC">
        <w:t xml:space="preserve">ases are the parallel </w:t>
      </w:r>
      <w:r w:rsidR="00630AB4" w:rsidRPr="00630AB4">
        <w:t>couplets</w:t>
      </w:r>
      <w:r w:rsidR="006F46AC">
        <w:t xml:space="preserve"> </w:t>
      </w:r>
      <w:r w:rsidR="00ED6D1C">
        <w:t>“</w:t>
      </w:r>
      <w:r w:rsidR="006F46AC" w:rsidRPr="00153877">
        <w:t>these pretty pleasures might me move/to live with thee</w:t>
      </w:r>
      <w:r w:rsidR="00F2073C">
        <w:t>,</w:t>
      </w:r>
      <w:r w:rsidR="006F46AC" w:rsidRPr="00153877">
        <w:t xml:space="preserve"> and be thy love</w:t>
      </w:r>
      <w:r w:rsidR="00ED6D1C">
        <w:t>”</w:t>
      </w:r>
      <w:r w:rsidR="006F46AC" w:rsidRPr="004507D3">
        <w:t xml:space="preserve"> </w:t>
      </w:r>
      <w:r w:rsidR="006F46AC">
        <w:t>(</w:t>
      </w:r>
      <w:r w:rsidR="00630AB4" w:rsidRPr="00630AB4">
        <w:t>lines</w:t>
      </w:r>
      <w:r w:rsidR="006F46AC">
        <w:t xml:space="preserve"> 3</w:t>
      </w:r>
      <w:r w:rsidR="00074A15" w:rsidRPr="00DC1FDF">
        <w:rPr>
          <w:szCs w:val="24"/>
        </w:rPr>
        <w:t>–</w:t>
      </w:r>
      <w:r w:rsidR="006F46AC">
        <w:t xml:space="preserve">4) and </w:t>
      </w:r>
      <w:r w:rsidR="006F46AC" w:rsidRPr="00153877">
        <w:t xml:space="preserve">then </w:t>
      </w:r>
      <w:r w:rsidR="00ED6D1C">
        <w:t>“</w:t>
      </w:r>
      <w:r w:rsidR="006F46AC" w:rsidRPr="00153877">
        <w:t>these delights my mind might move/to live with thee</w:t>
      </w:r>
      <w:r w:rsidR="00F2073C">
        <w:t>,</w:t>
      </w:r>
      <w:r w:rsidR="006F46AC" w:rsidRPr="00153877">
        <w:t xml:space="preserve"> and be thy love</w:t>
      </w:r>
      <w:r w:rsidR="00ED6D1C">
        <w:t>”</w:t>
      </w:r>
      <w:r w:rsidR="006F46AC" w:rsidRPr="004507D3">
        <w:t xml:space="preserve"> (</w:t>
      </w:r>
      <w:r w:rsidR="00630AB4" w:rsidRPr="00630AB4">
        <w:t>lines</w:t>
      </w:r>
      <w:r w:rsidR="006F46AC" w:rsidRPr="004507D3">
        <w:t xml:space="preserve"> 23</w:t>
      </w:r>
      <w:r w:rsidR="00074A15" w:rsidRPr="00DC1FDF">
        <w:rPr>
          <w:szCs w:val="24"/>
        </w:rPr>
        <w:t>–</w:t>
      </w:r>
      <w:r w:rsidR="006F46AC" w:rsidRPr="004507D3">
        <w:t>24). They are very simil</w:t>
      </w:r>
      <w:r w:rsidR="006F46AC">
        <w:t xml:space="preserve">ar, except the use of the word </w:t>
      </w:r>
      <w:r w:rsidR="006F46AC" w:rsidRPr="00153877">
        <w:t>mind</w:t>
      </w:r>
      <w:r w:rsidR="006F46AC" w:rsidRPr="004507D3">
        <w:t xml:space="preserve"> in the last </w:t>
      </w:r>
      <w:r w:rsidR="00630AB4" w:rsidRPr="00630AB4">
        <w:t>stanza</w:t>
      </w:r>
      <w:r w:rsidR="006F46AC" w:rsidRPr="004507D3">
        <w:t xml:space="preserve"> is different. The speaker is saying that </w:t>
      </w:r>
      <w:r w:rsidR="00FB6734">
        <w:t>her</w:t>
      </w:r>
      <w:r w:rsidR="00FB6734" w:rsidRPr="004507D3">
        <w:t xml:space="preserve"> </w:t>
      </w:r>
      <w:r w:rsidR="006F46AC" w:rsidRPr="004507D3">
        <w:t>mind is unconvinced.</w:t>
      </w:r>
    </w:p>
    <w:p w:rsidR="006F46AC" w:rsidRPr="00FB6734" w:rsidRDefault="006F46AC" w:rsidP="006F46AC">
      <w:pPr>
        <w:spacing w:after="0" w:line="240" w:lineRule="auto"/>
        <w:rPr>
          <w:rFonts w:eastAsia="Times New Roman"/>
          <w:b/>
        </w:rPr>
      </w:pPr>
      <w:r w:rsidRPr="00FB6734">
        <w:rPr>
          <w:rFonts w:eastAsia="Times New Roman"/>
          <w:b/>
        </w:rPr>
        <w:t xml:space="preserve">6. How does the speaker’s use of </w:t>
      </w:r>
      <w:r w:rsidRPr="00FB6734">
        <w:rPr>
          <w:rFonts w:eastAsia="Times New Roman"/>
          <w:b/>
          <w:i/>
        </w:rPr>
        <w:t>might</w:t>
      </w:r>
      <w:r w:rsidRPr="00FB6734">
        <w:rPr>
          <w:rFonts w:eastAsia="Times New Roman"/>
          <w:b/>
        </w:rPr>
        <w:t xml:space="preserve"> in the last </w:t>
      </w:r>
      <w:r w:rsidR="00630AB4" w:rsidRPr="00FB6734">
        <w:rPr>
          <w:rFonts w:eastAsia="Times New Roman"/>
          <w:b/>
        </w:rPr>
        <w:t>stanza</w:t>
      </w:r>
      <w:r w:rsidRPr="00FB6734">
        <w:rPr>
          <w:rFonts w:eastAsia="Times New Roman"/>
          <w:b/>
        </w:rPr>
        <w:t xml:space="preserve"> compare to the use in the first? Consider your understanding of </w:t>
      </w:r>
      <w:r w:rsidRPr="00FB6734">
        <w:rPr>
          <w:rFonts w:eastAsia="Times New Roman"/>
          <w:b/>
          <w:i/>
        </w:rPr>
        <w:t>if</w:t>
      </w:r>
      <w:r w:rsidRPr="00FB6734">
        <w:rPr>
          <w:rFonts w:eastAsia="Times New Roman"/>
          <w:b/>
        </w:rPr>
        <w:t xml:space="preserve"> in the first </w:t>
      </w:r>
      <w:r w:rsidR="00630AB4" w:rsidRPr="00FB6734">
        <w:rPr>
          <w:rFonts w:eastAsia="Times New Roman"/>
          <w:b/>
        </w:rPr>
        <w:t>stanza</w:t>
      </w:r>
      <w:r w:rsidRPr="00FB6734">
        <w:rPr>
          <w:rFonts w:eastAsia="Times New Roman"/>
          <w:b/>
        </w:rPr>
        <w:t xml:space="preserve">, as compared to the speaker’s use of </w:t>
      </w:r>
      <w:r w:rsidRPr="00FB6734">
        <w:rPr>
          <w:rFonts w:eastAsia="Times New Roman"/>
          <w:b/>
          <w:i/>
        </w:rPr>
        <w:t>then</w:t>
      </w:r>
      <w:r w:rsidRPr="00FB6734">
        <w:rPr>
          <w:rFonts w:eastAsia="Times New Roman"/>
          <w:b/>
        </w:rPr>
        <w:t xml:space="preserve"> in the last </w:t>
      </w:r>
      <w:r w:rsidR="00630AB4" w:rsidRPr="00FB6734">
        <w:rPr>
          <w:rFonts w:eastAsia="Times New Roman"/>
          <w:b/>
        </w:rPr>
        <w:t>stanza</w:t>
      </w:r>
      <w:r w:rsidRPr="00FB6734">
        <w:rPr>
          <w:rFonts w:eastAsia="Times New Roman"/>
          <w:b/>
        </w:rPr>
        <w:t>.</w:t>
      </w:r>
    </w:p>
    <w:p w:rsidR="006F46AC" w:rsidRDefault="00996499" w:rsidP="00FB6734">
      <w:pPr>
        <w:pStyle w:val="SR"/>
      </w:pPr>
      <w:r>
        <w:t>Student responses should identify that t</w:t>
      </w:r>
      <w:r w:rsidR="006F46AC">
        <w:t xml:space="preserve">he repeating use of </w:t>
      </w:r>
      <w:r w:rsidR="006F46AC" w:rsidRPr="00153877">
        <w:rPr>
          <w:i/>
        </w:rPr>
        <w:t>might</w:t>
      </w:r>
      <w:r w:rsidR="006F46AC" w:rsidRPr="004507D3">
        <w:t xml:space="preserve"> in the first and last </w:t>
      </w:r>
      <w:r w:rsidR="00630AB4" w:rsidRPr="00FB6734">
        <w:t>stanzas</w:t>
      </w:r>
      <w:r w:rsidR="006F46AC" w:rsidRPr="004507D3">
        <w:t xml:space="preserve"> completes the if/then statement established in the first </w:t>
      </w:r>
      <w:r w:rsidR="00630AB4" w:rsidRPr="00FB6734">
        <w:t>stanza</w:t>
      </w:r>
      <w:r w:rsidR="006F46AC" w:rsidRPr="004507D3">
        <w:t xml:space="preserve">. </w:t>
      </w:r>
      <w:r w:rsidR="00630AB4" w:rsidRPr="00630AB4">
        <w:rPr>
          <w:i/>
        </w:rPr>
        <w:t>Might</w:t>
      </w:r>
      <w:r w:rsidR="006F46AC" w:rsidRPr="004507D3">
        <w:t xml:space="preserve"> in the first </w:t>
      </w:r>
      <w:r w:rsidR="00630AB4" w:rsidRPr="00FB6734">
        <w:t>stanza</w:t>
      </w:r>
      <w:r w:rsidR="006F46AC" w:rsidRPr="004507D3">
        <w:t xml:space="preserve"> indicates a possibility</w:t>
      </w:r>
      <w:r w:rsidR="00FA3D28">
        <w:t>;</w:t>
      </w:r>
      <w:r w:rsidR="006F46AC" w:rsidRPr="004507D3">
        <w:t xml:space="preserve"> </w:t>
      </w:r>
      <w:r w:rsidR="00630AB4" w:rsidRPr="00630AB4">
        <w:rPr>
          <w:i/>
        </w:rPr>
        <w:t>might</w:t>
      </w:r>
      <w:r w:rsidR="006F46AC" w:rsidRPr="004507D3">
        <w:t xml:space="preserve"> in the last </w:t>
      </w:r>
      <w:r w:rsidR="00630AB4" w:rsidRPr="00FB6734">
        <w:t>stanza</w:t>
      </w:r>
      <w:r w:rsidR="006F46AC" w:rsidRPr="004507D3">
        <w:t xml:space="preserve"> indicates that the possibility is impossible, and only if the impossible thing could be changed then the speaker would li</w:t>
      </w:r>
      <w:r w:rsidR="006F46AC">
        <w:t>ve with and love the Shepherd.</w:t>
      </w:r>
    </w:p>
    <w:p w:rsidR="00C91F67" w:rsidRDefault="00062A90" w:rsidP="008A5292">
      <w:pPr>
        <w:pStyle w:val="IN"/>
      </w:pPr>
      <w:r w:rsidRPr="00F47ED2">
        <w:t>This question prompts students to demonstrate an understanding of word relationships</w:t>
      </w:r>
      <w:r w:rsidR="00A04C3B">
        <w:t xml:space="preserve"> and nuances in word meanings</w:t>
      </w:r>
      <w:r w:rsidR="00A04C3B" w:rsidRPr="00A04C3B">
        <w:t xml:space="preserve">. Consider </w:t>
      </w:r>
      <w:r w:rsidRPr="00F47ED2">
        <w:t>draw</w:t>
      </w:r>
      <w:r w:rsidR="00A04C3B">
        <w:t>ing</w:t>
      </w:r>
      <w:r w:rsidRPr="00F47ED2">
        <w:t xml:space="preserve"> student attent</w:t>
      </w:r>
      <w:r w:rsidR="00097B93" w:rsidRPr="00097B93">
        <w:t>ion to this during discussion in or</w:t>
      </w:r>
      <w:r w:rsidR="00097B93">
        <w:t xml:space="preserve">der to demonstrate how students are building the skills </w:t>
      </w:r>
      <w:r w:rsidRPr="00F47ED2">
        <w:t>of L.9-10.5.</w:t>
      </w:r>
    </w:p>
    <w:p w:rsidR="00164C32" w:rsidRDefault="00164C32">
      <w:pPr>
        <w:spacing w:before="0" w:after="0" w:line="240" w:lineRule="auto"/>
        <w:rPr>
          <w:color w:val="4F81BD" w:themeColor="accent1"/>
        </w:rPr>
      </w:pPr>
      <w:r>
        <w:br w:type="page"/>
      </w:r>
    </w:p>
    <w:p w:rsidR="00164C32" w:rsidRPr="004E66EC" w:rsidRDefault="00164C32" w:rsidP="00164C32">
      <w:pPr>
        <w:pStyle w:val="ToolHeader"/>
      </w:pPr>
      <w:r>
        <w:lastRenderedPageBreak/>
        <w:t xml:space="preserve">Speaking and Listening </w:t>
      </w:r>
      <w:r w:rsidRPr="00006B65">
        <w:t>Rubric</w:t>
      </w:r>
    </w:p>
    <w:p w:rsidR="00B940B3" w:rsidRDefault="00164C32" w:rsidP="00B940B3">
      <w:pPr>
        <w:spacing w:after="0" w:line="240" w:lineRule="auto"/>
        <w:rPr>
          <w:b/>
          <w:bCs/>
        </w:rPr>
      </w:pPr>
      <w:r>
        <w:rPr>
          <w:b/>
          <w:bCs/>
        </w:rPr>
        <w:t>Addresse</w:t>
      </w:r>
      <w:r w:rsidRPr="00620CEB">
        <w:rPr>
          <w:b/>
          <w:bCs/>
        </w:rPr>
        <w:t>d Standard: SL.9-10.1</w:t>
      </w:r>
      <w:r w:rsidR="00B940B3">
        <w:rPr>
          <w:b/>
          <w:bCs/>
        </w:rPr>
        <w:tab/>
      </w:r>
    </w:p>
    <w:p w:rsidR="00164C32" w:rsidRPr="00620CEB" w:rsidRDefault="00B940B3" w:rsidP="00B940B3">
      <w:pPr>
        <w:spacing w:before="0" w:line="240" w:lineRule="auto"/>
        <w:rPr>
          <w:b/>
          <w:bCs/>
        </w:rPr>
      </w:pPr>
      <w:r w:rsidRPr="00620CEB">
        <w:rPr>
          <w:i/>
          <w:iCs/>
        </w:rPr>
        <w:t>Comprehension and Collaboration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2970"/>
        <w:gridCol w:w="2880"/>
        <w:gridCol w:w="2880"/>
      </w:tblGrid>
      <w:tr w:rsidR="00164C32" w:rsidRPr="00C9493C">
        <w:tc>
          <w:tcPr>
            <w:tcW w:w="828" w:type="dxa"/>
            <w:shd w:val="clear" w:color="auto" w:fill="D9D9D9"/>
            <w:vAlign w:val="center"/>
          </w:tcPr>
          <w:p w:rsidR="00164C32" w:rsidRPr="00C9493C" w:rsidRDefault="00164C32" w:rsidP="00B940B3">
            <w:pPr>
              <w:pStyle w:val="ToolTableText"/>
            </w:pPr>
          </w:p>
        </w:tc>
        <w:tc>
          <w:tcPr>
            <w:tcW w:w="2970" w:type="dxa"/>
            <w:shd w:val="clear" w:color="auto" w:fill="D9D9D9"/>
            <w:vAlign w:val="center"/>
          </w:tcPr>
          <w:p w:rsidR="00164C32" w:rsidRPr="009C6C99" w:rsidRDefault="00164C32" w:rsidP="00B940B3">
            <w:pPr>
              <w:pStyle w:val="ToolTableText"/>
              <w:rPr>
                <w:b/>
                <w:bCs/>
              </w:rPr>
            </w:pPr>
            <w:r w:rsidRPr="009C6C99">
              <w:rPr>
                <w:b/>
                <w:bCs/>
              </w:rPr>
              <w:t>2-Point Participation</w:t>
            </w:r>
            <w:bookmarkStart w:id="0" w:name="_GoBack"/>
            <w:bookmarkEnd w:id="0"/>
          </w:p>
        </w:tc>
        <w:tc>
          <w:tcPr>
            <w:tcW w:w="2880" w:type="dxa"/>
            <w:shd w:val="clear" w:color="auto" w:fill="D9D9D9"/>
            <w:vAlign w:val="center"/>
          </w:tcPr>
          <w:p w:rsidR="00164C32" w:rsidRPr="009C6C99" w:rsidRDefault="00164C32" w:rsidP="00B940B3">
            <w:pPr>
              <w:pStyle w:val="ToolTableText"/>
              <w:rPr>
                <w:b/>
                <w:bCs/>
              </w:rPr>
            </w:pPr>
            <w:r w:rsidRPr="009C6C99">
              <w:rPr>
                <w:b/>
                <w:bCs/>
              </w:rPr>
              <w:t>1-Point Participation</w:t>
            </w:r>
          </w:p>
        </w:tc>
        <w:tc>
          <w:tcPr>
            <w:tcW w:w="2880" w:type="dxa"/>
            <w:shd w:val="clear" w:color="auto" w:fill="D9D9D9"/>
            <w:vAlign w:val="center"/>
          </w:tcPr>
          <w:p w:rsidR="00164C32" w:rsidRPr="009C6C99" w:rsidRDefault="00164C32" w:rsidP="00B940B3">
            <w:pPr>
              <w:pStyle w:val="ToolTableText"/>
              <w:rPr>
                <w:b/>
                <w:bCs/>
              </w:rPr>
            </w:pPr>
            <w:r w:rsidRPr="009C6C99">
              <w:rPr>
                <w:b/>
                <w:bCs/>
              </w:rPr>
              <w:t>0-Point Participation</w:t>
            </w:r>
          </w:p>
        </w:tc>
      </w:tr>
      <w:tr w:rsidR="00164C32" w:rsidRPr="00C9493C">
        <w:trPr>
          <w:cantSplit/>
          <w:trHeight w:val="1584"/>
        </w:trPr>
        <w:tc>
          <w:tcPr>
            <w:tcW w:w="828" w:type="dxa"/>
            <w:shd w:val="clear" w:color="auto" w:fill="D9D9D9"/>
            <w:textDirection w:val="btLr"/>
            <w:vAlign w:val="center"/>
          </w:tcPr>
          <w:p w:rsidR="00164C32" w:rsidRPr="009C6C99" w:rsidRDefault="00164C32" w:rsidP="00B940B3">
            <w:pPr>
              <w:pStyle w:val="ToolTableText"/>
              <w:spacing w:after="0"/>
              <w:jc w:val="center"/>
              <w:rPr>
                <w:b/>
                <w:bCs/>
              </w:rPr>
            </w:pPr>
            <w:r w:rsidRPr="009C6C99">
              <w:rPr>
                <w:b/>
                <w:bCs/>
              </w:rPr>
              <w:t>Preparation</w:t>
            </w:r>
          </w:p>
          <w:p w:rsidR="00164C32" w:rsidRPr="009C6C99" w:rsidRDefault="00164C32" w:rsidP="00B940B3">
            <w:pPr>
              <w:pStyle w:val="ToolTableText"/>
              <w:jc w:val="center"/>
              <w:rPr>
                <w:b/>
                <w:bCs/>
              </w:rPr>
            </w:pPr>
            <w:r w:rsidRPr="009C6C99">
              <w:rPr>
                <w:b/>
                <w:bCs/>
              </w:rPr>
              <w:t>SL.9-10.1</w:t>
            </w:r>
            <w:r>
              <w:rPr>
                <w:b/>
                <w:bCs/>
              </w:rPr>
              <w:t>.</w:t>
            </w:r>
            <w:r w:rsidRPr="009C6C99">
              <w:rPr>
                <w:b/>
                <w:bCs/>
              </w:rPr>
              <w:t>a</w:t>
            </w:r>
          </w:p>
        </w:tc>
        <w:tc>
          <w:tcPr>
            <w:tcW w:w="2970" w:type="dxa"/>
          </w:tcPr>
          <w:p w:rsidR="00164C32" w:rsidRPr="00B940B3" w:rsidRDefault="00164C32" w:rsidP="00B940B3">
            <w:pPr>
              <w:pStyle w:val="ToolTableText"/>
            </w:pPr>
            <w:r w:rsidRPr="00B940B3">
              <w:t>Student demonstrates strong evidence of preparation; student draws on preparation by referring to strong and t</w:t>
            </w:r>
            <w:r w:rsidR="00B940B3">
              <w:t>horough evidence from text(s).</w:t>
            </w:r>
          </w:p>
        </w:tc>
        <w:tc>
          <w:tcPr>
            <w:tcW w:w="2880" w:type="dxa"/>
          </w:tcPr>
          <w:p w:rsidR="00164C32" w:rsidRPr="00B940B3" w:rsidRDefault="00164C32" w:rsidP="00B940B3">
            <w:pPr>
              <w:pStyle w:val="ToolTableText"/>
            </w:pPr>
            <w:r w:rsidRPr="00B940B3">
              <w:t xml:space="preserve">Student demonstrates some evidence of preparation; student refers to some evidence from text(s).  </w:t>
            </w:r>
          </w:p>
        </w:tc>
        <w:tc>
          <w:tcPr>
            <w:tcW w:w="2880" w:type="dxa"/>
          </w:tcPr>
          <w:p w:rsidR="00164C32" w:rsidRPr="00B940B3" w:rsidRDefault="00164C32" w:rsidP="00B940B3">
            <w:pPr>
              <w:pStyle w:val="ToolTableText"/>
            </w:pPr>
            <w:r w:rsidRPr="00B940B3">
              <w:t xml:space="preserve">Student demonstrates no evidence of preparation; student does not refer to evidence from text(s). </w:t>
            </w:r>
          </w:p>
        </w:tc>
      </w:tr>
      <w:tr w:rsidR="00164C32" w:rsidRPr="00C9493C">
        <w:trPr>
          <w:cantSplit/>
          <w:trHeight w:val="1875"/>
        </w:trPr>
        <w:tc>
          <w:tcPr>
            <w:tcW w:w="828" w:type="dxa"/>
            <w:shd w:val="clear" w:color="auto" w:fill="D9D9D9"/>
            <w:textDirection w:val="btLr"/>
            <w:vAlign w:val="center"/>
          </w:tcPr>
          <w:p w:rsidR="00164C32" w:rsidRPr="009C6C99" w:rsidRDefault="00164C32" w:rsidP="00B940B3">
            <w:pPr>
              <w:pStyle w:val="ToolTableText"/>
              <w:spacing w:after="0"/>
              <w:jc w:val="center"/>
              <w:rPr>
                <w:b/>
                <w:bCs/>
              </w:rPr>
            </w:pPr>
            <w:r w:rsidRPr="009C6C99">
              <w:rPr>
                <w:b/>
                <w:bCs/>
              </w:rPr>
              <w:t>Collaboration</w:t>
            </w:r>
          </w:p>
          <w:p w:rsidR="00164C32" w:rsidRPr="009C6C99" w:rsidRDefault="00164C32" w:rsidP="00B940B3">
            <w:pPr>
              <w:pStyle w:val="ToolTableText"/>
              <w:jc w:val="center"/>
              <w:rPr>
                <w:b/>
                <w:bCs/>
              </w:rPr>
            </w:pPr>
            <w:r w:rsidRPr="009C6C99">
              <w:rPr>
                <w:b/>
                <w:bCs/>
              </w:rPr>
              <w:t>SL.9-10.1</w:t>
            </w:r>
            <w:r>
              <w:rPr>
                <w:b/>
                <w:bCs/>
              </w:rPr>
              <w:t>.</w:t>
            </w:r>
            <w:r w:rsidRPr="009C6C99">
              <w:rPr>
                <w:b/>
                <w:bCs/>
              </w:rPr>
              <w:t>b</w:t>
            </w:r>
          </w:p>
        </w:tc>
        <w:tc>
          <w:tcPr>
            <w:tcW w:w="2970" w:type="dxa"/>
          </w:tcPr>
          <w:p w:rsidR="00164C32" w:rsidRPr="00B940B3" w:rsidRDefault="00164C32" w:rsidP="00B940B3">
            <w:pPr>
              <w:pStyle w:val="ToolTableText"/>
            </w:pPr>
            <w:r w:rsidRPr="00B940B3">
              <w:t>Student collaborates well with peers to promote collegial discussions, often engaging in the following: helping set rules for discussion; engaging in decision-making; helping set goals and deadlines; assisting with defining roles as needed.</w:t>
            </w:r>
          </w:p>
        </w:tc>
        <w:tc>
          <w:tcPr>
            <w:tcW w:w="2880" w:type="dxa"/>
          </w:tcPr>
          <w:p w:rsidR="00164C32" w:rsidRPr="00B940B3" w:rsidRDefault="00164C32" w:rsidP="00B940B3">
            <w:pPr>
              <w:pStyle w:val="ToolTableText"/>
            </w:pPr>
            <w:r w:rsidRPr="00B940B3">
              <w:t xml:space="preserve">Student collaborates with peers, occasionally engaging in the following: rule-setting for discussion; decision-making; goal and deadline-setting; defining roles as needed. </w:t>
            </w:r>
          </w:p>
        </w:tc>
        <w:tc>
          <w:tcPr>
            <w:tcW w:w="2880" w:type="dxa"/>
          </w:tcPr>
          <w:p w:rsidR="00164C32" w:rsidRPr="00B940B3" w:rsidRDefault="00164C32" w:rsidP="00B940B3">
            <w:pPr>
              <w:pStyle w:val="ToolTableText"/>
            </w:pPr>
            <w:r w:rsidRPr="00B940B3">
              <w:t>Student does not collaborate with peers, rarely engaging in the following:  rule-setting for discussion; decision-making; goal and deadline-setting; defining roles as needed.</w:t>
            </w:r>
          </w:p>
        </w:tc>
      </w:tr>
      <w:tr w:rsidR="00164C32" w:rsidRPr="00C9493C">
        <w:trPr>
          <w:cantSplit/>
          <w:trHeight w:val="2448"/>
        </w:trPr>
        <w:tc>
          <w:tcPr>
            <w:tcW w:w="828" w:type="dxa"/>
            <w:shd w:val="clear" w:color="auto" w:fill="D9D9D9"/>
            <w:textDirection w:val="btLr"/>
            <w:vAlign w:val="center"/>
          </w:tcPr>
          <w:p w:rsidR="00164C32" w:rsidRPr="009C6C99" w:rsidRDefault="00164C32" w:rsidP="00B940B3">
            <w:pPr>
              <w:pStyle w:val="ToolTableText"/>
              <w:spacing w:after="0"/>
              <w:jc w:val="center"/>
              <w:rPr>
                <w:b/>
                <w:bCs/>
              </w:rPr>
            </w:pPr>
            <w:r w:rsidRPr="009C6C99">
              <w:rPr>
                <w:b/>
                <w:bCs/>
              </w:rPr>
              <w:t>Responsiveness  to Others</w:t>
            </w:r>
          </w:p>
          <w:p w:rsidR="00164C32" w:rsidRPr="009C6C99" w:rsidRDefault="00164C32" w:rsidP="00B940B3">
            <w:pPr>
              <w:pStyle w:val="ToolTableText"/>
              <w:jc w:val="center"/>
              <w:rPr>
                <w:b/>
                <w:bCs/>
              </w:rPr>
            </w:pPr>
            <w:r w:rsidRPr="009C6C99">
              <w:rPr>
                <w:b/>
                <w:bCs/>
              </w:rPr>
              <w:t>SL.9-10.1</w:t>
            </w:r>
            <w:r>
              <w:rPr>
                <w:b/>
                <w:bCs/>
              </w:rPr>
              <w:t>.</w:t>
            </w:r>
            <w:r w:rsidRPr="009C6C99">
              <w:rPr>
                <w:b/>
                <w:bCs/>
              </w:rPr>
              <w:t>c</w:t>
            </w:r>
          </w:p>
        </w:tc>
        <w:tc>
          <w:tcPr>
            <w:tcW w:w="2970" w:type="dxa"/>
          </w:tcPr>
          <w:p w:rsidR="00164C32" w:rsidRPr="00B940B3" w:rsidRDefault="00164C32" w:rsidP="00B940B3">
            <w:pPr>
              <w:pStyle w:val="ToolTableText"/>
            </w:pPr>
            <w:r w:rsidRPr="00B940B3">
              <w:t>Responds well to others by often engaging in the following: propelling conversation by relating discussion to broader ideas and themes; actively incorporating others; clarifying, verifying, or challenging ideas or conclusions.</w:t>
            </w:r>
          </w:p>
        </w:tc>
        <w:tc>
          <w:tcPr>
            <w:tcW w:w="2880" w:type="dxa"/>
          </w:tcPr>
          <w:p w:rsidR="00164C32" w:rsidRPr="00B940B3" w:rsidRDefault="00164C32" w:rsidP="00B940B3">
            <w:pPr>
              <w:pStyle w:val="ToolTableText"/>
            </w:pPr>
            <w:r w:rsidRPr="00B940B3">
              <w:t>Student responds to others, occasionally engaging in the following: propelling conversations by relating discussion to broader ideas and themes; incorporating others; clarifying, verifying, or challenging ideas or conclusions.</w:t>
            </w:r>
          </w:p>
        </w:tc>
        <w:tc>
          <w:tcPr>
            <w:tcW w:w="2880" w:type="dxa"/>
          </w:tcPr>
          <w:p w:rsidR="00164C32" w:rsidRPr="00B940B3" w:rsidRDefault="00164C32" w:rsidP="00B940B3">
            <w:pPr>
              <w:pStyle w:val="ToolTableText"/>
            </w:pPr>
            <w:r w:rsidRPr="00B940B3">
              <w:t>Student does not respond to others, rarely engaging in the following: propelling conversations; incorporating others; clarifying, verifying, or challenging ideas or conclusions.</w:t>
            </w:r>
          </w:p>
        </w:tc>
      </w:tr>
      <w:tr w:rsidR="00164C32" w:rsidRPr="00C9493C">
        <w:trPr>
          <w:cantSplit/>
          <w:trHeight w:val="1875"/>
        </w:trPr>
        <w:tc>
          <w:tcPr>
            <w:tcW w:w="828" w:type="dxa"/>
            <w:shd w:val="clear" w:color="auto" w:fill="D9D9D9"/>
            <w:textDirection w:val="btLr"/>
            <w:vAlign w:val="center"/>
          </w:tcPr>
          <w:p w:rsidR="00164C32" w:rsidRPr="009C6C99" w:rsidRDefault="00164C32" w:rsidP="00B940B3">
            <w:pPr>
              <w:pStyle w:val="ToolTableText"/>
              <w:spacing w:after="0"/>
              <w:jc w:val="center"/>
              <w:rPr>
                <w:b/>
                <w:bCs/>
              </w:rPr>
            </w:pPr>
            <w:r w:rsidRPr="009C6C99">
              <w:rPr>
                <w:b/>
                <w:bCs/>
              </w:rPr>
              <w:t>Evidence of Understanding</w:t>
            </w:r>
          </w:p>
          <w:p w:rsidR="00164C32" w:rsidRPr="009C6C99" w:rsidRDefault="00164C32" w:rsidP="00B940B3">
            <w:pPr>
              <w:pStyle w:val="ToolTableText"/>
              <w:jc w:val="center"/>
              <w:rPr>
                <w:b/>
                <w:bCs/>
              </w:rPr>
            </w:pPr>
            <w:r w:rsidRPr="009C6C99">
              <w:rPr>
                <w:b/>
                <w:bCs/>
              </w:rPr>
              <w:t>SL.9-10.1d</w:t>
            </w:r>
          </w:p>
        </w:tc>
        <w:tc>
          <w:tcPr>
            <w:tcW w:w="2970" w:type="dxa"/>
          </w:tcPr>
          <w:p w:rsidR="00164C32" w:rsidRPr="00C9493C" w:rsidRDefault="00164C32" w:rsidP="00B940B3">
            <w:pPr>
              <w:pStyle w:val="ToolTableText"/>
            </w:pPr>
            <w:r w:rsidRPr="00C9493C">
              <w:t>Student responds thoughtfully to diverse perspectives by often engaging in the following: summarizing points of agreement/disagreement; qualifying/justifying their own views</w:t>
            </w:r>
            <w:r>
              <w:t>;</w:t>
            </w:r>
            <w:r w:rsidRPr="00C9493C">
              <w:t xml:space="preserve"> or mak</w:t>
            </w:r>
            <w:r>
              <w:t>ing</w:t>
            </w:r>
            <w:r w:rsidRPr="00C9493C">
              <w:t xml:space="preserve"> new connections in light of evidence presented.</w:t>
            </w:r>
          </w:p>
        </w:tc>
        <w:tc>
          <w:tcPr>
            <w:tcW w:w="2880" w:type="dxa"/>
          </w:tcPr>
          <w:p w:rsidR="00164C32" w:rsidRPr="00C9493C" w:rsidRDefault="00164C32" w:rsidP="00B940B3">
            <w:pPr>
              <w:pStyle w:val="ToolTableText"/>
            </w:pPr>
            <w:r w:rsidRPr="00C9493C">
              <w:t>Student responds to diverse perspectives, occasionally engaging in the following: summarizing points of agreement/disagreement; qualifying/justifying their own views</w:t>
            </w:r>
            <w:r>
              <w:t>; or making</w:t>
            </w:r>
            <w:r w:rsidRPr="00C9493C">
              <w:t xml:space="preserve"> new connections in light of evidence presented.</w:t>
            </w:r>
          </w:p>
        </w:tc>
        <w:tc>
          <w:tcPr>
            <w:tcW w:w="2880" w:type="dxa"/>
          </w:tcPr>
          <w:p w:rsidR="00164C32" w:rsidRPr="00C9493C" w:rsidRDefault="00164C32" w:rsidP="00B940B3">
            <w:pPr>
              <w:pStyle w:val="ToolTableText"/>
            </w:pPr>
            <w:r w:rsidRPr="00C9493C">
              <w:t>Student does not respond to diverse perspectives, rarely engaging in the following:  summarizing points of agreement/disagreement; quali</w:t>
            </w:r>
            <w:r>
              <w:t>fying/justifying their own views; or making</w:t>
            </w:r>
            <w:r w:rsidRPr="00C9493C">
              <w:t xml:space="preserve"> new connections in light of evidence presented.</w:t>
            </w:r>
          </w:p>
        </w:tc>
      </w:tr>
    </w:tbl>
    <w:p w:rsidR="00164C32" w:rsidRDefault="00164C32" w:rsidP="00164C32">
      <w:pPr>
        <w:spacing w:before="0" w:after="0" w:line="240" w:lineRule="auto"/>
        <w:rPr>
          <w:sz w:val="20"/>
          <w:szCs w:val="20"/>
        </w:rPr>
      </w:pPr>
      <w:r>
        <w:rPr>
          <w:sz w:val="20"/>
          <w:szCs w:val="20"/>
        </w:rPr>
        <w:br w:type="page"/>
      </w:r>
    </w:p>
    <w:p w:rsidR="00164C32" w:rsidRDefault="00164C32" w:rsidP="00164C32">
      <w:pPr>
        <w:pStyle w:val="ToolHeader"/>
      </w:pPr>
      <w:r>
        <w:lastRenderedPageBreak/>
        <w:t>Speaking and Listening Checklist</w:t>
      </w:r>
    </w:p>
    <w:p w:rsidR="00164C32" w:rsidRPr="00620CEB" w:rsidRDefault="00164C32" w:rsidP="00B940B3">
      <w:pPr>
        <w:spacing w:after="0" w:line="240" w:lineRule="auto"/>
        <w:rPr>
          <w:b/>
          <w:bCs/>
        </w:rPr>
      </w:pPr>
      <w:r w:rsidRPr="00620CEB">
        <w:rPr>
          <w:b/>
          <w:bCs/>
        </w:rPr>
        <w:t>A</w:t>
      </w:r>
      <w:r>
        <w:rPr>
          <w:b/>
          <w:bCs/>
        </w:rPr>
        <w:t>ddressed</w:t>
      </w:r>
      <w:r w:rsidRPr="00620CEB">
        <w:rPr>
          <w:b/>
          <w:bCs/>
        </w:rPr>
        <w:t xml:space="preserve"> Standard: SL.9-10.1</w:t>
      </w:r>
    </w:p>
    <w:p w:rsidR="00164C32" w:rsidRPr="00620CEB" w:rsidRDefault="00164C32" w:rsidP="00B940B3">
      <w:pPr>
        <w:spacing w:after="120" w:line="240" w:lineRule="auto"/>
        <w:rPr>
          <w:i/>
          <w:iCs/>
        </w:rPr>
      </w:pPr>
      <w:r w:rsidRPr="00620CEB">
        <w:rPr>
          <w:i/>
          <w:iCs/>
        </w:rPr>
        <w:t>Comprehension and Collaboration</w:t>
      </w:r>
    </w:p>
    <w:tbl>
      <w:tblPr>
        <w:tblW w:w="952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1"/>
        <w:gridCol w:w="5647"/>
        <w:gridCol w:w="1316"/>
      </w:tblGrid>
      <w:tr w:rsidR="00164C32" w:rsidRPr="005D2335">
        <w:trPr>
          <w:trHeight w:val="368"/>
        </w:trPr>
        <w:tc>
          <w:tcPr>
            <w:tcW w:w="2561" w:type="dxa"/>
            <w:shd w:val="clear" w:color="auto" w:fill="D9D9D9"/>
            <w:vAlign w:val="center"/>
          </w:tcPr>
          <w:p w:rsidR="00164C32" w:rsidRPr="009C6C99" w:rsidRDefault="00164C32" w:rsidP="00353A4A">
            <w:pPr>
              <w:rPr>
                <w:b/>
                <w:bCs/>
              </w:rPr>
            </w:pPr>
          </w:p>
        </w:tc>
        <w:tc>
          <w:tcPr>
            <w:tcW w:w="5647" w:type="dxa"/>
            <w:shd w:val="clear" w:color="auto" w:fill="D9D9D9"/>
            <w:vAlign w:val="center"/>
          </w:tcPr>
          <w:p w:rsidR="00164C32" w:rsidRPr="009C6C99" w:rsidRDefault="00164C32" w:rsidP="00353A4A">
            <w:pPr>
              <w:rPr>
                <w:b/>
                <w:bCs/>
              </w:rPr>
            </w:pPr>
            <w:r w:rsidRPr="009C6C99">
              <w:rPr>
                <w:b/>
                <w:bCs/>
              </w:rPr>
              <w:t>Did I…</w:t>
            </w:r>
          </w:p>
        </w:tc>
        <w:tc>
          <w:tcPr>
            <w:tcW w:w="1316" w:type="dxa"/>
            <w:shd w:val="clear" w:color="auto" w:fill="D9D9D9"/>
            <w:vAlign w:val="center"/>
          </w:tcPr>
          <w:p w:rsidR="00164C32" w:rsidRPr="009C6C99" w:rsidRDefault="00164C32" w:rsidP="00353A4A">
            <w:pPr>
              <w:jc w:val="center"/>
              <w:rPr>
                <w:b/>
                <w:bCs/>
                <w:sz w:val="28"/>
                <w:szCs w:val="28"/>
              </w:rPr>
            </w:pPr>
            <w:r w:rsidRPr="009C6C99">
              <w:rPr>
                <w:rFonts w:ascii="MS Gothic" w:eastAsia="MS Gothic" w:hAnsi="MS Gothic" w:cs="MS Gothic" w:hint="eastAsia"/>
                <w:b/>
                <w:bCs/>
                <w:sz w:val="28"/>
                <w:szCs w:val="28"/>
              </w:rPr>
              <w:t>✔</w:t>
            </w:r>
          </w:p>
        </w:tc>
      </w:tr>
      <w:tr w:rsidR="00164C32" w:rsidRPr="005D2335">
        <w:trPr>
          <w:trHeight w:val="305"/>
        </w:trPr>
        <w:tc>
          <w:tcPr>
            <w:tcW w:w="2561" w:type="dxa"/>
            <w:tcBorders>
              <w:bottom w:val="nil"/>
            </w:tcBorders>
          </w:tcPr>
          <w:p w:rsidR="00164C32" w:rsidRPr="005D2335" w:rsidRDefault="00164C32" w:rsidP="00353A4A">
            <w:pPr>
              <w:pStyle w:val="ToolTableText"/>
            </w:pPr>
          </w:p>
        </w:tc>
        <w:tc>
          <w:tcPr>
            <w:tcW w:w="5647" w:type="dxa"/>
          </w:tcPr>
          <w:p w:rsidR="00164C32" w:rsidRPr="005D2335" w:rsidRDefault="00164C32" w:rsidP="00353A4A">
            <w:pPr>
              <w:pStyle w:val="ToolTableText"/>
            </w:pPr>
            <w:r w:rsidRPr="002C3703">
              <w:t>Prepare for the discussion by reading all the necessary material, annotating my text(s), and organizing my notes?</w:t>
            </w:r>
          </w:p>
        </w:tc>
        <w:tc>
          <w:tcPr>
            <w:tcW w:w="1316" w:type="dxa"/>
            <w:vAlign w:val="center"/>
          </w:tcPr>
          <w:p w:rsidR="00164C32" w:rsidRPr="009C6C99" w:rsidRDefault="00D1120B" w:rsidP="00353A4A">
            <w:pPr>
              <w:jc w:val="center"/>
              <w:rPr>
                <w:sz w:val="50"/>
                <w:szCs w:val="50"/>
              </w:rPr>
            </w:pPr>
            <w:r>
              <w:rPr>
                <w:noProof/>
              </w:rPr>
              <w:pict w14:anchorId="0A48FF49">
                <v:rect id="Rectangle 8" o:spid="_x0000_s1028" style="position:absolute;left:0;text-align:left;margin-left:21.1pt;margin-top:14.15pt;width:10.9pt;height:10.9pt;z-index:251660288;visibility:visible;mso-position-horizontal-relative:text;mso-position-vertical-relative:text"/>
              </w:pict>
            </w:r>
          </w:p>
        </w:tc>
      </w:tr>
      <w:tr w:rsidR="00164C32" w:rsidRPr="005D2335">
        <w:trPr>
          <w:trHeight w:val="305"/>
        </w:trPr>
        <w:tc>
          <w:tcPr>
            <w:tcW w:w="2561" w:type="dxa"/>
            <w:tcBorders>
              <w:top w:val="nil"/>
            </w:tcBorders>
          </w:tcPr>
          <w:p w:rsidR="00164C32" w:rsidRPr="009C6C99" w:rsidRDefault="00164C32" w:rsidP="00353A4A">
            <w:pPr>
              <w:pStyle w:val="ToolTableText"/>
              <w:rPr>
                <w:b/>
                <w:bCs/>
              </w:rPr>
            </w:pPr>
            <w:r w:rsidRPr="009C6C99">
              <w:rPr>
                <w:b/>
                <w:bCs/>
              </w:rPr>
              <w:t>Preparation</w:t>
            </w:r>
          </w:p>
        </w:tc>
        <w:tc>
          <w:tcPr>
            <w:tcW w:w="5647" w:type="dxa"/>
          </w:tcPr>
          <w:p w:rsidR="00164C32" w:rsidRPr="005D2335" w:rsidRDefault="00164C32" w:rsidP="00353A4A">
            <w:pPr>
              <w:pStyle w:val="ToolTableText"/>
            </w:pPr>
            <w:r w:rsidRPr="002C3703">
              <w:t>Refer to strong evidence from my text(s) and notes during the discussion?</w:t>
            </w:r>
          </w:p>
        </w:tc>
        <w:tc>
          <w:tcPr>
            <w:tcW w:w="1316" w:type="dxa"/>
            <w:vAlign w:val="center"/>
          </w:tcPr>
          <w:p w:rsidR="00164C32" w:rsidRPr="009C6C99" w:rsidRDefault="00D1120B" w:rsidP="00353A4A">
            <w:pPr>
              <w:jc w:val="center"/>
              <w:rPr>
                <w:sz w:val="50"/>
                <w:szCs w:val="50"/>
              </w:rPr>
            </w:pPr>
            <w:r>
              <w:rPr>
                <w:noProof/>
              </w:rPr>
              <w:pict w14:anchorId="49048420">
                <v:rect id="Rectangle 9" o:spid="_x0000_s1029" style="position:absolute;left:0;text-align:left;margin-left:21.1pt;margin-top:14.15pt;width:10.9pt;height:10.9pt;z-index:251661312;visibility:visible;mso-position-horizontal-relative:text;mso-position-vertical-relative:text"/>
              </w:pict>
            </w:r>
          </w:p>
        </w:tc>
      </w:tr>
      <w:tr w:rsidR="00164C32" w:rsidRPr="005D2335">
        <w:trPr>
          <w:trHeight w:val="305"/>
        </w:trPr>
        <w:tc>
          <w:tcPr>
            <w:tcW w:w="2561" w:type="dxa"/>
            <w:tcBorders>
              <w:bottom w:val="nil"/>
            </w:tcBorders>
          </w:tcPr>
          <w:p w:rsidR="00164C32" w:rsidRPr="009C6C99" w:rsidRDefault="00164C32" w:rsidP="00353A4A">
            <w:pPr>
              <w:pStyle w:val="ToolTableText"/>
              <w:rPr>
                <w:b/>
                <w:bCs/>
              </w:rPr>
            </w:pPr>
          </w:p>
        </w:tc>
        <w:tc>
          <w:tcPr>
            <w:tcW w:w="5647" w:type="dxa"/>
          </w:tcPr>
          <w:p w:rsidR="00164C32" w:rsidRPr="005D2335" w:rsidRDefault="00164C32" w:rsidP="00353A4A">
            <w:pPr>
              <w:pStyle w:val="ToolTableText"/>
            </w:pPr>
            <w:r w:rsidRPr="002C3703">
              <w:t>Collaborate with my peers in a thoughtful, respectful way?</w:t>
            </w:r>
          </w:p>
        </w:tc>
        <w:tc>
          <w:tcPr>
            <w:tcW w:w="1316" w:type="dxa"/>
            <w:vAlign w:val="center"/>
          </w:tcPr>
          <w:p w:rsidR="00164C32" w:rsidRPr="009C6C99" w:rsidRDefault="00D1120B" w:rsidP="00353A4A">
            <w:pPr>
              <w:jc w:val="center"/>
              <w:rPr>
                <w:sz w:val="50"/>
                <w:szCs w:val="50"/>
              </w:rPr>
            </w:pPr>
            <w:r>
              <w:rPr>
                <w:noProof/>
              </w:rPr>
              <w:pict w14:anchorId="6C50231A">
                <v:rect id="Rectangle 12" o:spid="_x0000_s1035" style="position:absolute;left:0;text-align:left;margin-left:21.1pt;margin-top:14.15pt;width:10.9pt;height:10.9pt;z-index:251667456;visibility:visible;mso-position-horizontal-relative:text;mso-position-vertical-relative:text"/>
              </w:pict>
            </w:r>
          </w:p>
        </w:tc>
      </w:tr>
      <w:tr w:rsidR="00164C32" w:rsidRPr="005D2335">
        <w:trPr>
          <w:trHeight w:val="305"/>
        </w:trPr>
        <w:tc>
          <w:tcPr>
            <w:tcW w:w="2561" w:type="dxa"/>
            <w:tcBorders>
              <w:top w:val="nil"/>
            </w:tcBorders>
          </w:tcPr>
          <w:p w:rsidR="00164C32" w:rsidRPr="009C6C99" w:rsidRDefault="00164C32" w:rsidP="00353A4A">
            <w:pPr>
              <w:pStyle w:val="ToolTableText"/>
              <w:rPr>
                <w:b/>
                <w:bCs/>
              </w:rPr>
            </w:pPr>
            <w:r w:rsidRPr="009C6C99">
              <w:rPr>
                <w:b/>
                <w:bCs/>
              </w:rPr>
              <w:t>Collaboration</w:t>
            </w:r>
          </w:p>
        </w:tc>
        <w:tc>
          <w:tcPr>
            <w:tcW w:w="5647" w:type="dxa"/>
          </w:tcPr>
          <w:p w:rsidR="00164C32" w:rsidRPr="005D2335" w:rsidRDefault="00164C32" w:rsidP="00353A4A">
            <w:pPr>
              <w:pStyle w:val="ToolTableText"/>
            </w:pPr>
            <w:r w:rsidRPr="002C3703">
              <w:t>Discuss and make shared decisions with my peers?</w:t>
            </w:r>
          </w:p>
        </w:tc>
        <w:tc>
          <w:tcPr>
            <w:tcW w:w="1316" w:type="dxa"/>
            <w:vAlign w:val="center"/>
          </w:tcPr>
          <w:p w:rsidR="00164C32" w:rsidRPr="009C6C99" w:rsidRDefault="00D1120B" w:rsidP="00353A4A">
            <w:pPr>
              <w:jc w:val="center"/>
              <w:rPr>
                <w:noProof/>
                <w:sz w:val="50"/>
                <w:szCs w:val="50"/>
              </w:rPr>
            </w:pPr>
            <w:r>
              <w:rPr>
                <w:noProof/>
              </w:rPr>
              <w:pict w14:anchorId="0C244F38">
                <v:rect id="Rectangle 15" o:spid="_x0000_s1036" style="position:absolute;left:0;text-align:left;margin-left:21.15pt;margin-top:14.5pt;width:10.9pt;height:10.9pt;z-index:251668480;visibility:visible;mso-position-horizontal-relative:text;mso-position-vertical-relative:text"/>
              </w:pict>
            </w:r>
          </w:p>
        </w:tc>
      </w:tr>
      <w:tr w:rsidR="00164C32" w:rsidRPr="005D2335">
        <w:trPr>
          <w:trHeight w:val="305"/>
        </w:trPr>
        <w:tc>
          <w:tcPr>
            <w:tcW w:w="2561" w:type="dxa"/>
            <w:tcBorders>
              <w:bottom w:val="nil"/>
            </w:tcBorders>
          </w:tcPr>
          <w:p w:rsidR="00164C32" w:rsidRPr="009C6C99" w:rsidRDefault="00164C32" w:rsidP="00353A4A">
            <w:pPr>
              <w:pStyle w:val="ToolTableText"/>
              <w:rPr>
                <w:b/>
                <w:bCs/>
              </w:rPr>
            </w:pPr>
          </w:p>
        </w:tc>
        <w:tc>
          <w:tcPr>
            <w:tcW w:w="5647" w:type="dxa"/>
          </w:tcPr>
          <w:p w:rsidR="00164C32" w:rsidRPr="005D2335" w:rsidRDefault="00164C32" w:rsidP="00353A4A">
            <w:pPr>
              <w:pStyle w:val="ToolTableText"/>
            </w:pPr>
            <w:r w:rsidRPr="002C3703">
              <w:t>Connect comments from the discussion to broader ideas and themes?</w:t>
            </w:r>
          </w:p>
        </w:tc>
        <w:tc>
          <w:tcPr>
            <w:tcW w:w="1316" w:type="dxa"/>
            <w:vAlign w:val="center"/>
          </w:tcPr>
          <w:p w:rsidR="00164C32" w:rsidRPr="009C6C99" w:rsidRDefault="00D1120B" w:rsidP="00353A4A">
            <w:pPr>
              <w:jc w:val="center"/>
              <w:rPr>
                <w:sz w:val="50"/>
                <w:szCs w:val="50"/>
              </w:rPr>
            </w:pPr>
            <w:r>
              <w:rPr>
                <w:noProof/>
              </w:rPr>
              <w:pict w14:anchorId="4599AE47">
                <v:rect id="Rectangle 2" o:spid="_x0000_s1030" style="position:absolute;left:0;text-align:left;margin-left:21.1pt;margin-top:14.15pt;width:10.9pt;height:10.9pt;z-index:251662336;visibility:visible;mso-position-horizontal-relative:text;mso-position-vertical-relative:text"/>
              </w:pict>
            </w:r>
          </w:p>
        </w:tc>
      </w:tr>
      <w:tr w:rsidR="00164C32" w:rsidRPr="005D2335">
        <w:trPr>
          <w:trHeight w:val="305"/>
        </w:trPr>
        <w:tc>
          <w:tcPr>
            <w:tcW w:w="2561" w:type="dxa"/>
            <w:tcBorders>
              <w:top w:val="nil"/>
              <w:bottom w:val="nil"/>
            </w:tcBorders>
          </w:tcPr>
          <w:p w:rsidR="00164C32" w:rsidRPr="009C6C99" w:rsidRDefault="00164C32" w:rsidP="00353A4A">
            <w:pPr>
              <w:pStyle w:val="ToolTableText"/>
              <w:rPr>
                <w:b/>
                <w:bCs/>
              </w:rPr>
            </w:pPr>
            <w:r w:rsidRPr="009C6C99">
              <w:rPr>
                <w:b/>
                <w:bCs/>
              </w:rPr>
              <w:t>Responsiveness to Others</w:t>
            </w:r>
          </w:p>
        </w:tc>
        <w:tc>
          <w:tcPr>
            <w:tcW w:w="5647" w:type="dxa"/>
          </w:tcPr>
          <w:p w:rsidR="00164C32" w:rsidRPr="005D2335" w:rsidRDefault="00164C32" w:rsidP="00353A4A">
            <w:pPr>
              <w:pStyle w:val="ToolTableText"/>
            </w:pPr>
            <w:r w:rsidRPr="002C3703">
              <w:t>Actively include others in the discussion?</w:t>
            </w:r>
          </w:p>
        </w:tc>
        <w:tc>
          <w:tcPr>
            <w:tcW w:w="1316" w:type="dxa"/>
            <w:vAlign w:val="center"/>
          </w:tcPr>
          <w:p w:rsidR="00164C32" w:rsidRPr="009C6C99" w:rsidRDefault="00D1120B" w:rsidP="00353A4A">
            <w:pPr>
              <w:jc w:val="center"/>
              <w:rPr>
                <w:sz w:val="50"/>
                <w:szCs w:val="50"/>
              </w:rPr>
            </w:pPr>
            <w:r>
              <w:rPr>
                <w:noProof/>
              </w:rPr>
              <w:pict w14:anchorId="4823FC4E">
                <v:rect id="Rectangle 3" o:spid="_x0000_s1031" style="position:absolute;left:0;text-align:left;margin-left:21.1pt;margin-top:14.15pt;width:10.9pt;height:10.9pt;z-index:251663360;visibility:visible;mso-position-horizontal-relative:text;mso-position-vertical-relative:text"/>
              </w:pict>
            </w:r>
          </w:p>
        </w:tc>
      </w:tr>
      <w:tr w:rsidR="00164C32" w:rsidRPr="005D2335">
        <w:trPr>
          <w:trHeight w:val="305"/>
        </w:trPr>
        <w:tc>
          <w:tcPr>
            <w:tcW w:w="2561" w:type="dxa"/>
            <w:tcBorders>
              <w:top w:val="nil"/>
            </w:tcBorders>
          </w:tcPr>
          <w:p w:rsidR="00164C32" w:rsidRPr="009C6C99" w:rsidRDefault="00164C32" w:rsidP="00353A4A">
            <w:pPr>
              <w:pStyle w:val="ToolTableText"/>
              <w:rPr>
                <w:b/>
                <w:bCs/>
              </w:rPr>
            </w:pPr>
          </w:p>
        </w:tc>
        <w:tc>
          <w:tcPr>
            <w:tcW w:w="5647" w:type="dxa"/>
          </w:tcPr>
          <w:p w:rsidR="00164C32" w:rsidRPr="005D2335" w:rsidRDefault="00164C32" w:rsidP="00353A4A">
            <w:pPr>
              <w:pStyle w:val="ToolTableText"/>
            </w:pPr>
            <w:r w:rsidRPr="002C3703">
              <w:t>Clarify and/or respectfully challenge others’ ideas?</w:t>
            </w:r>
          </w:p>
        </w:tc>
        <w:tc>
          <w:tcPr>
            <w:tcW w:w="1316" w:type="dxa"/>
            <w:vAlign w:val="center"/>
          </w:tcPr>
          <w:p w:rsidR="00164C32" w:rsidRPr="009C6C99" w:rsidRDefault="00D1120B" w:rsidP="00353A4A">
            <w:pPr>
              <w:jc w:val="center"/>
              <w:rPr>
                <w:sz w:val="50"/>
                <w:szCs w:val="50"/>
              </w:rPr>
            </w:pPr>
            <w:r>
              <w:rPr>
                <w:noProof/>
              </w:rPr>
              <w:pict w14:anchorId="573522E1">
                <v:rect id="Rectangle 4" o:spid="_x0000_s1032" style="position:absolute;left:0;text-align:left;margin-left:21.1pt;margin-top:14.15pt;width:10.9pt;height:10.9pt;z-index:251664384;visibility:visible;mso-position-horizontal-relative:text;mso-position-vertical-relative:text"/>
              </w:pict>
            </w:r>
          </w:p>
        </w:tc>
      </w:tr>
      <w:tr w:rsidR="00164C32" w:rsidRPr="005D2335">
        <w:trPr>
          <w:trHeight w:val="305"/>
        </w:trPr>
        <w:tc>
          <w:tcPr>
            <w:tcW w:w="2561" w:type="dxa"/>
            <w:tcBorders>
              <w:bottom w:val="nil"/>
            </w:tcBorders>
          </w:tcPr>
          <w:p w:rsidR="00164C32" w:rsidRPr="009C6C99" w:rsidRDefault="00164C32" w:rsidP="00353A4A">
            <w:pPr>
              <w:pStyle w:val="ToolTableText"/>
              <w:rPr>
                <w:b/>
                <w:bCs/>
              </w:rPr>
            </w:pPr>
          </w:p>
        </w:tc>
        <w:tc>
          <w:tcPr>
            <w:tcW w:w="5647" w:type="dxa"/>
          </w:tcPr>
          <w:p w:rsidR="00164C32" w:rsidRPr="005D2335" w:rsidRDefault="00164C32" w:rsidP="00353A4A">
            <w:pPr>
              <w:pStyle w:val="ToolTableText"/>
            </w:pPr>
            <w:r w:rsidRPr="002C3703">
              <w:t>Pause to summarize agreement and disagreement?</w:t>
            </w:r>
          </w:p>
        </w:tc>
        <w:tc>
          <w:tcPr>
            <w:tcW w:w="1316" w:type="dxa"/>
            <w:vAlign w:val="center"/>
          </w:tcPr>
          <w:p w:rsidR="00164C32" w:rsidRPr="009C6C99" w:rsidRDefault="00D1120B" w:rsidP="00353A4A">
            <w:pPr>
              <w:jc w:val="center"/>
              <w:rPr>
                <w:sz w:val="50"/>
                <w:szCs w:val="50"/>
              </w:rPr>
            </w:pPr>
            <w:r>
              <w:rPr>
                <w:noProof/>
              </w:rPr>
              <w:pict w14:anchorId="6F960182">
                <v:rect id="Rectangle 5" o:spid="_x0000_s1033" style="position:absolute;left:0;text-align:left;margin-left:21.1pt;margin-top:14.15pt;width:10.9pt;height:10.9pt;z-index:251665408;visibility:visible;mso-position-horizontal-relative:text;mso-position-vertical-relative:text"/>
              </w:pict>
            </w:r>
          </w:p>
        </w:tc>
      </w:tr>
      <w:tr w:rsidR="00164C32" w:rsidRPr="005D2335">
        <w:trPr>
          <w:trHeight w:val="305"/>
        </w:trPr>
        <w:tc>
          <w:tcPr>
            <w:tcW w:w="2561" w:type="dxa"/>
            <w:tcBorders>
              <w:top w:val="nil"/>
            </w:tcBorders>
          </w:tcPr>
          <w:p w:rsidR="00164C32" w:rsidRPr="009C6C99" w:rsidRDefault="00164C32" w:rsidP="00353A4A">
            <w:pPr>
              <w:pStyle w:val="ToolTableText"/>
              <w:rPr>
                <w:b/>
                <w:bCs/>
              </w:rPr>
            </w:pPr>
            <w:r w:rsidRPr="009C6C99">
              <w:rPr>
                <w:b/>
                <w:bCs/>
              </w:rPr>
              <w:t>Evidence of Understanding</w:t>
            </w:r>
          </w:p>
        </w:tc>
        <w:tc>
          <w:tcPr>
            <w:tcW w:w="5647" w:type="dxa"/>
          </w:tcPr>
          <w:p w:rsidR="00164C32" w:rsidRDefault="00164C32" w:rsidP="00353A4A">
            <w:pPr>
              <w:pStyle w:val="ToolTableText"/>
            </w:pPr>
            <w:r w:rsidRPr="002C3703">
              <w:t>Justify my own views?</w:t>
            </w:r>
          </w:p>
          <w:p w:rsidR="00164C32" w:rsidRDefault="00164C32" w:rsidP="00353A4A">
            <w:pPr>
              <w:pStyle w:val="ToolTableText"/>
            </w:pPr>
            <w:r>
              <w:t>(or)</w:t>
            </w:r>
          </w:p>
          <w:p w:rsidR="00164C32" w:rsidRPr="005D2335" w:rsidRDefault="00164C32" w:rsidP="00353A4A">
            <w:pPr>
              <w:pStyle w:val="ToolTableText"/>
            </w:pPr>
            <w:r w:rsidRPr="002C3703">
              <w:t>Make new connections based on evidence from the discussion?</w:t>
            </w:r>
          </w:p>
        </w:tc>
        <w:tc>
          <w:tcPr>
            <w:tcW w:w="1316" w:type="dxa"/>
            <w:vAlign w:val="center"/>
          </w:tcPr>
          <w:p w:rsidR="00164C32" w:rsidRPr="009C6C99" w:rsidRDefault="00D1120B" w:rsidP="00353A4A">
            <w:pPr>
              <w:jc w:val="center"/>
              <w:rPr>
                <w:sz w:val="50"/>
                <w:szCs w:val="50"/>
              </w:rPr>
            </w:pPr>
            <w:r>
              <w:rPr>
                <w:noProof/>
              </w:rPr>
              <w:pict w14:anchorId="167F6860">
                <v:rect id="Rectangle 6" o:spid="_x0000_s1034" style="position:absolute;left:0;text-align:left;margin-left:21.1pt;margin-top:14.15pt;width:10.9pt;height:10.9pt;z-index:251666432;visibility:visible;mso-position-horizontal-relative:text;mso-position-vertical-relative:text"/>
              </w:pict>
            </w:r>
          </w:p>
        </w:tc>
      </w:tr>
    </w:tbl>
    <w:p w:rsidR="00164C32" w:rsidRDefault="00164C32" w:rsidP="00164C32"/>
    <w:sectPr w:rsidR="00164C32"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20B" w:rsidRDefault="00D1120B" w:rsidP="00C02EC2">
      <w:r>
        <w:separator/>
      </w:r>
    </w:p>
    <w:p w:rsidR="00D1120B" w:rsidRDefault="00D1120B" w:rsidP="00C02EC2"/>
  </w:endnote>
  <w:endnote w:type="continuationSeparator" w:id="0">
    <w:p w:rsidR="00D1120B" w:rsidRDefault="00D1120B" w:rsidP="00C02EC2">
      <w:r>
        <w:continuationSeparator/>
      </w:r>
    </w:p>
    <w:p w:rsidR="00D1120B" w:rsidRDefault="00D1120B"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C5545078-B85E-4398-A6A6-F9A29FF215D7}"/>
  </w:font>
  <w:font w:name="Times New Roman">
    <w:panose1 w:val="02020603050405020304"/>
    <w:charset w:val="00"/>
    <w:family w:val="roman"/>
    <w:pitch w:val="variable"/>
    <w:sig w:usb0="E0002AFF" w:usb1="C0007841" w:usb2="00000009" w:usb3="00000000" w:csb0="000001FF" w:csb1="00000000"/>
    <w:embedRegular r:id="rId2" w:subsetted="1" w:fontKey="{FAE156E0-5CAD-4B28-9B8A-42D209561B1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3" w:fontKey="{E1FDF209-1687-4043-850B-2DCF4F6ACB99}"/>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7A204705-53DC-45C2-AF0D-858C93155595}"/>
    <w:embedBold r:id="rId5" w:fontKey="{48C598C2-D214-4802-8265-0A5C980F110D}"/>
    <w:embedItalic r:id="rId6" w:fontKey="{6810A99E-0A05-44AF-96BA-0F54C57009C6}"/>
    <w:embedBoldItalic r:id="rId7" w:fontKey="{C29FCCE7-8B13-45EE-8110-D2A3F64FC111}"/>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Bold r:id="rId8" w:subsetted="1" w:fontKey="{B0FF70F2-0E99-4EE3-BDD2-4652674635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1C" w:rsidRDefault="00C25CC4" w:rsidP="00C02EC2">
    <w:pPr>
      <w:pStyle w:val="Footer"/>
      <w:rPr>
        <w:rStyle w:val="PageNumber"/>
        <w:rFonts w:ascii="Calibri" w:hAnsi="Calibri"/>
        <w:sz w:val="22"/>
      </w:rPr>
    </w:pPr>
    <w:r>
      <w:rPr>
        <w:rStyle w:val="PageNumber"/>
      </w:rPr>
      <w:fldChar w:fldCharType="begin"/>
    </w:r>
    <w:r w:rsidR="00ED6D1C">
      <w:rPr>
        <w:rStyle w:val="PageNumber"/>
      </w:rPr>
      <w:instrText xml:space="preserve">PAGE  </w:instrText>
    </w:r>
    <w:r>
      <w:rPr>
        <w:rStyle w:val="PageNumber"/>
      </w:rPr>
      <w:fldChar w:fldCharType="end"/>
    </w:r>
  </w:p>
  <w:p w:rsidR="00ED6D1C" w:rsidRDefault="00ED6D1C" w:rsidP="00C02EC2">
    <w:pPr>
      <w:pStyle w:val="Footer"/>
    </w:pPr>
  </w:p>
  <w:p w:rsidR="00ED6D1C" w:rsidRDefault="00ED6D1C" w:rsidP="00C02EC2"/>
  <w:p w:rsidR="00ED6D1C" w:rsidRDefault="00ED6D1C"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1C" w:rsidRPr="00563CB8" w:rsidRDefault="00ED6D1C"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ED6D1C">
      <w:trPr>
        <w:trHeight w:val="705"/>
      </w:trPr>
      <w:tc>
        <w:tcPr>
          <w:tcW w:w="4609" w:type="dxa"/>
          <w:shd w:val="clear" w:color="auto" w:fill="auto"/>
          <w:vAlign w:val="center"/>
        </w:tcPr>
        <w:p w:rsidR="00ED6D1C" w:rsidRPr="002E4C92" w:rsidRDefault="00ED6D1C"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B22AE7">
            <w:rPr>
              <w:rFonts w:ascii="Calibri" w:hAnsi="Calibri" w:cs="Calibri"/>
              <w:sz w:val="14"/>
            </w:rPr>
            <w:t>10.1.1</w:t>
          </w:r>
          <w:r w:rsidRPr="002E4C92">
            <w:rPr>
              <w:rFonts w:ascii="Calibri" w:hAnsi="Calibri" w:cs="Calibri"/>
              <w:sz w:val="14"/>
            </w:rPr>
            <w:t xml:space="preserve"> Lesson </w:t>
          </w:r>
          <w:r>
            <w:rPr>
              <w:rFonts w:ascii="Calibri" w:hAnsi="Calibri" w:cs="Calibri"/>
              <w:sz w:val="14"/>
            </w:rPr>
            <w:t>3</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AD6820">
            <w:rPr>
              <w:rFonts w:ascii="Calibri" w:hAnsi="Calibri" w:cs="Calibri"/>
              <w:sz w:val="14"/>
            </w:rPr>
            <w:t>2</w:t>
          </w:r>
          <w:r w:rsidRPr="002E4C92">
            <w:rPr>
              <w:rFonts w:ascii="Calibri" w:hAnsi="Calibri" w:cs="Calibri"/>
              <w:sz w:val="14"/>
            </w:rPr>
            <w:t>/</w:t>
          </w:r>
          <w:r w:rsidR="00AD6820">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sidR="00B22AE7">
            <w:rPr>
              <w:rFonts w:ascii="Calibri" w:hAnsi="Calibri" w:cs="Calibri"/>
              <w:sz w:val="14"/>
            </w:rPr>
            <w:t xml:space="preserve"> Starting 2</w:t>
          </w:r>
          <w:r w:rsidRPr="002E4C92">
            <w:rPr>
              <w:rFonts w:ascii="Calibri" w:hAnsi="Calibri" w:cs="Calibri"/>
              <w:sz w:val="14"/>
            </w:rPr>
            <w:t>/201</w:t>
          </w:r>
          <w:r>
            <w:rPr>
              <w:rFonts w:ascii="Calibri" w:hAnsi="Calibri" w:cs="Calibri"/>
              <w:sz w:val="14"/>
            </w:rPr>
            <w:t>4</w:t>
          </w:r>
          <w:r w:rsidRPr="002E4C92">
            <w:rPr>
              <w:rFonts w:ascii="Calibri" w:hAnsi="Calibri" w:cs="Calibri"/>
              <w:sz w:val="14"/>
            </w:rPr>
            <w:t xml:space="preserve"> </w:t>
          </w:r>
        </w:p>
        <w:p w:rsidR="00ED6D1C" w:rsidRPr="00440948" w:rsidRDefault="00B22AE7"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Pr>
              <w:rFonts w:ascii="Calibri" w:hAnsi="Calibri" w:cs="Calibri"/>
              <w:sz w:val="12"/>
            </w:rPr>
            <w:t>© 2014</w:t>
          </w:r>
          <w:r w:rsidR="00ED6D1C" w:rsidRPr="00440948">
            <w:rPr>
              <w:rFonts w:ascii="Calibri" w:hAnsi="Calibri" w:cs="Calibri"/>
              <w:sz w:val="12"/>
            </w:rPr>
            <w:t xml:space="preserve"> Public Consulting Group. </w:t>
          </w:r>
          <w:r w:rsidR="00ED6D1C" w:rsidRPr="00440948">
            <w:rPr>
              <w:rFonts w:ascii="Calibri" w:hAnsi="Calibri" w:cs="Calibri"/>
              <w:i/>
              <w:sz w:val="12"/>
            </w:rPr>
            <w:t xml:space="preserve">This work is licensed under a </w:t>
          </w:r>
        </w:p>
        <w:p w:rsidR="00ED6D1C" w:rsidRDefault="00ED6D1C"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ED6D1C" w:rsidRPr="002E4C92" w:rsidRDefault="00D1120B"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ED6D1C"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ED6D1C" w:rsidRPr="002E4C92" w:rsidRDefault="00C25CC4"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D6D1C"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5274D">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ED6D1C" w:rsidRPr="002E4C92" w:rsidRDefault="00ED6D1C"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ED6D1C" w:rsidRPr="00AD6820" w:rsidRDefault="00ED6D1C" w:rsidP="00563CB8">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20B" w:rsidRDefault="00D1120B" w:rsidP="00C02EC2">
      <w:r>
        <w:separator/>
      </w:r>
    </w:p>
    <w:p w:rsidR="00D1120B" w:rsidRDefault="00D1120B" w:rsidP="00C02EC2"/>
  </w:footnote>
  <w:footnote w:type="continuationSeparator" w:id="0">
    <w:p w:rsidR="00D1120B" w:rsidRDefault="00D1120B" w:rsidP="00C02EC2">
      <w:r>
        <w:continuationSeparator/>
      </w:r>
    </w:p>
    <w:p w:rsidR="00D1120B" w:rsidRDefault="00D1120B"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ED6D1C" w:rsidRPr="00563CB8">
      <w:tc>
        <w:tcPr>
          <w:tcW w:w="3708" w:type="dxa"/>
          <w:shd w:val="clear" w:color="auto" w:fill="auto"/>
        </w:tcPr>
        <w:p w:rsidR="00ED6D1C" w:rsidRPr="00563CB8" w:rsidRDefault="00ED6D1C" w:rsidP="00AD6820">
          <w:pPr>
            <w:pStyle w:val="PageHeader"/>
            <w:spacing w:before="120" w:after="0" w:line="240" w:lineRule="auto"/>
          </w:pPr>
          <w:r w:rsidRPr="00563CB8">
            <w:t>NYS Common Core ELA &amp; Literacy Curriculum</w:t>
          </w:r>
        </w:p>
      </w:tc>
      <w:tc>
        <w:tcPr>
          <w:tcW w:w="2430" w:type="dxa"/>
          <w:shd w:val="clear" w:color="auto" w:fill="auto"/>
          <w:vAlign w:val="center"/>
        </w:tcPr>
        <w:p w:rsidR="00ED6D1C" w:rsidRPr="00563CB8" w:rsidRDefault="00ED6D1C" w:rsidP="00AD6820">
          <w:pPr>
            <w:spacing w:before="120"/>
            <w:jc w:val="center"/>
          </w:pPr>
          <w:r w:rsidRPr="00AD6820">
            <w:t>D R A F T</w:t>
          </w:r>
        </w:p>
      </w:tc>
      <w:tc>
        <w:tcPr>
          <w:tcW w:w="3438" w:type="dxa"/>
          <w:shd w:val="clear" w:color="auto" w:fill="auto"/>
        </w:tcPr>
        <w:p w:rsidR="00ED6D1C" w:rsidRPr="00563CB8" w:rsidRDefault="00ED6D1C" w:rsidP="00AD6820">
          <w:pPr>
            <w:spacing w:before="120" w:after="0" w:line="240" w:lineRule="auto"/>
            <w:jc w:val="right"/>
          </w:pPr>
          <w:r w:rsidRPr="00563CB8">
            <w:rPr>
              <w:sz w:val="18"/>
            </w:rPr>
            <w:t xml:space="preserve">Grade </w:t>
          </w:r>
          <w:r>
            <w:rPr>
              <w:sz w:val="18"/>
            </w:rPr>
            <w:t>10</w:t>
          </w:r>
          <w:r w:rsidRPr="00563CB8">
            <w:rPr>
              <w:sz w:val="18"/>
            </w:rPr>
            <w:t xml:space="preserve"> • Module </w:t>
          </w:r>
          <w:r>
            <w:rPr>
              <w:sz w:val="18"/>
            </w:rPr>
            <w:t>1</w:t>
          </w:r>
          <w:r w:rsidRPr="00563CB8">
            <w:rPr>
              <w:sz w:val="18"/>
            </w:rPr>
            <w:t xml:space="preserve"> • Unit </w:t>
          </w:r>
          <w:r>
            <w:rPr>
              <w:sz w:val="18"/>
            </w:rPr>
            <w:t>1</w:t>
          </w:r>
          <w:r w:rsidRPr="00563CB8">
            <w:rPr>
              <w:sz w:val="18"/>
            </w:rPr>
            <w:t xml:space="preserve"> • Lesson </w:t>
          </w:r>
          <w:r>
            <w:rPr>
              <w:sz w:val="18"/>
            </w:rPr>
            <w:t>3</w:t>
          </w:r>
        </w:p>
      </w:tc>
    </w:tr>
  </w:tbl>
  <w:p w:rsidR="00ED6D1C" w:rsidRDefault="00ED6D1C"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E23E12A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9CF47DB"/>
    <w:multiLevelType w:val="hybridMultilevel"/>
    <w:tmpl w:val="E02C9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8C3417"/>
    <w:multiLevelType w:val="hybridMultilevel"/>
    <w:tmpl w:val="5BCE520C"/>
    <w:lvl w:ilvl="0" w:tplc="0409000F">
      <w:start w:val="1"/>
      <w:numFmt w:val="decimal"/>
      <w:lvlText w:val="%1."/>
      <w:lvlJc w:val="left"/>
      <w:pPr>
        <w:ind w:left="360" w:hanging="360"/>
      </w:pPr>
      <w:rPr>
        <w:rFonts w:hint="default"/>
        <w:sz w:val="22"/>
        <w:szCs w:val="22"/>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cs="Wingdings" w:hint="default"/>
      </w:rPr>
    </w:lvl>
    <w:lvl w:ilvl="3" w:tplc="04090001">
      <w:start w:val="1"/>
      <w:numFmt w:val="bullet"/>
      <w:lvlText w:val=""/>
      <w:lvlJc w:val="left"/>
      <w:pPr>
        <w:ind w:left="1800" w:hanging="360"/>
      </w:pPr>
      <w:rPr>
        <w:rFonts w:ascii="Symbol" w:hAnsi="Symbol" w:cs="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cs="Wingdings" w:hint="default"/>
      </w:rPr>
    </w:lvl>
    <w:lvl w:ilvl="6" w:tplc="04090001">
      <w:start w:val="1"/>
      <w:numFmt w:val="bullet"/>
      <w:lvlText w:val=""/>
      <w:lvlJc w:val="left"/>
      <w:pPr>
        <w:ind w:left="3960" w:hanging="360"/>
      </w:pPr>
      <w:rPr>
        <w:rFonts w:ascii="Symbol" w:hAnsi="Symbol" w:cs="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cs="Wingdings" w:hint="default"/>
      </w:rPr>
    </w:lvl>
  </w:abstractNum>
  <w:abstractNum w:abstractNumId="4">
    <w:nsid w:val="1F8A22D3"/>
    <w:multiLevelType w:val="multilevel"/>
    <w:tmpl w:val="6FCE8D8C"/>
    <w:lvl w:ilvl="0">
      <w:start w:val="1"/>
      <w:numFmt w:val="bullet"/>
      <w:lvlText w:val=""/>
      <w:lvlJc w:val="left"/>
      <w:pPr>
        <w:ind w:left="720" w:firstLine="360"/>
      </w:pPr>
      <w:rPr>
        <w:rFonts w:ascii="Wingdings" w:hAnsi="Wingdings"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nsid w:val="24CF5478"/>
    <w:multiLevelType w:val="hybridMultilevel"/>
    <w:tmpl w:val="82BE4B16"/>
    <w:lvl w:ilvl="0" w:tplc="DA545C68">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D52C97"/>
    <w:multiLevelType w:val="multilevel"/>
    <w:tmpl w:val="D10690C4"/>
    <w:lvl w:ilvl="0">
      <w:start w:val="1"/>
      <w:numFmt w:val="decimal"/>
      <w:lvlText w:val="%1."/>
      <w:lvlJc w:val="left"/>
      <w:pPr>
        <w:ind w:left="720" w:firstLine="360"/>
      </w:pPr>
      <w:rPr>
        <w:rFonts w:ascii="Arial" w:eastAsia="Arial" w:hAnsi="Arial" w:cs="Symbol"/>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7">
    <w:nsid w:val="2DE73B79"/>
    <w:multiLevelType w:val="hybridMultilevel"/>
    <w:tmpl w:val="8940FCD2"/>
    <w:lvl w:ilvl="0" w:tplc="B4769F78">
      <w:start w:val="1"/>
      <w:numFmt w:val="bullet"/>
      <w:pStyle w:val="SR1"/>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385B36E3"/>
    <w:multiLevelType w:val="multilevel"/>
    <w:tmpl w:val="CBD4FAD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9">
    <w:nsid w:val="4C300F32"/>
    <w:multiLevelType w:val="multilevel"/>
    <w:tmpl w:val="4538FF44"/>
    <w:lvl w:ilvl="0">
      <w:start w:val="1"/>
      <w:numFmt w:val="bullet"/>
      <w:lvlText w:val=""/>
      <w:lvlJc w:val="left"/>
      <w:pPr>
        <w:ind w:left="720" w:firstLine="360"/>
      </w:pPr>
      <w:rPr>
        <w:rFonts w:ascii="Wingdings" w:hAnsi="Wingdings"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nsid w:val="5995041F"/>
    <w:multiLevelType w:val="hybridMultilevel"/>
    <w:tmpl w:val="0832E2B6"/>
    <w:lvl w:ilvl="0" w:tplc="71C06576">
      <w:start w:val="1"/>
      <w:numFmt w:val="bullet"/>
      <w:pStyle w:val="SA2"/>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5AC57447"/>
    <w:multiLevelType w:val="hybridMultilevel"/>
    <w:tmpl w:val="8DB8433E"/>
    <w:lvl w:ilvl="0" w:tplc="E5325B22">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4939C6"/>
    <w:multiLevelType w:val="hybridMultilevel"/>
    <w:tmpl w:val="E73C6760"/>
    <w:lvl w:ilvl="0" w:tplc="0C5A1CD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2724CC"/>
    <w:multiLevelType w:val="hybridMultilevel"/>
    <w:tmpl w:val="A8A4393E"/>
    <w:lvl w:ilvl="0" w:tplc="4FFC07E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67171F0E"/>
    <w:multiLevelType w:val="hybridMultilevel"/>
    <w:tmpl w:val="889E8C6E"/>
    <w:lvl w:ilvl="0" w:tplc="0409000F">
      <w:start w:val="1"/>
      <w:numFmt w:val="bullet"/>
      <w:pStyle w:val="INBullet"/>
      <w:lvlText w:val="o"/>
      <w:lvlJc w:val="left"/>
      <w:pPr>
        <w:ind w:left="1440" w:hanging="360"/>
      </w:pPr>
      <w:rPr>
        <w:rFonts w:ascii="Courier New" w:hAnsi="Courier New" w:cs="Courier New"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
    <w:nsid w:val="6CB34FA9"/>
    <w:multiLevelType w:val="hybridMultilevel"/>
    <w:tmpl w:val="079E7E3C"/>
    <w:lvl w:ilvl="0" w:tplc="D122B6BA">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C35755"/>
    <w:multiLevelType w:val="hybridMultilevel"/>
    <w:tmpl w:val="34029460"/>
    <w:lvl w:ilvl="0" w:tplc="44642104">
      <w:start w:val="1"/>
      <w:numFmt w:val="bullet"/>
      <w:pStyle w:val="SR2"/>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6"/>
  </w:num>
  <w:num w:numId="4">
    <w:abstractNumId w:val="11"/>
  </w:num>
  <w:num w:numId="5">
    <w:abstractNumId w:val="0"/>
  </w:num>
  <w:num w:numId="6">
    <w:abstractNumId w:val="14"/>
  </w:num>
  <w:num w:numId="7">
    <w:abstractNumId w:val="5"/>
    <w:lvlOverride w:ilvl="0">
      <w:startOverride w:val="1"/>
    </w:lvlOverride>
  </w:num>
  <w:num w:numId="8">
    <w:abstractNumId w:val="15"/>
  </w:num>
  <w:num w:numId="9">
    <w:abstractNumId w:val="1"/>
  </w:num>
  <w:num w:numId="10">
    <w:abstractNumId w:val="12"/>
  </w:num>
  <w:num w:numId="11">
    <w:abstractNumId w:val="13"/>
  </w:num>
  <w:num w:numId="12">
    <w:abstractNumId w:val="2"/>
  </w:num>
  <w:num w:numId="13">
    <w:abstractNumId w:val="4"/>
  </w:num>
  <w:num w:numId="14">
    <w:abstractNumId w:val="9"/>
  </w:num>
  <w:num w:numId="15">
    <w:abstractNumId w:val="8"/>
  </w:num>
  <w:num w:numId="16">
    <w:abstractNumId w:val="6"/>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2C1A"/>
    <w:rsid w:val="00007CBA"/>
    <w:rsid w:val="00007F67"/>
    <w:rsid w:val="00011E99"/>
    <w:rsid w:val="00014D5D"/>
    <w:rsid w:val="00015622"/>
    <w:rsid w:val="00020527"/>
    <w:rsid w:val="0002082C"/>
    <w:rsid w:val="00021589"/>
    <w:rsid w:val="00030CC3"/>
    <w:rsid w:val="00034778"/>
    <w:rsid w:val="00037251"/>
    <w:rsid w:val="000427DB"/>
    <w:rsid w:val="000449D8"/>
    <w:rsid w:val="00050F7B"/>
    <w:rsid w:val="00053088"/>
    <w:rsid w:val="00062291"/>
    <w:rsid w:val="0006233C"/>
    <w:rsid w:val="00062A90"/>
    <w:rsid w:val="0006776C"/>
    <w:rsid w:val="00070F99"/>
    <w:rsid w:val="00071936"/>
    <w:rsid w:val="00071B5E"/>
    <w:rsid w:val="00074A15"/>
    <w:rsid w:val="00075649"/>
    <w:rsid w:val="00080A8A"/>
    <w:rsid w:val="00082C23"/>
    <w:rsid w:val="0008375F"/>
    <w:rsid w:val="000848B2"/>
    <w:rsid w:val="00086A06"/>
    <w:rsid w:val="00090200"/>
    <w:rsid w:val="0009146D"/>
    <w:rsid w:val="00092730"/>
    <w:rsid w:val="00092C82"/>
    <w:rsid w:val="00095BBA"/>
    <w:rsid w:val="00096787"/>
    <w:rsid w:val="00096A06"/>
    <w:rsid w:val="00096F2E"/>
    <w:rsid w:val="00097B93"/>
    <w:rsid w:val="000A1206"/>
    <w:rsid w:val="000A26A7"/>
    <w:rsid w:val="000A3640"/>
    <w:rsid w:val="000B1882"/>
    <w:rsid w:val="000B3015"/>
    <w:rsid w:val="000B3836"/>
    <w:rsid w:val="000B6EA7"/>
    <w:rsid w:val="000C0112"/>
    <w:rsid w:val="000C169A"/>
    <w:rsid w:val="000C3E58"/>
    <w:rsid w:val="000C4439"/>
    <w:rsid w:val="000C4813"/>
    <w:rsid w:val="000C4F14"/>
    <w:rsid w:val="000C5656"/>
    <w:rsid w:val="000C5893"/>
    <w:rsid w:val="000C65BF"/>
    <w:rsid w:val="000D0F3D"/>
    <w:rsid w:val="000D0FAE"/>
    <w:rsid w:val="000D71DC"/>
    <w:rsid w:val="000D75CD"/>
    <w:rsid w:val="000D770A"/>
    <w:rsid w:val="000E09E5"/>
    <w:rsid w:val="000E0B69"/>
    <w:rsid w:val="000E406E"/>
    <w:rsid w:val="000E44FD"/>
    <w:rsid w:val="000E4D49"/>
    <w:rsid w:val="000E4DBA"/>
    <w:rsid w:val="000F192C"/>
    <w:rsid w:val="000F2414"/>
    <w:rsid w:val="000F5BFE"/>
    <w:rsid w:val="000F7D35"/>
    <w:rsid w:val="000F7F56"/>
    <w:rsid w:val="0010235F"/>
    <w:rsid w:val="00107674"/>
    <w:rsid w:val="00110A04"/>
    <w:rsid w:val="00111A39"/>
    <w:rsid w:val="0011235D"/>
    <w:rsid w:val="00113501"/>
    <w:rsid w:val="001159C2"/>
    <w:rsid w:val="00121C27"/>
    <w:rsid w:val="001258FD"/>
    <w:rsid w:val="00130B62"/>
    <w:rsid w:val="00133528"/>
    <w:rsid w:val="001352AE"/>
    <w:rsid w:val="001362D4"/>
    <w:rsid w:val="001403E1"/>
    <w:rsid w:val="00140413"/>
    <w:rsid w:val="001424B1"/>
    <w:rsid w:val="001441C2"/>
    <w:rsid w:val="001509EC"/>
    <w:rsid w:val="0015118C"/>
    <w:rsid w:val="00156124"/>
    <w:rsid w:val="0015667B"/>
    <w:rsid w:val="00157552"/>
    <w:rsid w:val="00164C32"/>
    <w:rsid w:val="001657A6"/>
    <w:rsid w:val="00167871"/>
    <w:rsid w:val="001708C2"/>
    <w:rsid w:val="001723D5"/>
    <w:rsid w:val="00175B00"/>
    <w:rsid w:val="00181E51"/>
    <w:rsid w:val="0018630D"/>
    <w:rsid w:val="00186355"/>
    <w:rsid w:val="001864E6"/>
    <w:rsid w:val="00186FDA"/>
    <w:rsid w:val="0018762C"/>
    <w:rsid w:val="001945FA"/>
    <w:rsid w:val="00194F1D"/>
    <w:rsid w:val="001A4169"/>
    <w:rsid w:val="001A5133"/>
    <w:rsid w:val="001A71D4"/>
    <w:rsid w:val="001B0794"/>
    <w:rsid w:val="001B1487"/>
    <w:rsid w:val="001C1C99"/>
    <w:rsid w:val="001C35E3"/>
    <w:rsid w:val="001C5188"/>
    <w:rsid w:val="001C6B70"/>
    <w:rsid w:val="001D047B"/>
    <w:rsid w:val="001D0518"/>
    <w:rsid w:val="001D0AAB"/>
    <w:rsid w:val="001D6062"/>
    <w:rsid w:val="001D641A"/>
    <w:rsid w:val="001E189E"/>
    <w:rsid w:val="001F0991"/>
    <w:rsid w:val="001F6C4F"/>
    <w:rsid w:val="002009F7"/>
    <w:rsid w:val="0020138A"/>
    <w:rsid w:val="00204AA8"/>
    <w:rsid w:val="00212985"/>
    <w:rsid w:val="00212BD8"/>
    <w:rsid w:val="00224590"/>
    <w:rsid w:val="0022791D"/>
    <w:rsid w:val="002306FF"/>
    <w:rsid w:val="00231919"/>
    <w:rsid w:val="002348C1"/>
    <w:rsid w:val="00240FF7"/>
    <w:rsid w:val="00245B86"/>
    <w:rsid w:val="00247364"/>
    <w:rsid w:val="002516D4"/>
    <w:rsid w:val="00251A7C"/>
    <w:rsid w:val="00251DAB"/>
    <w:rsid w:val="00252D78"/>
    <w:rsid w:val="00260316"/>
    <w:rsid w:val="002619B1"/>
    <w:rsid w:val="002635F4"/>
    <w:rsid w:val="00263AF5"/>
    <w:rsid w:val="002661A8"/>
    <w:rsid w:val="002666A4"/>
    <w:rsid w:val="00267225"/>
    <w:rsid w:val="00271D9C"/>
    <w:rsid w:val="002748DB"/>
    <w:rsid w:val="00274FEB"/>
    <w:rsid w:val="00276DB9"/>
    <w:rsid w:val="0028184C"/>
    <w:rsid w:val="00284B9E"/>
    <w:rsid w:val="00284FC0"/>
    <w:rsid w:val="00290F88"/>
    <w:rsid w:val="00291422"/>
    <w:rsid w:val="0029527C"/>
    <w:rsid w:val="00296374"/>
    <w:rsid w:val="002968D7"/>
    <w:rsid w:val="00297DC5"/>
    <w:rsid w:val="002A21DE"/>
    <w:rsid w:val="002B665F"/>
    <w:rsid w:val="002C0245"/>
    <w:rsid w:val="002C02FB"/>
    <w:rsid w:val="002C1512"/>
    <w:rsid w:val="002C2839"/>
    <w:rsid w:val="002C3DA2"/>
    <w:rsid w:val="002C5F0D"/>
    <w:rsid w:val="002D2F2C"/>
    <w:rsid w:val="002D5EB9"/>
    <w:rsid w:val="002D632F"/>
    <w:rsid w:val="002E27AE"/>
    <w:rsid w:val="002E4C92"/>
    <w:rsid w:val="002E7953"/>
    <w:rsid w:val="002F03D2"/>
    <w:rsid w:val="003067BF"/>
    <w:rsid w:val="00306C39"/>
    <w:rsid w:val="00311E81"/>
    <w:rsid w:val="00312B3A"/>
    <w:rsid w:val="00316984"/>
    <w:rsid w:val="00317306"/>
    <w:rsid w:val="003201AC"/>
    <w:rsid w:val="0032239A"/>
    <w:rsid w:val="00324BCE"/>
    <w:rsid w:val="00333C07"/>
    <w:rsid w:val="00335168"/>
    <w:rsid w:val="003368BF"/>
    <w:rsid w:val="003422B8"/>
    <w:rsid w:val="003440A9"/>
    <w:rsid w:val="00347761"/>
    <w:rsid w:val="00347DD9"/>
    <w:rsid w:val="00350B03"/>
    <w:rsid w:val="00351804"/>
    <w:rsid w:val="00351F18"/>
    <w:rsid w:val="00352361"/>
    <w:rsid w:val="00353081"/>
    <w:rsid w:val="00355B9E"/>
    <w:rsid w:val="00357A91"/>
    <w:rsid w:val="00362010"/>
    <w:rsid w:val="00364CD8"/>
    <w:rsid w:val="00365FB2"/>
    <w:rsid w:val="00366AE0"/>
    <w:rsid w:val="00370C53"/>
    <w:rsid w:val="00372441"/>
    <w:rsid w:val="0037258B"/>
    <w:rsid w:val="00374C35"/>
    <w:rsid w:val="00376DBB"/>
    <w:rsid w:val="003826B0"/>
    <w:rsid w:val="0038382F"/>
    <w:rsid w:val="00383A2A"/>
    <w:rsid w:val="003851B2"/>
    <w:rsid w:val="003908D2"/>
    <w:rsid w:val="003924D0"/>
    <w:rsid w:val="00392920"/>
    <w:rsid w:val="00397105"/>
    <w:rsid w:val="00397845"/>
    <w:rsid w:val="003A0D36"/>
    <w:rsid w:val="003A3AB0"/>
    <w:rsid w:val="003A6785"/>
    <w:rsid w:val="003B1EA3"/>
    <w:rsid w:val="003B2F15"/>
    <w:rsid w:val="003B3DB9"/>
    <w:rsid w:val="003B7708"/>
    <w:rsid w:val="003C1825"/>
    <w:rsid w:val="003C2022"/>
    <w:rsid w:val="003C24AD"/>
    <w:rsid w:val="003D2601"/>
    <w:rsid w:val="003D27E3"/>
    <w:rsid w:val="003D2F9C"/>
    <w:rsid w:val="003D7469"/>
    <w:rsid w:val="003E2C04"/>
    <w:rsid w:val="003E3757"/>
    <w:rsid w:val="003E419E"/>
    <w:rsid w:val="003E693A"/>
    <w:rsid w:val="003F2833"/>
    <w:rsid w:val="003F3D65"/>
    <w:rsid w:val="004014F0"/>
    <w:rsid w:val="00401664"/>
    <w:rsid w:val="00405198"/>
    <w:rsid w:val="00407100"/>
    <w:rsid w:val="004179FD"/>
    <w:rsid w:val="00421157"/>
    <w:rsid w:val="0042474E"/>
    <w:rsid w:val="00425E32"/>
    <w:rsid w:val="00425E58"/>
    <w:rsid w:val="00432D7F"/>
    <w:rsid w:val="00432EA6"/>
    <w:rsid w:val="00436909"/>
    <w:rsid w:val="0043779B"/>
    <w:rsid w:val="00437FD0"/>
    <w:rsid w:val="004402AC"/>
    <w:rsid w:val="004403EE"/>
    <w:rsid w:val="00440948"/>
    <w:rsid w:val="0044322A"/>
    <w:rsid w:val="004452D5"/>
    <w:rsid w:val="00446AFD"/>
    <w:rsid w:val="00450795"/>
    <w:rsid w:val="004536D7"/>
    <w:rsid w:val="00455FC4"/>
    <w:rsid w:val="00456F88"/>
    <w:rsid w:val="0045725F"/>
    <w:rsid w:val="00457F98"/>
    <w:rsid w:val="0046365E"/>
    <w:rsid w:val="00467A5A"/>
    <w:rsid w:val="00467D54"/>
    <w:rsid w:val="00470E93"/>
    <w:rsid w:val="004713C2"/>
    <w:rsid w:val="00472F34"/>
    <w:rsid w:val="0047469B"/>
    <w:rsid w:val="00475676"/>
    <w:rsid w:val="00477B3D"/>
    <w:rsid w:val="00482C15"/>
    <w:rsid w:val="004838D9"/>
    <w:rsid w:val="00484822"/>
    <w:rsid w:val="00485D55"/>
    <w:rsid w:val="0049409E"/>
    <w:rsid w:val="00496EEC"/>
    <w:rsid w:val="004979CD"/>
    <w:rsid w:val="004A3F30"/>
    <w:rsid w:val="004B1305"/>
    <w:rsid w:val="004B1C49"/>
    <w:rsid w:val="004B22B8"/>
    <w:rsid w:val="004B552B"/>
    <w:rsid w:val="004C58C8"/>
    <w:rsid w:val="004C602D"/>
    <w:rsid w:val="004C6CD8"/>
    <w:rsid w:val="004D487C"/>
    <w:rsid w:val="004D5473"/>
    <w:rsid w:val="004D7029"/>
    <w:rsid w:val="004E1B0E"/>
    <w:rsid w:val="004F2363"/>
    <w:rsid w:val="004F62CF"/>
    <w:rsid w:val="005011C5"/>
    <w:rsid w:val="00502FAD"/>
    <w:rsid w:val="005036CB"/>
    <w:rsid w:val="0050548C"/>
    <w:rsid w:val="00505630"/>
    <w:rsid w:val="00507DF5"/>
    <w:rsid w:val="005113FC"/>
    <w:rsid w:val="005121D2"/>
    <w:rsid w:val="00513C73"/>
    <w:rsid w:val="00513E84"/>
    <w:rsid w:val="00517918"/>
    <w:rsid w:val="0052385B"/>
    <w:rsid w:val="0052413A"/>
    <w:rsid w:val="0052748A"/>
    <w:rsid w:val="0052769A"/>
    <w:rsid w:val="00527DE8"/>
    <w:rsid w:val="005324A5"/>
    <w:rsid w:val="00532CAB"/>
    <w:rsid w:val="00541A6A"/>
    <w:rsid w:val="00542523"/>
    <w:rsid w:val="00544053"/>
    <w:rsid w:val="005450C5"/>
    <w:rsid w:val="0054791C"/>
    <w:rsid w:val="00550F0C"/>
    <w:rsid w:val="0055274D"/>
    <w:rsid w:val="005532A3"/>
    <w:rsid w:val="0055340D"/>
    <w:rsid w:val="0055385D"/>
    <w:rsid w:val="0055494F"/>
    <w:rsid w:val="005550D6"/>
    <w:rsid w:val="00561640"/>
    <w:rsid w:val="00563CB8"/>
    <w:rsid w:val="00563DC9"/>
    <w:rsid w:val="005641F5"/>
    <w:rsid w:val="00565871"/>
    <w:rsid w:val="00567E85"/>
    <w:rsid w:val="00570901"/>
    <w:rsid w:val="005729F9"/>
    <w:rsid w:val="00572F2D"/>
    <w:rsid w:val="00576E4A"/>
    <w:rsid w:val="00581401"/>
    <w:rsid w:val="005837C5"/>
    <w:rsid w:val="00583FF7"/>
    <w:rsid w:val="00585771"/>
    <w:rsid w:val="00585A0D"/>
    <w:rsid w:val="00586E8D"/>
    <w:rsid w:val="00587026"/>
    <w:rsid w:val="005875D8"/>
    <w:rsid w:val="0059030B"/>
    <w:rsid w:val="00592065"/>
    <w:rsid w:val="00592D68"/>
    <w:rsid w:val="00595905"/>
    <w:rsid w:val="005A04BE"/>
    <w:rsid w:val="005A5B04"/>
    <w:rsid w:val="005A7968"/>
    <w:rsid w:val="005B22B2"/>
    <w:rsid w:val="005B3D78"/>
    <w:rsid w:val="005B7E6E"/>
    <w:rsid w:val="005C7B5F"/>
    <w:rsid w:val="005D67E6"/>
    <w:rsid w:val="005D7C72"/>
    <w:rsid w:val="005E0E60"/>
    <w:rsid w:val="005E2E87"/>
    <w:rsid w:val="005E52F3"/>
    <w:rsid w:val="005F147C"/>
    <w:rsid w:val="005F2B52"/>
    <w:rsid w:val="005F5D35"/>
    <w:rsid w:val="005F657A"/>
    <w:rsid w:val="00603970"/>
    <w:rsid w:val="006044CD"/>
    <w:rsid w:val="00607856"/>
    <w:rsid w:val="006124D5"/>
    <w:rsid w:val="0062277B"/>
    <w:rsid w:val="00622A4E"/>
    <w:rsid w:val="006234B2"/>
    <w:rsid w:val="006261E1"/>
    <w:rsid w:val="00626E4A"/>
    <w:rsid w:val="00630AB4"/>
    <w:rsid w:val="00636A1E"/>
    <w:rsid w:val="006375AF"/>
    <w:rsid w:val="00641DC5"/>
    <w:rsid w:val="00642BAE"/>
    <w:rsid w:val="00643550"/>
    <w:rsid w:val="00644540"/>
    <w:rsid w:val="00645C3F"/>
    <w:rsid w:val="00651092"/>
    <w:rsid w:val="00652A20"/>
    <w:rsid w:val="00653ABB"/>
    <w:rsid w:val="00653AFD"/>
    <w:rsid w:val="00654149"/>
    <w:rsid w:val="00655EAD"/>
    <w:rsid w:val="0066211A"/>
    <w:rsid w:val="00663A00"/>
    <w:rsid w:val="006661AE"/>
    <w:rsid w:val="006667A3"/>
    <w:rsid w:val="00666EA5"/>
    <w:rsid w:val="0068018C"/>
    <w:rsid w:val="00680C23"/>
    <w:rsid w:val="0069247E"/>
    <w:rsid w:val="006932C3"/>
    <w:rsid w:val="006A09D6"/>
    <w:rsid w:val="006A3594"/>
    <w:rsid w:val="006A79D7"/>
    <w:rsid w:val="006B0774"/>
    <w:rsid w:val="006B0965"/>
    <w:rsid w:val="006B61DD"/>
    <w:rsid w:val="006B7CCB"/>
    <w:rsid w:val="006D5208"/>
    <w:rsid w:val="006E10CE"/>
    <w:rsid w:val="006E1B9A"/>
    <w:rsid w:val="006E4C84"/>
    <w:rsid w:val="006E778B"/>
    <w:rsid w:val="006E7A67"/>
    <w:rsid w:val="006E7D3C"/>
    <w:rsid w:val="006F39F6"/>
    <w:rsid w:val="006F3BD7"/>
    <w:rsid w:val="006F46AC"/>
    <w:rsid w:val="00703D47"/>
    <w:rsid w:val="00706F7A"/>
    <w:rsid w:val="007070CC"/>
    <w:rsid w:val="0071568E"/>
    <w:rsid w:val="00722A49"/>
    <w:rsid w:val="0072440D"/>
    <w:rsid w:val="00724760"/>
    <w:rsid w:val="00730123"/>
    <w:rsid w:val="0073192F"/>
    <w:rsid w:val="00733C74"/>
    <w:rsid w:val="0073435B"/>
    <w:rsid w:val="00737EE7"/>
    <w:rsid w:val="00741955"/>
    <w:rsid w:val="007623AE"/>
    <w:rsid w:val="0076269D"/>
    <w:rsid w:val="00763120"/>
    <w:rsid w:val="00766336"/>
    <w:rsid w:val="0076658E"/>
    <w:rsid w:val="00772135"/>
    <w:rsid w:val="00772FCA"/>
    <w:rsid w:val="0077398D"/>
    <w:rsid w:val="00774A71"/>
    <w:rsid w:val="00796D57"/>
    <w:rsid w:val="00797281"/>
    <w:rsid w:val="007A38AC"/>
    <w:rsid w:val="007B0EDD"/>
    <w:rsid w:val="007B764B"/>
    <w:rsid w:val="007C14C1"/>
    <w:rsid w:val="007C334F"/>
    <w:rsid w:val="007D1715"/>
    <w:rsid w:val="007D2F12"/>
    <w:rsid w:val="007D3074"/>
    <w:rsid w:val="007D3606"/>
    <w:rsid w:val="007D5BB7"/>
    <w:rsid w:val="007E463A"/>
    <w:rsid w:val="007E4E86"/>
    <w:rsid w:val="007E7665"/>
    <w:rsid w:val="007F0BED"/>
    <w:rsid w:val="007F45E8"/>
    <w:rsid w:val="007F76FC"/>
    <w:rsid w:val="007F7820"/>
    <w:rsid w:val="00804C62"/>
    <w:rsid w:val="00807C6B"/>
    <w:rsid w:val="008102A4"/>
    <w:rsid w:val="008139A0"/>
    <w:rsid w:val="0081401B"/>
    <w:rsid w:val="00820EF9"/>
    <w:rsid w:val="0082210F"/>
    <w:rsid w:val="008228CD"/>
    <w:rsid w:val="00822986"/>
    <w:rsid w:val="008261D2"/>
    <w:rsid w:val="00831B4C"/>
    <w:rsid w:val="00832319"/>
    <w:rsid w:val="008336BE"/>
    <w:rsid w:val="00833C25"/>
    <w:rsid w:val="00835495"/>
    <w:rsid w:val="008360E2"/>
    <w:rsid w:val="00837A79"/>
    <w:rsid w:val="008434A6"/>
    <w:rsid w:val="0084358E"/>
    <w:rsid w:val="00843FAA"/>
    <w:rsid w:val="008458CF"/>
    <w:rsid w:val="00847A03"/>
    <w:rsid w:val="00853CF3"/>
    <w:rsid w:val="00854316"/>
    <w:rsid w:val="008572B2"/>
    <w:rsid w:val="00864A80"/>
    <w:rsid w:val="00872393"/>
    <w:rsid w:val="008732CC"/>
    <w:rsid w:val="00874AF4"/>
    <w:rsid w:val="00875D0A"/>
    <w:rsid w:val="00876149"/>
    <w:rsid w:val="00876550"/>
    <w:rsid w:val="00883761"/>
    <w:rsid w:val="0088671B"/>
    <w:rsid w:val="00893930"/>
    <w:rsid w:val="00893A85"/>
    <w:rsid w:val="008A0F55"/>
    <w:rsid w:val="008A1774"/>
    <w:rsid w:val="008A233F"/>
    <w:rsid w:val="008A2DA8"/>
    <w:rsid w:val="008A44F7"/>
    <w:rsid w:val="008A5010"/>
    <w:rsid w:val="008A5292"/>
    <w:rsid w:val="008A7263"/>
    <w:rsid w:val="008B1311"/>
    <w:rsid w:val="008B2F1B"/>
    <w:rsid w:val="008B31CC"/>
    <w:rsid w:val="008B456C"/>
    <w:rsid w:val="008B5DE1"/>
    <w:rsid w:val="008B65C9"/>
    <w:rsid w:val="008B7BD4"/>
    <w:rsid w:val="008C1826"/>
    <w:rsid w:val="008C26B5"/>
    <w:rsid w:val="008C4CD2"/>
    <w:rsid w:val="008C6749"/>
    <w:rsid w:val="008D0396"/>
    <w:rsid w:val="008D3566"/>
    <w:rsid w:val="008D3BC0"/>
    <w:rsid w:val="008D5D6B"/>
    <w:rsid w:val="008E2674"/>
    <w:rsid w:val="008E5121"/>
    <w:rsid w:val="008E5584"/>
    <w:rsid w:val="008E75C8"/>
    <w:rsid w:val="008F649D"/>
    <w:rsid w:val="009000C9"/>
    <w:rsid w:val="00902356"/>
    <w:rsid w:val="00903656"/>
    <w:rsid w:val="00904564"/>
    <w:rsid w:val="009062ED"/>
    <w:rsid w:val="0090775D"/>
    <w:rsid w:val="009121D5"/>
    <w:rsid w:val="009135A8"/>
    <w:rsid w:val="00922E34"/>
    <w:rsid w:val="00933100"/>
    <w:rsid w:val="00937DB2"/>
    <w:rsid w:val="009403AD"/>
    <w:rsid w:val="0094277B"/>
    <w:rsid w:val="0095072B"/>
    <w:rsid w:val="009571CC"/>
    <w:rsid w:val="0096199D"/>
    <w:rsid w:val="00962802"/>
    <w:rsid w:val="00963CDE"/>
    <w:rsid w:val="00966D72"/>
    <w:rsid w:val="00967224"/>
    <w:rsid w:val="00967678"/>
    <w:rsid w:val="009700DD"/>
    <w:rsid w:val="0097258B"/>
    <w:rsid w:val="009732BA"/>
    <w:rsid w:val="009757B6"/>
    <w:rsid w:val="0098148A"/>
    <w:rsid w:val="009859E7"/>
    <w:rsid w:val="00990828"/>
    <w:rsid w:val="00991E77"/>
    <w:rsid w:val="00996499"/>
    <w:rsid w:val="009A0390"/>
    <w:rsid w:val="009A3159"/>
    <w:rsid w:val="009B0F30"/>
    <w:rsid w:val="009B12D0"/>
    <w:rsid w:val="009B14FE"/>
    <w:rsid w:val="009B255E"/>
    <w:rsid w:val="009B2A00"/>
    <w:rsid w:val="009B4FE2"/>
    <w:rsid w:val="009B5926"/>
    <w:rsid w:val="009B7417"/>
    <w:rsid w:val="009B7C85"/>
    <w:rsid w:val="009C0391"/>
    <w:rsid w:val="009C2014"/>
    <w:rsid w:val="009C2328"/>
    <w:rsid w:val="009C3C09"/>
    <w:rsid w:val="009C7111"/>
    <w:rsid w:val="009D0B7A"/>
    <w:rsid w:val="009D12CD"/>
    <w:rsid w:val="009D2572"/>
    <w:rsid w:val="009D7378"/>
    <w:rsid w:val="009E05C6"/>
    <w:rsid w:val="009E07D2"/>
    <w:rsid w:val="009E410D"/>
    <w:rsid w:val="009F31D9"/>
    <w:rsid w:val="009F3652"/>
    <w:rsid w:val="009F4AD3"/>
    <w:rsid w:val="009F5E61"/>
    <w:rsid w:val="009F6742"/>
    <w:rsid w:val="00A0163A"/>
    <w:rsid w:val="00A04C3B"/>
    <w:rsid w:val="00A07A4E"/>
    <w:rsid w:val="00A14F0A"/>
    <w:rsid w:val="00A1538D"/>
    <w:rsid w:val="00A22593"/>
    <w:rsid w:val="00A244C9"/>
    <w:rsid w:val="00A24DAB"/>
    <w:rsid w:val="00A253EA"/>
    <w:rsid w:val="00A32E00"/>
    <w:rsid w:val="00A439F6"/>
    <w:rsid w:val="00A44491"/>
    <w:rsid w:val="00A4462B"/>
    <w:rsid w:val="00A4688B"/>
    <w:rsid w:val="00A63D3E"/>
    <w:rsid w:val="00A65FF8"/>
    <w:rsid w:val="00A75116"/>
    <w:rsid w:val="00A77308"/>
    <w:rsid w:val="00A81A0F"/>
    <w:rsid w:val="00A85855"/>
    <w:rsid w:val="00A908AC"/>
    <w:rsid w:val="00A958EC"/>
    <w:rsid w:val="00A95E92"/>
    <w:rsid w:val="00A968CA"/>
    <w:rsid w:val="00AA0831"/>
    <w:rsid w:val="00AA1DC0"/>
    <w:rsid w:val="00AA5F43"/>
    <w:rsid w:val="00AB0DD8"/>
    <w:rsid w:val="00AB12EF"/>
    <w:rsid w:val="00AB5E04"/>
    <w:rsid w:val="00AC1B16"/>
    <w:rsid w:val="00AC1DE5"/>
    <w:rsid w:val="00AC1F67"/>
    <w:rsid w:val="00AC2AB4"/>
    <w:rsid w:val="00AC6562"/>
    <w:rsid w:val="00AD26BF"/>
    <w:rsid w:val="00AD2976"/>
    <w:rsid w:val="00AD2E2E"/>
    <w:rsid w:val="00AD440D"/>
    <w:rsid w:val="00AD6820"/>
    <w:rsid w:val="00AD70DB"/>
    <w:rsid w:val="00AE01CA"/>
    <w:rsid w:val="00AE14E2"/>
    <w:rsid w:val="00AE596A"/>
    <w:rsid w:val="00AF1F26"/>
    <w:rsid w:val="00AF332E"/>
    <w:rsid w:val="00AF4DEC"/>
    <w:rsid w:val="00AF5A63"/>
    <w:rsid w:val="00B008C1"/>
    <w:rsid w:val="00B0118A"/>
    <w:rsid w:val="00B044E7"/>
    <w:rsid w:val="00B07F51"/>
    <w:rsid w:val="00B10BF2"/>
    <w:rsid w:val="00B1409A"/>
    <w:rsid w:val="00B205E1"/>
    <w:rsid w:val="00B20B90"/>
    <w:rsid w:val="00B22AE7"/>
    <w:rsid w:val="00B231AA"/>
    <w:rsid w:val="00B23AD5"/>
    <w:rsid w:val="00B23BE7"/>
    <w:rsid w:val="00B24EDA"/>
    <w:rsid w:val="00B26CF2"/>
    <w:rsid w:val="00B27639"/>
    <w:rsid w:val="00B30BF5"/>
    <w:rsid w:val="00B31BA2"/>
    <w:rsid w:val="00B36160"/>
    <w:rsid w:val="00B44B00"/>
    <w:rsid w:val="00B46C45"/>
    <w:rsid w:val="00B5282C"/>
    <w:rsid w:val="00B57A9F"/>
    <w:rsid w:val="00B6092B"/>
    <w:rsid w:val="00B63E8C"/>
    <w:rsid w:val="00B66C54"/>
    <w:rsid w:val="00B66DB7"/>
    <w:rsid w:val="00B71188"/>
    <w:rsid w:val="00B7194E"/>
    <w:rsid w:val="00B71B72"/>
    <w:rsid w:val="00B73181"/>
    <w:rsid w:val="00B75489"/>
    <w:rsid w:val="00B76D5E"/>
    <w:rsid w:val="00B80621"/>
    <w:rsid w:val="00B82EE6"/>
    <w:rsid w:val="00B940B3"/>
    <w:rsid w:val="00B95062"/>
    <w:rsid w:val="00B950D7"/>
    <w:rsid w:val="00BA4548"/>
    <w:rsid w:val="00BA536E"/>
    <w:rsid w:val="00BA6CB2"/>
    <w:rsid w:val="00BA6E05"/>
    <w:rsid w:val="00BA7D7C"/>
    <w:rsid w:val="00BA7F1C"/>
    <w:rsid w:val="00BB129B"/>
    <w:rsid w:val="00BB27BA"/>
    <w:rsid w:val="00BB3487"/>
    <w:rsid w:val="00BB4709"/>
    <w:rsid w:val="00BC1873"/>
    <w:rsid w:val="00BC3880"/>
    <w:rsid w:val="00BC4ADE"/>
    <w:rsid w:val="00BC54A9"/>
    <w:rsid w:val="00BD28C9"/>
    <w:rsid w:val="00BD7AD4"/>
    <w:rsid w:val="00BD7B6F"/>
    <w:rsid w:val="00BE28FE"/>
    <w:rsid w:val="00BE4EBD"/>
    <w:rsid w:val="00BE6EFE"/>
    <w:rsid w:val="00BF6DF5"/>
    <w:rsid w:val="00C02E75"/>
    <w:rsid w:val="00C02EC2"/>
    <w:rsid w:val="00C06214"/>
    <w:rsid w:val="00C07D88"/>
    <w:rsid w:val="00C13B6B"/>
    <w:rsid w:val="00C151B9"/>
    <w:rsid w:val="00C17AF0"/>
    <w:rsid w:val="00C208EA"/>
    <w:rsid w:val="00C20F70"/>
    <w:rsid w:val="00C21447"/>
    <w:rsid w:val="00C224B0"/>
    <w:rsid w:val="00C22D48"/>
    <w:rsid w:val="00C252EF"/>
    <w:rsid w:val="00C25C43"/>
    <w:rsid w:val="00C25CC4"/>
    <w:rsid w:val="00C27E34"/>
    <w:rsid w:val="00C34B83"/>
    <w:rsid w:val="00C419B4"/>
    <w:rsid w:val="00C42C58"/>
    <w:rsid w:val="00C441BE"/>
    <w:rsid w:val="00C4787C"/>
    <w:rsid w:val="00C512D6"/>
    <w:rsid w:val="00C52FD6"/>
    <w:rsid w:val="00C56024"/>
    <w:rsid w:val="00C63112"/>
    <w:rsid w:val="00C7162F"/>
    <w:rsid w:val="00C719A3"/>
    <w:rsid w:val="00C745E1"/>
    <w:rsid w:val="00C74D39"/>
    <w:rsid w:val="00C74D72"/>
    <w:rsid w:val="00C91F67"/>
    <w:rsid w:val="00C9623A"/>
    <w:rsid w:val="00CA53F8"/>
    <w:rsid w:val="00CA77AF"/>
    <w:rsid w:val="00CB4795"/>
    <w:rsid w:val="00CB574A"/>
    <w:rsid w:val="00CB70B0"/>
    <w:rsid w:val="00CC1BF8"/>
    <w:rsid w:val="00CC2982"/>
    <w:rsid w:val="00CC3C40"/>
    <w:rsid w:val="00CC605E"/>
    <w:rsid w:val="00CC6E60"/>
    <w:rsid w:val="00CD1696"/>
    <w:rsid w:val="00CD1A34"/>
    <w:rsid w:val="00CD2E4A"/>
    <w:rsid w:val="00CD3A81"/>
    <w:rsid w:val="00CD4793"/>
    <w:rsid w:val="00CD61D0"/>
    <w:rsid w:val="00CE0D9A"/>
    <w:rsid w:val="00CE2DF8"/>
    <w:rsid w:val="00CE495A"/>
    <w:rsid w:val="00CE5BEA"/>
    <w:rsid w:val="00CE6C54"/>
    <w:rsid w:val="00CF08C2"/>
    <w:rsid w:val="00CF193B"/>
    <w:rsid w:val="00CF2582"/>
    <w:rsid w:val="00CF2986"/>
    <w:rsid w:val="00CF71E2"/>
    <w:rsid w:val="00D031FA"/>
    <w:rsid w:val="00D066C5"/>
    <w:rsid w:val="00D07363"/>
    <w:rsid w:val="00D109F5"/>
    <w:rsid w:val="00D1120B"/>
    <w:rsid w:val="00D14EB3"/>
    <w:rsid w:val="00D171B3"/>
    <w:rsid w:val="00D2132D"/>
    <w:rsid w:val="00D22B12"/>
    <w:rsid w:val="00D2326D"/>
    <w:rsid w:val="00D2504B"/>
    <w:rsid w:val="00D257AC"/>
    <w:rsid w:val="00D26369"/>
    <w:rsid w:val="00D30635"/>
    <w:rsid w:val="00D31601"/>
    <w:rsid w:val="00D3179C"/>
    <w:rsid w:val="00D31C4D"/>
    <w:rsid w:val="00D3492E"/>
    <w:rsid w:val="00D36C11"/>
    <w:rsid w:val="00D374A9"/>
    <w:rsid w:val="00D4259D"/>
    <w:rsid w:val="00D44710"/>
    <w:rsid w:val="00D4700C"/>
    <w:rsid w:val="00D479EE"/>
    <w:rsid w:val="00D50B36"/>
    <w:rsid w:val="00D50D54"/>
    <w:rsid w:val="00D52801"/>
    <w:rsid w:val="00D55855"/>
    <w:rsid w:val="00D5676B"/>
    <w:rsid w:val="00D7318E"/>
    <w:rsid w:val="00D75166"/>
    <w:rsid w:val="00D84AEA"/>
    <w:rsid w:val="00D84D9F"/>
    <w:rsid w:val="00D87A92"/>
    <w:rsid w:val="00D87B33"/>
    <w:rsid w:val="00D90088"/>
    <w:rsid w:val="00D9171E"/>
    <w:rsid w:val="00D920A6"/>
    <w:rsid w:val="00D9328F"/>
    <w:rsid w:val="00D94E84"/>
    <w:rsid w:val="00D94FAB"/>
    <w:rsid w:val="00D95A65"/>
    <w:rsid w:val="00DA030E"/>
    <w:rsid w:val="00DA2D62"/>
    <w:rsid w:val="00DA3B7D"/>
    <w:rsid w:val="00DA4B3D"/>
    <w:rsid w:val="00DB34C3"/>
    <w:rsid w:val="00DC0419"/>
    <w:rsid w:val="00DC0591"/>
    <w:rsid w:val="00DC1FDF"/>
    <w:rsid w:val="00DD6BA0"/>
    <w:rsid w:val="00DF3D1C"/>
    <w:rsid w:val="00DF5D31"/>
    <w:rsid w:val="00E0286B"/>
    <w:rsid w:val="00E133FF"/>
    <w:rsid w:val="00E15859"/>
    <w:rsid w:val="00E16070"/>
    <w:rsid w:val="00E1777B"/>
    <w:rsid w:val="00E21DF5"/>
    <w:rsid w:val="00E22A24"/>
    <w:rsid w:val="00E25DA1"/>
    <w:rsid w:val="00E268D9"/>
    <w:rsid w:val="00E26A26"/>
    <w:rsid w:val="00E27BE6"/>
    <w:rsid w:val="00E31D9D"/>
    <w:rsid w:val="00E3245A"/>
    <w:rsid w:val="00E45753"/>
    <w:rsid w:val="00E46711"/>
    <w:rsid w:val="00E47DA4"/>
    <w:rsid w:val="00E53E91"/>
    <w:rsid w:val="00E560AD"/>
    <w:rsid w:val="00E56C25"/>
    <w:rsid w:val="00E6036C"/>
    <w:rsid w:val="00E60525"/>
    <w:rsid w:val="00E618D5"/>
    <w:rsid w:val="00E63363"/>
    <w:rsid w:val="00E6588C"/>
    <w:rsid w:val="00E7559A"/>
    <w:rsid w:val="00E7754E"/>
    <w:rsid w:val="00E9190E"/>
    <w:rsid w:val="00E93803"/>
    <w:rsid w:val="00E974CD"/>
    <w:rsid w:val="00EA0C17"/>
    <w:rsid w:val="00EA44C5"/>
    <w:rsid w:val="00EA74B5"/>
    <w:rsid w:val="00EB2523"/>
    <w:rsid w:val="00EB4655"/>
    <w:rsid w:val="00EB4AAC"/>
    <w:rsid w:val="00EB6D24"/>
    <w:rsid w:val="00EB782B"/>
    <w:rsid w:val="00EC15E4"/>
    <w:rsid w:val="00EC1E30"/>
    <w:rsid w:val="00EC238E"/>
    <w:rsid w:val="00EC3F22"/>
    <w:rsid w:val="00ED0044"/>
    <w:rsid w:val="00ED34EC"/>
    <w:rsid w:val="00ED3A2E"/>
    <w:rsid w:val="00ED491F"/>
    <w:rsid w:val="00ED6D1C"/>
    <w:rsid w:val="00EE1E6D"/>
    <w:rsid w:val="00EE360E"/>
    <w:rsid w:val="00EE5F60"/>
    <w:rsid w:val="00EE66B9"/>
    <w:rsid w:val="00EF12C5"/>
    <w:rsid w:val="00EF29F5"/>
    <w:rsid w:val="00EF2A00"/>
    <w:rsid w:val="00EF3028"/>
    <w:rsid w:val="00EF3E5F"/>
    <w:rsid w:val="00F039CB"/>
    <w:rsid w:val="00F05002"/>
    <w:rsid w:val="00F0782D"/>
    <w:rsid w:val="00F07B41"/>
    <w:rsid w:val="00F104AF"/>
    <w:rsid w:val="00F10A76"/>
    <w:rsid w:val="00F10E78"/>
    <w:rsid w:val="00F10E87"/>
    <w:rsid w:val="00F12958"/>
    <w:rsid w:val="00F143C7"/>
    <w:rsid w:val="00F17B57"/>
    <w:rsid w:val="00F2073C"/>
    <w:rsid w:val="00F25346"/>
    <w:rsid w:val="00F308FF"/>
    <w:rsid w:val="00F355C2"/>
    <w:rsid w:val="00F364E3"/>
    <w:rsid w:val="00F37F20"/>
    <w:rsid w:val="00F41400"/>
    <w:rsid w:val="00F41D88"/>
    <w:rsid w:val="00F43401"/>
    <w:rsid w:val="00F43553"/>
    <w:rsid w:val="00F4386A"/>
    <w:rsid w:val="00F44637"/>
    <w:rsid w:val="00F4480D"/>
    <w:rsid w:val="00F457A9"/>
    <w:rsid w:val="00F47ED2"/>
    <w:rsid w:val="00F52488"/>
    <w:rsid w:val="00F544D9"/>
    <w:rsid w:val="00F5501E"/>
    <w:rsid w:val="00F60C57"/>
    <w:rsid w:val="00F64807"/>
    <w:rsid w:val="00F6568B"/>
    <w:rsid w:val="00F70EEA"/>
    <w:rsid w:val="00F7155A"/>
    <w:rsid w:val="00F80291"/>
    <w:rsid w:val="00F814D5"/>
    <w:rsid w:val="00F87643"/>
    <w:rsid w:val="00F9065B"/>
    <w:rsid w:val="00F92CB6"/>
    <w:rsid w:val="00F92ED0"/>
    <w:rsid w:val="00F942C8"/>
    <w:rsid w:val="00F94EBA"/>
    <w:rsid w:val="00F95FD1"/>
    <w:rsid w:val="00FA0A05"/>
    <w:rsid w:val="00FA3204"/>
    <w:rsid w:val="00FA3976"/>
    <w:rsid w:val="00FA3D28"/>
    <w:rsid w:val="00FA59A7"/>
    <w:rsid w:val="00FB2878"/>
    <w:rsid w:val="00FB2A63"/>
    <w:rsid w:val="00FB343F"/>
    <w:rsid w:val="00FB6734"/>
    <w:rsid w:val="00FB6958"/>
    <w:rsid w:val="00FB75ED"/>
    <w:rsid w:val="00FC349F"/>
    <w:rsid w:val="00FC424D"/>
    <w:rsid w:val="00FC714C"/>
    <w:rsid w:val="00FD230D"/>
    <w:rsid w:val="00FD275D"/>
    <w:rsid w:val="00FD3617"/>
    <w:rsid w:val="00FD6A91"/>
    <w:rsid w:val="00FE12D4"/>
    <w:rsid w:val="00FE2A44"/>
    <w:rsid w:val="00FE662D"/>
    <w:rsid w:val="00FF1FA1"/>
    <w:rsid w:val="00FF55DA"/>
    <w:rsid w:val="00FF5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FC10F4-CD68-4EBE-A91A-682BBCDE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DC1FDF"/>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DC1FDF"/>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A24DAB"/>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A24DAB"/>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Normal"/>
    <w:link w:val="InstructionalNotesChar"/>
    <w:qFormat/>
    <w:rsid w:val="000D75CD"/>
    <w:pPr>
      <w:spacing w:before="120"/>
      <w:contextualSpacing/>
    </w:pPr>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DefaultParagraphFont"/>
    <w:link w:val="InstructionalNotes"/>
    <w:rsid w:val="000D75C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A24DAB"/>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A24DAB"/>
    <w:rPr>
      <w:rFonts w:eastAsia="Times New Roman"/>
      <w:b/>
      <w:sz w:val="22"/>
      <w:szCs w:val="22"/>
    </w:rPr>
  </w:style>
  <w:style w:type="paragraph" w:customStyle="1" w:styleId="StudentBullet">
    <w:name w:val="Student Bullet"/>
    <w:basedOn w:val="Normal"/>
    <w:link w:val="StudentBulletChar"/>
    <w:qFormat/>
    <w:rsid w:val="000D75CD"/>
    <w:pPr>
      <w:spacing w:before="120"/>
      <w:contextualSpacing/>
    </w:pPr>
  </w:style>
  <w:style w:type="paragraph" w:customStyle="1" w:styleId="IndentBullet">
    <w:name w:val="Indent Bullet"/>
    <w:basedOn w:val="BulletedList0"/>
    <w:link w:val="IndentBulletChar"/>
    <w:qFormat/>
    <w:rsid w:val="000E0B69"/>
    <w:pPr>
      <w:spacing w:line="276" w:lineRule="auto"/>
      <w:ind w:left="720"/>
    </w:pPr>
  </w:style>
  <w:style w:type="character" w:customStyle="1" w:styleId="StudentBulletChar">
    <w:name w:val="Student Bullet Char"/>
    <w:basedOn w:val="DefaultParagraphFont"/>
    <w:link w:val="StudentBullet"/>
    <w:rsid w:val="000D75CD"/>
    <w:rPr>
      <w:rFonts w:eastAsia="Times New Roman"/>
      <w:sz w:val="22"/>
      <w:szCs w:val="22"/>
    </w:rPr>
  </w:style>
  <w:style w:type="character" w:customStyle="1" w:styleId="IndentBulletChar">
    <w:name w:val="Indent Bullet Char"/>
    <w:basedOn w:val="BulletedListChar"/>
    <w:link w:val="IndentBullet"/>
    <w:rsid w:val="000E0B69"/>
    <w:rPr>
      <w:sz w:val="22"/>
      <w:szCs w:val="22"/>
    </w:rPr>
  </w:style>
  <w:style w:type="character" w:customStyle="1" w:styleId="reference-text">
    <w:name w:val="reference-text"/>
    <w:rsid w:val="00BE4EBD"/>
  </w:style>
  <w:style w:type="paragraph" w:customStyle="1" w:styleId="BreakLine">
    <w:name w:val="Break Line"/>
    <w:basedOn w:val="Normal"/>
    <w:link w:val="BreakLineChar"/>
    <w:qFormat/>
    <w:rsid w:val="00421157"/>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421157"/>
    <w:rPr>
      <w:sz w:val="18"/>
      <w:szCs w:val="22"/>
    </w:rPr>
  </w:style>
  <w:style w:type="paragraph" w:customStyle="1" w:styleId="SR1">
    <w:name w:val="SR1"/>
    <w:basedOn w:val="ListParagraph"/>
    <w:link w:val="SR1Char"/>
    <w:rsid w:val="000C0112"/>
    <w:pPr>
      <w:numPr>
        <w:numId w:val="1"/>
      </w:numPr>
      <w:spacing w:before="120"/>
      <w:ind w:left="720"/>
    </w:pPr>
  </w:style>
  <w:style w:type="paragraph" w:customStyle="1" w:styleId="SA2">
    <w:name w:val="SA2"/>
    <w:basedOn w:val="ListParagraph"/>
    <w:link w:val="SA2Char"/>
    <w:rsid w:val="00CF08C2"/>
    <w:pPr>
      <w:numPr>
        <w:numId w:val="2"/>
      </w:numPr>
      <w:spacing w:before="120"/>
      <w:ind w:left="720"/>
      <w:contextualSpacing w:val="0"/>
    </w:pPr>
  </w:style>
  <w:style w:type="character" w:customStyle="1" w:styleId="SR1Char">
    <w:name w:val="SR1 Char"/>
    <w:basedOn w:val="ListParagraphChar"/>
    <w:link w:val="SR1"/>
    <w:rsid w:val="000C0112"/>
    <w:rPr>
      <w:rFonts w:eastAsia="Times New Roman"/>
      <w:sz w:val="22"/>
      <w:szCs w:val="22"/>
    </w:rPr>
  </w:style>
  <w:style w:type="paragraph" w:customStyle="1" w:styleId="SR2">
    <w:name w:val="SR2"/>
    <w:basedOn w:val="ListParagraph"/>
    <w:link w:val="SR2Char"/>
    <w:rsid w:val="00CF08C2"/>
    <w:pPr>
      <w:numPr>
        <w:numId w:val="3"/>
      </w:numPr>
      <w:spacing w:before="120"/>
      <w:ind w:left="720"/>
      <w:contextualSpacing w:val="0"/>
    </w:pPr>
  </w:style>
  <w:style w:type="character" w:customStyle="1" w:styleId="SA2Char">
    <w:name w:val="SA2 Char"/>
    <w:basedOn w:val="ListParagraphChar"/>
    <w:link w:val="SA2"/>
    <w:rsid w:val="00CF08C2"/>
    <w:rPr>
      <w:rFonts w:eastAsia="Times New Roman"/>
      <w:sz w:val="22"/>
      <w:szCs w:val="22"/>
    </w:rPr>
  </w:style>
  <w:style w:type="character" w:customStyle="1" w:styleId="SR2Char">
    <w:name w:val="SR2 Char"/>
    <w:basedOn w:val="ListParagraphChar"/>
    <w:link w:val="SR2"/>
    <w:rsid w:val="00CF08C2"/>
    <w:rPr>
      <w:rFonts w:eastAsia="Times New Roman"/>
      <w:sz w:val="22"/>
      <w:szCs w:val="22"/>
    </w:rPr>
  </w:style>
  <w:style w:type="paragraph" w:customStyle="1" w:styleId="StudentAction">
    <w:name w:val="Student Action"/>
    <w:basedOn w:val="ListParagraph"/>
    <w:link w:val="StudentActionChar"/>
    <w:qFormat/>
    <w:rsid w:val="00A77308"/>
    <w:pPr>
      <w:spacing w:before="120"/>
      <w:ind w:left="0"/>
    </w:pPr>
  </w:style>
  <w:style w:type="paragraph" w:customStyle="1" w:styleId="StudentResponse">
    <w:name w:val="Student Response"/>
    <w:basedOn w:val="ListParagraph"/>
    <w:link w:val="StudentResponseChar"/>
    <w:qFormat/>
    <w:rsid w:val="00AE14E2"/>
    <w:pPr>
      <w:spacing w:before="120"/>
      <w:ind w:left="0"/>
    </w:pPr>
  </w:style>
  <w:style w:type="character" w:customStyle="1" w:styleId="StudentActionChar">
    <w:name w:val="Student Action Char"/>
    <w:basedOn w:val="ListParagraphChar"/>
    <w:link w:val="StudentAction"/>
    <w:rsid w:val="00AE14E2"/>
    <w:rPr>
      <w:rFonts w:eastAsia="Times New Roman"/>
      <w:sz w:val="22"/>
      <w:szCs w:val="22"/>
    </w:rPr>
  </w:style>
  <w:style w:type="character" w:customStyle="1" w:styleId="StudentResponseChar">
    <w:name w:val="Student Response Char"/>
    <w:basedOn w:val="ListParagraphChar"/>
    <w:link w:val="StudentResponse"/>
    <w:rsid w:val="00AE14E2"/>
    <w:rPr>
      <w:rFonts w:eastAsia="Times New Roman"/>
      <w:sz w:val="22"/>
      <w:szCs w:val="22"/>
    </w:rPr>
  </w:style>
  <w:style w:type="paragraph" w:styleId="Revision">
    <w:name w:val="Revision"/>
    <w:hidden/>
    <w:uiPriority w:val="71"/>
    <w:rsid w:val="00F039CB"/>
    <w:rPr>
      <w:sz w:val="22"/>
      <w:szCs w:val="22"/>
    </w:rPr>
  </w:style>
  <w:style w:type="paragraph" w:customStyle="1" w:styleId="Normal2">
    <w:name w:val="Normal2"/>
    <w:rsid w:val="00B26CF2"/>
    <w:rPr>
      <w:rFonts w:cs="Calibri"/>
      <w:color w:val="000000"/>
      <w:sz w:val="22"/>
      <w:szCs w:val="24"/>
      <w:lang w:eastAsia="ja-JP"/>
    </w:rPr>
  </w:style>
  <w:style w:type="paragraph" w:customStyle="1" w:styleId="BR">
    <w:name w:val="*BR*"/>
    <w:qFormat/>
    <w:rsid w:val="00DC1FDF"/>
    <w:pPr>
      <w:pBdr>
        <w:bottom w:val="single" w:sz="12" w:space="1" w:color="7F7F7F" w:themeColor="text1" w:themeTint="80"/>
      </w:pBdr>
      <w:spacing w:after="360"/>
      <w:ind w:left="2880" w:right="2880"/>
    </w:pPr>
    <w:rPr>
      <w:sz w:val="18"/>
      <w:szCs w:val="22"/>
    </w:rPr>
  </w:style>
  <w:style w:type="paragraph" w:customStyle="1" w:styleId="BulletedList">
    <w:name w:val="*Bulleted List"/>
    <w:autoRedefine/>
    <w:qFormat/>
    <w:rsid w:val="00F10A76"/>
    <w:pPr>
      <w:numPr>
        <w:numId w:val="4"/>
      </w:numPr>
      <w:spacing w:before="60" w:after="60" w:line="276" w:lineRule="auto"/>
      <w:ind w:left="360"/>
    </w:pPr>
    <w:rPr>
      <w:sz w:val="22"/>
      <w:szCs w:val="22"/>
    </w:rPr>
  </w:style>
  <w:style w:type="paragraph" w:customStyle="1" w:styleId="ExcerptAuthor">
    <w:name w:val="*ExcerptAuthor"/>
    <w:basedOn w:val="Normal"/>
    <w:qFormat/>
    <w:rsid w:val="00DC1FDF"/>
    <w:pPr>
      <w:jc w:val="center"/>
    </w:pPr>
    <w:rPr>
      <w:rFonts w:asciiTheme="majorHAnsi" w:hAnsiTheme="majorHAnsi"/>
      <w:b/>
    </w:rPr>
  </w:style>
  <w:style w:type="paragraph" w:customStyle="1" w:styleId="ExcerptBody">
    <w:name w:val="*ExcerptBody"/>
    <w:basedOn w:val="Normal"/>
    <w:qFormat/>
    <w:rsid w:val="00DC1FDF"/>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DC1FDF"/>
    <w:pPr>
      <w:jc w:val="center"/>
    </w:pPr>
    <w:rPr>
      <w:rFonts w:asciiTheme="majorHAnsi" w:hAnsiTheme="majorHAnsi"/>
      <w:b/>
      <w:smallCaps/>
      <w:sz w:val="32"/>
    </w:rPr>
  </w:style>
  <w:style w:type="paragraph" w:customStyle="1" w:styleId="FooterText">
    <w:name w:val="*FooterText"/>
    <w:qFormat/>
    <w:rsid w:val="00DC1FDF"/>
    <w:pPr>
      <w:spacing w:line="200" w:lineRule="exact"/>
    </w:pPr>
    <w:rPr>
      <w:rFonts w:eastAsia="Verdana" w:cs="Calibri"/>
      <w:b/>
      <w:color w:val="595959"/>
      <w:sz w:val="14"/>
      <w:szCs w:val="22"/>
    </w:rPr>
  </w:style>
  <w:style w:type="paragraph" w:customStyle="1" w:styleId="IN">
    <w:name w:val="*IN*"/>
    <w:link w:val="INChar"/>
    <w:uiPriority w:val="99"/>
    <w:qFormat/>
    <w:rsid w:val="00EE1E6D"/>
    <w:pPr>
      <w:numPr>
        <w:numId w:val="5"/>
      </w:numPr>
      <w:spacing w:before="120" w:after="60" w:line="276" w:lineRule="auto"/>
      <w:ind w:left="360"/>
    </w:pPr>
    <w:rPr>
      <w:color w:val="4F81BD" w:themeColor="accent1"/>
      <w:sz w:val="22"/>
      <w:szCs w:val="22"/>
    </w:rPr>
  </w:style>
  <w:style w:type="paragraph" w:customStyle="1" w:styleId="INBullet">
    <w:name w:val="*IN* Bullet"/>
    <w:qFormat/>
    <w:rsid w:val="00DC1FDF"/>
    <w:pPr>
      <w:numPr>
        <w:numId w:val="6"/>
      </w:numPr>
      <w:spacing w:after="60" w:line="276" w:lineRule="auto"/>
    </w:pPr>
    <w:rPr>
      <w:color w:val="4F81BD" w:themeColor="accent1"/>
      <w:sz w:val="22"/>
      <w:szCs w:val="22"/>
    </w:rPr>
  </w:style>
  <w:style w:type="paragraph" w:customStyle="1" w:styleId="LearningSequenceHeader0">
    <w:name w:val="*Learning Sequence Header"/>
    <w:next w:val="Normal"/>
    <w:qFormat/>
    <w:rsid w:val="00DC1FDF"/>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DC1FDF"/>
    <w:pPr>
      <w:numPr>
        <w:numId w:val="7"/>
      </w:numPr>
      <w:spacing w:after="60"/>
    </w:pPr>
    <w:rPr>
      <w:sz w:val="22"/>
      <w:szCs w:val="22"/>
    </w:rPr>
  </w:style>
  <w:style w:type="paragraph" w:customStyle="1" w:styleId="PageHeader0">
    <w:name w:val="*PageHeader"/>
    <w:qFormat/>
    <w:rsid w:val="00DC1FDF"/>
    <w:pPr>
      <w:spacing w:before="120"/>
    </w:pPr>
    <w:rPr>
      <w:b/>
      <w:sz w:val="18"/>
      <w:szCs w:val="22"/>
    </w:rPr>
  </w:style>
  <w:style w:type="paragraph" w:customStyle="1" w:styleId="Q">
    <w:name w:val="*Q*"/>
    <w:qFormat/>
    <w:rsid w:val="00DC1FDF"/>
    <w:pPr>
      <w:spacing w:before="240" w:line="276" w:lineRule="auto"/>
    </w:pPr>
    <w:rPr>
      <w:b/>
      <w:sz w:val="22"/>
      <w:szCs w:val="22"/>
    </w:rPr>
  </w:style>
  <w:style w:type="paragraph" w:customStyle="1" w:styleId="SA">
    <w:name w:val="*SA*"/>
    <w:link w:val="SAChar"/>
    <w:uiPriority w:val="99"/>
    <w:qFormat/>
    <w:rsid w:val="00DC1FDF"/>
    <w:pPr>
      <w:numPr>
        <w:numId w:val="8"/>
      </w:numPr>
      <w:spacing w:before="120" w:line="276" w:lineRule="auto"/>
    </w:pPr>
    <w:rPr>
      <w:sz w:val="22"/>
      <w:szCs w:val="22"/>
    </w:rPr>
  </w:style>
  <w:style w:type="paragraph" w:customStyle="1" w:styleId="SASRBullet">
    <w:name w:val="*SA/SR Bullet"/>
    <w:basedOn w:val="Normal"/>
    <w:qFormat/>
    <w:rsid w:val="00EE1E6D"/>
    <w:pPr>
      <w:numPr>
        <w:ilvl w:val="1"/>
        <w:numId w:val="9"/>
      </w:numPr>
      <w:spacing w:before="120"/>
      <w:ind w:left="1080"/>
      <w:contextualSpacing/>
    </w:pPr>
  </w:style>
  <w:style w:type="paragraph" w:customStyle="1" w:styleId="SR">
    <w:name w:val="*SR*"/>
    <w:qFormat/>
    <w:rsid w:val="002E7953"/>
    <w:pPr>
      <w:numPr>
        <w:numId w:val="10"/>
      </w:numPr>
      <w:spacing w:before="120" w:line="276" w:lineRule="auto"/>
      <w:ind w:left="720"/>
    </w:pPr>
    <w:rPr>
      <w:sz w:val="22"/>
      <w:szCs w:val="22"/>
    </w:rPr>
  </w:style>
  <w:style w:type="paragraph" w:customStyle="1" w:styleId="TA">
    <w:name w:val="*TA*"/>
    <w:link w:val="TAChar"/>
    <w:autoRedefine/>
    <w:uiPriority w:val="99"/>
    <w:qFormat/>
    <w:rsid w:val="002E7953"/>
    <w:pPr>
      <w:spacing w:before="180" w:after="180" w:line="276" w:lineRule="auto"/>
    </w:pPr>
    <w:rPr>
      <w:sz w:val="22"/>
      <w:szCs w:val="22"/>
    </w:rPr>
  </w:style>
  <w:style w:type="paragraph" w:customStyle="1" w:styleId="TableHeaders">
    <w:name w:val="*TableHeaders"/>
    <w:basedOn w:val="Normal"/>
    <w:link w:val="TableHeadersChar"/>
    <w:qFormat/>
    <w:rsid w:val="00DC1FDF"/>
    <w:pPr>
      <w:spacing w:before="40" w:after="40" w:line="240" w:lineRule="auto"/>
    </w:pPr>
    <w:rPr>
      <w:b/>
      <w:color w:val="FFFFFF" w:themeColor="background1"/>
    </w:rPr>
  </w:style>
  <w:style w:type="paragraph" w:customStyle="1" w:styleId="TableText">
    <w:name w:val="*TableText"/>
    <w:qFormat/>
    <w:rsid w:val="00DC1FDF"/>
    <w:pPr>
      <w:spacing w:before="40" w:after="40" w:line="276" w:lineRule="auto"/>
    </w:pPr>
    <w:rPr>
      <w:sz w:val="22"/>
      <w:szCs w:val="22"/>
    </w:rPr>
  </w:style>
  <w:style w:type="paragraph" w:customStyle="1" w:styleId="ToolHeader">
    <w:name w:val="*ToolHeader"/>
    <w:uiPriority w:val="99"/>
    <w:qFormat/>
    <w:rsid w:val="00DC1FDF"/>
    <w:pPr>
      <w:spacing w:after="120"/>
    </w:pPr>
    <w:rPr>
      <w:rFonts w:asciiTheme="minorHAnsi" w:hAnsiTheme="minorHAnsi"/>
      <w:b/>
      <w:bCs/>
      <w:color w:val="365F91"/>
      <w:sz w:val="32"/>
      <w:szCs w:val="28"/>
    </w:rPr>
  </w:style>
  <w:style w:type="paragraph" w:customStyle="1" w:styleId="ToolTableText">
    <w:name w:val="*ToolTableText"/>
    <w:uiPriority w:val="99"/>
    <w:qFormat/>
    <w:rsid w:val="00DC1FDF"/>
    <w:pPr>
      <w:spacing w:before="40" w:after="120"/>
    </w:pPr>
    <w:rPr>
      <w:sz w:val="22"/>
      <w:szCs w:val="22"/>
    </w:rPr>
  </w:style>
  <w:style w:type="character" w:customStyle="1" w:styleId="TableHeadersChar">
    <w:name w:val="*TableHeaders Char"/>
    <w:basedOn w:val="DefaultParagraphFont"/>
    <w:link w:val="TableHeaders"/>
    <w:rsid w:val="002E7953"/>
    <w:rPr>
      <w:b/>
      <w:color w:val="FFFFFF" w:themeColor="background1"/>
      <w:sz w:val="22"/>
      <w:szCs w:val="22"/>
    </w:rPr>
  </w:style>
  <w:style w:type="paragraph" w:styleId="DocumentMap">
    <w:name w:val="Document Map"/>
    <w:basedOn w:val="Normal"/>
    <w:link w:val="DocumentMapChar"/>
    <w:uiPriority w:val="99"/>
    <w:semiHidden/>
    <w:unhideWhenUsed/>
    <w:rsid w:val="00B0118A"/>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0118A"/>
    <w:rPr>
      <w:rFonts w:ascii="Lucida Grande" w:hAnsi="Lucida Grande" w:cs="Lucida Grande"/>
      <w:sz w:val="24"/>
      <w:szCs w:val="24"/>
    </w:rPr>
  </w:style>
  <w:style w:type="character" w:customStyle="1" w:styleId="TAChar">
    <w:name w:val="*TA* Char"/>
    <w:basedOn w:val="DefaultParagraphFont"/>
    <w:link w:val="TA"/>
    <w:uiPriority w:val="99"/>
    <w:locked/>
    <w:rsid w:val="00050F7B"/>
    <w:rPr>
      <w:sz w:val="22"/>
      <w:szCs w:val="22"/>
    </w:rPr>
  </w:style>
  <w:style w:type="character" w:customStyle="1" w:styleId="INChar">
    <w:name w:val="*IN* Char"/>
    <w:basedOn w:val="DefaultParagraphFont"/>
    <w:link w:val="IN"/>
    <w:uiPriority w:val="99"/>
    <w:rsid w:val="00397105"/>
    <w:rPr>
      <w:color w:val="4F81BD" w:themeColor="accent1"/>
      <w:sz w:val="22"/>
      <w:szCs w:val="22"/>
    </w:rPr>
  </w:style>
  <w:style w:type="character" w:customStyle="1" w:styleId="SAChar">
    <w:name w:val="*SA* Char"/>
    <w:basedOn w:val="DefaultParagraphFont"/>
    <w:link w:val="SA"/>
    <w:uiPriority w:val="99"/>
    <w:locked/>
    <w:rsid w:val="0039710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89868">
      <w:bodyDiv w:val="1"/>
      <w:marLeft w:val="0"/>
      <w:marRight w:val="0"/>
      <w:marTop w:val="0"/>
      <w:marBottom w:val="0"/>
      <w:divBdr>
        <w:top w:val="none" w:sz="0" w:space="0" w:color="auto"/>
        <w:left w:val="none" w:sz="0" w:space="0" w:color="auto"/>
        <w:bottom w:val="none" w:sz="0" w:space="0" w:color="auto"/>
        <w:right w:val="none" w:sz="0" w:space="0" w:color="auto"/>
      </w:divBdr>
    </w:div>
    <w:div w:id="241139673">
      <w:bodyDiv w:val="1"/>
      <w:marLeft w:val="0"/>
      <w:marRight w:val="0"/>
      <w:marTop w:val="0"/>
      <w:marBottom w:val="0"/>
      <w:divBdr>
        <w:top w:val="none" w:sz="0" w:space="0" w:color="auto"/>
        <w:left w:val="none" w:sz="0" w:space="0" w:color="auto"/>
        <w:bottom w:val="none" w:sz="0" w:space="0" w:color="auto"/>
        <w:right w:val="none" w:sz="0" w:space="0" w:color="auto"/>
      </w:divBdr>
      <w:divsChild>
        <w:div w:id="950942780">
          <w:marLeft w:val="0"/>
          <w:marRight w:val="0"/>
          <w:marTop w:val="0"/>
          <w:marBottom w:val="0"/>
          <w:divBdr>
            <w:top w:val="none" w:sz="0" w:space="0" w:color="auto"/>
            <w:left w:val="none" w:sz="0" w:space="0" w:color="auto"/>
            <w:bottom w:val="none" w:sz="0" w:space="0" w:color="auto"/>
            <w:right w:val="none" w:sz="0" w:space="0" w:color="auto"/>
          </w:divBdr>
          <w:divsChild>
            <w:div w:id="1823427160">
              <w:marLeft w:val="0"/>
              <w:marRight w:val="0"/>
              <w:marTop w:val="0"/>
              <w:marBottom w:val="0"/>
              <w:divBdr>
                <w:top w:val="none" w:sz="0" w:space="0" w:color="auto"/>
                <w:left w:val="none" w:sz="0" w:space="0" w:color="auto"/>
                <w:bottom w:val="none" w:sz="0" w:space="0" w:color="auto"/>
                <w:right w:val="none" w:sz="0" w:space="0" w:color="auto"/>
              </w:divBdr>
            </w:div>
          </w:divsChild>
        </w:div>
        <w:div w:id="293213916">
          <w:marLeft w:val="0"/>
          <w:marRight w:val="0"/>
          <w:marTop w:val="0"/>
          <w:marBottom w:val="0"/>
          <w:divBdr>
            <w:top w:val="none" w:sz="0" w:space="0" w:color="auto"/>
            <w:left w:val="none" w:sz="0" w:space="0" w:color="auto"/>
            <w:bottom w:val="none" w:sz="0" w:space="0" w:color="auto"/>
            <w:right w:val="none" w:sz="0" w:space="0" w:color="auto"/>
          </w:divBdr>
          <w:divsChild>
            <w:div w:id="14271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405177228">
      <w:bodyDiv w:val="1"/>
      <w:marLeft w:val="0"/>
      <w:marRight w:val="0"/>
      <w:marTop w:val="0"/>
      <w:marBottom w:val="0"/>
      <w:divBdr>
        <w:top w:val="none" w:sz="0" w:space="0" w:color="auto"/>
        <w:left w:val="none" w:sz="0" w:space="0" w:color="auto"/>
        <w:bottom w:val="none" w:sz="0" w:space="0" w:color="auto"/>
        <w:right w:val="none" w:sz="0" w:space="0" w:color="auto"/>
      </w:divBdr>
    </w:div>
    <w:div w:id="1431122988">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ilymotion.com/video/xewqnk_the-nymph-s-reply-to-the-shepherd-s_creatio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54789-ED40-439F-8551-F0735A95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4003</Words>
  <Characters>22822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26772</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3</cp:revision>
  <dcterms:created xsi:type="dcterms:W3CDTF">2014-02-04T01:35:00Z</dcterms:created>
  <dcterms:modified xsi:type="dcterms:W3CDTF">2014-02-04T01:35:00Z</dcterms:modified>
</cp:coreProperties>
</file>