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50" w:type="dxa"/>
        <w:tblInd w:w="108" w:type="dxa"/>
        <w:tblBorders>
          <w:insideH w:val="single" w:sz="18" w:space="0" w:color="FFFFFF"/>
          <w:insideV w:val="single" w:sz="18" w:space="0" w:color="FFFFFF"/>
        </w:tblBorders>
        <w:shd w:val="clear" w:color="1F497D" w:fill="244061"/>
        <w:tblLook w:val="00A0" w:firstRow="1" w:lastRow="0" w:firstColumn="1" w:lastColumn="0" w:noHBand="0" w:noVBand="0"/>
      </w:tblPr>
      <w:tblGrid>
        <w:gridCol w:w="1980"/>
        <w:gridCol w:w="7470"/>
      </w:tblGrid>
      <w:tr w:rsidR="00F814D5" w:rsidRPr="00DB34C3">
        <w:trPr>
          <w:trHeight w:val="1008"/>
        </w:trPr>
        <w:tc>
          <w:tcPr>
            <w:tcW w:w="1980" w:type="dxa"/>
            <w:shd w:val="clear" w:color="auto" w:fill="385623"/>
            <w:vAlign w:val="center"/>
          </w:tcPr>
          <w:p w:rsidR="00F814D5" w:rsidRPr="00DB34C3" w:rsidRDefault="00EE3B70" w:rsidP="00B231AA">
            <w:pPr>
              <w:pStyle w:val="Header-banner"/>
              <w:rPr>
                <w:rFonts w:asciiTheme="minorHAnsi" w:hAnsiTheme="minorHAnsi"/>
              </w:rPr>
            </w:pPr>
            <w:r>
              <w:rPr>
                <w:rFonts w:asciiTheme="minorHAnsi" w:hAnsiTheme="minorHAnsi"/>
              </w:rPr>
              <w:t>10.1</w:t>
            </w:r>
            <w:r w:rsidR="00F814D5" w:rsidRPr="00DB34C3">
              <w:rPr>
                <w:rFonts w:asciiTheme="minorHAnsi" w:hAnsiTheme="minorHAnsi"/>
              </w:rPr>
              <w:t>.</w:t>
            </w:r>
            <w:r>
              <w:rPr>
                <w:rFonts w:asciiTheme="minorHAnsi" w:hAnsiTheme="minorHAnsi"/>
              </w:rPr>
              <w:t>1</w:t>
            </w:r>
          </w:p>
        </w:tc>
        <w:tc>
          <w:tcPr>
            <w:tcW w:w="7470" w:type="dxa"/>
            <w:shd w:val="clear" w:color="auto" w:fill="76923C"/>
            <w:vAlign w:val="center"/>
          </w:tcPr>
          <w:p w:rsidR="00F814D5" w:rsidRPr="00DB34C3" w:rsidRDefault="00F814D5" w:rsidP="00B231AA">
            <w:pPr>
              <w:pStyle w:val="Header2banner"/>
              <w:spacing w:line="240" w:lineRule="auto"/>
              <w:rPr>
                <w:rFonts w:asciiTheme="minorHAnsi" w:hAnsiTheme="minorHAnsi"/>
              </w:rPr>
            </w:pPr>
            <w:r w:rsidRPr="00DB34C3">
              <w:rPr>
                <w:rFonts w:asciiTheme="minorHAnsi" w:hAnsiTheme="minorHAnsi"/>
              </w:rPr>
              <w:t xml:space="preserve">Lesson </w:t>
            </w:r>
            <w:r w:rsidR="00EE3B70">
              <w:rPr>
                <w:rFonts w:asciiTheme="minorHAnsi" w:hAnsiTheme="minorHAnsi"/>
              </w:rPr>
              <w:t>2</w:t>
            </w:r>
          </w:p>
        </w:tc>
      </w:tr>
    </w:tbl>
    <w:p w:rsidR="00C4787C" w:rsidRDefault="00C4787C" w:rsidP="00A24DAB">
      <w:pPr>
        <w:pStyle w:val="Heading1"/>
      </w:pPr>
      <w:r w:rsidRPr="00263AF5">
        <w:t>Introduction</w:t>
      </w:r>
    </w:p>
    <w:p w:rsidR="00EE3B70" w:rsidRDefault="00EE3B70" w:rsidP="00EE3B70">
      <w:r>
        <w:t xml:space="preserve">In this lesson, students continue their exploration of Marlowe’s </w:t>
      </w:r>
      <w:r w:rsidR="00893943">
        <w:t>“</w:t>
      </w:r>
      <w:r w:rsidR="00B029AA" w:rsidRPr="00B029AA">
        <w:t>The Passionate Shepherd to His Love</w:t>
      </w:r>
      <w:r>
        <w:rPr>
          <w:i/>
        </w:rPr>
        <w:t>.</w:t>
      </w:r>
      <w:r w:rsidR="00893943">
        <w:rPr>
          <w:i/>
        </w:rPr>
        <w:t>”</w:t>
      </w:r>
      <w:r>
        <w:rPr>
          <w:i/>
        </w:rPr>
        <w:t xml:space="preserve"> </w:t>
      </w:r>
      <w:r>
        <w:t>Students perform a close reading of stanzas 3</w:t>
      </w:r>
      <w:r w:rsidR="00944C69">
        <w:t>–</w:t>
      </w:r>
      <w:r>
        <w:t xml:space="preserve">6, in which the speaker tries to convince the listener to accept his initial invitation. </w:t>
      </w:r>
    </w:p>
    <w:p w:rsidR="00EE3B70" w:rsidRDefault="00EE3B70" w:rsidP="00EE3B70">
      <w:r>
        <w:t xml:space="preserve">Students engage in a collaborative analysis of the speaker’s promises, with a focus on Marlowe’s pastoral imagery and the cumulative impact of specific word choices on meaning and tone. Guided by a set of questions and a related </w:t>
      </w:r>
      <w:r w:rsidR="004B7622">
        <w:t>tool</w:t>
      </w:r>
      <w:r>
        <w:t>,</w:t>
      </w:r>
      <w:r w:rsidR="00C50A44">
        <w:t xml:space="preserve"> students establish </w:t>
      </w:r>
      <w:r w:rsidR="006F7E27">
        <w:t xml:space="preserve">a </w:t>
      </w:r>
      <w:r w:rsidR="002E116F">
        <w:t xml:space="preserve">foundational </w:t>
      </w:r>
      <w:r w:rsidR="006F7E27">
        <w:t xml:space="preserve">understanding of the </w:t>
      </w:r>
      <w:r w:rsidR="00C50A44">
        <w:t>conventions of pastoral poetry</w:t>
      </w:r>
      <w:r w:rsidR="003527B2">
        <w:t xml:space="preserve">. Students demonstrate their learning in a Quick Write </w:t>
      </w:r>
      <w:r w:rsidR="00D40AAB">
        <w:t>to the following prompt: How does the language of Marlowe’s poem evoke a sense of time and place? How does this time and place develop a central idea of the text?</w:t>
      </w:r>
      <w:r w:rsidR="002E116F">
        <w:t xml:space="preserve"> </w:t>
      </w:r>
      <w:r>
        <w:t xml:space="preserve">Students </w:t>
      </w:r>
      <w:r w:rsidR="00A23FF0">
        <w:t>build upon the</w:t>
      </w:r>
      <w:r>
        <w:t xml:space="preserve"> annotation skills introduced in </w:t>
      </w:r>
      <w:r w:rsidR="0061237C">
        <w:t>the previous lesson.</w:t>
      </w:r>
    </w:p>
    <w:p w:rsidR="00F5501E" w:rsidRDefault="00EE3B70" w:rsidP="00EE3B70">
      <w:r>
        <w:t>For homework</w:t>
      </w:r>
      <w:r w:rsidR="00FB5AA0">
        <w:t>,</w:t>
      </w:r>
      <w:r>
        <w:t xml:space="preserve"> students respond to a reflective writing prompt that asks them to consider how specific word choice cumulatively impacts the tone of Marlowe’s poem.</w:t>
      </w:r>
    </w:p>
    <w:p w:rsidR="00D6615B" w:rsidRPr="00D6615B" w:rsidRDefault="00134864" w:rsidP="003B52D2">
      <w:pPr>
        <w:pStyle w:val="IN"/>
      </w:pPr>
      <w:r>
        <w:t>A</w:t>
      </w:r>
      <w:r w:rsidR="00D6615B">
        <w:t xml:space="preserve">void providing direct context about the pastoral genre before students begin their analysis of Marlowe’s </w:t>
      </w:r>
      <w:r w:rsidR="0032080F">
        <w:t>imagery</w:t>
      </w:r>
      <w:r w:rsidR="00D6615B">
        <w:t xml:space="preserve">. Throughout this lesson, students build an understanding of the genre through their exploration of Marlowe’s subject matter and </w:t>
      </w:r>
      <w:r w:rsidR="0032080F">
        <w:t>tone</w:t>
      </w:r>
      <w:r w:rsidR="00D6615B">
        <w:t xml:space="preserve">. Depending on the strengths and interests of students, consider offering access to resources on the history and conventions of pastoral poetry at the close of this lesson. The following resource provides a brief explanation of the pastoral tradition: </w:t>
      </w:r>
      <w:r w:rsidR="00D6615B" w:rsidRPr="009F2AB6">
        <w:t>http://www.poetryfoundation.org/learning/glossary-term/Pastoral</w:t>
      </w:r>
    </w:p>
    <w:p w:rsidR="00C4787C" w:rsidRDefault="00DA7BD2" w:rsidP="00A24DAB">
      <w:pPr>
        <w:pStyle w:val="Heading1"/>
      </w:pPr>
      <w:r>
        <w:t>Standards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344"/>
        <w:gridCol w:w="8124"/>
      </w:tblGrid>
      <w:tr w:rsidR="00F308FF" w:rsidRPr="002E4C92">
        <w:tc>
          <w:tcPr>
            <w:tcW w:w="9468" w:type="dxa"/>
            <w:gridSpan w:val="2"/>
            <w:shd w:val="clear" w:color="auto" w:fill="76923C"/>
          </w:tcPr>
          <w:p w:rsidR="00F308FF" w:rsidRPr="002E4C92" w:rsidRDefault="00F308FF" w:rsidP="00563CB8">
            <w:pPr>
              <w:pStyle w:val="TableHeader"/>
            </w:pPr>
            <w:r>
              <w:t>Assessed Standard</w:t>
            </w:r>
            <w:r w:rsidR="00583FF7">
              <w:t>(s)</w:t>
            </w:r>
          </w:p>
        </w:tc>
      </w:tr>
      <w:tr w:rsidR="00EE3B70" w:rsidRPr="0053542D">
        <w:tc>
          <w:tcPr>
            <w:tcW w:w="1344" w:type="dxa"/>
          </w:tcPr>
          <w:p w:rsidR="00EE3B70" w:rsidRPr="00F17497" w:rsidRDefault="00EE3B70" w:rsidP="00F17497">
            <w:pPr>
              <w:pStyle w:val="TableText"/>
            </w:pPr>
            <w:r w:rsidRPr="00F17497">
              <w:t>RL</w:t>
            </w:r>
            <w:r w:rsidR="000156EA" w:rsidRPr="00F17497">
              <w:t>.</w:t>
            </w:r>
            <w:r w:rsidR="00824760" w:rsidRPr="00F17497">
              <w:t>9-10</w:t>
            </w:r>
            <w:r w:rsidRPr="00F17497">
              <w:t>.4</w:t>
            </w:r>
          </w:p>
        </w:tc>
        <w:tc>
          <w:tcPr>
            <w:tcW w:w="8124" w:type="dxa"/>
          </w:tcPr>
          <w:p w:rsidR="00EE3B70" w:rsidRPr="00F17497" w:rsidRDefault="00EE3B70" w:rsidP="00F17497">
            <w:pPr>
              <w:pStyle w:val="TableText"/>
            </w:pPr>
            <w:r w:rsidRPr="00F17497">
              <w:t>Determine the meaning of words and phrases as they are used in the text, including figurative and connotative meanings; analyze the cumulative impact of specific word choices on meaning and tone (e.g., how the language evokes a sense of time and place; how it sets a formal or informal tone)</w:t>
            </w:r>
            <w:r w:rsidR="00BA32D1" w:rsidRPr="00F17497">
              <w:t>.</w:t>
            </w:r>
          </w:p>
        </w:tc>
      </w:tr>
      <w:tr w:rsidR="00F308FF" w:rsidRPr="00CF2582">
        <w:tc>
          <w:tcPr>
            <w:tcW w:w="9468" w:type="dxa"/>
            <w:gridSpan w:val="2"/>
            <w:shd w:val="clear" w:color="auto" w:fill="76923C"/>
          </w:tcPr>
          <w:p w:rsidR="00F308FF" w:rsidRPr="00CF2582" w:rsidRDefault="00F308FF" w:rsidP="00563CB8">
            <w:pPr>
              <w:pStyle w:val="TableHeader"/>
            </w:pPr>
            <w:r w:rsidRPr="00CF2582">
              <w:t>Addressed Standard</w:t>
            </w:r>
            <w:r w:rsidR="00583FF7">
              <w:t>(s)</w:t>
            </w:r>
          </w:p>
        </w:tc>
      </w:tr>
      <w:tr w:rsidR="00470F94" w:rsidRPr="0053542D">
        <w:tc>
          <w:tcPr>
            <w:tcW w:w="1344" w:type="dxa"/>
          </w:tcPr>
          <w:p w:rsidR="00470F94" w:rsidRPr="00F17497" w:rsidRDefault="00470F94" w:rsidP="00F17497">
            <w:pPr>
              <w:pStyle w:val="TableText"/>
            </w:pPr>
            <w:r w:rsidRPr="00F17497">
              <w:t>CCRA.R.5</w:t>
            </w:r>
          </w:p>
        </w:tc>
        <w:tc>
          <w:tcPr>
            <w:tcW w:w="8124" w:type="dxa"/>
          </w:tcPr>
          <w:p w:rsidR="00470F94" w:rsidRPr="00F17497" w:rsidRDefault="00470F94" w:rsidP="00F17497">
            <w:pPr>
              <w:pStyle w:val="TableText"/>
            </w:pPr>
            <w:r w:rsidRPr="00F17497">
              <w:t xml:space="preserve">Analyze the structure of texts, including how specific sentences, paragraphs, and larger portions, of the text (e.g., a section, chapter, scene or stanza) relate to each other and </w:t>
            </w:r>
            <w:r w:rsidRPr="00F17497">
              <w:lastRenderedPageBreak/>
              <w:t>the whole.</w:t>
            </w:r>
          </w:p>
        </w:tc>
      </w:tr>
      <w:tr w:rsidR="00EE3B70" w:rsidRPr="0053542D">
        <w:tc>
          <w:tcPr>
            <w:tcW w:w="1344" w:type="dxa"/>
          </w:tcPr>
          <w:p w:rsidR="00EE3B70" w:rsidRPr="00162246" w:rsidRDefault="00EE3B70" w:rsidP="00134864">
            <w:pPr>
              <w:pStyle w:val="TableText"/>
            </w:pPr>
            <w:r w:rsidRPr="00162246">
              <w:lastRenderedPageBreak/>
              <w:t>RL.</w:t>
            </w:r>
            <w:r w:rsidR="00DD34EF" w:rsidRPr="00162246">
              <w:t>9-10.</w:t>
            </w:r>
            <w:r w:rsidRPr="00162246">
              <w:t>1</w:t>
            </w:r>
          </w:p>
        </w:tc>
        <w:tc>
          <w:tcPr>
            <w:tcW w:w="8124" w:type="dxa"/>
          </w:tcPr>
          <w:p w:rsidR="00EE3B70" w:rsidRPr="00F17497" w:rsidRDefault="00EE3B70" w:rsidP="00F17497">
            <w:pPr>
              <w:pStyle w:val="TableText"/>
            </w:pPr>
            <w:r w:rsidRPr="00F17497">
              <w:t xml:space="preserve">Cite strong and thorough textual evidence to support analysis of what the text says explicitly as well as inferences drawn from the text. </w:t>
            </w:r>
          </w:p>
        </w:tc>
      </w:tr>
      <w:tr w:rsidR="00F11A16" w:rsidRPr="0053542D">
        <w:tc>
          <w:tcPr>
            <w:tcW w:w="1344" w:type="dxa"/>
          </w:tcPr>
          <w:p w:rsidR="00F11A16" w:rsidRDefault="00F11A16" w:rsidP="00134864">
            <w:pPr>
              <w:pStyle w:val="TableText"/>
            </w:pPr>
            <w:r>
              <w:t>RL.</w:t>
            </w:r>
            <w:r w:rsidR="00DD34EF">
              <w:t>9-10.</w:t>
            </w:r>
            <w:r>
              <w:t>2</w:t>
            </w:r>
          </w:p>
        </w:tc>
        <w:tc>
          <w:tcPr>
            <w:tcW w:w="8124" w:type="dxa"/>
          </w:tcPr>
          <w:p w:rsidR="00F11A16" w:rsidRPr="00F17497" w:rsidRDefault="00F11A16" w:rsidP="00F17497">
            <w:pPr>
              <w:pStyle w:val="TableText"/>
            </w:pPr>
            <w:r w:rsidRPr="00F17497">
              <w:t>Determine a theme or central idea of a text and analyze in detail its development over the course of the text, including how it emerges and is shaped and refined by specific details; provide an objective summary of the text.</w:t>
            </w:r>
          </w:p>
        </w:tc>
      </w:tr>
      <w:tr w:rsidR="009C5198" w:rsidRPr="0053542D">
        <w:tc>
          <w:tcPr>
            <w:tcW w:w="1344" w:type="dxa"/>
          </w:tcPr>
          <w:p w:rsidR="009C5198" w:rsidRDefault="009C5198" w:rsidP="00134864">
            <w:pPr>
              <w:pStyle w:val="TableText"/>
            </w:pPr>
            <w:r>
              <w:t>L.9-10.4.a</w:t>
            </w:r>
          </w:p>
        </w:tc>
        <w:tc>
          <w:tcPr>
            <w:tcW w:w="8124" w:type="dxa"/>
          </w:tcPr>
          <w:p w:rsidR="00BA32D1" w:rsidRPr="00F17497" w:rsidRDefault="00BA32D1" w:rsidP="00F17497">
            <w:pPr>
              <w:pStyle w:val="TableText"/>
            </w:pPr>
            <w:r w:rsidRPr="00F17497">
              <w:t xml:space="preserve">Determine or clarify the meaning of unknown and multiple-meaning words and phrases based on </w:t>
            </w:r>
            <w:r w:rsidR="00B029AA" w:rsidRPr="00F17497">
              <w:t>grades 9–10 reading and content</w:t>
            </w:r>
            <w:r w:rsidRPr="00F17497">
              <w:t>, choosing flexibly from a range of strategies.</w:t>
            </w:r>
          </w:p>
          <w:p w:rsidR="002B11E7" w:rsidRPr="00F17497" w:rsidRDefault="009C5198" w:rsidP="00240E1B">
            <w:pPr>
              <w:pStyle w:val="TableText"/>
              <w:numPr>
                <w:ilvl w:val="0"/>
                <w:numId w:val="24"/>
              </w:numPr>
              <w:ind w:left="360"/>
            </w:pPr>
            <w:r w:rsidRPr="00F17497">
              <w:t>Use context (e.g., the overall meaning of a sentence, paragraph, or text; a word’s position or function in a sentence) as a clue to the meaning of a word or phrase.</w:t>
            </w:r>
            <w:r w:rsidR="00B029AA" w:rsidRPr="00F17497">
              <w:t xml:space="preserve"> </w:t>
            </w:r>
          </w:p>
        </w:tc>
      </w:tr>
      <w:tr w:rsidR="00D26E6B" w:rsidRPr="0053542D">
        <w:tc>
          <w:tcPr>
            <w:tcW w:w="1344" w:type="dxa"/>
          </w:tcPr>
          <w:p w:rsidR="00D26E6B" w:rsidRPr="00162246" w:rsidRDefault="00D26E6B" w:rsidP="00134864">
            <w:pPr>
              <w:pStyle w:val="TableText"/>
            </w:pPr>
            <w:r w:rsidRPr="00162246">
              <w:t>L.9-10.5</w:t>
            </w:r>
          </w:p>
        </w:tc>
        <w:tc>
          <w:tcPr>
            <w:tcW w:w="8124" w:type="dxa"/>
          </w:tcPr>
          <w:p w:rsidR="00D26E6B" w:rsidRPr="00F17497" w:rsidRDefault="00D26E6B" w:rsidP="00F17497">
            <w:pPr>
              <w:pStyle w:val="TableText"/>
            </w:pPr>
            <w:r w:rsidRPr="00F17497">
              <w:t>Demonstrate understanding of figurative language, word relationships, and nuances in word meanings.</w:t>
            </w:r>
          </w:p>
        </w:tc>
      </w:tr>
    </w:tbl>
    <w:p w:rsidR="00C4787C" w:rsidRDefault="00C4787C" w:rsidP="00A24DAB">
      <w:pPr>
        <w:pStyle w:val="Heading1"/>
      </w:pPr>
      <w:r>
        <w:t>Assessment</w:t>
      </w:r>
    </w:p>
    <w:tbl>
      <w:tblPr>
        <w:tblW w:w="94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8"/>
      </w:tblGrid>
      <w:tr w:rsidR="00263AF5" w:rsidRPr="002E4C92">
        <w:tc>
          <w:tcPr>
            <w:tcW w:w="9478" w:type="dxa"/>
            <w:shd w:val="clear" w:color="auto" w:fill="76923C"/>
          </w:tcPr>
          <w:p w:rsidR="00D920A6" w:rsidRPr="002E4C92" w:rsidRDefault="00D920A6" w:rsidP="00563CB8">
            <w:pPr>
              <w:pStyle w:val="TableHeader"/>
            </w:pPr>
            <w:r w:rsidRPr="002E4C92">
              <w:t>Assessment(s)</w:t>
            </w:r>
          </w:p>
        </w:tc>
      </w:tr>
      <w:tr w:rsidR="00B231AA">
        <w:tc>
          <w:tcPr>
            <w:tcW w:w="9478" w:type="dxa"/>
            <w:tcBorders>
              <w:top w:val="single" w:sz="4" w:space="0" w:color="auto"/>
              <w:left w:val="single" w:sz="4" w:space="0" w:color="auto"/>
              <w:bottom w:val="single" w:sz="4" w:space="0" w:color="auto"/>
              <w:right w:val="single" w:sz="4" w:space="0" w:color="auto"/>
            </w:tcBorders>
          </w:tcPr>
          <w:p w:rsidR="0061237C" w:rsidRPr="009E4CF2" w:rsidRDefault="00B029AA" w:rsidP="00F17497">
            <w:pPr>
              <w:pStyle w:val="TableText"/>
            </w:pPr>
            <w:r w:rsidRPr="00B029AA">
              <w:t>The learning in this lesson is captured through a Quick Write at the end of the lesson. Students answer the following prompt based on the reading (citing text evidence and analyzing key words and phrases) completed in the lesson.</w:t>
            </w:r>
          </w:p>
          <w:p w:rsidR="002B11E7" w:rsidRDefault="00D40AAB">
            <w:pPr>
              <w:pStyle w:val="BulletedList"/>
            </w:pPr>
            <w:r>
              <w:t xml:space="preserve">How does the language of Marlowe’s poem evoke a sense of time and place? How does this time and place develop a central idea of the text? </w:t>
            </w:r>
          </w:p>
          <w:p w:rsidR="00B231AA" w:rsidRPr="003908D2" w:rsidRDefault="00822AC6" w:rsidP="009E4CF2">
            <w:pPr>
              <w:pStyle w:val="IN"/>
            </w:pPr>
            <w:r w:rsidRPr="00134864">
              <w:rPr>
                <w:rStyle w:val="INChar"/>
              </w:rPr>
              <w:t>An</w:t>
            </w:r>
            <w:r w:rsidR="00681640" w:rsidRPr="00134864">
              <w:rPr>
                <w:rStyle w:val="INChar"/>
              </w:rPr>
              <w:t xml:space="preserve"> </w:t>
            </w:r>
            <w:r w:rsidR="00A22071" w:rsidRPr="00134864">
              <w:rPr>
                <w:rStyle w:val="INChar"/>
              </w:rPr>
              <w:t>analysis</w:t>
            </w:r>
            <w:r w:rsidR="00681640" w:rsidRPr="00134864">
              <w:rPr>
                <w:rStyle w:val="INChar"/>
              </w:rPr>
              <w:t xml:space="preserve"> of the time and place that Marlowe constructs through his language</w:t>
            </w:r>
            <w:r w:rsidR="00A22071" w:rsidRPr="00134864">
              <w:rPr>
                <w:rStyle w:val="INChar"/>
              </w:rPr>
              <w:t xml:space="preserve"> </w:t>
            </w:r>
            <w:r w:rsidR="00917FE7" w:rsidRPr="00134864">
              <w:rPr>
                <w:rStyle w:val="INChar"/>
              </w:rPr>
              <w:t>introduce</w:t>
            </w:r>
            <w:r w:rsidR="009E4CF2">
              <w:rPr>
                <w:rStyle w:val="INChar"/>
              </w:rPr>
              <w:t>s</w:t>
            </w:r>
            <w:r w:rsidR="00917FE7" w:rsidRPr="00134864">
              <w:rPr>
                <w:rStyle w:val="INChar"/>
              </w:rPr>
              <w:t xml:space="preserve"> students</w:t>
            </w:r>
            <w:r w:rsidR="00A22071" w:rsidRPr="00134864">
              <w:rPr>
                <w:rStyle w:val="INChar"/>
              </w:rPr>
              <w:t xml:space="preserve"> to the basic conventions of pastoral poetry. This understanding </w:t>
            </w:r>
            <w:r w:rsidR="00917FE7" w:rsidRPr="00134864">
              <w:rPr>
                <w:rStyle w:val="INChar"/>
              </w:rPr>
              <w:t xml:space="preserve">is essential for student analysis of the central ideas of </w:t>
            </w:r>
            <w:r w:rsidR="00F17497">
              <w:rPr>
                <w:rStyle w:val="INChar"/>
              </w:rPr>
              <w:t>“</w:t>
            </w:r>
            <w:r w:rsidR="00A22071" w:rsidRPr="00134864">
              <w:rPr>
                <w:rStyle w:val="INChar"/>
              </w:rPr>
              <w:t>The Nymph’s Reply</w:t>
            </w:r>
            <w:r w:rsidR="00A60456">
              <w:rPr>
                <w:rStyle w:val="INChar"/>
              </w:rPr>
              <w:t xml:space="preserve"> to the Shepherd</w:t>
            </w:r>
            <w:r w:rsidR="00F17497">
              <w:rPr>
                <w:rStyle w:val="INChar"/>
              </w:rPr>
              <w:t>”</w:t>
            </w:r>
            <w:r w:rsidR="00A22071" w:rsidRPr="00134864">
              <w:rPr>
                <w:rStyle w:val="INChar"/>
              </w:rPr>
              <w:t xml:space="preserve"> in Lesson 3 and </w:t>
            </w:r>
            <w:r w:rsidR="00917FE7" w:rsidRPr="00134864">
              <w:rPr>
                <w:rStyle w:val="INChar"/>
              </w:rPr>
              <w:t>the</w:t>
            </w:r>
            <w:r w:rsidR="0042276D" w:rsidRPr="00134864">
              <w:rPr>
                <w:rStyle w:val="INChar"/>
              </w:rPr>
              <w:t>ir</w:t>
            </w:r>
            <w:r w:rsidR="00917FE7" w:rsidRPr="00134864">
              <w:rPr>
                <w:rStyle w:val="INChar"/>
              </w:rPr>
              <w:t xml:space="preserve"> comparison of</w:t>
            </w:r>
            <w:r w:rsidR="00A22071" w:rsidRPr="00134864">
              <w:rPr>
                <w:rStyle w:val="INChar"/>
              </w:rPr>
              <w:t xml:space="preserve"> Marlowe and Raleigh’s texts in Lesson 4</w:t>
            </w:r>
            <w:r w:rsidR="00A22071">
              <w:t>.</w:t>
            </w:r>
          </w:p>
        </w:tc>
      </w:tr>
      <w:tr w:rsidR="00263AF5" w:rsidRPr="002E4C92">
        <w:tc>
          <w:tcPr>
            <w:tcW w:w="9478" w:type="dxa"/>
            <w:shd w:val="clear" w:color="auto" w:fill="76923C"/>
          </w:tcPr>
          <w:p w:rsidR="00D920A6" w:rsidRPr="002E4C92" w:rsidRDefault="00D920A6" w:rsidP="00563CB8">
            <w:pPr>
              <w:pStyle w:val="TableHeader"/>
            </w:pPr>
            <w:r w:rsidRPr="002E4C92">
              <w:t>High Performance Response(s)</w:t>
            </w:r>
          </w:p>
        </w:tc>
      </w:tr>
      <w:tr w:rsidR="00D920A6">
        <w:tc>
          <w:tcPr>
            <w:tcW w:w="9478" w:type="dxa"/>
          </w:tcPr>
          <w:p w:rsidR="00AA7263" w:rsidRDefault="0095645F" w:rsidP="00134864">
            <w:pPr>
              <w:pStyle w:val="TableText"/>
            </w:pPr>
            <w:r w:rsidRPr="005D054D">
              <w:t xml:space="preserve">A </w:t>
            </w:r>
            <w:r w:rsidR="005A110A">
              <w:t>H</w:t>
            </w:r>
            <w:r w:rsidRPr="005D054D">
              <w:t>ig</w:t>
            </w:r>
            <w:r>
              <w:t xml:space="preserve">h </w:t>
            </w:r>
            <w:r w:rsidR="005A110A">
              <w:t>P</w:t>
            </w:r>
            <w:r>
              <w:t xml:space="preserve">erformance </w:t>
            </w:r>
            <w:r w:rsidR="005A110A">
              <w:t>R</w:t>
            </w:r>
            <w:r>
              <w:t xml:space="preserve">esponse should: </w:t>
            </w:r>
          </w:p>
          <w:p w:rsidR="00076227" w:rsidRDefault="00076227" w:rsidP="00134864">
            <w:pPr>
              <w:pStyle w:val="BulletedList"/>
            </w:pPr>
            <w:r>
              <w:t xml:space="preserve">Identify the </w:t>
            </w:r>
            <w:r w:rsidR="00854FC7">
              <w:t>S</w:t>
            </w:r>
            <w:r>
              <w:t>hepherd’s gifts and the adjectives that</w:t>
            </w:r>
            <w:r w:rsidR="006D4324">
              <w:t xml:space="preserve"> Marlowe uses to</w:t>
            </w:r>
            <w:r>
              <w:t xml:space="preserve"> describe them as evoking a sense of time and place in the poem.</w:t>
            </w:r>
          </w:p>
          <w:p w:rsidR="00D920A6" w:rsidRDefault="00A22071" w:rsidP="00134864">
            <w:pPr>
              <w:pStyle w:val="BulletedList"/>
            </w:pPr>
            <w:r>
              <w:t>C</w:t>
            </w:r>
            <w:r w:rsidR="00302310">
              <w:t>onsider</w:t>
            </w:r>
            <w:r w:rsidR="00DF6A33">
              <w:t xml:space="preserve"> the cumulative impact of</w:t>
            </w:r>
            <w:r w:rsidR="00B44304">
              <w:t xml:space="preserve"> th</w:t>
            </w:r>
            <w:r w:rsidR="00076227">
              <w:t>es</w:t>
            </w:r>
            <w:r w:rsidR="00B44304">
              <w:t>e</w:t>
            </w:r>
            <w:r w:rsidR="00DF00E0">
              <w:t xml:space="preserve"> key words</w:t>
            </w:r>
            <w:r w:rsidR="00076227">
              <w:t xml:space="preserve"> in</w:t>
            </w:r>
            <w:r w:rsidR="00CE34AF">
              <w:t xml:space="preserve"> their</w:t>
            </w:r>
            <w:r w:rsidR="00302310">
              <w:t xml:space="preserve"> analysis of</w:t>
            </w:r>
            <w:r w:rsidR="004010AB">
              <w:t xml:space="preserve"> how</w:t>
            </w:r>
            <w:r w:rsidR="00302310">
              <w:t xml:space="preserve"> Marlowe’s </w:t>
            </w:r>
            <w:r>
              <w:t>meaning and tone</w:t>
            </w:r>
            <w:r w:rsidR="00CE34AF">
              <w:t xml:space="preserve"> create the sense of </w:t>
            </w:r>
            <w:r w:rsidR="004010AB">
              <w:t>an idealized and beautiful countryside</w:t>
            </w:r>
            <w:r>
              <w:t>.</w:t>
            </w:r>
            <w:r w:rsidR="00DF00E0">
              <w:t xml:space="preserve"> </w:t>
            </w:r>
          </w:p>
          <w:p w:rsidR="002B11E7" w:rsidRDefault="006D4324">
            <w:pPr>
              <w:pStyle w:val="BulletedList"/>
            </w:pPr>
            <w:r>
              <w:t xml:space="preserve">Consider how the time and place Marlowe establishes further develops a central idea in the poem (such as the harmonious relationship between humans and nature). </w:t>
            </w:r>
          </w:p>
        </w:tc>
      </w:tr>
    </w:tbl>
    <w:p w:rsidR="00C4787C" w:rsidRDefault="00C4787C" w:rsidP="00A24DAB">
      <w:pPr>
        <w:pStyle w:val="Heading1"/>
      </w:pPr>
      <w:r>
        <w:lastRenderedPageBreak/>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0"/>
      </w:tblGrid>
      <w:tr w:rsidR="00C02EC2" w:rsidRPr="00C02EC2">
        <w:tc>
          <w:tcPr>
            <w:tcW w:w="9450" w:type="dxa"/>
            <w:shd w:val="clear" w:color="auto" w:fill="76923C"/>
          </w:tcPr>
          <w:p w:rsidR="00D920A6" w:rsidRPr="00C02EC2" w:rsidRDefault="00F308FF" w:rsidP="009E4CF2">
            <w:pPr>
              <w:pStyle w:val="TableHeader"/>
            </w:pPr>
            <w:r w:rsidRPr="00C02EC2">
              <w:t>Vocabulary to provide directly (will not include extended instruction)</w:t>
            </w:r>
          </w:p>
        </w:tc>
      </w:tr>
      <w:tr w:rsidR="00D920A6">
        <w:trPr>
          <w:trHeight w:val="746"/>
        </w:trPr>
        <w:tc>
          <w:tcPr>
            <w:tcW w:w="9450" w:type="dxa"/>
          </w:tcPr>
          <w:p w:rsidR="00EE3B70" w:rsidRDefault="00134864" w:rsidP="00BA6DF9">
            <w:pPr>
              <w:pStyle w:val="BulletedList"/>
            </w:pPr>
            <w:r>
              <w:t>k</w:t>
            </w:r>
            <w:r w:rsidR="00EE3B70">
              <w:t>irtle (n.)</w:t>
            </w:r>
            <w:r>
              <w:t xml:space="preserve"> –</w:t>
            </w:r>
            <w:r w:rsidR="00EE3B70">
              <w:t xml:space="preserve"> a w</w:t>
            </w:r>
            <w:r>
              <w:t>oman’s dress or outer petticoat</w:t>
            </w:r>
          </w:p>
          <w:p w:rsidR="00D920A6" w:rsidRPr="00B231AA" w:rsidRDefault="00134864" w:rsidP="00BA6DF9">
            <w:pPr>
              <w:pStyle w:val="BulletedList"/>
            </w:pPr>
            <w:r>
              <w:t>s</w:t>
            </w:r>
            <w:r w:rsidR="00EE3B70">
              <w:t>wains (n.)</w:t>
            </w:r>
            <w:r>
              <w:t xml:space="preserve"> –</w:t>
            </w:r>
            <w:r w:rsidR="00EE3B70">
              <w:t xml:space="preserve"> cou</w:t>
            </w:r>
            <w:r>
              <w:t>ntry peasants, or male admirers</w:t>
            </w:r>
          </w:p>
        </w:tc>
      </w:tr>
      <w:tr w:rsidR="00263AF5" w:rsidRPr="00F308FF">
        <w:tc>
          <w:tcPr>
            <w:tcW w:w="9450" w:type="dxa"/>
            <w:shd w:val="clear" w:color="auto" w:fill="76923C"/>
          </w:tcPr>
          <w:p w:rsidR="00D920A6" w:rsidRPr="002E4C92" w:rsidRDefault="00F308FF" w:rsidP="00134864">
            <w:pPr>
              <w:pStyle w:val="TableHeader"/>
            </w:pPr>
            <w:r w:rsidRPr="00F308FF">
              <w:t>Vocabulary to teach (may include direct word work a</w:t>
            </w:r>
            <w:r>
              <w:t>nd/or questions)</w:t>
            </w:r>
          </w:p>
        </w:tc>
      </w:tr>
      <w:tr w:rsidR="00B231AA">
        <w:tc>
          <w:tcPr>
            <w:tcW w:w="9450" w:type="dxa"/>
          </w:tcPr>
          <w:p w:rsidR="00B231AA" w:rsidRPr="00B231AA" w:rsidRDefault="00134864" w:rsidP="00BA6DF9">
            <w:pPr>
              <w:pStyle w:val="BulletedList"/>
            </w:pPr>
            <w:r>
              <w:t>m</w:t>
            </w:r>
            <w:r w:rsidR="00EE3B70">
              <w:t>yrtle</w:t>
            </w:r>
            <w:r w:rsidR="00EE3B70">
              <w:rPr>
                <w:b/>
              </w:rPr>
              <w:t xml:space="preserve"> </w:t>
            </w:r>
            <w:r w:rsidR="00EE3B70">
              <w:t>(n.)</w:t>
            </w:r>
            <w:r>
              <w:t xml:space="preserve"> –</w:t>
            </w:r>
            <w:r w:rsidR="00EE3B70">
              <w:t xml:space="preserve"> an </w:t>
            </w:r>
            <w:r>
              <w:t>e</w:t>
            </w:r>
            <w:r w:rsidR="00EE3B70">
              <w:t>vergreen shrub with fragrant white o</w:t>
            </w:r>
            <w:r>
              <w:t>r red flowers and black berries</w:t>
            </w:r>
          </w:p>
        </w:tc>
      </w:tr>
    </w:tbl>
    <w:p w:rsidR="00C4787C" w:rsidRDefault="00C4787C" w:rsidP="00A24DAB">
      <w:pPr>
        <w:pStyle w:val="Heading1"/>
      </w:pPr>
      <w:r>
        <w:t>Lesson Agenda/Overview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0"/>
        <w:gridCol w:w="1638"/>
      </w:tblGrid>
      <w:tr w:rsidR="00263AF5" w:rsidRPr="00C02EC2">
        <w:tc>
          <w:tcPr>
            <w:tcW w:w="7830" w:type="dxa"/>
            <w:tcBorders>
              <w:bottom w:val="single" w:sz="4" w:space="0" w:color="auto"/>
            </w:tcBorders>
            <w:shd w:val="clear" w:color="auto" w:fill="76923C"/>
          </w:tcPr>
          <w:p w:rsidR="00730123" w:rsidRPr="00C02EC2" w:rsidRDefault="00730123" w:rsidP="00563CB8">
            <w:pPr>
              <w:pStyle w:val="TableHeader"/>
            </w:pPr>
            <w:r w:rsidRPr="00C02EC2">
              <w:t>Student-Facing Agenda</w:t>
            </w:r>
          </w:p>
        </w:tc>
        <w:tc>
          <w:tcPr>
            <w:tcW w:w="1638" w:type="dxa"/>
            <w:tcBorders>
              <w:bottom w:val="single" w:sz="4" w:space="0" w:color="auto"/>
            </w:tcBorders>
            <w:shd w:val="clear" w:color="auto" w:fill="76923C"/>
          </w:tcPr>
          <w:p w:rsidR="00730123" w:rsidRPr="00C02EC2" w:rsidRDefault="00730123" w:rsidP="006E7D3C">
            <w:pPr>
              <w:pStyle w:val="TableHeader"/>
            </w:pPr>
            <w:r w:rsidRPr="00C02EC2">
              <w:t>% of Lesson</w:t>
            </w:r>
          </w:p>
        </w:tc>
      </w:tr>
      <w:tr w:rsidR="00BC7F46">
        <w:trPr>
          <w:trHeight w:val="1548"/>
        </w:trPr>
        <w:tc>
          <w:tcPr>
            <w:tcW w:w="7830" w:type="dxa"/>
            <w:tcBorders>
              <w:bottom w:val="nil"/>
            </w:tcBorders>
          </w:tcPr>
          <w:p w:rsidR="00BC7F46" w:rsidRPr="00C02EC2" w:rsidRDefault="00BC7F46" w:rsidP="00BA6DF9">
            <w:pPr>
              <w:spacing w:after="40"/>
              <w:rPr>
                <w:b/>
              </w:rPr>
            </w:pPr>
            <w:r w:rsidRPr="00BC7F46">
              <w:rPr>
                <w:rStyle w:val="TableTextChar"/>
                <w:b/>
              </w:rPr>
              <w:t>Standards &amp; Text</w:t>
            </w:r>
            <w:r w:rsidRPr="00C02EC2">
              <w:rPr>
                <w:b/>
              </w:rPr>
              <w:t>:</w:t>
            </w:r>
          </w:p>
          <w:p w:rsidR="00BC7F46" w:rsidRDefault="00BC7F46" w:rsidP="00BC7F46">
            <w:pPr>
              <w:pStyle w:val="BulletedList"/>
            </w:pPr>
            <w:r>
              <w:t xml:space="preserve">Standards: </w:t>
            </w:r>
            <w:r w:rsidR="00A224CF">
              <w:t xml:space="preserve">RL.9-10.4, </w:t>
            </w:r>
            <w:r w:rsidR="00821C86" w:rsidRPr="00FB4EF8">
              <w:t>CCRA.R.5</w:t>
            </w:r>
            <w:r w:rsidR="00DF0420">
              <w:t xml:space="preserve">, </w:t>
            </w:r>
            <w:r>
              <w:t>RL.9-10.1,</w:t>
            </w:r>
            <w:r w:rsidR="00821C86">
              <w:t xml:space="preserve"> </w:t>
            </w:r>
            <w:r>
              <w:t>RL.9-10.2, L.9-10.4.a, L.9-10.5</w:t>
            </w:r>
            <w:r w:rsidR="0061237C">
              <w:t xml:space="preserve"> </w:t>
            </w:r>
          </w:p>
          <w:p w:rsidR="00BC7F46" w:rsidRDefault="00BC7F46" w:rsidP="00BC7F46">
            <w:pPr>
              <w:pStyle w:val="BulletedList"/>
            </w:pPr>
            <w:r>
              <w:t xml:space="preserve">Text: </w:t>
            </w:r>
            <w:r w:rsidR="00EA4CD3">
              <w:t>“</w:t>
            </w:r>
            <w:r w:rsidR="00F17497">
              <w:t>The Passionate Shepherd to H</w:t>
            </w:r>
            <w:r w:rsidR="00B029AA" w:rsidRPr="00B029AA">
              <w:t>is Love</w:t>
            </w:r>
            <w:r w:rsidR="00EA4CD3">
              <w:t>”</w:t>
            </w:r>
          </w:p>
        </w:tc>
        <w:tc>
          <w:tcPr>
            <w:tcW w:w="1638" w:type="dxa"/>
            <w:tcBorders>
              <w:bottom w:val="nil"/>
            </w:tcBorders>
          </w:tcPr>
          <w:p w:rsidR="00BC7F46" w:rsidRDefault="00BC7F46" w:rsidP="00BE4EBD">
            <w:pPr>
              <w:pStyle w:val="NumberedList0"/>
            </w:pPr>
          </w:p>
        </w:tc>
      </w:tr>
      <w:tr w:rsidR="00BC7F46">
        <w:trPr>
          <w:trHeight w:val="1547"/>
        </w:trPr>
        <w:tc>
          <w:tcPr>
            <w:tcW w:w="7830" w:type="dxa"/>
            <w:tcBorders>
              <w:top w:val="nil"/>
            </w:tcBorders>
          </w:tcPr>
          <w:p w:rsidR="00BC7F46" w:rsidRPr="00C02EC2" w:rsidRDefault="00BC7F46" w:rsidP="00BA6DF9">
            <w:pPr>
              <w:spacing w:after="40"/>
              <w:rPr>
                <w:b/>
              </w:rPr>
            </w:pPr>
            <w:r w:rsidRPr="00C02EC2">
              <w:rPr>
                <w:b/>
              </w:rPr>
              <w:t>Learning Sequence:</w:t>
            </w:r>
          </w:p>
          <w:p w:rsidR="00BC7F46" w:rsidRDefault="00BC7F46" w:rsidP="00BC7F46">
            <w:pPr>
              <w:pStyle w:val="NumberedList"/>
            </w:pPr>
            <w:r>
              <w:t>Introduction of Lesson Agenda</w:t>
            </w:r>
          </w:p>
          <w:p w:rsidR="00BC7F46" w:rsidRDefault="00BC7F46" w:rsidP="00BC7F46">
            <w:pPr>
              <w:pStyle w:val="NumberedList"/>
            </w:pPr>
            <w:r>
              <w:t>Homework Accountability</w:t>
            </w:r>
          </w:p>
          <w:p w:rsidR="00BC7F46" w:rsidRDefault="00BC7F46" w:rsidP="00BC7F46">
            <w:pPr>
              <w:pStyle w:val="NumberedList"/>
            </w:pPr>
            <w:r>
              <w:t>Masterful Reading</w:t>
            </w:r>
            <w:r w:rsidR="00EA2D3F">
              <w:t xml:space="preserve"> and Annotation Practice</w:t>
            </w:r>
          </w:p>
          <w:p w:rsidR="00BC7F46" w:rsidRDefault="00BC7F46" w:rsidP="00BC7F46">
            <w:pPr>
              <w:pStyle w:val="NumberedList"/>
            </w:pPr>
            <w:r>
              <w:t>Evidence</w:t>
            </w:r>
            <w:r w:rsidR="002350A0">
              <w:t>-</w:t>
            </w:r>
            <w:r>
              <w:t>Based Discussion</w:t>
            </w:r>
          </w:p>
          <w:p w:rsidR="00BC7F46" w:rsidRDefault="00BC7F46" w:rsidP="00BC7F46">
            <w:pPr>
              <w:pStyle w:val="NumberedList"/>
            </w:pPr>
            <w:r>
              <w:t>Pleasures and Materials Tool Activity</w:t>
            </w:r>
          </w:p>
          <w:p w:rsidR="00BC7F46" w:rsidRDefault="00BC7F46" w:rsidP="00BC7F46">
            <w:pPr>
              <w:pStyle w:val="NumberedList"/>
            </w:pPr>
            <w:r>
              <w:t>Quick Write</w:t>
            </w:r>
          </w:p>
          <w:p w:rsidR="00BC7F46" w:rsidRPr="00C02EC2" w:rsidRDefault="00BC7F46" w:rsidP="00BC7F46">
            <w:pPr>
              <w:pStyle w:val="NumberedList"/>
              <w:rPr>
                <w:b/>
              </w:rPr>
            </w:pPr>
            <w:r>
              <w:t>Closing</w:t>
            </w:r>
          </w:p>
        </w:tc>
        <w:tc>
          <w:tcPr>
            <w:tcW w:w="1638" w:type="dxa"/>
            <w:tcBorders>
              <w:top w:val="nil"/>
            </w:tcBorders>
          </w:tcPr>
          <w:p w:rsidR="00BC7F46" w:rsidRDefault="00BC7F46" w:rsidP="00BA6DF9">
            <w:pPr>
              <w:pStyle w:val="NumberedList0"/>
              <w:spacing w:after="40"/>
            </w:pPr>
          </w:p>
          <w:p w:rsidR="00BC7F46" w:rsidRDefault="00481DCA" w:rsidP="0059533E">
            <w:pPr>
              <w:pStyle w:val="NumberedList"/>
              <w:numPr>
                <w:ilvl w:val="0"/>
                <w:numId w:val="12"/>
              </w:numPr>
            </w:pPr>
            <w:r>
              <w:t>10</w:t>
            </w:r>
            <w:r w:rsidR="00BC7F46">
              <w:t>%</w:t>
            </w:r>
          </w:p>
          <w:p w:rsidR="00BC7F46" w:rsidRDefault="002350A0" w:rsidP="0059533E">
            <w:pPr>
              <w:pStyle w:val="NumberedList"/>
              <w:numPr>
                <w:ilvl w:val="0"/>
                <w:numId w:val="12"/>
              </w:numPr>
            </w:pPr>
            <w:r>
              <w:t>10</w:t>
            </w:r>
            <w:r w:rsidR="00BC7F46">
              <w:t>%</w:t>
            </w:r>
          </w:p>
          <w:p w:rsidR="00BC7F46" w:rsidRDefault="0061237C" w:rsidP="0059533E">
            <w:pPr>
              <w:pStyle w:val="NumberedList"/>
              <w:numPr>
                <w:ilvl w:val="0"/>
                <w:numId w:val="12"/>
              </w:numPr>
            </w:pPr>
            <w:r>
              <w:t>10</w:t>
            </w:r>
            <w:r w:rsidR="00BC7F46">
              <w:t>%</w:t>
            </w:r>
          </w:p>
          <w:p w:rsidR="00BC7F46" w:rsidRDefault="00BD4AB4" w:rsidP="0059533E">
            <w:pPr>
              <w:pStyle w:val="NumberedList"/>
              <w:numPr>
                <w:ilvl w:val="0"/>
                <w:numId w:val="12"/>
              </w:numPr>
            </w:pPr>
            <w:r>
              <w:t>25</w:t>
            </w:r>
            <w:r w:rsidR="00BC7F46">
              <w:t>%</w:t>
            </w:r>
          </w:p>
          <w:p w:rsidR="00BC7F46" w:rsidRDefault="00BD4AB4" w:rsidP="0059533E">
            <w:pPr>
              <w:pStyle w:val="NumberedList"/>
              <w:numPr>
                <w:ilvl w:val="0"/>
                <w:numId w:val="12"/>
              </w:numPr>
            </w:pPr>
            <w:r>
              <w:t>30</w:t>
            </w:r>
            <w:r w:rsidR="00BC7F46">
              <w:t>%</w:t>
            </w:r>
          </w:p>
          <w:p w:rsidR="00BC7F46" w:rsidRDefault="00BC7F46" w:rsidP="0059533E">
            <w:pPr>
              <w:pStyle w:val="NumberedList"/>
              <w:numPr>
                <w:ilvl w:val="0"/>
                <w:numId w:val="12"/>
              </w:numPr>
            </w:pPr>
            <w:r>
              <w:t>10%</w:t>
            </w:r>
          </w:p>
          <w:p w:rsidR="00BC7F46" w:rsidRPr="00C02EC2" w:rsidRDefault="00BC7F46" w:rsidP="0059533E">
            <w:pPr>
              <w:pStyle w:val="NumberedList"/>
              <w:numPr>
                <w:ilvl w:val="0"/>
                <w:numId w:val="12"/>
              </w:numPr>
            </w:pPr>
            <w:r>
              <w:t>5%</w:t>
            </w:r>
          </w:p>
        </w:tc>
      </w:tr>
    </w:tbl>
    <w:p w:rsidR="003368BF" w:rsidRDefault="00F308FF" w:rsidP="00A24DAB">
      <w:pPr>
        <w:pStyle w:val="Heading1"/>
      </w:pPr>
      <w:r>
        <w:t>Materials</w:t>
      </w:r>
    </w:p>
    <w:p w:rsidR="0034222D" w:rsidRPr="00E85AFF" w:rsidRDefault="0034222D" w:rsidP="0034222D">
      <w:pPr>
        <w:pStyle w:val="BulletedList"/>
      </w:pPr>
      <w:r>
        <w:t>Student c</w:t>
      </w:r>
      <w:r w:rsidRPr="00B029AA">
        <w:t xml:space="preserve">opies of </w:t>
      </w:r>
      <w:r>
        <w:t xml:space="preserve">the </w:t>
      </w:r>
      <w:r w:rsidRPr="00393F83">
        <w:t>10.1 Common Core Learning Tool</w:t>
      </w:r>
      <w:r w:rsidRPr="00B029AA">
        <w:t xml:space="preserve"> </w:t>
      </w:r>
      <w:r>
        <w:t>(refer to 10.1.1 Lesson 1)</w:t>
      </w:r>
    </w:p>
    <w:p w:rsidR="00F5501E" w:rsidRPr="009558DC" w:rsidRDefault="008A2395" w:rsidP="00E5637B">
      <w:pPr>
        <w:pStyle w:val="BulletedList"/>
        <w:rPr>
          <w:b/>
        </w:rPr>
      </w:pPr>
      <w:r w:rsidRPr="002350A0">
        <w:t>Copies of</w:t>
      </w:r>
      <w:r w:rsidR="00B029AA" w:rsidRPr="00B029AA">
        <w:rPr>
          <w:b/>
        </w:rPr>
        <w:t xml:space="preserve"> </w:t>
      </w:r>
      <w:r w:rsidR="00B029AA" w:rsidRPr="00B029AA">
        <w:t>the</w:t>
      </w:r>
      <w:r w:rsidR="002350A0">
        <w:rPr>
          <w:b/>
        </w:rPr>
        <w:t xml:space="preserve"> </w:t>
      </w:r>
      <w:r w:rsidRPr="00393F83">
        <w:t>Pleasures and Materials Tool</w:t>
      </w:r>
      <w:r w:rsidR="00B029AA" w:rsidRPr="00B029AA">
        <w:rPr>
          <w:b/>
        </w:rPr>
        <w:t xml:space="preserve"> </w:t>
      </w:r>
      <w:r w:rsidRPr="002350A0">
        <w:t>for each student</w:t>
      </w:r>
    </w:p>
    <w:p w:rsidR="00F17497" w:rsidRDefault="008A2395" w:rsidP="00F17497">
      <w:pPr>
        <w:pStyle w:val="BulletedList"/>
      </w:pPr>
      <w:r w:rsidRPr="00E85AFF">
        <w:t xml:space="preserve">Student copies of the </w:t>
      </w:r>
      <w:r w:rsidR="00B029AA" w:rsidRPr="00393F83">
        <w:t>Short Response Rubric</w:t>
      </w:r>
      <w:r w:rsidR="00FC67C3">
        <w:t xml:space="preserve"> and Checklist</w:t>
      </w:r>
      <w:r w:rsidR="00B029AA" w:rsidRPr="00B029AA">
        <w:t xml:space="preserve"> </w:t>
      </w:r>
      <w:r w:rsidR="00E85AFF">
        <w:t>(refer to 10.1.1 Lesson 1)</w:t>
      </w:r>
    </w:p>
    <w:p w:rsidR="00F17497" w:rsidRDefault="00F17497" w:rsidP="00F17497">
      <w:pPr>
        <w:pStyle w:val="BulletedList"/>
        <w:numPr>
          <w:ilvl w:val="0"/>
          <w:numId w:val="0"/>
        </w:numPr>
        <w:ind w:left="360"/>
      </w:pPr>
      <w:r>
        <w:br w:type="page"/>
      </w:r>
    </w:p>
    <w:p w:rsidR="00C4787C" w:rsidRDefault="00C4787C" w:rsidP="00A24DAB">
      <w:pPr>
        <w:pStyle w:val="Heading1"/>
      </w:pPr>
      <w:r w:rsidRPr="00A24DAB">
        <w:lastRenderedPageBreak/>
        <w:t>Learning Sequence</w:t>
      </w:r>
    </w:p>
    <w:tbl>
      <w:tblPr>
        <w:tblStyle w:val="TableGrid"/>
        <w:tblW w:w="94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2"/>
        <w:gridCol w:w="8636"/>
      </w:tblGrid>
      <w:tr w:rsidR="00A24DAB" w:rsidRPr="001C6EA7">
        <w:tc>
          <w:tcPr>
            <w:tcW w:w="9468" w:type="dxa"/>
            <w:gridSpan w:val="2"/>
            <w:shd w:val="clear" w:color="auto" w:fill="76923C" w:themeFill="accent3" w:themeFillShade="BF"/>
          </w:tcPr>
          <w:p w:rsidR="00A24DAB" w:rsidRPr="001C6EA7" w:rsidRDefault="00A24DAB" w:rsidP="00121C27">
            <w:pPr>
              <w:pStyle w:val="TableHeader"/>
            </w:pPr>
            <w:r w:rsidRPr="001C6EA7">
              <w:t>How to Use the Learning Sequence</w:t>
            </w:r>
          </w:p>
        </w:tc>
      </w:tr>
      <w:tr w:rsidR="00A24DAB" w:rsidRPr="000D6FA4">
        <w:tc>
          <w:tcPr>
            <w:tcW w:w="832" w:type="dxa"/>
            <w:shd w:val="clear" w:color="auto" w:fill="76923C" w:themeFill="accent3" w:themeFillShade="BF"/>
          </w:tcPr>
          <w:p w:rsidR="00A24DAB" w:rsidRPr="000D6FA4" w:rsidRDefault="00A24DAB" w:rsidP="00121C27">
            <w:pPr>
              <w:pStyle w:val="TableHeader"/>
              <w:jc w:val="center"/>
              <w:rPr>
                <w:sz w:val="20"/>
              </w:rPr>
            </w:pPr>
            <w:r w:rsidRPr="000D6FA4">
              <w:rPr>
                <w:sz w:val="20"/>
              </w:rPr>
              <w:t>Symbol</w:t>
            </w:r>
          </w:p>
        </w:tc>
        <w:tc>
          <w:tcPr>
            <w:tcW w:w="8636" w:type="dxa"/>
            <w:shd w:val="clear" w:color="auto" w:fill="76923C" w:themeFill="accent3" w:themeFillShade="BF"/>
          </w:tcPr>
          <w:p w:rsidR="00A24DAB" w:rsidRPr="000D6FA4" w:rsidRDefault="00A24DAB" w:rsidP="00121C27">
            <w:pPr>
              <w:pStyle w:val="TableHeader"/>
              <w:rPr>
                <w:sz w:val="20"/>
              </w:rPr>
            </w:pPr>
            <w:r w:rsidRPr="000D6FA4">
              <w:rPr>
                <w:sz w:val="20"/>
              </w:rPr>
              <w:t>Type of Text &amp; Interpretation of the Symbol</w:t>
            </w:r>
          </w:p>
        </w:tc>
      </w:tr>
      <w:tr w:rsidR="0036010F" w:rsidRPr="000D6FA4">
        <w:tc>
          <w:tcPr>
            <w:tcW w:w="832" w:type="dxa"/>
          </w:tcPr>
          <w:p w:rsidR="0036010F" w:rsidRPr="000D6FA4" w:rsidRDefault="0036010F" w:rsidP="0036010F">
            <w:pPr>
              <w:spacing w:before="20" w:after="20" w:line="240" w:lineRule="auto"/>
              <w:jc w:val="center"/>
              <w:rPr>
                <w:rFonts w:asciiTheme="majorHAnsi" w:hAnsiTheme="majorHAnsi"/>
                <w:b/>
                <w:color w:val="4F81BD" w:themeColor="accent1"/>
                <w:sz w:val="20"/>
              </w:rPr>
            </w:pPr>
            <w:r w:rsidRPr="00E65C14">
              <w:rPr>
                <w:rFonts w:asciiTheme="minorHAnsi" w:hAnsiTheme="minorHAnsi"/>
                <w:b/>
                <w:color w:val="4F81BD" w:themeColor="accent1"/>
                <w:sz w:val="20"/>
              </w:rPr>
              <w:t>10%</w:t>
            </w:r>
          </w:p>
        </w:tc>
        <w:tc>
          <w:tcPr>
            <w:tcW w:w="8636" w:type="dxa"/>
          </w:tcPr>
          <w:p w:rsidR="0036010F" w:rsidRPr="000D6FA4" w:rsidRDefault="0036010F" w:rsidP="0036010F">
            <w:pPr>
              <w:spacing w:before="20" w:after="20" w:line="240" w:lineRule="auto"/>
              <w:rPr>
                <w:rFonts w:asciiTheme="majorHAnsi" w:hAnsiTheme="maj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36010F" w:rsidRPr="000D6FA4">
        <w:tc>
          <w:tcPr>
            <w:tcW w:w="832" w:type="dxa"/>
            <w:vMerge w:val="restart"/>
            <w:vAlign w:val="center"/>
          </w:tcPr>
          <w:p w:rsidR="0036010F" w:rsidRPr="000D6FA4" w:rsidRDefault="0036010F" w:rsidP="0036010F">
            <w:pPr>
              <w:spacing w:before="20" w:after="20" w:line="240" w:lineRule="auto"/>
              <w:jc w:val="center"/>
              <w:rPr>
                <w:sz w:val="20"/>
              </w:rPr>
            </w:pPr>
            <w:r>
              <w:rPr>
                <w:sz w:val="18"/>
              </w:rPr>
              <w:t>n</w:t>
            </w:r>
            <w:r w:rsidRPr="00A948B3">
              <w:rPr>
                <w:sz w:val="18"/>
              </w:rPr>
              <w:t>o symbol</w:t>
            </w:r>
          </w:p>
        </w:tc>
        <w:tc>
          <w:tcPr>
            <w:tcW w:w="8636" w:type="dxa"/>
          </w:tcPr>
          <w:p w:rsidR="0036010F" w:rsidRPr="000D6FA4" w:rsidRDefault="0036010F" w:rsidP="0036010F">
            <w:pPr>
              <w:spacing w:before="20" w:after="20" w:line="240" w:lineRule="auto"/>
              <w:rPr>
                <w:sz w:val="20"/>
              </w:rPr>
            </w:pPr>
            <w:r>
              <w:rPr>
                <w:sz w:val="20"/>
              </w:rPr>
              <w:t xml:space="preserve">Plain text </w:t>
            </w:r>
            <w:r w:rsidRPr="000D6FA4">
              <w:rPr>
                <w:sz w:val="20"/>
              </w:rPr>
              <w:t>indicates teacher action.</w:t>
            </w:r>
          </w:p>
        </w:tc>
      </w:tr>
      <w:tr w:rsidR="0036010F" w:rsidRPr="000D6FA4">
        <w:tc>
          <w:tcPr>
            <w:tcW w:w="832" w:type="dxa"/>
            <w:vMerge/>
          </w:tcPr>
          <w:p w:rsidR="0036010F" w:rsidRPr="000D6FA4" w:rsidRDefault="0036010F" w:rsidP="0036010F">
            <w:pPr>
              <w:spacing w:before="20" w:after="20" w:line="240" w:lineRule="auto"/>
              <w:jc w:val="center"/>
              <w:rPr>
                <w:b/>
                <w:color w:val="000000" w:themeColor="text1"/>
                <w:sz w:val="20"/>
              </w:rPr>
            </w:pPr>
          </w:p>
        </w:tc>
        <w:tc>
          <w:tcPr>
            <w:tcW w:w="8636" w:type="dxa"/>
          </w:tcPr>
          <w:p w:rsidR="0036010F" w:rsidRPr="000D6FA4" w:rsidRDefault="0036010F" w:rsidP="0036010F">
            <w:pPr>
              <w:spacing w:before="20" w:after="20" w:line="240" w:lineRule="auto"/>
              <w:rPr>
                <w:color w:val="4F81BD" w:themeColor="accent1"/>
                <w:sz w:val="20"/>
              </w:rPr>
            </w:pPr>
            <w:r w:rsidRPr="00BA46CB">
              <w:rPr>
                <w:b/>
                <w:sz w:val="20"/>
              </w:rPr>
              <w:t>Bold text indicates questions for the teacher to ask students.</w:t>
            </w:r>
          </w:p>
        </w:tc>
      </w:tr>
      <w:tr w:rsidR="0036010F" w:rsidRPr="000D6FA4">
        <w:tc>
          <w:tcPr>
            <w:tcW w:w="832" w:type="dxa"/>
            <w:vMerge/>
          </w:tcPr>
          <w:p w:rsidR="0036010F" w:rsidRPr="000D6FA4" w:rsidRDefault="0036010F" w:rsidP="0036010F">
            <w:pPr>
              <w:spacing w:before="20" w:after="20" w:line="240" w:lineRule="auto"/>
              <w:jc w:val="center"/>
              <w:rPr>
                <w:b/>
                <w:color w:val="000000" w:themeColor="text1"/>
                <w:sz w:val="20"/>
              </w:rPr>
            </w:pPr>
          </w:p>
        </w:tc>
        <w:tc>
          <w:tcPr>
            <w:tcW w:w="8636" w:type="dxa"/>
          </w:tcPr>
          <w:p w:rsidR="0036010F" w:rsidRPr="001E189E" w:rsidRDefault="0036010F" w:rsidP="0036010F">
            <w:pPr>
              <w:spacing w:before="20" w:after="20" w:line="240" w:lineRule="auto"/>
              <w:rPr>
                <w:i/>
                <w:sz w:val="20"/>
              </w:rPr>
            </w:pPr>
            <w:r w:rsidRPr="001E189E">
              <w:rPr>
                <w:i/>
                <w:sz w:val="20"/>
              </w:rPr>
              <w:t>Italicized text indicates a vocabulary word.</w:t>
            </w:r>
          </w:p>
        </w:tc>
      </w:tr>
      <w:tr w:rsidR="0036010F"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vAlign w:val="bottom"/>
          </w:tcPr>
          <w:p w:rsidR="0036010F" w:rsidRDefault="0036010F" w:rsidP="0036010F">
            <w:pPr>
              <w:spacing w:before="40" w:after="0" w:line="240" w:lineRule="auto"/>
              <w:jc w:val="center"/>
              <w:rPr>
                <w:sz w:val="20"/>
              </w:rPr>
            </w:pPr>
            <w:r>
              <w:sym w:font="Webdings" w:char="F034"/>
            </w:r>
          </w:p>
        </w:tc>
        <w:tc>
          <w:tcPr>
            <w:tcW w:w="8636" w:type="dxa"/>
          </w:tcPr>
          <w:p w:rsidR="0036010F" w:rsidRPr="000C0112" w:rsidRDefault="0036010F" w:rsidP="0036010F">
            <w:pPr>
              <w:spacing w:before="20" w:after="20" w:line="240" w:lineRule="auto"/>
              <w:rPr>
                <w:sz w:val="20"/>
              </w:rPr>
            </w:pPr>
            <w:r w:rsidRPr="001708C2">
              <w:rPr>
                <w:sz w:val="20"/>
              </w:rPr>
              <w:t>Indicates student action(s).</w:t>
            </w:r>
          </w:p>
        </w:tc>
      </w:tr>
      <w:tr w:rsidR="0036010F" w:rsidRPr="000D6FA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2" w:type="dxa"/>
            <w:vAlign w:val="center"/>
          </w:tcPr>
          <w:p w:rsidR="0036010F" w:rsidRDefault="0036010F" w:rsidP="0036010F">
            <w:pPr>
              <w:spacing w:before="40" w:after="0" w:line="240" w:lineRule="auto"/>
              <w:jc w:val="center"/>
              <w:rPr>
                <w:sz w:val="20"/>
              </w:rPr>
            </w:pPr>
            <w:r>
              <w:rPr>
                <w:sz w:val="20"/>
              </w:rPr>
              <w:sym w:font="Webdings" w:char="F028"/>
            </w:r>
          </w:p>
        </w:tc>
        <w:tc>
          <w:tcPr>
            <w:tcW w:w="8636" w:type="dxa"/>
          </w:tcPr>
          <w:p w:rsidR="0036010F" w:rsidRPr="000C0112" w:rsidRDefault="0036010F" w:rsidP="0036010F">
            <w:pPr>
              <w:spacing w:before="20" w:after="20" w:line="240" w:lineRule="auto"/>
              <w:rPr>
                <w:sz w:val="20"/>
              </w:rPr>
            </w:pPr>
            <w:r w:rsidRPr="001708C2">
              <w:rPr>
                <w:sz w:val="20"/>
              </w:rPr>
              <w:t>Indicates possible student response(s) to teacher questions.</w:t>
            </w:r>
          </w:p>
        </w:tc>
      </w:tr>
      <w:tr w:rsidR="0036010F" w:rsidRPr="000D6FA4">
        <w:tc>
          <w:tcPr>
            <w:tcW w:w="832" w:type="dxa"/>
            <w:vAlign w:val="bottom"/>
          </w:tcPr>
          <w:p w:rsidR="0036010F" w:rsidRPr="000D6FA4" w:rsidRDefault="0036010F" w:rsidP="0036010F">
            <w:pPr>
              <w:spacing w:after="0" w:line="240" w:lineRule="auto"/>
              <w:jc w:val="center"/>
              <w:rPr>
                <w:color w:val="4F81BD" w:themeColor="accent1"/>
                <w:sz w:val="20"/>
              </w:rPr>
            </w:pPr>
            <w:r w:rsidRPr="000D6FA4">
              <w:rPr>
                <w:color w:val="4F81BD" w:themeColor="accent1"/>
                <w:sz w:val="20"/>
              </w:rPr>
              <w:sym w:font="Webdings" w:char="F069"/>
            </w:r>
          </w:p>
        </w:tc>
        <w:tc>
          <w:tcPr>
            <w:tcW w:w="8636" w:type="dxa"/>
          </w:tcPr>
          <w:p w:rsidR="0036010F" w:rsidRPr="000D6FA4" w:rsidRDefault="0036010F" w:rsidP="0036010F">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rsidR="00607856" w:rsidRPr="00A24DAB" w:rsidRDefault="00BB27BA" w:rsidP="00294E02">
      <w:pPr>
        <w:pStyle w:val="LearningSequenceHeader0"/>
      </w:pPr>
      <w:r w:rsidRPr="00A24DAB">
        <w:t>Activity 1</w:t>
      </w:r>
      <w:r w:rsidR="00607856" w:rsidRPr="00A24DAB">
        <w:t xml:space="preserve">: </w:t>
      </w:r>
      <w:r w:rsidRPr="00A24DAB">
        <w:t>Introduction of Lesson Agenda</w:t>
      </w:r>
      <w:r w:rsidR="00607856" w:rsidRPr="00A24DAB">
        <w:tab/>
      </w:r>
      <w:r w:rsidR="00481DCA">
        <w:t>10</w:t>
      </w:r>
      <w:r w:rsidR="00607856" w:rsidRPr="00A24DAB">
        <w:t>%</w:t>
      </w:r>
    </w:p>
    <w:p w:rsidR="00162246" w:rsidRDefault="009F56E8" w:rsidP="00F17497">
      <w:pPr>
        <w:pStyle w:val="TA"/>
      </w:pPr>
      <w:r>
        <w:t xml:space="preserve">Begin by </w:t>
      </w:r>
      <w:r w:rsidR="00EA4CD3">
        <w:t xml:space="preserve">introducing </w:t>
      </w:r>
      <w:r>
        <w:t>the agenda</w:t>
      </w:r>
      <w:r w:rsidR="0061237C">
        <w:t xml:space="preserve"> </w:t>
      </w:r>
      <w:r>
        <w:t xml:space="preserve">for this lesson. </w:t>
      </w:r>
      <w:r w:rsidR="00EA4CD3">
        <w:t>S</w:t>
      </w:r>
      <w:r>
        <w:t>tudents continue to build upon their close reading skills as they explore stanzas 3</w:t>
      </w:r>
      <w:r w:rsidR="00481DCA">
        <w:t>–</w:t>
      </w:r>
      <w:r>
        <w:t xml:space="preserve">6 of </w:t>
      </w:r>
      <w:r w:rsidR="006203A3">
        <w:t>“The Passionate Shepherd</w:t>
      </w:r>
      <w:r w:rsidR="00F17497">
        <w:t xml:space="preserve"> to His Love</w:t>
      </w:r>
      <w:r w:rsidR="007D31BF">
        <w:t>.</w:t>
      </w:r>
      <w:r w:rsidR="006203A3">
        <w:t>”</w:t>
      </w:r>
      <w:r>
        <w:t xml:space="preserve"> Students work in groups to </w:t>
      </w:r>
      <w:r w:rsidR="001B6618">
        <w:t xml:space="preserve">consider the cumulative impact of specific word choices on the meaning and tone of Marlowe’s poem. Students then complete a </w:t>
      </w:r>
      <w:r>
        <w:t xml:space="preserve">tool that </w:t>
      </w:r>
      <w:r w:rsidR="001B6618">
        <w:t xml:space="preserve">prompts </w:t>
      </w:r>
      <w:r>
        <w:t xml:space="preserve">them to make connections between specific details in the text in order to </w:t>
      </w:r>
      <w:r w:rsidR="00AA1F8F">
        <w:t>shap</w:t>
      </w:r>
      <w:r w:rsidR="006203A3">
        <w:t>e and refine</w:t>
      </w:r>
      <w:r>
        <w:t xml:space="preserve"> their </w:t>
      </w:r>
      <w:r w:rsidR="006203A3">
        <w:t xml:space="preserve">developing </w:t>
      </w:r>
      <w:r>
        <w:t xml:space="preserve">understanding of the central </w:t>
      </w:r>
      <w:r w:rsidR="00FD4AF4">
        <w:t xml:space="preserve">ideas </w:t>
      </w:r>
      <w:r>
        <w:t xml:space="preserve">of Marlowe’s poem. </w:t>
      </w:r>
    </w:p>
    <w:p w:rsidR="009F56E8" w:rsidRPr="00F17497" w:rsidRDefault="00AE0411" w:rsidP="00F17497">
      <w:pPr>
        <w:pStyle w:val="TA"/>
      </w:pPr>
      <w:r w:rsidRPr="00F17497">
        <w:t xml:space="preserve">Explain to students that they </w:t>
      </w:r>
      <w:r w:rsidR="00B73536" w:rsidRPr="00F17497">
        <w:t>are</w:t>
      </w:r>
      <w:r w:rsidR="00481DCA" w:rsidRPr="00F17497">
        <w:t xml:space="preserve"> </w:t>
      </w:r>
      <w:r w:rsidRPr="00F17497">
        <w:t>assessed on standard RL.9-10.4 in this lesson.</w:t>
      </w:r>
    </w:p>
    <w:p w:rsidR="00162246" w:rsidRPr="00F17497" w:rsidRDefault="00B73536" w:rsidP="00F17497">
      <w:pPr>
        <w:pStyle w:val="TA"/>
      </w:pPr>
      <w:r w:rsidRPr="00F17497">
        <w:t>Inform</w:t>
      </w:r>
      <w:r w:rsidR="009E4CF2" w:rsidRPr="00F17497">
        <w:t xml:space="preserve"> </w:t>
      </w:r>
      <w:r w:rsidR="009F56E8" w:rsidRPr="00F17497">
        <w:t>students that</w:t>
      </w:r>
      <w:r w:rsidR="00162246" w:rsidRPr="00F17497">
        <w:t xml:space="preserve"> in this lesson</w:t>
      </w:r>
      <w:r w:rsidR="009F56E8" w:rsidRPr="00F17497">
        <w:t xml:space="preserve"> they </w:t>
      </w:r>
      <w:r w:rsidR="009E4CF2" w:rsidRPr="00F17497">
        <w:t xml:space="preserve">are </w:t>
      </w:r>
      <w:r w:rsidR="00162246" w:rsidRPr="00F17497">
        <w:t xml:space="preserve">working with three new standards </w:t>
      </w:r>
      <w:r w:rsidR="004B2DAB" w:rsidRPr="00F17497">
        <w:t>RL.9-10.1</w:t>
      </w:r>
      <w:r w:rsidR="00CC39C6" w:rsidRPr="00F17497">
        <w:t xml:space="preserve">, </w:t>
      </w:r>
      <w:r w:rsidR="004B2DAB" w:rsidRPr="00F17497">
        <w:t>L.9-10.5</w:t>
      </w:r>
      <w:r w:rsidR="00763B4F" w:rsidRPr="00F17497">
        <w:t xml:space="preserve">, </w:t>
      </w:r>
      <w:r w:rsidR="00162246" w:rsidRPr="00F17497">
        <w:t xml:space="preserve">and </w:t>
      </w:r>
      <w:r w:rsidR="005A110A">
        <w:t>CC</w:t>
      </w:r>
      <w:r w:rsidR="00763B4F" w:rsidRPr="00F17497">
        <w:t>RA.R.5</w:t>
      </w:r>
    </w:p>
    <w:p w:rsidR="00162246" w:rsidRPr="00F17497" w:rsidRDefault="00162246" w:rsidP="00F17497">
      <w:pPr>
        <w:pStyle w:val="TA"/>
      </w:pPr>
      <w:r w:rsidRPr="00F17497">
        <w:t xml:space="preserve">Instruct students to return to the Common Core Learning Standards Tool. </w:t>
      </w:r>
    </w:p>
    <w:p w:rsidR="00162246" w:rsidRPr="00F17497" w:rsidRDefault="00162246" w:rsidP="00F17497">
      <w:pPr>
        <w:pStyle w:val="TA"/>
      </w:pPr>
      <w:r w:rsidRPr="00F17497">
        <w:t>Instruct students to find RL.9-10.1</w:t>
      </w:r>
      <w:r w:rsidR="00B73536" w:rsidRPr="00F17497">
        <w:t>,</w:t>
      </w:r>
      <w:r w:rsidR="005A110A">
        <w:t xml:space="preserve"> L.9-10.5, and CC</w:t>
      </w:r>
      <w:r w:rsidRPr="00F17497">
        <w:t>RA.R.5 on their tool and to follow along as they are read aloud.</w:t>
      </w:r>
    </w:p>
    <w:p w:rsidR="00162246" w:rsidRPr="00F17497" w:rsidRDefault="00162246" w:rsidP="00F17497">
      <w:pPr>
        <w:pStyle w:val="TA"/>
      </w:pPr>
      <w:r w:rsidRPr="00F17497">
        <w:t xml:space="preserve">Pose the following questions for class discussion: </w:t>
      </w:r>
    </w:p>
    <w:p w:rsidR="005C0418" w:rsidRDefault="00162246" w:rsidP="00000F35">
      <w:pPr>
        <w:pStyle w:val="Q"/>
      </w:pPr>
      <w:r w:rsidRPr="00CD58E0">
        <w:t>What do you notice about this standard?</w:t>
      </w:r>
    </w:p>
    <w:p w:rsidR="005C0418" w:rsidRDefault="00162246" w:rsidP="00000F35">
      <w:pPr>
        <w:pStyle w:val="Q"/>
      </w:pPr>
      <w:r w:rsidRPr="00CD58E0">
        <w:t>What is it asking you to be able to do?</w:t>
      </w:r>
    </w:p>
    <w:p w:rsidR="00162246" w:rsidRPr="00CD58E0" w:rsidRDefault="00162246" w:rsidP="00000F35">
      <w:pPr>
        <w:pStyle w:val="Q"/>
      </w:pPr>
      <w:r w:rsidRPr="00CD58E0">
        <w:t>What questions does this standard raise for you?</w:t>
      </w:r>
    </w:p>
    <w:p w:rsidR="003A28EC" w:rsidRDefault="00162246" w:rsidP="00F17497">
      <w:pPr>
        <w:pStyle w:val="TA"/>
      </w:pPr>
      <w:r>
        <w:t>Ask students to write</w:t>
      </w:r>
      <w:r w:rsidRPr="00CD58E0">
        <w:t xml:space="preserve"> their ideas down. Lead a brief class discussion about </w:t>
      </w:r>
      <w:r w:rsidR="003A28EC">
        <w:t xml:space="preserve">standards RL.9-10.1, L.9-10.5, and </w:t>
      </w:r>
      <w:r w:rsidR="005A110A">
        <w:t>CC</w:t>
      </w:r>
      <w:r w:rsidR="003A28EC" w:rsidRPr="00FB4EF8">
        <w:t>RA.R.5</w:t>
      </w:r>
      <w:r w:rsidR="00FC67C3">
        <w:t>.</w:t>
      </w:r>
    </w:p>
    <w:p w:rsidR="002B11E7" w:rsidRDefault="00162246">
      <w:pPr>
        <w:pStyle w:val="SA"/>
      </w:pPr>
      <w:r w:rsidRPr="00CD58E0">
        <w:lastRenderedPageBreak/>
        <w:t xml:space="preserve">Students follow along, reading silently as standards </w:t>
      </w:r>
      <w:r w:rsidR="003A28EC">
        <w:t xml:space="preserve">RL.9-10.1, L.9-10.5, and </w:t>
      </w:r>
      <w:r w:rsidR="005A110A">
        <w:t>CC</w:t>
      </w:r>
      <w:r w:rsidR="003A28EC" w:rsidRPr="00FB4EF8">
        <w:t>RA.R.5</w:t>
      </w:r>
      <w:r w:rsidR="003A28EC">
        <w:t xml:space="preserve"> </w:t>
      </w:r>
      <w:r w:rsidRPr="00CD58E0">
        <w:t>are read aloud.</w:t>
      </w:r>
    </w:p>
    <w:p w:rsidR="00162246" w:rsidRPr="00CD58E0" w:rsidRDefault="00162246" w:rsidP="00162246">
      <w:pPr>
        <w:pStyle w:val="SR"/>
      </w:pPr>
      <w:r w:rsidRPr="00CD58E0">
        <w:t xml:space="preserve">Student responses may include the following: </w:t>
      </w:r>
    </w:p>
    <w:p w:rsidR="00162246" w:rsidRPr="00CD58E0" w:rsidRDefault="00162246" w:rsidP="00162246">
      <w:pPr>
        <w:pStyle w:val="SASRBullet"/>
      </w:pPr>
      <w:r>
        <w:t>CCRA.R.</w:t>
      </w:r>
      <w:r w:rsidRPr="00CD58E0">
        <w:t xml:space="preserve">5 asks students to consider </w:t>
      </w:r>
      <w:r>
        <w:t>how smaller parts of a text influence the whole.</w:t>
      </w:r>
    </w:p>
    <w:p w:rsidR="00162246" w:rsidRPr="00CD58E0" w:rsidRDefault="00162246" w:rsidP="00162246">
      <w:pPr>
        <w:pStyle w:val="SASRBullet"/>
      </w:pPr>
      <w:r>
        <w:t>CCRA.R.</w:t>
      </w:r>
      <w:r w:rsidRPr="00CD58E0">
        <w:t xml:space="preserve">5 asks students to connect structural choices with the effects that these choices produce. </w:t>
      </w:r>
    </w:p>
    <w:p w:rsidR="00162246" w:rsidRPr="00CD58E0" w:rsidRDefault="003A28EC" w:rsidP="00162246">
      <w:pPr>
        <w:pStyle w:val="SASRBullet"/>
      </w:pPr>
      <w:r>
        <w:t>RL.9-10.1</w:t>
      </w:r>
      <w:r w:rsidR="00162246" w:rsidRPr="00CD58E0">
        <w:t xml:space="preserve"> asks students to</w:t>
      </w:r>
      <w:r>
        <w:t xml:space="preserve"> draw inferences from evidence</w:t>
      </w:r>
      <w:r w:rsidR="00AC09D3">
        <w:t>.</w:t>
      </w:r>
    </w:p>
    <w:p w:rsidR="00162246" w:rsidRDefault="003A28EC" w:rsidP="00162246">
      <w:pPr>
        <w:pStyle w:val="SASRBullet"/>
      </w:pPr>
      <w:r>
        <w:t xml:space="preserve">RL.9-10.1 </w:t>
      </w:r>
      <w:r w:rsidR="00162246" w:rsidRPr="00CD58E0">
        <w:t xml:space="preserve">asks students to </w:t>
      </w:r>
      <w:r>
        <w:t>cite quotes and textual details to support analysis</w:t>
      </w:r>
      <w:r w:rsidR="0034222D">
        <w:t>.</w:t>
      </w:r>
    </w:p>
    <w:p w:rsidR="003A28EC" w:rsidRDefault="003A28EC" w:rsidP="003A28EC">
      <w:pPr>
        <w:pStyle w:val="SASRBullet"/>
      </w:pPr>
      <w:r>
        <w:t>L.9-10.5 asks students to think about the multiple and complex meanings of words</w:t>
      </w:r>
      <w:r w:rsidR="0034222D">
        <w:t>.</w:t>
      </w:r>
    </w:p>
    <w:p w:rsidR="002B11E7" w:rsidRDefault="003A28EC">
      <w:pPr>
        <w:pStyle w:val="SASRBullet"/>
      </w:pPr>
      <w:r>
        <w:t>L.9-10.5 asks students to think about figurative connotations of certain word choices</w:t>
      </w:r>
      <w:r w:rsidR="0034222D">
        <w:t>.</w:t>
      </w:r>
    </w:p>
    <w:p w:rsidR="00BB27BA" w:rsidRPr="00563CB8" w:rsidRDefault="00BB27BA" w:rsidP="00294E02">
      <w:pPr>
        <w:pStyle w:val="LearningSequenceHeader0"/>
      </w:pPr>
      <w:r>
        <w:t>Activity 2</w:t>
      </w:r>
      <w:r w:rsidRPr="00563CB8">
        <w:t xml:space="preserve">: </w:t>
      </w:r>
      <w:r>
        <w:t>Homework Accountability</w:t>
      </w:r>
      <w:r w:rsidRPr="00563CB8">
        <w:tab/>
      </w:r>
      <w:r w:rsidR="0034222D">
        <w:t>10</w:t>
      </w:r>
      <w:r w:rsidRPr="00563CB8">
        <w:t>%</w:t>
      </w:r>
    </w:p>
    <w:p w:rsidR="00BB27BA" w:rsidRDefault="001F03C3" w:rsidP="00F17497">
      <w:pPr>
        <w:pStyle w:val="TA"/>
      </w:pPr>
      <w:r>
        <w:t xml:space="preserve">Remind students about the Accountable Independent Reading (AIR) requirement. Students should continue to find an appropriate text to read outside of class. </w:t>
      </w:r>
    </w:p>
    <w:p w:rsidR="009F56E8" w:rsidRDefault="001F03C3" w:rsidP="00294E02">
      <w:pPr>
        <w:pStyle w:val="SA"/>
      </w:pPr>
      <w:r>
        <w:t>Students provide an update on their progress on finding an AIR text.</w:t>
      </w:r>
    </w:p>
    <w:p w:rsidR="00F17497" w:rsidRDefault="003D7429" w:rsidP="00F17497">
      <w:pPr>
        <w:pStyle w:val="TA"/>
      </w:pPr>
      <w:r>
        <w:t xml:space="preserve">Instruct students to </w:t>
      </w:r>
      <w:r w:rsidR="001F03C3">
        <w:t xml:space="preserve">talk in pairs about </w:t>
      </w:r>
      <w:r>
        <w:t>their responses to the</w:t>
      </w:r>
      <w:r w:rsidR="00824760">
        <w:t xml:space="preserve"> Lesson 1</w:t>
      </w:r>
      <w:r>
        <w:t xml:space="preserve"> homework question:</w:t>
      </w:r>
    </w:p>
    <w:p w:rsidR="003D7429" w:rsidRDefault="0034222D" w:rsidP="00F17497">
      <w:pPr>
        <w:pStyle w:val="Q"/>
      </w:pPr>
      <w:r>
        <w:t>W</w:t>
      </w:r>
      <w:r w:rsidRPr="00D16A88">
        <w:t>hat</w:t>
      </w:r>
      <w:r>
        <w:t xml:space="preserve"> </w:t>
      </w:r>
      <w:r w:rsidR="003D7429">
        <w:t>context</w:t>
      </w:r>
      <w:r w:rsidR="003D7429" w:rsidRPr="00D16A88">
        <w:t xml:space="preserve"> clues in line 8 can help you to determine what madrigals means?</w:t>
      </w:r>
    </w:p>
    <w:p w:rsidR="003D7429" w:rsidRDefault="001F03C3" w:rsidP="00294E02">
      <w:pPr>
        <w:pStyle w:val="SA"/>
      </w:pPr>
      <w:r>
        <w:t xml:space="preserve">Student </w:t>
      </w:r>
      <w:r w:rsidR="00EA4CD3">
        <w:t xml:space="preserve">pairs </w:t>
      </w:r>
      <w:r>
        <w:t xml:space="preserve">share their responses to the homework question. </w:t>
      </w:r>
    </w:p>
    <w:p w:rsidR="003D7429" w:rsidRPr="00F957DA" w:rsidRDefault="001F03C3" w:rsidP="00294E02">
      <w:pPr>
        <w:pStyle w:val="SR"/>
      </w:pPr>
      <w:r>
        <w:t>Student</w:t>
      </w:r>
      <w:r w:rsidR="00C47B92">
        <w:t xml:space="preserve"> responses</w:t>
      </w:r>
      <w:r>
        <w:t xml:space="preserve"> should identify</w:t>
      </w:r>
      <w:r w:rsidR="003D7429">
        <w:t xml:space="preserve"> the context clues “melodiou</w:t>
      </w:r>
      <w:r w:rsidR="003D7429" w:rsidRPr="00753E1C">
        <w:t>s,</w:t>
      </w:r>
      <w:r w:rsidR="003D7429">
        <w:t>”</w:t>
      </w:r>
      <w:r w:rsidR="003D7429" w:rsidRPr="00753E1C">
        <w:t xml:space="preserve"> </w:t>
      </w:r>
      <w:r w:rsidR="003D7429">
        <w:t>“</w:t>
      </w:r>
      <w:r w:rsidR="003D7429" w:rsidRPr="00753E1C">
        <w:t>birds</w:t>
      </w:r>
      <w:r w:rsidR="00B73536">
        <w:t>,</w:t>
      </w:r>
      <w:r w:rsidR="003D7429">
        <w:t>”</w:t>
      </w:r>
      <w:r w:rsidR="003D7429" w:rsidRPr="00753E1C">
        <w:t xml:space="preserve"> and </w:t>
      </w:r>
      <w:r w:rsidR="003D7429">
        <w:t>“</w:t>
      </w:r>
      <w:r w:rsidR="003D7429" w:rsidRPr="00753E1C">
        <w:t>sings</w:t>
      </w:r>
      <w:r w:rsidR="003D7429">
        <w:t>”</w:t>
      </w:r>
      <w:r w:rsidR="003D7429" w:rsidRPr="00753E1C">
        <w:t xml:space="preserve"> to understand that </w:t>
      </w:r>
      <w:r w:rsidR="003D7429">
        <w:t>“</w:t>
      </w:r>
      <w:r w:rsidR="003D7429" w:rsidRPr="00753E1C">
        <w:t>madrigals</w:t>
      </w:r>
      <w:r w:rsidR="003D7429">
        <w:t>” is a type of</w:t>
      </w:r>
      <w:r w:rsidR="003D7429" w:rsidRPr="00753E1C">
        <w:t xml:space="preserve"> song</w:t>
      </w:r>
      <w:r>
        <w:t xml:space="preserve"> (line 8). </w:t>
      </w:r>
    </w:p>
    <w:p w:rsidR="00607856" w:rsidRPr="00563CB8" w:rsidRDefault="00BB27BA" w:rsidP="00294E02">
      <w:pPr>
        <w:pStyle w:val="LearningSequenceHeader0"/>
      </w:pPr>
      <w:r>
        <w:t>Activity 3</w:t>
      </w:r>
      <w:r w:rsidR="00607856" w:rsidRPr="00563CB8">
        <w:t xml:space="preserve">: </w:t>
      </w:r>
      <w:r w:rsidR="009F56E8">
        <w:t>Masterful Reading and Annotation Practice</w:t>
      </w:r>
      <w:r w:rsidR="009F56E8">
        <w:tab/>
      </w:r>
      <w:r w:rsidR="0061237C">
        <w:t>10</w:t>
      </w:r>
      <w:r w:rsidR="00607856" w:rsidRPr="00563CB8">
        <w:t>%</w:t>
      </w:r>
    </w:p>
    <w:p w:rsidR="00621DDD" w:rsidRDefault="00621DDD" w:rsidP="00F17497">
      <w:pPr>
        <w:pStyle w:val="TA"/>
      </w:pPr>
      <w:r>
        <w:t>Introduce the Quick Write assessment (How does the language of Marlowe’s poem evoke a sense of time and place? How does this time and place develop a central idea of the text?) Explain to students that this is the lesson assessment and the focus for today’s reading.</w:t>
      </w:r>
    </w:p>
    <w:p w:rsidR="00621DDD" w:rsidRDefault="00621DDD" w:rsidP="00621DDD">
      <w:pPr>
        <w:pStyle w:val="SA"/>
      </w:pPr>
      <w:r>
        <w:t xml:space="preserve">Students read the assessment </w:t>
      </w:r>
      <w:r w:rsidR="004213CF">
        <w:t xml:space="preserve">prompt </w:t>
      </w:r>
      <w:r>
        <w:t>and listen.</w:t>
      </w:r>
    </w:p>
    <w:p w:rsidR="00621DDD" w:rsidRDefault="00621DDD" w:rsidP="00621DDD">
      <w:pPr>
        <w:pStyle w:val="IN"/>
      </w:pPr>
      <w:r>
        <w:t xml:space="preserve">Display the Quick Write assessment </w:t>
      </w:r>
      <w:r w:rsidR="004213CF">
        <w:t xml:space="preserve">prompt </w:t>
      </w:r>
      <w:r>
        <w:t>for students to see.</w:t>
      </w:r>
    </w:p>
    <w:p w:rsidR="00621DDD" w:rsidRDefault="00621DDD" w:rsidP="00621DDD">
      <w:pPr>
        <w:pStyle w:val="BR"/>
      </w:pPr>
    </w:p>
    <w:p w:rsidR="000457CE" w:rsidRPr="00F17497" w:rsidRDefault="00621DDD" w:rsidP="00F17497">
      <w:pPr>
        <w:pStyle w:val="TA"/>
      </w:pPr>
      <w:r w:rsidRPr="00F17497">
        <w:t xml:space="preserve">Explain to </w:t>
      </w:r>
      <w:r w:rsidR="000A2F72" w:rsidRPr="00F17497">
        <w:t>students that annotation is a multifaceted tool. Sometimes annotation is used t</w:t>
      </w:r>
      <w:r w:rsidR="00824760" w:rsidRPr="00F17497">
        <w:t>o record general observations, as</w:t>
      </w:r>
      <w:r w:rsidR="000A2F72" w:rsidRPr="00F17497">
        <w:t xml:space="preserve"> in the guided symbol annotation</w:t>
      </w:r>
      <w:r w:rsidR="003527B2" w:rsidRPr="00F17497">
        <w:t xml:space="preserve">. (Remind students of their work with </w:t>
      </w:r>
      <w:r w:rsidR="003527B2" w:rsidRPr="00F17497">
        <w:lastRenderedPageBreak/>
        <w:t>annotation in</w:t>
      </w:r>
      <w:r w:rsidR="005F61C9" w:rsidRPr="00F17497">
        <w:t xml:space="preserve"> the previous lesson.) </w:t>
      </w:r>
      <w:r w:rsidR="000A2F72" w:rsidRPr="00F17497">
        <w:t>However, annotation</w:t>
      </w:r>
      <w:r w:rsidR="00F85030" w:rsidRPr="00F17497">
        <w:t xml:space="preserve"> can also be used as a strategy</w:t>
      </w:r>
      <w:r w:rsidR="000A2F72" w:rsidRPr="00F17497">
        <w:t xml:space="preserve"> </w:t>
      </w:r>
      <w:r w:rsidR="00F85030" w:rsidRPr="00F17497">
        <w:t>to identify</w:t>
      </w:r>
      <w:r w:rsidR="000A2F72" w:rsidRPr="00F17497">
        <w:t xml:space="preserve"> and mark evidence to answer a specific question. This can either be a question given by a teacher or a question generated </w:t>
      </w:r>
      <w:r w:rsidRPr="00F17497">
        <w:t>by a student</w:t>
      </w:r>
      <w:r w:rsidR="000A2F72" w:rsidRPr="00F17497">
        <w:t xml:space="preserve">. </w:t>
      </w:r>
    </w:p>
    <w:p w:rsidR="00FD4AF4" w:rsidRDefault="00F85030" w:rsidP="003B52D2">
      <w:pPr>
        <w:pStyle w:val="IN"/>
      </w:pPr>
      <w:r>
        <w:t>Practicing various note taking strategies encourages</w:t>
      </w:r>
      <w:r w:rsidR="00FD4AF4" w:rsidRPr="00FB4EF8">
        <w:t xml:space="preserve"> students to understand that annotation is a multifaceted tool that can adapt to fit the needs of individual minds and circumstances. </w:t>
      </w:r>
      <w:r w:rsidR="00FD4AF4">
        <w:t xml:space="preserve">In </w:t>
      </w:r>
      <w:r w:rsidR="003527B2">
        <w:t xml:space="preserve">10.1.1 </w:t>
      </w:r>
      <w:r w:rsidR="00FD4AF4">
        <w:t>Lesson 1, students learned how to use annotation symbols to mark</w:t>
      </w:r>
      <w:r w:rsidR="00FD4AF4" w:rsidRPr="00FB4EF8">
        <w:t xml:space="preserve"> </w:t>
      </w:r>
      <w:r w:rsidR="00FD4AF4" w:rsidRPr="00294E02">
        <w:t xml:space="preserve">general observations on their text. </w:t>
      </w:r>
      <w:r w:rsidR="00824760" w:rsidRPr="00294E02">
        <w:t xml:space="preserve">In this lesson, </w:t>
      </w:r>
      <w:r w:rsidR="00FD4AF4" w:rsidRPr="00294E02">
        <w:t xml:space="preserve">students </w:t>
      </w:r>
      <w:r w:rsidR="00824760" w:rsidRPr="00294E02">
        <w:t>broaden their note taking skills as they select and mark key details in response</w:t>
      </w:r>
      <w:r w:rsidR="00FD4AF4" w:rsidRPr="00294E02">
        <w:t xml:space="preserve"> </w:t>
      </w:r>
      <w:r w:rsidR="00824760" w:rsidRPr="00294E02">
        <w:t>to a focusing prompt</w:t>
      </w:r>
      <w:r w:rsidRPr="00294E02">
        <w:t xml:space="preserve">. </w:t>
      </w:r>
    </w:p>
    <w:p w:rsidR="000457CE" w:rsidRPr="00FB4EF8" w:rsidRDefault="000A2F72" w:rsidP="00F17497">
      <w:pPr>
        <w:pStyle w:val="TA"/>
        <w:rPr>
          <w:rFonts w:cs="Calibri"/>
          <w:color w:val="000000"/>
        </w:rPr>
      </w:pPr>
      <w:r w:rsidRPr="00F17497">
        <w:t xml:space="preserve">Inform students that they </w:t>
      </w:r>
      <w:r w:rsidR="000457CE" w:rsidRPr="00F17497">
        <w:t xml:space="preserve">will listen to </w:t>
      </w:r>
      <w:r w:rsidR="003D7429" w:rsidRPr="00F17497">
        <w:t>a masterful reading of the text</w:t>
      </w:r>
      <w:r w:rsidR="000457CE" w:rsidRPr="00F17497">
        <w:t xml:space="preserve"> and annotate </w:t>
      </w:r>
      <w:r w:rsidR="005F61C9" w:rsidRPr="00F17497">
        <w:t>for</w:t>
      </w:r>
      <w:r w:rsidR="000457CE" w:rsidRPr="00F17497">
        <w:t xml:space="preserve"> </w:t>
      </w:r>
      <w:r w:rsidR="00FD4AF4" w:rsidRPr="00F17497">
        <w:t xml:space="preserve">a </w:t>
      </w:r>
      <w:r w:rsidR="000457CE" w:rsidRPr="00F17497">
        <w:t>focus</w:t>
      </w:r>
      <w:r w:rsidR="0061237C" w:rsidRPr="00F17497">
        <w:t>ing</w:t>
      </w:r>
      <w:r w:rsidR="000457CE" w:rsidRPr="00F17497">
        <w:t xml:space="preserve"> question. Students </w:t>
      </w:r>
      <w:r w:rsidR="003D7429" w:rsidRPr="00F17497">
        <w:t xml:space="preserve">can mark the </w:t>
      </w:r>
      <w:r w:rsidRPr="00F17497">
        <w:t xml:space="preserve">evidence in their text </w:t>
      </w:r>
      <w:r w:rsidR="003D7429" w:rsidRPr="00F17497">
        <w:t>by underlining</w:t>
      </w:r>
      <w:r w:rsidR="00FD4AF4" w:rsidRPr="00F17497">
        <w:t xml:space="preserve"> or circling</w:t>
      </w:r>
      <w:r w:rsidRPr="00F17497">
        <w:t xml:space="preserve"> key words and phrases</w:t>
      </w:r>
      <w:r w:rsidR="0061237C" w:rsidRPr="00F17497">
        <w:t xml:space="preserve"> that help them to answer the focusing question</w:t>
      </w:r>
      <w:r w:rsidRPr="00F17497">
        <w:t>.</w:t>
      </w:r>
      <w:r>
        <w:rPr>
          <w:rFonts w:cs="Calibri"/>
        </w:rPr>
        <w:t xml:space="preserve"> </w:t>
      </w:r>
      <w:r w:rsidRPr="00F17497">
        <w:t>Students may also jot specific thoughts in the margin</w:t>
      </w:r>
      <w:r w:rsidR="00824760" w:rsidRPr="00F17497">
        <w:t>s</w:t>
      </w:r>
      <w:r w:rsidR="00294E02" w:rsidRPr="00F17497">
        <w:t xml:space="preserve">. </w:t>
      </w:r>
      <w:r w:rsidRPr="00F17497">
        <w:t>Provide the following question to focus student annotation:</w:t>
      </w:r>
      <w:r w:rsidRPr="00FB4EF8">
        <w:rPr>
          <w:rFonts w:cs="Calibri"/>
          <w:color w:val="000000"/>
        </w:rPr>
        <w:t xml:space="preserve"> </w:t>
      </w:r>
    </w:p>
    <w:p w:rsidR="000A2F72" w:rsidRDefault="003527B2" w:rsidP="00AE22FE">
      <w:pPr>
        <w:pStyle w:val="Q"/>
      </w:pPr>
      <w:r>
        <w:t>How are the lines of each s</w:t>
      </w:r>
      <w:r w:rsidR="000A2F72" w:rsidRPr="00FB4EF8">
        <w:t xml:space="preserve">tanza organized? Consider: How does the text look on the page? How does it sound when you read it aloud? </w:t>
      </w:r>
    </w:p>
    <w:p w:rsidR="002B11E7" w:rsidRDefault="003D7429">
      <w:pPr>
        <w:pStyle w:val="IN"/>
      </w:pPr>
      <w:r>
        <w:t>Consider displaying the list of poetry terminology</w:t>
      </w:r>
      <w:r w:rsidR="007F5F7A">
        <w:t xml:space="preserve"> from Lesson 1</w:t>
      </w:r>
      <w:r>
        <w:t xml:space="preserve"> t</w:t>
      </w:r>
      <w:r w:rsidR="003527B2">
        <w:t>hroughout th</w:t>
      </w:r>
      <w:r w:rsidR="007F5F7A">
        <w:t>e unit</w:t>
      </w:r>
      <w:r w:rsidR="003527B2">
        <w:t xml:space="preserve"> to remind students of their work with this terminology </w:t>
      </w:r>
      <w:r>
        <w:t xml:space="preserve">and </w:t>
      </w:r>
      <w:r w:rsidR="003527B2">
        <w:t xml:space="preserve">to </w:t>
      </w:r>
      <w:r>
        <w:t xml:space="preserve">encourage students to incorporate domain specific language in their verbal and written analysis. </w:t>
      </w:r>
    </w:p>
    <w:p w:rsidR="00075CA5" w:rsidRDefault="00075CA5" w:rsidP="00796004">
      <w:pPr>
        <w:pStyle w:val="SA"/>
      </w:pPr>
      <w:r w:rsidRPr="00B73536">
        <w:t>Students listen to a masterful reading of the text, and annotate to answer the focusing question.</w:t>
      </w:r>
    </w:p>
    <w:p w:rsidR="002B11E7" w:rsidRDefault="00D54FE9" w:rsidP="00F17497">
      <w:pPr>
        <w:pStyle w:val="TA"/>
      </w:pPr>
      <w:r w:rsidRPr="00C54442">
        <w:t>Provide definitions for the following vocabulary</w:t>
      </w:r>
      <w:r w:rsidR="003D0262">
        <w:t xml:space="preserve"> as they appear in the m</w:t>
      </w:r>
      <w:r>
        <w:t xml:space="preserve">asterful </w:t>
      </w:r>
      <w:r w:rsidR="003D0262">
        <w:t>r</w:t>
      </w:r>
      <w:r>
        <w:t>eading</w:t>
      </w:r>
      <w:r w:rsidRPr="00C54442">
        <w:t xml:space="preserve">: </w:t>
      </w:r>
      <w:r>
        <w:rPr>
          <w:i/>
        </w:rPr>
        <w:t>kirtle</w:t>
      </w:r>
      <w:r w:rsidRPr="00C54442">
        <w:t xml:space="preserve"> and </w:t>
      </w:r>
      <w:r>
        <w:rPr>
          <w:i/>
        </w:rPr>
        <w:t>swains</w:t>
      </w:r>
      <w:r w:rsidRPr="00C54442">
        <w:t>.</w:t>
      </w:r>
    </w:p>
    <w:p w:rsidR="000A2F72" w:rsidRDefault="00FD4AF4" w:rsidP="00F17497">
      <w:pPr>
        <w:pStyle w:val="TA"/>
        <w:rPr>
          <w:rFonts w:cs="Calibri"/>
        </w:rPr>
      </w:pPr>
      <w:r>
        <w:t>Ask students to share their individual observations with the class, clarifying as needed to solidify annotation skills and expectations.</w:t>
      </w:r>
      <w:r w:rsidRPr="000457CE">
        <w:rPr>
          <w:rFonts w:cs="Calibri"/>
          <w:color w:val="000000"/>
        </w:rPr>
        <w:t xml:space="preserve"> </w:t>
      </w:r>
      <w:r>
        <w:rPr>
          <w:rFonts w:cs="Calibri"/>
        </w:rPr>
        <w:t xml:space="preserve">Remind students </w:t>
      </w:r>
      <w:r w:rsidR="00D81290">
        <w:rPr>
          <w:rFonts w:cs="Calibri"/>
        </w:rPr>
        <w:t xml:space="preserve">of their work with poetry specific language </w:t>
      </w:r>
      <w:r>
        <w:rPr>
          <w:rFonts w:cs="Calibri"/>
        </w:rPr>
        <w:t xml:space="preserve">in </w:t>
      </w:r>
      <w:r w:rsidR="00F96896">
        <w:rPr>
          <w:rFonts w:cs="Calibri"/>
        </w:rPr>
        <w:t xml:space="preserve">the previous lesson </w:t>
      </w:r>
      <w:r w:rsidR="00D81290">
        <w:rPr>
          <w:rFonts w:cs="Calibri"/>
        </w:rPr>
        <w:t xml:space="preserve">and instruct students to incorporate these terms </w:t>
      </w:r>
      <w:r>
        <w:rPr>
          <w:rFonts w:cs="Calibri"/>
        </w:rPr>
        <w:t xml:space="preserve">in their responses. </w:t>
      </w:r>
    </w:p>
    <w:p w:rsidR="00FD4AF4" w:rsidRDefault="00FD4AF4" w:rsidP="00AE22FE">
      <w:pPr>
        <w:pStyle w:val="SA"/>
      </w:pPr>
      <w:r>
        <w:t xml:space="preserve">Students share their annotations with the class. </w:t>
      </w:r>
    </w:p>
    <w:p w:rsidR="000A2F72" w:rsidRPr="00FB4EF8" w:rsidRDefault="000A2F72" w:rsidP="00AE22FE">
      <w:pPr>
        <w:pStyle w:val="SR"/>
      </w:pPr>
      <w:r w:rsidRPr="00FB4EF8">
        <w:t>Student responses should address one or more of the following structural patterns</w:t>
      </w:r>
      <w:r>
        <w:t xml:space="preserve">, calling upon the domain specific language they </w:t>
      </w:r>
      <w:r w:rsidR="000457CE">
        <w:t xml:space="preserve">reviewed in </w:t>
      </w:r>
      <w:r w:rsidR="00D81290">
        <w:t xml:space="preserve">10.1.1 </w:t>
      </w:r>
      <w:r w:rsidR="000457CE">
        <w:t>L</w:t>
      </w:r>
      <w:r w:rsidR="00D81290">
        <w:t xml:space="preserve">esson </w:t>
      </w:r>
      <w:r w:rsidR="000457CE">
        <w:t>1</w:t>
      </w:r>
      <w:r w:rsidRPr="00FB4EF8">
        <w:t>:</w:t>
      </w:r>
    </w:p>
    <w:p w:rsidR="000A2F72" w:rsidRPr="00FB4EF8" w:rsidRDefault="000A2F72" w:rsidP="00AE22FE">
      <w:pPr>
        <w:pStyle w:val="SASRBullet"/>
      </w:pPr>
      <w:r w:rsidRPr="00FB4EF8">
        <w:t>Each stanza contains rhyming couplets</w:t>
      </w:r>
      <w:r w:rsidR="0005479C">
        <w:t>.</w:t>
      </w:r>
    </w:p>
    <w:p w:rsidR="000A2F72" w:rsidRPr="00FB4EF8" w:rsidRDefault="000A2F72" w:rsidP="00AE22FE">
      <w:pPr>
        <w:pStyle w:val="SASRBullet"/>
      </w:pPr>
      <w:r w:rsidRPr="00FB4EF8">
        <w:t>Each stanza is composed of four lines.</w:t>
      </w:r>
    </w:p>
    <w:p w:rsidR="000A2F72" w:rsidRPr="00FB4EF8" w:rsidRDefault="000A2F72" w:rsidP="00AE22FE">
      <w:pPr>
        <w:pStyle w:val="SASRBullet"/>
      </w:pPr>
      <w:r w:rsidRPr="00FB4EF8">
        <w:t>Each line is of a similar length.</w:t>
      </w:r>
    </w:p>
    <w:p w:rsidR="000457CE" w:rsidRDefault="000457CE" w:rsidP="003B52D2">
      <w:pPr>
        <w:pStyle w:val="IN"/>
      </w:pPr>
      <w:r w:rsidRPr="00FB4EF8">
        <w:t xml:space="preserve">The intention of this annotation exercise is to </w:t>
      </w:r>
      <w:r w:rsidR="003D7429">
        <w:t>encourage</w:t>
      </w:r>
      <w:r w:rsidRPr="00FB4EF8">
        <w:t xml:space="preserve"> students </w:t>
      </w:r>
      <w:r w:rsidR="003D7429">
        <w:t xml:space="preserve">to practice domain specific vocabulary, as well as to continue to </w:t>
      </w:r>
      <w:r w:rsidRPr="00FB4EF8">
        <w:t>think deliberately about Marlowe’s structural choices</w:t>
      </w:r>
      <w:r w:rsidR="003D7429">
        <w:t xml:space="preserve"> as </w:t>
      </w:r>
      <w:r w:rsidR="00910A98">
        <w:t xml:space="preserve">students </w:t>
      </w:r>
      <w:r w:rsidR="003D7429">
        <w:t>further their analysis of the development of central ideas in the poem.</w:t>
      </w:r>
      <w:r w:rsidRPr="00FB4EF8">
        <w:t xml:space="preserve"> </w:t>
      </w:r>
      <w:r w:rsidR="003D7429">
        <w:t>Consider</w:t>
      </w:r>
      <w:r w:rsidRPr="00FB4EF8">
        <w:t xml:space="preserve"> prompt</w:t>
      </w:r>
      <w:r w:rsidR="003D7429">
        <w:t>ing</w:t>
      </w:r>
      <w:r w:rsidRPr="00FB4EF8">
        <w:t xml:space="preserve"> students to make initial inferences about the effect created by this highly repetitive structure. For </w:t>
      </w:r>
      <w:r w:rsidRPr="00FB4EF8">
        <w:lastRenderedPageBreak/>
        <w:t>example, some students might note that the poem seems very formal, while others might suggest that the consistent rhymes make it sound like a song. As students expand their comprehension of the poem’s content,</w:t>
      </w:r>
      <w:r w:rsidR="009E4CF2">
        <w:t xml:space="preserve"> they </w:t>
      </w:r>
      <w:r w:rsidR="00910A98">
        <w:t>will</w:t>
      </w:r>
      <w:r w:rsidR="009E4CF2">
        <w:t xml:space="preserve"> deepen their understanding of</w:t>
      </w:r>
      <w:r w:rsidRPr="00FB4EF8">
        <w:t xml:space="preserve"> these structural inferences. </w:t>
      </w:r>
    </w:p>
    <w:p w:rsidR="00E54AE0" w:rsidRPr="005D13B7" w:rsidRDefault="00E54AE0" w:rsidP="00AE22FE">
      <w:pPr>
        <w:pStyle w:val="LearningSequenceHeader0"/>
      </w:pPr>
      <w:r w:rsidRPr="005D13B7">
        <w:t xml:space="preserve">Activity </w:t>
      </w:r>
      <w:r w:rsidR="0061237C">
        <w:t>4</w:t>
      </w:r>
      <w:r w:rsidRPr="005D13B7">
        <w:t xml:space="preserve">: </w:t>
      </w:r>
      <w:r>
        <w:t>Evidence</w:t>
      </w:r>
      <w:r w:rsidR="00DB299D">
        <w:t>-</w:t>
      </w:r>
      <w:r>
        <w:t>Based Discussion</w:t>
      </w:r>
      <w:r w:rsidR="007534F4">
        <w:tab/>
      </w:r>
      <w:r w:rsidR="00BD4AB4">
        <w:t>25</w:t>
      </w:r>
      <w:r w:rsidR="0061237C">
        <w:t>%</w:t>
      </w:r>
    </w:p>
    <w:p w:rsidR="00F8440A" w:rsidRDefault="005C3B32" w:rsidP="00F17497">
      <w:pPr>
        <w:pStyle w:val="TA"/>
      </w:pPr>
      <w:r>
        <w:t>Instruct</w:t>
      </w:r>
      <w:r w:rsidR="001D00B6">
        <w:t xml:space="preserve"> students </w:t>
      </w:r>
      <w:r>
        <w:t xml:space="preserve">to form </w:t>
      </w:r>
      <w:r w:rsidR="001D00B6">
        <w:t>heterogeneous groups. Students remain in these discussion groups for the duration of the class.</w:t>
      </w:r>
    </w:p>
    <w:p w:rsidR="007F29C2" w:rsidRDefault="005D13B7" w:rsidP="00F17497">
      <w:pPr>
        <w:pStyle w:val="TA"/>
      </w:pPr>
      <w:r>
        <w:t>Inform students that in the following activity they move from a consideration of Marlowe’s</w:t>
      </w:r>
      <w:r w:rsidR="001B6618">
        <w:t xml:space="preserve"> structural</w:t>
      </w:r>
      <w:r>
        <w:t xml:space="preserve"> choices to an analysis of</w:t>
      </w:r>
      <w:r w:rsidR="001B6618">
        <w:t xml:space="preserve"> word choice</w:t>
      </w:r>
      <w:r>
        <w:t xml:space="preserve">. Students analyze the cumulative impact of specific word choices on </w:t>
      </w:r>
      <w:r w:rsidR="001B6618">
        <w:t xml:space="preserve">the </w:t>
      </w:r>
      <w:r>
        <w:t>meaning and tone</w:t>
      </w:r>
      <w:r w:rsidR="001B6618">
        <w:t xml:space="preserve"> of Marlowe’s poem</w:t>
      </w:r>
      <w:r>
        <w:t xml:space="preserve">. </w:t>
      </w:r>
    </w:p>
    <w:p w:rsidR="00E54AE0" w:rsidRDefault="00E54AE0" w:rsidP="00F17497">
      <w:pPr>
        <w:pStyle w:val="TA"/>
      </w:pPr>
      <w:r>
        <w:t xml:space="preserve">Display the following </w:t>
      </w:r>
      <w:r w:rsidR="00824760">
        <w:t xml:space="preserve">activity </w:t>
      </w:r>
      <w:r>
        <w:t xml:space="preserve">for students </w:t>
      </w:r>
      <w:r w:rsidR="00824760">
        <w:t>to complete</w:t>
      </w:r>
      <w:r>
        <w:t xml:space="preserve"> in their groups</w:t>
      </w:r>
      <w:r w:rsidR="00824760">
        <w:t>:</w:t>
      </w:r>
      <w:r w:rsidR="004B2F7A">
        <w:t xml:space="preserve"> </w:t>
      </w:r>
      <w:r>
        <w:t>Reread Marlowe’s poe</w:t>
      </w:r>
      <w:r w:rsidR="004B2F7A">
        <w:t>m in its entirety. Underline all</w:t>
      </w:r>
      <w:r>
        <w:t xml:space="preserve"> repeating words or phrases.</w:t>
      </w:r>
    </w:p>
    <w:p w:rsidR="00824760" w:rsidRDefault="00824760" w:rsidP="00AE22FE">
      <w:pPr>
        <w:pStyle w:val="SA"/>
      </w:pPr>
      <w:r>
        <w:t>Students work in groups to</w:t>
      </w:r>
      <w:r w:rsidR="005C3B32">
        <w:t xml:space="preserve"> reread the poem and underline repeating words or phrases</w:t>
      </w:r>
      <w:r>
        <w:t>.</w:t>
      </w:r>
    </w:p>
    <w:p w:rsidR="00E54AE0" w:rsidRDefault="00E54AE0" w:rsidP="00AE22FE">
      <w:pPr>
        <w:pStyle w:val="SR"/>
      </w:pPr>
      <w:r>
        <w:t xml:space="preserve">Students may underline one, or all, of the following repeating words and phrases: </w:t>
      </w:r>
    </w:p>
    <w:p w:rsidR="00E54AE0" w:rsidRDefault="00E54AE0" w:rsidP="00AE22FE">
      <w:pPr>
        <w:pStyle w:val="SASRBullet"/>
      </w:pPr>
      <w:r>
        <w:t>come live with me and be my love, (lines 1, 20, 2</w:t>
      </w:r>
      <w:r w:rsidR="007365E2">
        <w:t>8</w:t>
      </w:r>
      <w:r>
        <w:t xml:space="preserve">) [slight variation </w:t>
      </w:r>
      <w:r w:rsidR="00AE22FE">
        <w:t xml:space="preserve">then </w:t>
      </w:r>
      <w:r>
        <w:t>live with me and be my love]</w:t>
      </w:r>
    </w:p>
    <w:p w:rsidR="00E54AE0" w:rsidRDefault="00E54AE0" w:rsidP="00AE22FE">
      <w:pPr>
        <w:pStyle w:val="SASRBullet"/>
      </w:pPr>
      <w:r>
        <w:t>we will (lines 2, 5,) [slight variation I will]</w:t>
      </w:r>
      <w:r w:rsidR="00763B4F">
        <w:t xml:space="preserve"> (line 9)</w:t>
      </w:r>
    </w:p>
    <w:p w:rsidR="00E54AE0" w:rsidRDefault="00E54AE0" w:rsidP="00AE22FE">
      <w:pPr>
        <w:pStyle w:val="SASRBullet"/>
      </w:pPr>
      <w:r>
        <w:t>pleasures (lines 2, 19)</w:t>
      </w:r>
    </w:p>
    <w:p w:rsidR="00E54AE0" w:rsidRDefault="00E54AE0" w:rsidP="00AE22FE">
      <w:pPr>
        <w:pStyle w:val="SASRBullet"/>
      </w:pPr>
      <w:r>
        <w:t>sing (lines 8, 2</w:t>
      </w:r>
      <w:r w:rsidR="007534F4">
        <w:t>5</w:t>
      </w:r>
      <w:r>
        <w:t>)</w:t>
      </w:r>
    </w:p>
    <w:p w:rsidR="00E54AE0" w:rsidRDefault="00E54AE0" w:rsidP="00AE22FE">
      <w:pPr>
        <w:pStyle w:val="SASRBullet"/>
      </w:pPr>
      <w:r>
        <w:t>move (lines 19, 2</w:t>
      </w:r>
      <w:r w:rsidR="007534F4">
        <w:t>7</w:t>
      </w:r>
      <w:r>
        <w:t>)</w:t>
      </w:r>
    </w:p>
    <w:p w:rsidR="00E54AE0" w:rsidRDefault="00E54AE0" w:rsidP="00AE22FE">
      <w:pPr>
        <w:pStyle w:val="SASRBullet"/>
      </w:pPr>
      <w:r>
        <w:t>delight(s) (lines 2</w:t>
      </w:r>
      <w:r w:rsidR="007534F4">
        <w:t>6</w:t>
      </w:r>
      <w:r>
        <w:t>, 2</w:t>
      </w:r>
      <w:r w:rsidR="007534F4">
        <w:t>7</w:t>
      </w:r>
      <w:r>
        <w:t>)</w:t>
      </w:r>
    </w:p>
    <w:p w:rsidR="004B2F7A" w:rsidRDefault="00654F98" w:rsidP="003B52D2">
      <w:pPr>
        <w:pStyle w:val="IN"/>
      </w:pPr>
      <w:r>
        <w:t>Students may also</w:t>
      </w:r>
      <w:r w:rsidR="004B2F7A">
        <w:t xml:space="preserve"> underline the repeating </w:t>
      </w:r>
      <w:r>
        <w:t xml:space="preserve">function </w:t>
      </w:r>
      <w:r w:rsidR="004B2F7A">
        <w:t>words “and” “of” and “a</w:t>
      </w:r>
      <w:r w:rsidR="00764C1A">
        <w:t>,</w:t>
      </w:r>
      <w:r w:rsidR="004B2F7A">
        <w:t>”</w:t>
      </w:r>
      <w:r>
        <w:t xml:space="preserve"> </w:t>
      </w:r>
      <w:r w:rsidR="00764C1A">
        <w:t>however t</w:t>
      </w:r>
      <w:r>
        <w:t>he following questions about the cumulative impact of Marlowe’s repetition on meaning and</w:t>
      </w:r>
      <w:r w:rsidR="004B2F7A">
        <w:t xml:space="preserve"> </w:t>
      </w:r>
      <w:r>
        <w:t xml:space="preserve">tone will prompt students to focus their analysis on the more substantive repetitions in the text. </w:t>
      </w:r>
    </w:p>
    <w:p w:rsidR="00E54AE0" w:rsidRDefault="00E54AE0" w:rsidP="00F17497">
      <w:pPr>
        <w:pStyle w:val="TA"/>
      </w:pPr>
      <w:r>
        <w:t>Display the fo</w:t>
      </w:r>
      <w:r w:rsidR="008819B8">
        <w:t>llowing question</w:t>
      </w:r>
      <w:r w:rsidR="001B6618">
        <w:t>s</w:t>
      </w:r>
      <w:r w:rsidR="005D13B7">
        <w:t xml:space="preserve"> </w:t>
      </w:r>
      <w:r w:rsidR="008819B8">
        <w:t>on the board. Ask groups to volunteer their observations in full class discussion</w:t>
      </w:r>
      <w:r w:rsidR="005D13B7">
        <w:t xml:space="preserve">. </w:t>
      </w:r>
    </w:p>
    <w:p w:rsidR="001B6618" w:rsidRDefault="001B6618" w:rsidP="007A466F">
      <w:pPr>
        <w:pStyle w:val="Q"/>
      </w:pPr>
      <w:r>
        <w:t>What repeating words did you underline? What is the cumulative effect of this repetition on the tone of the speaker’s invitation?</w:t>
      </w:r>
    </w:p>
    <w:p w:rsidR="001B6618" w:rsidRDefault="001B6618" w:rsidP="007A466F">
      <w:pPr>
        <w:pStyle w:val="SR"/>
      </w:pPr>
      <w:r>
        <w:t xml:space="preserve">Student responses should include </w:t>
      </w:r>
      <w:r>
        <w:rPr>
          <w:i/>
        </w:rPr>
        <w:t>pleasures, move and sing,</w:t>
      </w:r>
      <w:r>
        <w:t xml:space="preserve"> and </w:t>
      </w:r>
      <w:r>
        <w:rPr>
          <w:i/>
        </w:rPr>
        <w:t>delight(s).</w:t>
      </w:r>
      <w:r>
        <w:t xml:space="preserve"> Students should infer that this repetition emphasizes the emotional and persuasive tone of the speaker’s invitation – he wants to </w:t>
      </w:r>
      <w:r>
        <w:rPr>
          <w:i/>
        </w:rPr>
        <w:t>move</w:t>
      </w:r>
      <w:r>
        <w:t xml:space="preserve"> his love with the </w:t>
      </w:r>
      <w:r>
        <w:rPr>
          <w:i/>
        </w:rPr>
        <w:t>pleasures</w:t>
      </w:r>
      <w:r>
        <w:t xml:space="preserve"> and </w:t>
      </w:r>
      <w:r>
        <w:rPr>
          <w:i/>
        </w:rPr>
        <w:t>delights</w:t>
      </w:r>
      <w:r>
        <w:t xml:space="preserve"> he has been describing. </w:t>
      </w:r>
    </w:p>
    <w:p w:rsidR="001B6618" w:rsidRDefault="001B6618" w:rsidP="007A466F">
      <w:pPr>
        <w:pStyle w:val="Q"/>
      </w:pPr>
      <w:r>
        <w:lastRenderedPageBreak/>
        <w:t>What repeating phrases did you underline? How does this repetition inform your understanding of the nature of the speaker’s invitation?</w:t>
      </w:r>
    </w:p>
    <w:p w:rsidR="001B6618" w:rsidRDefault="001B6618" w:rsidP="007A466F">
      <w:pPr>
        <w:pStyle w:val="SR"/>
      </w:pPr>
      <w:r>
        <w:t xml:space="preserve">Student responses should identify </w:t>
      </w:r>
      <w:r>
        <w:rPr>
          <w:i/>
        </w:rPr>
        <w:t>we will</w:t>
      </w:r>
      <w:r>
        <w:t xml:space="preserve"> (alternately </w:t>
      </w:r>
      <w:r>
        <w:rPr>
          <w:i/>
        </w:rPr>
        <w:t>will</w:t>
      </w:r>
      <w:r w:rsidR="007534F4">
        <w:rPr>
          <w:i/>
        </w:rPr>
        <w:t xml:space="preserve"> I</w:t>
      </w:r>
      <w:r>
        <w:t xml:space="preserve"> in line 9) and </w:t>
      </w:r>
      <w:r>
        <w:rPr>
          <w:i/>
        </w:rPr>
        <w:t>come live with me and be my love</w:t>
      </w:r>
      <w:r w:rsidR="00025FCA">
        <w:t xml:space="preserve"> (alternately </w:t>
      </w:r>
      <w:r>
        <w:rPr>
          <w:i/>
        </w:rPr>
        <w:t xml:space="preserve">then live with me and me by </w:t>
      </w:r>
      <w:r w:rsidR="007534F4">
        <w:rPr>
          <w:i/>
        </w:rPr>
        <w:t>L</w:t>
      </w:r>
      <w:r>
        <w:rPr>
          <w:i/>
        </w:rPr>
        <w:t>ove</w:t>
      </w:r>
      <w:r>
        <w:t xml:space="preserve"> in line 2</w:t>
      </w:r>
      <w:r w:rsidR="007534F4">
        <w:t>8</w:t>
      </w:r>
      <w:r>
        <w:t xml:space="preserve">). Student responses should identify that the repetition of </w:t>
      </w:r>
      <w:r>
        <w:rPr>
          <w:i/>
        </w:rPr>
        <w:t>we will</w:t>
      </w:r>
      <w:r>
        <w:t xml:space="preserve"> and </w:t>
      </w:r>
      <w:r>
        <w:rPr>
          <w:i/>
        </w:rPr>
        <w:t>come live with me</w:t>
      </w:r>
      <w:r>
        <w:t xml:space="preserve"> emphasizes the insistent natur</w:t>
      </w:r>
      <w:r w:rsidR="007A466F">
        <w:t xml:space="preserve">e of the speaker’s invitation. </w:t>
      </w:r>
      <w:r>
        <w:t xml:space="preserve">Additionally, students may note that </w:t>
      </w:r>
      <w:r>
        <w:rPr>
          <w:i/>
        </w:rPr>
        <w:t>live with me and be my love</w:t>
      </w:r>
      <w:r>
        <w:t xml:space="preserve"> appears in both the first and last lines of Marlowe’s poem, further strengthening the speaker’s insistence. </w:t>
      </w:r>
    </w:p>
    <w:p w:rsidR="00E54AE0" w:rsidRDefault="00E54AE0" w:rsidP="00F17497">
      <w:pPr>
        <w:pStyle w:val="TA"/>
      </w:pPr>
      <w:r>
        <w:t>Lead a brief full class discussion of student observations.</w:t>
      </w:r>
    </w:p>
    <w:p w:rsidR="002B11E7" w:rsidRDefault="00075CA5">
      <w:pPr>
        <w:pStyle w:val="IN"/>
      </w:pPr>
      <w:r>
        <w:t>If students struggle to make a connection between</w:t>
      </w:r>
      <w:r w:rsidR="00244BFD">
        <w:t xml:space="preserve"> the</w:t>
      </w:r>
      <w:r>
        <w:t xml:space="preserve"> repetition</w:t>
      </w:r>
      <w:r w:rsidR="00244BFD">
        <w:t xml:space="preserve"> of words and phrases</w:t>
      </w:r>
      <w:r>
        <w:t xml:space="preserve"> and the speaker’s tone, consider </w:t>
      </w:r>
      <w:r w:rsidR="00273545">
        <w:t>asking students why someone might choose to repeat words and phrases</w:t>
      </w:r>
      <w:r w:rsidR="002676D1">
        <w:t xml:space="preserve">. Students should understand that we repeat things that are important, things that we really want people to hear, or things that we want to emphasize. </w:t>
      </w:r>
    </w:p>
    <w:p w:rsidR="002B11E7" w:rsidRDefault="00025FCA">
      <w:pPr>
        <w:pStyle w:val="IN"/>
      </w:pPr>
      <w:r>
        <w:t>Consider encouraging students to connect their analysis of the cumulative impact of Marlowe’s repetition of language with the</w:t>
      </w:r>
      <w:r w:rsidR="002D0CA8">
        <w:t xml:space="preserve"> </w:t>
      </w:r>
      <w:r>
        <w:t>analysis</w:t>
      </w:r>
      <w:r w:rsidR="002D0CA8">
        <w:t xml:space="preserve"> of Marlowe’s </w:t>
      </w:r>
      <w:r w:rsidR="002A40AB">
        <w:t xml:space="preserve">structural </w:t>
      </w:r>
      <w:r w:rsidR="002D0CA8">
        <w:t xml:space="preserve">patterns of repetition </w:t>
      </w:r>
      <w:r>
        <w:t>that they conducted at the start of this lesson</w:t>
      </w:r>
      <w:r w:rsidR="002D0CA8">
        <w:t xml:space="preserve">. </w:t>
      </w:r>
    </w:p>
    <w:p w:rsidR="00BB27BA" w:rsidRPr="00563CB8" w:rsidRDefault="00BB27BA" w:rsidP="00A24DAB">
      <w:pPr>
        <w:pStyle w:val="LearningSequenceHeader"/>
      </w:pPr>
      <w:r>
        <w:t xml:space="preserve">Activity </w:t>
      </w:r>
      <w:r w:rsidR="0061237C">
        <w:t>5</w:t>
      </w:r>
      <w:r w:rsidRPr="00563CB8">
        <w:t xml:space="preserve">: </w:t>
      </w:r>
      <w:r w:rsidR="009F56E8">
        <w:t>Pleasures and Materials Tool Activity</w:t>
      </w:r>
      <w:r w:rsidRPr="00563CB8">
        <w:tab/>
      </w:r>
      <w:r w:rsidR="00BD4AB4">
        <w:t>30</w:t>
      </w:r>
      <w:r w:rsidRPr="00563CB8">
        <w:t>%</w:t>
      </w:r>
    </w:p>
    <w:p w:rsidR="00E26A77" w:rsidRDefault="005C3B32" w:rsidP="00F17497">
      <w:pPr>
        <w:pStyle w:val="TA"/>
      </w:pPr>
      <w:r>
        <w:t xml:space="preserve">Distribute copies of </w:t>
      </w:r>
      <w:r w:rsidR="009F56E8">
        <w:t xml:space="preserve">the Pleasures and Materials Tool. </w:t>
      </w:r>
      <w:r w:rsidR="00E26A77">
        <w:t>Inform students that they will</w:t>
      </w:r>
      <w:r w:rsidR="00F66690">
        <w:t xml:space="preserve"> </w:t>
      </w:r>
      <w:r w:rsidR="00E26A77">
        <w:t xml:space="preserve">work with this tool in order to continue their analysis </w:t>
      </w:r>
      <w:r w:rsidR="0005479C">
        <w:t xml:space="preserve">of </w:t>
      </w:r>
      <w:r w:rsidR="00075CA5">
        <w:t>the cumulative impact of specific word choices on Marlowe’s meaning and tone.</w:t>
      </w:r>
    </w:p>
    <w:p w:rsidR="00C95AD3" w:rsidRDefault="00C95AD3" w:rsidP="00F17497">
      <w:pPr>
        <w:pStyle w:val="TA"/>
      </w:pPr>
      <w:r>
        <w:t xml:space="preserve">Provide the following directions to guide student work with the Pleasures and Materials Tool: </w:t>
      </w:r>
    </w:p>
    <w:p w:rsidR="00C95AD3" w:rsidRDefault="00C95AD3" w:rsidP="0059533E">
      <w:pPr>
        <w:pStyle w:val="NumberedList"/>
        <w:numPr>
          <w:ilvl w:val="0"/>
          <w:numId w:val="13"/>
        </w:numPr>
      </w:pPr>
      <w:r>
        <w:t xml:space="preserve">Complete the first column of the tool by identifying and recording the gifts that the speaker promises the listener. </w:t>
      </w:r>
    </w:p>
    <w:p w:rsidR="00C95AD3" w:rsidRDefault="00C95AD3" w:rsidP="0059533E">
      <w:pPr>
        <w:pStyle w:val="NumberedList"/>
        <w:numPr>
          <w:ilvl w:val="0"/>
          <w:numId w:val="13"/>
        </w:numPr>
      </w:pPr>
      <w:r>
        <w:t>Complete the second column of the tool by identifying and recording the material</w:t>
      </w:r>
      <w:r w:rsidR="00F00A98">
        <w:t>(s)</w:t>
      </w:r>
      <w:r>
        <w:t xml:space="preserve"> that each of these “delights” is made from. </w:t>
      </w:r>
    </w:p>
    <w:p w:rsidR="00C95AD3" w:rsidRDefault="00C95AD3" w:rsidP="0059533E">
      <w:pPr>
        <w:pStyle w:val="NumberedList"/>
        <w:numPr>
          <w:ilvl w:val="0"/>
          <w:numId w:val="13"/>
        </w:numPr>
      </w:pPr>
      <w:r>
        <w:t xml:space="preserve">Finally, respond to the questions on the bottom of your tool. </w:t>
      </w:r>
      <w:r w:rsidR="00F00A98">
        <w:t>T</w:t>
      </w:r>
      <w:r>
        <w:t xml:space="preserve">hese questions </w:t>
      </w:r>
      <w:r w:rsidR="00F00A98">
        <w:t>guide an</w:t>
      </w:r>
      <w:r>
        <w:t xml:space="preserve"> </w:t>
      </w:r>
      <w:r w:rsidR="00F00A98">
        <w:t>analysis of</w:t>
      </w:r>
      <w:r>
        <w:t xml:space="preserve"> </w:t>
      </w:r>
      <w:r w:rsidR="00C9508F">
        <w:t xml:space="preserve">the cumulative impact of Marlowe’s word choice on meaning and tone, and </w:t>
      </w:r>
      <w:r>
        <w:t>how the details identified in your tool shape and refine a central idea of Marlowe’s poem</w:t>
      </w:r>
      <w:r w:rsidR="00C9508F">
        <w:t>.</w:t>
      </w:r>
    </w:p>
    <w:p w:rsidR="009F56E8" w:rsidRDefault="00C95AD3" w:rsidP="00F17497">
      <w:pPr>
        <w:pStyle w:val="TA"/>
      </w:pPr>
      <w:r>
        <w:t xml:space="preserve">Instruct students to complete the tool in their groups. All students should be prepared to share their observations with the class. </w:t>
      </w:r>
    </w:p>
    <w:p w:rsidR="009F56E8" w:rsidRDefault="009F56E8" w:rsidP="00F66690">
      <w:pPr>
        <w:pStyle w:val="SR"/>
      </w:pPr>
      <w:r>
        <w:t xml:space="preserve">See </w:t>
      </w:r>
      <w:r w:rsidR="00F66690">
        <w:t xml:space="preserve">the </w:t>
      </w:r>
      <w:r>
        <w:t>Model Pleasures and Materials Tool for sample student responses.</w:t>
      </w:r>
    </w:p>
    <w:p w:rsidR="00F5501E" w:rsidRDefault="009F56E8" w:rsidP="00F17497">
      <w:pPr>
        <w:pStyle w:val="TA"/>
      </w:pPr>
      <w:r>
        <w:lastRenderedPageBreak/>
        <w:t>Circulate and assist as needed. Once students have completed the tool, lead a full class discussion o</w:t>
      </w:r>
      <w:r w:rsidR="00822AC6">
        <w:t>f</w:t>
      </w:r>
      <w:r>
        <w:t xml:space="preserve"> student observations.</w:t>
      </w:r>
    </w:p>
    <w:p w:rsidR="009F56E8" w:rsidRDefault="009F56E8" w:rsidP="003B52D2">
      <w:pPr>
        <w:pStyle w:val="IN"/>
      </w:pPr>
      <w:r>
        <w:t>The Pleasures and Materials Tool functions as a formative aid to comprehension, and when completed</w:t>
      </w:r>
      <w:r w:rsidR="00BA5B05">
        <w:t>,</w:t>
      </w:r>
      <w:r>
        <w:t xml:space="preserve"> serves as notes that will benefit students in their </w:t>
      </w:r>
      <w:r w:rsidR="00F66690">
        <w:t>End-</w:t>
      </w:r>
      <w:r>
        <w:t>of</w:t>
      </w:r>
      <w:r w:rsidR="00F66690">
        <w:t xml:space="preserve">-Unit </w:t>
      </w:r>
      <w:r>
        <w:t>assessment.</w:t>
      </w:r>
    </w:p>
    <w:p w:rsidR="00F5501E" w:rsidRPr="00563CB8" w:rsidRDefault="00F5501E" w:rsidP="007A466F">
      <w:pPr>
        <w:pStyle w:val="LearningSequenceHeader0"/>
      </w:pPr>
      <w:r>
        <w:t>Activity 6</w:t>
      </w:r>
      <w:r w:rsidRPr="00563CB8">
        <w:t xml:space="preserve">: </w:t>
      </w:r>
      <w:r w:rsidR="009F56E8">
        <w:t>Quick Write</w:t>
      </w:r>
      <w:r w:rsidR="009F56E8">
        <w:tab/>
        <w:t>10</w:t>
      </w:r>
      <w:r w:rsidRPr="00563CB8">
        <w:t>%</w:t>
      </w:r>
    </w:p>
    <w:p w:rsidR="00075CA5" w:rsidRPr="0005479C" w:rsidRDefault="00B029AA" w:rsidP="007A466F">
      <w:pPr>
        <w:pStyle w:val="Q"/>
        <w:rPr>
          <w:b w:val="0"/>
        </w:rPr>
      </w:pPr>
      <w:r w:rsidRPr="00B029AA">
        <w:rPr>
          <w:b w:val="0"/>
        </w:rPr>
        <w:t>Instruct students to briefly respond in writing to the following Quick Write prompt:</w:t>
      </w:r>
    </w:p>
    <w:p w:rsidR="00F5501E" w:rsidRDefault="00822AC6" w:rsidP="00D40AAB">
      <w:pPr>
        <w:pStyle w:val="Q"/>
      </w:pPr>
      <w:r>
        <w:t>How does the language of Marlowe’s poem</w:t>
      </w:r>
      <w:r w:rsidRPr="00F11A16">
        <w:t xml:space="preserve"> evoke a sense of time and place? </w:t>
      </w:r>
      <w:r w:rsidR="00D40AAB">
        <w:t xml:space="preserve">How does this time and place develop a central idea of the text? </w:t>
      </w:r>
      <w:r w:rsidR="00D40AAB" w:rsidDel="00D40AAB">
        <w:rPr>
          <w:rStyle w:val="CommentReference"/>
          <w:rFonts w:eastAsia="Calibri"/>
          <w:b w:val="0"/>
        </w:rPr>
        <w:t xml:space="preserve"> </w:t>
      </w:r>
    </w:p>
    <w:p w:rsidR="00075CA5" w:rsidRDefault="00AB64AE" w:rsidP="00F17497">
      <w:pPr>
        <w:pStyle w:val="TA"/>
      </w:pPr>
      <w:r>
        <w:t xml:space="preserve">Remind students to look at their text and notes to find evidence, and to use the Short Response Checklist and Rubric to guide their written responses. </w:t>
      </w:r>
    </w:p>
    <w:p w:rsidR="00075CA5" w:rsidRDefault="00075CA5" w:rsidP="00075CA5">
      <w:pPr>
        <w:pStyle w:val="SA"/>
      </w:pPr>
      <w:r>
        <w:t>Students listen and read the Quick Write prompt.</w:t>
      </w:r>
    </w:p>
    <w:p w:rsidR="00075CA5" w:rsidRDefault="00075CA5" w:rsidP="00075CA5">
      <w:pPr>
        <w:pStyle w:val="IN"/>
      </w:pPr>
      <w:r>
        <w:t>Display the</w:t>
      </w:r>
      <w:r w:rsidRPr="002C38DB">
        <w:t xml:space="preserve"> prompt for students to see</w:t>
      </w:r>
      <w:r>
        <w:t>, or provide the prompt in</w:t>
      </w:r>
      <w:r w:rsidRPr="002C38DB">
        <w:t xml:space="preserve"> hard copy</w:t>
      </w:r>
      <w:r>
        <w:t>.</w:t>
      </w:r>
    </w:p>
    <w:p w:rsidR="00075CA5" w:rsidRPr="00A73483" w:rsidRDefault="00075CA5" w:rsidP="00F17497">
      <w:pPr>
        <w:pStyle w:val="TA"/>
      </w:pPr>
      <w:r>
        <w:t>Transition students to the independent Quick Write.</w:t>
      </w:r>
      <w:r w:rsidRPr="000149E8">
        <w:t xml:space="preserve"> </w:t>
      </w:r>
    </w:p>
    <w:p w:rsidR="00DA2298" w:rsidRDefault="00075CA5" w:rsidP="00075CA5">
      <w:pPr>
        <w:pStyle w:val="SA"/>
      </w:pPr>
      <w:r>
        <w:t xml:space="preserve">Students independently answer the prompt, using evidence from the text. </w:t>
      </w:r>
    </w:p>
    <w:p w:rsidR="00075CA5" w:rsidRPr="00707670" w:rsidRDefault="00075CA5" w:rsidP="00DA2298">
      <w:pPr>
        <w:pStyle w:val="SR"/>
      </w:pPr>
      <w:r>
        <w:t>See the High Performance Response at the beginning of this lesson.</w:t>
      </w:r>
    </w:p>
    <w:p w:rsidR="00F5501E" w:rsidRPr="00563CB8" w:rsidRDefault="00F5501E" w:rsidP="007A466F">
      <w:pPr>
        <w:pStyle w:val="LearningSequenceHeader0"/>
      </w:pPr>
      <w:r w:rsidRPr="00563CB8">
        <w:t xml:space="preserve">Activity </w:t>
      </w:r>
      <w:r>
        <w:t>7</w:t>
      </w:r>
      <w:r w:rsidRPr="00563CB8">
        <w:t xml:space="preserve">: </w:t>
      </w:r>
      <w:r w:rsidR="009F56E8">
        <w:t>Closing</w:t>
      </w:r>
      <w:r w:rsidR="009F56E8">
        <w:tab/>
        <w:t>5</w:t>
      </w:r>
      <w:r w:rsidRPr="00563CB8">
        <w:t>%</w:t>
      </w:r>
    </w:p>
    <w:p w:rsidR="009F56E8" w:rsidRDefault="00F2467B" w:rsidP="000E23C6">
      <w:pPr>
        <w:pStyle w:val="TA"/>
      </w:pPr>
      <w:r>
        <w:t xml:space="preserve">Display and distribute </w:t>
      </w:r>
      <w:r w:rsidR="00DA2298">
        <w:t xml:space="preserve">the </w:t>
      </w:r>
      <w:r>
        <w:t xml:space="preserve">homework assignment. </w:t>
      </w:r>
      <w:r w:rsidR="009F56E8">
        <w:t>For homework</w:t>
      </w:r>
      <w:r>
        <w:t>,</w:t>
      </w:r>
      <w:r w:rsidR="009F56E8">
        <w:t xml:space="preserve"> instruct students to reread </w:t>
      </w:r>
      <w:r w:rsidR="0005479C">
        <w:t>“</w:t>
      </w:r>
      <w:r w:rsidR="00B029AA" w:rsidRPr="00B029AA">
        <w:t>The Passionate Shepherd</w:t>
      </w:r>
      <w:r w:rsidR="000E23C6">
        <w:t xml:space="preserve"> to His Love</w:t>
      </w:r>
      <w:r w:rsidR="0005479C">
        <w:t>”</w:t>
      </w:r>
      <w:r w:rsidR="009F56E8">
        <w:t xml:space="preserve"> in its entirety and briefly respond in writing to the following prompt:</w:t>
      </w:r>
    </w:p>
    <w:p w:rsidR="00F5501E" w:rsidRDefault="009F56E8" w:rsidP="00DA2298">
      <w:pPr>
        <w:pStyle w:val="Q"/>
      </w:pPr>
      <w:r>
        <w:t xml:space="preserve">How might your understanding of the speaker’s intent change if the word </w:t>
      </w:r>
      <w:r>
        <w:rPr>
          <w:i/>
        </w:rPr>
        <w:t>will</w:t>
      </w:r>
      <w:r>
        <w:t xml:space="preserve"> is replaced with </w:t>
      </w:r>
      <w:r>
        <w:rPr>
          <w:i/>
        </w:rPr>
        <w:t>might</w:t>
      </w:r>
      <w:r>
        <w:t xml:space="preserve"> in lines 2, 5, and 9? If </w:t>
      </w:r>
      <w:r>
        <w:rPr>
          <w:i/>
        </w:rPr>
        <w:t>come</w:t>
      </w:r>
      <w:r>
        <w:t xml:space="preserve"> is replaced with </w:t>
      </w:r>
      <w:r>
        <w:rPr>
          <w:i/>
        </w:rPr>
        <w:t>please</w:t>
      </w:r>
      <w:r>
        <w:t xml:space="preserve"> in lines 1 and 20?</w:t>
      </w:r>
    </w:p>
    <w:p w:rsidR="00C4787C" w:rsidRDefault="00C4787C" w:rsidP="00A24DAB">
      <w:pPr>
        <w:pStyle w:val="Heading1"/>
      </w:pPr>
      <w:r>
        <w:t>Homework</w:t>
      </w:r>
    </w:p>
    <w:p w:rsidR="00DA2298" w:rsidRDefault="00B73A14" w:rsidP="007A466F">
      <w:r w:rsidRPr="00B73A14">
        <w:t xml:space="preserve">Reread “The Passionate Shepherd” in its entirety and briefly respond in writing to the following prompt: </w:t>
      </w:r>
    </w:p>
    <w:p w:rsidR="009F56E8" w:rsidRDefault="009F56E8" w:rsidP="00DA2298">
      <w:pPr>
        <w:pStyle w:val="Q"/>
      </w:pPr>
      <w:r>
        <w:t xml:space="preserve">How might your understanding of the speaker’s intent change if the word </w:t>
      </w:r>
      <w:r>
        <w:rPr>
          <w:i/>
        </w:rPr>
        <w:t>will</w:t>
      </w:r>
      <w:r>
        <w:t xml:space="preserve"> is replaced with </w:t>
      </w:r>
      <w:r>
        <w:rPr>
          <w:i/>
        </w:rPr>
        <w:t>might</w:t>
      </w:r>
      <w:r>
        <w:t xml:space="preserve"> in lines 2, 5, and 9? If </w:t>
      </w:r>
      <w:r>
        <w:rPr>
          <w:i/>
        </w:rPr>
        <w:t>come</w:t>
      </w:r>
      <w:r>
        <w:t xml:space="preserve"> is replaced with </w:t>
      </w:r>
      <w:r>
        <w:rPr>
          <w:i/>
        </w:rPr>
        <w:t>please</w:t>
      </w:r>
      <w:r>
        <w:t xml:space="preserve"> in lines 1 and 20?</w:t>
      </w:r>
    </w:p>
    <w:p w:rsidR="009F56E8" w:rsidRDefault="00BA6DF9" w:rsidP="00424404">
      <w:pPr>
        <w:pStyle w:val="ToolHeader"/>
      </w:pPr>
      <w:r>
        <w:br w:type="page"/>
      </w:r>
      <w:r w:rsidR="009F56E8">
        <w:lastRenderedPageBreak/>
        <w:t>Pleasures and Materials Tool</w:t>
      </w:r>
    </w:p>
    <w:tbl>
      <w:tblPr>
        <w:tblStyle w:val="TableGrid"/>
        <w:tblW w:w="0" w:type="auto"/>
        <w:tblInd w:w="108" w:type="dxa"/>
        <w:tblLook w:val="04A0" w:firstRow="1" w:lastRow="0" w:firstColumn="1" w:lastColumn="0" w:noHBand="0" w:noVBand="1"/>
      </w:tblPr>
      <w:tblGrid>
        <w:gridCol w:w="820"/>
        <w:gridCol w:w="2782"/>
        <w:gridCol w:w="732"/>
        <w:gridCol w:w="3042"/>
        <w:gridCol w:w="720"/>
        <w:gridCol w:w="1372"/>
      </w:tblGrid>
      <w:tr w:rsidR="00BA6DF9" w:rsidRPr="00707670">
        <w:trPr>
          <w:trHeight w:val="557"/>
        </w:trPr>
        <w:tc>
          <w:tcPr>
            <w:tcW w:w="712" w:type="dxa"/>
            <w:shd w:val="clear" w:color="auto" w:fill="D9D9D9" w:themeFill="background1" w:themeFillShade="D9"/>
            <w:vAlign w:val="center"/>
          </w:tcPr>
          <w:p w:rsidR="00BA6DF9" w:rsidRPr="00707670" w:rsidRDefault="00BA6DF9" w:rsidP="000E23C6">
            <w:pPr>
              <w:pStyle w:val="TableText"/>
              <w:rPr>
                <w:b/>
              </w:rPr>
            </w:pPr>
            <w:r w:rsidRPr="00707670">
              <w:rPr>
                <w:b/>
              </w:rPr>
              <w:t>Name:</w:t>
            </w:r>
          </w:p>
        </w:tc>
        <w:tc>
          <w:tcPr>
            <w:tcW w:w="2786" w:type="dxa"/>
            <w:vAlign w:val="center"/>
          </w:tcPr>
          <w:p w:rsidR="00BA6DF9" w:rsidRPr="00707670" w:rsidRDefault="00BA6DF9" w:rsidP="000E23C6">
            <w:pPr>
              <w:pStyle w:val="TableText"/>
              <w:rPr>
                <w:b/>
              </w:rPr>
            </w:pPr>
          </w:p>
        </w:tc>
        <w:tc>
          <w:tcPr>
            <w:tcW w:w="732" w:type="dxa"/>
            <w:shd w:val="clear" w:color="auto" w:fill="D9D9D9" w:themeFill="background1" w:themeFillShade="D9"/>
            <w:vAlign w:val="center"/>
          </w:tcPr>
          <w:p w:rsidR="00BA6DF9" w:rsidRPr="00707670" w:rsidRDefault="00BA6DF9" w:rsidP="000E23C6">
            <w:pPr>
              <w:pStyle w:val="TableText"/>
              <w:rPr>
                <w:b/>
              </w:rPr>
            </w:pPr>
            <w:r w:rsidRPr="00707670">
              <w:rPr>
                <w:b/>
              </w:rPr>
              <w:t>Class:</w:t>
            </w:r>
          </w:p>
        </w:tc>
        <w:tc>
          <w:tcPr>
            <w:tcW w:w="3045" w:type="dxa"/>
            <w:vAlign w:val="center"/>
          </w:tcPr>
          <w:p w:rsidR="00BA6DF9" w:rsidRPr="00707670" w:rsidRDefault="00BA6DF9" w:rsidP="000E23C6">
            <w:pPr>
              <w:pStyle w:val="TableText"/>
              <w:rPr>
                <w:b/>
              </w:rPr>
            </w:pPr>
          </w:p>
        </w:tc>
        <w:tc>
          <w:tcPr>
            <w:tcW w:w="720" w:type="dxa"/>
            <w:shd w:val="clear" w:color="auto" w:fill="D9D9D9" w:themeFill="background1" w:themeFillShade="D9"/>
            <w:vAlign w:val="center"/>
          </w:tcPr>
          <w:p w:rsidR="00BA6DF9" w:rsidRPr="00707670" w:rsidRDefault="00BA6DF9" w:rsidP="000E23C6">
            <w:pPr>
              <w:pStyle w:val="TableText"/>
              <w:rPr>
                <w:b/>
              </w:rPr>
            </w:pPr>
            <w:r w:rsidRPr="00707670">
              <w:rPr>
                <w:b/>
              </w:rPr>
              <w:t>Date:</w:t>
            </w:r>
          </w:p>
        </w:tc>
        <w:tc>
          <w:tcPr>
            <w:tcW w:w="1373" w:type="dxa"/>
            <w:vAlign w:val="center"/>
          </w:tcPr>
          <w:p w:rsidR="00BA6DF9" w:rsidRPr="00707670" w:rsidRDefault="00BA6DF9" w:rsidP="000E23C6">
            <w:pPr>
              <w:pStyle w:val="TableText"/>
              <w:rPr>
                <w:b/>
              </w:rPr>
            </w:pPr>
          </w:p>
        </w:tc>
      </w:tr>
    </w:tbl>
    <w:p w:rsidR="000E23C6" w:rsidRPr="000E23C6" w:rsidRDefault="000E23C6" w:rsidP="000E23C6">
      <w:pPr>
        <w:spacing w:before="0" w:after="0"/>
        <w:rPr>
          <w:b/>
          <w:sz w:val="10"/>
          <w:szCs w:val="10"/>
        </w:rPr>
      </w:pPr>
    </w:p>
    <w:p w:rsidR="009F56E8" w:rsidRDefault="009F56E8" w:rsidP="00BA6DF9">
      <w:r w:rsidRPr="000E23C6">
        <w:rPr>
          <w:b/>
        </w:rPr>
        <w:t>Directions:</w:t>
      </w:r>
      <w:r>
        <w:t xml:space="preserve"> </w:t>
      </w:r>
      <w:r w:rsidR="00772BAB">
        <w:t>Complete the first column of the tool by identifying and recording the gifts that the speaker promises the listener. Complete the second column of the tool by identifying and recording the material(s) that each of these “delights” is made from. Finally, discuss your observations to the questions on the bottom of your tool. Remember to u</w:t>
      </w:r>
      <w:r>
        <w:t>se specific details from the text to complete the chart</w:t>
      </w:r>
      <w:r w:rsidR="00772BAB">
        <w:t xml:space="preserve"> and to r</w:t>
      </w:r>
      <w:r>
        <w:t>ecord your observations in the spaces provided</w:t>
      </w:r>
      <w:r w:rsidR="00772BAB">
        <w:t xml:space="preserve">. </w:t>
      </w:r>
    </w:p>
    <w:tbl>
      <w:tblPr>
        <w:tblW w:w="9460" w:type="dxa"/>
        <w:tblInd w:w="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994"/>
        <w:gridCol w:w="5486"/>
        <w:gridCol w:w="2980"/>
      </w:tblGrid>
      <w:tr w:rsidR="009F56E8">
        <w:trPr>
          <w:trHeight w:val="288"/>
        </w:trPr>
        <w:tc>
          <w:tcPr>
            <w:tcW w:w="994" w:type="dxa"/>
            <w:shd w:val="clear" w:color="auto" w:fill="D9D9D9" w:themeFill="background1" w:themeFillShade="D9"/>
            <w:tcMar>
              <w:top w:w="105" w:type="dxa"/>
              <w:left w:w="105" w:type="dxa"/>
              <w:bottom w:w="105" w:type="dxa"/>
              <w:right w:w="105" w:type="dxa"/>
            </w:tcMar>
          </w:tcPr>
          <w:p w:rsidR="009F56E8" w:rsidRPr="00BA6DF9" w:rsidRDefault="009F56E8" w:rsidP="000E23C6">
            <w:pPr>
              <w:pStyle w:val="ToolTableText"/>
              <w:spacing w:after="40"/>
              <w:rPr>
                <w:b/>
              </w:rPr>
            </w:pPr>
            <w:r w:rsidRPr="00BA6DF9">
              <w:rPr>
                <w:b/>
              </w:rPr>
              <w:t>Lines</w:t>
            </w:r>
          </w:p>
        </w:tc>
        <w:tc>
          <w:tcPr>
            <w:tcW w:w="5486" w:type="dxa"/>
            <w:shd w:val="clear" w:color="auto" w:fill="D9D9D9" w:themeFill="background1" w:themeFillShade="D9"/>
            <w:tcMar>
              <w:top w:w="105" w:type="dxa"/>
              <w:left w:w="105" w:type="dxa"/>
              <w:bottom w:w="105" w:type="dxa"/>
              <w:right w:w="105" w:type="dxa"/>
            </w:tcMar>
          </w:tcPr>
          <w:p w:rsidR="009F56E8" w:rsidRPr="00BA6DF9" w:rsidRDefault="009F56E8" w:rsidP="000E23C6">
            <w:pPr>
              <w:pStyle w:val="ToolTableText"/>
              <w:spacing w:after="40"/>
              <w:rPr>
                <w:b/>
              </w:rPr>
            </w:pPr>
            <w:r w:rsidRPr="00BA6DF9">
              <w:rPr>
                <w:b/>
              </w:rPr>
              <w:t xml:space="preserve">What </w:t>
            </w:r>
            <w:r w:rsidRPr="00BA6DF9">
              <w:rPr>
                <w:b/>
                <w:i/>
              </w:rPr>
              <w:t>pleasure(s)</w:t>
            </w:r>
            <w:r w:rsidRPr="00BA6DF9">
              <w:rPr>
                <w:b/>
              </w:rPr>
              <w:t xml:space="preserve"> is the speaker promising the listener?</w:t>
            </w:r>
          </w:p>
        </w:tc>
        <w:tc>
          <w:tcPr>
            <w:tcW w:w="2980" w:type="dxa"/>
            <w:shd w:val="clear" w:color="auto" w:fill="D9D9D9" w:themeFill="background1" w:themeFillShade="D9"/>
            <w:tcMar>
              <w:top w:w="105" w:type="dxa"/>
              <w:left w:w="105" w:type="dxa"/>
              <w:bottom w:w="105" w:type="dxa"/>
              <w:right w:w="105" w:type="dxa"/>
            </w:tcMar>
          </w:tcPr>
          <w:p w:rsidR="009F56E8" w:rsidRPr="00BA6DF9" w:rsidRDefault="00CB3B15" w:rsidP="000E23C6">
            <w:pPr>
              <w:pStyle w:val="ToolTableText"/>
              <w:spacing w:after="40"/>
              <w:rPr>
                <w:b/>
              </w:rPr>
            </w:pPr>
            <w:r w:rsidRPr="00BA6DF9">
              <w:rPr>
                <w:b/>
              </w:rPr>
              <w:t>What are these gifts c</w:t>
            </w:r>
            <w:r w:rsidR="009F56E8" w:rsidRPr="00BA6DF9">
              <w:rPr>
                <w:b/>
              </w:rPr>
              <w:t>reated fro</w:t>
            </w:r>
            <w:r w:rsidRPr="00BA6DF9">
              <w:rPr>
                <w:b/>
              </w:rPr>
              <w:t>m?</w:t>
            </w:r>
            <w:r w:rsidR="009F56E8" w:rsidRPr="00BA6DF9">
              <w:rPr>
                <w:b/>
              </w:rPr>
              <w:t xml:space="preserve"> </w:t>
            </w:r>
          </w:p>
        </w:tc>
      </w:tr>
      <w:tr w:rsidR="009F56E8">
        <w:tc>
          <w:tcPr>
            <w:tcW w:w="994" w:type="dxa"/>
            <w:tcMar>
              <w:top w:w="105" w:type="dxa"/>
              <w:left w:w="105" w:type="dxa"/>
              <w:bottom w:w="105" w:type="dxa"/>
              <w:right w:w="105" w:type="dxa"/>
            </w:tcMar>
          </w:tcPr>
          <w:p w:rsidR="009F56E8" w:rsidRPr="00424404" w:rsidRDefault="009F56E8" w:rsidP="00B43D72">
            <w:r w:rsidRPr="00424404">
              <w:rPr>
                <w:rFonts w:eastAsia="Arial" w:cs="Arial"/>
                <w:b/>
                <w:color w:val="000000"/>
              </w:rPr>
              <w:t>9</w:t>
            </w:r>
            <w:r w:rsidR="00B43D72" w:rsidRPr="00424404">
              <w:rPr>
                <w:rFonts w:eastAsia="Arial" w:cs="Arial"/>
                <w:b/>
                <w:color w:val="000000"/>
              </w:rPr>
              <w:t>–</w:t>
            </w:r>
            <w:r w:rsidRPr="00424404">
              <w:rPr>
                <w:rFonts w:eastAsia="Arial" w:cs="Arial"/>
                <w:b/>
                <w:color w:val="000000"/>
              </w:rPr>
              <w:t>10</w:t>
            </w:r>
          </w:p>
        </w:tc>
        <w:tc>
          <w:tcPr>
            <w:tcW w:w="5486" w:type="dxa"/>
            <w:tcMar>
              <w:top w:w="105" w:type="dxa"/>
              <w:left w:w="105" w:type="dxa"/>
              <w:bottom w:w="105" w:type="dxa"/>
              <w:right w:w="105" w:type="dxa"/>
            </w:tcMar>
          </w:tcPr>
          <w:p w:rsidR="009F56E8" w:rsidRDefault="009F56E8" w:rsidP="003B641B"/>
        </w:tc>
        <w:tc>
          <w:tcPr>
            <w:tcW w:w="2980" w:type="dxa"/>
            <w:tcMar>
              <w:top w:w="105" w:type="dxa"/>
              <w:left w:w="105" w:type="dxa"/>
              <w:bottom w:w="105" w:type="dxa"/>
              <w:right w:w="105" w:type="dxa"/>
            </w:tcMar>
          </w:tcPr>
          <w:p w:rsidR="009F56E8" w:rsidRDefault="009F56E8" w:rsidP="003B641B">
            <w:r>
              <w:rPr>
                <w:rFonts w:ascii="Times New Roman" w:eastAsia="Times New Roman" w:hAnsi="Times New Roman"/>
                <w:sz w:val="20"/>
              </w:rPr>
              <w:t xml:space="preserve"> </w:t>
            </w:r>
          </w:p>
        </w:tc>
      </w:tr>
      <w:tr w:rsidR="009F56E8">
        <w:tc>
          <w:tcPr>
            <w:tcW w:w="994" w:type="dxa"/>
            <w:tcMar>
              <w:top w:w="105" w:type="dxa"/>
              <w:left w:w="105" w:type="dxa"/>
              <w:bottom w:w="105" w:type="dxa"/>
              <w:right w:w="105" w:type="dxa"/>
            </w:tcMar>
          </w:tcPr>
          <w:p w:rsidR="009F56E8" w:rsidRPr="00424404" w:rsidRDefault="009F56E8" w:rsidP="003B641B">
            <w:r w:rsidRPr="00424404">
              <w:rPr>
                <w:rFonts w:eastAsia="Arial" w:cs="Arial"/>
                <w:b/>
                <w:color w:val="000000"/>
              </w:rPr>
              <w:t>11</w:t>
            </w:r>
          </w:p>
        </w:tc>
        <w:tc>
          <w:tcPr>
            <w:tcW w:w="5486" w:type="dxa"/>
            <w:tcMar>
              <w:top w:w="105" w:type="dxa"/>
              <w:left w:w="105" w:type="dxa"/>
              <w:bottom w:w="105" w:type="dxa"/>
              <w:right w:w="105" w:type="dxa"/>
            </w:tcMar>
          </w:tcPr>
          <w:p w:rsidR="009F56E8" w:rsidRDefault="009F56E8" w:rsidP="003B641B"/>
        </w:tc>
        <w:tc>
          <w:tcPr>
            <w:tcW w:w="2980" w:type="dxa"/>
            <w:tcMar>
              <w:top w:w="105" w:type="dxa"/>
              <w:left w:w="105" w:type="dxa"/>
              <w:bottom w:w="105" w:type="dxa"/>
              <w:right w:w="105" w:type="dxa"/>
            </w:tcMar>
          </w:tcPr>
          <w:p w:rsidR="009F56E8" w:rsidRDefault="009F56E8" w:rsidP="003B641B"/>
        </w:tc>
      </w:tr>
      <w:tr w:rsidR="009F56E8">
        <w:tc>
          <w:tcPr>
            <w:tcW w:w="994" w:type="dxa"/>
            <w:tcMar>
              <w:top w:w="105" w:type="dxa"/>
              <w:left w:w="105" w:type="dxa"/>
              <w:bottom w:w="105" w:type="dxa"/>
              <w:right w:w="105" w:type="dxa"/>
            </w:tcMar>
          </w:tcPr>
          <w:p w:rsidR="009F56E8" w:rsidRPr="00424404" w:rsidRDefault="009F56E8" w:rsidP="003B641B">
            <w:r w:rsidRPr="00424404">
              <w:rPr>
                <w:rFonts w:eastAsia="Arial" w:cs="Arial"/>
                <w:b/>
                <w:color w:val="000000"/>
              </w:rPr>
              <w:t>12</w:t>
            </w:r>
          </w:p>
        </w:tc>
        <w:tc>
          <w:tcPr>
            <w:tcW w:w="5486" w:type="dxa"/>
            <w:tcMar>
              <w:top w:w="105" w:type="dxa"/>
              <w:left w:w="105" w:type="dxa"/>
              <w:bottom w:w="105" w:type="dxa"/>
              <w:right w:w="105" w:type="dxa"/>
            </w:tcMar>
          </w:tcPr>
          <w:p w:rsidR="009F56E8" w:rsidRDefault="009F56E8" w:rsidP="003B641B"/>
        </w:tc>
        <w:tc>
          <w:tcPr>
            <w:tcW w:w="2980" w:type="dxa"/>
            <w:tcMar>
              <w:top w:w="105" w:type="dxa"/>
              <w:left w:w="105" w:type="dxa"/>
              <w:bottom w:w="105" w:type="dxa"/>
              <w:right w:w="105" w:type="dxa"/>
            </w:tcMar>
          </w:tcPr>
          <w:p w:rsidR="009F56E8" w:rsidRDefault="009F56E8" w:rsidP="003B641B"/>
        </w:tc>
      </w:tr>
      <w:tr w:rsidR="009F56E8">
        <w:tc>
          <w:tcPr>
            <w:tcW w:w="994" w:type="dxa"/>
            <w:tcMar>
              <w:top w:w="105" w:type="dxa"/>
              <w:left w:w="105" w:type="dxa"/>
              <w:bottom w:w="105" w:type="dxa"/>
              <w:right w:w="105" w:type="dxa"/>
            </w:tcMar>
          </w:tcPr>
          <w:p w:rsidR="009F56E8" w:rsidRPr="00424404" w:rsidRDefault="009F56E8" w:rsidP="003B641B">
            <w:r w:rsidRPr="00424404">
              <w:rPr>
                <w:rFonts w:eastAsia="Arial" w:cs="Arial"/>
                <w:b/>
                <w:color w:val="000000"/>
              </w:rPr>
              <w:t>13</w:t>
            </w:r>
            <w:r w:rsidR="00B43D72" w:rsidRPr="00424404">
              <w:rPr>
                <w:rFonts w:eastAsia="Arial" w:cs="Arial"/>
                <w:b/>
                <w:color w:val="000000"/>
              </w:rPr>
              <w:t>–</w:t>
            </w:r>
            <w:r w:rsidRPr="00424404">
              <w:rPr>
                <w:rFonts w:eastAsia="Arial" w:cs="Arial"/>
                <w:b/>
                <w:color w:val="000000"/>
              </w:rPr>
              <w:t>14</w:t>
            </w:r>
          </w:p>
        </w:tc>
        <w:tc>
          <w:tcPr>
            <w:tcW w:w="5486" w:type="dxa"/>
            <w:tcMar>
              <w:top w:w="105" w:type="dxa"/>
              <w:left w:w="105" w:type="dxa"/>
              <w:bottom w:w="105" w:type="dxa"/>
              <w:right w:w="105" w:type="dxa"/>
            </w:tcMar>
          </w:tcPr>
          <w:p w:rsidR="009F56E8" w:rsidRDefault="009F56E8" w:rsidP="003B641B"/>
        </w:tc>
        <w:tc>
          <w:tcPr>
            <w:tcW w:w="2980" w:type="dxa"/>
            <w:tcMar>
              <w:top w:w="105" w:type="dxa"/>
              <w:left w:w="105" w:type="dxa"/>
              <w:bottom w:w="105" w:type="dxa"/>
              <w:right w:w="105" w:type="dxa"/>
            </w:tcMar>
          </w:tcPr>
          <w:p w:rsidR="009F56E8" w:rsidRDefault="009F56E8" w:rsidP="003B641B"/>
        </w:tc>
      </w:tr>
      <w:tr w:rsidR="009F56E8">
        <w:tc>
          <w:tcPr>
            <w:tcW w:w="994" w:type="dxa"/>
            <w:tcMar>
              <w:top w:w="105" w:type="dxa"/>
              <w:left w:w="105" w:type="dxa"/>
              <w:bottom w:w="105" w:type="dxa"/>
              <w:right w:w="105" w:type="dxa"/>
            </w:tcMar>
          </w:tcPr>
          <w:p w:rsidR="009F56E8" w:rsidRPr="00424404" w:rsidRDefault="009F56E8" w:rsidP="003B641B">
            <w:r w:rsidRPr="00424404">
              <w:rPr>
                <w:rFonts w:eastAsia="Arial" w:cs="Arial"/>
                <w:b/>
                <w:color w:val="000000"/>
              </w:rPr>
              <w:t>15</w:t>
            </w:r>
            <w:r w:rsidR="00B43D72" w:rsidRPr="00424404">
              <w:rPr>
                <w:rFonts w:eastAsia="Arial" w:cs="Arial"/>
                <w:b/>
                <w:color w:val="000000"/>
              </w:rPr>
              <w:t>–</w:t>
            </w:r>
            <w:r w:rsidRPr="00424404">
              <w:rPr>
                <w:rFonts w:eastAsia="Arial" w:cs="Arial"/>
                <w:b/>
                <w:color w:val="000000"/>
              </w:rPr>
              <w:t>16</w:t>
            </w:r>
          </w:p>
        </w:tc>
        <w:tc>
          <w:tcPr>
            <w:tcW w:w="5486" w:type="dxa"/>
            <w:tcMar>
              <w:top w:w="105" w:type="dxa"/>
              <w:left w:w="105" w:type="dxa"/>
              <w:bottom w:w="105" w:type="dxa"/>
              <w:right w:w="105" w:type="dxa"/>
            </w:tcMar>
          </w:tcPr>
          <w:p w:rsidR="009F56E8" w:rsidRDefault="009F56E8" w:rsidP="003B641B"/>
        </w:tc>
        <w:tc>
          <w:tcPr>
            <w:tcW w:w="2980" w:type="dxa"/>
            <w:tcMar>
              <w:top w:w="105" w:type="dxa"/>
              <w:left w:w="105" w:type="dxa"/>
              <w:bottom w:w="105" w:type="dxa"/>
              <w:right w:w="105" w:type="dxa"/>
            </w:tcMar>
          </w:tcPr>
          <w:p w:rsidR="009F56E8" w:rsidRDefault="009F56E8" w:rsidP="003B641B"/>
        </w:tc>
      </w:tr>
      <w:tr w:rsidR="009F56E8">
        <w:tc>
          <w:tcPr>
            <w:tcW w:w="994" w:type="dxa"/>
            <w:tcMar>
              <w:top w:w="105" w:type="dxa"/>
              <w:left w:w="105" w:type="dxa"/>
              <w:bottom w:w="105" w:type="dxa"/>
              <w:right w:w="105" w:type="dxa"/>
            </w:tcMar>
          </w:tcPr>
          <w:p w:rsidR="009F56E8" w:rsidRPr="00424404" w:rsidRDefault="009F56E8" w:rsidP="003B641B">
            <w:r w:rsidRPr="00424404">
              <w:rPr>
                <w:rFonts w:eastAsia="Arial" w:cs="Arial"/>
                <w:b/>
                <w:color w:val="000000"/>
              </w:rPr>
              <w:t>17</w:t>
            </w:r>
            <w:r w:rsidR="00B43D72" w:rsidRPr="00424404">
              <w:rPr>
                <w:rFonts w:eastAsia="Arial" w:cs="Arial"/>
                <w:b/>
                <w:color w:val="000000"/>
              </w:rPr>
              <w:t>–</w:t>
            </w:r>
            <w:r w:rsidRPr="00424404">
              <w:rPr>
                <w:rFonts w:eastAsia="Arial" w:cs="Arial"/>
                <w:b/>
                <w:color w:val="000000"/>
              </w:rPr>
              <w:t>18</w:t>
            </w:r>
          </w:p>
        </w:tc>
        <w:tc>
          <w:tcPr>
            <w:tcW w:w="5486" w:type="dxa"/>
            <w:tcMar>
              <w:top w:w="105" w:type="dxa"/>
              <w:left w:w="105" w:type="dxa"/>
              <w:bottom w:w="105" w:type="dxa"/>
              <w:right w:w="105" w:type="dxa"/>
            </w:tcMar>
          </w:tcPr>
          <w:p w:rsidR="009F56E8" w:rsidRDefault="009F56E8" w:rsidP="003B641B"/>
        </w:tc>
        <w:tc>
          <w:tcPr>
            <w:tcW w:w="2980" w:type="dxa"/>
            <w:tcMar>
              <w:top w:w="105" w:type="dxa"/>
              <w:left w:w="105" w:type="dxa"/>
              <w:bottom w:w="105" w:type="dxa"/>
              <w:right w:w="105" w:type="dxa"/>
            </w:tcMar>
          </w:tcPr>
          <w:p w:rsidR="009F56E8" w:rsidRDefault="009F56E8" w:rsidP="003B641B"/>
        </w:tc>
      </w:tr>
    </w:tbl>
    <w:p w:rsidR="009F56E8" w:rsidRDefault="009F56E8" w:rsidP="009F56E8"/>
    <w:p w:rsidR="00FC67C3" w:rsidRDefault="00FC67C3">
      <w:pPr>
        <w:spacing w:before="0" w:after="0" w:line="240" w:lineRule="auto"/>
      </w:pPr>
      <w:r>
        <w:br w:type="page"/>
      </w:r>
    </w:p>
    <w:p w:rsidR="009F56E8" w:rsidRDefault="009F56E8" w:rsidP="000E23C6">
      <w:pPr>
        <w:pStyle w:val="NumberedList"/>
        <w:numPr>
          <w:ilvl w:val="0"/>
          <w:numId w:val="15"/>
        </w:numPr>
        <w:spacing w:before="60"/>
      </w:pPr>
      <w:r w:rsidRPr="000E23C6">
        <w:lastRenderedPageBreak/>
        <w:t>What clues in lines 9</w:t>
      </w:r>
      <w:r w:rsidR="00424404" w:rsidRPr="000E23C6">
        <w:t>–</w:t>
      </w:r>
      <w:r w:rsidRPr="000E23C6">
        <w:t xml:space="preserve">12 can help you to understand the meaning of the word </w:t>
      </w:r>
      <w:r w:rsidRPr="000E23C6">
        <w:rPr>
          <w:i/>
        </w:rPr>
        <w:t>myrtle</w:t>
      </w:r>
      <w:r w:rsidRPr="000E23C6">
        <w:t xml:space="preserve"> in line 12?</w:t>
      </w:r>
    </w:p>
    <w:p w:rsidR="00FC67C3" w:rsidRDefault="00FC67C3" w:rsidP="00FC67C3">
      <w:pPr>
        <w:pStyle w:val="NumberedList"/>
        <w:numPr>
          <w:ilvl w:val="0"/>
          <w:numId w:val="0"/>
        </w:numPr>
        <w:spacing w:before="60"/>
        <w:ind w:left="360"/>
      </w:pPr>
    </w:p>
    <w:p w:rsidR="00FC67C3" w:rsidRDefault="00FC67C3" w:rsidP="00FC67C3">
      <w:pPr>
        <w:pStyle w:val="NumberedList"/>
        <w:numPr>
          <w:ilvl w:val="0"/>
          <w:numId w:val="0"/>
        </w:numPr>
        <w:spacing w:before="60"/>
        <w:ind w:left="360"/>
      </w:pPr>
    </w:p>
    <w:p w:rsidR="00FC67C3" w:rsidRDefault="00FC67C3" w:rsidP="00FC67C3">
      <w:pPr>
        <w:pStyle w:val="NumberedList"/>
        <w:numPr>
          <w:ilvl w:val="0"/>
          <w:numId w:val="0"/>
        </w:numPr>
        <w:spacing w:before="60"/>
        <w:ind w:left="360"/>
      </w:pPr>
    </w:p>
    <w:p w:rsidR="00FC67C3" w:rsidRPr="000E23C6" w:rsidRDefault="00FC67C3" w:rsidP="00FC67C3">
      <w:pPr>
        <w:pStyle w:val="NumberedList"/>
        <w:numPr>
          <w:ilvl w:val="0"/>
          <w:numId w:val="0"/>
        </w:numPr>
        <w:spacing w:before="60"/>
        <w:ind w:left="360"/>
      </w:pPr>
    </w:p>
    <w:p w:rsidR="00E4142D" w:rsidRDefault="00E26A77" w:rsidP="000E23C6">
      <w:pPr>
        <w:pStyle w:val="NumberedList"/>
        <w:numPr>
          <w:ilvl w:val="0"/>
          <w:numId w:val="15"/>
        </w:numPr>
        <w:spacing w:before="60"/>
        <w:rPr>
          <w:rFonts w:cs="Calibri"/>
          <w:color w:val="000000"/>
        </w:rPr>
      </w:pPr>
      <w:r w:rsidRPr="000E23C6">
        <w:rPr>
          <w:rFonts w:cs="Calibri"/>
          <w:color w:val="000000"/>
        </w:rPr>
        <w:t xml:space="preserve">Review column 1 of your table. What do all of these pleasures have in common? </w:t>
      </w:r>
    </w:p>
    <w:p w:rsidR="00FC67C3" w:rsidRDefault="00FC67C3" w:rsidP="00FC67C3">
      <w:pPr>
        <w:pStyle w:val="NumberedList"/>
        <w:numPr>
          <w:ilvl w:val="0"/>
          <w:numId w:val="0"/>
        </w:numPr>
        <w:spacing w:before="60"/>
        <w:ind w:left="360" w:hanging="360"/>
        <w:rPr>
          <w:rFonts w:cs="Calibri"/>
          <w:color w:val="000000"/>
        </w:rPr>
      </w:pPr>
    </w:p>
    <w:p w:rsidR="00FC67C3" w:rsidRDefault="00FC67C3" w:rsidP="00FC67C3">
      <w:pPr>
        <w:pStyle w:val="NumberedList"/>
        <w:numPr>
          <w:ilvl w:val="0"/>
          <w:numId w:val="0"/>
        </w:numPr>
        <w:spacing w:before="60"/>
        <w:ind w:left="360" w:hanging="360"/>
        <w:rPr>
          <w:rFonts w:cs="Calibri"/>
          <w:color w:val="000000"/>
        </w:rPr>
      </w:pPr>
    </w:p>
    <w:p w:rsidR="00FC67C3" w:rsidRDefault="00FC67C3" w:rsidP="00FC67C3">
      <w:pPr>
        <w:pStyle w:val="NumberedList"/>
        <w:numPr>
          <w:ilvl w:val="0"/>
          <w:numId w:val="0"/>
        </w:numPr>
        <w:spacing w:before="60"/>
        <w:ind w:left="360" w:hanging="360"/>
        <w:rPr>
          <w:rFonts w:cs="Calibri"/>
          <w:color w:val="000000"/>
        </w:rPr>
      </w:pPr>
    </w:p>
    <w:p w:rsidR="00FC67C3" w:rsidRPr="000E23C6" w:rsidRDefault="00FC67C3" w:rsidP="00FC67C3">
      <w:pPr>
        <w:pStyle w:val="NumberedList"/>
        <w:numPr>
          <w:ilvl w:val="0"/>
          <w:numId w:val="0"/>
        </w:numPr>
        <w:spacing w:before="60"/>
        <w:ind w:left="360" w:hanging="360"/>
        <w:rPr>
          <w:rFonts w:cs="Calibri"/>
          <w:color w:val="000000"/>
        </w:rPr>
      </w:pPr>
    </w:p>
    <w:p w:rsidR="009F56E8" w:rsidRDefault="009F56E8" w:rsidP="000E23C6">
      <w:pPr>
        <w:pStyle w:val="NumberedList"/>
        <w:numPr>
          <w:ilvl w:val="0"/>
          <w:numId w:val="15"/>
        </w:numPr>
        <w:spacing w:before="60"/>
      </w:pPr>
      <w:r w:rsidRPr="000E23C6">
        <w:t xml:space="preserve">Review column 2 of your table. What do all of these materials have in common? </w:t>
      </w:r>
    </w:p>
    <w:p w:rsidR="00FC67C3" w:rsidRDefault="00FC67C3" w:rsidP="00FC67C3">
      <w:pPr>
        <w:pStyle w:val="NumberedList"/>
        <w:numPr>
          <w:ilvl w:val="0"/>
          <w:numId w:val="0"/>
        </w:numPr>
        <w:spacing w:before="60"/>
        <w:ind w:left="360" w:hanging="360"/>
      </w:pPr>
    </w:p>
    <w:p w:rsidR="00FC67C3" w:rsidRDefault="00FC67C3" w:rsidP="00FC67C3">
      <w:pPr>
        <w:pStyle w:val="NumberedList"/>
        <w:numPr>
          <w:ilvl w:val="0"/>
          <w:numId w:val="0"/>
        </w:numPr>
        <w:spacing w:before="60"/>
        <w:ind w:left="360" w:hanging="360"/>
      </w:pPr>
    </w:p>
    <w:p w:rsidR="00FC67C3" w:rsidRDefault="00FC67C3" w:rsidP="00FC67C3">
      <w:pPr>
        <w:pStyle w:val="NumberedList"/>
        <w:numPr>
          <w:ilvl w:val="0"/>
          <w:numId w:val="0"/>
        </w:numPr>
        <w:spacing w:before="60"/>
        <w:ind w:left="360" w:hanging="360"/>
      </w:pPr>
    </w:p>
    <w:p w:rsidR="00FC67C3" w:rsidRPr="000E23C6" w:rsidRDefault="00FC67C3" w:rsidP="00FC67C3">
      <w:pPr>
        <w:pStyle w:val="NumberedList"/>
        <w:numPr>
          <w:ilvl w:val="0"/>
          <w:numId w:val="0"/>
        </w:numPr>
        <w:spacing w:before="60"/>
        <w:ind w:left="360" w:hanging="360"/>
      </w:pPr>
    </w:p>
    <w:p w:rsidR="00763B4F" w:rsidRDefault="00763B4F" w:rsidP="000E23C6">
      <w:pPr>
        <w:pStyle w:val="NumberedList"/>
        <w:numPr>
          <w:ilvl w:val="0"/>
          <w:numId w:val="15"/>
        </w:numPr>
        <w:spacing w:before="60"/>
      </w:pPr>
      <w:r w:rsidRPr="000E23C6">
        <w:t xml:space="preserve">What time of year do the pleasures the speaker describes occur? </w:t>
      </w:r>
    </w:p>
    <w:p w:rsidR="00FC67C3" w:rsidRDefault="00FC67C3" w:rsidP="00FC67C3">
      <w:pPr>
        <w:pStyle w:val="NumberedList"/>
        <w:numPr>
          <w:ilvl w:val="0"/>
          <w:numId w:val="0"/>
        </w:numPr>
        <w:spacing w:before="60"/>
        <w:ind w:left="360" w:hanging="360"/>
      </w:pPr>
    </w:p>
    <w:p w:rsidR="00FC67C3" w:rsidRDefault="00FC67C3" w:rsidP="00FC67C3">
      <w:pPr>
        <w:pStyle w:val="NumberedList"/>
        <w:numPr>
          <w:ilvl w:val="0"/>
          <w:numId w:val="0"/>
        </w:numPr>
        <w:spacing w:before="60"/>
        <w:ind w:left="360" w:hanging="360"/>
      </w:pPr>
    </w:p>
    <w:p w:rsidR="00FC67C3" w:rsidRDefault="00FC67C3" w:rsidP="00FC67C3">
      <w:pPr>
        <w:pStyle w:val="NumberedList"/>
        <w:numPr>
          <w:ilvl w:val="0"/>
          <w:numId w:val="0"/>
        </w:numPr>
        <w:spacing w:before="60"/>
        <w:ind w:left="360" w:hanging="360"/>
      </w:pPr>
    </w:p>
    <w:p w:rsidR="00FC67C3" w:rsidRPr="000E23C6" w:rsidRDefault="00FC67C3" w:rsidP="00FC67C3">
      <w:pPr>
        <w:pStyle w:val="NumberedList"/>
        <w:numPr>
          <w:ilvl w:val="0"/>
          <w:numId w:val="0"/>
        </w:numPr>
        <w:spacing w:before="60"/>
        <w:ind w:left="360" w:hanging="360"/>
      </w:pPr>
    </w:p>
    <w:p w:rsidR="00763B4F" w:rsidRPr="00FC67C3" w:rsidRDefault="00763B4F" w:rsidP="000E23C6">
      <w:pPr>
        <w:pStyle w:val="NumberedList"/>
        <w:numPr>
          <w:ilvl w:val="0"/>
          <w:numId w:val="15"/>
        </w:numPr>
        <w:spacing w:before="60"/>
        <w:rPr>
          <w:rFonts w:cs="Calibri"/>
          <w:color w:val="000000"/>
        </w:rPr>
      </w:pPr>
      <w:r w:rsidRPr="000E23C6">
        <w:t xml:space="preserve">What adjectives does Marlowe use to describe these materials? </w:t>
      </w:r>
      <w:r w:rsidR="004619AE" w:rsidRPr="000E23C6">
        <w:t xml:space="preserve">What sort of picture of the countryside is Marlowe painting through the cumulative impact of these descriptions? </w:t>
      </w:r>
    </w:p>
    <w:p w:rsidR="00FC67C3" w:rsidRDefault="00FC67C3" w:rsidP="00FC67C3">
      <w:pPr>
        <w:pStyle w:val="NumberedList"/>
        <w:numPr>
          <w:ilvl w:val="0"/>
          <w:numId w:val="0"/>
        </w:numPr>
        <w:spacing w:before="60"/>
        <w:ind w:left="360" w:hanging="360"/>
      </w:pPr>
    </w:p>
    <w:p w:rsidR="00FC67C3" w:rsidRDefault="00FC67C3" w:rsidP="00FC67C3">
      <w:pPr>
        <w:pStyle w:val="NumberedList"/>
        <w:numPr>
          <w:ilvl w:val="0"/>
          <w:numId w:val="0"/>
        </w:numPr>
        <w:spacing w:before="60"/>
        <w:ind w:left="360" w:hanging="360"/>
        <w:rPr>
          <w:rFonts w:cs="Calibri"/>
          <w:color w:val="000000"/>
        </w:rPr>
      </w:pPr>
    </w:p>
    <w:p w:rsidR="00FC67C3" w:rsidRDefault="00FC67C3" w:rsidP="00FC67C3">
      <w:pPr>
        <w:pStyle w:val="NumberedList"/>
        <w:numPr>
          <w:ilvl w:val="0"/>
          <w:numId w:val="0"/>
        </w:numPr>
        <w:spacing w:before="60"/>
        <w:ind w:left="360" w:hanging="360"/>
        <w:rPr>
          <w:rFonts w:cs="Calibri"/>
          <w:color w:val="000000"/>
        </w:rPr>
      </w:pPr>
    </w:p>
    <w:p w:rsidR="00FC67C3" w:rsidRPr="000E23C6" w:rsidRDefault="00FC67C3" w:rsidP="00FC67C3">
      <w:pPr>
        <w:pStyle w:val="NumberedList"/>
        <w:numPr>
          <w:ilvl w:val="0"/>
          <w:numId w:val="0"/>
        </w:numPr>
        <w:spacing w:before="60"/>
        <w:ind w:left="360" w:hanging="360"/>
        <w:rPr>
          <w:rFonts w:cs="Calibri"/>
          <w:color w:val="000000"/>
        </w:rPr>
      </w:pPr>
    </w:p>
    <w:p w:rsidR="00E26A77" w:rsidRPr="000E23C6" w:rsidRDefault="00BA6DF9" w:rsidP="000E23C6">
      <w:pPr>
        <w:pStyle w:val="NumberedList"/>
        <w:numPr>
          <w:ilvl w:val="0"/>
          <w:numId w:val="15"/>
        </w:numPr>
        <w:spacing w:before="60"/>
      </w:pPr>
      <w:r w:rsidRPr="000E23C6">
        <w:t>R</w:t>
      </w:r>
      <w:r w:rsidR="009F56E8" w:rsidRPr="000E23C6">
        <w:t xml:space="preserve">eread stanza 4. How do the details in stanza 4 connect to details in stanza 2? What relationship between animals, humans, and nature is the speaker suggesting? </w:t>
      </w:r>
    </w:p>
    <w:p w:rsidR="009F56E8" w:rsidRDefault="009F56E8" w:rsidP="00424404">
      <w:pPr>
        <w:pStyle w:val="ToolHeader"/>
      </w:pPr>
      <w:r>
        <w:br w:type="page"/>
      </w:r>
      <w:r>
        <w:lastRenderedPageBreak/>
        <w:t>Model Pleasures and Materials Tool</w:t>
      </w:r>
    </w:p>
    <w:tbl>
      <w:tblPr>
        <w:tblStyle w:val="TableGrid"/>
        <w:tblW w:w="0" w:type="auto"/>
        <w:tblInd w:w="108" w:type="dxa"/>
        <w:tblLook w:val="04A0" w:firstRow="1" w:lastRow="0" w:firstColumn="1" w:lastColumn="0" w:noHBand="0" w:noVBand="1"/>
      </w:tblPr>
      <w:tblGrid>
        <w:gridCol w:w="820"/>
        <w:gridCol w:w="2784"/>
        <w:gridCol w:w="732"/>
        <w:gridCol w:w="3041"/>
        <w:gridCol w:w="720"/>
        <w:gridCol w:w="1371"/>
      </w:tblGrid>
      <w:tr w:rsidR="00B43D72" w:rsidRPr="00707670">
        <w:trPr>
          <w:trHeight w:val="557"/>
        </w:trPr>
        <w:tc>
          <w:tcPr>
            <w:tcW w:w="712" w:type="dxa"/>
            <w:shd w:val="clear" w:color="auto" w:fill="D9D9D9" w:themeFill="background1" w:themeFillShade="D9"/>
            <w:vAlign w:val="center"/>
          </w:tcPr>
          <w:p w:rsidR="00B43D72" w:rsidRPr="00707670" w:rsidRDefault="00B43D72" w:rsidP="003527B2">
            <w:pPr>
              <w:pStyle w:val="TableText"/>
              <w:rPr>
                <w:b/>
              </w:rPr>
            </w:pPr>
            <w:r w:rsidRPr="00707670">
              <w:rPr>
                <w:b/>
              </w:rPr>
              <w:t>Name:</w:t>
            </w:r>
          </w:p>
        </w:tc>
        <w:tc>
          <w:tcPr>
            <w:tcW w:w="2786" w:type="dxa"/>
            <w:vAlign w:val="center"/>
          </w:tcPr>
          <w:p w:rsidR="00B43D72" w:rsidRPr="00707670" w:rsidRDefault="00B43D72" w:rsidP="003527B2">
            <w:pPr>
              <w:pStyle w:val="TableText"/>
              <w:rPr>
                <w:b/>
              </w:rPr>
            </w:pPr>
            <w:r>
              <w:rPr>
                <w:i/>
              </w:rPr>
              <w:t>Sample Student Response</w:t>
            </w:r>
          </w:p>
        </w:tc>
        <w:tc>
          <w:tcPr>
            <w:tcW w:w="732" w:type="dxa"/>
            <w:shd w:val="clear" w:color="auto" w:fill="D9D9D9" w:themeFill="background1" w:themeFillShade="D9"/>
            <w:vAlign w:val="center"/>
          </w:tcPr>
          <w:p w:rsidR="00B43D72" w:rsidRPr="00707670" w:rsidRDefault="00B43D72" w:rsidP="003527B2">
            <w:pPr>
              <w:pStyle w:val="TableText"/>
              <w:rPr>
                <w:b/>
              </w:rPr>
            </w:pPr>
            <w:r w:rsidRPr="00707670">
              <w:rPr>
                <w:b/>
              </w:rPr>
              <w:t>Class:</w:t>
            </w:r>
          </w:p>
        </w:tc>
        <w:tc>
          <w:tcPr>
            <w:tcW w:w="3045" w:type="dxa"/>
            <w:vAlign w:val="center"/>
          </w:tcPr>
          <w:p w:rsidR="00B43D72" w:rsidRPr="00707670" w:rsidRDefault="00B43D72" w:rsidP="003527B2">
            <w:pPr>
              <w:pStyle w:val="TableText"/>
              <w:rPr>
                <w:b/>
              </w:rPr>
            </w:pPr>
          </w:p>
        </w:tc>
        <w:tc>
          <w:tcPr>
            <w:tcW w:w="720" w:type="dxa"/>
            <w:shd w:val="clear" w:color="auto" w:fill="D9D9D9" w:themeFill="background1" w:themeFillShade="D9"/>
            <w:vAlign w:val="center"/>
          </w:tcPr>
          <w:p w:rsidR="00B43D72" w:rsidRPr="00707670" w:rsidRDefault="00B43D72" w:rsidP="003527B2">
            <w:pPr>
              <w:pStyle w:val="TableText"/>
              <w:rPr>
                <w:b/>
              </w:rPr>
            </w:pPr>
            <w:r w:rsidRPr="00707670">
              <w:rPr>
                <w:b/>
              </w:rPr>
              <w:t>Date:</w:t>
            </w:r>
          </w:p>
        </w:tc>
        <w:tc>
          <w:tcPr>
            <w:tcW w:w="1373" w:type="dxa"/>
            <w:vAlign w:val="center"/>
          </w:tcPr>
          <w:p w:rsidR="00B43D72" w:rsidRPr="00707670" w:rsidRDefault="00B43D72" w:rsidP="003527B2">
            <w:pPr>
              <w:pStyle w:val="TableText"/>
              <w:rPr>
                <w:b/>
              </w:rPr>
            </w:pPr>
          </w:p>
        </w:tc>
      </w:tr>
    </w:tbl>
    <w:p w:rsidR="000E23C6" w:rsidRPr="000E23C6" w:rsidRDefault="000E23C6" w:rsidP="000E23C6">
      <w:pPr>
        <w:spacing w:before="0" w:after="0"/>
        <w:rPr>
          <w:b/>
          <w:sz w:val="10"/>
          <w:szCs w:val="10"/>
        </w:rPr>
      </w:pPr>
    </w:p>
    <w:p w:rsidR="009F56E8" w:rsidRDefault="009F56E8" w:rsidP="00B43D72">
      <w:r w:rsidRPr="000E23C6">
        <w:rPr>
          <w:b/>
        </w:rPr>
        <w:t>Direction</w:t>
      </w:r>
      <w:r w:rsidR="00FC67C3">
        <w:rPr>
          <w:b/>
        </w:rPr>
        <w:t>s</w:t>
      </w:r>
      <w:bookmarkStart w:id="0" w:name="_GoBack"/>
      <w:bookmarkEnd w:id="0"/>
      <w:r w:rsidRPr="000E23C6">
        <w:rPr>
          <w:b/>
        </w:rPr>
        <w:t>:</w:t>
      </w:r>
      <w:r>
        <w:t xml:space="preserve"> </w:t>
      </w:r>
      <w:r w:rsidR="00772BAB">
        <w:t>Complete the first column of the tool by identifying and recording the gifts that the speaker promises the listener. Complete the second column of the tool by identifying and recording the material(s) that each of these “delights” is made from. Finally, discuss your observations to the questions on the bottom of your tool. Remember to use specific details from t</w:t>
      </w:r>
      <w:r w:rsidR="00B43D72">
        <w:t xml:space="preserve">he text to complete the chart </w:t>
      </w:r>
      <w:r w:rsidR="00772BAB">
        <w:t>and to record your observations in the spaces provided.</w:t>
      </w:r>
    </w:p>
    <w:tbl>
      <w:tblPr>
        <w:tblW w:w="9460" w:type="dxa"/>
        <w:tblInd w:w="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1000"/>
        <w:gridCol w:w="5490"/>
        <w:gridCol w:w="2970"/>
      </w:tblGrid>
      <w:tr w:rsidR="00B43D72">
        <w:trPr>
          <w:trHeight w:val="288"/>
        </w:trPr>
        <w:tc>
          <w:tcPr>
            <w:tcW w:w="1000" w:type="dxa"/>
            <w:shd w:val="clear" w:color="auto" w:fill="D9D9D9" w:themeFill="background1" w:themeFillShade="D9"/>
            <w:tcMar>
              <w:top w:w="105" w:type="dxa"/>
              <w:left w:w="105" w:type="dxa"/>
              <w:bottom w:w="105" w:type="dxa"/>
              <w:right w:w="105" w:type="dxa"/>
            </w:tcMar>
          </w:tcPr>
          <w:p w:rsidR="00B43D72" w:rsidRDefault="00B43D72" w:rsidP="000E23C6">
            <w:pPr>
              <w:spacing w:before="40" w:after="40" w:line="240" w:lineRule="auto"/>
            </w:pPr>
            <w:r w:rsidRPr="00BA6DF9">
              <w:rPr>
                <w:b/>
              </w:rPr>
              <w:t>Lines</w:t>
            </w:r>
          </w:p>
        </w:tc>
        <w:tc>
          <w:tcPr>
            <w:tcW w:w="5490" w:type="dxa"/>
            <w:shd w:val="clear" w:color="auto" w:fill="D9D9D9" w:themeFill="background1" w:themeFillShade="D9"/>
            <w:tcMar>
              <w:top w:w="105" w:type="dxa"/>
              <w:left w:w="105" w:type="dxa"/>
              <w:bottom w:w="105" w:type="dxa"/>
              <w:right w:w="105" w:type="dxa"/>
            </w:tcMar>
          </w:tcPr>
          <w:p w:rsidR="00B43D72" w:rsidRDefault="00B43D72" w:rsidP="000E23C6">
            <w:pPr>
              <w:spacing w:before="40" w:after="40" w:line="240" w:lineRule="auto"/>
            </w:pPr>
            <w:r w:rsidRPr="00BA6DF9">
              <w:rPr>
                <w:b/>
              </w:rPr>
              <w:t xml:space="preserve">What </w:t>
            </w:r>
            <w:r w:rsidRPr="00BA6DF9">
              <w:rPr>
                <w:b/>
                <w:i/>
              </w:rPr>
              <w:t>pleasure(s)</w:t>
            </w:r>
            <w:r w:rsidRPr="00BA6DF9">
              <w:rPr>
                <w:b/>
              </w:rPr>
              <w:t xml:space="preserve"> is the speaker promising the listener?</w:t>
            </w:r>
          </w:p>
        </w:tc>
        <w:tc>
          <w:tcPr>
            <w:tcW w:w="2970" w:type="dxa"/>
            <w:shd w:val="clear" w:color="auto" w:fill="D9D9D9" w:themeFill="background1" w:themeFillShade="D9"/>
            <w:tcMar>
              <w:top w:w="105" w:type="dxa"/>
              <w:left w:w="105" w:type="dxa"/>
              <w:bottom w:w="105" w:type="dxa"/>
              <w:right w:w="105" w:type="dxa"/>
            </w:tcMar>
          </w:tcPr>
          <w:p w:rsidR="00B43D72" w:rsidRDefault="00B43D72" w:rsidP="000E23C6">
            <w:pPr>
              <w:spacing w:before="40" w:after="40" w:line="240" w:lineRule="auto"/>
            </w:pPr>
            <w:r w:rsidRPr="00BA6DF9">
              <w:rPr>
                <w:b/>
              </w:rPr>
              <w:t xml:space="preserve">What are these gifts created from?   </w:t>
            </w:r>
          </w:p>
        </w:tc>
      </w:tr>
      <w:tr w:rsidR="009F56E8">
        <w:tc>
          <w:tcPr>
            <w:tcW w:w="1000" w:type="dxa"/>
            <w:tcMar>
              <w:top w:w="105" w:type="dxa"/>
              <w:left w:w="105" w:type="dxa"/>
              <w:bottom w:w="105" w:type="dxa"/>
              <w:right w:w="105" w:type="dxa"/>
            </w:tcMar>
          </w:tcPr>
          <w:p w:rsidR="009F56E8" w:rsidRPr="00424404" w:rsidRDefault="009F56E8" w:rsidP="00B43D72">
            <w:r w:rsidRPr="00424404">
              <w:rPr>
                <w:rFonts w:eastAsia="Arial" w:cs="Arial"/>
                <w:b/>
                <w:color w:val="000000"/>
              </w:rPr>
              <w:t>9</w:t>
            </w:r>
            <w:r w:rsidR="00B43D72" w:rsidRPr="00424404">
              <w:rPr>
                <w:rFonts w:eastAsia="Arial" w:cs="Arial"/>
                <w:b/>
                <w:color w:val="000000"/>
              </w:rPr>
              <w:t>–</w:t>
            </w:r>
            <w:r w:rsidRPr="00424404">
              <w:rPr>
                <w:rFonts w:eastAsia="Arial" w:cs="Arial"/>
                <w:b/>
                <w:color w:val="000000"/>
              </w:rPr>
              <w:t>10</w:t>
            </w:r>
          </w:p>
        </w:tc>
        <w:tc>
          <w:tcPr>
            <w:tcW w:w="5490" w:type="dxa"/>
            <w:tcMar>
              <w:top w:w="105" w:type="dxa"/>
              <w:left w:w="105" w:type="dxa"/>
              <w:bottom w:w="105" w:type="dxa"/>
              <w:right w:w="105" w:type="dxa"/>
            </w:tcMar>
          </w:tcPr>
          <w:p w:rsidR="009F56E8" w:rsidRPr="00424404" w:rsidRDefault="009F56E8" w:rsidP="003B641B">
            <w:r w:rsidRPr="00424404">
              <w:rPr>
                <w:rFonts w:eastAsia="Arial" w:cs="Arial"/>
                <w:i/>
                <w:color w:val="000000"/>
              </w:rPr>
              <w:t>Beds</w:t>
            </w:r>
          </w:p>
        </w:tc>
        <w:tc>
          <w:tcPr>
            <w:tcW w:w="2970" w:type="dxa"/>
            <w:tcMar>
              <w:top w:w="105" w:type="dxa"/>
              <w:left w:w="105" w:type="dxa"/>
              <w:bottom w:w="105" w:type="dxa"/>
              <w:right w:w="105" w:type="dxa"/>
            </w:tcMar>
          </w:tcPr>
          <w:p w:rsidR="009F56E8" w:rsidRPr="00424404" w:rsidRDefault="009F56E8" w:rsidP="003B641B">
            <w:r w:rsidRPr="00424404">
              <w:rPr>
                <w:rFonts w:eastAsia="Arial" w:cs="Arial"/>
                <w:i/>
                <w:color w:val="000000"/>
              </w:rPr>
              <w:t xml:space="preserve">Roses and </w:t>
            </w:r>
            <w:r w:rsidR="00E4142D" w:rsidRPr="00424404">
              <w:rPr>
                <w:rFonts w:eastAsia="Arial" w:cs="Arial"/>
                <w:i/>
                <w:color w:val="000000"/>
              </w:rPr>
              <w:t xml:space="preserve">fragrant </w:t>
            </w:r>
            <w:r w:rsidRPr="00424404">
              <w:rPr>
                <w:rFonts w:eastAsia="Arial" w:cs="Arial"/>
                <w:i/>
                <w:color w:val="000000"/>
              </w:rPr>
              <w:t>Posies</w:t>
            </w:r>
          </w:p>
        </w:tc>
      </w:tr>
      <w:tr w:rsidR="009F56E8">
        <w:tc>
          <w:tcPr>
            <w:tcW w:w="1000" w:type="dxa"/>
            <w:tcMar>
              <w:top w:w="105" w:type="dxa"/>
              <w:left w:w="105" w:type="dxa"/>
              <w:bottom w:w="105" w:type="dxa"/>
              <w:right w:w="105" w:type="dxa"/>
            </w:tcMar>
          </w:tcPr>
          <w:p w:rsidR="009F56E8" w:rsidRPr="00424404" w:rsidRDefault="009F56E8" w:rsidP="003B641B">
            <w:r w:rsidRPr="00424404">
              <w:rPr>
                <w:rFonts w:eastAsia="Arial" w:cs="Arial"/>
                <w:b/>
                <w:color w:val="000000"/>
              </w:rPr>
              <w:t>11</w:t>
            </w:r>
          </w:p>
        </w:tc>
        <w:tc>
          <w:tcPr>
            <w:tcW w:w="5490" w:type="dxa"/>
            <w:tcMar>
              <w:top w:w="105" w:type="dxa"/>
              <w:left w:w="105" w:type="dxa"/>
              <w:bottom w:w="105" w:type="dxa"/>
              <w:right w:w="105" w:type="dxa"/>
            </w:tcMar>
          </w:tcPr>
          <w:p w:rsidR="009F56E8" w:rsidRPr="00424404" w:rsidRDefault="009F56E8" w:rsidP="003B641B">
            <w:r w:rsidRPr="00424404">
              <w:rPr>
                <w:rFonts w:eastAsia="Arial" w:cs="Arial"/>
                <w:i/>
                <w:color w:val="000000"/>
              </w:rPr>
              <w:t>Cap</w:t>
            </w:r>
          </w:p>
        </w:tc>
        <w:tc>
          <w:tcPr>
            <w:tcW w:w="2970" w:type="dxa"/>
            <w:tcMar>
              <w:top w:w="105" w:type="dxa"/>
              <w:left w:w="105" w:type="dxa"/>
              <w:bottom w:w="105" w:type="dxa"/>
              <w:right w:w="105" w:type="dxa"/>
            </w:tcMar>
          </w:tcPr>
          <w:p w:rsidR="009F56E8" w:rsidRPr="00424404" w:rsidRDefault="009F56E8" w:rsidP="003B641B">
            <w:r w:rsidRPr="00424404">
              <w:rPr>
                <w:rFonts w:eastAsia="Arial" w:cs="Arial"/>
                <w:i/>
                <w:color w:val="000000"/>
              </w:rPr>
              <w:t>Flowers</w:t>
            </w:r>
          </w:p>
        </w:tc>
      </w:tr>
      <w:tr w:rsidR="009F56E8">
        <w:tc>
          <w:tcPr>
            <w:tcW w:w="1000" w:type="dxa"/>
            <w:tcMar>
              <w:top w:w="105" w:type="dxa"/>
              <w:left w:w="105" w:type="dxa"/>
              <w:bottom w:w="105" w:type="dxa"/>
              <w:right w:w="105" w:type="dxa"/>
            </w:tcMar>
          </w:tcPr>
          <w:p w:rsidR="009F56E8" w:rsidRPr="00424404" w:rsidRDefault="009F56E8" w:rsidP="003B641B">
            <w:r w:rsidRPr="00424404">
              <w:rPr>
                <w:rFonts w:eastAsia="Arial" w:cs="Arial"/>
                <w:b/>
                <w:color w:val="000000"/>
              </w:rPr>
              <w:t>12</w:t>
            </w:r>
          </w:p>
        </w:tc>
        <w:tc>
          <w:tcPr>
            <w:tcW w:w="5490" w:type="dxa"/>
            <w:tcMar>
              <w:top w:w="105" w:type="dxa"/>
              <w:left w:w="105" w:type="dxa"/>
              <w:bottom w:w="105" w:type="dxa"/>
              <w:right w:w="105" w:type="dxa"/>
            </w:tcMar>
          </w:tcPr>
          <w:p w:rsidR="009F56E8" w:rsidRPr="00424404" w:rsidRDefault="00424404" w:rsidP="00424404">
            <w:r w:rsidRPr="00424404">
              <w:rPr>
                <w:rFonts w:eastAsia="Arial" w:cs="Arial"/>
                <w:i/>
                <w:color w:val="000000"/>
              </w:rPr>
              <w:t>Kirtle</w:t>
            </w:r>
          </w:p>
        </w:tc>
        <w:tc>
          <w:tcPr>
            <w:tcW w:w="2970" w:type="dxa"/>
            <w:tcMar>
              <w:top w:w="105" w:type="dxa"/>
              <w:left w:w="105" w:type="dxa"/>
              <w:bottom w:w="105" w:type="dxa"/>
              <w:right w:w="105" w:type="dxa"/>
            </w:tcMar>
          </w:tcPr>
          <w:p w:rsidR="009F56E8" w:rsidRPr="00424404" w:rsidRDefault="009F56E8" w:rsidP="003B641B">
            <w:r w:rsidRPr="00424404">
              <w:rPr>
                <w:rFonts w:eastAsia="Arial" w:cs="Arial"/>
                <w:i/>
                <w:color w:val="000000"/>
              </w:rPr>
              <w:t>Leaves of Myrtle</w:t>
            </w:r>
          </w:p>
        </w:tc>
      </w:tr>
      <w:tr w:rsidR="009F56E8">
        <w:tc>
          <w:tcPr>
            <w:tcW w:w="1000" w:type="dxa"/>
            <w:tcMar>
              <w:top w:w="105" w:type="dxa"/>
              <w:left w:w="105" w:type="dxa"/>
              <w:bottom w:w="105" w:type="dxa"/>
              <w:right w:w="105" w:type="dxa"/>
            </w:tcMar>
          </w:tcPr>
          <w:p w:rsidR="009F56E8" w:rsidRPr="00424404" w:rsidRDefault="00B43D72" w:rsidP="003B641B">
            <w:r w:rsidRPr="00424404">
              <w:rPr>
                <w:rFonts w:eastAsia="Arial" w:cs="Arial"/>
                <w:b/>
                <w:color w:val="000000"/>
              </w:rPr>
              <w:t>13–</w:t>
            </w:r>
            <w:r w:rsidR="009F56E8" w:rsidRPr="00424404">
              <w:rPr>
                <w:rFonts w:eastAsia="Arial" w:cs="Arial"/>
                <w:b/>
                <w:color w:val="000000"/>
              </w:rPr>
              <w:t>14</w:t>
            </w:r>
          </w:p>
        </w:tc>
        <w:tc>
          <w:tcPr>
            <w:tcW w:w="5490" w:type="dxa"/>
            <w:tcMar>
              <w:top w:w="105" w:type="dxa"/>
              <w:left w:w="105" w:type="dxa"/>
              <w:bottom w:w="105" w:type="dxa"/>
              <w:right w:w="105" w:type="dxa"/>
            </w:tcMar>
          </w:tcPr>
          <w:p w:rsidR="009F56E8" w:rsidRPr="00424404" w:rsidRDefault="009F56E8" w:rsidP="003B641B">
            <w:r w:rsidRPr="00424404">
              <w:rPr>
                <w:rFonts w:eastAsia="Arial" w:cs="Arial"/>
                <w:i/>
                <w:color w:val="000000"/>
              </w:rPr>
              <w:t>Gown</w:t>
            </w:r>
          </w:p>
        </w:tc>
        <w:tc>
          <w:tcPr>
            <w:tcW w:w="2970" w:type="dxa"/>
            <w:tcMar>
              <w:top w:w="105" w:type="dxa"/>
              <w:left w:w="105" w:type="dxa"/>
              <w:bottom w:w="105" w:type="dxa"/>
              <w:right w:w="105" w:type="dxa"/>
            </w:tcMar>
          </w:tcPr>
          <w:p w:rsidR="009F56E8" w:rsidRPr="00424404" w:rsidRDefault="00E4142D" w:rsidP="003B641B">
            <w:r w:rsidRPr="00424404">
              <w:rPr>
                <w:rFonts w:eastAsia="Arial" w:cs="Arial"/>
                <w:i/>
                <w:color w:val="000000"/>
              </w:rPr>
              <w:t xml:space="preserve">Finest </w:t>
            </w:r>
            <w:r w:rsidR="009F56E8" w:rsidRPr="00424404">
              <w:rPr>
                <w:rFonts w:eastAsia="Arial" w:cs="Arial"/>
                <w:i/>
                <w:color w:val="000000"/>
              </w:rPr>
              <w:t>Wool</w:t>
            </w:r>
            <w:r w:rsidRPr="00424404">
              <w:rPr>
                <w:rFonts w:eastAsia="Arial" w:cs="Arial"/>
                <w:i/>
                <w:color w:val="000000"/>
              </w:rPr>
              <w:t xml:space="preserve"> from pretty lambs</w:t>
            </w:r>
          </w:p>
        </w:tc>
      </w:tr>
      <w:tr w:rsidR="009F56E8">
        <w:tc>
          <w:tcPr>
            <w:tcW w:w="1000" w:type="dxa"/>
            <w:tcMar>
              <w:top w:w="105" w:type="dxa"/>
              <w:left w:w="105" w:type="dxa"/>
              <w:bottom w:w="105" w:type="dxa"/>
              <w:right w:w="105" w:type="dxa"/>
            </w:tcMar>
          </w:tcPr>
          <w:p w:rsidR="009F56E8" w:rsidRPr="00424404" w:rsidRDefault="00B43D72" w:rsidP="003B641B">
            <w:r w:rsidRPr="00424404">
              <w:rPr>
                <w:rFonts w:eastAsia="Arial" w:cs="Arial"/>
                <w:b/>
                <w:color w:val="000000"/>
              </w:rPr>
              <w:t>15–</w:t>
            </w:r>
            <w:r w:rsidR="009F56E8" w:rsidRPr="00424404">
              <w:rPr>
                <w:rFonts w:eastAsia="Arial" w:cs="Arial"/>
                <w:b/>
                <w:color w:val="000000"/>
              </w:rPr>
              <w:t>16</w:t>
            </w:r>
          </w:p>
        </w:tc>
        <w:tc>
          <w:tcPr>
            <w:tcW w:w="5490" w:type="dxa"/>
            <w:tcMar>
              <w:top w:w="105" w:type="dxa"/>
              <w:left w:w="105" w:type="dxa"/>
              <w:bottom w:w="105" w:type="dxa"/>
              <w:right w:w="105" w:type="dxa"/>
            </w:tcMar>
          </w:tcPr>
          <w:p w:rsidR="009F56E8" w:rsidRPr="00424404" w:rsidRDefault="00E4142D" w:rsidP="00B43D72">
            <w:r w:rsidRPr="00424404">
              <w:rPr>
                <w:rFonts w:eastAsia="Arial" w:cs="Arial"/>
                <w:i/>
                <w:color w:val="000000"/>
              </w:rPr>
              <w:t xml:space="preserve">Fair lined </w:t>
            </w:r>
            <w:r w:rsidR="009F56E8" w:rsidRPr="00424404">
              <w:rPr>
                <w:rFonts w:eastAsia="Arial" w:cs="Arial"/>
                <w:i/>
                <w:color w:val="000000"/>
              </w:rPr>
              <w:t>Slippers (with buckles)</w:t>
            </w:r>
          </w:p>
        </w:tc>
        <w:tc>
          <w:tcPr>
            <w:tcW w:w="2970" w:type="dxa"/>
            <w:tcMar>
              <w:top w:w="105" w:type="dxa"/>
              <w:left w:w="105" w:type="dxa"/>
              <w:bottom w:w="105" w:type="dxa"/>
              <w:right w:w="105" w:type="dxa"/>
            </w:tcMar>
          </w:tcPr>
          <w:p w:rsidR="009F56E8" w:rsidRPr="00424404" w:rsidRDefault="009F56E8" w:rsidP="003B641B">
            <w:r w:rsidRPr="00424404">
              <w:rPr>
                <w:rFonts w:eastAsia="Arial" w:cs="Arial"/>
                <w:i/>
                <w:color w:val="000000"/>
              </w:rPr>
              <w:t>Wool and</w:t>
            </w:r>
            <w:r w:rsidR="00E4142D" w:rsidRPr="00424404">
              <w:rPr>
                <w:rFonts w:eastAsia="Arial" w:cs="Arial"/>
                <w:i/>
                <w:color w:val="000000"/>
              </w:rPr>
              <w:t xml:space="preserve"> purest</w:t>
            </w:r>
            <w:r w:rsidRPr="00424404">
              <w:rPr>
                <w:rFonts w:eastAsia="Arial" w:cs="Arial"/>
                <w:i/>
                <w:color w:val="000000"/>
              </w:rPr>
              <w:t xml:space="preserve"> Gold</w:t>
            </w:r>
          </w:p>
        </w:tc>
      </w:tr>
      <w:tr w:rsidR="009F56E8">
        <w:tc>
          <w:tcPr>
            <w:tcW w:w="1000" w:type="dxa"/>
            <w:tcMar>
              <w:top w:w="105" w:type="dxa"/>
              <w:left w:w="105" w:type="dxa"/>
              <w:bottom w:w="105" w:type="dxa"/>
              <w:right w:w="105" w:type="dxa"/>
            </w:tcMar>
          </w:tcPr>
          <w:p w:rsidR="009F56E8" w:rsidRPr="00424404" w:rsidRDefault="00B43D72" w:rsidP="003B641B">
            <w:r w:rsidRPr="00424404">
              <w:rPr>
                <w:rFonts w:eastAsia="Arial" w:cs="Arial"/>
                <w:b/>
                <w:color w:val="000000"/>
              </w:rPr>
              <w:t>17–</w:t>
            </w:r>
            <w:r w:rsidR="009F56E8" w:rsidRPr="00424404">
              <w:rPr>
                <w:rFonts w:eastAsia="Arial" w:cs="Arial"/>
                <w:b/>
                <w:color w:val="000000"/>
              </w:rPr>
              <w:t>18</w:t>
            </w:r>
          </w:p>
        </w:tc>
        <w:tc>
          <w:tcPr>
            <w:tcW w:w="5490" w:type="dxa"/>
            <w:tcMar>
              <w:top w:w="105" w:type="dxa"/>
              <w:left w:w="105" w:type="dxa"/>
              <w:bottom w:w="105" w:type="dxa"/>
              <w:right w:w="105" w:type="dxa"/>
            </w:tcMar>
          </w:tcPr>
          <w:p w:rsidR="009F56E8" w:rsidRPr="00424404" w:rsidRDefault="009F56E8" w:rsidP="00B43D72">
            <w:r w:rsidRPr="00424404">
              <w:rPr>
                <w:rFonts w:eastAsia="Arial" w:cs="Arial"/>
                <w:i/>
                <w:color w:val="000000"/>
              </w:rPr>
              <w:t>Belt</w:t>
            </w:r>
          </w:p>
        </w:tc>
        <w:tc>
          <w:tcPr>
            <w:tcW w:w="2970" w:type="dxa"/>
            <w:tcMar>
              <w:top w:w="105" w:type="dxa"/>
              <w:left w:w="105" w:type="dxa"/>
              <w:bottom w:w="105" w:type="dxa"/>
              <w:right w:w="105" w:type="dxa"/>
            </w:tcMar>
          </w:tcPr>
          <w:p w:rsidR="009F56E8" w:rsidRPr="00424404" w:rsidRDefault="009F56E8" w:rsidP="003B641B">
            <w:r w:rsidRPr="00424404">
              <w:rPr>
                <w:rFonts w:eastAsia="Arial" w:cs="Arial"/>
                <w:i/>
                <w:color w:val="000000"/>
              </w:rPr>
              <w:t>Straw, Ivy, Coral, Amber</w:t>
            </w:r>
          </w:p>
        </w:tc>
      </w:tr>
    </w:tbl>
    <w:p w:rsidR="009F56E8" w:rsidRDefault="009F56E8" w:rsidP="009F56E8"/>
    <w:p w:rsidR="009F56E8" w:rsidRPr="00555A30" w:rsidRDefault="009F56E8" w:rsidP="000E23C6">
      <w:pPr>
        <w:pStyle w:val="NumberedList"/>
        <w:numPr>
          <w:ilvl w:val="0"/>
          <w:numId w:val="23"/>
        </w:numPr>
        <w:spacing w:before="120"/>
        <w:rPr>
          <w:b/>
        </w:rPr>
      </w:pPr>
      <w:r w:rsidRPr="00555A30">
        <w:rPr>
          <w:b/>
        </w:rPr>
        <w:t xml:space="preserve">What clues in lines 9-12 can help you to understand the meaning of the word </w:t>
      </w:r>
      <w:r w:rsidRPr="00555A30">
        <w:rPr>
          <w:b/>
          <w:i/>
        </w:rPr>
        <w:t>myrtle</w:t>
      </w:r>
      <w:r w:rsidRPr="00555A30">
        <w:rPr>
          <w:b/>
        </w:rPr>
        <w:t xml:space="preserve"> in line 12?</w:t>
      </w:r>
    </w:p>
    <w:p w:rsidR="009F56E8" w:rsidRDefault="009F56E8" w:rsidP="00B43D72">
      <w:pPr>
        <w:pStyle w:val="SR"/>
      </w:pPr>
      <w:r>
        <w:t xml:space="preserve">Student responses should point to the previous references to flowers as well as the </w:t>
      </w:r>
      <w:r>
        <w:rPr>
          <w:i/>
        </w:rPr>
        <w:t>leaves</w:t>
      </w:r>
      <w:r>
        <w:t xml:space="preserve"> of the myrtle to infer that myrtle is a type of plant. </w:t>
      </w:r>
    </w:p>
    <w:p w:rsidR="002F5561" w:rsidRDefault="00D26E6B" w:rsidP="003B52D2">
      <w:pPr>
        <w:pStyle w:val="IN"/>
      </w:pPr>
      <w:r>
        <w:t xml:space="preserve">This question prompts students </w:t>
      </w:r>
      <w:r w:rsidR="009C5198">
        <w:t>to use context clue</w:t>
      </w:r>
      <w:r w:rsidR="0005479C">
        <w:t>s</w:t>
      </w:r>
      <w:r w:rsidR="009C5198">
        <w:t xml:space="preserve"> to make meaning of a word or phrase. It may be helpful to d</w:t>
      </w:r>
      <w:r>
        <w:t>raw student attention to the fact that this question requires them to use context as a clue to make meaning of an unknown word (L.9-10.4</w:t>
      </w:r>
      <w:r w:rsidR="0005479C">
        <w:t>.</w:t>
      </w:r>
      <w:r>
        <w:t>a).</w:t>
      </w:r>
    </w:p>
    <w:p w:rsidR="009F56E8" w:rsidRPr="00555A30" w:rsidRDefault="009F56E8" w:rsidP="000E23C6">
      <w:pPr>
        <w:pStyle w:val="NumberedList"/>
        <w:numPr>
          <w:ilvl w:val="0"/>
          <w:numId w:val="23"/>
        </w:numPr>
        <w:spacing w:before="120"/>
        <w:rPr>
          <w:b/>
        </w:rPr>
      </w:pPr>
      <w:r w:rsidRPr="00555A30">
        <w:rPr>
          <w:b/>
        </w:rPr>
        <w:t xml:space="preserve">Review column 1 of your table. What do all of these pleasures have in common? </w:t>
      </w:r>
    </w:p>
    <w:p w:rsidR="009F56E8" w:rsidRDefault="00424404" w:rsidP="00B43D72">
      <w:pPr>
        <w:pStyle w:val="SR"/>
        <w:rPr>
          <w:b/>
        </w:rPr>
      </w:pPr>
      <w:r>
        <w:t>A</w:t>
      </w:r>
      <w:r w:rsidR="009F56E8">
        <w:t xml:space="preserve">ll the pleasures the speaker offers the listener are material possessions and adornments. </w:t>
      </w:r>
    </w:p>
    <w:p w:rsidR="002F5561" w:rsidRDefault="00D26E6B" w:rsidP="003B52D2">
      <w:pPr>
        <w:pStyle w:val="IN"/>
      </w:pPr>
      <w:r>
        <w:lastRenderedPageBreak/>
        <w:t>This question prompts students to demonstrate an understanding of word relationships. It may be helpful to draw student attention to this during discussion as an example of students demonstrating the skills of L.9-10.5.</w:t>
      </w:r>
    </w:p>
    <w:p w:rsidR="009F56E8" w:rsidRPr="00555A30" w:rsidRDefault="00E4142D" w:rsidP="000E23C6">
      <w:pPr>
        <w:pStyle w:val="NumberedList"/>
        <w:numPr>
          <w:ilvl w:val="0"/>
          <w:numId w:val="23"/>
        </w:numPr>
        <w:spacing w:before="120"/>
        <w:rPr>
          <w:b/>
        </w:rPr>
      </w:pPr>
      <w:r w:rsidRPr="00555A30">
        <w:rPr>
          <w:b/>
        </w:rPr>
        <w:t xml:space="preserve">Review column 2 of your table. What do all these materials have in common? </w:t>
      </w:r>
    </w:p>
    <w:p w:rsidR="0042276D" w:rsidRDefault="00424404" w:rsidP="0056532C">
      <w:pPr>
        <w:pStyle w:val="SR"/>
      </w:pPr>
      <w:r>
        <w:t>A</w:t>
      </w:r>
      <w:r w:rsidR="009F56E8">
        <w:t>ll of these materials are sourced from nature. Students might make this broad connection by first making more specific connections by grouping materials</w:t>
      </w:r>
      <w:r w:rsidR="00796004">
        <w:rPr>
          <w:rFonts w:ascii="Footlight MT Light" w:hAnsi="Footlight MT Light"/>
        </w:rPr>
        <w:t>—</w:t>
      </w:r>
      <w:r w:rsidR="009F56E8">
        <w:t>many of the materials the speaker describes come from plants (</w:t>
      </w:r>
      <w:r w:rsidR="009F56E8">
        <w:rPr>
          <w:i/>
        </w:rPr>
        <w:t>roses, posies, flowers, myrtle, ivy, straw</w:t>
      </w:r>
      <w:r w:rsidR="009F56E8">
        <w:t>), others come from animals (</w:t>
      </w:r>
      <w:r w:rsidR="009F56E8">
        <w:rPr>
          <w:i/>
        </w:rPr>
        <w:t>wool</w:t>
      </w:r>
      <w:r w:rsidR="009F56E8">
        <w:t>), still others come from the earth (</w:t>
      </w:r>
      <w:r w:rsidR="009F56E8">
        <w:rPr>
          <w:i/>
        </w:rPr>
        <w:t>amber and gold</w:t>
      </w:r>
      <w:r w:rsidR="009F56E8">
        <w:t>) and from the sea (</w:t>
      </w:r>
      <w:r w:rsidR="009F56E8">
        <w:rPr>
          <w:i/>
        </w:rPr>
        <w:t>coral</w:t>
      </w:r>
      <w:r w:rsidR="009F56E8">
        <w:t>).</w:t>
      </w:r>
      <w:r w:rsidR="00C43C7B">
        <w:t xml:space="preserve"> </w:t>
      </w:r>
    </w:p>
    <w:p w:rsidR="00763B4F" w:rsidRPr="000E23C6" w:rsidRDefault="000E23C6" w:rsidP="000E23C6">
      <w:pPr>
        <w:pStyle w:val="SR"/>
        <w:numPr>
          <w:ilvl w:val="0"/>
          <w:numId w:val="0"/>
        </w:numPr>
        <w:ind w:left="360" w:hanging="360"/>
        <w:rPr>
          <w:rStyle w:val="QChar"/>
        </w:rPr>
      </w:pPr>
      <w:r>
        <w:rPr>
          <w:b/>
        </w:rPr>
        <w:t>4.</w:t>
      </w:r>
      <w:r>
        <w:rPr>
          <w:b/>
        </w:rPr>
        <w:tab/>
      </w:r>
      <w:r w:rsidR="00763B4F" w:rsidRPr="000E23C6">
        <w:rPr>
          <w:rStyle w:val="QChar"/>
        </w:rPr>
        <w:t xml:space="preserve">What time of year do the pleasures the speaker describes occur? </w:t>
      </w:r>
    </w:p>
    <w:p w:rsidR="002B11E7" w:rsidRDefault="00424404" w:rsidP="00555A30">
      <w:pPr>
        <w:pStyle w:val="SR"/>
      </w:pPr>
      <w:r>
        <w:t>T</w:t>
      </w:r>
      <w:r w:rsidR="0042276D">
        <w:t xml:space="preserve">he </w:t>
      </w:r>
      <w:r w:rsidR="00763B4F">
        <w:t xml:space="preserve">pleasures the speaker describes are made of </w:t>
      </w:r>
      <w:r w:rsidR="0042276D">
        <w:t>materials</w:t>
      </w:r>
      <w:r w:rsidR="00763B4F">
        <w:t xml:space="preserve"> that</w:t>
      </w:r>
      <w:r w:rsidR="0042276D">
        <w:t xml:space="preserve"> are only accessible </w:t>
      </w:r>
      <w:r w:rsidR="00C43C7B">
        <w:t>in the springtime (</w:t>
      </w:r>
      <w:r w:rsidR="0042276D">
        <w:t>“lambs” are born only in spring, and flowers and buds generally bloom in the warmer months</w:t>
      </w:r>
      <w:r w:rsidR="009A795C">
        <w:t>)</w:t>
      </w:r>
      <w:r w:rsidR="0042276D">
        <w:t xml:space="preserve">. </w:t>
      </w:r>
    </w:p>
    <w:p w:rsidR="004619AE" w:rsidRPr="000E23C6" w:rsidRDefault="00D95EF9" w:rsidP="000E23C6">
      <w:pPr>
        <w:pStyle w:val="NumberedList"/>
        <w:numPr>
          <w:ilvl w:val="0"/>
          <w:numId w:val="0"/>
        </w:numPr>
        <w:spacing w:before="120"/>
        <w:ind w:left="360" w:hanging="360"/>
        <w:rPr>
          <w:rStyle w:val="QChar"/>
          <w:rFonts w:eastAsia="Calibri"/>
        </w:rPr>
      </w:pPr>
      <w:r w:rsidRPr="00555A30">
        <w:rPr>
          <w:b/>
        </w:rPr>
        <w:t xml:space="preserve">5. </w:t>
      </w:r>
      <w:r w:rsidR="000E23C6">
        <w:rPr>
          <w:b/>
        </w:rPr>
        <w:tab/>
      </w:r>
      <w:r w:rsidR="00763B4F" w:rsidRPr="000E23C6">
        <w:rPr>
          <w:rStyle w:val="QChar"/>
          <w:rFonts w:eastAsia="Calibri"/>
        </w:rPr>
        <w:t xml:space="preserve">What adjectives does Marlowe use to describe these materials? </w:t>
      </w:r>
      <w:r w:rsidR="004619AE" w:rsidRPr="000E23C6">
        <w:rPr>
          <w:rStyle w:val="QChar"/>
          <w:rFonts w:eastAsia="Calibri"/>
        </w:rPr>
        <w:t>What sort of picture of the countryside is Marlowe painting through the cumulative impact of these descriptions?</w:t>
      </w:r>
    </w:p>
    <w:p w:rsidR="00763B4F" w:rsidRDefault="00763B4F" w:rsidP="00424404">
      <w:pPr>
        <w:pStyle w:val="SR"/>
      </w:pPr>
      <w:r>
        <w:t>Marlowe uses romantic and flowery adjectives to describe the materials, emphasizing how valuable and impo</w:t>
      </w:r>
      <w:r w:rsidR="00854FC7">
        <w:t>rtant the S</w:t>
      </w:r>
      <w:r w:rsidR="004619AE">
        <w:t xml:space="preserve">hepherd’s gifts are, and how beautiful and perfect the countryside is. </w:t>
      </w:r>
    </w:p>
    <w:p w:rsidR="00763B4F" w:rsidRDefault="00763B4F" w:rsidP="00555A30">
      <w:pPr>
        <w:pStyle w:val="IN"/>
      </w:pPr>
      <w:r>
        <w:t>This series of questions encourages students to begin to establish an understanding of the basic setting that characterizes all pastoral poetry</w:t>
      </w:r>
      <w:r w:rsidR="00796004">
        <w:rPr>
          <w:rFonts w:ascii="Footlight MT Light" w:hAnsi="Footlight MT Light"/>
        </w:rPr>
        <w:t>—</w:t>
      </w:r>
      <w:r>
        <w:t xml:space="preserve">an eternal spring in idealized and beautiful countryside. </w:t>
      </w:r>
    </w:p>
    <w:p w:rsidR="009F56E8" w:rsidRPr="00424404" w:rsidRDefault="009F56E8" w:rsidP="000E23C6">
      <w:pPr>
        <w:pStyle w:val="NumberedList"/>
        <w:numPr>
          <w:ilvl w:val="0"/>
          <w:numId w:val="19"/>
        </w:numPr>
        <w:spacing w:before="120"/>
        <w:rPr>
          <w:b/>
        </w:rPr>
      </w:pPr>
      <w:r w:rsidRPr="00424404">
        <w:rPr>
          <w:rStyle w:val="NumberedListChar0"/>
          <w:b/>
        </w:rPr>
        <w:t>Reread stanza 4. How do the details in stanza 4 connect to details in stanza 2? What relationship</w:t>
      </w:r>
      <w:r w:rsidRPr="00424404">
        <w:rPr>
          <w:b/>
        </w:rPr>
        <w:t xml:space="preserve"> between animals, humans, and nature is the speaker suggesting? </w:t>
      </w:r>
    </w:p>
    <w:p w:rsidR="00796004" w:rsidRDefault="009F56E8" w:rsidP="00796004">
      <w:pPr>
        <w:pStyle w:val="SR"/>
      </w:pPr>
      <w:r>
        <w:t>Student responses should make a connection be</w:t>
      </w:r>
      <w:r w:rsidR="00854FC7">
        <w:t>tween the flocks tended by the s</w:t>
      </w:r>
      <w:r>
        <w:t>hepherds in stanza 2, and the lambs from which the wool is sourced in stanza 4. Student inferences about the relationship between animals, humans, and nature may vary. Some students might suggest that the speaker understands the purpose of animals and nature as existing to fulfill human needs</w:t>
      </w:r>
      <w:r w:rsidR="00796004">
        <w:rPr>
          <w:rFonts w:ascii="Footlight MT Light" w:hAnsi="Footlight MT Light"/>
        </w:rPr>
        <w:t>—</w:t>
      </w:r>
      <w:r>
        <w:t>in this case, a natural material derived from an animal (wool) is ultimately fashioned into human luxuries (gown and slippers). Others might infer that the speaker is suggesting that the relationship between animals, humans, and nature is a harmonious cycle of protection and mutual care</w:t>
      </w:r>
      <w:r w:rsidR="000E23C6">
        <w:rPr>
          <w:rFonts w:ascii="Footlight MT Light" w:hAnsi="Footlight MT Light"/>
        </w:rPr>
        <w:t>—</w:t>
      </w:r>
      <w:r>
        <w:t>shepherds watch over flocks of sheep, sheep give birth to lambs, then humans use the wool from the lambs to make clothes and slippers that keep them safe and warm in the winter.</w:t>
      </w:r>
    </w:p>
    <w:p w:rsidR="00763B4F" w:rsidRPr="00B43D72" w:rsidRDefault="00B46B1B" w:rsidP="00BB442C">
      <w:pPr>
        <w:pStyle w:val="IN"/>
      </w:pPr>
      <w:r w:rsidRPr="00B43D72">
        <w:t xml:space="preserve">This question prompts students to forge connections between the details in stanza 4 and the details in stanza 2 in order to broaden their analysis from Lesson 1 of how Marlowe shapes and refines a central idea of his text. </w:t>
      </w:r>
    </w:p>
    <w:sectPr w:rsidR="00763B4F" w:rsidRPr="00B43D72" w:rsidSect="004713C2">
      <w:headerReference w:type="default" r:id="rId8"/>
      <w:footerReference w:type="even" r:id="rId9"/>
      <w:footerReference w:type="default" r:id="rId10"/>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74D1" w:rsidRDefault="002074D1" w:rsidP="00C02EC2">
      <w:r>
        <w:separator/>
      </w:r>
    </w:p>
    <w:p w:rsidR="002074D1" w:rsidRDefault="002074D1" w:rsidP="00C02EC2"/>
  </w:endnote>
  <w:endnote w:type="continuationSeparator" w:id="0">
    <w:p w:rsidR="002074D1" w:rsidRDefault="002074D1" w:rsidP="00C02EC2">
      <w:r>
        <w:continuationSeparator/>
      </w:r>
    </w:p>
    <w:p w:rsidR="002074D1" w:rsidRDefault="002074D1" w:rsidP="00C02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29A9E823-97E9-48A5-BC64-914B0A5280D7}"/>
  </w:font>
  <w:font w:name="Times New Roman">
    <w:panose1 w:val="02020603050405020304"/>
    <w:charset w:val="00"/>
    <w:family w:val="roman"/>
    <w:pitch w:val="variable"/>
    <w:sig w:usb0="E0002AFF" w:usb1="C0007841" w:usb2="00000009" w:usb3="00000000" w:csb0="000001FF" w:csb1="00000000"/>
    <w:embedRegular r:id="rId2" w:subsetted="1" w:fontKey="{534282A5-88E6-42D7-A679-00AA0F98A4D5}"/>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7E77F147-3107-4920-87B9-C639D1EC1F23}"/>
    <w:embedBold r:id="rId4" w:fontKey="{8D6F2FDD-C6C8-4577-961B-BE3A83106251}"/>
    <w:embedItalic r:id="rId5" w:fontKey="{C51F6829-87E8-4804-92D1-BB0E17CDA770}"/>
    <w:embedBoldItalic r:id="rId6" w:fontKey="{D8EDF567-F187-45AB-A1BF-D7EBBC97B910}"/>
  </w:font>
  <w:font w:name="Cambria">
    <w:panose1 w:val="02040503050406030204"/>
    <w:charset w:val="00"/>
    <w:family w:val="roman"/>
    <w:pitch w:val="variable"/>
    <w:sig w:usb0="E00002FF" w:usb1="400004FF" w:usb2="00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Footlight MT Light">
    <w:panose1 w:val="0204060206030A020304"/>
    <w:charset w:val="00"/>
    <w:family w:val="roman"/>
    <w:pitch w:val="variable"/>
    <w:sig w:usb0="00000003" w:usb1="00000000" w:usb2="00000000" w:usb3="00000000" w:csb0="00000001" w:csb1="00000000"/>
    <w:embedRegular r:id="rId7" w:subsetted="1" w:fontKey="{7481AEB8-B16D-4D99-8B19-25CA1C4246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4F4" w:rsidRDefault="00356631" w:rsidP="00C02EC2">
    <w:pPr>
      <w:pStyle w:val="Footer"/>
      <w:rPr>
        <w:rStyle w:val="PageNumber"/>
        <w:rFonts w:ascii="Calibri" w:hAnsi="Calibri"/>
        <w:sz w:val="22"/>
      </w:rPr>
    </w:pPr>
    <w:r>
      <w:rPr>
        <w:rStyle w:val="PageNumber"/>
      </w:rPr>
      <w:fldChar w:fldCharType="begin"/>
    </w:r>
    <w:r w:rsidR="001874F4">
      <w:rPr>
        <w:rStyle w:val="PageNumber"/>
      </w:rPr>
      <w:instrText xml:space="preserve">PAGE  </w:instrText>
    </w:r>
    <w:r>
      <w:rPr>
        <w:rStyle w:val="PageNumber"/>
      </w:rPr>
      <w:fldChar w:fldCharType="separate"/>
    </w:r>
    <w:r w:rsidR="00460CAA">
      <w:rPr>
        <w:rStyle w:val="PageNumber"/>
        <w:noProof/>
      </w:rPr>
      <w:t>1</w:t>
    </w:r>
    <w:r>
      <w:rPr>
        <w:rStyle w:val="PageNumber"/>
      </w:rPr>
      <w:fldChar w:fldCharType="end"/>
    </w:r>
  </w:p>
  <w:p w:rsidR="001874F4" w:rsidRDefault="001874F4" w:rsidP="00C02EC2">
    <w:pPr>
      <w:pStyle w:val="Footer"/>
    </w:pPr>
  </w:p>
  <w:p w:rsidR="001874F4" w:rsidRDefault="001874F4" w:rsidP="00C02EC2"/>
  <w:p w:rsidR="001874F4" w:rsidRDefault="001874F4" w:rsidP="00C02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4F4" w:rsidRPr="00563CB8" w:rsidRDefault="001874F4" w:rsidP="00563CB8">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609"/>
      <w:gridCol w:w="625"/>
      <w:gridCol w:w="4325"/>
    </w:tblGrid>
    <w:tr w:rsidR="001874F4">
      <w:trPr>
        <w:trHeight w:val="705"/>
      </w:trPr>
      <w:tc>
        <w:tcPr>
          <w:tcW w:w="4609" w:type="dxa"/>
          <w:shd w:val="clear" w:color="auto" w:fill="auto"/>
          <w:vAlign w:val="center"/>
        </w:tcPr>
        <w:p w:rsidR="001874F4" w:rsidRPr="002E4C92" w:rsidRDefault="001874F4" w:rsidP="00563CB8">
          <w:pPr>
            <w:pStyle w:val="folio"/>
            <w:pBdr>
              <w:top w:val="none" w:sz="0" w:space="0" w:color="auto"/>
            </w:pBdr>
            <w:tabs>
              <w:tab w:val="clear" w:pos="6480"/>
              <w:tab w:val="clear" w:pos="10080"/>
            </w:tabs>
            <w:spacing w:before="0" w:after="0" w:line="200" w:lineRule="exact"/>
            <w:rPr>
              <w:rFonts w:ascii="Calibri" w:hAnsi="Calibri" w:cs="Calibri"/>
              <w:sz w:val="14"/>
            </w:rPr>
          </w:pPr>
          <w:r w:rsidRPr="002E4C92">
            <w:rPr>
              <w:rFonts w:ascii="Calibri" w:hAnsi="Calibri" w:cs="Calibri"/>
              <w:b/>
              <w:sz w:val="14"/>
            </w:rPr>
            <w:t xml:space="preserve">File: </w:t>
          </w:r>
          <w:r w:rsidRPr="00294E02">
            <w:rPr>
              <w:rFonts w:ascii="Calibri" w:hAnsi="Calibri" w:cs="Calibri"/>
              <w:sz w:val="14"/>
            </w:rPr>
            <w:t>10</w:t>
          </w:r>
          <w:r>
            <w:rPr>
              <w:rFonts w:ascii="Calibri" w:hAnsi="Calibri" w:cs="Calibri"/>
              <w:sz w:val="14"/>
            </w:rPr>
            <w:t>.1</w:t>
          </w:r>
          <w:r w:rsidRPr="002E4C92">
            <w:rPr>
              <w:rFonts w:ascii="Calibri" w:hAnsi="Calibri" w:cs="Calibri"/>
              <w:sz w:val="14"/>
            </w:rPr>
            <w:t>.</w:t>
          </w:r>
          <w:r>
            <w:rPr>
              <w:rFonts w:ascii="Calibri" w:hAnsi="Calibri" w:cs="Calibri"/>
              <w:sz w:val="14"/>
            </w:rPr>
            <w:t>1</w:t>
          </w:r>
          <w:r w:rsidRPr="002E4C92">
            <w:rPr>
              <w:rFonts w:ascii="Calibri" w:hAnsi="Calibri" w:cs="Calibri"/>
              <w:sz w:val="14"/>
            </w:rPr>
            <w:t xml:space="preserve"> Lesson </w:t>
          </w:r>
          <w:r>
            <w:rPr>
              <w:rFonts w:ascii="Calibri" w:hAnsi="Calibri" w:cs="Calibri"/>
              <w:sz w:val="14"/>
            </w:rPr>
            <w:t>2</w:t>
          </w:r>
          <w:r w:rsidRPr="002E4C92">
            <w:rPr>
              <w:rFonts w:ascii="Calibri" w:hAnsi="Calibri" w:cs="Calibri"/>
              <w:sz w:val="14"/>
            </w:rPr>
            <w:t xml:space="preserve"> </w:t>
          </w:r>
          <w:r w:rsidRPr="002E4C92">
            <w:rPr>
              <w:rFonts w:ascii="Calibri" w:hAnsi="Calibri" w:cs="Calibri"/>
              <w:b/>
              <w:sz w:val="14"/>
            </w:rPr>
            <w:t>Date:</w:t>
          </w:r>
          <w:r w:rsidRPr="002E4C92">
            <w:rPr>
              <w:rFonts w:ascii="Calibri" w:hAnsi="Calibri" w:cs="Calibri"/>
              <w:sz w:val="14"/>
            </w:rPr>
            <w:t xml:space="preserve"> </w:t>
          </w:r>
          <w:r w:rsidR="00240E1B">
            <w:rPr>
              <w:rFonts w:ascii="Calibri" w:hAnsi="Calibri" w:cs="Calibri"/>
              <w:sz w:val="14"/>
            </w:rPr>
            <w:t>2</w:t>
          </w:r>
          <w:r w:rsidRPr="002E4C92">
            <w:rPr>
              <w:rFonts w:ascii="Calibri" w:hAnsi="Calibri" w:cs="Calibri"/>
              <w:sz w:val="14"/>
            </w:rPr>
            <w:t>/</w:t>
          </w:r>
          <w:r w:rsidR="00240E1B">
            <w:rPr>
              <w:rFonts w:ascii="Calibri" w:hAnsi="Calibri" w:cs="Calibri"/>
              <w:sz w:val="14"/>
            </w:rPr>
            <w:t>3</w:t>
          </w:r>
          <w:r w:rsidRPr="002E4C92">
            <w:rPr>
              <w:rFonts w:ascii="Calibri" w:hAnsi="Calibri" w:cs="Calibri"/>
              <w:sz w:val="14"/>
            </w:rPr>
            <w:t>/1</w:t>
          </w:r>
          <w:r>
            <w:rPr>
              <w:rFonts w:ascii="Calibri" w:hAnsi="Calibri" w:cs="Calibri"/>
              <w:sz w:val="14"/>
            </w:rPr>
            <w:t>4</w:t>
          </w:r>
          <w:r w:rsidRPr="002E4C92">
            <w:rPr>
              <w:rFonts w:ascii="Calibri" w:hAnsi="Calibri" w:cs="Calibri"/>
              <w:sz w:val="14"/>
            </w:rPr>
            <w:t xml:space="preserve"> </w:t>
          </w:r>
          <w:r w:rsidRPr="002E4C92">
            <w:rPr>
              <w:rFonts w:ascii="Calibri" w:hAnsi="Calibri" w:cs="Calibri"/>
              <w:b/>
              <w:sz w:val="14"/>
            </w:rPr>
            <w:t>Classroom Use:</w:t>
          </w:r>
          <w:r w:rsidR="005A110A">
            <w:rPr>
              <w:rFonts w:ascii="Calibri" w:hAnsi="Calibri" w:cs="Calibri"/>
              <w:sz w:val="14"/>
            </w:rPr>
            <w:t xml:space="preserve"> Starting 2</w:t>
          </w:r>
          <w:r w:rsidRPr="002E4C92">
            <w:rPr>
              <w:rFonts w:ascii="Calibri" w:hAnsi="Calibri" w:cs="Calibri"/>
              <w:sz w:val="14"/>
            </w:rPr>
            <w:t>/201</w:t>
          </w:r>
          <w:r>
            <w:rPr>
              <w:rFonts w:ascii="Calibri" w:hAnsi="Calibri" w:cs="Calibri"/>
              <w:sz w:val="14"/>
            </w:rPr>
            <w:t>4</w:t>
          </w:r>
          <w:r w:rsidRPr="002E4C92">
            <w:rPr>
              <w:rFonts w:ascii="Calibri" w:hAnsi="Calibri" w:cs="Calibri"/>
              <w:sz w:val="14"/>
            </w:rPr>
            <w:t xml:space="preserve"> </w:t>
          </w:r>
        </w:p>
        <w:p w:rsidR="001874F4" w:rsidRPr="00440948" w:rsidRDefault="001874F4" w:rsidP="00563CB8">
          <w:pPr>
            <w:pStyle w:val="folio"/>
            <w:pBdr>
              <w:top w:val="none" w:sz="0" w:space="0" w:color="auto"/>
            </w:pBdr>
            <w:tabs>
              <w:tab w:val="clear" w:pos="6480"/>
              <w:tab w:val="clear" w:pos="10080"/>
            </w:tabs>
            <w:spacing w:before="0" w:after="0" w:line="200" w:lineRule="exact"/>
            <w:rPr>
              <w:rFonts w:ascii="Calibri" w:hAnsi="Calibri" w:cs="Calibri"/>
              <w:i/>
              <w:sz w:val="12"/>
            </w:rPr>
          </w:pPr>
          <w:r w:rsidRPr="00440948">
            <w:rPr>
              <w:rFonts w:ascii="Calibri" w:hAnsi="Calibri" w:cs="Calibri"/>
              <w:sz w:val="12"/>
            </w:rPr>
            <w:t>© 201</w:t>
          </w:r>
          <w:r>
            <w:rPr>
              <w:rFonts w:ascii="Calibri" w:hAnsi="Calibri" w:cs="Calibri"/>
              <w:sz w:val="12"/>
            </w:rPr>
            <w:t>4</w:t>
          </w:r>
          <w:r w:rsidRPr="00440948">
            <w:rPr>
              <w:rFonts w:ascii="Calibri" w:hAnsi="Calibri" w:cs="Calibri"/>
              <w:sz w:val="12"/>
            </w:rPr>
            <w:t xml:space="preserve"> Public Consulting Group. </w:t>
          </w:r>
          <w:r w:rsidRPr="00440948">
            <w:rPr>
              <w:rFonts w:ascii="Calibri" w:hAnsi="Calibri" w:cs="Calibri"/>
              <w:i/>
              <w:sz w:val="12"/>
            </w:rPr>
            <w:t xml:space="preserve">This work is licensed under a </w:t>
          </w:r>
        </w:p>
        <w:p w:rsidR="001874F4" w:rsidRDefault="001874F4" w:rsidP="00563CB8">
          <w:pPr>
            <w:pStyle w:val="folio"/>
            <w:pBdr>
              <w:top w:val="none" w:sz="0" w:space="0" w:color="auto"/>
            </w:pBdr>
            <w:tabs>
              <w:tab w:val="clear" w:pos="6480"/>
              <w:tab w:val="clear" w:pos="10080"/>
            </w:tabs>
            <w:spacing w:before="0" w:after="0" w:line="200" w:lineRule="exact"/>
          </w:pPr>
          <w:r w:rsidRPr="0054791C">
            <w:rPr>
              <w:rFonts w:ascii="Calibri" w:hAnsi="Calibri" w:cs="Calibri"/>
              <w:i/>
              <w:sz w:val="12"/>
            </w:rPr>
            <w:t>Creative Commons Attribution-NonCommercial-ShareAlike 3.0 Unported License</w:t>
          </w:r>
        </w:p>
        <w:p w:rsidR="001874F4" w:rsidRPr="002E4C92" w:rsidRDefault="002074D1" w:rsidP="00563CB8">
          <w:pPr>
            <w:pStyle w:val="folio"/>
            <w:pBdr>
              <w:top w:val="none" w:sz="0" w:space="0" w:color="auto"/>
            </w:pBdr>
            <w:tabs>
              <w:tab w:val="clear" w:pos="6480"/>
              <w:tab w:val="clear" w:pos="10080"/>
            </w:tabs>
            <w:spacing w:before="0" w:after="0" w:line="200" w:lineRule="exact"/>
            <w:rPr>
              <w:rFonts w:ascii="Calibri" w:hAnsi="Calibri" w:cs="Calibri"/>
              <w:b/>
              <w:sz w:val="14"/>
            </w:rPr>
          </w:pPr>
          <w:hyperlink r:id="rId1" w:history="1">
            <w:r w:rsidR="001874F4" w:rsidRPr="0054791C">
              <w:rPr>
                <w:rStyle w:val="Hyperlink"/>
                <w:rFonts w:asciiTheme="minorHAnsi" w:hAnsiTheme="minorHAnsi" w:cstheme="minorHAnsi"/>
                <w:b/>
                <w:sz w:val="12"/>
                <w:szCs w:val="12"/>
              </w:rPr>
              <w:t>http://creativecommons.org/licenses/by-nc-sa/3.0/</w:t>
            </w:r>
          </w:hyperlink>
        </w:p>
      </w:tc>
      <w:tc>
        <w:tcPr>
          <w:tcW w:w="625" w:type="dxa"/>
          <w:shd w:val="clear" w:color="auto" w:fill="auto"/>
          <w:vAlign w:val="center"/>
        </w:tcPr>
        <w:p w:rsidR="001874F4" w:rsidRPr="002E4C92" w:rsidRDefault="00356631" w:rsidP="00563CB8">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1874F4"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FC67C3">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rsidR="001874F4" w:rsidRPr="002E4C92" w:rsidRDefault="001874F4" w:rsidP="00563CB8">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extent cx="1697355" cy="636270"/>
                <wp:effectExtent l="19050" t="0" r="0" b="0"/>
                <wp:docPr id="1"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rsidR="001874F4" w:rsidRPr="00563CB8" w:rsidRDefault="001874F4" w:rsidP="00563CB8">
    <w:pPr>
      <w:pStyle w:val="Footer"/>
      <w:spacing w:before="0" w:after="0" w:line="240" w:lineRule="auto"/>
      <w:rPr>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74D1" w:rsidRDefault="002074D1" w:rsidP="00C02EC2">
      <w:r>
        <w:separator/>
      </w:r>
    </w:p>
    <w:p w:rsidR="002074D1" w:rsidRDefault="002074D1" w:rsidP="00C02EC2"/>
  </w:footnote>
  <w:footnote w:type="continuationSeparator" w:id="0">
    <w:p w:rsidR="002074D1" w:rsidRDefault="002074D1" w:rsidP="00C02EC2">
      <w:r>
        <w:continuationSeparator/>
      </w:r>
    </w:p>
    <w:p w:rsidR="002074D1" w:rsidRDefault="002074D1" w:rsidP="00C02E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4A0" w:firstRow="1" w:lastRow="0" w:firstColumn="1" w:lastColumn="0" w:noHBand="0" w:noVBand="1"/>
    </w:tblPr>
    <w:tblGrid>
      <w:gridCol w:w="3708"/>
      <w:gridCol w:w="2430"/>
      <w:gridCol w:w="3438"/>
    </w:tblGrid>
    <w:tr w:rsidR="001874F4" w:rsidRPr="00563CB8">
      <w:tc>
        <w:tcPr>
          <w:tcW w:w="3708" w:type="dxa"/>
          <w:shd w:val="clear" w:color="auto" w:fill="auto"/>
        </w:tcPr>
        <w:p w:rsidR="001874F4" w:rsidRPr="00563CB8" w:rsidRDefault="001874F4" w:rsidP="00C658D7">
          <w:pPr>
            <w:pStyle w:val="PageHeader"/>
            <w:spacing w:before="120" w:after="0"/>
          </w:pPr>
          <w:r w:rsidRPr="00563CB8">
            <w:t>NYS Common Core ELA &amp; Literacy Curriculum</w:t>
          </w:r>
        </w:p>
      </w:tc>
      <w:tc>
        <w:tcPr>
          <w:tcW w:w="2430" w:type="dxa"/>
          <w:shd w:val="clear" w:color="auto" w:fill="auto"/>
          <w:vAlign w:val="center"/>
        </w:tcPr>
        <w:p w:rsidR="001874F4" w:rsidRPr="00563CB8" w:rsidRDefault="001874F4" w:rsidP="00C658D7">
          <w:pPr>
            <w:spacing w:before="120"/>
            <w:jc w:val="center"/>
          </w:pPr>
          <w:r w:rsidRPr="00F17497">
            <w:t>D R A F T</w:t>
          </w:r>
        </w:p>
      </w:tc>
      <w:tc>
        <w:tcPr>
          <w:tcW w:w="3438" w:type="dxa"/>
          <w:shd w:val="clear" w:color="auto" w:fill="auto"/>
        </w:tcPr>
        <w:p w:rsidR="001874F4" w:rsidRDefault="001874F4" w:rsidP="00C658D7">
          <w:pPr>
            <w:spacing w:before="120" w:after="0"/>
          </w:pPr>
          <w:r w:rsidRPr="00563CB8">
            <w:rPr>
              <w:sz w:val="18"/>
            </w:rPr>
            <w:t xml:space="preserve">Grade </w:t>
          </w:r>
          <w:r>
            <w:rPr>
              <w:sz w:val="18"/>
            </w:rPr>
            <w:t>10</w:t>
          </w:r>
          <w:r w:rsidRPr="00563CB8">
            <w:rPr>
              <w:sz w:val="18"/>
            </w:rPr>
            <w:t xml:space="preserve"> • Module </w:t>
          </w:r>
          <w:r>
            <w:rPr>
              <w:sz w:val="18"/>
            </w:rPr>
            <w:t>1</w:t>
          </w:r>
          <w:r w:rsidRPr="00563CB8">
            <w:rPr>
              <w:sz w:val="18"/>
            </w:rPr>
            <w:t xml:space="preserve"> • Unit </w:t>
          </w:r>
          <w:r>
            <w:rPr>
              <w:sz w:val="18"/>
            </w:rPr>
            <w:t>1</w:t>
          </w:r>
          <w:r w:rsidRPr="00563CB8">
            <w:rPr>
              <w:sz w:val="18"/>
            </w:rPr>
            <w:t xml:space="preserve"> • Lesson </w:t>
          </w:r>
          <w:r>
            <w:rPr>
              <w:sz w:val="18"/>
            </w:rPr>
            <w:t>2</w:t>
          </w:r>
        </w:p>
      </w:tc>
    </w:tr>
  </w:tbl>
  <w:p w:rsidR="001874F4" w:rsidRDefault="001874F4" w:rsidP="00C02EC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1EFE3F0C"/>
    <w:lvl w:ilvl="0" w:tplc="172C5852">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8A834C9"/>
    <w:multiLevelType w:val="hybridMultilevel"/>
    <w:tmpl w:val="2DBAB1F2"/>
    <w:lvl w:ilvl="0" w:tplc="04C07D8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E57203"/>
    <w:multiLevelType w:val="hybridMultilevel"/>
    <w:tmpl w:val="78A6FB80"/>
    <w:lvl w:ilvl="0" w:tplc="DB1A37F6">
      <w:start w:val="1"/>
      <w:numFmt w:val="decimal"/>
      <w:pStyle w:val="NumberedList"/>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CF5478"/>
    <w:multiLevelType w:val="hybridMultilevel"/>
    <w:tmpl w:val="D66A3206"/>
    <w:lvl w:ilvl="0" w:tplc="6DC6D940">
      <w:start w:val="1"/>
      <w:numFmt w:val="decimal"/>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DE73B79"/>
    <w:multiLevelType w:val="hybridMultilevel"/>
    <w:tmpl w:val="8940FCD2"/>
    <w:lvl w:ilvl="0" w:tplc="B4769F78">
      <w:start w:val="1"/>
      <w:numFmt w:val="bullet"/>
      <w:pStyle w:val="SR1"/>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6">
    <w:nsid w:val="34C52B71"/>
    <w:multiLevelType w:val="multilevel"/>
    <w:tmpl w:val="79EAA994"/>
    <w:lvl w:ilvl="0">
      <w:start w:val="1"/>
      <w:numFmt w:val="bullet"/>
      <w:lvlText w:val="∙"/>
      <w:lvlJc w:val="left"/>
      <w:pPr>
        <w:ind w:left="1080" w:firstLine="720"/>
      </w:pPr>
      <w:rPr>
        <w:rFonts w:ascii="Arial" w:eastAsia="Arial" w:hAnsi="Arial" w:cs="Symbol"/>
      </w:rPr>
    </w:lvl>
    <w:lvl w:ilvl="1">
      <w:start w:val="1"/>
      <w:numFmt w:val="bullet"/>
      <w:lvlText w:val="o"/>
      <w:lvlJc w:val="left"/>
      <w:pPr>
        <w:ind w:left="1800" w:firstLine="1440"/>
      </w:pPr>
      <w:rPr>
        <w:rFonts w:ascii="Arial" w:eastAsia="Arial" w:hAnsi="Arial" w:cs="Symbol"/>
      </w:rPr>
    </w:lvl>
    <w:lvl w:ilvl="2">
      <w:start w:val="1"/>
      <w:numFmt w:val="bullet"/>
      <w:lvlText w:val="■"/>
      <w:lvlJc w:val="left"/>
      <w:pPr>
        <w:ind w:left="2520" w:firstLine="2160"/>
      </w:pPr>
      <w:rPr>
        <w:rFonts w:ascii="Arial" w:eastAsia="Arial" w:hAnsi="Arial" w:cs="Symbol"/>
      </w:rPr>
    </w:lvl>
    <w:lvl w:ilvl="3">
      <w:start w:val="1"/>
      <w:numFmt w:val="bullet"/>
      <w:lvlText w:val="∙"/>
      <w:lvlJc w:val="left"/>
      <w:pPr>
        <w:ind w:left="3240" w:firstLine="2880"/>
      </w:pPr>
      <w:rPr>
        <w:rFonts w:ascii="Arial" w:eastAsia="Arial" w:hAnsi="Arial" w:cs="Symbol"/>
      </w:rPr>
    </w:lvl>
    <w:lvl w:ilvl="4">
      <w:start w:val="1"/>
      <w:numFmt w:val="bullet"/>
      <w:lvlText w:val="o"/>
      <w:lvlJc w:val="left"/>
      <w:pPr>
        <w:ind w:left="3960" w:firstLine="3600"/>
      </w:pPr>
      <w:rPr>
        <w:rFonts w:ascii="Arial" w:eastAsia="Arial" w:hAnsi="Arial" w:cs="Symbol"/>
      </w:rPr>
    </w:lvl>
    <w:lvl w:ilvl="5">
      <w:start w:val="1"/>
      <w:numFmt w:val="bullet"/>
      <w:lvlText w:val="■"/>
      <w:lvlJc w:val="left"/>
      <w:pPr>
        <w:ind w:left="4680" w:firstLine="4320"/>
      </w:pPr>
      <w:rPr>
        <w:rFonts w:ascii="Arial" w:eastAsia="Arial" w:hAnsi="Arial" w:cs="Symbol"/>
      </w:rPr>
    </w:lvl>
    <w:lvl w:ilvl="6">
      <w:start w:val="1"/>
      <w:numFmt w:val="bullet"/>
      <w:lvlText w:val="∙"/>
      <w:lvlJc w:val="left"/>
      <w:pPr>
        <w:ind w:left="5400" w:firstLine="5040"/>
      </w:pPr>
      <w:rPr>
        <w:rFonts w:ascii="Arial" w:eastAsia="Arial" w:hAnsi="Arial" w:cs="Symbol"/>
      </w:rPr>
    </w:lvl>
    <w:lvl w:ilvl="7">
      <w:start w:val="1"/>
      <w:numFmt w:val="bullet"/>
      <w:lvlText w:val="o"/>
      <w:lvlJc w:val="left"/>
      <w:pPr>
        <w:ind w:left="6120" w:firstLine="5760"/>
      </w:pPr>
      <w:rPr>
        <w:rFonts w:ascii="Arial" w:eastAsia="Arial" w:hAnsi="Arial" w:cs="Symbol"/>
      </w:rPr>
    </w:lvl>
    <w:lvl w:ilvl="8">
      <w:start w:val="1"/>
      <w:numFmt w:val="bullet"/>
      <w:lvlText w:val="■"/>
      <w:lvlJc w:val="left"/>
      <w:pPr>
        <w:ind w:left="6840" w:firstLine="6480"/>
      </w:pPr>
      <w:rPr>
        <w:rFonts w:ascii="Arial" w:eastAsia="Arial" w:hAnsi="Arial" w:cs="Symbol"/>
      </w:rPr>
    </w:lvl>
  </w:abstractNum>
  <w:abstractNum w:abstractNumId="7">
    <w:nsid w:val="51DA67AE"/>
    <w:multiLevelType w:val="hybridMultilevel"/>
    <w:tmpl w:val="BB88C9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95041F"/>
    <w:multiLevelType w:val="hybridMultilevel"/>
    <w:tmpl w:val="0832E2B6"/>
    <w:lvl w:ilvl="0" w:tplc="71C06576">
      <w:start w:val="1"/>
      <w:numFmt w:val="bullet"/>
      <w:pStyle w:val="SA2"/>
      <w:lvlText w:val=""/>
      <w:lvlJc w:val="left"/>
      <w:pPr>
        <w:ind w:left="360" w:hanging="360"/>
      </w:pPr>
      <w:rPr>
        <w:rFonts w:ascii="Wingdings" w:hAnsi="Wingdings" w:hint="default"/>
      </w:rPr>
    </w:lvl>
    <w:lvl w:ilvl="1" w:tplc="04090003" w:tentative="1">
      <w:start w:val="1"/>
      <w:numFmt w:val="bullet"/>
      <w:lvlText w:val="o"/>
      <w:lvlJc w:val="left"/>
      <w:pPr>
        <w:ind w:left="360" w:hanging="360"/>
      </w:pPr>
      <w:rPr>
        <w:rFonts w:ascii="Courier New" w:hAnsi="Courier New" w:cs="Arial"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Arial"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Arial" w:hint="default"/>
      </w:rPr>
    </w:lvl>
    <w:lvl w:ilvl="8" w:tplc="04090005" w:tentative="1">
      <w:start w:val="1"/>
      <w:numFmt w:val="bullet"/>
      <w:lvlText w:val=""/>
      <w:lvlJc w:val="left"/>
      <w:pPr>
        <w:ind w:left="5400" w:hanging="360"/>
      </w:pPr>
      <w:rPr>
        <w:rFonts w:ascii="Wingdings" w:hAnsi="Wingdings" w:hint="default"/>
      </w:rPr>
    </w:lvl>
  </w:abstractNum>
  <w:abstractNum w:abstractNumId="9">
    <w:nsid w:val="5AC57447"/>
    <w:multiLevelType w:val="hybridMultilevel"/>
    <w:tmpl w:val="3E7A38EC"/>
    <w:lvl w:ilvl="0" w:tplc="E5325B22">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4939C6"/>
    <w:multiLevelType w:val="hybridMultilevel"/>
    <w:tmpl w:val="E73C6760"/>
    <w:lvl w:ilvl="0" w:tplc="42F40CC8">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7171F0E"/>
    <w:multiLevelType w:val="hybridMultilevel"/>
    <w:tmpl w:val="889E8C6E"/>
    <w:lvl w:ilvl="0" w:tplc="4FFC07E6">
      <w:start w:val="1"/>
      <w:numFmt w:val="bullet"/>
      <w:pStyle w:val="INBullet"/>
      <w:lvlText w:val="o"/>
      <w:lvlJc w:val="left"/>
      <w:pPr>
        <w:ind w:left="1440" w:hanging="360"/>
      </w:pPr>
      <w:rPr>
        <w:rFonts w:ascii="Courier New" w:hAnsi="Courier New" w:cs="Aria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CB34FA9"/>
    <w:multiLevelType w:val="hybridMultilevel"/>
    <w:tmpl w:val="079E7E3C"/>
    <w:lvl w:ilvl="0" w:tplc="D122B6BA">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0C76160"/>
    <w:multiLevelType w:val="multilevel"/>
    <w:tmpl w:val="383E339A"/>
    <w:lvl w:ilvl="0">
      <w:start w:val="1"/>
      <w:numFmt w:val="decimal"/>
      <w:lvlText w:val="%1."/>
      <w:lvlJc w:val="left"/>
      <w:pPr>
        <w:ind w:left="720" w:firstLine="360"/>
      </w:pPr>
      <w:rPr>
        <w:rFonts w:ascii="Times New Roman" w:eastAsia="Times New Roman" w:hAnsi="Times New Roman" w:cs="Times New Roman"/>
      </w:rPr>
    </w:lvl>
    <w:lvl w:ilvl="1">
      <w:start w:val="1"/>
      <w:numFmt w:val="lowerLetter"/>
      <w:lvlText w:val="%2."/>
      <w:lvlJc w:val="left"/>
      <w:pPr>
        <w:ind w:left="1440" w:firstLine="1080"/>
      </w:pPr>
    </w:lvl>
    <w:lvl w:ilvl="2">
      <w:start w:val="1"/>
      <w:numFmt w:val="lowerRoman"/>
      <w:lvlText w:val="%3."/>
      <w:lvlJc w:val="lef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lef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left"/>
      <w:pPr>
        <w:ind w:left="6480" w:firstLine="6300"/>
      </w:pPr>
    </w:lvl>
  </w:abstractNum>
  <w:abstractNum w:abstractNumId="14">
    <w:nsid w:val="711E5495"/>
    <w:multiLevelType w:val="hybridMultilevel"/>
    <w:tmpl w:val="326CE1C8"/>
    <w:lvl w:ilvl="0" w:tplc="EBA0054C">
      <w:start w:val="1"/>
      <w:numFmt w:val="decimal"/>
      <w:lvlText w:val="%1."/>
      <w:lvlJc w:val="left"/>
      <w:pPr>
        <w:ind w:left="360" w:hanging="360"/>
      </w:pPr>
      <w:rPr>
        <w:rFonts w:hint="default"/>
        <w:b w:val="0"/>
      </w:rPr>
    </w:lvl>
    <w:lvl w:ilvl="1" w:tplc="6D5275E8" w:tentative="1">
      <w:start w:val="1"/>
      <w:numFmt w:val="bullet"/>
      <w:lvlText w:val="o"/>
      <w:lvlJc w:val="left"/>
      <w:pPr>
        <w:ind w:left="1080" w:hanging="360"/>
      </w:pPr>
      <w:rPr>
        <w:rFonts w:ascii="Courier New" w:hAnsi="Courier New" w:hint="default"/>
      </w:rPr>
    </w:lvl>
    <w:lvl w:ilvl="2" w:tplc="A4A60666" w:tentative="1">
      <w:start w:val="1"/>
      <w:numFmt w:val="bullet"/>
      <w:lvlText w:val=""/>
      <w:lvlJc w:val="left"/>
      <w:pPr>
        <w:ind w:left="1800" w:hanging="360"/>
      </w:pPr>
      <w:rPr>
        <w:rFonts w:ascii="Wingdings" w:hAnsi="Wingdings" w:hint="default"/>
      </w:rPr>
    </w:lvl>
    <w:lvl w:ilvl="3" w:tplc="E3B42FE2" w:tentative="1">
      <w:start w:val="1"/>
      <w:numFmt w:val="bullet"/>
      <w:lvlText w:val=""/>
      <w:lvlJc w:val="left"/>
      <w:pPr>
        <w:ind w:left="2520" w:hanging="360"/>
      </w:pPr>
      <w:rPr>
        <w:rFonts w:ascii="Symbol" w:hAnsi="Symbol" w:hint="default"/>
      </w:rPr>
    </w:lvl>
    <w:lvl w:ilvl="4" w:tplc="3A38DFF0" w:tentative="1">
      <w:start w:val="1"/>
      <w:numFmt w:val="bullet"/>
      <w:lvlText w:val="o"/>
      <w:lvlJc w:val="left"/>
      <w:pPr>
        <w:ind w:left="3240" w:hanging="360"/>
      </w:pPr>
      <w:rPr>
        <w:rFonts w:ascii="Courier New" w:hAnsi="Courier New" w:hint="default"/>
      </w:rPr>
    </w:lvl>
    <w:lvl w:ilvl="5" w:tplc="9A4CCA76" w:tentative="1">
      <w:start w:val="1"/>
      <w:numFmt w:val="bullet"/>
      <w:lvlText w:val=""/>
      <w:lvlJc w:val="left"/>
      <w:pPr>
        <w:ind w:left="3960" w:hanging="360"/>
      </w:pPr>
      <w:rPr>
        <w:rFonts w:ascii="Wingdings" w:hAnsi="Wingdings" w:hint="default"/>
      </w:rPr>
    </w:lvl>
    <w:lvl w:ilvl="6" w:tplc="8DA0BBFE" w:tentative="1">
      <w:start w:val="1"/>
      <w:numFmt w:val="bullet"/>
      <w:lvlText w:val=""/>
      <w:lvlJc w:val="left"/>
      <w:pPr>
        <w:ind w:left="4680" w:hanging="360"/>
      </w:pPr>
      <w:rPr>
        <w:rFonts w:ascii="Symbol" w:hAnsi="Symbol" w:hint="default"/>
      </w:rPr>
    </w:lvl>
    <w:lvl w:ilvl="7" w:tplc="B9A6BA18" w:tentative="1">
      <w:start w:val="1"/>
      <w:numFmt w:val="bullet"/>
      <w:lvlText w:val="o"/>
      <w:lvlJc w:val="left"/>
      <w:pPr>
        <w:ind w:left="5400" w:hanging="360"/>
      </w:pPr>
      <w:rPr>
        <w:rFonts w:ascii="Courier New" w:hAnsi="Courier New" w:hint="default"/>
      </w:rPr>
    </w:lvl>
    <w:lvl w:ilvl="8" w:tplc="A77CB902" w:tentative="1">
      <w:start w:val="1"/>
      <w:numFmt w:val="bullet"/>
      <w:lvlText w:val=""/>
      <w:lvlJc w:val="left"/>
      <w:pPr>
        <w:ind w:left="6120" w:hanging="360"/>
      </w:pPr>
      <w:rPr>
        <w:rFonts w:ascii="Wingdings" w:hAnsi="Wingdings" w:hint="default"/>
      </w:rPr>
    </w:lvl>
  </w:abstractNum>
  <w:abstractNum w:abstractNumId="15">
    <w:nsid w:val="715770AE"/>
    <w:multiLevelType w:val="multilevel"/>
    <w:tmpl w:val="23DE7E22"/>
    <w:lvl w:ilvl="0">
      <w:start w:val="1"/>
      <w:numFmt w:val="decimal"/>
      <w:lvlText w:val="%1."/>
      <w:lvlJc w:val="left"/>
      <w:pPr>
        <w:ind w:left="360" w:hanging="360"/>
      </w:pPr>
      <w:rPr>
        <w:rFonts w:hint="default"/>
        <w:b w:val="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6">
    <w:nsid w:val="76C35755"/>
    <w:multiLevelType w:val="hybridMultilevel"/>
    <w:tmpl w:val="34029460"/>
    <w:lvl w:ilvl="0" w:tplc="0409000F">
      <w:start w:val="1"/>
      <w:numFmt w:val="bullet"/>
      <w:pStyle w:val="SR2"/>
      <w:lvlText w:val=""/>
      <w:lvlJc w:val="left"/>
      <w:pPr>
        <w:ind w:left="144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6"/>
  </w:num>
  <w:num w:numId="4">
    <w:abstractNumId w:val="13"/>
  </w:num>
  <w:num w:numId="5">
    <w:abstractNumId w:val="9"/>
  </w:num>
  <w:num w:numId="6">
    <w:abstractNumId w:val="0"/>
  </w:num>
  <w:num w:numId="7">
    <w:abstractNumId w:val="11"/>
  </w:num>
  <w:num w:numId="8">
    <w:abstractNumId w:val="4"/>
    <w:lvlOverride w:ilvl="0">
      <w:startOverride w:val="1"/>
    </w:lvlOverride>
  </w:num>
  <w:num w:numId="9">
    <w:abstractNumId w:val="12"/>
  </w:num>
  <w:num w:numId="10">
    <w:abstractNumId w:val="1"/>
  </w:num>
  <w:num w:numId="11">
    <w:abstractNumId w:val="10"/>
  </w:num>
  <w:num w:numId="12">
    <w:abstractNumId w:val="4"/>
    <w:lvlOverride w:ilvl="0">
      <w:startOverride w:val="1"/>
    </w:lvlOverride>
  </w:num>
  <w:num w:numId="13">
    <w:abstractNumId w:val="4"/>
    <w:lvlOverride w:ilvl="0">
      <w:startOverride w:val="1"/>
    </w:lvlOverride>
  </w:num>
  <w:num w:numId="14">
    <w:abstractNumId w:val="4"/>
  </w:num>
  <w:num w:numId="15">
    <w:abstractNumId w:val="4"/>
    <w:lvlOverride w:ilvl="0">
      <w:startOverride w:val="1"/>
    </w:lvlOverride>
  </w:num>
  <w:num w:numId="16">
    <w:abstractNumId w:val="4"/>
    <w:lvlOverride w:ilvl="0">
      <w:startOverride w:val="1"/>
    </w:lvlOverride>
  </w:num>
  <w:num w:numId="17">
    <w:abstractNumId w:val="4"/>
    <w:lvlOverride w:ilvl="0">
      <w:startOverride w:val="5"/>
    </w:lvlOverride>
  </w:num>
  <w:num w:numId="18">
    <w:abstractNumId w:val="6"/>
  </w:num>
  <w:num w:numId="19">
    <w:abstractNumId w:val="4"/>
    <w:lvlOverride w:ilvl="0">
      <w:startOverride w:val="6"/>
    </w:lvlOverride>
  </w:num>
  <w:num w:numId="20">
    <w:abstractNumId w:val="3"/>
  </w:num>
  <w:num w:numId="21">
    <w:abstractNumId w:val="14"/>
  </w:num>
  <w:num w:numId="22">
    <w:abstractNumId w:val="15"/>
  </w:num>
  <w:num w:numId="23">
    <w:abstractNumId w:val="2"/>
  </w:num>
  <w:num w:numId="24">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doNotTrackMove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4688B"/>
    <w:rsid w:val="00000F35"/>
    <w:rsid w:val="00007CBA"/>
    <w:rsid w:val="00007F67"/>
    <w:rsid w:val="00011E99"/>
    <w:rsid w:val="000148AE"/>
    <w:rsid w:val="00014D5D"/>
    <w:rsid w:val="000156EA"/>
    <w:rsid w:val="00020527"/>
    <w:rsid w:val="00021589"/>
    <w:rsid w:val="00025FCA"/>
    <w:rsid w:val="00034778"/>
    <w:rsid w:val="000457CE"/>
    <w:rsid w:val="00053088"/>
    <w:rsid w:val="0005479C"/>
    <w:rsid w:val="00060360"/>
    <w:rsid w:val="00061E92"/>
    <w:rsid w:val="00062291"/>
    <w:rsid w:val="0006233C"/>
    <w:rsid w:val="0006776C"/>
    <w:rsid w:val="00071936"/>
    <w:rsid w:val="00075649"/>
    <w:rsid w:val="00075CA5"/>
    <w:rsid w:val="00076227"/>
    <w:rsid w:val="000805F6"/>
    <w:rsid w:val="00080A8A"/>
    <w:rsid w:val="0008375F"/>
    <w:rsid w:val="000848B2"/>
    <w:rsid w:val="00084FC8"/>
    <w:rsid w:val="00086A06"/>
    <w:rsid w:val="00090200"/>
    <w:rsid w:val="00092730"/>
    <w:rsid w:val="00092C82"/>
    <w:rsid w:val="00095BBA"/>
    <w:rsid w:val="00096A06"/>
    <w:rsid w:val="000A1206"/>
    <w:rsid w:val="000A26A7"/>
    <w:rsid w:val="000A2F72"/>
    <w:rsid w:val="000A3640"/>
    <w:rsid w:val="000A62E8"/>
    <w:rsid w:val="000B1882"/>
    <w:rsid w:val="000B3015"/>
    <w:rsid w:val="000B3836"/>
    <w:rsid w:val="000B6EA7"/>
    <w:rsid w:val="000C0112"/>
    <w:rsid w:val="000C1581"/>
    <w:rsid w:val="000C169A"/>
    <w:rsid w:val="000C24C9"/>
    <w:rsid w:val="000C4439"/>
    <w:rsid w:val="000C4813"/>
    <w:rsid w:val="000C5656"/>
    <w:rsid w:val="000C5893"/>
    <w:rsid w:val="000D0F3D"/>
    <w:rsid w:val="000D0FAE"/>
    <w:rsid w:val="000D46EB"/>
    <w:rsid w:val="000D4DED"/>
    <w:rsid w:val="000D75CD"/>
    <w:rsid w:val="000D7ACA"/>
    <w:rsid w:val="000E0B69"/>
    <w:rsid w:val="000E23C6"/>
    <w:rsid w:val="000E2F65"/>
    <w:rsid w:val="000E4DBA"/>
    <w:rsid w:val="000F1325"/>
    <w:rsid w:val="000F192C"/>
    <w:rsid w:val="000F2414"/>
    <w:rsid w:val="000F262D"/>
    <w:rsid w:val="000F7D35"/>
    <w:rsid w:val="000F7F56"/>
    <w:rsid w:val="00101A35"/>
    <w:rsid w:val="0010235F"/>
    <w:rsid w:val="00110A04"/>
    <w:rsid w:val="00111A39"/>
    <w:rsid w:val="00113501"/>
    <w:rsid w:val="001159C2"/>
    <w:rsid w:val="00121C27"/>
    <w:rsid w:val="001258FD"/>
    <w:rsid w:val="00133528"/>
    <w:rsid w:val="00134864"/>
    <w:rsid w:val="001352AE"/>
    <w:rsid w:val="001362D4"/>
    <w:rsid w:val="001403E1"/>
    <w:rsid w:val="00140413"/>
    <w:rsid w:val="00140C8F"/>
    <w:rsid w:val="00147D4D"/>
    <w:rsid w:val="001509EC"/>
    <w:rsid w:val="0015118C"/>
    <w:rsid w:val="00152A1B"/>
    <w:rsid w:val="00156021"/>
    <w:rsid w:val="00156124"/>
    <w:rsid w:val="00162246"/>
    <w:rsid w:val="001657A6"/>
    <w:rsid w:val="001708C2"/>
    <w:rsid w:val="001723D5"/>
    <w:rsid w:val="00175B00"/>
    <w:rsid w:val="0018630D"/>
    <w:rsid w:val="00186355"/>
    <w:rsid w:val="001864E6"/>
    <w:rsid w:val="00186FDA"/>
    <w:rsid w:val="001874F4"/>
    <w:rsid w:val="0018762C"/>
    <w:rsid w:val="001945FA"/>
    <w:rsid w:val="00194F1D"/>
    <w:rsid w:val="001A2218"/>
    <w:rsid w:val="001A2295"/>
    <w:rsid w:val="001A5133"/>
    <w:rsid w:val="001A6CE1"/>
    <w:rsid w:val="001B0794"/>
    <w:rsid w:val="001B1487"/>
    <w:rsid w:val="001B16AA"/>
    <w:rsid w:val="001B6618"/>
    <w:rsid w:val="001C1C99"/>
    <w:rsid w:val="001C336E"/>
    <w:rsid w:val="001C35E3"/>
    <w:rsid w:val="001C5188"/>
    <w:rsid w:val="001C6B70"/>
    <w:rsid w:val="001D00B6"/>
    <w:rsid w:val="001D047B"/>
    <w:rsid w:val="001D0518"/>
    <w:rsid w:val="001D5730"/>
    <w:rsid w:val="001D641A"/>
    <w:rsid w:val="001E1149"/>
    <w:rsid w:val="001E189E"/>
    <w:rsid w:val="001E7927"/>
    <w:rsid w:val="001F03C3"/>
    <w:rsid w:val="001F0991"/>
    <w:rsid w:val="001F6C4F"/>
    <w:rsid w:val="002009F7"/>
    <w:rsid w:val="0020138A"/>
    <w:rsid w:val="00205CFF"/>
    <w:rsid w:val="002074D1"/>
    <w:rsid w:val="00214047"/>
    <w:rsid w:val="00224590"/>
    <w:rsid w:val="002306FF"/>
    <w:rsid w:val="00231919"/>
    <w:rsid w:val="002350A0"/>
    <w:rsid w:val="00240E1B"/>
    <w:rsid w:val="00240FF7"/>
    <w:rsid w:val="002421D0"/>
    <w:rsid w:val="00244BFD"/>
    <w:rsid w:val="00245B86"/>
    <w:rsid w:val="002516D4"/>
    <w:rsid w:val="00251A7C"/>
    <w:rsid w:val="00251DAB"/>
    <w:rsid w:val="00252D78"/>
    <w:rsid w:val="00256F66"/>
    <w:rsid w:val="002619B1"/>
    <w:rsid w:val="002635F4"/>
    <w:rsid w:val="00263AF5"/>
    <w:rsid w:val="002661A8"/>
    <w:rsid w:val="002676D1"/>
    <w:rsid w:val="00273545"/>
    <w:rsid w:val="002748DB"/>
    <w:rsid w:val="00274FEB"/>
    <w:rsid w:val="00276DB9"/>
    <w:rsid w:val="0028184C"/>
    <w:rsid w:val="00284B9E"/>
    <w:rsid w:val="00284FC0"/>
    <w:rsid w:val="00286AE4"/>
    <w:rsid w:val="00290F88"/>
    <w:rsid w:val="00292DB6"/>
    <w:rsid w:val="00294E02"/>
    <w:rsid w:val="0029527C"/>
    <w:rsid w:val="00297DC5"/>
    <w:rsid w:val="002A21DE"/>
    <w:rsid w:val="002A40AB"/>
    <w:rsid w:val="002A6A73"/>
    <w:rsid w:val="002B11E7"/>
    <w:rsid w:val="002B2F5B"/>
    <w:rsid w:val="002C0245"/>
    <w:rsid w:val="002C02FB"/>
    <w:rsid w:val="002C2F3A"/>
    <w:rsid w:val="002C5F0D"/>
    <w:rsid w:val="002D0CA8"/>
    <w:rsid w:val="002D5EB9"/>
    <w:rsid w:val="002D632F"/>
    <w:rsid w:val="002E116F"/>
    <w:rsid w:val="002E27AE"/>
    <w:rsid w:val="002E4C92"/>
    <w:rsid w:val="002F03D2"/>
    <w:rsid w:val="002F1A43"/>
    <w:rsid w:val="002F5561"/>
    <w:rsid w:val="002F5A23"/>
    <w:rsid w:val="00302310"/>
    <w:rsid w:val="003067BF"/>
    <w:rsid w:val="00311E81"/>
    <w:rsid w:val="00317306"/>
    <w:rsid w:val="003201AC"/>
    <w:rsid w:val="0032080F"/>
    <w:rsid w:val="0032239A"/>
    <w:rsid w:val="00331FA7"/>
    <w:rsid w:val="00335168"/>
    <w:rsid w:val="003368BF"/>
    <w:rsid w:val="0034222D"/>
    <w:rsid w:val="003440A9"/>
    <w:rsid w:val="00347761"/>
    <w:rsid w:val="00347DD9"/>
    <w:rsid w:val="00350B03"/>
    <w:rsid w:val="00351804"/>
    <w:rsid w:val="00351F18"/>
    <w:rsid w:val="00352361"/>
    <w:rsid w:val="003527B2"/>
    <w:rsid w:val="00353081"/>
    <w:rsid w:val="00353E4C"/>
    <w:rsid w:val="00355B9E"/>
    <w:rsid w:val="00356631"/>
    <w:rsid w:val="0036010F"/>
    <w:rsid w:val="00362010"/>
    <w:rsid w:val="00364CD8"/>
    <w:rsid w:val="00370C53"/>
    <w:rsid w:val="00372441"/>
    <w:rsid w:val="0037258B"/>
    <w:rsid w:val="00373CAE"/>
    <w:rsid w:val="00373D40"/>
    <w:rsid w:val="00374C35"/>
    <w:rsid w:val="00376DBB"/>
    <w:rsid w:val="003826B0"/>
    <w:rsid w:val="0038382F"/>
    <w:rsid w:val="00383A2A"/>
    <w:rsid w:val="00383CB8"/>
    <w:rsid w:val="003851B2"/>
    <w:rsid w:val="00387739"/>
    <w:rsid w:val="003908D2"/>
    <w:rsid w:val="003924D0"/>
    <w:rsid w:val="00393F83"/>
    <w:rsid w:val="003A18BC"/>
    <w:rsid w:val="003A28EC"/>
    <w:rsid w:val="003A3AB0"/>
    <w:rsid w:val="003A6785"/>
    <w:rsid w:val="003B3DB9"/>
    <w:rsid w:val="003B52D2"/>
    <w:rsid w:val="003B641B"/>
    <w:rsid w:val="003B7708"/>
    <w:rsid w:val="003C2022"/>
    <w:rsid w:val="003C24AD"/>
    <w:rsid w:val="003C340A"/>
    <w:rsid w:val="003C4885"/>
    <w:rsid w:val="003D0262"/>
    <w:rsid w:val="003D2601"/>
    <w:rsid w:val="003D27E3"/>
    <w:rsid w:val="003D645C"/>
    <w:rsid w:val="003D7429"/>
    <w:rsid w:val="003D7469"/>
    <w:rsid w:val="003E2C04"/>
    <w:rsid w:val="003E3757"/>
    <w:rsid w:val="003E4C79"/>
    <w:rsid w:val="003E693A"/>
    <w:rsid w:val="003F2833"/>
    <w:rsid w:val="003F3D65"/>
    <w:rsid w:val="003F4707"/>
    <w:rsid w:val="004010AB"/>
    <w:rsid w:val="0040239A"/>
    <w:rsid w:val="00405198"/>
    <w:rsid w:val="0041017A"/>
    <w:rsid w:val="004155DE"/>
    <w:rsid w:val="004179FD"/>
    <w:rsid w:val="00421157"/>
    <w:rsid w:val="004213CF"/>
    <w:rsid w:val="004221BE"/>
    <w:rsid w:val="0042276D"/>
    <w:rsid w:val="00424404"/>
    <w:rsid w:val="0042474E"/>
    <w:rsid w:val="00425E32"/>
    <w:rsid w:val="00432D7F"/>
    <w:rsid w:val="00436909"/>
    <w:rsid w:val="00437FD0"/>
    <w:rsid w:val="004402AC"/>
    <w:rsid w:val="004403EE"/>
    <w:rsid w:val="00440948"/>
    <w:rsid w:val="004452D5"/>
    <w:rsid w:val="00446AFD"/>
    <w:rsid w:val="004536D7"/>
    <w:rsid w:val="00455FC4"/>
    <w:rsid w:val="00456F88"/>
    <w:rsid w:val="0045725F"/>
    <w:rsid w:val="00457F98"/>
    <w:rsid w:val="00460CAA"/>
    <w:rsid w:val="004619AE"/>
    <w:rsid w:val="00464544"/>
    <w:rsid w:val="00470E93"/>
    <w:rsid w:val="00470F94"/>
    <w:rsid w:val="004713C2"/>
    <w:rsid w:val="00472F34"/>
    <w:rsid w:val="00473A5F"/>
    <w:rsid w:val="0047469B"/>
    <w:rsid w:val="00477269"/>
    <w:rsid w:val="00477B3D"/>
    <w:rsid w:val="00481DCA"/>
    <w:rsid w:val="00482C15"/>
    <w:rsid w:val="004838D9"/>
    <w:rsid w:val="00484822"/>
    <w:rsid w:val="00485D55"/>
    <w:rsid w:val="0049409E"/>
    <w:rsid w:val="00496EEC"/>
    <w:rsid w:val="004A3F30"/>
    <w:rsid w:val="004A49E8"/>
    <w:rsid w:val="004A4F07"/>
    <w:rsid w:val="004B22B8"/>
    <w:rsid w:val="004B2DAB"/>
    <w:rsid w:val="004B2F7A"/>
    <w:rsid w:val="004B552B"/>
    <w:rsid w:val="004B7622"/>
    <w:rsid w:val="004C58C8"/>
    <w:rsid w:val="004C602D"/>
    <w:rsid w:val="004C6CD8"/>
    <w:rsid w:val="004D487C"/>
    <w:rsid w:val="004D5473"/>
    <w:rsid w:val="004D7029"/>
    <w:rsid w:val="004E1B0E"/>
    <w:rsid w:val="004F2363"/>
    <w:rsid w:val="004F62CF"/>
    <w:rsid w:val="00502FAD"/>
    <w:rsid w:val="00507DF5"/>
    <w:rsid w:val="005121D2"/>
    <w:rsid w:val="00513C73"/>
    <w:rsid w:val="00513E84"/>
    <w:rsid w:val="00517918"/>
    <w:rsid w:val="0052385B"/>
    <w:rsid w:val="0052413A"/>
    <w:rsid w:val="0052748A"/>
    <w:rsid w:val="0052769A"/>
    <w:rsid w:val="00527DE8"/>
    <w:rsid w:val="005324A5"/>
    <w:rsid w:val="00534762"/>
    <w:rsid w:val="005355D9"/>
    <w:rsid w:val="00541A6A"/>
    <w:rsid w:val="00542523"/>
    <w:rsid w:val="0054285C"/>
    <w:rsid w:val="0054791C"/>
    <w:rsid w:val="00547D6D"/>
    <w:rsid w:val="0055340D"/>
    <w:rsid w:val="0055385D"/>
    <w:rsid w:val="00555A30"/>
    <w:rsid w:val="00561640"/>
    <w:rsid w:val="00563CB8"/>
    <w:rsid w:val="00563CD7"/>
    <w:rsid w:val="00563DC9"/>
    <w:rsid w:val="005641F5"/>
    <w:rsid w:val="0056532C"/>
    <w:rsid w:val="00565871"/>
    <w:rsid w:val="00567E85"/>
    <w:rsid w:val="00570901"/>
    <w:rsid w:val="00570A9A"/>
    <w:rsid w:val="00576E4A"/>
    <w:rsid w:val="005774AF"/>
    <w:rsid w:val="00581401"/>
    <w:rsid w:val="005837C5"/>
    <w:rsid w:val="00583FF7"/>
    <w:rsid w:val="00585771"/>
    <w:rsid w:val="00585A0D"/>
    <w:rsid w:val="005875D8"/>
    <w:rsid w:val="00592D68"/>
    <w:rsid w:val="0059533E"/>
    <w:rsid w:val="00595905"/>
    <w:rsid w:val="00597174"/>
    <w:rsid w:val="005A110A"/>
    <w:rsid w:val="005A7968"/>
    <w:rsid w:val="005B22B2"/>
    <w:rsid w:val="005B3D78"/>
    <w:rsid w:val="005B7E6E"/>
    <w:rsid w:val="005C0418"/>
    <w:rsid w:val="005C3B32"/>
    <w:rsid w:val="005C7B5F"/>
    <w:rsid w:val="005D13B7"/>
    <w:rsid w:val="005D5DFC"/>
    <w:rsid w:val="005D7C72"/>
    <w:rsid w:val="005E2E87"/>
    <w:rsid w:val="005E3779"/>
    <w:rsid w:val="005F147C"/>
    <w:rsid w:val="005F5D35"/>
    <w:rsid w:val="005F61C9"/>
    <w:rsid w:val="005F657A"/>
    <w:rsid w:val="0060053C"/>
    <w:rsid w:val="00603970"/>
    <w:rsid w:val="006044CD"/>
    <w:rsid w:val="00607856"/>
    <w:rsid w:val="0061237C"/>
    <w:rsid w:val="006124D5"/>
    <w:rsid w:val="006203A3"/>
    <w:rsid w:val="00621DDD"/>
    <w:rsid w:val="0062277B"/>
    <w:rsid w:val="006251F7"/>
    <w:rsid w:val="006261E1"/>
    <w:rsid w:val="00626E4A"/>
    <w:rsid w:val="006307E7"/>
    <w:rsid w:val="006375AF"/>
    <w:rsid w:val="00641DC5"/>
    <w:rsid w:val="00643550"/>
    <w:rsid w:val="00644540"/>
    <w:rsid w:val="00645C3F"/>
    <w:rsid w:val="0065069A"/>
    <w:rsid w:val="00651092"/>
    <w:rsid w:val="00653ABB"/>
    <w:rsid w:val="00654F98"/>
    <w:rsid w:val="0066211A"/>
    <w:rsid w:val="00663A00"/>
    <w:rsid w:val="006661AE"/>
    <w:rsid w:val="006667A3"/>
    <w:rsid w:val="006705DA"/>
    <w:rsid w:val="0068018C"/>
    <w:rsid w:val="00681640"/>
    <w:rsid w:val="006841FC"/>
    <w:rsid w:val="0069247E"/>
    <w:rsid w:val="006A09D6"/>
    <w:rsid w:val="006A327A"/>
    <w:rsid w:val="006A3594"/>
    <w:rsid w:val="006A75B9"/>
    <w:rsid w:val="006B0965"/>
    <w:rsid w:val="006B4438"/>
    <w:rsid w:val="006B61DD"/>
    <w:rsid w:val="006B7CCB"/>
    <w:rsid w:val="006C33F4"/>
    <w:rsid w:val="006D4324"/>
    <w:rsid w:val="006D5208"/>
    <w:rsid w:val="006E4C84"/>
    <w:rsid w:val="006E60BC"/>
    <w:rsid w:val="006E7A67"/>
    <w:rsid w:val="006E7D3C"/>
    <w:rsid w:val="006F3BD7"/>
    <w:rsid w:val="006F7E27"/>
    <w:rsid w:val="00706BAF"/>
    <w:rsid w:val="00706F7A"/>
    <w:rsid w:val="0071568E"/>
    <w:rsid w:val="00723390"/>
    <w:rsid w:val="0072440D"/>
    <w:rsid w:val="00724760"/>
    <w:rsid w:val="00730123"/>
    <w:rsid w:val="0073192F"/>
    <w:rsid w:val="00733C74"/>
    <w:rsid w:val="007365E2"/>
    <w:rsid w:val="00737EE7"/>
    <w:rsid w:val="00741955"/>
    <w:rsid w:val="007420C2"/>
    <w:rsid w:val="00750EC9"/>
    <w:rsid w:val="007534F4"/>
    <w:rsid w:val="007573AD"/>
    <w:rsid w:val="007623AE"/>
    <w:rsid w:val="0076269D"/>
    <w:rsid w:val="00763B4F"/>
    <w:rsid w:val="00764C1A"/>
    <w:rsid w:val="00766336"/>
    <w:rsid w:val="0076658E"/>
    <w:rsid w:val="00772135"/>
    <w:rsid w:val="00772BAB"/>
    <w:rsid w:val="00772FCA"/>
    <w:rsid w:val="0077398D"/>
    <w:rsid w:val="00796004"/>
    <w:rsid w:val="0079668E"/>
    <w:rsid w:val="00796D57"/>
    <w:rsid w:val="00797281"/>
    <w:rsid w:val="007A466F"/>
    <w:rsid w:val="007A71F1"/>
    <w:rsid w:val="007B0EDD"/>
    <w:rsid w:val="007B764B"/>
    <w:rsid w:val="007C14C1"/>
    <w:rsid w:val="007D1715"/>
    <w:rsid w:val="007D2F12"/>
    <w:rsid w:val="007D31BF"/>
    <w:rsid w:val="007D6BC2"/>
    <w:rsid w:val="007E463A"/>
    <w:rsid w:val="007E4E86"/>
    <w:rsid w:val="007E7665"/>
    <w:rsid w:val="007F29C2"/>
    <w:rsid w:val="007F5F7A"/>
    <w:rsid w:val="007F76FC"/>
    <w:rsid w:val="00804C62"/>
    <w:rsid w:val="0080627F"/>
    <w:rsid w:val="00807C6B"/>
    <w:rsid w:val="008139A0"/>
    <w:rsid w:val="008153EE"/>
    <w:rsid w:val="00820EF9"/>
    <w:rsid w:val="00821C86"/>
    <w:rsid w:val="0082210F"/>
    <w:rsid w:val="008228CD"/>
    <w:rsid w:val="00822AC6"/>
    <w:rsid w:val="00823E86"/>
    <w:rsid w:val="00824760"/>
    <w:rsid w:val="008261D2"/>
    <w:rsid w:val="00831B4C"/>
    <w:rsid w:val="008336BE"/>
    <w:rsid w:val="008351D5"/>
    <w:rsid w:val="00835495"/>
    <w:rsid w:val="008434A6"/>
    <w:rsid w:val="0084358E"/>
    <w:rsid w:val="00845E5A"/>
    <w:rsid w:val="00847A03"/>
    <w:rsid w:val="00853CF3"/>
    <w:rsid w:val="00854FC7"/>
    <w:rsid w:val="008572B2"/>
    <w:rsid w:val="0086017E"/>
    <w:rsid w:val="0086019D"/>
    <w:rsid w:val="00864A80"/>
    <w:rsid w:val="00872393"/>
    <w:rsid w:val="008732CC"/>
    <w:rsid w:val="00874AF4"/>
    <w:rsid w:val="00875D0A"/>
    <w:rsid w:val="008819B8"/>
    <w:rsid w:val="00883761"/>
    <w:rsid w:val="00893930"/>
    <w:rsid w:val="00893943"/>
    <w:rsid w:val="00893A85"/>
    <w:rsid w:val="008A0F55"/>
    <w:rsid w:val="008A1774"/>
    <w:rsid w:val="008A2395"/>
    <w:rsid w:val="008A2DA8"/>
    <w:rsid w:val="008A5010"/>
    <w:rsid w:val="008A7263"/>
    <w:rsid w:val="008B1311"/>
    <w:rsid w:val="008B2FDD"/>
    <w:rsid w:val="008B31CC"/>
    <w:rsid w:val="008B456C"/>
    <w:rsid w:val="008B5638"/>
    <w:rsid w:val="008B5DE1"/>
    <w:rsid w:val="008C1826"/>
    <w:rsid w:val="008D0396"/>
    <w:rsid w:val="008D3566"/>
    <w:rsid w:val="008D3BC0"/>
    <w:rsid w:val="008D5A4C"/>
    <w:rsid w:val="008D5D6B"/>
    <w:rsid w:val="008D6227"/>
    <w:rsid w:val="008E0F74"/>
    <w:rsid w:val="008E2674"/>
    <w:rsid w:val="008E4DF2"/>
    <w:rsid w:val="008F18EB"/>
    <w:rsid w:val="008F6DB5"/>
    <w:rsid w:val="008F7C59"/>
    <w:rsid w:val="009000C9"/>
    <w:rsid w:val="00903656"/>
    <w:rsid w:val="009062ED"/>
    <w:rsid w:val="0090775D"/>
    <w:rsid w:val="00910A98"/>
    <w:rsid w:val="00912016"/>
    <w:rsid w:val="009135A8"/>
    <w:rsid w:val="00917FE7"/>
    <w:rsid w:val="00922E34"/>
    <w:rsid w:val="00931BA7"/>
    <w:rsid w:val="00933100"/>
    <w:rsid w:val="009403AD"/>
    <w:rsid w:val="0094277B"/>
    <w:rsid w:val="00944C69"/>
    <w:rsid w:val="00946912"/>
    <w:rsid w:val="009558DC"/>
    <w:rsid w:val="0095645F"/>
    <w:rsid w:val="00957D74"/>
    <w:rsid w:val="0096199D"/>
    <w:rsid w:val="00962802"/>
    <w:rsid w:val="00963CDE"/>
    <w:rsid w:val="00966D72"/>
    <w:rsid w:val="00967678"/>
    <w:rsid w:val="009732BA"/>
    <w:rsid w:val="0098148A"/>
    <w:rsid w:val="00983A17"/>
    <w:rsid w:val="009859E7"/>
    <w:rsid w:val="009A01E0"/>
    <w:rsid w:val="009A0390"/>
    <w:rsid w:val="009A3159"/>
    <w:rsid w:val="009A795C"/>
    <w:rsid w:val="009B0F30"/>
    <w:rsid w:val="009B12D0"/>
    <w:rsid w:val="009B14FE"/>
    <w:rsid w:val="009B4FE2"/>
    <w:rsid w:val="009B7417"/>
    <w:rsid w:val="009B7C85"/>
    <w:rsid w:val="009C0391"/>
    <w:rsid w:val="009C1D3E"/>
    <w:rsid w:val="009C2014"/>
    <w:rsid w:val="009C3C09"/>
    <w:rsid w:val="009C5198"/>
    <w:rsid w:val="009C6E91"/>
    <w:rsid w:val="009D0B7A"/>
    <w:rsid w:val="009D12CD"/>
    <w:rsid w:val="009D2572"/>
    <w:rsid w:val="009E05C6"/>
    <w:rsid w:val="009E07D2"/>
    <w:rsid w:val="009E4CF2"/>
    <w:rsid w:val="009F01F9"/>
    <w:rsid w:val="009F31D9"/>
    <w:rsid w:val="009F3652"/>
    <w:rsid w:val="009F56E8"/>
    <w:rsid w:val="00A0163A"/>
    <w:rsid w:val="00A07A4E"/>
    <w:rsid w:val="00A14F0A"/>
    <w:rsid w:val="00A153B9"/>
    <w:rsid w:val="00A1590C"/>
    <w:rsid w:val="00A21459"/>
    <w:rsid w:val="00A22071"/>
    <w:rsid w:val="00A224CF"/>
    <w:rsid w:val="00A227A2"/>
    <w:rsid w:val="00A23FF0"/>
    <w:rsid w:val="00A24395"/>
    <w:rsid w:val="00A24DAB"/>
    <w:rsid w:val="00A253EA"/>
    <w:rsid w:val="00A32E00"/>
    <w:rsid w:val="00A4462B"/>
    <w:rsid w:val="00A4688B"/>
    <w:rsid w:val="00A54442"/>
    <w:rsid w:val="00A60456"/>
    <w:rsid w:val="00A65FF8"/>
    <w:rsid w:val="00A75116"/>
    <w:rsid w:val="00A77308"/>
    <w:rsid w:val="00A8696C"/>
    <w:rsid w:val="00A87F92"/>
    <w:rsid w:val="00A908AC"/>
    <w:rsid w:val="00A932FD"/>
    <w:rsid w:val="00A95E92"/>
    <w:rsid w:val="00A968CA"/>
    <w:rsid w:val="00AA01AD"/>
    <w:rsid w:val="00AA0831"/>
    <w:rsid w:val="00AA1DC0"/>
    <w:rsid w:val="00AA1F8F"/>
    <w:rsid w:val="00AA5F43"/>
    <w:rsid w:val="00AA7263"/>
    <w:rsid w:val="00AB64AE"/>
    <w:rsid w:val="00AC09D3"/>
    <w:rsid w:val="00AC1DE5"/>
    <w:rsid w:val="00AC1F67"/>
    <w:rsid w:val="00AC2AB4"/>
    <w:rsid w:val="00AC5BCC"/>
    <w:rsid w:val="00AC6562"/>
    <w:rsid w:val="00AD26BF"/>
    <w:rsid w:val="00AD2E2E"/>
    <w:rsid w:val="00AD440D"/>
    <w:rsid w:val="00AE01CA"/>
    <w:rsid w:val="00AE0411"/>
    <w:rsid w:val="00AE14E2"/>
    <w:rsid w:val="00AE22FE"/>
    <w:rsid w:val="00AF1F26"/>
    <w:rsid w:val="00AF22B5"/>
    <w:rsid w:val="00AF30A1"/>
    <w:rsid w:val="00AF5A63"/>
    <w:rsid w:val="00B029AA"/>
    <w:rsid w:val="00B044E7"/>
    <w:rsid w:val="00B10BF2"/>
    <w:rsid w:val="00B1409A"/>
    <w:rsid w:val="00B205E1"/>
    <w:rsid w:val="00B20B90"/>
    <w:rsid w:val="00B231AA"/>
    <w:rsid w:val="00B23AD5"/>
    <w:rsid w:val="00B2608E"/>
    <w:rsid w:val="00B270F0"/>
    <w:rsid w:val="00B27639"/>
    <w:rsid w:val="00B30BF5"/>
    <w:rsid w:val="00B30FEA"/>
    <w:rsid w:val="00B31BA2"/>
    <w:rsid w:val="00B43D72"/>
    <w:rsid w:val="00B44304"/>
    <w:rsid w:val="00B46B1B"/>
    <w:rsid w:val="00B46C45"/>
    <w:rsid w:val="00B478D9"/>
    <w:rsid w:val="00B5282C"/>
    <w:rsid w:val="00B57A9F"/>
    <w:rsid w:val="00B6092B"/>
    <w:rsid w:val="00B66DB7"/>
    <w:rsid w:val="00B71188"/>
    <w:rsid w:val="00B7194E"/>
    <w:rsid w:val="00B73536"/>
    <w:rsid w:val="00B73A14"/>
    <w:rsid w:val="00B75489"/>
    <w:rsid w:val="00B76D5E"/>
    <w:rsid w:val="00B80621"/>
    <w:rsid w:val="00B82EE6"/>
    <w:rsid w:val="00B91B48"/>
    <w:rsid w:val="00B93498"/>
    <w:rsid w:val="00B947F4"/>
    <w:rsid w:val="00BA32D1"/>
    <w:rsid w:val="00BA4548"/>
    <w:rsid w:val="00BA536E"/>
    <w:rsid w:val="00BA5B05"/>
    <w:rsid w:val="00BA6CB2"/>
    <w:rsid w:val="00BA6DF9"/>
    <w:rsid w:val="00BA6E05"/>
    <w:rsid w:val="00BA7D7C"/>
    <w:rsid w:val="00BA7F1C"/>
    <w:rsid w:val="00BB27BA"/>
    <w:rsid w:val="00BB3487"/>
    <w:rsid w:val="00BB442C"/>
    <w:rsid w:val="00BB4709"/>
    <w:rsid w:val="00BB7267"/>
    <w:rsid w:val="00BC1873"/>
    <w:rsid w:val="00BC3880"/>
    <w:rsid w:val="00BC4ADE"/>
    <w:rsid w:val="00BC54A9"/>
    <w:rsid w:val="00BC7252"/>
    <w:rsid w:val="00BC7F46"/>
    <w:rsid w:val="00BD28C9"/>
    <w:rsid w:val="00BD4AB4"/>
    <w:rsid w:val="00BD6716"/>
    <w:rsid w:val="00BD7AD4"/>
    <w:rsid w:val="00BD7B6F"/>
    <w:rsid w:val="00BE4EBD"/>
    <w:rsid w:val="00BE6EFE"/>
    <w:rsid w:val="00BF6DF5"/>
    <w:rsid w:val="00C02E75"/>
    <w:rsid w:val="00C02EC2"/>
    <w:rsid w:val="00C05F0C"/>
    <w:rsid w:val="00C07D88"/>
    <w:rsid w:val="00C151B9"/>
    <w:rsid w:val="00C17AF0"/>
    <w:rsid w:val="00C208EA"/>
    <w:rsid w:val="00C23342"/>
    <w:rsid w:val="00C252EF"/>
    <w:rsid w:val="00C25C43"/>
    <w:rsid w:val="00C27E34"/>
    <w:rsid w:val="00C30F7B"/>
    <w:rsid w:val="00C34B83"/>
    <w:rsid w:val="00C419B4"/>
    <w:rsid w:val="00C42C58"/>
    <w:rsid w:val="00C43C7B"/>
    <w:rsid w:val="00C441BE"/>
    <w:rsid w:val="00C4787C"/>
    <w:rsid w:val="00C47B92"/>
    <w:rsid w:val="00C50A44"/>
    <w:rsid w:val="00C512D6"/>
    <w:rsid w:val="00C52FD6"/>
    <w:rsid w:val="00C53B56"/>
    <w:rsid w:val="00C57A61"/>
    <w:rsid w:val="00C658D7"/>
    <w:rsid w:val="00C66FB2"/>
    <w:rsid w:val="00C7162F"/>
    <w:rsid w:val="00C745E1"/>
    <w:rsid w:val="00C74D72"/>
    <w:rsid w:val="00C90CFE"/>
    <w:rsid w:val="00C9508F"/>
    <w:rsid w:val="00C95AD3"/>
    <w:rsid w:val="00C9623A"/>
    <w:rsid w:val="00CA0A15"/>
    <w:rsid w:val="00CA53F8"/>
    <w:rsid w:val="00CB2EA4"/>
    <w:rsid w:val="00CB3B15"/>
    <w:rsid w:val="00CB4795"/>
    <w:rsid w:val="00CC1BF8"/>
    <w:rsid w:val="00CC2982"/>
    <w:rsid w:val="00CC39C6"/>
    <w:rsid w:val="00CC3C40"/>
    <w:rsid w:val="00CC605E"/>
    <w:rsid w:val="00CC6E60"/>
    <w:rsid w:val="00CD1A34"/>
    <w:rsid w:val="00CD3A81"/>
    <w:rsid w:val="00CD4793"/>
    <w:rsid w:val="00CD61D0"/>
    <w:rsid w:val="00CD658F"/>
    <w:rsid w:val="00CE0D9A"/>
    <w:rsid w:val="00CE34AF"/>
    <w:rsid w:val="00CE42F5"/>
    <w:rsid w:val="00CE5BEA"/>
    <w:rsid w:val="00CE6C54"/>
    <w:rsid w:val="00CF08C2"/>
    <w:rsid w:val="00CF2582"/>
    <w:rsid w:val="00CF2986"/>
    <w:rsid w:val="00CF46DD"/>
    <w:rsid w:val="00D031FA"/>
    <w:rsid w:val="00D066C5"/>
    <w:rsid w:val="00D15E2E"/>
    <w:rsid w:val="00D22B12"/>
    <w:rsid w:val="00D2326D"/>
    <w:rsid w:val="00D257AC"/>
    <w:rsid w:val="00D26E6B"/>
    <w:rsid w:val="00D30635"/>
    <w:rsid w:val="00D3179C"/>
    <w:rsid w:val="00D31C4D"/>
    <w:rsid w:val="00D3492E"/>
    <w:rsid w:val="00D36C11"/>
    <w:rsid w:val="00D374A9"/>
    <w:rsid w:val="00D40AAB"/>
    <w:rsid w:val="00D4259D"/>
    <w:rsid w:val="00D4414C"/>
    <w:rsid w:val="00D44710"/>
    <w:rsid w:val="00D4700C"/>
    <w:rsid w:val="00D479EE"/>
    <w:rsid w:val="00D51B18"/>
    <w:rsid w:val="00D52801"/>
    <w:rsid w:val="00D52EE4"/>
    <w:rsid w:val="00D54FE9"/>
    <w:rsid w:val="00D5676B"/>
    <w:rsid w:val="00D602D5"/>
    <w:rsid w:val="00D650C5"/>
    <w:rsid w:val="00D6615B"/>
    <w:rsid w:val="00D81290"/>
    <w:rsid w:val="00D920A6"/>
    <w:rsid w:val="00D9328F"/>
    <w:rsid w:val="00D93490"/>
    <w:rsid w:val="00D94FAB"/>
    <w:rsid w:val="00D95A65"/>
    <w:rsid w:val="00D95EF9"/>
    <w:rsid w:val="00DA030E"/>
    <w:rsid w:val="00DA2298"/>
    <w:rsid w:val="00DA3729"/>
    <w:rsid w:val="00DA7BD2"/>
    <w:rsid w:val="00DB299D"/>
    <w:rsid w:val="00DB34C3"/>
    <w:rsid w:val="00DC0419"/>
    <w:rsid w:val="00DC0591"/>
    <w:rsid w:val="00DC7B61"/>
    <w:rsid w:val="00DD34EF"/>
    <w:rsid w:val="00DD6BA0"/>
    <w:rsid w:val="00DF00E0"/>
    <w:rsid w:val="00DF0420"/>
    <w:rsid w:val="00DF3D1C"/>
    <w:rsid w:val="00DF67F5"/>
    <w:rsid w:val="00DF6A33"/>
    <w:rsid w:val="00E0286B"/>
    <w:rsid w:val="00E16070"/>
    <w:rsid w:val="00E22854"/>
    <w:rsid w:val="00E22A24"/>
    <w:rsid w:val="00E24683"/>
    <w:rsid w:val="00E26A26"/>
    <w:rsid w:val="00E26A77"/>
    <w:rsid w:val="00E30F20"/>
    <w:rsid w:val="00E31D9D"/>
    <w:rsid w:val="00E3245A"/>
    <w:rsid w:val="00E366FD"/>
    <w:rsid w:val="00E4142D"/>
    <w:rsid w:val="00E433A0"/>
    <w:rsid w:val="00E45753"/>
    <w:rsid w:val="00E46711"/>
    <w:rsid w:val="00E53E91"/>
    <w:rsid w:val="00E54AE0"/>
    <w:rsid w:val="00E560AD"/>
    <w:rsid w:val="00E5637B"/>
    <w:rsid w:val="00E56C25"/>
    <w:rsid w:val="00E6036C"/>
    <w:rsid w:val="00E60525"/>
    <w:rsid w:val="00E618D5"/>
    <w:rsid w:val="00E63363"/>
    <w:rsid w:val="00E6588C"/>
    <w:rsid w:val="00E7559A"/>
    <w:rsid w:val="00E7754E"/>
    <w:rsid w:val="00E85AFF"/>
    <w:rsid w:val="00E86815"/>
    <w:rsid w:val="00E9190E"/>
    <w:rsid w:val="00E93803"/>
    <w:rsid w:val="00E972D8"/>
    <w:rsid w:val="00E974CD"/>
    <w:rsid w:val="00EA0C17"/>
    <w:rsid w:val="00EA2D3F"/>
    <w:rsid w:val="00EA44C5"/>
    <w:rsid w:val="00EA4CD3"/>
    <w:rsid w:val="00EA6C5C"/>
    <w:rsid w:val="00EA74B5"/>
    <w:rsid w:val="00EB4655"/>
    <w:rsid w:val="00EB4AAC"/>
    <w:rsid w:val="00EB6D24"/>
    <w:rsid w:val="00EB782B"/>
    <w:rsid w:val="00EC15E4"/>
    <w:rsid w:val="00EC1E30"/>
    <w:rsid w:val="00EC238E"/>
    <w:rsid w:val="00EC2D7C"/>
    <w:rsid w:val="00EC2DF9"/>
    <w:rsid w:val="00EC3F22"/>
    <w:rsid w:val="00EC5705"/>
    <w:rsid w:val="00EC5AFE"/>
    <w:rsid w:val="00ED0044"/>
    <w:rsid w:val="00ED34EC"/>
    <w:rsid w:val="00ED491F"/>
    <w:rsid w:val="00EE360E"/>
    <w:rsid w:val="00EE3B70"/>
    <w:rsid w:val="00EE554E"/>
    <w:rsid w:val="00EE5F60"/>
    <w:rsid w:val="00EE66B9"/>
    <w:rsid w:val="00EF12C5"/>
    <w:rsid w:val="00EF3028"/>
    <w:rsid w:val="00EF4902"/>
    <w:rsid w:val="00F00A98"/>
    <w:rsid w:val="00F07B41"/>
    <w:rsid w:val="00F10E78"/>
    <w:rsid w:val="00F10E87"/>
    <w:rsid w:val="00F11A16"/>
    <w:rsid w:val="00F12958"/>
    <w:rsid w:val="00F143C7"/>
    <w:rsid w:val="00F17497"/>
    <w:rsid w:val="00F23B8B"/>
    <w:rsid w:val="00F2467B"/>
    <w:rsid w:val="00F308FF"/>
    <w:rsid w:val="00F355C2"/>
    <w:rsid w:val="00F37F20"/>
    <w:rsid w:val="00F41D88"/>
    <w:rsid w:val="00F43401"/>
    <w:rsid w:val="00F43553"/>
    <w:rsid w:val="00F4386A"/>
    <w:rsid w:val="00F44637"/>
    <w:rsid w:val="00F4480D"/>
    <w:rsid w:val="00F457A9"/>
    <w:rsid w:val="00F52488"/>
    <w:rsid w:val="00F544D9"/>
    <w:rsid w:val="00F5501E"/>
    <w:rsid w:val="00F60C57"/>
    <w:rsid w:val="00F64807"/>
    <w:rsid w:val="00F6568B"/>
    <w:rsid w:val="00F66690"/>
    <w:rsid w:val="00F814D5"/>
    <w:rsid w:val="00F8440A"/>
    <w:rsid w:val="00F85030"/>
    <w:rsid w:val="00F87643"/>
    <w:rsid w:val="00F92CB6"/>
    <w:rsid w:val="00F942C8"/>
    <w:rsid w:val="00F96896"/>
    <w:rsid w:val="00FA0A05"/>
    <w:rsid w:val="00FA3204"/>
    <w:rsid w:val="00FA3976"/>
    <w:rsid w:val="00FA7DB6"/>
    <w:rsid w:val="00FB2878"/>
    <w:rsid w:val="00FB5AA0"/>
    <w:rsid w:val="00FB75ED"/>
    <w:rsid w:val="00FC0C18"/>
    <w:rsid w:val="00FC349F"/>
    <w:rsid w:val="00FC67C3"/>
    <w:rsid w:val="00FC714C"/>
    <w:rsid w:val="00FD275D"/>
    <w:rsid w:val="00FD4AF4"/>
    <w:rsid w:val="00FD6A91"/>
    <w:rsid w:val="00FE12D4"/>
    <w:rsid w:val="00FE2A44"/>
    <w:rsid w:val="00FE582C"/>
    <w:rsid w:val="00FE662D"/>
    <w:rsid w:val="00FF1FA1"/>
    <w:rsid w:val="00FF5E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FC4CF5-6346-49EC-96B1-1E2A23C3D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134864"/>
    <w:pPr>
      <w:spacing w:before="60" w:after="180" w:line="276" w:lineRule="auto"/>
    </w:pPr>
    <w:rPr>
      <w:sz w:val="22"/>
      <w:szCs w:val="22"/>
    </w:rPr>
  </w:style>
  <w:style w:type="paragraph" w:styleId="Heading1">
    <w:name w:val="heading 1"/>
    <w:basedOn w:val="Normal"/>
    <w:next w:val="Normal"/>
    <w:link w:val="Heading1Char"/>
    <w:uiPriority w:val="9"/>
    <w:qFormat/>
    <w:rsid w:val="00A24DAB"/>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
    <w:qFormat/>
    <w:rsid w:val="00A4688B"/>
    <w:pPr>
      <w:keepNext/>
      <w:keepLines/>
      <w:spacing w:before="360"/>
      <w:outlineLvl w:val="1"/>
    </w:pPr>
    <w:rPr>
      <w:rFonts w:ascii="Cambria" w:hAnsi="Cambria"/>
      <w:b/>
      <w:bCs/>
      <w:i/>
      <w:color w:val="4F81BD"/>
      <w:sz w:val="26"/>
      <w:szCs w:val="26"/>
    </w:rPr>
  </w:style>
  <w:style w:type="paragraph" w:styleId="Heading3">
    <w:name w:val="heading 3"/>
    <w:basedOn w:val="Normal"/>
    <w:next w:val="Normal"/>
    <w:link w:val="Heading3Char"/>
    <w:uiPriority w:val="9"/>
    <w:rsid w:val="007B59E5"/>
    <w:pPr>
      <w:keepNext/>
      <w:keepLines/>
      <w:pBdr>
        <w:top w:val="dotted" w:sz="4" w:space="1" w:color="808080"/>
      </w:pBdr>
      <w:spacing w:before="200" w:after="120"/>
      <w:outlineLvl w:val="2"/>
    </w:pPr>
    <w:rPr>
      <w:rFonts w:ascii="Cambria" w:hAnsi="Cambria"/>
      <w:b/>
      <w:bCs/>
      <w:i/>
      <w:color w:val="7F7F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4688B"/>
    <w:pPr>
      <w:tabs>
        <w:tab w:val="center" w:pos="4320"/>
        <w:tab w:val="right" w:pos="8640"/>
      </w:tabs>
    </w:pPr>
    <w:rPr>
      <w:rFonts w:ascii="Times New Roman" w:hAnsi="Times New Roman"/>
      <w:sz w:val="20"/>
    </w:rPr>
  </w:style>
  <w:style w:type="character" w:customStyle="1" w:styleId="FooterChar">
    <w:name w:val="Footer Char"/>
    <w:link w:val="Footer"/>
    <w:uiPriority w:val="99"/>
    <w:rsid w:val="00A4688B"/>
    <w:rPr>
      <w:rFonts w:ascii="Times New Roman" w:eastAsia="Times New Roman" w:hAnsi="Times New Roman" w:cs="Times New Roman"/>
      <w:sz w:val="20"/>
      <w:szCs w:val="20"/>
    </w:rPr>
  </w:style>
  <w:style w:type="character" w:styleId="PageNumber">
    <w:name w:val="page number"/>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10"/>
    <w:rsid w:val="00A4688B"/>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A4688B"/>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A24DAB"/>
    <w:rPr>
      <w:rFonts w:asciiTheme="minorHAnsi" w:hAnsiTheme="minorHAnsi"/>
      <w:b/>
      <w:bCs/>
      <w:color w:val="365F91"/>
      <w:sz w:val="32"/>
      <w:szCs w:val="28"/>
    </w:rPr>
  </w:style>
  <w:style w:type="character" w:customStyle="1" w:styleId="Heading2Char">
    <w:name w:val="Heading 2 Char"/>
    <w:link w:val="Heading2"/>
    <w:uiPriority w:val="9"/>
    <w:rsid w:val="00A4688B"/>
    <w:rPr>
      <w:rFonts w:ascii="Cambria" w:eastAsia="Times New Roman" w:hAnsi="Cambria" w:cs="Times New Roman"/>
      <w:b/>
      <w:bCs/>
      <w:i/>
      <w:color w:val="4F81BD"/>
      <w:sz w:val="26"/>
      <w:szCs w:val="26"/>
    </w:rPr>
  </w:style>
  <w:style w:type="character" w:customStyle="1" w:styleId="Heading3Char">
    <w:name w:val="Heading 3 Char"/>
    <w:link w:val="Heading3"/>
    <w:uiPriority w:val="9"/>
    <w:rsid w:val="007B59E5"/>
    <w:rPr>
      <w:rFonts w:ascii="Cambria" w:eastAsia="Times New Roman" w:hAnsi="Cambria"/>
      <w:b/>
      <w:bCs/>
      <w:i/>
      <w:color w:val="7F7F7F"/>
    </w:rPr>
  </w:style>
  <w:style w:type="paragraph" w:customStyle="1" w:styleId="MediumGrid1-Accent21">
    <w:name w:val="Medium Grid 1 - Accent 21"/>
    <w:basedOn w:val="Normal"/>
    <w:uiPriority w:val="34"/>
    <w:qFormat/>
    <w:rsid w:val="00A4688B"/>
    <w:pPr>
      <w:ind w:left="720"/>
      <w:contextualSpacing/>
    </w:pPr>
  </w:style>
  <w:style w:type="paragraph" w:styleId="Header">
    <w:name w:val="header"/>
    <w:basedOn w:val="Normal"/>
    <w:link w:val="HeaderChar"/>
    <w:uiPriority w:val="99"/>
    <w:unhideWhenUsed/>
    <w:rsid w:val="00FD5D11"/>
    <w:pPr>
      <w:tabs>
        <w:tab w:val="center" w:pos="4680"/>
        <w:tab w:val="right" w:pos="9360"/>
      </w:tabs>
    </w:pPr>
    <w:rPr>
      <w:sz w:val="20"/>
    </w:rPr>
  </w:style>
  <w:style w:type="character" w:customStyle="1" w:styleId="HeaderChar">
    <w:name w:val="Header Char"/>
    <w:link w:val="Header"/>
    <w:uiPriority w:val="99"/>
    <w:rsid w:val="00FD5D11"/>
    <w:rPr>
      <w:rFonts w:eastAsia="Times New Roman"/>
    </w:rPr>
  </w:style>
  <w:style w:type="paragraph" w:styleId="NormalWeb">
    <w:name w:val="Normal (Web)"/>
    <w:basedOn w:val="Normal"/>
    <w:uiPriority w:val="99"/>
    <w:unhideWhenUsed/>
    <w:rsid w:val="00A71CC9"/>
    <w:pPr>
      <w:spacing w:before="100" w:beforeAutospacing="1" w:after="100" w:afterAutospacing="1"/>
    </w:pPr>
    <w:rPr>
      <w:rFonts w:ascii="Times New Roman" w:hAnsi="Times New Roman"/>
      <w:sz w:val="24"/>
      <w:szCs w:val="24"/>
    </w:rPr>
  </w:style>
  <w:style w:type="character" w:styleId="CommentReference">
    <w:name w:val="annotation reference"/>
    <w:uiPriority w:val="99"/>
    <w:semiHidden/>
    <w:unhideWhenUsed/>
    <w:rsid w:val="00156811"/>
    <w:rPr>
      <w:sz w:val="16"/>
      <w:szCs w:val="16"/>
    </w:rPr>
  </w:style>
  <w:style w:type="paragraph" w:styleId="CommentText">
    <w:name w:val="annotation text"/>
    <w:basedOn w:val="Normal"/>
    <w:link w:val="CommentTextChar"/>
    <w:uiPriority w:val="99"/>
    <w:unhideWhenUsed/>
    <w:rsid w:val="00156811"/>
    <w:rPr>
      <w:sz w:val="20"/>
    </w:rPr>
  </w:style>
  <w:style w:type="character" w:customStyle="1" w:styleId="CommentTextChar">
    <w:name w:val="Comment Text Char"/>
    <w:link w:val="CommentText"/>
    <w:uiPriority w:val="99"/>
    <w:rsid w:val="00156811"/>
    <w:rPr>
      <w:rFonts w:eastAsia="Times New Roman"/>
    </w:rPr>
  </w:style>
  <w:style w:type="paragraph" w:styleId="CommentSubject">
    <w:name w:val="annotation subject"/>
    <w:basedOn w:val="CommentText"/>
    <w:next w:val="CommentText"/>
    <w:link w:val="CommentSubjectChar"/>
    <w:uiPriority w:val="99"/>
    <w:semiHidden/>
    <w:unhideWhenUsed/>
    <w:rsid w:val="00156811"/>
    <w:rPr>
      <w:b/>
      <w:bCs/>
    </w:rPr>
  </w:style>
  <w:style w:type="character" w:customStyle="1" w:styleId="CommentSubjectChar">
    <w:name w:val="Comment Subject Char"/>
    <w:link w:val="CommentSubject"/>
    <w:uiPriority w:val="99"/>
    <w:semiHidden/>
    <w:rsid w:val="00156811"/>
    <w:rPr>
      <w:rFonts w:eastAsia="Times New Roman"/>
      <w:b/>
      <w:bCs/>
    </w:rPr>
  </w:style>
  <w:style w:type="paragraph" w:styleId="BalloonText">
    <w:name w:val="Balloon Text"/>
    <w:basedOn w:val="Normal"/>
    <w:link w:val="BalloonTextChar"/>
    <w:uiPriority w:val="99"/>
    <w:semiHidden/>
    <w:unhideWhenUsed/>
    <w:rsid w:val="00156811"/>
    <w:rPr>
      <w:rFonts w:ascii="Tahoma" w:hAnsi="Tahoma"/>
      <w:sz w:val="16"/>
      <w:szCs w:val="16"/>
    </w:rPr>
  </w:style>
  <w:style w:type="character" w:customStyle="1" w:styleId="BalloonTextChar">
    <w:name w:val="Balloon Text Char"/>
    <w:link w:val="BalloonText"/>
    <w:uiPriority w:val="99"/>
    <w:semiHidden/>
    <w:rsid w:val="00156811"/>
    <w:rPr>
      <w:rFonts w:ascii="Tahoma" w:eastAsia="Times New Roman" w:hAnsi="Tahoma" w:cs="Tahoma"/>
      <w:sz w:val="16"/>
      <w:szCs w:val="16"/>
    </w:rPr>
  </w:style>
  <w:style w:type="paragraph" w:customStyle="1" w:styleId="Pa4">
    <w:name w:val="Pa4"/>
    <w:basedOn w:val="Normal"/>
    <w:next w:val="Normal"/>
    <w:uiPriority w:val="99"/>
    <w:rsid w:val="00B15E30"/>
    <w:pPr>
      <w:autoSpaceDE w:val="0"/>
      <w:autoSpaceDN w:val="0"/>
      <w:adjustRightInd w:val="0"/>
      <w:spacing w:line="241" w:lineRule="atLeast"/>
    </w:pPr>
    <w:rPr>
      <w:rFonts w:ascii="Garamond" w:hAnsi="Garamond"/>
      <w:sz w:val="24"/>
      <w:szCs w:val="24"/>
    </w:rPr>
  </w:style>
  <w:style w:type="character" w:styleId="Hyperlink">
    <w:name w:val="Hyperlink"/>
    <w:uiPriority w:val="99"/>
    <w:unhideWhenUsed/>
    <w:rsid w:val="007B59E5"/>
    <w:rPr>
      <w:color w:val="0000FF"/>
      <w:u w:val="single"/>
    </w:rPr>
  </w:style>
  <w:style w:type="table" w:styleId="TableGrid">
    <w:name w:val="Table Grid"/>
    <w:basedOn w:val="TableNormal"/>
    <w:uiPriority w:val="59"/>
    <w:rsid w:val="00A00F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34"/>
    <w:rsid w:val="00E3245A"/>
    <w:pPr>
      <w:spacing w:after="200"/>
      <w:ind w:left="720"/>
      <w:contextualSpacing/>
    </w:pPr>
  </w:style>
  <w:style w:type="paragraph" w:styleId="BodyText">
    <w:name w:val="Body Text"/>
    <w:basedOn w:val="Normal"/>
    <w:link w:val="BodyTextChar"/>
    <w:rsid w:val="00BB3487"/>
    <w:pPr>
      <w:spacing w:after="120"/>
    </w:pPr>
  </w:style>
  <w:style w:type="character" w:customStyle="1" w:styleId="BodyTextChar">
    <w:name w:val="Body Text Char"/>
    <w:link w:val="BodyText"/>
    <w:rsid w:val="00BB3487"/>
    <w:rPr>
      <w:rFonts w:cs="Calibri"/>
      <w:sz w:val="22"/>
      <w:szCs w:val="22"/>
    </w:rPr>
  </w:style>
  <w:style w:type="paragraph" w:customStyle="1" w:styleId="Header-banner">
    <w:name w:val="Header-banner"/>
    <w:rsid w:val="00F814D5"/>
    <w:pPr>
      <w:ind w:left="43" w:right="43"/>
      <w:jc w:val="center"/>
    </w:pPr>
    <w:rPr>
      <w:rFonts w:ascii="Cambria" w:hAnsi="Cambria" w:cs="Calibri"/>
      <w:b/>
      <w:bCs/>
      <w:caps/>
      <w:color w:val="FFFFFF"/>
      <w:sz w:val="44"/>
      <w:szCs w:val="22"/>
    </w:rPr>
  </w:style>
  <w:style w:type="paragraph" w:customStyle="1" w:styleId="Header2banner">
    <w:name w:val="Header2_banner"/>
    <w:basedOn w:val="Header-banner"/>
    <w:rsid w:val="00F814D5"/>
    <w:pPr>
      <w:spacing w:line="440" w:lineRule="exact"/>
      <w:jc w:val="left"/>
    </w:pPr>
    <w:rPr>
      <w:caps w:val="0"/>
    </w:rPr>
  </w:style>
  <w:style w:type="paragraph" w:customStyle="1" w:styleId="folio">
    <w:name w:val="folio"/>
    <w:basedOn w:val="Normal"/>
    <w:rsid w:val="00730123"/>
    <w:pPr>
      <w:pBdr>
        <w:top w:val="single" w:sz="8" w:space="4" w:color="244061"/>
      </w:pBdr>
      <w:tabs>
        <w:tab w:val="center" w:pos="6480"/>
        <w:tab w:val="right" w:pos="10080"/>
      </w:tabs>
    </w:pPr>
    <w:rPr>
      <w:rFonts w:ascii="Verdana" w:eastAsia="Verdana" w:hAnsi="Verdana" w:cs="Verdana"/>
      <w:color w:val="595959"/>
      <w:sz w:val="16"/>
    </w:rPr>
  </w:style>
  <w:style w:type="paragraph" w:customStyle="1" w:styleId="ColorfulList-Accent11">
    <w:name w:val="Colorful List - Accent 11"/>
    <w:basedOn w:val="Normal"/>
    <w:uiPriority w:val="34"/>
    <w:qFormat/>
    <w:rsid w:val="00E22A24"/>
    <w:pPr>
      <w:ind w:left="720"/>
      <w:contextualSpacing/>
    </w:pPr>
  </w:style>
  <w:style w:type="character" w:styleId="FollowedHyperlink">
    <w:name w:val="FollowedHyperlink"/>
    <w:uiPriority w:val="99"/>
    <w:semiHidden/>
    <w:unhideWhenUsed/>
    <w:rsid w:val="0020138A"/>
    <w:rPr>
      <w:color w:val="954F72"/>
      <w:u w:val="single"/>
    </w:rPr>
  </w:style>
  <w:style w:type="paragraph" w:customStyle="1" w:styleId="NoSpacing1">
    <w:name w:val="No Spacing1"/>
    <w:link w:val="NoSpacingChar"/>
    <w:rsid w:val="00820EF9"/>
    <w:rPr>
      <w:rFonts w:ascii="Tahoma" w:hAnsi="Tahoma"/>
      <w:sz w:val="19"/>
      <w:szCs w:val="22"/>
    </w:rPr>
  </w:style>
  <w:style w:type="character" w:customStyle="1" w:styleId="NoSpacingChar">
    <w:name w:val="No Spacing Char"/>
    <w:link w:val="NoSpacing1"/>
    <w:rsid w:val="00820EF9"/>
    <w:rPr>
      <w:rFonts w:ascii="Tahoma" w:hAnsi="Tahoma"/>
      <w:sz w:val="19"/>
      <w:szCs w:val="22"/>
    </w:rPr>
  </w:style>
  <w:style w:type="paragraph" w:styleId="FootnoteText">
    <w:name w:val="footnote text"/>
    <w:basedOn w:val="Normal"/>
    <w:link w:val="FootnoteTextChar"/>
    <w:uiPriority w:val="99"/>
    <w:semiHidden/>
    <w:unhideWhenUsed/>
    <w:rsid w:val="007D1715"/>
    <w:rPr>
      <w:sz w:val="20"/>
    </w:rPr>
  </w:style>
  <w:style w:type="character" w:customStyle="1" w:styleId="FootnoteTextChar">
    <w:name w:val="Footnote Text Char"/>
    <w:basedOn w:val="DefaultParagraphFont"/>
    <w:link w:val="FootnoteText"/>
    <w:uiPriority w:val="99"/>
    <w:semiHidden/>
    <w:rsid w:val="007D1715"/>
    <w:rPr>
      <w:rFonts w:eastAsia="Times New Roman"/>
    </w:rPr>
  </w:style>
  <w:style w:type="character" w:styleId="FootnoteReference">
    <w:name w:val="footnote reference"/>
    <w:basedOn w:val="DefaultParagraphFont"/>
    <w:uiPriority w:val="99"/>
    <w:semiHidden/>
    <w:unhideWhenUsed/>
    <w:rsid w:val="007D1715"/>
    <w:rPr>
      <w:vertAlign w:val="superscript"/>
    </w:rPr>
  </w:style>
  <w:style w:type="paragraph" w:customStyle="1" w:styleId="LearningSequenceHeader">
    <w:name w:val="Learning Sequence Header"/>
    <w:basedOn w:val="Heading2"/>
    <w:link w:val="LearningSequenceHeaderChar"/>
    <w:qFormat/>
    <w:rsid w:val="00A24DAB"/>
    <w:pPr>
      <w:pBdr>
        <w:bottom w:val="single" w:sz="12" w:space="1" w:color="9BBB59" w:themeColor="accent3"/>
      </w:pBdr>
      <w:tabs>
        <w:tab w:val="right" w:pos="9360"/>
      </w:tabs>
    </w:pPr>
    <w:rPr>
      <w:rFonts w:asciiTheme="minorHAnsi" w:hAnsiTheme="minorHAnsi"/>
      <w:i w:val="0"/>
      <w:sz w:val="28"/>
    </w:rPr>
  </w:style>
  <w:style w:type="paragraph" w:styleId="ListParagraph">
    <w:name w:val="List Paragraph"/>
    <w:basedOn w:val="Normal"/>
    <w:link w:val="ListParagraphChar"/>
    <w:uiPriority w:val="34"/>
    <w:qFormat/>
    <w:rsid w:val="005F5D35"/>
    <w:pPr>
      <w:ind w:left="720"/>
      <w:contextualSpacing/>
    </w:pPr>
  </w:style>
  <w:style w:type="character" w:customStyle="1" w:styleId="LearningSequenceHeaderChar">
    <w:name w:val="Learning Sequence Header Char"/>
    <w:basedOn w:val="Heading2Char"/>
    <w:link w:val="LearningSequenceHeader"/>
    <w:rsid w:val="00A24DAB"/>
    <w:rPr>
      <w:rFonts w:asciiTheme="minorHAnsi" w:eastAsia="Times New Roman" w:hAnsiTheme="minorHAnsi" w:cs="Times New Roman"/>
      <w:b/>
      <w:bCs/>
      <w:i/>
      <w:color w:val="4F81BD"/>
      <w:sz w:val="28"/>
      <w:szCs w:val="26"/>
    </w:rPr>
  </w:style>
  <w:style w:type="paragraph" w:customStyle="1" w:styleId="TeacherActions">
    <w:name w:val="Teacher Actions"/>
    <w:basedOn w:val="Normal"/>
    <w:link w:val="TeacherActionsChar"/>
    <w:qFormat/>
    <w:rsid w:val="0094277B"/>
    <w:pPr>
      <w:spacing w:before="240"/>
    </w:pPr>
  </w:style>
  <w:style w:type="character" w:customStyle="1" w:styleId="TeacherActionsChar">
    <w:name w:val="Teacher Actions Char"/>
    <w:basedOn w:val="DefaultParagraphFont"/>
    <w:link w:val="TeacherActions"/>
    <w:rsid w:val="0094277B"/>
    <w:rPr>
      <w:sz w:val="22"/>
      <w:szCs w:val="22"/>
    </w:rPr>
  </w:style>
  <w:style w:type="paragraph" w:customStyle="1" w:styleId="InstructionalNotes">
    <w:name w:val="Instructional Notes"/>
    <w:basedOn w:val="Normal"/>
    <w:link w:val="InstructionalNotesChar"/>
    <w:qFormat/>
    <w:rsid w:val="000D75CD"/>
    <w:pPr>
      <w:spacing w:before="120"/>
      <w:contextualSpacing/>
    </w:pPr>
    <w:rPr>
      <w:color w:val="4F81BD" w:themeColor="accent1"/>
    </w:rPr>
  </w:style>
  <w:style w:type="character" w:customStyle="1" w:styleId="ListParagraphChar">
    <w:name w:val="List Paragraph Char"/>
    <w:basedOn w:val="DefaultParagraphFont"/>
    <w:link w:val="ListParagraph"/>
    <w:uiPriority w:val="72"/>
    <w:rsid w:val="005F5D35"/>
    <w:rPr>
      <w:rFonts w:eastAsia="Times New Roman"/>
      <w:sz w:val="22"/>
    </w:rPr>
  </w:style>
  <w:style w:type="paragraph" w:customStyle="1" w:styleId="BulletedList0">
    <w:name w:val="Bulleted List"/>
    <w:basedOn w:val="MediumList2-Accent41"/>
    <w:link w:val="BulletedListChar"/>
    <w:qFormat/>
    <w:rsid w:val="00C02EC2"/>
    <w:pPr>
      <w:spacing w:after="60" w:line="240" w:lineRule="auto"/>
      <w:ind w:left="0"/>
      <w:contextualSpacing w:val="0"/>
    </w:pPr>
  </w:style>
  <w:style w:type="character" w:customStyle="1" w:styleId="InstructionalNotesChar">
    <w:name w:val="Instructional Notes Char"/>
    <w:basedOn w:val="DefaultParagraphFont"/>
    <w:link w:val="InstructionalNotes"/>
    <w:rsid w:val="000D75CD"/>
    <w:rPr>
      <w:rFonts w:eastAsia="Times New Roman"/>
      <w:color w:val="4F81BD" w:themeColor="accent1"/>
      <w:sz w:val="22"/>
      <w:szCs w:val="22"/>
    </w:rPr>
  </w:style>
  <w:style w:type="paragraph" w:customStyle="1" w:styleId="NumberedList0">
    <w:name w:val="Numbered List"/>
    <w:basedOn w:val="BulletedList0"/>
    <w:link w:val="NumberedListChar"/>
    <w:qFormat/>
    <w:rsid w:val="006E7D3C"/>
  </w:style>
  <w:style w:type="character" w:customStyle="1" w:styleId="MediumList2-Accent41Char">
    <w:name w:val="Medium List 2 - Accent 41 Char"/>
    <w:basedOn w:val="DefaultParagraphFont"/>
    <w:link w:val="MediumList2-Accent41"/>
    <w:uiPriority w:val="34"/>
    <w:rsid w:val="00C02EC2"/>
    <w:rPr>
      <w:sz w:val="22"/>
      <w:szCs w:val="22"/>
    </w:rPr>
  </w:style>
  <w:style w:type="character" w:customStyle="1" w:styleId="BulletedListChar">
    <w:name w:val="Bulleted List Char"/>
    <w:basedOn w:val="MediumList2-Accent41Char"/>
    <w:link w:val="BulletedList0"/>
    <w:rsid w:val="00C02EC2"/>
    <w:rPr>
      <w:sz w:val="22"/>
      <w:szCs w:val="22"/>
    </w:rPr>
  </w:style>
  <w:style w:type="paragraph" w:customStyle="1" w:styleId="TableHeader">
    <w:name w:val="Table Header"/>
    <w:basedOn w:val="Normal"/>
    <w:link w:val="TableHeaderChar"/>
    <w:qFormat/>
    <w:rsid w:val="00563CB8"/>
    <w:pPr>
      <w:spacing w:before="40" w:after="40" w:line="240" w:lineRule="auto"/>
    </w:pPr>
    <w:rPr>
      <w:b/>
      <w:color w:val="FFFFFF" w:themeColor="background1"/>
    </w:rPr>
  </w:style>
  <w:style w:type="character" w:customStyle="1" w:styleId="NumberedListChar">
    <w:name w:val="Numbered List Char"/>
    <w:basedOn w:val="BulletedListChar"/>
    <w:link w:val="NumberedList0"/>
    <w:rsid w:val="006E7D3C"/>
    <w:rPr>
      <w:sz w:val="22"/>
      <w:szCs w:val="22"/>
    </w:rPr>
  </w:style>
  <w:style w:type="paragraph" w:customStyle="1" w:styleId="PageHeader">
    <w:name w:val="Page Header"/>
    <w:basedOn w:val="BodyText"/>
    <w:link w:val="PageHeaderChar"/>
    <w:qFormat/>
    <w:rsid w:val="00563CB8"/>
    <w:rPr>
      <w:b/>
      <w:sz w:val="18"/>
    </w:rPr>
  </w:style>
  <w:style w:type="character" w:customStyle="1" w:styleId="TableHeaderChar">
    <w:name w:val="Table Header Char"/>
    <w:basedOn w:val="DefaultParagraphFont"/>
    <w:link w:val="TableHeader"/>
    <w:rsid w:val="00563CB8"/>
    <w:rPr>
      <w:b/>
      <w:color w:val="FFFFFF" w:themeColor="background1"/>
      <w:sz w:val="22"/>
      <w:szCs w:val="22"/>
    </w:rPr>
  </w:style>
  <w:style w:type="paragraph" w:customStyle="1" w:styleId="TDQ">
    <w:name w:val="TDQ"/>
    <w:basedOn w:val="NumberedList0"/>
    <w:link w:val="TDQChar"/>
    <w:qFormat/>
    <w:rsid w:val="00A24DAB"/>
    <w:rPr>
      <w:b/>
    </w:rPr>
  </w:style>
  <w:style w:type="character" w:customStyle="1" w:styleId="PageHeaderChar">
    <w:name w:val="Page Header Char"/>
    <w:basedOn w:val="BodyTextChar"/>
    <w:link w:val="PageHeader"/>
    <w:rsid w:val="00563CB8"/>
    <w:rPr>
      <w:rFonts w:cs="Calibri"/>
      <w:b/>
      <w:sz w:val="18"/>
      <w:szCs w:val="22"/>
    </w:rPr>
  </w:style>
  <w:style w:type="character" w:customStyle="1" w:styleId="TDQChar">
    <w:name w:val="TDQ Char"/>
    <w:basedOn w:val="ListParagraphChar"/>
    <w:link w:val="TDQ"/>
    <w:rsid w:val="00A24DAB"/>
    <w:rPr>
      <w:rFonts w:eastAsia="Times New Roman"/>
      <w:b/>
      <w:sz w:val="22"/>
      <w:szCs w:val="22"/>
    </w:rPr>
  </w:style>
  <w:style w:type="paragraph" w:customStyle="1" w:styleId="StudentBullet">
    <w:name w:val="Student Bullet"/>
    <w:basedOn w:val="Normal"/>
    <w:link w:val="StudentBulletChar"/>
    <w:qFormat/>
    <w:rsid w:val="000D75CD"/>
    <w:pPr>
      <w:spacing w:before="120"/>
      <w:contextualSpacing/>
    </w:pPr>
  </w:style>
  <w:style w:type="paragraph" w:customStyle="1" w:styleId="IndentBullet">
    <w:name w:val="Indent Bullet"/>
    <w:basedOn w:val="BulletedList0"/>
    <w:link w:val="IndentBulletChar"/>
    <w:qFormat/>
    <w:rsid w:val="000E0B69"/>
    <w:pPr>
      <w:spacing w:line="276" w:lineRule="auto"/>
    </w:pPr>
  </w:style>
  <w:style w:type="character" w:customStyle="1" w:styleId="StudentBulletChar">
    <w:name w:val="Student Bullet Char"/>
    <w:basedOn w:val="DefaultParagraphFont"/>
    <w:link w:val="StudentBullet"/>
    <w:rsid w:val="000D75CD"/>
    <w:rPr>
      <w:rFonts w:eastAsia="Times New Roman"/>
      <w:sz w:val="22"/>
      <w:szCs w:val="22"/>
    </w:rPr>
  </w:style>
  <w:style w:type="character" w:customStyle="1" w:styleId="IndentBulletChar">
    <w:name w:val="Indent Bullet Char"/>
    <w:basedOn w:val="BulletedListChar"/>
    <w:link w:val="IndentBullet"/>
    <w:rsid w:val="000E0B69"/>
    <w:rPr>
      <w:sz w:val="22"/>
      <w:szCs w:val="22"/>
    </w:rPr>
  </w:style>
  <w:style w:type="character" w:customStyle="1" w:styleId="reference-text">
    <w:name w:val="reference-text"/>
    <w:rsid w:val="00BE4EBD"/>
  </w:style>
  <w:style w:type="paragraph" w:customStyle="1" w:styleId="BreakLine">
    <w:name w:val="Break Line"/>
    <w:basedOn w:val="Normal"/>
    <w:link w:val="BreakLineChar"/>
    <w:qFormat/>
    <w:rsid w:val="00421157"/>
    <w:pPr>
      <w:pBdr>
        <w:bottom w:val="single" w:sz="12" w:space="1" w:color="7F7F7F" w:themeColor="text1" w:themeTint="80"/>
      </w:pBdr>
      <w:spacing w:before="0" w:after="360" w:line="240" w:lineRule="auto"/>
      <w:ind w:left="2880" w:right="2880"/>
    </w:pPr>
    <w:rPr>
      <w:sz w:val="18"/>
    </w:rPr>
  </w:style>
  <w:style w:type="character" w:customStyle="1" w:styleId="BreakLineChar">
    <w:name w:val="Break Line Char"/>
    <w:basedOn w:val="DefaultParagraphFont"/>
    <w:link w:val="BreakLine"/>
    <w:rsid w:val="00421157"/>
    <w:rPr>
      <w:sz w:val="18"/>
      <w:szCs w:val="22"/>
    </w:rPr>
  </w:style>
  <w:style w:type="paragraph" w:customStyle="1" w:styleId="SR1">
    <w:name w:val="SR1"/>
    <w:basedOn w:val="ListParagraph"/>
    <w:link w:val="SR1Char"/>
    <w:rsid w:val="000C0112"/>
    <w:pPr>
      <w:numPr>
        <w:numId w:val="1"/>
      </w:numPr>
      <w:spacing w:before="120"/>
      <w:ind w:left="720"/>
    </w:pPr>
  </w:style>
  <w:style w:type="paragraph" w:customStyle="1" w:styleId="SA2">
    <w:name w:val="SA2"/>
    <w:basedOn w:val="ListParagraph"/>
    <w:link w:val="SA2Char"/>
    <w:rsid w:val="00CF08C2"/>
    <w:pPr>
      <w:numPr>
        <w:numId w:val="2"/>
      </w:numPr>
      <w:spacing w:before="120"/>
      <w:ind w:left="720"/>
      <w:contextualSpacing w:val="0"/>
    </w:pPr>
  </w:style>
  <w:style w:type="character" w:customStyle="1" w:styleId="SR1Char">
    <w:name w:val="SR1 Char"/>
    <w:basedOn w:val="ListParagraphChar"/>
    <w:link w:val="SR1"/>
    <w:rsid w:val="000C0112"/>
    <w:rPr>
      <w:rFonts w:eastAsia="Times New Roman"/>
      <w:sz w:val="22"/>
      <w:szCs w:val="22"/>
    </w:rPr>
  </w:style>
  <w:style w:type="paragraph" w:customStyle="1" w:styleId="SR2">
    <w:name w:val="SR2"/>
    <w:basedOn w:val="ListParagraph"/>
    <w:link w:val="SR2Char"/>
    <w:rsid w:val="00CF08C2"/>
    <w:pPr>
      <w:numPr>
        <w:numId w:val="3"/>
      </w:numPr>
      <w:spacing w:before="120"/>
      <w:ind w:left="720"/>
      <w:contextualSpacing w:val="0"/>
    </w:pPr>
  </w:style>
  <w:style w:type="character" w:customStyle="1" w:styleId="SA2Char">
    <w:name w:val="SA2 Char"/>
    <w:basedOn w:val="ListParagraphChar"/>
    <w:link w:val="SA2"/>
    <w:rsid w:val="00CF08C2"/>
    <w:rPr>
      <w:rFonts w:eastAsia="Times New Roman"/>
      <w:sz w:val="22"/>
      <w:szCs w:val="22"/>
    </w:rPr>
  </w:style>
  <w:style w:type="character" w:customStyle="1" w:styleId="SR2Char">
    <w:name w:val="SR2 Char"/>
    <w:basedOn w:val="ListParagraphChar"/>
    <w:link w:val="SR2"/>
    <w:rsid w:val="00CF08C2"/>
    <w:rPr>
      <w:rFonts w:eastAsia="Times New Roman"/>
      <w:sz w:val="22"/>
      <w:szCs w:val="22"/>
    </w:rPr>
  </w:style>
  <w:style w:type="paragraph" w:customStyle="1" w:styleId="StudentAction">
    <w:name w:val="Student Action"/>
    <w:basedOn w:val="ListParagraph"/>
    <w:link w:val="StudentActionChar"/>
    <w:qFormat/>
    <w:rsid w:val="00A77308"/>
    <w:pPr>
      <w:spacing w:before="120"/>
      <w:ind w:left="0"/>
    </w:pPr>
  </w:style>
  <w:style w:type="paragraph" w:customStyle="1" w:styleId="StudentResponse">
    <w:name w:val="Student Response"/>
    <w:basedOn w:val="ListParagraph"/>
    <w:link w:val="StudentResponseChar"/>
    <w:qFormat/>
    <w:rsid w:val="00AE14E2"/>
    <w:pPr>
      <w:spacing w:before="120"/>
      <w:ind w:left="0"/>
    </w:pPr>
  </w:style>
  <w:style w:type="character" w:customStyle="1" w:styleId="StudentActionChar">
    <w:name w:val="Student Action Char"/>
    <w:basedOn w:val="ListParagraphChar"/>
    <w:link w:val="StudentAction"/>
    <w:rsid w:val="00AE14E2"/>
    <w:rPr>
      <w:rFonts w:eastAsia="Times New Roman"/>
      <w:sz w:val="22"/>
      <w:szCs w:val="22"/>
    </w:rPr>
  </w:style>
  <w:style w:type="character" w:customStyle="1" w:styleId="StudentResponseChar">
    <w:name w:val="Student Response Char"/>
    <w:basedOn w:val="ListParagraphChar"/>
    <w:link w:val="StudentResponse"/>
    <w:rsid w:val="00AE14E2"/>
    <w:rPr>
      <w:rFonts w:eastAsia="Times New Roman"/>
      <w:sz w:val="22"/>
      <w:szCs w:val="22"/>
    </w:rPr>
  </w:style>
  <w:style w:type="paragraph" w:customStyle="1" w:styleId="Normal2">
    <w:name w:val="Normal2"/>
    <w:rsid w:val="00563CD7"/>
    <w:rPr>
      <w:rFonts w:cs="Calibri"/>
      <w:color w:val="000000"/>
      <w:sz w:val="22"/>
      <w:lang w:eastAsia="ja-JP"/>
    </w:rPr>
  </w:style>
  <w:style w:type="paragraph" w:styleId="Revision">
    <w:name w:val="Revision"/>
    <w:hidden/>
    <w:uiPriority w:val="71"/>
    <w:rsid w:val="00C57A61"/>
    <w:rPr>
      <w:sz w:val="22"/>
      <w:szCs w:val="22"/>
    </w:rPr>
  </w:style>
  <w:style w:type="paragraph" w:customStyle="1" w:styleId="BR">
    <w:name w:val="*BR*"/>
    <w:link w:val="BRChar"/>
    <w:qFormat/>
    <w:rsid w:val="00134864"/>
    <w:pPr>
      <w:pBdr>
        <w:bottom w:val="single" w:sz="12" w:space="1" w:color="7F7F7F" w:themeColor="text1" w:themeTint="80"/>
      </w:pBdr>
      <w:spacing w:after="360"/>
      <w:ind w:left="2880" w:right="2880"/>
    </w:pPr>
    <w:rPr>
      <w:sz w:val="18"/>
      <w:szCs w:val="22"/>
    </w:rPr>
  </w:style>
  <w:style w:type="character" w:customStyle="1" w:styleId="BRChar">
    <w:name w:val="*BR* Char"/>
    <w:basedOn w:val="DefaultParagraphFont"/>
    <w:link w:val="BR"/>
    <w:rsid w:val="00134864"/>
    <w:rPr>
      <w:sz w:val="18"/>
      <w:szCs w:val="22"/>
    </w:rPr>
  </w:style>
  <w:style w:type="paragraph" w:customStyle="1" w:styleId="BulletedList">
    <w:name w:val="*Bulleted List"/>
    <w:link w:val="BulletedListChar0"/>
    <w:qFormat/>
    <w:rsid w:val="00134864"/>
    <w:pPr>
      <w:numPr>
        <w:numId w:val="5"/>
      </w:numPr>
      <w:spacing w:before="60" w:after="60" w:line="276" w:lineRule="auto"/>
      <w:ind w:left="360"/>
    </w:pPr>
    <w:rPr>
      <w:sz w:val="22"/>
      <w:szCs w:val="22"/>
    </w:rPr>
  </w:style>
  <w:style w:type="character" w:customStyle="1" w:styleId="BulletedListChar0">
    <w:name w:val="*Bulleted List Char"/>
    <w:basedOn w:val="MediumList2-Accent41Char"/>
    <w:link w:val="BulletedList"/>
    <w:rsid w:val="00134864"/>
    <w:rPr>
      <w:sz w:val="22"/>
      <w:szCs w:val="22"/>
    </w:rPr>
  </w:style>
  <w:style w:type="paragraph" w:customStyle="1" w:styleId="ExcerptAuthor">
    <w:name w:val="*ExcerptAuthor"/>
    <w:basedOn w:val="Normal"/>
    <w:link w:val="ExcerptAuthorChar"/>
    <w:qFormat/>
    <w:rsid w:val="00134864"/>
    <w:pPr>
      <w:jc w:val="center"/>
    </w:pPr>
    <w:rPr>
      <w:rFonts w:asciiTheme="majorHAnsi" w:hAnsiTheme="majorHAnsi"/>
      <w:b/>
    </w:rPr>
  </w:style>
  <w:style w:type="character" w:customStyle="1" w:styleId="ExcerptAuthorChar">
    <w:name w:val="*ExcerptAuthor Char"/>
    <w:basedOn w:val="DefaultParagraphFont"/>
    <w:link w:val="ExcerptAuthor"/>
    <w:rsid w:val="00134864"/>
    <w:rPr>
      <w:rFonts w:asciiTheme="majorHAnsi" w:hAnsiTheme="majorHAnsi"/>
      <w:b/>
      <w:sz w:val="22"/>
      <w:szCs w:val="22"/>
    </w:rPr>
  </w:style>
  <w:style w:type="paragraph" w:customStyle="1" w:styleId="ExcerptBody">
    <w:name w:val="*ExcerptBody"/>
    <w:basedOn w:val="Normal"/>
    <w:link w:val="ExcerptBodyChar"/>
    <w:qFormat/>
    <w:rsid w:val="00134864"/>
    <w:pPr>
      <w:spacing w:before="100" w:beforeAutospacing="1" w:after="100" w:afterAutospacing="1"/>
      <w:jc w:val="both"/>
    </w:pPr>
    <w:rPr>
      <w:rFonts w:ascii="Times New Roman" w:eastAsia="Times New Roman" w:hAnsi="Times New Roman"/>
      <w:color w:val="000000"/>
      <w:sz w:val="24"/>
      <w:szCs w:val="17"/>
    </w:rPr>
  </w:style>
  <w:style w:type="character" w:customStyle="1" w:styleId="ExcerptBodyChar">
    <w:name w:val="*ExcerptBody Char"/>
    <w:basedOn w:val="DefaultParagraphFont"/>
    <w:link w:val="ExcerptBody"/>
    <w:rsid w:val="00134864"/>
    <w:rPr>
      <w:rFonts w:ascii="Times New Roman" w:eastAsia="Times New Roman" w:hAnsi="Times New Roman"/>
      <w:color w:val="000000"/>
      <w:sz w:val="24"/>
      <w:szCs w:val="17"/>
    </w:rPr>
  </w:style>
  <w:style w:type="paragraph" w:customStyle="1" w:styleId="ExcerptTitle">
    <w:name w:val="*ExcerptTitle"/>
    <w:basedOn w:val="Normal"/>
    <w:link w:val="ExcerptTitleChar"/>
    <w:qFormat/>
    <w:rsid w:val="00134864"/>
    <w:pPr>
      <w:jc w:val="center"/>
    </w:pPr>
    <w:rPr>
      <w:rFonts w:asciiTheme="majorHAnsi" w:hAnsiTheme="majorHAnsi"/>
      <w:b/>
      <w:smallCaps/>
      <w:sz w:val="32"/>
    </w:rPr>
  </w:style>
  <w:style w:type="character" w:customStyle="1" w:styleId="ExcerptTitleChar">
    <w:name w:val="*ExcerptTitle Char"/>
    <w:basedOn w:val="DefaultParagraphFont"/>
    <w:link w:val="ExcerptTitle"/>
    <w:rsid w:val="00134864"/>
    <w:rPr>
      <w:rFonts w:asciiTheme="majorHAnsi" w:hAnsiTheme="majorHAnsi"/>
      <w:b/>
      <w:smallCaps/>
      <w:sz w:val="32"/>
      <w:szCs w:val="22"/>
    </w:rPr>
  </w:style>
  <w:style w:type="paragraph" w:customStyle="1" w:styleId="FooterText">
    <w:name w:val="*FooterText"/>
    <w:link w:val="FooterTextChar"/>
    <w:qFormat/>
    <w:rsid w:val="00134864"/>
    <w:pPr>
      <w:spacing w:line="200" w:lineRule="exact"/>
    </w:pPr>
    <w:rPr>
      <w:rFonts w:eastAsia="Verdana" w:cs="Calibri"/>
      <w:b/>
      <w:color w:val="595959"/>
      <w:sz w:val="14"/>
      <w:szCs w:val="22"/>
    </w:rPr>
  </w:style>
  <w:style w:type="character" w:customStyle="1" w:styleId="FooterTextChar">
    <w:name w:val="FooterText Char"/>
    <w:basedOn w:val="DefaultParagraphFont"/>
    <w:link w:val="FooterText"/>
    <w:rsid w:val="00134864"/>
    <w:rPr>
      <w:rFonts w:eastAsia="Verdana" w:cs="Calibri"/>
      <w:b/>
      <w:color w:val="595959"/>
      <w:sz w:val="14"/>
      <w:szCs w:val="22"/>
    </w:rPr>
  </w:style>
  <w:style w:type="paragraph" w:customStyle="1" w:styleId="IN">
    <w:name w:val="*IN*"/>
    <w:link w:val="INChar"/>
    <w:autoRedefine/>
    <w:uiPriority w:val="99"/>
    <w:qFormat/>
    <w:rsid w:val="00796004"/>
    <w:pPr>
      <w:numPr>
        <w:numId w:val="6"/>
      </w:numPr>
      <w:spacing w:before="120" w:after="60" w:line="276" w:lineRule="auto"/>
      <w:ind w:left="360"/>
    </w:pPr>
    <w:rPr>
      <w:color w:val="4F81BD" w:themeColor="accent1"/>
      <w:sz w:val="22"/>
      <w:szCs w:val="22"/>
    </w:rPr>
  </w:style>
  <w:style w:type="character" w:customStyle="1" w:styleId="INChar">
    <w:name w:val="*IN* Char"/>
    <w:basedOn w:val="DefaultParagraphFont"/>
    <w:link w:val="IN"/>
    <w:uiPriority w:val="99"/>
    <w:rsid w:val="00796004"/>
    <w:rPr>
      <w:color w:val="4F81BD" w:themeColor="accent1"/>
      <w:sz w:val="22"/>
      <w:szCs w:val="22"/>
    </w:rPr>
  </w:style>
  <w:style w:type="paragraph" w:customStyle="1" w:styleId="INBullet">
    <w:name w:val="*IN* Bullet"/>
    <w:link w:val="INBulletChar"/>
    <w:qFormat/>
    <w:rsid w:val="00134864"/>
    <w:pPr>
      <w:numPr>
        <w:numId w:val="7"/>
      </w:numPr>
      <w:spacing w:after="60" w:line="276" w:lineRule="auto"/>
    </w:pPr>
    <w:rPr>
      <w:color w:val="4F81BD" w:themeColor="accent1"/>
      <w:sz w:val="22"/>
      <w:szCs w:val="22"/>
    </w:rPr>
  </w:style>
  <w:style w:type="character" w:customStyle="1" w:styleId="INBulletChar">
    <w:name w:val="*IN* Bullet Char"/>
    <w:basedOn w:val="BulletedListChar0"/>
    <w:link w:val="INBullet"/>
    <w:rsid w:val="00134864"/>
    <w:rPr>
      <w:color w:val="4F81BD" w:themeColor="accent1"/>
      <w:sz w:val="22"/>
      <w:szCs w:val="22"/>
    </w:rPr>
  </w:style>
  <w:style w:type="paragraph" w:customStyle="1" w:styleId="LearningSequenceHeader0">
    <w:name w:val="*Learning Sequence Header"/>
    <w:next w:val="Normal"/>
    <w:link w:val="LearningSequenceHeaderChar0"/>
    <w:qFormat/>
    <w:rsid w:val="00134864"/>
    <w:pPr>
      <w:pBdr>
        <w:bottom w:val="single" w:sz="12" w:space="1" w:color="9BBB59" w:themeColor="accent3"/>
      </w:pBdr>
      <w:tabs>
        <w:tab w:val="right" w:pos="9360"/>
      </w:tabs>
      <w:spacing w:before="480"/>
    </w:pPr>
    <w:rPr>
      <w:rFonts w:asciiTheme="minorHAnsi" w:eastAsia="Times New Roman" w:hAnsiTheme="minorHAnsi"/>
      <w:b/>
      <w:bCs/>
      <w:color w:val="4F81BD"/>
      <w:sz w:val="28"/>
      <w:szCs w:val="26"/>
    </w:rPr>
  </w:style>
  <w:style w:type="character" w:customStyle="1" w:styleId="LearningSequenceHeaderChar0">
    <w:name w:val="*Learning Sequence Header Char"/>
    <w:basedOn w:val="Heading2Char"/>
    <w:link w:val="LearningSequenceHeader0"/>
    <w:rsid w:val="00134864"/>
    <w:rPr>
      <w:rFonts w:asciiTheme="minorHAnsi" w:eastAsia="Times New Roman" w:hAnsiTheme="minorHAnsi" w:cs="Times New Roman"/>
      <w:b/>
      <w:bCs/>
      <w:i w:val="0"/>
      <w:color w:val="4F81BD"/>
      <w:sz w:val="28"/>
      <w:szCs w:val="26"/>
    </w:rPr>
  </w:style>
  <w:style w:type="paragraph" w:customStyle="1" w:styleId="NumberedList">
    <w:name w:val="*Numbered List"/>
    <w:link w:val="NumberedListChar0"/>
    <w:qFormat/>
    <w:rsid w:val="00134864"/>
    <w:pPr>
      <w:numPr>
        <w:numId w:val="20"/>
      </w:numPr>
      <w:spacing w:after="60"/>
    </w:pPr>
    <w:rPr>
      <w:sz w:val="22"/>
      <w:szCs w:val="22"/>
    </w:rPr>
  </w:style>
  <w:style w:type="character" w:customStyle="1" w:styleId="NumberedListChar0">
    <w:name w:val="*Numbered List Char"/>
    <w:basedOn w:val="BulletedListChar0"/>
    <w:link w:val="NumberedList"/>
    <w:rsid w:val="00134864"/>
    <w:rPr>
      <w:sz w:val="22"/>
      <w:szCs w:val="22"/>
    </w:rPr>
  </w:style>
  <w:style w:type="paragraph" w:customStyle="1" w:styleId="PageHeader0">
    <w:name w:val="*PageHeader"/>
    <w:link w:val="PageHeaderChar0"/>
    <w:qFormat/>
    <w:rsid w:val="00134864"/>
    <w:pPr>
      <w:spacing w:before="120"/>
    </w:pPr>
    <w:rPr>
      <w:rFonts w:cs="Calibri"/>
      <w:b/>
      <w:sz w:val="18"/>
      <w:szCs w:val="22"/>
    </w:rPr>
  </w:style>
  <w:style w:type="character" w:customStyle="1" w:styleId="PageHeaderChar0">
    <w:name w:val="*PageHeader Char"/>
    <w:basedOn w:val="BodyTextChar"/>
    <w:link w:val="PageHeader0"/>
    <w:rsid w:val="00134864"/>
    <w:rPr>
      <w:rFonts w:cs="Calibri"/>
      <w:b/>
      <w:sz w:val="18"/>
      <w:szCs w:val="22"/>
    </w:rPr>
  </w:style>
  <w:style w:type="paragraph" w:customStyle="1" w:styleId="Q">
    <w:name w:val="*Q*"/>
    <w:link w:val="QChar"/>
    <w:qFormat/>
    <w:rsid w:val="000E23C6"/>
    <w:pPr>
      <w:spacing w:before="240" w:line="276" w:lineRule="auto"/>
    </w:pPr>
    <w:rPr>
      <w:rFonts w:eastAsia="Times New Roman"/>
      <w:b/>
      <w:sz w:val="22"/>
      <w:szCs w:val="22"/>
    </w:rPr>
  </w:style>
  <w:style w:type="character" w:customStyle="1" w:styleId="QChar">
    <w:name w:val="*Q* Char"/>
    <w:basedOn w:val="ListParagraphChar"/>
    <w:link w:val="Q"/>
    <w:rsid w:val="000E23C6"/>
    <w:rPr>
      <w:rFonts w:eastAsia="Times New Roman"/>
      <w:b/>
      <w:sz w:val="22"/>
      <w:szCs w:val="22"/>
    </w:rPr>
  </w:style>
  <w:style w:type="paragraph" w:customStyle="1" w:styleId="SA">
    <w:name w:val="*SA*"/>
    <w:link w:val="SAChar"/>
    <w:uiPriority w:val="99"/>
    <w:qFormat/>
    <w:rsid w:val="00134864"/>
    <w:pPr>
      <w:numPr>
        <w:numId w:val="9"/>
      </w:numPr>
      <w:spacing w:before="120" w:line="276" w:lineRule="auto"/>
    </w:pPr>
    <w:rPr>
      <w:rFonts w:eastAsia="Times New Roman"/>
      <w:sz w:val="22"/>
      <w:szCs w:val="22"/>
    </w:rPr>
  </w:style>
  <w:style w:type="character" w:customStyle="1" w:styleId="SAChar">
    <w:name w:val="*SA* Char"/>
    <w:basedOn w:val="ListParagraphChar"/>
    <w:link w:val="SA"/>
    <w:uiPriority w:val="99"/>
    <w:rsid w:val="00134864"/>
    <w:rPr>
      <w:rFonts w:eastAsia="Times New Roman"/>
      <w:sz w:val="22"/>
      <w:szCs w:val="22"/>
    </w:rPr>
  </w:style>
  <w:style w:type="paragraph" w:customStyle="1" w:styleId="SASRBullet">
    <w:name w:val="*SA/SR Bullet"/>
    <w:basedOn w:val="Normal"/>
    <w:link w:val="SASRBulletChar"/>
    <w:qFormat/>
    <w:rsid w:val="00AE22FE"/>
    <w:pPr>
      <w:numPr>
        <w:ilvl w:val="1"/>
        <w:numId w:val="10"/>
      </w:numPr>
      <w:spacing w:before="120"/>
      <w:ind w:left="1080"/>
      <w:contextualSpacing/>
    </w:pPr>
  </w:style>
  <w:style w:type="character" w:customStyle="1" w:styleId="SASRBulletChar">
    <w:name w:val="*SA/SR Bullet Char"/>
    <w:basedOn w:val="DefaultParagraphFont"/>
    <w:link w:val="SASRBullet"/>
    <w:rsid w:val="00AE22FE"/>
    <w:rPr>
      <w:sz w:val="22"/>
      <w:szCs w:val="22"/>
    </w:rPr>
  </w:style>
  <w:style w:type="paragraph" w:customStyle="1" w:styleId="SR">
    <w:name w:val="*SR*"/>
    <w:link w:val="SRChar"/>
    <w:qFormat/>
    <w:rsid w:val="00BA6DF9"/>
    <w:pPr>
      <w:numPr>
        <w:numId w:val="11"/>
      </w:numPr>
      <w:spacing w:before="120" w:line="276" w:lineRule="auto"/>
      <w:ind w:left="720"/>
    </w:pPr>
    <w:rPr>
      <w:rFonts w:eastAsia="Times New Roman"/>
      <w:sz w:val="22"/>
      <w:szCs w:val="22"/>
    </w:rPr>
  </w:style>
  <w:style w:type="character" w:customStyle="1" w:styleId="SRChar">
    <w:name w:val="*SR* Char"/>
    <w:basedOn w:val="ListParagraphChar"/>
    <w:link w:val="SR"/>
    <w:rsid w:val="00BA6DF9"/>
    <w:rPr>
      <w:rFonts w:eastAsia="Times New Roman"/>
      <w:sz w:val="22"/>
      <w:szCs w:val="22"/>
    </w:rPr>
  </w:style>
  <w:style w:type="paragraph" w:customStyle="1" w:styleId="TA">
    <w:name w:val="*TA*"/>
    <w:link w:val="TAChar"/>
    <w:autoRedefine/>
    <w:uiPriority w:val="99"/>
    <w:qFormat/>
    <w:rsid w:val="00F17497"/>
    <w:pPr>
      <w:spacing w:before="180" w:after="180" w:line="276" w:lineRule="auto"/>
    </w:pPr>
    <w:rPr>
      <w:sz w:val="22"/>
      <w:szCs w:val="22"/>
    </w:rPr>
  </w:style>
  <w:style w:type="character" w:customStyle="1" w:styleId="TAChar">
    <w:name w:val="*TA* Char"/>
    <w:basedOn w:val="DefaultParagraphFont"/>
    <w:link w:val="TA"/>
    <w:uiPriority w:val="99"/>
    <w:rsid w:val="00F17497"/>
    <w:rPr>
      <w:sz w:val="22"/>
      <w:szCs w:val="22"/>
    </w:rPr>
  </w:style>
  <w:style w:type="paragraph" w:customStyle="1" w:styleId="TableHeaders">
    <w:name w:val="*TableHeaders"/>
    <w:basedOn w:val="Normal"/>
    <w:link w:val="TableHeadersChar"/>
    <w:qFormat/>
    <w:rsid w:val="00134864"/>
    <w:pPr>
      <w:spacing w:before="40" w:after="40" w:line="240" w:lineRule="auto"/>
    </w:pPr>
    <w:rPr>
      <w:b/>
      <w:color w:val="FFFFFF" w:themeColor="background1"/>
    </w:rPr>
  </w:style>
  <w:style w:type="character" w:customStyle="1" w:styleId="TableHeadersChar">
    <w:name w:val="*TableHeaders Char"/>
    <w:basedOn w:val="DefaultParagraphFont"/>
    <w:link w:val="TableHeaders"/>
    <w:rsid w:val="00134864"/>
    <w:rPr>
      <w:b/>
      <w:color w:val="FFFFFF" w:themeColor="background1"/>
      <w:sz w:val="22"/>
      <w:szCs w:val="22"/>
    </w:rPr>
  </w:style>
  <w:style w:type="paragraph" w:customStyle="1" w:styleId="TableText">
    <w:name w:val="*TableText"/>
    <w:link w:val="TableTextChar"/>
    <w:qFormat/>
    <w:rsid w:val="00134864"/>
    <w:pPr>
      <w:spacing w:before="40" w:after="40" w:line="276" w:lineRule="auto"/>
    </w:pPr>
    <w:rPr>
      <w:sz w:val="22"/>
      <w:szCs w:val="22"/>
    </w:rPr>
  </w:style>
  <w:style w:type="character" w:customStyle="1" w:styleId="TableTextChar">
    <w:name w:val="*TableText Char"/>
    <w:basedOn w:val="DefaultParagraphFont"/>
    <w:link w:val="TableText"/>
    <w:rsid w:val="00134864"/>
    <w:rPr>
      <w:sz w:val="22"/>
      <w:szCs w:val="22"/>
    </w:rPr>
  </w:style>
  <w:style w:type="paragraph" w:customStyle="1" w:styleId="ToolHeader">
    <w:name w:val="*ToolHeader"/>
    <w:qFormat/>
    <w:rsid w:val="00134864"/>
    <w:pPr>
      <w:spacing w:after="120"/>
    </w:pPr>
    <w:rPr>
      <w:rFonts w:asciiTheme="minorHAnsi" w:hAnsiTheme="minorHAnsi"/>
      <w:b/>
      <w:bCs/>
      <w:color w:val="365F91"/>
      <w:sz w:val="32"/>
      <w:szCs w:val="28"/>
    </w:rPr>
  </w:style>
  <w:style w:type="paragraph" w:customStyle="1" w:styleId="ToolTableText">
    <w:name w:val="*ToolTableText"/>
    <w:qFormat/>
    <w:rsid w:val="00134864"/>
    <w:pPr>
      <w:spacing w:before="40" w:after="120"/>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966093">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60251821">
          <w:marLeft w:val="0"/>
          <w:marRight w:val="0"/>
          <w:marTop w:val="0"/>
          <w:marBottom w:val="0"/>
          <w:divBdr>
            <w:top w:val="none" w:sz="0" w:space="0" w:color="auto"/>
            <w:left w:val="none" w:sz="0" w:space="0" w:color="auto"/>
            <w:bottom w:val="none" w:sz="0" w:space="0" w:color="auto"/>
            <w:right w:val="none" w:sz="0" w:space="0" w:color="auto"/>
          </w:divBdr>
        </w:div>
        <w:div w:id="124934638">
          <w:marLeft w:val="0"/>
          <w:marRight w:val="0"/>
          <w:marTop w:val="0"/>
          <w:marBottom w:val="0"/>
          <w:divBdr>
            <w:top w:val="none" w:sz="0" w:space="0" w:color="auto"/>
            <w:left w:val="none" w:sz="0" w:space="0" w:color="auto"/>
            <w:bottom w:val="none" w:sz="0" w:space="0" w:color="auto"/>
            <w:right w:val="none" w:sz="0" w:space="0" w:color="auto"/>
          </w:divBdr>
        </w:div>
        <w:div w:id="131291281">
          <w:marLeft w:val="0"/>
          <w:marRight w:val="0"/>
          <w:marTop w:val="0"/>
          <w:marBottom w:val="0"/>
          <w:divBdr>
            <w:top w:val="none" w:sz="0" w:space="0" w:color="auto"/>
            <w:left w:val="none" w:sz="0" w:space="0" w:color="auto"/>
            <w:bottom w:val="none" w:sz="0" w:space="0" w:color="auto"/>
            <w:right w:val="none" w:sz="0" w:space="0" w:color="auto"/>
          </w:divBdr>
        </w:div>
        <w:div w:id="142087640">
          <w:marLeft w:val="0"/>
          <w:marRight w:val="0"/>
          <w:marTop w:val="0"/>
          <w:marBottom w:val="0"/>
          <w:divBdr>
            <w:top w:val="none" w:sz="0" w:space="0" w:color="auto"/>
            <w:left w:val="none" w:sz="0" w:space="0" w:color="auto"/>
            <w:bottom w:val="none" w:sz="0" w:space="0" w:color="auto"/>
            <w:right w:val="none" w:sz="0" w:space="0" w:color="auto"/>
          </w:divBdr>
        </w:div>
        <w:div w:id="172495155">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93966648">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1107406">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89317769">
          <w:marLeft w:val="0"/>
          <w:marRight w:val="0"/>
          <w:marTop w:val="0"/>
          <w:marBottom w:val="0"/>
          <w:divBdr>
            <w:top w:val="none" w:sz="0" w:space="0" w:color="auto"/>
            <w:left w:val="none" w:sz="0" w:space="0" w:color="auto"/>
            <w:bottom w:val="none" w:sz="0" w:space="0" w:color="auto"/>
            <w:right w:val="none" w:sz="0" w:space="0" w:color="auto"/>
          </w:divBdr>
        </w:div>
        <w:div w:id="864827796">
          <w:marLeft w:val="0"/>
          <w:marRight w:val="0"/>
          <w:marTop w:val="0"/>
          <w:marBottom w:val="0"/>
          <w:divBdr>
            <w:top w:val="none" w:sz="0" w:space="0" w:color="auto"/>
            <w:left w:val="none" w:sz="0" w:space="0" w:color="auto"/>
            <w:bottom w:val="none" w:sz="0" w:space="0" w:color="auto"/>
            <w:right w:val="none" w:sz="0" w:space="0" w:color="auto"/>
          </w:divBdr>
        </w:div>
        <w:div w:id="866256989">
          <w:marLeft w:val="0"/>
          <w:marRight w:val="0"/>
          <w:marTop w:val="0"/>
          <w:marBottom w:val="0"/>
          <w:divBdr>
            <w:top w:val="none" w:sz="0" w:space="0" w:color="auto"/>
            <w:left w:val="none" w:sz="0" w:space="0" w:color="auto"/>
            <w:bottom w:val="none" w:sz="0" w:space="0" w:color="auto"/>
            <w:right w:val="none" w:sz="0" w:space="0" w:color="auto"/>
          </w:divBdr>
        </w:div>
        <w:div w:id="1078404219">
          <w:marLeft w:val="0"/>
          <w:marRight w:val="0"/>
          <w:marTop w:val="0"/>
          <w:marBottom w:val="0"/>
          <w:divBdr>
            <w:top w:val="none" w:sz="0" w:space="0" w:color="auto"/>
            <w:left w:val="none" w:sz="0" w:space="0" w:color="auto"/>
            <w:bottom w:val="none" w:sz="0" w:space="0" w:color="auto"/>
            <w:right w:val="none" w:sz="0" w:space="0" w:color="auto"/>
          </w:divBdr>
        </w:div>
        <w:div w:id="1115947192">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254584289">
          <w:marLeft w:val="0"/>
          <w:marRight w:val="0"/>
          <w:marTop w:val="0"/>
          <w:marBottom w:val="0"/>
          <w:divBdr>
            <w:top w:val="none" w:sz="0" w:space="0" w:color="auto"/>
            <w:left w:val="none" w:sz="0" w:space="0" w:color="auto"/>
            <w:bottom w:val="none" w:sz="0" w:space="0" w:color="auto"/>
            <w:right w:val="none" w:sz="0" w:space="0" w:color="auto"/>
          </w:divBdr>
        </w:div>
        <w:div w:id="1338850884">
          <w:marLeft w:val="0"/>
          <w:marRight w:val="0"/>
          <w:marTop w:val="0"/>
          <w:marBottom w:val="0"/>
          <w:divBdr>
            <w:top w:val="none" w:sz="0" w:space="0" w:color="auto"/>
            <w:left w:val="none" w:sz="0" w:space="0" w:color="auto"/>
            <w:bottom w:val="none" w:sz="0" w:space="0" w:color="auto"/>
            <w:right w:val="none" w:sz="0" w:space="0" w:color="auto"/>
          </w:divBdr>
        </w:div>
        <w:div w:id="1357004387">
          <w:marLeft w:val="0"/>
          <w:marRight w:val="0"/>
          <w:marTop w:val="0"/>
          <w:marBottom w:val="0"/>
          <w:divBdr>
            <w:top w:val="none" w:sz="0" w:space="0" w:color="auto"/>
            <w:left w:val="none" w:sz="0" w:space="0" w:color="auto"/>
            <w:bottom w:val="none" w:sz="0" w:space="0" w:color="auto"/>
            <w:right w:val="none" w:sz="0" w:space="0" w:color="auto"/>
          </w:divBdr>
        </w:div>
        <w:div w:id="1489051538">
          <w:marLeft w:val="0"/>
          <w:marRight w:val="0"/>
          <w:marTop w:val="0"/>
          <w:marBottom w:val="0"/>
          <w:divBdr>
            <w:top w:val="none" w:sz="0" w:space="0" w:color="auto"/>
            <w:left w:val="none" w:sz="0" w:space="0" w:color="auto"/>
            <w:bottom w:val="none" w:sz="0" w:space="0" w:color="auto"/>
            <w:right w:val="none" w:sz="0" w:space="0" w:color="auto"/>
          </w:divBdr>
        </w:div>
        <w:div w:id="1561329954">
          <w:marLeft w:val="0"/>
          <w:marRight w:val="0"/>
          <w:marTop w:val="0"/>
          <w:marBottom w:val="0"/>
          <w:divBdr>
            <w:top w:val="none" w:sz="0" w:space="0" w:color="auto"/>
            <w:left w:val="none" w:sz="0" w:space="0" w:color="auto"/>
            <w:bottom w:val="none" w:sz="0" w:space="0" w:color="auto"/>
            <w:right w:val="none" w:sz="0" w:space="0" w:color="auto"/>
          </w:divBdr>
        </w:div>
        <w:div w:id="1711224100">
          <w:marLeft w:val="0"/>
          <w:marRight w:val="0"/>
          <w:marTop w:val="0"/>
          <w:marBottom w:val="0"/>
          <w:divBdr>
            <w:top w:val="none" w:sz="0" w:space="0" w:color="auto"/>
            <w:left w:val="none" w:sz="0" w:space="0" w:color="auto"/>
            <w:bottom w:val="none" w:sz="0" w:space="0" w:color="auto"/>
            <w:right w:val="none" w:sz="0" w:space="0" w:color="auto"/>
          </w:divBdr>
        </w:div>
        <w:div w:id="1811744180">
          <w:marLeft w:val="0"/>
          <w:marRight w:val="0"/>
          <w:marTop w:val="0"/>
          <w:marBottom w:val="0"/>
          <w:divBdr>
            <w:top w:val="none" w:sz="0" w:space="0" w:color="auto"/>
            <w:left w:val="none" w:sz="0" w:space="0" w:color="auto"/>
            <w:bottom w:val="none" w:sz="0" w:space="0" w:color="auto"/>
            <w:right w:val="none" w:sz="0" w:space="0" w:color="auto"/>
          </w:divBdr>
        </w:div>
        <w:div w:id="1882747064">
          <w:marLeft w:val="0"/>
          <w:marRight w:val="0"/>
          <w:marTop w:val="0"/>
          <w:marBottom w:val="0"/>
          <w:divBdr>
            <w:top w:val="none" w:sz="0" w:space="0" w:color="auto"/>
            <w:left w:val="none" w:sz="0" w:space="0" w:color="auto"/>
            <w:bottom w:val="none" w:sz="0" w:space="0" w:color="auto"/>
            <w:right w:val="none" w:sz="0" w:space="0" w:color="auto"/>
          </w:divBdr>
        </w:div>
        <w:div w:id="1912617998">
          <w:marLeft w:val="0"/>
          <w:marRight w:val="0"/>
          <w:marTop w:val="0"/>
          <w:marBottom w:val="0"/>
          <w:divBdr>
            <w:top w:val="none" w:sz="0" w:space="0" w:color="auto"/>
            <w:left w:val="none" w:sz="0" w:space="0" w:color="auto"/>
            <w:bottom w:val="none" w:sz="0" w:space="0" w:color="auto"/>
            <w:right w:val="none" w:sz="0" w:space="0" w:color="auto"/>
          </w:divBdr>
        </w:div>
        <w:div w:id="1931354071">
          <w:marLeft w:val="0"/>
          <w:marRight w:val="0"/>
          <w:marTop w:val="0"/>
          <w:marBottom w:val="0"/>
          <w:divBdr>
            <w:top w:val="none" w:sz="0" w:space="0" w:color="auto"/>
            <w:left w:val="none" w:sz="0" w:space="0" w:color="auto"/>
            <w:bottom w:val="none" w:sz="0" w:space="0" w:color="auto"/>
            <w:right w:val="none" w:sz="0" w:space="0" w:color="auto"/>
          </w:divBdr>
        </w:div>
        <w:div w:id="2060981179">
          <w:marLeft w:val="0"/>
          <w:marRight w:val="0"/>
          <w:marTop w:val="0"/>
          <w:marBottom w:val="0"/>
          <w:divBdr>
            <w:top w:val="none" w:sz="0" w:space="0" w:color="auto"/>
            <w:left w:val="none" w:sz="0" w:space="0" w:color="auto"/>
            <w:bottom w:val="none" w:sz="0" w:space="0" w:color="auto"/>
            <w:right w:val="none" w:sz="0" w:space="0" w:color="auto"/>
          </w:divBdr>
        </w:div>
      </w:divsChild>
    </w:div>
    <w:div w:id="533732866">
      <w:bodyDiv w:val="1"/>
      <w:marLeft w:val="0"/>
      <w:marRight w:val="0"/>
      <w:marTop w:val="0"/>
      <w:marBottom w:val="0"/>
      <w:divBdr>
        <w:top w:val="none" w:sz="0" w:space="0" w:color="auto"/>
        <w:left w:val="none" w:sz="0" w:space="0" w:color="auto"/>
        <w:bottom w:val="none" w:sz="0" w:space="0" w:color="auto"/>
        <w:right w:val="none" w:sz="0" w:space="0" w:color="auto"/>
      </w:divBdr>
    </w:div>
    <w:div w:id="798186523">
      <w:bodyDiv w:val="1"/>
      <w:marLeft w:val="0"/>
      <w:marRight w:val="0"/>
      <w:marTop w:val="0"/>
      <w:marBottom w:val="0"/>
      <w:divBdr>
        <w:top w:val="none" w:sz="0" w:space="0" w:color="auto"/>
        <w:left w:val="none" w:sz="0" w:space="0" w:color="auto"/>
        <w:bottom w:val="none" w:sz="0" w:space="0" w:color="auto"/>
        <w:right w:val="none" w:sz="0" w:space="0" w:color="auto"/>
      </w:divBdr>
      <w:divsChild>
        <w:div w:id="1072578285">
          <w:marLeft w:val="0"/>
          <w:marRight w:val="0"/>
          <w:marTop w:val="0"/>
          <w:marBottom w:val="0"/>
          <w:divBdr>
            <w:top w:val="none" w:sz="0" w:space="0" w:color="auto"/>
            <w:left w:val="none" w:sz="0" w:space="0" w:color="auto"/>
            <w:bottom w:val="none" w:sz="0" w:space="0" w:color="auto"/>
            <w:right w:val="none" w:sz="0" w:space="0" w:color="auto"/>
          </w:divBdr>
        </w:div>
      </w:divsChild>
    </w:div>
    <w:div w:id="1157644525">
      <w:bodyDiv w:val="1"/>
      <w:marLeft w:val="0"/>
      <w:marRight w:val="0"/>
      <w:marTop w:val="0"/>
      <w:marBottom w:val="0"/>
      <w:divBdr>
        <w:top w:val="none" w:sz="0" w:space="0" w:color="auto"/>
        <w:left w:val="none" w:sz="0" w:space="0" w:color="auto"/>
        <w:bottom w:val="none" w:sz="0" w:space="0" w:color="auto"/>
        <w:right w:val="none" w:sz="0" w:space="0" w:color="auto"/>
      </w:divBdr>
    </w:div>
    <w:div w:id="1916935340">
      <w:bodyDiv w:val="1"/>
      <w:marLeft w:val="0"/>
      <w:marRight w:val="0"/>
      <w:marTop w:val="0"/>
      <w:marBottom w:val="0"/>
      <w:divBdr>
        <w:top w:val="none" w:sz="0" w:space="0" w:color="auto"/>
        <w:left w:val="none" w:sz="0" w:space="0" w:color="auto"/>
        <w:bottom w:val="none" w:sz="0" w:space="0" w:color="auto"/>
        <w:right w:val="none" w:sz="0" w:space="0" w:color="auto"/>
      </w:divBdr>
      <w:divsChild>
        <w:div w:id="19912085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5508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CC666-A411-48C0-B1D3-47BC4A5BD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3471</Words>
  <Characters>19788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Public Consulting Group</Company>
  <LinksUpToDate>false</LinksUpToDate>
  <CharactersWithSpaces>23213</CharactersWithSpaces>
  <SharedDoc>false</SharedDoc>
  <HLinks>
    <vt:vector size="30" baseType="variant">
      <vt:variant>
        <vt:i4>6750282</vt:i4>
      </vt:variant>
      <vt:variant>
        <vt:i4>6</vt:i4>
      </vt:variant>
      <vt:variant>
        <vt:i4>0</vt:i4>
      </vt:variant>
      <vt:variant>
        <vt:i4>5</vt:i4>
      </vt:variant>
      <vt:variant>
        <vt:lpwstr>http://dictionary.reference.com/browse/movement</vt:lpwstr>
      </vt:variant>
      <vt:variant>
        <vt:lpwstr/>
      </vt:variant>
      <vt:variant>
        <vt:i4>6750282</vt:i4>
      </vt:variant>
      <vt:variant>
        <vt:i4>3</vt:i4>
      </vt:variant>
      <vt:variant>
        <vt:i4>0</vt:i4>
      </vt:variant>
      <vt:variant>
        <vt:i4>5</vt:i4>
      </vt:variant>
      <vt:variant>
        <vt:lpwstr>http://dictionary.reference.com/browse/movement</vt:lpwstr>
      </vt:variant>
      <vt:variant>
        <vt:lpwstr/>
      </vt:variant>
      <vt:variant>
        <vt:i4>6357050</vt:i4>
      </vt:variant>
      <vt:variant>
        <vt:i4>0</vt:i4>
      </vt:variant>
      <vt:variant>
        <vt:i4>0</vt:i4>
      </vt:variant>
      <vt:variant>
        <vt:i4>5</vt:i4>
      </vt:variant>
      <vt:variant>
        <vt:lpwstr>http://dictionary.reference.com/browse/environment</vt:lpwstr>
      </vt:variant>
      <vt:variant>
        <vt:lpwstr/>
      </vt:variant>
      <vt:variant>
        <vt:i4>4587636</vt:i4>
      </vt:variant>
      <vt:variant>
        <vt:i4>8</vt:i4>
      </vt:variant>
      <vt:variant>
        <vt:i4>0</vt:i4>
      </vt:variant>
      <vt:variant>
        <vt:i4>5</vt:i4>
      </vt:variant>
      <vt:variant>
        <vt:lpwstr>http://creativecommons.org/licenses/by-nc-sa/3.0/</vt:lpwstr>
      </vt:variant>
      <vt:variant>
        <vt:lpwstr/>
      </vt:variant>
      <vt:variant>
        <vt:i4>4587636</vt:i4>
      </vt:variant>
      <vt:variant>
        <vt:i4>2</vt:i4>
      </vt:variant>
      <vt:variant>
        <vt:i4>0</vt:i4>
      </vt:variant>
      <vt:variant>
        <vt:i4>5</vt:i4>
      </vt:variant>
      <vt:variant>
        <vt:lpwstr>http://creativecommons.org/licenses/by-nc-sa/3.0/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PCG Education</dc:creator>
  <cp:lastModifiedBy>Chmielewski, Elizabeth</cp:lastModifiedBy>
  <cp:revision>2</cp:revision>
  <cp:lastPrinted>2014-01-23T19:03:00Z</cp:lastPrinted>
  <dcterms:created xsi:type="dcterms:W3CDTF">2014-02-04T01:17:00Z</dcterms:created>
  <dcterms:modified xsi:type="dcterms:W3CDTF">2014-02-04T01:17:00Z</dcterms:modified>
</cp:coreProperties>
</file>