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FB4EF8">
        <w:trPr>
          <w:trHeight w:val="1008"/>
        </w:trPr>
        <w:tc>
          <w:tcPr>
            <w:tcW w:w="1980" w:type="dxa"/>
            <w:shd w:val="clear" w:color="auto" w:fill="385623"/>
            <w:vAlign w:val="center"/>
          </w:tcPr>
          <w:p w:rsidR="00F814D5" w:rsidRPr="00FB4EF8" w:rsidRDefault="001C5A66" w:rsidP="00B231AA">
            <w:pPr>
              <w:pStyle w:val="Header-banner"/>
              <w:rPr>
                <w:rFonts w:asciiTheme="minorHAnsi" w:hAnsiTheme="minorHAnsi"/>
              </w:rPr>
            </w:pPr>
            <w:r w:rsidRPr="00FB4EF8">
              <w:rPr>
                <w:rFonts w:asciiTheme="minorHAnsi" w:hAnsiTheme="minorHAnsi"/>
              </w:rPr>
              <w:t>10.1</w:t>
            </w:r>
            <w:r w:rsidR="00F814D5" w:rsidRPr="00FB4EF8">
              <w:rPr>
                <w:rFonts w:asciiTheme="minorHAnsi" w:hAnsiTheme="minorHAnsi"/>
              </w:rPr>
              <w:t>.</w:t>
            </w:r>
            <w:r w:rsidRPr="00FB4EF8">
              <w:rPr>
                <w:rFonts w:asciiTheme="minorHAnsi" w:hAnsiTheme="minorHAnsi"/>
              </w:rPr>
              <w:t>1</w:t>
            </w:r>
          </w:p>
        </w:tc>
        <w:tc>
          <w:tcPr>
            <w:tcW w:w="7470" w:type="dxa"/>
            <w:shd w:val="clear" w:color="auto" w:fill="76923C"/>
            <w:vAlign w:val="center"/>
          </w:tcPr>
          <w:p w:rsidR="00F814D5" w:rsidRPr="00FB4EF8" w:rsidRDefault="00F814D5" w:rsidP="00B231AA">
            <w:pPr>
              <w:pStyle w:val="Header2banner"/>
              <w:spacing w:line="240" w:lineRule="auto"/>
              <w:rPr>
                <w:rFonts w:asciiTheme="minorHAnsi" w:hAnsiTheme="minorHAnsi"/>
              </w:rPr>
            </w:pPr>
            <w:r w:rsidRPr="00FB4EF8">
              <w:rPr>
                <w:rFonts w:asciiTheme="minorHAnsi" w:hAnsiTheme="minorHAnsi"/>
              </w:rPr>
              <w:t xml:space="preserve">Lesson </w:t>
            </w:r>
            <w:r w:rsidR="001C5A66" w:rsidRPr="00FB4EF8">
              <w:rPr>
                <w:rFonts w:asciiTheme="minorHAnsi" w:hAnsiTheme="minorHAnsi"/>
              </w:rPr>
              <w:t>1</w:t>
            </w:r>
          </w:p>
        </w:tc>
      </w:tr>
    </w:tbl>
    <w:p w:rsidR="00C4787C" w:rsidRPr="00FB4EF8" w:rsidRDefault="00C4787C" w:rsidP="00FB5D9B">
      <w:pPr>
        <w:pStyle w:val="Heading1"/>
        <w:tabs>
          <w:tab w:val="left" w:pos="7730"/>
        </w:tabs>
        <w:spacing w:before="360"/>
      </w:pPr>
      <w:r w:rsidRPr="00FB4EF8">
        <w:t>Introduction</w:t>
      </w:r>
    </w:p>
    <w:p w:rsidR="00132E23" w:rsidRDefault="00D37A9F" w:rsidP="0075485C">
      <w:r>
        <w:t xml:space="preserve">In the first module of Grade 10, students begin to work on standards associated with drawing evidence to analyze both fiction and non-fiction texts. </w:t>
      </w:r>
      <w:r w:rsidR="00132E23">
        <w:t>Module 10.1 introduces</w:t>
      </w:r>
      <w:r>
        <w:t xml:space="preserve"> students to many of the foundational skills, practices, and routines they will build upon and strengthen throughout the year: close reading, annotating text, and evidence</w:t>
      </w:r>
      <w:r w:rsidR="00132E23">
        <w:t>-</w:t>
      </w:r>
      <w:r>
        <w:t xml:space="preserve">based discussion and writing. </w:t>
      </w:r>
    </w:p>
    <w:p w:rsidR="001C5A66" w:rsidRPr="00FB4EF8" w:rsidRDefault="001C5A66" w:rsidP="0075485C">
      <w:r w:rsidRPr="00FB4EF8">
        <w:t xml:space="preserve">In this lesson, students begin </w:t>
      </w:r>
      <w:r w:rsidR="00D37A9F">
        <w:t>this exploration by reading</w:t>
      </w:r>
      <w:r w:rsidRPr="00FB4EF8">
        <w:t xml:space="preserve"> Christopher Marlowe’s iconic pastoral poem</w:t>
      </w:r>
      <w:r w:rsidR="00132E23">
        <w:t>,</w:t>
      </w:r>
      <w:r w:rsidRPr="00FB4EF8">
        <w:t xml:space="preserve"> “The Passionate Shepherd to </w:t>
      </w:r>
      <w:r w:rsidR="008433F1">
        <w:t>H</w:t>
      </w:r>
      <w:r w:rsidRPr="00FB4EF8">
        <w:t>is Love,” in which a Shepherd</w:t>
      </w:r>
      <w:r w:rsidR="00132E23" w:rsidRPr="00FB4EF8">
        <w:t xml:space="preserve"> </w:t>
      </w:r>
      <w:r w:rsidRPr="00FB4EF8">
        <w:t xml:space="preserve">invites his love to come live with him in the </w:t>
      </w:r>
      <w:r w:rsidR="00782346">
        <w:t>beautiful</w:t>
      </w:r>
      <w:r w:rsidR="00782346" w:rsidRPr="00FB4EF8">
        <w:t xml:space="preserve"> </w:t>
      </w:r>
      <w:r w:rsidRPr="00FB4EF8">
        <w:t xml:space="preserve">countryside. </w:t>
      </w:r>
    </w:p>
    <w:p w:rsidR="001C5A66" w:rsidRPr="00132E23" w:rsidRDefault="001C5A66" w:rsidP="0075485C">
      <w:r w:rsidRPr="00132E23">
        <w:t xml:space="preserve">Students work towards </w:t>
      </w:r>
      <w:r w:rsidR="00FB4EF8" w:rsidRPr="00132E23">
        <w:t>an</w:t>
      </w:r>
      <w:r w:rsidRPr="00132E23">
        <w:t xml:space="preserve"> understanding of Marlowe’s vision of life and love in the country</w:t>
      </w:r>
      <w:r w:rsidR="00132E23" w:rsidRPr="00132E23">
        <w:t xml:space="preserve">. This </w:t>
      </w:r>
      <w:r w:rsidRPr="00132E23">
        <w:t>establish</w:t>
      </w:r>
      <w:r w:rsidR="00132E23" w:rsidRPr="00132E23">
        <w:t>es</w:t>
      </w:r>
      <w:r w:rsidRPr="00132E23">
        <w:t xml:space="preserve"> a </w:t>
      </w:r>
      <w:r w:rsidR="00132E23" w:rsidRPr="00132E23">
        <w:t>context</w:t>
      </w:r>
      <w:r w:rsidRPr="00132E23">
        <w:t xml:space="preserve"> for their unit</w:t>
      </w:r>
      <w:r w:rsidR="00132E23" w:rsidRPr="00132E23">
        <w:t>-</w:t>
      </w:r>
      <w:r w:rsidRPr="00132E23">
        <w:t>long exploration of the dialogue between Marlowe</w:t>
      </w:r>
      <w:r w:rsidR="00FB4EF8" w:rsidRPr="00132E23">
        <w:t xml:space="preserve"> and two poets who wrote responses to his work:</w:t>
      </w:r>
      <w:r w:rsidRPr="00132E23">
        <w:t xml:space="preserve"> </w:t>
      </w:r>
      <w:r w:rsidR="00FB4EF8" w:rsidRPr="00132E23">
        <w:t xml:space="preserve">Sir Walter </w:t>
      </w:r>
      <w:r w:rsidRPr="00132E23">
        <w:t xml:space="preserve">Raleigh and </w:t>
      </w:r>
      <w:r w:rsidR="00FB4EF8" w:rsidRPr="00132E23">
        <w:t xml:space="preserve">William Carlos </w:t>
      </w:r>
      <w:r w:rsidRPr="00132E23">
        <w:t xml:space="preserve">Williams. Through a series </w:t>
      </w:r>
      <w:r w:rsidR="001855B7" w:rsidRPr="00132E23">
        <w:t>annotation</w:t>
      </w:r>
      <w:r w:rsidRPr="00132E23">
        <w:t xml:space="preserve"> </w:t>
      </w:r>
      <w:r w:rsidR="00437CAB" w:rsidRPr="00132E23">
        <w:t>activities and related questions</w:t>
      </w:r>
      <w:r w:rsidRPr="00132E23">
        <w:t xml:space="preserve">, students </w:t>
      </w:r>
      <w:r w:rsidR="006076AA" w:rsidRPr="00132E23">
        <w:t xml:space="preserve">develop </w:t>
      </w:r>
      <w:r w:rsidRPr="00132E23">
        <w:t>their close reading skills as they examine how Marlowe</w:t>
      </w:r>
      <w:r w:rsidR="00437CAB" w:rsidRPr="00132E23">
        <w:t xml:space="preserve"> uses the repetition of sound to shape and refine the central ideas of his poem. </w:t>
      </w:r>
      <w:r w:rsidR="00782346" w:rsidRPr="00132E23">
        <w:t>Students begin accumulating poetry</w:t>
      </w:r>
      <w:r w:rsidR="00C06DA0">
        <w:t>-</w:t>
      </w:r>
      <w:r w:rsidR="00782346" w:rsidRPr="00132E23">
        <w:t xml:space="preserve">specific vocabulary </w:t>
      </w:r>
      <w:r w:rsidR="00132E23" w:rsidRPr="00132E23">
        <w:t>to</w:t>
      </w:r>
      <w:r w:rsidR="00782346" w:rsidRPr="00132E23">
        <w:t xml:space="preserve"> strengthen their written and verbal </w:t>
      </w:r>
      <w:r w:rsidR="00132E23" w:rsidRPr="00132E23">
        <w:t xml:space="preserve">analyses </w:t>
      </w:r>
      <w:r w:rsidR="00782346" w:rsidRPr="00132E23">
        <w:t xml:space="preserve">throughout this unit. </w:t>
      </w:r>
      <w:r w:rsidR="00FF028E" w:rsidRPr="00132E23">
        <w:t>Students complete th</w:t>
      </w:r>
      <w:r w:rsidR="00C06DA0">
        <w:t>is</w:t>
      </w:r>
      <w:r w:rsidR="00FF028E" w:rsidRPr="00132E23">
        <w:t xml:space="preserve"> lesson with a Quick Write to the following prompt: How does the structure of Marlowe’s poem develop a central idea of the text?</w:t>
      </w:r>
    </w:p>
    <w:p w:rsidR="001C5A66" w:rsidRDefault="001C5A66" w:rsidP="00483376">
      <w:pPr>
        <w:spacing w:before="20" w:after="120"/>
      </w:pPr>
      <w:r w:rsidRPr="00FB4EF8">
        <w:t xml:space="preserve">This lesson includes direct instruction on annotation, establishing skills and protocols that </w:t>
      </w:r>
      <w:r w:rsidR="00132E23">
        <w:t xml:space="preserve">students </w:t>
      </w:r>
      <w:r w:rsidRPr="00FB4EF8">
        <w:t xml:space="preserve">continue to practice throughout </w:t>
      </w:r>
      <w:r w:rsidR="00132E23">
        <w:t>U</w:t>
      </w:r>
      <w:r w:rsidR="00132E23" w:rsidRPr="00FB4EF8">
        <w:t xml:space="preserve">nit </w:t>
      </w:r>
      <w:r w:rsidRPr="00FB4EF8">
        <w:t xml:space="preserve">10.1.1. </w:t>
      </w:r>
      <w:r w:rsidR="00AD78D0">
        <w:t>This lesson introduces students to Accountable Independent Reading (AIR), a homework activity that continue</w:t>
      </w:r>
      <w:r w:rsidR="00132E23">
        <w:t>s</w:t>
      </w:r>
      <w:r w:rsidR="00AD78D0">
        <w:t xml:space="preserve"> throughout the module. For homework, students begin selecting texts for AIR. </w:t>
      </w:r>
      <w:r w:rsidRPr="00FB4EF8">
        <w:t xml:space="preserve">Because this is the first lesson of the module, students </w:t>
      </w:r>
      <w:r w:rsidR="00132E23">
        <w:t>are</w:t>
      </w:r>
      <w:r w:rsidRPr="00FB4EF8">
        <w:t xml:space="preserve"> introduced to AIR and assigned the homework task of selecting a text.</w:t>
      </w:r>
      <w:r w:rsidR="00723BFC">
        <w:t xml:space="preserve"> </w:t>
      </w:r>
    </w:p>
    <w:p w:rsidR="00C4787C" w:rsidRPr="00FB4EF8" w:rsidRDefault="00C4787C" w:rsidP="00483376">
      <w:pPr>
        <w:pStyle w:val="Heading1"/>
        <w:spacing w:before="360"/>
      </w:pPr>
      <w:r w:rsidRPr="00FB4EF8">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FB4EF8">
        <w:tc>
          <w:tcPr>
            <w:tcW w:w="9468" w:type="dxa"/>
            <w:gridSpan w:val="2"/>
            <w:shd w:val="clear" w:color="auto" w:fill="76923C"/>
          </w:tcPr>
          <w:p w:rsidR="00F308FF" w:rsidRPr="00FB4EF8" w:rsidRDefault="00F308FF" w:rsidP="00563CB8">
            <w:pPr>
              <w:pStyle w:val="TableHeader"/>
            </w:pPr>
            <w:r w:rsidRPr="00FB4EF8">
              <w:t>Assessed Standard</w:t>
            </w:r>
            <w:r w:rsidR="00583FF7" w:rsidRPr="00FB4EF8">
              <w:t>(s)</w:t>
            </w:r>
          </w:p>
        </w:tc>
      </w:tr>
      <w:tr w:rsidR="00CF72D5" w:rsidRPr="00FB4EF8">
        <w:tc>
          <w:tcPr>
            <w:tcW w:w="1344" w:type="dxa"/>
          </w:tcPr>
          <w:p w:rsidR="00CF72D5" w:rsidRPr="00FB4EF8" w:rsidRDefault="00CF72D5" w:rsidP="0075485C">
            <w:pPr>
              <w:pStyle w:val="TableText"/>
            </w:pPr>
            <w:r w:rsidRPr="00FB4EF8">
              <w:t>CCRA.R.5</w:t>
            </w:r>
          </w:p>
        </w:tc>
        <w:tc>
          <w:tcPr>
            <w:tcW w:w="8124" w:type="dxa"/>
          </w:tcPr>
          <w:p w:rsidR="00CF72D5" w:rsidRPr="00FB4EF8" w:rsidRDefault="00CF72D5" w:rsidP="0075485C">
            <w:pPr>
              <w:pStyle w:val="TableText"/>
            </w:pPr>
            <w:r w:rsidRPr="00FB4EF8">
              <w:t>Analyze the structure of texts, including how specific sentences, paragraphs, and larger portions, of the text (e.g., a section, chapter, scene, or stanza) relate to each other and the whole.</w:t>
            </w:r>
          </w:p>
        </w:tc>
      </w:tr>
      <w:tr w:rsidR="00CF72D5" w:rsidRPr="00FB4EF8">
        <w:tc>
          <w:tcPr>
            <w:tcW w:w="1344" w:type="dxa"/>
          </w:tcPr>
          <w:p w:rsidR="00CF72D5" w:rsidRPr="00FB4EF8" w:rsidRDefault="00CF72D5" w:rsidP="0075485C">
            <w:pPr>
              <w:pStyle w:val="TableText"/>
            </w:pPr>
            <w:r w:rsidRPr="00FB4EF8">
              <w:t>RL.9-10.2</w:t>
            </w:r>
          </w:p>
        </w:tc>
        <w:tc>
          <w:tcPr>
            <w:tcW w:w="8124" w:type="dxa"/>
          </w:tcPr>
          <w:p w:rsidR="00CF72D5" w:rsidRPr="00FB4EF8" w:rsidRDefault="00CF72D5" w:rsidP="0075485C">
            <w:pPr>
              <w:pStyle w:val="TableText"/>
            </w:pPr>
            <w:r w:rsidRPr="00FB4EF8">
              <w:t xml:space="preserve">Determine a theme or central idea of a text and analyze in detail its development over the course of the text, including how it emerges and is shaped and refined by specific details; provide an objective summary of the text. </w:t>
            </w:r>
          </w:p>
        </w:tc>
      </w:tr>
      <w:tr w:rsidR="00CF72D5" w:rsidRPr="00FB4EF8">
        <w:tc>
          <w:tcPr>
            <w:tcW w:w="9468" w:type="dxa"/>
            <w:gridSpan w:val="2"/>
            <w:shd w:val="clear" w:color="auto" w:fill="76923C"/>
          </w:tcPr>
          <w:p w:rsidR="00CF72D5" w:rsidRPr="00FB4EF8" w:rsidRDefault="00CF72D5" w:rsidP="00563CB8">
            <w:pPr>
              <w:pStyle w:val="TableHeader"/>
            </w:pPr>
            <w:r w:rsidRPr="00FB4EF8">
              <w:lastRenderedPageBreak/>
              <w:t>Addressed Standard(s)</w:t>
            </w:r>
          </w:p>
        </w:tc>
      </w:tr>
      <w:tr w:rsidR="00CF72D5" w:rsidRPr="00FB4EF8">
        <w:tc>
          <w:tcPr>
            <w:tcW w:w="1344" w:type="dxa"/>
          </w:tcPr>
          <w:p w:rsidR="00CF72D5" w:rsidRPr="001A448E" w:rsidRDefault="00CF72D5" w:rsidP="001A448E">
            <w:pPr>
              <w:pStyle w:val="TableText"/>
              <w:rPr>
                <w:szCs w:val="23"/>
              </w:rPr>
            </w:pPr>
            <w:r w:rsidRPr="00FB4EF8">
              <w:t>RL.9-10.4</w:t>
            </w:r>
          </w:p>
        </w:tc>
        <w:tc>
          <w:tcPr>
            <w:tcW w:w="8124" w:type="dxa"/>
          </w:tcPr>
          <w:p w:rsidR="00CF72D5" w:rsidRPr="001A448E" w:rsidRDefault="00CF72D5" w:rsidP="0086093A">
            <w:pPr>
              <w:pStyle w:val="TableText"/>
              <w:rPr>
                <w:szCs w:val="24"/>
              </w:rPr>
            </w:pPr>
            <w:r w:rsidRPr="00933060">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CF72D5" w:rsidRPr="00FB4EF8">
        <w:tc>
          <w:tcPr>
            <w:tcW w:w="1344" w:type="dxa"/>
          </w:tcPr>
          <w:p w:rsidR="00CF72D5" w:rsidRPr="001A448E" w:rsidRDefault="00CF72D5" w:rsidP="001A448E">
            <w:pPr>
              <w:pStyle w:val="TableText"/>
            </w:pPr>
            <w:r w:rsidRPr="001A448E">
              <w:rPr>
                <w:szCs w:val="23"/>
              </w:rPr>
              <w:t>L.9-10.4.a</w:t>
            </w:r>
          </w:p>
        </w:tc>
        <w:tc>
          <w:tcPr>
            <w:tcW w:w="8124" w:type="dxa"/>
          </w:tcPr>
          <w:p w:rsidR="0086093A" w:rsidRDefault="0086093A" w:rsidP="001A448E">
            <w:pPr>
              <w:pStyle w:val="TableText"/>
              <w:rPr>
                <w:szCs w:val="24"/>
              </w:rPr>
            </w:pPr>
            <w:r w:rsidRPr="0086093A">
              <w:rPr>
                <w:szCs w:val="24"/>
              </w:rPr>
              <w:t xml:space="preserve">Determine or clarify the meaning of unknown and multiple-meaning words and phrases based on </w:t>
            </w:r>
            <w:r w:rsidRPr="00807620">
              <w:rPr>
                <w:i/>
                <w:szCs w:val="24"/>
              </w:rPr>
              <w:t>grades 9–10 reading and content</w:t>
            </w:r>
            <w:r w:rsidRPr="0086093A">
              <w:rPr>
                <w:szCs w:val="24"/>
              </w:rPr>
              <w:t>, choosing flexibly from a range of strategies.</w:t>
            </w:r>
          </w:p>
          <w:p w:rsidR="00CF72D5" w:rsidRPr="001A448E" w:rsidRDefault="00CF72D5" w:rsidP="00FB5D9B">
            <w:pPr>
              <w:pStyle w:val="TableText"/>
              <w:numPr>
                <w:ilvl w:val="0"/>
                <w:numId w:val="32"/>
              </w:numPr>
              <w:ind w:left="360"/>
              <w:rPr>
                <w:szCs w:val="24"/>
              </w:rPr>
            </w:pPr>
            <w:r w:rsidRPr="001A448E">
              <w:rPr>
                <w:szCs w:val="24"/>
              </w:rPr>
              <w:t>Use context (e.g., the overall meaning of a sentence, paragraph, or text; a word’s position or function in a sentence) as a clue to the meaning of a word or phrase.</w:t>
            </w:r>
          </w:p>
        </w:tc>
      </w:tr>
    </w:tbl>
    <w:p w:rsidR="00C4787C" w:rsidRPr="00FB4EF8" w:rsidRDefault="00C4787C" w:rsidP="00483376">
      <w:pPr>
        <w:pStyle w:val="Heading1"/>
        <w:spacing w:before="360"/>
      </w:pPr>
      <w:r w:rsidRPr="00FB4EF8">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FB4EF8">
        <w:tc>
          <w:tcPr>
            <w:tcW w:w="9478" w:type="dxa"/>
            <w:shd w:val="clear" w:color="auto" w:fill="76923C"/>
          </w:tcPr>
          <w:p w:rsidR="00D920A6" w:rsidRPr="00FB4EF8" w:rsidRDefault="00D920A6" w:rsidP="00563CB8">
            <w:pPr>
              <w:pStyle w:val="TableHeader"/>
            </w:pPr>
            <w:r w:rsidRPr="00FB4EF8">
              <w:t>Assessment(s)</w:t>
            </w:r>
          </w:p>
        </w:tc>
      </w:tr>
      <w:tr w:rsidR="00B231AA" w:rsidRPr="00FB4EF8">
        <w:tc>
          <w:tcPr>
            <w:tcW w:w="9478" w:type="dxa"/>
            <w:tcBorders>
              <w:top w:val="single" w:sz="4" w:space="0" w:color="auto"/>
              <w:left w:val="single" w:sz="4" w:space="0" w:color="auto"/>
              <w:bottom w:val="single" w:sz="4" w:space="0" w:color="auto"/>
              <w:right w:val="single" w:sz="4" w:space="0" w:color="auto"/>
            </w:tcBorders>
          </w:tcPr>
          <w:p w:rsidR="0081708D" w:rsidRDefault="0081708D" w:rsidP="00CF72D5">
            <w:pPr>
              <w:rPr>
                <w:rFonts w:ascii="Arial" w:hAnsi="Arial" w:cs="Arial"/>
                <w:color w:val="1D1D1D"/>
                <w:sz w:val="26"/>
                <w:szCs w:val="26"/>
              </w:rPr>
            </w:pPr>
            <w:r w:rsidRPr="00CF72D5">
              <w:t xml:space="preserve">The learning in this lesson </w:t>
            </w:r>
            <w:r w:rsidR="0052523B">
              <w:t>is</w:t>
            </w:r>
            <w:r w:rsidRPr="00CF72D5">
              <w:t xml:space="preserve"> captured through a Quick Write at the end of the lesson. Students answer the following prompt based on the reading (citing text evidence and analyzing key words and phrases) completed in the lesson.</w:t>
            </w:r>
          </w:p>
          <w:p w:rsidR="00B231AA" w:rsidRPr="00483376" w:rsidRDefault="00871F2B" w:rsidP="00483376">
            <w:pPr>
              <w:pStyle w:val="BulletedList"/>
            </w:pPr>
            <w:r w:rsidRPr="00483376">
              <w:t>How does</w:t>
            </w:r>
            <w:r w:rsidR="00CF4171" w:rsidRPr="00483376">
              <w:t xml:space="preserve"> the structure of</w:t>
            </w:r>
            <w:r w:rsidRPr="00483376">
              <w:t xml:space="preserve"> Marlowe’s </w:t>
            </w:r>
            <w:r w:rsidR="00CF4171" w:rsidRPr="00483376">
              <w:t xml:space="preserve">poem </w:t>
            </w:r>
            <w:r w:rsidRPr="00483376">
              <w:t>develop a central idea of the text?</w:t>
            </w:r>
          </w:p>
          <w:p w:rsidR="00F235F6" w:rsidRPr="00FB4EF8" w:rsidRDefault="00994B50" w:rsidP="00BF5C5C">
            <w:pPr>
              <w:pStyle w:val="IN"/>
              <w:rPr>
                <w:rFonts w:ascii="Times" w:eastAsiaTheme="majorEastAsia" w:hAnsi="Times" w:cstheme="majorBidi"/>
                <w:i/>
                <w:iCs/>
                <w:color w:val="404040" w:themeColor="text1" w:themeTint="BF"/>
                <w:sz w:val="20"/>
                <w:szCs w:val="20"/>
              </w:rPr>
            </w:pPr>
            <w:r>
              <w:t xml:space="preserve">Throughout this </w:t>
            </w:r>
            <w:r w:rsidR="00BF5C5C">
              <w:t>unit</w:t>
            </w:r>
            <w:r>
              <w:t>, Quick Writes</w:t>
            </w:r>
            <w:r w:rsidR="00F235F6">
              <w:t xml:space="preserve"> will be evaluated using the Short Response Rubric</w:t>
            </w:r>
            <w:r>
              <w:t>.</w:t>
            </w:r>
          </w:p>
        </w:tc>
      </w:tr>
      <w:tr w:rsidR="00263AF5" w:rsidRPr="00FB4EF8">
        <w:tc>
          <w:tcPr>
            <w:tcW w:w="9478" w:type="dxa"/>
            <w:shd w:val="clear" w:color="auto" w:fill="76923C"/>
          </w:tcPr>
          <w:p w:rsidR="00D920A6" w:rsidRPr="00FB4EF8" w:rsidRDefault="00D920A6" w:rsidP="00563CB8">
            <w:pPr>
              <w:pStyle w:val="TableHeader"/>
            </w:pPr>
            <w:r w:rsidRPr="00FB4EF8">
              <w:t>High Performance Response(s)</w:t>
            </w:r>
          </w:p>
        </w:tc>
      </w:tr>
      <w:tr w:rsidR="00D920A6" w:rsidRPr="00FB4EF8">
        <w:tc>
          <w:tcPr>
            <w:tcW w:w="9478" w:type="dxa"/>
          </w:tcPr>
          <w:p w:rsidR="009C2A60" w:rsidRDefault="00CF72D5" w:rsidP="0075485C">
            <w:pPr>
              <w:pStyle w:val="TableText"/>
            </w:pPr>
            <w:r>
              <w:t xml:space="preserve">A </w:t>
            </w:r>
            <w:r w:rsidR="00702D70">
              <w:t>H</w:t>
            </w:r>
            <w:r>
              <w:t xml:space="preserve">igh </w:t>
            </w:r>
            <w:r w:rsidR="00702D70">
              <w:t>P</w:t>
            </w:r>
            <w:r>
              <w:t xml:space="preserve">erformance </w:t>
            </w:r>
            <w:r w:rsidR="00702D70">
              <w:t>R</w:t>
            </w:r>
            <w:r>
              <w:t>esponse</w:t>
            </w:r>
            <w:r w:rsidR="009C2A60">
              <w:t xml:space="preserve"> should: </w:t>
            </w:r>
          </w:p>
          <w:p w:rsidR="009C2A60" w:rsidRPr="00B670F0" w:rsidRDefault="009C2A60" w:rsidP="0075485C">
            <w:pPr>
              <w:pStyle w:val="BulletedList0"/>
              <w:numPr>
                <w:ilvl w:val="0"/>
                <w:numId w:val="7"/>
              </w:numPr>
              <w:ind w:left="360"/>
            </w:pPr>
            <w:r>
              <w:t>Identify</w:t>
            </w:r>
            <w:r w:rsidR="001C5A66" w:rsidRPr="00B670F0">
              <w:t xml:space="preserve"> Marlowe</w:t>
            </w:r>
            <w:r>
              <w:t>’s</w:t>
            </w:r>
            <w:r w:rsidR="001C5A66" w:rsidRPr="00B670F0">
              <w:t xml:space="preserve"> use</w:t>
            </w:r>
            <w:r>
              <w:t xml:space="preserve"> of alliteration, specifically</w:t>
            </w:r>
            <w:r w:rsidR="001C5A66" w:rsidRPr="00B670F0">
              <w:t xml:space="preserve"> the repetition of the “L” sound</w:t>
            </w:r>
            <w:r>
              <w:t>, as a structural choice that Marlowe makes in his poem.</w:t>
            </w:r>
          </w:p>
          <w:p w:rsidR="00D920A6" w:rsidRPr="00FB4EF8" w:rsidRDefault="009C2A60" w:rsidP="0081708D">
            <w:pPr>
              <w:pStyle w:val="BulletedList0"/>
              <w:numPr>
                <w:ilvl w:val="0"/>
                <w:numId w:val="7"/>
              </w:numPr>
              <w:ind w:left="360"/>
            </w:pPr>
            <w:r w:rsidRPr="009C2A60">
              <w:t xml:space="preserve">Explain how </w:t>
            </w:r>
            <w:r w:rsidRPr="00FB4EF8">
              <w:t>Marlowe</w:t>
            </w:r>
            <w:r>
              <w:t xml:space="preserve">’s alliteration develops a central </w:t>
            </w:r>
            <w:r w:rsidR="0081708D">
              <w:t xml:space="preserve">idea </w:t>
            </w:r>
            <w:r>
              <w:t>of the poem by linking the concepts</w:t>
            </w:r>
            <w:r w:rsidRPr="00FB4EF8">
              <w:t xml:space="preserve"> of living and loving</w:t>
            </w:r>
            <w:r w:rsidRPr="009C2A60">
              <w:t xml:space="preserve"> </w:t>
            </w:r>
            <w:r w:rsidRPr="00FB4EF8">
              <w:t xml:space="preserve">with the “delights” of the </w:t>
            </w:r>
            <w:r>
              <w:t xml:space="preserve">natural world. </w:t>
            </w:r>
          </w:p>
        </w:tc>
      </w:tr>
    </w:tbl>
    <w:p w:rsidR="00C4787C" w:rsidRPr="00FB4EF8" w:rsidRDefault="00C4787C" w:rsidP="00483376">
      <w:pPr>
        <w:pStyle w:val="Heading1"/>
        <w:spacing w:before="360"/>
      </w:pPr>
      <w:r w:rsidRPr="00FB4EF8">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FB4EF8">
        <w:tc>
          <w:tcPr>
            <w:tcW w:w="9450" w:type="dxa"/>
            <w:shd w:val="clear" w:color="auto" w:fill="76923C"/>
          </w:tcPr>
          <w:p w:rsidR="00D920A6" w:rsidRPr="00FB4EF8" w:rsidRDefault="00F308FF" w:rsidP="00563CB8">
            <w:pPr>
              <w:pStyle w:val="TableHeader"/>
            </w:pPr>
            <w:r w:rsidRPr="00FB4EF8">
              <w:t>Vocabulary to provide directly (will not include extended instruction)</w:t>
            </w:r>
          </w:p>
        </w:tc>
      </w:tr>
      <w:tr w:rsidR="00D920A6" w:rsidRPr="00FB4EF8">
        <w:tc>
          <w:tcPr>
            <w:tcW w:w="9450" w:type="dxa"/>
          </w:tcPr>
          <w:p w:rsidR="001C5A66" w:rsidRPr="00FB4EF8" w:rsidRDefault="00CF72D5" w:rsidP="0075485C">
            <w:pPr>
              <w:pStyle w:val="BulletedList"/>
            </w:pPr>
            <w:r>
              <w:t>p</w:t>
            </w:r>
            <w:r w:rsidRPr="00FB4EF8">
              <w:t xml:space="preserve">rove </w:t>
            </w:r>
            <w:r w:rsidR="00FB4EF8" w:rsidRPr="00FB4EF8">
              <w:t>(</w:t>
            </w:r>
            <w:r w:rsidR="001C5A66" w:rsidRPr="00FB4EF8">
              <w:t>v</w:t>
            </w:r>
            <w:r w:rsidR="00FB4EF8" w:rsidRPr="00FB4EF8">
              <w:t>.)</w:t>
            </w:r>
            <w:r w:rsidR="001C5A66" w:rsidRPr="00FB4EF8">
              <w:t xml:space="preserve"> </w:t>
            </w:r>
            <w:r w:rsidR="00291CDB">
              <w:t xml:space="preserve">– </w:t>
            </w:r>
            <w:r w:rsidR="001C5A66" w:rsidRPr="00FB4EF8">
              <w:t>to learn or find out by experience (archaic)</w:t>
            </w:r>
          </w:p>
          <w:p w:rsidR="001C5A66" w:rsidRPr="00FB4EF8" w:rsidRDefault="00CF72D5" w:rsidP="00E16A8A">
            <w:pPr>
              <w:pStyle w:val="BulletedList"/>
              <w:rPr>
                <w:b/>
              </w:rPr>
            </w:pPr>
            <w:r>
              <w:t>s</w:t>
            </w:r>
            <w:r w:rsidRPr="00FB4EF8">
              <w:t xml:space="preserve">teepy </w:t>
            </w:r>
            <w:r w:rsidR="001C5A66" w:rsidRPr="00FB4EF8">
              <w:t>(adj.</w:t>
            </w:r>
            <w:r w:rsidR="00FB4EF8" w:rsidRPr="00FB4EF8">
              <w:t>)</w:t>
            </w:r>
            <w:r w:rsidR="001C5A66" w:rsidRPr="00FB4EF8">
              <w:t xml:space="preserve"> </w:t>
            </w:r>
            <w:r w:rsidR="00291CDB">
              <w:t xml:space="preserve">– </w:t>
            </w:r>
            <w:r w:rsidR="001C5A66" w:rsidRPr="00FB4EF8">
              <w:t>steep</w:t>
            </w:r>
            <w:r w:rsidR="001C5A66" w:rsidRPr="00FB4EF8">
              <w:rPr>
                <w:b/>
              </w:rPr>
              <w:t xml:space="preserve"> </w:t>
            </w:r>
            <w:r w:rsidR="001C5A66" w:rsidRPr="00FB4EF8">
              <w:t>(archaic)</w:t>
            </w:r>
          </w:p>
          <w:p w:rsidR="00D920A6" w:rsidRDefault="00CF72D5" w:rsidP="0075485C">
            <w:pPr>
              <w:pStyle w:val="BulletedList"/>
            </w:pPr>
            <w:r>
              <w:t>y</w:t>
            </w:r>
            <w:r w:rsidRPr="00FB4EF8">
              <w:t xml:space="preserve">ields </w:t>
            </w:r>
            <w:r w:rsidR="001C5A66" w:rsidRPr="00FB4EF8">
              <w:t>(</w:t>
            </w:r>
            <w:r w:rsidR="00FB4EF8" w:rsidRPr="00FB4EF8">
              <w:t>v.)</w:t>
            </w:r>
            <w:r w:rsidR="002B1B02">
              <w:t xml:space="preserve"> </w:t>
            </w:r>
            <w:r w:rsidR="00291CDB">
              <w:t>–</w:t>
            </w:r>
            <w:r w:rsidR="0045569E">
              <w:t xml:space="preserve"> </w:t>
            </w:r>
            <w:r w:rsidR="0005450E">
              <w:t xml:space="preserve">gives up or surrenders </w:t>
            </w:r>
          </w:p>
          <w:p w:rsidR="002B1B02" w:rsidRDefault="00CF72D5" w:rsidP="0075485C">
            <w:pPr>
              <w:pStyle w:val="BulletedList"/>
            </w:pPr>
            <w:r>
              <w:t xml:space="preserve">line </w:t>
            </w:r>
            <w:r w:rsidR="000C2F0A">
              <w:t>(n</w:t>
            </w:r>
            <w:r w:rsidR="005400D2">
              <w:t>.</w:t>
            </w:r>
            <w:r w:rsidR="000C2F0A">
              <w:t>)</w:t>
            </w:r>
            <w:r w:rsidR="00291CDB">
              <w:t xml:space="preserve"> –</w:t>
            </w:r>
            <w:r w:rsidR="000C2F0A">
              <w:t xml:space="preserve"> a single row of words in a poem </w:t>
            </w:r>
          </w:p>
          <w:p w:rsidR="002B1B02" w:rsidRDefault="00CF72D5" w:rsidP="0075485C">
            <w:pPr>
              <w:pStyle w:val="BulletedList"/>
            </w:pPr>
            <w:r>
              <w:t xml:space="preserve">stanza </w:t>
            </w:r>
            <w:r w:rsidR="000C2F0A">
              <w:t>(n</w:t>
            </w:r>
            <w:r w:rsidR="005400D2">
              <w:t>.</w:t>
            </w:r>
            <w:r w:rsidR="000C2F0A">
              <w:t>)</w:t>
            </w:r>
            <w:r w:rsidR="00291CDB">
              <w:t xml:space="preserve"> –</w:t>
            </w:r>
            <w:r w:rsidR="000C2F0A">
              <w:t xml:space="preserve"> a group of lines in a poem, separated by spaces from other stanzas, much like a paragraph in prose </w:t>
            </w:r>
          </w:p>
          <w:p w:rsidR="002B1B02" w:rsidRDefault="00CF72D5" w:rsidP="0075485C">
            <w:pPr>
              <w:pStyle w:val="BulletedList"/>
            </w:pPr>
            <w:r>
              <w:t xml:space="preserve">couplet </w:t>
            </w:r>
            <w:r w:rsidR="000C2F0A">
              <w:t>(n</w:t>
            </w:r>
            <w:r w:rsidR="005400D2">
              <w:t>.</w:t>
            </w:r>
            <w:r w:rsidR="000C2F0A">
              <w:t>)</w:t>
            </w:r>
            <w:r w:rsidR="00291CDB">
              <w:t xml:space="preserve"> –</w:t>
            </w:r>
            <w:r w:rsidR="000C2F0A">
              <w:t xml:space="preserve"> two lines of poetry, one after the other, that rhyme and are of the same length and rhythm </w:t>
            </w:r>
          </w:p>
          <w:p w:rsidR="002B1B02" w:rsidRDefault="00CF72D5" w:rsidP="0075485C">
            <w:pPr>
              <w:pStyle w:val="BulletedList"/>
            </w:pPr>
            <w:r>
              <w:t xml:space="preserve">rhyme </w:t>
            </w:r>
            <w:r w:rsidR="000C2F0A">
              <w:t>(n</w:t>
            </w:r>
            <w:r w:rsidR="005400D2">
              <w:t>.</w:t>
            </w:r>
            <w:r w:rsidR="000C2F0A">
              <w:t>)</w:t>
            </w:r>
            <w:r w:rsidR="00291CDB">
              <w:t xml:space="preserve"> –</w:t>
            </w:r>
            <w:r w:rsidR="002B1B02">
              <w:t xml:space="preserve"> </w:t>
            </w:r>
            <w:r w:rsidR="000C2F0A">
              <w:t xml:space="preserve">having the same sound at the end of two or more words </w:t>
            </w:r>
          </w:p>
          <w:p w:rsidR="00DA302E" w:rsidRDefault="00CF72D5" w:rsidP="0075485C">
            <w:pPr>
              <w:pStyle w:val="BulletedList"/>
            </w:pPr>
            <w:r>
              <w:t xml:space="preserve">end </w:t>
            </w:r>
            <w:r w:rsidR="00DA302E">
              <w:t>rhyme (n</w:t>
            </w:r>
            <w:r w:rsidR="005400D2">
              <w:t>.</w:t>
            </w:r>
            <w:r w:rsidR="00DA302E">
              <w:t>)</w:t>
            </w:r>
            <w:r w:rsidR="00291CDB">
              <w:t xml:space="preserve"> –</w:t>
            </w:r>
            <w:r w:rsidR="00DA302E">
              <w:t xml:space="preserve"> rhyming words at the ends of the lines of a poem</w:t>
            </w:r>
          </w:p>
          <w:p w:rsidR="009167C6" w:rsidRDefault="00CF72D5" w:rsidP="0075485C">
            <w:pPr>
              <w:pStyle w:val="BulletedList"/>
            </w:pPr>
            <w:r>
              <w:t xml:space="preserve">rhyme </w:t>
            </w:r>
            <w:r w:rsidR="00A92D96">
              <w:t>scheme (n</w:t>
            </w:r>
            <w:r w:rsidR="005400D2">
              <w:t>.</w:t>
            </w:r>
            <w:r w:rsidR="00A92D96">
              <w:t>)</w:t>
            </w:r>
            <w:r w:rsidR="00291CDB">
              <w:t xml:space="preserve"> –</w:t>
            </w:r>
            <w:r w:rsidR="00A92D96">
              <w:t xml:space="preserve"> the pattern of end rhymes in a poem</w:t>
            </w:r>
            <w:r w:rsidR="009167C6">
              <w:t xml:space="preserve"> </w:t>
            </w:r>
          </w:p>
          <w:p w:rsidR="002B1B02" w:rsidRPr="00FB4EF8" w:rsidRDefault="00CF72D5" w:rsidP="00CF72D5">
            <w:pPr>
              <w:pStyle w:val="BulletedList"/>
            </w:pPr>
            <w:r>
              <w:t xml:space="preserve">alliteration </w:t>
            </w:r>
            <w:r w:rsidR="009167C6">
              <w:t>(n</w:t>
            </w:r>
            <w:r w:rsidR="005400D2">
              <w:t>.</w:t>
            </w:r>
            <w:r w:rsidR="009167C6">
              <w:t>)</w:t>
            </w:r>
            <w:r w:rsidR="00291CDB">
              <w:t xml:space="preserve"> –</w:t>
            </w:r>
            <w:r w:rsidR="009167C6">
              <w:t xml:space="preserve"> </w:t>
            </w:r>
            <w:r w:rsidRPr="00191602">
              <w:rPr>
                <w:rFonts w:cs="Verdana"/>
              </w:rPr>
              <w:t>repeating</w:t>
            </w:r>
            <w:r>
              <w:rPr>
                <w:rFonts w:cs="Verdana"/>
              </w:rPr>
              <w:t xml:space="preserve"> </w:t>
            </w:r>
            <w:r w:rsidR="009167C6" w:rsidRPr="00CB38EC">
              <w:rPr>
                <w:rFonts w:cs="Verdana"/>
              </w:rPr>
              <w:t xml:space="preserve">the consonant sounds at the beginnings of </w:t>
            </w:r>
            <w:r w:rsidR="00364434">
              <w:rPr>
                <w:rFonts w:cs="Verdana"/>
              </w:rPr>
              <w:t xml:space="preserve">and within </w:t>
            </w:r>
            <w:r w:rsidR="009167C6" w:rsidRPr="00CB38EC">
              <w:rPr>
                <w:rFonts w:cs="Verdana"/>
              </w:rPr>
              <w:t>nearby words</w:t>
            </w:r>
          </w:p>
        </w:tc>
      </w:tr>
      <w:tr w:rsidR="00263AF5" w:rsidRPr="00FB4EF8">
        <w:tc>
          <w:tcPr>
            <w:tcW w:w="9450" w:type="dxa"/>
            <w:shd w:val="clear" w:color="auto" w:fill="76923C"/>
          </w:tcPr>
          <w:p w:rsidR="00D920A6" w:rsidRPr="00FB4EF8" w:rsidRDefault="00F308FF" w:rsidP="0075485C">
            <w:pPr>
              <w:pStyle w:val="TableHeader"/>
            </w:pPr>
            <w:r w:rsidRPr="00FB4EF8">
              <w:t>Vocabulary to teach (may include direct word work and/or questions)</w:t>
            </w:r>
          </w:p>
        </w:tc>
      </w:tr>
      <w:tr w:rsidR="00B231AA" w:rsidRPr="00FB4EF8">
        <w:tc>
          <w:tcPr>
            <w:tcW w:w="9450" w:type="dxa"/>
          </w:tcPr>
          <w:p w:rsidR="001C5A66" w:rsidRPr="00FB4EF8" w:rsidRDefault="00CF72D5" w:rsidP="0075485C">
            <w:pPr>
              <w:pStyle w:val="BulletedList"/>
            </w:pPr>
            <w:r>
              <w:t>m</w:t>
            </w:r>
            <w:r w:rsidRPr="00FB4EF8">
              <w:t xml:space="preserve">elodious </w:t>
            </w:r>
            <w:r w:rsidR="001C5A66" w:rsidRPr="00FB4EF8">
              <w:t>(adj.</w:t>
            </w:r>
            <w:r w:rsidR="00FB4EF8" w:rsidRPr="00FB4EF8">
              <w:t>)</w:t>
            </w:r>
            <w:r w:rsidR="001C5A66" w:rsidRPr="00FB4EF8">
              <w:t xml:space="preserve"> </w:t>
            </w:r>
            <w:r>
              <w:t xml:space="preserve">– </w:t>
            </w:r>
            <w:r w:rsidR="001C5A66" w:rsidRPr="00FB4EF8">
              <w:t>having a pleasing melody (a sweet or agreeable arrangement of sounds)</w:t>
            </w:r>
          </w:p>
          <w:p w:rsidR="00B231AA" w:rsidRPr="00FB4EF8" w:rsidRDefault="00CF72D5" w:rsidP="0075485C">
            <w:pPr>
              <w:pStyle w:val="BulletedList"/>
            </w:pPr>
            <w:r>
              <w:t>m</w:t>
            </w:r>
            <w:r w:rsidRPr="00FB4EF8">
              <w:t xml:space="preserve">adrigals </w:t>
            </w:r>
            <w:r w:rsidR="001C5A66" w:rsidRPr="00FB4EF8">
              <w:t>(</w:t>
            </w:r>
            <w:r w:rsidR="00FB4EF8" w:rsidRPr="00FB4EF8">
              <w:t>n</w:t>
            </w:r>
            <w:r w:rsidR="001C5A66" w:rsidRPr="00FB4EF8">
              <w:t>.</w:t>
            </w:r>
            <w:r w:rsidR="00FB4EF8" w:rsidRPr="00FB4EF8">
              <w:t>)</w:t>
            </w:r>
            <w:r>
              <w:t xml:space="preserve"> –</w:t>
            </w:r>
            <w:r w:rsidR="001C5A66" w:rsidRPr="00FB4EF8">
              <w:t xml:space="preserve"> lyrical poem</w:t>
            </w:r>
            <w:r w:rsidR="0045569E">
              <w:t>s</w:t>
            </w:r>
            <w:r w:rsidR="001C5A66" w:rsidRPr="00FB4EF8">
              <w:t>, or a form of chamber music, or</w:t>
            </w:r>
            <w:r w:rsidR="0045569E">
              <w:t xml:space="preserve"> </w:t>
            </w:r>
            <w:r w:rsidR="001C5A66" w:rsidRPr="00FB4EF8">
              <w:t>unaccompanied vocal piece</w:t>
            </w:r>
            <w:r w:rsidR="0045569E">
              <w:t>s</w:t>
            </w:r>
          </w:p>
        </w:tc>
      </w:tr>
    </w:tbl>
    <w:p w:rsidR="00C4787C" w:rsidRPr="00FB4EF8" w:rsidRDefault="00C4787C" w:rsidP="00A24DAB">
      <w:pPr>
        <w:pStyle w:val="Heading1"/>
      </w:pPr>
      <w:r w:rsidRPr="00FB4EF8">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FB4EF8">
        <w:tc>
          <w:tcPr>
            <w:tcW w:w="7830" w:type="dxa"/>
            <w:shd w:val="clear" w:color="auto" w:fill="76923C"/>
          </w:tcPr>
          <w:p w:rsidR="00730123" w:rsidRPr="00FB4EF8" w:rsidRDefault="00730123" w:rsidP="00563CB8">
            <w:pPr>
              <w:pStyle w:val="TableHeader"/>
            </w:pPr>
            <w:r w:rsidRPr="00FB4EF8">
              <w:t>Student-Facing Agenda</w:t>
            </w:r>
          </w:p>
        </w:tc>
        <w:tc>
          <w:tcPr>
            <w:tcW w:w="1638" w:type="dxa"/>
            <w:shd w:val="clear" w:color="auto" w:fill="76923C"/>
          </w:tcPr>
          <w:p w:rsidR="00730123" w:rsidRPr="00FB4EF8" w:rsidRDefault="00730123" w:rsidP="006E7D3C">
            <w:pPr>
              <w:pStyle w:val="TableHeader"/>
            </w:pPr>
            <w:r w:rsidRPr="00FB4EF8">
              <w:t>% of Lesson</w:t>
            </w:r>
          </w:p>
        </w:tc>
      </w:tr>
      <w:tr w:rsidR="00730123" w:rsidRPr="00FB4EF8">
        <w:tc>
          <w:tcPr>
            <w:tcW w:w="7830" w:type="dxa"/>
          </w:tcPr>
          <w:p w:rsidR="005F5D35" w:rsidRPr="00FB4EF8" w:rsidRDefault="005F5D35" w:rsidP="00E16A8A">
            <w:pPr>
              <w:spacing w:before="40" w:after="40"/>
              <w:rPr>
                <w:b/>
              </w:rPr>
            </w:pPr>
            <w:r w:rsidRPr="00FB4EF8">
              <w:rPr>
                <w:b/>
              </w:rPr>
              <w:t>Standards &amp; Text:</w:t>
            </w:r>
          </w:p>
          <w:p w:rsidR="00F5501E" w:rsidRPr="00FB4EF8" w:rsidRDefault="00F5501E" w:rsidP="00E16A8A">
            <w:pPr>
              <w:pStyle w:val="BulletedList"/>
            </w:pPr>
            <w:r w:rsidRPr="00FB4EF8">
              <w:t xml:space="preserve">Standards: </w:t>
            </w:r>
            <w:r w:rsidR="00CF72D5" w:rsidRPr="00FB4EF8">
              <w:t xml:space="preserve">CCRA.R.5, </w:t>
            </w:r>
            <w:r w:rsidR="001C5A66" w:rsidRPr="00FB4EF8">
              <w:t>RL.9-10.2, RL.9-10.4</w:t>
            </w:r>
            <w:r w:rsidR="00FB4EF8" w:rsidRPr="00FB4EF8">
              <w:t>, L.9-10.4.a</w:t>
            </w:r>
          </w:p>
          <w:p w:rsidR="00DB34C3" w:rsidRPr="00FB4EF8" w:rsidRDefault="00F5501E" w:rsidP="00E16A8A">
            <w:pPr>
              <w:pStyle w:val="BulletedList"/>
              <w:rPr>
                <w:b/>
              </w:rPr>
            </w:pPr>
            <w:r w:rsidRPr="00FB4EF8">
              <w:t xml:space="preserve">Text: </w:t>
            </w:r>
            <w:r w:rsidR="00F87413">
              <w:t>“</w:t>
            </w:r>
            <w:r w:rsidR="001C6CD6" w:rsidRPr="001C6CD6">
              <w:t xml:space="preserve">The Passionate Shepherd to </w:t>
            </w:r>
            <w:r w:rsidR="00F87413">
              <w:t>H</w:t>
            </w:r>
            <w:r w:rsidR="00F87413" w:rsidRPr="001C6CD6">
              <w:t xml:space="preserve">is </w:t>
            </w:r>
            <w:r w:rsidR="001C6CD6" w:rsidRPr="001C6CD6">
              <w:t>Love</w:t>
            </w:r>
            <w:r w:rsidR="00F87413">
              <w:t>”</w:t>
            </w:r>
            <w:r w:rsidR="002A3301">
              <w:t xml:space="preserve"> (stanzas one and two)</w:t>
            </w:r>
            <w:r w:rsidR="00F87413">
              <w:t xml:space="preserve"> by Christopher Marlowe</w:t>
            </w:r>
          </w:p>
          <w:p w:rsidR="005F5D35" w:rsidRPr="00FB4EF8" w:rsidRDefault="005F5D35" w:rsidP="00E16A8A">
            <w:pPr>
              <w:spacing w:before="40" w:after="40"/>
              <w:rPr>
                <w:b/>
              </w:rPr>
            </w:pPr>
            <w:r w:rsidRPr="00FB4EF8">
              <w:rPr>
                <w:b/>
              </w:rPr>
              <w:t>Learning Sequence:</w:t>
            </w:r>
          </w:p>
          <w:p w:rsidR="00BE4EBD" w:rsidRPr="0075485C" w:rsidRDefault="00BE4EBD" w:rsidP="00E16A8A">
            <w:pPr>
              <w:pStyle w:val="NumberedList0"/>
              <w:numPr>
                <w:ilvl w:val="0"/>
                <w:numId w:val="16"/>
              </w:numPr>
              <w:spacing w:before="0"/>
              <w:ind w:left="360"/>
            </w:pPr>
            <w:r w:rsidRPr="0075485C">
              <w:t>Introduction of</w:t>
            </w:r>
            <w:r w:rsidR="00FF028E">
              <w:t xml:space="preserve"> Module and</w:t>
            </w:r>
            <w:r w:rsidRPr="0075485C">
              <w:t xml:space="preserve"> Lesson Agenda</w:t>
            </w:r>
          </w:p>
          <w:p w:rsidR="001C5A66" w:rsidRPr="0075485C" w:rsidRDefault="001C5A66" w:rsidP="00E16A8A">
            <w:pPr>
              <w:pStyle w:val="NumberedList0"/>
              <w:numPr>
                <w:ilvl w:val="0"/>
                <w:numId w:val="16"/>
              </w:numPr>
              <w:spacing w:before="0"/>
              <w:ind w:left="360"/>
            </w:pPr>
            <w:r w:rsidRPr="0075485C">
              <w:t xml:space="preserve">Annotation and Masterful Reading </w:t>
            </w:r>
          </w:p>
          <w:p w:rsidR="001C5A66" w:rsidRPr="0075485C" w:rsidRDefault="00F87413" w:rsidP="00E16A8A">
            <w:pPr>
              <w:pStyle w:val="NumberedList0"/>
              <w:numPr>
                <w:ilvl w:val="0"/>
                <w:numId w:val="16"/>
              </w:numPr>
              <w:spacing w:before="0"/>
              <w:ind w:left="360"/>
            </w:pPr>
            <w:r>
              <w:t xml:space="preserve">Stanzas </w:t>
            </w:r>
            <w:r w:rsidR="00721D08">
              <w:t>1–2</w:t>
            </w:r>
            <w:r>
              <w:t xml:space="preserve"> Reading and</w:t>
            </w:r>
            <w:r w:rsidR="00E57EC3" w:rsidRPr="0075485C">
              <w:t xml:space="preserve"> Discussion</w:t>
            </w:r>
          </w:p>
          <w:p w:rsidR="00BE4EBD" w:rsidRPr="0075485C" w:rsidRDefault="001C5A66" w:rsidP="00E16A8A">
            <w:pPr>
              <w:pStyle w:val="NumberedList0"/>
              <w:numPr>
                <w:ilvl w:val="0"/>
                <w:numId w:val="16"/>
              </w:numPr>
              <w:spacing w:before="0"/>
              <w:ind w:left="360"/>
            </w:pPr>
            <w:r w:rsidRPr="0075485C">
              <w:t>Quick Write</w:t>
            </w:r>
          </w:p>
          <w:p w:rsidR="00730123" w:rsidRPr="00FB4EF8" w:rsidRDefault="00BE4EBD" w:rsidP="00E16A8A">
            <w:pPr>
              <w:pStyle w:val="NumberedList0"/>
              <w:numPr>
                <w:ilvl w:val="0"/>
                <w:numId w:val="16"/>
              </w:numPr>
              <w:spacing w:before="0"/>
              <w:ind w:left="360"/>
            </w:pPr>
            <w:r w:rsidRPr="0075485C">
              <w:t>Closing</w:t>
            </w:r>
          </w:p>
        </w:tc>
        <w:tc>
          <w:tcPr>
            <w:tcW w:w="1638" w:type="dxa"/>
          </w:tcPr>
          <w:p w:rsidR="00C07D88" w:rsidRPr="00FB4EF8" w:rsidRDefault="00C07D88" w:rsidP="00E16A8A">
            <w:pPr>
              <w:spacing w:after="60"/>
              <w:ind w:left="360" w:hanging="360"/>
            </w:pPr>
          </w:p>
          <w:p w:rsidR="00EE360E" w:rsidRPr="00FB4EF8" w:rsidRDefault="00EE360E" w:rsidP="00E16A8A">
            <w:pPr>
              <w:spacing w:after="60"/>
              <w:ind w:left="346"/>
            </w:pPr>
          </w:p>
          <w:p w:rsidR="005F5D35" w:rsidRDefault="005F5D35" w:rsidP="00E16A8A">
            <w:pPr>
              <w:spacing w:after="60"/>
              <w:ind w:left="346"/>
            </w:pPr>
          </w:p>
          <w:p w:rsidR="00E16A8A" w:rsidRDefault="00E16A8A" w:rsidP="00E16A8A">
            <w:pPr>
              <w:spacing w:before="40" w:after="40"/>
              <w:ind w:left="346"/>
            </w:pPr>
          </w:p>
          <w:p w:rsidR="00F87413" w:rsidRPr="00FB4EF8" w:rsidRDefault="00F87413" w:rsidP="00E16A8A">
            <w:pPr>
              <w:spacing w:before="40" w:after="40"/>
              <w:ind w:left="346"/>
            </w:pPr>
          </w:p>
          <w:p w:rsidR="00BE4EBD" w:rsidRPr="00FB4EF8" w:rsidRDefault="00B30AB1" w:rsidP="00E16A8A">
            <w:pPr>
              <w:pStyle w:val="NumberedList0"/>
              <w:numPr>
                <w:ilvl w:val="0"/>
                <w:numId w:val="17"/>
              </w:numPr>
              <w:spacing w:before="0"/>
              <w:ind w:left="360"/>
            </w:pPr>
            <w:r w:rsidRPr="00FB4EF8">
              <w:t>1</w:t>
            </w:r>
            <w:r w:rsidR="00520E0E">
              <w:t>0</w:t>
            </w:r>
            <w:r w:rsidR="00BE4EBD" w:rsidRPr="00FB4EF8">
              <w:t>%</w:t>
            </w:r>
          </w:p>
          <w:p w:rsidR="00BE4EBD" w:rsidRPr="00FB4EF8" w:rsidRDefault="005B401F" w:rsidP="00E16A8A">
            <w:pPr>
              <w:pStyle w:val="NumberedList0"/>
              <w:numPr>
                <w:ilvl w:val="0"/>
                <w:numId w:val="17"/>
              </w:numPr>
              <w:spacing w:before="0"/>
              <w:ind w:left="360"/>
            </w:pPr>
            <w:r>
              <w:t>20</w:t>
            </w:r>
            <w:r w:rsidR="00BE4EBD" w:rsidRPr="00FB4EF8">
              <w:t>%</w:t>
            </w:r>
          </w:p>
          <w:p w:rsidR="00BE4EBD" w:rsidRPr="00FB4EF8" w:rsidRDefault="005B401F" w:rsidP="00E16A8A">
            <w:pPr>
              <w:pStyle w:val="NumberedList0"/>
              <w:numPr>
                <w:ilvl w:val="0"/>
                <w:numId w:val="17"/>
              </w:numPr>
              <w:spacing w:before="0"/>
              <w:ind w:left="360"/>
            </w:pPr>
            <w:r>
              <w:t>55</w:t>
            </w:r>
            <w:r w:rsidR="00BE4EBD" w:rsidRPr="00FB4EF8">
              <w:t>%</w:t>
            </w:r>
          </w:p>
          <w:p w:rsidR="00BE4EBD" w:rsidRPr="00FB4EF8" w:rsidRDefault="001C5A66" w:rsidP="00E16A8A">
            <w:pPr>
              <w:pStyle w:val="NumberedList0"/>
              <w:numPr>
                <w:ilvl w:val="0"/>
                <w:numId w:val="17"/>
              </w:numPr>
              <w:spacing w:before="0"/>
              <w:ind w:left="360"/>
            </w:pPr>
            <w:r w:rsidRPr="00FB4EF8">
              <w:t>10</w:t>
            </w:r>
            <w:r w:rsidR="00BE4EBD" w:rsidRPr="00FB4EF8">
              <w:t>%</w:t>
            </w:r>
          </w:p>
          <w:p w:rsidR="00AF5A63" w:rsidRPr="00FB4EF8" w:rsidRDefault="00BE4EBD" w:rsidP="00E16A8A">
            <w:pPr>
              <w:pStyle w:val="NumberedList0"/>
              <w:numPr>
                <w:ilvl w:val="0"/>
                <w:numId w:val="17"/>
              </w:numPr>
              <w:spacing w:before="0"/>
              <w:ind w:left="360"/>
            </w:pPr>
            <w:r w:rsidRPr="00FB4EF8">
              <w:t>5%</w:t>
            </w:r>
          </w:p>
        </w:tc>
      </w:tr>
    </w:tbl>
    <w:p w:rsidR="003368BF" w:rsidRPr="00FB4EF8" w:rsidRDefault="00F308FF" w:rsidP="00A24DAB">
      <w:pPr>
        <w:pStyle w:val="Heading1"/>
      </w:pPr>
      <w:r w:rsidRPr="00FB4EF8">
        <w:t>Materials</w:t>
      </w:r>
    </w:p>
    <w:p w:rsidR="00F5501E" w:rsidRDefault="00F87413" w:rsidP="00E16A8A">
      <w:pPr>
        <w:pStyle w:val="BulletedList"/>
      </w:pPr>
      <w:r>
        <w:t xml:space="preserve">Copies of </w:t>
      </w:r>
      <w:r w:rsidR="00702D70">
        <w:t xml:space="preserve">the </w:t>
      </w:r>
      <w:r w:rsidR="00CD79D8">
        <w:t>10.1</w:t>
      </w:r>
      <w:r w:rsidR="00EB784D">
        <w:t xml:space="preserve"> </w:t>
      </w:r>
      <w:r w:rsidR="001C5A66" w:rsidRPr="00FB4EF8">
        <w:t>Common Core Learning Standards Tool</w:t>
      </w:r>
      <w:r>
        <w:t xml:space="preserve"> for each student</w:t>
      </w:r>
      <w:r w:rsidR="00174B0C">
        <w:t xml:space="preserve"> </w:t>
      </w:r>
    </w:p>
    <w:p w:rsidR="00A7161C" w:rsidRDefault="00F87413" w:rsidP="00E16A8A">
      <w:pPr>
        <w:pStyle w:val="BulletedList"/>
      </w:pPr>
      <w:r>
        <w:t xml:space="preserve">Copies of the </w:t>
      </w:r>
      <w:r w:rsidR="00A7161C">
        <w:t>Short Response</w:t>
      </w:r>
      <w:r>
        <w:t xml:space="preserve"> </w:t>
      </w:r>
      <w:r w:rsidR="00A7161C">
        <w:t>Rubric</w:t>
      </w:r>
      <w:r w:rsidR="000C4A3C">
        <w:t xml:space="preserve"> and Checklist</w:t>
      </w:r>
      <w:r w:rsidR="00483376">
        <w:t xml:space="preserve"> for each student</w:t>
      </w:r>
    </w:p>
    <w:p w:rsidR="00483376" w:rsidRDefault="00483376">
      <w:pPr>
        <w:spacing w:before="0" w:after="0" w:line="240" w:lineRule="auto"/>
      </w:pPr>
      <w:r>
        <w:br w:type="page"/>
      </w:r>
    </w:p>
    <w:p w:rsidR="00C4787C" w:rsidRDefault="00C4787C" w:rsidP="00A24DAB">
      <w:pPr>
        <w:pStyle w:val="Heading1"/>
      </w:pPr>
      <w:r w:rsidRPr="00FB4EF8">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E16A8A" w:rsidRPr="001C6EA7">
        <w:tc>
          <w:tcPr>
            <w:tcW w:w="9468" w:type="dxa"/>
            <w:gridSpan w:val="2"/>
            <w:shd w:val="clear" w:color="auto" w:fill="76923C" w:themeFill="accent3" w:themeFillShade="BF"/>
          </w:tcPr>
          <w:p w:rsidR="00E16A8A" w:rsidRPr="001C6EA7" w:rsidRDefault="00E16A8A" w:rsidP="002230D8">
            <w:pPr>
              <w:pStyle w:val="TableHeaders"/>
            </w:pPr>
            <w:r w:rsidRPr="001C6EA7">
              <w:t>How to Use the Learning Sequence</w:t>
            </w:r>
          </w:p>
        </w:tc>
      </w:tr>
      <w:tr w:rsidR="00E16A8A" w:rsidRPr="000D6FA4">
        <w:tc>
          <w:tcPr>
            <w:tcW w:w="894" w:type="dxa"/>
            <w:shd w:val="clear" w:color="auto" w:fill="76923C" w:themeFill="accent3" w:themeFillShade="BF"/>
          </w:tcPr>
          <w:p w:rsidR="00E16A8A" w:rsidRPr="000D6FA4" w:rsidRDefault="00E16A8A" w:rsidP="002230D8">
            <w:pPr>
              <w:pStyle w:val="TableHeaders"/>
            </w:pPr>
            <w:r w:rsidRPr="000D6FA4">
              <w:t>Symbol</w:t>
            </w:r>
          </w:p>
        </w:tc>
        <w:tc>
          <w:tcPr>
            <w:tcW w:w="8574" w:type="dxa"/>
            <w:shd w:val="clear" w:color="auto" w:fill="76923C" w:themeFill="accent3" w:themeFillShade="BF"/>
          </w:tcPr>
          <w:p w:rsidR="00E16A8A" w:rsidRPr="000D6FA4" w:rsidRDefault="00E16A8A" w:rsidP="002230D8">
            <w:pPr>
              <w:pStyle w:val="TableHeaders"/>
            </w:pPr>
            <w:r w:rsidRPr="000D6FA4">
              <w:t>Type of Text &amp; Interpretation of the Symbol</w:t>
            </w:r>
          </w:p>
        </w:tc>
      </w:tr>
      <w:tr w:rsidR="00E16A8A" w:rsidRPr="00E65C14">
        <w:tc>
          <w:tcPr>
            <w:tcW w:w="894" w:type="dxa"/>
          </w:tcPr>
          <w:p w:rsidR="00E16A8A" w:rsidRPr="00E65C14" w:rsidRDefault="00E16A8A" w:rsidP="002230D8">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E16A8A" w:rsidRPr="00E65C14" w:rsidRDefault="00E16A8A" w:rsidP="002230D8">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E16A8A" w:rsidRPr="000D6FA4">
        <w:tc>
          <w:tcPr>
            <w:tcW w:w="894" w:type="dxa"/>
            <w:vMerge w:val="restart"/>
            <w:vAlign w:val="center"/>
          </w:tcPr>
          <w:p w:rsidR="00E16A8A" w:rsidRPr="00A948B3" w:rsidRDefault="00E16A8A" w:rsidP="002230D8">
            <w:pPr>
              <w:spacing w:before="20" w:after="20" w:line="240" w:lineRule="auto"/>
              <w:jc w:val="center"/>
              <w:rPr>
                <w:sz w:val="18"/>
              </w:rPr>
            </w:pPr>
            <w:r>
              <w:rPr>
                <w:sz w:val="18"/>
              </w:rPr>
              <w:t>n</w:t>
            </w:r>
            <w:r w:rsidRPr="00A948B3">
              <w:rPr>
                <w:sz w:val="18"/>
              </w:rPr>
              <w:t>o symbol</w:t>
            </w:r>
          </w:p>
        </w:tc>
        <w:tc>
          <w:tcPr>
            <w:tcW w:w="8574" w:type="dxa"/>
          </w:tcPr>
          <w:p w:rsidR="00E16A8A" w:rsidRPr="000D6FA4" w:rsidRDefault="00E16A8A" w:rsidP="002230D8">
            <w:pPr>
              <w:spacing w:before="20" w:after="20" w:line="240" w:lineRule="auto"/>
              <w:rPr>
                <w:sz w:val="20"/>
              </w:rPr>
            </w:pPr>
            <w:r>
              <w:rPr>
                <w:sz w:val="20"/>
              </w:rPr>
              <w:t xml:space="preserve">Plain text </w:t>
            </w:r>
            <w:r w:rsidRPr="000D6FA4">
              <w:rPr>
                <w:sz w:val="20"/>
              </w:rPr>
              <w:t>indicates teacher action.</w:t>
            </w:r>
          </w:p>
        </w:tc>
      </w:tr>
      <w:tr w:rsidR="00E16A8A" w:rsidRPr="000D6FA4">
        <w:tc>
          <w:tcPr>
            <w:tcW w:w="894" w:type="dxa"/>
            <w:vMerge/>
          </w:tcPr>
          <w:p w:rsidR="00E16A8A" w:rsidRPr="000D6FA4" w:rsidRDefault="00E16A8A" w:rsidP="002230D8">
            <w:pPr>
              <w:spacing w:before="20" w:after="20" w:line="240" w:lineRule="auto"/>
              <w:jc w:val="center"/>
              <w:rPr>
                <w:b/>
                <w:color w:val="000000" w:themeColor="text1"/>
                <w:sz w:val="20"/>
              </w:rPr>
            </w:pPr>
          </w:p>
        </w:tc>
        <w:tc>
          <w:tcPr>
            <w:tcW w:w="8574" w:type="dxa"/>
          </w:tcPr>
          <w:p w:rsidR="00E16A8A" w:rsidRPr="000D6FA4" w:rsidRDefault="00E16A8A" w:rsidP="002230D8">
            <w:pPr>
              <w:spacing w:before="20" w:after="20" w:line="240" w:lineRule="auto"/>
              <w:rPr>
                <w:color w:val="4F81BD" w:themeColor="accent1"/>
                <w:sz w:val="20"/>
              </w:rPr>
            </w:pPr>
            <w:r w:rsidRPr="00BA46CB">
              <w:rPr>
                <w:b/>
                <w:sz w:val="20"/>
              </w:rPr>
              <w:t>Bold text indicates questions for the teacher to ask students.</w:t>
            </w:r>
          </w:p>
        </w:tc>
      </w:tr>
      <w:tr w:rsidR="00E16A8A" w:rsidRPr="000D6FA4">
        <w:tc>
          <w:tcPr>
            <w:tcW w:w="894" w:type="dxa"/>
            <w:vMerge/>
          </w:tcPr>
          <w:p w:rsidR="00E16A8A" w:rsidRPr="000D6FA4" w:rsidRDefault="00E16A8A" w:rsidP="002230D8">
            <w:pPr>
              <w:spacing w:before="20" w:after="20" w:line="240" w:lineRule="auto"/>
              <w:jc w:val="center"/>
              <w:rPr>
                <w:b/>
                <w:color w:val="000000" w:themeColor="text1"/>
                <w:sz w:val="20"/>
              </w:rPr>
            </w:pPr>
          </w:p>
        </w:tc>
        <w:tc>
          <w:tcPr>
            <w:tcW w:w="8574" w:type="dxa"/>
          </w:tcPr>
          <w:p w:rsidR="00E16A8A" w:rsidRPr="001E189E" w:rsidRDefault="00E16A8A" w:rsidP="002230D8">
            <w:pPr>
              <w:spacing w:before="20" w:after="20" w:line="240" w:lineRule="auto"/>
              <w:rPr>
                <w:i/>
                <w:sz w:val="20"/>
              </w:rPr>
            </w:pPr>
            <w:r w:rsidRPr="001E189E">
              <w:rPr>
                <w:i/>
                <w:sz w:val="20"/>
              </w:rPr>
              <w:t>Italicized text indicates a vocabulary word.</w:t>
            </w:r>
          </w:p>
        </w:tc>
      </w:tr>
      <w:tr w:rsidR="00E16A8A"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E16A8A" w:rsidRDefault="00E16A8A" w:rsidP="002230D8">
            <w:pPr>
              <w:spacing w:before="40" w:after="0" w:line="240" w:lineRule="auto"/>
              <w:jc w:val="center"/>
              <w:rPr>
                <w:sz w:val="20"/>
              </w:rPr>
            </w:pPr>
            <w:r>
              <w:sym w:font="Webdings" w:char="F034"/>
            </w:r>
          </w:p>
        </w:tc>
        <w:tc>
          <w:tcPr>
            <w:tcW w:w="8574" w:type="dxa"/>
          </w:tcPr>
          <w:p w:rsidR="00E16A8A" w:rsidRPr="000C0112" w:rsidRDefault="00E16A8A" w:rsidP="002230D8">
            <w:pPr>
              <w:spacing w:before="20" w:after="20" w:line="240" w:lineRule="auto"/>
              <w:rPr>
                <w:sz w:val="20"/>
              </w:rPr>
            </w:pPr>
            <w:r w:rsidRPr="001708C2">
              <w:rPr>
                <w:sz w:val="20"/>
              </w:rPr>
              <w:t>Indicates student action(s).</w:t>
            </w:r>
          </w:p>
        </w:tc>
      </w:tr>
      <w:tr w:rsidR="00E16A8A"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E16A8A" w:rsidRDefault="00E16A8A" w:rsidP="002230D8">
            <w:pPr>
              <w:spacing w:before="80" w:after="0" w:line="240" w:lineRule="auto"/>
              <w:jc w:val="center"/>
              <w:rPr>
                <w:sz w:val="20"/>
              </w:rPr>
            </w:pPr>
            <w:r>
              <w:rPr>
                <w:sz w:val="20"/>
              </w:rPr>
              <w:sym w:font="Webdings" w:char="F028"/>
            </w:r>
          </w:p>
        </w:tc>
        <w:tc>
          <w:tcPr>
            <w:tcW w:w="8574" w:type="dxa"/>
          </w:tcPr>
          <w:p w:rsidR="00E16A8A" w:rsidRPr="000C0112" w:rsidRDefault="00E16A8A" w:rsidP="002230D8">
            <w:pPr>
              <w:spacing w:before="20" w:after="20" w:line="240" w:lineRule="auto"/>
              <w:rPr>
                <w:sz w:val="20"/>
              </w:rPr>
            </w:pPr>
            <w:r w:rsidRPr="001708C2">
              <w:rPr>
                <w:sz w:val="20"/>
              </w:rPr>
              <w:t>Indicates possible student response(s) to teacher questions.</w:t>
            </w:r>
          </w:p>
        </w:tc>
      </w:tr>
      <w:tr w:rsidR="00E16A8A" w:rsidRPr="000D6FA4">
        <w:tc>
          <w:tcPr>
            <w:tcW w:w="894" w:type="dxa"/>
            <w:vAlign w:val="bottom"/>
          </w:tcPr>
          <w:p w:rsidR="00E16A8A" w:rsidRPr="000D6FA4" w:rsidRDefault="00E16A8A" w:rsidP="002230D8">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E16A8A" w:rsidRPr="000D6FA4" w:rsidRDefault="00E16A8A" w:rsidP="002230D8">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FB4EF8" w:rsidRDefault="00BB27BA" w:rsidP="00A24DAB">
      <w:pPr>
        <w:pStyle w:val="LearningSequenceHeader"/>
      </w:pPr>
      <w:r w:rsidRPr="00FB4EF8">
        <w:t>Activity 1</w:t>
      </w:r>
      <w:r w:rsidR="00607856" w:rsidRPr="00FB4EF8">
        <w:t xml:space="preserve">: </w:t>
      </w:r>
      <w:r w:rsidRPr="00FB4EF8">
        <w:t xml:space="preserve">Introduction of </w:t>
      </w:r>
      <w:r w:rsidR="00702D70">
        <w:t xml:space="preserve">Module and </w:t>
      </w:r>
      <w:r w:rsidRPr="00FB4EF8">
        <w:t>Lesson Agenda</w:t>
      </w:r>
      <w:r w:rsidR="00607856" w:rsidRPr="00FB4EF8">
        <w:tab/>
      </w:r>
      <w:r w:rsidR="00B30AB1" w:rsidRPr="00FB4EF8">
        <w:t>1</w:t>
      </w:r>
      <w:r w:rsidR="00520E0E">
        <w:t>0</w:t>
      </w:r>
      <w:r w:rsidR="00607856" w:rsidRPr="00FB4EF8">
        <w:t>%</w:t>
      </w:r>
    </w:p>
    <w:p w:rsidR="00677A58" w:rsidRDefault="00595FA6" w:rsidP="00E16A8A">
      <w:pPr>
        <w:pStyle w:val="TA"/>
      </w:pPr>
      <w:r w:rsidRPr="00FB4EF8">
        <w:t xml:space="preserve">Begin by </w:t>
      </w:r>
      <w:r>
        <w:t>outlining the goals for this</w:t>
      </w:r>
      <w:r w:rsidR="00D37A9F">
        <w:t xml:space="preserve"> module and</w:t>
      </w:r>
      <w:r>
        <w:t xml:space="preserve"> unit</w:t>
      </w:r>
      <w:r w:rsidRPr="00FB4EF8">
        <w:t xml:space="preserve">. </w:t>
      </w:r>
      <w:r w:rsidR="00677A58" w:rsidRPr="00F774B5">
        <w:t xml:space="preserve">Explain to students that the first </w:t>
      </w:r>
      <w:r w:rsidR="00D37A9F">
        <w:t>module of</w:t>
      </w:r>
      <w:r w:rsidR="00677A58" w:rsidRPr="00F774B5">
        <w:t xml:space="preserve"> the year focus</w:t>
      </w:r>
      <w:r w:rsidR="00BA6625">
        <w:t>es</w:t>
      </w:r>
      <w:r w:rsidR="00677A58" w:rsidRPr="00F774B5">
        <w:t xml:space="preserve"> on developing their ability to read closely and to use evidence from what they read in their writing and discussions.</w:t>
      </w:r>
      <w:r w:rsidR="001C7FDA">
        <w:t xml:space="preserve"> </w:t>
      </w:r>
      <w:r w:rsidR="00D37A9F">
        <w:t xml:space="preserve">The focus of this unit </w:t>
      </w:r>
      <w:r w:rsidR="00BA6625">
        <w:t>is</w:t>
      </w:r>
      <w:r w:rsidR="00D37A9F">
        <w:t xml:space="preserve"> to introduce these skills. </w:t>
      </w:r>
    </w:p>
    <w:p w:rsidR="00227F4E" w:rsidRPr="00C748D2" w:rsidRDefault="00595FA6" w:rsidP="00C748D2">
      <w:pPr>
        <w:pStyle w:val="TA"/>
      </w:pPr>
      <w:r w:rsidRPr="00BA6625">
        <w:t>Review the agenda</w:t>
      </w:r>
      <w:r w:rsidR="009F5D51" w:rsidRPr="00BA6625">
        <w:t xml:space="preserve"> and assessed standards</w:t>
      </w:r>
      <w:r w:rsidRPr="00BA6625">
        <w:t xml:space="preserve"> for this lesson</w:t>
      </w:r>
      <w:r w:rsidR="00BA6625" w:rsidRPr="00BA6625">
        <w:t>: CCRA.R.5 and RL.9-10.2</w:t>
      </w:r>
      <w:r w:rsidRPr="00BA6625">
        <w:t xml:space="preserve">. </w:t>
      </w:r>
      <w:r w:rsidR="001C5A66" w:rsidRPr="00AD4807">
        <w:t>In this lesson</w:t>
      </w:r>
      <w:r w:rsidR="001A448E" w:rsidRPr="00AD4807">
        <w:t>,</w:t>
      </w:r>
      <w:r w:rsidR="001C5A66" w:rsidRPr="00AD4807">
        <w:t xml:space="preserve"> students build upon their close reading skills as they encounter Christopher Marlowe’s iconic poem </w:t>
      </w:r>
      <w:r w:rsidR="00FB4EF8" w:rsidRPr="00AD4807">
        <w:t>“</w:t>
      </w:r>
      <w:r w:rsidR="001C6CD6" w:rsidRPr="00AD4807">
        <w:t>The Passionate Shepherd to His Love”</w:t>
      </w:r>
      <w:r w:rsidR="001C5A66" w:rsidRPr="00AD4807">
        <w:t xml:space="preserve"> for the first time. Students consider how Marlowe’s structural choices develop </w:t>
      </w:r>
      <w:r w:rsidR="00FB4EF8" w:rsidRPr="00AD4807">
        <w:t>central ideas in the poem</w:t>
      </w:r>
      <w:r w:rsidR="005D1ED7" w:rsidRPr="00AD4807">
        <w:t xml:space="preserve">, and </w:t>
      </w:r>
      <w:r w:rsidR="00691547" w:rsidRPr="00691547">
        <w:t>complete the lesson with a Quick Write</w:t>
      </w:r>
      <w:r w:rsidR="00076B89">
        <w:t>.</w:t>
      </w:r>
      <w:r w:rsidR="00691547" w:rsidRPr="00691547">
        <w:t xml:space="preserve"> </w:t>
      </w:r>
      <w:r w:rsidR="001C5A66" w:rsidRPr="00C748D2">
        <w:t>Additionally, students will practic</w:t>
      </w:r>
      <w:r w:rsidR="00BA6625">
        <w:t>e</w:t>
      </w:r>
      <w:r w:rsidR="001C5A66" w:rsidRPr="00C748D2">
        <w:t xml:space="preserve"> the close reading skill of annotation</w:t>
      </w:r>
      <w:r w:rsidR="00677A58" w:rsidRPr="00C748D2">
        <w:t xml:space="preserve">, as well as </w:t>
      </w:r>
      <w:r w:rsidR="00172D77" w:rsidRPr="00C748D2">
        <w:t>build</w:t>
      </w:r>
      <w:r w:rsidR="00483376">
        <w:t xml:space="preserve"> Domain-</w:t>
      </w:r>
      <w:r w:rsidR="00677A58" w:rsidRPr="00C748D2">
        <w:t xml:space="preserve">specific vocabulary. </w:t>
      </w:r>
      <w:r w:rsidR="001C5A66" w:rsidRPr="00C748D2">
        <w:t xml:space="preserve"> </w:t>
      </w:r>
    </w:p>
    <w:p w:rsidR="001C5A66" w:rsidRPr="00FB4EF8" w:rsidRDefault="001C5A66" w:rsidP="00E777C2">
      <w:pPr>
        <w:pStyle w:val="IN"/>
      </w:pPr>
      <w:r w:rsidRPr="00FB4EF8">
        <w:t xml:space="preserve">Since this is the first day of the unit, there are some formalities that may need to be addressed directly with students, such as establishing school year procedures and protocols. This first module establishes some expectations regarding routines such as pair work, group work, and evidence-based discussion. It </w:t>
      </w:r>
      <w:r w:rsidR="00BA6625">
        <w:t>is</w:t>
      </w:r>
      <w:r w:rsidRPr="00FB4EF8">
        <w:t xml:space="preserve"> important to take time to set up these routines.</w:t>
      </w:r>
    </w:p>
    <w:p w:rsidR="00702D70" w:rsidRDefault="0048736D">
      <w:pPr>
        <w:pStyle w:val="TA"/>
      </w:pPr>
      <w:r>
        <w:t>Distribute</w:t>
      </w:r>
      <w:r w:rsidR="001C5A66" w:rsidRPr="00FB4EF8">
        <w:t xml:space="preserve"> copies of the </w:t>
      </w:r>
      <w:r w:rsidR="00390969">
        <w:t xml:space="preserve">10.1 </w:t>
      </w:r>
      <w:r w:rsidR="001C5A66" w:rsidRPr="00FB4EF8">
        <w:t xml:space="preserve">Common Core Learning Standards </w:t>
      </w:r>
      <w:r w:rsidR="00390969">
        <w:t>Tool</w:t>
      </w:r>
      <w:r w:rsidR="001C5A66" w:rsidRPr="00FB4EF8">
        <w:t>. Explain that students will be working on mastering the skills described in the Common Core State Standards (CCSS) throughout the year. Introduce the</w:t>
      </w:r>
      <w:r w:rsidR="009E17E8">
        <w:t xml:space="preserve"> assessed</w:t>
      </w:r>
      <w:r w:rsidR="001C5A66" w:rsidRPr="00FB4EF8">
        <w:t xml:space="preserve"> standards for this lesson:</w:t>
      </w:r>
      <w:r w:rsidR="009E17E8">
        <w:t xml:space="preserve"> </w:t>
      </w:r>
      <w:r w:rsidR="00390969">
        <w:t xml:space="preserve">CCRA.R.5 and </w:t>
      </w:r>
      <w:r w:rsidR="00FB4EF8" w:rsidRPr="00FB4EF8">
        <w:t>RL.9-10.2.</w:t>
      </w:r>
      <w:r w:rsidR="00513095">
        <w:t xml:space="preserve"> Inform students that they will also be working with standards</w:t>
      </w:r>
      <w:r w:rsidR="00FB4EF8" w:rsidRPr="00FB4EF8">
        <w:t xml:space="preserve"> </w:t>
      </w:r>
      <w:r w:rsidR="00513095" w:rsidRPr="00FB4EF8">
        <w:t>RL.9-10.4</w:t>
      </w:r>
      <w:r w:rsidR="00513095">
        <w:t xml:space="preserve"> and </w:t>
      </w:r>
      <w:r w:rsidR="00513095" w:rsidRPr="001A448E">
        <w:rPr>
          <w:szCs w:val="23"/>
        </w:rPr>
        <w:t>L.9-10.4.a</w:t>
      </w:r>
      <w:r w:rsidR="00513095">
        <w:t xml:space="preserve">. </w:t>
      </w:r>
      <w:r w:rsidR="001C5A66" w:rsidRPr="00FB4EF8">
        <w:t>Instruct students to find these standards on their tool and to follow along as you read them aloud.</w:t>
      </w:r>
      <w:r w:rsidR="00E92060" w:rsidRPr="00E92060">
        <w:t xml:space="preserve"> </w:t>
      </w:r>
    </w:p>
    <w:p w:rsidR="00C4421B" w:rsidRDefault="00E92060" w:rsidP="00E61E5B">
      <w:pPr>
        <w:pStyle w:val="SA"/>
      </w:pPr>
      <w:r>
        <w:t>Students follow along, reading silently as standards RL.9-10.2</w:t>
      </w:r>
      <w:r w:rsidR="00513095">
        <w:t xml:space="preserve">, </w:t>
      </w:r>
      <w:r>
        <w:t>CCRA.R.5</w:t>
      </w:r>
      <w:r w:rsidR="00513095">
        <w:t xml:space="preserve">, </w:t>
      </w:r>
      <w:r w:rsidR="00513095" w:rsidRPr="00FB4EF8">
        <w:t>RL.9-10.4</w:t>
      </w:r>
      <w:r w:rsidR="00513095">
        <w:t xml:space="preserve">, and </w:t>
      </w:r>
      <w:r w:rsidR="004C2771">
        <w:br/>
      </w:r>
      <w:r w:rsidR="00513095" w:rsidRPr="001A448E">
        <w:rPr>
          <w:szCs w:val="23"/>
        </w:rPr>
        <w:t>L.9-10.4.a</w:t>
      </w:r>
      <w:r w:rsidRPr="00FB4EF8">
        <w:t xml:space="preserve"> </w:t>
      </w:r>
      <w:r>
        <w:t>are read aloud.</w:t>
      </w:r>
    </w:p>
    <w:p w:rsidR="00CE2F17" w:rsidRDefault="00DC3047" w:rsidP="00FB5D9B">
      <w:pPr>
        <w:pStyle w:val="TA"/>
      </w:pPr>
      <w:r>
        <w:t>Ask</w:t>
      </w:r>
      <w:r w:rsidR="00CE2F17">
        <w:t xml:space="preserve"> the following questions for class discussion</w:t>
      </w:r>
      <w:r w:rsidR="00227F4E">
        <w:t xml:space="preserve"> of</w:t>
      </w:r>
      <w:r w:rsidR="00CE2F17">
        <w:t xml:space="preserve"> each standard: </w:t>
      </w:r>
    </w:p>
    <w:p w:rsidR="00CE2F17" w:rsidRDefault="00CE2F17" w:rsidP="00E61E5B">
      <w:pPr>
        <w:pStyle w:val="Q"/>
      </w:pPr>
      <w:r>
        <w:t xml:space="preserve">What do you notice about this standard? </w:t>
      </w:r>
    </w:p>
    <w:p w:rsidR="00CE2F17" w:rsidRDefault="00CE2F17" w:rsidP="00E61E5B">
      <w:pPr>
        <w:pStyle w:val="Q"/>
      </w:pPr>
      <w:r>
        <w:t>What is it asking you to be able to do?</w:t>
      </w:r>
    </w:p>
    <w:p w:rsidR="00CE2F17" w:rsidRDefault="00CE2F17" w:rsidP="00E61E5B">
      <w:pPr>
        <w:pStyle w:val="Q"/>
      </w:pPr>
      <w:r>
        <w:t>What questions does this standard raise for you?</w:t>
      </w:r>
    </w:p>
    <w:p w:rsidR="00227F4E" w:rsidRDefault="00CE2F17" w:rsidP="00C748D2">
      <w:pPr>
        <w:pStyle w:val="TA"/>
        <w:rPr>
          <w:rFonts w:eastAsia="Arial" w:cs="Arial"/>
          <w:sz w:val="24"/>
        </w:rPr>
      </w:pPr>
      <w:r>
        <w:t xml:space="preserve">Ask students to jot their ideas down. Lead a brief class discussion about </w:t>
      </w:r>
      <w:r w:rsidR="00390969">
        <w:t xml:space="preserve">CCRA.R.5, </w:t>
      </w:r>
      <w:r w:rsidR="00D46ED1">
        <w:t>RL.9-10.2</w:t>
      </w:r>
      <w:r w:rsidR="00513095">
        <w:t xml:space="preserve">, </w:t>
      </w:r>
      <w:r w:rsidR="00513095" w:rsidRPr="00FB4EF8">
        <w:t>RL.9-10.4</w:t>
      </w:r>
      <w:r w:rsidR="00513095">
        <w:t xml:space="preserve">, and </w:t>
      </w:r>
      <w:r w:rsidR="00513095" w:rsidRPr="001A448E">
        <w:rPr>
          <w:szCs w:val="23"/>
        </w:rPr>
        <w:t>L.9-10.4.a</w:t>
      </w:r>
      <w:r w:rsidR="00D46ED1">
        <w:t xml:space="preserve">. </w:t>
      </w:r>
    </w:p>
    <w:p w:rsidR="00CE2F17" w:rsidRDefault="00CE2F17" w:rsidP="00C748D2">
      <w:pPr>
        <w:pStyle w:val="SR"/>
      </w:pPr>
      <w:r>
        <w:t xml:space="preserve">Student responses may include the following: </w:t>
      </w:r>
    </w:p>
    <w:p w:rsidR="00390969" w:rsidRDefault="00390969" w:rsidP="00390969">
      <w:pPr>
        <w:pStyle w:val="SASRBullet"/>
      </w:pPr>
      <w:r w:rsidRPr="00FB4EF8">
        <w:t>CCRA.R.5</w:t>
      </w:r>
      <w:r>
        <w:t>:</w:t>
      </w:r>
      <w:r w:rsidRPr="00C84EDA">
        <w:t xml:space="preserve"> </w:t>
      </w:r>
    </w:p>
    <w:p w:rsidR="00390969" w:rsidRDefault="00390969" w:rsidP="00390969">
      <w:pPr>
        <w:pStyle w:val="SASRBullet"/>
        <w:numPr>
          <w:ilvl w:val="2"/>
          <w:numId w:val="13"/>
        </w:numPr>
        <w:ind w:left="1440"/>
      </w:pPr>
      <w:r>
        <w:t xml:space="preserve">The focus of </w:t>
      </w:r>
      <w:r w:rsidRPr="00FB4EF8">
        <w:t>CCRA.R.</w:t>
      </w:r>
      <w:r>
        <w:t>5 is on the structure of the text.</w:t>
      </w:r>
    </w:p>
    <w:p w:rsidR="00390969" w:rsidRDefault="00390969" w:rsidP="00390969">
      <w:pPr>
        <w:pStyle w:val="SASRBullet"/>
        <w:numPr>
          <w:ilvl w:val="2"/>
          <w:numId w:val="13"/>
        </w:numPr>
        <w:ind w:left="1440"/>
      </w:pPr>
      <w:r w:rsidRPr="00FB4EF8">
        <w:t>CCRA.R.5</w:t>
      </w:r>
      <w:r>
        <w:t xml:space="preserve"> asks us to understand how pieces of the text are structured, and how these smaller pieces relate to each other and how they contribute to the structure of the entire text. </w:t>
      </w:r>
    </w:p>
    <w:p w:rsidR="00390969" w:rsidRDefault="00390969" w:rsidP="00390969">
      <w:pPr>
        <w:pStyle w:val="SASRBullet"/>
        <w:numPr>
          <w:ilvl w:val="2"/>
          <w:numId w:val="13"/>
        </w:numPr>
        <w:ind w:left="1440"/>
      </w:pPr>
      <w:r>
        <w:t xml:space="preserve">Can structure be broken down to the word level? Or is the sentence level the smallest building block of structure? </w:t>
      </w:r>
    </w:p>
    <w:p w:rsidR="00B14698" w:rsidRPr="00766F2B" w:rsidRDefault="00B14698" w:rsidP="00766F2B">
      <w:pPr>
        <w:pStyle w:val="SASRBullet"/>
      </w:pPr>
      <w:r w:rsidRPr="00766F2B">
        <w:t>RL.9-10.2:</w:t>
      </w:r>
      <w:r w:rsidR="001A6582" w:rsidRPr="00766F2B">
        <w:t xml:space="preserve"> </w:t>
      </w:r>
    </w:p>
    <w:p w:rsidR="001A6582" w:rsidRDefault="001A6582" w:rsidP="00766F2B">
      <w:pPr>
        <w:pStyle w:val="SASRBullet"/>
        <w:numPr>
          <w:ilvl w:val="2"/>
          <w:numId w:val="13"/>
        </w:numPr>
        <w:ind w:left="1440"/>
      </w:pPr>
      <w:r>
        <w:t>The focus of RL.9-10.2 is the development of central ideas or themes</w:t>
      </w:r>
      <w:r w:rsidR="00766F2B">
        <w:t>.</w:t>
      </w:r>
    </w:p>
    <w:p w:rsidR="001134CA" w:rsidRDefault="001134CA" w:rsidP="00766F2B">
      <w:pPr>
        <w:pStyle w:val="SASRBullet"/>
        <w:numPr>
          <w:ilvl w:val="2"/>
          <w:numId w:val="13"/>
        </w:numPr>
        <w:ind w:left="1440"/>
      </w:pPr>
      <w:r>
        <w:t>RL.9-10.2 is asking us to analyze how specific details i</w:t>
      </w:r>
      <w:r w:rsidR="00766F2B">
        <w:t>n the text shape a central idea.</w:t>
      </w:r>
    </w:p>
    <w:p w:rsidR="001A6582" w:rsidRDefault="00766F2B" w:rsidP="00766F2B">
      <w:pPr>
        <w:pStyle w:val="SASRBullet"/>
        <w:numPr>
          <w:ilvl w:val="2"/>
          <w:numId w:val="13"/>
        </w:numPr>
        <w:ind w:left="1440"/>
      </w:pPr>
      <w:r>
        <w:t>RL.</w:t>
      </w:r>
      <w:r w:rsidR="001A6582">
        <w:t xml:space="preserve">9-10.2 </w:t>
      </w:r>
      <w:r w:rsidR="001134CA">
        <w:t xml:space="preserve">requires that I be able to summarize </w:t>
      </w:r>
      <w:r w:rsidR="001A6582">
        <w:t>the text</w:t>
      </w:r>
      <w:r>
        <w:t>.</w:t>
      </w:r>
    </w:p>
    <w:p w:rsidR="001A6582" w:rsidRDefault="001A6582" w:rsidP="00766F2B">
      <w:pPr>
        <w:pStyle w:val="SASRBullet"/>
        <w:numPr>
          <w:ilvl w:val="2"/>
          <w:numId w:val="13"/>
        </w:numPr>
        <w:ind w:left="1440"/>
        <w:rPr>
          <w:rFonts w:ascii="Arial" w:eastAsia="Arial" w:hAnsi="Arial" w:cs="Arial"/>
          <w:sz w:val="20"/>
        </w:rPr>
      </w:pPr>
      <w:r>
        <w:t xml:space="preserve">What does it mean </w:t>
      </w:r>
      <w:r w:rsidR="001134CA">
        <w:t xml:space="preserve">for a summary </w:t>
      </w:r>
      <w:r>
        <w:t xml:space="preserve">to be objective? </w:t>
      </w:r>
    </w:p>
    <w:p w:rsidR="00513095" w:rsidRDefault="00513095" w:rsidP="00513095">
      <w:pPr>
        <w:pStyle w:val="SASRBullet"/>
      </w:pPr>
      <w:r w:rsidRPr="00FB4EF8">
        <w:t>RL.9-10.4</w:t>
      </w:r>
    </w:p>
    <w:p w:rsidR="00513095" w:rsidRDefault="00513095" w:rsidP="00390969">
      <w:pPr>
        <w:pStyle w:val="SASRBullet"/>
        <w:numPr>
          <w:ilvl w:val="2"/>
          <w:numId w:val="13"/>
        </w:numPr>
        <w:ind w:left="1440"/>
      </w:pPr>
      <w:r>
        <w:t>The focus of RL.9-10.4 is word choice</w:t>
      </w:r>
      <w:r w:rsidR="00390969">
        <w:t>.</w:t>
      </w:r>
    </w:p>
    <w:p w:rsidR="00513095" w:rsidRDefault="00513095" w:rsidP="00390969">
      <w:pPr>
        <w:pStyle w:val="SASRBullet"/>
        <w:numPr>
          <w:ilvl w:val="2"/>
          <w:numId w:val="13"/>
        </w:numPr>
        <w:ind w:left="1440"/>
      </w:pPr>
      <w:r>
        <w:t xml:space="preserve">This standard is asking us to think about how words work together to create meaning and tone. </w:t>
      </w:r>
    </w:p>
    <w:p w:rsidR="00513095" w:rsidRDefault="00513095" w:rsidP="00390969">
      <w:pPr>
        <w:pStyle w:val="SASRBullet"/>
        <w:numPr>
          <w:ilvl w:val="2"/>
          <w:numId w:val="13"/>
        </w:numPr>
        <w:ind w:left="1440"/>
      </w:pPr>
      <w:r>
        <w:t xml:space="preserve">What is a connotative meaning? </w:t>
      </w:r>
    </w:p>
    <w:p w:rsidR="00513095" w:rsidRDefault="004C2771" w:rsidP="00513095">
      <w:pPr>
        <w:pStyle w:val="SASRBullet"/>
      </w:pPr>
      <w:r w:rsidRPr="001A448E">
        <w:rPr>
          <w:szCs w:val="23"/>
        </w:rPr>
        <w:t>L.9-10.4</w:t>
      </w:r>
      <w:r>
        <w:rPr>
          <w:szCs w:val="23"/>
        </w:rPr>
        <w:t xml:space="preserve"> and </w:t>
      </w:r>
      <w:r w:rsidR="00513095" w:rsidRPr="001A448E">
        <w:rPr>
          <w:szCs w:val="23"/>
        </w:rPr>
        <w:t>L.9-10.4.a</w:t>
      </w:r>
    </w:p>
    <w:p w:rsidR="00513095" w:rsidRDefault="00513095" w:rsidP="00390969">
      <w:pPr>
        <w:pStyle w:val="SASRBullet"/>
        <w:numPr>
          <w:ilvl w:val="2"/>
          <w:numId w:val="13"/>
        </w:numPr>
        <w:ind w:left="1440"/>
      </w:pPr>
      <w:r>
        <w:t>The focus of L.9-10.4 is figuring out what words mean</w:t>
      </w:r>
      <w:r w:rsidR="00390969">
        <w:t>.</w:t>
      </w:r>
    </w:p>
    <w:p w:rsidR="00513095" w:rsidRDefault="00513095" w:rsidP="00390969">
      <w:pPr>
        <w:pStyle w:val="SASRBullet"/>
        <w:numPr>
          <w:ilvl w:val="2"/>
          <w:numId w:val="13"/>
        </w:numPr>
        <w:ind w:left="1440"/>
      </w:pPr>
      <w:r>
        <w:t>L.9-10.4</w:t>
      </w:r>
      <w:r w:rsidR="004C2771">
        <w:t>.a</w:t>
      </w:r>
      <w:r>
        <w:t xml:space="preserve"> is asking us to define words without using a dictionary</w:t>
      </w:r>
      <w:r w:rsidR="00390969">
        <w:t>.</w:t>
      </w:r>
    </w:p>
    <w:p w:rsidR="00513095" w:rsidRDefault="00513095" w:rsidP="00390969">
      <w:pPr>
        <w:pStyle w:val="SASRBullet"/>
        <w:numPr>
          <w:ilvl w:val="2"/>
          <w:numId w:val="13"/>
        </w:numPr>
        <w:ind w:left="1440"/>
      </w:pPr>
      <w:r>
        <w:t>L.9-10.4</w:t>
      </w:r>
      <w:r w:rsidR="004C2771">
        <w:t>.a</w:t>
      </w:r>
      <w:r>
        <w:t xml:space="preserve"> requires that I use context clues to come up with the meaning of unknown words. </w:t>
      </w:r>
    </w:p>
    <w:p w:rsidR="001C5A66" w:rsidRDefault="001C5A66" w:rsidP="00C748D2">
      <w:pPr>
        <w:pStyle w:val="IN"/>
      </w:pPr>
      <w:r w:rsidRPr="00FB4EF8">
        <w:t xml:space="preserve">It may be helpful here to explain to students that they will be returning to the standards at the beginning of each lesson. Whenever a new standard is introduced, students will use their </w:t>
      </w:r>
      <w:r w:rsidR="00390969">
        <w:t xml:space="preserve">10.1 </w:t>
      </w:r>
      <w:r w:rsidRPr="00FB4EF8">
        <w:t xml:space="preserve">Common Core Learning Standards Tool to read, paraphrase, and assess their familiarity with and mastery of the new standard. Since the standards are learning objectives for each lesson, it is important for students to understand and own the standards. They may not grasp all of the nuances of each standard. Consider letting them know that this is okay and that they will get to talk more about these standards as the year progresses. It may also be helpful to </w:t>
      </w:r>
      <w:r w:rsidR="00022B7A">
        <w:t>explain to</w:t>
      </w:r>
      <w:r w:rsidR="00022B7A" w:rsidRPr="00FB4EF8">
        <w:t xml:space="preserve"> </w:t>
      </w:r>
      <w:r w:rsidRPr="00FB4EF8">
        <w:t>them that part of the work they will do this year is to develop the skills to unlock the meaning of sentences like these.</w:t>
      </w:r>
    </w:p>
    <w:p w:rsidR="007A51A3" w:rsidRDefault="007A51A3" w:rsidP="007A51A3">
      <w:pPr>
        <w:pStyle w:val="IN"/>
        <w:rPr>
          <w:rFonts w:ascii="Times" w:hAnsi="Times" w:cs="Times"/>
          <w:sz w:val="24"/>
          <w:szCs w:val="24"/>
        </w:rPr>
      </w:pPr>
      <w:r>
        <w:t xml:space="preserve">When discussing RL.9-10.2, teachers may want to review central idea before moving forward with this lesson. Central ideas were discussed in </w:t>
      </w:r>
      <w:r w:rsidR="00390969">
        <w:t xml:space="preserve">Unit </w:t>
      </w:r>
      <w:r>
        <w:t>9.1</w:t>
      </w:r>
      <w:r w:rsidR="00390969">
        <w:t>.2</w:t>
      </w:r>
      <w:r>
        <w:t>. If students would benefit from a review, ask students to consider the phrase “central idea” and share what they think it means.</w:t>
      </w:r>
    </w:p>
    <w:p w:rsidR="00702D70" w:rsidRDefault="007A51A3">
      <w:pPr>
        <w:pStyle w:val="SR"/>
        <w:rPr>
          <w:rFonts w:ascii="Times" w:hAnsi="Times" w:cs="Times"/>
          <w:sz w:val="24"/>
          <w:szCs w:val="24"/>
        </w:rPr>
      </w:pPr>
      <w:r>
        <w:t>Student responses may include</w:t>
      </w:r>
      <w:r w:rsidR="00DA0456">
        <w:t xml:space="preserve"> the following</w:t>
      </w:r>
      <w:r>
        <w:t>:</w:t>
      </w:r>
    </w:p>
    <w:p w:rsidR="00702D70" w:rsidRDefault="007A51A3">
      <w:pPr>
        <w:pStyle w:val="SASRBullet"/>
      </w:pPr>
      <w:r>
        <w:t>The main ideas of a text; the main topics; ideas that repeat</w:t>
      </w:r>
    </w:p>
    <w:p w:rsidR="00702D70" w:rsidRDefault="007A51A3" w:rsidP="009631FF">
      <w:pPr>
        <w:pStyle w:val="IN"/>
      </w:pPr>
      <w:r>
        <w:t xml:space="preserve">If students say “theme,” explain that theme can be what a piece of literature is about or what a text says about a subject. In this case, students will only be using the word “central idea” to describe the overarching ideas of the text. </w:t>
      </w:r>
    </w:p>
    <w:p w:rsidR="00F352CD" w:rsidRDefault="001C5A66" w:rsidP="00E777C2">
      <w:pPr>
        <w:pStyle w:val="SA"/>
      </w:pPr>
      <w:r w:rsidRPr="00FB4EF8">
        <w:t xml:space="preserve">Students listen and examine their </w:t>
      </w:r>
      <w:r w:rsidR="004C2771">
        <w:t xml:space="preserve">10.1 </w:t>
      </w:r>
      <w:r w:rsidRPr="00FB4EF8">
        <w:t>Common Core Learning Standards Tool.</w:t>
      </w:r>
    </w:p>
    <w:p w:rsidR="001C5A66" w:rsidRPr="00FB4EF8" w:rsidRDefault="00F352CD" w:rsidP="00F352CD">
      <w:pPr>
        <w:pStyle w:val="IN"/>
      </w:pPr>
      <w:r>
        <w:t xml:space="preserve">Because the grade-specific RL.9-10.5 standard includes analyzing how structures </w:t>
      </w:r>
      <w:r w:rsidR="001D63CB">
        <w:t>create effects such as mystery, tension, or surprise, the anchor standard (CCRA.R.5) is used in this unit.</w:t>
      </w:r>
    </w:p>
    <w:p w:rsidR="00607856" w:rsidRPr="00FB4EF8" w:rsidRDefault="00B30AB1" w:rsidP="00A24DAB">
      <w:pPr>
        <w:pStyle w:val="LearningSequenceHeader"/>
      </w:pPr>
      <w:r w:rsidRPr="00FB4EF8">
        <w:t>Activity 2</w:t>
      </w:r>
      <w:r w:rsidR="00607856" w:rsidRPr="00FB4EF8">
        <w:t xml:space="preserve">: </w:t>
      </w:r>
      <w:r w:rsidR="001C5A66" w:rsidRPr="00FB4EF8">
        <w:t>Annotation and Masterful Reading</w:t>
      </w:r>
      <w:r w:rsidR="001C5A66" w:rsidRPr="00FB4EF8">
        <w:tab/>
      </w:r>
      <w:r w:rsidR="005B401F">
        <w:t>20</w:t>
      </w:r>
      <w:r w:rsidR="00607856" w:rsidRPr="00FB4EF8">
        <w:t>%</w:t>
      </w:r>
    </w:p>
    <w:p w:rsidR="006B10ED" w:rsidRDefault="006B10ED" w:rsidP="006B10ED">
      <w:pPr>
        <w:pStyle w:val="TA"/>
      </w:pPr>
      <w:r>
        <w:t>Introduce the Quick Write assessment (</w:t>
      </w:r>
      <w:r w:rsidRPr="003A7270">
        <w:t>How does the structure of Marlowe’s poem develop a central idea of the text?</w:t>
      </w:r>
      <w:r>
        <w:t>)</w:t>
      </w:r>
      <w:r w:rsidR="004C2771">
        <w:t>.</w:t>
      </w:r>
      <w:r>
        <w:t xml:space="preserve"> Explain to students that this is the lesson assessment and the focus for today’s reading.</w:t>
      </w:r>
    </w:p>
    <w:p w:rsidR="006B10ED" w:rsidRDefault="006B10ED" w:rsidP="006B10ED">
      <w:pPr>
        <w:pStyle w:val="SA"/>
      </w:pPr>
      <w:r>
        <w:t xml:space="preserve">Students read the assessment </w:t>
      </w:r>
      <w:r w:rsidR="00A05CD6">
        <w:t xml:space="preserve">prompt </w:t>
      </w:r>
      <w:r>
        <w:t>and listen.</w:t>
      </w:r>
    </w:p>
    <w:p w:rsidR="006B10ED" w:rsidRDefault="006B10ED" w:rsidP="006B10ED">
      <w:pPr>
        <w:pStyle w:val="IN"/>
      </w:pPr>
      <w:r>
        <w:t xml:space="preserve">Display the Quick Write assessment </w:t>
      </w:r>
      <w:r w:rsidR="00A05CD6">
        <w:t xml:space="preserve">prompt </w:t>
      </w:r>
      <w:r>
        <w:t>for students to see.</w:t>
      </w:r>
    </w:p>
    <w:p w:rsidR="006B10ED" w:rsidRDefault="006B10ED" w:rsidP="006B10ED">
      <w:pPr>
        <w:pStyle w:val="BR"/>
      </w:pPr>
    </w:p>
    <w:p w:rsidR="00B30AB1" w:rsidRPr="00FB4EF8" w:rsidRDefault="00B30AB1" w:rsidP="00B30AB1">
      <w:r w:rsidRPr="00FB4EF8">
        <w:t xml:space="preserve">Distribute copies of </w:t>
      </w:r>
      <w:r w:rsidR="00FB4EF8" w:rsidRPr="00FB4EF8">
        <w:t>“The Passionate Shepherd to His Love</w:t>
      </w:r>
      <w:r w:rsidR="003A7270">
        <w:t>.</w:t>
      </w:r>
      <w:r w:rsidR="00FB4EF8" w:rsidRPr="00FB4EF8">
        <w:t>”</w:t>
      </w:r>
    </w:p>
    <w:p w:rsidR="00B30AB1" w:rsidRPr="00FB4EF8" w:rsidRDefault="00B30AB1" w:rsidP="00C748D2">
      <w:pPr>
        <w:pStyle w:val="TA"/>
      </w:pPr>
      <w:r w:rsidRPr="00FB4EF8">
        <w:t xml:space="preserve">Introduce students to the concept of annotation as a process of making notes or commentary on a text in order to make meaning. </w:t>
      </w:r>
    </w:p>
    <w:p w:rsidR="00B30AB1" w:rsidRPr="00FB4EF8" w:rsidRDefault="003A7270" w:rsidP="00C748D2">
      <w:pPr>
        <w:pStyle w:val="TA"/>
      </w:pPr>
      <w:r>
        <w:t>Explain</w:t>
      </w:r>
      <w:r w:rsidR="00B30AB1" w:rsidRPr="00FB4EF8">
        <w:t xml:space="preserve"> that one annotation strategy is to mark the text with symbols that signify certain types of observations. Begin by offering students </w:t>
      </w:r>
      <w:r w:rsidR="000C62FA">
        <w:t>annotation codes and</w:t>
      </w:r>
      <w:r w:rsidR="00B30AB1" w:rsidRPr="00FB4EF8">
        <w:t xml:space="preserve"> symbols: </w:t>
      </w:r>
    </w:p>
    <w:p w:rsidR="000C62FA" w:rsidRPr="000F0949" w:rsidRDefault="000C62FA" w:rsidP="005333D2">
      <w:pPr>
        <w:pStyle w:val="NumberedList"/>
      </w:pPr>
      <w:r>
        <w:t>Put a question mark next to a section you’re questioning</w:t>
      </w:r>
      <w:r w:rsidRPr="00FB4EF8">
        <w:t xml:space="preserve"> (?)</w:t>
      </w:r>
      <w:r w:rsidR="009631FF">
        <w:t>.</w:t>
      </w:r>
    </w:p>
    <w:p w:rsidR="000C62FA" w:rsidRPr="00FB4EF8" w:rsidRDefault="000C62FA" w:rsidP="005333D2">
      <w:pPr>
        <w:pStyle w:val="NumberedList"/>
      </w:pPr>
      <w:r>
        <w:t xml:space="preserve">Write in the </w:t>
      </w:r>
      <w:r w:rsidR="003A7270">
        <w:t xml:space="preserve">margin </w:t>
      </w:r>
      <w:r>
        <w:t>at the top or bottom of the page to record questions (</w:t>
      </w:r>
      <w:r w:rsidR="003A7270">
        <w:t xml:space="preserve">and </w:t>
      </w:r>
      <w:r>
        <w:t xml:space="preserve">perhaps answers) that a passage raises in your mind. </w:t>
      </w:r>
    </w:p>
    <w:p w:rsidR="000C62FA" w:rsidRPr="00FB4EF8" w:rsidRDefault="000C62FA" w:rsidP="005333D2">
      <w:pPr>
        <w:pStyle w:val="NumberedList"/>
      </w:pPr>
      <w:r>
        <w:t>Use an exclamation point for areas that remind you of another text, strike you in some way, or surprise you</w:t>
      </w:r>
      <w:r w:rsidRPr="00FB4EF8">
        <w:t xml:space="preserve"> (!)</w:t>
      </w:r>
      <w:r w:rsidR="009631FF">
        <w:t>.</w:t>
      </w:r>
      <w:r w:rsidRPr="00FB4EF8">
        <w:t xml:space="preserve"> </w:t>
      </w:r>
    </w:p>
    <w:p w:rsidR="000C62FA" w:rsidRPr="000F0949" w:rsidRDefault="000C62FA" w:rsidP="005333D2">
      <w:pPr>
        <w:pStyle w:val="NumberedList"/>
      </w:pPr>
      <w:r>
        <w:t>Star ideas that seem important, or may support your thesis writing later</w:t>
      </w:r>
      <w:r w:rsidR="009631FF">
        <w:t xml:space="preserve"> </w:t>
      </w:r>
      <w:r w:rsidRPr="00FB4EF8">
        <w:t>(*)</w:t>
      </w:r>
      <w:r w:rsidR="009631FF">
        <w:t>.</w:t>
      </w:r>
    </w:p>
    <w:p w:rsidR="000C62FA" w:rsidRPr="00FB4EF8" w:rsidRDefault="000C62FA" w:rsidP="005333D2">
      <w:pPr>
        <w:pStyle w:val="NumberedList"/>
      </w:pPr>
      <w:r>
        <w:t xml:space="preserve">Box or circle words and phrases that you do not know or that you find confusing. Rewrite a word or phrase you might have figured out. </w:t>
      </w:r>
    </w:p>
    <w:p w:rsidR="000C62FA" w:rsidRPr="00FB4EF8" w:rsidRDefault="000C62FA" w:rsidP="005333D2">
      <w:pPr>
        <w:pStyle w:val="NumberedList"/>
      </w:pPr>
      <w:r>
        <w:t>Add an arrow to make connections between points</w:t>
      </w:r>
      <w:r w:rsidRPr="00FB4EF8">
        <w:t xml:space="preserve"> (</w:t>
      </w:r>
      <w:r w:rsidRPr="00FB4EF8">
        <w:sym w:font="Wingdings" w:char="F0E0"/>
      </w:r>
      <w:r w:rsidRPr="00FB4EF8">
        <w:t>)</w:t>
      </w:r>
      <w:r w:rsidR="009631FF">
        <w:t>.</w:t>
      </w:r>
    </w:p>
    <w:p w:rsidR="00B30AB1" w:rsidRPr="00C748D2" w:rsidRDefault="003A7270" w:rsidP="00C748D2">
      <w:pPr>
        <w:pStyle w:val="TA"/>
      </w:pPr>
      <w:r>
        <w:t xml:space="preserve">Inform </w:t>
      </w:r>
      <w:r w:rsidR="00B30AB1" w:rsidRPr="00C748D2">
        <w:t xml:space="preserve">students that they will listen to a masterful reading of Marlowe’s poem and annotate their text according to the protocols established above. Ask students to identify at least one of each of the </w:t>
      </w:r>
      <w:r w:rsidR="009631FF">
        <w:t xml:space="preserve">observations </w:t>
      </w:r>
      <w:r w:rsidR="007178E9">
        <w:t xml:space="preserve">from the list </w:t>
      </w:r>
      <w:r w:rsidR="009631FF">
        <w:t>above</w:t>
      </w:r>
      <w:r w:rsidR="00B30AB1" w:rsidRPr="00C748D2">
        <w:t>, and annotate their text accordingly</w:t>
      </w:r>
      <w:r w:rsidR="007178E9">
        <w:t>.</w:t>
      </w:r>
    </w:p>
    <w:p w:rsidR="00F5189B" w:rsidRDefault="00B30AB1" w:rsidP="00F5189B">
      <w:pPr>
        <w:pStyle w:val="TA"/>
      </w:pPr>
      <w:r w:rsidRPr="00FB4EF8">
        <w:t xml:space="preserve">Have students listen to a masterful reading of </w:t>
      </w:r>
      <w:r w:rsidR="00FB4EF8" w:rsidRPr="00FB4EF8">
        <w:t>“The Passionate Shepherd to His Love</w:t>
      </w:r>
      <w:r w:rsidR="009631FF">
        <w:t>.</w:t>
      </w:r>
      <w:r w:rsidR="00FB4EF8" w:rsidRPr="00FB4EF8">
        <w:t>”</w:t>
      </w:r>
    </w:p>
    <w:p w:rsidR="005400D2" w:rsidRDefault="005400D2" w:rsidP="005400D2">
      <w:pPr>
        <w:pStyle w:val="TA"/>
      </w:pPr>
      <w:r w:rsidRPr="00C54442">
        <w:t>Provide definitions for the following vocabulary</w:t>
      </w:r>
      <w:r>
        <w:t xml:space="preserve"> as they appear in the masterful reading</w:t>
      </w:r>
      <w:r w:rsidRPr="00C54442">
        <w:t xml:space="preserve">: </w:t>
      </w:r>
      <w:r>
        <w:rPr>
          <w:i/>
        </w:rPr>
        <w:t>prove, steepy,</w:t>
      </w:r>
      <w:r w:rsidRPr="00C54442">
        <w:t xml:space="preserve"> and </w:t>
      </w:r>
      <w:r>
        <w:rPr>
          <w:i/>
        </w:rPr>
        <w:t>yields</w:t>
      </w:r>
      <w:r w:rsidRPr="00C54442">
        <w:t>.</w:t>
      </w:r>
    </w:p>
    <w:p w:rsidR="00B30AB1" w:rsidRPr="00FB4EF8" w:rsidRDefault="00B30AB1" w:rsidP="00E777C2">
      <w:pPr>
        <w:pStyle w:val="IN"/>
      </w:pPr>
      <w:r w:rsidRPr="00FB4EF8">
        <w:t>Audio Resource: http://librivox.org/the-passionate-shepherd-to-his-love-by-christopher-marlowe-2/</w:t>
      </w:r>
    </w:p>
    <w:p w:rsidR="00B30AB1" w:rsidRDefault="00B30AB1" w:rsidP="00E777C2">
      <w:pPr>
        <w:pStyle w:val="SA"/>
      </w:pPr>
      <w:r w:rsidRPr="00FB4EF8">
        <w:t xml:space="preserve">Students listen to a masterful reading of </w:t>
      </w:r>
      <w:r w:rsidR="00FB4EF8" w:rsidRPr="00FB4EF8">
        <w:t>“The Passionate Shepherd to His Love</w:t>
      </w:r>
      <w:r w:rsidR="003A7270">
        <w:t>,</w:t>
      </w:r>
      <w:r w:rsidR="00FB4EF8" w:rsidRPr="00FB4EF8">
        <w:t xml:space="preserve">” </w:t>
      </w:r>
      <w:r w:rsidRPr="00FB4EF8">
        <w:t>reading along silently and noting their observations with the four symbols established above.</w:t>
      </w:r>
    </w:p>
    <w:p w:rsidR="00702D70" w:rsidRDefault="005E2D1C">
      <w:pPr>
        <w:pStyle w:val="SR"/>
      </w:pPr>
      <w:r>
        <w:t xml:space="preserve">Student annotations may include the following: </w:t>
      </w:r>
    </w:p>
    <w:p w:rsidR="005E2D1C" w:rsidRPr="003A7270" w:rsidRDefault="005E2D1C" w:rsidP="005333D2">
      <w:pPr>
        <w:pStyle w:val="SASRBullet"/>
      </w:pPr>
      <w:r>
        <w:t xml:space="preserve">“we will all the pleasures prove” (line 12) </w:t>
      </w:r>
      <w:r w:rsidRPr="005E2D1C">
        <w:rPr>
          <w:b/>
        </w:rPr>
        <w:t>?</w:t>
      </w:r>
    </w:p>
    <w:p w:rsidR="005E2D1C" w:rsidRPr="005E2D1C" w:rsidRDefault="005E2D1C" w:rsidP="005333D2">
      <w:pPr>
        <w:pStyle w:val="SASRBullet"/>
      </w:pPr>
      <w:r>
        <w:t xml:space="preserve">Why does the shepherd need to persuade his love so much? </w:t>
      </w:r>
    </w:p>
    <w:p w:rsidR="005E2D1C" w:rsidRPr="00FB4EF8" w:rsidRDefault="005E2D1C" w:rsidP="005333D2">
      <w:pPr>
        <w:pStyle w:val="SASRBullet"/>
      </w:pPr>
      <w:r>
        <w:t>“A cap of flowers and a kirtle” (line 11</w:t>
      </w:r>
      <w:r w:rsidRPr="000F0949">
        <w:t>)</w:t>
      </w:r>
      <w:r w:rsidRPr="005E2D1C">
        <w:rPr>
          <w:b/>
        </w:rPr>
        <w:t>!</w:t>
      </w:r>
    </w:p>
    <w:p w:rsidR="005E2D1C" w:rsidRPr="000C62FA" w:rsidRDefault="005E2D1C" w:rsidP="005333D2">
      <w:pPr>
        <w:pStyle w:val="SASRBullet"/>
      </w:pPr>
      <w:r>
        <w:t xml:space="preserve">“Come live with me and be my love” (line 1) </w:t>
      </w:r>
      <w:r w:rsidRPr="000F0949">
        <w:t>*</w:t>
      </w:r>
    </w:p>
    <w:p w:rsidR="005E2D1C" w:rsidRDefault="005E2D1C" w:rsidP="005333D2">
      <w:pPr>
        <w:pStyle w:val="SASRBullet"/>
      </w:pPr>
      <w:r>
        <w:t xml:space="preserve">Circle unknown vocabulary like myrtle (line 12) and </w:t>
      </w:r>
      <w:r w:rsidR="009631FF">
        <w:t xml:space="preserve">kirtle </w:t>
      </w:r>
      <w:r>
        <w:t>(line 11)</w:t>
      </w:r>
    </w:p>
    <w:p w:rsidR="005E2D1C" w:rsidRPr="005E2D1C" w:rsidRDefault="005E2D1C" w:rsidP="005333D2">
      <w:pPr>
        <w:pStyle w:val="SASRBullet"/>
      </w:pPr>
      <w:r>
        <w:t xml:space="preserve">A connecting arrow between “Come live with me and be my love” (line 1), “Come live with me, and be my love” (line 20) and “then live with me, and be my love” (line 24). </w:t>
      </w:r>
    </w:p>
    <w:p w:rsidR="00196CB7" w:rsidRPr="00F773A9" w:rsidRDefault="00196CB7" w:rsidP="00C748D2">
      <w:pPr>
        <w:pStyle w:val="IN"/>
      </w:pPr>
      <w:r w:rsidRPr="00F773A9">
        <w:t>This masterful reading of “</w:t>
      </w:r>
      <w:r w:rsidR="00691547" w:rsidRPr="00691547">
        <w:rPr>
          <w:iCs/>
        </w:rPr>
        <w:t>The Passionate Shepherd</w:t>
      </w:r>
      <w:r w:rsidR="003A7270">
        <w:rPr>
          <w:iCs/>
        </w:rPr>
        <w:t xml:space="preserve"> to His Love</w:t>
      </w:r>
      <w:r w:rsidR="00691547" w:rsidRPr="00691547">
        <w:rPr>
          <w:iCs/>
        </w:rPr>
        <w:t>”</w:t>
      </w:r>
      <w:r w:rsidRPr="00F773A9">
        <w:rPr>
          <w:i/>
          <w:iCs/>
        </w:rPr>
        <w:t xml:space="preserve"> </w:t>
      </w:r>
      <w:r w:rsidRPr="00F773A9">
        <w:t>is important to allow students access to the meter and pacing of the poem, as well as clarify syntax choices and archaic language.</w:t>
      </w:r>
      <w:r w:rsidR="000C62FA">
        <w:t xml:space="preserve"> Consider having students listen to two masterful readings of the poem, once before they annotate, to give students time to orient themselves to the text.  </w:t>
      </w:r>
    </w:p>
    <w:p w:rsidR="00E73A1F" w:rsidRDefault="00B30AB1" w:rsidP="00C748D2">
      <w:pPr>
        <w:pStyle w:val="TA"/>
      </w:pPr>
      <w:r w:rsidRPr="00FB4EF8">
        <w:t xml:space="preserve">Lead a brief class discussion of student annotations to ensure basic comprehension, and to deepen understanding. </w:t>
      </w:r>
    </w:p>
    <w:p w:rsidR="0086362D" w:rsidRDefault="0086362D" w:rsidP="00E777C2">
      <w:pPr>
        <w:pStyle w:val="BR"/>
      </w:pPr>
    </w:p>
    <w:p w:rsidR="00702D70" w:rsidRDefault="00223C6E">
      <w:pPr>
        <w:pStyle w:val="TA"/>
      </w:pPr>
      <w:r>
        <w:t xml:space="preserve">Inform students that poetry as a genre has its own </w:t>
      </w:r>
      <w:r w:rsidR="004C2771">
        <w:t>Domain-</w:t>
      </w:r>
      <w:r>
        <w:t>specific vocabulary</w:t>
      </w:r>
      <w:r w:rsidR="00635978">
        <w:t xml:space="preserve">. For poetry, many of these words are used to describe structural choices that an author makes. </w:t>
      </w:r>
    </w:p>
    <w:p w:rsidR="00223C6E" w:rsidRDefault="001B7D86" w:rsidP="001B7D86">
      <w:pPr>
        <w:pStyle w:val="IN"/>
      </w:pPr>
      <w:r>
        <w:t xml:space="preserve">If students are unfamiliar with this term, explain that </w:t>
      </w:r>
      <w:r w:rsidR="004C2771">
        <w:rPr>
          <w:i/>
        </w:rPr>
        <w:t>Domain-</w:t>
      </w:r>
      <w:r w:rsidR="00691547" w:rsidRPr="00691547">
        <w:rPr>
          <w:i/>
        </w:rPr>
        <w:t>specific vocabulary</w:t>
      </w:r>
      <w:r>
        <w:t xml:space="preserve"> means</w:t>
      </w:r>
      <w:r w:rsidRPr="00594E90">
        <w:t xml:space="preserve"> </w:t>
      </w:r>
      <w:r w:rsidR="003A7270">
        <w:t>“</w:t>
      </w:r>
      <w:r w:rsidRPr="00594E90">
        <w:t>words that may be</w:t>
      </w:r>
      <w:r>
        <w:t xml:space="preserve"> particular to, or characteristic of, the domain of a specific topic or genre that students are working with.</w:t>
      </w:r>
      <w:r w:rsidR="003A7270">
        <w:t>”</w:t>
      </w:r>
      <w:r w:rsidR="005333D2">
        <w:t xml:space="preserve"> </w:t>
      </w:r>
      <w:r>
        <w:t xml:space="preserve">For example, </w:t>
      </w:r>
      <w:r w:rsidR="00691547" w:rsidRPr="00691547">
        <w:rPr>
          <w:i/>
        </w:rPr>
        <w:t>cerebellum</w:t>
      </w:r>
      <w:r>
        <w:t xml:space="preserve">, </w:t>
      </w:r>
      <w:r w:rsidR="00691547" w:rsidRPr="00691547">
        <w:rPr>
          <w:i/>
        </w:rPr>
        <w:t>psychosomatic</w:t>
      </w:r>
      <w:r w:rsidR="000B3BD6">
        <w:rPr>
          <w:i/>
        </w:rPr>
        <w:t>,</w:t>
      </w:r>
      <w:r>
        <w:t xml:space="preserve"> </w:t>
      </w:r>
      <w:r w:rsidR="00DB0FAD">
        <w:t>and</w:t>
      </w:r>
      <w:r w:rsidR="000B3BD6">
        <w:t xml:space="preserve"> </w:t>
      </w:r>
      <w:r w:rsidR="00691547" w:rsidRPr="00691547">
        <w:rPr>
          <w:i/>
        </w:rPr>
        <w:t>neurological</w:t>
      </w:r>
      <w:r>
        <w:t xml:space="preserve"> are words one might</w:t>
      </w:r>
      <w:r w:rsidRPr="00594E90">
        <w:t xml:space="preserve"> encounter in a science article</w:t>
      </w:r>
      <w:r>
        <w:t xml:space="preserve">, but these words would most likely not appear in a fictional play like </w:t>
      </w:r>
      <w:r w:rsidRPr="000B3BD6">
        <w:rPr>
          <w:i/>
        </w:rPr>
        <w:t>Romeo and Juliet</w:t>
      </w:r>
      <w:r>
        <w:t xml:space="preserve">. </w:t>
      </w:r>
    </w:p>
    <w:p w:rsidR="0086362D" w:rsidRDefault="0086362D" w:rsidP="00B30AB1">
      <w:r>
        <w:t>Review</w:t>
      </w:r>
      <w:r w:rsidR="00A92D96">
        <w:t xml:space="preserve"> the following </w:t>
      </w:r>
      <w:r>
        <w:t xml:space="preserve">basic </w:t>
      </w:r>
      <w:r w:rsidR="00DC2E32">
        <w:t xml:space="preserve">structural </w:t>
      </w:r>
      <w:r>
        <w:t>building blocks of poetry with students</w:t>
      </w:r>
      <w:r w:rsidR="00A92D96">
        <w:t xml:space="preserve">: </w:t>
      </w:r>
    </w:p>
    <w:p w:rsidR="00DA302E" w:rsidRDefault="003A7270" w:rsidP="0048398E">
      <w:pPr>
        <w:pStyle w:val="BulletedList"/>
      </w:pPr>
      <w:r>
        <w:t xml:space="preserve">line </w:t>
      </w:r>
      <w:r w:rsidR="00DA302E">
        <w:t>(n</w:t>
      </w:r>
      <w:r w:rsidR="005B401F">
        <w:t>.</w:t>
      </w:r>
      <w:r>
        <w:t xml:space="preserve">) – </w:t>
      </w:r>
      <w:r w:rsidR="00DA302E">
        <w:t xml:space="preserve">a single row of words in a poem </w:t>
      </w:r>
    </w:p>
    <w:p w:rsidR="00DA302E" w:rsidRDefault="003A7270" w:rsidP="0048398E">
      <w:pPr>
        <w:pStyle w:val="BulletedList"/>
      </w:pPr>
      <w:r>
        <w:t xml:space="preserve">stanza </w:t>
      </w:r>
      <w:r w:rsidR="00DA302E">
        <w:t>(n</w:t>
      </w:r>
      <w:r w:rsidR="005B401F">
        <w:t>.</w:t>
      </w:r>
      <w:r w:rsidR="00DA302E">
        <w:t>)</w:t>
      </w:r>
      <w:r>
        <w:t xml:space="preserve"> –</w:t>
      </w:r>
      <w:r w:rsidR="00DA302E">
        <w:t xml:space="preserve"> a group of lines in a poem, separated by spaces from other stanzas, much like a paragraph in prose </w:t>
      </w:r>
    </w:p>
    <w:p w:rsidR="00DA302E" w:rsidRDefault="003A7270" w:rsidP="0048398E">
      <w:pPr>
        <w:pStyle w:val="BulletedList"/>
      </w:pPr>
      <w:r>
        <w:t xml:space="preserve">couplet </w:t>
      </w:r>
      <w:r w:rsidR="00DA302E">
        <w:t>(n</w:t>
      </w:r>
      <w:r w:rsidR="005B401F">
        <w:t>.</w:t>
      </w:r>
      <w:r w:rsidR="00DA302E">
        <w:t>)</w:t>
      </w:r>
      <w:r>
        <w:t xml:space="preserve"> –</w:t>
      </w:r>
      <w:r w:rsidR="00DA302E">
        <w:t xml:space="preserve"> two lines of poetry, one after the other, that rhyme and are of the same length and rhythm </w:t>
      </w:r>
    </w:p>
    <w:p w:rsidR="00DA302E" w:rsidRDefault="003A7270" w:rsidP="0048398E">
      <w:pPr>
        <w:pStyle w:val="BulletedList"/>
      </w:pPr>
      <w:r>
        <w:t>r</w:t>
      </w:r>
      <w:r w:rsidR="00DA302E">
        <w:t>hyme (n</w:t>
      </w:r>
      <w:r w:rsidR="005B401F">
        <w:t>.</w:t>
      </w:r>
      <w:r>
        <w:t xml:space="preserve">) – </w:t>
      </w:r>
      <w:r w:rsidR="00DA302E">
        <w:t xml:space="preserve">having the same sound at the end of two or more words </w:t>
      </w:r>
    </w:p>
    <w:p w:rsidR="00DA302E" w:rsidRDefault="003A7270" w:rsidP="0048398E">
      <w:pPr>
        <w:pStyle w:val="BulletedList"/>
      </w:pPr>
      <w:r>
        <w:t xml:space="preserve">end </w:t>
      </w:r>
      <w:r w:rsidR="00DA302E">
        <w:t>rhyme (n</w:t>
      </w:r>
      <w:r w:rsidR="005B401F">
        <w:t>.</w:t>
      </w:r>
      <w:r>
        <w:t xml:space="preserve">) – </w:t>
      </w:r>
      <w:r w:rsidR="00DA302E">
        <w:t>rhyming words at the ends of the lines of a poem</w:t>
      </w:r>
    </w:p>
    <w:p w:rsidR="00DA302E" w:rsidRDefault="003A7270" w:rsidP="0048398E">
      <w:pPr>
        <w:pStyle w:val="BulletedList"/>
      </w:pPr>
      <w:r>
        <w:t xml:space="preserve">rhyme </w:t>
      </w:r>
      <w:r w:rsidR="00DA302E">
        <w:t>scheme (n</w:t>
      </w:r>
      <w:r w:rsidR="005B401F">
        <w:t>.</w:t>
      </w:r>
      <w:r w:rsidR="00DA302E">
        <w:t>)</w:t>
      </w:r>
      <w:r>
        <w:t xml:space="preserve"> –</w:t>
      </w:r>
      <w:r w:rsidR="00DA302E">
        <w:t xml:space="preserve"> the pattern of end rhymes in a poem</w:t>
      </w:r>
    </w:p>
    <w:p w:rsidR="009167C6" w:rsidRDefault="003A7270" w:rsidP="0048398E">
      <w:pPr>
        <w:pStyle w:val="BulletedList"/>
      </w:pPr>
      <w:r>
        <w:t xml:space="preserve">alliteration </w:t>
      </w:r>
      <w:r w:rsidR="009167C6">
        <w:t>(n</w:t>
      </w:r>
      <w:r w:rsidR="005B401F">
        <w:t>.</w:t>
      </w:r>
      <w:r w:rsidR="009167C6">
        <w:t>)</w:t>
      </w:r>
      <w:r>
        <w:t xml:space="preserve"> –</w:t>
      </w:r>
      <w:r w:rsidR="009167C6">
        <w:t xml:space="preserve"> </w:t>
      </w:r>
      <w:r w:rsidR="008E5601" w:rsidRPr="00DB0FAD">
        <w:rPr>
          <w:rFonts w:cs="Verdana"/>
        </w:rPr>
        <w:t>the repetition of</w:t>
      </w:r>
      <w:r w:rsidR="001A448E">
        <w:rPr>
          <w:rFonts w:cs="Verdana"/>
          <w:color w:val="000073"/>
        </w:rPr>
        <w:t xml:space="preserve"> </w:t>
      </w:r>
      <w:r w:rsidR="009167C6" w:rsidRPr="00F773A9">
        <w:rPr>
          <w:rFonts w:cs="Verdana"/>
        </w:rPr>
        <w:t xml:space="preserve">consonant sounds at the beginnings of </w:t>
      </w:r>
      <w:r w:rsidR="008E5601">
        <w:rPr>
          <w:rFonts w:cs="Verdana"/>
        </w:rPr>
        <w:t xml:space="preserve">and within </w:t>
      </w:r>
      <w:r w:rsidR="009167C6" w:rsidRPr="00F773A9">
        <w:rPr>
          <w:rFonts w:cs="Verdana"/>
        </w:rPr>
        <w:t>nearby words</w:t>
      </w:r>
    </w:p>
    <w:p w:rsidR="0086362D" w:rsidRDefault="00AB53AB" w:rsidP="00C748D2">
      <w:pPr>
        <w:pStyle w:val="TA"/>
      </w:pPr>
      <w:r>
        <w:t xml:space="preserve">Consider providing examples from Marlowe’s poem to illustrate these </w:t>
      </w:r>
      <w:r w:rsidR="00DC2E32">
        <w:t>structural elements</w:t>
      </w:r>
      <w:r>
        <w:t xml:space="preserve"> or asking students to volunteer examples from the poem. </w:t>
      </w:r>
      <w:r w:rsidR="004C118E">
        <w:t>Display these terms and their definitions for students to reference throughout the</w:t>
      </w:r>
      <w:r w:rsidR="00E73A1F">
        <w:t xml:space="preserve"> unit</w:t>
      </w:r>
      <w:r w:rsidR="004C118E">
        <w:t>.</w:t>
      </w:r>
      <w:r>
        <w:t xml:space="preserve"> Inform</w:t>
      </w:r>
      <w:r w:rsidR="004C118E">
        <w:t xml:space="preserve"> </w:t>
      </w:r>
      <w:r>
        <w:t>s</w:t>
      </w:r>
      <w:r w:rsidR="004C118E">
        <w:t xml:space="preserve">tudents </w:t>
      </w:r>
      <w:r>
        <w:t>that they will work on incorporating</w:t>
      </w:r>
      <w:r w:rsidR="004C118E">
        <w:t xml:space="preserve"> this </w:t>
      </w:r>
      <w:r w:rsidR="00DC2E32">
        <w:t xml:space="preserve">structural </w:t>
      </w:r>
      <w:r w:rsidR="004C118E">
        <w:t xml:space="preserve">terminology in their discussions, as well as written responses. </w:t>
      </w:r>
    </w:p>
    <w:p w:rsidR="0086362D" w:rsidRPr="00FB4EF8" w:rsidRDefault="009B418D" w:rsidP="00C748D2">
      <w:pPr>
        <w:pStyle w:val="IN"/>
      </w:pPr>
      <w:r>
        <w:t>Directly i</w:t>
      </w:r>
      <w:r w:rsidR="00A92D96">
        <w:t>ntroducing poetry</w:t>
      </w:r>
      <w:r w:rsidR="005333D2">
        <w:t>-</w:t>
      </w:r>
      <w:r w:rsidR="0086362D">
        <w:t xml:space="preserve">specific vocabulary </w:t>
      </w:r>
      <w:r w:rsidR="00A92D96">
        <w:t xml:space="preserve">enables </w:t>
      </w:r>
      <w:r w:rsidR="0086362D">
        <w:t>students to engage</w:t>
      </w:r>
      <w:r>
        <w:t xml:space="preserve"> rigorously</w:t>
      </w:r>
      <w:r w:rsidR="0086362D">
        <w:t xml:space="preserve"> with the text</w:t>
      </w:r>
      <w:r w:rsidR="00772D76">
        <w:t xml:space="preserve">, and </w:t>
      </w:r>
      <w:r w:rsidR="005D0386">
        <w:t>equip</w:t>
      </w:r>
      <w:r w:rsidR="00772D76">
        <w:t>s</w:t>
      </w:r>
      <w:r w:rsidR="005D0386">
        <w:t xml:space="preserve"> students to </w:t>
      </w:r>
      <w:r w:rsidR="005333D2">
        <w:t>integrate domain-</w:t>
      </w:r>
      <w:r w:rsidR="0086362D">
        <w:t>specific language</w:t>
      </w:r>
      <w:r w:rsidR="005D0386">
        <w:t xml:space="preserve"> in their writing and speaking</w:t>
      </w:r>
      <w:r w:rsidR="0086362D">
        <w:t xml:space="preserve"> </w:t>
      </w:r>
      <w:r w:rsidR="005D0386">
        <w:t xml:space="preserve">in order </w:t>
      </w:r>
      <w:r w:rsidR="00772D76">
        <w:t xml:space="preserve">to </w:t>
      </w:r>
      <w:r w:rsidR="00F65FEC">
        <w:t>make their analys</w:t>
      </w:r>
      <w:r w:rsidR="003A7270">
        <w:t>e</w:t>
      </w:r>
      <w:r w:rsidR="00F65FEC">
        <w:t>s clearer and more concise</w:t>
      </w:r>
      <w:r w:rsidR="0086362D">
        <w:t>.</w:t>
      </w:r>
      <w:r w:rsidR="001B7D86">
        <w:t xml:space="preserve"> The terms abo</w:t>
      </w:r>
      <w:r w:rsidR="004C2771">
        <w:t>ve as well as more examples of D</w:t>
      </w:r>
      <w:r w:rsidR="001B7D86">
        <w:t>omain</w:t>
      </w:r>
      <w:r w:rsidR="004C2771">
        <w:t>-</w:t>
      </w:r>
      <w:r w:rsidR="001B7D86">
        <w:t>specific vocabulary can be found through the online resource Poetry Dictionary for Kids (</w:t>
      </w:r>
      <w:r w:rsidR="001B7D86" w:rsidRPr="001B7D86">
        <w:t>http://www.poetry4kids.com/blog/lessons/poetry-dictionary-for-kids/</w:t>
      </w:r>
      <w:r w:rsidR="001B7D86">
        <w:t xml:space="preserve">). </w:t>
      </w:r>
    </w:p>
    <w:p w:rsidR="00BB27BA" w:rsidRPr="00FB4EF8" w:rsidRDefault="00BB27BA" w:rsidP="00A24DAB">
      <w:pPr>
        <w:pStyle w:val="LearningSequenceHeader"/>
      </w:pPr>
      <w:r w:rsidRPr="00FB4EF8">
        <w:t xml:space="preserve">Activity </w:t>
      </w:r>
      <w:r w:rsidR="00E16A8A">
        <w:t>3</w:t>
      </w:r>
      <w:r w:rsidRPr="00FB4EF8">
        <w:t xml:space="preserve">: </w:t>
      </w:r>
      <w:r w:rsidR="00F87413">
        <w:t xml:space="preserve">Stanzas </w:t>
      </w:r>
      <w:r w:rsidR="00721D08">
        <w:t>1–2</w:t>
      </w:r>
      <w:r w:rsidR="00F87413">
        <w:t xml:space="preserve"> Reading and</w:t>
      </w:r>
      <w:r w:rsidR="00E57EC3">
        <w:t xml:space="preserve"> Discussion</w:t>
      </w:r>
      <w:r w:rsidRPr="00FB4EF8">
        <w:tab/>
      </w:r>
      <w:r w:rsidR="005B401F">
        <w:t>55</w:t>
      </w:r>
      <w:r w:rsidRPr="00FB4EF8">
        <w:t>%</w:t>
      </w:r>
    </w:p>
    <w:p w:rsidR="005D1ED7" w:rsidRDefault="002A3301" w:rsidP="00C748D2">
      <w:pPr>
        <w:pStyle w:val="TA"/>
      </w:pPr>
      <w:r w:rsidRPr="00C748D2">
        <w:t xml:space="preserve">Inform students that during this discussion they will </w:t>
      </w:r>
      <w:r w:rsidR="003A7270">
        <w:t>work</w:t>
      </w:r>
      <w:r w:rsidRPr="00C748D2">
        <w:t xml:space="preserve"> slowly and deliberately through the first two stanzas of the poem to lay the groundwork for their exploration of the full text in subsequent lessons. </w:t>
      </w:r>
      <w:r w:rsidR="005D1ED7">
        <w:t>Inform students that they should be individually noting down their observations during these discussions</w:t>
      </w:r>
      <w:r w:rsidR="00635978">
        <w:t xml:space="preserve">. Students will call upon their notes, as well as their annotations, in their response to the Quick Write. </w:t>
      </w:r>
    </w:p>
    <w:p w:rsidR="00C01063" w:rsidRPr="00C748D2" w:rsidRDefault="00B30AB1" w:rsidP="00C748D2">
      <w:pPr>
        <w:pStyle w:val="TA"/>
      </w:pPr>
      <w:r w:rsidRPr="00C748D2">
        <w:t xml:space="preserve">Direct students towards the title of Marlowe’s poem and </w:t>
      </w:r>
      <w:r w:rsidR="00EA03B4" w:rsidRPr="00C748D2">
        <w:t>pose</w:t>
      </w:r>
      <w:r w:rsidRPr="00C748D2">
        <w:t xml:space="preserve"> the following question for </w:t>
      </w:r>
      <w:r w:rsidR="00F65FEC" w:rsidRPr="00C748D2">
        <w:t xml:space="preserve">full class discussion: </w:t>
      </w:r>
    </w:p>
    <w:p w:rsidR="00B30AB1" w:rsidRPr="00FB4EF8" w:rsidRDefault="00B30AB1" w:rsidP="00E777C2">
      <w:pPr>
        <w:pStyle w:val="Q"/>
      </w:pPr>
      <w:r w:rsidRPr="00FB4EF8">
        <w:t>From whose point of view is this poem being told? Who is the intended audience?  </w:t>
      </w:r>
    </w:p>
    <w:p w:rsidR="00B30AB1" w:rsidRPr="00FB4EF8" w:rsidRDefault="00721D08" w:rsidP="00E777C2">
      <w:pPr>
        <w:pStyle w:val="SR"/>
      </w:pPr>
      <w:r>
        <w:t>Student</w:t>
      </w:r>
      <w:r w:rsidR="00B30AB1" w:rsidRPr="00FB4EF8">
        <w:t xml:space="preserve"> </w:t>
      </w:r>
      <w:r w:rsidR="00DA0456">
        <w:t xml:space="preserve">responses </w:t>
      </w:r>
      <w:r w:rsidR="00FB4EF8" w:rsidRPr="00FB4EF8">
        <w:t>should identify</w:t>
      </w:r>
      <w:r w:rsidR="00B30AB1" w:rsidRPr="00FB4EF8">
        <w:t xml:space="preserve"> the </w:t>
      </w:r>
      <w:r w:rsidR="00FB4EF8" w:rsidRPr="00FB4EF8">
        <w:t>“</w:t>
      </w:r>
      <w:r w:rsidR="001C6CD6" w:rsidRPr="001C6CD6">
        <w:t>Shepherd</w:t>
      </w:r>
      <w:r w:rsidR="00FB4EF8" w:rsidRPr="00FB4EF8">
        <w:t>”</w:t>
      </w:r>
      <w:r w:rsidR="00B30AB1" w:rsidRPr="00FB4EF8">
        <w:t xml:space="preserve"> as the speaker of this poem, and the Shepherd’s </w:t>
      </w:r>
      <w:r w:rsidR="00FB4EF8" w:rsidRPr="00FB4EF8">
        <w:t>“</w:t>
      </w:r>
      <w:r w:rsidR="001C6CD6" w:rsidRPr="001C6CD6">
        <w:t>love”</w:t>
      </w:r>
      <w:r w:rsidR="00B30AB1" w:rsidRPr="00FB4EF8">
        <w:t xml:space="preserve"> as the intended audience. </w:t>
      </w:r>
    </w:p>
    <w:p w:rsidR="00EA03B4" w:rsidRDefault="00F95AC5" w:rsidP="00E777C2">
      <w:pPr>
        <w:pStyle w:val="IN"/>
      </w:pPr>
      <w:r>
        <w:t>The process of answering</w:t>
      </w:r>
      <w:r w:rsidR="009B7884">
        <w:t xml:space="preserve"> this</w:t>
      </w:r>
      <w:r w:rsidR="00EA03B4">
        <w:t xml:space="preserve"> </w:t>
      </w:r>
      <w:r>
        <w:t xml:space="preserve">initial </w:t>
      </w:r>
      <w:r w:rsidR="00EA03B4">
        <w:t>question</w:t>
      </w:r>
      <w:r>
        <w:t xml:space="preserve"> as a class ensures that all students have</w:t>
      </w:r>
      <w:r w:rsidR="00984761">
        <w:t xml:space="preserve"> a shared understanding of the basic construct of Marlowe’s invitational poem. </w:t>
      </w:r>
    </w:p>
    <w:p w:rsidR="00972B7E" w:rsidRPr="00FB4EF8" w:rsidRDefault="00972B7E" w:rsidP="00E777C2">
      <w:pPr>
        <w:pStyle w:val="BR"/>
      </w:pPr>
    </w:p>
    <w:p w:rsidR="00F65FEC" w:rsidRPr="00FB4EF8" w:rsidRDefault="00F65FEC" w:rsidP="00C748D2">
      <w:pPr>
        <w:pStyle w:val="TA"/>
      </w:pPr>
      <w:r w:rsidRPr="00FB4EF8">
        <w:t>Have students break into pairs. They will remain in these pairs for the duration of the lesson.</w:t>
      </w:r>
    </w:p>
    <w:p w:rsidR="00194A31" w:rsidRDefault="00135D92" w:rsidP="00D20367">
      <w:pPr>
        <w:rPr>
          <w:color w:val="000000"/>
        </w:rPr>
      </w:pPr>
      <w:r>
        <w:t xml:space="preserve">Inform </w:t>
      </w:r>
      <w:r w:rsidRPr="00FB4EF8">
        <w:t>students that they will begin their analysis by exploring</w:t>
      </w:r>
      <w:r w:rsidR="00E92E8E">
        <w:t xml:space="preserve"> the structural element</w:t>
      </w:r>
      <w:r w:rsidR="003C153A">
        <w:t xml:space="preserve"> of</w:t>
      </w:r>
      <w:r w:rsidRPr="00FB4EF8">
        <w:t xml:space="preserve"> alliteration in Marlowe’s poem.</w:t>
      </w:r>
      <w:r w:rsidR="00206440">
        <w:rPr>
          <w:color w:val="000000"/>
        </w:rPr>
        <w:t xml:space="preserve"> Provide stud</w:t>
      </w:r>
      <w:r w:rsidR="00194A31">
        <w:rPr>
          <w:color w:val="000000"/>
        </w:rPr>
        <w:t>ents with the following</w:t>
      </w:r>
      <w:r w:rsidR="00307092">
        <w:rPr>
          <w:color w:val="000000"/>
        </w:rPr>
        <w:t xml:space="preserve"> annotation</w:t>
      </w:r>
      <w:r w:rsidR="00194A31">
        <w:rPr>
          <w:color w:val="000000"/>
        </w:rPr>
        <w:t xml:space="preserve"> activities</w:t>
      </w:r>
      <w:r w:rsidR="00206440">
        <w:rPr>
          <w:color w:val="000000"/>
        </w:rPr>
        <w:t xml:space="preserve"> to complete in their pairs:</w:t>
      </w:r>
      <w:r w:rsidR="00972B7E" w:rsidRPr="00FB4EF8">
        <w:rPr>
          <w:color w:val="000000"/>
        </w:rPr>
        <w:t xml:space="preserve"> </w:t>
      </w:r>
    </w:p>
    <w:p w:rsidR="006E5EEE" w:rsidRPr="0048398E" w:rsidRDefault="00194A31" w:rsidP="009F04E1">
      <w:pPr>
        <w:pStyle w:val="NumberedList"/>
        <w:numPr>
          <w:ilvl w:val="0"/>
          <w:numId w:val="31"/>
        </w:numPr>
      </w:pPr>
      <w:r w:rsidRPr="0048398E">
        <w:t>R</w:t>
      </w:r>
      <w:r w:rsidR="00972B7E" w:rsidRPr="0048398E">
        <w:t xml:space="preserve">ead line 1 aloud </w:t>
      </w:r>
      <w:r w:rsidR="00076B89">
        <w:t>to your classmate</w:t>
      </w:r>
      <w:r w:rsidR="00721D08">
        <w:t>;</w:t>
      </w:r>
      <w:r w:rsidR="00972B7E" w:rsidRPr="0048398E">
        <w:t xml:space="preserve"> then listen as </w:t>
      </w:r>
      <w:r w:rsidR="00206440" w:rsidRPr="0048398E">
        <w:t xml:space="preserve">your </w:t>
      </w:r>
      <w:r w:rsidR="00076B89">
        <w:t>classmate</w:t>
      </w:r>
      <w:r w:rsidR="00076B89" w:rsidRPr="0048398E">
        <w:t xml:space="preserve"> </w:t>
      </w:r>
      <w:r w:rsidR="00972B7E" w:rsidRPr="0048398E">
        <w:t xml:space="preserve">reads line 1 aloud </w:t>
      </w:r>
      <w:r w:rsidR="00206440" w:rsidRPr="0048398E">
        <w:t>to you</w:t>
      </w:r>
      <w:r w:rsidR="00972B7E" w:rsidRPr="0048398E">
        <w:t xml:space="preserve">. </w:t>
      </w:r>
      <w:r w:rsidR="00832AB2" w:rsidRPr="0048398E">
        <w:t>Annotate your text with</w:t>
      </w:r>
      <w:r w:rsidR="003C6774" w:rsidRPr="0048398E">
        <w:t xml:space="preserve"> connecting</w:t>
      </w:r>
      <w:r w:rsidR="00832AB2" w:rsidRPr="0048398E">
        <w:t xml:space="preserve"> arrows for </w:t>
      </w:r>
      <w:r w:rsidR="003C6774" w:rsidRPr="0048398E">
        <w:t xml:space="preserve">examples of </w:t>
      </w:r>
      <w:r w:rsidR="00832AB2" w:rsidRPr="0048398E">
        <w:t>alliteration</w:t>
      </w:r>
      <w:r w:rsidR="00AB53AB" w:rsidRPr="0048398E">
        <w:t xml:space="preserve"> at the beginning of words</w:t>
      </w:r>
      <w:r w:rsidR="00832AB2" w:rsidRPr="0048398E">
        <w:t xml:space="preserve">. </w:t>
      </w:r>
    </w:p>
    <w:p w:rsidR="00194A31" w:rsidRPr="0048398E" w:rsidRDefault="00194A31" w:rsidP="009F04E1">
      <w:pPr>
        <w:pStyle w:val="NumberedList"/>
        <w:numPr>
          <w:ilvl w:val="0"/>
          <w:numId w:val="31"/>
        </w:numPr>
      </w:pPr>
      <w:r w:rsidRPr="0048398E">
        <w:t xml:space="preserve">Read line 2 aloud to your </w:t>
      </w:r>
      <w:r w:rsidR="00076B89">
        <w:t>classmate</w:t>
      </w:r>
      <w:r w:rsidR="00721D08">
        <w:t>;</w:t>
      </w:r>
      <w:r w:rsidRPr="0048398E">
        <w:t xml:space="preserve"> then listen as your </w:t>
      </w:r>
      <w:r w:rsidR="00076B89">
        <w:t>classmate</w:t>
      </w:r>
      <w:r w:rsidR="00076B89" w:rsidRPr="0048398E">
        <w:t xml:space="preserve"> </w:t>
      </w:r>
      <w:r w:rsidRPr="0048398E">
        <w:t>reads line 2 aloud to you. Annotate your text with connecting arrows for examples of alliteration</w:t>
      </w:r>
      <w:r w:rsidR="00C21AC7" w:rsidRPr="0048398E">
        <w:t xml:space="preserve"> at the beginning of words</w:t>
      </w:r>
      <w:r w:rsidR="00AB53AB" w:rsidRPr="0048398E">
        <w:t xml:space="preserve">. </w:t>
      </w:r>
    </w:p>
    <w:p w:rsidR="00194A31" w:rsidRPr="00FB4EF8" w:rsidRDefault="0048398E" w:rsidP="0048398E">
      <w:pPr>
        <w:pStyle w:val="IN"/>
      </w:pPr>
      <w:r w:rsidRPr="0048398E">
        <w:rPr>
          <w:b/>
        </w:rPr>
        <w:t xml:space="preserve">Differentiation </w:t>
      </w:r>
      <w:r w:rsidR="006E5EEE" w:rsidRPr="0048398E">
        <w:rPr>
          <w:b/>
        </w:rPr>
        <w:t>C</w:t>
      </w:r>
      <w:r w:rsidRPr="0048398E">
        <w:rPr>
          <w:b/>
        </w:rPr>
        <w:t>onsideration:</w:t>
      </w:r>
      <w:r>
        <w:t xml:space="preserve"> </w:t>
      </w:r>
      <w:r w:rsidR="006E5EEE">
        <w:t xml:space="preserve">If students struggle to work with this new terminology, </w:t>
      </w:r>
      <w:r w:rsidR="00194A31">
        <w:t>consider reframing the activity so that alliteration is explicitly defined. For example</w:t>
      </w:r>
      <w:r>
        <w:t>,</w:t>
      </w:r>
      <w:r w:rsidR="00194A31">
        <w:t xml:space="preserve"> </w:t>
      </w:r>
      <w:r w:rsidR="00A4767A">
        <w:t>d</w:t>
      </w:r>
      <w:r w:rsidR="00194A31">
        <w:t xml:space="preserve">raw </w:t>
      </w:r>
      <w:r w:rsidR="00972B7E" w:rsidRPr="00FB4EF8">
        <w:t xml:space="preserve">lines to connect pairs of words in line 1 that share a common beginning sound. </w:t>
      </w:r>
    </w:p>
    <w:p w:rsidR="00972B7E" w:rsidRPr="00FB4EF8" w:rsidRDefault="00972B7E" w:rsidP="004D7713">
      <w:pPr>
        <w:pStyle w:val="SR"/>
      </w:pPr>
      <w:r w:rsidRPr="00FB4EF8">
        <w:t>Student</w:t>
      </w:r>
      <w:r w:rsidR="003C6774">
        <w:t xml:space="preserve"> annotations </w:t>
      </w:r>
      <w:r w:rsidRPr="00FB4EF8">
        <w:t xml:space="preserve">should identify the alliteration by linking </w:t>
      </w:r>
      <w:r w:rsidR="00FB4EF8" w:rsidRPr="00FB4EF8">
        <w:t>“</w:t>
      </w:r>
      <w:r w:rsidR="001C6CD6" w:rsidRPr="001C6CD6">
        <w:t xml:space="preserve">me” </w:t>
      </w:r>
      <w:r w:rsidRPr="00FB4EF8">
        <w:t xml:space="preserve">with </w:t>
      </w:r>
      <w:r w:rsidR="00FB4EF8" w:rsidRPr="00FB4EF8">
        <w:t>“</w:t>
      </w:r>
      <w:r w:rsidR="001C6CD6" w:rsidRPr="001C6CD6">
        <w:t xml:space="preserve">my,” </w:t>
      </w:r>
      <w:r w:rsidRPr="00FB4EF8">
        <w:t xml:space="preserve">and </w:t>
      </w:r>
      <w:r w:rsidR="00FB4EF8" w:rsidRPr="00FB4EF8">
        <w:t>“</w:t>
      </w:r>
      <w:r w:rsidR="001C6CD6" w:rsidRPr="001C6CD6">
        <w:t xml:space="preserve">live” </w:t>
      </w:r>
      <w:r w:rsidRPr="00FB4EF8">
        <w:t xml:space="preserve">with </w:t>
      </w:r>
      <w:r w:rsidR="00FB4EF8" w:rsidRPr="00FB4EF8">
        <w:t>“</w:t>
      </w:r>
      <w:r w:rsidR="001C6CD6" w:rsidRPr="001C6CD6">
        <w:t xml:space="preserve">love” </w:t>
      </w:r>
      <w:r w:rsidR="0021149E">
        <w:t>(line 1)</w:t>
      </w:r>
      <w:r w:rsidR="00076B89">
        <w:t>,</w:t>
      </w:r>
      <w:r w:rsidR="00194A31">
        <w:t xml:space="preserve"> and </w:t>
      </w:r>
      <w:r w:rsidR="00FB4EF8" w:rsidRPr="00FB4EF8">
        <w:t>“</w:t>
      </w:r>
      <w:r w:rsidR="001C6CD6" w:rsidRPr="001C6CD6">
        <w:t>we”</w:t>
      </w:r>
      <w:r w:rsidRPr="00FB4EF8">
        <w:t xml:space="preserve"> with </w:t>
      </w:r>
      <w:r w:rsidR="00FB4EF8" w:rsidRPr="00FB4EF8">
        <w:t>“</w:t>
      </w:r>
      <w:r w:rsidR="001C6CD6" w:rsidRPr="001C6CD6">
        <w:t>will”</w:t>
      </w:r>
      <w:r w:rsidRPr="00FB4EF8">
        <w:t xml:space="preserve"> and </w:t>
      </w:r>
      <w:r w:rsidR="00FB4EF8" w:rsidRPr="00FB4EF8">
        <w:t>“</w:t>
      </w:r>
      <w:r w:rsidR="001C6CD6" w:rsidRPr="001C6CD6">
        <w:t>pleasures”</w:t>
      </w:r>
      <w:r w:rsidRPr="00FB4EF8">
        <w:t xml:space="preserve"> with </w:t>
      </w:r>
      <w:r w:rsidR="00FB4EF8" w:rsidRPr="00FB4EF8">
        <w:t>“</w:t>
      </w:r>
      <w:r w:rsidR="001C6CD6" w:rsidRPr="001C6CD6">
        <w:t>prove”</w:t>
      </w:r>
      <w:r w:rsidR="00194A31">
        <w:t xml:space="preserve"> </w:t>
      </w:r>
      <w:r w:rsidR="00076B89">
        <w:t>(</w:t>
      </w:r>
      <w:r w:rsidR="0021149E">
        <w:t>line 2</w:t>
      </w:r>
      <w:r w:rsidR="00076B89">
        <w:t>)</w:t>
      </w:r>
      <w:r w:rsidR="00194A31">
        <w:t xml:space="preserve">. </w:t>
      </w:r>
    </w:p>
    <w:p w:rsidR="00A308C2" w:rsidRPr="0048398E" w:rsidRDefault="00A308C2" w:rsidP="0048398E">
      <w:pPr>
        <w:pStyle w:val="TA"/>
      </w:pPr>
      <w:bookmarkStart w:id="0" w:name="h.1fob9te" w:colFirst="0" w:colLast="0"/>
      <w:bookmarkEnd w:id="0"/>
      <w:r w:rsidRPr="0048398E">
        <w:t xml:space="preserve">Lead a brief recap of student </w:t>
      </w:r>
      <w:r w:rsidR="00832AB2" w:rsidRPr="0048398E">
        <w:t>annotations</w:t>
      </w:r>
      <w:r w:rsidRPr="0048398E">
        <w:t xml:space="preserve">. </w:t>
      </w:r>
    </w:p>
    <w:p w:rsidR="0021149E" w:rsidRPr="00D20367" w:rsidRDefault="0021149E" w:rsidP="00C748D2">
      <w:pPr>
        <w:pStyle w:val="IN"/>
      </w:pPr>
      <w:r w:rsidRPr="00FB4EF8">
        <w:t>The goal is for students to think about the sound and rhythm of Marlowe’s language</w:t>
      </w:r>
      <w:r>
        <w:t xml:space="preserve">, </w:t>
      </w:r>
      <w:r w:rsidR="00135D92">
        <w:t xml:space="preserve">to </w:t>
      </w:r>
      <w:r w:rsidR="00AB53AB">
        <w:t>build a foundation for further exploration of</w:t>
      </w:r>
      <w:r w:rsidRPr="00FB4EF8">
        <w:t xml:space="preserve"> how Marlowe links the meanings of words through their sounds. This connection will be more explicitly addressed later in </w:t>
      </w:r>
      <w:r w:rsidR="00AB53AB">
        <w:t>the learning sequence and</w:t>
      </w:r>
      <w:r w:rsidRPr="00FB4EF8">
        <w:t xml:space="preserve"> in the final Quick Write.</w:t>
      </w:r>
    </w:p>
    <w:p w:rsidR="00A308C2" w:rsidRDefault="00A308C2" w:rsidP="00E777C2">
      <w:pPr>
        <w:pStyle w:val="BR"/>
      </w:pPr>
    </w:p>
    <w:p w:rsidR="00A308C2" w:rsidRDefault="00A308C2" w:rsidP="00C748D2">
      <w:pPr>
        <w:pStyle w:val="TA"/>
      </w:pPr>
      <w:r>
        <w:t>Displa</w:t>
      </w:r>
      <w:r w:rsidR="00194A31">
        <w:t xml:space="preserve">y </w:t>
      </w:r>
      <w:r>
        <w:t>the following questions for students to discuss in their pairs:</w:t>
      </w:r>
    </w:p>
    <w:p w:rsidR="00972B7E" w:rsidRPr="00FB4EF8" w:rsidRDefault="00972B7E" w:rsidP="00E777C2">
      <w:pPr>
        <w:pStyle w:val="Q"/>
      </w:pPr>
      <w:r w:rsidRPr="00FB4EF8">
        <w:t xml:space="preserve">What is the speaker inviting the listener to do? Underline the keywords in the text that tell you so. </w:t>
      </w:r>
    </w:p>
    <w:p w:rsidR="00972B7E" w:rsidRPr="00FB4EF8" w:rsidRDefault="00972B7E" w:rsidP="00766F2B">
      <w:pPr>
        <w:pStyle w:val="SR"/>
      </w:pPr>
      <w:r w:rsidRPr="00FB4EF8">
        <w:t xml:space="preserve">Students should underline </w:t>
      </w:r>
      <w:r w:rsidR="001C6CD6" w:rsidRPr="001C6CD6">
        <w:t>“live with me and be my love”</w:t>
      </w:r>
      <w:r w:rsidRPr="00FB4EF8">
        <w:t xml:space="preserve"> (line 1).  </w:t>
      </w:r>
    </w:p>
    <w:p w:rsidR="00972B7E" w:rsidRPr="00FB4EF8" w:rsidRDefault="00972B7E" w:rsidP="00E777C2">
      <w:pPr>
        <w:pStyle w:val="Q"/>
      </w:pPr>
      <w:r w:rsidRPr="00FB4EF8">
        <w:t xml:space="preserve">What does the speaker promise the listener in return? Underline one or two words in the text that tell you. </w:t>
      </w:r>
    </w:p>
    <w:p w:rsidR="00C51A20" w:rsidRDefault="00972B7E" w:rsidP="00766F2B">
      <w:pPr>
        <w:pStyle w:val="SR"/>
      </w:pPr>
      <w:r w:rsidRPr="00FB4EF8">
        <w:t xml:space="preserve">Students may underline </w:t>
      </w:r>
      <w:r w:rsidR="001C6CD6" w:rsidRPr="001C6CD6">
        <w:t>“pleasures”</w:t>
      </w:r>
      <w:r w:rsidRPr="00FB4EF8">
        <w:t xml:space="preserve"> or </w:t>
      </w:r>
      <w:r w:rsidR="00FB4EF8" w:rsidRPr="00FB4EF8">
        <w:t>“</w:t>
      </w:r>
      <w:r w:rsidR="001C6CD6" w:rsidRPr="001C6CD6">
        <w:t xml:space="preserve">pleasures prove” </w:t>
      </w:r>
      <w:r w:rsidRPr="00FB4EF8">
        <w:t>(line 2).</w:t>
      </w:r>
    </w:p>
    <w:p w:rsidR="009B7884" w:rsidRPr="00FB4EF8" w:rsidRDefault="00564EBE" w:rsidP="00E777C2">
      <w:pPr>
        <w:pStyle w:val="Q"/>
      </w:pPr>
      <w:r>
        <w:t>How can the title of this</w:t>
      </w:r>
      <w:r w:rsidR="009B7884">
        <w:t xml:space="preserve"> poem develop your understanding of </w:t>
      </w:r>
      <w:r>
        <w:t>the central idea</w:t>
      </w:r>
      <w:r w:rsidR="00B75B77">
        <w:t>s</w:t>
      </w:r>
      <w:r>
        <w:t xml:space="preserve"> of Marlowe’s first stanza? </w:t>
      </w:r>
    </w:p>
    <w:p w:rsidR="009B7884" w:rsidRDefault="004D7713" w:rsidP="00766F2B">
      <w:pPr>
        <w:pStyle w:val="SR"/>
      </w:pPr>
      <w:r>
        <w:t>T</w:t>
      </w:r>
      <w:r w:rsidR="009B7884" w:rsidRPr="00FB4EF8">
        <w:t>he Shepherd is described as “</w:t>
      </w:r>
      <w:r w:rsidR="009B7884" w:rsidRPr="001C6CD6">
        <w:t>passionate</w:t>
      </w:r>
      <w:r w:rsidR="009B7884" w:rsidRPr="00FB4EF8">
        <w:t xml:space="preserve">” </w:t>
      </w:r>
      <w:r w:rsidR="00564EBE">
        <w:t xml:space="preserve">in the title of Marlowe’s poem. This description </w:t>
      </w:r>
      <w:r w:rsidR="00762BB9">
        <w:t>develops the idea that the Shepherd is speaking to someone he is in love with, and is desperately tr</w:t>
      </w:r>
      <w:r w:rsidR="00B75B77">
        <w:t xml:space="preserve">ying to convince his love to “live” with him. </w:t>
      </w:r>
    </w:p>
    <w:p w:rsidR="00135D92" w:rsidRDefault="00AB53AB" w:rsidP="00C748D2">
      <w:pPr>
        <w:pStyle w:val="IN"/>
      </w:pPr>
      <w:r>
        <w:t>Th</w:t>
      </w:r>
      <w:r w:rsidR="00564EBE">
        <w:t>e goal of these initial</w:t>
      </w:r>
      <w:r>
        <w:t xml:space="preserve"> questions is to work students towards an understanding of the central idea of the first stanza of Marlowe’s poem. With a good grasp of this central idea, students are prepared to begin the process of exploring how Marlowe’s structural choices (the alliteration they explored in the first part of this lesson) contributes to the development of </w:t>
      </w:r>
      <w:r w:rsidR="00564EBE">
        <w:t xml:space="preserve">these </w:t>
      </w:r>
      <w:r>
        <w:t>central ideas.</w:t>
      </w:r>
    </w:p>
    <w:p w:rsidR="00972B7E" w:rsidRPr="00FB4EF8" w:rsidRDefault="00972B7E" w:rsidP="00E777C2">
      <w:pPr>
        <w:pStyle w:val="Q"/>
      </w:pPr>
      <w:r w:rsidRPr="00FB4EF8">
        <w:t xml:space="preserve">Look back at the words you linked in </w:t>
      </w:r>
      <w:r w:rsidR="00135D92">
        <w:t>the alliteration activity</w:t>
      </w:r>
      <w:r w:rsidRPr="00FB4EF8">
        <w:t xml:space="preserve">. Now that you identified </w:t>
      </w:r>
      <w:r w:rsidR="00135D92">
        <w:t>a</w:t>
      </w:r>
      <w:r w:rsidRPr="00FB4EF8">
        <w:t xml:space="preserve"> </w:t>
      </w:r>
      <w:r w:rsidR="00135D92">
        <w:t>central idea</w:t>
      </w:r>
      <w:r w:rsidR="00D37736" w:rsidRPr="00FB4EF8">
        <w:t xml:space="preserve"> </w:t>
      </w:r>
      <w:r w:rsidR="006E5EEE">
        <w:t>of the first stanza</w:t>
      </w:r>
      <w:r w:rsidR="009F04E1">
        <w:t xml:space="preserve">, </w:t>
      </w:r>
      <w:r w:rsidRPr="00FB4EF8">
        <w:t xml:space="preserve">why </w:t>
      </w:r>
      <w:r w:rsidR="009B7884">
        <w:t>might</w:t>
      </w:r>
      <w:r w:rsidRPr="00FB4EF8">
        <w:t xml:space="preserve"> Marlowe use alliteration</w:t>
      </w:r>
      <w:r w:rsidR="00D20367">
        <w:t xml:space="preserve"> to connect the words you identified</w:t>
      </w:r>
      <w:r w:rsidRPr="00FB4EF8">
        <w:t xml:space="preserve">? </w:t>
      </w:r>
    </w:p>
    <w:p w:rsidR="00307092" w:rsidRDefault="00972B7E" w:rsidP="00766F2B">
      <w:pPr>
        <w:pStyle w:val="SR"/>
      </w:pPr>
      <w:r w:rsidRPr="00FB4EF8">
        <w:t>Marlowe uses repeating sounds to make a connection between the words that are central to the meaning of this passage (</w:t>
      </w:r>
      <w:r w:rsidR="003F75A9">
        <w:t xml:space="preserve">what the speaker invites the listener to do: </w:t>
      </w:r>
      <w:r w:rsidR="003F75A9" w:rsidRPr="00FB4EF8">
        <w:t>“</w:t>
      </w:r>
      <w:r w:rsidR="003F75A9" w:rsidRPr="001C6CD6">
        <w:t xml:space="preserve">live” </w:t>
      </w:r>
      <w:r w:rsidR="003F75A9" w:rsidRPr="00FB4EF8">
        <w:t>and “</w:t>
      </w:r>
      <w:r w:rsidR="003F75A9" w:rsidRPr="001C6CD6">
        <w:t>love”</w:t>
      </w:r>
      <w:r w:rsidR="003F75A9">
        <w:t xml:space="preserve"> and what the speaker promises the listener in return: </w:t>
      </w:r>
      <w:r w:rsidR="00FB4EF8" w:rsidRPr="00FB4EF8">
        <w:t>“</w:t>
      </w:r>
      <w:r w:rsidR="001C6CD6" w:rsidRPr="001C6CD6">
        <w:t>pleasures”</w:t>
      </w:r>
      <w:r w:rsidRPr="00FB4EF8">
        <w:t xml:space="preserve"> and </w:t>
      </w:r>
      <w:r w:rsidR="00FB4EF8" w:rsidRPr="00FB4EF8">
        <w:t>“</w:t>
      </w:r>
      <w:r w:rsidR="001C6CD6" w:rsidRPr="001C6CD6">
        <w:t>prove</w:t>
      </w:r>
      <w:r w:rsidR="00FB4EF8" w:rsidRPr="00FB4EF8">
        <w:t>”</w:t>
      </w:r>
      <w:r w:rsidRPr="00FB4EF8">
        <w:t xml:space="preserve">). The repetition of sounds draws attention to these words and phrases, emphasizing their importance </w:t>
      </w:r>
      <w:r w:rsidR="006C1756">
        <w:t>as central ideas in this</w:t>
      </w:r>
      <w:r w:rsidR="00EB6A9D">
        <w:t xml:space="preserve"> </w:t>
      </w:r>
      <w:r w:rsidR="00EC73B3">
        <w:t>stanza</w:t>
      </w:r>
      <w:r w:rsidR="0048398E">
        <w:t>.</w:t>
      </w:r>
    </w:p>
    <w:p w:rsidR="00F5501E" w:rsidRDefault="00307092" w:rsidP="0048398E">
      <w:pPr>
        <w:pStyle w:val="IN"/>
      </w:pPr>
      <w:r>
        <w:t xml:space="preserve">This question prompts students to begin to make connections between Marlowe’s structural choices and the central ideas of the poem. </w:t>
      </w:r>
      <w:r w:rsidR="001855B7">
        <w:t xml:space="preserve">Students should observe that the arrows they made connecting words in the initial alliteration activity coincide with the underlining they have done to identify key details that develop the central ideas of Marlowe’s first stanza. </w:t>
      </w:r>
      <w:r>
        <w:t xml:space="preserve">Students continue to build upon this exploration throughout this lesson, and elaborate on their initial analysis in the final Quick Write. </w:t>
      </w:r>
    </w:p>
    <w:p w:rsidR="008A24BE" w:rsidRPr="00076B89" w:rsidRDefault="007C16EE" w:rsidP="00076B89">
      <w:pPr>
        <w:pStyle w:val="IN"/>
        <w:rPr>
          <w:rFonts w:cs="Times"/>
        </w:rPr>
      </w:pPr>
      <w:r w:rsidRPr="00076B89">
        <w:t>Consider taking</w:t>
      </w:r>
      <w:r w:rsidR="000E1FA4" w:rsidRPr="00076B89">
        <w:t xml:space="preserve"> the</w:t>
      </w:r>
      <w:r w:rsidRPr="00076B89">
        <w:t xml:space="preserve"> time to review the kinds of structural choices authors might make. Remind students that </w:t>
      </w:r>
      <w:r w:rsidRPr="0092170C">
        <w:t>the structure of a text includes</w:t>
      </w:r>
      <w:r w:rsidR="000E1FA4" w:rsidRPr="0092170C">
        <w:t xml:space="preserve"> organizational</w:t>
      </w:r>
      <w:r w:rsidRPr="0092170C">
        <w:t xml:space="preserve"> elements</w:t>
      </w:r>
      <w:r w:rsidR="000E1FA4" w:rsidRPr="000C4A3C">
        <w:t xml:space="preserve"> and patterns</w:t>
      </w:r>
      <w:r w:rsidR="00691547" w:rsidRPr="00691547">
        <w:t xml:space="preserve"> like sentence and paragraph length, repetition, and punctuation. Point out that many of the terms that students have just reviewed</w:t>
      </w:r>
      <w:r w:rsidR="004C2771">
        <w:rPr>
          <w:rFonts w:cs="Times"/>
        </w:rPr>
        <w:t xml:space="preserve"> while learning Domain-</w:t>
      </w:r>
      <w:r w:rsidR="00691547" w:rsidRPr="00691547">
        <w:rPr>
          <w:rFonts w:cs="Times"/>
        </w:rPr>
        <w:t xml:space="preserve">specific vocabulary are structural elements of poetry, such as rhyme scheme, alliteration, and the length (lines) and number of stanzas.  </w:t>
      </w:r>
    </w:p>
    <w:p w:rsidR="004D7713" w:rsidRDefault="004D7713" w:rsidP="004D7713">
      <w:pPr>
        <w:pStyle w:val="BR"/>
      </w:pPr>
    </w:p>
    <w:p w:rsidR="00CF4171" w:rsidRPr="00FB4EF8" w:rsidRDefault="00972B7E" w:rsidP="00C748D2">
      <w:pPr>
        <w:pStyle w:val="TA"/>
      </w:pPr>
      <w:r w:rsidRPr="00FB4EF8">
        <w:t>Instruct students to read lines 2</w:t>
      </w:r>
      <w:r w:rsidR="00076B89">
        <w:t>–</w:t>
      </w:r>
      <w:r w:rsidR="00DD0F51">
        <w:t>8</w:t>
      </w:r>
      <w:r w:rsidRPr="00FB4EF8">
        <w:t xml:space="preserve">. Guide students through the following questions. </w:t>
      </w:r>
    </w:p>
    <w:p w:rsidR="00076B89" w:rsidRDefault="00B75B77" w:rsidP="00E777C2">
      <w:pPr>
        <w:pStyle w:val="IN"/>
      </w:pPr>
      <w:r>
        <w:t xml:space="preserve">The goal of this series of questions is to move students towards a more complex understanding of the central ideas that Marlowe </w:t>
      </w:r>
      <w:r w:rsidR="00EC73B3">
        <w:t>develops</w:t>
      </w:r>
      <w:r>
        <w:t xml:space="preserve"> in the first two stanzas of his poem. </w:t>
      </w:r>
    </w:p>
    <w:p w:rsidR="00DD0F51" w:rsidRDefault="00DD0F51" w:rsidP="00E777C2">
      <w:pPr>
        <w:pStyle w:val="Q"/>
      </w:pPr>
      <w:r w:rsidRPr="00FB4EF8">
        <w:t>According to the Shepherd, if his love agrees, what pleasures will await them?  </w:t>
      </w:r>
    </w:p>
    <w:p w:rsidR="00DD0F51" w:rsidRDefault="004D7713" w:rsidP="0048398E">
      <w:pPr>
        <w:pStyle w:val="SR"/>
      </w:pPr>
      <w:r>
        <w:t>T</w:t>
      </w:r>
      <w:r w:rsidR="00076B89">
        <w:t xml:space="preserve">hey </w:t>
      </w:r>
      <w:r w:rsidR="00811EE5" w:rsidRPr="00FB4EF8">
        <w:t xml:space="preserve">“will sit upon the rocks” (line 5), listening “melodious birds sing madrigals” (line 8), </w:t>
      </w:r>
      <w:r w:rsidR="00647176">
        <w:t xml:space="preserve">and </w:t>
      </w:r>
      <w:r w:rsidR="00811EE5" w:rsidRPr="00FB4EF8">
        <w:t>“seeing the shepherds feed their flocks” (line 6).</w:t>
      </w:r>
    </w:p>
    <w:p w:rsidR="00702D70" w:rsidRDefault="00925A3E">
      <w:pPr>
        <w:pStyle w:val="IN"/>
      </w:pPr>
      <w:r>
        <w:t xml:space="preserve">If students struggle with the unfamiliar word “madrigals,” inform them that they will be working to come to an understanding of this word in the homework assignment for this lesson. </w:t>
      </w:r>
    </w:p>
    <w:p w:rsidR="00972B7E" w:rsidRPr="00FB4EF8" w:rsidRDefault="00DD0F51" w:rsidP="00E777C2">
      <w:pPr>
        <w:pStyle w:val="Q"/>
      </w:pPr>
      <w:r>
        <w:t>W</w:t>
      </w:r>
      <w:r w:rsidR="00972B7E" w:rsidRPr="00FB4EF8">
        <w:t xml:space="preserve">here will all the pleasures come from? What do all of these places have in common? </w:t>
      </w:r>
    </w:p>
    <w:p w:rsidR="00CF4171" w:rsidRPr="00FB4EF8" w:rsidRDefault="00972B7E" w:rsidP="004D7713">
      <w:pPr>
        <w:pStyle w:val="SR"/>
      </w:pPr>
      <w:r w:rsidRPr="00FB4EF8">
        <w:t>Student</w:t>
      </w:r>
      <w:r w:rsidR="00DD0F51">
        <w:t>s</w:t>
      </w:r>
      <w:r w:rsidRPr="00FB4EF8">
        <w:t xml:space="preserve"> should identify </w:t>
      </w:r>
      <w:r w:rsidR="001C6CD6" w:rsidRPr="001C6CD6">
        <w:t>“</w:t>
      </w:r>
      <w:r w:rsidR="00DD0F51">
        <w:t>v</w:t>
      </w:r>
      <w:r w:rsidR="001C6CD6" w:rsidRPr="001C6CD6">
        <w:t>alleys,” “groves,” “hills,” “field,” “woods</w:t>
      </w:r>
      <w:r w:rsidR="00706CBB">
        <w:t>,</w:t>
      </w:r>
      <w:r w:rsidR="001C6CD6" w:rsidRPr="001C6CD6">
        <w:t>”</w:t>
      </w:r>
      <w:r w:rsidRPr="00FB4EF8">
        <w:t xml:space="preserve"> and </w:t>
      </w:r>
      <w:r w:rsidR="00FB4EF8" w:rsidRPr="00FB4EF8">
        <w:t>“</w:t>
      </w:r>
      <w:r w:rsidR="001C6CD6" w:rsidRPr="001C6CD6">
        <w:t>mountains” (lines 3</w:t>
      </w:r>
      <w:r w:rsidR="00076B89">
        <w:t>–</w:t>
      </w:r>
      <w:r w:rsidR="001C6CD6" w:rsidRPr="001C6CD6">
        <w:t>4)</w:t>
      </w:r>
      <w:r w:rsidRPr="00FB4EF8">
        <w:t>, and make the connection that all of these places are outside</w:t>
      </w:r>
      <w:r w:rsidR="00706CBB">
        <w:t>;</w:t>
      </w:r>
      <w:r w:rsidRPr="00FB4EF8">
        <w:t xml:space="preserve"> they are all part of nature.</w:t>
      </w:r>
    </w:p>
    <w:p w:rsidR="00DD0F51" w:rsidRDefault="00AB53AB" w:rsidP="00E777C2">
      <w:pPr>
        <w:pStyle w:val="Q"/>
      </w:pPr>
      <w:r>
        <w:t xml:space="preserve">What relationship is Marlowe </w:t>
      </w:r>
      <w:r w:rsidR="00B75B77">
        <w:t>developing</w:t>
      </w:r>
      <w:r>
        <w:t xml:space="preserve"> between</w:t>
      </w:r>
      <w:r w:rsidR="00DD0F51">
        <w:t xml:space="preserve"> love and nature?</w:t>
      </w:r>
    </w:p>
    <w:p w:rsidR="00DD0F51" w:rsidRDefault="004D7713" w:rsidP="0048398E">
      <w:pPr>
        <w:pStyle w:val="SR"/>
      </w:pPr>
      <w:r>
        <w:t>F</w:t>
      </w:r>
      <w:r w:rsidR="00647176">
        <w:t>or the speaker, living and loving is connected with the pleasures of the natural world that he describes.</w:t>
      </w:r>
      <w:r w:rsidR="00E7376E">
        <w:t xml:space="preserve"> All of the pleasures the Shepherd promises his love come from nature.</w:t>
      </w:r>
      <w:r w:rsidR="00647176">
        <w:t xml:space="preserve"> </w:t>
      </w:r>
      <w:r w:rsidR="006C1756">
        <w:t xml:space="preserve">Marlowe is </w:t>
      </w:r>
      <w:r w:rsidR="00B75B77">
        <w:t>developing</w:t>
      </w:r>
      <w:r w:rsidR="00647176">
        <w:t xml:space="preserve"> an interdependent relationship, or a harmonious relationship, between nature and love</w:t>
      </w:r>
      <w:r w:rsidR="006C1756">
        <w:t xml:space="preserve">. </w:t>
      </w:r>
    </w:p>
    <w:p w:rsidR="00811EE5" w:rsidRDefault="00811EE5" w:rsidP="0048398E">
      <w:pPr>
        <w:pStyle w:val="BR"/>
      </w:pPr>
    </w:p>
    <w:p w:rsidR="00C21AC7" w:rsidRDefault="00972B7E" w:rsidP="00C748D2">
      <w:pPr>
        <w:pStyle w:val="TA"/>
      </w:pPr>
      <w:r w:rsidRPr="00FB4EF8">
        <w:t>Instruct students to reread lines 2</w:t>
      </w:r>
      <w:r w:rsidR="00706CBB">
        <w:t>–</w:t>
      </w:r>
      <w:r w:rsidRPr="00FB4EF8">
        <w:t xml:space="preserve">8 aloud in their pairs. This time students should </w:t>
      </w:r>
      <w:r w:rsidR="00307092">
        <w:t xml:space="preserve">annotate </w:t>
      </w:r>
      <w:r w:rsidRPr="00FB4EF8">
        <w:t xml:space="preserve">for </w:t>
      </w:r>
      <w:r w:rsidR="00E92E8E">
        <w:t xml:space="preserve">the structural element of </w:t>
      </w:r>
      <w:r w:rsidRPr="00FB4EF8">
        <w:t>a</w:t>
      </w:r>
      <w:r w:rsidR="00C21AC7">
        <w:t xml:space="preserve">lliteration within words (rather than at the beginning of words). </w:t>
      </w:r>
    </w:p>
    <w:p w:rsidR="00702D70" w:rsidRDefault="00925A3E">
      <w:pPr>
        <w:pStyle w:val="SA"/>
      </w:pPr>
      <w:r>
        <w:t>Students reread lines 2</w:t>
      </w:r>
      <w:r w:rsidR="004D7713">
        <w:t>–</w:t>
      </w:r>
      <w:r>
        <w:t xml:space="preserve">8 aloud in pairs, and annotate for alliteration within words. </w:t>
      </w:r>
    </w:p>
    <w:p w:rsidR="00972B7E" w:rsidRPr="00FB4EF8" w:rsidRDefault="00C21AC7" w:rsidP="0048398E">
      <w:pPr>
        <w:pStyle w:val="IN"/>
      </w:pPr>
      <w:r w:rsidRPr="0048398E">
        <w:rPr>
          <w:b/>
        </w:rPr>
        <w:t>D</w:t>
      </w:r>
      <w:r w:rsidR="0048398E" w:rsidRPr="0048398E">
        <w:rPr>
          <w:b/>
        </w:rPr>
        <w:t>ifferentiation Consideration:</w:t>
      </w:r>
      <w:r w:rsidR="0048398E">
        <w:t xml:space="preserve"> </w:t>
      </w:r>
      <w:r>
        <w:t>If students struggle with this new terminology, consider reframing the activity to include a definiti</w:t>
      </w:r>
      <w:r w:rsidR="0048398E">
        <w:t>on of alliteration. For example,</w:t>
      </w:r>
      <w:r>
        <w:t xml:space="preserve"> </w:t>
      </w:r>
      <w:r w:rsidR="0048398E">
        <w:t>s</w:t>
      </w:r>
      <w:r>
        <w:t xml:space="preserve">tudents should listen for </w:t>
      </w:r>
      <w:r w:rsidR="00972B7E" w:rsidRPr="00FB4EF8">
        <w:t>repeating sound within the words (rather than at the beginning of words).</w:t>
      </w:r>
    </w:p>
    <w:p w:rsidR="00B23CCB" w:rsidRDefault="00AC50CE" w:rsidP="00C748D2">
      <w:pPr>
        <w:pStyle w:val="TA"/>
      </w:pPr>
      <w:r>
        <w:t>Lead a full-</w:t>
      </w:r>
      <w:r w:rsidR="00B23CCB">
        <w:t>class discussion of student observations guided by the following question</w:t>
      </w:r>
      <w:r w:rsidR="00EC73B3">
        <w:t>s</w:t>
      </w:r>
      <w:r w:rsidR="00B23CCB">
        <w:t xml:space="preserve">: </w:t>
      </w:r>
    </w:p>
    <w:p w:rsidR="00972B7E" w:rsidRPr="00FB4EF8" w:rsidRDefault="00972B7E" w:rsidP="00E777C2">
      <w:pPr>
        <w:pStyle w:val="Q"/>
      </w:pPr>
      <w:r w:rsidRPr="00FB4EF8">
        <w:t xml:space="preserve">Which sound do you hear repeatedly? Where have you heard this sound repeated strategically before? Hint: look back at </w:t>
      </w:r>
      <w:r w:rsidR="007D634E">
        <w:t xml:space="preserve">your previous annotations. </w:t>
      </w:r>
      <w:r w:rsidRPr="00FB4EF8">
        <w:t xml:space="preserve"> </w:t>
      </w:r>
    </w:p>
    <w:p w:rsidR="00972B7E" w:rsidRPr="00FB4EF8" w:rsidRDefault="00703A9F" w:rsidP="00766F2B">
      <w:pPr>
        <w:pStyle w:val="SR"/>
      </w:pPr>
      <w:r>
        <w:t>T</w:t>
      </w:r>
      <w:r w:rsidR="00972B7E" w:rsidRPr="00FB4EF8">
        <w:t>he “</w:t>
      </w:r>
      <w:r w:rsidR="009F04E1">
        <w:t>L</w:t>
      </w:r>
      <w:r w:rsidR="00972B7E" w:rsidRPr="00FB4EF8">
        <w:t>” sound, often represented by a</w:t>
      </w:r>
      <w:r>
        <w:t>n</w:t>
      </w:r>
      <w:r w:rsidR="009F04E1">
        <w:t xml:space="preserve"> “LL</w:t>
      </w:r>
      <w:r w:rsidR="00972B7E" w:rsidRPr="00FB4EF8">
        <w:t xml:space="preserve">” </w:t>
      </w:r>
      <w:r>
        <w:t xml:space="preserve">often repeats </w:t>
      </w:r>
      <w:r w:rsidR="00972B7E" w:rsidRPr="00FB4EF8">
        <w:t>within the words. Student responses should connect the internal repeating “</w:t>
      </w:r>
      <w:r w:rsidR="009F04E1">
        <w:t>L</w:t>
      </w:r>
      <w:r w:rsidR="00706CBB">
        <w:t>”</w:t>
      </w:r>
      <w:r w:rsidR="00972B7E" w:rsidRPr="00FB4EF8">
        <w:t xml:space="preserve"> sound in lines 2</w:t>
      </w:r>
      <w:r w:rsidR="00706CBB">
        <w:t>–</w:t>
      </w:r>
      <w:r w:rsidR="00972B7E" w:rsidRPr="00FB4EF8">
        <w:t xml:space="preserve">8 with the alliteration that they originally identified </w:t>
      </w:r>
      <w:r w:rsidR="00F44774">
        <w:t xml:space="preserve">at the beginning of the words “live” and “love” in line 1. </w:t>
      </w:r>
    </w:p>
    <w:p w:rsidR="00972B7E" w:rsidRPr="00FB4EF8" w:rsidRDefault="00972B7E" w:rsidP="00766F2B">
      <w:pPr>
        <w:pStyle w:val="IN"/>
      </w:pPr>
      <w:r w:rsidRPr="00766F2B">
        <w:rPr>
          <w:b/>
        </w:rPr>
        <w:t>D</w:t>
      </w:r>
      <w:r w:rsidR="00766F2B" w:rsidRPr="00766F2B">
        <w:rPr>
          <w:b/>
        </w:rPr>
        <w:t>ifferentiation Consideration:</w:t>
      </w:r>
      <w:r w:rsidR="00766F2B">
        <w:t xml:space="preserve"> </w:t>
      </w:r>
      <w:r w:rsidRPr="00FB4EF8">
        <w:t xml:space="preserve">If students struggle with this activity, consider proposing the following differentiation considerations: </w:t>
      </w:r>
    </w:p>
    <w:p w:rsidR="00972B7E" w:rsidRPr="00703A9F" w:rsidRDefault="00972B7E" w:rsidP="0048398E">
      <w:pPr>
        <w:pStyle w:val="SASRBullet"/>
        <w:rPr>
          <w:color w:val="4F81BD" w:themeColor="accent1"/>
        </w:rPr>
      </w:pPr>
      <w:r w:rsidRPr="00703A9F">
        <w:rPr>
          <w:color w:val="4F81BD" w:themeColor="accent1"/>
        </w:rPr>
        <w:t>say the words repeatedly</w:t>
      </w:r>
    </w:p>
    <w:p w:rsidR="00972B7E" w:rsidRPr="00703A9F" w:rsidRDefault="00972B7E" w:rsidP="0048398E">
      <w:pPr>
        <w:pStyle w:val="SASRBullet"/>
        <w:rPr>
          <w:color w:val="4F81BD" w:themeColor="accent1"/>
        </w:rPr>
      </w:pPr>
      <w:r w:rsidRPr="00703A9F">
        <w:rPr>
          <w:color w:val="4F81BD" w:themeColor="accent1"/>
        </w:rPr>
        <w:t xml:space="preserve">look on the page and see what letter appears a lot </w:t>
      </w:r>
    </w:p>
    <w:p w:rsidR="00972B7E" w:rsidRDefault="00972B7E" w:rsidP="00C748D2">
      <w:pPr>
        <w:pStyle w:val="TA"/>
      </w:pPr>
      <w:r w:rsidRPr="00FB4EF8">
        <w:t xml:space="preserve">Lead </w:t>
      </w:r>
      <w:r w:rsidR="00706CBB">
        <w:t xml:space="preserve">a </w:t>
      </w:r>
      <w:r w:rsidRPr="00FB4EF8">
        <w:t>recap of student observations to ensure comprehension by asking students to volunteer the words they identified. List all of the “</w:t>
      </w:r>
      <w:r w:rsidR="009F04E1">
        <w:t>L</w:t>
      </w:r>
      <w:r w:rsidRPr="00FB4EF8">
        <w:t>” words on the board for easy reference.</w:t>
      </w:r>
    </w:p>
    <w:p w:rsidR="00972B7E" w:rsidRDefault="009F5D51" w:rsidP="00766F2B">
      <w:pPr>
        <w:pStyle w:val="SR"/>
      </w:pPr>
      <w:r w:rsidRPr="00FB4EF8">
        <w:t>S</w:t>
      </w:r>
      <w:r>
        <w:t>tudent words may include the following</w:t>
      </w:r>
      <w:r w:rsidR="00972B7E" w:rsidRPr="00FB4EF8">
        <w:t xml:space="preserve">: </w:t>
      </w:r>
      <w:r w:rsidR="00FB4EF8" w:rsidRPr="00FB4EF8">
        <w:t>“</w:t>
      </w:r>
      <w:r w:rsidR="001C6CD6" w:rsidRPr="001C6CD6">
        <w:t>live,” “love,”</w:t>
      </w:r>
      <w:r w:rsidR="00273BFF">
        <w:t xml:space="preserve"> </w:t>
      </w:r>
      <w:r w:rsidR="001C6CD6" w:rsidRPr="001C6CD6">
        <w:t>“will,” “pleasures,” “valleys,” “hills,” “fields,” “yields,” “flocks,” “shallow,” “falls,” “melodious,” “madrigals.”</w:t>
      </w:r>
    </w:p>
    <w:p w:rsidR="00BD0F40" w:rsidRDefault="00EF6D56" w:rsidP="00E777C2">
      <w:pPr>
        <w:pStyle w:val="Q"/>
      </w:pPr>
      <w:r>
        <w:t xml:space="preserve">How do the words you identified </w:t>
      </w:r>
      <w:r w:rsidR="00F44774">
        <w:t xml:space="preserve">in this list </w:t>
      </w:r>
      <w:r>
        <w:t xml:space="preserve">relate to each other? </w:t>
      </w:r>
      <w:r w:rsidR="00140C43">
        <w:t>Use the poetry</w:t>
      </w:r>
      <w:r w:rsidR="005333D2">
        <w:t>-</w:t>
      </w:r>
      <w:r w:rsidR="00140C43">
        <w:t xml:space="preserve">specific words </w:t>
      </w:r>
      <w:r w:rsidR="00691547" w:rsidRPr="00691547">
        <w:rPr>
          <w:i/>
        </w:rPr>
        <w:t>alliteration</w:t>
      </w:r>
      <w:r w:rsidR="00140C43">
        <w:t xml:space="preserve">, </w:t>
      </w:r>
      <w:r w:rsidR="00691547" w:rsidRPr="00691547">
        <w:rPr>
          <w:i/>
        </w:rPr>
        <w:t>line</w:t>
      </w:r>
      <w:r w:rsidR="00140C43">
        <w:t xml:space="preserve">, and </w:t>
      </w:r>
      <w:r w:rsidR="00691547" w:rsidRPr="00691547">
        <w:rPr>
          <w:i/>
        </w:rPr>
        <w:t>stanza</w:t>
      </w:r>
      <w:r w:rsidR="00140C43">
        <w:t xml:space="preserve"> in your response. </w:t>
      </w:r>
    </w:p>
    <w:p w:rsidR="00775EED" w:rsidRDefault="00775EED" w:rsidP="00C748D2">
      <w:pPr>
        <w:pStyle w:val="IN"/>
      </w:pPr>
      <w:r>
        <w:t>This prompt encourages students</w:t>
      </w:r>
      <w:r w:rsidR="004C2771">
        <w:t xml:space="preserve"> to practice incorporating the Domain-</w:t>
      </w:r>
      <w:r>
        <w:t xml:space="preserve">specific vocabulary they encountered at the beginning of this lesson, while simultaneously guiding students to broaden their structural analysis </w:t>
      </w:r>
      <w:r w:rsidR="00FB2401">
        <w:t xml:space="preserve">to consider how Marlowe’s alliteration creates larger structural patterns within the text. </w:t>
      </w:r>
    </w:p>
    <w:p w:rsidR="009B7884" w:rsidRPr="00FB4EF8" w:rsidRDefault="00703A9F" w:rsidP="00766F2B">
      <w:pPr>
        <w:pStyle w:val="SR"/>
      </w:pPr>
      <w:r>
        <w:t>T</w:t>
      </w:r>
      <w:r w:rsidR="009F04E1">
        <w:t>he “L</w:t>
      </w:r>
      <w:r w:rsidR="00AB53AB">
        <w:t xml:space="preserve">” links </w:t>
      </w:r>
      <w:r w:rsidR="00CA6B6C">
        <w:t xml:space="preserve">many of the nature terms Marlowe describes. </w:t>
      </w:r>
      <w:r w:rsidR="009F04E1">
        <w:t>The repetition of the “L</w:t>
      </w:r>
      <w:r w:rsidR="005D2F20">
        <w:t>” sound also links</w:t>
      </w:r>
      <w:r w:rsidR="00EC73B3">
        <w:t xml:space="preserve"> key</w:t>
      </w:r>
      <w:r w:rsidR="005D2F20">
        <w:t xml:space="preserve"> details</w:t>
      </w:r>
      <w:r w:rsidR="00EC73B3">
        <w:t xml:space="preserve"> that develop the central ideas of the Shepherd’s invitation</w:t>
      </w:r>
      <w:r w:rsidR="005D2F20">
        <w:t xml:space="preserve">: living, loving, and pleasures. </w:t>
      </w:r>
      <w:r w:rsidR="00CA6B6C">
        <w:t xml:space="preserve">Students </w:t>
      </w:r>
      <w:r w:rsidR="00140C43">
        <w:t xml:space="preserve">should </w:t>
      </w:r>
      <w:r w:rsidR="00775EED">
        <w:t xml:space="preserve">broaden their structural analysis to </w:t>
      </w:r>
      <w:r w:rsidR="00911763">
        <w:t>include how</w:t>
      </w:r>
      <w:r w:rsidR="009A4131">
        <w:t xml:space="preserve"> Marlowe connects lines </w:t>
      </w:r>
      <w:r w:rsidR="00911763">
        <w:t>and stanzas through alliteration. For example, students may trace a</w:t>
      </w:r>
      <w:r w:rsidR="00140C43">
        <w:t xml:space="preserve"> </w:t>
      </w:r>
      <w:r w:rsidR="00CA6B6C">
        <w:t>connection betwee</w:t>
      </w:r>
      <w:r w:rsidR="00775EED">
        <w:t xml:space="preserve">n the alliteration </w:t>
      </w:r>
      <w:r w:rsidR="00CA6B6C">
        <w:t xml:space="preserve">at the beginning of the words “live” and “love” in the first stanza, and the </w:t>
      </w:r>
      <w:r w:rsidR="00775EED">
        <w:t>alliteration</w:t>
      </w:r>
      <w:r w:rsidR="00CA6B6C">
        <w:t xml:space="preserve"> within the nature terms in both the first and second stanza</w:t>
      </w:r>
      <w:r w:rsidR="00EC73B3">
        <w:t>s</w:t>
      </w:r>
      <w:r w:rsidR="00CA6B6C">
        <w:t>.</w:t>
      </w:r>
      <w:r w:rsidR="005D2F20">
        <w:t xml:space="preserve"> </w:t>
      </w:r>
    </w:p>
    <w:p w:rsidR="00BD0F40" w:rsidRPr="00C748D2" w:rsidRDefault="00C21AC7" w:rsidP="00C748D2">
      <w:pPr>
        <w:pStyle w:val="IN"/>
      </w:pPr>
      <w:r>
        <w:t>The goal of this exercise is to broaden stu</w:t>
      </w:r>
      <w:r w:rsidR="00B23CCB">
        <w:t>den</w:t>
      </w:r>
      <w:r w:rsidR="00325FC4">
        <w:t xml:space="preserve">t </w:t>
      </w:r>
      <w:r w:rsidR="005333D2">
        <w:t>understanding of the domain-</w:t>
      </w:r>
      <w:r w:rsidR="00B23CCB">
        <w:t xml:space="preserve">specific term </w:t>
      </w:r>
      <w:r w:rsidR="00691547" w:rsidRPr="00691547">
        <w:rPr>
          <w:i/>
        </w:rPr>
        <w:t>alliteration</w:t>
      </w:r>
      <w:r>
        <w:t xml:space="preserve"> (alliteration can happen at the beginning of words, as </w:t>
      </w:r>
      <w:r w:rsidR="00B23CCB">
        <w:t xml:space="preserve">well as in the middle of words), as well as guide students towards an understanding of how the structural patterns they identified earlier in the lesson </w:t>
      </w:r>
      <w:r w:rsidR="00EF6D56">
        <w:t>relate to</w:t>
      </w:r>
      <w:r w:rsidR="00B23CCB">
        <w:t xml:space="preserve"> larger structural patterns within the first two stanzas. </w:t>
      </w:r>
      <w:r w:rsidR="00F44774">
        <w:t xml:space="preserve">The link students forge between the structural patterns in stanzas 1 and 2 prepares them to consider how these structural patterns shape and develop the central </w:t>
      </w:r>
      <w:r w:rsidR="00F44774" w:rsidRPr="00C748D2">
        <w:t xml:space="preserve">ideas in both stanzas in the final Quick Write. </w:t>
      </w:r>
    </w:p>
    <w:p w:rsidR="009403AD" w:rsidRPr="00FB4EF8" w:rsidRDefault="00DD0F51" w:rsidP="00A24DAB">
      <w:pPr>
        <w:pStyle w:val="LearningSequenceHeader"/>
      </w:pPr>
      <w:r>
        <w:t xml:space="preserve">Activity </w:t>
      </w:r>
      <w:r w:rsidR="00E16A8A">
        <w:t>4</w:t>
      </w:r>
      <w:r>
        <w:t>: Quick Write</w:t>
      </w:r>
      <w:r w:rsidR="009403AD" w:rsidRPr="00FB4EF8">
        <w:tab/>
      </w:r>
      <w:r w:rsidR="001C5A66" w:rsidRPr="00FB4EF8">
        <w:t>10</w:t>
      </w:r>
      <w:r w:rsidR="009403AD" w:rsidRPr="00FB4EF8">
        <w:t>%</w:t>
      </w:r>
    </w:p>
    <w:p w:rsidR="00233F06" w:rsidRDefault="001F674C" w:rsidP="00C748D2">
      <w:pPr>
        <w:pStyle w:val="TA"/>
      </w:pPr>
      <w:r>
        <w:t>Explain</w:t>
      </w:r>
      <w:r w:rsidR="00233F06">
        <w:t xml:space="preserve"> </w:t>
      </w:r>
      <w:r w:rsidR="00EA34A1">
        <w:t xml:space="preserve">that </w:t>
      </w:r>
      <w:r w:rsidR="00EC4FD3">
        <w:t>the goal of this Quick Write is</w:t>
      </w:r>
      <w:r w:rsidR="008A63F7">
        <w:t xml:space="preserve"> for students</w:t>
      </w:r>
      <w:r w:rsidR="00EC4FD3">
        <w:t xml:space="preserve"> to </w:t>
      </w:r>
      <w:r w:rsidR="009B7884">
        <w:t>forge</w:t>
      </w:r>
      <w:r w:rsidR="00EC4FD3">
        <w:t xml:space="preserve"> </w:t>
      </w:r>
      <w:r w:rsidR="00233F06">
        <w:t>connection</w:t>
      </w:r>
      <w:r w:rsidR="00EC4FD3">
        <w:t>s</w:t>
      </w:r>
      <w:r w:rsidR="00233F06">
        <w:t xml:space="preserve"> between the</w:t>
      </w:r>
      <w:r w:rsidR="00EA34A1">
        <w:t>ir</w:t>
      </w:r>
      <w:r w:rsidR="00233F06">
        <w:t xml:space="preserve"> analysis </w:t>
      </w:r>
      <w:r>
        <w:t>of Marlowe’s structural choices,</w:t>
      </w:r>
      <w:r w:rsidR="00EA34A1">
        <w:t xml:space="preserve"> and the understanding they have developed of the poem’s central ideas, in order to explore how </w:t>
      </w:r>
      <w:r>
        <w:t>Marlowe</w:t>
      </w:r>
      <w:r w:rsidR="007C36B2">
        <w:t>’</w:t>
      </w:r>
      <w:r w:rsidR="00706CBB">
        <w:t>s</w:t>
      </w:r>
      <w:r w:rsidR="007C36B2">
        <w:t xml:space="preserve"> structure </w:t>
      </w:r>
      <w:r w:rsidR="00140C43">
        <w:t>shape</w:t>
      </w:r>
      <w:r w:rsidR="007C36B2">
        <w:t>s</w:t>
      </w:r>
      <w:r w:rsidR="00140C43">
        <w:t xml:space="preserve"> and refine</w:t>
      </w:r>
      <w:r w:rsidR="00703A9F">
        <w:t>s</w:t>
      </w:r>
      <w:r>
        <w:t xml:space="preserve"> the</w:t>
      </w:r>
      <w:r w:rsidR="008A63F7">
        <w:t xml:space="preserve"> central ideas</w:t>
      </w:r>
      <w:r>
        <w:t xml:space="preserve"> of </w:t>
      </w:r>
      <w:r w:rsidR="00140C43">
        <w:t>“The Passionate Shepherd</w:t>
      </w:r>
      <w:r w:rsidR="00706CBB">
        <w:t xml:space="preserve"> to His Love</w:t>
      </w:r>
      <w:r w:rsidR="00140C43">
        <w:t>.</w:t>
      </w:r>
      <w:r w:rsidR="00EA34A1">
        <w:t>”</w:t>
      </w:r>
    </w:p>
    <w:p w:rsidR="00C748D2" w:rsidRDefault="00972B7E" w:rsidP="00C748D2">
      <w:pPr>
        <w:pStyle w:val="TA"/>
      </w:pPr>
      <w:r w:rsidRPr="00FB4EF8">
        <w:t>Instruct students to briefly respond in writing to</w:t>
      </w:r>
      <w:r w:rsidRPr="00FB4EF8">
        <w:rPr>
          <w:b/>
        </w:rPr>
        <w:t xml:space="preserve"> </w:t>
      </w:r>
      <w:r w:rsidRPr="00FB4EF8">
        <w:t>the following Quick Write prompt:</w:t>
      </w:r>
    </w:p>
    <w:p w:rsidR="009D423C" w:rsidRDefault="00CF4171" w:rsidP="009D423C">
      <w:pPr>
        <w:pStyle w:val="Q"/>
        <w:rPr>
          <w:shd w:val="clear" w:color="auto" w:fill="FFFFFF"/>
        </w:rPr>
      </w:pPr>
      <w:r w:rsidRPr="00FB4EF8">
        <w:t>How does the structure of Marlowe’s poem develop a central idea of the text?</w:t>
      </w:r>
    </w:p>
    <w:p w:rsidR="009D423C" w:rsidRDefault="00706CBB" w:rsidP="009D423C">
      <w:pPr>
        <w:pStyle w:val="TA"/>
      </w:pPr>
      <w:r>
        <w:t xml:space="preserve">Distribute the Short Response Checklist and Rubric. Remind </w:t>
      </w:r>
      <w:r w:rsidR="009D423C">
        <w:t>students to look at their text and notes to find evidence</w:t>
      </w:r>
      <w:r>
        <w:t xml:space="preserve">, and </w:t>
      </w:r>
      <w:r w:rsidR="009D423C">
        <w:t>to use the Short Response Checklist and Rubric to guide their written responses.</w:t>
      </w:r>
    </w:p>
    <w:p w:rsidR="00703A9F" w:rsidRDefault="00132CEE" w:rsidP="00703A9F">
      <w:pPr>
        <w:pStyle w:val="IN"/>
      </w:pPr>
      <w:r>
        <w:t>Consider reading aloud and discussing the expectations on the Short Response Checklist and Rubric. Encourage students to share how they might use these tools before and after completing a Quick Write.</w:t>
      </w:r>
    </w:p>
    <w:p w:rsidR="009D423C" w:rsidRDefault="009D423C" w:rsidP="009D423C">
      <w:pPr>
        <w:pStyle w:val="IN"/>
      </w:pPr>
      <w:r>
        <w:t>Display the</w:t>
      </w:r>
      <w:r w:rsidRPr="002C38DB">
        <w:t xml:space="preserve"> prompt for students to see</w:t>
      </w:r>
      <w:r>
        <w:t>, or provide the prompt in</w:t>
      </w:r>
      <w:r w:rsidRPr="002C38DB">
        <w:t xml:space="preserve"> hard copy</w:t>
      </w:r>
      <w:r>
        <w:t>.</w:t>
      </w:r>
    </w:p>
    <w:p w:rsidR="00706CBB" w:rsidRDefault="009D423C" w:rsidP="00706CBB">
      <w:pPr>
        <w:pStyle w:val="SA"/>
      </w:pPr>
      <w:r>
        <w:t xml:space="preserve">Students independently answer the prompt using evidence from the text. </w:t>
      </w:r>
    </w:p>
    <w:p w:rsidR="00702D70" w:rsidRDefault="009D423C">
      <w:pPr>
        <w:pStyle w:val="SR"/>
      </w:pPr>
      <w:r>
        <w:t>See the High Performance Response at the beginning of this lesson.</w:t>
      </w:r>
    </w:p>
    <w:p w:rsidR="001C7B1E" w:rsidRPr="001C7B1E" w:rsidRDefault="001C7B1E" w:rsidP="001C7B1E">
      <w:pPr>
        <w:spacing w:before="0" w:after="0" w:line="240" w:lineRule="auto"/>
        <w:rPr>
          <w:rFonts w:ascii="Times" w:eastAsia="Times New Roman" w:hAnsi="Times"/>
          <w:sz w:val="20"/>
          <w:szCs w:val="20"/>
        </w:rPr>
      </w:pPr>
    </w:p>
    <w:p w:rsidR="00F5501E" w:rsidRPr="00FB4EF8" w:rsidRDefault="00F5501E" w:rsidP="00F5501E">
      <w:pPr>
        <w:pStyle w:val="LearningSequenceHeader"/>
      </w:pPr>
      <w:r w:rsidRPr="00FB4EF8">
        <w:t xml:space="preserve">Activity </w:t>
      </w:r>
      <w:r w:rsidR="00E16A8A">
        <w:t>5</w:t>
      </w:r>
      <w:r w:rsidRPr="00FB4EF8">
        <w:t xml:space="preserve">: </w:t>
      </w:r>
      <w:r w:rsidR="001C5A66" w:rsidRPr="00FB4EF8">
        <w:t>Closing</w:t>
      </w:r>
      <w:r w:rsidR="001C5A66" w:rsidRPr="00FB4EF8">
        <w:tab/>
        <w:t>5</w:t>
      </w:r>
      <w:r w:rsidRPr="00FB4EF8">
        <w:t>%</w:t>
      </w:r>
    </w:p>
    <w:p w:rsidR="00972B7E" w:rsidRPr="00FB4EF8" w:rsidRDefault="00DA0456" w:rsidP="00C748D2">
      <w:pPr>
        <w:pStyle w:val="TA"/>
      </w:pPr>
      <w:r>
        <w:t xml:space="preserve">Display and distribute homework assignment. </w:t>
      </w:r>
      <w:r w:rsidR="00706CBB">
        <w:t>Explain</w:t>
      </w:r>
      <w:r w:rsidR="00972B7E" w:rsidRPr="00FB4EF8">
        <w:t xml:space="preserve"> that part of the daily homework expectation</w:t>
      </w:r>
      <w:r w:rsidR="00706CBB">
        <w:t xml:space="preserve"> is</w:t>
      </w:r>
      <w:r w:rsidR="00972B7E" w:rsidRPr="00FB4EF8">
        <w:t xml:space="preserve"> to read outside of class. AIR is an expectation that all students find, read, and respond to reading material written at their independent reading level. The purpose of AIR is to have students practice reading outside of the classroom and stimulate an interest and enjoyment of reading.</w:t>
      </w:r>
    </w:p>
    <w:p w:rsidR="00972B7E" w:rsidRPr="00FB4EF8" w:rsidRDefault="00972B7E" w:rsidP="00C748D2">
      <w:pPr>
        <w:pStyle w:val="IN"/>
      </w:pPr>
      <w:r w:rsidRPr="00FB4EF8">
        <w:t>AIR is an expectation for all students at all grade</w:t>
      </w:r>
      <w:r w:rsidR="003A29C3">
        <w:t xml:space="preserve"> level</w:t>
      </w:r>
      <w:r w:rsidRPr="00FB4EF8">
        <w:t xml:space="preserve">s. AIR asks students to find, read, and respond to reading material written at their independent reading level. This text should be high interest but also a text that students can easily decode and comprehend. This </w:t>
      </w:r>
      <w:r w:rsidR="00706CBB">
        <w:t>is</w:t>
      </w:r>
      <w:r w:rsidRPr="00FB4EF8">
        <w:t xml:space="preserve"> a multiple-day proposition to give students the time and space to find the correct text. There needs to be time, however, for students to discuss and write about these texts.</w:t>
      </w:r>
    </w:p>
    <w:p w:rsidR="00972B7E" w:rsidRDefault="00DA0456" w:rsidP="00C748D2">
      <w:pPr>
        <w:pStyle w:val="TA"/>
      </w:pPr>
      <w:r>
        <w:t>For homework, instruct student to</w:t>
      </w:r>
      <w:r w:rsidR="00972B7E" w:rsidRPr="00FB4EF8">
        <w:t xml:space="preserve"> find an appropriate</w:t>
      </w:r>
      <w:r>
        <w:t xml:space="preserve"> AIR</w:t>
      </w:r>
      <w:r w:rsidR="00972B7E" w:rsidRPr="00FB4EF8">
        <w:t xml:space="preserve"> text. Provide different places where students can look for texts. This includes, but is not limited to, the local or school library, electronic books, classroom library, or home library. As the year progresses, students will be held accountable for their reading in a variety of ways. </w:t>
      </w:r>
    </w:p>
    <w:p w:rsidR="004443AF" w:rsidRDefault="00DA0456" w:rsidP="004443AF">
      <w:pPr>
        <w:pStyle w:val="TA"/>
      </w:pPr>
      <w:r>
        <w:t xml:space="preserve">Additionally, for homework, instruct </w:t>
      </w:r>
      <w:r w:rsidR="00723BFC">
        <w:t xml:space="preserve">students </w:t>
      </w:r>
      <w:r>
        <w:t xml:space="preserve">to </w:t>
      </w:r>
      <w:r w:rsidR="00723BFC">
        <w:t xml:space="preserve">respond in writing to the following question: </w:t>
      </w:r>
      <w:r w:rsidR="00723BFC" w:rsidRPr="00D16A88">
        <w:t>What</w:t>
      </w:r>
      <w:r w:rsidR="00723BFC">
        <w:t xml:space="preserve"> context</w:t>
      </w:r>
      <w:r w:rsidR="00723BFC" w:rsidRPr="00D16A88">
        <w:t xml:space="preserve"> clues in line 8 can help you to determine what </w:t>
      </w:r>
      <w:r w:rsidR="00691547" w:rsidRPr="00691547">
        <w:rPr>
          <w:i/>
        </w:rPr>
        <w:t>madrigals</w:t>
      </w:r>
      <w:r w:rsidR="00723BFC" w:rsidRPr="00D16A88">
        <w:t xml:space="preserve"> means? </w:t>
      </w:r>
      <w:r w:rsidR="00723BFC">
        <w:t xml:space="preserve">Students should be prepared to share their response in the next lesson. </w:t>
      </w:r>
    </w:p>
    <w:p w:rsidR="00692111" w:rsidRDefault="004443AF" w:rsidP="004443AF">
      <w:pPr>
        <w:pStyle w:val="SA"/>
      </w:pPr>
      <w:r>
        <w:t>Students follow along</w:t>
      </w:r>
      <w:r w:rsidR="0008705F">
        <w:t>.</w:t>
      </w:r>
    </w:p>
    <w:p w:rsidR="00F5501E" w:rsidRPr="00FB4EF8" w:rsidRDefault="00972B7E" w:rsidP="00C748D2">
      <w:pPr>
        <w:pStyle w:val="IN"/>
      </w:pPr>
      <w:r w:rsidRPr="00FB4EF8">
        <w:t>In addition to class discussions about AIR texts, consider other methods of holding students accountable.</w:t>
      </w:r>
    </w:p>
    <w:p w:rsidR="00C4787C" w:rsidRPr="00FB4EF8" w:rsidRDefault="00C4787C" w:rsidP="00A24DAB">
      <w:pPr>
        <w:pStyle w:val="Heading1"/>
      </w:pPr>
      <w:r w:rsidRPr="00FB4EF8">
        <w:t>Homework</w:t>
      </w:r>
    </w:p>
    <w:p w:rsidR="00E84A09" w:rsidRDefault="00706CBB" w:rsidP="00C02EC2">
      <w:pPr>
        <w:rPr>
          <w:rFonts w:cs="Arial"/>
          <w:color w:val="000000"/>
        </w:rPr>
        <w:sectPr w:rsidR="00E84A09">
          <w:headerReference w:type="default" r:id="rId8"/>
          <w:footerReference w:type="even" r:id="rId9"/>
          <w:footerReference w:type="default" r:id="rId10"/>
          <w:pgSz w:w="12240" w:h="15840"/>
          <w:pgMar w:top="1440" w:right="1440" w:bottom="1440" w:left="1440" w:header="432" w:footer="648" w:gutter="0"/>
          <w:cols w:space="720"/>
          <w:docGrid w:linePitch="299"/>
        </w:sectPr>
      </w:pPr>
      <w:r>
        <w:t>S</w:t>
      </w:r>
      <w:r w:rsidR="00972B7E" w:rsidRPr="00FB4EF8">
        <w:t>elect an appropriate text to read for A</w:t>
      </w:r>
      <w:r w:rsidR="003A29C3">
        <w:t xml:space="preserve">ccountable </w:t>
      </w:r>
      <w:r w:rsidR="00972B7E" w:rsidRPr="00FB4EF8">
        <w:t>I</w:t>
      </w:r>
      <w:r w:rsidR="003A29C3">
        <w:t xml:space="preserve">ndependent </w:t>
      </w:r>
      <w:r w:rsidR="00972B7E" w:rsidRPr="00FB4EF8">
        <w:t>R</w:t>
      </w:r>
      <w:r w:rsidR="003A29C3">
        <w:t>eading</w:t>
      </w:r>
      <w:r>
        <w:t>.</w:t>
      </w:r>
      <w:r w:rsidR="00723BFC">
        <w:t xml:space="preserve"> </w:t>
      </w:r>
      <w:r>
        <w:t xml:space="preserve">In addition, </w:t>
      </w:r>
      <w:r w:rsidR="00723BFC">
        <w:t xml:space="preserve">respond in writing to the following question: </w:t>
      </w:r>
      <w:r w:rsidR="00723BFC" w:rsidRPr="00D16A88">
        <w:rPr>
          <w:rFonts w:cs="Arial"/>
          <w:color w:val="000000"/>
        </w:rPr>
        <w:t>What</w:t>
      </w:r>
      <w:r w:rsidR="00723BFC">
        <w:rPr>
          <w:rFonts w:cs="Arial"/>
          <w:color w:val="000000"/>
        </w:rPr>
        <w:t xml:space="preserve"> context</w:t>
      </w:r>
      <w:r w:rsidR="00723BFC" w:rsidRPr="00D16A88">
        <w:rPr>
          <w:rFonts w:cs="Arial"/>
          <w:color w:val="000000"/>
        </w:rPr>
        <w:t xml:space="preserve"> clues in line 8 can help you to determine what </w:t>
      </w:r>
      <w:r w:rsidR="00691547" w:rsidRPr="00691547">
        <w:rPr>
          <w:rFonts w:cs="Arial"/>
          <w:i/>
          <w:color w:val="000000"/>
        </w:rPr>
        <w:t>madrigals</w:t>
      </w:r>
      <w:r w:rsidR="00723BFC" w:rsidRPr="00D16A88">
        <w:rPr>
          <w:rFonts w:cs="Arial"/>
          <w:color w:val="000000"/>
        </w:rPr>
        <w:t xml:space="preserve"> means?</w:t>
      </w:r>
    </w:p>
    <w:p w:rsidR="00E84A09" w:rsidRDefault="00E84A09" w:rsidP="00E84A09">
      <w:pPr>
        <w:pStyle w:val="Heading1"/>
      </w:pPr>
      <w:r>
        <w:t>10.1 Common Core Learning Standards Tool</w:t>
      </w:r>
    </w:p>
    <w:tbl>
      <w:tblPr>
        <w:tblStyle w:val="TableGrid"/>
        <w:tblW w:w="13231" w:type="dxa"/>
        <w:tblLook w:val="04A0" w:firstRow="1" w:lastRow="0" w:firstColumn="1" w:lastColumn="0" w:noHBand="0" w:noVBand="1"/>
      </w:tblPr>
      <w:tblGrid>
        <w:gridCol w:w="820"/>
        <w:gridCol w:w="4234"/>
        <w:gridCol w:w="732"/>
        <w:gridCol w:w="4205"/>
        <w:gridCol w:w="720"/>
        <w:gridCol w:w="2520"/>
      </w:tblGrid>
      <w:tr w:rsidR="00E84A09" w:rsidRPr="0069247E">
        <w:tc>
          <w:tcPr>
            <w:tcW w:w="820" w:type="dxa"/>
            <w:shd w:val="clear" w:color="auto" w:fill="D9D9D9" w:themeFill="background1" w:themeFillShade="D9"/>
          </w:tcPr>
          <w:p w:rsidR="00E84A09" w:rsidRPr="00353081" w:rsidRDefault="00E84A09" w:rsidP="00690CB0">
            <w:pPr>
              <w:rPr>
                <w:b/>
              </w:rPr>
            </w:pPr>
            <w:r w:rsidRPr="00353081">
              <w:rPr>
                <w:b/>
              </w:rPr>
              <w:t>Name:</w:t>
            </w:r>
          </w:p>
        </w:tc>
        <w:tc>
          <w:tcPr>
            <w:tcW w:w="4234" w:type="dxa"/>
          </w:tcPr>
          <w:p w:rsidR="00E84A09" w:rsidRPr="0069247E" w:rsidRDefault="00E84A09" w:rsidP="00690CB0"/>
        </w:tc>
        <w:tc>
          <w:tcPr>
            <w:tcW w:w="732" w:type="dxa"/>
            <w:shd w:val="clear" w:color="auto" w:fill="D9D9D9" w:themeFill="background1" w:themeFillShade="D9"/>
          </w:tcPr>
          <w:p w:rsidR="00E84A09" w:rsidRPr="00353081" w:rsidRDefault="00E84A09" w:rsidP="00690CB0">
            <w:pPr>
              <w:rPr>
                <w:b/>
              </w:rPr>
            </w:pPr>
            <w:r w:rsidRPr="00353081">
              <w:rPr>
                <w:b/>
              </w:rPr>
              <w:t>Class:</w:t>
            </w:r>
          </w:p>
        </w:tc>
        <w:tc>
          <w:tcPr>
            <w:tcW w:w="4205" w:type="dxa"/>
          </w:tcPr>
          <w:p w:rsidR="00E84A09" w:rsidRPr="0069247E" w:rsidRDefault="00E84A09" w:rsidP="00690CB0"/>
        </w:tc>
        <w:tc>
          <w:tcPr>
            <w:tcW w:w="720" w:type="dxa"/>
            <w:shd w:val="clear" w:color="auto" w:fill="D9D9D9" w:themeFill="background1" w:themeFillShade="D9"/>
          </w:tcPr>
          <w:p w:rsidR="00E84A09" w:rsidRPr="00353081" w:rsidRDefault="00E84A09" w:rsidP="00690CB0">
            <w:pPr>
              <w:rPr>
                <w:b/>
              </w:rPr>
            </w:pPr>
            <w:r w:rsidRPr="00353081">
              <w:rPr>
                <w:b/>
              </w:rPr>
              <w:t>Date:</w:t>
            </w:r>
          </w:p>
        </w:tc>
        <w:tc>
          <w:tcPr>
            <w:tcW w:w="2520" w:type="dxa"/>
          </w:tcPr>
          <w:p w:rsidR="00E84A09" w:rsidRPr="0069247E" w:rsidRDefault="00E84A09" w:rsidP="00690CB0"/>
        </w:tc>
      </w:tr>
    </w:tbl>
    <w:p w:rsidR="00E84A09" w:rsidRPr="00C15C3E" w:rsidRDefault="00E84A09" w:rsidP="00C15C3E">
      <w:pPr>
        <w:spacing w:after="120"/>
        <w:rPr>
          <w:sz w:val="18"/>
          <w:szCs w:val="18"/>
        </w:rPr>
      </w:pPr>
    </w:p>
    <w:tbl>
      <w:tblPr>
        <w:tblW w:w="13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firstRow="1" w:lastRow="0" w:firstColumn="1" w:lastColumn="0" w:noHBand="0" w:noVBand="1"/>
      </w:tblPr>
      <w:tblGrid>
        <w:gridCol w:w="1195"/>
        <w:gridCol w:w="3917"/>
        <w:gridCol w:w="2710"/>
        <w:gridCol w:w="2710"/>
        <w:gridCol w:w="2710"/>
      </w:tblGrid>
      <w:tr w:rsidR="00E84A09" w:rsidRPr="00E16070" w:rsidTr="00390B98">
        <w:trPr>
          <w:cantSplit/>
          <w:tblHeader/>
        </w:trPr>
        <w:tc>
          <w:tcPr>
            <w:tcW w:w="5112" w:type="dxa"/>
            <w:gridSpan w:val="2"/>
            <w:shd w:val="clear" w:color="auto" w:fill="D9D9D9" w:themeFill="background1" w:themeFillShade="D9"/>
            <w:tcMar>
              <w:top w:w="100" w:type="dxa"/>
              <w:left w:w="108" w:type="dxa"/>
              <w:bottom w:w="100" w:type="dxa"/>
              <w:right w:w="108" w:type="dxa"/>
            </w:tcMar>
            <w:vAlign w:val="bottom"/>
          </w:tcPr>
          <w:p w:rsidR="00E84A09" w:rsidRPr="003D1B12" w:rsidRDefault="00E84A09" w:rsidP="00390B98">
            <w:pPr>
              <w:pStyle w:val="ToolTableText"/>
              <w:rPr>
                <w:b/>
              </w:rPr>
            </w:pPr>
            <w:r w:rsidRPr="003D1B12">
              <w:rPr>
                <w:b/>
              </w:rPr>
              <w:t>CC</w:t>
            </w:r>
            <w:r>
              <w:rPr>
                <w:b/>
              </w:rPr>
              <w:t>L</w:t>
            </w:r>
            <w:r w:rsidRPr="003D1B12">
              <w:rPr>
                <w:b/>
              </w:rPr>
              <w:t xml:space="preserve"> Standards: Reading—Literature</w:t>
            </w:r>
          </w:p>
        </w:tc>
        <w:tc>
          <w:tcPr>
            <w:tcW w:w="2710" w:type="dxa"/>
            <w:shd w:val="clear" w:color="auto" w:fill="D9D9D9" w:themeFill="background1" w:themeFillShade="D9"/>
            <w:vAlign w:val="bottom"/>
          </w:tcPr>
          <w:p w:rsidR="00E84A09" w:rsidRPr="003D1B12" w:rsidRDefault="00E84A09" w:rsidP="00390B98">
            <w:pPr>
              <w:pStyle w:val="ToolTableText"/>
              <w:ind w:left="144"/>
              <w:rPr>
                <w:b/>
              </w:rPr>
            </w:pPr>
            <w:r w:rsidRPr="003D1B12">
              <w:rPr>
                <w:b/>
              </w:rPr>
              <w:t>I know what this is asking and I can do this.</w:t>
            </w:r>
          </w:p>
        </w:tc>
        <w:tc>
          <w:tcPr>
            <w:tcW w:w="2710" w:type="dxa"/>
            <w:shd w:val="clear" w:color="auto" w:fill="D9D9D9" w:themeFill="background1" w:themeFillShade="D9"/>
            <w:vAlign w:val="bottom"/>
          </w:tcPr>
          <w:p w:rsidR="00E84A09" w:rsidRPr="003D1B12" w:rsidRDefault="00E84A09" w:rsidP="00390B98">
            <w:pPr>
              <w:pStyle w:val="ToolTableText"/>
              <w:ind w:left="144"/>
              <w:rPr>
                <w:b/>
              </w:rPr>
            </w:pPr>
            <w:r w:rsidRPr="003D1B12">
              <w:rPr>
                <w:b/>
              </w:rPr>
              <w:t>This standard has familiar language, but I haven’t mastered it.</w:t>
            </w:r>
          </w:p>
        </w:tc>
        <w:tc>
          <w:tcPr>
            <w:tcW w:w="2710" w:type="dxa"/>
            <w:shd w:val="clear" w:color="auto" w:fill="D9D9D9" w:themeFill="background1" w:themeFillShade="D9"/>
            <w:vAlign w:val="bottom"/>
          </w:tcPr>
          <w:p w:rsidR="00E84A09" w:rsidRPr="003D1B12" w:rsidRDefault="00E84A09" w:rsidP="00390B98">
            <w:pPr>
              <w:pStyle w:val="ToolTableText"/>
              <w:ind w:left="144"/>
              <w:rPr>
                <w:b/>
              </w:rPr>
            </w:pPr>
            <w:r w:rsidRPr="003D1B12">
              <w:rPr>
                <w:b/>
              </w:rPr>
              <w:t>I am not familiar with this standard.</w:t>
            </w:r>
          </w:p>
        </w:tc>
      </w:tr>
      <w:tr w:rsidR="00690CB0" w:rsidRPr="00747F20" w:rsidTr="00390B98">
        <w:trPr>
          <w:cantSplit/>
          <w:trHeight w:val="1440"/>
        </w:trPr>
        <w:tc>
          <w:tcPr>
            <w:tcW w:w="1195" w:type="dxa"/>
            <w:shd w:val="clear" w:color="auto" w:fill="FFFFFF"/>
            <w:tcMar>
              <w:top w:w="100" w:type="dxa"/>
              <w:left w:w="108" w:type="dxa"/>
              <w:bottom w:w="100" w:type="dxa"/>
              <w:right w:w="108" w:type="dxa"/>
            </w:tcMar>
          </w:tcPr>
          <w:p w:rsidR="00690CB0" w:rsidRPr="00AF25F1" w:rsidRDefault="00690CB0" w:rsidP="00690CB0">
            <w:pPr>
              <w:pStyle w:val="ToolTableText"/>
              <w:rPr>
                <w:color w:val="000000"/>
              </w:rPr>
            </w:pPr>
            <w:r>
              <w:rPr>
                <w:color w:val="000000"/>
              </w:rPr>
              <w:t>RL.9-10.1</w:t>
            </w:r>
          </w:p>
        </w:tc>
        <w:tc>
          <w:tcPr>
            <w:tcW w:w="3917" w:type="dxa"/>
            <w:shd w:val="clear" w:color="auto" w:fill="FFFFFF"/>
            <w:tcMar>
              <w:top w:w="100" w:type="dxa"/>
              <w:left w:w="108" w:type="dxa"/>
              <w:bottom w:w="100" w:type="dxa"/>
              <w:right w:w="108" w:type="dxa"/>
            </w:tcMar>
          </w:tcPr>
          <w:p w:rsidR="00690CB0" w:rsidRPr="00747F20" w:rsidRDefault="00690CB0" w:rsidP="00690CB0">
            <w:pPr>
              <w:pStyle w:val="ToolTableText"/>
              <w:rPr>
                <w:color w:val="000000"/>
              </w:rPr>
            </w:pPr>
            <w:r w:rsidRPr="00690CB0">
              <w:rPr>
                <w:color w:val="000000"/>
              </w:rPr>
              <w:t>Cite strong and thorough textual evidence to support analysis of what the text says explicitly as well as inferences drawn from the text.</w:t>
            </w:r>
          </w:p>
        </w:tc>
        <w:tc>
          <w:tcPr>
            <w:tcW w:w="2710" w:type="dxa"/>
            <w:shd w:val="clear" w:color="auto" w:fill="FFFFFF"/>
          </w:tcPr>
          <w:p w:rsidR="00690CB0" w:rsidRPr="00747F20" w:rsidRDefault="00690CB0" w:rsidP="00690CB0">
            <w:pPr>
              <w:pStyle w:val="ToolTableText"/>
              <w:rPr>
                <w:color w:val="000000"/>
              </w:rPr>
            </w:pPr>
          </w:p>
        </w:tc>
        <w:tc>
          <w:tcPr>
            <w:tcW w:w="2710" w:type="dxa"/>
            <w:shd w:val="clear" w:color="auto" w:fill="FFFFFF"/>
          </w:tcPr>
          <w:p w:rsidR="00690CB0" w:rsidRPr="00747F20" w:rsidRDefault="00690CB0" w:rsidP="00690CB0">
            <w:pPr>
              <w:pStyle w:val="ToolTableText"/>
              <w:rPr>
                <w:color w:val="000000"/>
              </w:rPr>
            </w:pPr>
          </w:p>
        </w:tc>
        <w:tc>
          <w:tcPr>
            <w:tcW w:w="2710" w:type="dxa"/>
            <w:shd w:val="clear" w:color="auto" w:fill="FFFFFF"/>
          </w:tcPr>
          <w:p w:rsidR="00690CB0" w:rsidRPr="00747F20" w:rsidRDefault="00690CB0" w:rsidP="00690CB0">
            <w:pPr>
              <w:pStyle w:val="ToolTableText"/>
              <w:rPr>
                <w:color w:val="000000"/>
              </w:rPr>
            </w:pPr>
          </w:p>
        </w:tc>
      </w:tr>
      <w:tr w:rsidR="00E84A09" w:rsidRPr="00747F20" w:rsidTr="00390B98">
        <w:trPr>
          <w:cantSplit/>
          <w:trHeight w:val="1440"/>
        </w:trPr>
        <w:tc>
          <w:tcPr>
            <w:tcW w:w="1195" w:type="dxa"/>
            <w:shd w:val="clear" w:color="auto" w:fill="FFFFFF"/>
            <w:tcMar>
              <w:top w:w="100" w:type="dxa"/>
              <w:left w:w="108" w:type="dxa"/>
              <w:bottom w:w="100" w:type="dxa"/>
              <w:right w:w="108" w:type="dxa"/>
            </w:tcMar>
          </w:tcPr>
          <w:p w:rsidR="00E84A09" w:rsidRPr="00AF25F1" w:rsidRDefault="00E84A09" w:rsidP="00690CB0">
            <w:pPr>
              <w:pStyle w:val="ToolTableText"/>
              <w:rPr>
                <w:rFonts w:ascii="Tahoma" w:hAnsi="Tahoma"/>
                <w:color w:val="000000"/>
                <w:sz w:val="20"/>
              </w:rPr>
            </w:pPr>
            <w:r w:rsidRPr="00AF25F1">
              <w:rPr>
                <w:color w:val="000000"/>
              </w:rPr>
              <w:t>RL.9-10.2</w:t>
            </w:r>
          </w:p>
        </w:tc>
        <w:tc>
          <w:tcPr>
            <w:tcW w:w="3917" w:type="dxa"/>
            <w:shd w:val="clear" w:color="auto" w:fill="FFFFFF"/>
            <w:tcMar>
              <w:top w:w="100" w:type="dxa"/>
              <w:left w:w="108" w:type="dxa"/>
              <w:bottom w:w="100" w:type="dxa"/>
              <w:right w:w="108" w:type="dxa"/>
            </w:tcMar>
          </w:tcPr>
          <w:p w:rsidR="00E84A09" w:rsidRPr="00747F20" w:rsidRDefault="00E84A09" w:rsidP="00690CB0">
            <w:pPr>
              <w:pStyle w:val="ToolTableText"/>
              <w:rPr>
                <w:rFonts w:ascii="Tahoma" w:hAnsi="Tahoma"/>
                <w:color w:val="000000"/>
                <w:sz w:val="20"/>
              </w:rPr>
            </w:pPr>
            <w:r w:rsidRPr="00747F20">
              <w:rPr>
                <w:color w:val="000000"/>
              </w:rPr>
              <w:t>Determine a theme or central idea of a text and analyze in detail its development over the course of the text, including how it emerges and is shaped and refined by specific details; provide an objective summary of the text.</w:t>
            </w:r>
          </w:p>
        </w:tc>
        <w:tc>
          <w:tcPr>
            <w:tcW w:w="2710" w:type="dxa"/>
            <w:shd w:val="clear" w:color="auto" w:fill="FFFFFF"/>
          </w:tcPr>
          <w:p w:rsidR="00E84A09" w:rsidRPr="00747F20" w:rsidRDefault="00E84A09" w:rsidP="00690CB0">
            <w:pPr>
              <w:pStyle w:val="ToolTableText"/>
              <w:rPr>
                <w:color w:val="000000"/>
              </w:rPr>
            </w:pPr>
          </w:p>
        </w:tc>
        <w:tc>
          <w:tcPr>
            <w:tcW w:w="2710" w:type="dxa"/>
            <w:shd w:val="clear" w:color="auto" w:fill="FFFFFF"/>
          </w:tcPr>
          <w:p w:rsidR="00E84A09" w:rsidRPr="00747F20" w:rsidRDefault="00E84A09" w:rsidP="00690CB0">
            <w:pPr>
              <w:pStyle w:val="ToolTableText"/>
              <w:rPr>
                <w:color w:val="000000"/>
              </w:rPr>
            </w:pPr>
          </w:p>
        </w:tc>
        <w:tc>
          <w:tcPr>
            <w:tcW w:w="2710" w:type="dxa"/>
            <w:shd w:val="clear" w:color="auto" w:fill="FFFFFF"/>
          </w:tcPr>
          <w:p w:rsidR="00E84A09" w:rsidRPr="00747F20" w:rsidRDefault="00E84A09" w:rsidP="00690CB0">
            <w:pPr>
              <w:pStyle w:val="ToolTableText"/>
              <w:rPr>
                <w:color w:val="000000"/>
              </w:rPr>
            </w:pPr>
          </w:p>
        </w:tc>
      </w:tr>
      <w:tr w:rsidR="005D0BFB" w:rsidRPr="00747F20" w:rsidTr="00390B98">
        <w:trPr>
          <w:cantSplit/>
        </w:trPr>
        <w:tc>
          <w:tcPr>
            <w:tcW w:w="1195" w:type="dxa"/>
            <w:shd w:val="clear" w:color="auto" w:fill="FFFFFF"/>
            <w:tcMar>
              <w:top w:w="100" w:type="dxa"/>
              <w:left w:w="108" w:type="dxa"/>
              <w:bottom w:w="100" w:type="dxa"/>
              <w:right w:w="108" w:type="dxa"/>
            </w:tcMar>
          </w:tcPr>
          <w:p w:rsidR="005D0BFB" w:rsidRPr="00C15C3E" w:rsidRDefault="005D0BFB" w:rsidP="00C15C3E">
            <w:pPr>
              <w:pStyle w:val="ToolTableText"/>
            </w:pPr>
            <w:r w:rsidRPr="00C15C3E">
              <w:t>RL.9-10.3</w:t>
            </w:r>
          </w:p>
        </w:tc>
        <w:tc>
          <w:tcPr>
            <w:tcW w:w="3917" w:type="dxa"/>
            <w:shd w:val="clear" w:color="auto" w:fill="FFFFFF"/>
            <w:tcMar>
              <w:top w:w="100" w:type="dxa"/>
              <w:left w:w="108" w:type="dxa"/>
              <w:bottom w:w="100" w:type="dxa"/>
              <w:right w:w="108" w:type="dxa"/>
            </w:tcMar>
          </w:tcPr>
          <w:p w:rsidR="005D0BFB" w:rsidRPr="00C15C3E" w:rsidRDefault="005D0BFB" w:rsidP="00C15C3E">
            <w:pPr>
              <w:pStyle w:val="ToolTableText"/>
            </w:pPr>
            <w:r w:rsidRPr="00C15C3E">
              <w:t>Analyze how complex characters (e.g. those with multiple or conflicting motivations) develop over the course of a text, interact with other characters, and advance the plot or develop the theme.</w:t>
            </w:r>
          </w:p>
        </w:tc>
        <w:tc>
          <w:tcPr>
            <w:tcW w:w="2710" w:type="dxa"/>
            <w:shd w:val="clear" w:color="auto" w:fill="FFFFFF"/>
          </w:tcPr>
          <w:p w:rsidR="005D0BFB" w:rsidRPr="00747F20" w:rsidRDefault="005D0BFB" w:rsidP="00690CB0">
            <w:pPr>
              <w:pStyle w:val="ToolTableText"/>
              <w:rPr>
                <w:color w:val="2D2D2C"/>
              </w:rPr>
            </w:pPr>
          </w:p>
        </w:tc>
        <w:tc>
          <w:tcPr>
            <w:tcW w:w="2710" w:type="dxa"/>
            <w:shd w:val="clear" w:color="auto" w:fill="FFFFFF"/>
          </w:tcPr>
          <w:p w:rsidR="005D0BFB" w:rsidRPr="00747F20" w:rsidRDefault="005D0BFB" w:rsidP="00690CB0">
            <w:pPr>
              <w:pStyle w:val="ToolTableText"/>
              <w:rPr>
                <w:color w:val="2D2D2C"/>
              </w:rPr>
            </w:pPr>
          </w:p>
        </w:tc>
        <w:tc>
          <w:tcPr>
            <w:tcW w:w="2710" w:type="dxa"/>
            <w:shd w:val="clear" w:color="auto" w:fill="FFFFFF"/>
          </w:tcPr>
          <w:p w:rsidR="005D0BFB" w:rsidRPr="00747F20" w:rsidRDefault="005D0BFB" w:rsidP="00690CB0">
            <w:pPr>
              <w:pStyle w:val="ToolTableText"/>
              <w:rPr>
                <w:color w:val="2D2D2C"/>
              </w:rPr>
            </w:pPr>
          </w:p>
        </w:tc>
      </w:tr>
      <w:tr w:rsidR="00E84A09" w:rsidRPr="00747F20" w:rsidTr="00390B98">
        <w:trPr>
          <w:cantSplit/>
        </w:trPr>
        <w:tc>
          <w:tcPr>
            <w:tcW w:w="1195" w:type="dxa"/>
            <w:shd w:val="clear" w:color="auto" w:fill="FFFFFF"/>
            <w:tcMar>
              <w:top w:w="100" w:type="dxa"/>
              <w:left w:w="108" w:type="dxa"/>
              <w:bottom w:w="100" w:type="dxa"/>
              <w:right w:w="108" w:type="dxa"/>
            </w:tcMar>
          </w:tcPr>
          <w:p w:rsidR="00E84A09" w:rsidRPr="00C15C3E" w:rsidRDefault="00E84A09" w:rsidP="00C15C3E">
            <w:pPr>
              <w:pStyle w:val="ToolTableText"/>
            </w:pPr>
            <w:r w:rsidRPr="00C15C3E">
              <w:t>RL.9-10.4</w:t>
            </w:r>
          </w:p>
        </w:tc>
        <w:tc>
          <w:tcPr>
            <w:tcW w:w="3917" w:type="dxa"/>
            <w:shd w:val="clear" w:color="auto" w:fill="FFFFFF"/>
            <w:tcMar>
              <w:top w:w="100" w:type="dxa"/>
              <w:left w:w="108" w:type="dxa"/>
              <w:bottom w:w="100" w:type="dxa"/>
              <w:right w:w="108" w:type="dxa"/>
            </w:tcMar>
          </w:tcPr>
          <w:p w:rsidR="00E84A09" w:rsidRPr="00C15C3E" w:rsidRDefault="00E84A09" w:rsidP="00C15C3E">
            <w:pPr>
              <w:pStyle w:val="ToolTableText"/>
            </w:pPr>
            <w:r w:rsidRPr="00C15C3E">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c>
          <w:tcPr>
            <w:tcW w:w="2710" w:type="dxa"/>
            <w:shd w:val="clear" w:color="auto" w:fill="FFFFFF"/>
          </w:tcPr>
          <w:p w:rsidR="00E84A09" w:rsidRPr="00747F20" w:rsidRDefault="00E84A09" w:rsidP="00690CB0">
            <w:pPr>
              <w:pStyle w:val="ToolTableText"/>
              <w:rPr>
                <w:color w:val="2D2D2C"/>
              </w:rPr>
            </w:pPr>
          </w:p>
        </w:tc>
        <w:tc>
          <w:tcPr>
            <w:tcW w:w="2710" w:type="dxa"/>
            <w:shd w:val="clear" w:color="auto" w:fill="FFFFFF"/>
          </w:tcPr>
          <w:p w:rsidR="00E84A09" w:rsidRPr="00747F20" w:rsidRDefault="00E84A09" w:rsidP="00690CB0">
            <w:pPr>
              <w:pStyle w:val="ToolTableText"/>
              <w:rPr>
                <w:color w:val="2D2D2C"/>
              </w:rPr>
            </w:pPr>
          </w:p>
        </w:tc>
        <w:tc>
          <w:tcPr>
            <w:tcW w:w="2710" w:type="dxa"/>
            <w:shd w:val="clear" w:color="auto" w:fill="FFFFFF"/>
          </w:tcPr>
          <w:p w:rsidR="00E84A09" w:rsidRPr="00747F20" w:rsidRDefault="00E84A09" w:rsidP="00690CB0">
            <w:pPr>
              <w:pStyle w:val="ToolTableText"/>
              <w:rPr>
                <w:color w:val="2D2D2C"/>
              </w:rPr>
            </w:pPr>
          </w:p>
        </w:tc>
      </w:tr>
      <w:tr w:rsidR="00690CB0" w:rsidRPr="00747F20" w:rsidTr="00390B98">
        <w:trPr>
          <w:cantSplit/>
        </w:trPr>
        <w:tc>
          <w:tcPr>
            <w:tcW w:w="1195" w:type="dxa"/>
            <w:shd w:val="clear" w:color="auto" w:fill="FFFFFF"/>
            <w:tcMar>
              <w:top w:w="100" w:type="dxa"/>
              <w:left w:w="108" w:type="dxa"/>
              <w:bottom w:w="100" w:type="dxa"/>
              <w:right w:w="108" w:type="dxa"/>
            </w:tcMar>
          </w:tcPr>
          <w:p w:rsidR="00690CB0" w:rsidRPr="00C15C3E" w:rsidRDefault="00690CB0" w:rsidP="00C15C3E">
            <w:pPr>
              <w:pStyle w:val="ToolTableText"/>
            </w:pPr>
            <w:r w:rsidRPr="00C15C3E">
              <w:t>RL.9-10.9</w:t>
            </w:r>
          </w:p>
        </w:tc>
        <w:tc>
          <w:tcPr>
            <w:tcW w:w="3917" w:type="dxa"/>
            <w:shd w:val="clear" w:color="auto" w:fill="FFFFFF"/>
            <w:tcMar>
              <w:top w:w="100" w:type="dxa"/>
              <w:left w:w="108" w:type="dxa"/>
              <w:bottom w:w="100" w:type="dxa"/>
              <w:right w:w="108" w:type="dxa"/>
            </w:tcMar>
          </w:tcPr>
          <w:p w:rsidR="00690CB0" w:rsidRPr="00C15C3E" w:rsidRDefault="00690CB0" w:rsidP="00C15C3E">
            <w:pPr>
              <w:pStyle w:val="ToolTableText"/>
            </w:pPr>
            <w:r w:rsidRPr="00C15C3E">
              <w:t>Analyze how an author draws on and transforms source material in a specific work (e.g., how Shakespeare treats a theme or topic from Ovid or the Bible or how a later author draws on a play by Shakespeare).</w:t>
            </w:r>
          </w:p>
        </w:tc>
        <w:tc>
          <w:tcPr>
            <w:tcW w:w="2710" w:type="dxa"/>
            <w:shd w:val="clear" w:color="auto" w:fill="FFFFFF"/>
          </w:tcPr>
          <w:p w:rsidR="00690CB0" w:rsidRPr="00747F20" w:rsidRDefault="00690CB0" w:rsidP="00690CB0">
            <w:pPr>
              <w:pStyle w:val="ToolTableText"/>
              <w:rPr>
                <w:color w:val="2D2D2C"/>
              </w:rPr>
            </w:pPr>
          </w:p>
        </w:tc>
        <w:tc>
          <w:tcPr>
            <w:tcW w:w="2710" w:type="dxa"/>
            <w:shd w:val="clear" w:color="auto" w:fill="FFFFFF"/>
          </w:tcPr>
          <w:p w:rsidR="00690CB0" w:rsidRPr="00747F20" w:rsidRDefault="00690CB0" w:rsidP="00690CB0">
            <w:pPr>
              <w:pStyle w:val="ToolTableText"/>
              <w:rPr>
                <w:color w:val="2D2D2C"/>
              </w:rPr>
            </w:pPr>
          </w:p>
        </w:tc>
        <w:tc>
          <w:tcPr>
            <w:tcW w:w="2710" w:type="dxa"/>
            <w:shd w:val="clear" w:color="auto" w:fill="FFFFFF"/>
          </w:tcPr>
          <w:p w:rsidR="00690CB0" w:rsidRPr="00747F20" w:rsidRDefault="00690CB0" w:rsidP="00690CB0">
            <w:pPr>
              <w:pStyle w:val="ToolTableText"/>
              <w:rPr>
                <w:color w:val="2D2D2C"/>
              </w:rPr>
            </w:pPr>
          </w:p>
        </w:tc>
      </w:tr>
    </w:tbl>
    <w:p w:rsidR="00E84A09" w:rsidRDefault="00E84A09" w:rsidP="00E84A09">
      <w:pPr>
        <w:rPr>
          <w:sz w:val="2"/>
          <w:szCs w:val="2"/>
        </w:rPr>
      </w:pPr>
    </w:p>
    <w:p w:rsidR="005D0BFB" w:rsidRDefault="005D0BFB" w:rsidP="00E84A09">
      <w:pPr>
        <w:rPr>
          <w:sz w:val="2"/>
          <w:szCs w:val="2"/>
        </w:rPr>
      </w:pPr>
    </w:p>
    <w:tbl>
      <w:tblPr>
        <w:tblW w:w="13242" w:type="dxa"/>
        <w:shd w:val="clear" w:color="auto" w:fill="FFFFFF"/>
        <w:tblCellMar>
          <w:left w:w="0" w:type="dxa"/>
          <w:right w:w="0" w:type="dxa"/>
        </w:tblCellMar>
        <w:tblLook w:val="04A0" w:firstRow="1" w:lastRow="0" w:firstColumn="1" w:lastColumn="0" w:noHBand="0" w:noVBand="1"/>
      </w:tblPr>
      <w:tblGrid>
        <w:gridCol w:w="1195"/>
        <w:gridCol w:w="3917"/>
        <w:gridCol w:w="2710"/>
        <w:gridCol w:w="2710"/>
        <w:gridCol w:w="2710"/>
      </w:tblGrid>
      <w:tr w:rsidR="005D0BFB" w:rsidRPr="00E16070" w:rsidTr="0070609A">
        <w:trPr>
          <w:cantSplit/>
          <w:tblHeader/>
        </w:trPr>
        <w:tc>
          <w:tcPr>
            <w:tcW w:w="5112"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vAlign w:val="bottom"/>
          </w:tcPr>
          <w:p w:rsidR="005D0BFB" w:rsidRPr="003D1B12" w:rsidRDefault="005D0BFB" w:rsidP="0070609A">
            <w:pPr>
              <w:pStyle w:val="ToolTableText"/>
              <w:rPr>
                <w:b/>
              </w:rPr>
            </w:pPr>
            <w:r w:rsidRPr="003D1B12">
              <w:rPr>
                <w:b/>
              </w:rPr>
              <w:t>CC</w:t>
            </w:r>
            <w:r>
              <w:rPr>
                <w:b/>
              </w:rPr>
              <w:t>L</w:t>
            </w:r>
            <w:r w:rsidRPr="003D1B12">
              <w:rPr>
                <w:b/>
              </w:rPr>
              <w:t xml:space="preserve"> Standards: Reading—</w:t>
            </w:r>
            <w:r>
              <w:rPr>
                <w:b/>
              </w:rPr>
              <w:t>Informational</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5D0BFB" w:rsidRPr="003D1B12" w:rsidRDefault="005D0BFB" w:rsidP="0070609A">
            <w:pPr>
              <w:pStyle w:val="ToolTableText"/>
              <w:ind w:left="144"/>
              <w:rPr>
                <w:b/>
              </w:rPr>
            </w:pPr>
            <w:r w:rsidRPr="003D1B12">
              <w:rPr>
                <w:b/>
              </w:rPr>
              <w:t>I know what this is asking and I can do this.</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5D0BFB" w:rsidRPr="003D1B12" w:rsidRDefault="005D0BFB" w:rsidP="0070609A">
            <w:pPr>
              <w:pStyle w:val="ToolTableText"/>
              <w:ind w:left="144"/>
              <w:rPr>
                <w:b/>
              </w:rPr>
            </w:pPr>
            <w:r w:rsidRPr="003D1B12">
              <w:rPr>
                <w:b/>
              </w:rPr>
              <w:t>This standard has familiar language, but I haven’t mastered it.</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5D0BFB" w:rsidRPr="003D1B12" w:rsidRDefault="005D0BFB" w:rsidP="0070609A">
            <w:pPr>
              <w:pStyle w:val="ToolTableText"/>
              <w:ind w:left="144"/>
              <w:rPr>
                <w:b/>
              </w:rPr>
            </w:pPr>
            <w:r w:rsidRPr="003D1B12">
              <w:rPr>
                <w:b/>
              </w:rPr>
              <w:t>I am not familiar with this standard.</w:t>
            </w:r>
          </w:p>
        </w:tc>
      </w:tr>
      <w:tr w:rsidR="005D0BFB"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RI.9-10.1</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Cite strong and thorough textual evidence to support analysis of what the text says explicitly as well as inferences drawn from the text.</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r>
      <w:tr w:rsidR="005D0BFB"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RI.9-10.2</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Determine a central idea of a text and analyze its development over the course of the text, including how it emerges and is shaped and refined by specific details; provide an objective summary of the text.</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000000"/>
              </w:rPr>
            </w:pPr>
          </w:p>
        </w:tc>
      </w:tr>
      <w:tr w:rsidR="005D0BFB"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RI.9-10.3</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Analyze how the author unfolds an analysis or series of ideas or events, including the order in which the points are made, how they are introduced and developed, and the connections that are drawn between them.</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r>
      <w:tr w:rsidR="005D0BFB"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RI.9-10.6</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Determine an author’s point of view or purpose in a text and analyze how an author uses rhetoric to advance that point of view or purpose.</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4C2771">
            <w:pPr>
              <w:pStyle w:val="ToolTableText"/>
              <w:rPr>
                <w:color w:val="2D2D2C"/>
              </w:rPr>
            </w:pPr>
          </w:p>
        </w:tc>
      </w:tr>
    </w:tbl>
    <w:p w:rsidR="005D0BFB" w:rsidRDefault="005D0BFB" w:rsidP="00E84A09">
      <w:pPr>
        <w:rPr>
          <w:sz w:val="2"/>
          <w:szCs w:val="2"/>
        </w:rPr>
      </w:pPr>
    </w:p>
    <w:p w:rsidR="005D0BFB" w:rsidRDefault="005D0BFB" w:rsidP="00E84A09">
      <w:pPr>
        <w:rPr>
          <w:sz w:val="2"/>
          <w:szCs w:val="2"/>
        </w:rPr>
      </w:pPr>
    </w:p>
    <w:tbl>
      <w:tblPr>
        <w:tblW w:w="13242" w:type="dxa"/>
        <w:tblInd w:w="-108" w:type="dxa"/>
        <w:shd w:val="clear" w:color="auto" w:fill="FFFFFF"/>
        <w:tblCellMar>
          <w:left w:w="0" w:type="dxa"/>
          <w:right w:w="0" w:type="dxa"/>
        </w:tblCellMar>
        <w:tblLook w:val="04A0" w:firstRow="1" w:lastRow="0" w:firstColumn="1" w:lastColumn="0" w:noHBand="0" w:noVBand="1"/>
      </w:tblPr>
      <w:tblGrid>
        <w:gridCol w:w="1278"/>
        <w:gridCol w:w="3834"/>
        <w:gridCol w:w="2710"/>
        <w:gridCol w:w="2710"/>
        <w:gridCol w:w="2710"/>
      </w:tblGrid>
      <w:tr w:rsidR="00E84A09" w:rsidRPr="0049409E" w:rsidTr="0070609A">
        <w:trPr>
          <w:cantSplit/>
          <w:tblHeader/>
        </w:trPr>
        <w:tc>
          <w:tcPr>
            <w:tcW w:w="5112"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vAlign w:val="bottom"/>
          </w:tcPr>
          <w:p w:rsidR="00E84A09" w:rsidRPr="003D1B12" w:rsidRDefault="00E84A09" w:rsidP="0070609A">
            <w:pPr>
              <w:pStyle w:val="ToolTableText"/>
              <w:rPr>
                <w:b/>
              </w:rPr>
            </w:pPr>
            <w:r w:rsidRPr="003D1B12">
              <w:rPr>
                <w:b/>
              </w:rPr>
              <w:t>CC</w:t>
            </w:r>
            <w:r>
              <w:rPr>
                <w:b/>
              </w:rPr>
              <w:t>L</w:t>
            </w:r>
            <w:r w:rsidRPr="003D1B12">
              <w:rPr>
                <w:b/>
              </w:rPr>
              <w:t xml:space="preserve"> Standards: Writing</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I know what this is asking and I can do this.</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This standard has familiar language, but I haven’t mastered it.</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I am not familiar with this standard.</w:t>
            </w:r>
          </w:p>
        </w:tc>
      </w:tr>
      <w:tr w:rsidR="00E84A09"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W.9-10.2</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Write informative/explanatory texts to examine and convey complex ideas, concepts, and information clearly and accurately through the effective selection, organization, and analysis of content.</w:t>
            </w: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r>
      <w:tr w:rsidR="00E84A09"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W.9-10.2.b</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Develop the topic with well-chosen, relevant, and sufficient facts, extended definitions, concrete details, quotations, or other information and examples appropriate to the audience’s knowledge of the topic.</w:t>
            </w: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r>
      <w:tr w:rsidR="00E84A09"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W.9-10.2.d</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C15C3E" w:rsidRDefault="00E84A09" w:rsidP="00C15C3E">
            <w:pPr>
              <w:pStyle w:val="ToolTableText"/>
            </w:pPr>
            <w:r w:rsidRPr="00C15C3E">
              <w:t xml:space="preserve">Use precise language and domain-specific vocabulary to manage the complexity of the topic. </w:t>
            </w: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rFonts w:ascii="Tahoma" w:hAnsi="Tahoma"/>
                <w:color w:val="000000"/>
                <w:sz w:val="20"/>
              </w:rPr>
            </w:pPr>
          </w:p>
        </w:tc>
      </w:tr>
      <w:tr w:rsidR="005D0BFB"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W.9-10.4</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Produce clear and coherent writing in which the development, organization, and style are appropriate to task, purpose, and audience.</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rFonts w:ascii="Tahoma" w:hAnsi="Tahoma"/>
                <w:color w:val="000000"/>
                <w:sz w:val="20"/>
              </w:rPr>
            </w:pPr>
          </w:p>
        </w:tc>
      </w:tr>
      <w:tr w:rsidR="005D0BFB"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W.9-10.9</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C15C3E" w:rsidRDefault="005D0BFB" w:rsidP="00C15C3E">
            <w:pPr>
              <w:pStyle w:val="ToolTableText"/>
            </w:pPr>
            <w:r w:rsidRPr="00C15C3E">
              <w:t>Draw evidence from literary or informational texts to support analysis, reflection, and research.</w:t>
            </w: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5D0BFB">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5D0BFB">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5D0BFB" w:rsidRPr="00747F20" w:rsidRDefault="005D0BFB" w:rsidP="005D0BFB">
            <w:pPr>
              <w:pStyle w:val="ToolTableText"/>
              <w:rPr>
                <w:rFonts w:ascii="Tahoma" w:hAnsi="Tahoma"/>
                <w:color w:val="000000"/>
                <w:sz w:val="20"/>
              </w:rPr>
            </w:pPr>
          </w:p>
        </w:tc>
      </w:tr>
    </w:tbl>
    <w:p w:rsidR="00E84A09" w:rsidRPr="003D1B12" w:rsidRDefault="00E84A09" w:rsidP="00E84A09">
      <w:pPr>
        <w:rPr>
          <w:sz w:val="2"/>
          <w:szCs w:val="2"/>
        </w:rPr>
      </w:pPr>
    </w:p>
    <w:tbl>
      <w:tblPr>
        <w:tblW w:w="13242" w:type="dxa"/>
        <w:tblInd w:w="-108" w:type="dxa"/>
        <w:shd w:val="clear" w:color="auto" w:fill="FFFFFF"/>
        <w:tblCellMar>
          <w:left w:w="0" w:type="dxa"/>
          <w:right w:w="0" w:type="dxa"/>
        </w:tblCellMar>
        <w:tblLook w:val="04A0" w:firstRow="1" w:lastRow="0" w:firstColumn="1" w:lastColumn="0" w:noHBand="0" w:noVBand="1"/>
      </w:tblPr>
      <w:tblGrid>
        <w:gridCol w:w="1371"/>
        <w:gridCol w:w="3806"/>
        <w:gridCol w:w="2686"/>
        <w:gridCol w:w="2690"/>
        <w:gridCol w:w="2689"/>
      </w:tblGrid>
      <w:tr w:rsidR="00E84A09" w:rsidRPr="0049409E" w:rsidTr="0070609A">
        <w:trPr>
          <w:cantSplit/>
          <w:tblHeader/>
        </w:trPr>
        <w:tc>
          <w:tcPr>
            <w:tcW w:w="5177"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vAlign w:val="bottom"/>
          </w:tcPr>
          <w:p w:rsidR="00E84A09" w:rsidRPr="003D1B12" w:rsidRDefault="00E84A09" w:rsidP="0070609A">
            <w:pPr>
              <w:pStyle w:val="ToolTableText"/>
              <w:rPr>
                <w:b/>
              </w:rPr>
            </w:pPr>
            <w:r w:rsidRPr="003D1B12">
              <w:rPr>
                <w:b/>
              </w:rPr>
              <w:t>CC</w:t>
            </w:r>
            <w:r>
              <w:rPr>
                <w:b/>
              </w:rPr>
              <w:t>L</w:t>
            </w:r>
            <w:r w:rsidRPr="003D1B12">
              <w:rPr>
                <w:b/>
              </w:rPr>
              <w:t xml:space="preserve"> Standards: Speaking &amp; Listening</w:t>
            </w:r>
          </w:p>
        </w:tc>
        <w:tc>
          <w:tcPr>
            <w:tcW w:w="2686"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I know what this is asking and I can do this.</w:t>
            </w:r>
          </w:p>
        </w:tc>
        <w:tc>
          <w:tcPr>
            <w:tcW w:w="2690"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This standard has familiar language, but I haven’t mastered it.</w:t>
            </w:r>
          </w:p>
        </w:tc>
        <w:tc>
          <w:tcPr>
            <w:tcW w:w="2689" w:type="dxa"/>
            <w:tcBorders>
              <w:top w:val="single" w:sz="4" w:space="0" w:color="auto"/>
              <w:left w:val="nil"/>
              <w:bottom w:val="single" w:sz="8" w:space="0" w:color="000000"/>
              <w:right w:val="single" w:sz="8" w:space="0" w:color="000000"/>
            </w:tcBorders>
            <w:shd w:val="clear" w:color="auto" w:fill="D9D9D9" w:themeFill="background1" w:themeFillShade="D9"/>
            <w:vAlign w:val="bottom"/>
          </w:tcPr>
          <w:p w:rsidR="00E84A09" w:rsidRPr="003D1B12" w:rsidRDefault="00E84A09" w:rsidP="0070609A">
            <w:pPr>
              <w:pStyle w:val="ToolTableText"/>
              <w:ind w:left="144"/>
              <w:rPr>
                <w:b/>
              </w:rPr>
            </w:pPr>
            <w:r w:rsidRPr="003D1B12">
              <w:rPr>
                <w:b/>
              </w:rPr>
              <w:t>I am not familiar with this standard.</w:t>
            </w:r>
          </w:p>
        </w:tc>
      </w:tr>
      <w:tr w:rsidR="00E84A09" w:rsidRPr="00747F20">
        <w:trPr>
          <w:cantSplit/>
        </w:trPr>
        <w:tc>
          <w:tcPr>
            <w:tcW w:w="1371"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233CDD" w:rsidRDefault="00E84A09" w:rsidP="00690CB0">
            <w:pPr>
              <w:pStyle w:val="ToolTableText"/>
            </w:pPr>
            <w:r w:rsidRPr="00233CDD">
              <w:t>SL.9-10.1</w:t>
            </w:r>
          </w:p>
        </w:tc>
        <w:tc>
          <w:tcPr>
            <w:tcW w:w="3806"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233CDD" w:rsidRDefault="00E84A09" w:rsidP="00690CB0">
            <w:pPr>
              <w:pStyle w:val="ToolTableText"/>
            </w:pPr>
            <w:r w:rsidRPr="00233CDD">
              <w:rPr>
                <w:highlight w:val="white"/>
              </w:rPr>
              <w:t>Initiate and participate effectively in a range of collaborative discussions (one-on-one, in groups, and teacher-led) with diverse partners on grades 9–10 topics, texts, and issues, building on others’ ideas and expressing their own clearly and persuasively.</w:t>
            </w:r>
          </w:p>
        </w:tc>
        <w:tc>
          <w:tcPr>
            <w:tcW w:w="2686"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9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89"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r>
      <w:tr w:rsidR="00E84A09" w:rsidRPr="00747F20">
        <w:trPr>
          <w:cantSplit/>
        </w:trPr>
        <w:tc>
          <w:tcPr>
            <w:tcW w:w="1371"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233CDD" w:rsidRDefault="00E84A09" w:rsidP="00690CB0">
            <w:pPr>
              <w:pStyle w:val="ToolTableText"/>
            </w:pPr>
            <w:r w:rsidRPr="00233CDD">
              <w:t>SL.9-10.1</w:t>
            </w:r>
            <w:r>
              <w:t>.a</w:t>
            </w:r>
          </w:p>
        </w:tc>
        <w:tc>
          <w:tcPr>
            <w:tcW w:w="3806"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233CDD" w:rsidRDefault="00E84A09" w:rsidP="00690CB0">
            <w:pPr>
              <w:pStyle w:val="ToolTableText"/>
              <w:rPr>
                <w:highlight w:val="white"/>
              </w:rPr>
            </w:pPr>
            <w:r>
              <w:t xml:space="preserve">Come to discussions prepared, having read and researched material under study; explicitly draw on that preparation by referring to evidence from texts and other research on the topic or issue to stimulate a thoughtful, well-reasoned exchange of ideas. </w:t>
            </w:r>
          </w:p>
        </w:tc>
        <w:tc>
          <w:tcPr>
            <w:tcW w:w="2686"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9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89"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r>
      <w:tr w:rsidR="00E84A09" w:rsidRPr="00747F20">
        <w:trPr>
          <w:cantSplit/>
        </w:trPr>
        <w:tc>
          <w:tcPr>
            <w:tcW w:w="1371"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5D0BFB" w:rsidRDefault="00E84A09" w:rsidP="00690CB0">
            <w:pPr>
              <w:pStyle w:val="ToolTableText"/>
            </w:pPr>
            <w:r w:rsidRPr="005D0BFB">
              <w:t>SL.9-10.1.c</w:t>
            </w:r>
          </w:p>
        </w:tc>
        <w:tc>
          <w:tcPr>
            <w:tcW w:w="3806"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5D0BFB" w:rsidRDefault="00E84A09" w:rsidP="00690CB0">
            <w:pPr>
              <w:pStyle w:val="ToolTableText"/>
              <w:rPr>
                <w:highlight w:val="white"/>
              </w:rPr>
            </w:pPr>
            <w:r w:rsidRPr="005D0BFB">
              <w:t>Propel conversations by posing and responding to questions that relate the current discussion to broader themes or larger ideas; actively incorporate others into the discussion; and clarify, verify, or challenge ideas and conclusions.</w:t>
            </w:r>
          </w:p>
        </w:tc>
        <w:tc>
          <w:tcPr>
            <w:tcW w:w="2686"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9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89"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r>
      <w:tr w:rsidR="005D0BFB" w:rsidRPr="00747F20">
        <w:trPr>
          <w:cantSplit/>
        </w:trPr>
        <w:tc>
          <w:tcPr>
            <w:tcW w:w="1371"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5D0BFB" w:rsidRPr="005D0BFB" w:rsidRDefault="005D0BFB" w:rsidP="00690CB0">
            <w:pPr>
              <w:pStyle w:val="ToolTableText"/>
            </w:pPr>
            <w:r w:rsidRPr="005D0BFB">
              <w:t>SL.10.1e</w:t>
            </w:r>
          </w:p>
        </w:tc>
        <w:tc>
          <w:tcPr>
            <w:tcW w:w="3806"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5D0BFB" w:rsidRPr="005D0BFB" w:rsidRDefault="005D0BFB" w:rsidP="00690CB0">
            <w:pPr>
              <w:pStyle w:val="ToolTableText"/>
            </w:pPr>
            <w:r w:rsidRPr="005D0BFB">
              <w:t>Seek to understand other perspectives and cultures and communicate effectively with audiences or individuals from varied backgrounds.</w:t>
            </w:r>
          </w:p>
        </w:tc>
        <w:tc>
          <w:tcPr>
            <w:tcW w:w="2686"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color w:val="000000"/>
              </w:rPr>
            </w:pPr>
          </w:p>
        </w:tc>
        <w:tc>
          <w:tcPr>
            <w:tcW w:w="2690"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color w:val="000000"/>
              </w:rPr>
            </w:pPr>
          </w:p>
        </w:tc>
        <w:tc>
          <w:tcPr>
            <w:tcW w:w="2689" w:type="dxa"/>
            <w:tcBorders>
              <w:top w:val="nil"/>
              <w:left w:val="nil"/>
              <w:bottom w:val="single" w:sz="8" w:space="0" w:color="000000"/>
              <w:right w:val="single" w:sz="8" w:space="0" w:color="000000"/>
            </w:tcBorders>
            <w:shd w:val="clear" w:color="auto" w:fill="FFFFFF"/>
          </w:tcPr>
          <w:p w:rsidR="005D0BFB" w:rsidRPr="00747F20" w:rsidRDefault="005D0BFB" w:rsidP="00690CB0">
            <w:pPr>
              <w:pStyle w:val="ToolTableText"/>
              <w:rPr>
                <w:color w:val="000000"/>
              </w:rPr>
            </w:pPr>
          </w:p>
        </w:tc>
      </w:tr>
      <w:tr w:rsidR="00E84A09" w:rsidRPr="00747F20">
        <w:trPr>
          <w:cantSplit/>
        </w:trPr>
        <w:tc>
          <w:tcPr>
            <w:tcW w:w="1371"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E84A09" w:rsidRPr="005D0BFB" w:rsidRDefault="00E84A09" w:rsidP="00690CB0">
            <w:pPr>
              <w:pStyle w:val="ToolTableText"/>
            </w:pPr>
            <w:r w:rsidRPr="005D0BFB">
              <w:t>SL.9-10.4</w:t>
            </w:r>
          </w:p>
        </w:tc>
        <w:tc>
          <w:tcPr>
            <w:tcW w:w="3806"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E84A09" w:rsidRPr="005D0BFB" w:rsidRDefault="00E84A09" w:rsidP="00690CB0">
            <w:pPr>
              <w:pStyle w:val="ToolTableText"/>
            </w:pPr>
            <w:r w:rsidRPr="005D0BFB">
              <w:t xml:space="preserve">Present information, findings, and supporting evidence clearly, concisely, and logically such that listeners can follow the line of reasoning and the organization, development, substance, and style are appropriate to purpose, audience, and task. </w:t>
            </w:r>
          </w:p>
        </w:tc>
        <w:tc>
          <w:tcPr>
            <w:tcW w:w="2686"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90"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c>
          <w:tcPr>
            <w:tcW w:w="2689" w:type="dxa"/>
            <w:tcBorders>
              <w:top w:val="nil"/>
              <w:left w:val="nil"/>
              <w:bottom w:val="single" w:sz="8" w:space="0" w:color="000000"/>
              <w:right w:val="single" w:sz="8" w:space="0" w:color="000000"/>
            </w:tcBorders>
            <w:shd w:val="clear" w:color="auto" w:fill="FFFFFF"/>
          </w:tcPr>
          <w:p w:rsidR="00E84A09" w:rsidRPr="00747F20" w:rsidRDefault="00E84A09" w:rsidP="00690CB0">
            <w:pPr>
              <w:pStyle w:val="ToolTableText"/>
              <w:rPr>
                <w:color w:val="000000"/>
              </w:rPr>
            </w:pPr>
          </w:p>
        </w:tc>
      </w:tr>
    </w:tbl>
    <w:p w:rsidR="00E84A09" w:rsidRPr="00A30DA7" w:rsidRDefault="00E84A09" w:rsidP="00E84A09">
      <w:pPr>
        <w:rPr>
          <w:sz w:val="2"/>
          <w:szCs w:val="2"/>
        </w:rPr>
      </w:pPr>
    </w:p>
    <w:tbl>
      <w:tblPr>
        <w:tblW w:w="13230" w:type="dxa"/>
        <w:tblInd w:w="-72" w:type="dxa"/>
        <w:shd w:val="clear" w:color="auto" w:fill="FFFFFF"/>
        <w:tblCellMar>
          <w:left w:w="0" w:type="dxa"/>
          <w:right w:w="0" w:type="dxa"/>
        </w:tblCellMar>
        <w:tblLook w:val="04A0" w:firstRow="1" w:lastRow="0" w:firstColumn="1" w:lastColumn="0" w:noHBand="0" w:noVBand="1"/>
      </w:tblPr>
      <w:tblGrid>
        <w:gridCol w:w="1350"/>
        <w:gridCol w:w="3780"/>
        <w:gridCol w:w="2700"/>
        <w:gridCol w:w="2700"/>
        <w:gridCol w:w="2700"/>
      </w:tblGrid>
      <w:tr w:rsidR="00E84A09" w:rsidRPr="00747F20" w:rsidTr="0070609A">
        <w:trPr>
          <w:cantSplit/>
          <w:tblHeader/>
        </w:trPr>
        <w:tc>
          <w:tcPr>
            <w:tcW w:w="5130" w:type="dxa"/>
            <w:gridSpan w:val="2"/>
            <w:tcBorders>
              <w:top w:val="single" w:sz="4" w:space="0" w:color="auto"/>
              <w:left w:val="single" w:sz="8" w:space="0" w:color="000000"/>
              <w:bottom w:val="single" w:sz="4" w:space="0" w:color="auto"/>
              <w:right w:val="single" w:sz="8" w:space="0" w:color="000000"/>
            </w:tcBorders>
            <w:shd w:val="clear" w:color="auto" w:fill="D9D9D9" w:themeFill="background1" w:themeFillShade="D9"/>
            <w:tcMar>
              <w:top w:w="100" w:type="dxa"/>
              <w:left w:w="108" w:type="dxa"/>
              <w:bottom w:w="100" w:type="dxa"/>
              <w:right w:w="108" w:type="dxa"/>
            </w:tcMar>
            <w:vAlign w:val="bottom"/>
          </w:tcPr>
          <w:p w:rsidR="00E84A09" w:rsidRPr="00A30DA7" w:rsidRDefault="00E84A09" w:rsidP="0070609A">
            <w:pPr>
              <w:pStyle w:val="ToolTableText"/>
              <w:rPr>
                <w:b/>
              </w:rPr>
            </w:pPr>
            <w:r w:rsidRPr="00A30DA7">
              <w:rPr>
                <w:b/>
              </w:rPr>
              <w:t>CC</w:t>
            </w:r>
            <w:r>
              <w:rPr>
                <w:b/>
              </w:rPr>
              <w:t>L</w:t>
            </w:r>
            <w:r w:rsidRPr="00A30DA7">
              <w:rPr>
                <w:b/>
              </w:rPr>
              <w:t xml:space="preserve"> Standards: </w:t>
            </w:r>
            <w:r w:rsidR="00690CB0">
              <w:rPr>
                <w:b/>
              </w:rPr>
              <w:t>Language</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E84A09" w:rsidRPr="00A30DA7" w:rsidRDefault="00E84A09" w:rsidP="0070609A">
            <w:pPr>
              <w:pStyle w:val="ToolTableText"/>
              <w:ind w:left="144"/>
              <w:rPr>
                <w:b/>
              </w:rPr>
            </w:pPr>
            <w:r w:rsidRPr="00A30DA7">
              <w:rPr>
                <w:b/>
              </w:rPr>
              <w:t>I know what this is asking and I can do this.</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E84A09" w:rsidRPr="00A30DA7" w:rsidRDefault="00E84A09" w:rsidP="0070609A">
            <w:pPr>
              <w:pStyle w:val="ToolTableText"/>
              <w:ind w:left="144"/>
              <w:rPr>
                <w:b/>
              </w:rPr>
            </w:pPr>
            <w:r w:rsidRPr="00A30DA7">
              <w:rPr>
                <w:b/>
              </w:rPr>
              <w:t>This standard has familiar language, but I haven’t mastered it.</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E84A09" w:rsidRPr="00A30DA7" w:rsidRDefault="00E84A09" w:rsidP="0070609A">
            <w:pPr>
              <w:pStyle w:val="ToolTableText"/>
              <w:ind w:left="144"/>
              <w:rPr>
                <w:b/>
              </w:rPr>
            </w:pPr>
            <w:r w:rsidRPr="00A30DA7">
              <w:rPr>
                <w:b/>
              </w:rPr>
              <w:t>I am not familiar with this standard.</w:t>
            </w:r>
          </w:p>
        </w:tc>
      </w:tr>
      <w:tr w:rsidR="009D70BF"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9D70BF" w:rsidRPr="00690CB0" w:rsidRDefault="009D70BF" w:rsidP="00690CB0">
            <w:pPr>
              <w:pStyle w:val="ToolTableText"/>
            </w:pPr>
            <w:r>
              <w:t>L.9-10.1</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9D70BF" w:rsidRPr="00690CB0" w:rsidRDefault="009D70BF" w:rsidP="00690CB0">
            <w:pPr>
              <w:pStyle w:val="ToolTableText"/>
              <w:ind w:left="72"/>
            </w:pPr>
            <w:r>
              <w:rPr>
                <w:highlight w:val="white"/>
              </w:rPr>
              <w:t>Demonstrate command of the conventions of standard English grammar and usage when writing or speaking.</w:t>
            </w: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r>
      <w:tr w:rsidR="009D70BF"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9D70BF" w:rsidRPr="00690CB0" w:rsidRDefault="009D70BF" w:rsidP="00690CB0">
            <w:pPr>
              <w:pStyle w:val="ToolTableText"/>
            </w:pPr>
            <w:r>
              <w:t>L.9-10.1</w:t>
            </w:r>
            <w:r w:rsidR="00BC30CC">
              <w:t>.</w:t>
            </w:r>
            <w:r>
              <w:t>a</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9D70BF" w:rsidRPr="00690CB0" w:rsidRDefault="009D70BF" w:rsidP="00690CB0">
            <w:pPr>
              <w:pStyle w:val="ToolTableText"/>
              <w:ind w:left="72"/>
            </w:pPr>
            <w:r>
              <w:rPr>
                <w:highlight w:val="white"/>
              </w:rPr>
              <w:t>Use parallel structure.</w:t>
            </w: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9D70BF" w:rsidRPr="00407E49" w:rsidRDefault="009D70BF"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Pr="00690CB0" w:rsidRDefault="00BC30CC" w:rsidP="001B6E5C">
            <w:pPr>
              <w:pStyle w:val="ToolTableText"/>
            </w:pPr>
            <w:r>
              <w:t>L.9-10.1.b</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Default="00BC30CC" w:rsidP="00690CB0">
            <w:pPr>
              <w:pStyle w:val="ToolTableText"/>
              <w:ind w:left="72"/>
              <w:rPr>
                <w:highlight w:val="white"/>
              </w:rPr>
            </w:pPr>
            <w:r w:rsidRPr="007A76D8">
              <w:t>Use various types of phrases (noun, verb, adjectival, adverbial, participial, prepositional, absolute) and clauses (independent, dependent; noun, relative, adverbial) to convey specific meanings and add variety and interest to writing or presentations.</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Pr="00690CB0" w:rsidRDefault="00BC30CC" w:rsidP="00690CB0">
            <w:pPr>
              <w:pStyle w:val="ToolTableText"/>
            </w:pPr>
            <w:r w:rsidRPr="009D70BF">
              <w:t>L.9-10.2</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Pr="00690CB0" w:rsidRDefault="00BC30CC" w:rsidP="00690CB0">
            <w:pPr>
              <w:pStyle w:val="ToolTableText"/>
              <w:ind w:left="72"/>
            </w:pPr>
            <w:r w:rsidRPr="009D70BF">
              <w:t>Demonstrate command of the conventions of standard English capitalization, punctuation, and spelling when writing.</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Pr="00690CB0" w:rsidRDefault="00BC30CC" w:rsidP="00690CB0">
            <w:pPr>
              <w:pStyle w:val="ToolTableText"/>
            </w:pPr>
            <w:r w:rsidRPr="009D70BF">
              <w:t>L.9-10.2</w:t>
            </w:r>
            <w:r>
              <w:t>.a</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Pr="00690CB0" w:rsidRDefault="00BC30CC" w:rsidP="00690CB0">
            <w:pPr>
              <w:pStyle w:val="ToolTableText"/>
              <w:ind w:left="72"/>
            </w:pPr>
            <w:r w:rsidRPr="009D70BF">
              <w:t>Use a semicolon (and perhaps a conjunctive adverb) to link two or more closely related independent clauses.</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Pr="009D70BF" w:rsidRDefault="00BC30CC" w:rsidP="00690CB0">
            <w:pPr>
              <w:pStyle w:val="ToolTableText"/>
            </w:pPr>
            <w:r w:rsidRPr="009D70BF">
              <w:t>L.9-10.2</w:t>
            </w:r>
            <w:r>
              <w:t>.c</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Pr="009D70BF" w:rsidRDefault="00BC30CC" w:rsidP="00690CB0">
            <w:pPr>
              <w:pStyle w:val="ToolTableText"/>
              <w:ind w:left="72"/>
            </w:pPr>
            <w:r w:rsidRPr="009D70BF">
              <w:t>Spell correctly.</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Default="00BC30CC" w:rsidP="00690CB0">
            <w:pPr>
              <w:pStyle w:val="ToolTableText"/>
            </w:pPr>
            <w:r w:rsidRPr="00690CB0">
              <w:t>L.9-10.4.a</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Pr="00266523" w:rsidRDefault="00BC30CC" w:rsidP="00690CB0">
            <w:pPr>
              <w:pStyle w:val="ToolTableText"/>
              <w:ind w:left="72"/>
            </w:pPr>
            <w:r w:rsidRPr="00690CB0">
              <w:t>Use context (e.g., the overall meaning of a sentence, paragraph, or text; a word’s position or function in a sentence) as a clue to the meaning of a word or phrase.</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r w:rsidR="00BC30CC" w:rsidRPr="00747F20">
        <w:trPr>
          <w:cantSplit/>
        </w:trPr>
        <w:tc>
          <w:tcPr>
            <w:tcW w:w="1350"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BC30CC" w:rsidRPr="00690CB0" w:rsidRDefault="00BC30CC" w:rsidP="00690CB0">
            <w:pPr>
              <w:pStyle w:val="ToolTableText"/>
            </w:pPr>
            <w:r w:rsidRPr="00690CB0">
              <w:t>L.9-10.5</w:t>
            </w:r>
          </w:p>
        </w:tc>
        <w:tc>
          <w:tcPr>
            <w:tcW w:w="3780" w:type="dxa"/>
            <w:tcBorders>
              <w:top w:val="single" w:sz="4" w:space="0" w:color="auto"/>
              <w:left w:val="single" w:sz="8" w:space="0" w:color="000000"/>
              <w:bottom w:val="single" w:sz="4" w:space="0" w:color="auto"/>
              <w:right w:val="single" w:sz="8" w:space="0" w:color="000000"/>
            </w:tcBorders>
            <w:shd w:val="clear" w:color="auto" w:fill="auto"/>
          </w:tcPr>
          <w:p w:rsidR="00BC30CC" w:rsidRPr="00690CB0" w:rsidRDefault="00BC30CC" w:rsidP="00690CB0">
            <w:pPr>
              <w:pStyle w:val="ToolTableText"/>
              <w:ind w:left="72"/>
            </w:pPr>
            <w:r w:rsidRPr="00690CB0">
              <w:t>Demonstrate understanding of figurative language, word relationships, and nuances in word meanings.</w:t>
            </w: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BC30CC" w:rsidRPr="00407E49" w:rsidRDefault="00BC30CC" w:rsidP="00690CB0">
            <w:pPr>
              <w:pStyle w:val="ToolTableText"/>
            </w:pPr>
          </w:p>
        </w:tc>
      </w:tr>
    </w:tbl>
    <w:p w:rsidR="0020684E" w:rsidRDefault="0020684E" w:rsidP="00C02EC2">
      <w:pPr>
        <w:rPr>
          <w:sz w:val="2"/>
          <w:szCs w:val="2"/>
        </w:rPr>
      </w:pPr>
    </w:p>
    <w:p w:rsidR="0020684E" w:rsidRDefault="0020684E">
      <w:pPr>
        <w:spacing w:before="0" w:after="0" w:line="240" w:lineRule="auto"/>
        <w:rPr>
          <w:sz w:val="2"/>
          <w:szCs w:val="2"/>
        </w:rPr>
      </w:pPr>
      <w:r>
        <w:rPr>
          <w:sz w:val="2"/>
          <w:szCs w:val="2"/>
        </w:rPr>
        <w:br w:type="page"/>
      </w:r>
    </w:p>
    <w:p w:rsidR="00690CB0" w:rsidRPr="0020684E" w:rsidRDefault="00690CB0" w:rsidP="00C02EC2">
      <w:pPr>
        <w:rPr>
          <w:sz w:val="2"/>
          <w:szCs w:val="2"/>
        </w:rPr>
      </w:pPr>
    </w:p>
    <w:tbl>
      <w:tblPr>
        <w:tblW w:w="13230" w:type="dxa"/>
        <w:tblInd w:w="-72" w:type="dxa"/>
        <w:shd w:val="clear" w:color="auto" w:fill="FFFFFF"/>
        <w:tblCellMar>
          <w:left w:w="0" w:type="dxa"/>
          <w:right w:w="0" w:type="dxa"/>
        </w:tblCellMar>
        <w:tblLook w:val="04A0" w:firstRow="1" w:lastRow="0" w:firstColumn="1" w:lastColumn="0" w:noHBand="0" w:noVBand="1"/>
      </w:tblPr>
      <w:tblGrid>
        <w:gridCol w:w="1152"/>
        <w:gridCol w:w="3978"/>
        <w:gridCol w:w="2700"/>
        <w:gridCol w:w="2700"/>
        <w:gridCol w:w="2700"/>
      </w:tblGrid>
      <w:tr w:rsidR="00690CB0" w:rsidRPr="00747F20" w:rsidTr="0070609A">
        <w:trPr>
          <w:cantSplit/>
        </w:trPr>
        <w:tc>
          <w:tcPr>
            <w:tcW w:w="5130" w:type="dxa"/>
            <w:gridSpan w:val="2"/>
            <w:tcBorders>
              <w:top w:val="single" w:sz="4" w:space="0" w:color="auto"/>
              <w:left w:val="single" w:sz="8" w:space="0" w:color="000000"/>
              <w:bottom w:val="single" w:sz="4" w:space="0" w:color="auto"/>
              <w:right w:val="single" w:sz="8" w:space="0" w:color="000000"/>
            </w:tcBorders>
            <w:shd w:val="clear" w:color="auto" w:fill="D9D9D9" w:themeFill="background1" w:themeFillShade="D9"/>
            <w:tcMar>
              <w:top w:w="100" w:type="dxa"/>
              <w:left w:w="108" w:type="dxa"/>
              <w:bottom w:w="100" w:type="dxa"/>
              <w:right w:w="108" w:type="dxa"/>
            </w:tcMar>
            <w:vAlign w:val="bottom"/>
          </w:tcPr>
          <w:p w:rsidR="00690CB0" w:rsidRPr="00A30DA7" w:rsidRDefault="00690CB0" w:rsidP="0070609A">
            <w:pPr>
              <w:pStyle w:val="ToolTableText"/>
              <w:rPr>
                <w:b/>
              </w:rPr>
            </w:pPr>
            <w:r w:rsidRPr="00A30DA7">
              <w:rPr>
                <w:b/>
              </w:rPr>
              <w:t>CC</w:t>
            </w:r>
            <w:r>
              <w:rPr>
                <w:b/>
              </w:rPr>
              <w:t>L</w:t>
            </w:r>
            <w:r w:rsidRPr="00A30DA7">
              <w:rPr>
                <w:b/>
              </w:rPr>
              <w:t xml:space="preserve"> Standards: College and Career Readiness </w:t>
            </w:r>
            <w:bookmarkStart w:id="1" w:name="_GoBack"/>
            <w:bookmarkEnd w:id="1"/>
            <w:r w:rsidRPr="00A30DA7">
              <w:rPr>
                <w:b/>
              </w:rPr>
              <w:t>Anchor Standards for Reading</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690CB0" w:rsidRPr="00A30DA7" w:rsidRDefault="00690CB0" w:rsidP="0070609A">
            <w:pPr>
              <w:pStyle w:val="ToolTableText"/>
              <w:ind w:left="144"/>
              <w:rPr>
                <w:b/>
              </w:rPr>
            </w:pPr>
            <w:r w:rsidRPr="00A30DA7">
              <w:rPr>
                <w:b/>
              </w:rPr>
              <w:t>I know what this is asking and I can do this.</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690CB0" w:rsidRPr="00A30DA7" w:rsidRDefault="00690CB0" w:rsidP="0070609A">
            <w:pPr>
              <w:pStyle w:val="ToolTableText"/>
              <w:ind w:left="144"/>
              <w:rPr>
                <w:b/>
              </w:rPr>
            </w:pPr>
            <w:r w:rsidRPr="00A30DA7">
              <w:rPr>
                <w:b/>
              </w:rPr>
              <w:t>This standard has familiar language, but I haven’t mastered it.</w:t>
            </w:r>
          </w:p>
        </w:tc>
        <w:tc>
          <w:tcPr>
            <w:tcW w:w="2700" w:type="dxa"/>
            <w:tcBorders>
              <w:top w:val="single" w:sz="4" w:space="0" w:color="auto"/>
              <w:left w:val="nil"/>
              <w:bottom w:val="single" w:sz="4" w:space="0" w:color="auto"/>
              <w:right w:val="single" w:sz="8" w:space="0" w:color="000000"/>
            </w:tcBorders>
            <w:shd w:val="clear" w:color="auto" w:fill="D9D9D9" w:themeFill="background1" w:themeFillShade="D9"/>
            <w:vAlign w:val="bottom"/>
          </w:tcPr>
          <w:p w:rsidR="00690CB0" w:rsidRPr="00A30DA7" w:rsidRDefault="00690CB0" w:rsidP="0070609A">
            <w:pPr>
              <w:pStyle w:val="ToolTableText"/>
              <w:ind w:left="144"/>
              <w:rPr>
                <w:b/>
              </w:rPr>
            </w:pPr>
            <w:r w:rsidRPr="00A30DA7">
              <w:rPr>
                <w:b/>
              </w:rPr>
              <w:t>I am not familiar with this standard.</w:t>
            </w:r>
          </w:p>
        </w:tc>
      </w:tr>
      <w:tr w:rsidR="00690CB0" w:rsidRPr="00747F20">
        <w:trPr>
          <w:cantSplit/>
        </w:trPr>
        <w:tc>
          <w:tcPr>
            <w:tcW w:w="1152"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690CB0" w:rsidRDefault="00690CB0" w:rsidP="00690CB0">
            <w:pPr>
              <w:pStyle w:val="ToolTableText"/>
            </w:pPr>
            <w:r>
              <w:t>CCRA.R.5</w:t>
            </w:r>
          </w:p>
        </w:tc>
        <w:tc>
          <w:tcPr>
            <w:tcW w:w="3978" w:type="dxa"/>
            <w:tcBorders>
              <w:top w:val="single" w:sz="4" w:space="0" w:color="auto"/>
              <w:left w:val="single" w:sz="8" w:space="0" w:color="000000"/>
              <w:bottom w:val="single" w:sz="4" w:space="0" w:color="auto"/>
              <w:right w:val="single" w:sz="8" w:space="0" w:color="000000"/>
            </w:tcBorders>
            <w:shd w:val="clear" w:color="auto" w:fill="auto"/>
          </w:tcPr>
          <w:p w:rsidR="00690CB0" w:rsidRPr="00266523" w:rsidRDefault="00690CB0" w:rsidP="00690CB0">
            <w:pPr>
              <w:pStyle w:val="ToolTableText"/>
              <w:ind w:left="72"/>
            </w:pPr>
            <w:r w:rsidRPr="00690CB0">
              <w:t>Analyze the structure of texts, including how specific sentences, paragraphs, and larger portions, of the text (e.g., a section, chapter, scene or stanza) relate to each other and the whole.</w:t>
            </w: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r>
      <w:tr w:rsidR="00690CB0" w:rsidRPr="00747F20">
        <w:trPr>
          <w:cantSplit/>
        </w:trPr>
        <w:tc>
          <w:tcPr>
            <w:tcW w:w="1152"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690CB0" w:rsidRPr="00690CB0" w:rsidRDefault="00690CB0" w:rsidP="00690CB0">
            <w:pPr>
              <w:pStyle w:val="ToolTableText"/>
            </w:pPr>
            <w:r w:rsidRPr="00690CB0">
              <w:t>CCRA.R.6</w:t>
            </w:r>
          </w:p>
        </w:tc>
        <w:tc>
          <w:tcPr>
            <w:tcW w:w="3978" w:type="dxa"/>
            <w:tcBorders>
              <w:top w:val="single" w:sz="4" w:space="0" w:color="auto"/>
              <w:left w:val="single" w:sz="8" w:space="0" w:color="000000"/>
              <w:bottom w:val="single" w:sz="4" w:space="0" w:color="auto"/>
              <w:right w:val="single" w:sz="8" w:space="0" w:color="000000"/>
            </w:tcBorders>
            <w:shd w:val="clear" w:color="auto" w:fill="auto"/>
          </w:tcPr>
          <w:p w:rsidR="00690CB0" w:rsidRPr="00690CB0" w:rsidRDefault="00690CB0" w:rsidP="00690CB0">
            <w:pPr>
              <w:pStyle w:val="ToolTableText"/>
              <w:ind w:left="72"/>
            </w:pPr>
            <w:r w:rsidRPr="00690CB0">
              <w:t>Assess how point of view or purpose shapes the content and style of a text.</w:t>
            </w: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c>
          <w:tcPr>
            <w:tcW w:w="2700" w:type="dxa"/>
            <w:tcBorders>
              <w:top w:val="single" w:sz="4" w:space="0" w:color="auto"/>
              <w:left w:val="nil"/>
              <w:bottom w:val="single" w:sz="4" w:space="0" w:color="auto"/>
              <w:right w:val="single" w:sz="8" w:space="0" w:color="000000"/>
            </w:tcBorders>
            <w:shd w:val="clear" w:color="auto" w:fill="auto"/>
          </w:tcPr>
          <w:p w:rsidR="00690CB0" w:rsidRPr="00407E49" w:rsidRDefault="00690CB0" w:rsidP="00690CB0">
            <w:pPr>
              <w:pStyle w:val="ToolTableText"/>
            </w:pPr>
          </w:p>
        </w:tc>
      </w:tr>
    </w:tbl>
    <w:p w:rsidR="00690CB0" w:rsidRDefault="00690CB0" w:rsidP="00C02EC2">
      <w:pPr>
        <w:sectPr w:rsidR="00690CB0">
          <w:headerReference w:type="default" r:id="rId11"/>
          <w:footerReference w:type="default" r:id="rId12"/>
          <w:pgSz w:w="15840" w:h="12240" w:orient="landscape"/>
          <w:pgMar w:top="1440" w:right="1440" w:bottom="1440" w:left="1440" w:header="432" w:footer="648" w:gutter="0"/>
          <w:cols w:space="720"/>
          <w:docGrid w:linePitch="299"/>
        </w:sectPr>
      </w:pPr>
    </w:p>
    <w:p w:rsidR="001A448E" w:rsidRPr="00FB4EF8" w:rsidRDefault="001A448E" w:rsidP="001A448E">
      <w:pPr>
        <w:pStyle w:val="Heading1"/>
      </w:pPr>
      <w:r>
        <w:t>Short Response Rubric</w:t>
      </w:r>
    </w:p>
    <w:tbl>
      <w:tblPr>
        <w:tblStyle w:val="TableGrid"/>
        <w:tblW w:w="0" w:type="auto"/>
        <w:tblLook w:val="04A0" w:firstRow="1" w:lastRow="0" w:firstColumn="1" w:lastColumn="0" w:noHBand="0" w:noVBand="1"/>
      </w:tblPr>
      <w:tblGrid>
        <w:gridCol w:w="820"/>
        <w:gridCol w:w="2786"/>
        <w:gridCol w:w="732"/>
        <w:gridCol w:w="3045"/>
        <w:gridCol w:w="720"/>
        <w:gridCol w:w="1455"/>
      </w:tblGrid>
      <w:tr w:rsidR="00563CB8" w:rsidRPr="00FB4EF8">
        <w:tc>
          <w:tcPr>
            <w:tcW w:w="820" w:type="dxa"/>
            <w:shd w:val="clear" w:color="auto" w:fill="D9D9D9" w:themeFill="background1" w:themeFillShade="D9"/>
          </w:tcPr>
          <w:p w:rsidR="0069247E" w:rsidRPr="00FB4EF8" w:rsidRDefault="0069247E" w:rsidP="00C02EC2">
            <w:pPr>
              <w:rPr>
                <w:b/>
              </w:rPr>
            </w:pPr>
            <w:r w:rsidRPr="00FB4EF8">
              <w:rPr>
                <w:b/>
              </w:rPr>
              <w:t>Name:</w:t>
            </w:r>
          </w:p>
        </w:tc>
        <w:tc>
          <w:tcPr>
            <w:tcW w:w="2786" w:type="dxa"/>
          </w:tcPr>
          <w:p w:rsidR="0069247E" w:rsidRPr="00FB4EF8" w:rsidRDefault="0069247E" w:rsidP="00C02EC2"/>
        </w:tc>
        <w:tc>
          <w:tcPr>
            <w:tcW w:w="732" w:type="dxa"/>
            <w:shd w:val="clear" w:color="auto" w:fill="D9D9D9" w:themeFill="background1" w:themeFillShade="D9"/>
          </w:tcPr>
          <w:p w:rsidR="0069247E" w:rsidRPr="00FB4EF8" w:rsidRDefault="0069247E" w:rsidP="00C02EC2">
            <w:pPr>
              <w:rPr>
                <w:b/>
              </w:rPr>
            </w:pPr>
            <w:r w:rsidRPr="00FB4EF8">
              <w:rPr>
                <w:b/>
              </w:rPr>
              <w:t>Class:</w:t>
            </w:r>
          </w:p>
        </w:tc>
        <w:tc>
          <w:tcPr>
            <w:tcW w:w="3045" w:type="dxa"/>
          </w:tcPr>
          <w:p w:rsidR="0069247E" w:rsidRPr="00FB4EF8" w:rsidRDefault="0069247E" w:rsidP="00C02EC2"/>
        </w:tc>
        <w:tc>
          <w:tcPr>
            <w:tcW w:w="720" w:type="dxa"/>
            <w:shd w:val="clear" w:color="auto" w:fill="D9D9D9" w:themeFill="background1" w:themeFillShade="D9"/>
          </w:tcPr>
          <w:p w:rsidR="0069247E" w:rsidRPr="00FB4EF8" w:rsidRDefault="0069247E" w:rsidP="00C02EC2">
            <w:pPr>
              <w:rPr>
                <w:b/>
              </w:rPr>
            </w:pPr>
            <w:r w:rsidRPr="00FB4EF8">
              <w:rPr>
                <w:b/>
              </w:rPr>
              <w:t>Date:</w:t>
            </w:r>
          </w:p>
        </w:tc>
        <w:tc>
          <w:tcPr>
            <w:tcW w:w="1455" w:type="dxa"/>
          </w:tcPr>
          <w:p w:rsidR="0069247E" w:rsidRPr="00FB4EF8" w:rsidRDefault="0069247E" w:rsidP="00C02EC2"/>
        </w:tc>
      </w:tr>
    </w:tbl>
    <w:p w:rsidR="0092170C" w:rsidRDefault="0092170C" w:rsidP="0092170C">
      <w:pPr>
        <w:pStyle w:val="ToolTableText"/>
        <w:rPr>
          <w:b/>
        </w:rPr>
      </w:pPr>
    </w:p>
    <w:p w:rsidR="0092170C" w:rsidRDefault="0092170C" w:rsidP="0092170C">
      <w:pPr>
        <w:pStyle w:val="ToolTableText"/>
        <w:rPr>
          <w:b/>
          <w:u w:val="single"/>
        </w:rPr>
      </w:pPr>
      <w:r w:rsidRPr="00196C58">
        <w:rPr>
          <w:b/>
        </w:rPr>
        <w:t>Assessed Standard</w:t>
      </w:r>
      <w:r>
        <w:rPr>
          <w:b/>
        </w:rPr>
        <w:t>(s)</w:t>
      </w:r>
      <w:r w:rsidRPr="00196C58">
        <w:rPr>
          <w:b/>
        </w:rPr>
        <w:t xml:space="preserve">: </w:t>
      </w:r>
      <w:r w:rsidRPr="00196C58">
        <w:rPr>
          <w:b/>
          <w:u w:val="single"/>
        </w:rPr>
        <w:tab/>
      </w:r>
      <w:r>
        <w:rPr>
          <w:b/>
          <w:u w:val="single"/>
        </w:rPr>
        <w:tab/>
      </w:r>
      <w:r w:rsidRPr="00196C58">
        <w:rPr>
          <w:b/>
          <w:u w:val="single"/>
        </w:rPr>
        <w:tab/>
      </w:r>
      <w:r>
        <w:rPr>
          <w:b/>
          <w:u w:val="single"/>
        </w:rPr>
        <w:tab/>
      </w:r>
      <w:r>
        <w:rPr>
          <w:b/>
          <w:u w:val="single"/>
        </w:rPr>
        <w:tab/>
      </w:r>
      <w:r>
        <w:rPr>
          <w:b/>
          <w:u w:val="single"/>
        </w:rPr>
        <w:tab/>
      </w:r>
    </w:p>
    <w:p w:rsidR="0092170C" w:rsidRPr="00196C58" w:rsidRDefault="0092170C" w:rsidP="0092170C">
      <w:pPr>
        <w:pStyle w:val="ToolTableText"/>
        <w:rPr>
          <w:rFonts w:cs="Arial"/>
          <w:b/>
        </w:rPr>
      </w:pPr>
      <w:r w:rsidRPr="00196C58">
        <w:rPr>
          <w:rFonts w:cs="Arial"/>
          <w:b/>
        </w:rPr>
        <w:tab/>
      </w:r>
    </w:p>
    <w:tbl>
      <w:tblPr>
        <w:tblStyle w:val="TableGrid"/>
        <w:tblW w:w="9630" w:type="dxa"/>
        <w:tblLayout w:type="fixed"/>
        <w:tblLook w:val="04A0" w:firstRow="1" w:lastRow="0" w:firstColumn="1" w:lastColumn="0" w:noHBand="0" w:noVBand="1"/>
      </w:tblPr>
      <w:tblGrid>
        <w:gridCol w:w="558"/>
        <w:gridCol w:w="3024"/>
        <w:gridCol w:w="3024"/>
        <w:gridCol w:w="3024"/>
      </w:tblGrid>
      <w:tr w:rsidR="0092170C" w:rsidRPr="008A307B">
        <w:tc>
          <w:tcPr>
            <w:tcW w:w="558" w:type="dxa"/>
            <w:shd w:val="clear" w:color="auto" w:fill="D9D9D9" w:themeFill="background1" w:themeFillShade="D9"/>
            <w:vAlign w:val="center"/>
          </w:tcPr>
          <w:p w:rsidR="0092170C" w:rsidRPr="008A307B" w:rsidRDefault="0092170C" w:rsidP="00702D70">
            <w:pPr>
              <w:jc w:val="center"/>
              <w:rPr>
                <w:rFonts w:cs="Arial"/>
                <w:b/>
              </w:rPr>
            </w:pPr>
          </w:p>
        </w:tc>
        <w:tc>
          <w:tcPr>
            <w:tcW w:w="3024" w:type="dxa"/>
            <w:shd w:val="clear" w:color="auto" w:fill="D9D9D9" w:themeFill="background1" w:themeFillShade="D9"/>
            <w:vAlign w:val="center"/>
          </w:tcPr>
          <w:p w:rsidR="0092170C" w:rsidRPr="008A307B" w:rsidRDefault="0092170C" w:rsidP="00702D70">
            <w:pPr>
              <w:rPr>
                <w:rFonts w:cs="Arial"/>
                <w:b/>
              </w:rPr>
            </w:pPr>
            <w:r w:rsidRPr="008A307B">
              <w:rPr>
                <w:rFonts w:cs="Arial"/>
                <w:b/>
              </w:rPr>
              <w:t>2-Point Response</w:t>
            </w:r>
          </w:p>
        </w:tc>
        <w:tc>
          <w:tcPr>
            <w:tcW w:w="3024" w:type="dxa"/>
            <w:shd w:val="clear" w:color="auto" w:fill="D9D9D9" w:themeFill="background1" w:themeFillShade="D9"/>
            <w:vAlign w:val="center"/>
          </w:tcPr>
          <w:p w:rsidR="0092170C" w:rsidRPr="008A307B" w:rsidRDefault="0092170C" w:rsidP="00702D70">
            <w:pPr>
              <w:rPr>
                <w:rFonts w:cs="Arial"/>
                <w:b/>
              </w:rPr>
            </w:pPr>
            <w:r w:rsidRPr="008A307B">
              <w:rPr>
                <w:rFonts w:cs="Arial"/>
                <w:b/>
              </w:rPr>
              <w:t>1-Point response</w:t>
            </w:r>
          </w:p>
        </w:tc>
        <w:tc>
          <w:tcPr>
            <w:tcW w:w="3024" w:type="dxa"/>
            <w:shd w:val="clear" w:color="auto" w:fill="D9D9D9" w:themeFill="background1" w:themeFillShade="D9"/>
            <w:vAlign w:val="center"/>
          </w:tcPr>
          <w:p w:rsidR="0092170C" w:rsidRPr="008A307B" w:rsidRDefault="0092170C" w:rsidP="00702D70">
            <w:pPr>
              <w:rPr>
                <w:rFonts w:cs="Arial"/>
                <w:b/>
              </w:rPr>
            </w:pPr>
            <w:r w:rsidRPr="008A307B">
              <w:rPr>
                <w:rFonts w:cs="Arial"/>
                <w:b/>
              </w:rPr>
              <w:t>0-Point Response</w:t>
            </w:r>
          </w:p>
        </w:tc>
      </w:tr>
      <w:tr w:rsidR="0092170C" w:rsidRPr="0032773E">
        <w:trPr>
          <w:cantSplit/>
          <w:trHeight w:val="2429"/>
        </w:trPr>
        <w:tc>
          <w:tcPr>
            <w:tcW w:w="558" w:type="dxa"/>
            <w:shd w:val="clear" w:color="auto" w:fill="D9D9D9" w:themeFill="background1" w:themeFillShade="D9"/>
            <w:textDirection w:val="btLr"/>
            <w:vAlign w:val="center"/>
          </w:tcPr>
          <w:p w:rsidR="0092170C" w:rsidRPr="008A307B" w:rsidRDefault="0092170C" w:rsidP="00702D70">
            <w:pPr>
              <w:jc w:val="center"/>
              <w:rPr>
                <w:rFonts w:cs="Arial"/>
                <w:b/>
              </w:rPr>
            </w:pPr>
            <w:r w:rsidRPr="008A307B">
              <w:rPr>
                <w:rFonts w:cs="Arial"/>
                <w:b/>
              </w:rPr>
              <w:t>Inferences/Claims</w:t>
            </w:r>
          </w:p>
        </w:tc>
        <w:tc>
          <w:tcPr>
            <w:tcW w:w="3024" w:type="dxa"/>
          </w:tcPr>
          <w:p w:rsidR="0092170C" w:rsidRPr="0032773E" w:rsidRDefault="0092170C" w:rsidP="00702D70">
            <w:pPr>
              <w:pStyle w:val="ToolTableText"/>
            </w:pPr>
            <w:r w:rsidRPr="0032773E">
              <w:t>Includes valid inferences or claims from the text</w:t>
            </w:r>
            <w:r>
              <w:t>.</w:t>
            </w:r>
          </w:p>
          <w:p w:rsidR="0092170C" w:rsidRPr="0032773E" w:rsidRDefault="0092170C" w:rsidP="00702D70">
            <w:pPr>
              <w:pStyle w:val="ToolTableText"/>
            </w:pPr>
            <w:r>
              <w:t>Fully and directly responds to the prompt.</w:t>
            </w:r>
          </w:p>
        </w:tc>
        <w:tc>
          <w:tcPr>
            <w:tcW w:w="3024" w:type="dxa"/>
          </w:tcPr>
          <w:p w:rsidR="0092170C" w:rsidRPr="0032773E" w:rsidRDefault="0092170C" w:rsidP="00702D70">
            <w:pPr>
              <w:pStyle w:val="ToolTableText"/>
            </w:pPr>
            <w:r w:rsidRPr="0032773E">
              <w:t xml:space="preserve">Includes </w:t>
            </w:r>
            <w:r>
              <w:t xml:space="preserve">inferences </w:t>
            </w:r>
            <w:r w:rsidRPr="00C96C6A">
              <w:t>or</w:t>
            </w:r>
            <w:r>
              <w:t xml:space="preserve"> claims that are loosely based on</w:t>
            </w:r>
            <w:r w:rsidRPr="0032773E">
              <w:t xml:space="preserve"> the text</w:t>
            </w:r>
            <w:r>
              <w:t>.</w:t>
            </w:r>
          </w:p>
          <w:p w:rsidR="0092170C" w:rsidRPr="0032773E" w:rsidRDefault="0092170C" w:rsidP="00702D70">
            <w:pPr>
              <w:pStyle w:val="ToolTableText"/>
            </w:pPr>
            <w:r>
              <w:t xml:space="preserve">Responds partially to </w:t>
            </w:r>
            <w:r w:rsidRPr="0032773E">
              <w:t xml:space="preserve">the prompt </w:t>
            </w:r>
            <w:r>
              <w:t>or does not address all elements of the prompt.</w:t>
            </w:r>
          </w:p>
        </w:tc>
        <w:tc>
          <w:tcPr>
            <w:tcW w:w="3024" w:type="dxa"/>
          </w:tcPr>
          <w:p w:rsidR="0092170C" w:rsidRPr="0032773E" w:rsidRDefault="0092170C" w:rsidP="00702D70">
            <w:pPr>
              <w:pStyle w:val="ToolTableText"/>
            </w:pPr>
            <w:r w:rsidRPr="00C96C6A">
              <w:t>Does not address any of the requirements of the prompt or is total</w:t>
            </w:r>
            <w:r>
              <w:t>ly inaccurate.</w:t>
            </w:r>
          </w:p>
        </w:tc>
      </w:tr>
      <w:tr w:rsidR="0092170C" w:rsidRPr="0032773E">
        <w:trPr>
          <w:cantSplit/>
          <w:trHeight w:val="1520"/>
        </w:trPr>
        <w:tc>
          <w:tcPr>
            <w:tcW w:w="558" w:type="dxa"/>
            <w:shd w:val="clear" w:color="auto" w:fill="D9D9D9" w:themeFill="background1" w:themeFillShade="D9"/>
            <w:textDirection w:val="btLr"/>
            <w:vAlign w:val="center"/>
          </w:tcPr>
          <w:p w:rsidR="0092170C" w:rsidRPr="008A307B" w:rsidRDefault="0092170C" w:rsidP="00702D70">
            <w:pPr>
              <w:jc w:val="center"/>
              <w:rPr>
                <w:rFonts w:cs="Arial"/>
                <w:b/>
              </w:rPr>
            </w:pPr>
            <w:r w:rsidRPr="008A307B">
              <w:rPr>
                <w:rFonts w:cs="Arial"/>
                <w:b/>
              </w:rPr>
              <w:t>Analysis</w:t>
            </w:r>
          </w:p>
        </w:tc>
        <w:tc>
          <w:tcPr>
            <w:tcW w:w="3024" w:type="dxa"/>
          </w:tcPr>
          <w:p w:rsidR="0092170C" w:rsidRPr="0032773E" w:rsidRDefault="0092170C" w:rsidP="005F7223">
            <w:pPr>
              <w:pStyle w:val="ToolTableText"/>
            </w:pPr>
            <w:r w:rsidRPr="0032773E">
              <w:t xml:space="preserve">Includes evidence of </w:t>
            </w:r>
            <w:r>
              <w:t xml:space="preserve">reflection and </w:t>
            </w:r>
            <w:r w:rsidRPr="0032773E">
              <w:t>analysis of the text</w:t>
            </w:r>
            <w:r>
              <w:t>.</w:t>
            </w:r>
          </w:p>
        </w:tc>
        <w:tc>
          <w:tcPr>
            <w:tcW w:w="3024" w:type="dxa"/>
          </w:tcPr>
          <w:p w:rsidR="0092170C" w:rsidRDefault="0092170C" w:rsidP="00F905A5">
            <w:pPr>
              <w:pStyle w:val="ToolTableText"/>
              <w:rPr>
                <w:rFonts w:ascii="Cambria" w:hAnsi="Cambria"/>
                <w:b/>
                <w:bCs/>
                <w:i/>
                <w:color w:val="4F81BD"/>
              </w:rPr>
            </w:pPr>
            <w:r w:rsidRPr="0032773E">
              <w:t>A mostly literal recounting of events or details from the text(s)</w:t>
            </w:r>
            <w:r>
              <w:t>.</w:t>
            </w:r>
            <w:r>
              <w:tab/>
            </w:r>
          </w:p>
        </w:tc>
        <w:tc>
          <w:tcPr>
            <w:tcW w:w="3024" w:type="dxa"/>
          </w:tcPr>
          <w:p w:rsidR="0092170C" w:rsidRPr="0032773E" w:rsidRDefault="0092170C" w:rsidP="00702D70">
            <w:pPr>
              <w:pStyle w:val="ToolTableText"/>
            </w:pPr>
            <w:r w:rsidRPr="0032773E">
              <w:t>The response is blank</w:t>
            </w:r>
            <w:r>
              <w:t>.</w:t>
            </w:r>
          </w:p>
        </w:tc>
      </w:tr>
      <w:tr w:rsidR="0092170C" w:rsidRPr="0032773E">
        <w:trPr>
          <w:cantSplit/>
          <w:trHeight w:val="1412"/>
        </w:trPr>
        <w:tc>
          <w:tcPr>
            <w:tcW w:w="558" w:type="dxa"/>
            <w:shd w:val="clear" w:color="auto" w:fill="D9D9D9" w:themeFill="background1" w:themeFillShade="D9"/>
            <w:textDirection w:val="btLr"/>
            <w:vAlign w:val="center"/>
          </w:tcPr>
          <w:p w:rsidR="0092170C" w:rsidRPr="008A307B" w:rsidRDefault="0092170C" w:rsidP="00702D70">
            <w:pPr>
              <w:jc w:val="center"/>
              <w:rPr>
                <w:rFonts w:cs="Arial"/>
                <w:b/>
              </w:rPr>
            </w:pPr>
            <w:r w:rsidRPr="008A307B">
              <w:rPr>
                <w:rFonts w:cs="Arial"/>
                <w:b/>
              </w:rPr>
              <w:t>Evidence</w:t>
            </w:r>
          </w:p>
        </w:tc>
        <w:tc>
          <w:tcPr>
            <w:tcW w:w="3024" w:type="dxa"/>
          </w:tcPr>
          <w:p w:rsidR="0092170C" w:rsidRPr="0032773E" w:rsidRDefault="0092170C" w:rsidP="00702D70">
            <w:pPr>
              <w:pStyle w:val="ToolTableText"/>
            </w:pPr>
            <w:r w:rsidRPr="0032773E">
              <w:t xml:space="preserve">Includes relevant and sufficient textual evidence to develop response according to the requirements of the </w:t>
            </w:r>
            <w:r>
              <w:t>Q</w:t>
            </w:r>
            <w:r w:rsidRPr="0032773E">
              <w:t>uick</w:t>
            </w:r>
            <w:r>
              <w:t xml:space="preserve"> W</w:t>
            </w:r>
            <w:r w:rsidRPr="0032773E">
              <w:t>rite</w:t>
            </w:r>
            <w:r>
              <w:t>.</w:t>
            </w:r>
          </w:p>
        </w:tc>
        <w:tc>
          <w:tcPr>
            <w:tcW w:w="3024" w:type="dxa"/>
          </w:tcPr>
          <w:p w:rsidR="0092170C" w:rsidRPr="0032773E" w:rsidRDefault="0092170C" w:rsidP="00702D70">
            <w:pPr>
              <w:pStyle w:val="ToolTableText"/>
            </w:pPr>
            <w:r w:rsidRPr="0032773E">
              <w:t>Includes some relevant facts, definitions, concrete details</w:t>
            </w:r>
            <w:r>
              <w:t>,</w:t>
            </w:r>
            <w:r w:rsidRPr="0032773E">
              <w:t xml:space="preserve"> or other information from the text(s) to develop an analysis of the text according to the </w:t>
            </w:r>
            <w:r>
              <w:t>requirements of the Quick Write.</w:t>
            </w:r>
          </w:p>
        </w:tc>
        <w:tc>
          <w:tcPr>
            <w:tcW w:w="3024" w:type="dxa"/>
          </w:tcPr>
          <w:p w:rsidR="0092170C" w:rsidRPr="0032773E" w:rsidRDefault="0092170C" w:rsidP="00702D70">
            <w:pPr>
              <w:pStyle w:val="ToolTableText"/>
            </w:pPr>
            <w:r w:rsidRPr="0032773E">
              <w:t>The response includes no evidence from the text</w:t>
            </w:r>
            <w:r>
              <w:t>.</w:t>
            </w:r>
          </w:p>
        </w:tc>
      </w:tr>
      <w:tr w:rsidR="0092170C" w:rsidRPr="0032773E">
        <w:trPr>
          <w:cantSplit/>
          <w:trHeight w:val="1709"/>
        </w:trPr>
        <w:tc>
          <w:tcPr>
            <w:tcW w:w="558" w:type="dxa"/>
            <w:shd w:val="clear" w:color="auto" w:fill="D9D9D9" w:themeFill="background1" w:themeFillShade="D9"/>
            <w:textDirection w:val="btLr"/>
            <w:vAlign w:val="center"/>
          </w:tcPr>
          <w:p w:rsidR="0092170C" w:rsidRPr="008A307B" w:rsidRDefault="0092170C" w:rsidP="00702D70">
            <w:pPr>
              <w:jc w:val="center"/>
              <w:rPr>
                <w:rFonts w:cs="Arial"/>
                <w:b/>
              </w:rPr>
            </w:pPr>
            <w:r w:rsidRPr="008A307B">
              <w:rPr>
                <w:rFonts w:cs="Arial"/>
                <w:b/>
              </w:rPr>
              <w:t>Conventions</w:t>
            </w:r>
          </w:p>
        </w:tc>
        <w:tc>
          <w:tcPr>
            <w:tcW w:w="3024" w:type="dxa"/>
          </w:tcPr>
          <w:p w:rsidR="0092170C" w:rsidRPr="0032773E" w:rsidRDefault="0092170C" w:rsidP="00702D70">
            <w:pPr>
              <w:pStyle w:val="ToolTableText"/>
            </w:pPr>
            <w:r w:rsidRPr="0032773E">
              <w:t>Uses complete sentences where errors do not impact readability</w:t>
            </w:r>
            <w:r>
              <w:t>.</w:t>
            </w:r>
          </w:p>
        </w:tc>
        <w:tc>
          <w:tcPr>
            <w:tcW w:w="3024" w:type="dxa"/>
          </w:tcPr>
          <w:p w:rsidR="0092170C" w:rsidRPr="0032773E" w:rsidRDefault="0092170C" w:rsidP="00702D70">
            <w:pPr>
              <w:pStyle w:val="ToolTableText"/>
            </w:pPr>
            <w:r w:rsidRPr="0032773E">
              <w:t>Includes incomplete sentences or bullets</w:t>
            </w:r>
            <w:r>
              <w:t>.</w:t>
            </w:r>
          </w:p>
        </w:tc>
        <w:tc>
          <w:tcPr>
            <w:tcW w:w="3024" w:type="dxa"/>
          </w:tcPr>
          <w:p w:rsidR="0092170C" w:rsidRPr="0032773E" w:rsidRDefault="0092170C" w:rsidP="00702D70">
            <w:pPr>
              <w:pStyle w:val="ToolTableText"/>
            </w:pPr>
            <w:r w:rsidRPr="0032773E">
              <w:t>The response is unintelligible or indecipherable</w:t>
            </w:r>
            <w:r>
              <w:t>.</w:t>
            </w:r>
          </w:p>
        </w:tc>
      </w:tr>
    </w:tbl>
    <w:p w:rsidR="0092170C" w:rsidRPr="0032773E" w:rsidRDefault="0092170C" w:rsidP="0092170C">
      <w:pPr>
        <w:spacing w:after="0" w:line="240" w:lineRule="auto"/>
        <w:rPr>
          <w:rFonts w:cs="Arial"/>
        </w:rPr>
      </w:pPr>
    </w:p>
    <w:p w:rsidR="0092170C" w:rsidRPr="0032773E" w:rsidRDefault="0092170C" w:rsidP="0092170C">
      <w:pPr>
        <w:spacing w:after="0" w:line="240" w:lineRule="auto"/>
        <w:rPr>
          <w:rFonts w:cs="Arial"/>
        </w:rPr>
      </w:pPr>
    </w:p>
    <w:p w:rsidR="0092170C" w:rsidRDefault="0092170C" w:rsidP="0092170C">
      <w:pPr>
        <w:pStyle w:val="Heading1"/>
      </w:pPr>
      <w:r>
        <w:t>Short Response Checklist</w:t>
      </w:r>
    </w:p>
    <w:p w:rsidR="0092170C" w:rsidRDefault="0092170C" w:rsidP="00BF6BC1">
      <w:pPr>
        <w:pStyle w:val="ToolTableText"/>
        <w:spacing w:after="240"/>
        <w:rPr>
          <w:b/>
          <w:u w:val="single"/>
        </w:rPr>
      </w:pPr>
      <w:r w:rsidRPr="00196C58">
        <w:rPr>
          <w:b/>
        </w:rPr>
        <w:t>Assessed Standard</w:t>
      </w:r>
      <w:r>
        <w:rPr>
          <w:b/>
        </w:rPr>
        <w:t>(s)</w:t>
      </w:r>
      <w:r w:rsidRPr="00196C58">
        <w:rPr>
          <w:b/>
        </w:rPr>
        <w:t xml:space="preserve">: </w:t>
      </w:r>
      <w:r w:rsidRPr="00196C58">
        <w:rPr>
          <w:b/>
          <w:u w:val="single"/>
        </w:rPr>
        <w:tab/>
      </w:r>
      <w:r>
        <w:rPr>
          <w:b/>
          <w:u w:val="single"/>
        </w:rPr>
        <w:tab/>
      </w:r>
      <w:r w:rsidRPr="00196C58">
        <w:rPr>
          <w:b/>
          <w:u w:val="single"/>
        </w:rPr>
        <w:tab/>
      </w:r>
      <w:r>
        <w:rPr>
          <w:b/>
          <w:u w:val="single"/>
        </w:rPr>
        <w:tab/>
      </w:r>
      <w:r>
        <w:rPr>
          <w:b/>
          <w:u w:val="single"/>
        </w:rPr>
        <w:tab/>
      </w:r>
      <w:r>
        <w:rPr>
          <w:b/>
          <w:u w:val="single"/>
        </w:rPr>
        <w:tab/>
      </w:r>
    </w:p>
    <w:tbl>
      <w:tblPr>
        <w:tblStyle w:val="TableGrid"/>
        <w:tblW w:w="9524" w:type="dxa"/>
        <w:tblLook w:val="04A0" w:firstRow="1" w:lastRow="0" w:firstColumn="1" w:lastColumn="0" w:noHBand="0" w:noVBand="1"/>
      </w:tblPr>
      <w:tblGrid>
        <w:gridCol w:w="2561"/>
        <w:gridCol w:w="5647"/>
        <w:gridCol w:w="1316"/>
      </w:tblGrid>
      <w:tr w:rsidR="0092170C" w:rsidRPr="005D2335">
        <w:trPr>
          <w:trHeight w:val="368"/>
        </w:trPr>
        <w:tc>
          <w:tcPr>
            <w:tcW w:w="2561" w:type="dxa"/>
            <w:tcBorders>
              <w:bottom w:val="single" w:sz="4" w:space="0" w:color="auto"/>
            </w:tcBorders>
            <w:shd w:val="clear" w:color="auto" w:fill="D9D9D9"/>
            <w:vAlign w:val="center"/>
          </w:tcPr>
          <w:p w:rsidR="0092170C" w:rsidRPr="005D2335" w:rsidRDefault="0092170C" w:rsidP="00702D70">
            <w:pPr>
              <w:rPr>
                <w:b/>
              </w:rPr>
            </w:pPr>
            <w:r w:rsidRPr="005D2335">
              <w:rPr>
                <w:b/>
              </w:rPr>
              <w:t>Does my writing…</w:t>
            </w:r>
          </w:p>
        </w:tc>
        <w:tc>
          <w:tcPr>
            <w:tcW w:w="5647" w:type="dxa"/>
            <w:shd w:val="clear" w:color="auto" w:fill="D9D9D9"/>
            <w:vAlign w:val="center"/>
          </w:tcPr>
          <w:p w:rsidR="0092170C" w:rsidRPr="005D2335" w:rsidRDefault="0092170C" w:rsidP="00702D70">
            <w:pPr>
              <w:rPr>
                <w:b/>
              </w:rPr>
            </w:pPr>
            <w:r w:rsidRPr="005D2335">
              <w:rPr>
                <w:b/>
              </w:rPr>
              <w:t>Did I…</w:t>
            </w:r>
          </w:p>
        </w:tc>
        <w:tc>
          <w:tcPr>
            <w:tcW w:w="1316" w:type="dxa"/>
            <w:shd w:val="clear" w:color="auto" w:fill="D9D9D9"/>
            <w:vAlign w:val="center"/>
          </w:tcPr>
          <w:p w:rsidR="0092170C" w:rsidRPr="005D2335" w:rsidRDefault="0092170C" w:rsidP="00702D70">
            <w:pPr>
              <w:jc w:val="center"/>
              <w:rPr>
                <w:b/>
                <w:sz w:val="28"/>
                <w:szCs w:val="50"/>
              </w:rPr>
            </w:pPr>
            <w:r w:rsidRPr="005D2335">
              <w:rPr>
                <w:rFonts w:ascii="MS Gothic" w:eastAsia="MS Gothic" w:hAnsi="MS Gothic" w:cs="MS Gothic" w:hint="eastAsia"/>
                <w:b/>
                <w:sz w:val="28"/>
                <w:szCs w:val="50"/>
              </w:rPr>
              <w:t>✔</w:t>
            </w:r>
          </w:p>
        </w:tc>
      </w:tr>
      <w:tr w:rsidR="0092170C" w:rsidRPr="005D2335">
        <w:trPr>
          <w:trHeight w:val="305"/>
        </w:trPr>
        <w:tc>
          <w:tcPr>
            <w:tcW w:w="2561" w:type="dxa"/>
            <w:tcBorders>
              <w:bottom w:val="nil"/>
            </w:tcBorders>
          </w:tcPr>
          <w:p w:rsidR="0092170C" w:rsidRPr="005D2335" w:rsidRDefault="0092170C" w:rsidP="00F905A5">
            <w:pPr>
              <w:pStyle w:val="ToolTableText"/>
            </w:pPr>
            <w:r w:rsidRPr="005D2335">
              <w:t>Include valid inferences and/or claims from the text(s)?</w:t>
            </w:r>
          </w:p>
        </w:tc>
        <w:tc>
          <w:tcPr>
            <w:tcW w:w="5647" w:type="dxa"/>
          </w:tcPr>
          <w:p w:rsidR="0092170C" w:rsidRPr="005D2335" w:rsidRDefault="0092170C" w:rsidP="00F905A5">
            <w:pPr>
              <w:pStyle w:val="ToolTableText"/>
            </w:pPr>
            <w:r w:rsidRPr="005D2335">
              <w:t>Closely read the prompt and address the whole prompt in my response?</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0CAC4EC9">
                <v:rect id="Rectangle 25" o:spid="_x0000_s1026" style="position:absolute;left:0;text-align:left;margin-left:21.1pt;margin-top:14.15pt;width:10.9pt;height:10.9pt;z-index:2516654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"/>
              </w:pict>
            </w:r>
          </w:p>
        </w:tc>
      </w:tr>
      <w:tr w:rsidR="0092170C" w:rsidRPr="005D2335">
        <w:trPr>
          <w:trHeight w:val="305"/>
        </w:trPr>
        <w:tc>
          <w:tcPr>
            <w:tcW w:w="2561" w:type="dxa"/>
            <w:tcBorders>
              <w:top w:val="nil"/>
              <w:bottom w:val="nil"/>
            </w:tcBorders>
          </w:tcPr>
          <w:p w:rsidR="0092170C" w:rsidRPr="005D2335" w:rsidRDefault="0092170C" w:rsidP="00702D70">
            <w:pPr>
              <w:spacing w:before="40" w:after="120" w:line="240" w:lineRule="auto"/>
            </w:pPr>
          </w:p>
        </w:tc>
        <w:tc>
          <w:tcPr>
            <w:tcW w:w="5647" w:type="dxa"/>
          </w:tcPr>
          <w:p w:rsidR="0092170C" w:rsidRPr="005D2335" w:rsidRDefault="0092170C" w:rsidP="00F905A5">
            <w:pPr>
              <w:pStyle w:val="ToolTableText"/>
            </w:pPr>
            <w:r w:rsidRPr="005D2335">
              <w:t>Clearly state a text-based claim I want the reader to consider?</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02722F56">
                <v:rect id="Rectangle 26" o:spid="_x0000_s1034" style="position:absolute;left:0;text-align:left;margin-left:21.1pt;margin-top:14.15pt;width:10.9pt;height:10.9pt;z-index:251666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"/>
              </w:pict>
            </w:r>
          </w:p>
        </w:tc>
      </w:tr>
      <w:tr w:rsidR="0092170C" w:rsidRPr="005D2335">
        <w:trPr>
          <w:trHeight w:val="305"/>
        </w:trPr>
        <w:tc>
          <w:tcPr>
            <w:tcW w:w="2561" w:type="dxa"/>
            <w:tcBorders>
              <w:top w:val="nil"/>
            </w:tcBorders>
          </w:tcPr>
          <w:p w:rsidR="0092170C" w:rsidRPr="005D2335" w:rsidRDefault="0092170C" w:rsidP="00702D70">
            <w:pPr>
              <w:spacing w:before="40" w:after="120" w:line="240" w:lineRule="auto"/>
            </w:pPr>
          </w:p>
        </w:tc>
        <w:tc>
          <w:tcPr>
            <w:tcW w:w="5647" w:type="dxa"/>
          </w:tcPr>
          <w:p w:rsidR="0092170C" w:rsidRPr="005D2335" w:rsidRDefault="0092170C" w:rsidP="00F905A5">
            <w:pPr>
              <w:pStyle w:val="ToolTableText"/>
            </w:pPr>
            <w:r w:rsidRPr="005D2335">
              <w:t>Confirm that my claim is directly supported by what I read in the text?</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3201F318">
                <v:rect id="Rectangle 27" o:spid="_x0000_s1033" style="position:absolute;left:0;text-align:left;margin-left:21.1pt;margin-top:14.15pt;width:10.9pt;height:10.9pt;z-index:2516674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"/>
              </w:pict>
            </w:r>
          </w:p>
        </w:tc>
      </w:tr>
      <w:tr w:rsidR="0092170C" w:rsidRPr="005D2335">
        <w:trPr>
          <w:trHeight w:val="305"/>
        </w:trPr>
        <w:tc>
          <w:tcPr>
            <w:tcW w:w="2561" w:type="dxa"/>
            <w:tcBorders>
              <w:bottom w:val="single" w:sz="4" w:space="0" w:color="auto"/>
            </w:tcBorders>
          </w:tcPr>
          <w:p w:rsidR="0092170C" w:rsidRPr="005D2335" w:rsidRDefault="0092170C" w:rsidP="00F905A5">
            <w:pPr>
              <w:pStyle w:val="ToolTableText"/>
            </w:pPr>
            <w:r w:rsidRPr="005D2335">
              <w:t>Develop an analysis of the text(s)?</w:t>
            </w:r>
          </w:p>
        </w:tc>
        <w:tc>
          <w:tcPr>
            <w:tcW w:w="5647" w:type="dxa"/>
          </w:tcPr>
          <w:p w:rsidR="0092170C" w:rsidRPr="005D2335" w:rsidRDefault="0092170C" w:rsidP="00F905A5">
            <w:pPr>
              <w:pStyle w:val="ToolTableText"/>
            </w:pPr>
            <w:r w:rsidRPr="005D2335">
              <w:t>Did I consider the author’s choices, impact of word choices, the text’s central ideas, etc.?</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24441479">
                <v:rect id="Rectangle 24" o:spid="_x0000_s1032" style="position:absolute;left:0;text-align:left;margin-left:21.1pt;margin-top:14.15pt;width:10.9pt;height:10.9pt;z-index:251664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"/>
              </w:pict>
            </w:r>
          </w:p>
        </w:tc>
      </w:tr>
      <w:tr w:rsidR="0092170C" w:rsidRPr="005D2335">
        <w:trPr>
          <w:trHeight w:val="305"/>
        </w:trPr>
        <w:tc>
          <w:tcPr>
            <w:tcW w:w="2561" w:type="dxa"/>
            <w:tcBorders>
              <w:bottom w:val="nil"/>
            </w:tcBorders>
          </w:tcPr>
          <w:p w:rsidR="0092170C" w:rsidRPr="005D2335" w:rsidRDefault="0092170C" w:rsidP="00F905A5">
            <w:pPr>
              <w:pStyle w:val="ToolTableText"/>
            </w:pPr>
            <w:r w:rsidRPr="005D2335">
              <w:t>Include evidence from the text(s)?</w:t>
            </w:r>
          </w:p>
        </w:tc>
        <w:tc>
          <w:tcPr>
            <w:tcW w:w="5647" w:type="dxa"/>
          </w:tcPr>
          <w:p w:rsidR="0092170C" w:rsidRPr="005D2335" w:rsidRDefault="0092170C" w:rsidP="00F905A5">
            <w:pPr>
              <w:pStyle w:val="ToolTableText"/>
            </w:pPr>
            <w:r w:rsidRPr="005D2335">
              <w:t>Directly quote or paraphrase evidence from the text?</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34015B38">
                <v:rect id="Rectangle 19" o:spid="_x0000_s1031" style="position:absolute;left:0;text-align:left;margin-left:21.1pt;margin-top:14.15pt;width:10.9pt;height:10.9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"/>
              </w:pict>
            </w:r>
          </w:p>
        </w:tc>
      </w:tr>
      <w:tr w:rsidR="0092170C" w:rsidRPr="005D2335">
        <w:trPr>
          <w:trHeight w:val="305"/>
        </w:trPr>
        <w:tc>
          <w:tcPr>
            <w:tcW w:w="2561" w:type="dxa"/>
            <w:tcBorders>
              <w:top w:val="nil"/>
              <w:bottom w:val="nil"/>
            </w:tcBorders>
          </w:tcPr>
          <w:p w:rsidR="0092170C" w:rsidRPr="005D2335" w:rsidRDefault="0092170C" w:rsidP="00F905A5">
            <w:pPr>
              <w:pStyle w:val="ToolTableText"/>
            </w:pPr>
          </w:p>
        </w:tc>
        <w:tc>
          <w:tcPr>
            <w:tcW w:w="5647" w:type="dxa"/>
          </w:tcPr>
          <w:p w:rsidR="0092170C" w:rsidRPr="005D2335" w:rsidRDefault="0092170C" w:rsidP="00F905A5">
            <w:pPr>
              <w:pStyle w:val="ToolTableText"/>
            </w:pPr>
            <w:r w:rsidRPr="005D2335">
              <w:t>Arrange my evidence in an order that makes sense and supports my claim</w:t>
            </w:r>
            <w:r>
              <w:t>?</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3EF16AC9">
                <v:rect id="Rectangle 20" o:spid="_x0000_s1030" style="position:absolute;left:0;text-align:left;margin-left:21.1pt;margin-top:14.15pt;width:10.9pt;height:10.9pt;z-index:2516602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"/>
              </w:pict>
            </w:r>
          </w:p>
        </w:tc>
      </w:tr>
      <w:tr w:rsidR="0092170C" w:rsidRPr="005D2335">
        <w:trPr>
          <w:trHeight w:val="305"/>
        </w:trPr>
        <w:tc>
          <w:tcPr>
            <w:tcW w:w="2561" w:type="dxa"/>
            <w:tcBorders>
              <w:top w:val="nil"/>
              <w:bottom w:val="single" w:sz="4" w:space="0" w:color="auto"/>
            </w:tcBorders>
          </w:tcPr>
          <w:p w:rsidR="0092170C" w:rsidRPr="005D2335" w:rsidRDefault="0092170C" w:rsidP="00F905A5">
            <w:pPr>
              <w:pStyle w:val="ToolTableText"/>
            </w:pPr>
          </w:p>
        </w:tc>
        <w:tc>
          <w:tcPr>
            <w:tcW w:w="5647" w:type="dxa"/>
          </w:tcPr>
          <w:p w:rsidR="0092170C" w:rsidRPr="005D2335" w:rsidRDefault="0092170C" w:rsidP="00F905A5">
            <w:pPr>
              <w:pStyle w:val="ToolTableText"/>
            </w:pPr>
            <w:r w:rsidRPr="005D2335">
              <w:t>Reflect on the text to ensure the evidence I used is the best evidence to support my claim?</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38277FE3">
                <v:rect id="Rectangle 21" o:spid="_x0000_s1029" style="position:absolute;left:0;text-align:left;margin-left:21.1pt;margin-top:14.15pt;width:10.9pt;height:10.9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"/>
              </w:pict>
            </w:r>
          </w:p>
        </w:tc>
      </w:tr>
      <w:tr w:rsidR="0092170C" w:rsidRPr="005D2335">
        <w:trPr>
          <w:trHeight w:val="305"/>
        </w:trPr>
        <w:tc>
          <w:tcPr>
            <w:tcW w:w="2561" w:type="dxa"/>
            <w:tcBorders>
              <w:bottom w:val="nil"/>
            </w:tcBorders>
          </w:tcPr>
          <w:p w:rsidR="0092170C" w:rsidRPr="005D2335" w:rsidRDefault="0092170C" w:rsidP="00F905A5">
            <w:pPr>
              <w:pStyle w:val="ToolTableText"/>
            </w:pPr>
            <w:r w:rsidRPr="005D2335">
              <w:t>Use complete sentences, correct punctuation, and spelling?</w:t>
            </w:r>
          </w:p>
        </w:tc>
        <w:tc>
          <w:tcPr>
            <w:tcW w:w="5647" w:type="dxa"/>
          </w:tcPr>
          <w:p w:rsidR="0092170C" w:rsidRPr="005D2335" w:rsidRDefault="0092170C" w:rsidP="00F905A5">
            <w:pPr>
              <w:pStyle w:val="ToolTableText"/>
            </w:pPr>
            <w:r w:rsidRPr="005D2335">
              <w:t>Reread my writing to ensure it means exactly what I want it to mean?</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49D171A7">
                <v:rect id="Rectangle 22" o:spid="_x0000_s1028" style="position:absolute;left:0;text-align:left;margin-left:21.1pt;margin-top:14.15pt;width:10.9pt;height:10.9pt;z-index:2516623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"/>
              </w:pict>
            </w:r>
          </w:p>
        </w:tc>
      </w:tr>
      <w:tr w:rsidR="0092170C" w:rsidRPr="005D2335">
        <w:trPr>
          <w:trHeight w:val="305"/>
        </w:trPr>
        <w:tc>
          <w:tcPr>
            <w:tcW w:w="2561" w:type="dxa"/>
            <w:tcBorders>
              <w:top w:val="nil"/>
            </w:tcBorders>
          </w:tcPr>
          <w:p w:rsidR="0092170C" w:rsidRPr="005D2335" w:rsidRDefault="0092170C" w:rsidP="00702D70">
            <w:pPr>
              <w:spacing w:before="40" w:after="120" w:line="240" w:lineRule="auto"/>
            </w:pPr>
          </w:p>
        </w:tc>
        <w:tc>
          <w:tcPr>
            <w:tcW w:w="5647" w:type="dxa"/>
          </w:tcPr>
          <w:p w:rsidR="0092170C" w:rsidRPr="005D2335" w:rsidRDefault="0092170C" w:rsidP="00702D70">
            <w:pPr>
              <w:spacing w:before="40" w:after="120" w:line="240" w:lineRule="auto"/>
            </w:pPr>
            <w:r w:rsidRPr="005D2335">
              <w:t>Review my writing for correct grammar, spelling, and punctuation?</w:t>
            </w:r>
          </w:p>
        </w:tc>
        <w:tc>
          <w:tcPr>
            <w:tcW w:w="1316" w:type="dxa"/>
            <w:vAlign w:val="center"/>
          </w:tcPr>
          <w:p w:rsidR="0092170C" w:rsidRPr="005D2335" w:rsidRDefault="00CF67C5" w:rsidP="00702D70">
            <w:pPr>
              <w:jc w:val="center"/>
              <w:rPr>
                <w:rFonts w:cs="Arial"/>
                <w:sz w:val="50"/>
                <w:szCs w:val="50"/>
              </w:rPr>
            </w:pPr>
            <w:r>
              <w:rPr>
                <w:rFonts w:cs="Arial"/>
                <w:noProof/>
                <w:sz w:val="50"/>
                <w:szCs w:val="50"/>
              </w:rPr>
              <w:pict w14:anchorId="19472653">
                <v:rect id="Rectangle 23" o:spid="_x0000_s1027" style="position:absolute;left:0;text-align:left;margin-left:21.1pt;margin-top:14.15pt;width:10.9pt;height:10.9pt;z-index:2516633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"/>
              </w:pict>
            </w:r>
          </w:p>
        </w:tc>
      </w:tr>
    </w:tbl>
    <w:p w:rsidR="005837C5" w:rsidRPr="00F905A5" w:rsidRDefault="005837C5" w:rsidP="00F905A5"/>
    <w:sectPr w:rsidR="005837C5" w:rsidRPr="00F905A5" w:rsidSect="004713C2">
      <w:headerReference w:type="default" r:id="rId13"/>
      <w:footerReference w:type="default" r:id="rId14"/>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7C5" w:rsidRDefault="00CF67C5" w:rsidP="00C02EC2">
      <w:r>
        <w:separator/>
      </w:r>
    </w:p>
    <w:p w:rsidR="00CF67C5" w:rsidRDefault="00CF67C5" w:rsidP="00C02EC2"/>
  </w:endnote>
  <w:endnote w:type="continuationSeparator" w:id="0">
    <w:p w:rsidR="00CF67C5" w:rsidRDefault="00CF67C5" w:rsidP="00C02EC2">
      <w:r>
        <w:continuationSeparator/>
      </w:r>
    </w:p>
    <w:p w:rsidR="00CF67C5" w:rsidRDefault="00CF67C5"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F194B0BE-11B1-46F4-B3F3-714D068D3725}"/>
  </w:font>
  <w:font w:name="Times New Roman">
    <w:panose1 w:val="02020603050405020304"/>
    <w:charset w:val="00"/>
    <w:family w:val="roman"/>
    <w:pitch w:val="variable"/>
    <w:sig w:usb0="E0002AFF" w:usb1="C0007841" w:usb2="00000009" w:usb3="00000000" w:csb0="000001FF" w:csb1="00000000"/>
    <w:embedRegular r:id="rId2" w:subsetted="1" w:fontKey="{7A2EDA89-4F69-4482-AB55-B0F85D8B5E62}"/>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2C48299B-0DBE-4D3E-A69E-94F4AB297437}"/>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B3F59775-5A32-4CBF-81D5-1033BC88BC5B}"/>
    <w:embedBold r:id="rId5" w:fontKey="{D7DDB44B-BADC-4061-8C7F-A5EFD793DBA5}"/>
    <w:embedItalic r:id="rId6" w:fontKey="{26B0BF64-A534-4901-855C-07BCCD0BC419}"/>
    <w:embedBoldItalic r:id="rId7" w:fontKey="{1AB6B80E-DC4E-47A5-B657-58CE22098D7C}"/>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Bold r:id="rId8" w:subsetted="1" w:fontKey="{B1889341-CBBD-41FF-9AE2-CADDE9DCF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9B" w:rsidRDefault="00692A01" w:rsidP="00C02EC2">
    <w:pPr>
      <w:pStyle w:val="Footer"/>
      <w:rPr>
        <w:rStyle w:val="PageNumber"/>
        <w:rFonts w:ascii="Calibri" w:hAnsi="Calibri"/>
        <w:sz w:val="22"/>
      </w:rPr>
    </w:pPr>
    <w:r>
      <w:rPr>
        <w:rStyle w:val="PageNumber"/>
      </w:rPr>
      <w:fldChar w:fldCharType="begin"/>
    </w:r>
    <w:r w:rsidR="00FB5D9B">
      <w:rPr>
        <w:rStyle w:val="PageNumber"/>
      </w:rPr>
      <w:instrText xml:space="preserve">PAGE  </w:instrText>
    </w:r>
    <w:r>
      <w:rPr>
        <w:rStyle w:val="PageNumber"/>
      </w:rPr>
      <w:fldChar w:fldCharType="separate"/>
    </w:r>
    <w:r w:rsidR="00FB5D9B">
      <w:rPr>
        <w:rStyle w:val="PageNumber"/>
        <w:noProof/>
      </w:rPr>
      <w:t>14</w:t>
    </w:r>
    <w:r>
      <w:rPr>
        <w:rStyle w:val="PageNumber"/>
      </w:rPr>
      <w:fldChar w:fldCharType="end"/>
    </w:r>
  </w:p>
  <w:p w:rsidR="00FB5D9B" w:rsidRDefault="00FB5D9B" w:rsidP="00C02EC2">
    <w:pPr>
      <w:pStyle w:val="Footer"/>
    </w:pPr>
  </w:p>
  <w:p w:rsidR="00FB5D9B" w:rsidRDefault="00FB5D9B" w:rsidP="00C02EC2"/>
  <w:p w:rsidR="00FB5D9B" w:rsidRDefault="00FB5D9B"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9B" w:rsidRPr="00563CB8" w:rsidRDefault="00FB5D9B"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B5D9B">
      <w:trPr>
        <w:trHeight w:val="705"/>
      </w:trPr>
      <w:tc>
        <w:tcPr>
          <w:tcW w:w="4609" w:type="dxa"/>
          <w:shd w:val="clear" w:color="auto" w:fill="auto"/>
          <w:vAlign w:val="center"/>
        </w:tcPr>
        <w:p w:rsidR="00FB5D9B" w:rsidRPr="002E4C92" w:rsidRDefault="00FB5D9B"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75485C">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 </w:t>
          </w:r>
          <w:r>
            <w:rPr>
              <w:rFonts w:ascii="Calibri" w:hAnsi="Calibri" w:cs="Calibri"/>
              <w:sz w:val="14"/>
            </w:rPr>
            <w:t>1</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Pr>
              <w:rFonts w:ascii="Calibri" w:hAnsi="Calibri" w:cs="Calibri"/>
              <w:sz w:val="14"/>
            </w:rPr>
            <w:t>2</w:t>
          </w:r>
          <w:r w:rsidRPr="002E4C92">
            <w:rPr>
              <w:rFonts w:ascii="Calibri" w:hAnsi="Calibri" w:cs="Calibri"/>
              <w:sz w:val="14"/>
            </w:rPr>
            <w:t>/</w:t>
          </w:r>
          <w:r>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FB5D9B" w:rsidRPr="00440948" w:rsidRDefault="00FB5D9B"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FB5D9B" w:rsidRDefault="00FB5D9B"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FB5D9B" w:rsidRPr="002E4C92" w:rsidRDefault="00CF67C5"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FB5D9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FB5D9B" w:rsidRPr="002E4C92" w:rsidRDefault="00692A0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FB5D9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CF67C5">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FB5D9B" w:rsidRPr="002E4C92" w:rsidRDefault="00FB5D9B"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B5D9B" w:rsidRPr="00563CB8" w:rsidRDefault="00FB5D9B" w:rsidP="00563CB8">
    <w:pPr>
      <w:pStyle w:val="Footer"/>
      <w:spacing w:before="0" w:after="0" w:line="240"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9B" w:rsidRPr="00563CB8" w:rsidRDefault="00FB5D9B"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FB5D9B">
      <w:trPr>
        <w:trHeight w:val="705"/>
      </w:trPr>
      <w:tc>
        <w:tcPr>
          <w:tcW w:w="4609" w:type="dxa"/>
          <w:shd w:val="clear" w:color="auto" w:fill="auto"/>
          <w:vAlign w:val="center"/>
        </w:tcPr>
        <w:p w:rsidR="00FB5D9B" w:rsidRPr="002E4C92" w:rsidRDefault="00FB5D9B"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75485C">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 </w:t>
          </w:r>
          <w:r>
            <w:rPr>
              <w:rFonts w:ascii="Calibri" w:hAnsi="Calibri" w:cs="Calibri"/>
              <w:sz w:val="14"/>
            </w:rPr>
            <w:t>1</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D77DD9">
            <w:rPr>
              <w:rFonts w:ascii="Calibri" w:hAnsi="Calibri" w:cs="Calibri"/>
              <w:sz w:val="14"/>
            </w:rPr>
            <w:t>2</w:t>
          </w:r>
          <w:r w:rsidRPr="002E4C92">
            <w:rPr>
              <w:rFonts w:ascii="Calibri" w:hAnsi="Calibri" w:cs="Calibri"/>
              <w:sz w:val="14"/>
            </w:rPr>
            <w:t>/</w:t>
          </w:r>
          <w:r w:rsidR="00D77DD9">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FB5D9B" w:rsidRPr="00440948" w:rsidRDefault="00FB5D9B"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FB5D9B" w:rsidRDefault="00FB5D9B"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FB5D9B" w:rsidRPr="002E4C92" w:rsidRDefault="00CF67C5"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FB5D9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FB5D9B" w:rsidRPr="002E4C92" w:rsidRDefault="00692A0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FB5D9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0609A">
            <w:rPr>
              <w:rFonts w:ascii="Calibri" w:hAnsi="Calibri" w:cs="Calibri"/>
              <w:b/>
              <w:noProof/>
              <w:color w:val="1F4E79"/>
              <w:sz w:val="28"/>
            </w:rPr>
            <w:t>22</w:t>
          </w:r>
          <w:r w:rsidRPr="002E4C92">
            <w:rPr>
              <w:rFonts w:ascii="Calibri" w:hAnsi="Calibri" w:cs="Calibri"/>
              <w:b/>
              <w:color w:val="1F4E79"/>
              <w:sz w:val="28"/>
            </w:rPr>
            <w:fldChar w:fldCharType="end"/>
          </w:r>
        </w:p>
      </w:tc>
      <w:tc>
        <w:tcPr>
          <w:tcW w:w="4325" w:type="dxa"/>
          <w:shd w:val="clear" w:color="auto" w:fill="auto"/>
          <w:vAlign w:val="bottom"/>
        </w:tcPr>
        <w:p w:rsidR="00FB5D9B" w:rsidRPr="002E4C92" w:rsidRDefault="00FB5D9B"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B5D9B" w:rsidRPr="00563CB8" w:rsidRDefault="00FB5D9B" w:rsidP="00563CB8">
    <w:pPr>
      <w:pStyle w:val="Footer"/>
      <w:spacing w:before="0" w:after="0" w:line="240" w:lineRule="auto"/>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9B" w:rsidRPr="00563CB8" w:rsidRDefault="00FB5D9B"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B5D9B">
      <w:trPr>
        <w:trHeight w:val="705"/>
      </w:trPr>
      <w:tc>
        <w:tcPr>
          <w:tcW w:w="4609" w:type="dxa"/>
          <w:shd w:val="clear" w:color="auto" w:fill="auto"/>
          <w:vAlign w:val="center"/>
        </w:tcPr>
        <w:p w:rsidR="00FB5D9B" w:rsidRPr="002E4C92" w:rsidRDefault="00FB5D9B"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75485C">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 </w:t>
          </w:r>
          <w:r>
            <w:rPr>
              <w:rFonts w:ascii="Calibri" w:hAnsi="Calibri" w:cs="Calibri"/>
              <w:sz w:val="14"/>
            </w:rPr>
            <w:t>1</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D77DD9">
            <w:rPr>
              <w:rFonts w:ascii="Calibri" w:hAnsi="Calibri" w:cs="Calibri"/>
              <w:sz w:val="14"/>
            </w:rPr>
            <w:t>2</w:t>
          </w:r>
          <w:r w:rsidRPr="002E4C92">
            <w:rPr>
              <w:rFonts w:ascii="Calibri" w:hAnsi="Calibri" w:cs="Calibri"/>
              <w:sz w:val="14"/>
            </w:rPr>
            <w:t>/</w:t>
          </w:r>
          <w:r w:rsidR="00D77DD9">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FB5D9B" w:rsidRPr="00440948" w:rsidRDefault="00FB5D9B"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FB5D9B" w:rsidRDefault="00FB5D9B"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FB5D9B" w:rsidRPr="002E4C92" w:rsidRDefault="00CF67C5"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FB5D9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FB5D9B" w:rsidRPr="002E4C92" w:rsidRDefault="00692A0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FB5D9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0609A">
            <w:rPr>
              <w:rFonts w:ascii="Calibri" w:hAnsi="Calibri" w:cs="Calibri"/>
              <w:b/>
              <w:noProof/>
              <w:color w:val="1F4E79"/>
              <w:sz w:val="28"/>
            </w:rPr>
            <w:t>23</w:t>
          </w:r>
          <w:r w:rsidRPr="002E4C92">
            <w:rPr>
              <w:rFonts w:ascii="Calibri" w:hAnsi="Calibri" w:cs="Calibri"/>
              <w:b/>
              <w:color w:val="1F4E79"/>
              <w:sz w:val="28"/>
            </w:rPr>
            <w:fldChar w:fldCharType="end"/>
          </w:r>
        </w:p>
      </w:tc>
      <w:tc>
        <w:tcPr>
          <w:tcW w:w="4325" w:type="dxa"/>
          <w:shd w:val="clear" w:color="auto" w:fill="auto"/>
          <w:vAlign w:val="bottom"/>
        </w:tcPr>
        <w:p w:rsidR="00FB5D9B" w:rsidRPr="002E4C92" w:rsidRDefault="00FB5D9B"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B5D9B" w:rsidRPr="00563CB8" w:rsidRDefault="00FB5D9B"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7C5" w:rsidRDefault="00CF67C5" w:rsidP="00C02EC2">
      <w:r>
        <w:separator/>
      </w:r>
    </w:p>
    <w:p w:rsidR="00CF67C5" w:rsidRDefault="00CF67C5" w:rsidP="00C02EC2"/>
  </w:footnote>
  <w:footnote w:type="continuationSeparator" w:id="0">
    <w:p w:rsidR="00CF67C5" w:rsidRDefault="00CF67C5" w:rsidP="00C02EC2">
      <w:r>
        <w:continuationSeparator/>
      </w:r>
    </w:p>
    <w:p w:rsidR="00CF67C5" w:rsidRDefault="00CF67C5"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B5D9B" w:rsidRPr="00563CB8">
      <w:tc>
        <w:tcPr>
          <w:tcW w:w="3708" w:type="dxa"/>
          <w:shd w:val="clear" w:color="auto" w:fill="auto"/>
        </w:tcPr>
        <w:p w:rsidR="00FB5D9B" w:rsidRPr="00563CB8" w:rsidRDefault="00FB5D9B" w:rsidP="00FB5D9B">
          <w:pPr>
            <w:pStyle w:val="PageHeader"/>
            <w:spacing w:before="120" w:after="0"/>
            <w:jc w:val="right"/>
          </w:pPr>
          <w:r w:rsidRPr="00563CB8">
            <w:t>NYS Common Core ELA &amp; Literacy Curriculum</w:t>
          </w:r>
        </w:p>
      </w:tc>
      <w:tc>
        <w:tcPr>
          <w:tcW w:w="2430" w:type="dxa"/>
          <w:shd w:val="clear" w:color="auto" w:fill="auto"/>
          <w:vAlign w:val="center"/>
        </w:tcPr>
        <w:p w:rsidR="00FB5D9B" w:rsidRPr="00563CB8" w:rsidRDefault="00FB5D9B" w:rsidP="00FB5D9B">
          <w:pPr>
            <w:spacing w:before="120"/>
            <w:jc w:val="center"/>
          </w:pPr>
          <w:r w:rsidRPr="00FB5D9B">
            <w:t>D R A F T</w:t>
          </w:r>
        </w:p>
      </w:tc>
      <w:tc>
        <w:tcPr>
          <w:tcW w:w="3438" w:type="dxa"/>
          <w:shd w:val="clear" w:color="auto" w:fill="auto"/>
        </w:tcPr>
        <w:p w:rsidR="00FB5D9B" w:rsidRPr="00563CB8" w:rsidRDefault="00FB5D9B" w:rsidP="00FB5D9B">
          <w:pPr>
            <w:spacing w:before="120" w:after="0"/>
            <w:jc w:val="right"/>
          </w:pPr>
          <w:r w:rsidRPr="00563CB8">
            <w:rPr>
              <w:sz w:val="18"/>
            </w:rPr>
            <w:t xml:space="preserve">Grade </w:t>
          </w:r>
          <w:r>
            <w:rPr>
              <w:sz w:val="18"/>
            </w:rPr>
            <w:t>10</w:t>
          </w:r>
          <w:r w:rsidRPr="00563CB8">
            <w:rPr>
              <w:sz w:val="18"/>
            </w:rPr>
            <w:t xml:space="preserve"> • Module </w:t>
          </w:r>
          <w:r>
            <w:rPr>
              <w:sz w:val="18"/>
            </w:rPr>
            <w:t>1</w:t>
          </w:r>
          <w:r w:rsidRPr="00563CB8">
            <w:rPr>
              <w:sz w:val="18"/>
            </w:rPr>
            <w:t xml:space="preserve"> • Unit </w:t>
          </w:r>
          <w:r>
            <w:rPr>
              <w:sz w:val="18"/>
            </w:rPr>
            <w:t>1</w:t>
          </w:r>
          <w:r w:rsidRPr="00563CB8">
            <w:rPr>
              <w:sz w:val="18"/>
            </w:rPr>
            <w:t xml:space="preserve"> • Lesson </w:t>
          </w:r>
          <w:r>
            <w:rPr>
              <w:sz w:val="18"/>
            </w:rPr>
            <w:t>1</w:t>
          </w:r>
        </w:p>
      </w:tc>
    </w:tr>
  </w:tbl>
  <w:p w:rsidR="00FB5D9B" w:rsidRDefault="00FB5D9B" w:rsidP="00483376">
    <w:pP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FB5D9B" w:rsidRPr="00563CB8">
      <w:tc>
        <w:tcPr>
          <w:tcW w:w="3708" w:type="dxa"/>
          <w:shd w:val="clear" w:color="auto" w:fill="auto"/>
        </w:tcPr>
        <w:p w:rsidR="00FB5D9B" w:rsidRPr="00563CB8" w:rsidRDefault="00FB5D9B" w:rsidP="00563CB8">
          <w:pPr>
            <w:pStyle w:val="PageHeader"/>
            <w:spacing w:before="120"/>
          </w:pPr>
          <w:r w:rsidRPr="00563CB8">
            <w:t>NYS Common Core ELA &amp; Literacy Curriculum</w:t>
          </w:r>
        </w:p>
      </w:tc>
      <w:tc>
        <w:tcPr>
          <w:tcW w:w="2430" w:type="dxa"/>
          <w:shd w:val="clear" w:color="auto" w:fill="auto"/>
          <w:vAlign w:val="center"/>
        </w:tcPr>
        <w:p w:rsidR="00FB5D9B" w:rsidRPr="00563CB8" w:rsidRDefault="00FB5D9B" w:rsidP="00563CB8">
          <w:pPr>
            <w:spacing w:before="120" w:after="120"/>
            <w:jc w:val="center"/>
          </w:pPr>
          <w:r w:rsidRPr="00563CB8">
            <w:rPr>
              <w:sz w:val="28"/>
            </w:rPr>
            <w:t>D R A F T</w:t>
          </w:r>
        </w:p>
      </w:tc>
      <w:tc>
        <w:tcPr>
          <w:tcW w:w="3438" w:type="dxa"/>
          <w:shd w:val="clear" w:color="auto" w:fill="auto"/>
        </w:tcPr>
        <w:p w:rsidR="00FB5D9B" w:rsidRPr="00563CB8" w:rsidRDefault="00FB5D9B" w:rsidP="00563CB8">
          <w:pPr>
            <w:spacing w:before="120" w:after="120"/>
            <w:jc w:val="right"/>
          </w:pPr>
          <w:r w:rsidRPr="00563CB8">
            <w:rPr>
              <w:sz w:val="18"/>
            </w:rPr>
            <w:t xml:space="preserve">Grade </w:t>
          </w:r>
          <w:r>
            <w:rPr>
              <w:sz w:val="18"/>
            </w:rPr>
            <w:t>10</w:t>
          </w:r>
          <w:r w:rsidRPr="00563CB8">
            <w:rPr>
              <w:sz w:val="18"/>
            </w:rPr>
            <w:t xml:space="preserve"> • Module </w:t>
          </w:r>
          <w:r>
            <w:rPr>
              <w:sz w:val="18"/>
            </w:rPr>
            <w:t>1</w:t>
          </w:r>
          <w:r w:rsidRPr="00563CB8">
            <w:rPr>
              <w:sz w:val="18"/>
            </w:rPr>
            <w:t xml:space="preserve"> • Unit </w:t>
          </w:r>
          <w:r>
            <w:rPr>
              <w:sz w:val="18"/>
            </w:rPr>
            <w:t>1</w:t>
          </w:r>
          <w:r w:rsidRPr="00563CB8">
            <w:rPr>
              <w:sz w:val="18"/>
            </w:rPr>
            <w:t xml:space="preserve"> • Lesson </w:t>
          </w:r>
          <w:r>
            <w:rPr>
              <w:sz w:val="18"/>
            </w:rPr>
            <w:t>1</w:t>
          </w:r>
        </w:p>
      </w:tc>
    </w:tr>
  </w:tbl>
  <w:p w:rsidR="00FB5D9B" w:rsidRDefault="00FB5D9B" w:rsidP="00C02E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B5D9B" w:rsidRPr="00563CB8">
      <w:tc>
        <w:tcPr>
          <w:tcW w:w="3708" w:type="dxa"/>
          <w:shd w:val="clear" w:color="auto" w:fill="auto"/>
        </w:tcPr>
        <w:p w:rsidR="00FB5D9B" w:rsidRPr="00563CB8" w:rsidRDefault="00FB5D9B" w:rsidP="00563CB8">
          <w:pPr>
            <w:pStyle w:val="PageHeader"/>
            <w:spacing w:before="120"/>
          </w:pPr>
          <w:r w:rsidRPr="00563CB8">
            <w:t>NYS Common Core ELA &amp; Literacy Curriculum</w:t>
          </w:r>
        </w:p>
      </w:tc>
      <w:tc>
        <w:tcPr>
          <w:tcW w:w="2430" w:type="dxa"/>
          <w:shd w:val="clear" w:color="auto" w:fill="auto"/>
          <w:vAlign w:val="center"/>
        </w:tcPr>
        <w:p w:rsidR="00FB5D9B" w:rsidRPr="00563CB8" w:rsidRDefault="00FB5D9B" w:rsidP="00563CB8">
          <w:pPr>
            <w:spacing w:before="120" w:after="120"/>
            <w:jc w:val="center"/>
          </w:pPr>
          <w:r w:rsidRPr="00563CB8">
            <w:rPr>
              <w:sz w:val="28"/>
            </w:rPr>
            <w:t>D R A F T</w:t>
          </w:r>
        </w:p>
      </w:tc>
      <w:tc>
        <w:tcPr>
          <w:tcW w:w="3438" w:type="dxa"/>
          <w:shd w:val="clear" w:color="auto" w:fill="auto"/>
        </w:tcPr>
        <w:p w:rsidR="00FB5D9B" w:rsidRPr="00563CB8" w:rsidRDefault="00FB5D9B" w:rsidP="00563CB8">
          <w:pPr>
            <w:spacing w:before="120" w:after="120"/>
            <w:jc w:val="right"/>
          </w:pPr>
          <w:r w:rsidRPr="00563CB8">
            <w:rPr>
              <w:sz w:val="18"/>
            </w:rPr>
            <w:t xml:space="preserve">Grade </w:t>
          </w:r>
          <w:r>
            <w:rPr>
              <w:sz w:val="18"/>
            </w:rPr>
            <w:t>10</w:t>
          </w:r>
          <w:r w:rsidRPr="00563CB8">
            <w:rPr>
              <w:sz w:val="18"/>
            </w:rPr>
            <w:t xml:space="preserve"> • Module </w:t>
          </w:r>
          <w:r>
            <w:rPr>
              <w:sz w:val="18"/>
            </w:rPr>
            <w:t>1</w:t>
          </w:r>
          <w:r w:rsidRPr="00563CB8">
            <w:rPr>
              <w:sz w:val="18"/>
            </w:rPr>
            <w:t xml:space="preserve"> • Unit </w:t>
          </w:r>
          <w:r>
            <w:rPr>
              <w:sz w:val="18"/>
            </w:rPr>
            <w:t>1</w:t>
          </w:r>
          <w:r w:rsidRPr="00563CB8">
            <w:rPr>
              <w:sz w:val="18"/>
            </w:rPr>
            <w:t xml:space="preserve"> • Lesson </w:t>
          </w:r>
          <w:r>
            <w:rPr>
              <w:sz w:val="18"/>
            </w:rPr>
            <w:t>1</w:t>
          </w:r>
        </w:p>
      </w:tc>
    </w:tr>
  </w:tbl>
  <w:p w:rsidR="00FB5D9B" w:rsidRDefault="00FB5D9B"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524D9A"/>
    <w:lvl w:ilvl="0">
      <w:start w:val="1"/>
      <w:numFmt w:val="decimal"/>
      <w:lvlText w:val="%1."/>
      <w:lvlJc w:val="left"/>
      <w:pPr>
        <w:tabs>
          <w:tab w:val="num" w:pos="1800"/>
        </w:tabs>
        <w:ind w:left="1800" w:hanging="360"/>
      </w:pPr>
    </w:lvl>
  </w:abstractNum>
  <w:abstractNum w:abstractNumId="1">
    <w:nsid w:val="FFFFFF7F"/>
    <w:multiLevelType w:val="singleLevel"/>
    <w:tmpl w:val="8B863A84"/>
    <w:lvl w:ilvl="0">
      <w:start w:val="1"/>
      <w:numFmt w:val="decimal"/>
      <w:lvlText w:val="%1."/>
      <w:lvlJc w:val="left"/>
      <w:pPr>
        <w:tabs>
          <w:tab w:val="num" w:pos="720"/>
        </w:tabs>
        <w:ind w:left="720" w:hanging="360"/>
      </w:pPr>
    </w:lvl>
  </w:abstractNum>
  <w:abstractNum w:abstractNumId="2">
    <w:nsid w:val="05C911EE"/>
    <w:multiLevelType w:val="hybridMultilevel"/>
    <w:tmpl w:val="F34AF5D0"/>
    <w:lvl w:ilvl="0" w:tplc="E23E12A4">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466A8"/>
    <w:multiLevelType w:val="hybridMultilevel"/>
    <w:tmpl w:val="25AA6330"/>
    <w:lvl w:ilvl="0" w:tplc="4F469282">
      <w:start w:val="1"/>
      <w:numFmt w:val="bullet"/>
      <w:lvlText w:val=""/>
      <w:lvlJc w:val="left"/>
      <w:pPr>
        <w:ind w:left="1440" w:hanging="360"/>
      </w:pPr>
      <w:rPr>
        <w:rFonts w:ascii="Wingdings" w:hAnsi="Wingdings" w:hint="default"/>
      </w:rPr>
    </w:lvl>
    <w:lvl w:ilvl="1" w:tplc="B2DACFA4">
      <w:start w:val="1"/>
      <w:numFmt w:val="bullet"/>
      <w:pStyle w:val="SASRBullet"/>
      <w:lvlText w:val="o"/>
      <w:lvlJc w:val="left"/>
      <w:pPr>
        <w:ind w:left="2160" w:hanging="360"/>
      </w:pPr>
      <w:rPr>
        <w:rFonts w:ascii="Courier New" w:hAnsi="Courier New" w:cs="Aria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85579A"/>
    <w:multiLevelType w:val="hybridMultilevel"/>
    <w:tmpl w:val="F8A22B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F46D1"/>
    <w:multiLevelType w:val="hybridMultilevel"/>
    <w:tmpl w:val="EA48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F5478"/>
    <w:multiLevelType w:val="hybridMultilevel"/>
    <w:tmpl w:val="82BE4B16"/>
    <w:lvl w:ilvl="0" w:tplc="DA545C6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52C97"/>
    <w:multiLevelType w:val="multilevel"/>
    <w:tmpl w:val="D10690C4"/>
    <w:lvl w:ilvl="0">
      <w:start w:val="1"/>
      <w:numFmt w:val="decimal"/>
      <w:lvlText w:val="%1."/>
      <w:lvlJc w:val="left"/>
      <w:pPr>
        <w:ind w:left="720" w:firstLine="360"/>
      </w:pPr>
      <w:rPr>
        <w:rFonts w:ascii="Arial" w:eastAsia="Arial" w:hAnsi="Arial" w:cs="Symbol"/>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8">
    <w:nsid w:val="2B3142A0"/>
    <w:multiLevelType w:val="hybridMultilevel"/>
    <w:tmpl w:val="89CCC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DE73B79"/>
    <w:multiLevelType w:val="hybridMultilevel"/>
    <w:tmpl w:val="8940FCD2"/>
    <w:lvl w:ilvl="0" w:tplc="B4769F78">
      <w:start w:val="1"/>
      <w:numFmt w:val="bullet"/>
      <w:pStyle w:val="SR1"/>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34433351"/>
    <w:multiLevelType w:val="hybridMultilevel"/>
    <w:tmpl w:val="B0A68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52B71"/>
    <w:multiLevelType w:val="multilevel"/>
    <w:tmpl w:val="79EAA994"/>
    <w:lvl w:ilvl="0">
      <w:start w:val="1"/>
      <w:numFmt w:val="bullet"/>
      <w:lvlText w:val="∙"/>
      <w:lvlJc w:val="left"/>
      <w:pPr>
        <w:ind w:left="1080" w:firstLine="720"/>
      </w:pPr>
      <w:rPr>
        <w:rFonts w:ascii="Arial" w:eastAsia="Arial" w:hAnsi="Arial" w:cs="Symbol"/>
      </w:rPr>
    </w:lvl>
    <w:lvl w:ilvl="1">
      <w:start w:val="1"/>
      <w:numFmt w:val="bullet"/>
      <w:lvlText w:val="o"/>
      <w:lvlJc w:val="left"/>
      <w:pPr>
        <w:ind w:left="1800" w:firstLine="1440"/>
      </w:pPr>
      <w:rPr>
        <w:rFonts w:ascii="Arial" w:eastAsia="Arial" w:hAnsi="Arial" w:cs="Symbol"/>
      </w:rPr>
    </w:lvl>
    <w:lvl w:ilvl="2">
      <w:start w:val="1"/>
      <w:numFmt w:val="bullet"/>
      <w:lvlText w:val="■"/>
      <w:lvlJc w:val="left"/>
      <w:pPr>
        <w:ind w:left="2520" w:firstLine="2160"/>
      </w:pPr>
      <w:rPr>
        <w:rFonts w:ascii="Arial" w:eastAsia="Arial" w:hAnsi="Arial" w:cs="Symbol"/>
      </w:rPr>
    </w:lvl>
    <w:lvl w:ilvl="3">
      <w:start w:val="1"/>
      <w:numFmt w:val="bullet"/>
      <w:lvlText w:val="∙"/>
      <w:lvlJc w:val="left"/>
      <w:pPr>
        <w:ind w:left="3240" w:firstLine="2880"/>
      </w:pPr>
      <w:rPr>
        <w:rFonts w:ascii="Arial" w:eastAsia="Arial" w:hAnsi="Arial" w:cs="Symbol"/>
      </w:rPr>
    </w:lvl>
    <w:lvl w:ilvl="4">
      <w:start w:val="1"/>
      <w:numFmt w:val="bullet"/>
      <w:lvlText w:val="o"/>
      <w:lvlJc w:val="left"/>
      <w:pPr>
        <w:ind w:left="3960" w:firstLine="3600"/>
      </w:pPr>
      <w:rPr>
        <w:rFonts w:ascii="Arial" w:eastAsia="Arial" w:hAnsi="Arial" w:cs="Symbol"/>
      </w:rPr>
    </w:lvl>
    <w:lvl w:ilvl="5">
      <w:start w:val="1"/>
      <w:numFmt w:val="bullet"/>
      <w:lvlText w:val="■"/>
      <w:lvlJc w:val="left"/>
      <w:pPr>
        <w:ind w:left="4680" w:firstLine="4320"/>
      </w:pPr>
      <w:rPr>
        <w:rFonts w:ascii="Arial" w:eastAsia="Arial" w:hAnsi="Arial" w:cs="Symbol"/>
      </w:rPr>
    </w:lvl>
    <w:lvl w:ilvl="6">
      <w:start w:val="1"/>
      <w:numFmt w:val="bullet"/>
      <w:lvlText w:val="∙"/>
      <w:lvlJc w:val="left"/>
      <w:pPr>
        <w:ind w:left="5400" w:firstLine="5040"/>
      </w:pPr>
      <w:rPr>
        <w:rFonts w:ascii="Arial" w:eastAsia="Arial" w:hAnsi="Arial" w:cs="Symbol"/>
      </w:rPr>
    </w:lvl>
    <w:lvl w:ilvl="7">
      <w:start w:val="1"/>
      <w:numFmt w:val="bullet"/>
      <w:lvlText w:val="o"/>
      <w:lvlJc w:val="left"/>
      <w:pPr>
        <w:ind w:left="6120" w:firstLine="5760"/>
      </w:pPr>
      <w:rPr>
        <w:rFonts w:ascii="Arial" w:eastAsia="Arial" w:hAnsi="Arial" w:cs="Symbol"/>
      </w:rPr>
    </w:lvl>
    <w:lvl w:ilvl="8">
      <w:start w:val="1"/>
      <w:numFmt w:val="bullet"/>
      <w:lvlText w:val="■"/>
      <w:lvlJc w:val="left"/>
      <w:pPr>
        <w:ind w:left="6840" w:firstLine="6480"/>
      </w:pPr>
      <w:rPr>
        <w:rFonts w:ascii="Arial" w:eastAsia="Arial" w:hAnsi="Arial" w:cs="Symbol"/>
      </w:rPr>
    </w:lvl>
  </w:abstractNum>
  <w:abstractNum w:abstractNumId="12">
    <w:nsid w:val="385B36E3"/>
    <w:multiLevelType w:val="multilevel"/>
    <w:tmpl w:val="CBD4FA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13">
    <w:nsid w:val="38B8376A"/>
    <w:multiLevelType w:val="hybridMultilevel"/>
    <w:tmpl w:val="291C8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2A0AD6"/>
    <w:multiLevelType w:val="hybridMultilevel"/>
    <w:tmpl w:val="EEB4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8F7254"/>
    <w:multiLevelType w:val="hybridMultilevel"/>
    <w:tmpl w:val="83224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1030BA"/>
    <w:multiLevelType w:val="hybridMultilevel"/>
    <w:tmpl w:val="1E4EF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450513"/>
    <w:multiLevelType w:val="hybridMultilevel"/>
    <w:tmpl w:val="B9267752"/>
    <w:lvl w:ilvl="0" w:tplc="71C06576">
      <w:start w:val="1"/>
      <w:numFmt w:val="bullet"/>
      <w:pStyle w:val="IN"/>
      <w:lvlText w:val=""/>
      <w:lvlJc w:val="left"/>
      <w:pPr>
        <w:ind w:left="360" w:hanging="360"/>
      </w:pPr>
      <w:rPr>
        <w:rFonts w:ascii="Webdings" w:hAnsi="Webdings" w:hint="default"/>
        <w:color w:val="4F81BD" w:themeColor="accent1"/>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995041F"/>
    <w:multiLevelType w:val="hybridMultilevel"/>
    <w:tmpl w:val="0832E2B6"/>
    <w:lvl w:ilvl="0" w:tplc="E5325B22">
      <w:start w:val="1"/>
      <w:numFmt w:val="bullet"/>
      <w:pStyle w:val="SA2"/>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9">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4E6444"/>
    <w:multiLevelType w:val="hybridMultilevel"/>
    <w:tmpl w:val="D28C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4939C6"/>
    <w:multiLevelType w:val="hybridMultilevel"/>
    <w:tmpl w:val="E73C6760"/>
    <w:lvl w:ilvl="0" w:tplc="4FFC07E6">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CA65B5A"/>
    <w:multiLevelType w:val="hybridMultilevel"/>
    <w:tmpl w:val="9E465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B34FA9"/>
    <w:multiLevelType w:val="hybridMultilevel"/>
    <w:tmpl w:val="079E7E3C"/>
    <w:lvl w:ilvl="0" w:tplc="44642104">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C35755"/>
    <w:multiLevelType w:val="hybridMultilevel"/>
    <w:tmpl w:val="34029460"/>
    <w:lvl w:ilvl="0" w:tplc="A5BEFA20">
      <w:start w:val="1"/>
      <w:numFmt w:val="bullet"/>
      <w:pStyle w:val="SR2"/>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0953A3"/>
    <w:multiLevelType w:val="multilevel"/>
    <w:tmpl w:val="2CEA737A"/>
    <w:lvl w:ilvl="0">
      <w:start w:val="1"/>
      <w:numFmt w:val="bullet"/>
      <w:lvlText w:val=""/>
      <w:lvlJc w:val="left"/>
      <w:pPr>
        <w:ind w:left="1080" w:hanging="360"/>
      </w:pPr>
      <w:rPr>
        <w:rFonts w:ascii="Webdings" w:hAnsi="Webdings" w:hint="default"/>
      </w:rPr>
    </w:lvl>
    <w:lvl w:ilvl="1">
      <w:start w:val="1"/>
      <w:numFmt w:val="bullet"/>
      <w:lvlText w:val="o"/>
      <w:lvlJc w:val="left"/>
      <w:pPr>
        <w:ind w:left="1800" w:hanging="360"/>
      </w:pPr>
      <w:rPr>
        <w:rFonts w:ascii="Courier New" w:hAnsi="Courier New"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Aria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Arial" w:hint="default"/>
      </w:rPr>
    </w:lvl>
    <w:lvl w:ilvl="8">
      <w:start w:val="1"/>
      <w:numFmt w:val="bullet"/>
      <w:lvlText w:val=""/>
      <w:lvlJc w:val="left"/>
      <w:pPr>
        <w:ind w:left="6840" w:hanging="360"/>
      </w:pPr>
      <w:rPr>
        <w:rFonts w:ascii="Wingdings" w:hAnsi="Wingdings" w:hint="default"/>
      </w:rPr>
    </w:lvl>
  </w:abstractNum>
  <w:abstractNum w:abstractNumId="27">
    <w:nsid w:val="7F1D4A5C"/>
    <w:multiLevelType w:val="hybridMultilevel"/>
    <w:tmpl w:val="291C8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num>
  <w:num w:numId="2">
    <w:abstractNumId w:val="9"/>
  </w:num>
  <w:num w:numId="3">
    <w:abstractNumId w:val="18"/>
  </w:num>
  <w:num w:numId="4">
    <w:abstractNumId w:val="25"/>
  </w:num>
  <w:num w:numId="5">
    <w:abstractNumId w:val="7"/>
  </w:num>
  <w:num w:numId="6">
    <w:abstractNumId w:val="11"/>
  </w:num>
  <w:num w:numId="7">
    <w:abstractNumId w:val="5"/>
  </w:num>
  <w:num w:numId="8">
    <w:abstractNumId w:val="19"/>
  </w:num>
  <w:num w:numId="9">
    <w:abstractNumId w:val="2"/>
  </w:num>
  <w:num w:numId="10">
    <w:abstractNumId w:val="22"/>
  </w:num>
  <w:num w:numId="11">
    <w:abstractNumId w:val="6"/>
    <w:lvlOverride w:ilvl="0">
      <w:startOverride w:val="1"/>
    </w:lvlOverride>
  </w:num>
  <w:num w:numId="12">
    <w:abstractNumId w:val="24"/>
  </w:num>
  <w:num w:numId="13">
    <w:abstractNumId w:val="3"/>
  </w:num>
  <w:num w:numId="14">
    <w:abstractNumId w:val="21"/>
  </w:num>
  <w:num w:numId="15">
    <w:abstractNumId w:val="14"/>
  </w:num>
  <w:num w:numId="16">
    <w:abstractNumId w:val="15"/>
  </w:num>
  <w:num w:numId="17">
    <w:abstractNumId w:val="10"/>
  </w:num>
  <w:num w:numId="18">
    <w:abstractNumId w:val="16"/>
  </w:num>
  <w:num w:numId="19">
    <w:abstractNumId w:val="20"/>
  </w:num>
  <w:num w:numId="20">
    <w:abstractNumId w:val="3"/>
  </w:num>
  <w:num w:numId="21">
    <w:abstractNumId w:val="12"/>
  </w:num>
  <w:num w:numId="22">
    <w:abstractNumId w:val="23"/>
  </w:num>
  <w:num w:numId="23">
    <w:abstractNumId w:val="13"/>
  </w:num>
  <w:num w:numId="24">
    <w:abstractNumId w:val="27"/>
  </w:num>
  <w:num w:numId="25">
    <w:abstractNumId w:val="8"/>
  </w:num>
  <w:num w:numId="26">
    <w:abstractNumId w:val="26"/>
  </w:num>
  <w:num w:numId="27">
    <w:abstractNumId w:val="17"/>
  </w:num>
  <w:num w:numId="28">
    <w:abstractNumId w:val="1"/>
  </w:num>
  <w:num w:numId="29">
    <w:abstractNumId w:val="0"/>
  </w:num>
  <w:num w:numId="30">
    <w:abstractNumId w:val="6"/>
  </w:num>
  <w:num w:numId="31">
    <w:abstractNumId w:val="6"/>
    <w:lvlOverride w:ilvl="0">
      <w:startOverride w:val="1"/>
    </w:lvlOverride>
  </w:num>
  <w:num w:numId="3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29A9"/>
    <w:rsid w:val="00014D5D"/>
    <w:rsid w:val="00020527"/>
    <w:rsid w:val="00021589"/>
    <w:rsid w:val="00022777"/>
    <w:rsid w:val="00022B7A"/>
    <w:rsid w:val="00034778"/>
    <w:rsid w:val="0003487A"/>
    <w:rsid w:val="00053088"/>
    <w:rsid w:val="00053A3A"/>
    <w:rsid w:val="0005450E"/>
    <w:rsid w:val="000600E4"/>
    <w:rsid w:val="00061443"/>
    <w:rsid w:val="00062291"/>
    <w:rsid w:val="0006233C"/>
    <w:rsid w:val="00066ED0"/>
    <w:rsid w:val="0006776C"/>
    <w:rsid w:val="00071936"/>
    <w:rsid w:val="00075649"/>
    <w:rsid w:val="00076B89"/>
    <w:rsid w:val="00080A8A"/>
    <w:rsid w:val="0008375F"/>
    <w:rsid w:val="000848B2"/>
    <w:rsid w:val="00086A06"/>
    <w:rsid w:val="0008705F"/>
    <w:rsid w:val="00090200"/>
    <w:rsid w:val="00092730"/>
    <w:rsid w:val="00092C82"/>
    <w:rsid w:val="00095BBA"/>
    <w:rsid w:val="00096029"/>
    <w:rsid w:val="00096A06"/>
    <w:rsid w:val="000A1206"/>
    <w:rsid w:val="000A26A7"/>
    <w:rsid w:val="000A3640"/>
    <w:rsid w:val="000B180F"/>
    <w:rsid w:val="000B1882"/>
    <w:rsid w:val="000B3015"/>
    <w:rsid w:val="000B3836"/>
    <w:rsid w:val="000B3BD6"/>
    <w:rsid w:val="000B6EA7"/>
    <w:rsid w:val="000C0112"/>
    <w:rsid w:val="000C169A"/>
    <w:rsid w:val="000C2F0A"/>
    <w:rsid w:val="000C4439"/>
    <w:rsid w:val="000C4813"/>
    <w:rsid w:val="000C4A3C"/>
    <w:rsid w:val="000C5656"/>
    <w:rsid w:val="000C5893"/>
    <w:rsid w:val="000C62FA"/>
    <w:rsid w:val="000D0F3D"/>
    <w:rsid w:val="000D0FAE"/>
    <w:rsid w:val="000D75CD"/>
    <w:rsid w:val="000E0B69"/>
    <w:rsid w:val="000E1FA4"/>
    <w:rsid w:val="000E4DBA"/>
    <w:rsid w:val="000E4EE4"/>
    <w:rsid w:val="000E6239"/>
    <w:rsid w:val="000F192C"/>
    <w:rsid w:val="000F2414"/>
    <w:rsid w:val="000F7D35"/>
    <w:rsid w:val="000F7F56"/>
    <w:rsid w:val="0010235F"/>
    <w:rsid w:val="001059A0"/>
    <w:rsid w:val="00110A04"/>
    <w:rsid w:val="00111A39"/>
    <w:rsid w:val="001134CA"/>
    <w:rsid w:val="00113501"/>
    <w:rsid w:val="0011385E"/>
    <w:rsid w:val="001159C2"/>
    <w:rsid w:val="00121C27"/>
    <w:rsid w:val="001258FD"/>
    <w:rsid w:val="00130564"/>
    <w:rsid w:val="00132CEE"/>
    <w:rsid w:val="00132E23"/>
    <w:rsid w:val="00133528"/>
    <w:rsid w:val="001352AE"/>
    <w:rsid w:val="00135D92"/>
    <w:rsid w:val="00135FFC"/>
    <w:rsid w:val="001362D4"/>
    <w:rsid w:val="001370CA"/>
    <w:rsid w:val="001403E1"/>
    <w:rsid w:val="00140413"/>
    <w:rsid w:val="00140C43"/>
    <w:rsid w:val="001509EC"/>
    <w:rsid w:val="0015118C"/>
    <w:rsid w:val="00153385"/>
    <w:rsid w:val="001540F2"/>
    <w:rsid w:val="00156124"/>
    <w:rsid w:val="00157479"/>
    <w:rsid w:val="001657A6"/>
    <w:rsid w:val="001708C2"/>
    <w:rsid w:val="001723D5"/>
    <w:rsid w:val="00172D77"/>
    <w:rsid w:val="00174B0C"/>
    <w:rsid w:val="00175B00"/>
    <w:rsid w:val="001855B7"/>
    <w:rsid w:val="0018630D"/>
    <w:rsid w:val="00186355"/>
    <w:rsid w:val="001864E6"/>
    <w:rsid w:val="00186FDA"/>
    <w:rsid w:val="0018762C"/>
    <w:rsid w:val="00191602"/>
    <w:rsid w:val="001945FA"/>
    <w:rsid w:val="00194A31"/>
    <w:rsid w:val="00194F1D"/>
    <w:rsid w:val="00196CB7"/>
    <w:rsid w:val="001A42B1"/>
    <w:rsid w:val="001A448E"/>
    <w:rsid w:val="001A5133"/>
    <w:rsid w:val="001A6582"/>
    <w:rsid w:val="001B0794"/>
    <w:rsid w:val="001B1487"/>
    <w:rsid w:val="001B3833"/>
    <w:rsid w:val="001B7D86"/>
    <w:rsid w:val="001C1C99"/>
    <w:rsid w:val="001C35E3"/>
    <w:rsid w:val="001C5188"/>
    <w:rsid w:val="001C5A66"/>
    <w:rsid w:val="001C6B70"/>
    <w:rsid w:val="001C6CD6"/>
    <w:rsid w:val="001C7B1E"/>
    <w:rsid w:val="001C7FDA"/>
    <w:rsid w:val="001D047B"/>
    <w:rsid w:val="001D0518"/>
    <w:rsid w:val="001D63CB"/>
    <w:rsid w:val="001D641A"/>
    <w:rsid w:val="001E189E"/>
    <w:rsid w:val="001E2CD7"/>
    <w:rsid w:val="001E7ED1"/>
    <w:rsid w:val="001F0991"/>
    <w:rsid w:val="001F674C"/>
    <w:rsid w:val="001F6C4F"/>
    <w:rsid w:val="002009F7"/>
    <w:rsid w:val="0020138A"/>
    <w:rsid w:val="00203F31"/>
    <w:rsid w:val="00206440"/>
    <w:rsid w:val="0020684E"/>
    <w:rsid w:val="0021149E"/>
    <w:rsid w:val="002179A8"/>
    <w:rsid w:val="00221B2C"/>
    <w:rsid w:val="00221F08"/>
    <w:rsid w:val="002230D8"/>
    <w:rsid w:val="00223C6E"/>
    <w:rsid w:val="00224590"/>
    <w:rsid w:val="00227F4E"/>
    <w:rsid w:val="002306FF"/>
    <w:rsid w:val="00231919"/>
    <w:rsid w:val="00233F06"/>
    <w:rsid w:val="00235F7E"/>
    <w:rsid w:val="00240FF7"/>
    <w:rsid w:val="00245B86"/>
    <w:rsid w:val="002516D4"/>
    <w:rsid w:val="00251A7C"/>
    <w:rsid w:val="00251DAB"/>
    <w:rsid w:val="00252D78"/>
    <w:rsid w:val="00253038"/>
    <w:rsid w:val="002619B1"/>
    <w:rsid w:val="002635F4"/>
    <w:rsid w:val="00263AF5"/>
    <w:rsid w:val="002661A8"/>
    <w:rsid w:val="00273BFF"/>
    <w:rsid w:val="002748DB"/>
    <w:rsid w:val="00274FEB"/>
    <w:rsid w:val="00276DB9"/>
    <w:rsid w:val="0028184C"/>
    <w:rsid w:val="002822B5"/>
    <w:rsid w:val="00284B9E"/>
    <w:rsid w:val="00284FC0"/>
    <w:rsid w:val="00290F88"/>
    <w:rsid w:val="00291CDB"/>
    <w:rsid w:val="00292014"/>
    <w:rsid w:val="0029527C"/>
    <w:rsid w:val="00297DC5"/>
    <w:rsid w:val="002A0597"/>
    <w:rsid w:val="002A21DE"/>
    <w:rsid w:val="002A3301"/>
    <w:rsid w:val="002A6140"/>
    <w:rsid w:val="002A6D7E"/>
    <w:rsid w:val="002B03FC"/>
    <w:rsid w:val="002B1B02"/>
    <w:rsid w:val="002C0245"/>
    <w:rsid w:val="002C0270"/>
    <w:rsid w:val="002C02FB"/>
    <w:rsid w:val="002C26EF"/>
    <w:rsid w:val="002C5204"/>
    <w:rsid w:val="002C5F0D"/>
    <w:rsid w:val="002C7B96"/>
    <w:rsid w:val="002D5EB9"/>
    <w:rsid w:val="002D632F"/>
    <w:rsid w:val="002E118E"/>
    <w:rsid w:val="002E1706"/>
    <w:rsid w:val="002E27AE"/>
    <w:rsid w:val="002E4C92"/>
    <w:rsid w:val="002F03D2"/>
    <w:rsid w:val="003021D8"/>
    <w:rsid w:val="003067BF"/>
    <w:rsid w:val="00307092"/>
    <w:rsid w:val="00311E81"/>
    <w:rsid w:val="00317306"/>
    <w:rsid w:val="003201AC"/>
    <w:rsid w:val="0032239A"/>
    <w:rsid w:val="003234B5"/>
    <w:rsid w:val="00325FC4"/>
    <w:rsid w:val="00335168"/>
    <w:rsid w:val="00335D5C"/>
    <w:rsid w:val="00336440"/>
    <w:rsid w:val="003368BF"/>
    <w:rsid w:val="003404A1"/>
    <w:rsid w:val="003440A9"/>
    <w:rsid w:val="00347761"/>
    <w:rsid w:val="00347DD9"/>
    <w:rsid w:val="00350B03"/>
    <w:rsid w:val="00351804"/>
    <w:rsid w:val="00351F18"/>
    <w:rsid w:val="00352361"/>
    <w:rsid w:val="00353081"/>
    <w:rsid w:val="00355B9E"/>
    <w:rsid w:val="00362010"/>
    <w:rsid w:val="00364434"/>
    <w:rsid w:val="00364CD8"/>
    <w:rsid w:val="00370C53"/>
    <w:rsid w:val="00372441"/>
    <w:rsid w:val="0037258B"/>
    <w:rsid w:val="00374C35"/>
    <w:rsid w:val="00376DBB"/>
    <w:rsid w:val="003826B0"/>
    <w:rsid w:val="0038382F"/>
    <w:rsid w:val="00383A2A"/>
    <w:rsid w:val="003851B2"/>
    <w:rsid w:val="003908D2"/>
    <w:rsid w:val="00390969"/>
    <w:rsid w:val="00390B98"/>
    <w:rsid w:val="003924D0"/>
    <w:rsid w:val="003A0F13"/>
    <w:rsid w:val="003A29C3"/>
    <w:rsid w:val="003A3AB0"/>
    <w:rsid w:val="003A6785"/>
    <w:rsid w:val="003A7270"/>
    <w:rsid w:val="003B3DB9"/>
    <w:rsid w:val="003B44AC"/>
    <w:rsid w:val="003B7708"/>
    <w:rsid w:val="003C153A"/>
    <w:rsid w:val="003C2022"/>
    <w:rsid w:val="003C24AD"/>
    <w:rsid w:val="003C6774"/>
    <w:rsid w:val="003D2601"/>
    <w:rsid w:val="003D27E3"/>
    <w:rsid w:val="003D7469"/>
    <w:rsid w:val="003E2C04"/>
    <w:rsid w:val="003E3757"/>
    <w:rsid w:val="003E693A"/>
    <w:rsid w:val="003F2833"/>
    <w:rsid w:val="003F3D65"/>
    <w:rsid w:val="003F75A9"/>
    <w:rsid w:val="00405198"/>
    <w:rsid w:val="004179FD"/>
    <w:rsid w:val="004205C6"/>
    <w:rsid w:val="00421157"/>
    <w:rsid w:val="0042474E"/>
    <w:rsid w:val="00425E32"/>
    <w:rsid w:val="004263E1"/>
    <w:rsid w:val="00432D7F"/>
    <w:rsid w:val="00436909"/>
    <w:rsid w:val="00437CAB"/>
    <w:rsid w:val="00437FD0"/>
    <w:rsid w:val="004402AC"/>
    <w:rsid w:val="004403EE"/>
    <w:rsid w:val="00440948"/>
    <w:rsid w:val="004443AF"/>
    <w:rsid w:val="004452D5"/>
    <w:rsid w:val="00446AFD"/>
    <w:rsid w:val="004536D7"/>
    <w:rsid w:val="0045569E"/>
    <w:rsid w:val="00455CEA"/>
    <w:rsid w:val="00455FC4"/>
    <w:rsid w:val="00456F88"/>
    <w:rsid w:val="0045725F"/>
    <w:rsid w:val="00457F98"/>
    <w:rsid w:val="00470E93"/>
    <w:rsid w:val="004713C2"/>
    <w:rsid w:val="00472F34"/>
    <w:rsid w:val="0047469B"/>
    <w:rsid w:val="00477B3D"/>
    <w:rsid w:val="00482C15"/>
    <w:rsid w:val="00483376"/>
    <w:rsid w:val="004838D9"/>
    <w:rsid w:val="0048398E"/>
    <w:rsid w:val="00484822"/>
    <w:rsid w:val="00485D55"/>
    <w:rsid w:val="0048736D"/>
    <w:rsid w:val="0049409E"/>
    <w:rsid w:val="00496EEC"/>
    <w:rsid w:val="004A3B57"/>
    <w:rsid w:val="004A3F30"/>
    <w:rsid w:val="004B22B8"/>
    <w:rsid w:val="004B552B"/>
    <w:rsid w:val="004C118E"/>
    <w:rsid w:val="004C2771"/>
    <w:rsid w:val="004C58C8"/>
    <w:rsid w:val="004C602D"/>
    <w:rsid w:val="004C6CD8"/>
    <w:rsid w:val="004D2A40"/>
    <w:rsid w:val="004D487C"/>
    <w:rsid w:val="004D5473"/>
    <w:rsid w:val="004D7029"/>
    <w:rsid w:val="004D7713"/>
    <w:rsid w:val="004E1B0E"/>
    <w:rsid w:val="004F2363"/>
    <w:rsid w:val="004F5497"/>
    <w:rsid w:val="004F62CF"/>
    <w:rsid w:val="005001A3"/>
    <w:rsid w:val="00502FAD"/>
    <w:rsid w:val="00507DF5"/>
    <w:rsid w:val="005121D2"/>
    <w:rsid w:val="00513095"/>
    <w:rsid w:val="00513C73"/>
    <w:rsid w:val="00513E84"/>
    <w:rsid w:val="00517918"/>
    <w:rsid w:val="00520E0E"/>
    <w:rsid w:val="0052300F"/>
    <w:rsid w:val="0052385B"/>
    <w:rsid w:val="0052413A"/>
    <w:rsid w:val="0052523B"/>
    <w:rsid w:val="0052748A"/>
    <w:rsid w:val="0052769A"/>
    <w:rsid w:val="00527DE8"/>
    <w:rsid w:val="005324A5"/>
    <w:rsid w:val="005333D2"/>
    <w:rsid w:val="00535400"/>
    <w:rsid w:val="005400D2"/>
    <w:rsid w:val="00541A6A"/>
    <w:rsid w:val="00542523"/>
    <w:rsid w:val="0054791C"/>
    <w:rsid w:val="0055340D"/>
    <w:rsid w:val="0055385D"/>
    <w:rsid w:val="00561640"/>
    <w:rsid w:val="005621F3"/>
    <w:rsid w:val="00563CB8"/>
    <w:rsid w:val="00563DC9"/>
    <w:rsid w:val="005641F5"/>
    <w:rsid w:val="00564EBE"/>
    <w:rsid w:val="00565871"/>
    <w:rsid w:val="00567E85"/>
    <w:rsid w:val="00570296"/>
    <w:rsid w:val="00570901"/>
    <w:rsid w:val="0057384C"/>
    <w:rsid w:val="00576E4A"/>
    <w:rsid w:val="00581401"/>
    <w:rsid w:val="005837C5"/>
    <w:rsid w:val="00583FF7"/>
    <w:rsid w:val="00585771"/>
    <w:rsid w:val="00585A0D"/>
    <w:rsid w:val="005875D8"/>
    <w:rsid w:val="00591181"/>
    <w:rsid w:val="005917FF"/>
    <w:rsid w:val="00592D68"/>
    <w:rsid w:val="00595905"/>
    <w:rsid w:val="00595FA6"/>
    <w:rsid w:val="00596C40"/>
    <w:rsid w:val="005A7968"/>
    <w:rsid w:val="005B0D0E"/>
    <w:rsid w:val="005B22B2"/>
    <w:rsid w:val="005B3D78"/>
    <w:rsid w:val="005B401F"/>
    <w:rsid w:val="005B7E6E"/>
    <w:rsid w:val="005C7B5F"/>
    <w:rsid w:val="005D0386"/>
    <w:rsid w:val="005D0BFB"/>
    <w:rsid w:val="005D1360"/>
    <w:rsid w:val="005D1BBB"/>
    <w:rsid w:val="005D1ED7"/>
    <w:rsid w:val="005D2F20"/>
    <w:rsid w:val="005D7C72"/>
    <w:rsid w:val="005E2D1C"/>
    <w:rsid w:val="005E2E87"/>
    <w:rsid w:val="005E5DF1"/>
    <w:rsid w:val="005F147C"/>
    <w:rsid w:val="005F2228"/>
    <w:rsid w:val="005F5D35"/>
    <w:rsid w:val="005F657A"/>
    <w:rsid w:val="005F7223"/>
    <w:rsid w:val="006009FF"/>
    <w:rsid w:val="00603970"/>
    <w:rsid w:val="006044CD"/>
    <w:rsid w:val="006076AA"/>
    <w:rsid w:val="00607856"/>
    <w:rsid w:val="006124D5"/>
    <w:rsid w:val="00617016"/>
    <w:rsid w:val="00617F19"/>
    <w:rsid w:val="0062277B"/>
    <w:rsid w:val="006261E1"/>
    <w:rsid w:val="00626E4A"/>
    <w:rsid w:val="00633AA3"/>
    <w:rsid w:val="00635978"/>
    <w:rsid w:val="006375AF"/>
    <w:rsid w:val="00641DC5"/>
    <w:rsid w:val="00643550"/>
    <w:rsid w:val="00644540"/>
    <w:rsid w:val="00645C3F"/>
    <w:rsid w:val="00647176"/>
    <w:rsid w:val="00651092"/>
    <w:rsid w:val="00652534"/>
    <w:rsid w:val="00653ABB"/>
    <w:rsid w:val="0066211A"/>
    <w:rsid w:val="00663A00"/>
    <w:rsid w:val="006661AE"/>
    <w:rsid w:val="006667A3"/>
    <w:rsid w:val="00676541"/>
    <w:rsid w:val="00677A58"/>
    <w:rsid w:val="0068018C"/>
    <w:rsid w:val="00690CB0"/>
    <w:rsid w:val="00691547"/>
    <w:rsid w:val="00692111"/>
    <w:rsid w:val="0069247E"/>
    <w:rsid w:val="00692A01"/>
    <w:rsid w:val="006A09D6"/>
    <w:rsid w:val="006A12F0"/>
    <w:rsid w:val="006A3594"/>
    <w:rsid w:val="006B0965"/>
    <w:rsid w:val="006B10ED"/>
    <w:rsid w:val="006B61DD"/>
    <w:rsid w:val="006B7CCB"/>
    <w:rsid w:val="006C1756"/>
    <w:rsid w:val="006C1DD2"/>
    <w:rsid w:val="006D5208"/>
    <w:rsid w:val="006E4C84"/>
    <w:rsid w:val="006E5EEE"/>
    <w:rsid w:val="006E7A67"/>
    <w:rsid w:val="006E7D3C"/>
    <w:rsid w:val="006F3BD7"/>
    <w:rsid w:val="00702D70"/>
    <w:rsid w:val="00703A9F"/>
    <w:rsid w:val="0070609A"/>
    <w:rsid w:val="00706CBB"/>
    <w:rsid w:val="00706F7A"/>
    <w:rsid w:val="0071568E"/>
    <w:rsid w:val="007178E9"/>
    <w:rsid w:val="007208A3"/>
    <w:rsid w:val="00721D08"/>
    <w:rsid w:val="00723BFC"/>
    <w:rsid w:val="0072440D"/>
    <w:rsid w:val="00724760"/>
    <w:rsid w:val="00730123"/>
    <w:rsid w:val="0073192F"/>
    <w:rsid w:val="00733C74"/>
    <w:rsid w:val="00737EE7"/>
    <w:rsid w:val="00741955"/>
    <w:rsid w:val="00753994"/>
    <w:rsid w:val="0075485C"/>
    <w:rsid w:val="00755C42"/>
    <w:rsid w:val="0076214C"/>
    <w:rsid w:val="007623AE"/>
    <w:rsid w:val="0076269D"/>
    <w:rsid w:val="00762BB9"/>
    <w:rsid w:val="00766336"/>
    <w:rsid w:val="0076658E"/>
    <w:rsid w:val="00766AC0"/>
    <w:rsid w:val="00766F2B"/>
    <w:rsid w:val="00772135"/>
    <w:rsid w:val="00772D76"/>
    <w:rsid w:val="00772FCA"/>
    <w:rsid w:val="0077398D"/>
    <w:rsid w:val="007756B9"/>
    <w:rsid w:val="00775EED"/>
    <w:rsid w:val="00782346"/>
    <w:rsid w:val="00796D57"/>
    <w:rsid w:val="00797281"/>
    <w:rsid w:val="007A51A3"/>
    <w:rsid w:val="007B0EDD"/>
    <w:rsid w:val="007B764B"/>
    <w:rsid w:val="007C14C1"/>
    <w:rsid w:val="007C16EE"/>
    <w:rsid w:val="007C36B2"/>
    <w:rsid w:val="007C3C01"/>
    <w:rsid w:val="007D1715"/>
    <w:rsid w:val="007D2F12"/>
    <w:rsid w:val="007D634E"/>
    <w:rsid w:val="007E1DF4"/>
    <w:rsid w:val="007E463A"/>
    <w:rsid w:val="007E4E86"/>
    <w:rsid w:val="007E7665"/>
    <w:rsid w:val="007F76FC"/>
    <w:rsid w:val="00804C62"/>
    <w:rsid w:val="00804F75"/>
    <w:rsid w:val="00807620"/>
    <w:rsid w:val="00807C6B"/>
    <w:rsid w:val="008117C7"/>
    <w:rsid w:val="00811EE5"/>
    <w:rsid w:val="008139A0"/>
    <w:rsid w:val="0081708D"/>
    <w:rsid w:val="008201C3"/>
    <w:rsid w:val="00820EF9"/>
    <w:rsid w:val="0082210F"/>
    <w:rsid w:val="008228CD"/>
    <w:rsid w:val="00823469"/>
    <w:rsid w:val="008261D2"/>
    <w:rsid w:val="00831B4C"/>
    <w:rsid w:val="00832AB2"/>
    <w:rsid w:val="008336BE"/>
    <w:rsid w:val="00835495"/>
    <w:rsid w:val="008433F1"/>
    <w:rsid w:val="008434A6"/>
    <w:rsid w:val="0084358E"/>
    <w:rsid w:val="008445BB"/>
    <w:rsid w:val="00847A03"/>
    <w:rsid w:val="00850807"/>
    <w:rsid w:val="00853CF3"/>
    <w:rsid w:val="008572B2"/>
    <w:rsid w:val="0086093A"/>
    <w:rsid w:val="0086362D"/>
    <w:rsid w:val="00864A80"/>
    <w:rsid w:val="008678BE"/>
    <w:rsid w:val="00871F2B"/>
    <w:rsid w:val="00872393"/>
    <w:rsid w:val="008732CC"/>
    <w:rsid w:val="00874AF4"/>
    <w:rsid w:val="00875D0A"/>
    <w:rsid w:val="00883761"/>
    <w:rsid w:val="00886211"/>
    <w:rsid w:val="0088754D"/>
    <w:rsid w:val="00893930"/>
    <w:rsid w:val="00893A85"/>
    <w:rsid w:val="00894B48"/>
    <w:rsid w:val="008A073A"/>
    <w:rsid w:val="008A0F55"/>
    <w:rsid w:val="008A1774"/>
    <w:rsid w:val="008A24BE"/>
    <w:rsid w:val="008A2DA8"/>
    <w:rsid w:val="008A5010"/>
    <w:rsid w:val="008A5F56"/>
    <w:rsid w:val="008A63F7"/>
    <w:rsid w:val="008A7263"/>
    <w:rsid w:val="008B1311"/>
    <w:rsid w:val="008B31CC"/>
    <w:rsid w:val="008B3ABD"/>
    <w:rsid w:val="008B456C"/>
    <w:rsid w:val="008B5DE1"/>
    <w:rsid w:val="008C1826"/>
    <w:rsid w:val="008C1889"/>
    <w:rsid w:val="008D0396"/>
    <w:rsid w:val="008D3566"/>
    <w:rsid w:val="008D3BC0"/>
    <w:rsid w:val="008D5D6B"/>
    <w:rsid w:val="008E2674"/>
    <w:rsid w:val="008E455E"/>
    <w:rsid w:val="008E5601"/>
    <w:rsid w:val="008F629F"/>
    <w:rsid w:val="008F7E69"/>
    <w:rsid w:val="009000C9"/>
    <w:rsid w:val="00903656"/>
    <w:rsid w:val="009062ED"/>
    <w:rsid w:val="0090775D"/>
    <w:rsid w:val="00911763"/>
    <w:rsid w:val="009135A8"/>
    <w:rsid w:val="009167C6"/>
    <w:rsid w:val="0092170C"/>
    <w:rsid w:val="009229B1"/>
    <w:rsid w:val="00922E34"/>
    <w:rsid w:val="0092499A"/>
    <w:rsid w:val="00925A3E"/>
    <w:rsid w:val="00933100"/>
    <w:rsid w:val="009403AD"/>
    <w:rsid w:val="0094277B"/>
    <w:rsid w:val="009517B2"/>
    <w:rsid w:val="0096199D"/>
    <w:rsid w:val="00962802"/>
    <w:rsid w:val="009631FF"/>
    <w:rsid w:val="00963CDE"/>
    <w:rsid w:val="00966D72"/>
    <w:rsid w:val="00967678"/>
    <w:rsid w:val="00972B7E"/>
    <w:rsid w:val="009732BA"/>
    <w:rsid w:val="009774A3"/>
    <w:rsid w:val="0098148A"/>
    <w:rsid w:val="00984761"/>
    <w:rsid w:val="009859E7"/>
    <w:rsid w:val="00994B50"/>
    <w:rsid w:val="009A0390"/>
    <w:rsid w:val="009A3159"/>
    <w:rsid w:val="009A4131"/>
    <w:rsid w:val="009B0F30"/>
    <w:rsid w:val="009B12D0"/>
    <w:rsid w:val="009B136F"/>
    <w:rsid w:val="009B14FE"/>
    <w:rsid w:val="009B303A"/>
    <w:rsid w:val="009B418D"/>
    <w:rsid w:val="009B4FE2"/>
    <w:rsid w:val="009B7417"/>
    <w:rsid w:val="009B7884"/>
    <w:rsid w:val="009B7C85"/>
    <w:rsid w:val="009C0391"/>
    <w:rsid w:val="009C2014"/>
    <w:rsid w:val="009C2A60"/>
    <w:rsid w:val="009C3C09"/>
    <w:rsid w:val="009D0B7A"/>
    <w:rsid w:val="009D0DA5"/>
    <w:rsid w:val="009D12CD"/>
    <w:rsid w:val="009D1C9D"/>
    <w:rsid w:val="009D2572"/>
    <w:rsid w:val="009D423C"/>
    <w:rsid w:val="009D70BF"/>
    <w:rsid w:val="009E05C6"/>
    <w:rsid w:val="009E07D2"/>
    <w:rsid w:val="009E17E8"/>
    <w:rsid w:val="009F04E1"/>
    <w:rsid w:val="009F31D9"/>
    <w:rsid w:val="009F3652"/>
    <w:rsid w:val="009F5D51"/>
    <w:rsid w:val="00A0163A"/>
    <w:rsid w:val="00A05CD6"/>
    <w:rsid w:val="00A07A4E"/>
    <w:rsid w:val="00A14F0A"/>
    <w:rsid w:val="00A15832"/>
    <w:rsid w:val="00A17FDB"/>
    <w:rsid w:val="00A24DAB"/>
    <w:rsid w:val="00A253EA"/>
    <w:rsid w:val="00A308C2"/>
    <w:rsid w:val="00A32E00"/>
    <w:rsid w:val="00A40520"/>
    <w:rsid w:val="00A4462B"/>
    <w:rsid w:val="00A45180"/>
    <w:rsid w:val="00A4688B"/>
    <w:rsid w:val="00A4767A"/>
    <w:rsid w:val="00A65FF8"/>
    <w:rsid w:val="00A7161C"/>
    <w:rsid w:val="00A75116"/>
    <w:rsid w:val="00A77308"/>
    <w:rsid w:val="00A81E31"/>
    <w:rsid w:val="00A8681C"/>
    <w:rsid w:val="00A908AC"/>
    <w:rsid w:val="00A92D96"/>
    <w:rsid w:val="00A95E92"/>
    <w:rsid w:val="00A968CA"/>
    <w:rsid w:val="00AA0831"/>
    <w:rsid w:val="00AA1DC0"/>
    <w:rsid w:val="00AA414C"/>
    <w:rsid w:val="00AA4AC3"/>
    <w:rsid w:val="00AA5F43"/>
    <w:rsid w:val="00AB53AB"/>
    <w:rsid w:val="00AC1DE5"/>
    <w:rsid w:val="00AC1F67"/>
    <w:rsid w:val="00AC2AB4"/>
    <w:rsid w:val="00AC50CE"/>
    <w:rsid w:val="00AC6562"/>
    <w:rsid w:val="00AD26BF"/>
    <w:rsid w:val="00AD2E2E"/>
    <w:rsid w:val="00AD3508"/>
    <w:rsid w:val="00AD440D"/>
    <w:rsid w:val="00AD4807"/>
    <w:rsid w:val="00AD78D0"/>
    <w:rsid w:val="00AE01CA"/>
    <w:rsid w:val="00AE14E2"/>
    <w:rsid w:val="00AE64F7"/>
    <w:rsid w:val="00AF1F26"/>
    <w:rsid w:val="00AF5A63"/>
    <w:rsid w:val="00B044E7"/>
    <w:rsid w:val="00B10BF2"/>
    <w:rsid w:val="00B1409A"/>
    <w:rsid w:val="00B14698"/>
    <w:rsid w:val="00B205E1"/>
    <w:rsid w:val="00B20B90"/>
    <w:rsid w:val="00B20DB5"/>
    <w:rsid w:val="00B231AA"/>
    <w:rsid w:val="00B23AD5"/>
    <w:rsid w:val="00B23CCB"/>
    <w:rsid w:val="00B27639"/>
    <w:rsid w:val="00B30AB1"/>
    <w:rsid w:val="00B30BF5"/>
    <w:rsid w:val="00B31BA2"/>
    <w:rsid w:val="00B34962"/>
    <w:rsid w:val="00B41FA5"/>
    <w:rsid w:val="00B46AB9"/>
    <w:rsid w:val="00B46C45"/>
    <w:rsid w:val="00B47A17"/>
    <w:rsid w:val="00B5282C"/>
    <w:rsid w:val="00B56382"/>
    <w:rsid w:val="00B5713F"/>
    <w:rsid w:val="00B57A9F"/>
    <w:rsid w:val="00B6092B"/>
    <w:rsid w:val="00B62E1B"/>
    <w:rsid w:val="00B66DB7"/>
    <w:rsid w:val="00B670F0"/>
    <w:rsid w:val="00B71188"/>
    <w:rsid w:val="00B7194E"/>
    <w:rsid w:val="00B75489"/>
    <w:rsid w:val="00B75B77"/>
    <w:rsid w:val="00B76D5E"/>
    <w:rsid w:val="00B80621"/>
    <w:rsid w:val="00B82EE6"/>
    <w:rsid w:val="00BA3948"/>
    <w:rsid w:val="00BA4548"/>
    <w:rsid w:val="00BA536E"/>
    <w:rsid w:val="00BA6625"/>
    <w:rsid w:val="00BA6CB2"/>
    <w:rsid w:val="00BA6E05"/>
    <w:rsid w:val="00BA7D7C"/>
    <w:rsid w:val="00BA7F1C"/>
    <w:rsid w:val="00BB21B5"/>
    <w:rsid w:val="00BB27BA"/>
    <w:rsid w:val="00BB3487"/>
    <w:rsid w:val="00BB4709"/>
    <w:rsid w:val="00BC1873"/>
    <w:rsid w:val="00BC30CC"/>
    <w:rsid w:val="00BC3880"/>
    <w:rsid w:val="00BC4ADE"/>
    <w:rsid w:val="00BC54A9"/>
    <w:rsid w:val="00BD0441"/>
    <w:rsid w:val="00BD0F40"/>
    <w:rsid w:val="00BD28C9"/>
    <w:rsid w:val="00BD7AD4"/>
    <w:rsid w:val="00BD7B6F"/>
    <w:rsid w:val="00BE4EBD"/>
    <w:rsid w:val="00BE6EFE"/>
    <w:rsid w:val="00BF06B2"/>
    <w:rsid w:val="00BF2DFF"/>
    <w:rsid w:val="00BF5C5C"/>
    <w:rsid w:val="00BF6BC1"/>
    <w:rsid w:val="00BF6DF5"/>
    <w:rsid w:val="00C01063"/>
    <w:rsid w:val="00C02E75"/>
    <w:rsid w:val="00C02EC2"/>
    <w:rsid w:val="00C06DA0"/>
    <w:rsid w:val="00C07D88"/>
    <w:rsid w:val="00C10182"/>
    <w:rsid w:val="00C151B9"/>
    <w:rsid w:val="00C15C3E"/>
    <w:rsid w:val="00C17AF0"/>
    <w:rsid w:val="00C208EA"/>
    <w:rsid w:val="00C21AC7"/>
    <w:rsid w:val="00C23111"/>
    <w:rsid w:val="00C252EF"/>
    <w:rsid w:val="00C25C43"/>
    <w:rsid w:val="00C26A7A"/>
    <w:rsid w:val="00C27E34"/>
    <w:rsid w:val="00C34B83"/>
    <w:rsid w:val="00C353F1"/>
    <w:rsid w:val="00C419B4"/>
    <w:rsid w:val="00C42C58"/>
    <w:rsid w:val="00C441BE"/>
    <w:rsid w:val="00C4421B"/>
    <w:rsid w:val="00C4787C"/>
    <w:rsid w:val="00C512D6"/>
    <w:rsid w:val="00C51A20"/>
    <w:rsid w:val="00C52FD6"/>
    <w:rsid w:val="00C54F0A"/>
    <w:rsid w:val="00C638C8"/>
    <w:rsid w:val="00C7162F"/>
    <w:rsid w:val="00C745E1"/>
    <w:rsid w:val="00C748D2"/>
    <w:rsid w:val="00C74D72"/>
    <w:rsid w:val="00C83AC0"/>
    <w:rsid w:val="00C84EDA"/>
    <w:rsid w:val="00C9623A"/>
    <w:rsid w:val="00CA3424"/>
    <w:rsid w:val="00CA53F8"/>
    <w:rsid w:val="00CA6B6C"/>
    <w:rsid w:val="00CB2D29"/>
    <w:rsid w:val="00CB4795"/>
    <w:rsid w:val="00CC1BF8"/>
    <w:rsid w:val="00CC2982"/>
    <w:rsid w:val="00CC3C40"/>
    <w:rsid w:val="00CC605E"/>
    <w:rsid w:val="00CC6E60"/>
    <w:rsid w:val="00CD1A34"/>
    <w:rsid w:val="00CD210E"/>
    <w:rsid w:val="00CD3A81"/>
    <w:rsid w:val="00CD4793"/>
    <w:rsid w:val="00CD61D0"/>
    <w:rsid w:val="00CD79D8"/>
    <w:rsid w:val="00CE0D9A"/>
    <w:rsid w:val="00CE1431"/>
    <w:rsid w:val="00CE2F17"/>
    <w:rsid w:val="00CE5BEA"/>
    <w:rsid w:val="00CE6C54"/>
    <w:rsid w:val="00CF08C2"/>
    <w:rsid w:val="00CF2582"/>
    <w:rsid w:val="00CF2986"/>
    <w:rsid w:val="00CF4171"/>
    <w:rsid w:val="00CF67C5"/>
    <w:rsid w:val="00CF72D5"/>
    <w:rsid w:val="00D031FA"/>
    <w:rsid w:val="00D048C2"/>
    <w:rsid w:val="00D066C5"/>
    <w:rsid w:val="00D10DEB"/>
    <w:rsid w:val="00D20367"/>
    <w:rsid w:val="00D20A3C"/>
    <w:rsid w:val="00D22B12"/>
    <w:rsid w:val="00D2326D"/>
    <w:rsid w:val="00D257AC"/>
    <w:rsid w:val="00D30635"/>
    <w:rsid w:val="00D3179C"/>
    <w:rsid w:val="00D31C4D"/>
    <w:rsid w:val="00D3492E"/>
    <w:rsid w:val="00D36C11"/>
    <w:rsid w:val="00D374A9"/>
    <w:rsid w:val="00D37736"/>
    <w:rsid w:val="00D37A9F"/>
    <w:rsid w:val="00D4259D"/>
    <w:rsid w:val="00D44710"/>
    <w:rsid w:val="00D46493"/>
    <w:rsid w:val="00D46ED1"/>
    <w:rsid w:val="00D4700C"/>
    <w:rsid w:val="00D479EE"/>
    <w:rsid w:val="00D52801"/>
    <w:rsid w:val="00D5676B"/>
    <w:rsid w:val="00D70DB9"/>
    <w:rsid w:val="00D77DD9"/>
    <w:rsid w:val="00D8220D"/>
    <w:rsid w:val="00D920A6"/>
    <w:rsid w:val="00D9328F"/>
    <w:rsid w:val="00D94FAB"/>
    <w:rsid w:val="00D95A65"/>
    <w:rsid w:val="00DA030E"/>
    <w:rsid w:val="00DA0456"/>
    <w:rsid w:val="00DA302E"/>
    <w:rsid w:val="00DB0F04"/>
    <w:rsid w:val="00DB0FAD"/>
    <w:rsid w:val="00DB34C3"/>
    <w:rsid w:val="00DB51F8"/>
    <w:rsid w:val="00DC0419"/>
    <w:rsid w:val="00DC0591"/>
    <w:rsid w:val="00DC2E32"/>
    <w:rsid w:val="00DC3047"/>
    <w:rsid w:val="00DC5510"/>
    <w:rsid w:val="00DC7A58"/>
    <w:rsid w:val="00DD0F51"/>
    <w:rsid w:val="00DD6BA0"/>
    <w:rsid w:val="00DF3D1C"/>
    <w:rsid w:val="00DF490D"/>
    <w:rsid w:val="00E0286B"/>
    <w:rsid w:val="00E07DF0"/>
    <w:rsid w:val="00E1477A"/>
    <w:rsid w:val="00E16070"/>
    <w:rsid w:val="00E16A8A"/>
    <w:rsid w:val="00E22879"/>
    <w:rsid w:val="00E22A24"/>
    <w:rsid w:val="00E258BF"/>
    <w:rsid w:val="00E26A26"/>
    <w:rsid w:val="00E31D9D"/>
    <w:rsid w:val="00E3245A"/>
    <w:rsid w:val="00E37EE6"/>
    <w:rsid w:val="00E45753"/>
    <w:rsid w:val="00E46711"/>
    <w:rsid w:val="00E53AA2"/>
    <w:rsid w:val="00E53E91"/>
    <w:rsid w:val="00E54399"/>
    <w:rsid w:val="00E560AD"/>
    <w:rsid w:val="00E56C25"/>
    <w:rsid w:val="00E57EC3"/>
    <w:rsid w:val="00E6036C"/>
    <w:rsid w:val="00E60525"/>
    <w:rsid w:val="00E618D5"/>
    <w:rsid w:val="00E61E5B"/>
    <w:rsid w:val="00E63363"/>
    <w:rsid w:val="00E6588C"/>
    <w:rsid w:val="00E7376E"/>
    <w:rsid w:val="00E73A1F"/>
    <w:rsid w:val="00E753D6"/>
    <w:rsid w:val="00E7559A"/>
    <w:rsid w:val="00E7754E"/>
    <w:rsid w:val="00E777C2"/>
    <w:rsid w:val="00E84A09"/>
    <w:rsid w:val="00E90DDE"/>
    <w:rsid w:val="00E9190E"/>
    <w:rsid w:val="00E92060"/>
    <w:rsid w:val="00E92E8E"/>
    <w:rsid w:val="00E93803"/>
    <w:rsid w:val="00E96218"/>
    <w:rsid w:val="00E974CD"/>
    <w:rsid w:val="00EA03B4"/>
    <w:rsid w:val="00EA0C17"/>
    <w:rsid w:val="00EA34A1"/>
    <w:rsid w:val="00EA44C5"/>
    <w:rsid w:val="00EA4F87"/>
    <w:rsid w:val="00EA74B5"/>
    <w:rsid w:val="00EB4655"/>
    <w:rsid w:val="00EB4AAC"/>
    <w:rsid w:val="00EB6A9D"/>
    <w:rsid w:val="00EB6D24"/>
    <w:rsid w:val="00EB782B"/>
    <w:rsid w:val="00EB784D"/>
    <w:rsid w:val="00EC15E4"/>
    <w:rsid w:val="00EC1E30"/>
    <w:rsid w:val="00EC238E"/>
    <w:rsid w:val="00EC3F22"/>
    <w:rsid w:val="00EC4FD3"/>
    <w:rsid w:val="00EC73B3"/>
    <w:rsid w:val="00ED0044"/>
    <w:rsid w:val="00ED34EC"/>
    <w:rsid w:val="00ED491F"/>
    <w:rsid w:val="00EE3599"/>
    <w:rsid w:val="00EE360E"/>
    <w:rsid w:val="00EE5F60"/>
    <w:rsid w:val="00EE66B9"/>
    <w:rsid w:val="00EF12C5"/>
    <w:rsid w:val="00EF3028"/>
    <w:rsid w:val="00EF6D56"/>
    <w:rsid w:val="00F07B41"/>
    <w:rsid w:val="00F10E78"/>
    <w:rsid w:val="00F10E87"/>
    <w:rsid w:val="00F12958"/>
    <w:rsid w:val="00F143C7"/>
    <w:rsid w:val="00F207BC"/>
    <w:rsid w:val="00F235F6"/>
    <w:rsid w:val="00F308FF"/>
    <w:rsid w:val="00F352CD"/>
    <w:rsid w:val="00F355C2"/>
    <w:rsid w:val="00F37F20"/>
    <w:rsid w:val="00F41D88"/>
    <w:rsid w:val="00F43401"/>
    <w:rsid w:val="00F43553"/>
    <w:rsid w:val="00F4386A"/>
    <w:rsid w:val="00F44637"/>
    <w:rsid w:val="00F44774"/>
    <w:rsid w:val="00F4480D"/>
    <w:rsid w:val="00F457A9"/>
    <w:rsid w:val="00F5189B"/>
    <w:rsid w:val="00F52488"/>
    <w:rsid w:val="00F544D9"/>
    <w:rsid w:val="00F5501E"/>
    <w:rsid w:val="00F57471"/>
    <w:rsid w:val="00F60C57"/>
    <w:rsid w:val="00F64807"/>
    <w:rsid w:val="00F6568B"/>
    <w:rsid w:val="00F65FEC"/>
    <w:rsid w:val="00F7226E"/>
    <w:rsid w:val="00F744B9"/>
    <w:rsid w:val="00F74E61"/>
    <w:rsid w:val="00F773A9"/>
    <w:rsid w:val="00F774B5"/>
    <w:rsid w:val="00F814D5"/>
    <w:rsid w:val="00F85B30"/>
    <w:rsid w:val="00F87413"/>
    <w:rsid w:val="00F87643"/>
    <w:rsid w:val="00F905A5"/>
    <w:rsid w:val="00F92CB6"/>
    <w:rsid w:val="00F942C8"/>
    <w:rsid w:val="00F95AC5"/>
    <w:rsid w:val="00FA0A05"/>
    <w:rsid w:val="00FA3204"/>
    <w:rsid w:val="00FA3976"/>
    <w:rsid w:val="00FB2401"/>
    <w:rsid w:val="00FB2878"/>
    <w:rsid w:val="00FB380F"/>
    <w:rsid w:val="00FB4EF8"/>
    <w:rsid w:val="00FB5D9B"/>
    <w:rsid w:val="00FB75ED"/>
    <w:rsid w:val="00FC349F"/>
    <w:rsid w:val="00FC67C8"/>
    <w:rsid w:val="00FC714C"/>
    <w:rsid w:val="00FD275D"/>
    <w:rsid w:val="00FD68B5"/>
    <w:rsid w:val="00FD6A91"/>
    <w:rsid w:val="00FE12D4"/>
    <w:rsid w:val="00FE231D"/>
    <w:rsid w:val="00FE2A44"/>
    <w:rsid w:val="00FE662D"/>
    <w:rsid w:val="00FF028E"/>
    <w:rsid w:val="00FF1FA1"/>
    <w:rsid w:val="00FF2254"/>
    <w:rsid w:val="00FF5E11"/>
    <w:rsid w:val="00FF5E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8BED4B-6554-4650-8DD4-5BD32EE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2C26E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2C26EF"/>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Normal"/>
    <w:link w:val="InstructionalNotesChar"/>
    <w:qFormat/>
    <w:rsid w:val="000D75CD"/>
    <w:pPr>
      <w:spacing w:before="120"/>
      <w:contextualSpacing/>
    </w:pPr>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0">
    <w:name w:val="Bulleted List"/>
    <w:basedOn w:val="MediumList2-Accent41"/>
    <w:link w:val="BulletedListChar"/>
    <w:qFormat/>
    <w:rsid w:val="0075485C"/>
    <w:pPr>
      <w:spacing w:after="60" w:line="240" w:lineRule="auto"/>
      <w:ind w:left="360" w:hanging="360"/>
      <w:contextualSpacing w:val="0"/>
    </w:pPr>
  </w:style>
  <w:style w:type="character" w:customStyle="1" w:styleId="InstructionalNotesChar">
    <w:name w:val="Instructional Notes Char"/>
    <w:basedOn w:val="DefaultParagraphFont"/>
    <w:link w:val="InstructionalNotes"/>
    <w:rsid w:val="000D75CD"/>
    <w:rPr>
      <w:rFonts w:eastAsia="Times New Roman"/>
      <w:color w:val="4F81BD" w:themeColor="accent1"/>
      <w:sz w:val="22"/>
      <w:szCs w:val="22"/>
    </w:rPr>
  </w:style>
  <w:style w:type="paragraph" w:customStyle="1" w:styleId="NumberedList0">
    <w:name w:val="Numbered List"/>
    <w:basedOn w:val="BulletedList0"/>
    <w:link w:val="NumberedListChar"/>
    <w:qFormat/>
    <w:rsid w:val="0075485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75485C"/>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75485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Normal"/>
    <w:link w:val="StudentBulletChar"/>
    <w:qFormat/>
    <w:rsid w:val="000D75CD"/>
    <w:pPr>
      <w:spacing w:before="120"/>
      <w:contextualSpacing/>
    </w:pPr>
  </w:style>
  <w:style w:type="paragraph" w:customStyle="1" w:styleId="IndentBullet">
    <w:name w:val="Indent Bullet"/>
    <w:basedOn w:val="BulletedList0"/>
    <w:link w:val="IndentBulletChar"/>
    <w:qFormat/>
    <w:rsid w:val="000E0B69"/>
    <w:pPr>
      <w:spacing w:line="276" w:lineRule="auto"/>
    </w:pPr>
  </w:style>
  <w:style w:type="character" w:customStyle="1" w:styleId="StudentBulletChar">
    <w:name w:val="Student Bullet Char"/>
    <w:basedOn w:val="DefaultParagraphFont"/>
    <w:link w:val="StudentBullet"/>
    <w:rsid w:val="000D75CD"/>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BE4EBD"/>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SR1">
    <w:name w:val="SR1"/>
    <w:basedOn w:val="ListParagraph"/>
    <w:link w:val="SR1Char"/>
    <w:rsid w:val="000C0112"/>
    <w:pPr>
      <w:numPr>
        <w:numId w:val="2"/>
      </w:numPr>
      <w:spacing w:before="120"/>
      <w:ind w:left="720"/>
    </w:pPr>
  </w:style>
  <w:style w:type="paragraph" w:customStyle="1" w:styleId="SA2">
    <w:name w:val="SA2"/>
    <w:basedOn w:val="ListParagraph"/>
    <w:link w:val="SA2Char"/>
    <w:rsid w:val="00CF08C2"/>
    <w:pPr>
      <w:numPr>
        <w:numId w:val="3"/>
      </w:numPr>
      <w:spacing w:before="120"/>
      <w:ind w:left="720"/>
      <w:contextualSpacing w:val="0"/>
    </w:pPr>
  </w:style>
  <w:style w:type="character" w:customStyle="1" w:styleId="SR1Char">
    <w:name w:val="SR1 Char"/>
    <w:basedOn w:val="ListParagraphChar"/>
    <w:link w:val="SR1"/>
    <w:rsid w:val="000C0112"/>
    <w:rPr>
      <w:rFonts w:eastAsia="Times New Roman"/>
      <w:sz w:val="22"/>
      <w:szCs w:val="22"/>
    </w:rPr>
  </w:style>
  <w:style w:type="paragraph" w:customStyle="1" w:styleId="SR2">
    <w:name w:val="SR2"/>
    <w:basedOn w:val="ListParagraph"/>
    <w:link w:val="SR2Char"/>
    <w:rsid w:val="00CF08C2"/>
    <w:pPr>
      <w:numPr>
        <w:numId w:val="4"/>
      </w:numPr>
      <w:spacing w:before="120"/>
      <w:ind w:left="720"/>
      <w:contextualSpacing w:val="0"/>
    </w:pPr>
  </w:style>
  <w:style w:type="character" w:customStyle="1" w:styleId="SA2Char">
    <w:name w:val="SA2 Char"/>
    <w:basedOn w:val="ListParagraphChar"/>
    <w:link w:val="SA2"/>
    <w:rsid w:val="00CF08C2"/>
    <w:rPr>
      <w:rFonts w:eastAsia="Times New Roman"/>
      <w:sz w:val="22"/>
      <w:szCs w:val="22"/>
    </w:rPr>
  </w:style>
  <w:style w:type="character" w:customStyle="1" w:styleId="SR2Char">
    <w:name w:val="SR2 Char"/>
    <w:basedOn w:val="ListParagraphChar"/>
    <w:link w:val="SR2"/>
    <w:rsid w:val="00CF08C2"/>
    <w:rPr>
      <w:rFonts w:eastAsia="Times New Roman"/>
      <w:sz w:val="22"/>
      <w:szCs w:val="22"/>
    </w:rPr>
  </w:style>
  <w:style w:type="paragraph" w:customStyle="1" w:styleId="StudentAction">
    <w:name w:val="Student Action"/>
    <w:basedOn w:val="ListParagraph"/>
    <w:link w:val="StudentActionChar"/>
    <w:qFormat/>
    <w:rsid w:val="00A77308"/>
    <w:pPr>
      <w:spacing w:before="120"/>
      <w:ind w:left="0"/>
    </w:pPr>
  </w:style>
  <w:style w:type="paragraph" w:customStyle="1" w:styleId="StudentResponse">
    <w:name w:val="Student Response"/>
    <w:basedOn w:val="ListParagraph"/>
    <w:link w:val="StudentResponseChar"/>
    <w:qFormat/>
    <w:rsid w:val="00AE14E2"/>
    <w:pPr>
      <w:spacing w:before="120"/>
      <w:ind w:left="0"/>
    </w:pPr>
  </w:style>
  <w:style w:type="character" w:customStyle="1" w:styleId="StudentActionChar">
    <w:name w:val="Student Action Char"/>
    <w:basedOn w:val="ListParagraphChar"/>
    <w:link w:val="StudentAction"/>
    <w:rsid w:val="00AE14E2"/>
    <w:rPr>
      <w:rFonts w:eastAsia="Times New Roman"/>
      <w:sz w:val="22"/>
      <w:szCs w:val="22"/>
    </w:rPr>
  </w:style>
  <w:style w:type="character" w:customStyle="1" w:styleId="StudentResponseChar">
    <w:name w:val="Student Response Char"/>
    <w:basedOn w:val="ListParagraphChar"/>
    <w:link w:val="StudentResponse"/>
    <w:rsid w:val="00AE14E2"/>
    <w:rPr>
      <w:rFonts w:eastAsia="Times New Roman"/>
      <w:sz w:val="22"/>
      <w:szCs w:val="22"/>
    </w:rPr>
  </w:style>
  <w:style w:type="paragraph" w:styleId="Revision">
    <w:name w:val="Revision"/>
    <w:hidden/>
    <w:uiPriority w:val="71"/>
    <w:rsid w:val="005621F3"/>
    <w:rPr>
      <w:sz w:val="22"/>
      <w:szCs w:val="22"/>
    </w:rPr>
  </w:style>
  <w:style w:type="paragraph" w:customStyle="1" w:styleId="Normal2">
    <w:name w:val="Normal2"/>
    <w:rsid w:val="00CE2F17"/>
    <w:rPr>
      <w:rFonts w:cs="Calibri"/>
      <w:color w:val="000000"/>
      <w:sz w:val="22"/>
      <w:lang w:eastAsia="ja-JP"/>
    </w:rPr>
  </w:style>
  <w:style w:type="paragraph" w:customStyle="1" w:styleId="BR">
    <w:name w:val="*BR*"/>
    <w:qFormat/>
    <w:rsid w:val="002C26EF"/>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75485C"/>
    <w:pPr>
      <w:numPr>
        <w:numId w:val="8"/>
      </w:numPr>
      <w:spacing w:before="60" w:after="60" w:line="276" w:lineRule="auto"/>
      <w:ind w:left="360"/>
    </w:pPr>
    <w:rPr>
      <w:sz w:val="22"/>
      <w:szCs w:val="22"/>
    </w:rPr>
  </w:style>
  <w:style w:type="paragraph" w:customStyle="1" w:styleId="ExcerptAuthor">
    <w:name w:val="*ExcerptAuthor"/>
    <w:basedOn w:val="Normal"/>
    <w:qFormat/>
    <w:rsid w:val="002C26EF"/>
    <w:pPr>
      <w:jc w:val="center"/>
    </w:pPr>
    <w:rPr>
      <w:rFonts w:asciiTheme="majorHAnsi" w:hAnsiTheme="majorHAnsi"/>
      <w:b/>
    </w:rPr>
  </w:style>
  <w:style w:type="paragraph" w:customStyle="1" w:styleId="ExcerptBody">
    <w:name w:val="*ExcerptBody"/>
    <w:basedOn w:val="Normal"/>
    <w:qFormat/>
    <w:rsid w:val="002C26EF"/>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2C26EF"/>
    <w:pPr>
      <w:jc w:val="center"/>
    </w:pPr>
    <w:rPr>
      <w:rFonts w:asciiTheme="majorHAnsi" w:hAnsiTheme="majorHAnsi"/>
      <w:b/>
      <w:smallCaps/>
      <w:sz w:val="32"/>
    </w:rPr>
  </w:style>
  <w:style w:type="paragraph" w:customStyle="1" w:styleId="FooterText">
    <w:name w:val="*FooterText"/>
    <w:qFormat/>
    <w:rsid w:val="002C26EF"/>
    <w:pPr>
      <w:spacing w:line="200" w:lineRule="exact"/>
    </w:pPr>
    <w:rPr>
      <w:rFonts w:eastAsia="Verdana" w:cs="Calibri"/>
      <w:b/>
      <w:color w:val="595959"/>
      <w:sz w:val="14"/>
      <w:szCs w:val="22"/>
    </w:rPr>
  </w:style>
  <w:style w:type="paragraph" w:customStyle="1" w:styleId="IN">
    <w:name w:val="*IN*"/>
    <w:link w:val="INChar"/>
    <w:uiPriority w:val="99"/>
    <w:qFormat/>
    <w:rsid w:val="00C748D2"/>
    <w:pPr>
      <w:numPr>
        <w:numId w:val="27"/>
      </w:numPr>
      <w:spacing w:before="120" w:after="60" w:line="276" w:lineRule="auto"/>
    </w:pPr>
    <w:rPr>
      <w:color w:val="4F81BD" w:themeColor="accent1"/>
      <w:sz w:val="22"/>
      <w:szCs w:val="22"/>
    </w:rPr>
  </w:style>
  <w:style w:type="paragraph" w:customStyle="1" w:styleId="INBullet">
    <w:name w:val="*IN* Bullet"/>
    <w:qFormat/>
    <w:rsid w:val="002C26EF"/>
    <w:pPr>
      <w:numPr>
        <w:numId w:val="10"/>
      </w:numPr>
      <w:spacing w:after="60" w:line="276" w:lineRule="auto"/>
    </w:pPr>
    <w:rPr>
      <w:color w:val="4F81BD" w:themeColor="accent1"/>
      <w:sz w:val="22"/>
      <w:szCs w:val="22"/>
    </w:rPr>
  </w:style>
  <w:style w:type="paragraph" w:customStyle="1" w:styleId="LearningSequenceHeader0">
    <w:name w:val="*Learning Sequence Header"/>
    <w:next w:val="Normal"/>
    <w:qFormat/>
    <w:rsid w:val="002C26EF"/>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2C26EF"/>
    <w:pPr>
      <w:numPr>
        <w:numId w:val="11"/>
      </w:numPr>
      <w:spacing w:after="60"/>
    </w:pPr>
    <w:rPr>
      <w:sz w:val="22"/>
      <w:szCs w:val="22"/>
    </w:rPr>
  </w:style>
  <w:style w:type="paragraph" w:customStyle="1" w:styleId="PageHeader0">
    <w:name w:val="*PageHeader"/>
    <w:qFormat/>
    <w:rsid w:val="002C26EF"/>
    <w:pPr>
      <w:spacing w:before="120"/>
    </w:pPr>
    <w:rPr>
      <w:b/>
      <w:sz w:val="18"/>
      <w:szCs w:val="22"/>
    </w:rPr>
  </w:style>
  <w:style w:type="paragraph" w:customStyle="1" w:styleId="Q">
    <w:name w:val="*Q*"/>
    <w:qFormat/>
    <w:rsid w:val="002C26EF"/>
    <w:pPr>
      <w:spacing w:before="240" w:line="276" w:lineRule="auto"/>
    </w:pPr>
    <w:rPr>
      <w:b/>
      <w:sz w:val="22"/>
      <w:szCs w:val="22"/>
    </w:rPr>
  </w:style>
  <w:style w:type="paragraph" w:customStyle="1" w:styleId="SA">
    <w:name w:val="*SA*"/>
    <w:link w:val="SAChar"/>
    <w:uiPriority w:val="99"/>
    <w:qFormat/>
    <w:rsid w:val="002C26EF"/>
    <w:pPr>
      <w:numPr>
        <w:numId w:val="12"/>
      </w:numPr>
      <w:spacing w:before="120" w:line="276" w:lineRule="auto"/>
    </w:pPr>
    <w:rPr>
      <w:sz w:val="22"/>
      <w:szCs w:val="22"/>
    </w:rPr>
  </w:style>
  <w:style w:type="paragraph" w:customStyle="1" w:styleId="SASRBullet">
    <w:name w:val="*SA/SR Bullet"/>
    <w:basedOn w:val="Normal"/>
    <w:autoRedefine/>
    <w:qFormat/>
    <w:rsid w:val="00766F2B"/>
    <w:pPr>
      <w:numPr>
        <w:ilvl w:val="1"/>
        <w:numId w:val="13"/>
      </w:numPr>
      <w:spacing w:before="120"/>
      <w:ind w:left="1080"/>
      <w:contextualSpacing/>
    </w:pPr>
  </w:style>
  <w:style w:type="paragraph" w:customStyle="1" w:styleId="SR">
    <w:name w:val="*SR*"/>
    <w:autoRedefine/>
    <w:qFormat/>
    <w:rsid w:val="00E777C2"/>
    <w:pPr>
      <w:numPr>
        <w:numId w:val="14"/>
      </w:numPr>
      <w:spacing w:before="120" w:line="276" w:lineRule="auto"/>
      <w:ind w:left="720"/>
    </w:pPr>
    <w:rPr>
      <w:sz w:val="22"/>
      <w:szCs w:val="22"/>
    </w:rPr>
  </w:style>
  <w:style w:type="paragraph" w:customStyle="1" w:styleId="TA">
    <w:name w:val="*TA*"/>
    <w:link w:val="TAChar"/>
    <w:uiPriority w:val="99"/>
    <w:qFormat/>
    <w:rsid w:val="00E16A8A"/>
    <w:pPr>
      <w:spacing w:before="180" w:after="180" w:line="276" w:lineRule="auto"/>
    </w:pPr>
    <w:rPr>
      <w:sz w:val="22"/>
      <w:szCs w:val="22"/>
    </w:rPr>
  </w:style>
  <w:style w:type="paragraph" w:customStyle="1" w:styleId="TableHeaders">
    <w:name w:val="*TableHeaders"/>
    <w:basedOn w:val="Normal"/>
    <w:link w:val="TableHeadersChar"/>
    <w:qFormat/>
    <w:rsid w:val="002C26EF"/>
    <w:pPr>
      <w:spacing w:before="40" w:after="40" w:line="240" w:lineRule="auto"/>
    </w:pPr>
    <w:rPr>
      <w:b/>
      <w:color w:val="FFFFFF" w:themeColor="background1"/>
    </w:rPr>
  </w:style>
  <w:style w:type="paragraph" w:customStyle="1" w:styleId="TableText">
    <w:name w:val="*TableText"/>
    <w:qFormat/>
    <w:rsid w:val="002C26EF"/>
    <w:pPr>
      <w:spacing w:before="40" w:after="40" w:line="276" w:lineRule="auto"/>
    </w:pPr>
    <w:rPr>
      <w:sz w:val="22"/>
      <w:szCs w:val="22"/>
    </w:rPr>
  </w:style>
  <w:style w:type="paragraph" w:customStyle="1" w:styleId="ToolHeader">
    <w:name w:val="*ToolHeader"/>
    <w:qFormat/>
    <w:rsid w:val="002C26EF"/>
    <w:pPr>
      <w:spacing w:after="120"/>
    </w:pPr>
    <w:rPr>
      <w:rFonts w:asciiTheme="minorHAnsi" w:hAnsiTheme="minorHAnsi"/>
      <w:b/>
      <w:bCs/>
      <w:color w:val="365F91"/>
      <w:sz w:val="32"/>
      <w:szCs w:val="28"/>
    </w:rPr>
  </w:style>
  <w:style w:type="paragraph" w:customStyle="1" w:styleId="ToolTableText">
    <w:name w:val="*ToolTableText"/>
    <w:qFormat/>
    <w:rsid w:val="002C26EF"/>
    <w:pPr>
      <w:spacing w:before="40" w:after="120"/>
    </w:pPr>
    <w:rPr>
      <w:sz w:val="22"/>
      <w:szCs w:val="22"/>
    </w:rPr>
  </w:style>
  <w:style w:type="character" w:customStyle="1" w:styleId="TableHeadersChar">
    <w:name w:val="*TableHeaders Char"/>
    <w:basedOn w:val="DefaultParagraphFont"/>
    <w:link w:val="TableHeaders"/>
    <w:rsid w:val="00E16A8A"/>
    <w:rPr>
      <w:b/>
      <w:color w:val="FFFFFF" w:themeColor="background1"/>
      <w:sz w:val="22"/>
      <w:szCs w:val="22"/>
    </w:rPr>
  </w:style>
  <w:style w:type="character" w:customStyle="1" w:styleId="INChar">
    <w:name w:val="*IN* Char"/>
    <w:basedOn w:val="DefaultParagraphFont"/>
    <w:link w:val="IN"/>
    <w:uiPriority w:val="99"/>
    <w:rsid w:val="001370CA"/>
    <w:rPr>
      <w:color w:val="4F81BD" w:themeColor="accent1"/>
      <w:sz w:val="22"/>
      <w:szCs w:val="22"/>
    </w:rPr>
  </w:style>
  <w:style w:type="character" w:customStyle="1" w:styleId="TAChar">
    <w:name w:val="*TA* Char"/>
    <w:basedOn w:val="DefaultParagraphFont"/>
    <w:link w:val="TA"/>
    <w:uiPriority w:val="99"/>
    <w:locked/>
    <w:rsid w:val="009D423C"/>
    <w:rPr>
      <w:sz w:val="22"/>
      <w:szCs w:val="22"/>
    </w:rPr>
  </w:style>
  <w:style w:type="character" w:customStyle="1" w:styleId="SAChar">
    <w:name w:val="*SA* Char"/>
    <w:basedOn w:val="DefaultParagraphFont"/>
    <w:link w:val="SA"/>
    <w:uiPriority w:val="99"/>
    <w:locked/>
    <w:rsid w:val="009D423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32482">
      <w:bodyDiv w:val="1"/>
      <w:marLeft w:val="0"/>
      <w:marRight w:val="0"/>
      <w:marTop w:val="0"/>
      <w:marBottom w:val="0"/>
      <w:divBdr>
        <w:top w:val="none" w:sz="0" w:space="0" w:color="auto"/>
        <w:left w:val="none" w:sz="0" w:space="0" w:color="auto"/>
        <w:bottom w:val="none" w:sz="0" w:space="0" w:color="auto"/>
        <w:right w:val="none" w:sz="0" w:space="0" w:color="auto"/>
      </w:divBdr>
    </w:div>
    <w:div w:id="438187542">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683632729">
      <w:bodyDiv w:val="1"/>
      <w:marLeft w:val="0"/>
      <w:marRight w:val="0"/>
      <w:marTop w:val="0"/>
      <w:marBottom w:val="0"/>
      <w:divBdr>
        <w:top w:val="none" w:sz="0" w:space="0" w:color="auto"/>
        <w:left w:val="none" w:sz="0" w:space="0" w:color="auto"/>
        <w:bottom w:val="none" w:sz="0" w:space="0" w:color="auto"/>
        <w:right w:val="none" w:sz="0" w:space="0" w:color="auto"/>
      </w:divBdr>
    </w:div>
    <w:div w:id="684939324">
      <w:bodyDiv w:val="1"/>
      <w:marLeft w:val="0"/>
      <w:marRight w:val="0"/>
      <w:marTop w:val="0"/>
      <w:marBottom w:val="0"/>
      <w:divBdr>
        <w:top w:val="none" w:sz="0" w:space="0" w:color="auto"/>
        <w:left w:val="none" w:sz="0" w:space="0" w:color="auto"/>
        <w:bottom w:val="none" w:sz="0" w:space="0" w:color="auto"/>
        <w:right w:val="none" w:sz="0" w:space="0" w:color="auto"/>
      </w:divBdr>
    </w:div>
    <w:div w:id="718943945">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992951891">
      <w:bodyDiv w:val="1"/>
      <w:marLeft w:val="0"/>
      <w:marRight w:val="0"/>
      <w:marTop w:val="0"/>
      <w:marBottom w:val="0"/>
      <w:divBdr>
        <w:top w:val="none" w:sz="0" w:space="0" w:color="auto"/>
        <w:left w:val="none" w:sz="0" w:space="0" w:color="auto"/>
        <w:bottom w:val="none" w:sz="0" w:space="0" w:color="auto"/>
        <w:right w:val="none" w:sz="0" w:space="0" w:color="auto"/>
      </w:divBdr>
    </w:div>
    <w:div w:id="1370913020">
      <w:bodyDiv w:val="1"/>
      <w:marLeft w:val="0"/>
      <w:marRight w:val="0"/>
      <w:marTop w:val="0"/>
      <w:marBottom w:val="0"/>
      <w:divBdr>
        <w:top w:val="none" w:sz="0" w:space="0" w:color="auto"/>
        <w:left w:val="none" w:sz="0" w:space="0" w:color="auto"/>
        <w:bottom w:val="none" w:sz="0" w:space="0" w:color="auto"/>
        <w:right w:val="none" w:sz="0" w:space="0" w:color="auto"/>
      </w:divBdr>
    </w:div>
    <w:div w:id="1624731296">
      <w:bodyDiv w:val="1"/>
      <w:marLeft w:val="0"/>
      <w:marRight w:val="0"/>
      <w:marTop w:val="0"/>
      <w:marBottom w:val="0"/>
      <w:divBdr>
        <w:top w:val="none" w:sz="0" w:space="0" w:color="auto"/>
        <w:left w:val="none" w:sz="0" w:space="0" w:color="auto"/>
        <w:bottom w:val="none" w:sz="0" w:space="0" w:color="auto"/>
        <w:right w:val="none" w:sz="0" w:space="0" w:color="auto"/>
      </w:divBdr>
    </w:div>
    <w:div w:id="1741101106">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99281-8623-4D06-8050-621FE655C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5920</Words>
  <Characters>30967</Characters>
  <Application>Microsoft Office Word</Application>
  <DocSecurity>0</DocSecurity>
  <Lines>860</Lines>
  <Paragraphs>419</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36468</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Kelley, Nora</cp:lastModifiedBy>
  <cp:revision>4</cp:revision>
  <cp:lastPrinted>2014-02-03T20:37:00Z</cp:lastPrinted>
  <dcterms:created xsi:type="dcterms:W3CDTF">2014-02-04T01:26:00Z</dcterms:created>
  <dcterms:modified xsi:type="dcterms:W3CDTF">2014-02-04T02:25:00Z</dcterms:modified>
</cp:coreProperties>
</file>