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C865A5" w:rsidP="00B231AA">
            <w:pPr>
              <w:pStyle w:val="Header-banner"/>
              <w:rPr>
                <w:rFonts w:asciiTheme="minorHAnsi" w:hAnsiTheme="minorHAnsi"/>
              </w:rPr>
            </w:pPr>
            <w:r>
              <w:rPr>
                <w:rFonts w:asciiTheme="minorHAnsi" w:hAnsiTheme="minorHAnsi"/>
              </w:rPr>
              <w:t>9.4</w:t>
            </w:r>
            <w:r w:rsidR="00E43C27">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865A5">
              <w:rPr>
                <w:rFonts w:asciiTheme="minorHAnsi" w:hAnsiTheme="minorHAnsi"/>
              </w:rPr>
              <w:t>2</w:t>
            </w:r>
            <w:r w:rsidR="001A5725">
              <w:rPr>
                <w:rFonts w:asciiTheme="minorHAnsi" w:hAnsiTheme="minorHAnsi"/>
              </w:rPr>
              <w:t>4</w:t>
            </w:r>
          </w:p>
        </w:tc>
      </w:tr>
    </w:tbl>
    <w:p w:rsidR="005C4572" w:rsidRDefault="00C4787C" w:rsidP="00E946A0">
      <w:pPr>
        <w:pStyle w:val="Heading1"/>
      </w:pPr>
      <w:r w:rsidRPr="00263AF5">
        <w:t>Introduction</w:t>
      </w:r>
    </w:p>
    <w:p w:rsidR="00EA3152" w:rsidRPr="00EA3152" w:rsidRDefault="00EA3152" w:rsidP="00E51695">
      <w:pPr>
        <w:rPr>
          <w:rFonts w:ascii="Times" w:hAnsi="Times"/>
          <w:sz w:val="20"/>
          <w:szCs w:val="20"/>
        </w:rPr>
      </w:pPr>
      <w:r w:rsidRPr="00EA3152">
        <w:t>In this lesson, students are introduced to the process of drafting an evidence-based argument essay. Over the course of the next five lessons</w:t>
      </w:r>
      <w:r w:rsidR="00487555">
        <w:t xml:space="preserve"> (9.4.1 Lessons 2</w:t>
      </w:r>
      <w:r w:rsidR="006B700C">
        <w:t>4</w:t>
      </w:r>
      <w:r w:rsidR="00487555">
        <w:t>–</w:t>
      </w:r>
      <w:r w:rsidR="006B700C">
        <w:t>29</w:t>
      </w:r>
      <w:r w:rsidR="00487555">
        <w:t>)</w:t>
      </w:r>
      <w:r w:rsidRPr="00EA3152">
        <w:t xml:space="preserve"> students draft, revise, and edit an essay in response to the following </w:t>
      </w:r>
      <w:r w:rsidRPr="00023B50">
        <w:t>question</w:t>
      </w:r>
      <w:r w:rsidRPr="001013BD">
        <w:rPr>
          <w:b/>
        </w:rPr>
        <w:t xml:space="preserve">: </w:t>
      </w:r>
      <w:r w:rsidR="005A687E" w:rsidRPr="001013BD">
        <w:rPr>
          <w:rStyle w:val="QChar"/>
          <w:rFonts w:eastAsia="Calibri"/>
          <w:b w:val="0"/>
        </w:rPr>
        <w:t xml:space="preserve">Who bears the most responsibility for ensuring </w:t>
      </w:r>
      <w:r w:rsidR="00862040" w:rsidRPr="001013BD">
        <w:rPr>
          <w:rStyle w:val="QChar"/>
          <w:rFonts w:eastAsia="Calibri"/>
          <w:b w:val="0"/>
        </w:rPr>
        <w:t xml:space="preserve">that </w:t>
      </w:r>
      <w:r w:rsidR="005A687E" w:rsidRPr="001013BD">
        <w:rPr>
          <w:rStyle w:val="QChar"/>
          <w:rFonts w:eastAsia="Calibri"/>
          <w:b w:val="0"/>
        </w:rPr>
        <w:t>goods are ethically produced?</w:t>
      </w:r>
      <w:r w:rsidR="00A3744C" w:rsidRPr="00A53CFD">
        <w:t xml:space="preserve"> </w:t>
      </w:r>
      <w:r w:rsidRPr="00A53CFD">
        <w:rPr>
          <w:color w:val="222222"/>
          <w:shd w:val="clear" w:color="auto" w:fill="FFFFFF"/>
        </w:rPr>
        <w:t xml:space="preserve">This </w:t>
      </w:r>
      <w:r w:rsidRPr="00023B50">
        <w:rPr>
          <w:color w:val="222222"/>
          <w:shd w:val="clear" w:color="auto" w:fill="FFFFFF"/>
        </w:rPr>
        <w:t>prompt encourages</w:t>
      </w:r>
      <w:r w:rsidRPr="00EA3152">
        <w:rPr>
          <w:color w:val="222222"/>
          <w:shd w:val="clear" w:color="auto" w:fill="FFFFFF"/>
        </w:rPr>
        <w:t xml:space="preserve"> students to engage in cross-textual analysis between the ideas presented in </w:t>
      </w:r>
      <w:r w:rsidRPr="00EA3152">
        <w:rPr>
          <w:i/>
          <w:iCs/>
          <w:color w:val="222222"/>
          <w:shd w:val="clear" w:color="auto" w:fill="FFFFFF"/>
        </w:rPr>
        <w:t>Sugar Changed the World</w:t>
      </w:r>
      <w:r w:rsidRPr="00EA3152">
        <w:rPr>
          <w:color w:val="222222"/>
          <w:shd w:val="clear" w:color="auto" w:fill="FFFFFF"/>
        </w:rPr>
        <w:t xml:space="preserve"> and the arguments presented in the supplementary texts they have read throughout this module. </w:t>
      </w:r>
    </w:p>
    <w:p w:rsidR="00EA3152" w:rsidRPr="00B30F6E" w:rsidRDefault="006E4267" w:rsidP="00E51695">
      <w:pPr>
        <w:rPr>
          <w:rFonts w:ascii="Times" w:hAnsi="Times"/>
          <w:sz w:val="20"/>
          <w:szCs w:val="20"/>
        </w:rPr>
      </w:pPr>
      <w:r>
        <w:t xml:space="preserve">Students </w:t>
      </w:r>
      <w:r w:rsidR="00EA3152" w:rsidRPr="00B30F6E">
        <w:t xml:space="preserve">begin the process of constructing an outline for their argument essay guided by the </w:t>
      </w:r>
      <w:r w:rsidR="00495E7B" w:rsidRPr="00DB7F17">
        <w:t>Argument Outline Tool</w:t>
      </w:r>
      <w:r w:rsidR="00EA3152" w:rsidRPr="00B30F6E">
        <w:t>. Students determine a central claim in response to their End-of-Unit Assessment question, drawing upon the arguments that they have b</w:t>
      </w:r>
      <w:r w:rsidR="001A1E56">
        <w:t>een delineating and evaluating in</w:t>
      </w:r>
      <w:r w:rsidR="00EA3152" w:rsidRPr="00B30F6E">
        <w:t xml:space="preserve"> su</w:t>
      </w:r>
      <w:r w:rsidR="00457050" w:rsidRPr="00B30F6E">
        <w:t>pplemental texts in this module</w:t>
      </w:r>
      <w:r w:rsidR="00EA3152" w:rsidRPr="00B30F6E">
        <w:t>. Students</w:t>
      </w:r>
      <w:r w:rsidR="007255B9" w:rsidRPr="00B30F6E">
        <w:t xml:space="preserve"> then</w:t>
      </w:r>
      <w:r w:rsidR="00EA3152" w:rsidRPr="00B30F6E">
        <w:t xml:space="preserve"> </w:t>
      </w:r>
      <w:r w:rsidR="000920B2" w:rsidRPr="00B30F6E">
        <w:t>work with</w:t>
      </w:r>
      <w:r w:rsidR="007255B9" w:rsidRPr="00B30F6E">
        <w:t xml:space="preserve"> the</w:t>
      </w:r>
      <w:r w:rsidR="000920B2" w:rsidRPr="00B30F6E">
        <w:t xml:space="preserve"> </w:t>
      </w:r>
      <w:r w:rsidR="00F80A18" w:rsidRPr="00DB7F17">
        <w:t>Argument Outline Tool</w:t>
      </w:r>
      <w:r w:rsidR="000920B2" w:rsidRPr="00B30F6E">
        <w:t xml:space="preserve"> to identify and organize</w:t>
      </w:r>
      <w:r w:rsidR="00EA3152" w:rsidRPr="00B30F6E">
        <w:t xml:space="preserve"> claims and counterclaims</w:t>
      </w:r>
      <w:r w:rsidR="007255B9" w:rsidRPr="00B30F6E">
        <w:t xml:space="preserve"> that support the</w:t>
      </w:r>
      <w:r w:rsidR="000920B2" w:rsidRPr="00B30F6E">
        <w:t xml:space="preserve"> central claim</w:t>
      </w:r>
      <w:r w:rsidR="007255B9" w:rsidRPr="00B30F6E">
        <w:t xml:space="preserve"> they have developed. Students identify one piece of evidence from the texts they have read in this module that support</w:t>
      </w:r>
      <w:r w:rsidR="002B68DE">
        <w:t>s each claim and counter</w:t>
      </w:r>
      <w:r w:rsidR="007255B9" w:rsidRPr="00B30F6E">
        <w:t>claim</w:t>
      </w:r>
      <w:r w:rsidR="00457050" w:rsidRPr="00B30F6E">
        <w:t>. Students</w:t>
      </w:r>
      <w:r>
        <w:t xml:space="preserve"> </w:t>
      </w:r>
      <w:r w:rsidR="00457050" w:rsidRPr="00B30F6E">
        <w:t xml:space="preserve">complete their </w:t>
      </w:r>
      <w:r w:rsidR="00495E7B" w:rsidRPr="00B30F6E">
        <w:t>Argument Outline Tool</w:t>
      </w:r>
      <w:r w:rsidR="00457050" w:rsidRPr="00B30F6E">
        <w:t xml:space="preserve"> in </w:t>
      </w:r>
      <w:r w:rsidR="00E51695">
        <w:t>this lesson</w:t>
      </w:r>
      <w:r w:rsidR="00457050" w:rsidRPr="00B30F6E">
        <w:t>,</w:t>
      </w:r>
      <w:r w:rsidR="007255B9" w:rsidRPr="00B30F6E">
        <w:t xml:space="preserve"> in which they</w:t>
      </w:r>
      <w:r w:rsidR="00457050" w:rsidRPr="00B30F6E">
        <w:t xml:space="preserve"> </w:t>
      </w:r>
      <w:r w:rsidR="00EA3152" w:rsidRPr="00B30F6E">
        <w:t>identify</w:t>
      </w:r>
      <w:r w:rsidR="007255B9" w:rsidRPr="00B30F6E">
        <w:t xml:space="preserve"> </w:t>
      </w:r>
      <w:r w:rsidR="00EA3152" w:rsidRPr="00B30F6E">
        <w:t>the strengths and limitations of the claims and counterclaims</w:t>
      </w:r>
      <w:r w:rsidR="000920B2" w:rsidRPr="00B30F6E">
        <w:t xml:space="preserve"> they have identified</w:t>
      </w:r>
      <w:r w:rsidR="00EA3152" w:rsidRPr="00B30F6E">
        <w:t xml:space="preserve"> through analysis of the evidence that supports them</w:t>
      </w:r>
      <w:r w:rsidR="00457050" w:rsidRPr="00B30F6E">
        <w:t>.</w:t>
      </w:r>
      <w:r w:rsidR="00A3459F" w:rsidRPr="00B30F6E">
        <w:t xml:space="preserve"> </w:t>
      </w:r>
    </w:p>
    <w:p w:rsidR="00EA3152" w:rsidRDefault="00EA3152" w:rsidP="00E51695">
      <w:pPr>
        <w:rPr>
          <w:rFonts w:eastAsia="Times New Roman"/>
        </w:rPr>
      </w:pPr>
      <w:r w:rsidRPr="00EA3152">
        <w:rPr>
          <w:rFonts w:eastAsia="Times New Roman"/>
        </w:rPr>
        <w:t>For homework, students craft a first draft of the introduc</w:t>
      </w:r>
      <w:r w:rsidR="00457050">
        <w:rPr>
          <w:rFonts w:eastAsia="Times New Roman"/>
        </w:rPr>
        <w:t>tion</w:t>
      </w:r>
      <w:r w:rsidR="00B103D2">
        <w:rPr>
          <w:rFonts w:eastAsia="Times New Roman"/>
        </w:rPr>
        <w:t xml:space="preserve"> to clearly state</w:t>
      </w:r>
      <w:r w:rsidR="00457050">
        <w:rPr>
          <w:rFonts w:eastAsia="Times New Roman"/>
        </w:rPr>
        <w:t xml:space="preserve"> the central claim of their argument essay. </w:t>
      </w:r>
    </w:p>
    <w:p w:rsidR="005E2CBA" w:rsidRDefault="00C4509C">
      <w:pPr>
        <w:pStyle w:val="IN"/>
      </w:pPr>
      <w:r>
        <w:t>T</w:t>
      </w:r>
      <w:r w:rsidR="007C1DE3">
        <w:t>he process of drafting, revising</w:t>
      </w:r>
      <w:r w:rsidR="001A1E56">
        <w:t>,</w:t>
      </w:r>
      <w:r w:rsidR="007C1DE3">
        <w:t xml:space="preserve"> and reviewing the </w:t>
      </w:r>
      <w:r w:rsidR="006846B5">
        <w:t>End-of-Unit</w:t>
      </w:r>
      <w:r w:rsidR="00553294">
        <w:t xml:space="preserve"> A</w:t>
      </w:r>
      <w:r w:rsidR="007C1DE3">
        <w:t xml:space="preserve">ssessment </w:t>
      </w:r>
      <w:r w:rsidR="00B103D2">
        <w:t>essay</w:t>
      </w:r>
      <w:r w:rsidR="007C1DE3">
        <w:t xml:space="preserve"> may </w:t>
      </w:r>
      <w:r>
        <w:t xml:space="preserve">require </w:t>
      </w:r>
      <w:r w:rsidR="007C1DE3">
        <w:t xml:space="preserve">additional </w:t>
      </w:r>
      <w:r w:rsidR="004D4F62">
        <w:t xml:space="preserve">class </w:t>
      </w:r>
      <w:r w:rsidR="007C1DE3">
        <w:t>time. Ensure that there is enough time in the process that all students have access to teacher review and feedback. Depending on the resources available, consider planning for students to spend time in a computer lab during the drafting and revision process.</w:t>
      </w:r>
    </w:p>
    <w:p w:rsidR="001363F1" w:rsidRDefault="001363F1">
      <w:pPr>
        <w:spacing w:before="0" w:after="0" w:line="240" w:lineRule="auto"/>
      </w:pPr>
      <w:r>
        <w:rPr>
          <w:b/>
          <w:bCs/>
        </w:rPr>
        <w:br w:type="page"/>
      </w:r>
    </w:p>
    <w:p w:rsidR="00C4787C" w:rsidRDefault="00C4787C" w:rsidP="00E946A0">
      <w:pPr>
        <w:pStyle w:val="Heading1"/>
      </w:pPr>
      <w:r>
        <w:lastRenderedPageBreak/>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rPr>
          <w:tblHeader/>
        </w:trPr>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Pr="00A3459F" w:rsidRDefault="00EA3152" w:rsidP="00A3459F">
            <w:pPr>
              <w:pStyle w:val="TableText"/>
            </w:pPr>
            <w:r w:rsidRPr="00A3459F">
              <w:t>W.9-10.1</w:t>
            </w:r>
            <w:r w:rsidR="00A551C0">
              <w:t>.</w:t>
            </w:r>
            <w:r w:rsidRPr="00A3459F">
              <w:t>a</w:t>
            </w:r>
            <w:r w:rsidR="005743D5">
              <w:t xml:space="preserve">, </w:t>
            </w:r>
            <w:r w:rsidRPr="00A3459F">
              <w:t>b</w:t>
            </w:r>
          </w:p>
        </w:tc>
        <w:tc>
          <w:tcPr>
            <w:tcW w:w="8124" w:type="dxa"/>
          </w:tcPr>
          <w:p w:rsidR="00EA3152" w:rsidRPr="00EA3152" w:rsidRDefault="00EA3152" w:rsidP="00EA3152">
            <w:pPr>
              <w:pStyle w:val="TableText"/>
              <w:rPr>
                <w:rFonts w:ascii="Times" w:hAnsi="Times"/>
              </w:rPr>
            </w:pPr>
            <w:r w:rsidRPr="001363F1">
              <w:t>Write arguments to support claims in an analysis of substantive topics or texts, using valid reasoning and relevant and sufficient evidence.</w:t>
            </w:r>
            <w:r w:rsidR="00AE3F48" w:rsidRPr="001363F1">
              <w:t xml:space="preserve"> Explore and inquire into areas of interest to formulate an argument</w:t>
            </w:r>
            <w:r w:rsidR="00AE3F48">
              <w:rPr>
                <w:shd w:val="clear" w:color="auto" w:fill="FFFFFF"/>
              </w:rPr>
              <w:t>.</w:t>
            </w:r>
          </w:p>
          <w:p w:rsidR="00EA3152" w:rsidRPr="00EA3152" w:rsidRDefault="00EA3152" w:rsidP="00EA3152">
            <w:pPr>
              <w:pStyle w:val="SubStandard"/>
              <w:rPr>
                <w:rFonts w:ascii="Times" w:hAnsi="Times"/>
              </w:rPr>
            </w:pPr>
            <w:r w:rsidRPr="00EA3152">
              <w:rPr>
                <w:shd w:val="clear" w:color="auto" w:fill="FFFFFF"/>
              </w:rPr>
              <w:t>Introduce precise claim(s), distinguish the claim(s) from alternate or opposing claims, and create an organization that establishes clear relationships among claim(s), counterclaims, reasons, and evidence.</w:t>
            </w:r>
          </w:p>
          <w:p w:rsidR="003262FD" w:rsidRDefault="00EA3152">
            <w:pPr>
              <w:pStyle w:val="SubStandard"/>
            </w:pPr>
            <w:r w:rsidRPr="00EA3152">
              <w:rPr>
                <w:rFonts w:eastAsia="Times New Roman"/>
                <w:shd w:val="clear" w:color="auto" w:fill="FFFFFF"/>
              </w:rPr>
              <w:t>Develop claim(s) and counterclaims fairly, supplying evidence for each while pointing out the strengths and limitations of both in a manner that anticipates the audience’s knowledge level and concerns.</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EA3152" w:rsidP="00A3459F">
            <w:pPr>
              <w:pStyle w:val="TableText"/>
            </w:pPr>
            <w:r w:rsidRPr="00EA3152">
              <w:t>W.9-10.4</w:t>
            </w:r>
          </w:p>
        </w:tc>
        <w:tc>
          <w:tcPr>
            <w:tcW w:w="8124" w:type="dxa"/>
          </w:tcPr>
          <w:p w:rsidR="000B2D56" w:rsidRPr="00A3459F" w:rsidRDefault="00EA3152" w:rsidP="00EA3152">
            <w:pPr>
              <w:pStyle w:val="TableText"/>
            </w:pPr>
            <w:r w:rsidRPr="00A3459F">
              <w:t>Produce clear and coherent writing in which the development, organization, and style are appropriate to task, purpose, and audience.</w:t>
            </w:r>
          </w:p>
        </w:tc>
      </w:tr>
      <w:tr w:rsidR="00495BF8" w:rsidRPr="0053542D">
        <w:tc>
          <w:tcPr>
            <w:tcW w:w="1344" w:type="dxa"/>
          </w:tcPr>
          <w:p w:rsidR="00495BF8" w:rsidRPr="00EA3152" w:rsidRDefault="00495BF8" w:rsidP="00A3459F">
            <w:pPr>
              <w:pStyle w:val="TableText"/>
            </w:pPr>
            <w:r>
              <w:t>W.9-10.5</w:t>
            </w:r>
          </w:p>
        </w:tc>
        <w:tc>
          <w:tcPr>
            <w:tcW w:w="8124" w:type="dxa"/>
          </w:tcPr>
          <w:p w:rsidR="00495BF8" w:rsidRPr="00495BF8" w:rsidRDefault="00495BF8" w:rsidP="00EA3152">
            <w:pPr>
              <w:pStyle w:val="TableText"/>
            </w:pPr>
            <w:r w:rsidRPr="00495BF8">
              <w:t>Develop and strengthen writing as needed by planning, revising, editing, rewriting, or trying a new approach, focusing on addressing what is most significant for a specific purpose and audience.</w:t>
            </w:r>
          </w:p>
        </w:tc>
      </w:tr>
      <w:tr w:rsidR="00EA3152" w:rsidRPr="0053542D">
        <w:tc>
          <w:tcPr>
            <w:tcW w:w="1344" w:type="dxa"/>
          </w:tcPr>
          <w:p w:rsidR="00EA3152" w:rsidRPr="00EA3152" w:rsidRDefault="00EA3152" w:rsidP="00A3459F">
            <w:pPr>
              <w:pStyle w:val="TableText"/>
            </w:pPr>
            <w:r w:rsidRPr="00EA3152">
              <w:t>W.9-10.9</w:t>
            </w:r>
          </w:p>
        </w:tc>
        <w:tc>
          <w:tcPr>
            <w:tcW w:w="8124" w:type="dxa"/>
          </w:tcPr>
          <w:p w:rsidR="00EA3152" w:rsidRPr="009C28BD" w:rsidRDefault="00EA3152" w:rsidP="00EA3152">
            <w:pPr>
              <w:pStyle w:val="TableText"/>
            </w:pPr>
            <w:r w:rsidRPr="00EA3152">
              <w:t>Draw evidence from literary or informational texts to support analysis, reflection, and research.</w:t>
            </w:r>
          </w:p>
        </w:tc>
      </w:tr>
    </w:tbl>
    <w:p w:rsidR="00C4787C" w:rsidRDefault="00C4787C" w:rsidP="00257FBD">
      <w:pPr>
        <w:pStyle w:val="Heading1"/>
        <w:spacing w:before="36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EA3152" w:rsidRPr="006E4267" w:rsidRDefault="006E4267" w:rsidP="00EA3152">
            <w:pPr>
              <w:pStyle w:val="TableText"/>
            </w:pPr>
            <w:r w:rsidRPr="006D5695">
              <w:t xml:space="preserve">Student learning </w:t>
            </w:r>
            <w:r>
              <w:t>is</w:t>
            </w:r>
            <w:r w:rsidRPr="006D5695">
              <w:t xml:space="preserve"> assessed via </w:t>
            </w:r>
            <w:r w:rsidRPr="0019252A">
              <w:t xml:space="preserve">the Argument Outline Tool. </w:t>
            </w:r>
            <w:r w:rsidR="00EA3152" w:rsidRPr="0019252A">
              <w:t>The</w:t>
            </w:r>
            <w:r w:rsidR="00EA3152" w:rsidRPr="00EA3152">
              <w:t xml:space="preserve"> tool is assessed </w:t>
            </w:r>
            <w:r w:rsidR="009E6F3F">
              <w:t>for</w:t>
            </w:r>
            <w:r w:rsidR="00EA3152" w:rsidRPr="00EA3152">
              <w:t xml:space="preserve"> the strength </w:t>
            </w:r>
            <w:r w:rsidR="009E6F3F">
              <w:t>and</w:t>
            </w:r>
            <w:r w:rsidR="00EA3152" w:rsidRPr="00EA3152">
              <w:t xml:space="preserve"> organization of claims and evidence to support the central claim</w:t>
            </w:r>
            <w:r w:rsidR="001A1E56">
              <w:t>,</w:t>
            </w:r>
            <w:r w:rsidR="00EA3152" w:rsidRPr="00EA3152">
              <w:t xml:space="preserve"> and the analysis of the connections between evidence.</w:t>
            </w:r>
          </w:p>
          <w:p w:rsidR="003262FD" w:rsidRDefault="00EA3152" w:rsidP="00BB0A52">
            <w:pPr>
              <w:pStyle w:val="IN"/>
            </w:pPr>
            <w:r w:rsidRPr="00EA3152">
              <w:t xml:space="preserve">This assessment will be </w:t>
            </w:r>
            <w:r w:rsidR="001A1E56">
              <w:t xml:space="preserve">evaluated using the </w:t>
            </w:r>
            <w:r w:rsidR="00902F35">
              <w:t>9.4 Rubric and Checklist</w:t>
            </w:r>
            <w:r w:rsidR="001A1E56">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1363F1" w:rsidRDefault="001363F1" w:rsidP="00171009">
            <w:pPr>
              <w:pStyle w:val="TableText"/>
            </w:pPr>
            <w:r>
              <w:t>A High Performance Response should:</w:t>
            </w:r>
          </w:p>
          <w:p w:rsidR="00D920A6" w:rsidRPr="003908D2" w:rsidRDefault="00EA3152" w:rsidP="001363F1">
            <w:pPr>
              <w:pStyle w:val="IN"/>
            </w:pPr>
            <w:r w:rsidRPr="001363F1">
              <w:rPr>
                <w:rStyle w:val="BulletedListChar"/>
              </w:rPr>
              <w:t xml:space="preserve">See </w:t>
            </w:r>
            <w:r w:rsidR="00171009" w:rsidRPr="001363F1">
              <w:rPr>
                <w:rStyle w:val="BulletedListChar"/>
              </w:rPr>
              <w:t>t</w:t>
            </w:r>
            <w:r w:rsidR="00171009">
              <w:t xml:space="preserve">he </w:t>
            </w:r>
            <w:r>
              <w:t>Model Argument Outline Tool</w:t>
            </w:r>
            <w:r w:rsidR="001A1E56">
              <w:t xml:space="preserve"> for </w:t>
            </w:r>
            <w:r w:rsidR="005743D5">
              <w:t>H</w:t>
            </w:r>
            <w:r w:rsidR="001A1E56">
              <w:t xml:space="preserve">igh </w:t>
            </w:r>
            <w:r w:rsidR="005743D5">
              <w:t>P</w:t>
            </w:r>
            <w:r w:rsidR="001A1E56">
              <w:t xml:space="preserve">erformance </w:t>
            </w:r>
            <w:r w:rsidR="005743D5">
              <w:t>R</w:t>
            </w:r>
            <w:r w:rsidR="00171009">
              <w:t>esponses.</w:t>
            </w:r>
          </w:p>
        </w:tc>
      </w:tr>
    </w:tbl>
    <w:p w:rsidR="001363F1" w:rsidRPr="001363F1" w:rsidRDefault="001363F1" w:rsidP="001363F1"/>
    <w:p w:rsidR="00C4787C" w:rsidRDefault="00C4787C" w:rsidP="00257FBD">
      <w:pPr>
        <w:pStyle w:val="Heading1"/>
        <w:spacing w:before="360"/>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3262FD" w:rsidRDefault="006B7ECC">
            <w:pPr>
              <w:pStyle w:val="BulletedList"/>
              <w:spacing w:before="0"/>
              <w:rPr>
                <w:rFonts w:ascii="Arial" w:hAnsi="Arial"/>
              </w:rPr>
            </w:pPr>
            <w:r>
              <w:t>None.</w:t>
            </w:r>
            <w:r w:rsidR="00635AAA">
              <w:t>*</w:t>
            </w:r>
            <w:r w:rsidR="00EA3152">
              <w:t xml:space="preserve"> </w:t>
            </w:r>
          </w:p>
        </w:tc>
      </w:tr>
      <w:tr w:rsidR="00263AF5" w:rsidRPr="00F308FF">
        <w:tc>
          <w:tcPr>
            <w:tcW w:w="9450" w:type="dxa"/>
            <w:shd w:val="clear" w:color="auto" w:fill="76923C"/>
          </w:tcPr>
          <w:p w:rsidR="00D920A6" w:rsidRPr="002E4C92" w:rsidRDefault="00BA46CB" w:rsidP="00A3459F">
            <w:pPr>
              <w:pStyle w:val="TableHeaders"/>
            </w:pPr>
            <w:r w:rsidRPr="00BA46CB">
              <w:t>Vocabulary to teach (may include direct word work and/or questions)</w:t>
            </w:r>
          </w:p>
        </w:tc>
      </w:tr>
      <w:tr w:rsidR="00B231AA">
        <w:tc>
          <w:tcPr>
            <w:tcW w:w="9450" w:type="dxa"/>
          </w:tcPr>
          <w:p w:rsidR="00B231AA" w:rsidRPr="00B231AA" w:rsidRDefault="006E4267" w:rsidP="00257FBD">
            <w:pPr>
              <w:pStyle w:val="BulletedList"/>
              <w:spacing w:after="0"/>
            </w:pPr>
            <w:r>
              <w:t>None.</w:t>
            </w:r>
            <w:r w:rsidR="00635AAA">
              <w:t>*</w:t>
            </w:r>
          </w:p>
        </w:tc>
      </w:tr>
    </w:tbl>
    <w:p w:rsidR="0031300B" w:rsidRPr="00914D62" w:rsidRDefault="00635AAA" w:rsidP="0031300B">
      <w:pPr>
        <w:rPr>
          <w:sz w:val="17"/>
          <w:szCs w:val="17"/>
        </w:rPr>
      </w:pPr>
      <w:r w:rsidRPr="00914D62">
        <w:rPr>
          <w:sz w:val="17"/>
          <w:szCs w:val="17"/>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8" w:history="1">
        <w:r w:rsidR="0031300B" w:rsidRPr="00914D62">
          <w:rPr>
            <w:sz w:val="17"/>
            <w:szCs w:val="17"/>
          </w:rPr>
          <w:t>http://www.engageny.org/sites/default/files/resource/attachments/9-12_ela_prefatory_material.pdf</w:t>
        </w:r>
      </w:hyperlink>
      <w:r w:rsidRPr="00914D62">
        <w:rPr>
          <w:sz w:val="17"/>
          <w:szCs w:val="17"/>
        </w:rPr>
        <w:t>.</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7C6480">
              <w:t>W.9-10.1</w:t>
            </w:r>
            <w:r w:rsidR="00A551C0">
              <w:t>.</w:t>
            </w:r>
            <w:r w:rsidR="007C6480">
              <w:t>a</w:t>
            </w:r>
            <w:r w:rsidR="005743D5">
              <w:t xml:space="preserve">, </w:t>
            </w:r>
            <w:r w:rsidR="007C6480">
              <w:t xml:space="preserve">b, W.9-10.4, </w:t>
            </w:r>
            <w:r w:rsidR="001A1E56">
              <w:t xml:space="preserve">W.9-10.5, </w:t>
            </w:r>
            <w:r w:rsidR="007C6480">
              <w:t>W.9-10.9</w:t>
            </w:r>
          </w:p>
          <w:p w:rsidR="00730123" w:rsidRDefault="004B7C07" w:rsidP="00914D62">
            <w:pPr>
              <w:pStyle w:val="BulletedList"/>
            </w:pPr>
            <w:r>
              <w:t xml:space="preserve">Text: </w:t>
            </w:r>
            <w:r w:rsidR="007C6480" w:rsidRPr="007C6480">
              <w:rPr>
                <w:i/>
              </w:rPr>
              <w:t>Sugar Changed the World</w:t>
            </w:r>
            <w:r w:rsidR="007C6480">
              <w:rPr>
                <w:i/>
              </w:rPr>
              <w:t xml:space="preserve"> </w:t>
            </w:r>
            <w:r w:rsidR="00080E24">
              <w:t xml:space="preserve">and </w:t>
            </w:r>
            <w:r w:rsidR="006F2CF0">
              <w:t xml:space="preserve">all </w:t>
            </w:r>
            <w:r w:rsidR="00080E24">
              <w:t>supplementary module texts</w:t>
            </w:r>
            <w:r w:rsidR="006F2CF0">
              <w:t>: “Globalization” (</w:t>
            </w:r>
            <w:hyperlink r:id="rId9" w:history="1">
              <w:r w:rsidR="006F2CF0">
                <w:rPr>
                  <w:rStyle w:val="Hyperlink"/>
                </w:rPr>
                <w:t>http://go.worldbank.org/V7BJE9FD30</w:t>
              </w:r>
            </w:hyperlink>
            <w:r w:rsidR="006F2CF0">
              <w:t>), “How Your Addiction to Fast Fashion Kills” (</w:t>
            </w:r>
            <w:hyperlink r:id="rId10" w:history="1">
              <w:r w:rsidR="00914D62" w:rsidRPr="00B26205">
                <w:rPr>
                  <w:rStyle w:val="Hyperlink"/>
                </w:rPr>
                <w:t>www.law.fordham.edu</w:t>
              </w:r>
            </w:hyperlink>
            <w:r w:rsidR="006F2CF0">
              <w:t>), “Bangladesh Factory Collapse: Who Really Pays for Our Cheap Clothes?” (</w:t>
            </w:r>
            <w:hyperlink r:id="rId11" w:history="1">
              <w:r w:rsidR="00914D62" w:rsidRPr="00B26205">
                <w:rPr>
                  <w:rStyle w:val="Hyperlink"/>
                </w:rPr>
                <w:t>www.cnn.com</w:t>
              </w:r>
            </w:hyperlink>
            <w:r w:rsidR="006F2CF0">
              <w:t>)</w:t>
            </w:r>
            <w:r w:rsidR="00914D62">
              <w:t>,</w:t>
            </w:r>
            <w:r w:rsidR="006F2CF0">
              <w:t xml:space="preserve"> and “Where Sweatshops Are a Dream” </w:t>
            </w:r>
            <w:r w:rsidR="006F2CF0" w:rsidRPr="00914D62">
              <w:rPr>
                <w:rFonts w:asciiTheme="minorHAnsi" w:hAnsiTheme="minorHAnsi"/>
              </w:rPr>
              <w:t>(</w:t>
            </w:r>
            <w:hyperlink r:id="rId12" w:history="1">
              <w:r w:rsidR="006F2CF0" w:rsidRPr="00914D62">
                <w:rPr>
                  <w:rStyle w:val="Hyperlink"/>
                  <w:rFonts w:asciiTheme="minorHAnsi" w:hAnsiTheme="minorHAnsi" w:cs="Arial"/>
                </w:rPr>
                <w:t>http://www.nytimes.com/2009/01/15/opinion/15kristof.html?_r</w:t>
              </w:r>
            </w:hyperlink>
            <w:r w:rsidR="006F2CF0" w:rsidRPr="00914D62">
              <w:rPr>
                <w:rFonts w:asciiTheme="minorHAnsi" w:hAnsiTheme="minorHAnsi" w:cs="Arial"/>
              </w:rPr>
              <w:t>)</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7C6480" w:rsidP="00546D71">
            <w:pPr>
              <w:pStyle w:val="NumberedList"/>
            </w:pPr>
            <w:r>
              <w:t>Introduction to the Writing Process</w:t>
            </w:r>
          </w:p>
          <w:p w:rsidR="00546D71" w:rsidRDefault="007C6480" w:rsidP="00546D71">
            <w:pPr>
              <w:pStyle w:val="NumberedList"/>
            </w:pPr>
            <w:r>
              <w:t xml:space="preserve">Organization and Outline </w:t>
            </w:r>
          </w:p>
          <w:p w:rsidR="00546D71" w:rsidRDefault="00B94174" w:rsidP="00546D71">
            <w:pPr>
              <w:pStyle w:val="NumberedList"/>
            </w:pPr>
            <w:r w:rsidRPr="00B371EA">
              <w:t xml:space="preserve">Argument Outline Tool </w:t>
            </w:r>
            <w:r>
              <w:t xml:space="preserve">and Assessment </w:t>
            </w:r>
          </w:p>
          <w:p w:rsidR="00546D71" w:rsidRPr="00546D71" w:rsidRDefault="00007556" w:rsidP="00546D71">
            <w:pPr>
              <w:pStyle w:val="NumberedList"/>
            </w:pPr>
            <w:r>
              <w:t xml:space="preserve">Introduction Instruction and </w:t>
            </w:r>
            <w:r w:rsidR="00546D71">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7C6480" w:rsidP="00546D71">
            <w:pPr>
              <w:pStyle w:val="NumberedList"/>
            </w:pPr>
            <w:r>
              <w:t>15</w:t>
            </w:r>
            <w:r w:rsidR="00546D71">
              <w:t>%</w:t>
            </w:r>
          </w:p>
          <w:p w:rsidR="00546D71" w:rsidRDefault="00007556" w:rsidP="00546D71">
            <w:pPr>
              <w:pStyle w:val="NumberedList"/>
            </w:pPr>
            <w:r>
              <w:t>30</w:t>
            </w:r>
            <w:r w:rsidR="00546D71">
              <w:t>%</w:t>
            </w:r>
          </w:p>
          <w:p w:rsidR="00546D71" w:rsidRDefault="007C6480" w:rsidP="00546D71">
            <w:pPr>
              <w:pStyle w:val="NumberedList"/>
            </w:pPr>
            <w:r>
              <w:t>30</w:t>
            </w:r>
            <w:r w:rsidR="00546D71">
              <w:t>%</w:t>
            </w:r>
          </w:p>
          <w:p w:rsidR="00546D71" w:rsidRPr="00C02EC2" w:rsidRDefault="00007556" w:rsidP="00546D71">
            <w:pPr>
              <w:pStyle w:val="NumberedList"/>
            </w:pPr>
            <w:r>
              <w:t>10</w:t>
            </w:r>
            <w:r w:rsidR="00546D71">
              <w:t>%</w:t>
            </w:r>
          </w:p>
        </w:tc>
      </w:tr>
    </w:tbl>
    <w:p w:rsidR="003368BF" w:rsidRDefault="00F308FF" w:rsidP="00E946A0">
      <w:pPr>
        <w:pStyle w:val="Heading1"/>
      </w:pPr>
      <w:r>
        <w:t>Materials</w:t>
      </w:r>
    </w:p>
    <w:p w:rsidR="006E7D3C" w:rsidRDefault="00D22B9B" w:rsidP="00064850">
      <w:pPr>
        <w:pStyle w:val="BulletedList"/>
      </w:pPr>
      <w:r>
        <w:t>Student c</w:t>
      </w:r>
      <w:r w:rsidR="007C6480">
        <w:t xml:space="preserve">opies of the </w:t>
      </w:r>
      <w:r w:rsidR="00902F35">
        <w:t xml:space="preserve">9.4 </w:t>
      </w:r>
      <w:r w:rsidR="007C6480">
        <w:t>Rubric and Checklist</w:t>
      </w:r>
      <w:r w:rsidR="001363F1">
        <w:t xml:space="preserve"> (refer to 9.4.1</w:t>
      </w:r>
      <w:r w:rsidR="00902F35">
        <w:t xml:space="preserve"> Lesson 14</w:t>
      </w:r>
      <w:r w:rsidR="001363F1">
        <w:t>)</w:t>
      </w:r>
    </w:p>
    <w:p w:rsidR="007C6480" w:rsidRDefault="008C5BB3" w:rsidP="00064850">
      <w:pPr>
        <w:pStyle w:val="BulletedList"/>
      </w:pPr>
      <w:r>
        <w:t>Student c</w:t>
      </w:r>
      <w:r w:rsidR="007C6480">
        <w:t xml:space="preserve">opies of the Argument Outline Tool </w:t>
      </w:r>
      <w:r>
        <w:t>(refer to 9.4.1 Lesson 14)</w:t>
      </w:r>
      <w:bookmarkStart w:id="0" w:name="_GoBack"/>
      <w:bookmarkEnd w:id="0"/>
    </w:p>
    <w:p w:rsidR="00080E24" w:rsidRDefault="00080E24">
      <w:pPr>
        <w:spacing w:before="0" w:after="0" w:line="240" w:lineRule="auto"/>
      </w:pPr>
      <w:r>
        <w:br w:type="page"/>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7C6480">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7C6480">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7C6480">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7C6480">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7C6480">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7C6480">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7C6480">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7C6480">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54976" w:rsidRPr="00B54976" w:rsidRDefault="00B54976" w:rsidP="00B54976">
      <w:pPr>
        <w:pStyle w:val="TA"/>
        <w:rPr>
          <w:rFonts w:ascii="Times" w:hAnsi="Times"/>
          <w:sz w:val="20"/>
          <w:szCs w:val="20"/>
        </w:rPr>
      </w:pPr>
      <w:r w:rsidRPr="00B54976">
        <w:t xml:space="preserve">Begin by </w:t>
      </w:r>
      <w:r w:rsidR="00A551C0">
        <w:t>review</w:t>
      </w:r>
      <w:r w:rsidRPr="00B54976">
        <w:t>ing the agenda and assessed standard for this lesson: W.9-10.1</w:t>
      </w:r>
      <w:r w:rsidR="00A551C0">
        <w:t>.</w:t>
      </w:r>
      <w:r w:rsidRPr="00B54976">
        <w:t>a</w:t>
      </w:r>
      <w:r w:rsidR="00EC2A3B">
        <w:t xml:space="preserve">, </w:t>
      </w:r>
      <w:r w:rsidR="002B68DE">
        <w:t>b</w:t>
      </w:r>
      <w:r w:rsidRPr="00B54976">
        <w:t xml:space="preserve">. Explain that in this lesson students </w:t>
      </w:r>
      <w:r w:rsidR="006E4267">
        <w:t>begin the</w:t>
      </w:r>
      <w:r w:rsidR="00E81DB9">
        <w:t xml:space="preserve"> process of drafting an</w:t>
      </w:r>
      <w:r w:rsidRPr="00B54976">
        <w:t xml:space="preserve"> </w:t>
      </w:r>
      <w:r w:rsidR="00E81DB9">
        <w:t>evidence-based argument essay</w:t>
      </w:r>
      <w:r w:rsidR="00176F34">
        <w:t xml:space="preserve"> </w:t>
      </w:r>
      <w:r w:rsidRPr="00B54976">
        <w:t xml:space="preserve">and complete an outline of their </w:t>
      </w:r>
      <w:r w:rsidR="002145A6">
        <w:t>essay</w:t>
      </w:r>
      <w:r w:rsidRPr="00B54976">
        <w:t xml:space="preserve"> </w:t>
      </w:r>
      <w:r w:rsidR="00176F34">
        <w:t xml:space="preserve">guided by </w:t>
      </w:r>
      <w:r w:rsidRPr="00B54976">
        <w:t xml:space="preserve">the Argument Outline Tool. </w:t>
      </w:r>
      <w:r w:rsidR="006E4267">
        <w:t>This tool guide</w:t>
      </w:r>
      <w:r w:rsidR="00E81DB9">
        <w:t>s</w:t>
      </w:r>
      <w:r w:rsidR="006E4267">
        <w:t xml:space="preserve"> students to</w:t>
      </w:r>
      <w:r w:rsidRPr="00B54976">
        <w:t xml:space="preserve"> determine a central claim in response to </w:t>
      </w:r>
      <w:r w:rsidR="00E81DB9">
        <w:t>the</w:t>
      </w:r>
      <w:r w:rsidRPr="00B54976">
        <w:t xml:space="preserve"> End-of-Unit Assessment </w:t>
      </w:r>
      <w:r w:rsidR="00E81DB9">
        <w:t>prompt</w:t>
      </w:r>
      <w:r w:rsidRPr="00B54976">
        <w:t xml:space="preserve">, drawing upon the arguments that they have been delineating and evaluating </w:t>
      </w:r>
      <w:r w:rsidR="001A1E56">
        <w:t>in</w:t>
      </w:r>
      <w:r w:rsidRPr="00B54976">
        <w:t xml:space="preserve"> supplemental tex</w:t>
      </w:r>
      <w:r w:rsidR="00176F34">
        <w:t>ts in this module</w:t>
      </w:r>
      <w:r w:rsidRPr="00B54976">
        <w:t xml:space="preserve">. Students </w:t>
      </w:r>
      <w:r w:rsidR="006E4267">
        <w:t xml:space="preserve">then </w:t>
      </w:r>
      <w:r w:rsidRPr="00B54976">
        <w:t>identify and organize supporting claims and counterclaims</w:t>
      </w:r>
      <w:r w:rsidR="00520C1D">
        <w:t xml:space="preserve">, and identify evidence </w:t>
      </w:r>
      <w:r w:rsidR="00520C1D" w:rsidRPr="00B54976">
        <w:t>from modu</w:t>
      </w:r>
      <w:r w:rsidR="00520C1D">
        <w:t>le texts</w:t>
      </w:r>
      <w:r w:rsidR="00520C1D" w:rsidRPr="00B54976">
        <w:t xml:space="preserve"> </w:t>
      </w:r>
      <w:r w:rsidR="00520C1D">
        <w:t xml:space="preserve">that supports these claims. </w:t>
      </w:r>
    </w:p>
    <w:p w:rsidR="00B54976" w:rsidRPr="00D60722" w:rsidRDefault="00B54976" w:rsidP="00B54976">
      <w:pPr>
        <w:pStyle w:val="SA"/>
        <w:rPr>
          <w:rFonts w:ascii="Times" w:hAnsi="Times"/>
          <w:sz w:val="20"/>
          <w:szCs w:val="20"/>
        </w:rPr>
      </w:pPr>
      <w:r w:rsidRPr="00B54976">
        <w:t xml:space="preserve">Students </w:t>
      </w:r>
      <w:r w:rsidR="00E81DB9">
        <w:t>look at</w:t>
      </w:r>
      <w:r w:rsidRPr="00B54976">
        <w:t xml:space="preserve"> the agenda. </w:t>
      </w:r>
    </w:p>
    <w:p w:rsidR="00AF0EEB" w:rsidRDefault="00AF0EEB" w:rsidP="001013BD">
      <w:pPr>
        <w:pStyle w:val="IN"/>
      </w:pPr>
      <w:r>
        <w:t>Display the</w:t>
      </w:r>
      <w:r w:rsidRPr="002C38DB">
        <w:t xml:space="preserve"> </w:t>
      </w:r>
      <w:r>
        <w:t xml:space="preserve">End-of-Unit Assessment </w:t>
      </w:r>
      <w:r w:rsidRPr="002C38DB">
        <w:t>prompt for students to see</w:t>
      </w:r>
      <w:r>
        <w:t>, or provide the prompt in</w:t>
      </w:r>
      <w:r w:rsidRPr="002C38DB">
        <w:t xml:space="preserve"> hard copy</w:t>
      </w:r>
      <w:r>
        <w:t>.</w:t>
      </w:r>
    </w:p>
    <w:p w:rsidR="005951A4" w:rsidRDefault="005951A4" w:rsidP="005951A4">
      <w:pPr>
        <w:pStyle w:val="Q"/>
      </w:pPr>
      <w:r>
        <w:t xml:space="preserve">Who bears the most responsibility for ensuring that goods are ethically produced? Provide evidence from </w:t>
      </w:r>
      <w:r w:rsidRPr="005951A4">
        <w:rPr>
          <w:i/>
        </w:rPr>
        <w:t>Sugar Changed the World</w:t>
      </w:r>
      <w:r>
        <w:t xml:space="preserve"> and at least two additional texts in your response.</w:t>
      </w:r>
    </w:p>
    <w:p w:rsidR="00D60722" w:rsidRDefault="00D60722" w:rsidP="00D60722">
      <w:pPr>
        <w:pStyle w:val="SA"/>
      </w:pPr>
      <w:r>
        <w:t xml:space="preserve">Students </w:t>
      </w:r>
      <w:r w:rsidR="00AF0EEB">
        <w:t>follow along</w:t>
      </w:r>
      <w:r>
        <w:t>.</w:t>
      </w:r>
    </w:p>
    <w:p w:rsidR="007C1DE3" w:rsidRPr="00B54976" w:rsidRDefault="00943979" w:rsidP="00D60722">
      <w:pPr>
        <w:pStyle w:val="IN"/>
      </w:pPr>
      <w:r w:rsidRPr="00943979">
        <w:rPr>
          <w:b/>
        </w:rPr>
        <w:t>Differentiation Consideration</w:t>
      </w:r>
      <w:r>
        <w:t xml:space="preserve">: </w:t>
      </w:r>
      <w:r w:rsidR="007C1DE3">
        <w:t xml:space="preserve">It may be helpful to allow time for </w:t>
      </w:r>
      <w:r w:rsidR="00D35C81">
        <w:t>students to discuss the prompt</w:t>
      </w:r>
      <w:r w:rsidR="007C1DE3">
        <w:t xml:space="preserve"> or share their initial reactions and questions</w:t>
      </w:r>
      <w:r w:rsidR="002806D3">
        <w:t xml:space="preserve"> in pairs</w:t>
      </w:r>
      <w:r w:rsidR="007C1DE3">
        <w:t>.</w:t>
      </w:r>
    </w:p>
    <w:p w:rsidR="000B2D56" w:rsidRDefault="000B2D56" w:rsidP="00CE2836">
      <w:pPr>
        <w:pStyle w:val="LearningSequenceHeader"/>
      </w:pPr>
      <w:r>
        <w:t>Activity 2</w:t>
      </w:r>
      <w:r w:rsidRPr="000B2D56">
        <w:t xml:space="preserve">: </w:t>
      </w:r>
      <w:r>
        <w:t>Homework Accountability</w:t>
      </w:r>
      <w:r>
        <w:tab/>
        <w:t>10</w:t>
      </w:r>
      <w:r w:rsidRPr="000B2D56">
        <w:t>%</w:t>
      </w:r>
    </w:p>
    <w:p w:rsidR="00B371EA" w:rsidRPr="00B371EA" w:rsidRDefault="00B371EA" w:rsidP="00B371EA">
      <w:pPr>
        <w:pStyle w:val="TA"/>
        <w:rPr>
          <w:rFonts w:ascii="Times" w:hAnsi="Times"/>
          <w:sz w:val="20"/>
          <w:szCs w:val="20"/>
        </w:rPr>
      </w:pPr>
      <w:r w:rsidRPr="00B371EA">
        <w:t xml:space="preserve">Instruct students to talk in pairs about how they </w:t>
      </w:r>
      <w:r w:rsidR="00A551C0">
        <w:t>applied</w:t>
      </w:r>
      <w:r w:rsidRPr="00B371EA">
        <w:t xml:space="preserve"> their focus standard to their text. Lead a brief share out on the previous lesson’s AIR homework assignment. Select several students (or student pairs) to explain how they applied their focus standard to their AIR text.</w:t>
      </w:r>
    </w:p>
    <w:p w:rsidR="003262FD" w:rsidRDefault="00B371EA">
      <w:pPr>
        <w:pStyle w:val="SA"/>
      </w:pPr>
      <w:r w:rsidRPr="00B371EA">
        <w:t>Students (or student pairs) discuss and share how they applied their focus standard to their AIR text from the previous lesson’s homework.</w:t>
      </w:r>
    </w:p>
    <w:p w:rsidR="000B2D56" w:rsidRDefault="000B2D56" w:rsidP="00CE2836">
      <w:pPr>
        <w:pStyle w:val="LearningSequenceHeader"/>
      </w:pPr>
      <w:r w:rsidRPr="000B2D56">
        <w:t xml:space="preserve">Activity </w:t>
      </w:r>
      <w:r>
        <w:t>3</w:t>
      </w:r>
      <w:r w:rsidRPr="000B2D56">
        <w:t xml:space="preserve">: </w:t>
      </w:r>
      <w:r w:rsidR="00B371EA">
        <w:t>Introduction to the Writing Process</w:t>
      </w:r>
      <w:r w:rsidR="00B371EA">
        <w:tab/>
        <w:t>15</w:t>
      </w:r>
      <w:r w:rsidRPr="000B2D56">
        <w:t>%</w:t>
      </w:r>
    </w:p>
    <w:p w:rsidR="00B371EA" w:rsidRPr="00B371EA" w:rsidRDefault="00B371EA" w:rsidP="00B371EA">
      <w:pPr>
        <w:pStyle w:val="TA"/>
        <w:rPr>
          <w:rFonts w:ascii="Times" w:hAnsi="Times"/>
          <w:sz w:val="20"/>
          <w:szCs w:val="20"/>
        </w:rPr>
      </w:pPr>
      <w:r w:rsidRPr="00B371EA">
        <w:t xml:space="preserve">Remind students that the writing process is </w:t>
      </w:r>
      <w:r w:rsidRPr="00B371EA">
        <w:rPr>
          <w:i/>
          <w:iCs/>
        </w:rPr>
        <w:t>iterative</w:t>
      </w:r>
      <w:r w:rsidRPr="00B371EA">
        <w:t xml:space="preserve">, much like the research and information writing </w:t>
      </w:r>
      <w:r w:rsidRPr="00DA3EA7">
        <w:rPr>
          <w:spacing w:val="-2"/>
        </w:rPr>
        <w:t xml:space="preserve">that they completed in </w:t>
      </w:r>
      <w:r w:rsidR="00541F2E" w:rsidRPr="00DA3EA7">
        <w:rPr>
          <w:spacing w:val="-2"/>
        </w:rPr>
        <w:t>M</w:t>
      </w:r>
      <w:r w:rsidRPr="00DA3EA7">
        <w:rPr>
          <w:spacing w:val="-2"/>
        </w:rPr>
        <w:t>odule 9</w:t>
      </w:r>
      <w:r w:rsidR="00E74B26">
        <w:rPr>
          <w:spacing w:val="-2"/>
        </w:rPr>
        <w:t xml:space="preserve"> </w:t>
      </w:r>
      <w:r w:rsidR="00541F2E" w:rsidRPr="00DA3EA7">
        <w:rPr>
          <w:spacing w:val="-2"/>
        </w:rPr>
        <w:t xml:space="preserve">Unit </w:t>
      </w:r>
      <w:r w:rsidRPr="00DA3EA7">
        <w:rPr>
          <w:spacing w:val="-2"/>
        </w:rPr>
        <w:t xml:space="preserve">3. Remind students that </w:t>
      </w:r>
      <w:r w:rsidRPr="00DA3EA7">
        <w:rPr>
          <w:i/>
          <w:iCs/>
          <w:spacing w:val="-2"/>
        </w:rPr>
        <w:t>iterative</w:t>
      </w:r>
      <w:r w:rsidRPr="00DA3EA7">
        <w:rPr>
          <w:spacing w:val="-2"/>
        </w:rPr>
        <w:t xml:space="preserve"> means “repeating,” which means</w:t>
      </w:r>
      <w:r w:rsidRPr="00B371EA">
        <w:t xml:space="preserve"> students frequently reassess their work or their thinking in order to improve it. In this unit</w:t>
      </w:r>
      <w:r w:rsidR="00E74B26">
        <w:t>,</w:t>
      </w:r>
      <w:r w:rsidRPr="00B371EA">
        <w:t xml:space="preserve"> students compose a formal evidence-based argument </w:t>
      </w:r>
      <w:r w:rsidR="002145A6">
        <w:t>essay</w:t>
      </w:r>
      <w:r w:rsidRPr="00B371EA">
        <w:t xml:space="preserve">. Explain that writing is a process that takes many forms and students can craft their </w:t>
      </w:r>
      <w:r w:rsidR="007C1DE3" w:rsidRPr="00B371EA">
        <w:t>essay through</w:t>
      </w:r>
      <w:r w:rsidRPr="00B371EA">
        <w:t xml:space="preserve"> a variety of methods. Though there are many different ways to approach the writing process, they all involve multiple drafts and revisions. Inform students they </w:t>
      </w:r>
      <w:r w:rsidRPr="00B371EA">
        <w:rPr>
          <w:i/>
          <w:iCs/>
        </w:rPr>
        <w:t>draft</w:t>
      </w:r>
      <w:r w:rsidRPr="00B371EA">
        <w:t xml:space="preserve">, </w:t>
      </w:r>
      <w:r w:rsidRPr="00B371EA">
        <w:rPr>
          <w:i/>
          <w:iCs/>
        </w:rPr>
        <w:t>revis</w:t>
      </w:r>
      <w:r w:rsidR="0091740A">
        <w:rPr>
          <w:i/>
          <w:iCs/>
        </w:rPr>
        <w:t>e</w:t>
      </w:r>
      <w:r w:rsidRPr="00B371EA">
        <w:t xml:space="preserve">, </w:t>
      </w:r>
      <w:r w:rsidRPr="005E63D6">
        <w:rPr>
          <w:i/>
        </w:rPr>
        <w:t>peer review</w:t>
      </w:r>
      <w:r w:rsidRPr="00B371EA">
        <w:t xml:space="preserve">, and </w:t>
      </w:r>
      <w:r w:rsidRPr="005E63D6">
        <w:rPr>
          <w:i/>
        </w:rPr>
        <w:t>edit</w:t>
      </w:r>
      <w:r w:rsidRPr="00B371EA">
        <w:t xml:space="preserve"> to create a well-crafted argument </w:t>
      </w:r>
      <w:r w:rsidR="002145A6">
        <w:t>essay</w:t>
      </w:r>
      <w:r w:rsidRPr="00B371EA">
        <w:t xml:space="preserve">. </w:t>
      </w:r>
    </w:p>
    <w:p w:rsidR="00B371EA" w:rsidRPr="00B371EA" w:rsidRDefault="00B371EA" w:rsidP="00B371EA">
      <w:pPr>
        <w:pStyle w:val="IN"/>
        <w:rPr>
          <w:rFonts w:ascii="Times" w:hAnsi="Times"/>
          <w:sz w:val="20"/>
          <w:szCs w:val="20"/>
        </w:rPr>
      </w:pPr>
      <w:r w:rsidRPr="00B371EA">
        <w:t xml:space="preserve">Remind students that </w:t>
      </w:r>
      <w:r w:rsidRPr="00B371EA">
        <w:rPr>
          <w:i/>
          <w:iCs/>
        </w:rPr>
        <w:t xml:space="preserve">drafting </w:t>
      </w:r>
      <w:r w:rsidRPr="00B371EA">
        <w:t xml:space="preserve">is “drawing up in written form” and </w:t>
      </w:r>
      <w:r w:rsidRPr="00B371EA">
        <w:rPr>
          <w:i/>
          <w:iCs/>
        </w:rPr>
        <w:t xml:space="preserve">revising </w:t>
      </w:r>
      <w:r w:rsidRPr="00B371EA">
        <w:t xml:space="preserve">is “altering something already written or printed, in order to make corrections, improve, or update.” Consider asking students why they might need to revise a draft. </w:t>
      </w:r>
    </w:p>
    <w:p w:rsidR="00B371EA" w:rsidRPr="00B371EA" w:rsidRDefault="007C1DE3" w:rsidP="00B371EA">
      <w:pPr>
        <w:pStyle w:val="TA"/>
        <w:rPr>
          <w:rFonts w:ascii="Times" w:hAnsi="Times"/>
          <w:sz w:val="20"/>
          <w:szCs w:val="20"/>
        </w:rPr>
      </w:pPr>
      <w:r>
        <w:t>Remind students</w:t>
      </w:r>
      <w:r w:rsidRPr="00B371EA">
        <w:t xml:space="preserve"> </w:t>
      </w:r>
      <w:r w:rsidR="00B371EA" w:rsidRPr="00B371EA">
        <w:t xml:space="preserve">that the argument essay is informative and persuasive, and is meant to clearly present an argument based on evidence. Advise students to keep in mind that the purpose of writing an argument </w:t>
      </w:r>
      <w:r w:rsidR="002145A6">
        <w:t>essay</w:t>
      </w:r>
      <w:r w:rsidR="00B371EA" w:rsidRPr="00B371EA">
        <w:t xml:space="preserve"> is to support claims in an analysis of a</w:t>
      </w:r>
      <w:r w:rsidR="00B371EA" w:rsidRPr="00B371EA">
        <w:rPr>
          <w:i/>
          <w:iCs/>
        </w:rPr>
        <w:t xml:space="preserve"> substantive</w:t>
      </w:r>
      <w:r w:rsidR="00B371EA" w:rsidRPr="00B371EA">
        <w:t xml:space="preserve"> topic. Explain that students must develop a central claim and support that claim using re</w:t>
      </w:r>
      <w:r w:rsidR="00D35C81">
        <w:t>levant and sufficient evidence</w:t>
      </w:r>
      <w:r w:rsidR="00A551C0">
        <w:t>,</w:t>
      </w:r>
      <w:r w:rsidR="00D35C81">
        <w:t xml:space="preserve"> valid</w:t>
      </w:r>
      <w:r w:rsidR="00B371EA" w:rsidRPr="00B371EA">
        <w:t xml:space="preserve"> reasoning</w:t>
      </w:r>
      <w:r w:rsidR="00D35C81">
        <w:t>, and counterclaims</w:t>
      </w:r>
      <w:r w:rsidR="00B371EA" w:rsidRPr="00B371EA">
        <w:t xml:space="preserve">. </w:t>
      </w:r>
    </w:p>
    <w:p w:rsidR="00B371EA" w:rsidRPr="00B371EA" w:rsidRDefault="00B371EA" w:rsidP="00B371EA">
      <w:pPr>
        <w:pStyle w:val="IN"/>
        <w:rPr>
          <w:rFonts w:ascii="Times" w:hAnsi="Times"/>
          <w:sz w:val="20"/>
          <w:szCs w:val="20"/>
        </w:rPr>
      </w:pPr>
      <w:r w:rsidRPr="00B371EA">
        <w:t xml:space="preserve">For clarity, it may be helpful to </w:t>
      </w:r>
      <w:r w:rsidR="00D35C81">
        <w:t>review</w:t>
      </w:r>
      <w:r w:rsidRPr="00B371EA">
        <w:t xml:space="preserve"> to the explanation of the d</w:t>
      </w:r>
      <w:r w:rsidR="00D35C81">
        <w:t xml:space="preserve">ifference between informative </w:t>
      </w:r>
      <w:r w:rsidRPr="00B371EA">
        <w:t xml:space="preserve">and </w:t>
      </w:r>
      <w:r w:rsidRPr="00257FBD">
        <w:rPr>
          <w:spacing w:val="-4"/>
        </w:rPr>
        <w:t xml:space="preserve">argument writing in the CCSS Appendix </w:t>
      </w:r>
      <w:proofErr w:type="gramStart"/>
      <w:r w:rsidRPr="00257FBD">
        <w:rPr>
          <w:spacing w:val="-4"/>
        </w:rPr>
        <w:t>A</w:t>
      </w:r>
      <w:proofErr w:type="gramEnd"/>
      <w:r w:rsidRPr="00257FBD">
        <w:rPr>
          <w:spacing w:val="-4"/>
        </w:rPr>
        <w:t xml:space="preserve"> (p. 23): “Although information is provided in both arguments</w:t>
      </w:r>
      <w:r w:rsidRPr="00B371EA">
        <w:t xml:space="preserve"> and explanations, the two types of writing have different aims. Arguments seek to make people </w:t>
      </w:r>
      <w:r w:rsidRPr="00257FBD">
        <w:rPr>
          <w:spacing w:val="-4"/>
        </w:rPr>
        <w:t>believe that something is true or to persuade people to change their beliefs or behavior. Explanations</w:t>
      </w:r>
      <w:r w:rsidRPr="00B371EA">
        <w:t xml:space="preserve">, on the other hand, start with the assumption of truthfulness and answer questions about why or how. Their aim is to make the reader understand rather than to persuade him or her to accept a certain point of view. In short, arguments are used for persuasion and explanations for clarification.” </w:t>
      </w:r>
    </w:p>
    <w:p w:rsidR="00B371EA" w:rsidRPr="00B371EA" w:rsidRDefault="007C1DE3" w:rsidP="00B371EA">
      <w:pPr>
        <w:pStyle w:val="TA"/>
        <w:rPr>
          <w:rFonts w:ascii="Times" w:hAnsi="Times"/>
          <w:sz w:val="20"/>
          <w:szCs w:val="20"/>
        </w:rPr>
      </w:pPr>
      <w:r>
        <w:t>Remind students</w:t>
      </w:r>
      <w:r w:rsidRPr="00B371EA">
        <w:t xml:space="preserve"> </w:t>
      </w:r>
      <w:r w:rsidR="00B371EA" w:rsidRPr="00B371EA">
        <w:t xml:space="preserve">that an argument </w:t>
      </w:r>
      <w:r w:rsidR="002145A6">
        <w:t>essay</w:t>
      </w:r>
      <w:r w:rsidR="00B371EA" w:rsidRPr="00B371EA">
        <w:t xml:space="preserve"> has a formal structure: introduction, body paragraphs, conclusion, and works cited page. Inform students that they </w:t>
      </w:r>
      <w:r w:rsidR="007A0445">
        <w:t>should</w:t>
      </w:r>
      <w:r w:rsidR="00B371EA" w:rsidRPr="00B371EA">
        <w:t xml:space="preserve"> focus on each of these parts through the following lessons in order to produce a final argument </w:t>
      </w:r>
      <w:r w:rsidR="002145A6">
        <w:t>essay</w:t>
      </w:r>
      <w:r w:rsidR="00B371EA" w:rsidRPr="00B371EA">
        <w:t xml:space="preserve"> for the End-of-Unit Assessment.</w:t>
      </w:r>
    </w:p>
    <w:p w:rsidR="003C55BB" w:rsidRPr="003C55BB" w:rsidRDefault="00B371EA" w:rsidP="00B371EA">
      <w:pPr>
        <w:pStyle w:val="SA"/>
        <w:rPr>
          <w:rFonts w:ascii="Times" w:hAnsi="Times"/>
          <w:sz w:val="20"/>
          <w:szCs w:val="20"/>
        </w:rPr>
      </w:pPr>
      <w:r w:rsidRPr="00B371EA">
        <w:t xml:space="preserve">Students listen. </w:t>
      </w:r>
    </w:p>
    <w:p w:rsidR="00B371EA" w:rsidRPr="003C55BB" w:rsidRDefault="003C55BB" w:rsidP="003C55BB">
      <w:pPr>
        <w:pStyle w:val="IN"/>
      </w:pPr>
      <w:r>
        <w:t>Consider drawing students’ attention to their engagement with W.9-10.4 in their consideration of the development, organization, and p</w:t>
      </w:r>
      <w:r w:rsidR="005E63D6">
        <w:t xml:space="preserve">urpose of their argument </w:t>
      </w:r>
      <w:r w:rsidR="002145A6">
        <w:t>essay</w:t>
      </w:r>
      <w:r w:rsidR="005E63D6">
        <w:t>.</w:t>
      </w:r>
    </w:p>
    <w:p w:rsidR="00707670" w:rsidRDefault="00707670" w:rsidP="00707670">
      <w:pPr>
        <w:pStyle w:val="LearningSequenceHeader"/>
      </w:pPr>
      <w:r>
        <w:t>Activity 4</w:t>
      </w:r>
      <w:r w:rsidR="00007556">
        <w:t>: Organization and Outline</w:t>
      </w:r>
      <w:r w:rsidR="00007556">
        <w:tab/>
        <w:t>30</w:t>
      </w:r>
      <w:r w:rsidRPr="00707670">
        <w:t>%</w:t>
      </w:r>
    </w:p>
    <w:p w:rsidR="00613F65" w:rsidRDefault="00B371EA" w:rsidP="00B371EA">
      <w:pPr>
        <w:pStyle w:val="TA"/>
      </w:pPr>
      <w:r w:rsidRPr="00DA3EA7">
        <w:rPr>
          <w:spacing w:val="-2"/>
        </w:rPr>
        <w:t xml:space="preserve">Distribute copies of the Argument Outline Tool. Instruct students to </w:t>
      </w:r>
      <w:r w:rsidR="00D35C81">
        <w:rPr>
          <w:spacing w:val="-2"/>
        </w:rPr>
        <w:t>gather</w:t>
      </w:r>
      <w:r w:rsidRPr="00DA3EA7">
        <w:rPr>
          <w:spacing w:val="-2"/>
        </w:rPr>
        <w:t xml:space="preserve"> all of the Evaluating Argument</w:t>
      </w:r>
      <w:r w:rsidRPr="00B371EA">
        <w:t xml:space="preserve"> and Evidence Tools they have completed in this module. Instruct students to write down </w:t>
      </w:r>
      <w:r w:rsidR="0031300B">
        <w:t>the</w:t>
      </w:r>
      <w:r w:rsidRPr="00B371EA">
        <w:t xml:space="preserve"> End-of-Unit Assessment </w:t>
      </w:r>
      <w:r w:rsidR="0031300B">
        <w:t>prompt</w:t>
      </w:r>
      <w:r w:rsidRPr="00B371EA">
        <w:t xml:space="preserve"> at the top of their Argument Outline Tool:</w:t>
      </w:r>
    </w:p>
    <w:p w:rsidR="005E63D6" w:rsidRDefault="005E63D6" w:rsidP="005E63D6">
      <w:pPr>
        <w:pStyle w:val="Q"/>
      </w:pPr>
      <w:r>
        <w:t xml:space="preserve">Who bears the most responsibility for ensuring that goods are ethically produced? Provide evidence from </w:t>
      </w:r>
      <w:r w:rsidRPr="005951A4">
        <w:rPr>
          <w:i/>
        </w:rPr>
        <w:t>Sugar Changed the World</w:t>
      </w:r>
      <w:r>
        <w:t xml:space="preserve"> and at least two additional texts in your response.</w:t>
      </w:r>
    </w:p>
    <w:p w:rsidR="00B371EA" w:rsidRPr="00B371EA" w:rsidRDefault="00B371EA" w:rsidP="00B371EA">
      <w:pPr>
        <w:pStyle w:val="TA"/>
        <w:rPr>
          <w:rFonts w:ascii="Times" w:hAnsi="Times"/>
          <w:sz w:val="20"/>
          <w:szCs w:val="20"/>
        </w:rPr>
      </w:pPr>
      <w:r w:rsidRPr="00B371EA">
        <w:t xml:space="preserve">Explain that the focus of this lesson is for students to establish a central claim that </w:t>
      </w:r>
      <w:r w:rsidR="0091740A">
        <w:t>is</w:t>
      </w:r>
      <w:r w:rsidR="0031300B">
        <w:t xml:space="preserve"> the basis of their argument</w:t>
      </w:r>
      <w:r w:rsidR="00D410D7">
        <w:t xml:space="preserve"> and to</w:t>
      </w:r>
      <w:r w:rsidRPr="00B371EA">
        <w:t xml:space="preserve"> identify and organize supporting claims and counterclaims from module texts</w:t>
      </w:r>
      <w:r w:rsidR="007055BA">
        <w:t xml:space="preserve">. </w:t>
      </w:r>
      <w:r w:rsidR="00D35C81">
        <w:t>Students record their thinking on the</w:t>
      </w:r>
      <w:r w:rsidRPr="00B371EA">
        <w:t xml:space="preserve"> Argument Outline Tool, which supports students in developing a clear structure for their essay prior to writing. </w:t>
      </w:r>
    </w:p>
    <w:p w:rsidR="007055BA" w:rsidRDefault="007055BA" w:rsidP="007055BA">
      <w:pPr>
        <w:pStyle w:val="IN"/>
      </w:pPr>
      <w:r>
        <w:t xml:space="preserve">In this introductory lesson, students </w:t>
      </w:r>
      <w:r w:rsidR="0070045E">
        <w:t xml:space="preserve">focus on identifying claims, </w:t>
      </w:r>
      <w:r>
        <w:t>counterclaims</w:t>
      </w:r>
      <w:r w:rsidR="00753966">
        <w:t>,</w:t>
      </w:r>
      <w:r>
        <w:t xml:space="preserve"> and supporting evidence.</w:t>
      </w:r>
      <w:r w:rsidR="00A3459F">
        <w:t xml:space="preserve"> </w:t>
      </w:r>
      <w:r>
        <w:t xml:space="preserve">Students </w:t>
      </w:r>
      <w:r w:rsidR="00381F72">
        <w:t>then</w:t>
      </w:r>
      <w:r>
        <w:t xml:space="preserve"> analyze </w:t>
      </w:r>
      <w:r w:rsidRPr="00B371EA">
        <w:t>the strengths and limitations of the claims</w:t>
      </w:r>
      <w:r w:rsidR="00381F72">
        <w:t>,</w:t>
      </w:r>
      <w:r w:rsidRPr="00B371EA">
        <w:t xml:space="preserve"> counterclaims</w:t>
      </w:r>
      <w:r w:rsidR="00381F72">
        <w:t>,</w:t>
      </w:r>
      <w:r w:rsidRPr="00B371EA">
        <w:t xml:space="preserve"> </w:t>
      </w:r>
      <w:r>
        <w:t>and th</w:t>
      </w:r>
      <w:r w:rsidRPr="00B371EA">
        <w:t xml:space="preserve">e </w:t>
      </w:r>
      <w:r w:rsidR="00F45BE3">
        <w:t xml:space="preserve">supporting </w:t>
      </w:r>
      <w:r w:rsidR="00F45BE3" w:rsidRPr="00B371EA">
        <w:t xml:space="preserve">evidence </w:t>
      </w:r>
      <w:r>
        <w:t xml:space="preserve">in order to complete the Argument Outline Tool in </w:t>
      </w:r>
      <w:r w:rsidR="005E63D6">
        <w:t>this lesson</w:t>
      </w:r>
      <w:r>
        <w:t xml:space="preserve">. </w:t>
      </w:r>
    </w:p>
    <w:p w:rsidR="00B371EA" w:rsidRPr="00B371EA" w:rsidRDefault="007055BA" w:rsidP="00B371EA">
      <w:pPr>
        <w:pStyle w:val="TA"/>
        <w:rPr>
          <w:rFonts w:ascii="Times" w:hAnsi="Times"/>
          <w:sz w:val="20"/>
          <w:szCs w:val="20"/>
        </w:rPr>
      </w:pPr>
      <w:r>
        <w:t>E</w:t>
      </w:r>
      <w:r w:rsidR="00B371EA" w:rsidRPr="00B371EA">
        <w:t xml:space="preserve">xplain that </w:t>
      </w:r>
      <w:r w:rsidR="007F2B7C">
        <w:t xml:space="preserve">the argument </w:t>
      </w:r>
      <w:r w:rsidR="002145A6">
        <w:t>essay</w:t>
      </w:r>
      <w:r w:rsidR="007F2B7C">
        <w:t xml:space="preserve"> writing process </w:t>
      </w:r>
      <w:r w:rsidR="00D35C81">
        <w:t>begins</w:t>
      </w:r>
      <w:r w:rsidR="007F2B7C">
        <w:t xml:space="preserve"> by </w:t>
      </w:r>
      <w:r w:rsidR="00B371EA" w:rsidRPr="00B371EA">
        <w:t>forming a central claim</w:t>
      </w:r>
      <w:r w:rsidR="007F2B7C">
        <w:t>.</w:t>
      </w:r>
      <w:r w:rsidR="00B371EA" w:rsidRPr="00B371EA">
        <w:t xml:space="preserve"> </w:t>
      </w:r>
      <w:r w:rsidR="00381F72">
        <w:t>Inform</w:t>
      </w:r>
      <w:r w:rsidR="007F2B7C">
        <w:t xml:space="preserve"> students</w:t>
      </w:r>
      <w:r w:rsidR="00B371EA" w:rsidRPr="00B371EA">
        <w:t xml:space="preserve"> </w:t>
      </w:r>
      <w:r w:rsidR="00381F72">
        <w:t xml:space="preserve">that they </w:t>
      </w:r>
      <w:r w:rsidR="00B371EA" w:rsidRPr="00B371EA">
        <w:t xml:space="preserve">construct </w:t>
      </w:r>
      <w:r w:rsidR="00381F72">
        <w:t>a claim</w:t>
      </w:r>
      <w:r w:rsidR="00B371EA" w:rsidRPr="00B371EA">
        <w:t xml:space="preserve"> in response to the End-of-Unit Assessment </w:t>
      </w:r>
      <w:r w:rsidR="00381F72">
        <w:t>prompt</w:t>
      </w:r>
      <w:r w:rsidR="00B371EA" w:rsidRPr="00B371EA">
        <w:t>, draw</w:t>
      </w:r>
      <w:r w:rsidR="00381F72">
        <w:t>ing</w:t>
      </w:r>
      <w:r w:rsidR="00B371EA" w:rsidRPr="00B371EA">
        <w:t xml:space="preserve"> upon the arguments that they have been delineating and evaluating </w:t>
      </w:r>
      <w:r w:rsidR="00D35C81">
        <w:t xml:space="preserve">in </w:t>
      </w:r>
      <w:r w:rsidR="00B371EA" w:rsidRPr="00B371EA">
        <w:t>su</w:t>
      </w:r>
      <w:r w:rsidR="00D35C81">
        <w:t>pplementary</w:t>
      </w:r>
      <w:r w:rsidR="00381F72">
        <w:t xml:space="preserve"> texts in this module</w:t>
      </w:r>
      <w:r w:rsidR="00B371EA" w:rsidRPr="00B371EA">
        <w:t xml:space="preserve">. Instruct students to take out the Evaluating Argument and Evidence Tools that they have </w:t>
      </w:r>
      <w:r w:rsidR="00381F72">
        <w:t>used</w:t>
      </w:r>
      <w:r w:rsidR="00B371EA" w:rsidRPr="00B371EA">
        <w:t xml:space="preserve"> for</w:t>
      </w:r>
      <w:r w:rsidR="0010418A">
        <w:t xml:space="preserve"> each supplementary</w:t>
      </w:r>
      <w:r w:rsidR="00B371EA" w:rsidRPr="00B371EA">
        <w:t xml:space="preserve"> text in this module, and briefly discuss in pairs the strongest or most interesting central claim that has emerged from their analysis. </w:t>
      </w:r>
    </w:p>
    <w:p w:rsidR="00B371EA" w:rsidRPr="00B371EA" w:rsidRDefault="00B371EA" w:rsidP="00B371EA">
      <w:pPr>
        <w:pStyle w:val="SA"/>
        <w:rPr>
          <w:rFonts w:ascii="Times" w:hAnsi="Times"/>
          <w:sz w:val="20"/>
          <w:szCs w:val="20"/>
        </w:rPr>
      </w:pPr>
      <w:r w:rsidRPr="00B371EA">
        <w:t xml:space="preserve">Students write down the End-of-Unit Assessment </w:t>
      </w:r>
      <w:r w:rsidR="00381F72">
        <w:t>prompt</w:t>
      </w:r>
      <w:r w:rsidRPr="00B371EA">
        <w:t xml:space="preserve"> and form pairs to discuss possible central claims for their argument </w:t>
      </w:r>
      <w:r w:rsidR="002145A6">
        <w:t>essay</w:t>
      </w:r>
      <w:r w:rsidRPr="00B371EA">
        <w:t xml:space="preserve">. </w:t>
      </w:r>
    </w:p>
    <w:p w:rsidR="00B371EA" w:rsidRPr="00B371EA" w:rsidRDefault="00B371EA" w:rsidP="00B371EA">
      <w:pPr>
        <w:pStyle w:val="TA"/>
        <w:rPr>
          <w:rFonts w:ascii="Times" w:hAnsi="Times"/>
          <w:sz w:val="20"/>
          <w:szCs w:val="20"/>
        </w:rPr>
      </w:pPr>
      <w:r w:rsidRPr="00B371EA">
        <w:t xml:space="preserve">Remind students that they have responded to a similar </w:t>
      </w:r>
      <w:r w:rsidR="0010418A">
        <w:t>prompt</w:t>
      </w:r>
      <w:r w:rsidR="000423DB">
        <w:t xml:space="preserve"> for </w:t>
      </w:r>
      <w:r w:rsidR="00D35C81">
        <w:t>their Mid-Unit Assessment. Also</w:t>
      </w:r>
      <w:r w:rsidR="000423DB">
        <w:t xml:space="preserve"> inform students</w:t>
      </w:r>
      <w:r w:rsidRPr="00B371EA">
        <w:t xml:space="preserve"> </w:t>
      </w:r>
      <w:r w:rsidR="000423DB">
        <w:t>that</w:t>
      </w:r>
      <w:r w:rsidR="0010418A">
        <w:t>, if necessary,</w:t>
      </w:r>
      <w:r w:rsidRPr="00B371EA">
        <w:t xml:space="preserve"> they need to </w:t>
      </w:r>
      <w:r w:rsidR="00D35C81">
        <w:t>refine</w:t>
      </w:r>
      <w:r w:rsidR="0010418A">
        <w:t xml:space="preserve"> the</w:t>
      </w:r>
      <w:r w:rsidRPr="00B371EA">
        <w:t xml:space="preserve"> central claim on their Argument Outline Tool into one sentence. For instance, if students find the argument in “How Your Addiction to Fast Fashion Kills” particularly persuasive, then they might craft the following central claim for their argument </w:t>
      </w:r>
      <w:r w:rsidR="002145A6">
        <w:t>essay</w:t>
      </w:r>
      <w:r w:rsidR="007F2B7C">
        <w:t>:</w:t>
      </w:r>
      <w:r w:rsidR="00A3459F">
        <w:t xml:space="preserve"> </w:t>
      </w:r>
      <w:r w:rsidRPr="00B371EA">
        <w:t xml:space="preserve">“Consumers are responsible for the ethical </w:t>
      </w:r>
      <w:r w:rsidR="000423DB">
        <w:t>production</w:t>
      </w:r>
      <w:r w:rsidRPr="00B371EA">
        <w:t xml:space="preserve"> of goods.”</w:t>
      </w:r>
    </w:p>
    <w:p w:rsidR="00B371EA" w:rsidRPr="00B371EA" w:rsidRDefault="00B371EA" w:rsidP="00B371EA">
      <w:pPr>
        <w:pStyle w:val="IN"/>
        <w:rPr>
          <w:rFonts w:ascii="Times" w:hAnsi="Times"/>
          <w:sz w:val="20"/>
          <w:szCs w:val="20"/>
        </w:rPr>
      </w:pPr>
      <w:r>
        <w:t>T</w:t>
      </w:r>
      <w:r w:rsidRPr="00B371EA">
        <w:t xml:space="preserve">his is not the only central claim that students can support with evidence from “How </w:t>
      </w:r>
      <w:r w:rsidR="007F2B7C">
        <w:t>Y</w:t>
      </w:r>
      <w:r w:rsidRPr="00B371EA">
        <w:t>our Addiction to Fast Fashion Kills.”</w:t>
      </w:r>
      <w:r w:rsidR="00A3459F">
        <w:t xml:space="preserve"> </w:t>
      </w:r>
      <w:r w:rsidRPr="00B371EA">
        <w:t xml:space="preserve">Students could also argue that businesses are responsible for the ethical </w:t>
      </w:r>
      <w:r w:rsidR="000423DB">
        <w:t>production</w:t>
      </w:r>
      <w:r w:rsidRPr="00B371EA">
        <w:t xml:space="preserve"> of goods, or that businesses and consumers share equal responsibility for the ethical </w:t>
      </w:r>
      <w:r w:rsidR="000423DB">
        <w:t>production</w:t>
      </w:r>
      <w:r w:rsidRPr="00B371EA">
        <w:t xml:space="preserve"> of goods. The goal is </w:t>
      </w:r>
      <w:r w:rsidR="00D35C81">
        <w:t>not for students to repeat the arguments of the</w:t>
      </w:r>
      <w:r w:rsidR="0010418A">
        <w:t xml:space="preserve"> supplementary texts verbatim, but</w:t>
      </w:r>
      <w:r w:rsidR="00D35C81">
        <w:t xml:space="preserve"> </w:t>
      </w:r>
      <w:r w:rsidRPr="00B371EA">
        <w:t xml:space="preserve">for students to construct their own </w:t>
      </w:r>
      <w:r w:rsidR="00D35C81">
        <w:t xml:space="preserve">central claim </w:t>
      </w:r>
      <w:r w:rsidRPr="00B371EA">
        <w:t xml:space="preserve">and support it with </w:t>
      </w:r>
      <w:r w:rsidR="00D35C81">
        <w:t xml:space="preserve">the claims made in </w:t>
      </w:r>
      <w:r w:rsidR="0010418A">
        <w:t xml:space="preserve">the </w:t>
      </w:r>
      <w:r w:rsidR="00D35C81">
        <w:t>supplementary</w:t>
      </w:r>
      <w:r w:rsidRPr="00B371EA">
        <w:t xml:space="preserve"> texts like “</w:t>
      </w:r>
      <w:r w:rsidR="004A5C88" w:rsidRPr="00B371EA">
        <w:t xml:space="preserve">How </w:t>
      </w:r>
      <w:r w:rsidR="007F2B7C">
        <w:t>Y</w:t>
      </w:r>
      <w:r w:rsidR="004A5C88" w:rsidRPr="00B371EA">
        <w:t>our Addiction to Fast Fashion Kills</w:t>
      </w:r>
      <w:r w:rsidR="0010418A">
        <w:t>.”</w:t>
      </w:r>
    </w:p>
    <w:p w:rsidR="00B371EA" w:rsidRPr="00B371EA" w:rsidRDefault="00B371EA" w:rsidP="00B371EA">
      <w:pPr>
        <w:pStyle w:val="SA"/>
        <w:rPr>
          <w:rFonts w:ascii="Times" w:hAnsi="Times"/>
          <w:sz w:val="20"/>
          <w:szCs w:val="20"/>
        </w:rPr>
      </w:pPr>
      <w:r w:rsidRPr="00B371EA">
        <w:t>Students write down their central claim on the Argument Outline Tool.</w:t>
      </w:r>
    </w:p>
    <w:p w:rsidR="00B371EA" w:rsidRPr="00B371EA" w:rsidRDefault="00B371EA" w:rsidP="00B371EA">
      <w:pPr>
        <w:pStyle w:val="SR"/>
        <w:rPr>
          <w:rFonts w:ascii="Times" w:hAnsi="Times"/>
          <w:sz w:val="20"/>
          <w:szCs w:val="20"/>
        </w:rPr>
      </w:pPr>
      <w:r w:rsidRPr="00B371EA">
        <w:t xml:space="preserve">Student responses vary depending on their chosen argument. </w:t>
      </w:r>
    </w:p>
    <w:p w:rsidR="0010418A" w:rsidRDefault="0010418A" w:rsidP="00B371EA">
      <w:pPr>
        <w:pStyle w:val="IN"/>
      </w:pPr>
      <w:r>
        <w:t>Consider drawing students’ attention to their engagement with W.9-10.5 in their completion of the Argument Outline Tool,</w:t>
      </w:r>
      <w:r w:rsidRPr="00414D11">
        <w:t xml:space="preserve"> which </w:t>
      </w:r>
      <w:r>
        <w:t>allows students to d</w:t>
      </w:r>
      <w:r w:rsidRPr="00495BF8">
        <w:t xml:space="preserve">evelop and strengthen </w:t>
      </w:r>
      <w:r>
        <w:t xml:space="preserve">their </w:t>
      </w:r>
      <w:r w:rsidRPr="00495BF8">
        <w:t xml:space="preserve">writing by planning </w:t>
      </w:r>
      <w:r>
        <w:t>and</w:t>
      </w:r>
      <w:r w:rsidRPr="00495BF8">
        <w:t xml:space="preserve"> focusing on addressing what is most significant for a specific purpose and audience.</w:t>
      </w:r>
    </w:p>
    <w:p w:rsidR="00B371EA" w:rsidRPr="00B371EA" w:rsidRDefault="00B371EA" w:rsidP="00B371EA">
      <w:pPr>
        <w:pStyle w:val="TA"/>
        <w:rPr>
          <w:rFonts w:ascii="Times" w:hAnsi="Times"/>
          <w:sz w:val="20"/>
          <w:szCs w:val="20"/>
        </w:rPr>
      </w:pPr>
      <w:r w:rsidRPr="00B371EA">
        <w:t xml:space="preserve">Explain that there are a variety of ways to organize an argument </w:t>
      </w:r>
      <w:r w:rsidR="002145A6">
        <w:t>essay</w:t>
      </w:r>
      <w:r w:rsidRPr="00B371EA">
        <w:t>. Explain that students should introduce and organ</w:t>
      </w:r>
      <w:r w:rsidR="00B74026">
        <w:t>ize their claims, counterclaims</w:t>
      </w:r>
      <w:r w:rsidRPr="00B371EA">
        <w:t xml:space="preserve"> and evidence in a way that establishes clear relationships </w:t>
      </w:r>
      <w:r w:rsidR="00B74026">
        <w:t xml:space="preserve">(reasoning) </w:t>
      </w:r>
      <w:r w:rsidRPr="00B371EA">
        <w:t>between all these elements. Display the following claims and counterclaims:</w:t>
      </w:r>
    </w:p>
    <w:p w:rsidR="00E43C27" w:rsidRDefault="00B371EA" w:rsidP="00414D11">
      <w:pPr>
        <w:pStyle w:val="BulletedList"/>
      </w:pPr>
      <w:r w:rsidRPr="00B371EA">
        <w:t xml:space="preserve">Central Claim: Consumers bear the responsibility for the ethical </w:t>
      </w:r>
      <w:r w:rsidR="000423DB">
        <w:t>production</w:t>
      </w:r>
      <w:r w:rsidRPr="00B371EA">
        <w:t xml:space="preserve"> of goods.</w:t>
      </w:r>
    </w:p>
    <w:p w:rsidR="00B371EA" w:rsidRPr="00B371EA" w:rsidRDefault="000423DB" w:rsidP="00257FBD">
      <w:pPr>
        <w:pStyle w:val="BulletedList"/>
      </w:pPr>
      <w:r>
        <w:t>Supporting Claim A</w:t>
      </w:r>
      <w:r w:rsidR="00B371EA" w:rsidRPr="00B371EA">
        <w:t xml:space="preserve">: Consumers who buy cheap clothes support the exploitation of the workers who make these cheap clothes. </w:t>
      </w:r>
    </w:p>
    <w:p w:rsidR="00257FBD" w:rsidRDefault="000423DB" w:rsidP="00257FBD">
      <w:pPr>
        <w:pStyle w:val="BulletedList"/>
      </w:pPr>
      <w:r>
        <w:t>Supporting Claim B</w:t>
      </w:r>
      <w:r w:rsidR="00B371EA" w:rsidRPr="00B371EA">
        <w:t>: Consumers have an ethical responsibility to seek out and buy ethically produced goods, even if it costs more.</w:t>
      </w:r>
    </w:p>
    <w:p w:rsidR="00B371EA" w:rsidRPr="00B371EA" w:rsidRDefault="000423DB" w:rsidP="00414D11">
      <w:pPr>
        <w:pStyle w:val="BulletedList"/>
      </w:pPr>
      <w:r>
        <w:t>Counterclaim C</w:t>
      </w:r>
      <w:r w:rsidR="00B371EA" w:rsidRPr="00B371EA">
        <w:t xml:space="preserve">: Consumers </w:t>
      </w:r>
      <w:r w:rsidR="0033607E">
        <w:t>with low income</w:t>
      </w:r>
      <w:r w:rsidR="00613F65">
        <w:t>s</w:t>
      </w:r>
      <w:r w:rsidR="0033607E">
        <w:t xml:space="preserve"> </w:t>
      </w:r>
      <w:r w:rsidR="00B371EA" w:rsidRPr="00B371EA">
        <w:t>need access to inexpensive goods.</w:t>
      </w:r>
    </w:p>
    <w:p w:rsidR="00B371EA" w:rsidRPr="00B371EA" w:rsidRDefault="000423DB" w:rsidP="00B371EA">
      <w:pPr>
        <w:pStyle w:val="BulletedList"/>
      </w:pPr>
      <w:r>
        <w:t>Counterclaim D</w:t>
      </w:r>
      <w:r w:rsidR="00B371EA" w:rsidRPr="00B371EA">
        <w:t xml:space="preserve">: Consumers are not aware of the situation in other countries and are therefore not responsible </w:t>
      </w:r>
      <w:r w:rsidR="00581E65">
        <w:t>for</w:t>
      </w:r>
      <w:r w:rsidR="00B371EA" w:rsidRPr="00B371EA">
        <w:t xml:space="preserve"> </w:t>
      </w:r>
      <w:r w:rsidR="00581E65">
        <w:t>un</w:t>
      </w:r>
      <w:r w:rsidR="00B371EA" w:rsidRPr="00B371EA">
        <w:t xml:space="preserve">ethical </w:t>
      </w:r>
      <w:r w:rsidR="00581E65">
        <w:t>production</w:t>
      </w:r>
      <w:r w:rsidR="00B371EA" w:rsidRPr="00B371EA">
        <w:t xml:space="preserve">. </w:t>
      </w:r>
    </w:p>
    <w:p w:rsidR="00AC4961" w:rsidRDefault="00B371EA" w:rsidP="00B371EA">
      <w:pPr>
        <w:pStyle w:val="TA"/>
      </w:pPr>
      <w:r w:rsidRPr="00B371EA">
        <w:t xml:space="preserve">Explain to students that a strong argument </w:t>
      </w:r>
      <w:r w:rsidR="002145A6">
        <w:t>essay</w:t>
      </w:r>
      <w:r w:rsidRPr="00B371EA">
        <w:t xml:space="preserve"> begin</w:t>
      </w:r>
      <w:r w:rsidR="007F2B7C">
        <w:t>s</w:t>
      </w:r>
      <w:r w:rsidRPr="00B371EA">
        <w:t xml:space="preserve"> by establishing the central claim of the argument, then support</w:t>
      </w:r>
      <w:r w:rsidR="0033607E">
        <w:t>ing</w:t>
      </w:r>
      <w:r w:rsidRPr="00B371EA">
        <w:t xml:space="preserve"> this central claim with additional specific claims based in textual evidence (like the claims made in the supplemental texts students have been reading throughout the module). </w:t>
      </w:r>
      <w:r w:rsidR="0010418A">
        <w:t>Effective</w:t>
      </w:r>
      <w:r w:rsidRPr="00B371EA">
        <w:t xml:space="preserve"> argument writing trace</w:t>
      </w:r>
      <w:r w:rsidR="007F2B7C">
        <w:t>s</w:t>
      </w:r>
      <w:r w:rsidRPr="00B371EA">
        <w:t xml:space="preserve"> the relationship between these claims and corresponding counterclaims. </w:t>
      </w:r>
    </w:p>
    <w:p w:rsidR="0010418A" w:rsidRPr="0010418A" w:rsidRDefault="0010418A" w:rsidP="00B371EA">
      <w:pPr>
        <w:pStyle w:val="IN"/>
        <w:rPr>
          <w:rFonts w:ascii="Times" w:hAnsi="Times"/>
          <w:sz w:val="20"/>
          <w:szCs w:val="20"/>
        </w:rPr>
      </w:pPr>
      <w:r>
        <w:rPr>
          <w:rFonts w:asciiTheme="minorHAnsi" w:hAnsiTheme="minorHAnsi"/>
          <w:szCs w:val="20"/>
        </w:rPr>
        <w:t>Consider</w:t>
      </w:r>
      <w:r>
        <w:t xml:space="preserve"> having students brainstorm examples for the central claim, supporting claims, and possible counterclaims rather than providing the above examples.</w:t>
      </w:r>
    </w:p>
    <w:p w:rsidR="00B371EA" w:rsidRPr="00B371EA" w:rsidRDefault="00B371EA" w:rsidP="00B371EA">
      <w:pPr>
        <w:pStyle w:val="TA"/>
        <w:rPr>
          <w:rFonts w:ascii="Times" w:hAnsi="Times"/>
          <w:sz w:val="20"/>
          <w:szCs w:val="20"/>
        </w:rPr>
      </w:pPr>
      <w:r w:rsidRPr="00B371EA">
        <w:t>Ask students:</w:t>
      </w:r>
    </w:p>
    <w:p w:rsidR="00B371EA" w:rsidRPr="00B371EA" w:rsidRDefault="00B371EA" w:rsidP="00B371EA">
      <w:pPr>
        <w:pStyle w:val="Q"/>
        <w:rPr>
          <w:rFonts w:ascii="Times" w:hAnsi="Times"/>
          <w:sz w:val="20"/>
          <w:szCs w:val="20"/>
        </w:rPr>
      </w:pPr>
      <w:r w:rsidRPr="00B371EA">
        <w:t>Which supporting claim corresponds with which counterclaim and why?</w:t>
      </w:r>
    </w:p>
    <w:p w:rsidR="00B371EA" w:rsidRPr="00B371EA" w:rsidRDefault="001163BF" w:rsidP="00B371EA">
      <w:pPr>
        <w:pStyle w:val="SR"/>
        <w:rPr>
          <w:rFonts w:ascii="Times" w:hAnsi="Times"/>
          <w:sz w:val="20"/>
          <w:szCs w:val="20"/>
        </w:rPr>
      </w:pPr>
      <w:r>
        <w:t>Supporting Claim A and Counterclaim D</w:t>
      </w:r>
      <w:r w:rsidR="00B371EA" w:rsidRPr="00B371EA">
        <w:t xml:space="preserve"> go together because they are opposing views on th</w:t>
      </w:r>
      <w:r>
        <w:t>e same topic. Supporting Claim B</w:t>
      </w:r>
      <w:r w:rsidR="00B371EA" w:rsidRPr="00B371EA">
        <w:t xml:space="preserve"> and </w:t>
      </w:r>
      <w:r>
        <w:t>Counterclaim C</w:t>
      </w:r>
      <w:r w:rsidR="00B371EA" w:rsidRPr="00B371EA">
        <w:t xml:space="preserve"> go together because they are alternate claims related to the same topic.</w:t>
      </w:r>
    </w:p>
    <w:p w:rsidR="0010418A" w:rsidRPr="0010418A" w:rsidRDefault="00B371EA" w:rsidP="0010418A">
      <w:pPr>
        <w:pStyle w:val="IN"/>
        <w:rPr>
          <w:rFonts w:ascii="Times" w:hAnsi="Times"/>
          <w:sz w:val="20"/>
          <w:szCs w:val="20"/>
        </w:rPr>
      </w:pPr>
      <w:r w:rsidRPr="00B371EA">
        <w:t>Students have had direct instruction on introducing and organizing claims, counterclaims</w:t>
      </w:r>
      <w:r w:rsidR="001163BF">
        <w:t>,</w:t>
      </w:r>
      <w:r w:rsidRPr="00B371EA">
        <w:t xml:space="preserve"> and evidence (W.9-10.1</w:t>
      </w:r>
      <w:r w:rsidR="001163BF">
        <w:t>.</w:t>
      </w:r>
      <w:r w:rsidRPr="00B371EA">
        <w:t>a</w:t>
      </w:r>
      <w:r w:rsidR="006B4871">
        <w:t xml:space="preserve">, </w:t>
      </w:r>
      <w:r w:rsidRPr="00B371EA">
        <w:t xml:space="preserve">b) in </w:t>
      </w:r>
      <w:r w:rsidR="00E51695">
        <w:t>L</w:t>
      </w:r>
      <w:r w:rsidRPr="00B371EA">
        <w:t>esson</w:t>
      </w:r>
      <w:r w:rsidR="00E51695">
        <w:t xml:space="preserve"> 10</w:t>
      </w:r>
      <w:r w:rsidRPr="00B371EA">
        <w:t xml:space="preserve">, and should be familiar with evaluating the relationship between claims and counterclaims. </w:t>
      </w:r>
    </w:p>
    <w:p w:rsidR="00B371EA" w:rsidRPr="00B371EA" w:rsidRDefault="00B371EA" w:rsidP="00B371EA">
      <w:pPr>
        <w:pStyle w:val="TA"/>
        <w:rPr>
          <w:rFonts w:ascii="Times" w:hAnsi="Times"/>
          <w:sz w:val="20"/>
          <w:szCs w:val="20"/>
        </w:rPr>
      </w:pPr>
      <w:r w:rsidRPr="00B371EA">
        <w:t>Instruct students to discuss in p</w:t>
      </w:r>
      <w:r w:rsidR="004B5DE3">
        <w:t>airs possible supporting claims</w:t>
      </w:r>
      <w:r w:rsidRPr="00B371EA">
        <w:t xml:space="preserve"> and corresponding </w:t>
      </w:r>
      <w:r w:rsidR="007C1DE3" w:rsidRPr="00B371EA">
        <w:t>counterclaims</w:t>
      </w:r>
      <w:r w:rsidR="004B5DE3">
        <w:t xml:space="preserve"> that</w:t>
      </w:r>
      <w:r w:rsidRPr="00B371EA">
        <w:t xml:space="preserve"> support their central claim.</w:t>
      </w:r>
    </w:p>
    <w:p w:rsidR="00B371EA" w:rsidRPr="00B371EA" w:rsidRDefault="00B371EA" w:rsidP="00B371EA">
      <w:pPr>
        <w:pStyle w:val="IN"/>
        <w:rPr>
          <w:rFonts w:ascii="Times" w:hAnsi="Times"/>
          <w:sz w:val="20"/>
          <w:szCs w:val="20"/>
        </w:rPr>
      </w:pPr>
      <w:r w:rsidRPr="00B371EA">
        <w:t>Remind students that their claims and counterclaims should be supported with textual evidence. Student discussion should be based on the text-evidence collection they have completed throughout this module on their Evaluating Argument and Evidence Tools.</w:t>
      </w:r>
    </w:p>
    <w:p w:rsidR="00B371EA" w:rsidRPr="00B371EA" w:rsidRDefault="00B371EA" w:rsidP="00B371EA">
      <w:pPr>
        <w:pStyle w:val="SA"/>
        <w:rPr>
          <w:rFonts w:ascii="Times" w:hAnsi="Times"/>
          <w:sz w:val="20"/>
          <w:szCs w:val="20"/>
        </w:rPr>
      </w:pPr>
      <w:r w:rsidRPr="00B371EA">
        <w:t>Students discuss possible supporting claims</w:t>
      </w:r>
      <w:r w:rsidR="004B5DE3">
        <w:t>,</w:t>
      </w:r>
      <w:r w:rsidRPr="00B371EA">
        <w:t xml:space="preserve"> counterclaims</w:t>
      </w:r>
      <w:r w:rsidR="004B5DE3">
        <w:t>, and supporting evidence</w:t>
      </w:r>
      <w:r w:rsidRPr="00B371EA">
        <w:t xml:space="preserve"> in pairs.</w:t>
      </w:r>
    </w:p>
    <w:p w:rsidR="00B371EA" w:rsidRPr="00B371EA" w:rsidRDefault="00B371EA" w:rsidP="00B371EA">
      <w:pPr>
        <w:pStyle w:val="IN"/>
        <w:rPr>
          <w:rFonts w:ascii="Times" w:hAnsi="Times"/>
          <w:sz w:val="20"/>
          <w:szCs w:val="20"/>
        </w:rPr>
      </w:pPr>
      <w:r w:rsidRPr="00B371EA">
        <w:t>The organizational structure in this lesson is not mea</w:t>
      </w:r>
      <w:r w:rsidR="004B5DE3">
        <w:t>nt to be prescriptive</w:t>
      </w:r>
      <w:r w:rsidRPr="00B371EA">
        <w:t xml:space="preserve"> but rather </w:t>
      </w:r>
      <w:r w:rsidR="00AC15C7">
        <w:t xml:space="preserve">to </w:t>
      </w:r>
      <w:r w:rsidRPr="00B371EA">
        <w:t>model a</w:t>
      </w:r>
      <w:r w:rsidR="007055BA">
        <w:t xml:space="preserve"> way to potentially organize an argument</w:t>
      </w:r>
      <w:r w:rsidRPr="00B371EA">
        <w:t xml:space="preserve"> </w:t>
      </w:r>
      <w:r w:rsidR="00AC15C7">
        <w:t>essay</w:t>
      </w:r>
      <w:r w:rsidRPr="00B371EA">
        <w:t xml:space="preserve">. If students require more explicit modeling or instruction around </w:t>
      </w:r>
      <w:r w:rsidR="004B5DE3">
        <w:t xml:space="preserve">the </w:t>
      </w:r>
      <w:r w:rsidRPr="00B371EA">
        <w:t xml:space="preserve">organization of </w:t>
      </w:r>
      <w:r w:rsidR="007055BA">
        <w:t>argument</w:t>
      </w:r>
      <w:r w:rsidRPr="00B371EA">
        <w:t xml:space="preserve"> </w:t>
      </w:r>
      <w:r w:rsidR="00AC15C7">
        <w:t>essays</w:t>
      </w:r>
      <w:r w:rsidRPr="00B371EA">
        <w:t>, consider providing additional resources and graphic organizers to help students structure their claims and evidence.</w:t>
      </w:r>
    </w:p>
    <w:p w:rsidR="00B371EA" w:rsidRPr="00B371EA" w:rsidRDefault="00C208D6" w:rsidP="00B371EA">
      <w:pPr>
        <w:pStyle w:val="TA"/>
        <w:rPr>
          <w:rFonts w:ascii="Times" w:hAnsi="Times"/>
          <w:sz w:val="20"/>
          <w:szCs w:val="20"/>
        </w:rPr>
      </w:pPr>
      <w:r>
        <w:t xml:space="preserve">Lead a brief whole-class discussion. Ask </w:t>
      </w:r>
      <w:r w:rsidR="00B371EA" w:rsidRPr="00B371EA">
        <w:t>pairs to briefly share the results of their discussion.</w:t>
      </w:r>
    </w:p>
    <w:p w:rsidR="00C208D6" w:rsidRDefault="00C208D6" w:rsidP="00C208D6">
      <w:pPr>
        <w:pStyle w:val="BR"/>
      </w:pPr>
    </w:p>
    <w:p w:rsidR="00B371EA" w:rsidRPr="00B371EA" w:rsidRDefault="00B371EA" w:rsidP="00B371EA">
      <w:pPr>
        <w:pStyle w:val="TA"/>
        <w:rPr>
          <w:rFonts w:ascii="Times" w:hAnsi="Times"/>
          <w:sz w:val="20"/>
          <w:szCs w:val="20"/>
        </w:rPr>
      </w:pPr>
      <w:r w:rsidRPr="00B371EA">
        <w:t xml:space="preserve">Instruct students to independently copy onto their Argument Outline Tool the supporting claims and counterclaims they identified. Remind students that the purpose of this outline is to have a clear plan for their argument </w:t>
      </w:r>
      <w:r w:rsidR="002145A6">
        <w:t>essay</w:t>
      </w:r>
      <w:r w:rsidRPr="00B371EA">
        <w:t xml:space="preserve"> and to consolidate all of their evidence. Instruct students to select the strongest evidence to support their claim.</w:t>
      </w:r>
    </w:p>
    <w:p w:rsidR="00B371EA" w:rsidRPr="00B371EA" w:rsidRDefault="00B371EA" w:rsidP="00B371EA">
      <w:pPr>
        <w:pStyle w:val="SR"/>
        <w:rPr>
          <w:rFonts w:ascii="Times" w:hAnsi="Times"/>
          <w:sz w:val="20"/>
          <w:szCs w:val="20"/>
        </w:rPr>
      </w:pPr>
      <w:r w:rsidRPr="00B371EA">
        <w:t xml:space="preserve">See the Model </w:t>
      </w:r>
      <w:r w:rsidR="00414D11">
        <w:t xml:space="preserve">Argument </w:t>
      </w:r>
      <w:r w:rsidRPr="00B371EA">
        <w:t xml:space="preserve">Outline Tool for </w:t>
      </w:r>
      <w:r w:rsidR="005B4BD9">
        <w:t>possible</w:t>
      </w:r>
      <w:r w:rsidRPr="00B371EA">
        <w:t xml:space="preserve"> student responses.</w:t>
      </w:r>
    </w:p>
    <w:p w:rsidR="00707670" w:rsidRDefault="00B371EA" w:rsidP="00707670">
      <w:pPr>
        <w:pStyle w:val="TA"/>
      </w:pPr>
      <w:r w:rsidRPr="00B371EA">
        <w:t xml:space="preserve">Explain that the portion of the outline they have completed is the frame for the </w:t>
      </w:r>
      <w:r w:rsidR="002145A6">
        <w:t>essay</w:t>
      </w:r>
      <w:r w:rsidRPr="00B371EA">
        <w:t>’s introduction (which introduce</w:t>
      </w:r>
      <w:r w:rsidR="007F2B7C">
        <w:t>s</w:t>
      </w:r>
      <w:r w:rsidRPr="00B371EA">
        <w:t xml:space="preserve"> the central claim) and the body (which presents the claims, counterclaims</w:t>
      </w:r>
      <w:r w:rsidR="005B4BD9">
        <w:t>,</w:t>
      </w:r>
      <w:r w:rsidRPr="00B371EA">
        <w:t xml:space="preserve"> and evidence that support the central claim). </w:t>
      </w:r>
      <w:r w:rsidR="00520C1D">
        <w:t>Inform students that they complete their analysis of the evidence that supports these claims and counterclaims in</w:t>
      </w:r>
      <w:r w:rsidR="00541F2E">
        <w:t xml:space="preserve"> </w:t>
      </w:r>
      <w:r w:rsidR="00902F35">
        <w:t>this lesson</w:t>
      </w:r>
      <w:r w:rsidR="00520C1D">
        <w:t>.</w:t>
      </w:r>
      <w:r w:rsidR="00A3459F">
        <w:t xml:space="preserve"> </w:t>
      </w:r>
    </w:p>
    <w:p w:rsidR="00414D11" w:rsidRPr="00414D11" w:rsidRDefault="001C73D0" w:rsidP="001C73D0">
      <w:pPr>
        <w:pStyle w:val="IN"/>
      </w:pPr>
      <w:r>
        <w:t>Consider reminding</w:t>
      </w:r>
      <w:r w:rsidR="00414D11">
        <w:t xml:space="preserve"> students that completion of the Argument Outline Tool</w:t>
      </w:r>
      <w:r w:rsidR="00414D11" w:rsidRPr="00414D11">
        <w:t xml:space="preserve"> help</w:t>
      </w:r>
      <w:r w:rsidR="002A0F1D">
        <w:t>s</w:t>
      </w:r>
      <w:r w:rsidR="00414D11" w:rsidRPr="00414D11">
        <w:t xml:space="preserve"> them keep track of evidence they</w:t>
      </w:r>
      <w:r w:rsidR="00626D30">
        <w:t xml:space="preserve"> are</w:t>
      </w:r>
      <w:r w:rsidR="00414D11" w:rsidRPr="00414D11">
        <w:t xml:space="preserve"> </w:t>
      </w:r>
      <w:r w:rsidR="002A0F1D">
        <w:t xml:space="preserve">to </w:t>
      </w:r>
      <w:r w:rsidR="00414D11" w:rsidRPr="00414D11">
        <w:t>us</w:t>
      </w:r>
      <w:r w:rsidR="002A0F1D">
        <w:t>e</w:t>
      </w:r>
      <w:r w:rsidR="00414D11" w:rsidRPr="00414D11">
        <w:t xml:space="preserve"> later in the </w:t>
      </w:r>
      <w:r w:rsidR="00414D11">
        <w:t>End-of-Unit Assessment</w:t>
      </w:r>
      <w:r w:rsidR="00414D11" w:rsidRPr="00414D11">
        <w:t>, which focus</w:t>
      </w:r>
      <w:r w:rsidR="00414D11">
        <w:t>es</w:t>
      </w:r>
      <w:r w:rsidR="00414D11" w:rsidRPr="00414D11">
        <w:t xml:space="preserve"> on the development of </w:t>
      </w:r>
      <w:r w:rsidR="00414D11">
        <w:t>an argument</w:t>
      </w:r>
      <w:r w:rsidR="00414D11" w:rsidRPr="00414D11">
        <w:t xml:space="preserve">. </w:t>
      </w:r>
      <w:r w:rsidR="00AC4961">
        <w:t>Completion of the tool</w:t>
      </w:r>
      <w:r w:rsidR="00414D11" w:rsidRPr="00414D11">
        <w:t xml:space="preserve"> supports studen</w:t>
      </w:r>
      <w:r w:rsidR="00414D11">
        <w:t>ts’ engagement with W.</w:t>
      </w:r>
      <w:r w:rsidR="00AC4961">
        <w:t>9-10</w:t>
      </w:r>
      <w:r w:rsidR="00414D11">
        <w:t>.9,</w:t>
      </w:r>
      <w:r w:rsidR="00414D11" w:rsidRPr="00414D11">
        <w:t xml:space="preserve"> which addresses the use of textual evidence in writing.</w:t>
      </w:r>
    </w:p>
    <w:p w:rsidR="00707670" w:rsidRDefault="00707670" w:rsidP="00707670">
      <w:pPr>
        <w:pStyle w:val="LearningSequenceHeader"/>
      </w:pPr>
      <w:r>
        <w:t>Activity 5</w:t>
      </w:r>
      <w:r w:rsidR="00B371EA">
        <w:t xml:space="preserve">: </w:t>
      </w:r>
      <w:r w:rsidR="00B94174" w:rsidRPr="00B371EA">
        <w:t xml:space="preserve">Argument Outline Tool </w:t>
      </w:r>
      <w:r w:rsidR="00B94174">
        <w:t>and Assessment</w:t>
      </w:r>
      <w:r w:rsidR="00B371EA">
        <w:t xml:space="preserve"> </w:t>
      </w:r>
      <w:r w:rsidR="00B371EA">
        <w:tab/>
        <w:t>30</w:t>
      </w:r>
      <w:r w:rsidRPr="00707670">
        <w:t>%</w:t>
      </w:r>
    </w:p>
    <w:p w:rsidR="00B371EA" w:rsidRPr="00B371EA" w:rsidRDefault="00B371EA" w:rsidP="00B371EA">
      <w:pPr>
        <w:pStyle w:val="TA"/>
        <w:rPr>
          <w:rFonts w:ascii="Times" w:hAnsi="Times"/>
          <w:sz w:val="20"/>
          <w:szCs w:val="20"/>
        </w:rPr>
      </w:pPr>
      <w:r w:rsidRPr="00B371EA">
        <w:t xml:space="preserve">Inform students </w:t>
      </w:r>
      <w:r w:rsidR="007F2B7C">
        <w:t>that</w:t>
      </w:r>
      <w:r w:rsidRPr="00B371EA">
        <w:t xml:space="preserve"> their Argument Outline Tool </w:t>
      </w:r>
      <w:r w:rsidR="007F2B7C">
        <w:t>serve</w:t>
      </w:r>
      <w:r w:rsidR="00F345E6">
        <w:t>s</w:t>
      </w:r>
      <w:r w:rsidR="007F2B7C">
        <w:t xml:space="preserve"> as </w:t>
      </w:r>
      <w:r w:rsidRPr="00B371EA">
        <w:t>this lesson</w:t>
      </w:r>
      <w:r w:rsidR="004A74EB">
        <w:t>’</w:t>
      </w:r>
      <w:r w:rsidRPr="00B371EA">
        <w:t xml:space="preserve">s assessment. They </w:t>
      </w:r>
      <w:r w:rsidR="002A0F1D">
        <w:t>are</w:t>
      </w:r>
      <w:r w:rsidRPr="00B371EA">
        <w:t xml:space="preserve"> assessed on their central claim, their identification of </w:t>
      </w:r>
      <w:r w:rsidR="004A74EB">
        <w:t>three</w:t>
      </w:r>
      <w:r w:rsidRPr="00B371EA">
        <w:t xml:space="preserve"> supporting claims and counterclaims with one piece of evidence for each claim, and their brief analysis of the evidence and reasoning that supports each claim. Inform students that the 9.4 Rubric and Checklist guide</w:t>
      </w:r>
      <w:r w:rsidR="00F345E6">
        <w:t>s</w:t>
      </w:r>
      <w:r w:rsidRPr="00B371EA">
        <w:t xml:space="preserve"> the evaluation of this assessment, and students should refer to their checklists while completing their Argument Outline Tool. </w:t>
      </w:r>
    </w:p>
    <w:p w:rsidR="00B371EA" w:rsidRPr="00B371EA" w:rsidRDefault="00B371EA" w:rsidP="00B371EA">
      <w:pPr>
        <w:pStyle w:val="SA"/>
        <w:rPr>
          <w:rFonts w:ascii="Times" w:hAnsi="Times"/>
          <w:sz w:val="20"/>
          <w:szCs w:val="20"/>
        </w:rPr>
      </w:pPr>
      <w:r w:rsidRPr="00B371EA">
        <w:t xml:space="preserve">Students </w:t>
      </w:r>
      <w:r w:rsidR="00433F53">
        <w:t xml:space="preserve">independently </w:t>
      </w:r>
      <w:r w:rsidRPr="00B371EA">
        <w:t xml:space="preserve">work on their Argument Outline Tool. </w:t>
      </w:r>
    </w:p>
    <w:p w:rsidR="00B371EA" w:rsidRPr="00690E49" w:rsidRDefault="00B371EA" w:rsidP="00B371EA">
      <w:pPr>
        <w:pStyle w:val="IN"/>
        <w:rPr>
          <w:rFonts w:ascii="Times" w:hAnsi="Times"/>
          <w:sz w:val="20"/>
          <w:szCs w:val="20"/>
        </w:rPr>
      </w:pPr>
      <w:r w:rsidRPr="00B371EA">
        <w:t>Students do not need to fill out the “Conclusion” portion of the tool</w:t>
      </w:r>
      <w:r w:rsidR="000A352F">
        <w:t>, as t</w:t>
      </w:r>
      <w:r w:rsidRPr="00B371EA">
        <w:t>hey return to this tool in subsequent lessons to develop and draft their conclusion.</w:t>
      </w:r>
    </w:p>
    <w:p w:rsidR="00690E49" w:rsidRPr="00B371EA" w:rsidRDefault="00690E49" w:rsidP="00B371EA">
      <w:pPr>
        <w:pStyle w:val="IN"/>
        <w:rPr>
          <w:rFonts w:ascii="Times" w:hAnsi="Times"/>
          <w:sz w:val="20"/>
          <w:szCs w:val="20"/>
        </w:rPr>
      </w:pPr>
      <w:r>
        <w:t>The Argument Outline Tool serves as the assessment for this lesson.</w:t>
      </w:r>
    </w:p>
    <w:p w:rsidR="00914D62" w:rsidRDefault="00914D62">
      <w:pPr>
        <w:spacing w:before="0" w:after="0" w:line="240" w:lineRule="auto"/>
        <w:rPr>
          <w:rFonts w:asciiTheme="minorHAnsi" w:hAnsiTheme="minorHAnsi"/>
          <w:b/>
          <w:bCs/>
          <w:color w:val="4F81BD"/>
          <w:sz w:val="28"/>
          <w:szCs w:val="26"/>
        </w:rPr>
      </w:pPr>
      <w:r>
        <w:br w:type="page"/>
      </w:r>
    </w:p>
    <w:p w:rsidR="009403AD" w:rsidRPr="00563CB8" w:rsidRDefault="00C5015B" w:rsidP="00CE2836">
      <w:pPr>
        <w:pStyle w:val="LearningSequenceHeader"/>
      </w:pPr>
      <w:r>
        <w:t>Activity 6</w:t>
      </w:r>
      <w:r w:rsidR="009403AD" w:rsidRPr="00563CB8">
        <w:t>:</w:t>
      </w:r>
      <w:r w:rsidR="00007556">
        <w:t xml:space="preserve"> Introduction Instruction and</w:t>
      </w:r>
      <w:r w:rsidR="009403AD" w:rsidRPr="00563CB8">
        <w:t xml:space="preserve"> </w:t>
      </w:r>
      <w:r w:rsidR="009403AD">
        <w:t>Closing</w:t>
      </w:r>
      <w:r w:rsidR="009403AD" w:rsidRPr="00563CB8">
        <w:tab/>
      </w:r>
      <w:r w:rsidR="00007556">
        <w:t>10</w:t>
      </w:r>
      <w:r w:rsidR="009403AD" w:rsidRPr="00563CB8">
        <w:t>%</w:t>
      </w:r>
    </w:p>
    <w:p w:rsidR="00007556" w:rsidRDefault="00B371EA" w:rsidP="00B371EA">
      <w:pPr>
        <w:pStyle w:val="TA"/>
      </w:pPr>
      <w:r w:rsidRPr="00B371EA">
        <w:t xml:space="preserve">Display and distribute the homework assignment. </w:t>
      </w:r>
      <w:r w:rsidR="007F2B7C">
        <w:t>For homework, instruct students to</w:t>
      </w:r>
      <w:r w:rsidR="00007556">
        <w:t xml:space="preserve"> </w:t>
      </w:r>
      <w:r w:rsidRPr="00B371EA">
        <w:t xml:space="preserve">draft the introduction of their argument essay. </w:t>
      </w:r>
      <w:proofErr w:type="gramStart"/>
      <w:r w:rsidR="00007556">
        <w:t xml:space="preserve">Direct </w:t>
      </w:r>
      <w:r w:rsidR="00690E49">
        <w:t>students to the substandard</w:t>
      </w:r>
      <w:r w:rsidR="00007556">
        <w:t xml:space="preserve"> W.9-10.1</w:t>
      </w:r>
      <w:r w:rsidR="00433F53">
        <w:t>.</w:t>
      </w:r>
      <w:r w:rsidR="00690E49">
        <w:t>a o</w:t>
      </w:r>
      <w:r w:rsidR="00007556">
        <w:t xml:space="preserve">n their </w:t>
      </w:r>
      <w:r w:rsidR="00902F35">
        <w:t xml:space="preserve">9.4 </w:t>
      </w:r>
      <w:r w:rsidR="00007556">
        <w:t>Rubric and Checklist.</w:t>
      </w:r>
      <w:proofErr w:type="gramEnd"/>
      <w:r w:rsidR="00007556">
        <w:t xml:space="preserve"> Remind students to reference this checklist as they are drafting their introduction. </w:t>
      </w:r>
    </w:p>
    <w:p w:rsidR="00B371EA" w:rsidRPr="00B371EA" w:rsidRDefault="00B371EA" w:rsidP="00B371EA">
      <w:pPr>
        <w:pStyle w:val="SA"/>
        <w:rPr>
          <w:rFonts w:ascii="Times" w:hAnsi="Times"/>
          <w:sz w:val="20"/>
          <w:szCs w:val="20"/>
        </w:rPr>
      </w:pPr>
      <w:r w:rsidRPr="00B371EA">
        <w:t xml:space="preserve">Students </w:t>
      </w:r>
      <w:r w:rsidR="00007556">
        <w:t>examine the checklist for substandard W.9-10.1</w:t>
      </w:r>
      <w:r w:rsidR="00433F53">
        <w:t>.</w:t>
      </w:r>
      <w:r w:rsidR="00007556">
        <w:t>a</w:t>
      </w:r>
      <w:r w:rsidR="007D2B80">
        <w:t>.</w:t>
      </w:r>
    </w:p>
    <w:p w:rsidR="00457050" w:rsidRDefault="0051433B" w:rsidP="00457050">
      <w:pPr>
        <w:pStyle w:val="TA"/>
      </w:pPr>
      <w:r>
        <w:t xml:space="preserve">Pose the following question for class discussion: </w:t>
      </w:r>
    </w:p>
    <w:p w:rsidR="00457050" w:rsidRDefault="00457050" w:rsidP="00457050">
      <w:pPr>
        <w:pStyle w:val="Q"/>
      </w:pPr>
      <w:r>
        <w:t xml:space="preserve">What do you know about an introduction based on the work you have done in the past? </w:t>
      </w:r>
    </w:p>
    <w:p w:rsidR="00C85F06" w:rsidRDefault="00C85F06" w:rsidP="00457050">
      <w:pPr>
        <w:pStyle w:val="SR"/>
      </w:pPr>
      <w:r>
        <w:t>Student responses may include:</w:t>
      </w:r>
    </w:p>
    <w:p w:rsidR="00C85F06" w:rsidRDefault="00457050" w:rsidP="00C85F06">
      <w:pPr>
        <w:pStyle w:val="SASRBullet"/>
      </w:pPr>
      <w:r>
        <w:t>An intr</w:t>
      </w:r>
      <w:r w:rsidR="002145A6">
        <w:t xml:space="preserve">oduction is the first part of an </w:t>
      </w:r>
      <w:r>
        <w:t xml:space="preserve">essay. </w:t>
      </w:r>
    </w:p>
    <w:p w:rsidR="00C85F06" w:rsidRDefault="00457050" w:rsidP="00C85F06">
      <w:pPr>
        <w:pStyle w:val="SASRBullet"/>
      </w:pPr>
      <w:r>
        <w:t xml:space="preserve">The introduction should tell the reader the central claim of the </w:t>
      </w:r>
      <w:r w:rsidR="002145A6">
        <w:t>essay</w:t>
      </w:r>
      <w:r>
        <w:t xml:space="preserve">. </w:t>
      </w:r>
    </w:p>
    <w:p w:rsidR="00C85F06" w:rsidRDefault="00457050" w:rsidP="00C85F06">
      <w:pPr>
        <w:pStyle w:val="SASRBullet"/>
      </w:pPr>
      <w:r>
        <w:t>It can also be the “hook” tha</w:t>
      </w:r>
      <w:r w:rsidR="0051433B">
        <w:t xml:space="preserve">t grabs readers’ attention. </w:t>
      </w:r>
    </w:p>
    <w:p w:rsidR="00457050" w:rsidRDefault="0051433B" w:rsidP="00C85F06">
      <w:pPr>
        <w:pStyle w:val="SASRBullet"/>
      </w:pPr>
      <w:r>
        <w:t xml:space="preserve">The </w:t>
      </w:r>
      <w:r w:rsidR="00457050">
        <w:t xml:space="preserve">introduction should be a high-level overview of the </w:t>
      </w:r>
      <w:r w:rsidR="002145A6">
        <w:t>essay</w:t>
      </w:r>
      <w:r w:rsidR="00457050">
        <w:t xml:space="preserve"> and</w:t>
      </w:r>
      <w:r>
        <w:t xml:space="preserve"> not include all of the smaller </w:t>
      </w:r>
      <w:r w:rsidR="00457050">
        <w:t xml:space="preserve">details in the </w:t>
      </w:r>
      <w:r w:rsidR="002145A6">
        <w:t>essay</w:t>
      </w:r>
      <w:r w:rsidR="00457050">
        <w:t xml:space="preserve">. </w:t>
      </w:r>
    </w:p>
    <w:p w:rsidR="00457050" w:rsidRDefault="00457050" w:rsidP="00007556">
      <w:pPr>
        <w:pStyle w:val="IN"/>
      </w:pPr>
      <w:r>
        <w:t>Potential student responses are drawn from the previous instruction of introductions in this curri</w:t>
      </w:r>
      <w:r w:rsidR="0051433B">
        <w:t xml:space="preserve">culum. Refer to </w:t>
      </w:r>
      <w:r w:rsidR="00E55A6A">
        <w:t>9.1.1 Lesson 1</w:t>
      </w:r>
      <w:r w:rsidR="0028072A">
        <w:t>5</w:t>
      </w:r>
      <w:r w:rsidR="0051433B">
        <w:t xml:space="preserve"> and 9.3.3 Lesson 2.</w:t>
      </w:r>
      <w:r w:rsidR="00A3459F">
        <w:t xml:space="preserve"> </w:t>
      </w:r>
    </w:p>
    <w:p w:rsidR="00007556" w:rsidRDefault="00007556" w:rsidP="00007556">
      <w:pPr>
        <w:pStyle w:val="TA"/>
      </w:pPr>
      <w:r>
        <w:t xml:space="preserve">Inform students that many of the conventions that they established for an effective introduction in a research paper in 9.3.3 Lesson 2 apply to introductions in argument essays. </w:t>
      </w:r>
    </w:p>
    <w:p w:rsidR="003E760F" w:rsidRPr="004D7E77" w:rsidRDefault="003E760F" w:rsidP="003E760F">
      <w:pPr>
        <w:pStyle w:val="TA"/>
      </w:pPr>
      <w:r w:rsidRPr="004D7E77">
        <w:t xml:space="preserve">Explain that an introduction is the first part of </w:t>
      </w:r>
      <w:r w:rsidR="002C1E30" w:rsidRPr="004D7E77">
        <w:t>an argument essay</w:t>
      </w:r>
      <w:r w:rsidRPr="004D7E77">
        <w:t xml:space="preserve">. An introduction should be interesting and </w:t>
      </w:r>
      <w:r w:rsidR="00286F67">
        <w:t>grab</w:t>
      </w:r>
      <w:r w:rsidRPr="004D7E77">
        <w:t xml:space="preserve"> the reader’s attention, give context for </w:t>
      </w:r>
      <w:r w:rsidR="002C1E30" w:rsidRPr="004D7E77">
        <w:t>the topic of the argument essay</w:t>
      </w:r>
      <w:r w:rsidRPr="004D7E77">
        <w:t>, preview what</w:t>
      </w:r>
      <w:r w:rsidR="007D2B80">
        <w:t xml:space="preserve"> </w:t>
      </w:r>
      <w:r w:rsidRPr="004D7E77">
        <w:t>follow</w:t>
      </w:r>
      <w:r w:rsidR="00F345E6">
        <w:t>s</w:t>
      </w:r>
      <w:r w:rsidRPr="004D7E77">
        <w:t xml:space="preserve">, and include the central claim of the </w:t>
      </w:r>
      <w:r w:rsidR="002C1E30" w:rsidRPr="004D7E77">
        <w:t>argument essay</w:t>
      </w:r>
      <w:r w:rsidRPr="004D7E77">
        <w:t>. A good introduction should be one to two paragraphs long. Typically,</w:t>
      </w:r>
      <w:r w:rsidR="003C4998">
        <w:t xml:space="preserve"> although not always,</w:t>
      </w:r>
      <w:r w:rsidRPr="004D7E77">
        <w:t xml:space="preserve"> the central claim should be the last sentence of the introduction. Explain to students that they should include their strongest claims in the introduction in a clear, organized fashion, but they do not need to include all the evidence that supports the claims—that</w:t>
      </w:r>
      <w:r w:rsidR="00690E49">
        <w:t xml:space="preserve"> evidence</w:t>
      </w:r>
      <w:r w:rsidRPr="004D7E77">
        <w:t xml:space="preserve"> come</w:t>
      </w:r>
      <w:r w:rsidR="00F345E6">
        <w:t>s</w:t>
      </w:r>
      <w:r w:rsidRPr="004D7E77">
        <w:t xml:space="preserve"> in the body of the </w:t>
      </w:r>
      <w:r w:rsidR="002C1E30" w:rsidRPr="004D7E77">
        <w:t>argument essay</w:t>
      </w:r>
      <w:r w:rsidRPr="004D7E77">
        <w:t xml:space="preserve">. </w:t>
      </w:r>
    </w:p>
    <w:p w:rsidR="003E760F" w:rsidRPr="00257FBD" w:rsidRDefault="003E760F" w:rsidP="00872812">
      <w:pPr>
        <w:pStyle w:val="TA"/>
      </w:pPr>
      <w:r w:rsidRPr="004D7E77">
        <w:t xml:space="preserve">Explain that there are </w:t>
      </w:r>
      <w:r w:rsidR="004D7E77">
        <w:t>many</w:t>
      </w:r>
      <w:r w:rsidRPr="004D7E77">
        <w:t xml:space="preserve"> methods for</w:t>
      </w:r>
      <w:r>
        <w:t xml:space="preserve"> creating an interesting introduction that grab</w:t>
      </w:r>
      <w:r w:rsidR="00F345E6">
        <w:t>s</w:t>
      </w:r>
      <w:r>
        <w:t xml:space="preserve"> the reader’s attention. Explain that students </w:t>
      </w:r>
      <w:r w:rsidR="00881B25">
        <w:t>can</w:t>
      </w:r>
      <w:r>
        <w:t xml:space="preserve"> present a problem, question, or interesting fact associated with their </w:t>
      </w:r>
      <w:r w:rsidR="002C1E30">
        <w:t>argument</w:t>
      </w:r>
      <w:r w:rsidR="00872812">
        <w:t xml:space="preserve">. Inform students that the rhetorical techniques that they have been </w:t>
      </w:r>
      <w:r w:rsidR="00872812" w:rsidRPr="00257FBD">
        <w:t>analyzing in the supplementary texts in this module (direct address to the audience, alliteration, parallel structure, appeal to authority</w:t>
      </w:r>
      <w:r w:rsidR="0064212A">
        <w:t>,</w:t>
      </w:r>
      <w:r w:rsidR="00872812" w:rsidRPr="00257FBD">
        <w:t xml:space="preserve"> and rhetorical questions) are often strong way</w:t>
      </w:r>
      <w:r w:rsidR="00162888">
        <w:t>s</w:t>
      </w:r>
      <w:r w:rsidR="00872812" w:rsidRPr="00257FBD">
        <w:t xml:space="preserve"> </w:t>
      </w:r>
      <w:r w:rsidR="00162888">
        <w:t xml:space="preserve">of </w:t>
      </w:r>
      <w:r w:rsidR="00872812" w:rsidRPr="00257FBD">
        <w:t>begin</w:t>
      </w:r>
      <w:r w:rsidR="00162888">
        <w:t>ning</w:t>
      </w:r>
      <w:r w:rsidR="00872812" w:rsidRPr="00257FBD">
        <w:t xml:space="preserve"> argument writing</w:t>
      </w:r>
      <w:r w:rsidR="00162888">
        <w:t xml:space="preserve"> pieces</w:t>
      </w:r>
      <w:r w:rsidR="00872812" w:rsidRPr="00257FBD">
        <w:t xml:space="preserve">. </w:t>
      </w:r>
    </w:p>
    <w:p w:rsidR="00457050" w:rsidRDefault="003E760F" w:rsidP="00007556">
      <w:pPr>
        <w:pStyle w:val="SA"/>
      </w:pPr>
      <w:r>
        <w:t>Students follow along.</w:t>
      </w:r>
    </w:p>
    <w:p w:rsidR="009403AD" w:rsidRDefault="00007556" w:rsidP="00707670">
      <w:pPr>
        <w:pStyle w:val="TA"/>
      </w:pPr>
      <w:r>
        <w:t>Remind students that this is a first draft, and while they should be focusing on the conventions establishe</w:t>
      </w:r>
      <w:r w:rsidR="002C1E30">
        <w:t>d for an effective introduction, s</w:t>
      </w:r>
      <w:r w:rsidR="003E760F">
        <w:t>tudents receive peer feedback on t</w:t>
      </w:r>
      <w:r w:rsidR="002C1E30">
        <w:t>heir introductions in the next l</w:t>
      </w:r>
      <w:r w:rsidR="0064212A">
        <w:t>esson</w:t>
      </w:r>
      <w:r w:rsidR="003E760F">
        <w:t xml:space="preserve"> </w:t>
      </w:r>
      <w:r w:rsidR="00487555">
        <w:t xml:space="preserve">(9.4.1 Lesson 25) </w:t>
      </w:r>
      <w:r w:rsidR="003E760F">
        <w:t>and continue to</w:t>
      </w:r>
      <w:r>
        <w:t xml:space="preserve"> edit and refine their writing in later lessons. </w:t>
      </w:r>
    </w:p>
    <w:p w:rsidR="00C4787C" w:rsidRDefault="00C4787C" w:rsidP="00E946A0">
      <w:pPr>
        <w:pStyle w:val="Heading1"/>
      </w:pPr>
      <w:r>
        <w:t>Homework</w:t>
      </w:r>
    </w:p>
    <w:p w:rsidR="00B371EA" w:rsidRPr="00B371EA" w:rsidRDefault="00B371EA" w:rsidP="00B371EA">
      <w:pPr>
        <w:rPr>
          <w:rFonts w:ascii="Times" w:hAnsi="Times"/>
          <w:sz w:val="20"/>
          <w:szCs w:val="20"/>
        </w:rPr>
      </w:pPr>
      <w:r w:rsidRPr="00B371EA">
        <w:t xml:space="preserve">Draft </w:t>
      </w:r>
      <w:r w:rsidR="0064212A">
        <w:t xml:space="preserve">the introduction to your </w:t>
      </w:r>
      <w:r w:rsidRPr="00B371EA">
        <w:t xml:space="preserve">argument essay introduction, including </w:t>
      </w:r>
      <w:r w:rsidR="0064212A">
        <w:t xml:space="preserve">your </w:t>
      </w:r>
      <w:r w:rsidR="007F2B7C">
        <w:t xml:space="preserve">specific </w:t>
      </w:r>
      <w:r w:rsidRPr="00B371EA">
        <w:t xml:space="preserve">central </w:t>
      </w:r>
      <w:r w:rsidR="007F2B7C">
        <w:t>claim</w:t>
      </w:r>
      <w:r w:rsidRPr="00B371EA">
        <w:t>.</w:t>
      </w:r>
    </w:p>
    <w:p w:rsidR="006E7D3C" w:rsidRPr="006E7D3C" w:rsidRDefault="006E7D3C" w:rsidP="00E946A0"/>
    <w:p w:rsidR="00C4787C" w:rsidRDefault="00C4787C" w:rsidP="00E946A0"/>
    <w:p w:rsidR="005837C5" w:rsidRDefault="005837C5" w:rsidP="00E946A0"/>
    <w:p w:rsidR="002041CD" w:rsidRPr="002041CD" w:rsidRDefault="005837C5" w:rsidP="00457050">
      <w:pPr>
        <w:pStyle w:val="ToolHeader"/>
        <w:rPr>
          <w:rFonts w:ascii="Times New Roman" w:eastAsia="Times New Roman" w:hAnsi="Times New Roman"/>
          <w:color w:val="000000"/>
          <w:sz w:val="24"/>
          <w:szCs w:val="17"/>
        </w:rPr>
      </w:pPr>
      <w:r>
        <w:rPr>
          <w:i/>
        </w:rPr>
        <w:br w:type="page"/>
      </w:r>
    </w:p>
    <w:p w:rsidR="003262FD" w:rsidRDefault="00457050">
      <w:pPr>
        <w:pStyle w:val="ToolHeader"/>
        <w:pageBreakBefore/>
      </w:pPr>
      <w:r>
        <w:t>Model Argument</w:t>
      </w:r>
      <w:r>
        <w:rPr>
          <w:i/>
          <w:iCs/>
        </w:rPr>
        <w:t xml:space="preserve"> </w:t>
      </w:r>
      <w:r>
        <w:t>Outline Tool</w:t>
      </w:r>
    </w:p>
    <w:tbl>
      <w:tblPr>
        <w:tblStyle w:val="TableGrid"/>
        <w:tblW w:w="5000" w:type="pct"/>
        <w:tblLook w:val="04A0"/>
      </w:tblPr>
      <w:tblGrid>
        <w:gridCol w:w="829"/>
        <w:gridCol w:w="2815"/>
        <w:gridCol w:w="740"/>
        <w:gridCol w:w="3077"/>
        <w:gridCol w:w="728"/>
        <w:gridCol w:w="1387"/>
      </w:tblGrid>
      <w:tr w:rsidR="00A3459F" w:rsidRPr="00707670">
        <w:trPr>
          <w:trHeight w:val="557"/>
        </w:trPr>
        <w:tc>
          <w:tcPr>
            <w:tcW w:w="816" w:type="dxa"/>
            <w:shd w:val="clear" w:color="auto" w:fill="D9D9D9" w:themeFill="background1" w:themeFillShade="D9"/>
            <w:vAlign w:val="center"/>
          </w:tcPr>
          <w:p w:rsidR="00A3459F" w:rsidRPr="00707670" w:rsidRDefault="00A3459F" w:rsidP="00414D11">
            <w:pPr>
              <w:pStyle w:val="TableText"/>
              <w:rPr>
                <w:b/>
              </w:rPr>
            </w:pPr>
            <w:r w:rsidRPr="00707670">
              <w:rPr>
                <w:b/>
              </w:rPr>
              <w:t>Name:</w:t>
            </w:r>
          </w:p>
        </w:tc>
        <w:tc>
          <w:tcPr>
            <w:tcW w:w="2786" w:type="dxa"/>
            <w:vAlign w:val="center"/>
          </w:tcPr>
          <w:p w:rsidR="00A3459F" w:rsidRPr="00707670" w:rsidRDefault="00A3459F" w:rsidP="00414D11">
            <w:pPr>
              <w:pStyle w:val="TableText"/>
              <w:rPr>
                <w:b/>
              </w:rPr>
            </w:pPr>
          </w:p>
        </w:tc>
        <w:tc>
          <w:tcPr>
            <w:tcW w:w="728" w:type="dxa"/>
            <w:shd w:val="clear" w:color="auto" w:fill="D9D9D9" w:themeFill="background1" w:themeFillShade="D9"/>
            <w:vAlign w:val="center"/>
          </w:tcPr>
          <w:p w:rsidR="00A3459F" w:rsidRPr="00707670" w:rsidRDefault="00A3459F" w:rsidP="00414D11">
            <w:pPr>
              <w:pStyle w:val="TableText"/>
              <w:rPr>
                <w:b/>
              </w:rPr>
            </w:pPr>
            <w:r w:rsidRPr="00707670">
              <w:rPr>
                <w:b/>
              </w:rPr>
              <w:t>Class:</w:t>
            </w:r>
          </w:p>
        </w:tc>
        <w:tc>
          <w:tcPr>
            <w:tcW w:w="3045" w:type="dxa"/>
            <w:vAlign w:val="center"/>
          </w:tcPr>
          <w:p w:rsidR="00A3459F" w:rsidRPr="00707670" w:rsidRDefault="00A3459F" w:rsidP="00414D11">
            <w:pPr>
              <w:pStyle w:val="TableText"/>
              <w:rPr>
                <w:b/>
              </w:rPr>
            </w:pPr>
          </w:p>
        </w:tc>
        <w:tc>
          <w:tcPr>
            <w:tcW w:w="720" w:type="dxa"/>
            <w:shd w:val="clear" w:color="auto" w:fill="D9D9D9" w:themeFill="background1" w:themeFillShade="D9"/>
            <w:vAlign w:val="center"/>
          </w:tcPr>
          <w:p w:rsidR="00A3459F" w:rsidRPr="00707670" w:rsidRDefault="00A3459F" w:rsidP="00414D11">
            <w:pPr>
              <w:pStyle w:val="TableText"/>
              <w:rPr>
                <w:b/>
              </w:rPr>
            </w:pPr>
            <w:r w:rsidRPr="00707670">
              <w:rPr>
                <w:b/>
              </w:rPr>
              <w:t>Date:</w:t>
            </w:r>
          </w:p>
        </w:tc>
        <w:tc>
          <w:tcPr>
            <w:tcW w:w="1373" w:type="dxa"/>
            <w:vAlign w:val="center"/>
          </w:tcPr>
          <w:p w:rsidR="00A3459F" w:rsidRPr="00707670" w:rsidRDefault="00A3459F" w:rsidP="00414D11">
            <w:pPr>
              <w:pStyle w:val="TableText"/>
              <w:rPr>
                <w:b/>
              </w:rPr>
            </w:pPr>
          </w:p>
        </w:tc>
      </w:tr>
    </w:tbl>
    <w:p w:rsidR="00A3459F" w:rsidRPr="00646088" w:rsidRDefault="00A3459F" w:rsidP="00A3459F">
      <w:pPr>
        <w:spacing w:before="0" w:after="0"/>
        <w:rPr>
          <w:sz w:val="10"/>
        </w:rPr>
      </w:pPr>
    </w:p>
    <w:tbl>
      <w:tblPr>
        <w:tblW w:w="0" w:type="auto"/>
        <w:tblCellMar>
          <w:top w:w="15" w:type="dxa"/>
          <w:left w:w="15" w:type="dxa"/>
          <w:bottom w:w="15" w:type="dxa"/>
          <w:right w:w="15" w:type="dxa"/>
        </w:tblCellMar>
        <w:tblLook w:val="04A0"/>
      </w:tblPr>
      <w:tblGrid>
        <w:gridCol w:w="4690"/>
        <w:gridCol w:w="4880"/>
      </w:tblGrid>
      <w:tr w:rsidR="007B09B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B09B2" w:rsidRDefault="007B09B2" w:rsidP="004202D0">
            <w:pPr>
              <w:pStyle w:val="ToolTableText"/>
              <w:spacing w:before="0" w:after="0"/>
            </w:pPr>
            <w:r>
              <w:t>[Introduction]</w:t>
            </w:r>
          </w:p>
          <w:p w:rsidR="007D2B80" w:rsidRDefault="007B09B2" w:rsidP="007D2B80">
            <w:pPr>
              <w:pStyle w:val="ToolTableText"/>
            </w:pPr>
            <w:r>
              <w:rPr>
                <w:b/>
                <w:bCs/>
              </w:rPr>
              <w:t>Question:</w:t>
            </w:r>
            <w:r>
              <w:t xml:space="preserve"> </w:t>
            </w:r>
            <w:r w:rsidR="007D2B80" w:rsidRPr="007D2B80">
              <w:rPr>
                <w:b/>
              </w:rPr>
              <w:t xml:space="preserve">Who bears the most responsibility for ensuring that goods are ethically produced? Provide evidence from </w:t>
            </w:r>
            <w:r w:rsidR="007D2B80" w:rsidRPr="007D2B80">
              <w:rPr>
                <w:b/>
                <w:i/>
              </w:rPr>
              <w:t>Sugar Changed the World</w:t>
            </w:r>
            <w:r w:rsidR="007D2B80" w:rsidRPr="007D2B80">
              <w:rPr>
                <w:b/>
              </w:rPr>
              <w:t xml:space="preserve"> and at least two additional texts in your response.</w:t>
            </w:r>
          </w:p>
          <w:p w:rsidR="007B09B2" w:rsidRDefault="007B09B2" w:rsidP="004202D0">
            <w:pPr>
              <w:pStyle w:val="ToolTableText"/>
              <w:rPr>
                <w:rFonts w:ascii="Times" w:eastAsia="Times New Roman" w:hAnsi="Times"/>
              </w:rPr>
            </w:pPr>
            <w:r>
              <w:rPr>
                <w:b/>
                <w:bCs/>
              </w:rPr>
              <w:t xml:space="preserve">Central Claim: </w:t>
            </w:r>
            <w:r>
              <w:t>Consumers bear the responsibility for the ethical production of goods.</w:t>
            </w:r>
          </w:p>
        </w:tc>
      </w:tr>
      <w:tr w:rsidR="00457050">
        <w:trPr>
          <w:trHeight w:val="1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A3459F">
            <w:pPr>
              <w:pStyle w:val="ToolTableText"/>
            </w:pPr>
            <w:r>
              <w:t xml:space="preserve">[Body] </w:t>
            </w:r>
            <w:r>
              <w:rPr>
                <w:b/>
                <w:bCs/>
              </w:rPr>
              <w:t xml:space="preserve">Supporting Claim: </w:t>
            </w:r>
            <w:r>
              <w:t xml:space="preserve">Consumers who buy cheap clothes are responsible for the exploitation of the workers who make these cheap clothes.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4202D0">
            <w:pPr>
              <w:pStyle w:val="ToolTableText"/>
              <w:spacing w:after="0"/>
            </w:pPr>
            <w:r>
              <w:rPr>
                <w:b/>
                <w:bCs/>
              </w:rPr>
              <w:t>Counterclaim:</w:t>
            </w:r>
            <w:r w:rsidR="00A3459F">
              <w:rPr>
                <w:b/>
                <w:bCs/>
              </w:rPr>
              <w:t xml:space="preserve"> </w:t>
            </w:r>
            <w:r>
              <w:rPr>
                <w:color w:val="222222"/>
                <w:shd w:val="clear" w:color="auto" w:fill="FFFFFF"/>
              </w:rPr>
              <w:t>The U.S.</w:t>
            </w:r>
            <w:r w:rsidR="00A3459F">
              <w:rPr>
                <w:color w:val="222222"/>
                <w:shd w:val="clear" w:color="auto" w:fill="FFFFFF"/>
              </w:rPr>
              <w:t xml:space="preserve"> </w:t>
            </w:r>
            <w:r>
              <w:rPr>
                <w:color w:val="222222"/>
                <w:shd w:val="clear" w:color="auto" w:fill="FFFFFF"/>
              </w:rPr>
              <w:t>government’s lift</w:t>
            </w:r>
            <w:r w:rsidR="00975D48">
              <w:rPr>
                <w:color w:val="222222"/>
                <w:shd w:val="clear" w:color="auto" w:fill="FFFFFF"/>
              </w:rPr>
              <w:t>ing</w:t>
            </w:r>
            <w:r>
              <w:rPr>
                <w:color w:val="222222"/>
                <w:shd w:val="clear" w:color="auto" w:fill="FFFFFF"/>
              </w:rPr>
              <w:t xml:space="preserve"> </w:t>
            </w:r>
            <w:r w:rsidR="00BC015B">
              <w:rPr>
                <w:color w:val="222222"/>
                <w:shd w:val="clear" w:color="auto" w:fill="FFFFFF"/>
              </w:rPr>
              <w:t xml:space="preserve">of </w:t>
            </w:r>
            <w:r w:rsidR="00975D48">
              <w:rPr>
                <w:color w:val="222222"/>
                <w:shd w:val="clear" w:color="auto" w:fill="FFFFFF"/>
              </w:rPr>
              <w:t>import quotas</w:t>
            </w:r>
            <w:r>
              <w:rPr>
                <w:color w:val="222222"/>
                <w:shd w:val="clear" w:color="auto" w:fill="FFFFFF"/>
              </w:rPr>
              <w:t xml:space="preserve"> is responsible for the exploitation of the</w:t>
            </w:r>
            <w:r w:rsidR="00FE6AA7">
              <w:rPr>
                <w:color w:val="222222"/>
                <w:shd w:val="clear" w:color="auto" w:fill="FFFFFF"/>
              </w:rPr>
              <w:t xml:space="preserve"> workers who make cheap clothes</w:t>
            </w:r>
            <w:r>
              <w:rPr>
                <w:color w:val="222222"/>
                <w:shd w:val="clear" w:color="auto" w:fill="FFFFFF"/>
              </w:rPr>
              <w:t xml:space="preserve">. </w:t>
            </w:r>
          </w:p>
        </w:tc>
      </w:tr>
      <w:tr w:rsidR="00457050">
        <w:trPr>
          <w:trHeight w:val="250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A3459F">
            <w:pPr>
              <w:pStyle w:val="ToolTableText"/>
            </w:pPr>
            <w:r>
              <w:rPr>
                <w:b/>
                <w:bCs/>
              </w:rPr>
              <w:t>Evidence</w:t>
            </w:r>
            <w:r w:rsidRPr="004202D0">
              <w:rPr>
                <w:b/>
              </w:rPr>
              <w:t>:</w:t>
            </w:r>
            <w:r>
              <w:t xml:space="preserve"> “</w:t>
            </w:r>
            <w:r>
              <w:rPr>
                <w:shd w:val="clear" w:color="auto" w:fill="FFFFFF"/>
              </w:rPr>
              <w:t xml:space="preserve">The reason we have fast fashion </w:t>
            </w:r>
            <w:r w:rsidR="0008180C">
              <w:rPr>
                <w:shd w:val="clear" w:color="auto" w:fill="FFFFFF"/>
              </w:rPr>
              <w:t>…</w:t>
            </w:r>
            <w:r>
              <w:rPr>
                <w:shd w:val="clear" w:color="auto" w:fill="FFFFFF"/>
              </w:rPr>
              <w:t>working in safe and legal con</w:t>
            </w:r>
            <w:r w:rsidR="0008180C">
              <w:rPr>
                <w:shd w:val="clear" w:color="auto" w:fill="FFFFFF"/>
              </w:rPr>
              <w:t>ditions.</w:t>
            </w:r>
            <w:r>
              <w:rPr>
                <w:shd w:val="clear" w:color="auto" w:fill="FFFFFF"/>
              </w:rPr>
              <w:t>” (</w:t>
            </w:r>
            <w:r w:rsidR="007B09B2">
              <w:rPr>
                <w:shd w:val="clear" w:color="auto" w:fill="FFFFFF"/>
              </w:rPr>
              <w:t>“</w:t>
            </w:r>
            <w:r>
              <w:rPr>
                <w:shd w:val="clear" w:color="auto" w:fill="FFFFFF"/>
              </w:rPr>
              <w:t>How Your Addiction to Fast Fashion Kills</w:t>
            </w:r>
            <w:r w:rsidR="00132DFA">
              <w:rPr>
                <w:shd w:val="clear" w:color="auto" w:fill="FFFFFF"/>
              </w:rPr>
              <w:t>,</w:t>
            </w:r>
            <w:r w:rsidR="007B09B2">
              <w:rPr>
                <w:shd w:val="clear" w:color="auto" w:fill="FFFFFF"/>
              </w:rPr>
              <w:t>”</w:t>
            </w:r>
            <w:r w:rsidR="00132DFA">
              <w:rPr>
                <w:shd w:val="clear" w:color="auto" w:fill="FFFFFF"/>
              </w:rPr>
              <w:t xml:space="preserve"> par</w:t>
            </w:r>
            <w:r w:rsidR="00BC015B">
              <w:rPr>
                <w:shd w:val="clear" w:color="auto" w:fill="FFFFFF"/>
              </w:rPr>
              <w:t>agraph</w:t>
            </w:r>
            <w:r w:rsidR="00132DFA">
              <w:rPr>
                <w:shd w:val="clear" w:color="auto" w:fill="FFFFFF"/>
              </w:rPr>
              <w:t xml:space="preserve"> 4</w:t>
            </w:r>
            <w:r>
              <w:rPr>
                <w:shd w:val="clear" w:color="auto" w:fill="FFFFFF"/>
              </w:rPr>
              <w:t>)</w:t>
            </w:r>
          </w:p>
          <w:p w:rsidR="00457050" w:rsidRDefault="001F0C85" w:rsidP="00A3459F">
            <w:pPr>
              <w:pStyle w:val="ToolTableText"/>
              <w:rPr>
                <w:i/>
                <w:iCs/>
              </w:rPr>
            </w:pPr>
            <w:r>
              <w:rPr>
                <w:b/>
                <w:bCs/>
              </w:rPr>
              <w:t>Reasoning</w:t>
            </w:r>
            <w:r w:rsidR="00457050">
              <w:rPr>
                <w:b/>
                <w:bCs/>
              </w:rPr>
              <w:t>:</w:t>
            </w:r>
            <w:r w:rsidR="00457050">
              <w:t xml:space="preserve"> </w:t>
            </w:r>
            <w:r w:rsidR="00457050">
              <w:rPr>
                <w:i/>
                <w:iCs/>
              </w:rPr>
              <w:t>How does the evidence support your claim?</w:t>
            </w:r>
          </w:p>
          <w:p w:rsidR="00457050" w:rsidRDefault="001F0C85" w:rsidP="004202D0">
            <w:pPr>
              <w:pStyle w:val="ToolTableText"/>
            </w:pPr>
            <w:r>
              <w:rPr>
                <w:b/>
                <w:bCs/>
              </w:rPr>
              <w:t>Strengths and Limitations</w:t>
            </w:r>
            <w:r w:rsidR="00457050">
              <w:rPr>
                <w:b/>
                <w:bCs/>
              </w:rPr>
              <w:t xml:space="preserve">: </w:t>
            </w:r>
            <w:r w:rsidR="00457050">
              <w:rPr>
                <w:i/>
                <w:iCs/>
              </w:rPr>
              <w:t>What are the strengths of this claim? The limitations of this claim?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A3459F">
            <w:pPr>
              <w:pStyle w:val="ToolTableText"/>
            </w:pPr>
            <w:r>
              <w:rPr>
                <w:b/>
                <w:bCs/>
              </w:rPr>
              <w:t>Evidence</w:t>
            </w:r>
            <w:r w:rsidRPr="004202D0">
              <w:rPr>
                <w:b/>
              </w:rPr>
              <w:t>:</w:t>
            </w:r>
            <w:r w:rsidR="00A3459F">
              <w:t xml:space="preserve"> </w:t>
            </w:r>
            <w:r w:rsidR="0008180C">
              <w:rPr>
                <w:color w:val="222222"/>
                <w:shd w:val="clear" w:color="auto" w:fill="FFFFFF"/>
              </w:rPr>
              <w:t>“</w:t>
            </w:r>
            <w:r>
              <w:rPr>
                <w:color w:val="222222"/>
                <w:shd w:val="clear" w:color="auto" w:fill="FFFFFF"/>
              </w:rPr>
              <w:t>in 2005 the U.S. government lifted quotas on imports</w:t>
            </w:r>
            <w:r w:rsidR="0008180C">
              <w:rPr>
                <w:color w:val="222222"/>
                <w:shd w:val="clear" w:color="auto" w:fill="FFFFFF"/>
              </w:rPr>
              <w:t>…</w:t>
            </w:r>
            <w:r>
              <w:rPr>
                <w:color w:val="222222"/>
                <w:shd w:val="clear" w:color="auto" w:fill="FFFFFF"/>
              </w:rPr>
              <w:t xml:space="preserve"> helped fuel the explosion of fast fashion” (</w:t>
            </w:r>
            <w:r w:rsidR="007B09B2">
              <w:rPr>
                <w:color w:val="222222"/>
                <w:shd w:val="clear" w:color="auto" w:fill="FFFFFF"/>
              </w:rPr>
              <w:t>“</w:t>
            </w:r>
            <w:r>
              <w:rPr>
                <w:color w:val="222222"/>
                <w:shd w:val="clear" w:color="auto" w:fill="FFFFFF"/>
              </w:rPr>
              <w:t>How Your Addiction to Fast Fashion Kills</w:t>
            </w:r>
            <w:r w:rsidR="00132DFA">
              <w:rPr>
                <w:color w:val="222222"/>
                <w:shd w:val="clear" w:color="auto" w:fill="FFFFFF"/>
              </w:rPr>
              <w:t>,</w:t>
            </w:r>
            <w:r w:rsidR="007B09B2">
              <w:rPr>
                <w:color w:val="222222"/>
                <w:shd w:val="clear" w:color="auto" w:fill="FFFFFF"/>
              </w:rPr>
              <w:t>”</w:t>
            </w:r>
            <w:r w:rsidR="00132DFA">
              <w:rPr>
                <w:color w:val="222222"/>
                <w:shd w:val="clear" w:color="auto" w:fill="FFFFFF"/>
              </w:rPr>
              <w:t xml:space="preserve"> pa</w:t>
            </w:r>
            <w:r w:rsidR="00BC015B">
              <w:rPr>
                <w:color w:val="222222"/>
                <w:shd w:val="clear" w:color="auto" w:fill="FFFFFF"/>
              </w:rPr>
              <w:t>rag</w:t>
            </w:r>
            <w:r w:rsidR="00132DFA">
              <w:rPr>
                <w:color w:val="222222"/>
                <w:shd w:val="clear" w:color="auto" w:fill="FFFFFF"/>
              </w:rPr>
              <w:t>r</w:t>
            </w:r>
            <w:r w:rsidR="00BC015B">
              <w:rPr>
                <w:color w:val="222222"/>
                <w:shd w:val="clear" w:color="auto" w:fill="FFFFFF"/>
              </w:rPr>
              <w:t>aph</w:t>
            </w:r>
            <w:r w:rsidR="00132DFA">
              <w:rPr>
                <w:color w:val="222222"/>
                <w:shd w:val="clear" w:color="auto" w:fill="FFFFFF"/>
              </w:rPr>
              <w:t xml:space="preserve"> 6</w:t>
            </w:r>
            <w:r w:rsidR="00014105">
              <w:rPr>
                <w:color w:val="222222"/>
                <w:shd w:val="clear" w:color="auto" w:fill="FFFFFF"/>
              </w:rPr>
              <w:t>)</w:t>
            </w:r>
            <w:r>
              <w:rPr>
                <w:color w:val="222222"/>
                <w:shd w:val="clear" w:color="auto" w:fill="FFFFFF"/>
              </w:rPr>
              <w:t xml:space="preserve"> </w:t>
            </w:r>
          </w:p>
          <w:p w:rsidR="00457050" w:rsidRDefault="001F0C85" w:rsidP="00A3459F">
            <w:pPr>
              <w:pStyle w:val="ToolTableText"/>
              <w:rPr>
                <w:i/>
                <w:iCs/>
              </w:rPr>
            </w:pPr>
            <w:r>
              <w:rPr>
                <w:b/>
                <w:bCs/>
              </w:rPr>
              <w:t>Reasoning</w:t>
            </w:r>
            <w:r w:rsidR="00457050">
              <w:rPr>
                <w:b/>
                <w:bCs/>
              </w:rPr>
              <w:t>:</w:t>
            </w:r>
            <w:r w:rsidR="00457050">
              <w:t xml:space="preserve"> </w:t>
            </w:r>
            <w:r w:rsidR="007C1DE3">
              <w:rPr>
                <w:i/>
                <w:iCs/>
              </w:rPr>
              <w:t>How does the evidence support the counterclaim?</w:t>
            </w:r>
          </w:p>
          <w:p w:rsidR="00457050" w:rsidRDefault="001F0C85" w:rsidP="004202D0">
            <w:pPr>
              <w:pStyle w:val="ToolTableText"/>
              <w:spacing w:after="0"/>
            </w:pPr>
            <w:r>
              <w:rPr>
                <w:b/>
                <w:bCs/>
              </w:rPr>
              <w:t>Strengths and Limitations</w:t>
            </w:r>
            <w:r w:rsidR="00457050">
              <w:rPr>
                <w:b/>
                <w:bCs/>
              </w:rPr>
              <w:t xml:space="preserve">: </w:t>
            </w:r>
            <w:r w:rsidR="00457050">
              <w:rPr>
                <w:i/>
                <w:iCs/>
              </w:rPr>
              <w:t>What are the strengths of this counterclaim? The limitations of this counterclaim?</w:t>
            </w:r>
          </w:p>
        </w:tc>
      </w:tr>
      <w:tr w:rsidR="00457050">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FE6AA7">
            <w:pPr>
              <w:pStyle w:val="ToolTableText"/>
              <w:spacing w:after="0"/>
            </w:pPr>
            <w:r>
              <w:rPr>
                <w:b/>
                <w:bCs/>
              </w:rPr>
              <w:t xml:space="preserve">Supporting Claim: </w:t>
            </w:r>
            <w:r>
              <w:t>Consumers have an ethical responsibility to seek out and buy ethically produced goods, even if it costs more.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FE6AA7">
            <w:pPr>
              <w:pStyle w:val="ToolTableText"/>
              <w:spacing w:after="0"/>
            </w:pPr>
            <w:r>
              <w:rPr>
                <w:b/>
                <w:bCs/>
              </w:rPr>
              <w:t xml:space="preserve">Counterclaim: </w:t>
            </w:r>
            <w:r>
              <w:t>Consumers who live on the poverty line need access to inexpensive goods.</w:t>
            </w:r>
          </w:p>
        </w:tc>
      </w:tr>
      <w:tr w:rsidR="004570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A3459F">
            <w:pPr>
              <w:pStyle w:val="ToolTableText"/>
              <w:rPr>
                <w:shd w:val="clear" w:color="auto" w:fill="FFFFFF"/>
              </w:rPr>
            </w:pPr>
            <w:r>
              <w:rPr>
                <w:b/>
                <w:bCs/>
              </w:rPr>
              <w:t>Evidence</w:t>
            </w:r>
            <w:r>
              <w:t>: “</w:t>
            </w:r>
            <w:r>
              <w:rPr>
                <w:shd w:val="clear" w:color="auto" w:fill="FFFFFF"/>
              </w:rPr>
              <w:t xml:space="preserve">Scafidi and Cline believe consumers would pay a little bit more </w:t>
            </w:r>
            <w:r w:rsidR="0008180C">
              <w:rPr>
                <w:shd w:val="clear" w:color="auto" w:fill="FFFFFF"/>
              </w:rPr>
              <w:t>…</w:t>
            </w:r>
            <w:r>
              <w:rPr>
                <w:shd w:val="clear" w:color="auto" w:fill="FFFFFF"/>
              </w:rPr>
              <w:t>peace of mind knowing that shirt was made by workers treated not just humanely, but fairly?” (</w:t>
            </w:r>
            <w:r w:rsidR="00E24C50">
              <w:rPr>
                <w:shd w:val="clear" w:color="auto" w:fill="FFFFFF"/>
              </w:rPr>
              <w:t>“</w:t>
            </w:r>
            <w:r>
              <w:rPr>
                <w:shd w:val="clear" w:color="auto" w:fill="FFFFFF"/>
              </w:rPr>
              <w:t>How Your Addiction to Fast Fashion Kills</w:t>
            </w:r>
            <w:r w:rsidR="00E24C50">
              <w:rPr>
                <w:shd w:val="clear" w:color="auto" w:fill="FFFFFF"/>
              </w:rPr>
              <w:t>,” par</w:t>
            </w:r>
            <w:r w:rsidR="00BC015B">
              <w:rPr>
                <w:shd w:val="clear" w:color="auto" w:fill="FFFFFF"/>
              </w:rPr>
              <w:t>agraph</w:t>
            </w:r>
            <w:r w:rsidR="00E24C50">
              <w:rPr>
                <w:shd w:val="clear" w:color="auto" w:fill="FFFFFF"/>
              </w:rPr>
              <w:t xml:space="preserve"> 13</w:t>
            </w:r>
            <w:r>
              <w:rPr>
                <w:shd w:val="clear" w:color="auto" w:fill="FFFFFF"/>
              </w:rPr>
              <w:t>)</w:t>
            </w:r>
          </w:p>
          <w:p w:rsidR="00457050" w:rsidRDefault="001F0C85" w:rsidP="00A3459F">
            <w:pPr>
              <w:pStyle w:val="ToolTableText"/>
            </w:pPr>
            <w:r>
              <w:rPr>
                <w:b/>
                <w:bCs/>
              </w:rPr>
              <w:t>Reasoning</w:t>
            </w:r>
            <w:r w:rsidR="00457050">
              <w:rPr>
                <w:b/>
                <w:bCs/>
              </w:rPr>
              <w:t>:</w:t>
            </w:r>
            <w:r w:rsidR="00457050">
              <w:t xml:space="preserve"> </w:t>
            </w:r>
            <w:r w:rsidR="00457050">
              <w:rPr>
                <w:i/>
                <w:iCs/>
              </w:rPr>
              <w:t>How does the evidence support your claim?</w:t>
            </w:r>
          </w:p>
          <w:p w:rsidR="00457050" w:rsidRDefault="001F0C85" w:rsidP="00FE6AA7">
            <w:pPr>
              <w:pStyle w:val="ToolTableText"/>
            </w:pPr>
            <w:r>
              <w:rPr>
                <w:b/>
                <w:bCs/>
              </w:rPr>
              <w:t>Strengths and Limitations</w:t>
            </w:r>
            <w:r w:rsidR="00457050">
              <w:rPr>
                <w:b/>
                <w:bCs/>
              </w:rPr>
              <w:t xml:space="preserve">: </w:t>
            </w:r>
            <w:r w:rsidR="00457050">
              <w:rPr>
                <w:i/>
                <w:iCs/>
              </w:rPr>
              <w:t>What are the strengths of this claim? The limitations of this claim?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202D0" w:rsidRDefault="00457050" w:rsidP="00A3459F">
            <w:pPr>
              <w:pStyle w:val="ToolTableText"/>
            </w:pPr>
            <w:r>
              <w:rPr>
                <w:b/>
                <w:bCs/>
              </w:rPr>
              <w:t>Evidence</w:t>
            </w:r>
            <w:r>
              <w:t>: “Especially in a recession, cheap clothing is a welcome industry for many. People in western countries living on the poverty line need to buy clothes for their children.” (</w:t>
            </w:r>
            <w:r w:rsidR="00E24C50">
              <w:t>“</w:t>
            </w:r>
            <w:r>
              <w:t>Who Really Pays for our Cheap Clothes</w:t>
            </w:r>
            <w:r w:rsidR="00D45556">
              <w:t>?</w:t>
            </w:r>
            <w:r>
              <w:t>,</w:t>
            </w:r>
            <w:r w:rsidR="00E24C50">
              <w:t>” par</w:t>
            </w:r>
            <w:r w:rsidR="00BC015B">
              <w:rPr>
                <w:shd w:val="clear" w:color="auto" w:fill="FFFFFF"/>
              </w:rPr>
              <w:t>agraph</w:t>
            </w:r>
            <w:r w:rsidR="00541049">
              <w:t xml:space="preserve"> 10</w:t>
            </w:r>
            <w:r>
              <w:t>)</w:t>
            </w:r>
          </w:p>
          <w:p w:rsidR="00457050" w:rsidRPr="0008180C" w:rsidRDefault="001F0C85" w:rsidP="00A3459F">
            <w:pPr>
              <w:pStyle w:val="ToolTableText"/>
            </w:pPr>
            <w:r>
              <w:rPr>
                <w:b/>
                <w:bCs/>
              </w:rPr>
              <w:t>Reasoning</w:t>
            </w:r>
            <w:r w:rsidR="00457050">
              <w:rPr>
                <w:b/>
                <w:bCs/>
              </w:rPr>
              <w:t>:</w:t>
            </w:r>
            <w:r w:rsidR="00457050">
              <w:t xml:space="preserve"> </w:t>
            </w:r>
            <w:r w:rsidR="00457050">
              <w:rPr>
                <w:i/>
                <w:iCs/>
              </w:rPr>
              <w:t>How does the evidence support this counterclaim?</w:t>
            </w:r>
          </w:p>
          <w:p w:rsidR="00457050" w:rsidRDefault="001F0C85" w:rsidP="00FE6AA7">
            <w:pPr>
              <w:pStyle w:val="ToolTableText"/>
            </w:pPr>
            <w:r>
              <w:rPr>
                <w:b/>
                <w:bCs/>
              </w:rPr>
              <w:t>Strengths and Limitations</w:t>
            </w:r>
            <w:r w:rsidR="00457050">
              <w:rPr>
                <w:b/>
                <w:bCs/>
              </w:rPr>
              <w:t xml:space="preserve">: </w:t>
            </w:r>
            <w:r w:rsidR="00457050">
              <w:rPr>
                <w:i/>
                <w:iCs/>
              </w:rPr>
              <w:t>What are the strengths of this counterclaim? The limitations of this counterclaim?</w:t>
            </w:r>
          </w:p>
        </w:tc>
      </w:tr>
      <w:tr w:rsidR="00457050">
        <w:trPr>
          <w:trHeight w:val="123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A3459F">
            <w:pPr>
              <w:pStyle w:val="ToolTableText"/>
            </w:pPr>
            <w:r>
              <w:rPr>
                <w:b/>
                <w:bCs/>
              </w:rPr>
              <w:t xml:space="preserve">Supporting Claim: </w:t>
            </w:r>
            <w:r>
              <w:t>Consumers should boycott companies that do not make their goods ethically.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A3459F">
            <w:pPr>
              <w:pStyle w:val="ToolTableText"/>
            </w:pPr>
            <w:r>
              <w:rPr>
                <w:b/>
                <w:bCs/>
              </w:rPr>
              <w:t xml:space="preserve">Counterclaim: </w:t>
            </w:r>
            <w:r w:rsidRPr="00FE6AA7">
              <w:rPr>
                <w:spacing w:val="-4"/>
              </w:rPr>
              <w:t>Sweatshops provide important jobs</w:t>
            </w:r>
            <w:r>
              <w:t xml:space="preserve"> for poor people in poor countries, and boycotts will just make those factories shut down and take away those jobs.</w:t>
            </w:r>
          </w:p>
        </w:tc>
      </w:tr>
      <w:tr w:rsidR="004570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A3459F">
            <w:pPr>
              <w:pStyle w:val="ToolTableText"/>
            </w:pPr>
            <w:r>
              <w:rPr>
                <w:b/>
                <w:bCs/>
              </w:rPr>
              <w:t>Evidence</w:t>
            </w:r>
            <w:r>
              <w:t>: “Slave labor was valuable because it produced cheap ...</w:t>
            </w:r>
            <w:r w:rsidR="00BC015B">
              <w:t xml:space="preserve"> </w:t>
            </w:r>
            <w:r>
              <w:t>some 400,000 English people stopped buying the sugar that slaves grew and harvested.” (</w:t>
            </w:r>
            <w:r>
              <w:rPr>
                <w:i/>
                <w:iCs/>
              </w:rPr>
              <w:t xml:space="preserve">Sugar Changed the World, </w:t>
            </w:r>
            <w:r w:rsidR="00546C28">
              <w:rPr>
                <w:iCs/>
              </w:rPr>
              <w:t xml:space="preserve">p. </w:t>
            </w:r>
            <w:r>
              <w:t>78)</w:t>
            </w:r>
            <w:r>
              <w:rPr>
                <w:i/>
                <w:iCs/>
              </w:rPr>
              <w:t xml:space="preserve"> </w:t>
            </w:r>
          </w:p>
          <w:p w:rsidR="00457050" w:rsidRPr="0008180C" w:rsidRDefault="007B2F3E" w:rsidP="00A3459F">
            <w:pPr>
              <w:pStyle w:val="ToolTableText"/>
              <w:rPr>
                <w:i/>
                <w:iCs/>
              </w:rPr>
            </w:pPr>
            <w:r>
              <w:rPr>
                <w:b/>
                <w:bCs/>
              </w:rPr>
              <w:t>Reasoning</w:t>
            </w:r>
            <w:r w:rsidR="00457050">
              <w:rPr>
                <w:b/>
                <w:bCs/>
              </w:rPr>
              <w:t>:</w:t>
            </w:r>
            <w:r w:rsidR="00457050">
              <w:t xml:space="preserve"> </w:t>
            </w:r>
            <w:r w:rsidR="00457050">
              <w:rPr>
                <w:i/>
                <w:iCs/>
              </w:rPr>
              <w:t>How does the evidence support your claim?</w:t>
            </w:r>
          </w:p>
          <w:p w:rsidR="00457050" w:rsidRDefault="007B2F3E" w:rsidP="00FE6AA7">
            <w:pPr>
              <w:pStyle w:val="ToolTableText"/>
            </w:pPr>
            <w:r>
              <w:rPr>
                <w:b/>
                <w:bCs/>
              </w:rPr>
              <w:t>Strengths and Limitations</w:t>
            </w:r>
            <w:r w:rsidR="00457050">
              <w:rPr>
                <w:b/>
                <w:bCs/>
              </w:rPr>
              <w:t xml:space="preserve">: </w:t>
            </w:r>
            <w:r w:rsidR="00457050">
              <w:rPr>
                <w:i/>
                <w:iCs/>
              </w:rPr>
              <w:t>What are the strengths of this claim? The limitations of this claim?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57050" w:rsidRDefault="00457050" w:rsidP="00A3459F">
            <w:pPr>
              <w:pStyle w:val="ToolTableText"/>
            </w:pPr>
            <w:r>
              <w:rPr>
                <w:b/>
                <w:bCs/>
              </w:rPr>
              <w:t>Evidence</w:t>
            </w:r>
            <w:r>
              <w:t>: “</w:t>
            </w:r>
            <w:r>
              <w:rPr>
                <w:shd w:val="clear" w:color="auto" w:fill="FFFFFF"/>
              </w:rPr>
              <w:t>The best way to help people in the poorest countries isn’t to campaign against sweatshops but to promote manufacturing there.” (</w:t>
            </w:r>
            <w:r w:rsidR="00546C28">
              <w:rPr>
                <w:shd w:val="clear" w:color="auto" w:fill="FFFFFF"/>
              </w:rPr>
              <w:t>“</w:t>
            </w:r>
            <w:r>
              <w:rPr>
                <w:shd w:val="clear" w:color="auto" w:fill="FFFFFF"/>
              </w:rPr>
              <w:t>Where Sweatshops are a Dream</w:t>
            </w:r>
            <w:r w:rsidR="00546C28">
              <w:rPr>
                <w:shd w:val="clear" w:color="auto" w:fill="FFFFFF"/>
              </w:rPr>
              <w:t>,” par</w:t>
            </w:r>
            <w:r w:rsidR="00BC015B">
              <w:rPr>
                <w:shd w:val="clear" w:color="auto" w:fill="FFFFFF"/>
              </w:rPr>
              <w:t>agraph</w:t>
            </w:r>
            <w:r w:rsidR="00546C28">
              <w:rPr>
                <w:shd w:val="clear" w:color="auto" w:fill="FFFFFF"/>
              </w:rPr>
              <w:t xml:space="preserve"> 14</w:t>
            </w:r>
            <w:r>
              <w:rPr>
                <w:shd w:val="clear" w:color="auto" w:fill="FFFFFF"/>
              </w:rPr>
              <w:t>)</w:t>
            </w:r>
          </w:p>
          <w:p w:rsidR="00457050" w:rsidRPr="0008180C" w:rsidRDefault="007B2F3E" w:rsidP="00A3459F">
            <w:pPr>
              <w:pStyle w:val="ToolTableText"/>
              <w:rPr>
                <w:i/>
                <w:iCs/>
              </w:rPr>
            </w:pPr>
            <w:r>
              <w:rPr>
                <w:b/>
                <w:bCs/>
              </w:rPr>
              <w:t>Reasoning</w:t>
            </w:r>
            <w:r w:rsidR="00457050">
              <w:rPr>
                <w:b/>
                <w:bCs/>
              </w:rPr>
              <w:t>:</w:t>
            </w:r>
            <w:r w:rsidR="00457050">
              <w:t xml:space="preserve"> </w:t>
            </w:r>
            <w:r w:rsidR="00457050">
              <w:rPr>
                <w:i/>
                <w:iCs/>
              </w:rPr>
              <w:t>How does the evidence support this counterclaim?</w:t>
            </w:r>
          </w:p>
          <w:p w:rsidR="00457050" w:rsidRDefault="007B2F3E" w:rsidP="00FE6AA7">
            <w:pPr>
              <w:pStyle w:val="ToolTableText"/>
            </w:pPr>
            <w:r>
              <w:rPr>
                <w:b/>
                <w:bCs/>
              </w:rPr>
              <w:t>Strengths and Limitations</w:t>
            </w:r>
            <w:r w:rsidR="00457050">
              <w:rPr>
                <w:b/>
                <w:bCs/>
              </w:rPr>
              <w:t xml:space="preserve">: </w:t>
            </w:r>
            <w:r w:rsidR="00457050">
              <w:rPr>
                <w:i/>
                <w:iCs/>
              </w:rPr>
              <w:t>What are the strengths of this counterclaim? The limitations of this counterclaim?</w:t>
            </w:r>
          </w:p>
        </w:tc>
      </w:tr>
      <w:tr w:rsidR="0045705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46C28" w:rsidRDefault="00457050" w:rsidP="00A3459F">
            <w:pPr>
              <w:pStyle w:val="ToolTableText"/>
            </w:pPr>
            <w:r>
              <w:t>[Conclusion]</w:t>
            </w:r>
          </w:p>
          <w:p w:rsidR="00546C28" w:rsidRDefault="00546C28" w:rsidP="00A3459F">
            <w:pPr>
              <w:pStyle w:val="ToolTableText"/>
            </w:pPr>
          </w:p>
          <w:p w:rsidR="00546C28" w:rsidRDefault="00546C28" w:rsidP="00A3459F">
            <w:pPr>
              <w:pStyle w:val="ToolTableText"/>
            </w:pPr>
          </w:p>
          <w:p w:rsidR="00546C28" w:rsidRDefault="00546C28" w:rsidP="00A3459F">
            <w:pPr>
              <w:pStyle w:val="ToolTableText"/>
            </w:pPr>
          </w:p>
          <w:p w:rsidR="00546C28" w:rsidRDefault="00546C28" w:rsidP="00A3459F">
            <w:pPr>
              <w:pStyle w:val="ToolTableText"/>
            </w:pPr>
          </w:p>
          <w:p w:rsidR="00457050" w:rsidRDefault="00457050" w:rsidP="00A3459F">
            <w:pPr>
              <w:pStyle w:val="ToolTableText"/>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6AA7" w:rsidRDefault="00FE6AA7" w:rsidP="00A3459F">
            <w:pPr>
              <w:pStyle w:val="ToolTableText"/>
              <w:rPr>
                <w:rFonts w:eastAsia="Times New Roman"/>
              </w:rPr>
            </w:pPr>
          </w:p>
          <w:p w:rsidR="00457050" w:rsidRDefault="00457050" w:rsidP="00A3459F">
            <w:pPr>
              <w:pStyle w:val="ToolTableText"/>
              <w:rPr>
                <w:rFonts w:ascii="Times" w:eastAsia="Times New Roman" w:hAnsi="Times"/>
              </w:rPr>
            </w:pPr>
          </w:p>
        </w:tc>
      </w:tr>
    </w:tbl>
    <w:p w:rsidR="002041CD" w:rsidRPr="00072C50" w:rsidRDefault="00457050" w:rsidP="00707670">
      <w:pPr>
        <w:rPr>
          <w:sz w:val="18"/>
          <w:szCs w:val="18"/>
        </w:rPr>
      </w:pPr>
      <w:r w:rsidRPr="00072C50">
        <w:rPr>
          <w:sz w:val="18"/>
          <w:szCs w:val="18"/>
        </w:rPr>
        <w:t xml:space="preserve">From Outline Tool, by Odell Education, www.odelleducation.com. </w:t>
      </w:r>
      <w:proofErr w:type="gramStart"/>
      <w:r w:rsidRPr="00072C50">
        <w:rPr>
          <w:sz w:val="18"/>
          <w:szCs w:val="18"/>
        </w:rPr>
        <w:t>Copyright (2012) by Odell Education.</w:t>
      </w:r>
      <w:proofErr w:type="gramEnd"/>
      <w:r w:rsidRPr="00072C50">
        <w:rPr>
          <w:sz w:val="18"/>
          <w:szCs w:val="18"/>
        </w:rPr>
        <w:t xml:space="preserve"> </w:t>
      </w:r>
      <w:proofErr w:type="gramStart"/>
      <w:r w:rsidRPr="00072C50">
        <w:rPr>
          <w:sz w:val="18"/>
          <w:szCs w:val="18"/>
        </w:rPr>
        <w:t>Adapted with permission under an Attribution-NonCommercial 3.0 Unported license:</w:t>
      </w:r>
      <w:hyperlink r:id="rId13" w:history="1">
        <w:r w:rsidRPr="00072C50">
          <w:rPr>
            <w:rStyle w:val="Hyperlink"/>
            <w:color w:val="000000"/>
            <w:sz w:val="18"/>
            <w:szCs w:val="18"/>
          </w:rPr>
          <w:t xml:space="preserve"> </w:t>
        </w:r>
        <w:r w:rsidRPr="00072C50">
          <w:rPr>
            <w:rStyle w:val="Hyperlink"/>
            <w:color w:val="1155CC"/>
            <w:sz w:val="18"/>
            <w:szCs w:val="18"/>
          </w:rPr>
          <w:t>http://creativecommons.org/licenses/by-nc/3.0/</w:t>
        </w:r>
      </w:hyperlink>
      <w:r w:rsidRPr="00072C50">
        <w:rPr>
          <w:sz w:val="18"/>
          <w:szCs w:val="18"/>
        </w:rPr>
        <w:t>.</w:t>
      </w:r>
      <w:proofErr w:type="gramEnd"/>
    </w:p>
    <w:sectPr w:rsidR="002041CD" w:rsidRPr="00072C50" w:rsidSect="004713C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57" w:rsidRDefault="00CC6D57" w:rsidP="00E946A0">
      <w:r>
        <w:separator/>
      </w:r>
    </w:p>
    <w:p w:rsidR="00CC6D57" w:rsidRDefault="00CC6D57" w:rsidP="00E946A0"/>
  </w:endnote>
  <w:endnote w:type="continuationSeparator" w:id="0">
    <w:p w:rsidR="00CC6D57" w:rsidRDefault="00CC6D57" w:rsidP="00E946A0">
      <w:r>
        <w:continuationSeparator/>
      </w:r>
    </w:p>
    <w:p w:rsidR="00CC6D57" w:rsidRDefault="00CC6D57"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EA9701CF-7EAC-46BA-A920-2A8CF41E1F97}"/>
  </w:font>
  <w:font w:name="Webdings">
    <w:panose1 w:val="05030102010509060703"/>
    <w:charset w:val="02"/>
    <w:family w:val="roman"/>
    <w:pitch w:val="variable"/>
    <w:sig w:usb0="00000000" w:usb1="10000000" w:usb2="00000000" w:usb3="00000000" w:csb0="80000000" w:csb1="00000000"/>
    <w:embedRegular r:id="rId2" w:subsetted="1" w:fontKey="{32F73F50-B55C-42F8-819B-2B2B6333BDA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DB" w:rsidRDefault="00B215CA" w:rsidP="00E946A0">
    <w:pPr>
      <w:pStyle w:val="Footer"/>
      <w:rPr>
        <w:rStyle w:val="PageNumber"/>
        <w:rFonts w:ascii="Calibri" w:hAnsi="Calibri"/>
        <w:sz w:val="22"/>
      </w:rPr>
    </w:pPr>
    <w:r>
      <w:rPr>
        <w:rStyle w:val="PageNumber"/>
      </w:rPr>
      <w:fldChar w:fldCharType="begin"/>
    </w:r>
    <w:r w:rsidR="00A117DB">
      <w:rPr>
        <w:rStyle w:val="PageNumber"/>
      </w:rPr>
      <w:instrText xml:space="preserve">PAGE  </w:instrText>
    </w:r>
    <w:r>
      <w:rPr>
        <w:rStyle w:val="PageNumber"/>
      </w:rPr>
      <w:fldChar w:fldCharType="end"/>
    </w:r>
  </w:p>
  <w:p w:rsidR="00A117DB" w:rsidRDefault="00A117DB" w:rsidP="00E946A0">
    <w:pPr>
      <w:pStyle w:val="Footer"/>
    </w:pPr>
  </w:p>
  <w:p w:rsidR="00A117DB" w:rsidRDefault="00A117DB" w:rsidP="00E946A0"/>
  <w:p w:rsidR="00A117DB" w:rsidRDefault="00A117DB"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DB" w:rsidRPr="00563CB8" w:rsidRDefault="00A117DB"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117DB">
      <w:trPr>
        <w:trHeight w:val="705"/>
      </w:trPr>
      <w:tc>
        <w:tcPr>
          <w:tcW w:w="4609" w:type="dxa"/>
          <w:shd w:val="clear" w:color="auto" w:fill="auto"/>
          <w:vAlign w:val="center"/>
        </w:tcPr>
        <w:p w:rsidR="00A117DB" w:rsidRPr="002E4C92" w:rsidRDefault="00A117DB" w:rsidP="004F2969">
          <w:pPr>
            <w:pStyle w:val="FooterText"/>
          </w:pPr>
          <w:r w:rsidRPr="002E4C92">
            <w:t>File:</w:t>
          </w:r>
          <w:r w:rsidRPr="0039525B">
            <w:rPr>
              <w:b w:val="0"/>
            </w:rPr>
            <w:t xml:space="preserve"> </w:t>
          </w:r>
          <w:r>
            <w:rPr>
              <w:b w:val="0"/>
            </w:rPr>
            <w:t>9.4.1 Lesson 2</w:t>
          </w:r>
          <w:r w:rsidR="00C01490">
            <w:rPr>
              <w:b w:val="0"/>
            </w:rPr>
            <w:t>4</w:t>
          </w:r>
          <w:r w:rsidRPr="002E4C92">
            <w:t xml:space="preserve"> Date:</w:t>
          </w:r>
          <w:r w:rsidRPr="0039525B">
            <w:rPr>
              <w:b w:val="0"/>
            </w:rPr>
            <w:t xml:space="preserve"> </w:t>
          </w:r>
          <w:r>
            <w:rPr>
              <w:b w:val="0"/>
            </w:rPr>
            <w:t>3/28</w:t>
          </w:r>
          <w:r w:rsidRPr="0039525B">
            <w:rPr>
              <w:b w:val="0"/>
            </w:rPr>
            <w:t>/1</w:t>
          </w:r>
          <w:r>
            <w:rPr>
              <w:b w:val="0"/>
            </w:rPr>
            <w:t>4</w:t>
          </w:r>
          <w:r w:rsidRPr="0039525B">
            <w:rPr>
              <w:b w:val="0"/>
            </w:rPr>
            <w:t xml:space="preserve"> </w:t>
          </w:r>
          <w:r w:rsidRPr="002E4C92">
            <w:t>Classroom Use:</w:t>
          </w:r>
          <w:r w:rsidRPr="0039525B">
            <w:rPr>
              <w:b w:val="0"/>
            </w:rPr>
            <w:t xml:space="preserve"> Starting </w:t>
          </w:r>
          <w:r w:rsidR="002145A6">
            <w:rPr>
              <w:b w:val="0"/>
            </w:rPr>
            <w:t>4</w:t>
          </w:r>
          <w:r w:rsidRPr="0039525B">
            <w:rPr>
              <w:b w:val="0"/>
            </w:rPr>
            <w:t>/201</w:t>
          </w:r>
          <w:r>
            <w:rPr>
              <w:b w:val="0"/>
            </w:rPr>
            <w:t>4</w:t>
          </w:r>
          <w:r w:rsidRPr="0039525B">
            <w:rPr>
              <w:b w:val="0"/>
            </w:rPr>
            <w:t xml:space="preserve"> </w:t>
          </w:r>
        </w:p>
        <w:p w:rsidR="00A117DB" w:rsidRPr="0039525B" w:rsidRDefault="00A117DB"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117DB" w:rsidRPr="0039525B" w:rsidRDefault="00A117DB" w:rsidP="004F2969">
          <w:pPr>
            <w:pStyle w:val="FooterText"/>
            <w:rPr>
              <w:b w:val="0"/>
              <w:i/>
            </w:rPr>
          </w:pPr>
          <w:r w:rsidRPr="0039525B">
            <w:rPr>
              <w:b w:val="0"/>
              <w:i/>
              <w:sz w:val="12"/>
            </w:rPr>
            <w:t>Creative Commons Attribution-NonCommercial-ShareAlike 3.0 Unported License</w:t>
          </w:r>
        </w:p>
        <w:p w:rsidR="00A117DB" w:rsidRPr="002E4C92" w:rsidRDefault="00B215CA" w:rsidP="004F2969">
          <w:pPr>
            <w:pStyle w:val="FooterText"/>
          </w:pPr>
          <w:hyperlink r:id="rId1" w:history="1">
            <w:r w:rsidR="00A117D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117DB" w:rsidRPr="002E4C92" w:rsidRDefault="00B215C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117D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024D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A117DB" w:rsidRPr="002E4C92" w:rsidRDefault="00A117D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117DB" w:rsidRPr="0039525B" w:rsidRDefault="00A117DB"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A6" w:rsidRDefault="00214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57" w:rsidRDefault="00CC6D57" w:rsidP="00E946A0">
      <w:r>
        <w:separator/>
      </w:r>
    </w:p>
    <w:p w:rsidR="00CC6D57" w:rsidRDefault="00CC6D57" w:rsidP="00E946A0"/>
  </w:footnote>
  <w:footnote w:type="continuationSeparator" w:id="0">
    <w:p w:rsidR="00CC6D57" w:rsidRDefault="00CC6D57" w:rsidP="00E946A0">
      <w:r>
        <w:continuationSeparator/>
      </w:r>
    </w:p>
    <w:p w:rsidR="00CC6D57" w:rsidRDefault="00CC6D57"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A6" w:rsidRDefault="002145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117DB" w:rsidRPr="00563CB8">
      <w:tc>
        <w:tcPr>
          <w:tcW w:w="3708" w:type="dxa"/>
          <w:shd w:val="clear" w:color="auto" w:fill="auto"/>
        </w:tcPr>
        <w:p w:rsidR="00A117DB" w:rsidRPr="00563CB8" w:rsidRDefault="00A117D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117DB" w:rsidRPr="00563CB8" w:rsidRDefault="00A117DB" w:rsidP="00E946A0">
          <w:pPr>
            <w:jc w:val="center"/>
          </w:pPr>
          <w:r w:rsidRPr="00563CB8">
            <w:t>D R A F T</w:t>
          </w:r>
        </w:p>
      </w:tc>
      <w:tc>
        <w:tcPr>
          <w:tcW w:w="3438" w:type="dxa"/>
          <w:shd w:val="clear" w:color="auto" w:fill="auto"/>
        </w:tcPr>
        <w:p w:rsidR="00A117DB" w:rsidRPr="00E946A0" w:rsidRDefault="00A117DB" w:rsidP="00E946A0">
          <w:pPr>
            <w:pStyle w:val="PageHeader"/>
            <w:jc w:val="right"/>
            <w:rPr>
              <w:b w:val="0"/>
            </w:rPr>
          </w:pPr>
          <w:r>
            <w:rPr>
              <w:b w:val="0"/>
            </w:rPr>
            <w:t>Grade 9 • Module 4</w:t>
          </w:r>
          <w:r w:rsidRPr="00E946A0">
            <w:rPr>
              <w:b w:val="0"/>
            </w:rPr>
            <w:t xml:space="preserve"> • </w:t>
          </w:r>
          <w:r w:rsidR="00C01490">
            <w:rPr>
              <w:b w:val="0"/>
            </w:rPr>
            <w:t xml:space="preserve">Unit 1 </w:t>
          </w:r>
          <w:r w:rsidR="00C01490" w:rsidRPr="00E946A0">
            <w:rPr>
              <w:b w:val="0"/>
            </w:rPr>
            <w:t xml:space="preserve">• </w:t>
          </w:r>
          <w:r w:rsidRPr="00E946A0">
            <w:rPr>
              <w:b w:val="0"/>
            </w:rPr>
            <w:t xml:space="preserve">Lesson </w:t>
          </w:r>
          <w:r>
            <w:rPr>
              <w:b w:val="0"/>
            </w:rPr>
            <w:t>24</w:t>
          </w:r>
        </w:p>
      </w:tc>
    </w:tr>
  </w:tbl>
  <w:p w:rsidR="00A117DB" w:rsidRDefault="00A117DB" w:rsidP="00E946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A6" w:rsidRDefault="00214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C0AE5"/>
    <w:multiLevelType w:val="multilevel"/>
    <w:tmpl w:val="3F56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ED0898"/>
    <w:multiLevelType w:val="multilevel"/>
    <w:tmpl w:val="D3BA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69B6032C"/>
    <w:lvl w:ilvl="0" w:tplc="23E44AD0">
      <w:start w:val="1"/>
      <w:numFmt w:val="bullet"/>
      <w:pStyle w:val="BulletedList"/>
      <w:lvlText w:val=""/>
      <w:lvlJc w:val="left"/>
      <w:pPr>
        <w:ind w:left="720" w:hanging="360"/>
      </w:pPr>
      <w:rPr>
        <w:rFonts w:ascii="Symbol" w:hAnsi="Symbol" w:hint="default"/>
      </w:rPr>
    </w:lvl>
    <w:lvl w:ilvl="1" w:tplc="C386993E">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F7358"/>
    <w:multiLevelType w:val="multilevel"/>
    <w:tmpl w:val="71D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E02E8"/>
    <w:multiLevelType w:val="hybridMultilevel"/>
    <w:tmpl w:val="46BA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31"/>
  </w:num>
  <w:num w:numId="13">
    <w:abstractNumId w:val="8"/>
    <w:lvlOverride w:ilvl="0">
      <w:startOverride w:val="1"/>
    </w:lvlOverride>
  </w:num>
  <w:num w:numId="14">
    <w:abstractNumId w:val="7"/>
  </w:num>
  <w:num w:numId="15">
    <w:abstractNumId w:val="3"/>
  </w:num>
  <w:num w:numId="16">
    <w:abstractNumId w:val="26"/>
  </w:num>
  <w:num w:numId="17">
    <w:abstractNumId w:val="14"/>
  </w:num>
  <w:num w:numId="18">
    <w:abstractNumId w:val="16"/>
  </w:num>
  <w:num w:numId="19">
    <w:abstractNumId w:val="12"/>
  </w:num>
  <w:num w:numId="20">
    <w:abstractNumId w:val="4"/>
  </w:num>
  <w:num w:numId="21">
    <w:abstractNumId w:val="9"/>
    <w:lvlOverride w:ilvl="0">
      <w:startOverride w:val="1"/>
    </w:lvlOverride>
  </w:num>
  <w:num w:numId="22">
    <w:abstractNumId w:val="1"/>
    <w:lvlOverride w:ilvl="0">
      <w:startOverride w:val="1"/>
    </w:lvlOverride>
  </w:num>
  <w:num w:numId="23">
    <w:abstractNumId w:val="28"/>
  </w:num>
  <w:num w:numId="24">
    <w:abstractNumId w:val="6"/>
  </w:num>
  <w:num w:numId="25">
    <w:abstractNumId w:val="25"/>
  </w:num>
  <w:num w:numId="26">
    <w:abstractNumId w:val="17"/>
  </w:num>
  <w:num w:numId="27">
    <w:abstractNumId w:val="2"/>
    <w:lvlOverride w:ilvl="0">
      <w:startOverride w:val="1"/>
    </w:lvlOverride>
  </w:num>
  <w:num w:numId="28">
    <w:abstractNumId w:val="21"/>
  </w:num>
  <w:num w:numId="29">
    <w:abstractNumId w:val="11"/>
  </w:num>
  <w:num w:numId="30">
    <w:abstractNumId w:val="18"/>
  </w:num>
  <w:num w:numId="31">
    <w:abstractNumId w:val="30"/>
  </w:num>
  <w:num w:numId="32">
    <w:abstractNumId w:val="22"/>
  </w:num>
  <w:num w:numId="33">
    <w:abstractNumId w:val="27"/>
  </w:num>
  <w:num w:numId="34">
    <w:abstractNumId w:val="9"/>
    <w:lvlOverride w:ilvl="0">
      <w:startOverride w:val="1"/>
    </w:lvlOverride>
  </w:num>
  <w:num w:numId="35">
    <w:abstractNumId w:val="24"/>
  </w:num>
  <w:num w:numId="36">
    <w:abstractNumId w:val="10"/>
  </w:num>
  <w:num w:numId="37">
    <w:abstractNumId w:val="13"/>
  </w:num>
  <w:num w:numId="38">
    <w:abstractNumId w:val="29"/>
  </w:num>
  <w:num w:numId="39">
    <w:abstractNumId w:val="15"/>
  </w:num>
  <w:num w:numId="40">
    <w:abstractNumId w:val="23"/>
  </w:num>
  <w:num w:numId="41">
    <w:abstractNumId w:val="20"/>
  </w:num>
  <w:num w:numId="4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556"/>
    <w:rsid w:val="00007CBA"/>
    <w:rsid w:val="00007F67"/>
    <w:rsid w:val="00011E99"/>
    <w:rsid w:val="000134DA"/>
    <w:rsid w:val="000137C5"/>
    <w:rsid w:val="00014105"/>
    <w:rsid w:val="00014D5D"/>
    <w:rsid w:val="00020527"/>
    <w:rsid w:val="00021589"/>
    <w:rsid w:val="0002335F"/>
    <w:rsid w:val="00023B50"/>
    <w:rsid w:val="00030869"/>
    <w:rsid w:val="00034778"/>
    <w:rsid w:val="000423DB"/>
    <w:rsid w:val="00053088"/>
    <w:rsid w:val="00062291"/>
    <w:rsid w:val="0006233C"/>
    <w:rsid w:val="00064850"/>
    <w:rsid w:val="00066123"/>
    <w:rsid w:val="00067088"/>
    <w:rsid w:val="0006776C"/>
    <w:rsid w:val="00071936"/>
    <w:rsid w:val="00072749"/>
    <w:rsid w:val="00072C50"/>
    <w:rsid w:val="000742AA"/>
    <w:rsid w:val="00075649"/>
    <w:rsid w:val="00080A8A"/>
    <w:rsid w:val="00080E24"/>
    <w:rsid w:val="0008180C"/>
    <w:rsid w:val="000848B2"/>
    <w:rsid w:val="00085118"/>
    <w:rsid w:val="00086A06"/>
    <w:rsid w:val="00090200"/>
    <w:rsid w:val="000920B2"/>
    <w:rsid w:val="00092730"/>
    <w:rsid w:val="00092C82"/>
    <w:rsid w:val="00095BBA"/>
    <w:rsid w:val="00096A06"/>
    <w:rsid w:val="000A1206"/>
    <w:rsid w:val="000A26A7"/>
    <w:rsid w:val="000A352F"/>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D1A36"/>
    <w:rsid w:val="000E0B69"/>
    <w:rsid w:val="000E4DBA"/>
    <w:rsid w:val="000F192C"/>
    <w:rsid w:val="000F2414"/>
    <w:rsid w:val="000F7D35"/>
    <w:rsid w:val="000F7F56"/>
    <w:rsid w:val="001013BD"/>
    <w:rsid w:val="0010235F"/>
    <w:rsid w:val="0010418A"/>
    <w:rsid w:val="00110A04"/>
    <w:rsid w:val="00111A39"/>
    <w:rsid w:val="00113501"/>
    <w:rsid w:val="001159C2"/>
    <w:rsid w:val="001163BF"/>
    <w:rsid w:val="001215F2"/>
    <w:rsid w:val="00121C27"/>
    <w:rsid w:val="001228B9"/>
    <w:rsid w:val="001258FD"/>
    <w:rsid w:val="00132DFA"/>
    <w:rsid w:val="00133528"/>
    <w:rsid w:val="001352AE"/>
    <w:rsid w:val="00136190"/>
    <w:rsid w:val="001362D4"/>
    <w:rsid w:val="001363F1"/>
    <w:rsid w:val="00140413"/>
    <w:rsid w:val="001509EC"/>
    <w:rsid w:val="0015118C"/>
    <w:rsid w:val="00156124"/>
    <w:rsid w:val="00162888"/>
    <w:rsid w:val="001657A6"/>
    <w:rsid w:val="00167053"/>
    <w:rsid w:val="001708C2"/>
    <w:rsid w:val="00171009"/>
    <w:rsid w:val="001723D5"/>
    <w:rsid w:val="00175B00"/>
    <w:rsid w:val="00176F34"/>
    <w:rsid w:val="0018273F"/>
    <w:rsid w:val="0018630D"/>
    <w:rsid w:val="00186355"/>
    <w:rsid w:val="001864E6"/>
    <w:rsid w:val="00186FDA"/>
    <w:rsid w:val="0018762C"/>
    <w:rsid w:val="0019252A"/>
    <w:rsid w:val="00192F48"/>
    <w:rsid w:val="001945FA"/>
    <w:rsid w:val="00194F1D"/>
    <w:rsid w:val="001A1E56"/>
    <w:rsid w:val="001A5133"/>
    <w:rsid w:val="001A5725"/>
    <w:rsid w:val="001B040E"/>
    <w:rsid w:val="001B0794"/>
    <w:rsid w:val="001B1487"/>
    <w:rsid w:val="001C1C99"/>
    <w:rsid w:val="001C22C6"/>
    <w:rsid w:val="001C35E3"/>
    <w:rsid w:val="001C5188"/>
    <w:rsid w:val="001C6B70"/>
    <w:rsid w:val="001C73D0"/>
    <w:rsid w:val="001D047B"/>
    <w:rsid w:val="001D0518"/>
    <w:rsid w:val="001D39DB"/>
    <w:rsid w:val="001D641A"/>
    <w:rsid w:val="001E189E"/>
    <w:rsid w:val="001F0991"/>
    <w:rsid w:val="001F0C85"/>
    <w:rsid w:val="001F6C4F"/>
    <w:rsid w:val="002009F7"/>
    <w:rsid w:val="0020138A"/>
    <w:rsid w:val="00201546"/>
    <w:rsid w:val="002041CD"/>
    <w:rsid w:val="00207C8B"/>
    <w:rsid w:val="002145A6"/>
    <w:rsid w:val="00224590"/>
    <w:rsid w:val="002306FF"/>
    <w:rsid w:val="00231919"/>
    <w:rsid w:val="002355C6"/>
    <w:rsid w:val="002365C4"/>
    <w:rsid w:val="00240FF7"/>
    <w:rsid w:val="0024557C"/>
    <w:rsid w:val="00245B86"/>
    <w:rsid w:val="002516D4"/>
    <w:rsid w:val="00251A7C"/>
    <w:rsid w:val="00251DAB"/>
    <w:rsid w:val="00252D78"/>
    <w:rsid w:val="00257FBD"/>
    <w:rsid w:val="002619B1"/>
    <w:rsid w:val="002635F4"/>
    <w:rsid w:val="00263AF5"/>
    <w:rsid w:val="002661A8"/>
    <w:rsid w:val="002748DB"/>
    <w:rsid w:val="00274FEB"/>
    <w:rsid w:val="00276DB9"/>
    <w:rsid w:val="002806D3"/>
    <w:rsid w:val="0028072A"/>
    <w:rsid w:val="0028184C"/>
    <w:rsid w:val="0028252D"/>
    <w:rsid w:val="00284B9E"/>
    <w:rsid w:val="00284FC0"/>
    <w:rsid w:val="00286F67"/>
    <w:rsid w:val="00290F88"/>
    <w:rsid w:val="0029527C"/>
    <w:rsid w:val="00297DC5"/>
    <w:rsid w:val="002A0F1D"/>
    <w:rsid w:val="002A21DE"/>
    <w:rsid w:val="002A5337"/>
    <w:rsid w:val="002B4E76"/>
    <w:rsid w:val="002B68DE"/>
    <w:rsid w:val="002C0245"/>
    <w:rsid w:val="002C02FB"/>
    <w:rsid w:val="002C1E30"/>
    <w:rsid w:val="002C5F0D"/>
    <w:rsid w:val="002D25A9"/>
    <w:rsid w:val="002D5EB9"/>
    <w:rsid w:val="002D632F"/>
    <w:rsid w:val="002E27AE"/>
    <w:rsid w:val="002E4C92"/>
    <w:rsid w:val="002F03D2"/>
    <w:rsid w:val="002F3629"/>
    <w:rsid w:val="002F3D65"/>
    <w:rsid w:val="003067BF"/>
    <w:rsid w:val="00311E81"/>
    <w:rsid w:val="0031300B"/>
    <w:rsid w:val="00317306"/>
    <w:rsid w:val="003201AC"/>
    <w:rsid w:val="0032239A"/>
    <w:rsid w:val="003262FD"/>
    <w:rsid w:val="00335168"/>
    <w:rsid w:val="0033607E"/>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C35"/>
    <w:rsid w:val="00376B4E"/>
    <w:rsid w:val="00376DBB"/>
    <w:rsid w:val="00381F72"/>
    <w:rsid w:val="003822E1"/>
    <w:rsid w:val="003826B0"/>
    <w:rsid w:val="0038382F"/>
    <w:rsid w:val="00383A2A"/>
    <w:rsid w:val="003851B2"/>
    <w:rsid w:val="003854D3"/>
    <w:rsid w:val="0038635E"/>
    <w:rsid w:val="003908D2"/>
    <w:rsid w:val="003924D0"/>
    <w:rsid w:val="0039525B"/>
    <w:rsid w:val="003A3AB0"/>
    <w:rsid w:val="003A49A4"/>
    <w:rsid w:val="003A6785"/>
    <w:rsid w:val="003B0761"/>
    <w:rsid w:val="003B125A"/>
    <w:rsid w:val="003B3DB9"/>
    <w:rsid w:val="003B7708"/>
    <w:rsid w:val="003C2022"/>
    <w:rsid w:val="003C24AD"/>
    <w:rsid w:val="003C4998"/>
    <w:rsid w:val="003C55BB"/>
    <w:rsid w:val="003D1A02"/>
    <w:rsid w:val="003D1F21"/>
    <w:rsid w:val="003D2601"/>
    <w:rsid w:val="003D27E3"/>
    <w:rsid w:val="003D28E6"/>
    <w:rsid w:val="003D7469"/>
    <w:rsid w:val="003E2C04"/>
    <w:rsid w:val="003E3757"/>
    <w:rsid w:val="003E549C"/>
    <w:rsid w:val="003E693A"/>
    <w:rsid w:val="003E760F"/>
    <w:rsid w:val="003F2833"/>
    <w:rsid w:val="003F3D65"/>
    <w:rsid w:val="003F4026"/>
    <w:rsid w:val="003F7169"/>
    <w:rsid w:val="00405198"/>
    <w:rsid w:val="0040708A"/>
    <w:rsid w:val="00412A7D"/>
    <w:rsid w:val="00414D11"/>
    <w:rsid w:val="004179FD"/>
    <w:rsid w:val="004202D0"/>
    <w:rsid w:val="00421157"/>
    <w:rsid w:val="0042474E"/>
    <w:rsid w:val="00425E32"/>
    <w:rsid w:val="00432D7F"/>
    <w:rsid w:val="00433F53"/>
    <w:rsid w:val="00436909"/>
    <w:rsid w:val="00437FD0"/>
    <w:rsid w:val="004402AC"/>
    <w:rsid w:val="004403EE"/>
    <w:rsid w:val="00440948"/>
    <w:rsid w:val="004422AC"/>
    <w:rsid w:val="004452D5"/>
    <w:rsid w:val="00446AFD"/>
    <w:rsid w:val="004528AF"/>
    <w:rsid w:val="004536D7"/>
    <w:rsid w:val="00455FC4"/>
    <w:rsid w:val="00456F88"/>
    <w:rsid w:val="00457050"/>
    <w:rsid w:val="0045725F"/>
    <w:rsid w:val="00457F98"/>
    <w:rsid w:val="00470E93"/>
    <w:rsid w:val="004713C2"/>
    <w:rsid w:val="00472F34"/>
    <w:rsid w:val="0047469B"/>
    <w:rsid w:val="00477B3D"/>
    <w:rsid w:val="00482C15"/>
    <w:rsid w:val="004838D9"/>
    <w:rsid w:val="00484822"/>
    <w:rsid w:val="00485D55"/>
    <w:rsid w:val="00487555"/>
    <w:rsid w:val="0049409E"/>
    <w:rsid w:val="00495BF8"/>
    <w:rsid w:val="00495E7B"/>
    <w:rsid w:val="004A3F30"/>
    <w:rsid w:val="004A412F"/>
    <w:rsid w:val="004A5C88"/>
    <w:rsid w:val="004A74EB"/>
    <w:rsid w:val="004B22B8"/>
    <w:rsid w:val="004B3E41"/>
    <w:rsid w:val="004B4BBE"/>
    <w:rsid w:val="004B552B"/>
    <w:rsid w:val="004B5DE3"/>
    <w:rsid w:val="004B7BFA"/>
    <w:rsid w:val="004B7C07"/>
    <w:rsid w:val="004C602D"/>
    <w:rsid w:val="004C6CD8"/>
    <w:rsid w:val="004D0D66"/>
    <w:rsid w:val="004D487C"/>
    <w:rsid w:val="004D4F62"/>
    <w:rsid w:val="004D5473"/>
    <w:rsid w:val="004D7029"/>
    <w:rsid w:val="004D7E77"/>
    <w:rsid w:val="004E1B0E"/>
    <w:rsid w:val="004F07CA"/>
    <w:rsid w:val="004F2363"/>
    <w:rsid w:val="004F2969"/>
    <w:rsid w:val="004F353F"/>
    <w:rsid w:val="004F4CBC"/>
    <w:rsid w:val="004F62CF"/>
    <w:rsid w:val="00502FAD"/>
    <w:rsid w:val="00507DF5"/>
    <w:rsid w:val="005121D2"/>
    <w:rsid w:val="00513C73"/>
    <w:rsid w:val="00513E84"/>
    <w:rsid w:val="0051433B"/>
    <w:rsid w:val="00517918"/>
    <w:rsid w:val="00520C1D"/>
    <w:rsid w:val="0052385B"/>
    <w:rsid w:val="0052413A"/>
    <w:rsid w:val="0052748A"/>
    <w:rsid w:val="0052769A"/>
    <w:rsid w:val="00527DE8"/>
    <w:rsid w:val="005324A5"/>
    <w:rsid w:val="00541049"/>
    <w:rsid w:val="00541A6A"/>
    <w:rsid w:val="00541F2E"/>
    <w:rsid w:val="00542523"/>
    <w:rsid w:val="00546C28"/>
    <w:rsid w:val="00546D71"/>
    <w:rsid w:val="0054791C"/>
    <w:rsid w:val="00553294"/>
    <w:rsid w:val="0055340D"/>
    <w:rsid w:val="0055385D"/>
    <w:rsid w:val="00553ACA"/>
    <w:rsid w:val="00561640"/>
    <w:rsid w:val="00562228"/>
    <w:rsid w:val="00563CB8"/>
    <w:rsid w:val="00563DC9"/>
    <w:rsid w:val="005641F5"/>
    <w:rsid w:val="00565871"/>
    <w:rsid w:val="00567E85"/>
    <w:rsid w:val="00570901"/>
    <w:rsid w:val="005743D5"/>
    <w:rsid w:val="00576E4A"/>
    <w:rsid w:val="00581401"/>
    <w:rsid w:val="00581E65"/>
    <w:rsid w:val="005837C5"/>
    <w:rsid w:val="00583FF7"/>
    <w:rsid w:val="00584F6C"/>
    <w:rsid w:val="00585771"/>
    <w:rsid w:val="00585A0D"/>
    <w:rsid w:val="00586353"/>
    <w:rsid w:val="005875D8"/>
    <w:rsid w:val="00592D68"/>
    <w:rsid w:val="00593697"/>
    <w:rsid w:val="005951A4"/>
    <w:rsid w:val="00595905"/>
    <w:rsid w:val="005960E3"/>
    <w:rsid w:val="005A2590"/>
    <w:rsid w:val="005A687E"/>
    <w:rsid w:val="005A7968"/>
    <w:rsid w:val="005B22B2"/>
    <w:rsid w:val="005B3D78"/>
    <w:rsid w:val="005B4BD9"/>
    <w:rsid w:val="005B7E6E"/>
    <w:rsid w:val="005C0509"/>
    <w:rsid w:val="005C4572"/>
    <w:rsid w:val="005C7B5F"/>
    <w:rsid w:val="005D7C72"/>
    <w:rsid w:val="005E2CBA"/>
    <w:rsid w:val="005E2E87"/>
    <w:rsid w:val="005E2F48"/>
    <w:rsid w:val="005E585B"/>
    <w:rsid w:val="005E63D6"/>
    <w:rsid w:val="005F147C"/>
    <w:rsid w:val="005F5D35"/>
    <w:rsid w:val="005F657A"/>
    <w:rsid w:val="00603970"/>
    <w:rsid w:val="006044CD"/>
    <w:rsid w:val="00607856"/>
    <w:rsid w:val="006124D5"/>
    <w:rsid w:val="00613F65"/>
    <w:rsid w:val="0062277B"/>
    <w:rsid w:val="006261E1"/>
    <w:rsid w:val="00626D30"/>
    <w:rsid w:val="00626E4A"/>
    <w:rsid w:val="00635AAA"/>
    <w:rsid w:val="0063653C"/>
    <w:rsid w:val="006375AF"/>
    <w:rsid w:val="00641DC5"/>
    <w:rsid w:val="0064212A"/>
    <w:rsid w:val="00643550"/>
    <w:rsid w:val="00644540"/>
    <w:rsid w:val="00645C3F"/>
    <w:rsid w:val="00646088"/>
    <w:rsid w:val="00651092"/>
    <w:rsid w:val="00653ABB"/>
    <w:rsid w:val="0066211A"/>
    <w:rsid w:val="00663A00"/>
    <w:rsid w:val="006661AE"/>
    <w:rsid w:val="006667A3"/>
    <w:rsid w:val="0068018C"/>
    <w:rsid w:val="00684179"/>
    <w:rsid w:val="006846B5"/>
    <w:rsid w:val="00690E49"/>
    <w:rsid w:val="0069247E"/>
    <w:rsid w:val="00694B03"/>
    <w:rsid w:val="00696173"/>
    <w:rsid w:val="006A09D6"/>
    <w:rsid w:val="006A3594"/>
    <w:rsid w:val="006B0965"/>
    <w:rsid w:val="006B4871"/>
    <w:rsid w:val="006B61DD"/>
    <w:rsid w:val="006B700C"/>
    <w:rsid w:val="006B7CCB"/>
    <w:rsid w:val="006B7ECC"/>
    <w:rsid w:val="006C5173"/>
    <w:rsid w:val="006D5208"/>
    <w:rsid w:val="006E4267"/>
    <w:rsid w:val="006E4C84"/>
    <w:rsid w:val="006E7A67"/>
    <w:rsid w:val="006E7D3C"/>
    <w:rsid w:val="006F2CF0"/>
    <w:rsid w:val="006F3BD7"/>
    <w:rsid w:val="0070045E"/>
    <w:rsid w:val="007055BA"/>
    <w:rsid w:val="00706F7A"/>
    <w:rsid w:val="00707670"/>
    <w:rsid w:val="0071568E"/>
    <w:rsid w:val="0072440D"/>
    <w:rsid w:val="00724760"/>
    <w:rsid w:val="007255B9"/>
    <w:rsid w:val="00730123"/>
    <w:rsid w:val="0073192F"/>
    <w:rsid w:val="00733C74"/>
    <w:rsid w:val="00737EE7"/>
    <w:rsid w:val="00741955"/>
    <w:rsid w:val="00753966"/>
    <w:rsid w:val="0075655E"/>
    <w:rsid w:val="007623AE"/>
    <w:rsid w:val="0076269D"/>
    <w:rsid w:val="00766336"/>
    <w:rsid w:val="0076658E"/>
    <w:rsid w:val="00767641"/>
    <w:rsid w:val="00772135"/>
    <w:rsid w:val="00772FCA"/>
    <w:rsid w:val="0077398D"/>
    <w:rsid w:val="007818C5"/>
    <w:rsid w:val="00796D57"/>
    <w:rsid w:val="00797281"/>
    <w:rsid w:val="007A0445"/>
    <w:rsid w:val="007A0B6B"/>
    <w:rsid w:val="007B09B2"/>
    <w:rsid w:val="007B0EDD"/>
    <w:rsid w:val="007B2F3E"/>
    <w:rsid w:val="007B764B"/>
    <w:rsid w:val="007C14C1"/>
    <w:rsid w:val="007C1DE3"/>
    <w:rsid w:val="007C6480"/>
    <w:rsid w:val="007C7DB0"/>
    <w:rsid w:val="007D1715"/>
    <w:rsid w:val="007D2B80"/>
    <w:rsid w:val="007D2F12"/>
    <w:rsid w:val="007E463A"/>
    <w:rsid w:val="007E4E86"/>
    <w:rsid w:val="007E7665"/>
    <w:rsid w:val="007F2B7C"/>
    <w:rsid w:val="007F76FC"/>
    <w:rsid w:val="00804C62"/>
    <w:rsid w:val="00807C6B"/>
    <w:rsid w:val="008139A0"/>
    <w:rsid w:val="008151E5"/>
    <w:rsid w:val="00820EF9"/>
    <w:rsid w:val="0082210F"/>
    <w:rsid w:val="008228CD"/>
    <w:rsid w:val="008261D2"/>
    <w:rsid w:val="00831B4C"/>
    <w:rsid w:val="008336BE"/>
    <w:rsid w:val="00835495"/>
    <w:rsid w:val="008434A6"/>
    <w:rsid w:val="0084358E"/>
    <w:rsid w:val="00847A03"/>
    <w:rsid w:val="00850CE6"/>
    <w:rsid w:val="00853CF3"/>
    <w:rsid w:val="008572B2"/>
    <w:rsid w:val="00860A88"/>
    <w:rsid w:val="00862040"/>
    <w:rsid w:val="00864A80"/>
    <w:rsid w:val="00872393"/>
    <w:rsid w:val="00872812"/>
    <w:rsid w:val="008732CC"/>
    <w:rsid w:val="00874AF4"/>
    <w:rsid w:val="00875D0A"/>
    <w:rsid w:val="00876632"/>
    <w:rsid w:val="00880AAD"/>
    <w:rsid w:val="00881B25"/>
    <w:rsid w:val="00883761"/>
    <w:rsid w:val="00884AB6"/>
    <w:rsid w:val="008907FE"/>
    <w:rsid w:val="00893930"/>
    <w:rsid w:val="00893A85"/>
    <w:rsid w:val="00897E18"/>
    <w:rsid w:val="008A0F55"/>
    <w:rsid w:val="008A1774"/>
    <w:rsid w:val="008A2DA8"/>
    <w:rsid w:val="008A5010"/>
    <w:rsid w:val="008A7263"/>
    <w:rsid w:val="008B1311"/>
    <w:rsid w:val="008B31CC"/>
    <w:rsid w:val="008B3CD8"/>
    <w:rsid w:val="008B456C"/>
    <w:rsid w:val="008B5DE1"/>
    <w:rsid w:val="008C1826"/>
    <w:rsid w:val="008C5BB3"/>
    <w:rsid w:val="008C7679"/>
    <w:rsid w:val="008D0396"/>
    <w:rsid w:val="008D3566"/>
    <w:rsid w:val="008D3BC0"/>
    <w:rsid w:val="008D5D6B"/>
    <w:rsid w:val="008D633F"/>
    <w:rsid w:val="008E2674"/>
    <w:rsid w:val="009000C9"/>
    <w:rsid w:val="00902F35"/>
    <w:rsid w:val="00903656"/>
    <w:rsid w:val="009062ED"/>
    <w:rsid w:val="0090775D"/>
    <w:rsid w:val="00910D8E"/>
    <w:rsid w:val="009135A8"/>
    <w:rsid w:val="00914D62"/>
    <w:rsid w:val="0091722D"/>
    <w:rsid w:val="0091740A"/>
    <w:rsid w:val="00922E34"/>
    <w:rsid w:val="00924B3C"/>
    <w:rsid w:val="009313A2"/>
    <w:rsid w:val="00933100"/>
    <w:rsid w:val="009403AD"/>
    <w:rsid w:val="0094277B"/>
    <w:rsid w:val="0094344E"/>
    <w:rsid w:val="00943979"/>
    <w:rsid w:val="0096199D"/>
    <w:rsid w:val="00962802"/>
    <w:rsid w:val="0096306B"/>
    <w:rsid w:val="00963CDE"/>
    <w:rsid w:val="00966D72"/>
    <w:rsid w:val="00967678"/>
    <w:rsid w:val="0097223B"/>
    <w:rsid w:val="009732BA"/>
    <w:rsid w:val="00975D48"/>
    <w:rsid w:val="0098148A"/>
    <w:rsid w:val="009859E7"/>
    <w:rsid w:val="009A0390"/>
    <w:rsid w:val="009A3159"/>
    <w:rsid w:val="009B0F30"/>
    <w:rsid w:val="009B12D0"/>
    <w:rsid w:val="009B14FE"/>
    <w:rsid w:val="009B43DB"/>
    <w:rsid w:val="009B4FE2"/>
    <w:rsid w:val="009B7417"/>
    <w:rsid w:val="009B7C85"/>
    <w:rsid w:val="009C0391"/>
    <w:rsid w:val="009C2014"/>
    <w:rsid w:val="009C3C09"/>
    <w:rsid w:val="009D0B7A"/>
    <w:rsid w:val="009D12CD"/>
    <w:rsid w:val="009D2572"/>
    <w:rsid w:val="009E05C6"/>
    <w:rsid w:val="009E07D2"/>
    <w:rsid w:val="009E4AF4"/>
    <w:rsid w:val="009E6F3F"/>
    <w:rsid w:val="009E734D"/>
    <w:rsid w:val="009F09D8"/>
    <w:rsid w:val="009F31D9"/>
    <w:rsid w:val="009F3652"/>
    <w:rsid w:val="00A0163A"/>
    <w:rsid w:val="00A07A4E"/>
    <w:rsid w:val="00A117DB"/>
    <w:rsid w:val="00A14F0A"/>
    <w:rsid w:val="00A151C7"/>
    <w:rsid w:val="00A1741F"/>
    <w:rsid w:val="00A24DAB"/>
    <w:rsid w:val="00A253EA"/>
    <w:rsid w:val="00A30163"/>
    <w:rsid w:val="00A32E00"/>
    <w:rsid w:val="00A3459F"/>
    <w:rsid w:val="00A357B8"/>
    <w:rsid w:val="00A3744C"/>
    <w:rsid w:val="00A4462B"/>
    <w:rsid w:val="00A4688B"/>
    <w:rsid w:val="00A53CFD"/>
    <w:rsid w:val="00A551C0"/>
    <w:rsid w:val="00A61C2A"/>
    <w:rsid w:val="00A65FF8"/>
    <w:rsid w:val="00A75116"/>
    <w:rsid w:val="00A77308"/>
    <w:rsid w:val="00A908AC"/>
    <w:rsid w:val="00A948B3"/>
    <w:rsid w:val="00A95E92"/>
    <w:rsid w:val="00A968CA"/>
    <w:rsid w:val="00AA0831"/>
    <w:rsid w:val="00AA1DC0"/>
    <w:rsid w:val="00AA5F43"/>
    <w:rsid w:val="00AB44D9"/>
    <w:rsid w:val="00AC15C7"/>
    <w:rsid w:val="00AC1DE5"/>
    <w:rsid w:val="00AC1F67"/>
    <w:rsid w:val="00AC2AB4"/>
    <w:rsid w:val="00AC4961"/>
    <w:rsid w:val="00AC4F8E"/>
    <w:rsid w:val="00AC6562"/>
    <w:rsid w:val="00AD26BF"/>
    <w:rsid w:val="00AD2E2E"/>
    <w:rsid w:val="00AD440D"/>
    <w:rsid w:val="00AE01CA"/>
    <w:rsid w:val="00AE14E2"/>
    <w:rsid w:val="00AE3076"/>
    <w:rsid w:val="00AE3F48"/>
    <w:rsid w:val="00AF0EEB"/>
    <w:rsid w:val="00AF1F26"/>
    <w:rsid w:val="00AF3526"/>
    <w:rsid w:val="00AF5A63"/>
    <w:rsid w:val="00B00346"/>
    <w:rsid w:val="00B01708"/>
    <w:rsid w:val="00B044E7"/>
    <w:rsid w:val="00B103D2"/>
    <w:rsid w:val="00B10BF2"/>
    <w:rsid w:val="00B137A0"/>
    <w:rsid w:val="00B1409A"/>
    <w:rsid w:val="00B162CB"/>
    <w:rsid w:val="00B16893"/>
    <w:rsid w:val="00B205E1"/>
    <w:rsid w:val="00B20B90"/>
    <w:rsid w:val="00B21152"/>
    <w:rsid w:val="00B215CA"/>
    <w:rsid w:val="00B231AA"/>
    <w:rsid w:val="00B23AD5"/>
    <w:rsid w:val="00B27639"/>
    <w:rsid w:val="00B30BF5"/>
    <w:rsid w:val="00B30F6E"/>
    <w:rsid w:val="00B318E0"/>
    <w:rsid w:val="00B31BA2"/>
    <w:rsid w:val="00B371EA"/>
    <w:rsid w:val="00B46C45"/>
    <w:rsid w:val="00B5282C"/>
    <w:rsid w:val="00B54976"/>
    <w:rsid w:val="00B57A9F"/>
    <w:rsid w:val="00B6092B"/>
    <w:rsid w:val="00B66DB7"/>
    <w:rsid w:val="00B71188"/>
    <w:rsid w:val="00B7194E"/>
    <w:rsid w:val="00B74026"/>
    <w:rsid w:val="00B75489"/>
    <w:rsid w:val="00B76D5E"/>
    <w:rsid w:val="00B80621"/>
    <w:rsid w:val="00B87F7D"/>
    <w:rsid w:val="00B925EE"/>
    <w:rsid w:val="00B94174"/>
    <w:rsid w:val="00BA15C4"/>
    <w:rsid w:val="00BA4548"/>
    <w:rsid w:val="00BA46CB"/>
    <w:rsid w:val="00BA536E"/>
    <w:rsid w:val="00BA6CB2"/>
    <w:rsid w:val="00BA6E05"/>
    <w:rsid w:val="00BA7D7C"/>
    <w:rsid w:val="00BA7F1C"/>
    <w:rsid w:val="00BB0A52"/>
    <w:rsid w:val="00BB27BA"/>
    <w:rsid w:val="00BB3487"/>
    <w:rsid w:val="00BB459A"/>
    <w:rsid w:val="00BB4709"/>
    <w:rsid w:val="00BB7BAB"/>
    <w:rsid w:val="00BC015B"/>
    <w:rsid w:val="00BC1873"/>
    <w:rsid w:val="00BC3880"/>
    <w:rsid w:val="00BC4ADE"/>
    <w:rsid w:val="00BC54A9"/>
    <w:rsid w:val="00BC55AA"/>
    <w:rsid w:val="00BD28C9"/>
    <w:rsid w:val="00BD7AD4"/>
    <w:rsid w:val="00BD7B6F"/>
    <w:rsid w:val="00BE150A"/>
    <w:rsid w:val="00BE16B1"/>
    <w:rsid w:val="00BE4EBD"/>
    <w:rsid w:val="00BE6EFE"/>
    <w:rsid w:val="00BF6DF5"/>
    <w:rsid w:val="00C01490"/>
    <w:rsid w:val="00C02E75"/>
    <w:rsid w:val="00C02EC2"/>
    <w:rsid w:val="00C07D88"/>
    <w:rsid w:val="00C151B9"/>
    <w:rsid w:val="00C17AF0"/>
    <w:rsid w:val="00C208D6"/>
    <w:rsid w:val="00C208EA"/>
    <w:rsid w:val="00C2283A"/>
    <w:rsid w:val="00C252EF"/>
    <w:rsid w:val="00C25C43"/>
    <w:rsid w:val="00C27094"/>
    <w:rsid w:val="00C27E34"/>
    <w:rsid w:val="00C34B83"/>
    <w:rsid w:val="00C419B4"/>
    <w:rsid w:val="00C424C5"/>
    <w:rsid w:val="00C42C58"/>
    <w:rsid w:val="00C441BE"/>
    <w:rsid w:val="00C4509C"/>
    <w:rsid w:val="00C4787C"/>
    <w:rsid w:val="00C5015B"/>
    <w:rsid w:val="00C51064"/>
    <w:rsid w:val="00C512D6"/>
    <w:rsid w:val="00C52FD6"/>
    <w:rsid w:val="00C711E1"/>
    <w:rsid w:val="00C7162F"/>
    <w:rsid w:val="00C72B24"/>
    <w:rsid w:val="00C745E1"/>
    <w:rsid w:val="00C76F59"/>
    <w:rsid w:val="00C85F06"/>
    <w:rsid w:val="00C865A5"/>
    <w:rsid w:val="00C920BB"/>
    <w:rsid w:val="00C9359E"/>
    <w:rsid w:val="00C94AC5"/>
    <w:rsid w:val="00C9623A"/>
    <w:rsid w:val="00CA53F8"/>
    <w:rsid w:val="00CA6CC7"/>
    <w:rsid w:val="00CB1F5F"/>
    <w:rsid w:val="00CB4795"/>
    <w:rsid w:val="00CC1BF8"/>
    <w:rsid w:val="00CC2982"/>
    <w:rsid w:val="00CC3C40"/>
    <w:rsid w:val="00CC605E"/>
    <w:rsid w:val="00CC6D57"/>
    <w:rsid w:val="00CC6E60"/>
    <w:rsid w:val="00CD1A34"/>
    <w:rsid w:val="00CD3A81"/>
    <w:rsid w:val="00CD4793"/>
    <w:rsid w:val="00CD61D0"/>
    <w:rsid w:val="00CE0D9A"/>
    <w:rsid w:val="00CE2836"/>
    <w:rsid w:val="00CE51C9"/>
    <w:rsid w:val="00CE5BEA"/>
    <w:rsid w:val="00CE6C54"/>
    <w:rsid w:val="00CF08C2"/>
    <w:rsid w:val="00CF2582"/>
    <w:rsid w:val="00CF2986"/>
    <w:rsid w:val="00CF498D"/>
    <w:rsid w:val="00CF4D47"/>
    <w:rsid w:val="00D024D8"/>
    <w:rsid w:val="00D031FA"/>
    <w:rsid w:val="00D066C5"/>
    <w:rsid w:val="00D22B12"/>
    <w:rsid w:val="00D22B9B"/>
    <w:rsid w:val="00D2326D"/>
    <w:rsid w:val="00D257AC"/>
    <w:rsid w:val="00D3179C"/>
    <w:rsid w:val="00D31C4D"/>
    <w:rsid w:val="00D3492E"/>
    <w:rsid w:val="00D35942"/>
    <w:rsid w:val="00D35C81"/>
    <w:rsid w:val="00D36C11"/>
    <w:rsid w:val="00D374A9"/>
    <w:rsid w:val="00D410D7"/>
    <w:rsid w:val="00D41684"/>
    <w:rsid w:val="00D41B54"/>
    <w:rsid w:val="00D4259D"/>
    <w:rsid w:val="00D44710"/>
    <w:rsid w:val="00D45556"/>
    <w:rsid w:val="00D4700C"/>
    <w:rsid w:val="00D479EE"/>
    <w:rsid w:val="00D52801"/>
    <w:rsid w:val="00D5676B"/>
    <w:rsid w:val="00D57066"/>
    <w:rsid w:val="00D60722"/>
    <w:rsid w:val="00D719A6"/>
    <w:rsid w:val="00D75676"/>
    <w:rsid w:val="00D83491"/>
    <w:rsid w:val="00D920A6"/>
    <w:rsid w:val="00D9328F"/>
    <w:rsid w:val="00D94FAB"/>
    <w:rsid w:val="00D95A65"/>
    <w:rsid w:val="00D97F69"/>
    <w:rsid w:val="00DA030E"/>
    <w:rsid w:val="00DA3EA7"/>
    <w:rsid w:val="00DA4242"/>
    <w:rsid w:val="00DB34C3"/>
    <w:rsid w:val="00DB3C98"/>
    <w:rsid w:val="00DB7F17"/>
    <w:rsid w:val="00DC0419"/>
    <w:rsid w:val="00DC0591"/>
    <w:rsid w:val="00DC7604"/>
    <w:rsid w:val="00DD207B"/>
    <w:rsid w:val="00DD6609"/>
    <w:rsid w:val="00DD6BA0"/>
    <w:rsid w:val="00DF3D1C"/>
    <w:rsid w:val="00DF5111"/>
    <w:rsid w:val="00E0286B"/>
    <w:rsid w:val="00E058A8"/>
    <w:rsid w:val="00E102EB"/>
    <w:rsid w:val="00E16070"/>
    <w:rsid w:val="00E173B3"/>
    <w:rsid w:val="00E223DA"/>
    <w:rsid w:val="00E22A24"/>
    <w:rsid w:val="00E24C50"/>
    <w:rsid w:val="00E26A26"/>
    <w:rsid w:val="00E31D9D"/>
    <w:rsid w:val="00E3245A"/>
    <w:rsid w:val="00E37CB2"/>
    <w:rsid w:val="00E43C27"/>
    <w:rsid w:val="00E45753"/>
    <w:rsid w:val="00E46711"/>
    <w:rsid w:val="00E51695"/>
    <w:rsid w:val="00E53E91"/>
    <w:rsid w:val="00E55A6A"/>
    <w:rsid w:val="00E560AD"/>
    <w:rsid w:val="00E56C25"/>
    <w:rsid w:val="00E6036C"/>
    <w:rsid w:val="00E60525"/>
    <w:rsid w:val="00E618D5"/>
    <w:rsid w:val="00E63363"/>
    <w:rsid w:val="00E6588C"/>
    <w:rsid w:val="00E65C14"/>
    <w:rsid w:val="00E74B26"/>
    <w:rsid w:val="00E7559A"/>
    <w:rsid w:val="00E7754E"/>
    <w:rsid w:val="00E81DB9"/>
    <w:rsid w:val="00E8264B"/>
    <w:rsid w:val="00E9190E"/>
    <w:rsid w:val="00E93803"/>
    <w:rsid w:val="00E946A0"/>
    <w:rsid w:val="00EA0C17"/>
    <w:rsid w:val="00EA3152"/>
    <w:rsid w:val="00EA3693"/>
    <w:rsid w:val="00EA3E98"/>
    <w:rsid w:val="00EA44C5"/>
    <w:rsid w:val="00EA74B5"/>
    <w:rsid w:val="00EB2116"/>
    <w:rsid w:val="00EB4655"/>
    <w:rsid w:val="00EB4AAC"/>
    <w:rsid w:val="00EB6D24"/>
    <w:rsid w:val="00EB782B"/>
    <w:rsid w:val="00EC15E4"/>
    <w:rsid w:val="00EC1E30"/>
    <w:rsid w:val="00EC238E"/>
    <w:rsid w:val="00EC2A3B"/>
    <w:rsid w:val="00EC3F22"/>
    <w:rsid w:val="00ED0044"/>
    <w:rsid w:val="00ED34EC"/>
    <w:rsid w:val="00ED491F"/>
    <w:rsid w:val="00EE1F66"/>
    <w:rsid w:val="00EE360E"/>
    <w:rsid w:val="00EE5F60"/>
    <w:rsid w:val="00EE66B9"/>
    <w:rsid w:val="00EF12C5"/>
    <w:rsid w:val="00F07B41"/>
    <w:rsid w:val="00F10E78"/>
    <w:rsid w:val="00F10E87"/>
    <w:rsid w:val="00F12958"/>
    <w:rsid w:val="00F143C7"/>
    <w:rsid w:val="00F21CD9"/>
    <w:rsid w:val="00F308FF"/>
    <w:rsid w:val="00F326E4"/>
    <w:rsid w:val="00F345E6"/>
    <w:rsid w:val="00F355C2"/>
    <w:rsid w:val="00F36D38"/>
    <w:rsid w:val="00F37F20"/>
    <w:rsid w:val="00F41D88"/>
    <w:rsid w:val="00F43401"/>
    <w:rsid w:val="00F43553"/>
    <w:rsid w:val="00F4386A"/>
    <w:rsid w:val="00F44637"/>
    <w:rsid w:val="00F4471B"/>
    <w:rsid w:val="00F4480D"/>
    <w:rsid w:val="00F457A9"/>
    <w:rsid w:val="00F45BE3"/>
    <w:rsid w:val="00F52488"/>
    <w:rsid w:val="00F54273"/>
    <w:rsid w:val="00F544D9"/>
    <w:rsid w:val="00F54609"/>
    <w:rsid w:val="00F55F78"/>
    <w:rsid w:val="00F60C57"/>
    <w:rsid w:val="00F64807"/>
    <w:rsid w:val="00F6568B"/>
    <w:rsid w:val="00F80A18"/>
    <w:rsid w:val="00F814D5"/>
    <w:rsid w:val="00F87643"/>
    <w:rsid w:val="00F92CB6"/>
    <w:rsid w:val="00F942C8"/>
    <w:rsid w:val="00FA0A05"/>
    <w:rsid w:val="00FA3204"/>
    <w:rsid w:val="00FA3976"/>
    <w:rsid w:val="00FA3B56"/>
    <w:rsid w:val="00FB2878"/>
    <w:rsid w:val="00FB75ED"/>
    <w:rsid w:val="00FC0544"/>
    <w:rsid w:val="00FC349F"/>
    <w:rsid w:val="00FC714C"/>
    <w:rsid w:val="00FD275D"/>
    <w:rsid w:val="00FD6A91"/>
    <w:rsid w:val="00FE06D2"/>
    <w:rsid w:val="00FE12D4"/>
    <w:rsid w:val="00FE28A3"/>
    <w:rsid w:val="00FE2A44"/>
    <w:rsid w:val="00FE662D"/>
    <w:rsid w:val="00FE6AA7"/>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257FBD"/>
    <w:rPr>
      <w:sz w:val="22"/>
      <w:szCs w:val="22"/>
    </w:rPr>
  </w:style>
</w:styles>
</file>

<file path=word/webSettings.xml><?xml version="1.0" encoding="utf-8"?>
<w:webSettings xmlns:r="http://schemas.openxmlformats.org/officeDocument/2006/relationships" xmlns:w="http://schemas.openxmlformats.org/wordprocessingml/2006/main">
  <w:divs>
    <w:div w:id="268243687">
      <w:bodyDiv w:val="1"/>
      <w:marLeft w:val="0"/>
      <w:marRight w:val="0"/>
      <w:marTop w:val="0"/>
      <w:marBottom w:val="0"/>
      <w:divBdr>
        <w:top w:val="none" w:sz="0" w:space="0" w:color="auto"/>
        <w:left w:val="none" w:sz="0" w:space="0" w:color="auto"/>
        <w:bottom w:val="none" w:sz="0" w:space="0" w:color="auto"/>
        <w:right w:val="none" w:sz="0" w:space="0" w:color="auto"/>
      </w:divBdr>
    </w:div>
    <w:div w:id="392656710">
      <w:bodyDiv w:val="1"/>
      <w:marLeft w:val="0"/>
      <w:marRight w:val="0"/>
      <w:marTop w:val="0"/>
      <w:marBottom w:val="0"/>
      <w:divBdr>
        <w:top w:val="none" w:sz="0" w:space="0" w:color="auto"/>
        <w:left w:val="none" w:sz="0" w:space="0" w:color="auto"/>
        <w:bottom w:val="none" w:sz="0" w:space="0" w:color="auto"/>
        <w:right w:val="none" w:sz="0" w:space="0" w:color="auto"/>
      </w:divBdr>
    </w:div>
    <w:div w:id="40410504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42403567">
      <w:bodyDiv w:val="1"/>
      <w:marLeft w:val="0"/>
      <w:marRight w:val="0"/>
      <w:marTop w:val="0"/>
      <w:marBottom w:val="0"/>
      <w:divBdr>
        <w:top w:val="none" w:sz="0" w:space="0" w:color="auto"/>
        <w:left w:val="none" w:sz="0" w:space="0" w:color="auto"/>
        <w:bottom w:val="none" w:sz="0" w:space="0" w:color="auto"/>
        <w:right w:val="none" w:sz="0" w:space="0" w:color="auto"/>
      </w:divBdr>
    </w:div>
    <w:div w:id="568346495">
      <w:bodyDiv w:val="1"/>
      <w:marLeft w:val="0"/>
      <w:marRight w:val="0"/>
      <w:marTop w:val="0"/>
      <w:marBottom w:val="0"/>
      <w:divBdr>
        <w:top w:val="none" w:sz="0" w:space="0" w:color="auto"/>
        <w:left w:val="none" w:sz="0" w:space="0" w:color="auto"/>
        <w:bottom w:val="none" w:sz="0" w:space="0" w:color="auto"/>
        <w:right w:val="none" w:sz="0" w:space="0" w:color="auto"/>
      </w:divBdr>
    </w:div>
    <w:div w:id="754522736">
      <w:bodyDiv w:val="1"/>
      <w:marLeft w:val="0"/>
      <w:marRight w:val="0"/>
      <w:marTop w:val="0"/>
      <w:marBottom w:val="0"/>
      <w:divBdr>
        <w:top w:val="none" w:sz="0" w:space="0" w:color="auto"/>
        <w:left w:val="none" w:sz="0" w:space="0" w:color="auto"/>
        <w:bottom w:val="none" w:sz="0" w:space="0" w:color="auto"/>
        <w:right w:val="none" w:sz="0" w:space="0" w:color="auto"/>
      </w:divBdr>
      <w:divsChild>
        <w:div w:id="849678379">
          <w:marLeft w:val="0"/>
          <w:marRight w:val="0"/>
          <w:marTop w:val="0"/>
          <w:marBottom w:val="0"/>
          <w:divBdr>
            <w:top w:val="none" w:sz="0" w:space="0" w:color="auto"/>
            <w:left w:val="none" w:sz="0" w:space="0" w:color="auto"/>
            <w:bottom w:val="none" w:sz="0" w:space="0" w:color="auto"/>
            <w:right w:val="none" w:sz="0" w:space="0" w:color="auto"/>
          </w:divBdr>
        </w:div>
        <w:div w:id="378093748">
          <w:marLeft w:val="0"/>
          <w:marRight w:val="0"/>
          <w:marTop w:val="0"/>
          <w:marBottom w:val="0"/>
          <w:divBdr>
            <w:top w:val="none" w:sz="0" w:space="0" w:color="auto"/>
            <w:left w:val="none" w:sz="0" w:space="0" w:color="auto"/>
            <w:bottom w:val="none" w:sz="0" w:space="0" w:color="auto"/>
            <w:right w:val="none" w:sz="0" w:space="0" w:color="auto"/>
          </w:divBdr>
        </w:div>
      </w:divsChild>
    </w:div>
    <w:div w:id="760949140">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1317526">
      <w:bodyDiv w:val="1"/>
      <w:marLeft w:val="0"/>
      <w:marRight w:val="0"/>
      <w:marTop w:val="0"/>
      <w:marBottom w:val="0"/>
      <w:divBdr>
        <w:top w:val="none" w:sz="0" w:space="0" w:color="auto"/>
        <w:left w:val="none" w:sz="0" w:space="0" w:color="auto"/>
        <w:bottom w:val="none" w:sz="0" w:space="0" w:color="auto"/>
        <w:right w:val="none" w:sz="0" w:space="0" w:color="auto"/>
      </w:divBdr>
    </w:div>
    <w:div w:id="879823335">
      <w:bodyDiv w:val="1"/>
      <w:marLeft w:val="0"/>
      <w:marRight w:val="0"/>
      <w:marTop w:val="0"/>
      <w:marBottom w:val="0"/>
      <w:divBdr>
        <w:top w:val="none" w:sz="0" w:space="0" w:color="auto"/>
        <w:left w:val="none" w:sz="0" w:space="0" w:color="auto"/>
        <w:bottom w:val="none" w:sz="0" w:space="0" w:color="auto"/>
        <w:right w:val="none" w:sz="0" w:space="0" w:color="auto"/>
      </w:divBdr>
    </w:div>
    <w:div w:id="1034502173">
      <w:bodyDiv w:val="1"/>
      <w:marLeft w:val="0"/>
      <w:marRight w:val="0"/>
      <w:marTop w:val="0"/>
      <w:marBottom w:val="0"/>
      <w:divBdr>
        <w:top w:val="none" w:sz="0" w:space="0" w:color="auto"/>
        <w:left w:val="none" w:sz="0" w:space="0" w:color="auto"/>
        <w:bottom w:val="none" w:sz="0" w:space="0" w:color="auto"/>
        <w:right w:val="none" w:sz="0" w:space="0" w:color="auto"/>
      </w:divBdr>
    </w:div>
    <w:div w:id="1113944023">
      <w:bodyDiv w:val="1"/>
      <w:marLeft w:val="0"/>
      <w:marRight w:val="0"/>
      <w:marTop w:val="0"/>
      <w:marBottom w:val="0"/>
      <w:divBdr>
        <w:top w:val="none" w:sz="0" w:space="0" w:color="auto"/>
        <w:left w:val="none" w:sz="0" w:space="0" w:color="auto"/>
        <w:bottom w:val="none" w:sz="0" w:space="0" w:color="auto"/>
        <w:right w:val="none" w:sz="0" w:space="0" w:color="auto"/>
      </w:divBdr>
    </w:div>
    <w:div w:id="1184325782">
      <w:bodyDiv w:val="1"/>
      <w:marLeft w:val="0"/>
      <w:marRight w:val="0"/>
      <w:marTop w:val="0"/>
      <w:marBottom w:val="0"/>
      <w:divBdr>
        <w:top w:val="none" w:sz="0" w:space="0" w:color="auto"/>
        <w:left w:val="none" w:sz="0" w:space="0" w:color="auto"/>
        <w:bottom w:val="none" w:sz="0" w:space="0" w:color="auto"/>
        <w:right w:val="none" w:sz="0" w:space="0" w:color="auto"/>
      </w:divBdr>
    </w:div>
    <w:div w:id="1214731273">
      <w:bodyDiv w:val="1"/>
      <w:marLeft w:val="0"/>
      <w:marRight w:val="0"/>
      <w:marTop w:val="0"/>
      <w:marBottom w:val="0"/>
      <w:divBdr>
        <w:top w:val="none" w:sz="0" w:space="0" w:color="auto"/>
        <w:left w:val="none" w:sz="0" w:space="0" w:color="auto"/>
        <w:bottom w:val="none" w:sz="0" w:space="0" w:color="auto"/>
        <w:right w:val="none" w:sz="0" w:space="0" w:color="auto"/>
      </w:divBdr>
    </w:div>
    <w:div w:id="1394428302">
      <w:bodyDiv w:val="1"/>
      <w:marLeft w:val="0"/>
      <w:marRight w:val="0"/>
      <w:marTop w:val="0"/>
      <w:marBottom w:val="0"/>
      <w:divBdr>
        <w:top w:val="none" w:sz="0" w:space="0" w:color="auto"/>
        <w:left w:val="none" w:sz="0" w:space="0" w:color="auto"/>
        <w:bottom w:val="none" w:sz="0" w:space="0" w:color="auto"/>
        <w:right w:val="none" w:sz="0" w:space="0" w:color="auto"/>
      </w:divBdr>
    </w:div>
    <w:div w:id="1440644395">
      <w:bodyDiv w:val="1"/>
      <w:marLeft w:val="0"/>
      <w:marRight w:val="0"/>
      <w:marTop w:val="0"/>
      <w:marBottom w:val="0"/>
      <w:divBdr>
        <w:top w:val="none" w:sz="0" w:space="0" w:color="auto"/>
        <w:left w:val="none" w:sz="0" w:space="0" w:color="auto"/>
        <w:bottom w:val="none" w:sz="0" w:space="0" w:color="auto"/>
        <w:right w:val="none" w:sz="0" w:space="0" w:color="auto"/>
      </w:divBdr>
    </w:div>
    <w:div w:id="1501235773">
      <w:bodyDiv w:val="1"/>
      <w:marLeft w:val="0"/>
      <w:marRight w:val="0"/>
      <w:marTop w:val="0"/>
      <w:marBottom w:val="0"/>
      <w:divBdr>
        <w:top w:val="none" w:sz="0" w:space="0" w:color="auto"/>
        <w:left w:val="none" w:sz="0" w:space="0" w:color="auto"/>
        <w:bottom w:val="none" w:sz="0" w:space="0" w:color="auto"/>
        <w:right w:val="none" w:sz="0" w:space="0" w:color="auto"/>
      </w:divBdr>
    </w:div>
    <w:div w:id="1639147186">
      <w:bodyDiv w:val="1"/>
      <w:marLeft w:val="0"/>
      <w:marRight w:val="0"/>
      <w:marTop w:val="0"/>
      <w:marBottom w:val="0"/>
      <w:divBdr>
        <w:top w:val="none" w:sz="0" w:space="0" w:color="auto"/>
        <w:left w:val="none" w:sz="0" w:space="0" w:color="auto"/>
        <w:bottom w:val="none" w:sz="0" w:space="0" w:color="auto"/>
        <w:right w:val="none" w:sz="0" w:space="0" w:color="auto"/>
      </w:divBdr>
    </w:div>
    <w:div w:id="1674259211">
      <w:bodyDiv w:val="1"/>
      <w:marLeft w:val="0"/>
      <w:marRight w:val="0"/>
      <w:marTop w:val="0"/>
      <w:marBottom w:val="0"/>
      <w:divBdr>
        <w:top w:val="none" w:sz="0" w:space="0" w:color="auto"/>
        <w:left w:val="none" w:sz="0" w:space="0" w:color="auto"/>
        <w:bottom w:val="none" w:sz="0" w:space="0" w:color="auto"/>
        <w:right w:val="none" w:sz="0" w:space="0" w:color="auto"/>
      </w:divBdr>
    </w:div>
    <w:div w:id="1908569419">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7395223">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0149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hyperlink" Target="http://creativecommons.org/licenses/by-nc/3.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times.com/2009/01/15/opinion/15kristof.html?_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w.fordham.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o.worldbank.org/V7BJE9FD30"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E1D5-19D5-41F5-B926-F27416CA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24318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2014-03-28T17:37:00Z</cp:lastPrinted>
  <dcterms:created xsi:type="dcterms:W3CDTF">2014-04-04T16:35:00Z</dcterms:created>
  <dcterms:modified xsi:type="dcterms:W3CDTF">2014-04-04T16:35:00Z</dcterms:modified>
</cp:coreProperties>
</file>