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3C7E83" w:rsidP="00B231AA">
            <w:pPr>
              <w:pStyle w:val="Header-banner"/>
              <w:rPr>
                <w:rFonts w:asciiTheme="minorHAnsi" w:hAnsiTheme="minorHAnsi"/>
              </w:rPr>
            </w:pPr>
            <w:r>
              <w:rPr>
                <w:rFonts w:asciiTheme="minorHAnsi" w:hAnsiTheme="minorHAnsi"/>
              </w:rPr>
              <w:t>9.4</w:t>
            </w:r>
            <w:r w:rsidR="00CB5CC3">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C7E83">
              <w:rPr>
                <w:rFonts w:asciiTheme="minorHAnsi" w:hAnsiTheme="minorHAnsi"/>
              </w:rPr>
              <w:t>1</w:t>
            </w:r>
            <w:r w:rsidR="001C04D8">
              <w:rPr>
                <w:rFonts w:asciiTheme="minorHAnsi" w:hAnsiTheme="minorHAnsi"/>
              </w:rPr>
              <w:t>4</w:t>
            </w:r>
          </w:p>
        </w:tc>
      </w:tr>
    </w:tbl>
    <w:p w:rsidR="005C4572" w:rsidRDefault="00C4787C" w:rsidP="00E946A0">
      <w:pPr>
        <w:pStyle w:val="Heading1"/>
      </w:pPr>
      <w:r w:rsidRPr="00263AF5">
        <w:t>Introduction</w:t>
      </w:r>
    </w:p>
    <w:p w:rsidR="005C4572" w:rsidRPr="00EE09AC" w:rsidRDefault="003C7E83" w:rsidP="00EE09AC">
      <w:r>
        <w:t xml:space="preserve">This lesson comprises the </w:t>
      </w:r>
      <w:r w:rsidR="004C6EAF">
        <w:t>M</w:t>
      </w:r>
      <w:r>
        <w:t>id-</w:t>
      </w:r>
      <w:r w:rsidR="004C6EAF">
        <w:t>U</w:t>
      </w:r>
      <w:r>
        <w:t xml:space="preserve">nit </w:t>
      </w:r>
      <w:r w:rsidR="004C6EAF">
        <w:t>A</w:t>
      </w:r>
      <w:r>
        <w:t>ssessment for this module.</w:t>
      </w:r>
      <w:r w:rsidR="00630AA8">
        <w:t xml:space="preserve"> </w:t>
      </w:r>
      <w:r w:rsidR="00BA61AF">
        <w:t>Through their analysis of the supplemental texts they have read up to this point in the module, s</w:t>
      </w:r>
      <w:r w:rsidR="00EE09AC">
        <w:t xml:space="preserve">tudents have been building their capacity to </w:t>
      </w:r>
      <w:r w:rsidR="00BA61AF">
        <w:t>craft an argument</w:t>
      </w:r>
      <w:r w:rsidR="00EE09AC">
        <w:t xml:space="preserve">. </w:t>
      </w:r>
      <w:r w:rsidR="004B64A2">
        <w:t>In this lesson</w:t>
      </w:r>
      <w:r w:rsidR="001C04D8">
        <w:t>,</w:t>
      </w:r>
      <w:r w:rsidR="004B64A2">
        <w:t xml:space="preserve"> s</w:t>
      </w:r>
      <w:r w:rsidR="00EE09AC">
        <w:t>tudents draft</w:t>
      </w:r>
      <w:r w:rsidR="004B1A6E">
        <w:t xml:space="preserve"> an argument outline</w:t>
      </w:r>
      <w:r w:rsidR="00630AA8">
        <w:t xml:space="preserve"> </w:t>
      </w:r>
      <w:r w:rsidR="00BA61AF">
        <w:t xml:space="preserve">for the following prompt </w:t>
      </w:r>
      <w:r w:rsidR="004B1A6E">
        <w:t xml:space="preserve">as </w:t>
      </w:r>
      <w:r w:rsidR="00630AA8">
        <w:t>the</w:t>
      </w:r>
      <w:r w:rsidR="00EE09AC">
        <w:t xml:space="preserve">ir </w:t>
      </w:r>
      <w:r w:rsidR="00BA61AF">
        <w:t>Mid-Unit Assessment</w:t>
      </w:r>
      <w:r w:rsidR="00EE09AC" w:rsidRPr="00BA61AF">
        <w:rPr>
          <w:b/>
        </w:rPr>
        <w:t xml:space="preserve">: </w:t>
      </w:r>
      <w:r w:rsidR="00DE22D6" w:rsidRPr="00BA61AF">
        <w:rPr>
          <w:rStyle w:val="QChar"/>
          <w:rFonts w:eastAsia="Calibri"/>
          <w:b w:val="0"/>
        </w:rPr>
        <w:t xml:space="preserve">Who bears the most responsibility for ensuring that clothes are ethically manufactured? </w:t>
      </w:r>
      <w:r w:rsidR="004B1A6E">
        <w:t>Student</w:t>
      </w:r>
      <w:r w:rsidR="004B64A2">
        <w:t>s use the</w:t>
      </w:r>
      <w:r w:rsidR="004B1A6E">
        <w:t xml:space="preserve"> </w:t>
      </w:r>
      <w:r w:rsidR="004B1A6E" w:rsidRPr="00BA61AF">
        <w:t>Argument Outline Tool</w:t>
      </w:r>
      <w:r w:rsidR="004B1A6E">
        <w:t xml:space="preserve"> to organize their </w:t>
      </w:r>
      <w:r w:rsidR="00BA61AF">
        <w:t>Mid-Unit Assessment</w:t>
      </w:r>
      <w:r w:rsidR="004B1A6E">
        <w:t xml:space="preserve"> response, collecting evidence and developing claims and counterclaims. </w:t>
      </w:r>
      <w:r w:rsidR="00EE09AC">
        <w:t xml:space="preserve">Students </w:t>
      </w:r>
      <w:r w:rsidR="004B64A2">
        <w:t>are</w:t>
      </w:r>
      <w:r w:rsidR="00EE09AC">
        <w:t xml:space="preserve"> assessed on their ability to introduce a precise</w:t>
      </w:r>
      <w:r w:rsidR="00A36650">
        <w:t xml:space="preserve"> central</w:t>
      </w:r>
      <w:r w:rsidR="00EE09AC">
        <w:t xml:space="preserve"> claim and clearly organize and develop a relationship between </w:t>
      </w:r>
      <w:r w:rsidR="00A36650">
        <w:t xml:space="preserve">supporting </w:t>
      </w:r>
      <w:r w:rsidR="00EE09AC">
        <w:t xml:space="preserve">claims and counterclaims. </w:t>
      </w:r>
    </w:p>
    <w:p w:rsidR="00C75DF3" w:rsidRPr="005C4572" w:rsidRDefault="00EE09AC" w:rsidP="005C4572">
      <w:r>
        <w:t>For homework</w:t>
      </w:r>
      <w:r w:rsidR="001C04D8">
        <w:t>,</w:t>
      </w:r>
      <w:r>
        <w:t xml:space="preserve"> students preview the next lesson’s reading</w:t>
      </w:r>
      <w:r w:rsidR="00116110">
        <w:t xml:space="preserve"> (9.4.1. Lesson 15)</w:t>
      </w:r>
      <w:r>
        <w:t>, look up a definition that support</w:t>
      </w:r>
      <w:r w:rsidR="004B64A2">
        <w:t>s</w:t>
      </w:r>
      <w:r>
        <w:t xml:space="preserve"> their analysis, and continue their </w:t>
      </w:r>
      <w:r w:rsidR="001D0380">
        <w:t>A</w:t>
      </w:r>
      <w:r w:rsidR="00116110">
        <w:t>IR</w:t>
      </w:r>
      <w:r>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30"/>
        <w:gridCol w:w="7938"/>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C75DF3">
        <w:tc>
          <w:tcPr>
            <w:tcW w:w="1530" w:type="dxa"/>
          </w:tcPr>
          <w:p w:rsidR="00FB2878" w:rsidRDefault="00945411" w:rsidP="000B2D56">
            <w:pPr>
              <w:pStyle w:val="TableText"/>
            </w:pPr>
            <w:r>
              <w:t>W.9-10.1</w:t>
            </w:r>
            <w:r w:rsidR="00C75DF3">
              <w:t>.a</w:t>
            </w:r>
            <w:r w:rsidR="00594EA0">
              <w:t xml:space="preserve">, </w:t>
            </w:r>
            <w:r w:rsidR="00C75DF3">
              <w:t>b</w:t>
            </w:r>
          </w:p>
        </w:tc>
        <w:tc>
          <w:tcPr>
            <w:tcW w:w="7938" w:type="dxa"/>
          </w:tcPr>
          <w:p w:rsidR="00CF498D" w:rsidRPr="00CB5CC3" w:rsidRDefault="00EE09AC" w:rsidP="00CB5CC3">
            <w:pPr>
              <w:pStyle w:val="TableText"/>
            </w:pPr>
            <w:r w:rsidRPr="00CB5CC3">
              <w:t>Write arguments to support claims in an analysis of substantive topics or texts, using valid reasoning and relevant and sufficient evidence.</w:t>
            </w:r>
          </w:p>
          <w:p w:rsidR="00EE09AC" w:rsidRDefault="00EE09AC" w:rsidP="00EE09AC">
            <w:pPr>
              <w:pStyle w:val="SubStandard"/>
            </w:pPr>
            <w:r w:rsidRPr="00EE09AC">
              <w:t>Introduce precise claim(s), distinguish the claim(s) from alternate or opposing claims, and create an organization that establishes clear relationships among claim(s), counterclaims, reasons, and evidence.</w:t>
            </w:r>
          </w:p>
          <w:p w:rsidR="00EE09AC" w:rsidRDefault="00EE09AC" w:rsidP="00EE09AC">
            <w:pPr>
              <w:pStyle w:val="SubStandard"/>
            </w:pPr>
            <w:r w:rsidRPr="00EE09AC">
              <w:t>Develop claim(s) and counterclaims fairly, supplying evidence for each while pointing out the strengths and limitations of both in a manner that anticipates the audience’s knowledge level and concerns.</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8F6D14" w:rsidRPr="0053542D" w:rsidTr="008F6D14">
        <w:trPr>
          <w:trHeight w:val="304"/>
        </w:trPr>
        <w:tc>
          <w:tcPr>
            <w:tcW w:w="9468" w:type="dxa"/>
            <w:gridSpan w:val="2"/>
          </w:tcPr>
          <w:p w:rsidR="008F6D14" w:rsidRDefault="008F6D14" w:rsidP="000B2D56">
            <w:pPr>
              <w:pStyle w:val="TableText"/>
            </w:pPr>
            <w:r>
              <w:t>None</w:t>
            </w:r>
            <w:r w:rsidR="00BA61AF">
              <w:t>.</w:t>
            </w:r>
          </w:p>
        </w:tc>
      </w:tr>
    </w:tbl>
    <w:p w:rsidR="00DA3EEB" w:rsidRDefault="00DA3EEB" w:rsidP="00E946A0">
      <w:pPr>
        <w:pStyle w:val="Heading1"/>
        <w:rPr>
          <w:rFonts w:ascii="Calibri" w:hAnsi="Calibri"/>
          <w:b w:val="0"/>
          <w:bCs w:val="0"/>
          <w:color w:val="auto"/>
          <w:sz w:val="22"/>
          <w:szCs w:val="22"/>
        </w:rPr>
      </w:pPr>
    </w:p>
    <w:p w:rsidR="00DA3EEB" w:rsidRDefault="00DA3EEB">
      <w:pPr>
        <w:spacing w:before="0" w:after="0" w:line="240" w:lineRule="auto"/>
      </w:pPr>
      <w:r>
        <w:rPr>
          <w:b/>
          <w:bCs/>
        </w:rP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BE4EBD" w:rsidRDefault="00BA61AF" w:rsidP="008151E5">
            <w:pPr>
              <w:pStyle w:val="TableText"/>
            </w:pPr>
            <w:r>
              <w:t xml:space="preserve">Mid-Unit Assessment: Student learning is assessed via </w:t>
            </w:r>
            <w:r w:rsidR="00945E5D">
              <w:t>a</w:t>
            </w:r>
            <w:r w:rsidR="00CC4746">
              <w:t xml:space="preserve"> completed Argument Outline Tool in </w:t>
            </w:r>
            <w:r>
              <w:t>response to the following prompt:</w:t>
            </w:r>
            <w:r w:rsidR="00C81522">
              <w:t xml:space="preserve"> </w:t>
            </w:r>
          </w:p>
          <w:p w:rsidR="00C81522" w:rsidRDefault="00816398" w:rsidP="00945E5D">
            <w:pPr>
              <w:pStyle w:val="BulletedList"/>
            </w:pPr>
            <w:r w:rsidRPr="00816398">
              <w:t>Who bears the most responsibility for ensuring that clothes are ethically manufactured?</w:t>
            </w:r>
          </w:p>
          <w:p w:rsidR="004B64A2" w:rsidRDefault="004B64A2" w:rsidP="00C81522">
            <w:pPr>
              <w:pStyle w:val="IN"/>
            </w:pPr>
            <w:r>
              <w:t>The Mid</w:t>
            </w:r>
            <w:r w:rsidR="00C81522">
              <w:t>-</w:t>
            </w:r>
            <w:r>
              <w:t xml:space="preserve">Unit Assessment </w:t>
            </w:r>
            <w:r w:rsidR="00C81522">
              <w:t>is</w:t>
            </w:r>
            <w:r>
              <w:t xml:space="preserve"> assessed using the 9.4 Rubric and Checklist.</w:t>
            </w:r>
          </w:p>
          <w:p w:rsidR="00C81522" w:rsidRPr="003908D2" w:rsidRDefault="00C81522" w:rsidP="00C81522">
            <w:pPr>
              <w:pStyle w:val="IN"/>
            </w:pPr>
            <w:r>
              <w:t>Students have the opportunity to draft a complete argument essay in the End</w:t>
            </w:r>
            <w:r w:rsidR="001C04D8">
              <w:t>-</w:t>
            </w:r>
            <w:r>
              <w:t>of</w:t>
            </w:r>
            <w:r w:rsidR="001C04D8">
              <w:t>-</w:t>
            </w:r>
            <w:r>
              <w:t>Unit Assessment.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0B2D56" w:rsidP="008151E5">
            <w:pPr>
              <w:pStyle w:val="TableText"/>
            </w:pPr>
            <w:r>
              <w:t xml:space="preserve">A </w:t>
            </w:r>
            <w:r w:rsidR="001C04D8">
              <w:t>H</w:t>
            </w:r>
            <w:r w:rsidR="00BE4EBD">
              <w:t xml:space="preserve">igh </w:t>
            </w:r>
            <w:r w:rsidR="001C04D8">
              <w:t>P</w:t>
            </w:r>
            <w:r w:rsidR="00BE4EBD">
              <w:t xml:space="preserve">erformance </w:t>
            </w:r>
            <w:r w:rsidR="001C04D8">
              <w:t>R</w:t>
            </w:r>
            <w:r w:rsidR="00850CE6">
              <w:t>esponse</w:t>
            </w:r>
            <w:r w:rsidR="00BE4EBD">
              <w:t xml:space="preserve"> </w:t>
            </w:r>
            <w:r w:rsidR="00945411">
              <w:t>should:</w:t>
            </w:r>
          </w:p>
          <w:p w:rsidR="00D920A6" w:rsidRDefault="00D16FC4" w:rsidP="00EE09AC">
            <w:pPr>
              <w:pStyle w:val="BulletedList"/>
            </w:pPr>
            <w:r>
              <w:t xml:space="preserve">Make a </w:t>
            </w:r>
            <w:r w:rsidR="00527496">
              <w:t>central claim in response to the</w:t>
            </w:r>
            <w:r w:rsidR="00EE09AC">
              <w:t xml:space="preserve"> assessment prompt.</w:t>
            </w:r>
          </w:p>
          <w:p w:rsidR="00EE09AC" w:rsidRDefault="00EE09AC" w:rsidP="00EE09AC">
            <w:pPr>
              <w:pStyle w:val="BulletedList"/>
            </w:pPr>
            <w:r>
              <w:t xml:space="preserve">Support that </w:t>
            </w:r>
            <w:r w:rsidR="00527496">
              <w:t xml:space="preserve">central </w:t>
            </w:r>
            <w:r>
              <w:t>claim with well-organized evidence and reasoning</w:t>
            </w:r>
            <w:r w:rsidR="00D16FC4">
              <w:t>, identifying both strengths and limitations.</w:t>
            </w:r>
          </w:p>
          <w:p w:rsidR="00D16FC4" w:rsidRDefault="00D16FC4" w:rsidP="00D16FC4">
            <w:pPr>
              <w:pStyle w:val="BulletedList"/>
            </w:pPr>
            <w:r>
              <w:t>Identify possible counterclaims, developing them fairly.</w:t>
            </w:r>
          </w:p>
          <w:p w:rsidR="00D16FC4" w:rsidRDefault="00D16FC4" w:rsidP="00D16FC4">
            <w:pPr>
              <w:pStyle w:val="BulletedList"/>
            </w:pPr>
            <w:r>
              <w:t>Include evidence for counterclaims, identifying both strengths and limitations.</w:t>
            </w:r>
          </w:p>
          <w:p w:rsidR="00083661" w:rsidRDefault="00D16FC4" w:rsidP="00D16FC4">
            <w:pPr>
              <w:pStyle w:val="BulletedList"/>
            </w:pPr>
            <w:r>
              <w:t>Establish a clear relationship between claims, counterclaims, reasoning and evidence.</w:t>
            </w:r>
          </w:p>
          <w:p w:rsidR="00057013" w:rsidRDefault="00083661">
            <w:pPr>
              <w:pStyle w:val="IN"/>
              <w:rPr>
                <w:rFonts w:ascii="Cambria" w:hAnsi="Cambria"/>
                <w:b/>
                <w:bCs/>
                <w:i/>
                <w:color w:val="4F81BD"/>
              </w:rPr>
            </w:pPr>
            <w:r>
              <w:t xml:space="preserve">See Model Argument Outline Tool for sample </w:t>
            </w:r>
            <w:r w:rsidR="00D37F9D">
              <w:t>H</w:t>
            </w:r>
            <w:r>
              <w:t xml:space="preserve">igh </w:t>
            </w:r>
            <w:r w:rsidR="00D37F9D">
              <w:t>P</w:t>
            </w:r>
            <w:r>
              <w:t xml:space="preserve">erformance </w:t>
            </w:r>
            <w:r w:rsidR="00D37F9D">
              <w:t>R</w:t>
            </w:r>
            <w:r>
              <w:t>esponse.</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C81522" w:rsidP="006B66A4">
            <w:pPr>
              <w:pStyle w:val="BulletedList"/>
            </w:pPr>
            <w:r>
              <w:t>None.</w:t>
            </w:r>
            <w:r w:rsidR="00201DF4">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945411" w:rsidP="000B2D56">
            <w:pPr>
              <w:pStyle w:val="BulletedList"/>
            </w:pPr>
            <w:r>
              <w:t>N</w:t>
            </w:r>
            <w:r w:rsidR="004C6EAF">
              <w:t>one.</w:t>
            </w:r>
            <w:r w:rsidR="00201DF4">
              <w:t>*</w:t>
            </w:r>
          </w:p>
        </w:tc>
      </w:tr>
    </w:tbl>
    <w:p w:rsidR="00AE7D90" w:rsidRPr="00BD1E50" w:rsidRDefault="00AE7D90" w:rsidP="00BD1E50">
      <w:pPr>
        <w:rPr>
          <w:sz w:val="18"/>
        </w:rPr>
      </w:pPr>
      <w:r w:rsidRPr="00BD1E50">
        <w:rPr>
          <w:sz w:val="18"/>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Pr="00BD1E50">
          <w:rPr>
            <w:rStyle w:val="Hyperlink"/>
            <w:sz w:val="18"/>
          </w:rPr>
          <w:t>http://www.engageny.org/sites/default/files/resource/attachments/</w:t>
        </w:r>
        <w:r w:rsidR="00BD1E50" w:rsidRPr="00BD1E50">
          <w:rPr>
            <w:rStyle w:val="Hyperlink"/>
            <w:sz w:val="18"/>
          </w:rPr>
          <w:t>9-12_ela_prefatory_material.pdf</w:t>
        </w:r>
      </w:hyperlink>
    </w:p>
    <w:p w:rsidR="00BD1E50" w:rsidRPr="00BD1E50" w:rsidRDefault="00BD1E50" w:rsidP="00BD1E50">
      <w:r w:rsidRPr="00BD1E50">
        <w:br w:type="page"/>
      </w:r>
    </w:p>
    <w:p w:rsidR="00C4787C" w:rsidRPr="00BD1E50" w:rsidRDefault="00C4787C" w:rsidP="00BD1E50">
      <w:pPr>
        <w:pStyle w:val="Heading1"/>
      </w:pPr>
      <w:r w:rsidRPr="00BD1E50">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r w:rsidR="00AE7D90">
              <w:rPr>
                <w:b/>
              </w:rPr>
              <w:t>s</w:t>
            </w:r>
            <w:r w:rsidRPr="000B2D56">
              <w:rPr>
                <w:b/>
              </w:rPr>
              <w:t>:</w:t>
            </w:r>
          </w:p>
          <w:p w:rsidR="008151E5" w:rsidRDefault="00BE4EBD" w:rsidP="008151E5">
            <w:pPr>
              <w:pStyle w:val="BulletedList"/>
            </w:pPr>
            <w:r>
              <w:t xml:space="preserve">Standards: </w:t>
            </w:r>
            <w:r w:rsidR="00945411">
              <w:t>W.9-10.1</w:t>
            </w:r>
            <w:r w:rsidR="00D37F9D">
              <w:t>.</w:t>
            </w:r>
            <w:r w:rsidR="00EE09AC">
              <w:t>a,</w:t>
            </w:r>
            <w:r w:rsidR="0034460C">
              <w:t xml:space="preserve"> </w:t>
            </w:r>
            <w:r w:rsidR="00EE09AC">
              <w:t>b</w:t>
            </w:r>
          </w:p>
          <w:p w:rsidR="00730123" w:rsidRDefault="00EE09AC" w:rsidP="004B7C07">
            <w:pPr>
              <w:pStyle w:val="BulletedList"/>
            </w:pPr>
            <w:r>
              <w:t>Text</w:t>
            </w:r>
            <w:r w:rsidR="00AE7D90">
              <w:t>s</w:t>
            </w:r>
            <w:r>
              <w:t>: “Globalization,” “Your Addiction to Fast Fashion Kills,” “</w:t>
            </w:r>
            <w:r w:rsidR="005C6A20">
              <w:t xml:space="preserve">Bangladesh Factory Collapse: </w:t>
            </w:r>
            <w:r>
              <w:t>Who Really Pays for our Cheap Clothes?”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630AA8" w:rsidP="00546D71">
            <w:pPr>
              <w:pStyle w:val="NumberedList"/>
            </w:pPr>
            <w:r>
              <w:t xml:space="preserve">Argument </w:t>
            </w:r>
            <w:r w:rsidR="00945411">
              <w:t xml:space="preserve">Outline </w:t>
            </w:r>
            <w:r w:rsidR="008E6962">
              <w:t>Instruction</w:t>
            </w:r>
          </w:p>
          <w:p w:rsidR="00546D71" w:rsidRDefault="00945411" w:rsidP="00945411">
            <w:pPr>
              <w:pStyle w:val="NumberedList"/>
            </w:pPr>
            <w:r>
              <w:t>Mid</w:t>
            </w:r>
            <w:r w:rsidR="008E6962">
              <w:t>-</w:t>
            </w:r>
            <w:r>
              <w:t>Unit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8E6962" w:rsidP="00546D71">
            <w:pPr>
              <w:pStyle w:val="NumberedList"/>
            </w:pPr>
            <w:r>
              <w:t>3</w:t>
            </w:r>
            <w:r w:rsidR="00945411">
              <w:t>0</w:t>
            </w:r>
            <w:r w:rsidR="00546D71">
              <w:t>%</w:t>
            </w:r>
          </w:p>
          <w:p w:rsidR="00546D71" w:rsidRDefault="008E6962" w:rsidP="00546D71">
            <w:pPr>
              <w:pStyle w:val="NumberedList"/>
            </w:pPr>
            <w:r>
              <w:t>5</w:t>
            </w:r>
            <w:r w:rsidR="00945411">
              <w:t>0</w:t>
            </w:r>
            <w:r w:rsidR="00546D71">
              <w:t>%</w:t>
            </w:r>
          </w:p>
          <w:p w:rsidR="00546D71" w:rsidRPr="00C02EC2" w:rsidRDefault="00945411" w:rsidP="00945411">
            <w:pPr>
              <w:pStyle w:val="NumberedList"/>
            </w:pPr>
            <w:r>
              <w:t>5</w:t>
            </w:r>
            <w:r w:rsidR="00546D71">
              <w:t>%</w:t>
            </w:r>
          </w:p>
        </w:tc>
      </w:tr>
    </w:tbl>
    <w:p w:rsidR="003368BF" w:rsidRDefault="00F308FF" w:rsidP="00E946A0">
      <w:pPr>
        <w:pStyle w:val="Heading1"/>
      </w:pPr>
      <w:r>
        <w:t>Materials</w:t>
      </w:r>
    </w:p>
    <w:p w:rsidR="000973BF" w:rsidRDefault="000973BF" w:rsidP="00064850">
      <w:pPr>
        <w:pStyle w:val="BulletedList"/>
      </w:pPr>
      <w:r>
        <w:t>Copies of the Mid-Unit Assessment Handout for each student</w:t>
      </w:r>
    </w:p>
    <w:p w:rsidR="006E7D3C" w:rsidRDefault="00945411" w:rsidP="00064850">
      <w:pPr>
        <w:pStyle w:val="BulletedList"/>
      </w:pPr>
      <w:r>
        <w:t>Copies of the</w:t>
      </w:r>
      <w:r w:rsidR="00630AA8">
        <w:t xml:space="preserve"> Argument</w:t>
      </w:r>
      <w:r>
        <w:t xml:space="preserve"> Outline Tool for each student</w:t>
      </w:r>
    </w:p>
    <w:p w:rsidR="00945411" w:rsidRDefault="00945411" w:rsidP="00064850">
      <w:pPr>
        <w:pStyle w:val="BulletedList"/>
      </w:pPr>
      <w:r>
        <w:t xml:space="preserve">Copies of the </w:t>
      </w:r>
      <w:r w:rsidR="009D4110">
        <w:t xml:space="preserve">9.4 Rubric and Checklist </w:t>
      </w:r>
      <w:r>
        <w:t>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4E58C3">
        <w:tc>
          <w:tcPr>
            <w:tcW w:w="9468" w:type="dxa"/>
            <w:gridSpan w:val="2"/>
            <w:shd w:val="clear" w:color="auto" w:fill="76923C" w:themeFill="accent3" w:themeFillShade="BF"/>
          </w:tcPr>
          <w:p w:rsidR="00546D71" w:rsidRPr="001C6EA7" w:rsidRDefault="00546D71" w:rsidP="0049165C">
            <w:pPr>
              <w:pStyle w:val="TableHeaders"/>
              <w:keepNext/>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4E58C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4E58C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4E58C3">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4E58C3">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4E58C3">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4E58C3">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4E58C3">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4E58C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1F0AE1">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2475C4" w:rsidRDefault="002475C4" w:rsidP="002475C4">
      <w:pPr>
        <w:pStyle w:val="TA"/>
        <w:spacing w:line="276" w:lineRule="auto"/>
      </w:pPr>
      <w:r>
        <w:t>Begin by reviewing the agenda the assessed standard for this lesson: W.9-10.1</w:t>
      </w:r>
      <w:r w:rsidR="009C3D98">
        <w:t>.</w:t>
      </w:r>
      <w:r>
        <w:t>a,</w:t>
      </w:r>
      <w:r w:rsidR="0049165C">
        <w:t xml:space="preserve"> </w:t>
      </w:r>
      <w:r>
        <w:t xml:space="preserve">b. </w:t>
      </w:r>
      <w:proofErr w:type="gramStart"/>
      <w:r>
        <w:t>In</w:t>
      </w:r>
      <w:proofErr w:type="gramEnd"/>
      <w:r>
        <w:t xml:space="preserve"> this lesson, students complete their Mid-Unit Assessment</w:t>
      </w:r>
      <w:r w:rsidR="008E6962">
        <w:t>,</w:t>
      </w:r>
      <w:r>
        <w:t xml:space="preserve"> organiz</w:t>
      </w:r>
      <w:r w:rsidR="008E6962">
        <w:t>ing</w:t>
      </w:r>
      <w:r>
        <w:t xml:space="preserve"> their claims and evidence using a tool in response to the Mid</w:t>
      </w:r>
      <w:r w:rsidR="008E6962">
        <w:t>-</w:t>
      </w:r>
      <w:r>
        <w:t>Unit</w:t>
      </w:r>
      <w:r w:rsidR="008E6962">
        <w:t xml:space="preserve"> Assessment</w:t>
      </w:r>
      <w:r>
        <w:t xml:space="preserve"> prompt.</w:t>
      </w:r>
    </w:p>
    <w:p w:rsidR="002475C4" w:rsidRDefault="002475C4" w:rsidP="002475C4">
      <w:pPr>
        <w:pStyle w:val="SA"/>
      </w:pPr>
      <w:r>
        <w:t xml:space="preserve">Students </w:t>
      </w:r>
      <w:r w:rsidR="009C3D98">
        <w:t xml:space="preserve">look at </w:t>
      </w:r>
      <w:r>
        <w:t>the agenda.</w:t>
      </w:r>
    </w:p>
    <w:p w:rsidR="000B2D56" w:rsidRDefault="000B2D56" w:rsidP="00CE2836">
      <w:pPr>
        <w:pStyle w:val="LearningSequenceHeader"/>
      </w:pPr>
      <w:r>
        <w:t>Activity 2</w:t>
      </w:r>
      <w:r w:rsidRPr="000B2D56">
        <w:t xml:space="preserve">: </w:t>
      </w:r>
      <w:r>
        <w:t>Homework Accountability</w:t>
      </w:r>
      <w:r>
        <w:tab/>
        <w:t>10</w:t>
      </w:r>
      <w:r w:rsidRPr="000B2D56">
        <w:t>%</w:t>
      </w:r>
    </w:p>
    <w:p w:rsidR="00D16FC4" w:rsidRPr="00427129" w:rsidRDefault="00D16FC4" w:rsidP="00D16FC4">
      <w:pPr>
        <w:pStyle w:val="TA"/>
      </w:pPr>
      <w:r w:rsidRPr="00E51822">
        <w:t xml:space="preserve">Instruct students to talk in pairs about </w:t>
      </w:r>
      <w:r>
        <w:t xml:space="preserve">the claim they developed in response to the </w:t>
      </w:r>
      <w:r w:rsidR="00201DF4">
        <w:t>M</w:t>
      </w:r>
      <w:r>
        <w:t>id-</w:t>
      </w:r>
      <w:r w:rsidR="00201DF4">
        <w:t>U</w:t>
      </w:r>
      <w:r>
        <w:t xml:space="preserve">nit </w:t>
      </w:r>
      <w:r w:rsidR="00201DF4">
        <w:t>A</w:t>
      </w:r>
      <w:r>
        <w:t>ssessment prompt.</w:t>
      </w:r>
      <w:r w:rsidRPr="00E51822">
        <w:t xml:space="preserve"> Select several student pairs to explain how they </w:t>
      </w:r>
      <w:r>
        <w:t>collected evidence during their text review to support the claim they developed.</w:t>
      </w:r>
    </w:p>
    <w:p w:rsidR="000B2D56" w:rsidRDefault="00D16FC4" w:rsidP="000B2D56">
      <w:pPr>
        <w:pStyle w:val="SA"/>
      </w:pPr>
      <w:r w:rsidRPr="00E51822">
        <w:t xml:space="preserve">Student pairs discuss and share how they </w:t>
      </w:r>
      <w:r>
        <w:t>collected evidence to support their claim.</w:t>
      </w:r>
    </w:p>
    <w:p w:rsidR="00057013" w:rsidRDefault="008E6962">
      <w:pPr>
        <w:pStyle w:val="TA"/>
      </w:pPr>
      <w:r>
        <w:t xml:space="preserve">Circulate for accountability and </w:t>
      </w:r>
      <w:r w:rsidR="00083661">
        <w:t>support.</w:t>
      </w:r>
    </w:p>
    <w:p w:rsidR="000B2D56" w:rsidRDefault="000B2D56" w:rsidP="00CE2836">
      <w:pPr>
        <w:pStyle w:val="LearningSequenceHeader"/>
      </w:pPr>
      <w:r w:rsidRPr="000B2D56">
        <w:t xml:space="preserve">Activity </w:t>
      </w:r>
      <w:r>
        <w:t>3</w:t>
      </w:r>
      <w:r w:rsidR="009D4110">
        <w:t>:</w:t>
      </w:r>
      <w:r w:rsidR="00630AA8">
        <w:t xml:space="preserve"> Argument</w:t>
      </w:r>
      <w:r w:rsidR="009D4110">
        <w:t xml:space="preserve"> Outline </w:t>
      </w:r>
      <w:r w:rsidR="00AE7D90">
        <w:t xml:space="preserve">Tool </w:t>
      </w:r>
      <w:r w:rsidR="008E6962">
        <w:t>Instruction</w:t>
      </w:r>
      <w:r w:rsidR="00630AA8">
        <w:tab/>
      </w:r>
      <w:r w:rsidR="008E6962">
        <w:t>3</w:t>
      </w:r>
      <w:r w:rsidR="00630AA8">
        <w:t>0</w:t>
      </w:r>
      <w:r w:rsidRPr="000B2D56">
        <w:t>%</w:t>
      </w:r>
    </w:p>
    <w:p w:rsidR="00057013" w:rsidRDefault="00D16FC4">
      <w:pPr>
        <w:pStyle w:val="TA"/>
      </w:pPr>
      <w:r>
        <w:t>Distribute copies of the Arg</w:t>
      </w:r>
      <w:r w:rsidR="002475C4">
        <w:t>ument Outline Tool to students.</w:t>
      </w:r>
    </w:p>
    <w:p w:rsidR="009A4EFB" w:rsidRDefault="009A4EFB" w:rsidP="009A4EFB">
      <w:pPr>
        <w:pStyle w:val="IN"/>
      </w:pPr>
      <w:r>
        <w:t xml:space="preserve">Students worked with a similar tool in </w:t>
      </w:r>
      <w:r w:rsidR="007F1EF9">
        <w:t xml:space="preserve">Module </w:t>
      </w:r>
      <w:r>
        <w:t xml:space="preserve">9.3, </w:t>
      </w:r>
      <w:r w:rsidR="00C81522">
        <w:t>to organize and connect</w:t>
      </w:r>
      <w:r>
        <w:t xml:space="preserve"> claims and evidence in order to write a research </w:t>
      </w:r>
      <w:r w:rsidR="00855EA6">
        <w:t>essay</w:t>
      </w:r>
      <w:r>
        <w:t xml:space="preserve">. </w:t>
      </w:r>
      <w:r w:rsidR="00C81522">
        <w:t>R</w:t>
      </w:r>
      <w:r w:rsidR="000F7A3F">
        <w:t xml:space="preserve">emind students that </w:t>
      </w:r>
      <w:r w:rsidR="00C81522">
        <w:t>although they are not yet drafting</w:t>
      </w:r>
      <w:r w:rsidR="000F7A3F">
        <w:t xml:space="preserve"> a full argument essay, </w:t>
      </w:r>
      <w:r w:rsidR="00C81522">
        <w:t>they will use</w:t>
      </w:r>
      <w:r w:rsidR="000F7A3F">
        <w:t xml:space="preserve"> this tool to orga</w:t>
      </w:r>
      <w:r w:rsidR="00C81522">
        <w:t>nize and outline their</w:t>
      </w:r>
      <w:r w:rsidR="000F7A3F">
        <w:t xml:space="preserve"> Mid-Unit Assessment. Students </w:t>
      </w:r>
      <w:r w:rsidR="004C6EAF">
        <w:t xml:space="preserve">have the opportunity to </w:t>
      </w:r>
      <w:r w:rsidR="000F7A3F">
        <w:t>return to this tool in more detail when they outline and draft their End-of-Unit Assessment.</w:t>
      </w:r>
    </w:p>
    <w:p w:rsidR="004C5DD7" w:rsidRPr="004C5DD7" w:rsidRDefault="004C5DD7" w:rsidP="005F0DEF">
      <w:pPr>
        <w:pStyle w:val="TA"/>
      </w:pPr>
      <w:r w:rsidRPr="005F0DEF">
        <w:t xml:space="preserve">Provide the purposes and definition of argument writing for students from the CCSS Appendix </w:t>
      </w:r>
      <w:proofErr w:type="gramStart"/>
      <w:r w:rsidRPr="005F0DEF">
        <w:t>A</w:t>
      </w:r>
      <w:proofErr w:type="gramEnd"/>
      <w:r w:rsidRPr="005F0DEF">
        <w:t xml:space="preserve"> (p. 23): </w:t>
      </w:r>
      <w:r w:rsidR="00D41397">
        <w:t>“</w:t>
      </w:r>
      <w:r w:rsidRPr="004C5DD7">
        <w:t>Arguments are used for many purposes—to change the reader’s point of view, to bring about some action on the</w:t>
      </w:r>
      <w:r>
        <w:t xml:space="preserve"> </w:t>
      </w:r>
      <w:r w:rsidRPr="004C5DD7">
        <w:t>reader’s part, or to ask the reader to accept the writer’s explanation or evaluation of a concept, issue, or problem.</w:t>
      </w:r>
      <w:r>
        <w:t xml:space="preserve"> </w:t>
      </w:r>
      <w:r w:rsidRPr="004C5DD7">
        <w:t>An argument is a reasoned, logical way of demonstrating that the writer’s position, belief, or conclusion is valid</w:t>
      </w:r>
      <w:r w:rsidR="00D41397">
        <w:t>.”</w:t>
      </w:r>
    </w:p>
    <w:p w:rsidR="000E1A24" w:rsidRPr="004C5DD7" w:rsidRDefault="000E1A24" w:rsidP="004C5DD7">
      <w:pPr>
        <w:pStyle w:val="IN"/>
        <w:rPr>
          <w:rFonts w:asciiTheme="minorHAnsi" w:hAnsiTheme="minorHAnsi"/>
        </w:rPr>
      </w:pPr>
      <w:r w:rsidRPr="000E1A24">
        <w:t xml:space="preserve">For clarity, it may be helpful to refer to the explanation of the difference between informational and argumentative writing in the CCSS Appendix </w:t>
      </w:r>
      <w:proofErr w:type="gramStart"/>
      <w:r w:rsidRPr="000E1A24">
        <w:t>A</w:t>
      </w:r>
      <w:proofErr w:type="gramEnd"/>
      <w:r w:rsidRPr="000E1A24">
        <w:t xml:space="preserve"> (p. 23): “</w:t>
      </w:r>
      <w:r w:rsidRPr="004C5DD7">
        <w:rPr>
          <w:rFonts w:asciiTheme="minorHAnsi" w:hAnsiTheme="minorHAnsi"/>
        </w:rPr>
        <w:t>Although</w:t>
      </w:r>
      <w:r w:rsidRPr="000E1A24">
        <w:t xml:space="preserve"> information is provided in both arguments and explanations, the two types of writing have different aims. Arguments seek to make people believe that something is true or to persuade people to change their beliefs or behavior. Explanations, on the other hand, start with the assumption of truthfulness and answer questions about why or how. Their aim is to make the reader understand rather than to persuade him or her to accept a certain point of view. In short, arguments are used for persuasion and explanations for clarification.”</w:t>
      </w:r>
    </w:p>
    <w:p w:rsidR="00EE6AAE" w:rsidRDefault="009A4EFB" w:rsidP="009A4EFB">
      <w:pPr>
        <w:pStyle w:val="TA"/>
      </w:pPr>
      <w:r>
        <w:t xml:space="preserve">Explain to students that strong argument writing has a specific </w:t>
      </w:r>
      <w:r w:rsidR="00DE22D6" w:rsidRPr="000E2400">
        <w:t>central claim</w:t>
      </w:r>
      <w:r w:rsidR="00EE6AAE" w:rsidRPr="00D7406D">
        <w:t xml:space="preserve"> that is relevant to the question at hand. Explain to students that in strong argument writing</w:t>
      </w:r>
      <w:r w:rsidR="005548D1" w:rsidRPr="00D7406D">
        <w:t>,</w:t>
      </w:r>
      <w:r w:rsidR="00EE6AAE" w:rsidRPr="00D7406D">
        <w:t xml:space="preserve"> the specific </w:t>
      </w:r>
      <w:r w:rsidR="00DE22D6" w:rsidRPr="000E2400">
        <w:t>central claim</w:t>
      </w:r>
      <w:r w:rsidR="000E1A24" w:rsidRPr="00D7406D">
        <w:t xml:space="preserve"> </w:t>
      </w:r>
      <w:r w:rsidRPr="00D7406D">
        <w:t xml:space="preserve">also needs </w:t>
      </w:r>
      <w:r w:rsidR="000E1A24" w:rsidRPr="00D7406D">
        <w:t xml:space="preserve">smaller, </w:t>
      </w:r>
      <w:r w:rsidR="00DE22D6" w:rsidRPr="000E2400">
        <w:t>supporting claims</w:t>
      </w:r>
      <w:r w:rsidRPr="00D7406D">
        <w:t xml:space="preserve"> that refine and support the central </w:t>
      </w:r>
      <w:r w:rsidR="000E1A24" w:rsidRPr="00D7406D">
        <w:t>claim</w:t>
      </w:r>
      <w:r w:rsidRPr="00D7406D">
        <w:t>.</w:t>
      </w:r>
      <w:r w:rsidR="000E1A24" w:rsidRPr="00D7406D">
        <w:t xml:space="preserve"> Explain to students that all of these claims</w:t>
      </w:r>
      <w:r w:rsidR="00201DF4" w:rsidRPr="00D7406D">
        <w:t>,</w:t>
      </w:r>
      <w:r w:rsidR="000E1A24" w:rsidRPr="00D7406D">
        <w:t xml:space="preserve"> together with </w:t>
      </w:r>
      <w:r w:rsidR="000E1A24" w:rsidRPr="000E2400">
        <w:t xml:space="preserve">evidence </w:t>
      </w:r>
      <w:r w:rsidR="000E1A24" w:rsidRPr="00D7406D">
        <w:t xml:space="preserve">and </w:t>
      </w:r>
      <w:r w:rsidR="000E1A24" w:rsidRPr="000E2400">
        <w:t xml:space="preserve">reasoning </w:t>
      </w:r>
      <w:r w:rsidR="000E1A24" w:rsidRPr="00D7406D">
        <w:t xml:space="preserve">create the </w:t>
      </w:r>
      <w:r w:rsidR="00DE22D6" w:rsidRPr="000E2400">
        <w:t>argument</w:t>
      </w:r>
      <w:r w:rsidR="000E1A24" w:rsidRPr="00D7406D">
        <w:t>.</w:t>
      </w:r>
      <w:r>
        <w:t xml:space="preserve"> </w:t>
      </w:r>
      <w:r w:rsidR="00EE6AAE">
        <w:t xml:space="preserve">Display the following </w:t>
      </w:r>
      <w:r w:rsidR="00527496">
        <w:t xml:space="preserve">sample central </w:t>
      </w:r>
      <w:r w:rsidR="00EE6AAE">
        <w:t>claim</w:t>
      </w:r>
      <w:r w:rsidR="00527496">
        <w:t>s:</w:t>
      </w:r>
    </w:p>
    <w:p w:rsidR="00EE6AAE" w:rsidRDefault="00EE6AAE" w:rsidP="00EE6AAE">
      <w:pPr>
        <w:pStyle w:val="TA"/>
        <w:numPr>
          <w:ilvl w:val="0"/>
          <w:numId w:val="41"/>
        </w:numPr>
      </w:pPr>
      <w:r>
        <w:t>Claim: The garment factories in Bangladesh are dangerous because the businesses that make clothes there save money by ignoring safety problems.</w:t>
      </w:r>
    </w:p>
    <w:p w:rsidR="00EE6AAE" w:rsidRDefault="00EE6AAE" w:rsidP="00EE6AAE">
      <w:pPr>
        <w:pStyle w:val="TA"/>
        <w:numPr>
          <w:ilvl w:val="0"/>
          <w:numId w:val="41"/>
        </w:numPr>
      </w:pPr>
      <w:r>
        <w:t>Claim: Consumers bear the most responsibility for ethically manufactured clothes.</w:t>
      </w:r>
    </w:p>
    <w:p w:rsidR="00EE6AAE" w:rsidRDefault="00EE6AAE" w:rsidP="00EE6AAE">
      <w:pPr>
        <w:pStyle w:val="TA"/>
        <w:numPr>
          <w:ilvl w:val="0"/>
          <w:numId w:val="41"/>
        </w:numPr>
      </w:pPr>
      <w:r>
        <w:t>Claim: Cheap clothes are good for the economy, because consumers will spend more money.</w:t>
      </w:r>
    </w:p>
    <w:p w:rsidR="00EE6AAE" w:rsidRDefault="00EE6AAE" w:rsidP="00EE6AAE">
      <w:pPr>
        <w:pStyle w:val="Q"/>
        <w:rPr>
          <w:b w:val="0"/>
        </w:rPr>
      </w:pPr>
      <w:r>
        <w:rPr>
          <w:b w:val="0"/>
        </w:rPr>
        <w:t xml:space="preserve">Ask students: </w:t>
      </w:r>
    </w:p>
    <w:p w:rsidR="00EE6AAE" w:rsidRPr="00EE6AAE" w:rsidRDefault="00EE6AAE" w:rsidP="00EE6AAE">
      <w:pPr>
        <w:pStyle w:val="Q"/>
      </w:pPr>
      <w:r>
        <w:t>Which of these</w:t>
      </w:r>
      <w:r w:rsidR="00527496">
        <w:t xml:space="preserve"> possible central</w:t>
      </w:r>
      <w:r>
        <w:t xml:space="preserve"> claims </w:t>
      </w:r>
      <w:r w:rsidR="00527496">
        <w:t>most effectively addresses the prompt</w:t>
      </w:r>
      <w:r>
        <w:t>?</w:t>
      </w:r>
      <w:r w:rsidR="00527496">
        <w:t xml:space="preserve"> Why? </w:t>
      </w:r>
    </w:p>
    <w:p w:rsidR="00EE6AAE" w:rsidRDefault="00EE6AAE" w:rsidP="00EE6AAE">
      <w:pPr>
        <w:pStyle w:val="SR"/>
      </w:pPr>
      <w:r>
        <w:t xml:space="preserve">The claim about consumers bearing the most responsibility is the best example of a specific central </w:t>
      </w:r>
      <w:r w:rsidR="000E1A24">
        <w:t>claim,</w:t>
      </w:r>
      <w:r>
        <w:t xml:space="preserve"> because it is </w:t>
      </w:r>
      <w:r w:rsidR="00527496">
        <w:t xml:space="preserve">explicitly </w:t>
      </w:r>
      <w:r>
        <w:t xml:space="preserve">relevant to the Mid-Unit </w:t>
      </w:r>
      <w:r w:rsidR="001E6B21">
        <w:t xml:space="preserve">Assessment </w:t>
      </w:r>
      <w:r>
        <w:t xml:space="preserve">prompt and makes a clear statement of opinion that is broad enough to be supported by </w:t>
      </w:r>
      <w:r w:rsidR="000E1A24">
        <w:t xml:space="preserve">smaller, supporting </w:t>
      </w:r>
      <w:r>
        <w:t>claims.</w:t>
      </w:r>
    </w:p>
    <w:p w:rsidR="00EF6FBD" w:rsidRDefault="00EF6FBD" w:rsidP="00EF6FBD">
      <w:pPr>
        <w:pStyle w:val="TA"/>
      </w:pPr>
      <w:r>
        <w:t>Instruct students to briefly discuss in pairs the strength of the central claim they developed for homework, and revise their claims as necessary.</w:t>
      </w:r>
    </w:p>
    <w:p w:rsidR="00EF6FBD" w:rsidRDefault="00EF6FBD" w:rsidP="00EF6FBD">
      <w:pPr>
        <w:pStyle w:val="SA"/>
      </w:pPr>
      <w:r>
        <w:t>Students talk in pairs.</w:t>
      </w:r>
    </w:p>
    <w:p w:rsidR="00EF6FBD" w:rsidRDefault="00EF6FBD" w:rsidP="009A4EFB">
      <w:pPr>
        <w:pStyle w:val="TA"/>
      </w:pPr>
      <w:r>
        <w:t>Instruct student pairs to briefly share the results of their discussio</w:t>
      </w:r>
      <w:r w:rsidRPr="001E6B21">
        <w:t xml:space="preserve">n. </w:t>
      </w:r>
      <w:r w:rsidRPr="000E2400">
        <w:t>Ask students if anyone has changed their central claim based on their classmate’s suggestions.</w:t>
      </w:r>
      <w:r w:rsidRPr="00C81522">
        <w:rPr>
          <w:b/>
        </w:rPr>
        <w:t xml:space="preserve"> </w:t>
      </w:r>
    </w:p>
    <w:p w:rsidR="00CA7989" w:rsidRDefault="009A4EFB" w:rsidP="00EF6FBD">
      <w:pPr>
        <w:pStyle w:val="TA"/>
      </w:pPr>
      <w:r>
        <w:t>Explain that strong argument writing also fairly represents the alternate or opposing claims—</w:t>
      </w:r>
      <w:r w:rsidR="00DE22D6" w:rsidRPr="000E2400">
        <w:t>counterclaims</w:t>
      </w:r>
      <w:r w:rsidRPr="00D7406D">
        <w:t xml:space="preserve">—and develops the strengths and limitations of </w:t>
      </w:r>
      <w:r w:rsidR="00D7406D">
        <w:t>each.</w:t>
      </w:r>
      <w:r>
        <w:t xml:space="preserve"> </w:t>
      </w:r>
    </w:p>
    <w:p w:rsidR="00EE6AAE" w:rsidRDefault="00EE6AAE" w:rsidP="00EE6AAE">
      <w:pPr>
        <w:pStyle w:val="TA"/>
      </w:pPr>
      <w:r>
        <w:t xml:space="preserve">Instruct students to briefly discuss in pairs possible supporting claims and counterclaims that are relevant to their central </w:t>
      </w:r>
      <w:r w:rsidR="000E1A24">
        <w:t>claim</w:t>
      </w:r>
      <w:r>
        <w:t>.</w:t>
      </w:r>
    </w:p>
    <w:p w:rsidR="00EE6AAE" w:rsidRDefault="00EE6AAE" w:rsidP="00EE6AAE">
      <w:pPr>
        <w:pStyle w:val="SA"/>
      </w:pPr>
      <w:r>
        <w:t>Students talk in pairs.</w:t>
      </w:r>
    </w:p>
    <w:p w:rsidR="00EF6FBD" w:rsidRDefault="00EF6FBD" w:rsidP="00EF6FBD">
      <w:pPr>
        <w:pStyle w:val="IN"/>
      </w:pPr>
      <w:r>
        <w:t xml:space="preserve">Consider reminding students of their work with counterclaim and limitations, in particular, in </w:t>
      </w:r>
      <w:r w:rsidR="00D7406D">
        <w:t xml:space="preserve">9.4.1 </w:t>
      </w:r>
      <w:r>
        <w:t>Lesson 1</w:t>
      </w:r>
      <w:r w:rsidR="005548D1">
        <w:t>3</w:t>
      </w:r>
      <w:r>
        <w:t>.</w:t>
      </w:r>
    </w:p>
    <w:p w:rsidR="00382156" w:rsidRDefault="00382156" w:rsidP="003D056C">
      <w:pPr>
        <w:pStyle w:val="SA"/>
      </w:pPr>
      <w:r>
        <w:t xml:space="preserve">Lead a brief </w:t>
      </w:r>
      <w:r w:rsidR="003D056C">
        <w:t>whole</w:t>
      </w:r>
      <w:r>
        <w:t xml:space="preserve">-class </w:t>
      </w:r>
      <w:r w:rsidR="004C6EAF">
        <w:t>discussion</w:t>
      </w:r>
      <w:r>
        <w:t xml:space="preserve"> of student responses.</w:t>
      </w:r>
    </w:p>
    <w:p w:rsidR="00CA7989" w:rsidRDefault="00CA7989" w:rsidP="00EE6AAE">
      <w:pPr>
        <w:pStyle w:val="BR"/>
      </w:pPr>
    </w:p>
    <w:p w:rsidR="0060640D" w:rsidRPr="0060640D" w:rsidRDefault="00EE6AAE" w:rsidP="0060640D">
      <w:pPr>
        <w:rPr>
          <w:rFonts w:asciiTheme="majorHAnsi" w:hAnsiTheme="majorHAnsi"/>
          <w:i/>
        </w:rPr>
      </w:pPr>
      <w:r>
        <w:t>Instruct student</w:t>
      </w:r>
      <w:r w:rsidR="00527496">
        <w:t>s</w:t>
      </w:r>
      <w:r>
        <w:t xml:space="preserve"> to copy </w:t>
      </w:r>
      <w:r w:rsidR="00527496">
        <w:t xml:space="preserve">their individual claims </w:t>
      </w:r>
      <w:r>
        <w:t>onto the Argument Outline Tool. Remind students that this tool is</w:t>
      </w:r>
      <w:r w:rsidR="00083661">
        <w:t xml:space="preserve"> their Mid-Unit Assessment</w:t>
      </w:r>
      <w:r w:rsidR="00527496">
        <w:t>. The tool help</w:t>
      </w:r>
      <w:r w:rsidR="005548D1">
        <w:t>s</w:t>
      </w:r>
      <w:r w:rsidR="00527496">
        <w:t xml:space="preserve"> students to </w:t>
      </w:r>
      <w:r>
        <w:t>consolidate the evidence they collected for homework</w:t>
      </w:r>
      <w:r w:rsidR="00527496">
        <w:t>, and guiding questions in the tool help them craft their outlines</w:t>
      </w:r>
      <w:r>
        <w:t>.</w:t>
      </w:r>
      <w:r w:rsidR="00083661">
        <w:t xml:space="preserve"> Explain that students need to draft supporting claims and counterclaims that relate to the central claim they just developed. Explain that they need</w:t>
      </w:r>
      <w:r w:rsidR="001374BC">
        <w:t xml:space="preserve"> to provide</w:t>
      </w:r>
      <w:r w:rsidR="00083661">
        <w:t xml:space="preserve"> </w:t>
      </w:r>
      <w:r w:rsidR="00083661" w:rsidRPr="000E2400">
        <w:t>evidence</w:t>
      </w:r>
      <w:r w:rsidR="00083661" w:rsidRPr="00D7406D">
        <w:t xml:space="preserve"> </w:t>
      </w:r>
      <w:r w:rsidR="001374BC" w:rsidRPr="00D7406D">
        <w:t>to support</w:t>
      </w:r>
      <w:r w:rsidR="00083661" w:rsidRPr="00D7406D">
        <w:t xml:space="preserve"> each supporting claim and counterclaim and</w:t>
      </w:r>
      <w:r w:rsidR="00D57E2A" w:rsidRPr="00D7406D">
        <w:rPr>
          <w:rFonts w:asciiTheme="minorHAnsi" w:hAnsiTheme="minorHAnsi"/>
        </w:rPr>
        <w:t xml:space="preserve"> </w:t>
      </w:r>
      <w:r w:rsidR="001374BC" w:rsidRPr="00D7406D">
        <w:rPr>
          <w:rFonts w:asciiTheme="minorHAnsi" w:hAnsiTheme="minorHAnsi"/>
        </w:rPr>
        <w:t xml:space="preserve">briefly explain their </w:t>
      </w:r>
      <w:r w:rsidR="001374BC" w:rsidRPr="000E2400">
        <w:rPr>
          <w:rFonts w:asciiTheme="minorHAnsi" w:hAnsiTheme="minorHAnsi"/>
        </w:rPr>
        <w:t>reasoning</w:t>
      </w:r>
      <w:r w:rsidR="001374BC">
        <w:rPr>
          <w:rFonts w:asciiTheme="minorHAnsi" w:hAnsiTheme="minorHAnsi"/>
        </w:rPr>
        <w:t xml:space="preserve">, which shows </w:t>
      </w:r>
      <w:r w:rsidR="00D57E2A" w:rsidRPr="001374BC">
        <w:rPr>
          <w:rFonts w:asciiTheme="minorHAnsi" w:hAnsiTheme="minorHAnsi"/>
        </w:rPr>
        <w:t>the</w:t>
      </w:r>
      <w:r w:rsidR="00D57E2A" w:rsidRPr="00D57E2A">
        <w:rPr>
          <w:rFonts w:asciiTheme="minorHAnsi" w:hAnsiTheme="minorHAnsi"/>
        </w:rPr>
        <w:t xml:space="preserve"> logical relationships among ideas</w:t>
      </w:r>
      <w:r w:rsidR="001374BC">
        <w:rPr>
          <w:rFonts w:asciiTheme="minorHAnsi" w:hAnsiTheme="minorHAnsi"/>
        </w:rPr>
        <w:t>.</w:t>
      </w:r>
    </w:p>
    <w:p w:rsidR="00503630" w:rsidRDefault="00503630" w:rsidP="00503630">
      <w:pPr>
        <w:pStyle w:val="SR"/>
      </w:pPr>
      <w:r>
        <w:t>Students follow along.</w:t>
      </w:r>
    </w:p>
    <w:p w:rsidR="00707670" w:rsidRDefault="00707670" w:rsidP="00707670">
      <w:pPr>
        <w:pStyle w:val="LearningSequenceHeader"/>
      </w:pPr>
      <w:r>
        <w:t>Activity 4</w:t>
      </w:r>
      <w:r w:rsidR="009D4110">
        <w:t>: Mid-Unit Assessment</w:t>
      </w:r>
      <w:r w:rsidR="00630AA8">
        <w:tab/>
      </w:r>
      <w:r w:rsidR="008E6962">
        <w:t>5</w:t>
      </w:r>
      <w:r w:rsidR="00630AA8">
        <w:t>0</w:t>
      </w:r>
      <w:r w:rsidRPr="00707670">
        <w:t>%</w:t>
      </w:r>
    </w:p>
    <w:p w:rsidR="00816398" w:rsidRPr="00080A00" w:rsidRDefault="000F7A3F" w:rsidP="00080A00">
      <w:pPr>
        <w:pStyle w:val="TA"/>
      </w:pPr>
      <w:r w:rsidRPr="00080A00">
        <w:t xml:space="preserve">Inform students that their Argument Outline Tool </w:t>
      </w:r>
      <w:r w:rsidR="004C6EAF" w:rsidRPr="00080A00">
        <w:t>is</w:t>
      </w:r>
      <w:r w:rsidRPr="00080A00">
        <w:t xml:space="preserve"> their Mid-Unit Assessment. </w:t>
      </w:r>
      <w:r w:rsidR="007F67B6" w:rsidRPr="00080A00">
        <w:t>Students are</w:t>
      </w:r>
      <w:r w:rsidRPr="00080A00">
        <w:t xml:space="preserve"> assessed on their ability to introduce a precise </w:t>
      </w:r>
      <w:r w:rsidR="000B2E0A" w:rsidRPr="00080A00">
        <w:t xml:space="preserve">central </w:t>
      </w:r>
      <w:r w:rsidRPr="00080A00">
        <w:t xml:space="preserve">claim and clearly organize and develop a relationship between two supporting claims and counterclaims, including one piece of evidence to support each </w:t>
      </w:r>
      <w:r w:rsidR="000B2E0A" w:rsidRPr="00080A00">
        <w:t xml:space="preserve">supporting </w:t>
      </w:r>
      <w:r w:rsidRPr="00080A00">
        <w:t xml:space="preserve">claim and counterclaim. Inform students that the </w:t>
      </w:r>
      <w:r w:rsidR="007F1EF9" w:rsidRPr="00080A00">
        <w:t xml:space="preserve">Module </w:t>
      </w:r>
      <w:r w:rsidRPr="00080A00">
        <w:t>9.4 Rubric and Checklist will guide the evaluation of this assessment, and students should refer to their checklists while completing their assessment.</w:t>
      </w:r>
      <w:r w:rsidR="00F731EF" w:rsidRPr="00080A00">
        <w:t xml:space="preserve"> </w:t>
      </w:r>
      <w:r w:rsidR="00D16FC4" w:rsidRPr="00080A00">
        <w:t>Instruct students to</w:t>
      </w:r>
      <w:r w:rsidR="008E6962" w:rsidRPr="00080A00">
        <w:t xml:space="preserve"> record</w:t>
      </w:r>
      <w:r w:rsidR="00D16FC4" w:rsidRPr="00080A00">
        <w:t xml:space="preserve"> the following prompt</w:t>
      </w:r>
      <w:r w:rsidR="008E6962" w:rsidRPr="00080A00">
        <w:t xml:space="preserve"> in the “Question” section of their Argument Outline Tool</w:t>
      </w:r>
      <w:r w:rsidR="00D16FC4" w:rsidRPr="00080A00">
        <w:t>:</w:t>
      </w:r>
    </w:p>
    <w:p w:rsidR="00057013" w:rsidRDefault="00816398">
      <w:pPr>
        <w:pStyle w:val="Q"/>
      </w:pPr>
      <w:r w:rsidRPr="00816398">
        <w:t xml:space="preserve">Who bears the most responsibility for ensuring that clothes are ethically manufactured? </w:t>
      </w:r>
    </w:p>
    <w:p w:rsidR="00057013" w:rsidRPr="00080A00" w:rsidRDefault="00D16FC4" w:rsidP="00080A00">
      <w:pPr>
        <w:pStyle w:val="TA"/>
      </w:pPr>
      <w:r w:rsidRPr="00080A00">
        <w:t xml:space="preserve">Instruct students to </w:t>
      </w:r>
      <w:r w:rsidR="00816398" w:rsidRPr="00080A00">
        <w:t xml:space="preserve">complete the </w:t>
      </w:r>
      <w:r w:rsidRPr="00080A00">
        <w:t>Argument Outline Tool</w:t>
      </w:r>
      <w:r w:rsidR="00816398" w:rsidRPr="00080A00">
        <w:t xml:space="preserve"> using</w:t>
      </w:r>
      <w:r w:rsidRPr="00080A00">
        <w:t xml:space="preserve"> their</w:t>
      </w:r>
      <w:r w:rsidR="002475C4" w:rsidRPr="00080A00">
        <w:t xml:space="preserve"> text,</w:t>
      </w:r>
      <w:r w:rsidRPr="00080A00">
        <w:t xml:space="preserve"> notes</w:t>
      </w:r>
      <w:r w:rsidR="007F67B6" w:rsidRPr="00080A00">
        <w:t>,</w:t>
      </w:r>
      <w:r w:rsidR="002475C4" w:rsidRPr="00080A00">
        <w:t xml:space="preserve"> and any previous tools or Quick Write responses</w:t>
      </w:r>
      <w:r w:rsidRPr="00080A00">
        <w:t xml:space="preserve"> to find </w:t>
      </w:r>
      <w:r w:rsidR="007F67B6" w:rsidRPr="00080A00">
        <w:t xml:space="preserve">relevant and sufficient </w:t>
      </w:r>
      <w:r w:rsidRPr="00080A00">
        <w:t>evidence</w:t>
      </w:r>
      <w:r w:rsidR="002475C4" w:rsidRPr="00080A00">
        <w:t xml:space="preserve"> </w:t>
      </w:r>
      <w:r w:rsidR="007F67B6" w:rsidRPr="00080A00">
        <w:t>to</w:t>
      </w:r>
      <w:r w:rsidR="002475C4" w:rsidRPr="00080A00">
        <w:t xml:space="preserve"> support their response</w:t>
      </w:r>
      <w:r w:rsidRPr="00080A00">
        <w:t xml:space="preserve">. </w:t>
      </w:r>
    </w:p>
    <w:p w:rsidR="00057013" w:rsidRDefault="002475C4">
      <w:pPr>
        <w:pStyle w:val="SA"/>
        <w:rPr>
          <w:rFonts w:ascii="Times New Roman" w:eastAsia="Times New Roman" w:hAnsi="Times New Roman"/>
          <w:sz w:val="24"/>
          <w:szCs w:val="24"/>
        </w:rPr>
      </w:pPr>
      <w:r>
        <w:rPr>
          <w:shd w:val="clear" w:color="auto" w:fill="FFFFFF"/>
        </w:rPr>
        <w:t>S</w:t>
      </w:r>
      <w:r w:rsidR="00D16FC4" w:rsidRPr="00E47AB8">
        <w:rPr>
          <w:shd w:val="clear" w:color="auto" w:fill="FFFFFF"/>
        </w:rPr>
        <w:t xml:space="preserve">tudents listen and read the </w:t>
      </w:r>
      <w:r>
        <w:rPr>
          <w:shd w:val="clear" w:color="auto" w:fill="FFFFFF"/>
        </w:rPr>
        <w:t>Mid</w:t>
      </w:r>
      <w:r w:rsidR="00906EAD">
        <w:rPr>
          <w:shd w:val="clear" w:color="auto" w:fill="FFFFFF"/>
        </w:rPr>
        <w:t>-</w:t>
      </w:r>
      <w:r>
        <w:rPr>
          <w:shd w:val="clear" w:color="auto" w:fill="FFFFFF"/>
        </w:rPr>
        <w:t>Unit Assessment</w:t>
      </w:r>
      <w:r w:rsidR="00D16FC4" w:rsidRPr="00E47AB8">
        <w:rPr>
          <w:shd w:val="clear" w:color="auto" w:fill="FFFFFF"/>
        </w:rPr>
        <w:t xml:space="preserve"> prompt. </w:t>
      </w:r>
    </w:p>
    <w:p w:rsidR="00057013" w:rsidRDefault="00D16FC4">
      <w:pPr>
        <w:pStyle w:val="IN"/>
        <w:rPr>
          <w:rFonts w:ascii="Times New Roman" w:eastAsia="Times New Roman" w:hAnsi="Times New Roman"/>
          <w:sz w:val="24"/>
          <w:szCs w:val="24"/>
        </w:rPr>
      </w:pPr>
      <w:r w:rsidRPr="00E47AB8">
        <w:rPr>
          <w:shd w:val="clear" w:color="auto" w:fill="FFFFFF"/>
        </w:rPr>
        <w:t>Display the prompt for students to see, or provide the prompt in hard copy.</w:t>
      </w:r>
    </w:p>
    <w:p w:rsidR="00D16FC4" w:rsidRPr="00FE56EE" w:rsidRDefault="00D16FC4" w:rsidP="002475C4">
      <w:pPr>
        <w:pStyle w:val="SA"/>
        <w:rPr>
          <w:rFonts w:ascii="Times New Roman" w:hAnsi="Times New Roman"/>
          <w:sz w:val="24"/>
          <w:szCs w:val="24"/>
        </w:rPr>
      </w:pPr>
      <w:r w:rsidRPr="002475C4">
        <w:rPr>
          <w:rStyle w:val="SAChar"/>
          <w:rFonts w:eastAsia="Calibri"/>
        </w:rPr>
        <w:t xml:space="preserve">Students independently </w:t>
      </w:r>
      <w:r w:rsidR="002475C4" w:rsidRPr="002475C4">
        <w:rPr>
          <w:rStyle w:val="SAChar"/>
          <w:rFonts w:eastAsia="Calibri"/>
        </w:rPr>
        <w:t xml:space="preserve">complete the </w:t>
      </w:r>
      <w:r w:rsidR="00CC4746">
        <w:rPr>
          <w:rStyle w:val="SAChar"/>
          <w:rFonts w:eastAsia="Calibri"/>
        </w:rPr>
        <w:t>Argument Outline Tool</w:t>
      </w:r>
      <w:r w:rsidR="00B2219C">
        <w:rPr>
          <w:rStyle w:val="SAChar"/>
          <w:rFonts w:eastAsia="Calibri"/>
        </w:rPr>
        <w:t xml:space="preserve"> using evidence from the text</w:t>
      </w:r>
      <w:r w:rsidR="002475C4" w:rsidRPr="002475C4">
        <w:rPr>
          <w:rStyle w:val="SAChar"/>
          <w:rFonts w:eastAsia="Calibri"/>
        </w:rPr>
        <w:t>.</w:t>
      </w:r>
      <w:r w:rsidRPr="00E47AB8">
        <w:rPr>
          <w:color w:val="000000"/>
          <w:sz w:val="23"/>
          <w:szCs w:val="23"/>
          <w:shd w:val="clear" w:color="auto" w:fill="FFFFFF"/>
        </w:rPr>
        <w:t xml:space="preserve"> </w:t>
      </w:r>
    </w:p>
    <w:p w:rsidR="00B2219C" w:rsidRPr="000E1A24" w:rsidRDefault="00D16FC4" w:rsidP="00B2219C">
      <w:pPr>
        <w:pStyle w:val="SR"/>
      </w:pPr>
      <w:r w:rsidRPr="00E47AB8">
        <w:rPr>
          <w:shd w:val="clear" w:color="auto" w:fill="FFFFFF"/>
        </w:rPr>
        <w:t xml:space="preserve">See </w:t>
      </w:r>
      <w:r w:rsidR="009C3D98">
        <w:rPr>
          <w:shd w:val="clear" w:color="auto" w:fill="FFFFFF"/>
        </w:rPr>
        <w:t xml:space="preserve">Model Argument Outline Tool for </w:t>
      </w:r>
      <w:r w:rsidRPr="00E47AB8">
        <w:rPr>
          <w:shd w:val="clear" w:color="auto" w:fill="FFFFFF"/>
        </w:rPr>
        <w:t>High Performance Response</w:t>
      </w:r>
      <w:r w:rsidR="003D056C">
        <w:rPr>
          <w:shd w:val="clear" w:color="auto" w:fill="FFFFFF"/>
        </w:rPr>
        <w:t>.</w:t>
      </w:r>
    </w:p>
    <w:p w:rsidR="009403AD" w:rsidRPr="00563CB8" w:rsidRDefault="009D4110" w:rsidP="00CE2836">
      <w:pPr>
        <w:pStyle w:val="LearningSequenceHeader"/>
      </w:pPr>
      <w:r>
        <w:t>Activity 5</w:t>
      </w:r>
      <w:r w:rsidR="009403AD" w:rsidRPr="00563CB8">
        <w:t xml:space="preserve">: </w:t>
      </w:r>
      <w:r w:rsidR="009403AD">
        <w:t>Closing</w:t>
      </w:r>
      <w:r w:rsidR="009403AD" w:rsidRPr="00563CB8">
        <w:tab/>
      </w:r>
      <w:r w:rsidR="009403AD">
        <w:t>5</w:t>
      </w:r>
      <w:r w:rsidR="009403AD" w:rsidRPr="00563CB8">
        <w:t>%</w:t>
      </w:r>
    </w:p>
    <w:p w:rsidR="009403AD" w:rsidRDefault="009D4110" w:rsidP="009D4110">
      <w:pPr>
        <w:pStyle w:val="TA"/>
      </w:pPr>
      <w:r>
        <w:t xml:space="preserve">Display and distribute the homework assignment. </w:t>
      </w:r>
      <w:r w:rsidR="004C6EAF">
        <w:t>For homework, instruct students to</w:t>
      </w:r>
      <w:r>
        <w:t xml:space="preserve"> preview the next lesson’s reading </w:t>
      </w:r>
      <w:r w:rsidR="00116110">
        <w:t xml:space="preserve">(9.4.1 Lesson 15) </w:t>
      </w:r>
      <w:r>
        <w:t xml:space="preserve">from </w:t>
      </w:r>
      <w:r>
        <w:rPr>
          <w:i/>
        </w:rPr>
        <w:t xml:space="preserve">Sugar Changed the World, </w:t>
      </w:r>
      <w:r>
        <w:t>“The Sound of Liberty”</w:t>
      </w:r>
      <w:r w:rsidR="00154FA3">
        <w:t xml:space="preserve"> (pp.</w:t>
      </w:r>
      <w:r w:rsidR="00906EAD">
        <w:t xml:space="preserve"> </w:t>
      </w:r>
      <w:r w:rsidR="00154FA3">
        <w:t>83</w:t>
      </w:r>
      <w:r w:rsidR="00B2219C">
        <w:t>–</w:t>
      </w:r>
      <w:r w:rsidR="00154FA3">
        <w:t>91)</w:t>
      </w:r>
      <w:r w:rsidR="00B3607C">
        <w:t xml:space="preserve"> and look up a definition for the word </w:t>
      </w:r>
      <w:r w:rsidR="00B3607C" w:rsidRPr="000E2400">
        <w:rPr>
          <w:i/>
        </w:rPr>
        <w:t>paradox</w:t>
      </w:r>
      <w:r w:rsidR="00B3607C">
        <w:t xml:space="preserve">, as well as </w:t>
      </w:r>
      <w:r w:rsidR="006E1422">
        <w:t xml:space="preserve">come up with one example of a </w:t>
      </w:r>
      <w:r w:rsidR="006E1422" w:rsidRPr="000E2400">
        <w:rPr>
          <w:i/>
        </w:rPr>
        <w:t>paradox</w:t>
      </w:r>
      <w:r w:rsidR="006E1422">
        <w:t>.</w:t>
      </w:r>
    </w:p>
    <w:p w:rsidR="00630AA8" w:rsidRDefault="00630AA8" w:rsidP="00630AA8">
      <w:pPr>
        <w:pStyle w:val="TA"/>
        <w:rPr>
          <w:rFonts w:asciiTheme="minorHAnsi" w:hAnsiTheme="minorHAnsi" w:cs="Arial"/>
          <w:shd w:val="clear" w:color="auto" w:fill="FFFFFF"/>
        </w:rPr>
      </w:pPr>
      <w:r w:rsidRPr="00FE56EE">
        <w:rPr>
          <w:rFonts w:asciiTheme="minorHAnsi" w:hAnsiTheme="minorHAnsi"/>
        </w:rPr>
        <w:t xml:space="preserve">Additionally, students should </w:t>
      </w:r>
      <w:r w:rsidRPr="00FE56EE">
        <w:rPr>
          <w:rFonts w:asciiTheme="minorHAnsi" w:hAnsiTheme="minorHAnsi" w:cs="Arial"/>
          <w:shd w:val="clear" w:color="auto" w:fill="FFFFFF"/>
        </w:rPr>
        <w:t>continue to read their A</w:t>
      </w:r>
      <w:r w:rsidR="00B2219C">
        <w:rPr>
          <w:rFonts w:asciiTheme="minorHAnsi" w:hAnsiTheme="minorHAnsi" w:cs="Arial"/>
          <w:shd w:val="clear" w:color="auto" w:fill="FFFFFF"/>
        </w:rPr>
        <w:t>IR</w:t>
      </w:r>
      <w:r w:rsidRPr="00FE56EE">
        <w:rPr>
          <w:rFonts w:asciiTheme="minorHAnsi" w:hAnsiTheme="minorHAnsi" w:cs="Arial"/>
          <w:shd w:val="clear" w:color="auto" w:fill="FFFFFF"/>
        </w:rPr>
        <w:t xml:space="preserve"> text through the lens of a focus standard of their choice and prepare for a 3–5 minute discussion of that text based on that standard.</w:t>
      </w:r>
    </w:p>
    <w:p w:rsidR="00630AA8" w:rsidRDefault="00630AA8" w:rsidP="00630AA8">
      <w:pPr>
        <w:pStyle w:val="SA"/>
        <w:rPr>
          <w:shd w:val="clear" w:color="auto" w:fill="FFFFFF"/>
        </w:rPr>
      </w:pPr>
      <w:r>
        <w:rPr>
          <w:shd w:val="clear" w:color="auto" w:fill="FFFFFF"/>
        </w:rPr>
        <w:t>Students follow along.</w:t>
      </w:r>
    </w:p>
    <w:p w:rsidR="001F0AE1" w:rsidRDefault="001F0AE1">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t>Homework</w:t>
      </w:r>
    </w:p>
    <w:p w:rsidR="00C4787C" w:rsidRDefault="00630AA8" w:rsidP="00E946A0">
      <w:r>
        <w:t xml:space="preserve">Preview the next lesson’s reading from </w:t>
      </w:r>
      <w:r>
        <w:rPr>
          <w:i/>
        </w:rPr>
        <w:t xml:space="preserve">Sugar Changed the World, </w:t>
      </w:r>
      <w:r>
        <w:t>“The Sound of Liberty” (pp.</w:t>
      </w:r>
      <w:r w:rsidR="0049165C">
        <w:t xml:space="preserve"> </w:t>
      </w:r>
      <w:r>
        <w:t>83</w:t>
      </w:r>
      <w:r w:rsidR="0049165C">
        <w:t>–</w:t>
      </w:r>
      <w:r>
        <w:t xml:space="preserve">91) and look up a definition for the word </w:t>
      </w:r>
      <w:r w:rsidRPr="000E2400">
        <w:rPr>
          <w:i/>
        </w:rPr>
        <w:t>paradox</w:t>
      </w:r>
      <w:r>
        <w:t xml:space="preserve">, as well as come up with one example of a </w:t>
      </w:r>
      <w:r w:rsidRPr="000E2400">
        <w:rPr>
          <w:i/>
        </w:rPr>
        <w:t>paradox</w:t>
      </w:r>
      <w:r>
        <w:t>.</w:t>
      </w:r>
    </w:p>
    <w:p w:rsidR="00630AA8" w:rsidRDefault="00630AA8" w:rsidP="00E946A0">
      <w:r>
        <w:t xml:space="preserve">Continue your </w:t>
      </w:r>
      <w:r w:rsidR="00B2219C">
        <w:t>AIR</w:t>
      </w:r>
      <w:r>
        <w:t xml:space="preserve"> through the lens of your chosen focus standard.</w:t>
      </w:r>
    </w:p>
    <w:p w:rsidR="00080A00" w:rsidRPr="00812789" w:rsidRDefault="005837C5" w:rsidP="00080A00">
      <w:pPr>
        <w:pStyle w:val="ToolHeader"/>
      </w:pPr>
      <w:r>
        <w:rPr>
          <w:i/>
        </w:rPr>
        <w:br w:type="page"/>
      </w:r>
      <w:r w:rsidR="00080A00" w:rsidRPr="00812789">
        <w:t>Mid-Unit Assessment</w:t>
      </w:r>
      <w:r w:rsidR="00080A00">
        <w:t xml:space="preserve"> Handout (Grade 9.Module 4.Unit 1.Lesson 14): </w:t>
      </w:r>
    </w:p>
    <w:p w:rsidR="00080A00" w:rsidRDefault="00080A00" w:rsidP="00080A00">
      <w:pPr>
        <w:spacing w:before="0" w:after="0" w:line="240" w:lineRule="auto"/>
        <w:jc w:val="center"/>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t>Argument Outline Tool</w:t>
      </w:r>
    </w:p>
    <w:p w:rsidR="00080A00" w:rsidRPr="00812789" w:rsidRDefault="00080A00" w:rsidP="00080A00">
      <w:pPr>
        <w:spacing w:before="0" w:after="0" w:line="240" w:lineRule="auto"/>
        <w:jc w:val="center"/>
        <w:rPr>
          <w:rFonts w:asciiTheme="minorHAnsi" w:eastAsiaTheme="minorEastAsia" w:hAnsiTheme="minorHAnsi" w:cstheme="minorBidi"/>
          <w:b/>
          <w:sz w:val="24"/>
          <w:szCs w:val="24"/>
        </w:rPr>
      </w:pPr>
    </w:p>
    <w:p w:rsidR="00080A00" w:rsidRDefault="00080A00" w:rsidP="00080A00">
      <w:pPr>
        <w:spacing w:before="0" w:after="0" w:line="240" w:lineRule="auto"/>
        <w:rPr>
          <w:rFonts w:asciiTheme="minorHAnsi" w:eastAsiaTheme="minorEastAsia" w:hAnsiTheme="minorHAnsi" w:cstheme="minorBidi"/>
          <w:sz w:val="24"/>
          <w:szCs w:val="24"/>
        </w:rPr>
      </w:pPr>
      <w:r w:rsidRPr="00812789">
        <w:rPr>
          <w:rFonts w:asciiTheme="minorHAnsi" w:eastAsiaTheme="minorEastAsia" w:hAnsiTheme="minorHAnsi" w:cstheme="minorBidi"/>
          <w:b/>
          <w:sz w:val="24"/>
          <w:szCs w:val="24"/>
        </w:rPr>
        <w:t xml:space="preserve">Your Task: </w:t>
      </w:r>
      <w:r>
        <w:rPr>
          <w:rFonts w:asciiTheme="minorHAnsi" w:eastAsiaTheme="minorEastAsia" w:hAnsiTheme="minorHAnsi" w:cstheme="minorBidi"/>
          <w:sz w:val="24"/>
          <w:szCs w:val="24"/>
        </w:rPr>
        <w:t>Based on</w:t>
      </w:r>
      <w:r w:rsidRPr="00812789">
        <w:rPr>
          <w:rFonts w:asciiTheme="minorHAnsi" w:eastAsiaTheme="minorEastAsia" w:hAnsiTheme="minorHAnsi" w:cstheme="minorBidi"/>
          <w:sz w:val="24"/>
          <w:szCs w:val="24"/>
        </w:rPr>
        <w:t xml:space="preserve"> your close reading </w:t>
      </w:r>
      <w:r>
        <w:rPr>
          <w:rFonts w:asciiTheme="minorHAnsi" w:eastAsiaTheme="minorEastAsia" w:hAnsiTheme="minorHAnsi" w:cstheme="minorBidi"/>
          <w:sz w:val="24"/>
          <w:szCs w:val="24"/>
        </w:rPr>
        <w:t>and analysis of the supplemental texts in this unit including “Bangladesh Factory Collapse: Who Really Pays for Our Cheap Clothes”, “How Your Addiction to Fast Fashion Kills,” and “Globalization” and your work in delineating the central claims, supporting claims, counter claims, and evidence for the arguments in these texts, you will complete the Argument Outline Tool in response to the following prompt:</w:t>
      </w:r>
    </w:p>
    <w:p w:rsidR="00080A00" w:rsidRPr="001D67E2" w:rsidRDefault="00080A00" w:rsidP="00080A00">
      <w:pPr>
        <w:spacing w:before="0" w:after="0" w:line="240" w:lineRule="auto"/>
        <w:rPr>
          <w:rFonts w:asciiTheme="minorHAnsi" w:eastAsiaTheme="minorEastAsia" w:hAnsiTheme="minorHAnsi" w:cstheme="minorBidi"/>
          <w:sz w:val="24"/>
          <w:szCs w:val="24"/>
        </w:rPr>
      </w:pPr>
    </w:p>
    <w:p w:rsidR="00080A00" w:rsidRPr="000B7765" w:rsidRDefault="00080A00" w:rsidP="00080A00">
      <w:pPr>
        <w:pStyle w:val="BulletedList"/>
        <w:numPr>
          <w:ilvl w:val="0"/>
          <w:numId w:val="0"/>
        </w:numPr>
        <w:ind w:left="317" w:hanging="317"/>
        <w:rPr>
          <w:i/>
        </w:rPr>
      </w:pPr>
      <w:r w:rsidRPr="000B7765">
        <w:rPr>
          <w:i/>
        </w:rPr>
        <w:t>Who bears the most responsibility for ensuring that clothes are ethically manufactured?</w:t>
      </w:r>
    </w:p>
    <w:p w:rsidR="00080A00" w:rsidRDefault="00080A00" w:rsidP="00080A00">
      <w:pPr>
        <w:spacing w:before="0" w:after="0" w:line="240" w:lineRule="auto"/>
        <w:rPr>
          <w:rFonts w:asciiTheme="minorHAnsi" w:eastAsiaTheme="minorEastAsia" w:hAnsiTheme="minorHAnsi" w:cstheme="minorBidi"/>
          <w:i/>
          <w:sz w:val="24"/>
          <w:szCs w:val="24"/>
        </w:rPr>
      </w:pPr>
    </w:p>
    <w:p w:rsidR="00080A00" w:rsidRPr="00812789" w:rsidRDefault="00080A00" w:rsidP="00080A00">
      <w:pPr>
        <w:spacing w:before="0" w:after="0" w:line="240" w:lineRule="auto"/>
        <w:rPr>
          <w:rFonts w:asciiTheme="minorHAnsi" w:eastAsiaTheme="minorEastAsia" w:hAnsiTheme="minorHAnsi" w:cstheme="minorBidi"/>
          <w:sz w:val="24"/>
          <w:szCs w:val="24"/>
        </w:rPr>
      </w:pPr>
      <w:r w:rsidRPr="00812789">
        <w:rPr>
          <w:rFonts w:asciiTheme="minorHAnsi" w:eastAsiaTheme="minorEastAsia" w:hAnsiTheme="minorHAnsi" w:cstheme="minorBidi"/>
          <w:sz w:val="24"/>
          <w:szCs w:val="24"/>
        </w:rPr>
        <w:t>Your</w:t>
      </w:r>
      <w:r>
        <w:rPr>
          <w:rFonts w:asciiTheme="minorHAnsi" w:eastAsiaTheme="minorEastAsia" w:hAnsiTheme="minorHAnsi" w:cstheme="minorBidi"/>
          <w:sz w:val="24"/>
          <w:szCs w:val="24"/>
        </w:rPr>
        <w:t xml:space="preserve"> Outline </w:t>
      </w:r>
      <w:r w:rsidRPr="00812789">
        <w:rPr>
          <w:rFonts w:asciiTheme="minorHAnsi" w:eastAsiaTheme="minorEastAsia" w:hAnsiTheme="minorHAnsi" w:cstheme="minorBidi"/>
          <w:sz w:val="24"/>
          <w:szCs w:val="24"/>
        </w:rPr>
        <w:t>will b</w:t>
      </w:r>
      <w:r>
        <w:rPr>
          <w:rFonts w:asciiTheme="minorHAnsi" w:eastAsiaTheme="minorEastAsia" w:hAnsiTheme="minorHAnsi" w:cstheme="minorBidi"/>
          <w:sz w:val="24"/>
          <w:szCs w:val="24"/>
        </w:rPr>
        <w:t>e assessed using the 9.4 Rubric and Checklist</w:t>
      </w:r>
      <w:r w:rsidRPr="00812789">
        <w:rPr>
          <w:rFonts w:asciiTheme="minorHAnsi" w:eastAsiaTheme="minorEastAsia" w:hAnsiTheme="minorHAnsi" w:cstheme="minorBidi"/>
          <w:sz w:val="24"/>
          <w:szCs w:val="24"/>
        </w:rPr>
        <w:t>.</w:t>
      </w:r>
    </w:p>
    <w:p w:rsidR="00080A00" w:rsidRPr="00812789" w:rsidRDefault="00080A00" w:rsidP="00080A00">
      <w:pPr>
        <w:tabs>
          <w:tab w:val="left" w:pos="3375"/>
        </w:tabs>
        <w:spacing w:before="0" w:after="0" w:line="240" w:lineRule="auto"/>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tab/>
      </w:r>
    </w:p>
    <w:p w:rsidR="00080A00" w:rsidRPr="00812789" w:rsidRDefault="00080A00" w:rsidP="00080A00">
      <w:pPr>
        <w:spacing w:before="0" w:after="0" w:line="240" w:lineRule="auto"/>
        <w:rPr>
          <w:rFonts w:asciiTheme="minorHAnsi" w:eastAsiaTheme="minorEastAsia" w:hAnsiTheme="minorHAnsi" w:cstheme="minorBidi"/>
          <w:b/>
          <w:sz w:val="24"/>
          <w:szCs w:val="24"/>
        </w:rPr>
      </w:pPr>
      <w:r w:rsidRPr="00812789">
        <w:rPr>
          <w:rFonts w:asciiTheme="minorHAnsi" w:eastAsiaTheme="minorEastAsia" w:hAnsiTheme="minorHAnsi" w:cstheme="minorBidi"/>
          <w:b/>
          <w:sz w:val="24"/>
          <w:szCs w:val="24"/>
        </w:rPr>
        <w:tab/>
        <w:t>Be sure to:</w:t>
      </w:r>
    </w:p>
    <w:p w:rsidR="00080A00" w:rsidRPr="001174FB" w:rsidRDefault="00080A00" w:rsidP="00080A00">
      <w:pPr>
        <w:numPr>
          <w:ilvl w:val="0"/>
          <w:numId w:val="44"/>
        </w:numPr>
        <w:spacing w:before="0" w:after="0" w:line="240" w:lineRule="auto"/>
        <w:contextualSpacing/>
        <w:rPr>
          <w:rFonts w:eastAsiaTheme="minorEastAsia" w:cstheme="minorBidi"/>
          <w:b/>
        </w:rPr>
      </w:pPr>
      <w:r w:rsidRPr="00812789">
        <w:rPr>
          <w:rFonts w:eastAsiaTheme="minorEastAsia" w:cstheme="minorBidi"/>
        </w:rPr>
        <w:t>Closely read the prompt</w:t>
      </w:r>
      <w:r>
        <w:rPr>
          <w:rFonts w:eastAsiaTheme="minorEastAsia" w:cstheme="minorBidi"/>
        </w:rPr>
        <w:t xml:space="preserve"> and the questions on the Model Argument Outline Tool</w:t>
      </w:r>
    </w:p>
    <w:p w:rsidR="00080A00" w:rsidRPr="0015344F" w:rsidRDefault="00080A00" w:rsidP="00080A00">
      <w:pPr>
        <w:pStyle w:val="ListParagraph"/>
        <w:numPr>
          <w:ilvl w:val="0"/>
          <w:numId w:val="44"/>
        </w:numPr>
        <w:spacing w:before="0" w:after="0" w:line="240" w:lineRule="auto"/>
        <w:rPr>
          <w:b/>
        </w:rPr>
      </w:pPr>
      <w:r>
        <w:t>Organize your ideas and evidence</w:t>
      </w:r>
    </w:p>
    <w:p w:rsidR="00080A00" w:rsidRPr="00900694" w:rsidRDefault="00080A00" w:rsidP="00080A00">
      <w:pPr>
        <w:pStyle w:val="ListParagraph"/>
        <w:numPr>
          <w:ilvl w:val="0"/>
          <w:numId w:val="44"/>
        </w:numPr>
        <w:spacing w:before="0" w:after="0" w:line="240" w:lineRule="auto"/>
        <w:rPr>
          <w:b/>
        </w:rPr>
      </w:pPr>
      <w:r>
        <w:t>Complete all sections of the Argument Outline Tool</w:t>
      </w:r>
    </w:p>
    <w:p w:rsidR="00080A00" w:rsidRPr="00E6655D" w:rsidRDefault="00080A00" w:rsidP="00080A00">
      <w:pPr>
        <w:pStyle w:val="ListParagraph"/>
        <w:numPr>
          <w:ilvl w:val="0"/>
          <w:numId w:val="44"/>
        </w:numPr>
        <w:spacing w:before="0" w:after="0" w:line="240" w:lineRule="auto"/>
        <w:rPr>
          <w:b/>
        </w:rPr>
      </w:pPr>
      <w:r>
        <w:t>Cite strong and thorough textual evidence to support your analysis</w:t>
      </w:r>
    </w:p>
    <w:p w:rsidR="00080A00" w:rsidRPr="001174FB" w:rsidRDefault="00080A00" w:rsidP="00080A00">
      <w:pPr>
        <w:pStyle w:val="ListParagraph"/>
        <w:numPr>
          <w:ilvl w:val="0"/>
          <w:numId w:val="44"/>
        </w:numPr>
        <w:spacing w:before="0" w:after="0" w:line="240" w:lineRule="auto"/>
        <w:rPr>
          <w:b/>
        </w:rPr>
      </w:pPr>
      <w:r>
        <w:t>Follow the conventions of standard written English</w:t>
      </w:r>
    </w:p>
    <w:p w:rsidR="00080A00" w:rsidRPr="00812789" w:rsidRDefault="00080A00" w:rsidP="00080A00">
      <w:pPr>
        <w:spacing w:before="0" w:after="0" w:line="240" w:lineRule="auto"/>
        <w:rPr>
          <w:rFonts w:asciiTheme="minorHAnsi" w:eastAsiaTheme="minorEastAsia" w:hAnsiTheme="minorHAnsi" w:cstheme="minorBidi"/>
          <w:b/>
          <w:sz w:val="24"/>
          <w:szCs w:val="24"/>
        </w:rPr>
      </w:pPr>
    </w:p>
    <w:tbl>
      <w:tblPr>
        <w:tblStyle w:val="TableGrid1"/>
        <w:tblW w:w="0" w:type="auto"/>
        <w:shd w:val="clear" w:color="auto" w:fill="D9D9D9" w:themeFill="background1" w:themeFillShade="D9"/>
        <w:tblLook w:val="04A0"/>
      </w:tblPr>
      <w:tblGrid>
        <w:gridCol w:w="9350"/>
      </w:tblGrid>
      <w:tr w:rsidR="00080A00" w:rsidRPr="00812789" w:rsidTr="006E165E">
        <w:tc>
          <w:tcPr>
            <w:tcW w:w="9350" w:type="dxa"/>
            <w:shd w:val="clear" w:color="auto" w:fill="D9D9D9" w:themeFill="background1" w:themeFillShade="D9"/>
          </w:tcPr>
          <w:p w:rsidR="00080A00" w:rsidRPr="00080A00" w:rsidRDefault="00080A00" w:rsidP="006E165E">
            <w:pPr>
              <w:spacing w:before="0" w:after="0"/>
              <w:rPr>
                <w:sz w:val="20"/>
              </w:rPr>
            </w:pPr>
            <w:r w:rsidRPr="00080A00">
              <w:rPr>
                <w:b/>
                <w:sz w:val="20"/>
              </w:rPr>
              <w:t xml:space="preserve">CCLS:  </w:t>
            </w:r>
            <w:r w:rsidRPr="00080A00">
              <w:rPr>
                <w:sz w:val="20"/>
              </w:rPr>
              <w:t>W.9-10.1.a, b</w:t>
            </w:r>
          </w:p>
          <w:p w:rsidR="00080A00" w:rsidRPr="00080A00" w:rsidRDefault="00080A00" w:rsidP="006E165E">
            <w:pPr>
              <w:spacing w:before="0" w:after="0"/>
              <w:rPr>
                <w:sz w:val="20"/>
              </w:rPr>
            </w:pPr>
          </w:p>
          <w:p w:rsidR="00080A00" w:rsidRPr="00080A00" w:rsidRDefault="00080A00" w:rsidP="006E165E">
            <w:pPr>
              <w:spacing w:before="0" w:after="0"/>
              <w:rPr>
                <w:b/>
                <w:sz w:val="20"/>
              </w:rPr>
            </w:pPr>
            <w:r w:rsidRPr="00080A00">
              <w:rPr>
                <w:b/>
                <w:sz w:val="20"/>
              </w:rPr>
              <w:t>Commentary on the Task:</w:t>
            </w:r>
          </w:p>
          <w:p w:rsidR="00080A00" w:rsidRPr="00080A00" w:rsidRDefault="00080A00" w:rsidP="006E165E">
            <w:pPr>
              <w:spacing w:before="0" w:after="0"/>
              <w:rPr>
                <w:sz w:val="20"/>
              </w:rPr>
            </w:pPr>
            <w:r w:rsidRPr="00080A00">
              <w:rPr>
                <w:sz w:val="20"/>
              </w:rPr>
              <w:t>This task measures W.9-10.1.a, b because it demands that students:</w:t>
            </w:r>
          </w:p>
          <w:p w:rsidR="00080A00" w:rsidRPr="00080A00" w:rsidRDefault="00080A00" w:rsidP="006E165E">
            <w:pPr>
              <w:pStyle w:val="TableText"/>
              <w:rPr>
                <w:sz w:val="20"/>
              </w:rPr>
            </w:pPr>
          </w:p>
          <w:p w:rsidR="00080A00" w:rsidRPr="00080A00" w:rsidRDefault="00080A00" w:rsidP="006E165E">
            <w:pPr>
              <w:pStyle w:val="TableText"/>
              <w:rPr>
                <w:sz w:val="20"/>
              </w:rPr>
            </w:pPr>
            <w:r w:rsidRPr="00080A00">
              <w:rPr>
                <w:sz w:val="20"/>
              </w:rPr>
              <w:t>Write arguments to support claims in an analysis of substantive topics or texts, using valid reasoning and relevant and sufficient evidence.</w:t>
            </w:r>
          </w:p>
          <w:p w:rsidR="00080A00" w:rsidRPr="00080A00" w:rsidRDefault="00080A00" w:rsidP="00080A00">
            <w:pPr>
              <w:pStyle w:val="SubStandard"/>
              <w:numPr>
                <w:ilvl w:val="0"/>
                <w:numId w:val="45"/>
              </w:numPr>
              <w:rPr>
                <w:sz w:val="20"/>
              </w:rPr>
            </w:pPr>
            <w:r w:rsidRPr="00080A00">
              <w:rPr>
                <w:sz w:val="20"/>
              </w:rPr>
              <w:t>Introduce precise claim(s), distinguish the claim(s) from alternate or opposing claims, and create an organization that establishes clear relationships among claim(s), counterclaims, reasons, and evidence.</w:t>
            </w:r>
          </w:p>
          <w:p w:rsidR="00080A00" w:rsidRPr="00080A00" w:rsidRDefault="00080A00" w:rsidP="00080A00">
            <w:pPr>
              <w:pStyle w:val="SubStandard"/>
              <w:rPr>
                <w:sz w:val="20"/>
              </w:rPr>
            </w:pPr>
            <w:r w:rsidRPr="00080A00">
              <w:rPr>
                <w:sz w:val="20"/>
              </w:rPr>
              <w:t>Develop claim(s) and counterclaims fairly, supplying evidence for each while pointing out the strengths and limitations of both in a manner that anticipates the audience’s knowledge level and concerns.</w:t>
            </w:r>
          </w:p>
          <w:p w:rsidR="00080A00" w:rsidRPr="000B7765" w:rsidRDefault="00080A00" w:rsidP="006E165E">
            <w:pPr>
              <w:spacing w:before="0" w:after="0"/>
            </w:pPr>
          </w:p>
        </w:tc>
      </w:tr>
    </w:tbl>
    <w:p w:rsidR="00080A00" w:rsidRDefault="00080A00" w:rsidP="00080A00"/>
    <w:p w:rsidR="00080A00" w:rsidRDefault="00080A00">
      <w:pPr>
        <w:spacing w:before="0" w:after="0" w:line="240" w:lineRule="auto"/>
        <w:rPr>
          <w:rFonts w:asciiTheme="minorHAnsi" w:hAnsiTheme="minorHAnsi"/>
          <w:b/>
          <w:bCs/>
          <w:color w:val="365F91"/>
          <w:sz w:val="32"/>
          <w:szCs w:val="28"/>
        </w:rPr>
      </w:pPr>
      <w:r>
        <w:br w:type="page"/>
      </w:r>
    </w:p>
    <w:p w:rsidR="00B3607C" w:rsidRPr="003510B8" w:rsidRDefault="000F7A3F" w:rsidP="00B3607C">
      <w:pPr>
        <w:pStyle w:val="ToolHeader"/>
      </w:pPr>
      <w:r w:rsidRPr="000F7A3F">
        <w:t>Ar</w:t>
      </w:r>
      <w:r>
        <w:t>gu</w:t>
      </w:r>
      <w:r w:rsidRPr="000F7A3F">
        <w:t>ment</w:t>
      </w:r>
      <w:r>
        <w:rPr>
          <w:i/>
        </w:rPr>
        <w:t xml:space="preserve"> </w:t>
      </w:r>
      <w:r w:rsidR="00B3607C" w:rsidRPr="003510B8">
        <w:t>Outline Tool</w:t>
      </w:r>
    </w:p>
    <w:tbl>
      <w:tblPr>
        <w:tblStyle w:val="TableGrid"/>
        <w:tblW w:w="5000" w:type="pct"/>
        <w:tblLook w:val="04A0"/>
      </w:tblPr>
      <w:tblGrid>
        <w:gridCol w:w="829"/>
        <w:gridCol w:w="2815"/>
        <w:gridCol w:w="740"/>
        <w:gridCol w:w="3077"/>
        <w:gridCol w:w="728"/>
        <w:gridCol w:w="1387"/>
      </w:tblGrid>
      <w:tr w:rsidR="00B3607C" w:rsidRPr="00707670" w:rsidTr="009657E3">
        <w:trPr>
          <w:trHeight w:val="557"/>
        </w:trPr>
        <w:tc>
          <w:tcPr>
            <w:tcW w:w="816" w:type="dxa"/>
            <w:shd w:val="clear" w:color="auto" w:fill="D9D9D9" w:themeFill="background1" w:themeFillShade="D9"/>
            <w:vAlign w:val="center"/>
          </w:tcPr>
          <w:p w:rsidR="00B3607C" w:rsidRPr="00707670" w:rsidRDefault="00B3607C" w:rsidP="004E58C3">
            <w:pPr>
              <w:pStyle w:val="TableText"/>
              <w:rPr>
                <w:b/>
              </w:rPr>
            </w:pPr>
            <w:r w:rsidRPr="00707670">
              <w:rPr>
                <w:b/>
              </w:rPr>
              <w:t>Name:</w:t>
            </w:r>
          </w:p>
        </w:tc>
        <w:tc>
          <w:tcPr>
            <w:tcW w:w="2786" w:type="dxa"/>
            <w:vAlign w:val="center"/>
          </w:tcPr>
          <w:p w:rsidR="00B3607C" w:rsidRPr="00707670" w:rsidRDefault="00B3607C" w:rsidP="004E58C3">
            <w:pPr>
              <w:pStyle w:val="TableText"/>
              <w:rPr>
                <w:b/>
              </w:rPr>
            </w:pPr>
          </w:p>
        </w:tc>
        <w:tc>
          <w:tcPr>
            <w:tcW w:w="728" w:type="dxa"/>
            <w:shd w:val="clear" w:color="auto" w:fill="D9D9D9" w:themeFill="background1" w:themeFillShade="D9"/>
            <w:vAlign w:val="center"/>
          </w:tcPr>
          <w:p w:rsidR="00B3607C" w:rsidRPr="00707670" w:rsidRDefault="00B3607C" w:rsidP="004E58C3">
            <w:pPr>
              <w:pStyle w:val="TableText"/>
              <w:rPr>
                <w:b/>
              </w:rPr>
            </w:pPr>
            <w:r w:rsidRPr="00707670">
              <w:rPr>
                <w:b/>
              </w:rPr>
              <w:t>Class:</w:t>
            </w:r>
          </w:p>
        </w:tc>
        <w:tc>
          <w:tcPr>
            <w:tcW w:w="3045" w:type="dxa"/>
            <w:vAlign w:val="center"/>
          </w:tcPr>
          <w:p w:rsidR="00B3607C" w:rsidRPr="00707670" w:rsidRDefault="00B3607C" w:rsidP="004E58C3">
            <w:pPr>
              <w:pStyle w:val="TableText"/>
              <w:rPr>
                <w:b/>
              </w:rPr>
            </w:pPr>
          </w:p>
        </w:tc>
        <w:tc>
          <w:tcPr>
            <w:tcW w:w="720" w:type="dxa"/>
            <w:shd w:val="clear" w:color="auto" w:fill="D9D9D9" w:themeFill="background1" w:themeFillShade="D9"/>
            <w:vAlign w:val="center"/>
          </w:tcPr>
          <w:p w:rsidR="00B3607C" w:rsidRPr="00707670" w:rsidRDefault="00B3607C" w:rsidP="004E58C3">
            <w:pPr>
              <w:pStyle w:val="TableText"/>
              <w:rPr>
                <w:b/>
              </w:rPr>
            </w:pPr>
            <w:r w:rsidRPr="00707670">
              <w:rPr>
                <w:b/>
              </w:rPr>
              <w:t>Date:</w:t>
            </w:r>
          </w:p>
        </w:tc>
        <w:tc>
          <w:tcPr>
            <w:tcW w:w="1373" w:type="dxa"/>
            <w:vAlign w:val="center"/>
          </w:tcPr>
          <w:p w:rsidR="00B3607C" w:rsidRPr="00707670" w:rsidRDefault="00B3607C" w:rsidP="004E58C3">
            <w:pPr>
              <w:pStyle w:val="TableText"/>
              <w:rPr>
                <w:b/>
              </w:rPr>
            </w:pPr>
          </w:p>
        </w:tc>
      </w:tr>
    </w:tbl>
    <w:p w:rsidR="00B3607C" w:rsidRPr="00646088" w:rsidRDefault="00B3607C" w:rsidP="00B3607C">
      <w:pPr>
        <w:spacing w:before="0" w:after="0"/>
        <w:rPr>
          <w:sz w:val="10"/>
        </w:rPr>
      </w:pPr>
    </w:p>
    <w:tbl>
      <w:tblPr>
        <w:tblStyle w:val="TableGrid"/>
        <w:tblW w:w="5000" w:type="pct"/>
        <w:tblLook w:val="04A0"/>
      </w:tblPr>
      <w:tblGrid>
        <w:gridCol w:w="4608"/>
        <w:gridCol w:w="4968"/>
      </w:tblGrid>
      <w:tr w:rsidR="00B3607C" w:rsidTr="009657E3">
        <w:tc>
          <w:tcPr>
            <w:tcW w:w="9576" w:type="dxa"/>
            <w:gridSpan w:val="2"/>
          </w:tcPr>
          <w:p w:rsidR="00B3607C" w:rsidRDefault="00B3607C" w:rsidP="009657E3">
            <w:pPr>
              <w:pStyle w:val="ToolTableText"/>
            </w:pPr>
            <w:r>
              <w:t xml:space="preserve">[Introduction] </w:t>
            </w:r>
          </w:p>
          <w:p w:rsidR="00B3607C" w:rsidRDefault="00B3607C" w:rsidP="009657E3">
            <w:pPr>
              <w:pStyle w:val="ToolTableText"/>
              <w:rPr>
                <w:b/>
              </w:rPr>
            </w:pPr>
            <w:r w:rsidRPr="009657E3">
              <w:rPr>
                <w:b/>
              </w:rPr>
              <w:t xml:space="preserve">Question: </w:t>
            </w:r>
          </w:p>
          <w:p w:rsidR="009657E3" w:rsidRPr="009657E3" w:rsidRDefault="009657E3" w:rsidP="009657E3">
            <w:pPr>
              <w:pStyle w:val="ToolTableText"/>
              <w:rPr>
                <w:b/>
              </w:rPr>
            </w:pPr>
          </w:p>
          <w:p w:rsidR="00B3607C" w:rsidRPr="009657E3" w:rsidRDefault="00B3607C" w:rsidP="009657E3">
            <w:pPr>
              <w:pStyle w:val="ToolTableText"/>
            </w:pPr>
            <w:r w:rsidRPr="009657E3">
              <w:t xml:space="preserve">Central </w:t>
            </w:r>
            <w:r w:rsidR="005C6A20" w:rsidRPr="009657E3">
              <w:t>Claim</w:t>
            </w:r>
            <w:r w:rsidRPr="009657E3">
              <w:t xml:space="preserve">: </w:t>
            </w:r>
          </w:p>
          <w:p w:rsidR="00B3607C" w:rsidRDefault="00B3607C" w:rsidP="004E58C3"/>
        </w:tc>
      </w:tr>
      <w:tr w:rsidR="00B3607C" w:rsidTr="009657E3">
        <w:tc>
          <w:tcPr>
            <w:tcW w:w="4608" w:type="dxa"/>
          </w:tcPr>
          <w:p w:rsidR="00B3607C" w:rsidRDefault="00B3607C" w:rsidP="00F731EF">
            <w:pPr>
              <w:pStyle w:val="ToolTableText"/>
            </w:pPr>
            <w:r>
              <w:t xml:space="preserve">[Body] </w:t>
            </w:r>
            <w:r w:rsidR="00DE22D6" w:rsidRPr="00F731EF">
              <w:rPr>
                <w:b/>
              </w:rPr>
              <w:t xml:space="preserve">Supporting </w:t>
            </w:r>
            <w:r w:rsidRPr="00F731EF">
              <w:rPr>
                <w:b/>
              </w:rPr>
              <w:t xml:space="preserve">Claim: </w:t>
            </w:r>
          </w:p>
          <w:p w:rsidR="001A4A40" w:rsidRDefault="001A4A40" w:rsidP="00F731EF">
            <w:pPr>
              <w:pStyle w:val="ToolTableText"/>
            </w:pPr>
          </w:p>
          <w:p w:rsidR="001A4A40" w:rsidRDefault="001A4A40" w:rsidP="004E58C3"/>
        </w:tc>
        <w:tc>
          <w:tcPr>
            <w:tcW w:w="4968" w:type="dxa"/>
          </w:tcPr>
          <w:p w:rsidR="00B3607C" w:rsidRDefault="00B3607C" w:rsidP="00F731EF">
            <w:pPr>
              <w:pStyle w:val="ToolTableText"/>
            </w:pPr>
            <w:r w:rsidRPr="00F731EF">
              <w:rPr>
                <w:b/>
              </w:rPr>
              <w:t>Counterclaim</w:t>
            </w:r>
            <w:r w:rsidRPr="00B3607C">
              <w:t>:</w:t>
            </w:r>
          </w:p>
          <w:p w:rsidR="001A4A40" w:rsidRPr="00B3607C" w:rsidRDefault="001A4A40" w:rsidP="00F731EF">
            <w:pPr>
              <w:pStyle w:val="ToolTableText"/>
            </w:pPr>
          </w:p>
        </w:tc>
      </w:tr>
      <w:tr w:rsidR="00B3607C" w:rsidTr="009657E3">
        <w:trPr>
          <w:trHeight w:val="2717"/>
        </w:trPr>
        <w:tc>
          <w:tcPr>
            <w:tcW w:w="4608" w:type="dxa"/>
          </w:tcPr>
          <w:p w:rsidR="00B3607C" w:rsidRDefault="00B3607C" w:rsidP="00B3607C">
            <w:pPr>
              <w:pStyle w:val="ToolTableText"/>
            </w:pPr>
            <w:r w:rsidRPr="00954773">
              <w:rPr>
                <w:b/>
              </w:rPr>
              <w:t>Evidence</w:t>
            </w:r>
            <w:r>
              <w:t>:</w:t>
            </w:r>
          </w:p>
          <w:p w:rsidR="00B3607C" w:rsidRDefault="00B3607C" w:rsidP="00B3607C">
            <w:pPr>
              <w:pStyle w:val="ToolTableText"/>
            </w:pPr>
          </w:p>
          <w:p w:rsidR="001A4A40" w:rsidRDefault="001A4A40" w:rsidP="00B3607C">
            <w:pPr>
              <w:pStyle w:val="ToolTableText"/>
            </w:pPr>
          </w:p>
          <w:p w:rsidR="00B3607C" w:rsidRDefault="00B3607C" w:rsidP="00B3607C">
            <w:pPr>
              <w:pStyle w:val="ToolTableText"/>
            </w:pPr>
          </w:p>
          <w:p w:rsidR="001A4A40" w:rsidRDefault="001A4A40" w:rsidP="00B3607C">
            <w:pPr>
              <w:pStyle w:val="ToolTableText"/>
            </w:pPr>
          </w:p>
          <w:p w:rsidR="00B3607C" w:rsidRPr="00F731EF" w:rsidRDefault="00C71F41" w:rsidP="00F731EF">
            <w:pPr>
              <w:pStyle w:val="ToolTableText"/>
              <w:rPr>
                <w:i/>
              </w:rPr>
            </w:pPr>
            <w:r>
              <w:rPr>
                <w:b/>
              </w:rPr>
              <w:t>Reasoning:</w:t>
            </w:r>
            <w:r>
              <w:t xml:space="preserve"> </w:t>
            </w:r>
            <w:r>
              <w:rPr>
                <w:i/>
              </w:rPr>
              <w:t xml:space="preserve">How does the evidence support your claim? </w:t>
            </w:r>
            <w:r w:rsidR="00B3607C" w:rsidRPr="00F731EF">
              <w:rPr>
                <w:i/>
              </w:rPr>
              <w:t xml:space="preserve"> </w:t>
            </w:r>
          </w:p>
          <w:p w:rsidR="00B3607C" w:rsidRDefault="00B3607C" w:rsidP="00B3607C"/>
          <w:p w:rsidR="001A4A40" w:rsidRDefault="001A4A40" w:rsidP="00F731EF">
            <w:pPr>
              <w:pStyle w:val="ToolTableText"/>
            </w:pPr>
          </w:p>
          <w:p w:rsidR="00B3607C" w:rsidRDefault="00B3607C" w:rsidP="00B3607C"/>
          <w:p w:rsidR="00B3607C" w:rsidRPr="00B3607C" w:rsidRDefault="00C71F41" w:rsidP="00B3607C">
            <w:pPr>
              <w:pStyle w:val="ToolTableText"/>
              <w:rPr>
                <w:b/>
                <w:i/>
              </w:rPr>
            </w:pPr>
            <w:r>
              <w:rPr>
                <w:b/>
              </w:rPr>
              <w:t>Strengths and Limitations</w:t>
            </w:r>
            <w:r w:rsidR="00B3607C">
              <w:rPr>
                <w:b/>
              </w:rPr>
              <w:t xml:space="preserve">: </w:t>
            </w:r>
            <w:r w:rsidR="00B3607C" w:rsidRPr="00B3607C">
              <w:rPr>
                <w:i/>
              </w:rPr>
              <w:t xml:space="preserve">What are the strengths </w:t>
            </w:r>
            <w:r w:rsidR="00B3607C">
              <w:rPr>
                <w:i/>
              </w:rPr>
              <w:t>of this claim? The</w:t>
            </w:r>
            <w:r w:rsidR="00B3607C" w:rsidRPr="00B3607C">
              <w:rPr>
                <w:i/>
              </w:rPr>
              <w:t xml:space="preserve"> limitations of this claim?</w:t>
            </w:r>
          </w:p>
          <w:p w:rsidR="00B3607C" w:rsidRDefault="00B3607C" w:rsidP="004E58C3"/>
          <w:p w:rsidR="00B3607C" w:rsidRDefault="00B3607C" w:rsidP="004E58C3"/>
          <w:p w:rsidR="001A4A40" w:rsidRDefault="001A4A40" w:rsidP="004E58C3"/>
          <w:p w:rsidR="00B3607C" w:rsidRDefault="00B3607C" w:rsidP="004E58C3"/>
        </w:tc>
        <w:tc>
          <w:tcPr>
            <w:tcW w:w="4968" w:type="dxa"/>
          </w:tcPr>
          <w:p w:rsidR="00B3607C" w:rsidRDefault="00B3607C" w:rsidP="00B3607C">
            <w:pPr>
              <w:pStyle w:val="ToolTableText"/>
            </w:pPr>
            <w:r w:rsidRPr="00954773">
              <w:rPr>
                <w:b/>
              </w:rPr>
              <w:t>Evidence</w:t>
            </w:r>
            <w:r>
              <w:t>:</w:t>
            </w:r>
          </w:p>
          <w:p w:rsidR="00B3607C" w:rsidRDefault="00B3607C" w:rsidP="00B3607C">
            <w:pPr>
              <w:pStyle w:val="ToolTableText"/>
            </w:pPr>
          </w:p>
          <w:p w:rsidR="001A4A40" w:rsidRDefault="001A4A40" w:rsidP="00B3607C">
            <w:pPr>
              <w:pStyle w:val="ToolTableText"/>
            </w:pPr>
          </w:p>
          <w:p w:rsidR="00B3607C" w:rsidRDefault="00B3607C" w:rsidP="00B3607C">
            <w:pPr>
              <w:pStyle w:val="ToolTableText"/>
            </w:pPr>
          </w:p>
          <w:p w:rsidR="00B3607C" w:rsidRDefault="00B3607C" w:rsidP="00B3607C">
            <w:pPr>
              <w:pStyle w:val="ToolTableText"/>
            </w:pPr>
          </w:p>
          <w:p w:rsidR="00B3607C" w:rsidRPr="00F731EF" w:rsidRDefault="00C71F41" w:rsidP="00F731EF">
            <w:pPr>
              <w:pStyle w:val="ToolTableText"/>
              <w:rPr>
                <w:i/>
              </w:rPr>
            </w:pPr>
            <w:r>
              <w:rPr>
                <w:b/>
              </w:rPr>
              <w:t>Reasoning</w:t>
            </w:r>
            <w:r w:rsidR="00B3607C" w:rsidRPr="00954773">
              <w:rPr>
                <w:b/>
              </w:rPr>
              <w:t>:</w:t>
            </w:r>
            <w:r w:rsidR="00B3607C">
              <w:t xml:space="preserve"> </w:t>
            </w:r>
            <w:r w:rsidR="00B3607C" w:rsidRPr="00F731EF">
              <w:rPr>
                <w:i/>
              </w:rPr>
              <w:t xml:space="preserve">How does the evidence support </w:t>
            </w:r>
            <w:r w:rsidR="005C6A20" w:rsidRPr="00F731EF">
              <w:rPr>
                <w:i/>
              </w:rPr>
              <w:t>the counter</w:t>
            </w:r>
            <w:r w:rsidR="00B3607C" w:rsidRPr="00F731EF">
              <w:rPr>
                <w:i/>
              </w:rPr>
              <w:t xml:space="preserve">claim? </w:t>
            </w:r>
          </w:p>
          <w:p w:rsidR="00B3607C" w:rsidRDefault="00B3607C" w:rsidP="00F731EF">
            <w:pPr>
              <w:pStyle w:val="ToolTableText"/>
            </w:pPr>
          </w:p>
          <w:p w:rsidR="001A4A40" w:rsidRDefault="001A4A40" w:rsidP="00B3607C"/>
          <w:p w:rsidR="00B3607C" w:rsidRDefault="00B3607C" w:rsidP="00B3607C"/>
          <w:p w:rsidR="00B3607C" w:rsidRPr="00B3607C" w:rsidRDefault="00C71F41" w:rsidP="00B3607C">
            <w:pPr>
              <w:pStyle w:val="ToolTableText"/>
              <w:rPr>
                <w:b/>
                <w:i/>
              </w:rPr>
            </w:pPr>
            <w:r>
              <w:rPr>
                <w:b/>
              </w:rPr>
              <w:t>Strengths and Limitations</w:t>
            </w:r>
            <w:r w:rsidR="00B3607C">
              <w:rPr>
                <w:b/>
              </w:rPr>
              <w:t xml:space="preserve">: </w:t>
            </w:r>
            <w:r w:rsidR="00B3607C" w:rsidRPr="00B3607C">
              <w:rPr>
                <w:i/>
              </w:rPr>
              <w:t xml:space="preserve">What are the strengths </w:t>
            </w:r>
            <w:r w:rsidR="00B3607C">
              <w:rPr>
                <w:i/>
              </w:rPr>
              <w:t xml:space="preserve">of this </w:t>
            </w:r>
            <w:r w:rsidR="005C6A20">
              <w:rPr>
                <w:i/>
              </w:rPr>
              <w:t>counter</w:t>
            </w:r>
            <w:r w:rsidR="00B3607C">
              <w:rPr>
                <w:i/>
              </w:rPr>
              <w:t>claim? The</w:t>
            </w:r>
            <w:r w:rsidR="00B3607C" w:rsidRPr="00B3607C">
              <w:rPr>
                <w:i/>
              </w:rPr>
              <w:t xml:space="preserve"> limitations of this </w:t>
            </w:r>
            <w:r w:rsidR="005C6A20">
              <w:rPr>
                <w:i/>
              </w:rPr>
              <w:t>counter</w:t>
            </w:r>
            <w:r w:rsidR="00B3607C" w:rsidRPr="00B3607C">
              <w:rPr>
                <w:i/>
              </w:rPr>
              <w:t>claim?</w:t>
            </w:r>
          </w:p>
          <w:p w:rsidR="00B3607C" w:rsidRPr="00954773" w:rsidRDefault="00B3607C" w:rsidP="001F1026">
            <w:pPr>
              <w:pStyle w:val="ToolTableText"/>
              <w:rPr>
                <w:b/>
              </w:rPr>
            </w:pPr>
          </w:p>
        </w:tc>
      </w:tr>
      <w:tr w:rsidR="00B3607C" w:rsidTr="00F731EF">
        <w:trPr>
          <w:cantSplit/>
        </w:trPr>
        <w:tc>
          <w:tcPr>
            <w:tcW w:w="4608" w:type="dxa"/>
          </w:tcPr>
          <w:p w:rsidR="00B3607C" w:rsidRPr="00F731EF" w:rsidRDefault="005C6A20" w:rsidP="00F731EF">
            <w:pPr>
              <w:pStyle w:val="ToolTableText"/>
              <w:rPr>
                <w:b/>
              </w:rPr>
            </w:pPr>
            <w:r w:rsidRPr="00F731EF">
              <w:rPr>
                <w:b/>
              </w:rPr>
              <w:t xml:space="preserve">Supporting </w:t>
            </w:r>
            <w:r w:rsidR="00B3607C" w:rsidRPr="00F731EF">
              <w:rPr>
                <w:b/>
              </w:rPr>
              <w:t xml:space="preserve">Claim: </w:t>
            </w:r>
          </w:p>
          <w:p w:rsidR="001A4A40" w:rsidRDefault="001A4A40" w:rsidP="00F731EF">
            <w:pPr>
              <w:pStyle w:val="ToolTableText"/>
            </w:pPr>
          </w:p>
          <w:p w:rsidR="001A4A40" w:rsidRDefault="001A4A40" w:rsidP="00F731EF">
            <w:pPr>
              <w:pStyle w:val="ToolTableText"/>
            </w:pPr>
          </w:p>
        </w:tc>
        <w:tc>
          <w:tcPr>
            <w:tcW w:w="4968" w:type="dxa"/>
          </w:tcPr>
          <w:p w:rsidR="00B3607C" w:rsidRPr="00F731EF" w:rsidRDefault="00B3607C" w:rsidP="00F731EF">
            <w:pPr>
              <w:pStyle w:val="ToolTableText"/>
              <w:rPr>
                <w:b/>
              </w:rPr>
            </w:pPr>
            <w:r w:rsidRPr="00F731EF">
              <w:rPr>
                <w:b/>
              </w:rPr>
              <w:t>Counterclaim:</w:t>
            </w:r>
          </w:p>
        </w:tc>
      </w:tr>
      <w:tr w:rsidR="00B3607C" w:rsidTr="009657E3">
        <w:tc>
          <w:tcPr>
            <w:tcW w:w="4608" w:type="dxa"/>
          </w:tcPr>
          <w:p w:rsidR="00B3607C" w:rsidRDefault="00B3607C" w:rsidP="00B3607C">
            <w:pPr>
              <w:pStyle w:val="ToolTableText"/>
            </w:pPr>
            <w:r w:rsidRPr="00954773">
              <w:rPr>
                <w:b/>
              </w:rPr>
              <w:t>Evidence</w:t>
            </w:r>
            <w:r>
              <w:t>:</w:t>
            </w:r>
          </w:p>
          <w:p w:rsidR="00B3607C" w:rsidRDefault="00B3607C" w:rsidP="00B3607C">
            <w:pPr>
              <w:pStyle w:val="ToolTableText"/>
            </w:pPr>
          </w:p>
          <w:p w:rsidR="00B3607C" w:rsidRDefault="00B3607C" w:rsidP="00B3607C">
            <w:pPr>
              <w:pStyle w:val="ToolTableText"/>
            </w:pPr>
          </w:p>
          <w:p w:rsidR="001A4A40" w:rsidRDefault="001A4A40" w:rsidP="00B3607C">
            <w:pPr>
              <w:pStyle w:val="ToolTableText"/>
            </w:pPr>
          </w:p>
          <w:p w:rsidR="00B3607C" w:rsidRDefault="00B3607C" w:rsidP="00B3607C">
            <w:pPr>
              <w:pStyle w:val="ToolTableText"/>
            </w:pPr>
          </w:p>
          <w:p w:rsidR="00B3607C" w:rsidRDefault="00C71F41" w:rsidP="00B3607C">
            <w:r>
              <w:rPr>
                <w:b/>
              </w:rPr>
              <w:t>Reasoning</w:t>
            </w:r>
            <w:r w:rsidR="00B3607C" w:rsidRPr="00954773">
              <w:rPr>
                <w:b/>
              </w:rPr>
              <w:t>:</w:t>
            </w:r>
            <w:r w:rsidR="00B3607C">
              <w:t xml:space="preserve"> </w:t>
            </w:r>
            <w:r w:rsidR="00B3607C" w:rsidRPr="00954773">
              <w:rPr>
                <w:i/>
              </w:rPr>
              <w:t>How does the evidence support your claim?</w:t>
            </w:r>
            <w:r w:rsidR="00B3607C">
              <w:t xml:space="preserve"> </w:t>
            </w:r>
          </w:p>
          <w:p w:rsidR="00B3607C" w:rsidRDefault="00B3607C" w:rsidP="00B3607C"/>
          <w:p w:rsidR="00B3607C" w:rsidRDefault="00B3607C" w:rsidP="00B3607C"/>
          <w:p w:rsidR="00B3607C" w:rsidRDefault="00B3607C" w:rsidP="00B3607C"/>
          <w:p w:rsidR="00B3607C" w:rsidRPr="00B3607C" w:rsidRDefault="00C71F41" w:rsidP="00B3607C">
            <w:pPr>
              <w:pStyle w:val="ToolTableText"/>
              <w:rPr>
                <w:b/>
                <w:i/>
              </w:rPr>
            </w:pPr>
            <w:r>
              <w:rPr>
                <w:b/>
              </w:rPr>
              <w:t xml:space="preserve">Strengths and Limitations: </w:t>
            </w:r>
            <w:r w:rsidR="00B3607C" w:rsidRPr="00B3607C">
              <w:rPr>
                <w:i/>
              </w:rPr>
              <w:t xml:space="preserve">What are the strengths </w:t>
            </w:r>
            <w:r w:rsidR="00B3607C">
              <w:rPr>
                <w:i/>
              </w:rPr>
              <w:t>of this claim? The</w:t>
            </w:r>
            <w:r w:rsidR="00B3607C" w:rsidRPr="00B3607C">
              <w:rPr>
                <w:i/>
              </w:rPr>
              <w:t xml:space="preserve"> limitations of this claim?</w:t>
            </w:r>
          </w:p>
          <w:p w:rsidR="00B3607C" w:rsidRPr="00954773" w:rsidRDefault="00B3607C" w:rsidP="00B3607C">
            <w:pPr>
              <w:rPr>
                <w:b/>
              </w:rPr>
            </w:pPr>
          </w:p>
          <w:p w:rsidR="00B3607C" w:rsidRDefault="00B3607C" w:rsidP="004E58C3"/>
          <w:p w:rsidR="001A4A40" w:rsidRDefault="001A4A40" w:rsidP="004E58C3"/>
          <w:p w:rsidR="00B3607C" w:rsidRDefault="00B3607C" w:rsidP="004E58C3"/>
        </w:tc>
        <w:tc>
          <w:tcPr>
            <w:tcW w:w="4968" w:type="dxa"/>
          </w:tcPr>
          <w:p w:rsidR="00B3607C" w:rsidRDefault="00B3607C" w:rsidP="00B3607C">
            <w:pPr>
              <w:pStyle w:val="ToolTableText"/>
            </w:pPr>
            <w:r w:rsidRPr="00954773">
              <w:rPr>
                <w:b/>
              </w:rPr>
              <w:t>Evidence</w:t>
            </w:r>
            <w:r>
              <w:t>:</w:t>
            </w:r>
          </w:p>
          <w:p w:rsidR="00B3607C" w:rsidRDefault="00B3607C" w:rsidP="00B3607C">
            <w:pPr>
              <w:pStyle w:val="ToolTableText"/>
            </w:pPr>
          </w:p>
          <w:p w:rsidR="001A4A40" w:rsidRDefault="001A4A40" w:rsidP="00B3607C">
            <w:pPr>
              <w:pStyle w:val="ToolTableText"/>
            </w:pPr>
          </w:p>
          <w:p w:rsidR="00B3607C" w:rsidRDefault="00B3607C" w:rsidP="00B3607C">
            <w:pPr>
              <w:pStyle w:val="ToolTableText"/>
            </w:pPr>
          </w:p>
          <w:p w:rsidR="00B3607C" w:rsidRDefault="00B3607C" w:rsidP="00B3607C">
            <w:pPr>
              <w:pStyle w:val="ToolTableText"/>
            </w:pPr>
          </w:p>
          <w:p w:rsidR="005C6A20" w:rsidRDefault="00C71F41" w:rsidP="005C6A20">
            <w:r>
              <w:rPr>
                <w:b/>
              </w:rPr>
              <w:t>Reasoning</w:t>
            </w:r>
            <w:r w:rsidR="00B3607C" w:rsidRPr="00954773">
              <w:rPr>
                <w:b/>
              </w:rPr>
              <w:t>:</w:t>
            </w:r>
            <w:r w:rsidR="00B3607C">
              <w:t xml:space="preserve"> </w:t>
            </w:r>
            <w:r w:rsidR="005C6A20" w:rsidRPr="00954773">
              <w:rPr>
                <w:i/>
              </w:rPr>
              <w:t xml:space="preserve">How does the evidence support </w:t>
            </w:r>
            <w:r w:rsidR="005C6A20">
              <w:rPr>
                <w:i/>
              </w:rPr>
              <w:t>the counter</w:t>
            </w:r>
            <w:r w:rsidR="005C6A20" w:rsidRPr="00954773">
              <w:rPr>
                <w:i/>
              </w:rPr>
              <w:t>claim?</w:t>
            </w:r>
            <w:r w:rsidR="005C6A20">
              <w:t xml:space="preserve"> </w:t>
            </w:r>
          </w:p>
          <w:p w:rsidR="00B3607C" w:rsidRDefault="00B3607C" w:rsidP="00B3607C"/>
          <w:p w:rsidR="00B3607C" w:rsidRDefault="00B3607C" w:rsidP="00B3607C"/>
          <w:p w:rsidR="00B3607C" w:rsidRDefault="00B3607C" w:rsidP="00B3607C"/>
          <w:p w:rsidR="00B3607C" w:rsidRPr="00B3607C" w:rsidRDefault="00C71F41" w:rsidP="00C71F41">
            <w:pPr>
              <w:pStyle w:val="ToolTableText"/>
              <w:rPr>
                <w:b/>
                <w:i/>
              </w:rPr>
            </w:pPr>
            <w:r>
              <w:rPr>
                <w:b/>
              </w:rPr>
              <w:t>Strengths and Limitations:</w:t>
            </w:r>
            <w:r w:rsidR="00B3607C">
              <w:rPr>
                <w:b/>
              </w:rPr>
              <w:t xml:space="preserve"> </w:t>
            </w:r>
            <w:r w:rsidR="005C6A20" w:rsidRPr="00B3607C">
              <w:rPr>
                <w:i/>
              </w:rPr>
              <w:t xml:space="preserve">What are the strengths </w:t>
            </w:r>
            <w:r w:rsidR="005C6A20">
              <w:rPr>
                <w:i/>
              </w:rPr>
              <w:t>of this counterclaim? The</w:t>
            </w:r>
            <w:r w:rsidR="005C6A20" w:rsidRPr="00B3607C">
              <w:rPr>
                <w:i/>
              </w:rPr>
              <w:t xml:space="preserve"> limitations of this </w:t>
            </w:r>
            <w:r w:rsidR="005C6A20">
              <w:rPr>
                <w:i/>
              </w:rPr>
              <w:t>counter</w:t>
            </w:r>
            <w:r w:rsidR="005C6A20" w:rsidRPr="00B3607C">
              <w:rPr>
                <w:i/>
              </w:rPr>
              <w:t>claim?</w:t>
            </w:r>
          </w:p>
          <w:p w:rsidR="00B3607C" w:rsidRPr="00954773" w:rsidRDefault="00B3607C" w:rsidP="001F1026">
            <w:pPr>
              <w:pStyle w:val="ToolTableText"/>
              <w:rPr>
                <w:b/>
              </w:rPr>
            </w:pPr>
          </w:p>
        </w:tc>
      </w:tr>
      <w:tr w:rsidR="00B3607C" w:rsidTr="009657E3">
        <w:tc>
          <w:tcPr>
            <w:tcW w:w="9576" w:type="dxa"/>
            <w:gridSpan w:val="2"/>
          </w:tcPr>
          <w:p w:rsidR="00B3607C" w:rsidRDefault="00B3607C" w:rsidP="009657E3">
            <w:pPr>
              <w:pStyle w:val="ToolTableText"/>
            </w:pPr>
            <w:r>
              <w:t>[Conclusion]</w:t>
            </w:r>
          </w:p>
          <w:p w:rsidR="00B3607C" w:rsidRDefault="00B3607C" w:rsidP="004E58C3"/>
          <w:p w:rsidR="00B3607C" w:rsidRDefault="00B3607C" w:rsidP="004E58C3"/>
        </w:tc>
      </w:tr>
    </w:tbl>
    <w:p w:rsidR="00B3607C" w:rsidRDefault="00B3607C" w:rsidP="00B3607C">
      <w:pPr>
        <w:spacing w:before="0" w:after="0" w:line="240" w:lineRule="auto"/>
      </w:pPr>
    </w:p>
    <w:p w:rsidR="00B3607C" w:rsidRPr="00156973" w:rsidRDefault="00B3607C" w:rsidP="00B3607C">
      <w:pPr>
        <w:pStyle w:val="FootnoteText"/>
        <w:rPr>
          <w:sz w:val="18"/>
          <w:szCs w:val="18"/>
        </w:rPr>
      </w:pPr>
      <w:r w:rsidRPr="00156973">
        <w:rPr>
          <w:sz w:val="18"/>
          <w:szCs w:val="18"/>
        </w:rPr>
        <w:t xml:space="preserve">From Outline Tool, by Odell Education, www.odelleducation.com. </w:t>
      </w:r>
      <w:proofErr w:type="gramStart"/>
      <w:r w:rsidRPr="00156973">
        <w:rPr>
          <w:sz w:val="18"/>
          <w:szCs w:val="18"/>
        </w:rPr>
        <w:t>Copyright (2012) by Odell Education.</w:t>
      </w:r>
      <w:proofErr w:type="gramEnd"/>
      <w:r w:rsidRPr="00156973">
        <w:rPr>
          <w:sz w:val="18"/>
          <w:szCs w:val="18"/>
        </w:rPr>
        <w:t xml:space="preserve"> </w:t>
      </w:r>
      <w:proofErr w:type="gramStart"/>
      <w:r w:rsidRPr="00156973">
        <w:rPr>
          <w:sz w:val="18"/>
          <w:szCs w:val="18"/>
        </w:rPr>
        <w:t xml:space="preserve">Adapted with permission under an Attribution-NonCommercial 3.0 Unported license: </w:t>
      </w:r>
      <w:hyperlink r:id="rId9" w:history="1">
        <w:r w:rsidRPr="00156973">
          <w:rPr>
            <w:rStyle w:val="Hyperlink"/>
            <w:sz w:val="18"/>
            <w:szCs w:val="18"/>
          </w:rPr>
          <w:t>http://creativecommons.org/licenses/by-nc/3.0/</w:t>
        </w:r>
      </w:hyperlink>
      <w:r w:rsidRPr="00156973">
        <w:rPr>
          <w:sz w:val="18"/>
          <w:szCs w:val="18"/>
        </w:rPr>
        <w:t>.</w:t>
      </w:r>
      <w:proofErr w:type="gramEnd"/>
    </w:p>
    <w:p w:rsidR="00FC2ABB" w:rsidRDefault="00FC2ABB" w:rsidP="003D056C"/>
    <w:p w:rsidR="00FC2ABB" w:rsidRPr="003510B8" w:rsidRDefault="00FC2ABB" w:rsidP="0049165C">
      <w:pPr>
        <w:pStyle w:val="ToolHeader"/>
        <w:keepNext/>
      </w:pPr>
      <w:r>
        <w:t xml:space="preserve">Model </w:t>
      </w:r>
      <w:r w:rsidRPr="000F7A3F">
        <w:t>Ar</w:t>
      </w:r>
      <w:r>
        <w:t>gu</w:t>
      </w:r>
      <w:r w:rsidRPr="000F7A3F">
        <w:t>ment</w:t>
      </w:r>
      <w:r>
        <w:rPr>
          <w:i/>
        </w:rPr>
        <w:t xml:space="preserve"> </w:t>
      </w:r>
      <w:r w:rsidRPr="003510B8">
        <w:t>Outline Tool</w:t>
      </w:r>
    </w:p>
    <w:tbl>
      <w:tblPr>
        <w:tblStyle w:val="TableGrid"/>
        <w:tblW w:w="5000" w:type="pct"/>
        <w:tblLook w:val="04A0"/>
      </w:tblPr>
      <w:tblGrid>
        <w:gridCol w:w="829"/>
        <w:gridCol w:w="2815"/>
        <w:gridCol w:w="740"/>
        <w:gridCol w:w="3077"/>
        <w:gridCol w:w="728"/>
        <w:gridCol w:w="1387"/>
      </w:tblGrid>
      <w:tr w:rsidR="00FC2ABB" w:rsidRPr="00707670" w:rsidTr="009657E3">
        <w:trPr>
          <w:trHeight w:val="557"/>
        </w:trPr>
        <w:tc>
          <w:tcPr>
            <w:tcW w:w="816" w:type="dxa"/>
            <w:shd w:val="clear" w:color="auto" w:fill="D9D9D9" w:themeFill="background1" w:themeFillShade="D9"/>
            <w:vAlign w:val="center"/>
          </w:tcPr>
          <w:p w:rsidR="00FC2ABB" w:rsidRPr="00707670" w:rsidRDefault="00FC2ABB" w:rsidP="004E58C3">
            <w:pPr>
              <w:pStyle w:val="TableText"/>
              <w:rPr>
                <w:b/>
              </w:rPr>
            </w:pPr>
            <w:r w:rsidRPr="00707670">
              <w:rPr>
                <w:b/>
              </w:rPr>
              <w:t>Name:</w:t>
            </w:r>
          </w:p>
        </w:tc>
        <w:tc>
          <w:tcPr>
            <w:tcW w:w="2786" w:type="dxa"/>
            <w:vAlign w:val="center"/>
          </w:tcPr>
          <w:p w:rsidR="00FC2ABB" w:rsidRPr="00707670" w:rsidRDefault="00FC2ABB" w:rsidP="004E58C3">
            <w:pPr>
              <w:pStyle w:val="TableText"/>
              <w:rPr>
                <w:b/>
              </w:rPr>
            </w:pPr>
          </w:p>
        </w:tc>
        <w:tc>
          <w:tcPr>
            <w:tcW w:w="728" w:type="dxa"/>
            <w:shd w:val="clear" w:color="auto" w:fill="D9D9D9" w:themeFill="background1" w:themeFillShade="D9"/>
            <w:vAlign w:val="center"/>
          </w:tcPr>
          <w:p w:rsidR="00FC2ABB" w:rsidRPr="00707670" w:rsidRDefault="00FC2ABB" w:rsidP="004E58C3">
            <w:pPr>
              <w:pStyle w:val="TableText"/>
              <w:rPr>
                <w:b/>
              </w:rPr>
            </w:pPr>
            <w:r w:rsidRPr="00707670">
              <w:rPr>
                <w:b/>
              </w:rPr>
              <w:t>Class:</w:t>
            </w:r>
          </w:p>
        </w:tc>
        <w:tc>
          <w:tcPr>
            <w:tcW w:w="3045" w:type="dxa"/>
            <w:vAlign w:val="center"/>
          </w:tcPr>
          <w:p w:rsidR="00FC2ABB" w:rsidRPr="00707670" w:rsidRDefault="00FC2ABB" w:rsidP="004E58C3">
            <w:pPr>
              <w:pStyle w:val="TableText"/>
              <w:rPr>
                <w:b/>
              </w:rPr>
            </w:pPr>
          </w:p>
        </w:tc>
        <w:tc>
          <w:tcPr>
            <w:tcW w:w="720" w:type="dxa"/>
            <w:shd w:val="clear" w:color="auto" w:fill="D9D9D9" w:themeFill="background1" w:themeFillShade="D9"/>
            <w:vAlign w:val="center"/>
          </w:tcPr>
          <w:p w:rsidR="00FC2ABB" w:rsidRPr="00707670" w:rsidRDefault="00FC2ABB" w:rsidP="004E58C3">
            <w:pPr>
              <w:pStyle w:val="TableText"/>
              <w:rPr>
                <w:b/>
              </w:rPr>
            </w:pPr>
            <w:r w:rsidRPr="00707670">
              <w:rPr>
                <w:b/>
              </w:rPr>
              <w:t>Date:</w:t>
            </w:r>
          </w:p>
        </w:tc>
        <w:tc>
          <w:tcPr>
            <w:tcW w:w="1373" w:type="dxa"/>
            <w:vAlign w:val="center"/>
          </w:tcPr>
          <w:p w:rsidR="00FC2ABB" w:rsidRPr="00707670" w:rsidRDefault="00FC2ABB" w:rsidP="004E58C3">
            <w:pPr>
              <w:pStyle w:val="TableText"/>
              <w:rPr>
                <w:b/>
              </w:rPr>
            </w:pPr>
          </w:p>
        </w:tc>
      </w:tr>
    </w:tbl>
    <w:p w:rsidR="00FC2ABB" w:rsidRPr="00646088" w:rsidRDefault="00FC2ABB" w:rsidP="00FC2ABB">
      <w:pPr>
        <w:spacing w:before="0" w:after="0"/>
        <w:rPr>
          <w:sz w:val="10"/>
        </w:rPr>
      </w:pPr>
    </w:p>
    <w:tbl>
      <w:tblPr>
        <w:tblStyle w:val="TableGrid"/>
        <w:tblW w:w="5000" w:type="pct"/>
        <w:tblLook w:val="04A0"/>
      </w:tblPr>
      <w:tblGrid>
        <w:gridCol w:w="4608"/>
        <w:gridCol w:w="4968"/>
      </w:tblGrid>
      <w:tr w:rsidR="00FC2ABB" w:rsidTr="009657E3">
        <w:tc>
          <w:tcPr>
            <w:tcW w:w="9576" w:type="dxa"/>
            <w:gridSpan w:val="2"/>
          </w:tcPr>
          <w:p w:rsidR="00FC2ABB" w:rsidRDefault="00FC2ABB" w:rsidP="009657E3">
            <w:pPr>
              <w:pStyle w:val="ToolTableText"/>
            </w:pPr>
            <w:r>
              <w:t xml:space="preserve">[Introduction] </w:t>
            </w:r>
          </w:p>
          <w:p w:rsidR="00FC2ABB" w:rsidRPr="006272B1" w:rsidRDefault="00FC2ABB" w:rsidP="009657E3">
            <w:pPr>
              <w:pStyle w:val="ToolTableText"/>
            </w:pPr>
            <w:r>
              <w:rPr>
                <w:b/>
              </w:rPr>
              <w:t>Question</w:t>
            </w:r>
            <w:r w:rsidRPr="00954773">
              <w:rPr>
                <w:b/>
              </w:rPr>
              <w:t>:</w:t>
            </w:r>
            <w:r>
              <w:t xml:space="preserve"> </w:t>
            </w:r>
            <w:r w:rsidR="00816398" w:rsidRPr="00816398">
              <w:t>Who bears the most responsibility for ensuring that clothes are ethically manufactured?</w:t>
            </w:r>
          </w:p>
          <w:p w:rsidR="00FC2ABB" w:rsidRDefault="00FC2ABB" w:rsidP="004F2884">
            <w:pPr>
              <w:pStyle w:val="ToolTableText"/>
            </w:pPr>
            <w:r w:rsidRPr="00954773">
              <w:rPr>
                <w:b/>
              </w:rPr>
              <w:t xml:space="preserve">Central </w:t>
            </w:r>
            <w:r w:rsidR="005C6A20">
              <w:rPr>
                <w:b/>
              </w:rPr>
              <w:t>Claim</w:t>
            </w:r>
            <w:r w:rsidRPr="00954773">
              <w:rPr>
                <w:b/>
              </w:rPr>
              <w:t>:</w:t>
            </w:r>
            <w:r>
              <w:t xml:space="preserve"> Companies bear the most responsibility for </w:t>
            </w:r>
            <w:r w:rsidR="004F2884">
              <w:t xml:space="preserve">ensuring </w:t>
            </w:r>
            <w:r>
              <w:t>clothes</w:t>
            </w:r>
            <w:r w:rsidR="004F2884">
              <w:t xml:space="preserve"> are ethically manufactured</w:t>
            </w:r>
            <w:r>
              <w:t>.</w:t>
            </w:r>
          </w:p>
        </w:tc>
      </w:tr>
      <w:tr w:rsidR="00FC2ABB" w:rsidTr="009657E3">
        <w:tc>
          <w:tcPr>
            <w:tcW w:w="4608" w:type="dxa"/>
          </w:tcPr>
          <w:p w:rsidR="00FC2ABB" w:rsidRDefault="00FC2ABB" w:rsidP="009511B7">
            <w:pPr>
              <w:pStyle w:val="ToolTableText"/>
            </w:pPr>
            <w:r>
              <w:t xml:space="preserve">[Body] </w:t>
            </w:r>
            <w:r w:rsidR="00DE22D6" w:rsidRPr="00DE22D6">
              <w:rPr>
                <w:b/>
              </w:rPr>
              <w:t xml:space="preserve">Supporting </w:t>
            </w:r>
            <w:r w:rsidRPr="00954773">
              <w:rPr>
                <w:b/>
              </w:rPr>
              <w:t>Claim</w:t>
            </w:r>
            <w:r>
              <w:t xml:space="preserve">: </w:t>
            </w:r>
            <w:r w:rsidR="004F3FF3">
              <w:t xml:space="preserve">Companies are responsible </w:t>
            </w:r>
            <w:r w:rsidR="009511B7">
              <w:t xml:space="preserve">for </w:t>
            </w:r>
            <w:r w:rsidR="004F3FF3">
              <w:t>build</w:t>
            </w:r>
            <w:r w:rsidR="009511B7">
              <w:t>ing</w:t>
            </w:r>
            <w:r w:rsidR="004F3FF3">
              <w:t xml:space="preserve"> safe factories and pay</w:t>
            </w:r>
            <w:r w:rsidR="009511B7">
              <w:t>ing</w:t>
            </w:r>
            <w:r w:rsidR="004F3FF3">
              <w:t xml:space="preserve"> fair wages to garment workers.</w:t>
            </w:r>
          </w:p>
        </w:tc>
        <w:tc>
          <w:tcPr>
            <w:tcW w:w="4968" w:type="dxa"/>
          </w:tcPr>
          <w:p w:rsidR="00FC2ABB" w:rsidRPr="00FC2ABB" w:rsidRDefault="00FC2ABB" w:rsidP="00355CCA">
            <w:pPr>
              <w:pStyle w:val="ToolTableText"/>
            </w:pPr>
            <w:r w:rsidRPr="00B3607C">
              <w:rPr>
                <w:b/>
              </w:rPr>
              <w:t>Counterclaim:</w:t>
            </w:r>
            <w:r>
              <w:rPr>
                <w:b/>
              </w:rPr>
              <w:t xml:space="preserve"> </w:t>
            </w:r>
            <w:r w:rsidR="007861E9">
              <w:t xml:space="preserve">Companies are providing important jobs for people in countries where </w:t>
            </w:r>
            <w:r w:rsidR="00355CCA">
              <w:t>better means of employment might not exist</w:t>
            </w:r>
            <w:r w:rsidR="007861E9">
              <w:t>.</w:t>
            </w:r>
          </w:p>
        </w:tc>
      </w:tr>
      <w:tr w:rsidR="00FC2ABB" w:rsidTr="009657E3">
        <w:trPr>
          <w:trHeight w:val="2717"/>
        </w:trPr>
        <w:tc>
          <w:tcPr>
            <w:tcW w:w="4608" w:type="dxa"/>
          </w:tcPr>
          <w:p w:rsidR="00FC2ABB" w:rsidRDefault="00FC2ABB" w:rsidP="004E58C3">
            <w:pPr>
              <w:pStyle w:val="ToolTableText"/>
            </w:pPr>
            <w:r w:rsidRPr="00954773">
              <w:rPr>
                <w:b/>
              </w:rPr>
              <w:t>Evidence</w:t>
            </w:r>
            <w:r>
              <w:t>:</w:t>
            </w:r>
          </w:p>
          <w:p w:rsidR="00FC2ABB" w:rsidRDefault="00AB5BCA" w:rsidP="009657E3">
            <w:pPr>
              <w:pStyle w:val="ToolTableText"/>
            </w:pPr>
            <w:r>
              <w:t>“T</w:t>
            </w:r>
            <w:r w:rsidR="00A91C4A">
              <w:t xml:space="preserve">he United Nations </w:t>
            </w:r>
            <w:r w:rsidR="00A91C4A" w:rsidRPr="009657E3">
              <w:t>guiding</w:t>
            </w:r>
            <w:r w:rsidR="00701807">
              <w:t xml:space="preserve"> principles on…</w:t>
            </w:r>
            <w:r w:rsidR="00A91C4A">
              <w:t>to ‘protect, respect and remedy’ human rights.” (</w:t>
            </w:r>
            <w:r w:rsidR="00786A1A">
              <w:t xml:space="preserve">“Bangladesh Factory Collapse: </w:t>
            </w:r>
            <w:r w:rsidR="00A91C4A">
              <w:t>Who Really Pays for our Cheap Clothes,</w:t>
            </w:r>
            <w:r w:rsidR="00786A1A">
              <w:t>”</w:t>
            </w:r>
            <w:r w:rsidR="00A91C4A">
              <w:t xml:space="preserve"> </w:t>
            </w:r>
            <w:r w:rsidR="009C3D98">
              <w:t xml:space="preserve">p. </w:t>
            </w:r>
            <w:r w:rsidR="00A91C4A">
              <w:t>2)</w:t>
            </w:r>
          </w:p>
          <w:p w:rsidR="00FC2ABB" w:rsidRDefault="00C71F41" w:rsidP="009657E3">
            <w:pPr>
              <w:pStyle w:val="ToolTableText"/>
            </w:pPr>
            <w:r>
              <w:rPr>
                <w:b/>
              </w:rPr>
              <w:t>Reasoning</w:t>
            </w:r>
            <w:r w:rsidR="00FC2ABB" w:rsidRPr="00954773">
              <w:rPr>
                <w:b/>
              </w:rPr>
              <w:t>:</w:t>
            </w:r>
            <w:r w:rsidR="00FC2ABB">
              <w:t xml:space="preserve"> </w:t>
            </w:r>
            <w:r w:rsidR="00FC2ABB" w:rsidRPr="009657E3">
              <w:rPr>
                <w:i/>
              </w:rPr>
              <w:t>How does the evidence support your claim?</w:t>
            </w:r>
            <w:r w:rsidR="00FC2ABB">
              <w:t xml:space="preserve"> </w:t>
            </w:r>
          </w:p>
          <w:p w:rsidR="00FC2ABB" w:rsidRDefault="00A91C4A" w:rsidP="009657E3">
            <w:pPr>
              <w:pStyle w:val="ToolTableText"/>
            </w:pPr>
            <w:r>
              <w:t xml:space="preserve">The United Nations is </w:t>
            </w:r>
            <w:r w:rsidR="00355CCA">
              <w:t xml:space="preserve">an </w:t>
            </w:r>
            <w:r>
              <w:t xml:space="preserve">important </w:t>
            </w:r>
            <w:r w:rsidR="00355CCA">
              <w:t xml:space="preserve">global </w:t>
            </w:r>
            <w:r>
              <w:t>organization and their opinion shows that authority figures in the world think businesses are responsible.</w:t>
            </w:r>
          </w:p>
          <w:p w:rsidR="00FC2ABB" w:rsidRPr="00B3607C" w:rsidRDefault="00C71F41" w:rsidP="00C71F41">
            <w:pPr>
              <w:pStyle w:val="ToolTableText"/>
              <w:rPr>
                <w:b/>
                <w:i/>
              </w:rPr>
            </w:pPr>
            <w:r>
              <w:rPr>
                <w:b/>
              </w:rPr>
              <w:t>Strengths and Limitations</w:t>
            </w:r>
            <w:r w:rsidR="00FC2ABB">
              <w:rPr>
                <w:b/>
              </w:rPr>
              <w:t xml:space="preserve">: </w:t>
            </w:r>
            <w:r w:rsidR="00FC2ABB" w:rsidRPr="00B3607C">
              <w:rPr>
                <w:i/>
              </w:rPr>
              <w:t xml:space="preserve">What are the strengths </w:t>
            </w:r>
            <w:r w:rsidR="00FC2ABB">
              <w:rPr>
                <w:i/>
              </w:rPr>
              <w:t>of this claim? The</w:t>
            </w:r>
            <w:r w:rsidR="00FC2ABB" w:rsidRPr="00B3607C">
              <w:rPr>
                <w:i/>
              </w:rPr>
              <w:t xml:space="preserve"> limitations of this claim?</w:t>
            </w:r>
          </w:p>
          <w:p w:rsidR="00FC2ABB" w:rsidRDefault="007861E9" w:rsidP="00C71F41">
            <w:pPr>
              <w:pStyle w:val="ToolTableText"/>
            </w:pPr>
            <w:r>
              <w:t>The strength of this claim is that it has the support of the United Nations behind it. The limitations of this claim are that it does not address the role of state responsibility.</w:t>
            </w:r>
          </w:p>
        </w:tc>
        <w:tc>
          <w:tcPr>
            <w:tcW w:w="4968" w:type="dxa"/>
          </w:tcPr>
          <w:p w:rsidR="00FC2ABB" w:rsidRDefault="00FC2ABB" w:rsidP="004E58C3">
            <w:pPr>
              <w:pStyle w:val="ToolTableText"/>
            </w:pPr>
            <w:r w:rsidRPr="00954773">
              <w:rPr>
                <w:b/>
              </w:rPr>
              <w:t>Evidence</w:t>
            </w:r>
            <w:r>
              <w:t>:</w:t>
            </w:r>
          </w:p>
          <w:p w:rsidR="007861E9" w:rsidRDefault="007861E9" w:rsidP="009657E3">
            <w:pPr>
              <w:pStyle w:val="ToolTableText"/>
            </w:pPr>
            <w:r>
              <w:t>“China</w:t>
            </w:r>
            <w:r w:rsidR="009C3D98">
              <w:t xml:space="preserve"> </w:t>
            </w:r>
            <w:r>
              <w:t>...</w:t>
            </w:r>
            <w:r w:rsidR="009C3D98">
              <w:t xml:space="preserve"> </w:t>
            </w:r>
            <w:r>
              <w:t>[had] the largest poverty reduction in history.” (</w:t>
            </w:r>
            <w:r w:rsidR="00786A1A">
              <w:t>“</w:t>
            </w:r>
            <w:r>
              <w:t>Globalization,</w:t>
            </w:r>
            <w:r w:rsidR="00786A1A">
              <w:t>”</w:t>
            </w:r>
            <w:r>
              <w:t xml:space="preserve"> </w:t>
            </w:r>
            <w:r w:rsidR="009C3D98">
              <w:t xml:space="preserve">p. </w:t>
            </w:r>
            <w:r>
              <w:t>2)</w:t>
            </w:r>
          </w:p>
          <w:p w:rsidR="007861E9" w:rsidRDefault="007861E9" w:rsidP="004E58C3">
            <w:pPr>
              <w:pStyle w:val="ToolTableText"/>
            </w:pPr>
            <w:r>
              <w:t>“Jobs in Bangladesh are also vital for a country where thousands of people live below the poverty line.” (</w:t>
            </w:r>
            <w:r w:rsidR="00786A1A">
              <w:t xml:space="preserve">“Bangladesh Factory Collapse: </w:t>
            </w:r>
            <w:r>
              <w:t>Who Really Pays for our Cheap Clothes,</w:t>
            </w:r>
            <w:r w:rsidR="00786A1A">
              <w:t>”</w:t>
            </w:r>
            <w:r>
              <w:t xml:space="preserve"> </w:t>
            </w:r>
            <w:r w:rsidR="009C3D98">
              <w:t xml:space="preserve">p. </w:t>
            </w:r>
            <w:r>
              <w:t>2)</w:t>
            </w:r>
          </w:p>
          <w:p w:rsidR="00FC2ABB" w:rsidRDefault="00C71F41" w:rsidP="009657E3">
            <w:pPr>
              <w:pStyle w:val="ToolTableText"/>
            </w:pPr>
            <w:r>
              <w:rPr>
                <w:b/>
              </w:rPr>
              <w:t>Reasoning</w:t>
            </w:r>
            <w:r w:rsidR="00FC2ABB" w:rsidRPr="00954773">
              <w:rPr>
                <w:b/>
              </w:rPr>
              <w:t>:</w:t>
            </w:r>
            <w:r w:rsidR="00FC2ABB">
              <w:t xml:space="preserve"> </w:t>
            </w:r>
            <w:r w:rsidR="007861E9" w:rsidRPr="009657E3">
              <w:rPr>
                <w:i/>
              </w:rPr>
              <w:t>How does the evidence support the counter</w:t>
            </w:r>
            <w:r w:rsidR="00FC2ABB" w:rsidRPr="009657E3">
              <w:rPr>
                <w:i/>
              </w:rPr>
              <w:t>claim?</w:t>
            </w:r>
            <w:r w:rsidR="00FC2ABB">
              <w:t xml:space="preserve"> </w:t>
            </w:r>
          </w:p>
          <w:p w:rsidR="00FC2ABB" w:rsidRDefault="007861E9" w:rsidP="009657E3">
            <w:pPr>
              <w:pStyle w:val="ToolTableText"/>
            </w:pPr>
            <w:r>
              <w:t>It is important for people to have jobs and opportunities. Businesses in these countries give people jobs they wouldn’t have otherwise.</w:t>
            </w:r>
          </w:p>
          <w:p w:rsidR="00FC2ABB" w:rsidRPr="00B3607C" w:rsidRDefault="00C71F41" w:rsidP="004E58C3">
            <w:pPr>
              <w:pStyle w:val="ToolTableText"/>
              <w:rPr>
                <w:b/>
                <w:i/>
              </w:rPr>
            </w:pPr>
            <w:r>
              <w:rPr>
                <w:b/>
              </w:rPr>
              <w:t>Strengths and Limitations</w:t>
            </w:r>
            <w:r w:rsidR="00FC2ABB">
              <w:rPr>
                <w:b/>
              </w:rPr>
              <w:t xml:space="preserve">: </w:t>
            </w:r>
            <w:r w:rsidR="00FC2ABB" w:rsidRPr="00B3607C">
              <w:rPr>
                <w:i/>
              </w:rPr>
              <w:t xml:space="preserve">What are the strengths </w:t>
            </w:r>
            <w:r w:rsidR="00FC2ABB">
              <w:rPr>
                <w:i/>
              </w:rPr>
              <w:t xml:space="preserve">of this </w:t>
            </w:r>
            <w:r w:rsidR="007861E9">
              <w:rPr>
                <w:i/>
              </w:rPr>
              <w:t>counter</w:t>
            </w:r>
            <w:r w:rsidR="007861E9" w:rsidRPr="00954773">
              <w:rPr>
                <w:i/>
              </w:rPr>
              <w:t>claim</w:t>
            </w:r>
            <w:r w:rsidR="00FC2ABB">
              <w:rPr>
                <w:i/>
              </w:rPr>
              <w:t>? The</w:t>
            </w:r>
            <w:r w:rsidR="00FC2ABB" w:rsidRPr="00B3607C">
              <w:rPr>
                <w:i/>
              </w:rPr>
              <w:t xml:space="preserve"> limitations of this </w:t>
            </w:r>
            <w:r w:rsidR="007861E9">
              <w:rPr>
                <w:i/>
              </w:rPr>
              <w:t>counter</w:t>
            </w:r>
            <w:r w:rsidR="007861E9" w:rsidRPr="00954773">
              <w:rPr>
                <w:i/>
              </w:rPr>
              <w:t>claim</w:t>
            </w:r>
            <w:r w:rsidR="00FC2ABB" w:rsidRPr="00B3607C">
              <w:rPr>
                <w:i/>
              </w:rPr>
              <w:t>?</w:t>
            </w:r>
          </w:p>
          <w:p w:rsidR="00C71F41" w:rsidRPr="007861E9" w:rsidRDefault="007861E9" w:rsidP="00C71F41">
            <w:pPr>
              <w:pStyle w:val="ToolTableText"/>
            </w:pPr>
            <w:r w:rsidRPr="007861E9">
              <w:t>The strengths of this counterclaim are tha</w:t>
            </w:r>
            <w:r>
              <w:t>t i</w:t>
            </w:r>
            <w:r w:rsidR="00906EAD">
              <w:t>t</w:t>
            </w:r>
            <w:r>
              <w:t xml:space="preserve"> shows that </w:t>
            </w:r>
            <w:r w:rsidR="00355CCA">
              <w:t xml:space="preserve">these jobs can help decrease </w:t>
            </w:r>
            <w:r>
              <w:t xml:space="preserve">poverty. </w:t>
            </w:r>
            <w:r w:rsidRPr="007861E9">
              <w:t xml:space="preserve">The limitations are that this counterclaim ignores the </w:t>
            </w:r>
            <w:r>
              <w:t>fact that these jobs don’t pay very much</w:t>
            </w:r>
            <w:r w:rsidR="00B10F25">
              <w:t xml:space="preserve"> and working conditions are often very poor</w:t>
            </w:r>
            <w:r>
              <w:t>.</w:t>
            </w:r>
          </w:p>
        </w:tc>
      </w:tr>
      <w:tr w:rsidR="00FC2ABB" w:rsidTr="009657E3">
        <w:tc>
          <w:tcPr>
            <w:tcW w:w="4608" w:type="dxa"/>
          </w:tcPr>
          <w:p w:rsidR="00FC2ABB" w:rsidRDefault="005C6A20" w:rsidP="009657E3">
            <w:pPr>
              <w:pStyle w:val="ToolTableText"/>
            </w:pPr>
            <w:r>
              <w:rPr>
                <w:b/>
              </w:rPr>
              <w:t xml:space="preserve">Supporting </w:t>
            </w:r>
            <w:r w:rsidR="00FC2ABB" w:rsidRPr="00954773">
              <w:rPr>
                <w:b/>
              </w:rPr>
              <w:t>Claim</w:t>
            </w:r>
            <w:r w:rsidR="00FC2ABB">
              <w:t xml:space="preserve">: </w:t>
            </w:r>
            <w:r w:rsidR="004F3FF3">
              <w:t>Companies need to provide ethical</w:t>
            </w:r>
            <w:r w:rsidR="00816398">
              <w:t>ly produced</w:t>
            </w:r>
            <w:r w:rsidR="004F3FF3">
              <w:t xml:space="preserve"> clothing for consumers to buy.</w:t>
            </w:r>
          </w:p>
        </w:tc>
        <w:tc>
          <w:tcPr>
            <w:tcW w:w="4968" w:type="dxa"/>
          </w:tcPr>
          <w:p w:rsidR="00FC2ABB" w:rsidRPr="004F3FF3" w:rsidRDefault="00FC2ABB" w:rsidP="009657E3">
            <w:pPr>
              <w:pStyle w:val="ToolTableText"/>
            </w:pPr>
            <w:r w:rsidRPr="00B3607C">
              <w:rPr>
                <w:b/>
              </w:rPr>
              <w:t>Counterclaim:</w:t>
            </w:r>
            <w:r w:rsidR="004F3FF3">
              <w:rPr>
                <w:b/>
              </w:rPr>
              <w:t xml:space="preserve"> </w:t>
            </w:r>
            <w:r w:rsidR="004F3FF3" w:rsidRPr="004F3FF3">
              <w:t xml:space="preserve">Companies are just </w:t>
            </w:r>
            <w:r w:rsidR="001548C2">
              <w:t>giving consumers what they want;</w:t>
            </w:r>
            <w:r w:rsidR="004F3FF3" w:rsidRPr="004F3FF3">
              <w:t xml:space="preserve"> </w:t>
            </w:r>
            <w:r w:rsidR="004F3FF3">
              <w:t>consumers like cheap clothes</w:t>
            </w:r>
            <w:r w:rsidR="00A91C4A">
              <w:t>.</w:t>
            </w:r>
          </w:p>
        </w:tc>
      </w:tr>
      <w:tr w:rsidR="00FC2ABB" w:rsidTr="009657E3">
        <w:trPr>
          <w:cantSplit/>
        </w:trPr>
        <w:tc>
          <w:tcPr>
            <w:tcW w:w="4608" w:type="dxa"/>
          </w:tcPr>
          <w:p w:rsidR="007861E9" w:rsidRDefault="00FC2ABB" w:rsidP="009657E3">
            <w:pPr>
              <w:pStyle w:val="ToolTableText"/>
            </w:pPr>
            <w:r w:rsidRPr="00954773">
              <w:rPr>
                <w:b/>
              </w:rPr>
              <w:t>Evidence</w:t>
            </w:r>
            <w:r>
              <w:t>:</w:t>
            </w:r>
            <w:r w:rsidR="009657E3">
              <w:t xml:space="preserve"> </w:t>
            </w:r>
            <w:r w:rsidR="007861E9">
              <w:t>“</w:t>
            </w:r>
            <w:r w:rsidR="007861E9" w:rsidRPr="007861E9">
              <w:t xml:space="preserve">without these kinds of well-publicized tragedies, </w:t>
            </w:r>
            <w:r w:rsidR="007861E9" w:rsidRPr="009657E3">
              <w:t>shoppers</w:t>
            </w:r>
            <w:r w:rsidR="007861E9" w:rsidRPr="007861E9">
              <w:t xml:space="preserve"> don't even think about it.</w:t>
            </w:r>
            <w:r w:rsidR="007861E9">
              <w:t>” (</w:t>
            </w:r>
            <w:r w:rsidR="00786A1A">
              <w:t>“</w:t>
            </w:r>
            <w:r w:rsidR="007861E9">
              <w:t>How Your Addiction to Fast Fashion Kills</w:t>
            </w:r>
            <w:r w:rsidR="00786A1A">
              <w:t>”</w:t>
            </w:r>
            <w:r w:rsidR="007861E9">
              <w:t>)</w:t>
            </w:r>
          </w:p>
          <w:p w:rsidR="00FC2ABB" w:rsidRDefault="007861E9" w:rsidP="004E58C3">
            <w:pPr>
              <w:pStyle w:val="ToolTableText"/>
            </w:pPr>
            <w:r>
              <w:t>“it isn’t the responsibility of the consumer to feel guilty about buying what is readily available” (</w:t>
            </w:r>
            <w:r w:rsidR="00786A1A">
              <w:t xml:space="preserve">“Bangladesh Factory Collapse: </w:t>
            </w:r>
            <w:r>
              <w:t>Who Really Pays for our Cheap Clothes</w:t>
            </w:r>
            <w:r w:rsidR="00786A1A">
              <w:t>”</w:t>
            </w:r>
            <w:r>
              <w:t>)</w:t>
            </w:r>
          </w:p>
          <w:p w:rsidR="00FC2ABB" w:rsidRDefault="00C71F41" w:rsidP="009657E3">
            <w:pPr>
              <w:pStyle w:val="ToolTableText"/>
            </w:pPr>
            <w:r>
              <w:rPr>
                <w:b/>
              </w:rPr>
              <w:t>Reasoning</w:t>
            </w:r>
            <w:r w:rsidR="00FC2ABB" w:rsidRPr="00954773">
              <w:rPr>
                <w:b/>
              </w:rPr>
              <w:t>:</w:t>
            </w:r>
            <w:r w:rsidR="00FC2ABB">
              <w:t xml:space="preserve"> </w:t>
            </w:r>
            <w:r w:rsidR="00FC2ABB" w:rsidRPr="009657E3">
              <w:rPr>
                <w:i/>
              </w:rPr>
              <w:t>How does the evidence support your claim?</w:t>
            </w:r>
            <w:r w:rsidR="00FC2ABB">
              <w:t xml:space="preserve"> </w:t>
            </w:r>
          </w:p>
          <w:p w:rsidR="00FC2ABB" w:rsidRDefault="007861E9" w:rsidP="009657E3">
            <w:pPr>
              <w:pStyle w:val="ToolTableText"/>
            </w:pPr>
            <w:r>
              <w:t xml:space="preserve">The evidence shows that since </w:t>
            </w:r>
            <w:r w:rsidR="002A7653">
              <w:t>consumers generally</w:t>
            </w:r>
            <w:r>
              <w:t xml:space="preserve"> do not know </w:t>
            </w:r>
            <w:r w:rsidR="002A7653">
              <w:t>how clothes are produced</w:t>
            </w:r>
            <w:r w:rsidR="00AC27B0">
              <w:t>,</w:t>
            </w:r>
            <w:r w:rsidR="002A7653">
              <w:t xml:space="preserve"> </w:t>
            </w:r>
            <w:r>
              <w:t>it is the responsibility of the companies to change the way things are since they do know what is going on.</w:t>
            </w:r>
          </w:p>
          <w:p w:rsidR="00FC2ABB" w:rsidRPr="00B3607C" w:rsidRDefault="00C71F41" w:rsidP="00C71F41">
            <w:pPr>
              <w:pStyle w:val="ToolTableText"/>
              <w:rPr>
                <w:b/>
                <w:i/>
              </w:rPr>
            </w:pPr>
            <w:r>
              <w:rPr>
                <w:b/>
              </w:rPr>
              <w:t>Strengths and Limitations:</w:t>
            </w:r>
            <w:r w:rsidR="00FC2ABB">
              <w:rPr>
                <w:b/>
              </w:rPr>
              <w:t xml:space="preserve"> </w:t>
            </w:r>
            <w:r w:rsidR="00FC2ABB" w:rsidRPr="00B3607C">
              <w:rPr>
                <w:i/>
              </w:rPr>
              <w:t xml:space="preserve">What are the strengths </w:t>
            </w:r>
            <w:r w:rsidR="00FC2ABB">
              <w:rPr>
                <w:i/>
              </w:rPr>
              <w:t>of this claim? The</w:t>
            </w:r>
            <w:r w:rsidR="00FC2ABB" w:rsidRPr="00B3607C">
              <w:rPr>
                <w:i/>
              </w:rPr>
              <w:t xml:space="preserve"> limitations of this claim?</w:t>
            </w:r>
          </w:p>
          <w:p w:rsidR="00FC2ABB" w:rsidRDefault="007861E9" w:rsidP="00C71F41">
            <w:pPr>
              <w:pStyle w:val="ToolTableText"/>
            </w:pPr>
            <w:r w:rsidRPr="007861E9">
              <w:t>The strengths of this claim are that it shows a clear relationship be</w:t>
            </w:r>
            <w:r w:rsidR="002A7653">
              <w:t>tween business and the consumer. T</w:t>
            </w:r>
            <w:r w:rsidRPr="007861E9">
              <w:t xml:space="preserve">he limitations of this claim are that there is no evidence people would buy </w:t>
            </w:r>
            <w:r w:rsidR="001548C2">
              <w:t xml:space="preserve">(and perhaps pay more for) </w:t>
            </w:r>
            <w:r w:rsidRPr="007861E9">
              <w:t>these ethical clothes if they were made available.</w:t>
            </w:r>
          </w:p>
        </w:tc>
        <w:tc>
          <w:tcPr>
            <w:tcW w:w="4968" w:type="dxa"/>
          </w:tcPr>
          <w:p w:rsidR="00FC2ABB" w:rsidRDefault="00FC2ABB" w:rsidP="004E58C3">
            <w:pPr>
              <w:pStyle w:val="ToolTableText"/>
            </w:pPr>
            <w:r w:rsidRPr="00954773">
              <w:rPr>
                <w:b/>
              </w:rPr>
              <w:t>Evidence</w:t>
            </w:r>
            <w:r>
              <w:t>:</w:t>
            </w:r>
            <w:r w:rsidR="004F3FF3">
              <w:t xml:space="preserve"> “</w:t>
            </w:r>
            <w:r w:rsidR="004F3FF3" w:rsidRPr="004F3FF3">
              <w:t>If you're an average consumer, there's a good chance you shop at affordable places like H&amp;M, Forever 21, Zara, or JCPenney.</w:t>
            </w:r>
            <w:r w:rsidR="004F3FF3">
              <w:t>” (</w:t>
            </w:r>
            <w:r w:rsidR="00786A1A">
              <w:t>“</w:t>
            </w:r>
            <w:r w:rsidR="004F3FF3">
              <w:t>How Your Addiction to Fast Fashion Kills</w:t>
            </w:r>
            <w:r w:rsidR="00786A1A">
              <w:t>”</w:t>
            </w:r>
            <w:r w:rsidR="004F3FF3">
              <w:t>)</w:t>
            </w:r>
          </w:p>
          <w:p w:rsidR="00A91C4A" w:rsidRDefault="00A91C4A" w:rsidP="004E58C3">
            <w:pPr>
              <w:pStyle w:val="ToolTableText"/>
            </w:pPr>
            <w:r>
              <w:t>“</w:t>
            </w:r>
            <w:r w:rsidRPr="00A91C4A">
              <w:t xml:space="preserve">the demand for fast fashion </w:t>
            </w:r>
            <w:r w:rsidR="00834D2B">
              <w:t>[</w:t>
            </w:r>
            <w:r w:rsidR="001548C2">
              <w:t>is at</w:t>
            </w:r>
            <w:r w:rsidR="00834D2B">
              <w:t>]</w:t>
            </w:r>
            <w:r w:rsidR="001548C2">
              <w:t xml:space="preserve"> </w:t>
            </w:r>
            <w:r w:rsidRPr="00A91C4A">
              <w:t>an all-time high</w:t>
            </w:r>
            <w:r>
              <w:t>” (</w:t>
            </w:r>
            <w:r w:rsidR="00786A1A">
              <w:t>“</w:t>
            </w:r>
            <w:r>
              <w:t>How Your Addiction to Fast Fashion Kills</w:t>
            </w:r>
            <w:r w:rsidR="00786A1A">
              <w:t>”</w:t>
            </w:r>
            <w:r>
              <w:t>)</w:t>
            </w:r>
          </w:p>
          <w:p w:rsidR="004F3FF3" w:rsidRDefault="004F3FF3" w:rsidP="004E58C3">
            <w:pPr>
              <w:pStyle w:val="ToolTableText"/>
            </w:pPr>
            <w:r>
              <w:t>“cheap clothing is a welcome industry for many” (</w:t>
            </w:r>
            <w:r w:rsidR="00786A1A">
              <w:t xml:space="preserve">“Bangladesh Factory Collapse: </w:t>
            </w:r>
            <w:r>
              <w:t>Who Really Pays for our Cheap Clothes,</w:t>
            </w:r>
            <w:r w:rsidR="00786A1A">
              <w:t>”</w:t>
            </w:r>
            <w:r>
              <w:t xml:space="preserve"> </w:t>
            </w:r>
            <w:r w:rsidR="009C3D98">
              <w:t xml:space="preserve">p. </w:t>
            </w:r>
            <w:r>
              <w:t>2)</w:t>
            </w:r>
          </w:p>
          <w:p w:rsidR="00FC2ABB" w:rsidRDefault="00C71F41" w:rsidP="004E58C3">
            <w:r>
              <w:rPr>
                <w:b/>
              </w:rPr>
              <w:t>Reasoning</w:t>
            </w:r>
            <w:r w:rsidR="00FC2ABB" w:rsidRPr="00954773">
              <w:rPr>
                <w:b/>
              </w:rPr>
              <w:t>:</w:t>
            </w:r>
            <w:r w:rsidR="00FC2ABB">
              <w:t xml:space="preserve"> </w:t>
            </w:r>
            <w:r w:rsidR="00FC2ABB" w:rsidRPr="00954773">
              <w:rPr>
                <w:i/>
              </w:rPr>
              <w:t xml:space="preserve">How does the evidence support </w:t>
            </w:r>
            <w:r w:rsidR="007861E9">
              <w:rPr>
                <w:i/>
              </w:rPr>
              <w:t>the counter</w:t>
            </w:r>
            <w:r w:rsidR="007861E9" w:rsidRPr="00954773">
              <w:rPr>
                <w:i/>
              </w:rPr>
              <w:t>claim</w:t>
            </w:r>
            <w:r w:rsidR="00FC2ABB" w:rsidRPr="00954773">
              <w:rPr>
                <w:i/>
              </w:rPr>
              <w:t>?</w:t>
            </w:r>
            <w:r w:rsidR="00FC2ABB">
              <w:t xml:space="preserve"> </w:t>
            </w:r>
          </w:p>
          <w:p w:rsidR="004F3FF3" w:rsidRDefault="004F3FF3" w:rsidP="009657E3">
            <w:pPr>
              <w:pStyle w:val="ToolTableText"/>
            </w:pPr>
            <w:r>
              <w:t>Most people shop at affordable places because they want cheap clothes, or because they can’t afford to spend more money on clothes.</w:t>
            </w:r>
          </w:p>
          <w:p w:rsidR="00FC2ABB" w:rsidRDefault="00C71F41" w:rsidP="00C71F41">
            <w:pPr>
              <w:pStyle w:val="ToolTableText"/>
              <w:rPr>
                <w:i/>
              </w:rPr>
            </w:pPr>
            <w:r>
              <w:rPr>
                <w:b/>
              </w:rPr>
              <w:t>Strengths and Limitations:</w:t>
            </w:r>
            <w:r w:rsidR="00FC2ABB">
              <w:rPr>
                <w:b/>
              </w:rPr>
              <w:t xml:space="preserve"> </w:t>
            </w:r>
            <w:r w:rsidR="00FC2ABB" w:rsidRPr="00B3607C">
              <w:rPr>
                <w:i/>
              </w:rPr>
              <w:t xml:space="preserve">What are the strengths </w:t>
            </w:r>
            <w:r w:rsidR="00FC2ABB">
              <w:rPr>
                <w:i/>
              </w:rPr>
              <w:t xml:space="preserve">of this </w:t>
            </w:r>
            <w:r w:rsidR="007861E9">
              <w:rPr>
                <w:i/>
              </w:rPr>
              <w:t>counter</w:t>
            </w:r>
            <w:r w:rsidR="007861E9" w:rsidRPr="00954773">
              <w:rPr>
                <w:i/>
              </w:rPr>
              <w:t>claim</w:t>
            </w:r>
            <w:r w:rsidR="00FC2ABB">
              <w:rPr>
                <w:i/>
              </w:rPr>
              <w:t>? The</w:t>
            </w:r>
            <w:r w:rsidR="00FC2ABB" w:rsidRPr="00B3607C">
              <w:rPr>
                <w:i/>
              </w:rPr>
              <w:t xml:space="preserve"> limitations of this </w:t>
            </w:r>
            <w:r w:rsidR="007861E9">
              <w:rPr>
                <w:i/>
              </w:rPr>
              <w:t>counter</w:t>
            </w:r>
            <w:r w:rsidR="007861E9" w:rsidRPr="00954773">
              <w:rPr>
                <w:i/>
              </w:rPr>
              <w:t>claim</w:t>
            </w:r>
            <w:r w:rsidR="00FC2ABB" w:rsidRPr="00B3607C">
              <w:rPr>
                <w:i/>
              </w:rPr>
              <w:t>?</w:t>
            </w:r>
          </w:p>
          <w:p w:rsidR="00FC2ABB" w:rsidRPr="00954773" w:rsidRDefault="004F3FF3" w:rsidP="00C71F41">
            <w:pPr>
              <w:pStyle w:val="ToolTableText"/>
              <w:rPr>
                <w:b/>
              </w:rPr>
            </w:pPr>
            <w:r>
              <w:t>The strengths of this claim are that most people do shop at these places, and cheap clothing industry is big for a reason, because people like cheap clothes. The limitations of this claim are that there is no evidence that people would not be willing to pay more for ethical clothes just because they like cheap clothes now.</w:t>
            </w:r>
          </w:p>
        </w:tc>
      </w:tr>
      <w:tr w:rsidR="00FC2ABB" w:rsidTr="009657E3">
        <w:tc>
          <w:tcPr>
            <w:tcW w:w="9576" w:type="dxa"/>
            <w:gridSpan w:val="2"/>
          </w:tcPr>
          <w:p w:rsidR="00FC2ABB" w:rsidRDefault="00FC2ABB" w:rsidP="009657E3">
            <w:pPr>
              <w:pStyle w:val="ToolTableText"/>
            </w:pPr>
            <w:r>
              <w:t>[Conclusion]</w:t>
            </w:r>
          </w:p>
          <w:p w:rsidR="00FC2ABB" w:rsidRDefault="006272B1" w:rsidP="009657E3">
            <w:pPr>
              <w:pStyle w:val="ToolTableText"/>
            </w:pPr>
            <w:r>
              <w:t>Since consumers are not going to change their shopping habits and people in poor countries still need jobs, it is up to the businesses to figure out how to make things safer for garment workers and provide ethically produced clothing for consumers to purchase.</w:t>
            </w:r>
          </w:p>
        </w:tc>
      </w:tr>
    </w:tbl>
    <w:p w:rsidR="00FC2ABB" w:rsidRPr="00156973" w:rsidRDefault="00FC2ABB" w:rsidP="00FC2ABB">
      <w:pPr>
        <w:pStyle w:val="FootnoteText"/>
        <w:rPr>
          <w:sz w:val="18"/>
          <w:szCs w:val="18"/>
        </w:rPr>
      </w:pPr>
      <w:r w:rsidRPr="00156973">
        <w:rPr>
          <w:sz w:val="18"/>
          <w:szCs w:val="18"/>
        </w:rPr>
        <w:t xml:space="preserve">From Outline Tool, by Odell Education, www.odelleducation.com. </w:t>
      </w:r>
      <w:proofErr w:type="gramStart"/>
      <w:r w:rsidRPr="00156973">
        <w:rPr>
          <w:sz w:val="18"/>
          <w:szCs w:val="18"/>
        </w:rPr>
        <w:t>Copyright (2012) by Odell Education.</w:t>
      </w:r>
      <w:proofErr w:type="gramEnd"/>
      <w:r w:rsidRPr="00156973">
        <w:rPr>
          <w:sz w:val="18"/>
          <w:szCs w:val="18"/>
        </w:rPr>
        <w:t xml:space="preserve"> </w:t>
      </w:r>
      <w:proofErr w:type="gramStart"/>
      <w:r w:rsidRPr="00156973">
        <w:rPr>
          <w:sz w:val="18"/>
          <w:szCs w:val="18"/>
        </w:rPr>
        <w:t xml:space="preserve">Adapted with permission under an Attribution-NonCommercial 3.0 Unported license: </w:t>
      </w:r>
      <w:hyperlink r:id="rId10" w:history="1">
        <w:r w:rsidRPr="00156973">
          <w:rPr>
            <w:rStyle w:val="Hyperlink"/>
            <w:sz w:val="18"/>
            <w:szCs w:val="18"/>
          </w:rPr>
          <w:t>http://creativecommons.org/licenses/by-nc/3.0/</w:t>
        </w:r>
      </w:hyperlink>
      <w:r w:rsidRPr="00156973">
        <w:rPr>
          <w:sz w:val="18"/>
          <w:szCs w:val="18"/>
        </w:rPr>
        <w:t>.</w:t>
      </w:r>
      <w:proofErr w:type="gramEnd"/>
    </w:p>
    <w:p w:rsidR="00B3607C" w:rsidRDefault="00B3607C" w:rsidP="009657E3"/>
    <w:p w:rsidR="00C96CFB" w:rsidRDefault="00C96CFB" w:rsidP="009657E3">
      <w:pPr>
        <w:sectPr w:rsidR="00C96CFB" w:rsidSect="004713C2">
          <w:headerReference w:type="default" r:id="rId11"/>
          <w:footerReference w:type="even" r:id="rId12"/>
          <w:footerReference w:type="default" r:id="rId13"/>
          <w:pgSz w:w="12240" w:h="15840"/>
          <w:pgMar w:top="1440" w:right="1440" w:bottom="1440" w:left="1440" w:header="432" w:footer="648" w:gutter="0"/>
          <w:cols w:space="720"/>
          <w:docGrid w:linePitch="299"/>
        </w:sectPr>
      </w:pPr>
    </w:p>
    <w:p w:rsidR="007D79DA" w:rsidRPr="007D79DA" w:rsidRDefault="007D79DA" w:rsidP="007D79DA">
      <w:pPr>
        <w:tabs>
          <w:tab w:val="left" w:pos="10800"/>
          <w:tab w:val="left" w:pos="12240"/>
        </w:tabs>
        <w:spacing w:before="0" w:after="120" w:line="240" w:lineRule="auto"/>
        <w:rPr>
          <w:rFonts w:cs="Calibri"/>
          <w:b/>
          <w:bCs/>
          <w:color w:val="365F91"/>
          <w:sz w:val="32"/>
          <w:szCs w:val="32"/>
          <w:u w:val="single"/>
        </w:rPr>
      </w:pPr>
      <w:r w:rsidRPr="007D79DA">
        <w:rPr>
          <w:rFonts w:cs="Calibri"/>
          <w:b/>
          <w:bCs/>
          <w:color w:val="365F91"/>
          <w:sz w:val="32"/>
          <w:szCs w:val="32"/>
        </w:rPr>
        <w:t>9.4 Rubric</w:t>
      </w:r>
      <w:r w:rsidRPr="007D79DA">
        <w:rPr>
          <w:rFonts w:cs="Calibri"/>
          <w:b/>
          <w:bCs/>
          <w:color w:val="365F91"/>
          <w:sz w:val="32"/>
          <w:szCs w:val="32"/>
        </w:rPr>
        <w:tab/>
      </w:r>
      <w:r w:rsidRPr="007D79DA">
        <w:rPr>
          <w:rFonts w:cs="Calibri"/>
          <w:b/>
          <w:bCs/>
          <w:color w:val="365F91"/>
          <w:sz w:val="32"/>
          <w:szCs w:val="32"/>
          <w:u w:val="single"/>
        </w:rPr>
        <w:tab/>
      </w:r>
      <w:r w:rsidRPr="007D79DA">
        <w:rPr>
          <w:rFonts w:cs="Calibri"/>
          <w:b/>
          <w:bCs/>
          <w:color w:val="365F91"/>
          <w:sz w:val="32"/>
          <w:szCs w:val="32"/>
        </w:rPr>
        <w:t>/16</w:t>
      </w:r>
    </w:p>
    <w:tbl>
      <w:tblPr>
        <w:tblW w:w="13680" w:type="dxa"/>
        <w:tblInd w:w="115" w:type="dxa"/>
        <w:tblLayout w:type="fixed"/>
        <w:tblLook w:val="0000"/>
      </w:tblPr>
      <w:tblGrid>
        <w:gridCol w:w="2736"/>
        <w:gridCol w:w="2736"/>
        <w:gridCol w:w="2736"/>
        <w:gridCol w:w="2736"/>
        <w:gridCol w:w="2736"/>
      </w:tblGrid>
      <w:tr w:rsidR="007D79DA" w:rsidRPr="007D79DA" w:rsidTr="00C63E64">
        <w:trPr>
          <w:trHeight w:val="329"/>
          <w:tblHead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7D79DA" w:rsidRPr="007D79DA" w:rsidRDefault="007D79DA" w:rsidP="007D79DA">
            <w:pPr>
              <w:spacing w:before="40" w:after="120" w:line="240" w:lineRule="auto"/>
              <w:rPr>
                <w:rFonts w:cs="Calibri"/>
                <w:b/>
                <w:sz w:val="16"/>
                <w:szCs w:val="16"/>
              </w:rPr>
            </w:pPr>
            <w:r w:rsidRPr="007D79DA">
              <w:rPr>
                <w:rFonts w:cs="Calibri"/>
                <w:b/>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7D79DA" w:rsidRPr="007D79DA" w:rsidRDefault="007D79DA" w:rsidP="007D79DA">
            <w:pPr>
              <w:spacing w:before="40" w:after="120" w:line="240" w:lineRule="auto"/>
              <w:rPr>
                <w:rFonts w:cs="Calibri"/>
                <w:b/>
                <w:sz w:val="16"/>
                <w:szCs w:val="16"/>
              </w:rPr>
            </w:pPr>
            <w:r w:rsidRPr="007D79DA">
              <w:rPr>
                <w:rFonts w:cs="Calibri"/>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7D79DA" w:rsidRPr="007D79DA" w:rsidRDefault="007D79DA" w:rsidP="007D79DA">
            <w:pPr>
              <w:spacing w:before="40" w:after="120" w:line="240" w:lineRule="auto"/>
              <w:rPr>
                <w:rFonts w:cs="Calibri"/>
                <w:b/>
                <w:sz w:val="16"/>
                <w:szCs w:val="16"/>
              </w:rPr>
            </w:pPr>
            <w:r w:rsidRPr="007D79DA">
              <w:rPr>
                <w:rFonts w:cs="Calibri"/>
                <w:b/>
                <w:sz w:val="16"/>
                <w:szCs w:val="16"/>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7D79DA" w:rsidRPr="007D79DA" w:rsidRDefault="007D79DA" w:rsidP="007D79DA">
            <w:pPr>
              <w:spacing w:before="40" w:after="120" w:line="240" w:lineRule="auto"/>
              <w:rPr>
                <w:rFonts w:cs="Calibri"/>
                <w:b/>
                <w:sz w:val="16"/>
                <w:szCs w:val="16"/>
              </w:rPr>
            </w:pPr>
            <w:r w:rsidRPr="007D79DA">
              <w:rPr>
                <w:rFonts w:cs="Calibri"/>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7D79DA" w:rsidRPr="007D79DA" w:rsidRDefault="007D79DA" w:rsidP="007D79DA">
            <w:pPr>
              <w:spacing w:before="40" w:after="120" w:line="240" w:lineRule="auto"/>
              <w:rPr>
                <w:rFonts w:cs="Calibri"/>
                <w:b/>
                <w:sz w:val="16"/>
                <w:szCs w:val="16"/>
              </w:rPr>
            </w:pPr>
            <w:r w:rsidRPr="007D79DA">
              <w:rPr>
                <w:rFonts w:cs="Calibri"/>
                <w:b/>
                <w:sz w:val="16"/>
                <w:szCs w:val="16"/>
              </w:rPr>
              <w:t>1 – Responses at this Level:</w:t>
            </w:r>
          </w:p>
        </w:tc>
      </w:tr>
      <w:tr w:rsidR="007D79DA" w:rsidRPr="007D79DA" w:rsidTr="00C63E64">
        <w:trPr>
          <w:trHeight w:val="288"/>
        </w:trPr>
        <w:tc>
          <w:tcPr>
            <w:tcW w:w="2736" w:type="dxa"/>
            <w:vMerge w:val="restart"/>
            <w:tcBorders>
              <w:top w:val="single" w:sz="4" w:space="0" w:color="auto"/>
              <w:left w:val="single" w:sz="4" w:space="0" w:color="auto"/>
              <w:right w:val="single" w:sz="4" w:space="0" w:color="auto"/>
            </w:tcBorders>
            <w:shd w:val="clear" w:color="auto" w:fill="D9D9D9"/>
          </w:tcPr>
          <w:p w:rsidR="007D79DA" w:rsidRPr="007D79DA" w:rsidRDefault="007D79DA" w:rsidP="007D79DA">
            <w:pPr>
              <w:spacing w:before="40" w:after="120" w:line="240" w:lineRule="auto"/>
              <w:rPr>
                <w:rFonts w:cs="Calibri"/>
                <w:sz w:val="16"/>
                <w:szCs w:val="16"/>
              </w:rPr>
            </w:pPr>
            <w:r w:rsidRPr="007D79DA">
              <w:rPr>
                <w:rFonts w:cs="Calibri"/>
                <w:b/>
                <w:bCs/>
                <w:sz w:val="16"/>
                <w:szCs w:val="16"/>
              </w:rPr>
              <w:t>Content and Analysis:</w:t>
            </w:r>
            <w:r w:rsidRPr="007D79DA">
              <w:rPr>
                <w:rFonts w:cs="Calibri"/>
                <w:sz w:val="16"/>
                <w:szCs w:val="16"/>
              </w:rPr>
              <w:t xml:space="preserve"> The extent to which the response conveys complex ideas and information clearly and accurately in order to respond to the task and support an analysis of the text. </w:t>
            </w:r>
          </w:p>
          <w:p w:rsidR="007D79DA" w:rsidRPr="007D79DA" w:rsidRDefault="007D79DA" w:rsidP="007D79DA">
            <w:pPr>
              <w:spacing w:before="40" w:after="120" w:line="240" w:lineRule="auto"/>
              <w:rPr>
                <w:rFonts w:cs="Calibri"/>
                <w:b/>
                <w:sz w:val="16"/>
                <w:szCs w:val="16"/>
              </w:rPr>
            </w:pPr>
            <w:r w:rsidRPr="007D79DA">
              <w:rPr>
                <w:rFonts w:cs="Calibri"/>
                <w:b/>
                <w:sz w:val="16"/>
                <w:szCs w:val="16"/>
              </w:rPr>
              <w:t>(W.9-10.1.a, W.9-10.1.b)</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Introduce precise claim(s) and distinguish the claim(s) from alternate or opposing claims in an in-depth and insightful analysis. (W.9-10.1.a)</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Introduce a precise claim and adequately distinguish the claim from alternate or opposing claims in an accurate analysis. (W.9-10.1.a)</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Introduce a claim, but only partially or ineffectually distinguish the claim from alternate or opposing claims; analysis is somewhat unclear or confusing at times. (W.9-10.1.a)</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Does not introduce a claim; analysis is mostly unclear or confusing. </w:t>
            </w:r>
            <w:r w:rsidRPr="007D79DA">
              <w:rPr>
                <w:rFonts w:cs="Calibri"/>
                <w:sz w:val="16"/>
                <w:szCs w:val="16"/>
              </w:rPr>
              <w:br/>
              <w:t>(W.9-10.1.a)</w:t>
            </w:r>
          </w:p>
        </w:tc>
      </w:tr>
      <w:tr w:rsidR="007D79DA" w:rsidRPr="007D79DA" w:rsidTr="00C63E64">
        <w:trPr>
          <w:trHeight w:val="288"/>
        </w:trPr>
        <w:tc>
          <w:tcPr>
            <w:tcW w:w="2736" w:type="dxa"/>
            <w:vMerge/>
            <w:tcBorders>
              <w:left w:val="single" w:sz="4" w:space="0" w:color="auto"/>
              <w:right w:val="single" w:sz="4" w:space="0" w:color="auto"/>
            </w:tcBorders>
            <w:shd w:val="clear" w:color="auto" w:fill="D9D9D9"/>
          </w:tcPr>
          <w:p w:rsidR="007D79DA" w:rsidRPr="007D79DA" w:rsidRDefault="007D79DA" w:rsidP="007D79DA">
            <w:pPr>
              <w:spacing w:before="40" w:after="120" w:line="240" w:lineRule="auto"/>
              <w:rPr>
                <w:rFonts w:cs="Calibri"/>
                <w:b/>
                <w:bCs/>
                <w:sz w:val="16"/>
                <w:szCs w:val="16"/>
              </w:rPr>
            </w:pPr>
          </w:p>
        </w:tc>
        <w:tc>
          <w:tcPr>
            <w:tcW w:w="2736" w:type="dxa"/>
            <w:tcBorders>
              <w:top w:val="nil"/>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Develop claim(s) and counterclaim(s) fairly by supplying evidence for and addressing the strengths and limitations of both. (W.9-10.1.b)</w:t>
            </w:r>
            <w:r w:rsidRPr="007D79DA">
              <w:rPr>
                <w:rFonts w:cs="Calibri"/>
                <w:sz w:val="16"/>
                <w:szCs w:val="16"/>
              </w:rPr>
              <w:br/>
            </w:r>
          </w:p>
          <w:p w:rsidR="007D79DA" w:rsidRPr="007D79DA" w:rsidRDefault="007D79DA" w:rsidP="007D79DA">
            <w:pPr>
              <w:spacing w:before="40" w:after="120" w:line="240" w:lineRule="auto"/>
              <w:rPr>
                <w:rFonts w:cs="Calibri"/>
                <w:sz w:val="16"/>
                <w:szCs w:val="16"/>
              </w:rPr>
            </w:pPr>
            <w:r w:rsidRPr="007D79DA">
              <w:rPr>
                <w:rFonts w:cs="Calibri"/>
                <w:sz w:val="16"/>
                <w:szCs w:val="16"/>
              </w:rPr>
              <w:t>Precisely anticipate the audience’s knowledge level and concerns. (W.9-10.1.b)</w:t>
            </w:r>
          </w:p>
        </w:tc>
        <w:tc>
          <w:tcPr>
            <w:tcW w:w="2736" w:type="dxa"/>
            <w:tcBorders>
              <w:top w:val="nil"/>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Develop claim(s) and counterclaim(s) by supplying evidence but do not thoroughly address strengths or limitations of counterclaim(s). (W.9-10.1.b)</w:t>
            </w:r>
          </w:p>
          <w:p w:rsidR="007D79DA" w:rsidRPr="007D79DA" w:rsidRDefault="007D79DA" w:rsidP="007D79DA">
            <w:pPr>
              <w:spacing w:before="40" w:after="120" w:line="240" w:lineRule="auto"/>
              <w:rPr>
                <w:rFonts w:cs="Calibri"/>
                <w:sz w:val="16"/>
                <w:szCs w:val="16"/>
              </w:rPr>
            </w:pPr>
            <w:r w:rsidRPr="007D79DA">
              <w:rPr>
                <w:rFonts w:cs="Calibri"/>
                <w:sz w:val="16"/>
                <w:szCs w:val="16"/>
              </w:rPr>
              <w:br/>
              <w:t>Sufficiently anticipate the audience’s knowledge level and concerns. (W.9-10.1.b)</w:t>
            </w:r>
          </w:p>
        </w:tc>
        <w:tc>
          <w:tcPr>
            <w:tcW w:w="2736" w:type="dxa"/>
            <w:tcBorders>
              <w:top w:val="nil"/>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Develop claim(s) partially; lack evidence to fully develop claim(s) and/or counterclaim(s); fail to address strengths and limitations of claim(s) and counterclaim(s). (W.9-10.1.b)</w:t>
            </w:r>
          </w:p>
          <w:p w:rsidR="007D79DA" w:rsidRPr="007D79DA" w:rsidRDefault="007D79DA" w:rsidP="007D79DA">
            <w:pPr>
              <w:spacing w:before="40" w:after="120" w:line="240" w:lineRule="auto"/>
              <w:rPr>
                <w:rFonts w:cs="Calibri"/>
                <w:sz w:val="16"/>
                <w:szCs w:val="16"/>
              </w:rPr>
            </w:pPr>
            <w:r w:rsidRPr="007D79DA">
              <w:rPr>
                <w:rFonts w:cs="Calibri"/>
                <w:sz w:val="16"/>
                <w:szCs w:val="16"/>
              </w:rPr>
              <w:t>Partially anticipate the audience’s knowledge level and concerns.       (W.9-10.1.b)</w:t>
            </w:r>
          </w:p>
        </w:tc>
        <w:tc>
          <w:tcPr>
            <w:tcW w:w="2736" w:type="dxa"/>
            <w:tcBorders>
              <w:top w:val="nil"/>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Does not demonstrate analysis.</w:t>
            </w:r>
            <w:r w:rsidRPr="007D79DA">
              <w:rPr>
                <w:rFonts w:cs="Calibri"/>
                <w:sz w:val="16"/>
                <w:szCs w:val="16"/>
              </w:rPr>
              <w:br/>
              <w:t>(W.9-10.1.b)</w:t>
            </w:r>
          </w:p>
          <w:p w:rsidR="007D79DA" w:rsidRPr="007D79DA" w:rsidRDefault="007D79DA" w:rsidP="007D79DA">
            <w:pPr>
              <w:spacing w:before="40" w:after="120" w:line="240" w:lineRule="auto"/>
              <w:rPr>
                <w:rFonts w:cs="Calibri"/>
                <w:sz w:val="16"/>
                <w:szCs w:val="16"/>
              </w:rPr>
            </w:pPr>
            <w:r w:rsidRPr="007D79DA">
              <w:rPr>
                <w:rFonts w:cs="Calibri"/>
                <w:sz w:val="16"/>
                <w:szCs w:val="16"/>
              </w:rPr>
              <w:br/>
            </w:r>
          </w:p>
          <w:p w:rsidR="007D79DA" w:rsidRPr="007D79DA" w:rsidRDefault="007D79DA" w:rsidP="007D79DA">
            <w:pPr>
              <w:spacing w:before="40" w:after="120" w:line="240" w:lineRule="auto"/>
              <w:rPr>
                <w:rFonts w:cs="Calibri"/>
                <w:sz w:val="16"/>
                <w:szCs w:val="16"/>
              </w:rPr>
            </w:pPr>
            <w:r w:rsidRPr="007D79DA">
              <w:rPr>
                <w:rFonts w:cs="Calibri"/>
                <w:sz w:val="16"/>
                <w:szCs w:val="16"/>
              </w:rPr>
              <w:t>Inaccurately or inappropriately anticipate the audience’s knowledge level and concerns or fails to consider the audience. (W.9-10.1.b)</w:t>
            </w:r>
          </w:p>
        </w:tc>
      </w:tr>
      <w:tr w:rsidR="007D79DA" w:rsidRPr="007D79DA" w:rsidTr="00C63E64">
        <w:trPr>
          <w:trHeight w:val="432"/>
        </w:trPr>
        <w:tc>
          <w:tcPr>
            <w:tcW w:w="2736" w:type="dxa"/>
            <w:tcBorders>
              <w:top w:val="single" w:sz="4" w:space="0" w:color="auto"/>
              <w:left w:val="single" w:sz="4" w:space="0" w:color="auto"/>
              <w:bottom w:val="single" w:sz="4" w:space="0" w:color="auto"/>
              <w:right w:val="single" w:sz="4" w:space="0" w:color="auto"/>
            </w:tcBorders>
            <w:shd w:val="clear" w:color="auto" w:fill="D9D9D9"/>
          </w:tcPr>
          <w:p w:rsidR="007D79DA" w:rsidRPr="007D79DA" w:rsidRDefault="007D79DA" w:rsidP="007D79DA">
            <w:pPr>
              <w:spacing w:before="40" w:after="120" w:line="240" w:lineRule="auto"/>
              <w:rPr>
                <w:rFonts w:cs="Calibri"/>
                <w:sz w:val="16"/>
                <w:szCs w:val="16"/>
              </w:rPr>
            </w:pPr>
            <w:r w:rsidRPr="007D79DA">
              <w:rPr>
                <w:rFonts w:cs="Calibri"/>
                <w:b/>
                <w:bCs/>
                <w:sz w:val="16"/>
                <w:szCs w:val="16"/>
              </w:rPr>
              <w:t>Command of Evidence and Reasoning:</w:t>
            </w:r>
            <w:r w:rsidRPr="007D79DA">
              <w:rPr>
                <w:rFonts w:cs="Calibri"/>
                <w:sz w:val="16"/>
                <w:szCs w:val="16"/>
              </w:rPr>
              <w:t xml:space="preserve"> The extent to which the response presents evidence from the provided text(s) and uses reasoning to support analysis.</w:t>
            </w:r>
          </w:p>
          <w:p w:rsidR="007D79DA" w:rsidRPr="007D79DA" w:rsidRDefault="007D79DA" w:rsidP="007D79DA">
            <w:pPr>
              <w:spacing w:before="40" w:after="120" w:line="240" w:lineRule="auto"/>
              <w:rPr>
                <w:rFonts w:cs="Calibri"/>
                <w:b/>
                <w:sz w:val="16"/>
                <w:szCs w:val="16"/>
              </w:rPr>
            </w:pPr>
            <w:r w:rsidRPr="007D79DA">
              <w:rPr>
                <w:rFonts w:cs="Calibri"/>
                <w:b/>
                <w:sz w:val="16"/>
                <w:szCs w:val="16"/>
              </w:rPr>
              <w:t>(W.9-10.1)</w:t>
            </w:r>
          </w:p>
          <w:p w:rsidR="007D79DA" w:rsidRPr="007D79DA" w:rsidRDefault="007D79DA" w:rsidP="007D79DA">
            <w:pPr>
              <w:spacing w:before="40" w:after="120" w:line="240" w:lineRule="auto"/>
              <w:rPr>
                <w:rFonts w:cs="Calibri"/>
                <w:sz w:val="16"/>
                <w:szCs w:val="16"/>
              </w:rPr>
            </w:pP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0" w:line="240" w:lineRule="auto"/>
              <w:rPr>
                <w:rFonts w:cs="Calibri"/>
                <w:sz w:val="16"/>
                <w:szCs w:val="16"/>
              </w:rPr>
            </w:pPr>
            <w:r w:rsidRPr="007D79DA">
              <w:rPr>
                <w:rFonts w:cs="Calibri"/>
                <w:sz w:val="16"/>
                <w:szCs w:val="16"/>
              </w:rPr>
              <w:t xml:space="preserve">Support claims effectively and sufficiently by providing a wide range of relevant evidence. </w:t>
            </w:r>
          </w:p>
          <w:p w:rsidR="007D79DA" w:rsidRPr="007D79DA" w:rsidRDefault="007D79DA" w:rsidP="007D79DA">
            <w:pPr>
              <w:spacing w:before="40" w:after="0" w:line="240" w:lineRule="auto"/>
              <w:rPr>
                <w:rFonts w:cs="Calibri"/>
                <w:sz w:val="16"/>
                <w:szCs w:val="16"/>
              </w:rPr>
            </w:pPr>
          </w:p>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Use valid reasoning to establish clear relationships between and among claim(s) and evidence. </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Support claims sufficiently by providing relevant evidence. </w:t>
            </w:r>
          </w:p>
          <w:p w:rsidR="007D79DA" w:rsidRPr="007D79DA" w:rsidRDefault="007D79DA" w:rsidP="007D79DA">
            <w:pPr>
              <w:spacing w:before="40" w:after="120" w:line="240" w:lineRule="auto"/>
              <w:rPr>
                <w:rFonts w:cs="Calibri"/>
                <w:sz w:val="16"/>
                <w:szCs w:val="16"/>
              </w:rPr>
            </w:pPr>
          </w:p>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Use valid reasoning to relate claims and evidence on a basic level.  </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Support claims partially by providing insufficient but relevant evidence, or evidence loosely related to the claim(s).</w:t>
            </w:r>
          </w:p>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Use some reasoning to partially relate claims and evidence; use unclear reasoning. </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Present irrelevant and/or little or no evidence from the text. </w:t>
            </w:r>
          </w:p>
          <w:p w:rsidR="007D79DA" w:rsidRPr="007D79DA" w:rsidRDefault="007D79DA" w:rsidP="007D79DA">
            <w:pPr>
              <w:spacing w:before="40" w:after="120" w:line="240" w:lineRule="auto"/>
              <w:rPr>
                <w:rFonts w:cs="Calibri"/>
                <w:sz w:val="16"/>
                <w:szCs w:val="16"/>
              </w:rPr>
            </w:pPr>
          </w:p>
          <w:p w:rsidR="007D79DA" w:rsidRPr="007D79DA" w:rsidRDefault="007D79DA" w:rsidP="007D79DA">
            <w:pPr>
              <w:spacing w:before="40" w:after="120" w:line="240" w:lineRule="auto"/>
              <w:rPr>
                <w:rFonts w:cs="Calibri"/>
                <w:sz w:val="16"/>
                <w:szCs w:val="16"/>
              </w:rPr>
            </w:pPr>
            <w:r w:rsidRPr="007D79DA">
              <w:rPr>
                <w:rFonts w:cs="Calibri"/>
                <w:sz w:val="16"/>
                <w:szCs w:val="16"/>
              </w:rPr>
              <w:t>Demonstrate unclear, unfounded or little to no use of reasoning; fail to establish relationships between and among claim(s) and evidence.</w:t>
            </w:r>
          </w:p>
        </w:tc>
      </w:tr>
      <w:tr w:rsidR="007D79DA" w:rsidRPr="007D79DA" w:rsidTr="00C63E64">
        <w:trPr>
          <w:trHeight w:val="576"/>
        </w:trPr>
        <w:tc>
          <w:tcPr>
            <w:tcW w:w="2736" w:type="dxa"/>
            <w:tcBorders>
              <w:top w:val="single" w:sz="4" w:space="0" w:color="auto"/>
              <w:left w:val="single" w:sz="4" w:space="0" w:color="auto"/>
              <w:bottom w:val="single" w:sz="4" w:space="0" w:color="auto"/>
              <w:right w:val="single" w:sz="4" w:space="0" w:color="auto"/>
            </w:tcBorders>
            <w:shd w:val="clear" w:color="auto" w:fill="D9D9D9"/>
          </w:tcPr>
          <w:p w:rsidR="007D79DA" w:rsidRPr="007D79DA" w:rsidRDefault="007D79DA" w:rsidP="007D79DA">
            <w:pPr>
              <w:spacing w:before="40" w:after="120" w:line="240" w:lineRule="auto"/>
              <w:rPr>
                <w:rFonts w:cs="Calibri"/>
                <w:sz w:val="16"/>
                <w:szCs w:val="16"/>
              </w:rPr>
            </w:pPr>
            <w:r w:rsidRPr="007D79DA">
              <w:rPr>
                <w:rFonts w:cs="Calibri"/>
                <w:b/>
                <w:bCs/>
                <w:sz w:val="16"/>
                <w:szCs w:val="16"/>
              </w:rPr>
              <w:t>Coherence, Organization, and Style:</w:t>
            </w:r>
            <w:r w:rsidRPr="007D79DA">
              <w:rPr>
                <w:rFonts w:cs="Calibri"/>
                <w:sz w:val="16"/>
                <w:szCs w:val="16"/>
              </w:rPr>
              <w:t xml:space="preserve"> The extent to which the response logically organizes and links complex ideas, concepts, and information using formal style and precise language. </w:t>
            </w:r>
          </w:p>
          <w:p w:rsidR="007D79DA" w:rsidRPr="007D79DA" w:rsidRDefault="007D79DA" w:rsidP="007D79DA">
            <w:pPr>
              <w:spacing w:before="40" w:after="120" w:line="240" w:lineRule="auto"/>
              <w:rPr>
                <w:rFonts w:cs="Calibri"/>
                <w:b/>
                <w:sz w:val="16"/>
                <w:szCs w:val="16"/>
              </w:rPr>
            </w:pPr>
            <w:r w:rsidRPr="007D79DA">
              <w:rPr>
                <w:rFonts w:cs="Calibri"/>
                <w:b/>
                <w:sz w:val="16"/>
                <w:szCs w:val="16"/>
              </w:rPr>
              <w:t>(W.9-10.1.a, W.9-10.1.c, W.9-10.1.d, W.9-10.1.e)</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Organize claims, counterclaims, evidence, and reasoning to establish clear relationships among all components. (W.9-10.1.a)</w:t>
            </w:r>
          </w:p>
          <w:p w:rsidR="007D79DA" w:rsidRPr="007D79DA" w:rsidRDefault="007D79DA" w:rsidP="007D79DA">
            <w:pPr>
              <w:spacing w:before="40" w:after="120" w:line="240" w:lineRule="auto"/>
              <w:rPr>
                <w:rFonts w:cs="Calibri"/>
                <w:sz w:val="16"/>
                <w:szCs w:val="16"/>
              </w:rPr>
            </w:pPr>
            <w:r w:rsidRPr="007D79DA">
              <w:rPr>
                <w:rFonts w:cs="Calibri"/>
                <w:sz w:val="16"/>
                <w:szCs w:val="16"/>
              </w:rPr>
              <w:t>Exhibit skillful use of words, phrases, and clauses to link sections of the text, create cohesion, and clarify relationships among components of the argument. (W.9-10.1.c)</w:t>
            </w:r>
          </w:p>
          <w:p w:rsidR="007D79DA" w:rsidRPr="007D79DA" w:rsidRDefault="007D79DA" w:rsidP="007D79DA">
            <w:pPr>
              <w:spacing w:before="40" w:after="120" w:line="240" w:lineRule="auto"/>
              <w:rPr>
                <w:rFonts w:cs="Calibri"/>
                <w:sz w:val="16"/>
                <w:szCs w:val="16"/>
              </w:rPr>
            </w:pPr>
            <w:r w:rsidRPr="007D79DA">
              <w:rPr>
                <w:rFonts w:cs="Calibri"/>
                <w:sz w:val="16"/>
                <w:szCs w:val="16"/>
              </w:rPr>
              <w:t>Skillfully establish and maintain a formal style and objective tone appropriate to the norms and conventions of the discipline. (W.9-10.1.d)</w:t>
            </w:r>
          </w:p>
          <w:p w:rsidR="007D79DA" w:rsidRPr="007D79DA" w:rsidRDefault="007D79DA" w:rsidP="007D79DA">
            <w:pPr>
              <w:spacing w:before="40" w:after="120" w:line="240" w:lineRule="auto"/>
              <w:rPr>
                <w:rFonts w:cs="Calibri"/>
                <w:sz w:val="16"/>
                <w:szCs w:val="16"/>
              </w:rPr>
            </w:pPr>
            <w:r w:rsidRPr="007D79DA">
              <w:rPr>
                <w:rFonts w:cs="Calibri"/>
                <w:sz w:val="16"/>
                <w:szCs w:val="16"/>
              </w:rPr>
              <w:t>Provide a concluding statement or section that supports the argument presented and offers a new way of thinking about the issue. (W.9-10.1.e)</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Exhibit basic organization of claims, counterclaims, evidence, and reasoning so as to create relationships among all components. (W.9-10.1.a)</w:t>
            </w:r>
          </w:p>
          <w:p w:rsidR="007D79DA" w:rsidRPr="007D79DA" w:rsidRDefault="007D79DA" w:rsidP="007D79DA">
            <w:pPr>
              <w:spacing w:before="40" w:after="120" w:line="240" w:lineRule="auto"/>
              <w:rPr>
                <w:rFonts w:cs="Calibri"/>
                <w:sz w:val="16"/>
                <w:szCs w:val="16"/>
              </w:rPr>
            </w:pPr>
            <w:r w:rsidRPr="007D79DA">
              <w:rPr>
                <w:rFonts w:cs="Calibri"/>
                <w:sz w:val="16"/>
                <w:szCs w:val="16"/>
              </w:rPr>
              <w:t>Exhibit basic use of words, phrases, and clauses to link sections of the text, create cohesion, and clarify relationships among components of the argument. (W.9-10.1.c)</w:t>
            </w:r>
          </w:p>
          <w:p w:rsidR="007D79DA" w:rsidRPr="007D79DA" w:rsidRDefault="007D79DA" w:rsidP="007D79DA">
            <w:pPr>
              <w:spacing w:before="40" w:after="120" w:line="240" w:lineRule="auto"/>
              <w:rPr>
                <w:rFonts w:cs="Calibri"/>
                <w:sz w:val="16"/>
                <w:szCs w:val="16"/>
              </w:rPr>
            </w:pPr>
            <w:r w:rsidRPr="007D79DA">
              <w:rPr>
                <w:rFonts w:cs="Calibri"/>
                <w:sz w:val="16"/>
                <w:szCs w:val="16"/>
              </w:rPr>
              <w:t>Establish a style and tone appropriate to the discipline; demonstrate inconsistent use of formality and objectivity. (W.9-10.1.d)</w:t>
            </w:r>
          </w:p>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Provide a concluding statement or section that supports the argument presented but does not offer a new way of thinking about the issue. </w:t>
            </w:r>
            <w:r w:rsidRPr="007D79DA">
              <w:rPr>
                <w:rFonts w:cs="Calibri"/>
                <w:sz w:val="16"/>
                <w:szCs w:val="16"/>
              </w:rPr>
              <w:br/>
              <w:t>(W.9-10.1.e)</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Exhibit partial organization of claims, counterclaims, evidence, and reasoning; relationships among all components are inconsistent and at times unclear. (W.9-10.1.a)</w:t>
            </w:r>
          </w:p>
          <w:p w:rsidR="007D79DA" w:rsidRPr="007D79DA" w:rsidRDefault="007D79DA" w:rsidP="007D79DA">
            <w:pPr>
              <w:spacing w:before="40" w:after="120" w:line="240" w:lineRule="auto"/>
              <w:rPr>
                <w:rFonts w:cs="Calibri"/>
                <w:sz w:val="16"/>
                <w:szCs w:val="16"/>
              </w:rPr>
            </w:pPr>
            <w:r w:rsidRPr="007D79DA">
              <w:rPr>
                <w:rFonts w:cs="Calibri"/>
                <w:sz w:val="16"/>
                <w:szCs w:val="16"/>
              </w:rPr>
              <w:t>Exhibit inconsistent use of words, phrases, and clauses to link sections of the text. (W.9-10.1.c)</w:t>
            </w:r>
          </w:p>
          <w:p w:rsidR="007D79DA" w:rsidRDefault="007D79DA" w:rsidP="007D79DA">
            <w:pPr>
              <w:spacing w:before="40" w:after="120" w:line="240" w:lineRule="auto"/>
              <w:rPr>
                <w:rFonts w:cs="Calibri"/>
                <w:sz w:val="16"/>
                <w:szCs w:val="16"/>
              </w:rPr>
            </w:pPr>
            <w:r w:rsidRPr="007D79DA">
              <w:rPr>
                <w:rFonts w:cs="Calibri"/>
                <w:sz w:val="16"/>
                <w:szCs w:val="16"/>
              </w:rPr>
              <w:t xml:space="preserve">Use inconsistent style and tone with some attention to formality and objectivity. </w:t>
            </w:r>
          </w:p>
          <w:p w:rsidR="007D79DA" w:rsidRPr="007D79DA" w:rsidRDefault="007D79DA" w:rsidP="007D79DA">
            <w:pPr>
              <w:spacing w:before="0" w:after="120" w:line="240" w:lineRule="auto"/>
              <w:rPr>
                <w:rFonts w:cs="Calibri"/>
                <w:sz w:val="6"/>
                <w:szCs w:val="16"/>
              </w:rPr>
            </w:pPr>
          </w:p>
          <w:p w:rsidR="007D79DA" w:rsidRPr="007D79DA" w:rsidRDefault="007D79DA" w:rsidP="007D79DA">
            <w:pPr>
              <w:keepNext/>
              <w:keepLines/>
              <w:spacing w:before="40" w:after="120" w:line="240" w:lineRule="auto"/>
              <w:rPr>
                <w:rFonts w:cs="Calibri"/>
                <w:sz w:val="16"/>
                <w:szCs w:val="16"/>
              </w:rPr>
            </w:pPr>
            <w:r w:rsidRPr="007D79DA">
              <w:rPr>
                <w:rFonts w:cs="Calibri"/>
                <w:sz w:val="16"/>
                <w:szCs w:val="16"/>
              </w:rPr>
              <w:t>Provide a concluding statement that inadequately supports the argument presented or repeats claim(s) and evidence verbatim or without significant variation. (W.9-10.1.e)</w:t>
            </w:r>
          </w:p>
        </w:tc>
        <w:tc>
          <w:tcPr>
            <w:tcW w:w="2736" w:type="dxa"/>
            <w:tcBorders>
              <w:top w:val="single" w:sz="4" w:space="0" w:color="auto"/>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Exhibit little organization of claims, counterclaims, evidence and reasoning; relationships among components are for the most part unclear. (W.9-10.1.a)</w:t>
            </w:r>
          </w:p>
          <w:p w:rsidR="007D79DA" w:rsidRPr="007D79DA" w:rsidRDefault="007D79DA" w:rsidP="007D79DA">
            <w:pPr>
              <w:spacing w:before="40" w:after="120" w:line="240" w:lineRule="auto"/>
              <w:rPr>
                <w:rFonts w:cs="Calibri"/>
                <w:sz w:val="16"/>
                <w:szCs w:val="16"/>
              </w:rPr>
            </w:pPr>
            <w:r w:rsidRPr="007D79DA">
              <w:rPr>
                <w:rFonts w:cs="Calibri"/>
                <w:sz w:val="16"/>
                <w:szCs w:val="16"/>
              </w:rPr>
              <w:t>Exhibit little or no use of words, phrases and clauses to link sections of the text. (W.9-10.1.c)</w:t>
            </w:r>
          </w:p>
          <w:p w:rsidR="007D79DA" w:rsidRPr="007D79DA" w:rsidRDefault="007D79DA" w:rsidP="007D79DA">
            <w:pPr>
              <w:spacing w:before="40" w:after="240" w:line="240" w:lineRule="auto"/>
              <w:rPr>
                <w:rFonts w:cs="Calibri"/>
                <w:sz w:val="16"/>
                <w:szCs w:val="16"/>
              </w:rPr>
            </w:pPr>
            <w:r w:rsidRPr="007D79DA">
              <w:rPr>
                <w:rFonts w:cs="Calibri"/>
                <w:sz w:val="16"/>
                <w:szCs w:val="16"/>
              </w:rPr>
              <w:t>Lack a formal style, using language that is basic, imprecise, or contextually inappropriate. (W.9-</w:t>
            </w:r>
            <w:bookmarkStart w:id="0" w:name="_GoBack"/>
            <w:bookmarkEnd w:id="0"/>
            <w:r w:rsidRPr="007D79DA">
              <w:rPr>
                <w:rFonts w:cs="Calibri"/>
                <w:sz w:val="16"/>
                <w:szCs w:val="16"/>
              </w:rPr>
              <w:t>10.1.d)</w:t>
            </w:r>
          </w:p>
          <w:p w:rsidR="007D79DA" w:rsidRPr="007D79DA" w:rsidRDefault="007D79DA" w:rsidP="007D79DA">
            <w:pPr>
              <w:spacing w:before="40" w:after="120" w:line="240" w:lineRule="auto"/>
              <w:rPr>
                <w:rFonts w:cs="Calibri"/>
                <w:sz w:val="16"/>
                <w:szCs w:val="16"/>
              </w:rPr>
            </w:pPr>
            <w:r w:rsidRPr="007D79DA">
              <w:rPr>
                <w:rFonts w:cs="Calibri"/>
                <w:sz w:val="16"/>
                <w:szCs w:val="16"/>
              </w:rPr>
              <w:t>Provide a concluding statement that is unrelated to the claims presented and/or provide no concluding statement. (W.9-10.1.e)</w:t>
            </w:r>
          </w:p>
        </w:tc>
      </w:tr>
      <w:tr w:rsidR="007D79DA" w:rsidRPr="007D79DA" w:rsidTr="00C63E64">
        <w:trPr>
          <w:trHeight w:val="720"/>
        </w:trPr>
        <w:tc>
          <w:tcPr>
            <w:tcW w:w="2736" w:type="dxa"/>
            <w:vMerge w:val="restart"/>
            <w:tcBorders>
              <w:top w:val="single" w:sz="4" w:space="0" w:color="auto"/>
              <w:left w:val="single" w:sz="4" w:space="0" w:color="auto"/>
              <w:right w:val="single" w:sz="4" w:space="0" w:color="auto"/>
            </w:tcBorders>
            <w:shd w:val="clear" w:color="auto" w:fill="D9D9D9"/>
          </w:tcPr>
          <w:p w:rsidR="007D79DA" w:rsidRPr="007D79DA" w:rsidRDefault="007D79DA" w:rsidP="007D79DA">
            <w:pPr>
              <w:spacing w:before="40" w:after="120" w:line="240" w:lineRule="auto"/>
              <w:rPr>
                <w:rFonts w:cs="Calibri"/>
                <w:sz w:val="16"/>
                <w:szCs w:val="16"/>
              </w:rPr>
            </w:pPr>
            <w:r w:rsidRPr="007D79DA">
              <w:rPr>
                <w:rFonts w:cs="Calibri"/>
                <w:b/>
                <w:bCs/>
                <w:sz w:val="16"/>
                <w:szCs w:val="16"/>
              </w:rPr>
              <w:t xml:space="preserve">Control of Conventions: </w:t>
            </w:r>
            <w:r w:rsidRPr="007D79DA">
              <w:rPr>
                <w:rFonts w:cs="Calibri"/>
                <w:sz w:val="16"/>
                <w:szCs w:val="16"/>
              </w:rPr>
              <w:t>The extent to which the response demonstrates command of conventions of standard English grammar, usage, capitalization, punctuation, and spelling, and conforms to the guidelines in a style manual appropriate for the discipline and writing type.</w:t>
            </w:r>
          </w:p>
          <w:p w:rsidR="007D79DA" w:rsidRPr="007D79DA" w:rsidRDefault="007D79DA" w:rsidP="007D79DA">
            <w:pPr>
              <w:spacing w:before="40" w:after="120" w:line="240" w:lineRule="auto"/>
              <w:rPr>
                <w:rFonts w:cs="Calibri"/>
                <w:b/>
                <w:sz w:val="16"/>
                <w:szCs w:val="16"/>
              </w:rPr>
            </w:pPr>
            <w:r w:rsidRPr="007D79DA">
              <w:rPr>
                <w:rFonts w:cs="Calibri"/>
                <w:b/>
                <w:sz w:val="16"/>
                <w:szCs w:val="16"/>
              </w:rPr>
              <w:t xml:space="preserve">(L.9-10.1, L.9-10.2, L.9-10.3.a) </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Demonstrate control of conventions with essentially no errors, even with sophisticated language. (L.9-10.1, </w:t>
            </w:r>
            <w:r w:rsidRPr="007D79DA">
              <w:rPr>
                <w:rFonts w:cs="Calibri"/>
                <w:sz w:val="16"/>
                <w:szCs w:val="16"/>
              </w:rPr>
              <w:br/>
              <w:t>L.9-10.2)</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Demonstrate basic control of conventions with occasional errors that do not hinder comprehension. (L.9-10.1, L.9-10.2)</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Demonstrate partial control of conventions with some errors that hinder comprehension. (L.9-10.1, </w:t>
            </w:r>
            <w:r w:rsidRPr="007D79DA">
              <w:rPr>
                <w:rFonts w:cs="Calibri"/>
                <w:sz w:val="16"/>
                <w:szCs w:val="16"/>
              </w:rPr>
              <w:br/>
              <w:t>L.9-10.2)</w:t>
            </w:r>
          </w:p>
        </w:tc>
        <w:tc>
          <w:tcPr>
            <w:tcW w:w="2736" w:type="dxa"/>
            <w:tcBorders>
              <w:top w:val="single" w:sz="4" w:space="0" w:color="auto"/>
              <w:left w:val="single" w:sz="4" w:space="0" w:color="auto"/>
              <w:bottom w:val="nil"/>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 xml:space="preserve">Demonstrate little control of conventions with frequent errors that make comprehension difficult. </w:t>
            </w:r>
            <w:r w:rsidRPr="007D79DA">
              <w:rPr>
                <w:rFonts w:cs="Calibri"/>
                <w:sz w:val="16"/>
                <w:szCs w:val="16"/>
              </w:rPr>
              <w:br/>
              <w:t>(L.9-10.1, L.9-10.2)</w:t>
            </w:r>
          </w:p>
        </w:tc>
      </w:tr>
      <w:tr w:rsidR="007D79DA" w:rsidRPr="007D79DA" w:rsidTr="00C63E64">
        <w:trPr>
          <w:trHeight w:val="144"/>
        </w:trPr>
        <w:tc>
          <w:tcPr>
            <w:tcW w:w="2736" w:type="dxa"/>
            <w:vMerge/>
            <w:tcBorders>
              <w:left w:val="single" w:sz="4" w:space="0" w:color="auto"/>
              <w:bottom w:val="single" w:sz="4" w:space="0" w:color="auto"/>
              <w:right w:val="single" w:sz="4" w:space="0" w:color="auto"/>
            </w:tcBorders>
            <w:shd w:val="clear" w:color="auto" w:fill="D9D9D9"/>
          </w:tcPr>
          <w:p w:rsidR="007D79DA" w:rsidRPr="007D79DA" w:rsidRDefault="007D79DA" w:rsidP="007D79DA">
            <w:pPr>
              <w:spacing w:before="40" w:after="120" w:line="240" w:lineRule="auto"/>
              <w:rPr>
                <w:rFonts w:cs="Calibri"/>
                <w:b/>
                <w:bCs/>
                <w:sz w:val="16"/>
                <w:szCs w:val="16"/>
              </w:rPr>
            </w:pPr>
          </w:p>
        </w:tc>
        <w:tc>
          <w:tcPr>
            <w:tcW w:w="2736" w:type="dxa"/>
            <w:tcBorders>
              <w:top w:val="nil"/>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Demonstrate proper citation of sources to avoid plagiarism when dealing with direct quotes and paraphrased material; contain no citation errors. (L.9-10.3.a)</w:t>
            </w:r>
          </w:p>
        </w:tc>
        <w:tc>
          <w:tcPr>
            <w:tcW w:w="2736" w:type="dxa"/>
            <w:tcBorders>
              <w:top w:val="nil"/>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Demonstrate proper citation of sources to avoid plagiarism when dealing with correct quotes and paraphrased material; contain only minor citation errors. (L.9-10.3.a)</w:t>
            </w:r>
          </w:p>
        </w:tc>
        <w:tc>
          <w:tcPr>
            <w:tcW w:w="2736" w:type="dxa"/>
            <w:tcBorders>
              <w:top w:val="nil"/>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Demonstrate partial or inconsistent use of citation of sources to avoid plagiarism when dealing with direct quotes and paraphrased material; contain some major or frequent minor citation errors. (L.9-10.3.a)</w:t>
            </w:r>
          </w:p>
        </w:tc>
        <w:tc>
          <w:tcPr>
            <w:tcW w:w="2736" w:type="dxa"/>
            <w:tcBorders>
              <w:top w:val="nil"/>
              <w:left w:val="single" w:sz="4" w:space="0" w:color="auto"/>
              <w:bottom w:val="single" w:sz="4" w:space="0" w:color="auto"/>
              <w:right w:val="single" w:sz="4" w:space="0" w:color="auto"/>
            </w:tcBorders>
          </w:tcPr>
          <w:p w:rsidR="007D79DA" w:rsidRPr="007D79DA" w:rsidRDefault="007D79DA" w:rsidP="007D79DA">
            <w:pPr>
              <w:spacing w:before="40" w:after="120" w:line="240" w:lineRule="auto"/>
              <w:rPr>
                <w:rFonts w:cs="Calibri"/>
                <w:sz w:val="16"/>
                <w:szCs w:val="16"/>
              </w:rPr>
            </w:pPr>
            <w:r w:rsidRPr="007D79DA">
              <w:rPr>
                <w:rFonts w:cs="Calibri"/>
                <w:sz w:val="16"/>
                <w:szCs w:val="16"/>
              </w:rPr>
              <w:t>Does not make use of citation or plagiarizes. (L.9-10.3.a)</w:t>
            </w:r>
          </w:p>
        </w:tc>
      </w:tr>
    </w:tbl>
    <w:p w:rsidR="007D79DA" w:rsidRPr="007D79DA" w:rsidRDefault="007D79DA" w:rsidP="007D79DA">
      <w:pPr>
        <w:numPr>
          <w:ilvl w:val="0"/>
          <w:numId w:val="43"/>
        </w:numPr>
        <w:spacing w:before="0" w:after="0" w:line="240" w:lineRule="auto"/>
        <w:rPr>
          <w:rFonts w:cs="Calibri"/>
          <w:sz w:val="16"/>
          <w:szCs w:val="13"/>
        </w:rPr>
      </w:pPr>
      <w:r w:rsidRPr="007D79DA">
        <w:rPr>
          <w:rFonts w:cs="Calibri"/>
          <w:sz w:val="16"/>
          <w:szCs w:val="13"/>
        </w:rPr>
        <w:t xml:space="preserve">A response that is a personal response and makes little or no reference to the task or text can be scored no higher than a 1. </w:t>
      </w:r>
    </w:p>
    <w:p w:rsidR="007D79DA" w:rsidRPr="007D79DA" w:rsidRDefault="007D79DA" w:rsidP="007D79DA">
      <w:pPr>
        <w:numPr>
          <w:ilvl w:val="0"/>
          <w:numId w:val="43"/>
        </w:numPr>
        <w:spacing w:before="0" w:after="0" w:line="240" w:lineRule="auto"/>
        <w:rPr>
          <w:rFonts w:cs="Calibri"/>
          <w:sz w:val="16"/>
          <w:szCs w:val="13"/>
        </w:rPr>
      </w:pPr>
      <w:r w:rsidRPr="007D79DA">
        <w:rPr>
          <w:rFonts w:cs="Calibri"/>
          <w:sz w:val="16"/>
          <w:szCs w:val="13"/>
        </w:rPr>
        <w:t xml:space="preserve">A response that is totally copied from the text with no original writing must be given a 0. </w:t>
      </w:r>
    </w:p>
    <w:p w:rsidR="007D79DA" w:rsidRPr="007D79DA" w:rsidRDefault="007D79DA" w:rsidP="007D79DA">
      <w:pPr>
        <w:numPr>
          <w:ilvl w:val="0"/>
          <w:numId w:val="43"/>
        </w:numPr>
        <w:spacing w:before="0" w:after="0" w:line="240" w:lineRule="auto"/>
        <w:rPr>
          <w:rFonts w:cs="Calibri"/>
          <w:sz w:val="16"/>
          <w:szCs w:val="13"/>
        </w:rPr>
      </w:pPr>
      <w:r w:rsidRPr="007D79DA">
        <w:rPr>
          <w:rFonts w:cs="Calibri"/>
          <w:sz w:val="16"/>
          <w:szCs w:val="13"/>
        </w:rPr>
        <w:t xml:space="preserve">A response that is totally unrelated to the task, illegible, incoherent, blank, or unrecognizable as English must be scored as a 0. </w:t>
      </w:r>
    </w:p>
    <w:p w:rsidR="007D79DA" w:rsidRPr="007D79DA" w:rsidRDefault="007D79DA" w:rsidP="007D79DA">
      <w:pPr>
        <w:spacing w:before="0" w:after="0" w:line="240" w:lineRule="auto"/>
        <w:ind w:left="360" w:hanging="360"/>
        <w:rPr>
          <w:rFonts w:cs="Calibri"/>
          <w:sz w:val="16"/>
          <w:szCs w:val="13"/>
        </w:rPr>
      </w:pPr>
    </w:p>
    <w:p w:rsidR="007D79DA" w:rsidRPr="007D79DA" w:rsidRDefault="007D79DA" w:rsidP="007D79DA">
      <w:pPr>
        <w:numPr>
          <w:ilvl w:val="0"/>
          <w:numId w:val="42"/>
        </w:numPr>
        <w:autoSpaceDE w:val="0"/>
        <w:autoSpaceDN w:val="0"/>
        <w:adjustRightInd w:val="0"/>
        <w:spacing w:before="0" w:after="0" w:line="240" w:lineRule="auto"/>
        <w:ind w:left="0" w:firstLine="0"/>
        <w:rPr>
          <w:rFonts w:cs="Calibri"/>
          <w:sz w:val="24"/>
          <w:szCs w:val="20"/>
        </w:rPr>
        <w:sectPr w:rsidR="007D79DA" w:rsidRPr="007D79DA" w:rsidSect="007F28F3">
          <w:headerReference w:type="default" r:id="rId14"/>
          <w:footerReference w:type="default" r:id="rId15"/>
          <w:pgSz w:w="15840" w:h="12240" w:orient="landscape" w:code="1"/>
          <w:pgMar w:top="720" w:right="1080" w:bottom="720" w:left="1080" w:header="432" w:footer="432" w:gutter="0"/>
          <w:cols w:space="720"/>
          <w:docGrid w:linePitch="360"/>
        </w:sectPr>
      </w:pPr>
    </w:p>
    <w:p w:rsidR="007D79DA" w:rsidRPr="007D79DA" w:rsidRDefault="007D79DA" w:rsidP="007D79DA">
      <w:pPr>
        <w:spacing w:before="0" w:after="120" w:line="240" w:lineRule="auto"/>
        <w:rPr>
          <w:rFonts w:cs="Calibri"/>
          <w:b/>
          <w:bCs/>
          <w:color w:val="365F91"/>
          <w:sz w:val="32"/>
          <w:szCs w:val="32"/>
        </w:rPr>
      </w:pPr>
      <w:r w:rsidRPr="007D79DA">
        <w:rPr>
          <w:rFonts w:cs="Calibri"/>
          <w:b/>
          <w:bCs/>
          <w:color w:val="365F91"/>
          <w:sz w:val="32"/>
          <w:szCs w:val="32"/>
        </w:rPr>
        <w:t>9.4 Checklist</w:t>
      </w:r>
    </w:p>
    <w:p w:rsidR="007D79DA" w:rsidRPr="007D79DA" w:rsidRDefault="007D79DA" w:rsidP="007D79DA">
      <w:pPr>
        <w:tabs>
          <w:tab w:val="left" w:pos="8640"/>
        </w:tabs>
        <w:spacing w:before="40" w:after="120" w:line="240" w:lineRule="auto"/>
        <w:rPr>
          <w:rFonts w:cs="Calibri"/>
          <w:b/>
          <w:bCs/>
          <w:u w:val="single"/>
        </w:rPr>
      </w:pPr>
      <w:r w:rsidRPr="007D79DA">
        <w:rPr>
          <w:rFonts w:cs="Calibri"/>
          <w:b/>
          <w:bCs/>
        </w:rPr>
        <w:t xml:space="preserve">Assessed Standard: </w:t>
      </w:r>
      <w:r w:rsidRPr="007D79DA">
        <w:rPr>
          <w:rFonts w:cs="Calibri"/>
          <w:b/>
          <w:bCs/>
          <w:u w:val="single"/>
        </w:rPr>
        <w:tab/>
      </w:r>
    </w:p>
    <w:p w:rsidR="007D79DA" w:rsidRPr="007D79DA" w:rsidRDefault="007D79DA" w:rsidP="007D79DA">
      <w:pPr>
        <w:spacing w:after="60"/>
        <w:rPr>
          <w:rFonts w:cs="Calibri"/>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5647"/>
        <w:gridCol w:w="1152"/>
      </w:tblGrid>
      <w:tr w:rsidR="007D79DA" w:rsidRPr="007D79DA" w:rsidTr="00C63E64">
        <w:trPr>
          <w:trHeight w:val="368"/>
        </w:trPr>
        <w:tc>
          <w:tcPr>
            <w:tcW w:w="2561" w:type="dxa"/>
            <w:shd w:val="clear" w:color="auto" w:fill="D9D9D9"/>
            <w:vAlign w:val="center"/>
          </w:tcPr>
          <w:p w:rsidR="007D79DA" w:rsidRPr="007D79DA" w:rsidRDefault="007D79DA" w:rsidP="007D79DA">
            <w:pPr>
              <w:spacing w:before="40" w:after="120" w:line="240" w:lineRule="auto"/>
              <w:jc w:val="center"/>
              <w:rPr>
                <w:rFonts w:cs="Calibri"/>
                <w:b/>
                <w:bCs/>
              </w:rPr>
            </w:pPr>
          </w:p>
        </w:tc>
        <w:tc>
          <w:tcPr>
            <w:tcW w:w="5647" w:type="dxa"/>
            <w:shd w:val="clear" w:color="auto" w:fill="D9D9D9"/>
            <w:vAlign w:val="center"/>
          </w:tcPr>
          <w:p w:rsidR="007D79DA" w:rsidRPr="007D79DA" w:rsidRDefault="007D79DA" w:rsidP="007D79DA">
            <w:pPr>
              <w:spacing w:before="40" w:after="120" w:line="240" w:lineRule="auto"/>
              <w:jc w:val="center"/>
              <w:rPr>
                <w:rFonts w:cs="Calibri"/>
                <w:b/>
                <w:bCs/>
              </w:rPr>
            </w:pPr>
            <w:r w:rsidRPr="007D79DA">
              <w:rPr>
                <w:rFonts w:cs="Calibri"/>
                <w:b/>
                <w:bCs/>
              </w:rPr>
              <w:t>Does my writing…</w:t>
            </w:r>
          </w:p>
        </w:tc>
        <w:tc>
          <w:tcPr>
            <w:tcW w:w="1152" w:type="dxa"/>
            <w:shd w:val="clear" w:color="auto" w:fill="D9D9D9"/>
            <w:vAlign w:val="center"/>
          </w:tcPr>
          <w:p w:rsidR="007D79DA" w:rsidRPr="007D79DA" w:rsidRDefault="007D79DA" w:rsidP="007D79DA">
            <w:pPr>
              <w:spacing w:before="40" w:after="120" w:line="240" w:lineRule="auto"/>
              <w:jc w:val="center"/>
              <w:rPr>
                <w:rFonts w:cs="Calibri"/>
                <w:b/>
                <w:bCs/>
              </w:rPr>
            </w:pPr>
            <w:r w:rsidRPr="007D79DA">
              <w:rPr>
                <w:rFonts w:ascii="MS Mincho" w:eastAsia="MS Mincho" w:hAnsi="MS Mincho" w:cs="MS Mincho" w:hint="eastAsia"/>
                <w:b/>
                <w:bCs/>
              </w:rPr>
              <w:t>✔</w:t>
            </w:r>
          </w:p>
        </w:tc>
      </w:tr>
      <w:tr w:rsidR="007D79DA" w:rsidRPr="007D79DA" w:rsidTr="00C63E64">
        <w:trPr>
          <w:trHeight w:val="305"/>
        </w:trPr>
        <w:tc>
          <w:tcPr>
            <w:tcW w:w="2561" w:type="dxa"/>
            <w:vMerge w:val="restart"/>
          </w:tcPr>
          <w:p w:rsidR="007D79DA" w:rsidRPr="007D79DA" w:rsidRDefault="007D79DA" w:rsidP="007D79DA">
            <w:pPr>
              <w:spacing w:before="40" w:after="120" w:line="240" w:lineRule="auto"/>
              <w:rPr>
                <w:rFonts w:cs="Calibri"/>
                <w:b/>
                <w:bCs/>
              </w:rPr>
            </w:pPr>
            <w:r w:rsidRPr="007D79DA">
              <w:rPr>
                <w:rFonts w:cs="Calibri"/>
                <w:b/>
                <w:bCs/>
              </w:rPr>
              <w:t xml:space="preserve">Content and Analysis </w:t>
            </w:r>
          </w:p>
        </w:tc>
        <w:tc>
          <w:tcPr>
            <w:tcW w:w="5647" w:type="dxa"/>
          </w:tcPr>
          <w:p w:rsidR="007D79DA" w:rsidRPr="007D79DA" w:rsidRDefault="007D79DA" w:rsidP="007D79DA">
            <w:pPr>
              <w:spacing w:before="40" w:after="120" w:line="240" w:lineRule="auto"/>
              <w:rPr>
                <w:rFonts w:cs="Calibri"/>
              </w:rPr>
            </w:pPr>
            <w:r w:rsidRPr="007D79DA">
              <w:rPr>
                <w:rFonts w:cs="Calibri"/>
              </w:rPr>
              <w:t xml:space="preserve">Introduce precise claims and distinguish the claims from alternate or opposing claims? </w:t>
            </w:r>
            <w:r w:rsidRPr="007D79DA">
              <w:rPr>
                <w:rFonts w:cs="Calibri"/>
                <w:b/>
              </w:rPr>
              <w:t>(W.9-10.1.a)</w:t>
            </w:r>
          </w:p>
        </w:tc>
        <w:tc>
          <w:tcPr>
            <w:tcW w:w="1152" w:type="dxa"/>
            <w:vAlign w:val="center"/>
          </w:tcPr>
          <w:p w:rsidR="007D79DA" w:rsidRPr="007D79DA" w:rsidRDefault="00CB580B" w:rsidP="007D79DA">
            <w:pPr>
              <w:spacing w:before="0" w:after="0" w:line="240" w:lineRule="auto"/>
              <w:jc w:val="center"/>
              <w:rPr>
                <w:rFonts w:cs="Calibri"/>
              </w:rPr>
            </w:pPr>
            <w:r>
              <w:rPr>
                <w:rFonts w:cs="Calibri"/>
                <w:noProof/>
              </w:rPr>
            </w:r>
            <w:r>
              <w:rPr>
                <w:rFonts w:cs="Calibri"/>
                <w:noProof/>
              </w:rPr>
              <w:pict>
                <v:rect id="Rectangle 111" o:spid="_x0000_s1037"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mHgIAAD4EAAAOAAAAZHJzL2Uyb0RvYy54bWysU1GP0zAMfkfiP0R5Z113G+y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f2uDph4CAAA+BAAADgAAAAAAAAAAAAAAAAAuAgAAZHJzL2Uyb0RvYy54bWxQSwECLQAUAAYA&#10;CAAAACEAlsxLP9cAAAADAQAADwAAAAAAAAAAAAAAAAB4BAAAZHJzL2Rvd25yZXYueG1sUEsFBgAA&#10;AAAEAAQA8wAAAHwFA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rPr>
            </w:pPr>
            <w:r w:rsidRPr="007D79DA">
              <w:rPr>
                <w:rFonts w:cs="Calibri"/>
              </w:rPr>
              <w:t xml:space="preserve">Supply evidence to develop claims and counterclaims?  </w:t>
            </w:r>
            <w:r w:rsidRPr="007D79DA">
              <w:rPr>
                <w:rFonts w:cs="Calibri"/>
                <w:b/>
              </w:rPr>
              <w:t>(W.9-10.1.b)</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_x0000_s1036"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AcHgIAAD4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2lTgHB4CAAA+BAAADgAAAAAAAAAAAAAAAAAuAgAAZHJzL2Uyb0RvYy54bWxQSwECLQAUAAYA&#10;CAAAACEAlsxLP9cAAAADAQAADwAAAAAAAAAAAAAAAAB4BAAAZHJzL2Rvd25yZXYueG1sUEsFBgAA&#10;AAAEAAQA8wAAAHwFA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rPr>
            </w:pPr>
            <w:r w:rsidRPr="007D79DA">
              <w:rPr>
                <w:rFonts w:cs="Calibri"/>
              </w:rPr>
              <w:t xml:space="preserve">Address the strengths and limitations of the claims and counterclaims? </w:t>
            </w:r>
            <w:r w:rsidRPr="007D79DA">
              <w:rPr>
                <w:rFonts w:cs="Calibri"/>
                <w:b/>
              </w:rPr>
              <w:t>(W.9-10.1.b)</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_x0000_s1035"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ed0vox4CAAA+BAAADgAAAAAAAAAAAAAAAAAuAgAAZHJzL2Uyb0RvYy54bWxQSwECLQAUAAYA&#10;CAAAACEAlsxLP9cAAAADAQAADwAAAAAAAAAAAAAAAAB4BAAAZHJzL2Rvd25yZXYueG1sUEsFBgAA&#10;AAAEAAQA8wAAAHwFAAAAAA==&#10;">
                  <w10:wrap type="none"/>
                  <w10:anchorlock/>
                </v:rect>
              </w:pict>
            </w:r>
          </w:p>
        </w:tc>
      </w:tr>
      <w:tr w:rsidR="007D79DA" w:rsidRPr="007D79DA" w:rsidTr="00C63E64">
        <w:trPr>
          <w:trHeight w:val="305"/>
        </w:trPr>
        <w:tc>
          <w:tcPr>
            <w:tcW w:w="2561" w:type="dxa"/>
            <w:vMerge/>
            <w:tcBorders>
              <w:bottom w:val="nil"/>
            </w:tcBorders>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rPr>
            </w:pPr>
            <w:r w:rsidRPr="007D79DA">
              <w:rPr>
                <w:rFonts w:cs="Calibri"/>
              </w:rPr>
              <w:t xml:space="preserve">Anticipate the audience’s knowledge level and concerns? </w:t>
            </w:r>
            <w:r w:rsidRPr="007D79DA">
              <w:rPr>
                <w:rFonts w:cs="Calibri"/>
                <w:b/>
              </w:rPr>
              <w:t>(W.9-10.1.b)</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Rectangle 112" o:spid="_x0000_s1034"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3UEOuB4CAAA+BAAADgAAAAAAAAAAAAAAAAAuAgAAZHJzL2Uyb0RvYy54bWxQSwECLQAUAAYA&#10;CAAAACEAlsxLP9cAAAADAQAADwAAAAAAAAAAAAAAAAB4BAAAZHJzL2Rvd25yZXYueG1sUEsFBgAA&#10;AAAEAAQA8wAAAHwFAAAAAA==&#10;">
                  <w10:wrap type="none"/>
                  <w10:anchorlock/>
                </v:rect>
              </w:pict>
            </w:r>
          </w:p>
        </w:tc>
      </w:tr>
      <w:tr w:rsidR="007D79DA" w:rsidRPr="007D79DA" w:rsidTr="00C63E64">
        <w:trPr>
          <w:trHeight w:val="305"/>
        </w:trPr>
        <w:tc>
          <w:tcPr>
            <w:tcW w:w="2561" w:type="dxa"/>
            <w:vMerge w:val="restart"/>
          </w:tcPr>
          <w:p w:rsidR="007D79DA" w:rsidRPr="007D79DA" w:rsidRDefault="007D79DA" w:rsidP="007D79DA">
            <w:pPr>
              <w:spacing w:before="40" w:after="120" w:line="240" w:lineRule="auto"/>
              <w:rPr>
                <w:rFonts w:cs="Calibri"/>
                <w:b/>
                <w:bCs/>
              </w:rPr>
            </w:pPr>
            <w:r w:rsidRPr="007D79DA">
              <w:rPr>
                <w:rFonts w:cs="Calibri"/>
                <w:b/>
                <w:bCs/>
              </w:rPr>
              <w:t>Command of Evidence and Reasoning</w:t>
            </w:r>
          </w:p>
        </w:tc>
        <w:tc>
          <w:tcPr>
            <w:tcW w:w="5647" w:type="dxa"/>
          </w:tcPr>
          <w:p w:rsidR="007D79DA" w:rsidRPr="007D79DA" w:rsidRDefault="007D79DA" w:rsidP="007D79DA">
            <w:pPr>
              <w:spacing w:before="40" w:after="120" w:line="240" w:lineRule="auto"/>
              <w:rPr>
                <w:rFonts w:cs="Calibri"/>
              </w:rPr>
            </w:pPr>
            <w:r w:rsidRPr="007D79DA">
              <w:rPr>
                <w:rFonts w:cs="Calibri"/>
              </w:rPr>
              <w:t xml:space="preserve">Support claims by providing a wide range of relevant evidence? </w:t>
            </w:r>
            <w:r w:rsidRPr="007D79DA">
              <w:rPr>
                <w:rFonts w:cs="Calibri"/>
                <w:b/>
              </w:rPr>
              <w:t>(W.9-10.1)</w:t>
            </w:r>
          </w:p>
        </w:tc>
        <w:tc>
          <w:tcPr>
            <w:tcW w:w="1152" w:type="dxa"/>
            <w:vAlign w:val="center"/>
          </w:tcPr>
          <w:p w:rsidR="007D79DA" w:rsidRPr="007D79DA" w:rsidRDefault="00CB580B" w:rsidP="007D79DA">
            <w:pPr>
              <w:spacing w:before="0" w:after="0" w:line="240" w:lineRule="auto"/>
              <w:jc w:val="center"/>
              <w:rPr>
                <w:rFonts w:cs="Calibri"/>
              </w:rPr>
            </w:pPr>
            <w:r>
              <w:rPr>
                <w:rFonts w:cs="Calibri"/>
                <w:noProof/>
              </w:rPr>
            </w:r>
            <w:r>
              <w:rPr>
                <w:rFonts w:cs="Calibri"/>
                <w:noProof/>
              </w:rPr>
              <w:pict>
                <v:rect id="_x0000_s1033"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1QHQIAAD0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9dH1QHQIAAD0EAAAOAAAAAAAAAAAAAAAAAC4CAABkcnMvZTJvRG9jLnhtbFBLAQItABQABgAI&#10;AAAAIQCWzEs/1wAAAAMBAAAPAAAAAAAAAAAAAAAAAHcEAABkcnMvZG93bnJldi54bWxQSwUGAAAA&#10;AAQABADzAAAAewU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rPr>
            </w:pPr>
            <w:r w:rsidRPr="007D79DA">
              <w:rPr>
                <w:rFonts w:cs="Calibri"/>
              </w:rPr>
              <w:t xml:space="preserve">Use valid reasoning to demonstrate clear relationships between claims and evidence? </w:t>
            </w:r>
            <w:r w:rsidRPr="007D79DA">
              <w:rPr>
                <w:rFonts w:cs="Calibri"/>
                <w:b/>
              </w:rPr>
              <w:t>(W.9-10.1)</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Rectangle 85" o:spid="_x0000_s1032"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84HQIAADw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PQh84HQIAADwEAAAOAAAAAAAAAAAAAAAAAC4CAABkcnMvZTJvRG9jLnhtbFBLAQItABQABgAI&#10;AAAAIQCWzEs/1wAAAAMBAAAPAAAAAAAAAAAAAAAAAHcEAABkcnMvZG93bnJldi54bWxQSwUGAAAA&#10;AAQABADzAAAAewUAAAAA&#10;">
                  <w10:wrap type="none"/>
                  <w10:anchorlock/>
                </v:rect>
              </w:pict>
            </w:r>
          </w:p>
        </w:tc>
      </w:tr>
      <w:tr w:rsidR="007D79DA" w:rsidRPr="007D79DA" w:rsidTr="00C63E64">
        <w:trPr>
          <w:trHeight w:val="305"/>
        </w:trPr>
        <w:tc>
          <w:tcPr>
            <w:tcW w:w="2561" w:type="dxa"/>
            <w:vMerge w:val="restart"/>
          </w:tcPr>
          <w:p w:rsidR="007D79DA" w:rsidRPr="007D79DA" w:rsidRDefault="007D79DA" w:rsidP="007D79DA">
            <w:pPr>
              <w:spacing w:before="40" w:after="120" w:line="240" w:lineRule="auto"/>
              <w:rPr>
                <w:rFonts w:cs="Calibri"/>
                <w:b/>
                <w:bCs/>
              </w:rPr>
            </w:pPr>
            <w:r w:rsidRPr="007D79DA">
              <w:rPr>
                <w:rFonts w:cs="Calibri"/>
                <w:b/>
                <w:bCs/>
              </w:rPr>
              <w:t>Coherence, Organization, and Style</w:t>
            </w:r>
          </w:p>
        </w:tc>
        <w:tc>
          <w:tcPr>
            <w:tcW w:w="5647" w:type="dxa"/>
          </w:tcPr>
          <w:p w:rsidR="007D79DA" w:rsidRPr="007D79DA" w:rsidRDefault="007D79DA" w:rsidP="007D79DA">
            <w:pPr>
              <w:spacing w:before="40" w:after="120" w:line="240" w:lineRule="auto"/>
              <w:rPr>
                <w:rFonts w:cs="Calibri"/>
              </w:rPr>
            </w:pPr>
            <w:r w:rsidRPr="007D79DA">
              <w:rPr>
                <w:rFonts w:cs="Calibri"/>
              </w:rPr>
              <w:t xml:space="preserve">Organize claims, counterclaims, evidence, and reasoning to establish clear relationships among all the components of the argument? </w:t>
            </w:r>
            <w:r w:rsidRPr="007D79DA">
              <w:rPr>
                <w:rFonts w:cs="Calibri"/>
                <w:b/>
              </w:rPr>
              <w:t>(W.9-10.1.a)</w:t>
            </w:r>
          </w:p>
        </w:tc>
        <w:tc>
          <w:tcPr>
            <w:tcW w:w="1152" w:type="dxa"/>
            <w:vAlign w:val="center"/>
          </w:tcPr>
          <w:p w:rsidR="007D79DA" w:rsidRPr="007D79DA" w:rsidRDefault="00CB580B" w:rsidP="007D79DA">
            <w:pPr>
              <w:spacing w:before="0" w:after="0" w:line="240" w:lineRule="auto"/>
              <w:jc w:val="center"/>
              <w:rPr>
                <w:rFonts w:cs="Calibri"/>
              </w:rPr>
            </w:pPr>
            <w:r>
              <w:rPr>
                <w:rFonts w:cs="Calibri"/>
                <w:noProof/>
              </w:rPr>
            </w:r>
            <w:r>
              <w:rPr>
                <w:rFonts w:cs="Calibri"/>
                <w:noProof/>
              </w:rPr>
              <w:pict>
                <v:rect id="_x0000_s1031"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3bG4XHQIAAD0EAAAOAAAAAAAAAAAAAAAAAC4CAABkcnMvZTJvRG9jLnhtbFBLAQItABQABgAI&#10;AAAAIQCWzEs/1wAAAAMBAAAPAAAAAAAAAAAAAAAAAHcEAABkcnMvZG93bnJldi54bWxQSwUGAAAA&#10;AAQABADzAAAAewU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rPr>
            </w:pPr>
            <w:r w:rsidRPr="007D79DA">
              <w:rPr>
                <w:rFonts w:cs="Calibri"/>
              </w:rPr>
              <w:t xml:space="preserve">Use words, phrases, and clauses to create clear relationships among components of the argument? </w:t>
            </w:r>
            <w:r w:rsidRPr="007D79DA">
              <w:rPr>
                <w:rFonts w:cs="Calibri"/>
                <w:b/>
              </w:rPr>
              <w:t>(W.9-10.1.c)</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_x0000_s1030"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lg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MOCyWAfAgAAPQQAAA4AAAAAAAAAAAAAAAAALgIAAGRycy9lMm9Eb2MueG1sUEsBAi0AFAAG&#10;AAgAAAAhAJbMSz/XAAAAAwEAAA8AAAAAAAAAAAAAAAAAeQQAAGRycy9kb3ducmV2LnhtbFBLBQYA&#10;AAAABAAEAPMAAAB9BQ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b/>
              </w:rPr>
            </w:pPr>
            <w:r w:rsidRPr="007D79DA">
              <w:rPr>
                <w:rFonts w:cs="Calibri"/>
              </w:rPr>
              <w:t xml:space="preserve">Establish and maintain a formal style, using precise language and sound structure? </w:t>
            </w:r>
            <w:r w:rsidRPr="007D79DA">
              <w:rPr>
                <w:rFonts w:cs="Calibri"/>
                <w:b/>
              </w:rPr>
              <w:t>(W.9-10.1.d)</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Rectangle 114" o:spid="_x0000_s1029"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fHwIAAD0EAAAOAAAAZHJzL2Uyb0RvYy54bWysU9tu2zAMfR+wfxD0vjhOky41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GALBt8fAgAAPQQAAA4AAAAAAAAAAAAAAAAALgIAAGRycy9lMm9Eb2MueG1sUEsBAi0AFAAG&#10;AAgAAAAhAJbMSz/XAAAAAwEAAA8AAAAAAAAAAAAAAAAAeQQAAGRycy9kb3ducmV2LnhtbFBLBQYA&#10;AAAABAAEAPMAAAB9BQ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b/>
              </w:rPr>
            </w:pPr>
            <w:r w:rsidRPr="007D79DA">
              <w:rPr>
                <w:rFonts w:cs="Calibri"/>
              </w:rPr>
              <w:t xml:space="preserve">Provide a conclusion that supports the argument and offers a new way of thinking about the issue? </w:t>
            </w:r>
            <w:r w:rsidRPr="007D79DA">
              <w:rPr>
                <w:rFonts w:cs="Calibri"/>
                <w:b/>
              </w:rPr>
              <w:t>(W.9-10.1.e)</w:t>
            </w:r>
          </w:p>
        </w:tc>
        <w:tc>
          <w:tcPr>
            <w:tcW w:w="1152" w:type="dxa"/>
            <w:vAlign w:val="center"/>
          </w:tcPr>
          <w:p w:rsidR="007D79DA" w:rsidRPr="007D79DA" w:rsidRDefault="00CB580B" w:rsidP="007D79DA">
            <w:pPr>
              <w:spacing w:before="0" w:after="0" w:line="240" w:lineRule="auto"/>
              <w:jc w:val="center"/>
              <w:rPr>
                <w:rFonts w:cs="Calibri"/>
              </w:rPr>
            </w:pPr>
            <w:r>
              <w:rPr>
                <w:rFonts w:cs="Calibri"/>
                <w:noProof/>
              </w:rPr>
            </w:r>
            <w:r>
              <w:rPr>
                <w:rFonts w:cs="Calibri"/>
                <w:noProof/>
              </w:rPr>
              <w:pict>
                <v:rect id="Rectangle 113" o:spid="_x0000_s1028"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KyHgIAAD0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Ygyish4CAAA9BAAADgAAAAAAAAAAAAAAAAAuAgAAZHJzL2Uyb0RvYy54bWxQSwECLQAUAAYA&#10;CAAAACEAlsxLP9cAAAADAQAADwAAAAAAAAAAAAAAAAB4BAAAZHJzL2Rvd25yZXYueG1sUEsFBgAA&#10;AAAEAAQA8wAAAHwFAAAAAA==&#10;">
                  <w10:wrap type="none"/>
                  <w10:anchorlock/>
                </v:rect>
              </w:pict>
            </w:r>
          </w:p>
        </w:tc>
      </w:tr>
      <w:tr w:rsidR="007D79DA" w:rsidRPr="007D79DA" w:rsidTr="00C63E64">
        <w:trPr>
          <w:trHeight w:val="305"/>
        </w:trPr>
        <w:tc>
          <w:tcPr>
            <w:tcW w:w="2561" w:type="dxa"/>
            <w:vMerge w:val="restart"/>
          </w:tcPr>
          <w:p w:rsidR="007D79DA" w:rsidRPr="007D79DA" w:rsidRDefault="007D79DA" w:rsidP="007D79DA">
            <w:pPr>
              <w:spacing w:before="40" w:after="120" w:line="240" w:lineRule="auto"/>
              <w:rPr>
                <w:rFonts w:cs="Calibri"/>
                <w:b/>
                <w:bCs/>
              </w:rPr>
            </w:pPr>
            <w:r w:rsidRPr="007D79DA">
              <w:rPr>
                <w:rFonts w:cs="Calibri"/>
                <w:b/>
                <w:bCs/>
              </w:rPr>
              <w:t>Control of Conventions</w:t>
            </w:r>
          </w:p>
        </w:tc>
        <w:tc>
          <w:tcPr>
            <w:tcW w:w="5647" w:type="dxa"/>
          </w:tcPr>
          <w:p w:rsidR="007D79DA" w:rsidRPr="007D79DA" w:rsidRDefault="007D79DA" w:rsidP="007D79DA">
            <w:pPr>
              <w:spacing w:before="40" w:after="120" w:line="240" w:lineRule="auto"/>
              <w:rPr>
                <w:rFonts w:cs="Calibri"/>
                <w:b/>
              </w:rPr>
            </w:pPr>
            <w:r w:rsidRPr="007D79DA">
              <w:rPr>
                <w:rFonts w:cs="Calibri"/>
              </w:rPr>
              <w:t xml:space="preserve">Demonstrate control of standard English grammar conventions, with infrequent errors? </w:t>
            </w:r>
            <w:r w:rsidRPr="007D79DA">
              <w:rPr>
                <w:rFonts w:cs="Calibri"/>
                <w:b/>
              </w:rPr>
              <w:t>(L.9-10.1, L.9-10.2)</w:t>
            </w:r>
          </w:p>
        </w:tc>
        <w:tc>
          <w:tcPr>
            <w:tcW w:w="1152" w:type="dxa"/>
            <w:vAlign w:val="center"/>
          </w:tcPr>
          <w:p w:rsidR="007D79DA" w:rsidRPr="007D79DA" w:rsidRDefault="00CB580B" w:rsidP="007D79DA">
            <w:pPr>
              <w:spacing w:before="0" w:after="0" w:line="240" w:lineRule="auto"/>
              <w:jc w:val="center"/>
              <w:rPr>
                <w:rFonts w:cs="Calibri"/>
              </w:rPr>
            </w:pPr>
            <w:r>
              <w:rPr>
                <w:rFonts w:cs="Calibri"/>
                <w:noProof/>
              </w:rPr>
            </w:r>
            <w:r>
              <w:rPr>
                <w:rFonts w:cs="Calibri"/>
                <w:noProof/>
              </w:rPr>
              <w:pict>
                <v:rect id="_x0000_s1027"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lfHgIAAD0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hAUpXx4CAAA9BAAADgAAAAAAAAAAAAAAAAAuAgAAZHJzL2Uyb0RvYy54bWxQSwECLQAUAAYA&#10;CAAAACEAlsxLP9cAAAADAQAADwAAAAAAAAAAAAAAAAB4BAAAZHJzL2Rvd25yZXYueG1sUEsFBgAA&#10;AAAEAAQA8wAAAHwFAAAAAA==&#10;">
                  <w10:wrap type="none"/>
                  <w10:anchorlock/>
                </v:rect>
              </w:pict>
            </w:r>
          </w:p>
        </w:tc>
      </w:tr>
      <w:tr w:rsidR="007D79DA" w:rsidRPr="007D79DA" w:rsidTr="00C63E64">
        <w:trPr>
          <w:trHeight w:val="305"/>
        </w:trPr>
        <w:tc>
          <w:tcPr>
            <w:tcW w:w="2561" w:type="dxa"/>
            <w:vMerge/>
          </w:tcPr>
          <w:p w:rsidR="007D79DA" w:rsidRPr="007D79DA" w:rsidRDefault="007D79DA" w:rsidP="007D79DA">
            <w:pPr>
              <w:spacing w:before="40" w:after="120" w:line="240" w:lineRule="auto"/>
              <w:rPr>
                <w:rFonts w:cs="Calibri"/>
                <w:b/>
                <w:bCs/>
              </w:rPr>
            </w:pPr>
          </w:p>
        </w:tc>
        <w:tc>
          <w:tcPr>
            <w:tcW w:w="5647" w:type="dxa"/>
          </w:tcPr>
          <w:p w:rsidR="007D79DA" w:rsidRPr="007D79DA" w:rsidRDefault="007D79DA" w:rsidP="007D79DA">
            <w:pPr>
              <w:spacing w:before="40" w:after="120" w:line="240" w:lineRule="auto"/>
              <w:rPr>
                <w:rFonts w:cs="Calibri"/>
                <w:b/>
              </w:rPr>
            </w:pPr>
            <w:r w:rsidRPr="007D79DA">
              <w:rPr>
                <w:rFonts w:cs="Calibri"/>
              </w:rPr>
              <w:t xml:space="preserve">Provide proper citation of quotes and paraphrases to avoid plagiarism? </w:t>
            </w:r>
            <w:r w:rsidRPr="007D79DA">
              <w:rPr>
                <w:rFonts w:cs="Calibri"/>
                <w:b/>
              </w:rPr>
              <w:t>(L.9-10.3a)</w:t>
            </w:r>
          </w:p>
        </w:tc>
        <w:tc>
          <w:tcPr>
            <w:tcW w:w="1152" w:type="dxa"/>
            <w:vAlign w:val="center"/>
          </w:tcPr>
          <w:p w:rsidR="007D79DA" w:rsidRPr="007D79DA" w:rsidRDefault="00CB580B" w:rsidP="007D79DA">
            <w:pPr>
              <w:spacing w:before="0" w:after="0" w:line="240" w:lineRule="auto"/>
              <w:jc w:val="center"/>
              <w:rPr>
                <w:rFonts w:cs="Calibri"/>
                <w:noProof/>
              </w:rPr>
            </w:pPr>
            <w:r>
              <w:rPr>
                <w:rFonts w:cs="Calibri"/>
                <w:noProof/>
              </w:rPr>
            </w:r>
            <w:r>
              <w:rPr>
                <w:rFonts w:cs="Calibri"/>
                <w:noProof/>
              </w:rPr>
              <w:pict>
                <v:rect id="Rectangle 108" o:spid="_x0000_s1026"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tyHgIAAD0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aKBLch4CAAA9BAAADgAAAAAAAAAAAAAAAAAuAgAAZHJzL2Uyb0RvYy54bWxQSwECLQAUAAYA&#10;CAAAACEAlsxLP9cAAAADAQAADwAAAAAAAAAAAAAAAAB4BAAAZHJzL2Rvd25yZXYueG1sUEsFBgAA&#10;AAAEAAQA8wAAAHwFAAAAAA==&#10;">
                  <w10:wrap type="none"/>
                  <w10:anchorlock/>
                </v:rect>
              </w:pict>
            </w:r>
          </w:p>
        </w:tc>
      </w:tr>
    </w:tbl>
    <w:p w:rsidR="007D79DA" w:rsidRPr="007D79DA" w:rsidRDefault="007D79DA" w:rsidP="007D79DA">
      <w:pPr>
        <w:spacing w:after="60"/>
        <w:rPr>
          <w:rFonts w:cs="Calibri"/>
        </w:rPr>
      </w:pPr>
    </w:p>
    <w:p w:rsidR="00C96CFB" w:rsidRPr="00F9268F" w:rsidRDefault="00C96CFB" w:rsidP="007D79DA">
      <w:pPr>
        <w:pStyle w:val="ToolHeader"/>
        <w:tabs>
          <w:tab w:val="left" w:pos="10800"/>
          <w:tab w:val="left" w:pos="12240"/>
        </w:tabs>
      </w:pPr>
    </w:p>
    <w:sectPr w:rsidR="00C96CFB" w:rsidRPr="00F9268F" w:rsidSect="007F28F3">
      <w:headerReference w:type="default" r:id="rId16"/>
      <w:footerReference w:type="default" r:id="rId17"/>
      <w:pgSz w:w="12240" w:h="15840" w:code="1"/>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BD" w:rsidRDefault="004512BD" w:rsidP="00E946A0">
      <w:r>
        <w:separator/>
      </w:r>
    </w:p>
    <w:p w:rsidR="004512BD" w:rsidRDefault="004512BD" w:rsidP="00E946A0"/>
  </w:endnote>
  <w:endnote w:type="continuationSeparator" w:id="0">
    <w:p w:rsidR="004512BD" w:rsidRDefault="004512BD" w:rsidP="00E946A0">
      <w:r>
        <w:continuationSeparator/>
      </w:r>
    </w:p>
    <w:p w:rsidR="004512BD" w:rsidRDefault="004512BD"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745F1A7-001E-470B-89CF-3636601D6A5F}"/>
  </w:font>
  <w:font w:name="Webdings">
    <w:panose1 w:val="05030102010509060703"/>
    <w:charset w:val="02"/>
    <w:family w:val="roman"/>
    <w:pitch w:val="variable"/>
    <w:sig w:usb0="00000000" w:usb1="10000000" w:usb2="00000000" w:usb3="00000000" w:csb0="80000000" w:csb1="00000000"/>
    <w:embedRegular r:id="rId2" w:subsetted="1" w:fontKey="{F4C8CC14-D715-47C2-AC1B-3CBC61445E7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embedBold r:id="rId3" w:subsetted="1" w:fontKey="{D67562ED-6B10-4382-A2E5-443E61C7C81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F9" w:rsidRDefault="00CB580B" w:rsidP="00E946A0">
    <w:pPr>
      <w:pStyle w:val="Footer"/>
      <w:rPr>
        <w:rStyle w:val="PageNumber"/>
      </w:rPr>
    </w:pPr>
    <w:r>
      <w:rPr>
        <w:rStyle w:val="PageNumber"/>
      </w:rPr>
      <w:fldChar w:fldCharType="begin"/>
    </w:r>
    <w:r w:rsidR="007F1EF9">
      <w:rPr>
        <w:rStyle w:val="PageNumber"/>
      </w:rPr>
      <w:instrText xml:space="preserve">PAGE  </w:instrText>
    </w:r>
    <w:r>
      <w:rPr>
        <w:rStyle w:val="PageNumber"/>
      </w:rPr>
      <w:fldChar w:fldCharType="end"/>
    </w:r>
  </w:p>
  <w:p w:rsidR="007F1EF9" w:rsidRDefault="007F1EF9" w:rsidP="00E946A0">
    <w:pPr>
      <w:pStyle w:val="Footer"/>
    </w:pPr>
  </w:p>
  <w:p w:rsidR="007F1EF9" w:rsidRDefault="007F1EF9" w:rsidP="00E946A0"/>
  <w:p w:rsidR="007F1EF9" w:rsidRDefault="007F1EF9"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F9" w:rsidRPr="00563CB8" w:rsidRDefault="007F1EF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F1EF9" w:rsidTr="0039525B">
      <w:trPr>
        <w:trHeight w:val="705"/>
      </w:trPr>
      <w:tc>
        <w:tcPr>
          <w:tcW w:w="4609" w:type="dxa"/>
          <w:shd w:val="clear" w:color="auto" w:fill="auto"/>
          <w:vAlign w:val="center"/>
        </w:tcPr>
        <w:p w:rsidR="007F1EF9" w:rsidRPr="002E4C92" w:rsidRDefault="007F1EF9" w:rsidP="004F2969">
          <w:pPr>
            <w:pStyle w:val="FooterText"/>
          </w:pPr>
          <w:r w:rsidRPr="002E4C92">
            <w:t>File:</w:t>
          </w:r>
          <w:r w:rsidRPr="0039525B">
            <w:rPr>
              <w:b w:val="0"/>
            </w:rPr>
            <w:t xml:space="preserve"> </w:t>
          </w:r>
          <w:r>
            <w:rPr>
              <w:b w:val="0"/>
            </w:rPr>
            <w:t>9.4.1</w:t>
          </w:r>
          <w:r w:rsidRPr="0039525B">
            <w:rPr>
              <w:b w:val="0"/>
            </w:rPr>
            <w:t xml:space="preserve"> Lesson </w:t>
          </w:r>
          <w:r>
            <w:rPr>
              <w:b w:val="0"/>
            </w:rPr>
            <w:t>1</w:t>
          </w:r>
          <w:r w:rsidR="00D37F9D">
            <w:rPr>
              <w:b w:val="0"/>
            </w:rPr>
            <w:t>4</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Pr="0039525B">
            <w:rPr>
              <w:b w:val="0"/>
            </w:rPr>
            <w:t xml:space="preserve"> Starting </w:t>
          </w:r>
          <w:r w:rsidR="007A274D">
            <w:rPr>
              <w:b w:val="0"/>
            </w:rPr>
            <w:t>4</w:t>
          </w:r>
          <w:r w:rsidRPr="0039525B">
            <w:rPr>
              <w:b w:val="0"/>
            </w:rPr>
            <w:t>/201</w:t>
          </w:r>
          <w:r>
            <w:rPr>
              <w:b w:val="0"/>
            </w:rPr>
            <w:t>4</w:t>
          </w:r>
          <w:r w:rsidRPr="0039525B">
            <w:rPr>
              <w:b w:val="0"/>
            </w:rPr>
            <w:t xml:space="preserve"> </w:t>
          </w:r>
        </w:p>
        <w:p w:rsidR="007F1EF9" w:rsidRPr="0039525B" w:rsidRDefault="007F1EF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F1EF9" w:rsidRPr="0039525B" w:rsidRDefault="007F1EF9" w:rsidP="004F2969">
          <w:pPr>
            <w:pStyle w:val="FooterText"/>
            <w:rPr>
              <w:b w:val="0"/>
              <w:i/>
            </w:rPr>
          </w:pPr>
          <w:r w:rsidRPr="0039525B">
            <w:rPr>
              <w:b w:val="0"/>
              <w:i/>
              <w:sz w:val="12"/>
            </w:rPr>
            <w:t>Creative Commons Attribution-NonCommercial-ShareAlike 3.0 Unported License</w:t>
          </w:r>
        </w:p>
        <w:p w:rsidR="007F1EF9" w:rsidRPr="002E4C92" w:rsidRDefault="00CB580B" w:rsidP="004F2969">
          <w:pPr>
            <w:pStyle w:val="FooterText"/>
          </w:pPr>
          <w:hyperlink r:id="rId1" w:history="1">
            <w:r w:rsidR="007F1EF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F1EF9" w:rsidRPr="002E4C92" w:rsidRDefault="00CB580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F1EF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52A3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F1EF9" w:rsidRPr="002E4C92" w:rsidRDefault="007F1EF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F1EF9" w:rsidRPr="0039525B" w:rsidRDefault="007F1EF9"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DA" w:rsidRPr="00563CB8" w:rsidRDefault="007D79DA" w:rsidP="00563CB8">
    <w:pPr>
      <w:spacing w:before="0" w:after="0" w:line="240" w:lineRule="auto"/>
      <w:rPr>
        <w:sz w:val="14"/>
        <w:szCs w:val="14"/>
      </w:rPr>
    </w:pPr>
  </w:p>
  <w:tbl>
    <w:tblPr>
      <w:tblW w:w="4991" w:type="pct"/>
      <w:tblBorders>
        <w:top w:val="single" w:sz="8" w:space="0" w:color="244061"/>
      </w:tblBorders>
      <w:tblLook w:val="00A0"/>
    </w:tblPr>
    <w:tblGrid>
      <w:gridCol w:w="6688"/>
      <w:gridCol w:w="907"/>
      <w:gridCol w:w="6276"/>
    </w:tblGrid>
    <w:tr w:rsidR="007D79DA" w:rsidTr="007F28F3">
      <w:trPr>
        <w:trHeight w:val="705"/>
      </w:trPr>
      <w:tc>
        <w:tcPr>
          <w:tcW w:w="4609" w:type="dxa"/>
          <w:tcBorders>
            <w:top w:val="single" w:sz="8" w:space="0" w:color="244061"/>
          </w:tcBorders>
          <w:vAlign w:val="center"/>
        </w:tcPr>
        <w:p w:rsidR="007D79DA" w:rsidRPr="002E4C92" w:rsidRDefault="007D79DA"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9.4</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 xml:space="preserve">14 </w:t>
          </w:r>
          <w:r w:rsidRPr="002E4C92">
            <w:rPr>
              <w:rFonts w:ascii="Calibri" w:hAnsi="Calibri" w:cs="Calibri"/>
              <w:b/>
              <w:bCs/>
              <w:sz w:val="14"/>
              <w:szCs w:val="14"/>
            </w:rPr>
            <w:t>Date:</w:t>
          </w:r>
          <w:r>
            <w:rPr>
              <w:rFonts w:ascii="Calibri" w:hAnsi="Calibri" w:cs="Calibri"/>
              <w:b/>
              <w:bCs/>
              <w:sz w:val="14"/>
              <w:szCs w:val="14"/>
            </w:rPr>
            <w:t xml:space="preserve"> </w:t>
          </w:r>
          <w:r>
            <w:rPr>
              <w:rFonts w:ascii="Calibri" w:hAnsi="Calibri" w:cs="Calibri"/>
              <w:sz w:val="14"/>
              <w:szCs w:val="14"/>
            </w:rPr>
            <w:t>3/28/14</w:t>
          </w:r>
          <w:r w:rsidRPr="002E4C92">
            <w:rPr>
              <w:rFonts w:ascii="Calibri" w:hAnsi="Calibri" w:cs="Calibri"/>
              <w:sz w:val="14"/>
              <w:szCs w:val="14"/>
            </w:rPr>
            <w:t xml:space="preserve"> </w:t>
          </w:r>
          <w:r w:rsidRPr="002E4C92">
            <w:rPr>
              <w:rFonts w:ascii="Calibri" w:hAnsi="Calibri" w:cs="Calibri"/>
              <w:b/>
              <w:bCs/>
              <w:sz w:val="14"/>
              <w:szCs w:val="14"/>
            </w:rPr>
            <w:t>Classroom Use:</w:t>
          </w:r>
          <w:r>
            <w:rPr>
              <w:rFonts w:ascii="Calibri" w:hAnsi="Calibri" w:cs="Calibri"/>
              <w:sz w:val="14"/>
              <w:szCs w:val="14"/>
            </w:rPr>
            <w:t xml:space="preserve"> Starting 3</w:t>
          </w:r>
          <w:r w:rsidRPr="002E4C92">
            <w:rPr>
              <w:rFonts w:ascii="Calibri" w:hAnsi="Calibri" w:cs="Calibri"/>
              <w:sz w:val="14"/>
              <w:szCs w:val="14"/>
            </w:rPr>
            <w:t>/20</w:t>
          </w:r>
          <w:r>
            <w:rPr>
              <w:rFonts w:ascii="Calibri" w:hAnsi="Calibri" w:cs="Calibri"/>
              <w:sz w:val="14"/>
              <w:szCs w:val="14"/>
            </w:rPr>
            <w:t>14</w:t>
          </w:r>
          <w:r w:rsidRPr="002E4C92">
            <w:rPr>
              <w:rFonts w:ascii="Calibri" w:hAnsi="Calibri" w:cs="Calibri"/>
              <w:sz w:val="14"/>
              <w:szCs w:val="14"/>
            </w:rPr>
            <w:t xml:space="preserve"> </w:t>
          </w:r>
        </w:p>
        <w:p w:rsidR="007D79DA" w:rsidRPr="00440948" w:rsidRDefault="007D79DA"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201</w:t>
          </w:r>
          <w:r>
            <w:rPr>
              <w:rFonts w:ascii="Calibri" w:hAnsi="Calibri" w:cs="Calibri"/>
              <w:sz w:val="12"/>
              <w:szCs w:val="12"/>
            </w:rPr>
            <w:t>4</w:t>
          </w:r>
          <w:r w:rsidRPr="00440948">
            <w:rPr>
              <w:rFonts w:ascii="Calibri" w:hAnsi="Calibri" w:cs="Calibri"/>
              <w:sz w:val="12"/>
              <w:szCs w:val="12"/>
            </w:rPr>
            <w:t xml:space="preserve"> Public Consulting Group. </w:t>
          </w:r>
          <w:r w:rsidRPr="00440948">
            <w:rPr>
              <w:rFonts w:ascii="Calibri" w:hAnsi="Calibri" w:cs="Calibri"/>
              <w:i/>
              <w:iCs/>
              <w:sz w:val="12"/>
              <w:szCs w:val="12"/>
            </w:rPr>
            <w:t xml:space="preserve">This work is licensed under a </w:t>
          </w:r>
        </w:p>
        <w:p w:rsidR="007D79DA" w:rsidRDefault="007D79DA"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7D79DA" w:rsidRPr="002E4C92" w:rsidRDefault="00CB580B"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7D79DA"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7D79DA" w:rsidRPr="002E4C92" w:rsidRDefault="00CB580B"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7D79DA"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7D79DA">
            <w:rPr>
              <w:rFonts w:ascii="Calibri" w:hAnsi="Calibri" w:cs="Calibri"/>
              <w:b/>
              <w:bCs/>
              <w:noProof/>
              <w:color w:val="1F4E79"/>
              <w:sz w:val="28"/>
              <w:szCs w:val="28"/>
            </w:rPr>
            <w:t>13</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7D79DA" w:rsidRPr="002E4C92" w:rsidRDefault="007D79DA"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drawing>
              <wp:inline distT="0" distB="0" distL="0" distR="0">
                <wp:extent cx="1695450" cy="628650"/>
                <wp:effectExtent l="0" t="0" r="0" b="0"/>
                <wp:docPr id="7" name="Picture 7"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628650"/>
                        </a:xfrm>
                        <a:prstGeom prst="rect">
                          <a:avLst/>
                        </a:prstGeom>
                        <a:noFill/>
                        <a:ln>
                          <a:noFill/>
                        </a:ln>
                      </pic:spPr>
                    </pic:pic>
                  </a:graphicData>
                </a:graphic>
              </wp:inline>
            </w:drawing>
          </w:r>
        </w:p>
      </w:tc>
    </w:tr>
  </w:tbl>
  <w:p w:rsidR="007D79DA" w:rsidRPr="00563CB8" w:rsidRDefault="007D79DA" w:rsidP="00563CB8">
    <w:pPr>
      <w:pStyle w:val="Footer"/>
      <w:spacing w:before="0" w:after="0" w:line="240" w:lineRule="auto"/>
      <w:rPr>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CC" w:rsidRPr="00563CB8" w:rsidRDefault="004512BD" w:rsidP="00563CB8">
    <w:pPr>
      <w:spacing w:before="0" w:after="0" w:line="240" w:lineRule="auto"/>
      <w:rPr>
        <w:sz w:val="14"/>
        <w:szCs w:val="14"/>
      </w:rPr>
    </w:pPr>
  </w:p>
  <w:tbl>
    <w:tblPr>
      <w:tblW w:w="4991" w:type="pct"/>
      <w:tblBorders>
        <w:top w:val="single" w:sz="8" w:space="0" w:color="244061"/>
      </w:tblBorders>
      <w:tblLook w:val="00A0"/>
    </w:tblPr>
    <w:tblGrid>
      <w:gridCol w:w="4609"/>
      <w:gridCol w:w="625"/>
      <w:gridCol w:w="4325"/>
    </w:tblGrid>
    <w:tr w:rsidR="004C39CC" w:rsidTr="007F28F3">
      <w:trPr>
        <w:trHeight w:val="705"/>
      </w:trPr>
      <w:tc>
        <w:tcPr>
          <w:tcW w:w="4609" w:type="dxa"/>
          <w:tcBorders>
            <w:top w:val="single" w:sz="8" w:space="0" w:color="244061"/>
          </w:tcBorders>
          <w:vAlign w:val="center"/>
        </w:tcPr>
        <w:p w:rsidR="004C39CC" w:rsidRPr="002E4C92" w:rsidRDefault="00A35D37"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9.4</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 xml:space="preserve">14 </w:t>
          </w:r>
          <w:r w:rsidRPr="002E4C92">
            <w:rPr>
              <w:rFonts w:ascii="Calibri" w:hAnsi="Calibri" w:cs="Calibri"/>
              <w:b/>
              <w:bCs/>
              <w:sz w:val="14"/>
              <w:szCs w:val="14"/>
            </w:rPr>
            <w:t>Date:</w:t>
          </w:r>
          <w:r>
            <w:rPr>
              <w:rFonts w:ascii="Calibri" w:hAnsi="Calibri" w:cs="Calibri"/>
              <w:b/>
              <w:bCs/>
              <w:sz w:val="14"/>
              <w:szCs w:val="14"/>
            </w:rPr>
            <w:t xml:space="preserve"> </w:t>
          </w:r>
          <w:r>
            <w:rPr>
              <w:rFonts w:ascii="Calibri" w:hAnsi="Calibri" w:cs="Calibri"/>
              <w:sz w:val="14"/>
              <w:szCs w:val="14"/>
            </w:rPr>
            <w:t>3/28/2014</w:t>
          </w:r>
          <w:r w:rsidRPr="002E4C92">
            <w:rPr>
              <w:rFonts w:ascii="Calibri" w:hAnsi="Calibri" w:cs="Calibri"/>
              <w:sz w:val="14"/>
              <w:szCs w:val="14"/>
            </w:rPr>
            <w:t xml:space="preserve"> </w:t>
          </w:r>
          <w:r w:rsidRPr="002E4C92">
            <w:rPr>
              <w:rFonts w:ascii="Calibri" w:hAnsi="Calibri" w:cs="Calibri"/>
              <w:b/>
              <w:bCs/>
              <w:sz w:val="14"/>
              <w:szCs w:val="14"/>
            </w:rPr>
            <w:t>Classroom Use:</w:t>
          </w:r>
          <w:r>
            <w:rPr>
              <w:rFonts w:ascii="Calibri" w:hAnsi="Calibri" w:cs="Calibri"/>
              <w:sz w:val="14"/>
              <w:szCs w:val="14"/>
            </w:rPr>
            <w:t xml:space="preserve"> Starting 4</w:t>
          </w:r>
          <w:r w:rsidRPr="002E4C92">
            <w:rPr>
              <w:rFonts w:ascii="Calibri" w:hAnsi="Calibri" w:cs="Calibri"/>
              <w:sz w:val="14"/>
              <w:szCs w:val="14"/>
            </w:rPr>
            <w:t>/201</w:t>
          </w:r>
          <w:r>
            <w:rPr>
              <w:rFonts w:ascii="Calibri" w:hAnsi="Calibri" w:cs="Calibri"/>
              <w:sz w:val="14"/>
              <w:szCs w:val="14"/>
            </w:rPr>
            <w:t>4</w:t>
          </w:r>
          <w:r w:rsidRPr="002E4C92">
            <w:rPr>
              <w:rFonts w:ascii="Calibri" w:hAnsi="Calibri" w:cs="Calibri"/>
              <w:sz w:val="14"/>
              <w:szCs w:val="14"/>
            </w:rPr>
            <w:t xml:space="preserve"> </w:t>
          </w:r>
        </w:p>
        <w:p w:rsidR="004C39CC" w:rsidRPr="00440948" w:rsidRDefault="00A35D37"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4C39CC" w:rsidRDefault="00A35D37"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4C39CC" w:rsidRPr="002E4C92" w:rsidRDefault="00CB580B"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A35D37"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4C39CC" w:rsidRPr="002E4C92" w:rsidRDefault="00CB580B"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A35D37"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7D79DA">
            <w:rPr>
              <w:rFonts w:ascii="Calibri" w:hAnsi="Calibri" w:cs="Calibri"/>
              <w:b/>
              <w:bCs/>
              <w:noProof/>
              <w:color w:val="1F4E79"/>
              <w:sz w:val="28"/>
              <w:szCs w:val="28"/>
            </w:rPr>
            <w:t>15</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4C39CC" w:rsidRPr="002E4C92" w:rsidRDefault="00A35D37"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drawing>
              <wp:inline distT="0" distB="0" distL="0" distR="0">
                <wp:extent cx="1695450" cy="638175"/>
                <wp:effectExtent l="0" t="0" r="0" b="9525"/>
                <wp:docPr id="8" name="Picture 8"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638175"/>
                        </a:xfrm>
                        <a:prstGeom prst="rect">
                          <a:avLst/>
                        </a:prstGeom>
                        <a:noFill/>
                        <a:ln>
                          <a:noFill/>
                        </a:ln>
                      </pic:spPr>
                    </pic:pic>
                  </a:graphicData>
                </a:graphic>
              </wp:inline>
            </w:drawing>
          </w:r>
        </w:p>
      </w:tc>
    </w:tr>
  </w:tbl>
  <w:p w:rsidR="004C39CC" w:rsidRPr="00563CB8" w:rsidRDefault="004512BD"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BD" w:rsidRDefault="004512BD" w:rsidP="00E946A0">
      <w:r>
        <w:separator/>
      </w:r>
    </w:p>
    <w:p w:rsidR="004512BD" w:rsidRDefault="004512BD" w:rsidP="00E946A0"/>
  </w:footnote>
  <w:footnote w:type="continuationSeparator" w:id="0">
    <w:p w:rsidR="004512BD" w:rsidRDefault="004512BD" w:rsidP="00E946A0">
      <w:r>
        <w:continuationSeparator/>
      </w:r>
    </w:p>
    <w:p w:rsidR="004512BD" w:rsidRDefault="004512B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F1EF9" w:rsidRPr="00563CB8" w:rsidTr="00E946A0">
      <w:tc>
        <w:tcPr>
          <w:tcW w:w="3708" w:type="dxa"/>
          <w:shd w:val="clear" w:color="auto" w:fill="auto"/>
        </w:tcPr>
        <w:p w:rsidR="007F1EF9" w:rsidRPr="00563CB8" w:rsidRDefault="007F1EF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F1EF9" w:rsidRPr="00563CB8" w:rsidRDefault="007F1EF9" w:rsidP="00E946A0">
          <w:pPr>
            <w:jc w:val="center"/>
          </w:pPr>
          <w:r w:rsidRPr="00563CB8">
            <w:t>D R A F T</w:t>
          </w:r>
        </w:p>
      </w:tc>
      <w:tc>
        <w:tcPr>
          <w:tcW w:w="3438" w:type="dxa"/>
          <w:shd w:val="clear" w:color="auto" w:fill="auto"/>
        </w:tcPr>
        <w:p w:rsidR="007F1EF9" w:rsidRPr="00E946A0" w:rsidRDefault="007F1EF9" w:rsidP="00B83A5A">
          <w:pPr>
            <w:pStyle w:val="PageHeader"/>
            <w:jc w:val="right"/>
            <w:rPr>
              <w:b w:val="0"/>
            </w:rPr>
          </w:pPr>
          <w:r>
            <w:rPr>
              <w:b w:val="0"/>
            </w:rPr>
            <w:t>Grade 9 • Module 4</w:t>
          </w:r>
          <w:r w:rsidRPr="00E946A0">
            <w:rPr>
              <w:b w:val="0"/>
            </w:rPr>
            <w:t xml:space="preserve"> </w:t>
          </w:r>
          <w:r>
            <w:rPr>
              <w:b w:val="0"/>
            </w:rPr>
            <w:t xml:space="preserve">• </w:t>
          </w:r>
          <w:r w:rsidR="00622CC1">
            <w:rPr>
              <w:b w:val="0"/>
            </w:rPr>
            <w:t xml:space="preserve">Unit 1 • </w:t>
          </w:r>
          <w:r>
            <w:rPr>
              <w:b w:val="0"/>
            </w:rPr>
            <w:t>Lesson 14</w:t>
          </w:r>
        </w:p>
      </w:tc>
    </w:tr>
  </w:tbl>
  <w:p w:rsidR="007F1EF9" w:rsidRDefault="007F1EF9"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5381"/>
      <w:gridCol w:w="3526"/>
      <w:gridCol w:w="4989"/>
    </w:tblGrid>
    <w:tr w:rsidR="007D79DA" w:rsidRPr="00563CB8" w:rsidTr="007F28F3">
      <w:tc>
        <w:tcPr>
          <w:tcW w:w="3708" w:type="dxa"/>
        </w:tcPr>
        <w:p w:rsidR="007D79DA" w:rsidRPr="00AE2420" w:rsidRDefault="007D79DA" w:rsidP="00563CB8">
          <w:pPr>
            <w:pStyle w:val="PageHeader0"/>
            <w:spacing w:before="120"/>
          </w:pPr>
          <w:r w:rsidRPr="00AE2420">
            <w:t>NYS Common Core ELA &amp; Literacy Curriculum</w:t>
          </w:r>
        </w:p>
      </w:tc>
      <w:tc>
        <w:tcPr>
          <w:tcW w:w="2430" w:type="dxa"/>
          <w:vAlign w:val="center"/>
        </w:tcPr>
        <w:p w:rsidR="007D79DA" w:rsidRPr="00563CB8" w:rsidRDefault="007D79DA" w:rsidP="00563CB8">
          <w:pPr>
            <w:spacing w:before="120" w:after="120"/>
            <w:jc w:val="center"/>
          </w:pPr>
          <w:r w:rsidRPr="00563CB8">
            <w:rPr>
              <w:sz w:val="28"/>
              <w:szCs w:val="28"/>
            </w:rPr>
            <w:t>D R A F T</w:t>
          </w:r>
        </w:p>
      </w:tc>
      <w:tc>
        <w:tcPr>
          <w:tcW w:w="3438" w:type="dxa"/>
        </w:tcPr>
        <w:p w:rsidR="007D79DA" w:rsidRPr="004E5C38" w:rsidRDefault="007D79DA" w:rsidP="00491212">
          <w:pPr>
            <w:spacing w:before="120" w:after="120"/>
            <w:jc w:val="right"/>
          </w:pPr>
          <w:r w:rsidRPr="004E5C38">
            <w:rPr>
              <w:sz w:val="18"/>
              <w:szCs w:val="18"/>
            </w:rPr>
            <w:t xml:space="preserve">Grade 9 • Module </w:t>
          </w:r>
          <w:r>
            <w:rPr>
              <w:sz w:val="18"/>
              <w:szCs w:val="18"/>
            </w:rPr>
            <w:t>4 • Unit 1</w:t>
          </w:r>
          <w:r w:rsidRPr="004E5C38">
            <w:rPr>
              <w:sz w:val="18"/>
              <w:szCs w:val="18"/>
            </w:rPr>
            <w:t xml:space="preserve"> • Lesson </w:t>
          </w:r>
          <w:r>
            <w:rPr>
              <w:sz w:val="18"/>
              <w:szCs w:val="18"/>
            </w:rPr>
            <w:t>14</w:t>
          </w:r>
        </w:p>
      </w:tc>
    </w:tr>
  </w:tbl>
  <w:p w:rsidR="007D79DA" w:rsidRDefault="007D79DA" w:rsidP="00C02E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4C39CC" w:rsidRPr="00563CB8" w:rsidTr="007F28F3">
      <w:tc>
        <w:tcPr>
          <w:tcW w:w="3708" w:type="dxa"/>
        </w:tcPr>
        <w:p w:rsidR="004C39CC" w:rsidRPr="00AE2420" w:rsidRDefault="00A35D37" w:rsidP="00563CB8">
          <w:pPr>
            <w:pStyle w:val="PageHeader0"/>
            <w:spacing w:before="120"/>
          </w:pPr>
          <w:r w:rsidRPr="00AE2420">
            <w:t>NYS Common Core ELA &amp; Literacy Curriculum</w:t>
          </w:r>
        </w:p>
      </w:tc>
      <w:tc>
        <w:tcPr>
          <w:tcW w:w="2430" w:type="dxa"/>
          <w:vAlign w:val="center"/>
        </w:tcPr>
        <w:p w:rsidR="004C39CC" w:rsidRPr="00563CB8" w:rsidRDefault="00A35D37" w:rsidP="00563CB8">
          <w:pPr>
            <w:spacing w:before="120" w:after="120"/>
            <w:jc w:val="center"/>
          </w:pPr>
          <w:r w:rsidRPr="00563CB8">
            <w:rPr>
              <w:sz w:val="28"/>
              <w:szCs w:val="28"/>
            </w:rPr>
            <w:t>D R A F T</w:t>
          </w:r>
        </w:p>
      </w:tc>
      <w:tc>
        <w:tcPr>
          <w:tcW w:w="3438" w:type="dxa"/>
        </w:tcPr>
        <w:p w:rsidR="004C39CC" w:rsidRPr="004E5C38" w:rsidRDefault="00A35D37" w:rsidP="00491212">
          <w:pPr>
            <w:spacing w:before="120" w:after="120"/>
            <w:jc w:val="right"/>
          </w:pPr>
          <w:r w:rsidRPr="004E5C38">
            <w:rPr>
              <w:sz w:val="18"/>
              <w:szCs w:val="18"/>
            </w:rPr>
            <w:t xml:space="preserve">Grade 9 • Module </w:t>
          </w:r>
          <w:r>
            <w:rPr>
              <w:sz w:val="18"/>
              <w:szCs w:val="18"/>
            </w:rPr>
            <w:t>4 • Unit 1</w:t>
          </w:r>
          <w:r w:rsidRPr="004E5C38">
            <w:rPr>
              <w:sz w:val="18"/>
              <w:szCs w:val="18"/>
            </w:rPr>
            <w:t xml:space="preserve"> • Lesson </w:t>
          </w:r>
          <w:r>
            <w:rPr>
              <w:sz w:val="18"/>
              <w:szCs w:val="18"/>
            </w:rPr>
            <w:t>14</w:t>
          </w:r>
        </w:p>
      </w:tc>
    </w:tr>
  </w:tbl>
  <w:p w:rsidR="004C39CC" w:rsidRDefault="004512BD"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F50A9"/>
    <w:multiLevelType w:val="hybridMultilevel"/>
    <w:tmpl w:val="30D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32936"/>
    <w:multiLevelType w:val="hybridMultilevel"/>
    <w:tmpl w:val="653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258BF"/>
    <w:multiLevelType w:val="hybridMultilevel"/>
    <w:tmpl w:val="CA5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547047"/>
    <w:multiLevelType w:val="hybridMultilevel"/>
    <w:tmpl w:val="8F286092"/>
    <w:lvl w:ilvl="0" w:tplc="4556714C">
      <w:start w:val="1"/>
      <w:numFmt w:val="bullet"/>
      <w:pStyle w:val="TableBullet"/>
      <w:lvlText w:val=""/>
      <w:lvlJc w:val="left"/>
      <w:pPr>
        <w:ind w:left="360" w:hanging="360"/>
      </w:pPr>
      <w:rPr>
        <w:rFonts w:ascii="Symbol" w:hAnsi="Symbol" w:cs="Courier New"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ourier New"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ourier New"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0530B22"/>
    <w:multiLevelType w:val="hybridMultilevel"/>
    <w:tmpl w:val="6F1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F0E65108"/>
    <w:lvl w:ilvl="0" w:tplc="86CA991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2"/>
  </w:num>
  <w:num w:numId="3">
    <w:abstractNumId w:val="1"/>
  </w:num>
  <w:num w:numId="4">
    <w:abstractNumId w:val="12"/>
    <w:lvlOverride w:ilvl="0">
      <w:startOverride w:val="1"/>
    </w:lvlOverride>
  </w:num>
  <w:num w:numId="5">
    <w:abstractNumId w:val="10"/>
  </w:num>
  <w:num w:numId="6">
    <w:abstractNumId w:val="10"/>
  </w:num>
  <w:num w:numId="7">
    <w:abstractNumId w:val="10"/>
    <w:lvlOverride w:ilvl="0">
      <w:startOverride w:val="1"/>
    </w:lvlOverride>
  </w:num>
  <w:num w:numId="8">
    <w:abstractNumId w:val="12"/>
  </w:num>
  <w:num w:numId="9">
    <w:abstractNumId w:val="12"/>
    <w:lvlOverride w:ilvl="0">
      <w:startOverride w:val="1"/>
    </w:lvlOverride>
  </w:num>
  <w:num w:numId="10">
    <w:abstractNumId w:val="10"/>
    <w:lvlOverride w:ilvl="0">
      <w:startOverride w:val="1"/>
    </w:lvlOverride>
  </w:num>
  <w:num w:numId="11">
    <w:abstractNumId w:val="0"/>
  </w:num>
  <w:num w:numId="12">
    <w:abstractNumId w:val="33"/>
  </w:num>
  <w:num w:numId="13">
    <w:abstractNumId w:val="10"/>
    <w:lvlOverride w:ilvl="0">
      <w:startOverride w:val="1"/>
    </w:lvlOverride>
  </w:num>
  <w:num w:numId="14">
    <w:abstractNumId w:val="8"/>
  </w:num>
  <w:num w:numId="15">
    <w:abstractNumId w:val="3"/>
  </w:num>
  <w:num w:numId="16">
    <w:abstractNumId w:val="28"/>
  </w:num>
  <w:num w:numId="17">
    <w:abstractNumId w:val="19"/>
  </w:num>
  <w:num w:numId="18">
    <w:abstractNumId w:val="20"/>
  </w:num>
  <w:num w:numId="19">
    <w:abstractNumId w:val="15"/>
  </w:num>
  <w:num w:numId="20">
    <w:abstractNumId w:val="6"/>
  </w:num>
  <w:num w:numId="21">
    <w:abstractNumId w:val="12"/>
    <w:lvlOverride w:ilvl="0">
      <w:startOverride w:val="1"/>
    </w:lvlOverride>
  </w:num>
  <w:num w:numId="22">
    <w:abstractNumId w:val="1"/>
    <w:lvlOverride w:ilvl="0">
      <w:startOverride w:val="1"/>
    </w:lvlOverride>
  </w:num>
  <w:num w:numId="23">
    <w:abstractNumId w:val="30"/>
  </w:num>
  <w:num w:numId="24">
    <w:abstractNumId w:val="7"/>
  </w:num>
  <w:num w:numId="25">
    <w:abstractNumId w:val="27"/>
  </w:num>
  <w:num w:numId="26">
    <w:abstractNumId w:val="21"/>
  </w:num>
  <w:num w:numId="27">
    <w:abstractNumId w:val="2"/>
    <w:lvlOverride w:ilvl="0">
      <w:startOverride w:val="1"/>
    </w:lvlOverride>
  </w:num>
  <w:num w:numId="28">
    <w:abstractNumId w:val="24"/>
  </w:num>
  <w:num w:numId="29">
    <w:abstractNumId w:val="14"/>
  </w:num>
  <w:num w:numId="30">
    <w:abstractNumId w:val="22"/>
  </w:num>
  <w:num w:numId="31">
    <w:abstractNumId w:val="32"/>
  </w:num>
  <w:num w:numId="32">
    <w:abstractNumId w:val="25"/>
  </w:num>
  <w:num w:numId="33">
    <w:abstractNumId w:val="29"/>
  </w:num>
  <w:num w:numId="34">
    <w:abstractNumId w:val="12"/>
    <w:lvlOverride w:ilvl="0">
      <w:startOverride w:val="1"/>
    </w:lvlOverride>
  </w:num>
  <w:num w:numId="35">
    <w:abstractNumId w:val="26"/>
  </w:num>
  <w:num w:numId="36">
    <w:abstractNumId w:val="13"/>
  </w:num>
  <w:num w:numId="37">
    <w:abstractNumId w:val="18"/>
  </w:num>
  <w:num w:numId="38">
    <w:abstractNumId w:val="31"/>
  </w:num>
  <w:num w:numId="39">
    <w:abstractNumId w:val="4"/>
  </w:num>
  <w:num w:numId="40">
    <w:abstractNumId w:val="5"/>
  </w:num>
  <w:num w:numId="41">
    <w:abstractNumId w:val="16"/>
  </w:num>
  <w:num w:numId="42">
    <w:abstractNumId w:val="11"/>
  </w:num>
  <w:num w:numId="43">
    <w:abstractNumId w:val="9"/>
  </w:num>
  <w:num w:numId="44">
    <w:abstractNumId w:val="17"/>
  </w:num>
  <w:num w:numId="45">
    <w:abstractNumId w:val="3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2A38"/>
    <w:rsid w:val="000134DA"/>
    <w:rsid w:val="000137C5"/>
    <w:rsid w:val="00014D5D"/>
    <w:rsid w:val="00020527"/>
    <w:rsid w:val="00021589"/>
    <w:rsid w:val="0002335F"/>
    <w:rsid w:val="00034778"/>
    <w:rsid w:val="00053088"/>
    <w:rsid w:val="00057013"/>
    <w:rsid w:val="00062291"/>
    <w:rsid w:val="0006233C"/>
    <w:rsid w:val="00064850"/>
    <w:rsid w:val="00066123"/>
    <w:rsid w:val="0006776C"/>
    <w:rsid w:val="00071936"/>
    <w:rsid w:val="00072749"/>
    <w:rsid w:val="000742AA"/>
    <w:rsid w:val="00075649"/>
    <w:rsid w:val="00077DD4"/>
    <w:rsid w:val="00080A00"/>
    <w:rsid w:val="00080A8A"/>
    <w:rsid w:val="00082A45"/>
    <w:rsid w:val="00083661"/>
    <w:rsid w:val="000848B2"/>
    <w:rsid w:val="00086A06"/>
    <w:rsid w:val="00090200"/>
    <w:rsid w:val="00092116"/>
    <w:rsid w:val="00092730"/>
    <w:rsid w:val="00092C82"/>
    <w:rsid w:val="00095BBA"/>
    <w:rsid w:val="00096A06"/>
    <w:rsid w:val="000973BF"/>
    <w:rsid w:val="000A1206"/>
    <w:rsid w:val="000A26A7"/>
    <w:rsid w:val="000A3640"/>
    <w:rsid w:val="000B1882"/>
    <w:rsid w:val="000B2D56"/>
    <w:rsid w:val="000B2E0A"/>
    <w:rsid w:val="000B3015"/>
    <w:rsid w:val="000B3836"/>
    <w:rsid w:val="000B6EA7"/>
    <w:rsid w:val="000C0112"/>
    <w:rsid w:val="000C0889"/>
    <w:rsid w:val="000C169A"/>
    <w:rsid w:val="000C1E59"/>
    <w:rsid w:val="000C4439"/>
    <w:rsid w:val="000C4813"/>
    <w:rsid w:val="000C5656"/>
    <w:rsid w:val="000C5893"/>
    <w:rsid w:val="000D0F3D"/>
    <w:rsid w:val="000D0FAE"/>
    <w:rsid w:val="000D42BA"/>
    <w:rsid w:val="000D6A72"/>
    <w:rsid w:val="000E0B69"/>
    <w:rsid w:val="000E1A24"/>
    <w:rsid w:val="000E2400"/>
    <w:rsid w:val="000E4DBA"/>
    <w:rsid w:val="000F192C"/>
    <w:rsid w:val="000F2414"/>
    <w:rsid w:val="000F7A3F"/>
    <w:rsid w:val="000F7D35"/>
    <w:rsid w:val="000F7F56"/>
    <w:rsid w:val="000F7F94"/>
    <w:rsid w:val="0010235F"/>
    <w:rsid w:val="001067B3"/>
    <w:rsid w:val="00110A04"/>
    <w:rsid w:val="00111A39"/>
    <w:rsid w:val="00113501"/>
    <w:rsid w:val="001159C2"/>
    <w:rsid w:val="00116110"/>
    <w:rsid w:val="001215F2"/>
    <w:rsid w:val="00121C27"/>
    <w:rsid w:val="0012419F"/>
    <w:rsid w:val="001258FD"/>
    <w:rsid w:val="00133528"/>
    <w:rsid w:val="00133F8E"/>
    <w:rsid w:val="001352AE"/>
    <w:rsid w:val="001362D4"/>
    <w:rsid w:val="001374BC"/>
    <w:rsid w:val="00140413"/>
    <w:rsid w:val="001509EC"/>
    <w:rsid w:val="0015118C"/>
    <w:rsid w:val="001548C2"/>
    <w:rsid w:val="00154FA3"/>
    <w:rsid w:val="00156124"/>
    <w:rsid w:val="00156973"/>
    <w:rsid w:val="00157F58"/>
    <w:rsid w:val="00163DBC"/>
    <w:rsid w:val="001657A6"/>
    <w:rsid w:val="001708C2"/>
    <w:rsid w:val="001723D5"/>
    <w:rsid w:val="00175B00"/>
    <w:rsid w:val="0018630D"/>
    <w:rsid w:val="00186355"/>
    <w:rsid w:val="001864E6"/>
    <w:rsid w:val="00186FDA"/>
    <w:rsid w:val="0018762C"/>
    <w:rsid w:val="00193E73"/>
    <w:rsid w:val="001945FA"/>
    <w:rsid w:val="00194F1D"/>
    <w:rsid w:val="001A4A40"/>
    <w:rsid w:val="001A5133"/>
    <w:rsid w:val="001A7A65"/>
    <w:rsid w:val="001B0794"/>
    <w:rsid w:val="001B1487"/>
    <w:rsid w:val="001C04D8"/>
    <w:rsid w:val="001C18A0"/>
    <w:rsid w:val="001C1C99"/>
    <w:rsid w:val="001C35E3"/>
    <w:rsid w:val="001C5188"/>
    <w:rsid w:val="001C6B70"/>
    <w:rsid w:val="001D0380"/>
    <w:rsid w:val="001D047B"/>
    <w:rsid w:val="001D0518"/>
    <w:rsid w:val="001D641A"/>
    <w:rsid w:val="001E189E"/>
    <w:rsid w:val="001E2C8C"/>
    <w:rsid w:val="001E6B21"/>
    <w:rsid w:val="001F0991"/>
    <w:rsid w:val="001F0AE1"/>
    <w:rsid w:val="001F1026"/>
    <w:rsid w:val="001F6C4F"/>
    <w:rsid w:val="002009F7"/>
    <w:rsid w:val="0020138A"/>
    <w:rsid w:val="00201DF4"/>
    <w:rsid w:val="002041CD"/>
    <w:rsid w:val="00207C8B"/>
    <w:rsid w:val="00207DB1"/>
    <w:rsid w:val="002236EC"/>
    <w:rsid w:val="00224590"/>
    <w:rsid w:val="002306FF"/>
    <w:rsid w:val="00231919"/>
    <w:rsid w:val="002321AB"/>
    <w:rsid w:val="00240FF7"/>
    <w:rsid w:val="0024557C"/>
    <w:rsid w:val="002456BB"/>
    <w:rsid w:val="00245B86"/>
    <w:rsid w:val="002474A5"/>
    <w:rsid w:val="002475C4"/>
    <w:rsid w:val="002516D4"/>
    <w:rsid w:val="00251A7C"/>
    <w:rsid w:val="00251DAB"/>
    <w:rsid w:val="00252D78"/>
    <w:rsid w:val="0025324A"/>
    <w:rsid w:val="002619B1"/>
    <w:rsid w:val="002635F4"/>
    <w:rsid w:val="00263AF5"/>
    <w:rsid w:val="002661A8"/>
    <w:rsid w:val="002748DB"/>
    <w:rsid w:val="00274FEB"/>
    <w:rsid w:val="00276DB9"/>
    <w:rsid w:val="0028184C"/>
    <w:rsid w:val="00284B9E"/>
    <w:rsid w:val="00284FC0"/>
    <w:rsid w:val="00290F88"/>
    <w:rsid w:val="0029527C"/>
    <w:rsid w:val="00297DC5"/>
    <w:rsid w:val="002A1B98"/>
    <w:rsid w:val="002A21DE"/>
    <w:rsid w:val="002A5337"/>
    <w:rsid w:val="002A6BEF"/>
    <w:rsid w:val="002A7653"/>
    <w:rsid w:val="002C0245"/>
    <w:rsid w:val="002C02FB"/>
    <w:rsid w:val="002C5F0D"/>
    <w:rsid w:val="002D5EB9"/>
    <w:rsid w:val="002D632F"/>
    <w:rsid w:val="002E27AE"/>
    <w:rsid w:val="002E4C92"/>
    <w:rsid w:val="002E574F"/>
    <w:rsid w:val="002F03D2"/>
    <w:rsid w:val="002F3D65"/>
    <w:rsid w:val="003000BC"/>
    <w:rsid w:val="00303635"/>
    <w:rsid w:val="003067BF"/>
    <w:rsid w:val="00311E81"/>
    <w:rsid w:val="00317306"/>
    <w:rsid w:val="003201AC"/>
    <w:rsid w:val="0032239A"/>
    <w:rsid w:val="00335168"/>
    <w:rsid w:val="003368BF"/>
    <w:rsid w:val="003440A9"/>
    <w:rsid w:val="0034460C"/>
    <w:rsid w:val="00347761"/>
    <w:rsid w:val="00347DD9"/>
    <w:rsid w:val="00350B03"/>
    <w:rsid w:val="00351804"/>
    <w:rsid w:val="00351F18"/>
    <w:rsid w:val="00352361"/>
    <w:rsid w:val="00353081"/>
    <w:rsid w:val="00355B9E"/>
    <w:rsid w:val="00355CCA"/>
    <w:rsid w:val="00356656"/>
    <w:rsid w:val="00362010"/>
    <w:rsid w:val="00362593"/>
    <w:rsid w:val="00364CD8"/>
    <w:rsid w:val="00365A42"/>
    <w:rsid w:val="00370337"/>
    <w:rsid w:val="00370C53"/>
    <w:rsid w:val="00372441"/>
    <w:rsid w:val="0037258B"/>
    <w:rsid w:val="00374C35"/>
    <w:rsid w:val="00376DBB"/>
    <w:rsid w:val="00382156"/>
    <w:rsid w:val="003822E1"/>
    <w:rsid w:val="003826B0"/>
    <w:rsid w:val="0038382F"/>
    <w:rsid w:val="00383A2A"/>
    <w:rsid w:val="003851B2"/>
    <w:rsid w:val="003854D3"/>
    <w:rsid w:val="0038635E"/>
    <w:rsid w:val="003908D2"/>
    <w:rsid w:val="003924D0"/>
    <w:rsid w:val="0039525B"/>
    <w:rsid w:val="0039795C"/>
    <w:rsid w:val="00397A94"/>
    <w:rsid w:val="003A3AB0"/>
    <w:rsid w:val="003A6785"/>
    <w:rsid w:val="003B3DB9"/>
    <w:rsid w:val="003B7708"/>
    <w:rsid w:val="003C2022"/>
    <w:rsid w:val="003C24AD"/>
    <w:rsid w:val="003C447D"/>
    <w:rsid w:val="003C7B8C"/>
    <w:rsid w:val="003C7E83"/>
    <w:rsid w:val="003D056C"/>
    <w:rsid w:val="003D2601"/>
    <w:rsid w:val="003D27E3"/>
    <w:rsid w:val="003D28E6"/>
    <w:rsid w:val="003D7469"/>
    <w:rsid w:val="003E2C04"/>
    <w:rsid w:val="003E3757"/>
    <w:rsid w:val="003E536A"/>
    <w:rsid w:val="003E693A"/>
    <w:rsid w:val="003F119A"/>
    <w:rsid w:val="003F2833"/>
    <w:rsid w:val="003F3D65"/>
    <w:rsid w:val="00405198"/>
    <w:rsid w:val="00407453"/>
    <w:rsid w:val="00412A7D"/>
    <w:rsid w:val="004179FD"/>
    <w:rsid w:val="00421157"/>
    <w:rsid w:val="0042474E"/>
    <w:rsid w:val="00425E32"/>
    <w:rsid w:val="00432D7F"/>
    <w:rsid w:val="00436909"/>
    <w:rsid w:val="00437FD0"/>
    <w:rsid w:val="004402AC"/>
    <w:rsid w:val="004403EE"/>
    <w:rsid w:val="00440948"/>
    <w:rsid w:val="004452D5"/>
    <w:rsid w:val="00446371"/>
    <w:rsid w:val="00446AFD"/>
    <w:rsid w:val="004512BD"/>
    <w:rsid w:val="004524CF"/>
    <w:rsid w:val="004528AF"/>
    <w:rsid w:val="00452A33"/>
    <w:rsid w:val="004536D7"/>
    <w:rsid w:val="00455FC4"/>
    <w:rsid w:val="00456F88"/>
    <w:rsid w:val="0045725F"/>
    <w:rsid w:val="00457F98"/>
    <w:rsid w:val="00467792"/>
    <w:rsid w:val="00470E93"/>
    <w:rsid w:val="004713C2"/>
    <w:rsid w:val="00472F34"/>
    <w:rsid w:val="0047469B"/>
    <w:rsid w:val="00477B3D"/>
    <w:rsid w:val="00482C15"/>
    <w:rsid w:val="004838D9"/>
    <w:rsid w:val="00484822"/>
    <w:rsid w:val="00485D55"/>
    <w:rsid w:val="00490C06"/>
    <w:rsid w:val="0049165C"/>
    <w:rsid w:val="0049409E"/>
    <w:rsid w:val="004A3F30"/>
    <w:rsid w:val="004B1A6E"/>
    <w:rsid w:val="004B22B8"/>
    <w:rsid w:val="004B3E41"/>
    <w:rsid w:val="004B552B"/>
    <w:rsid w:val="004B64A2"/>
    <w:rsid w:val="004B7C07"/>
    <w:rsid w:val="004C04E6"/>
    <w:rsid w:val="004C5DD7"/>
    <w:rsid w:val="004C602D"/>
    <w:rsid w:val="004C6CD8"/>
    <w:rsid w:val="004C6EAF"/>
    <w:rsid w:val="004D487C"/>
    <w:rsid w:val="004D5473"/>
    <w:rsid w:val="004D6BD9"/>
    <w:rsid w:val="004D7029"/>
    <w:rsid w:val="004E1B0E"/>
    <w:rsid w:val="004E58C3"/>
    <w:rsid w:val="004F2363"/>
    <w:rsid w:val="004F2884"/>
    <w:rsid w:val="004F2969"/>
    <w:rsid w:val="004F353F"/>
    <w:rsid w:val="004F3FF3"/>
    <w:rsid w:val="004F62CF"/>
    <w:rsid w:val="00502ADE"/>
    <w:rsid w:val="00502FAD"/>
    <w:rsid w:val="00503630"/>
    <w:rsid w:val="00507DF5"/>
    <w:rsid w:val="005121D2"/>
    <w:rsid w:val="00513C73"/>
    <w:rsid w:val="00513E84"/>
    <w:rsid w:val="00514012"/>
    <w:rsid w:val="00517918"/>
    <w:rsid w:val="0052385B"/>
    <w:rsid w:val="0052413A"/>
    <w:rsid w:val="00526233"/>
    <w:rsid w:val="0052748A"/>
    <w:rsid w:val="00527496"/>
    <w:rsid w:val="0052769A"/>
    <w:rsid w:val="00527DE8"/>
    <w:rsid w:val="005324A5"/>
    <w:rsid w:val="0053307C"/>
    <w:rsid w:val="00541A6A"/>
    <w:rsid w:val="00542523"/>
    <w:rsid w:val="00546D71"/>
    <w:rsid w:val="0054791C"/>
    <w:rsid w:val="0055340D"/>
    <w:rsid w:val="0055385D"/>
    <w:rsid w:val="005548D1"/>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377C"/>
    <w:rsid w:val="00594EA0"/>
    <w:rsid w:val="00595905"/>
    <w:rsid w:val="005960E3"/>
    <w:rsid w:val="005A7968"/>
    <w:rsid w:val="005B22B2"/>
    <w:rsid w:val="005B3D78"/>
    <w:rsid w:val="005B7E6E"/>
    <w:rsid w:val="005C4572"/>
    <w:rsid w:val="005C4CC9"/>
    <w:rsid w:val="005C6A20"/>
    <w:rsid w:val="005C7B5F"/>
    <w:rsid w:val="005D1DCA"/>
    <w:rsid w:val="005D5899"/>
    <w:rsid w:val="005D7C72"/>
    <w:rsid w:val="005E2E87"/>
    <w:rsid w:val="005E7F17"/>
    <w:rsid w:val="005F0DEF"/>
    <w:rsid w:val="005F147C"/>
    <w:rsid w:val="005F5D35"/>
    <w:rsid w:val="005F657A"/>
    <w:rsid w:val="00601FA1"/>
    <w:rsid w:val="00603970"/>
    <w:rsid w:val="006044CD"/>
    <w:rsid w:val="0060640D"/>
    <w:rsid w:val="00607856"/>
    <w:rsid w:val="006124D5"/>
    <w:rsid w:val="0061774B"/>
    <w:rsid w:val="0062277B"/>
    <w:rsid w:val="00622CC1"/>
    <w:rsid w:val="006261E1"/>
    <w:rsid w:val="00626E4A"/>
    <w:rsid w:val="006272B1"/>
    <w:rsid w:val="00630AA8"/>
    <w:rsid w:val="0063653C"/>
    <w:rsid w:val="006375AF"/>
    <w:rsid w:val="00641DC5"/>
    <w:rsid w:val="00643550"/>
    <w:rsid w:val="00644540"/>
    <w:rsid w:val="00645C3F"/>
    <w:rsid w:val="00646088"/>
    <w:rsid w:val="00651092"/>
    <w:rsid w:val="00653ABB"/>
    <w:rsid w:val="00656FA1"/>
    <w:rsid w:val="0066211A"/>
    <w:rsid w:val="00663A00"/>
    <w:rsid w:val="006661AE"/>
    <w:rsid w:val="006667A3"/>
    <w:rsid w:val="00667BD9"/>
    <w:rsid w:val="00673FB3"/>
    <w:rsid w:val="0068018C"/>
    <w:rsid w:val="006839F9"/>
    <w:rsid w:val="0069247E"/>
    <w:rsid w:val="006954AC"/>
    <w:rsid w:val="00696173"/>
    <w:rsid w:val="006A09D6"/>
    <w:rsid w:val="006A3594"/>
    <w:rsid w:val="006A3E36"/>
    <w:rsid w:val="006A5AAD"/>
    <w:rsid w:val="006B0965"/>
    <w:rsid w:val="006B61DD"/>
    <w:rsid w:val="006B66A4"/>
    <w:rsid w:val="006B7CCB"/>
    <w:rsid w:val="006D5208"/>
    <w:rsid w:val="006E1422"/>
    <w:rsid w:val="006E4C84"/>
    <w:rsid w:val="006E7A67"/>
    <w:rsid w:val="006E7D3C"/>
    <w:rsid w:val="006F3BD7"/>
    <w:rsid w:val="006F5F20"/>
    <w:rsid w:val="00701807"/>
    <w:rsid w:val="00706F7A"/>
    <w:rsid w:val="00707670"/>
    <w:rsid w:val="00714E7D"/>
    <w:rsid w:val="0071568E"/>
    <w:rsid w:val="0072440D"/>
    <w:rsid w:val="00724760"/>
    <w:rsid w:val="00730123"/>
    <w:rsid w:val="0073192F"/>
    <w:rsid w:val="00733C74"/>
    <w:rsid w:val="00737EE7"/>
    <w:rsid w:val="00741955"/>
    <w:rsid w:val="00754FB7"/>
    <w:rsid w:val="007623AE"/>
    <w:rsid w:val="0076269D"/>
    <w:rsid w:val="007659E8"/>
    <w:rsid w:val="00766336"/>
    <w:rsid w:val="0076658E"/>
    <w:rsid w:val="00767641"/>
    <w:rsid w:val="00772135"/>
    <w:rsid w:val="00772FCA"/>
    <w:rsid w:val="0077398D"/>
    <w:rsid w:val="007861E9"/>
    <w:rsid w:val="00786A1A"/>
    <w:rsid w:val="00791B2C"/>
    <w:rsid w:val="00792716"/>
    <w:rsid w:val="007933FD"/>
    <w:rsid w:val="00796D57"/>
    <w:rsid w:val="00797281"/>
    <w:rsid w:val="007A274D"/>
    <w:rsid w:val="007B0EDD"/>
    <w:rsid w:val="007B764B"/>
    <w:rsid w:val="007C14C1"/>
    <w:rsid w:val="007C7DB0"/>
    <w:rsid w:val="007D1715"/>
    <w:rsid w:val="007D1B90"/>
    <w:rsid w:val="007D2F12"/>
    <w:rsid w:val="007D397F"/>
    <w:rsid w:val="007D79DA"/>
    <w:rsid w:val="007E102C"/>
    <w:rsid w:val="007E463A"/>
    <w:rsid w:val="007E4E86"/>
    <w:rsid w:val="007E7665"/>
    <w:rsid w:val="007F1EF9"/>
    <w:rsid w:val="007F67B6"/>
    <w:rsid w:val="007F76FC"/>
    <w:rsid w:val="00804C62"/>
    <w:rsid w:val="00807C6B"/>
    <w:rsid w:val="008139A0"/>
    <w:rsid w:val="008151E5"/>
    <w:rsid w:val="00816398"/>
    <w:rsid w:val="00820EF9"/>
    <w:rsid w:val="0082210F"/>
    <w:rsid w:val="008228CD"/>
    <w:rsid w:val="008261D2"/>
    <w:rsid w:val="00831B4C"/>
    <w:rsid w:val="008336BE"/>
    <w:rsid w:val="00834D2B"/>
    <w:rsid w:val="00835495"/>
    <w:rsid w:val="008434A6"/>
    <w:rsid w:val="0084358E"/>
    <w:rsid w:val="00843B22"/>
    <w:rsid w:val="00847A03"/>
    <w:rsid w:val="00850CE6"/>
    <w:rsid w:val="00853CF3"/>
    <w:rsid w:val="00855EA6"/>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B6EE2"/>
    <w:rsid w:val="008C1826"/>
    <w:rsid w:val="008C7679"/>
    <w:rsid w:val="008C7887"/>
    <w:rsid w:val="008C7AD7"/>
    <w:rsid w:val="008D0396"/>
    <w:rsid w:val="008D3566"/>
    <w:rsid w:val="008D3BC0"/>
    <w:rsid w:val="008D5D6B"/>
    <w:rsid w:val="008E02EA"/>
    <w:rsid w:val="008E2674"/>
    <w:rsid w:val="008E5734"/>
    <w:rsid w:val="008E6962"/>
    <w:rsid w:val="008E6AD6"/>
    <w:rsid w:val="008F6D14"/>
    <w:rsid w:val="009000C9"/>
    <w:rsid w:val="00903656"/>
    <w:rsid w:val="009062ED"/>
    <w:rsid w:val="00906EAD"/>
    <w:rsid w:val="0090775D"/>
    <w:rsid w:val="00910D8E"/>
    <w:rsid w:val="009135A8"/>
    <w:rsid w:val="0091722D"/>
    <w:rsid w:val="00922E34"/>
    <w:rsid w:val="00924EBA"/>
    <w:rsid w:val="00930149"/>
    <w:rsid w:val="00933100"/>
    <w:rsid w:val="009403AD"/>
    <w:rsid w:val="0094277B"/>
    <w:rsid w:val="00945411"/>
    <w:rsid w:val="00945E5D"/>
    <w:rsid w:val="009511B7"/>
    <w:rsid w:val="0096199D"/>
    <w:rsid w:val="00962802"/>
    <w:rsid w:val="00963CDE"/>
    <w:rsid w:val="009657E3"/>
    <w:rsid w:val="00966D72"/>
    <w:rsid w:val="00967678"/>
    <w:rsid w:val="0097223B"/>
    <w:rsid w:val="009732BA"/>
    <w:rsid w:val="0098148A"/>
    <w:rsid w:val="009859E7"/>
    <w:rsid w:val="009A0390"/>
    <w:rsid w:val="009A3159"/>
    <w:rsid w:val="009A4EFB"/>
    <w:rsid w:val="009B0F30"/>
    <w:rsid w:val="009B12C0"/>
    <w:rsid w:val="009B12D0"/>
    <w:rsid w:val="009B14FE"/>
    <w:rsid w:val="009B4FE2"/>
    <w:rsid w:val="009B62E5"/>
    <w:rsid w:val="009B7417"/>
    <w:rsid w:val="009B7C85"/>
    <w:rsid w:val="009C0391"/>
    <w:rsid w:val="009C2014"/>
    <w:rsid w:val="009C3C09"/>
    <w:rsid w:val="009C3D98"/>
    <w:rsid w:val="009D0B7A"/>
    <w:rsid w:val="009D12CD"/>
    <w:rsid w:val="009D2572"/>
    <w:rsid w:val="009D4110"/>
    <w:rsid w:val="009E05C6"/>
    <w:rsid w:val="009E07D2"/>
    <w:rsid w:val="009E734D"/>
    <w:rsid w:val="009F31D9"/>
    <w:rsid w:val="009F3652"/>
    <w:rsid w:val="00A0163A"/>
    <w:rsid w:val="00A07A4E"/>
    <w:rsid w:val="00A14F0A"/>
    <w:rsid w:val="00A24DAB"/>
    <w:rsid w:val="00A253EA"/>
    <w:rsid w:val="00A269B7"/>
    <w:rsid w:val="00A32E00"/>
    <w:rsid w:val="00A342F9"/>
    <w:rsid w:val="00A35D37"/>
    <w:rsid w:val="00A36650"/>
    <w:rsid w:val="00A4462B"/>
    <w:rsid w:val="00A45913"/>
    <w:rsid w:val="00A4688B"/>
    <w:rsid w:val="00A65FF8"/>
    <w:rsid w:val="00A746CC"/>
    <w:rsid w:val="00A75116"/>
    <w:rsid w:val="00A77308"/>
    <w:rsid w:val="00A8578A"/>
    <w:rsid w:val="00A908AC"/>
    <w:rsid w:val="00A91C4A"/>
    <w:rsid w:val="00A948B3"/>
    <w:rsid w:val="00A95E92"/>
    <w:rsid w:val="00A968CA"/>
    <w:rsid w:val="00AA0831"/>
    <w:rsid w:val="00AA1DC0"/>
    <w:rsid w:val="00AA5F43"/>
    <w:rsid w:val="00AB5BCA"/>
    <w:rsid w:val="00AB64D2"/>
    <w:rsid w:val="00AC1DE5"/>
    <w:rsid w:val="00AC1F67"/>
    <w:rsid w:val="00AC27B0"/>
    <w:rsid w:val="00AC2AB4"/>
    <w:rsid w:val="00AC6562"/>
    <w:rsid w:val="00AD26BF"/>
    <w:rsid w:val="00AD2E2E"/>
    <w:rsid w:val="00AD440D"/>
    <w:rsid w:val="00AE01CA"/>
    <w:rsid w:val="00AE14E2"/>
    <w:rsid w:val="00AE3076"/>
    <w:rsid w:val="00AE7D90"/>
    <w:rsid w:val="00AF1F26"/>
    <w:rsid w:val="00AF3526"/>
    <w:rsid w:val="00AF5A63"/>
    <w:rsid w:val="00B00346"/>
    <w:rsid w:val="00B01708"/>
    <w:rsid w:val="00B044E7"/>
    <w:rsid w:val="00B044F9"/>
    <w:rsid w:val="00B04A00"/>
    <w:rsid w:val="00B10BF2"/>
    <w:rsid w:val="00B10F25"/>
    <w:rsid w:val="00B1409A"/>
    <w:rsid w:val="00B205E1"/>
    <w:rsid w:val="00B20B90"/>
    <w:rsid w:val="00B2219C"/>
    <w:rsid w:val="00B231AA"/>
    <w:rsid w:val="00B23AD5"/>
    <w:rsid w:val="00B27639"/>
    <w:rsid w:val="00B30BF5"/>
    <w:rsid w:val="00B31BA2"/>
    <w:rsid w:val="00B3607C"/>
    <w:rsid w:val="00B46C45"/>
    <w:rsid w:val="00B5282C"/>
    <w:rsid w:val="00B53ADC"/>
    <w:rsid w:val="00B57A9F"/>
    <w:rsid w:val="00B6092B"/>
    <w:rsid w:val="00B66DB7"/>
    <w:rsid w:val="00B71188"/>
    <w:rsid w:val="00B7194E"/>
    <w:rsid w:val="00B75489"/>
    <w:rsid w:val="00B76D5E"/>
    <w:rsid w:val="00B76EB2"/>
    <w:rsid w:val="00B80621"/>
    <w:rsid w:val="00B83A5A"/>
    <w:rsid w:val="00BA15C4"/>
    <w:rsid w:val="00BA4548"/>
    <w:rsid w:val="00BA46CB"/>
    <w:rsid w:val="00BA536E"/>
    <w:rsid w:val="00BA61AF"/>
    <w:rsid w:val="00BA6CB2"/>
    <w:rsid w:val="00BA6E05"/>
    <w:rsid w:val="00BA7D7C"/>
    <w:rsid w:val="00BA7F1C"/>
    <w:rsid w:val="00BB27BA"/>
    <w:rsid w:val="00BB3487"/>
    <w:rsid w:val="00BB459A"/>
    <w:rsid w:val="00BB4709"/>
    <w:rsid w:val="00BC1873"/>
    <w:rsid w:val="00BC3880"/>
    <w:rsid w:val="00BC4ADE"/>
    <w:rsid w:val="00BC54A9"/>
    <w:rsid w:val="00BC55AA"/>
    <w:rsid w:val="00BD1E50"/>
    <w:rsid w:val="00BD28C9"/>
    <w:rsid w:val="00BD60CC"/>
    <w:rsid w:val="00BD7AD4"/>
    <w:rsid w:val="00BD7B6F"/>
    <w:rsid w:val="00BD7EF2"/>
    <w:rsid w:val="00BE4EBD"/>
    <w:rsid w:val="00BE6EFE"/>
    <w:rsid w:val="00BF6DF5"/>
    <w:rsid w:val="00C02E75"/>
    <w:rsid w:val="00C02EC2"/>
    <w:rsid w:val="00C039E7"/>
    <w:rsid w:val="00C07D88"/>
    <w:rsid w:val="00C07F32"/>
    <w:rsid w:val="00C151B9"/>
    <w:rsid w:val="00C17AF0"/>
    <w:rsid w:val="00C208EA"/>
    <w:rsid w:val="00C2283A"/>
    <w:rsid w:val="00C252EF"/>
    <w:rsid w:val="00C25C43"/>
    <w:rsid w:val="00C27E34"/>
    <w:rsid w:val="00C34B83"/>
    <w:rsid w:val="00C419B4"/>
    <w:rsid w:val="00C424C5"/>
    <w:rsid w:val="00C42C58"/>
    <w:rsid w:val="00C441BE"/>
    <w:rsid w:val="00C4787C"/>
    <w:rsid w:val="00C5015B"/>
    <w:rsid w:val="00C512D6"/>
    <w:rsid w:val="00C52FD6"/>
    <w:rsid w:val="00C70FB9"/>
    <w:rsid w:val="00C7162F"/>
    <w:rsid w:val="00C71F41"/>
    <w:rsid w:val="00C745E1"/>
    <w:rsid w:val="00C75DF3"/>
    <w:rsid w:val="00C81522"/>
    <w:rsid w:val="00C920BB"/>
    <w:rsid w:val="00C9359E"/>
    <w:rsid w:val="00C94AC5"/>
    <w:rsid w:val="00C9623A"/>
    <w:rsid w:val="00C96CFB"/>
    <w:rsid w:val="00CA2B27"/>
    <w:rsid w:val="00CA53F8"/>
    <w:rsid w:val="00CA6CC7"/>
    <w:rsid w:val="00CA7989"/>
    <w:rsid w:val="00CB2C4D"/>
    <w:rsid w:val="00CB4795"/>
    <w:rsid w:val="00CB580B"/>
    <w:rsid w:val="00CB5CC3"/>
    <w:rsid w:val="00CC1BF8"/>
    <w:rsid w:val="00CC2982"/>
    <w:rsid w:val="00CC3C40"/>
    <w:rsid w:val="00CC4746"/>
    <w:rsid w:val="00CC605E"/>
    <w:rsid w:val="00CC6E60"/>
    <w:rsid w:val="00CD1A34"/>
    <w:rsid w:val="00CD3A81"/>
    <w:rsid w:val="00CD4187"/>
    <w:rsid w:val="00CD4793"/>
    <w:rsid w:val="00CD61D0"/>
    <w:rsid w:val="00CE0D9A"/>
    <w:rsid w:val="00CE2836"/>
    <w:rsid w:val="00CE5BEA"/>
    <w:rsid w:val="00CE6C54"/>
    <w:rsid w:val="00CF08C2"/>
    <w:rsid w:val="00CF2582"/>
    <w:rsid w:val="00CF2986"/>
    <w:rsid w:val="00CF498D"/>
    <w:rsid w:val="00CF56AD"/>
    <w:rsid w:val="00D031FA"/>
    <w:rsid w:val="00D05D74"/>
    <w:rsid w:val="00D066C5"/>
    <w:rsid w:val="00D15E60"/>
    <w:rsid w:val="00D16FC4"/>
    <w:rsid w:val="00D22B12"/>
    <w:rsid w:val="00D2326D"/>
    <w:rsid w:val="00D257AC"/>
    <w:rsid w:val="00D3179C"/>
    <w:rsid w:val="00D31C4D"/>
    <w:rsid w:val="00D3492E"/>
    <w:rsid w:val="00D36C11"/>
    <w:rsid w:val="00D374A9"/>
    <w:rsid w:val="00D37F9D"/>
    <w:rsid w:val="00D41397"/>
    <w:rsid w:val="00D41B54"/>
    <w:rsid w:val="00D4259D"/>
    <w:rsid w:val="00D439B4"/>
    <w:rsid w:val="00D44710"/>
    <w:rsid w:val="00D4700C"/>
    <w:rsid w:val="00D479EE"/>
    <w:rsid w:val="00D52801"/>
    <w:rsid w:val="00D5676B"/>
    <w:rsid w:val="00D57066"/>
    <w:rsid w:val="00D57E2A"/>
    <w:rsid w:val="00D648DF"/>
    <w:rsid w:val="00D66885"/>
    <w:rsid w:val="00D7406D"/>
    <w:rsid w:val="00D920A6"/>
    <w:rsid w:val="00D9328F"/>
    <w:rsid w:val="00D94FAB"/>
    <w:rsid w:val="00D95A65"/>
    <w:rsid w:val="00DA030E"/>
    <w:rsid w:val="00DA3EEB"/>
    <w:rsid w:val="00DB34C3"/>
    <w:rsid w:val="00DB3C98"/>
    <w:rsid w:val="00DC0419"/>
    <w:rsid w:val="00DC0591"/>
    <w:rsid w:val="00DC7604"/>
    <w:rsid w:val="00DD207B"/>
    <w:rsid w:val="00DD6609"/>
    <w:rsid w:val="00DD6B45"/>
    <w:rsid w:val="00DD6BA0"/>
    <w:rsid w:val="00DE22D6"/>
    <w:rsid w:val="00DF3D1C"/>
    <w:rsid w:val="00DF5111"/>
    <w:rsid w:val="00E0286B"/>
    <w:rsid w:val="00E16070"/>
    <w:rsid w:val="00E173B3"/>
    <w:rsid w:val="00E223DA"/>
    <w:rsid w:val="00E22A24"/>
    <w:rsid w:val="00E26A26"/>
    <w:rsid w:val="00E31D9D"/>
    <w:rsid w:val="00E3245A"/>
    <w:rsid w:val="00E3682E"/>
    <w:rsid w:val="00E45753"/>
    <w:rsid w:val="00E46711"/>
    <w:rsid w:val="00E47989"/>
    <w:rsid w:val="00E53E91"/>
    <w:rsid w:val="00E560AD"/>
    <w:rsid w:val="00E56C25"/>
    <w:rsid w:val="00E6036C"/>
    <w:rsid w:val="00E60525"/>
    <w:rsid w:val="00E618D5"/>
    <w:rsid w:val="00E63363"/>
    <w:rsid w:val="00E6588C"/>
    <w:rsid w:val="00E65C14"/>
    <w:rsid w:val="00E74FFC"/>
    <w:rsid w:val="00E7559A"/>
    <w:rsid w:val="00E7754E"/>
    <w:rsid w:val="00E86C35"/>
    <w:rsid w:val="00E915C9"/>
    <w:rsid w:val="00E9190E"/>
    <w:rsid w:val="00E93803"/>
    <w:rsid w:val="00E946A0"/>
    <w:rsid w:val="00EA0C17"/>
    <w:rsid w:val="00EA3693"/>
    <w:rsid w:val="00EA44C5"/>
    <w:rsid w:val="00EA6109"/>
    <w:rsid w:val="00EA74B5"/>
    <w:rsid w:val="00EB4655"/>
    <w:rsid w:val="00EB4AAC"/>
    <w:rsid w:val="00EB6D24"/>
    <w:rsid w:val="00EB782B"/>
    <w:rsid w:val="00EC15E4"/>
    <w:rsid w:val="00EC1E30"/>
    <w:rsid w:val="00EC238E"/>
    <w:rsid w:val="00EC3F22"/>
    <w:rsid w:val="00ED0044"/>
    <w:rsid w:val="00ED34EC"/>
    <w:rsid w:val="00ED491F"/>
    <w:rsid w:val="00EE09AC"/>
    <w:rsid w:val="00EE360E"/>
    <w:rsid w:val="00EE5F60"/>
    <w:rsid w:val="00EE66B9"/>
    <w:rsid w:val="00EE6AAE"/>
    <w:rsid w:val="00EF12C5"/>
    <w:rsid w:val="00EF1AE8"/>
    <w:rsid w:val="00EF6FBD"/>
    <w:rsid w:val="00F07B41"/>
    <w:rsid w:val="00F10E78"/>
    <w:rsid w:val="00F10E87"/>
    <w:rsid w:val="00F12958"/>
    <w:rsid w:val="00F143C7"/>
    <w:rsid w:val="00F21CD9"/>
    <w:rsid w:val="00F308FF"/>
    <w:rsid w:val="00F355C2"/>
    <w:rsid w:val="00F36D38"/>
    <w:rsid w:val="00F37F20"/>
    <w:rsid w:val="00F411F5"/>
    <w:rsid w:val="00F41D88"/>
    <w:rsid w:val="00F43401"/>
    <w:rsid w:val="00F43553"/>
    <w:rsid w:val="00F4386A"/>
    <w:rsid w:val="00F44637"/>
    <w:rsid w:val="00F4480D"/>
    <w:rsid w:val="00F457A9"/>
    <w:rsid w:val="00F52488"/>
    <w:rsid w:val="00F544D9"/>
    <w:rsid w:val="00F55F78"/>
    <w:rsid w:val="00F60C57"/>
    <w:rsid w:val="00F64807"/>
    <w:rsid w:val="00F6568B"/>
    <w:rsid w:val="00F67A73"/>
    <w:rsid w:val="00F712FB"/>
    <w:rsid w:val="00F731EF"/>
    <w:rsid w:val="00F814D5"/>
    <w:rsid w:val="00F87643"/>
    <w:rsid w:val="00F92CB6"/>
    <w:rsid w:val="00F942C8"/>
    <w:rsid w:val="00F979C0"/>
    <w:rsid w:val="00FA0A05"/>
    <w:rsid w:val="00FA3204"/>
    <w:rsid w:val="00FA3976"/>
    <w:rsid w:val="00FB2878"/>
    <w:rsid w:val="00FB75ED"/>
    <w:rsid w:val="00FC2ABB"/>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uiPriority w:val="99"/>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styleId="Strong">
    <w:name w:val="Strong"/>
    <w:basedOn w:val="DefaultParagraphFont"/>
    <w:uiPriority w:val="22"/>
    <w:qFormat/>
    <w:rsid w:val="00A91C4A"/>
    <w:rPr>
      <w:b/>
      <w:bCs/>
    </w:rPr>
  </w:style>
  <w:style w:type="paragraph" w:customStyle="1" w:styleId="PageHeader0">
    <w:name w:val="Page Header"/>
    <w:basedOn w:val="BodyText"/>
    <w:link w:val="PageHeaderChar0"/>
    <w:uiPriority w:val="99"/>
    <w:rsid w:val="00C96CFB"/>
    <w:rPr>
      <w:rFonts w:cs="Calibri"/>
      <w:b/>
      <w:bCs/>
      <w:sz w:val="18"/>
      <w:szCs w:val="18"/>
    </w:rPr>
  </w:style>
  <w:style w:type="character" w:customStyle="1" w:styleId="PageHeaderChar0">
    <w:name w:val="Page Header Char"/>
    <w:basedOn w:val="BodyTextChar"/>
    <w:link w:val="PageHeader0"/>
    <w:uiPriority w:val="99"/>
    <w:locked/>
    <w:rsid w:val="00C96CFB"/>
    <w:rPr>
      <w:rFonts w:cs="Calibri"/>
      <w:b/>
      <w:bCs/>
      <w:sz w:val="18"/>
      <w:szCs w:val="18"/>
    </w:rPr>
  </w:style>
  <w:style w:type="paragraph" w:customStyle="1" w:styleId="Default">
    <w:name w:val="Default"/>
    <w:uiPriority w:val="99"/>
    <w:rsid w:val="00C96CFB"/>
    <w:pPr>
      <w:autoSpaceDE w:val="0"/>
      <w:autoSpaceDN w:val="0"/>
      <w:adjustRightInd w:val="0"/>
    </w:pPr>
    <w:rPr>
      <w:rFonts w:cs="Calibri"/>
      <w:color w:val="000000"/>
      <w:sz w:val="24"/>
      <w:szCs w:val="24"/>
    </w:rPr>
  </w:style>
  <w:style w:type="paragraph" w:customStyle="1" w:styleId="TableBullet">
    <w:name w:val="*TableBullet"/>
    <w:basedOn w:val="ToolTableText"/>
    <w:uiPriority w:val="99"/>
    <w:rsid w:val="00C96CFB"/>
    <w:pPr>
      <w:numPr>
        <w:numId w:val="42"/>
      </w:numPr>
      <w:ind w:left="72" w:hanging="72"/>
    </w:pPr>
    <w:rPr>
      <w:rFonts w:cs="Calibri"/>
    </w:rPr>
  </w:style>
  <w:style w:type="character" w:customStyle="1" w:styleId="ToolHeaderChar">
    <w:name w:val="*ToolHeader Char"/>
    <w:basedOn w:val="DefaultParagraphFont"/>
    <w:link w:val="ToolHeader"/>
    <w:locked/>
    <w:rsid w:val="00C96CFB"/>
    <w:rPr>
      <w:rFonts w:asciiTheme="minorHAnsi" w:hAnsiTheme="minorHAnsi"/>
      <w:b/>
      <w:bCs/>
      <w:color w:val="365F91"/>
      <w:sz w:val="32"/>
      <w:szCs w:val="28"/>
    </w:rPr>
  </w:style>
  <w:style w:type="table" w:customStyle="1" w:styleId="TableGrid1">
    <w:name w:val="Table Grid1"/>
    <w:basedOn w:val="TableNormal"/>
    <w:uiPriority w:val="59"/>
    <w:rsid w:val="00080A00"/>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18929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reativecommons.org/licenses/by-nc/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8198-39BF-4CA1-9DE0-983DFC3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27220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2014-04-04T16:33:00Z</dcterms:created>
  <dcterms:modified xsi:type="dcterms:W3CDTF">2014-04-04T16:33:00Z</dcterms:modified>
</cp:coreProperties>
</file>