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53341"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353341">
            <w:pPr>
              <w:pStyle w:val="Header2banner"/>
              <w:spacing w:line="240" w:lineRule="auto"/>
              <w:rPr>
                <w:rFonts w:asciiTheme="minorHAnsi" w:hAnsiTheme="minorHAnsi"/>
              </w:rPr>
            </w:pPr>
            <w:r w:rsidRPr="00DB34C3">
              <w:rPr>
                <w:rFonts w:asciiTheme="minorHAnsi" w:hAnsiTheme="minorHAnsi"/>
              </w:rPr>
              <w:t xml:space="preserve">Lesson </w:t>
            </w:r>
            <w:r w:rsidR="00353341">
              <w:rPr>
                <w:rFonts w:asciiTheme="minorHAnsi" w:hAnsiTheme="minorHAnsi"/>
              </w:rPr>
              <w:t>1</w:t>
            </w:r>
          </w:p>
        </w:tc>
      </w:tr>
    </w:tbl>
    <w:p w:rsidR="00C4787C" w:rsidRDefault="00C4787C" w:rsidP="00E946A0">
      <w:pPr>
        <w:pStyle w:val="Heading1"/>
      </w:pPr>
      <w:r w:rsidRPr="00263AF5">
        <w:t>Introduction</w:t>
      </w:r>
    </w:p>
    <w:p w:rsidR="00AD0973" w:rsidRDefault="00AD0973" w:rsidP="00AC135F">
      <w:pPr>
        <w:pStyle w:val="BodyText"/>
      </w:pPr>
      <w:r>
        <w:t>In this first lesson of the unit</w:t>
      </w:r>
      <w:r w:rsidR="00ED7310">
        <w:t>,</w:t>
      </w:r>
      <w:r w:rsidR="007614A1">
        <w:t xml:space="preserve"> students</w:t>
      </w:r>
      <w:r w:rsidR="00C97FC5">
        <w:t xml:space="preserve"> will be formally introduced</w:t>
      </w:r>
      <w:r w:rsidR="007614A1">
        <w:t xml:space="preserve"> to</w:t>
      </w:r>
      <w:r w:rsidR="00566629">
        <w:t xml:space="preserve"> </w:t>
      </w:r>
      <w:r w:rsidR="002E4BDC">
        <w:t xml:space="preserve">the research unit and </w:t>
      </w:r>
      <w:r w:rsidR="00BD1E98">
        <w:t>continue</w:t>
      </w:r>
      <w:r>
        <w:t xml:space="preserve"> </w:t>
      </w:r>
      <w:r w:rsidR="00ED7310">
        <w:t xml:space="preserve">the </w:t>
      </w:r>
      <w:r>
        <w:t>research</w:t>
      </w:r>
      <w:r w:rsidR="00ED7310">
        <w:t xml:space="preserve"> process </w:t>
      </w:r>
      <w:r>
        <w:t xml:space="preserve">that began </w:t>
      </w:r>
      <w:r w:rsidR="00ED7310">
        <w:t xml:space="preserve">in </w:t>
      </w:r>
      <w:r>
        <w:t>Unit 1. The teacher will provide an overview of the research p</w:t>
      </w:r>
      <w:r w:rsidR="00BD1E98">
        <w:t>rocess</w:t>
      </w:r>
      <w:r>
        <w:t xml:space="preserve"> </w:t>
      </w:r>
      <w:r w:rsidR="006E189F">
        <w:t>and will engage students in vetting their</w:t>
      </w:r>
      <w:r w:rsidR="009B24AA">
        <w:t xml:space="preserve"> 2</w:t>
      </w:r>
      <w:r w:rsidR="00A23ABB">
        <w:t>–</w:t>
      </w:r>
      <w:r w:rsidR="009B24AA">
        <w:t>3 possible</w:t>
      </w:r>
      <w:r w:rsidR="006E189F">
        <w:t xml:space="preserve"> areas of investigation</w:t>
      </w:r>
      <w:r w:rsidR="00BD1E98">
        <w:t xml:space="preserve"> (</w:t>
      </w:r>
      <w:r w:rsidR="00E97115">
        <w:t>Unit 1,</w:t>
      </w:r>
      <w:r w:rsidR="00BD1E98">
        <w:t xml:space="preserve"> Lesson 10</w:t>
      </w:r>
      <w:r w:rsidR="009B24AA">
        <w:t>)</w:t>
      </w:r>
      <w:r w:rsidR="00BD1E98">
        <w:t xml:space="preserve"> in order to craft</w:t>
      </w:r>
      <w:r w:rsidR="002E4BDC">
        <w:t xml:space="preserve"> a</w:t>
      </w:r>
      <w:r w:rsidR="00BD1E98">
        <w:t xml:space="preserve"> rich and interesting</w:t>
      </w:r>
      <w:r w:rsidR="002E4BDC">
        <w:t xml:space="preserve"> research question/problem</w:t>
      </w:r>
      <w:r w:rsidR="00BD1E98">
        <w:t xml:space="preserve"> that students will explore throughout the unit</w:t>
      </w:r>
      <w:r w:rsidR="002E4BDC">
        <w:t>.</w:t>
      </w:r>
    </w:p>
    <w:p w:rsidR="00576261" w:rsidRDefault="009B24AA" w:rsidP="00AC135F">
      <w:pPr>
        <w:pStyle w:val="BodyText"/>
      </w:pPr>
      <w:r>
        <w:t xml:space="preserve">Students will begin the lesson by learning more about the research process and constructing the </w:t>
      </w:r>
      <w:r w:rsidRPr="002D77FC">
        <w:rPr>
          <w:b/>
        </w:rPr>
        <w:t>Research Portfolio</w:t>
      </w:r>
      <w:r>
        <w:t xml:space="preserve"> to house all research previously conducted in Unit</w:t>
      </w:r>
      <w:r w:rsidR="00BD1E98">
        <w:t xml:space="preserve"> 1</w:t>
      </w:r>
      <w:r>
        <w:t xml:space="preserve"> and</w:t>
      </w:r>
      <w:r w:rsidR="00BD1E98">
        <w:t xml:space="preserve"> the</w:t>
      </w:r>
      <w:r>
        <w:t xml:space="preserve"> research materials that will be distributed and gathered in this unit. Next, </w:t>
      </w:r>
      <w:r w:rsidR="00AD0973">
        <w:t xml:space="preserve">using the </w:t>
      </w:r>
      <w:r w:rsidR="00AD0973" w:rsidRPr="002D77FC">
        <w:rPr>
          <w:b/>
        </w:rPr>
        <w:t>Area Evaluation Checklist</w:t>
      </w:r>
      <w:r w:rsidR="000D0DBE">
        <w:t>, students</w:t>
      </w:r>
      <w:r w:rsidR="00AD0973">
        <w:t xml:space="preserve"> will vet their</w:t>
      </w:r>
      <w:r>
        <w:t xml:space="preserve"> 2</w:t>
      </w:r>
      <w:r w:rsidR="00980CF8">
        <w:t>–</w:t>
      </w:r>
      <w:r>
        <w:t>3 possible</w:t>
      </w:r>
      <w:r w:rsidR="00AD0973">
        <w:t xml:space="preserve"> </w:t>
      </w:r>
      <w:r w:rsidR="00AD0973" w:rsidRPr="006A2A9F">
        <w:t>areas of investigation</w:t>
      </w:r>
      <w:r w:rsidR="00C4549C">
        <w:t xml:space="preserve"> previously drafted in</w:t>
      </w:r>
      <w:r>
        <w:t xml:space="preserve"> Unit 1</w:t>
      </w:r>
      <w:r w:rsidR="00BD1E98">
        <w:t>, Lesson</w:t>
      </w:r>
      <w:r w:rsidR="004A3200">
        <w:t xml:space="preserve"> 10</w:t>
      </w:r>
      <w:r>
        <w:t xml:space="preserve"> and</w:t>
      </w:r>
      <w:r w:rsidR="00BD1E98">
        <w:t xml:space="preserve"> will</w:t>
      </w:r>
      <w:r>
        <w:t xml:space="preserve"> independently </w:t>
      </w:r>
      <w:r w:rsidR="004A3200">
        <w:t xml:space="preserve">select </w:t>
      </w:r>
      <w:r>
        <w:t>a specific</w:t>
      </w:r>
      <w:r w:rsidR="00C4549C">
        <w:t xml:space="preserve"> area of investigation or</w:t>
      </w:r>
      <w:r>
        <w:t xml:space="preserve"> </w:t>
      </w:r>
      <w:r w:rsidR="00C4549C">
        <w:t>research question/</w:t>
      </w:r>
      <w:r w:rsidR="00AD0973">
        <w:t>problem. The lesson will conclude with a</w:t>
      </w:r>
      <w:r w:rsidR="00C4549C">
        <w:t xml:space="preserve"> Quick Write </w:t>
      </w:r>
      <w:r w:rsidR="00AF35E7">
        <w:t xml:space="preserve">where students </w:t>
      </w:r>
      <w:r w:rsidR="00C4549C">
        <w:t>discuss their research question/p</w:t>
      </w:r>
      <w:r w:rsidR="00BD1E98">
        <w:t>roblem and how they crafted</w:t>
      </w:r>
      <w:r w:rsidR="00C4549C">
        <w:t xml:space="preserve"> it usin</w:t>
      </w:r>
      <w:r w:rsidR="00BD1E98">
        <w:t xml:space="preserve">g the </w:t>
      </w:r>
      <w:r w:rsidR="00BD1E98" w:rsidRPr="00575ACA">
        <w:rPr>
          <w:b/>
        </w:rPr>
        <w:t>Area Evaluation Checklist</w:t>
      </w:r>
      <w:r w:rsidR="00BD1E98">
        <w:t xml:space="preserve"> to vet the possible areas of investigation.</w:t>
      </w:r>
      <w:r w:rsidR="00C4549C">
        <w:t xml:space="preserve"> </w:t>
      </w:r>
      <w:r w:rsidR="00C97FC5">
        <w:t xml:space="preserve">For homework, students will </w:t>
      </w:r>
      <w:r w:rsidR="00C4549C">
        <w:t xml:space="preserve">use the </w:t>
      </w:r>
      <w:r w:rsidR="00C4549C" w:rsidRPr="00CD65A6">
        <w:rPr>
          <w:b/>
        </w:rPr>
        <w:t>Pre-Search Tool</w:t>
      </w:r>
      <w:r w:rsidR="00C4549C">
        <w:t xml:space="preserve"> from Unit 1 to search for two sources related to the research question/problem drafted in the lesson. Students will prepare</w:t>
      </w:r>
      <w:r w:rsidR="00BD1E98">
        <w:t xml:space="preserve"> to</w:t>
      </w:r>
      <w:r w:rsidR="00C4549C">
        <w:t xml:space="preserve"> discuss how the two sources connect t</w:t>
      </w:r>
      <w:r w:rsidR="00BD1E98">
        <w:t xml:space="preserve">o the research question/problem for the following lesson. </w:t>
      </w:r>
      <w:r w:rsidR="00C4549C">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9E736C" w:rsidP="00777407">
            <w:pPr>
              <w:pStyle w:val="TableText"/>
            </w:pPr>
            <w:r>
              <w:t>W</w:t>
            </w:r>
            <w:r w:rsidR="00E31229">
              <w:t>.</w:t>
            </w:r>
            <w:r>
              <w:t>9-10.7</w:t>
            </w:r>
          </w:p>
        </w:tc>
        <w:tc>
          <w:tcPr>
            <w:tcW w:w="8124" w:type="dxa"/>
          </w:tcPr>
          <w:p w:rsidR="00FB2878" w:rsidRDefault="009E736C" w:rsidP="00777407">
            <w:pPr>
              <w:pStyle w:val="TableText"/>
              <w:rPr>
                <w:rFonts w:eastAsia="Verdana"/>
                <w:b/>
                <w:i/>
                <w:iCs/>
              </w:rPr>
            </w:pPr>
            <w:r w:rsidRPr="009E736C">
              <w:rPr>
                <w:rFonts w:asciiTheme="minorHAnsi" w:hAnsiTheme="minorHAnsi"/>
              </w:rPr>
              <w:t>Co</w:t>
            </w:r>
            <w:r>
              <w:rPr>
                <w:rFonts w:asciiTheme="minorHAnsi" w:hAnsiTheme="minorHAnsi"/>
              </w:rPr>
              <w:t>n</w:t>
            </w:r>
            <w:r w:rsidRPr="009E736C">
              <w:rPr>
                <w:rFonts w:asciiTheme="minorHAnsi" w:hAnsiTheme="minorHAnsi"/>
              </w:rPr>
              <w:t xml:space="preserve">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9B65A2" w:rsidP="00777407">
            <w:pPr>
              <w:pStyle w:val="TableText"/>
            </w:pPr>
            <w:r>
              <w:t>W</w:t>
            </w:r>
            <w:r w:rsidR="00E31229">
              <w:t>.</w:t>
            </w:r>
            <w:r>
              <w:t>9-10.4</w:t>
            </w:r>
          </w:p>
        </w:tc>
        <w:tc>
          <w:tcPr>
            <w:tcW w:w="8124" w:type="dxa"/>
          </w:tcPr>
          <w:p w:rsidR="000B2D56" w:rsidRDefault="00BC35E3" w:rsidP="00777407">
            <w:pPr>
              <w:pStyle w:val="TableText"/>
            </w:pPr>
            <w:r w:rsidRPr="00BC35E3">
              <w:rPr>
                <w:rFonts w:asciiTheme="minorHAnsi" w:hAnsiTheme="minorHAnsi"/>
              </w:rPr>
              <w:t xml:space="preserve">Produce clear and coherent writing in which the development, organization, and style are appropriate to task, purpose, and audience. </w:t>
            </w:r>
          </w:p>
        </w:tc>
      </w:tr>
    </w:tbl>
    <w:p w:rsidR="00777407" w:rsidRDefault="00777407" w:rsidP="00777407"/>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Default="002401F6" w:rsidP="005A1DBA">
            <w:pPr>
              <w:pStyle w:val="TableText"/>
            </w:pPr>
            <w:r>
              <w:t xml:space="preserve">The learning in this lesson will be captured through </w:t>
            </w:r>
            <w:r w:rsidR="005A1DBA">
              <w:t>a Quick Write</w:t>
            </w:r>
            <w:r>
              <w:t xml:space="preserve"> at the</w:t>
            </w:r>
            <w:r w:rsidR="00156CD2">
              <w:t xml:space="preserve"> end of the</w:t>
            </w:r>
            <w:r>
              <w:t xml:space="preserve"> </w:t>
            </w:r>
            <w:r w:rsidR="00AB5F8C">
              <w:t xml:space="preserve">lesson. </w:t>
            </w:r>
          </w:p>
          <w:p w:rsidR="000036D0" w:rsidRPr="003908D2" w:rsidRDefault="002D77FC" w:rsidP="00226E2A">
            <w:pPr>
              <w:pStyle w:val="BulletedList"/>
            </w:pPr>
            <w:r>
              <w:t xml:space="preserve">Describe </w:t>
            </w:r>
            <w:r w:rsidR="009E01A3">
              <w:t xml:space="preserve">how you arrived at your specific research question/problem through the vetting process conducted in the lesson. Explain how the </w:t>
            </w:r>
            <w:r w:rsidR="009E01A3" w:rsidRPr="00736AD0">
              <w:t>Area Evaluation Checklist</w:t>
            </w:r>
            <w:r w:rsidR="009E01A3" w:rsidRPr="00F535EF">
              <w:rPr>
                <w:b/>
              </w:rPr>
              <w:t xml:space="preserve"> </w:t>
            </w:r>
            <w:r w:rsidR="009E01A3">
              <w:t>led you to crafting</w:t>
            </w:r>
            <w:r w:rsidR="007D0C06">
              <w:t xml:space="preserve"> and selecting your</w:t>
            </w:r>
            <w:r w:rsidR="009E01A3">
              <w:t xml:space="preserve"> specific research question/problem.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9E01A3" w:rsidRDefault="00AC135F" w:rsidP="009E01A3">
            <w:pPr>
              <w:pStyle w:val="NumberedList"/>
              <w:numPr>
                <w:ilvl w:val="0"/>
                <w:numId w:val="0"/>
              </w:numPr>
              <w:spacing w:after="0"/>
              <w:rPr>
                <w:rFonts w:asciiTheme="minorHAnsi" w:hAnsiTheme="minorHAnsi" w:cs="MyriadPro-Regular"/>
              </w:rPr>
            </w:pPr>
            <w:r>
              <w:rPr>
                <w:rFonts w:asciiTheme="minorHAnsi" w:hAnsiTheme="minorHAnsi" w:cs="MyriadPro-Regular"/>
              </w:rPr>
              <w:t>A high performance response may include the following:</w:t>
            </w:r>
          </w:p>
          <w:p w:rsidR="00485120" w:rsidRPr="00485120" w:rsidRDefault="00C11CF9" w:rsidP="00AC135F">
            <w:pPr>
              <w:pStyle w:val="BulletedList"/>
              <w:rPr>
                <w:rStyle w:val="BulletedListChar"/>
              </w:rPr>
            </w:pPr>
            <w:r w:rsidRPr="00AC135F">
              <w:rPr>
                <w:rStyle w:val="BulletedListChar"/>
              </w:rPr>
              <w:t>Through the vetting pr</w:t>
            </w:r>
            <w:r w:rsidR="005F21D5" w:rsidRPr="00AC135F">
              <w:rPr>
                <w:rStyle w:val="BulletedListChar"/>
              </w:rPr>
              <w:t>ocess in the lesson I selected</w:t>
            </w:r>
            <w:r w:rsidRPr="00AC135F">
              <w:rPr>
                <w:rStyle w:val="BulletedListChar"/>
              </w:rPr>
              <w:t xml:space="preserve"> the research question/problem: How does animal intelligence compare to human intelligence? </w:t>
            </w:r>
            <w:r w:rsidR="009E01A3" w:rsidRPr="00AC135F">
              <w:rPr>
                <w:rStyle w:val="BulletedListChar"/>
              </w:rPr>
              <w:t xml:space="preserve">Grandin argues that normal people </w:t>
            </w:r>
            <w:r w:rsidRPr="00AC135F">
              <w:rPr>
                <w:rStyle w:val="BulletedListChar"/>
              </w:rPr>
              <w:t>do not realize the intelligence animals may possess. Grandin even says that animals may have an “animal genius</w:t>
            </w:r>
            <w:r w:rsidR="009E01A3" w:rsidRPr="00AC135F">
              <w:rPr>
                <w:rStyle w:val="BulletedListChar"/>
              </w:rPr>
              <w:t>”</w:t>
            </w:r>
            <w:r w:rsidRPr="00AC135F">
              <w:rPr>
                <w:rStyle w:val="BulletedListChar"/>
              </w:rPr>
              <w:t xml:space="preserve"> similar to autistic savants.</w:t>
            </w:r>
            <w:r w:rsidR="009E01A3" w:rsidRPr="00AC135F">
              <w:rPr>
                <w:rStyle w:val="BulletedListChar"/>
              </w:rPr>
              <w:t xml:space="preserve"> </w:t>
            </w:r>
          </w:p>
          <w:p w:rsidR="00485120" w:rsidRDefault="006F460F" w:rsidP="00485120">
            <w:pPr>
              <w:pStyle w:val="BulletedList"/>
              <w:numPr>
                <w:ilvl w:val="0"/>
                <w:numId w:val="0"/>
              </w:numPr>
              <w:ind w:left="360"/>
              <w:rPr>
                <w:rStyle w:val="BulletedListChar"/>
              </w:rPr>
            </w:pPr>
            <w:r w:rsidRPr="00AC135F">
              <w:rPr>
                <w:rStyle w:val="BulletedListChar"/>
              </w:rPr>
              <w:t xml:space="preserve">The checklist helped me figure out that my other possible areas of investigation were weaker than the animal intelligence topic. The questions for the topic of animal intelligence are deep and will allow for plentiful research, including: </w:t>
            </w:r>
            <w:r w:rsidR="00E94377" w:rsidRPr="00AC135F">
              <w:rPr>
                <w:rStyle w:val="BulletedListChar"/>
              </w:rPr>
              <w:t>How do researchers measure animal intelligence? What kinds of com</w:t>
            </w:r>
            <w:r w:rsidR="00485120">
              <w:rPr>
                <w:rStyle w:val="BulletedListChar"/>
              </w:rPr>
              <w:t>plex decisions do animals make?</w:t>
            </w:r>
            <w:r w:rsidR="00801586">
              <w:rPr>
                <w:rStyle w:val="BulletedListChar"/>
              </w:rPr>
              <w:t xml:space="preserve"> And w</w:t>
            </w:r>
            <w:r w:rsidR="00E94377" w:rsidRPr="00AC135F">
              <w:rPr>
                <w:rStyle w:val="BulletedListChar"/>
              </w:rPr>
              <w:t xml:space="preserve">hat does animal intelligence look like and how is it different </w:t>
            </w:r>
            <w:r w:rsidR="005539CF">
              <w:rPr>
                <w:rStyle w:val="BulletedListChar"/>
              </w:rPr>
              <w:t>from</w:t>
            </w:r>
            <w:r w:rsidR="00E94377" w:rsidRPr="00AC135F">
              <w:rPr>
                <w:rStyle w:val="BulletedListChar"/>
              </w:rPr>
              <w:t xml:space="preserve"> human intelligence?</w:t>
            </w:r>
            <w:r w:rsidR="009E744C" w:rsidRPr="00AC135F">
              <w:rPr>
                <w:rStyle w:val="BulletedListChar"/>
              </w:rPr>
              <w:t xml:space="preserve"> All of these questions will lead to interesting and extensive research as opposed to some of the questions for</w:t>
            </w:r>
            <w:r w:rsidR="005F21D5" w:rsidRPr="00AC135F">
              <w:rPr>
                <w:rStyle w:val="BulletedListChar"/>
              </w:rPr>
              <w:t xml:space="preserve"> my</w:t>
            </w:r>
            <w:r w:rsidR="009E744C" w:rsidRPr="00AC135F">
              <w:rPr>
                <w:rStyle w:val="BulletedListChar"/>
              </w:rPr>
              <w:t xml:space="preserve"> other possible areas of investigation. </w:t>
            </w:r>
          </w:p>
          <w:p w:rsidR="00485120" w:rsidRDefault="009E744C" w:rsidP="00485120">
            <w:pPr>
              <w:pStyle w:val="BulletedList"/>
              <w:numPr>
                <w:ilvl w:val="0"/>
                <w:numId w:val="0"/>
              </w:numPr>
              <w:ind w:left="360"/>
              <w:rPr>
                <w:rStyle w:val="BulletedListChar"/>
              </w:rPr>
            </w:pPr>
            <w:r w:rsidRPr="00AC135F">
              <w:rPr>
                <w:rStyle w:val="BulletedListChar"/>
              </w:rPr>
              <w:t xml:space="preserve">The research question/problem is related </w:t>
            </w:r>
            <w:r w:rsidR="00485120">
              <w:rPr>
                <w:rStyle w:val="BulletedListChar"/>
              </w:rPr>
              <w:t xml:space="preserve">to </w:t>
            </w:r>
            <w:r w:rsidRPr="00AC135F">
              <w:rPr>
                <w:rStyle w:val="BulletedListChar"/>
              </w:rPr>
              <w:t>the larger topic of animal intelligence, which is the focus of Grandin’s work. Grandin is seeking more information about how animals think and show their own intelligence. My specific research question/prob</w:t>
            </w:r>
            <w:r w:rsidR="005F21D5" w:rsidRPr="00AC135F">
              <w:rPr>
                <w:rStyle w:val="BulletedListChar"/>
              </w:rPr>
              <w:t xml:space="preserve">lem is related to this topic but </w:t>
            </w:r>
            <w:r w:rsidRPr="00AC135F">
              <w:rPr>
                <w:rStyle w:val="BulletedListChar"/>
              </w:rPr>
              <w:t xml:space="preserve">I want to know more </w:t>
            </w:r>
            <w:r w:rsidR="005F21D5" w:rsidRPr="00AC135F">
              <w:rPr>
                <w:rStyle w:val="BulletedListChar"/>
              </w:rPr>
              <w:t>about animal intelligence and how</w:t>
            </w:r>
            <w:r w:rsidRPr="00AC135F">
              <w:rPr>
                <w:rStyle w:val="BulletedListChar"/>
              </w:rPr>
              <w:t xml:space="preserve"> it compares to human intelligence. Our understanding of human intelligence is wide-ranging</w:t>
            </w:r>
            <w:r w:rsidR="005F21D5" w:rsidRPr="00AC135F">
              <w:rPr>
                <w:rStyle w:val="BulletedListChar"/>
              </w:rPr>
              <w:t>,</w:t>
            </w:r>
            <w:r w:rsidRPr="00AC135F">
              <w:rPr>
                <w:rStyle w:val="BulletedListChar"/>
              </w:rPr>
              <w:t xml:space="preserve"> and I think comparing animal intelligence to human intelligence might result in some surprising or interesting findings. </w:t>
            </w:r>
          </w:p>
          <w:p w:rsidR="00D920A6" w:rsidRPr="009E744C" w:rsidRDefault="009E01A3" w:rsidP="00485120">
            <w:pPr>
              <w:pStyle w:val="BulletedList"/>
              <w:numPr>
                <w:ilvl w:val="0"/>
                <w:numId w:val="0"/>
              </w:numPr>
              <w:ind w:left="360"/>
              <w:rPr>
                <w:rFonts w:asciiTheme="minorHAnsi" w:hAnsiTheme="minorHAnsi" w:cs="MyriadPro-BoldIt"/>
                <w:bCs/>
              </w:rPr>
            </w:pPr>
            <w:r w:rsidRPr="00AC135F">
              <w:rPr>
                <w:rStyle w:val="BulletedListChar"/>
              </w:rPr>
              <w:t xml:space="preserve">I am interested in this area of investigation probably because I like animals. </w:t>
            </w:r>
            <w:proofErr w:type="gramStart"/>
            <w:r w:rsidRPr="00AC135F">
              <w:rPr>
                <w:rStyle w:val="BulletedListChar"/>
              </w:rPr>
              <w:t>But</w:t>
            </w:r>
            <w:proofErr w:type="gramEnd"/>
            <w:r w:rsidRPr="00AC135F">
              <w:rPr>
                <w:rStyle w:val="BulletedListChar"/>
              </w:rPr>
              <w:t xml:space="preserve"> Grandin made me think about more than just liking animals. What if animals are intelligent? How c</w:t>
            </w:r>
            <w:r w:rsidR="005F21D5" w:rsidRPr="00AC135F">
              <w:rPr>
                <w:rStyle w:val="BulletedListChar"/>
              </w:rPr>
              <w:t>an we find out if they are and</w:t>
            </w:r>
            <w:r w:rsidRPr="00AC135F">
              <w:rPr>
                <w:rStyle w:val="BulletedListChar"/>
              </w:rPr>
              <w:t xml:space="preserve"> what can we do with this knowledge?</w:t>
            </w:r>
            <w:r w:rsidR="009E744C" w:rsidRPr="00AC135F">
              <w:rPr>
                <w:rStyle w:val="BulletedListChar"/>
              </w:rPr>
              <w:t xml:space="preserve"> I think this information</w:t>
            </w:r>
            <w:r w:rsidR="005F21D5" w:rsidRPr="00AC135F">
              <w:rPr>
                <w:rStyle w:val="BulletedListChar"/>
              </w:rPr>
              <w:t xml:space="preserve"> will be</w:t>
            </w:r>
            <w:r w:rsidR="009E744C" w:rsidRPr="00AC135F">
              <w:rPr>
                <w:rStyle w:val="BulletedListChar"/>
              </w:rPr>
              <w:t xml:space="preserve"> extremely interesting</w:t>
            </w:r>
            <w:r w:rsidR="00485120">
              <w:rPr>
                <w:rStyle w:val="BulletedListChar"/>
              </w:rPr>
              <w:t>,</w:t>
            </w:r>
            <w:r w:rsidR="009E744C" w:rsidRPr="00AC135F">
              <w:rPr>
                <w:rStyle w:val="BulletedListChar"/>
              </w:rPr>
              <w:t xml:space="preserve"> and the different pathways the area of</w:t>
            </w:r>
            <w:r w:rsidR="005F21D5" w:rsidRPr="00AC135F">
              <w:rPr>
                <w:rStyle w:val="BulletedListChar"/>
              </w:rPr>
              <w:t xml:space="preserve"> investigation could take will </w:t>
            </w:r>
            <w:r w:rsidR="009E744C" w:rsidRPr="00AC135F">
              <w:rPr>
                <w:rStyle w:val="BulletedListChar"/>
              </w:rPr>
              <w:t>be</w:t>
            </w:r>
            <w:r w:rsidR="009E744C">
              <w:rPr>
                <w:rFonts w:asciiTheme="minorHAnsi" w:hAnsiTheme="minorHAnsi" w:cs="MyriadPro-Regular"/>
              </w:rPr>
              <w:t xml:space="preserve"> engaging enough to explore.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A6A34" w:rsidRPr="000A6A34" w:rsidRDefault="005A1DBA" w:rsidP="00AC135F">
            <w:pPr>
              <w:pStyle w:val="BulletedList"/>
            </w:pPr>
            <w:r w:rsidRPr="000A6A34">
              <w:t xml:space="preserve">sustained (v.) </w:t>
            </w:r>
            <w:r w:rsidR="00AC135F">
              <w:t>–</w:t>
            </w:r>
            <w:r w:rsidRPr="000A6A34">
              <w:t xml:space="preserve"> </w:t>
            </w:r>
            <w:r w:rsidRPr="000A6A34">
              <w:rPr>
                <w:shd w:val="clear" w:color="auto" w:fill="FFFFFF"/>
              </w:rPr>
              <w:t>kept up or continued, as an action or process</w:t>
            </w:r>
          </w:p>
          <w:p w:rsidR="00FE2B18" w:rsidRPr="00FE2B18" w:rsidRDefault="000A6A34" w:rsidP="00AC135F">
            <w:pPr>
              <w:pStyle w:val="BulletedList"/>
              <w:rPr>
                <w:rFonts w:ascii="Times" w:hAnsi="Times"/>
                <w:sz w:val="20"/>
                <w:szCs w:val="20"/>
              </w:rPr>
            </w:pPr>
            <w:r w:rsidRPr="000A6A34">
              <w:rPr>
                <w:shd w:val="clear" w:color="auto" w:fill="FFFFFF"/>
              </w:rPr>
              <w:lastRenderedPageBreak/>
              <w:t xml:space="preserve">self-generated (adj.) </w:t>
            </w:r>
            <w:r w:rsidR="00AC135F">
              <w:rPr>
                <w:shd w:val="clear" w:color="auto" w:fill="FFFFFF"/>
              </w:rPr>
              <w:t>–</w:t>
            </w:r>
            <w:r w:rsidRPr="000A6A34">
              <w:rPr>
                <w:shd w:val="clear" w:color="auto" w:fill="FFFFFF"/>
              </w:rPr>
              <w:t xml:space="preserve"> made without the aid of an external agent; produced spontaneously</w:t>
            </w:r>
          </w:p>
          <w:p w:rsidR="00FE2B18" w:rsidRPr="00FE2B18" w:rsidRDefault="00FE2B18" w:rsidP="005539CF">
            <w:pPr>
              <w:pStyle w:val="BulletedList"/>
              <w:rPr>
                <w:rFonts w:ascii="Times" w:hAnsi="Times"/>
                <w:sz w:val="20"/>
                <w:szCs w:val="20"/>
              </w:rPr>
            </w:pPr>
            <w:r>
              <w:rPr>
                <w:shd w:val="clear" w:color="auto" w:fill="FFFFFF"/>
              </w:rPr>
              <w:t>v</w:t>
            </w:r>
            <w:r w:rsidR="00AC135F">
              <w:rPr>
                <w:shd w:val="clear" w:color="auto" w:fill="FFFFFF"/>
              </w:rPr>
              <w:t>etting (v.) –</w:t>
            </w:r>
            <w:r w:rsidRPr="00FE2B18">
              <w:rPr>
                <w:shd w:val="clear" w:color="auto" w:fill="FFFFFF"/>
              </w:rPr>
              <w:t xml:space="preserve"> apprais</w:t>
            </w:r>
            <w:r w:rsidR="005539CF">
              <w:rPr>
                <w:shd w:val="clear" w:color="auto" w:fill="FFFFFF"/>
              </w:rPr>
              <w:t>ing</w:t>
            </w:r>
            <w:r w:rsidRPr="00FE2B18">
              <w:rPr>
                <w:shd w:val="clear" w:color="auto" w:fill="FFFFFF"/>
              </w:rPr>
              <w:t>, verify</w:t>
            </w:r>
            <w:r w:rsidR="005539CF">
              <w:rPr>
                <w:shd w:val="clear" w:color="auto" w:fill="FFFFFF"/>
              </w:rPr>
              <w:t>ing</w:t>
            </w:r>
            <w:r w:rsidRPr="00FE2B18">
              <w:rPr>
                <w:shd w:val="clear" w:color="auto" w:fill="FFFFFF"/>
              </w:rPr>
              <w:t>, or check</w:t>
            </w:r>
            <w:r w:rsidR="005539CF">
              <w:rPr>
                <w:shd w:val="clear" w:color="auto" w:fill="FFFFFF"/>
              </w:rPr>
              <w:t>ing</w:t>
            </w:r>
            <w:r w:rsidRPr="00FE2B18">
              <w:rPr>
                <w:shd w:val="clear" w:color="auto" w:fill="FFFFFF"/>
              </w:rPr>
              <w:t> for accuracy, authenticity, validity</w:t>
            </w:r>
          </w:p>
        </w:tc>
      </w:tr>
      <w:tr w:rsidR="00263AF5" w:rsidRPr="00F308FF">
        <w:tc>
          <w:tcPr>
            <w:tcW w:w="9450" w:type="dxa"/>
            <w:shd w:val="clear" w:color="auto" w:fill="76923C"/>
          </w:tcPr>
          <w:p w:rsidR="00D920A6" w:rsidRPr="002E4C92" w:rsidRDefault="00F308FF" w:rsidP="00AC135F">
            <w:pPr>
              <w:pStyle w:val="TableHeaders"/>
            </w:pPr>
            <w:r w:rsidRPr="00F308FF">
              <w:lastRenderedPageBreak/>
              <w:t>Vocabulary to teach (may include direct word work a</w:t>
            </w:r>
            <w:r>
              <w:t>nd/or questions)</w:t>
            </w:r>
          </w:p>
        </w:tc>
      </w:tr>
      <w:tr w:rsidR="00B231AA">
        <w:tc>
          <w:tcPr>
            <w:tcW w:w="9450" w:type="dxa"/>
          </w:tcPr>
          <w:p w:rsidR="008871AA" w:rsidRPr="00AC135F" w:rsidRDefault="005A1DBA" w:rsidP="00AC135F">
            <w:pPr>
              <w:pStyle w:val="BulletedList"/>
            </w:pPr>
            <w:proofErr w:type="gramStart"/>
            <w:r w:rsidRPr="00AC135F">
              <w:t>inquiry</w:t>
            </w:r>
            <w:proofErr w:type="gramEnd"/>
            <w:r w:rsidRPr="00AC135F">
              <w:t xml:space="preserve"> (n). </w:t>
            </w:r>
            <w:r w:rsidR="00AC135F">
              <w:t>–</w:t>
            </w:r>
            <w:r w:rsidR="006E0C8D">
              <w:t xml:space="preserve"> </w:t>
            </w:r>
            <w:r w:rsidRPr="00AC135F">
              <w:t>the</w:t>
            </w:r>
            <w:r w:rsidR="008871AA" w:rsidRPr="00AC135F">
              <w:t xml:space="preserve"> act of </w:t>
            </w:r>
            <w:r w:rsidRPr="00AC135F">
              <w:t>seeking information by questioning</w:t>
            </w:r>
          </w:p>
          <w:p w:rsidR="00B231AA" w:rsidRPr="00B231AA" w:rsidRDefault="003D4DE8" w:rsidP="00AC135F">
            <w:pPr>
              <w:pStyle w:val="BulletedList"/>
            </w:pPr>
            <w:proofErr w:type="gramStart"/>
            <w:r w:rsidRPr="00AC135F">
              <w:t>synthesize</w:t>
            </w:r>
            <w:proofErr w:type="gramEnd"/>
            <w:r w:rsidRPr="00AC135F">
              <w:t xml:space="preserve"> (v). </w:t>
            </w:r>
            <w:r w:rsidR="00AC135F">
              <w:t>–</w:t>
            </w:r>
            <w:r w:rsidRPr="00AC135F">
              <w:t xml:space="preserve"> </w:t>
            </w:r>
            <w:r w:rsidR="000A6A34" w:rsidRPr="00AC135F">
              <w:t>to combine into a single unit or unified entity</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962"/>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AB5F8C">
            <w:pPr>
              <w:pStyle w:val="BulletedList"/>
            </w:pPr>
            <w:r>
              <w:t xml:space="preserve">Standards: </w:t>
            </w:r>
            <w:r w:rsidR="00607CBC">
              <w:t>W</w:t>
            </w:r>
            <w:r w:rsidR="00E04D2B">
              <w:t>.</w:t>
            </w:r>
            <w:r w:rsidR="00607CBC">
              <w:t>9-10.7</w:t>
            </w:r>
            <w:r w:rsidR="00AB5F8C">
              <w:t>, W.9-10.4</w:t>
            </w:r>
          </w:p>
        </w:tc>
        <w:tc>
          <w:tcPr>
            <w:tcW w:w="1638" w:type="dxa"/>
            <w:tcBorders>
              <w:bottom w:val="nil"/>
            </w:tcBorders>
          </w:tcPr>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w:t>
            </w:r>
            <w:r w:rsidR="0026618F">
              <w:t>to L</w:t>
            </w:r>
            <w:r w:rsidR="000D0DBE">
              <w:t xml:space="preserve">esson </w:t>
            </w:r>
            <w:r>
              <w:t>Agenda</w:t>
            </w:r>
          </w:p>
          <w:p w:rsidR="00546D71" w:rsidRDefault="00546D71" w:rsidP="00546D71">
            <w:pPr>
              <w:pStyle w:val="NumberedList"/>
            </w:pPr>
            <w:r>
              <w:t>Homework Accountability</w:t>
            </w:r>
          </w:p>
          <w:p w:rsidR="00E04D2B" w:rsidRDefault="00E04D2B" w:rsidP="00546D71">
            <w:pPr>
              <w:pStyle w:val="NumberedList"/>
            </w:pPr>
            <w:r>
              <w:t>Introduction to Research Process and Resources</w:t>
            </w:r>
          </w:p>
          <w:p w:rsidR="00546D71" w:rsidRDefault="00EA32C4" w:rsidP="00546D71">
            <w:pPr>
              <w:pStyle w:val="NumberedList"/>
            </w:pPr>
            <w:r>
              <w:t>Vetting Areas</w:t>
            </w:r>
            <w:r w:rsidR="00DF08A4">
              <w:t xml:space="preserve"> of Investigation</w:t>
            </w:r>
          </w:p>
          <w:p w:rsidR="00546D71" w:rsidRDefault="009E01A3"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E54DEB" w:rsidP="00174DB4">
            <w:pPr>
              <w:pStyle w:val="NumberedList"/>
              <w:numPr>
                <w:ilvl w:val="0"/>
                <w:numId w:val="7"/>
              </w:numPr>
            </w:pPr>
            <w:r>
              <w:t>1</w:t>
            </w:r>
            <w:r w:rsidR="0022313A">
              <w:t>5</w:t>
            </w:r>
            <w:r w:rsidR="00546D71">
              <w:t>%</w:t>
            </w:r>
          </w:p>
          <w:p w:rsidR="00546D71" w:rsidRDefault="00607CBC" w:rsidP="00546D71">
            <w:pPr>
              <w:pStyle w:val="NumberedList"/>
            </w:pPr>
            <w:r>
              <w:t>5</w:t>
            </w:r>
            <w:r w:rsidR="00546D71">
              <w:t>%</w:t>
            </w:r>
          </w:p>
          <w:p w:rsidR="00546D71" w:rsidRDefault="008D0414" w:rsidP="00546D71">
            <w:pPr>
              <w:pStyle w:val="NumberedList"/>
            </w:pPr>
            <w:r>
              <w:t>25</w:t>
            </w:r>
            <w:r w:rsidR="00546D71">
              <w:t>%</w:t>
            </w:r>
          </w:p>
          <w:p w:rsidR="00546D71" w:rsidRDefault="000D0DBE" w:rsidP="00546D71">
            <w:pPr>
              <w:pStyle w:val="NumberedList"/>
            </w:pPr>
            <w:r>
              <w:t>4</w:t>
            </w:r>
            <w:r w:rsidR="0022313A">
              <w:t>0</w:t>
            </w:r>
            <w:r w:rsidR="00546D71">
              <w:t>%</w:t>
            </w:r>
          </w:p>
          <w:p w:rsidR="00546D71" w:rsidRDefault="000D0DBE" w:rsidP="00546D71">
            <w:pPr>
              <w:pStyle w:val="NumberedList"/>
            </w:pPr>
            <w:r>
              <w:t>10</w:t>
            </w:r>
            <w:r w:rsidR="00546D71">
              <w:t>%</w:t>
            </w:r>
          </w:p>
          <w:p w:rsidR="000D0DBE" w:rsidRPr="00C02EC2" w:rsidRDefault="000D0DBE" w:rsidP="00546D71">
            <w:pPr>
              <w:pStyle w:val="NumberedList"/>
            </w:pPr>
            <w:r>
              <w:t>5%</w:t>
            </w:r>
          </w:p>
        </w:tc>
      </w:tr>
    </w:tbl>
    <w:p w:rsidR="003368BF" w:rsidRDefault="00F308FF" w:rsidP="00E946A0">
      <w:pPr>
        <w:pStyle w:val="Heading1"/>
      </w:pPr>
      <w:r>
        <w:t>Materials</w:t>
      </w:r>
    </w:p>
    <w:p w:rsidR="00A15049" w:rsidRPr="00F32259" w:rsidRDefault="00746BC6" w:rsidP="00A15049">
      <w:pPr>
        <w:pStyle w:val="BulletedList"/>
      </w:pPr>
      <w:r>
        <w:rPr>
          <w:rFonts w:asciiTheme="minorHAnsi" w:hAnsiTheme="minorHAnsi"/>
        </w:rPr>
        <w:t xml:space="preserve">Student copies of the </w:t>
      </w:r>
      <w:r w:rsidR="00A15049">
        <w:rPr>
          <w:rFonts w:asciiTheme="minorHAnsi" w:hAnsiTheme="minorHAnsi"/>
        </w:rPr>
        <w:t>9.3 Common Core Learning Standards Tool (refer to 9.3.1 Lesson 1)</w:t>
      </w:r>
    </w:p>
    <w:p w:rsidR="006E7D3C" w:rsidRDefault="00746BC6" w:rsidP="00064850">
      <w:pPr>
        <w:pStyle w:val="BulletedList"/>
      </w:pPr>
      <w:r>
        <w:t xml:space="preserve">Student copies of the </w:t>
      </w:r>
      <w:r w:rsidR="00EA32C4">
        <w:t>Area Evaluation Checklist</w:t>
      </w:r>
      <w:r w:rsidR="000A6A34">
        <w:t xml:space="preserve"> (</w:t>
      </w:r>
      <w:r w:rsidR="005F21D5">
        <w:t xml:space="preserve">at least 3 blank </w:t>
      </w:r>
      <w:r w:rsidR="000A6A34">
        <w:t>copies for each student)</w:t>
      </w:r>
      <w:r w:rsidR="00E343C6">
        <w:t xml:space="preserve"> (refer to 9.3.1 Lesson 10)</w:t>
      </w:r>
    </w:p>
    <w:p w:rsidR="005F21D5" w:rsidRDefault="00DE0A3C" w:rsidP="005F21D5">
      <w:pPr>
        <w:pStyle w:val="BulletedList"/>
      </w:pPr>
      <w:r>
        <w:rPr>
          <w:rFonts w:asciiTheme="minorHAnsi" w:hAnsiTheme="minorHAnsi"/>
        </w:rPr>
        <w:t>Binders or Electronic Folders (</w:t>
      </w:r>
      <w:r w:rsidR="00F86D67">
        <w:rPr>
          <w:rFonts w:asciiTheme="minorHAnsi" w:hAnsiTheme="minorHAnsi"/>
        </w:rPr>
        <w:t>f</w:t>
      </w:r>
      <w:r w:rsidR="005F21D5">
        <w:rPr>
          <w:rFonts w:asciiTheme="minorHAnsi" w:hAnsiTheme="minorHAnsi"/>
        </w:rPr>
        <w:t>or the Research Portfolio</w:t>
      </w:r>
      <w:r>
        <w:rPr>
          <w:rFonts w:asciiTheme="minorHAnsi" w:hAnsiTheme="minorHAnsi"/>
        </w:rPr>
        <w:t>)</w:t>
      </w:r>
    </w:p>
    <w:p w:rsidR="00D3605E" w:rsidRPr="002B23B1" w:rsidRDefault="0026618F" w:rsidP="005F21D5">
      <w:pPr>
        <w:pStyle w:val="BulletedList"/>
      </w:pPr>
      <w:r w:rsidRPr="005F21D5">
        <w:rPr>
          <w:rFonts w:asciiTheme="minorHAnsi" w:hAnsiTheme="minorHAnsi"/>
        </w:rPr>
        <w:t xml:space="preserve">Students’ </w:t>
      </w:r>
      <w:r w:rsidR="005F21D5" w:rsidRPr="005F21D5">
        <w:rPr>
          <w:rFonts w:asciiTheme="minorHAnsi" w:hAnsiTheme="minorHAnsi"/>
        </w:rPr>
        <w:t>2</w:t>
      </w:r>
      <w:r w:rsidR="00A15049">
        <w:rPr>
          <w:rFonts w:asciiTheme="minorHAnsi" w:hAnsiTheme="minorHAnsi"/>
        </w:rPr>
        <w:t>–</w:t>
      </w:r>
      <w:r w:rsidR="005F21D5" w:rsidRPr="005F21D5">
        <w:rPr>
          <w:rFonts w:asciiTheme="minorHAnsi" w:hAnsiTheme="minorHAnsi"/>
        </w:rPr>
        <w:t xml:space="preserve">3 </w:t>
      </w:r>
      <w:r w:rsidRPr="005F21D5">
        <w:rPr>
          <w:rFonts w:asciiTheme="minorHAnsi" w:hAnsiTheme="minorHAnsi"/>
        </w:rPr>
        <w:t>Areas of Investigation</w:t>
      </w:r>
      <w:r w:rsidR="005F21D5" w:rsidRPr="005F21D5">
        <w:rPr>
          <w:rFonts w:asciiTheme="minorHAnsi" w:hAnsiTheme="minorHAnsi"/>
        </w:rPr>
        <w:t xml:space="preserve"> (</w:t>
      </w:r>
      <w:r w:rsidR="00A15049">
        <w:rPr>
          <w:rFonts w:asciiTheme="minorHAnsi" w:hAnsiTheme="minorHAnsi"/>
        </w:rPr>
        <w:t>refer to 9.3.1</w:t>
      </w:r>
      <w:r w:rsidR="005F21D5" w:rsidRPr="005F21D5">
        <w:rPr>
          <w:rFonts w:asciiTheme="minorHAnsi" w:hAnsiTheme="minorHAnsi"/>
        </w:rPr>
        <w:t xml:space="preserve"> Lesson 10</w:t>
      </w:r>
      <w:r w:rsidR="00F86D67">
        <w:rPr>
          <w:rFonts w:asciiTheme="minorHAnsi" w:hAnsiTheme="minorHAnsi"/>
        </w:rPr>
        <w:t>,</w:t>
      </w:r>
      <w:r w:rsidR="005F21D5" w:rsidRPr="005F21D5">
        <w:rPr>
          <w:rFonts w:asciiTheme="minorHAnsi" w:hAnsiTheme="minorHAnsi"/>
        </w:rPr>
        <w:t xml:space="preserve"> End-of-Unit Assessment, Part 2)</w:t>
      </w:r>
      <w:r w:rsidRPr="005F21D5">
        <w:rPr>
          <w:rFonts w:asciiTheme="minorHAnsi" w:hAnsiTheme="minorHAnsi"/>
        </w:rPr>
        <w:t xml:space="preserve"> </w:t>
      </w:r>
    </w:p>
    <w:p w:rsidR="002B23B1" w:rsidRPr="00F168D2" w:rsidRDefault="00746BC6" w:rsidP="002B23B1">
      <w:pPr>
        <w:pStyle w:val="BulletedList"/>
      </w:pPr>
      <w:r>
        <w:t xml:space="preserve">Student copies of the </w:t>
      </w:r>
      <w:r w:rsidR="002B23B1">
        <w:t>Pre-Search Tool (refer to 9.3.1 Lesson</w:t>
      </w:r>
      <w:r w:rsidR="00AC033E">
        <w:t xml:space="preserve"> 8</w:t>
      </w:r>
      <w:r w:rsidR="00E343C6">
        <w:t>)</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214C95" w:rsidRPr="001C6EA7">
        <w:tc>
          <w:tcPr>
            <w:tcW w:w="9468" w:type="dxa"/>
            <w:gridSpan w:val="2"/>
            <w:shd w:val="clear" w:color="auto" w:fill="76923C" w:themeFill="accent3" w:themeFillShade="BF"/>
          </w:tcPr>
          <w:p w:rsidR="00214C95" w:rsidRPr="001C6EA7" w:rsidRDefault="00214C95" w:rsidP="00B733F8">
            <w:pPr>
              <w:pStyle w:val="TableHeaders"/>
            </w:pPr>
            <w:r w:rsidRPr="001C6EA7">
              <w:t>How to Use the Learning Sequence</w:t>
            </w:r>
          </w:p>
        </w:tc>
      </w:tr>
      <w:tr w:rsidR="00214C95" w:rsidRPr="000D6FA4">
        <w:tc>
          <w:tcPr>
            <w:tcW w:w="894" w:type="dxa"/>
            <w:shd w:val="clear" w:color="auto" w:fill="76923C" w:themeFill="accent3" w:themeFillShade="BF"/>
          </w:tcPr>
          <w:p w:rsidR="00214C95" w:rsidRPr="000D6FA4" w:rsidRDefault="00214C95" w:rsidP="00B733F8">
            <w:pPr>
              <w:pStyle w:val="TableHeaders"/>
            </w:pPr>
            <w:r w:rsidRPr="000D6FA4">
              <w:t>Symbol</w:t>
            </w:r>
          </w:p>
        </w:tc>
        <w:tc>
          <w:tcPr>
            <w:tcW w:w="8574" w:type="dxa"/>
            <w:shd w:val="clear" w:color="auto" w:fill="76923C" w:themeFill="accent3" w:themeFillShade="BF"/>
          </w:tcPr>
          <w:p w:rsidR="00214C95" w:rsidRPr="000D6FA4" w:rsidRDefault="00214C95" w:rsidP="00B733F8">
            <w:pPr>
              <w:pStyle w:val="TableHeaders"/>
            </w:pPr>
            <w:r w:rsidRPr="000D6FA4">
              <w:t>Type of Text &amp; Interpretation of the Symbol</w:t>
            </w:r>
          </w:p>
        </w:tc>
      </w:tr>
      <w:tr w:rsidR="00214C95" w:rsidRPr="00E65C14">
        <w:tc>
          <w:tcPr>
            <w:tcW w:w="894" w:type="dxa"/>
          </w:tcPr>
          <w:p w:rsidR="00214C95" w:rsidRPr="00E65C14" w:rsidRDefault="00214C95" w:rsidP="00B733F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214C95" w:rsidRPr="00E65C14" w:rsidRDefault="00214C95" w:rsidP="00B733F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214C95" w:rsidRPr="000D6FA4">
        <w:tc>
          <w:tcPr>
            <w:tcW w:w="894" w:type="dxa"/>
            <w:vMerge w:val="restart"/>
            <w:vAlign w:val="center"/>
          </w:tcPr>
          <w:p w:rsidR="00214C95" w:rsidRPr="00A948B3" w:rsidRDefault="00214C95" w:rsidP="00B733F8">
            <w:pPr>
              <w:spacing w:before="20" w:after="20" w:line="240" w:lineRule="auto"/>
              <w:jc w:val="center"/>
              <w:rPr>
                <w:sz w:val="18"/>
              </w:rPr>
            </w:pPr>
            <w:r>
              <w:rPr>
                <w:sz w:val="18"/>
              </w:rPr>
              <w:lastRenderedPageBreak/>
              <w:t>n</w:t>
            </w:r>
            <w:r w:rsidRPr="00A948B3">
              <w:rPr>
                <w:sz w:val="18"/>
              </w:rPr>
              <w:t>o symbol</w:t>
            </w:r>
          </w:p>
        </w:tc>
        <w:tc>
          <w:tcPr>
            <w:tcW w:w="8574" w:type="dxa"/>
          </w:tcPr>
          <w:p w:rsidR="00214C95" w:rsidRPr="000D6FA4" w:rsidRDefault="00214C95" w:rsidP="00B733F8">
            <w:pPr>
              <w:spacing w:before="20" w:after="20" w:line="240" w:lineRule="auto"/>
              <w:rPr>
                <w:sz w:val="20"/>
              </w:rPr>
            </w:pPr>
            <w:r>
              <w:rPr>
                <w:sz w:val="20"/>
              </w:rPr>
              <w:t xml:space="preserve">Plain text </w:t>
            </w:r>
            <w:r w:rsidRPr="000D6FA4">
              <w:rPr>
                <w:sz w:val="20"/>
              </w:rPr>
              <w:t>indicates teacher action.</w:t>
            </w:r>
          </w:p>
        </w:tc>
      </w:tr>
      <w:tr w:rsidR="00214C95" w:rsidRPr="000D6FA4">
        <w:tc>
          <w:tcPr>
            <w:tcW w:w="894" w:type="dxa"/>
            <w:vMerge/>
          </w:tcPr>
          <w:p w:rsidR="00214C95" w:rsidRPr="000D6FA4" w:rsidRDefault="00214C95" w:rsidP="00B733F8">
            <w:pPr>
              <w:spacing w:before="20" w:after="20" w:line="240" w:lineRule="auto"/>
              <w:jc w:val="center"/>
              <w:rPr>
                <w:b/>
                <w:color w:val="000000" w:themeColor="text1"/>
                <w:sz w:val="20"/>
              </w:rPr>
            </w:pPr>
          </w:p>
        </w:tc>
        <w:tc>
          <w:tcPr>
            <w:tcW w:w="8574" w:type="dxa"/>
          </w:tcPr>
          <w:p w:rsidR="00214C95" w:rsidRPr="000D6FA4" w:rsidRDefault="00214C95" w:rsidP="00B733F8">
            <w:pPr>
              <w:spacing w:before="20" w:after="20" w:line="240" w:lineRule="auto"/>
              <w:rPr>
                <w:color w:val="4F81BD" w:themeColor="accent1"/>
                <w:sz w:val="20"/>
              </w:rPr>
            </w:pPr>
            <w:r w:rsidRPr="00BA46CB">
              <w:rPr>
                <w:b/>
                <w:sz w:val="20"/>
              </w:rPr>
              <w:t>Bold text indicates questions for the teacher to ask students.</w:t>
            </w:r>
          </w:p>
        </w:tc>
      </w:tr>
      <w:tr w:rsidR="00214C95" w:rsidRPr="000D6FA4">
        <w:tc>
          <w:tcPr>
            <w:tcW w:w="894" w:type="dxa"/>
            <w:vMerge/>
          </w:tcPr>
          <w:p w:rsidR="00214C95" w:rsidRPr="000D6FA4" w:rsidRDefault="00214C95" w:rsidP="00B733F8">
            <w:pPr>
              <w:spacing w:before="20" w:after="20" w:line="240" w:lineRule="auto"/>
              <w:jc w:val="center"/>
              <w:rPr>
                <w:b/>
                <w:color w:val="000000" w:themeColor="text1"/>
                <w:sz w:val="20"/>
              </w:rPr>
            </w:pPr>
          </w:p>
        </w:tc>
        <w:tc>
          <w:tcPr>
            <w:tcW w:w="8574" w:type="dxa"/>
          </w:tcPr>
          <w:p w:rsidR="00214C95" w:rsidRPr="001E189E" w:rsidRDefault="00214C95" w:rsidP="00B733F8">
            <w:pPr>
              <w:spacing w:before="20" w:after="20" w:line="240" w:lineRule="auto"/>
              <w:rPr>
                <w:i/>
                <w:sz w:val="20"/>
              </w:rPr>
            </w:pPr>
            <w:r w:rsidRPr="001E189E">
              <w:rPr>
                <w:i/>
                <w:sz w:val="20"/>
              </w:rPr>
              <w:t>Italicized text indicates a vocabulary word.</w:t>
            </w:r>
          </w:p>
        </w:tc>
      </w:tr>
      <w:tr w:rsidR="00214C95"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214C95" w:rsidRDefault="00214C95" w:rsidP="00B733F8">
            <w:pPr>
              <w:spacing w:before="40" w:after="0" w:line="240" w:lineRule="auto"/>
              <w:jc w:val="center"/>
              <w:rPr>
                <w:sz w:val="20"/>
              </w:rPr>
            </w:pPr>
            <w:r>
              <w:sym w:font="Webdings" w:char="F034"/>
            </w:r>
          </w:p>
        </w:tc>
        <w:tc>
          <w:tcPr>
            <w:tcW w:w="8574" w:type="dxa"/>
          </w:tcPr>
          <w:p w:rsidR="00214C95" w:rsidRPr="000C0112" w:rsidRDefault="00214C95" w:rsidP="00B733F8">
            <w:pPr>
              <w:spacing w:before="20" w:after="20" w:line="240" w:lineRule="auto"/>
              <w:rPr>
                <w:sz w:val="20"/>
              </w:rPr>
            </w:pPr>
            <w:r w:rsidRPr="001708C2">
              <w:rPr>
                <w:sz w:val="20"/>
              </w:rPr>
              <w:t>Indicates student action(s).</w:t>
            </w:r>
          </w:p>
        </w:tc>
      </w:tr>
      <w:tr w:rsidR="00214C95"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214C95" w:rsidRDefault="00214C95" w:rsidP="00B733F8">
            <w:pPr>
              <w:spacing w:before="80" w:after="0" w:line="240" w:lineRule="auto"/>
              <w:jc w:val="center"/>
              <w:rPr>
                <w:sz w:val="20"/>
              </w:rPr>
            </w:pPr>
            <w:r>
              <w:rPr>
                <w:sz w:val="20"/>
              </w:rPr>
              <w:sym w:font="Webdings" w:char="F028"/>
            </w:r>
          </w:p>
        </w:tc>
        <w:tc>
          <w:tcPr>
            <w:tcW w:w="8574" w:type="dxa"/>
          </w:tcPr>
          <w:p w:rsidR="00214C95" w:rsidRPr="000C0112" w:rsidRDefault="00214C95" w:rsidP="00B733F8">
            <w:pPr>
              <w:spacing w:before="20" w:after="20" w:line="240" w:lineRule="auto"/>
              <w:rPr>
                <w:sz w:val="20"/>
              </w:rPr>
            </w:pPr>
            <w:r w:rsidRPr="001708C2">
              <w:rPr>
                <w:sz w:val="20"/>
              </w:rPr>
              <w:t>Indicates possible student response(s) to teacher questions.</w:t>
            </w:r>
          </w:p>
        </w:tc>
      </w:tr>
      <w:tr w:rsidR="00214C95" w:rsidRPr="000D6FA4">
        <w:tc>
          <w:tcPr>
            <w:tcW w:w="894" w:type="dxa"/>
            <w:vAlign w:val="bottom"/>
          </w:tcPr>
          <w:p w:rsidR="00214C95" w:rsidRPr="000D6FA4" w:rsidRDefault="00214C95" w:rsidP="00B733F8">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214C95" w:rsidRPr="000D6FA4" w:rsidRDefault="00214C95" w:rsidP="00B733F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 xml:space="preserve">Introduction </w:t>
      </w:r>
      <w:r w:rsidR="00D54B1F">
        <w:t xml:space="preserve">to </w:t>
      </w:r>
      <w:r w:rsidRPr="00A24DAB">
        <w:t>Lesson Agenda</w:t>
      </w:r>
      <w:r w:rsidR="00607856" w:rsidRPr="00A24DAB">
        <w:tab/>
      </w:r>
      <w:r w:rsidR="008D0414">
        <w:t>1</w:t>
      </w:r>
      <w:r w:rsidR="0022313A">
        <w:t>5</w:t>
      </w:r>
      <w:r w:rsidR="00607856" w:rsidRPr="00A24DAB">
        <w:t>%</w:t>
      </w:r>
    </w:p>
    <w:p w:rsidR="000841B9" w:rsidRDefault="00D54B1F" w:rsidP="001D340B">
      <w:pPr>
        <w:pStyle w:val="TA"/>
      </w:pPr>
      <w:r>
        <w:t xml:space="preserve">Begin by </w:t>
      </w:r>
      <w:r w:rsidRPr="001D340B">
        <w:t>reviewing</w:t>
      </w:r>
      <w:r>
        <w:t xml:space="preserve"> the agenda and sharing the assessed stand</w:t>
      </w:r>
      <w:r w:rsidR="006E0C8D">
        <w:t xml:space="preserve">ard for this lesson: W.9-10.7. </w:t>
      </w:r>
      <w:r w:rsidR="0026618F">
        <w:t>Stude</w:t>
      </w:r>
      <w:r w:rsidR="004A3200">
        <w:t xml:space="preserve">nts will begin the lesson by learning more about the research process and constructing the </w:t>
      </w:r>
      <w:r w:rsidR="004A3200" w:rsidRPr="00736AD0">
        <w:t>Research Portfolio</w:t>
      </w:r>
      <w:r w:rsidR="004A3200">
        <w:t xml:space="preserve"> to house all research previously conducted in Unit 1 and the research materials that will be distributed and gathered in this unit. Next, using the </w:t>
      </w:r>
      <w:r w:rsidR="004A3200" w:rsidRPr="00736AD0">
        <w:t>Area Evaluation Checklist</w:t>
      </w:r>
      <w:r w:rsidR="004A3200">
        <w:t>, students will vet their 2</w:t>
      </w:r>
      <w:r w:rsidR="00A15049">
        <w:t>–</w:t>
      </w:r>
      <w:r w:rsidR="004A3200">
        <w:t xml:space="preserve">3 possible </w:t>
      </w:r>
      <w:r w:rsidR="004A3200" w:rsidRPr="006A2A9F">
        <w:t>areas of investigation</w:t>
      </w:r>
      <w:r w:rsidR="004A3200">
        <w:t xml:space="preserve"> previously drafted in Unit 1, Lesson 10 and will independently select a specific area of investigation or research </w:t>
      </w:r>
      <w:r w:rsidR="004A3200" w:rsidRPr="001D340B">
        <w:t>question</w:t>
      </w:r>
      <w:r w:rsidR="004A3200">
        <w:t xml:space="preserve">/problem. The lesson will conclude with a Quick Write </w:t>
      </w:r>
      <w:r w:rsidR="00F216B0">
        <w:t>in which</w:t>
      </w:r>
      <w:r w:rsidR="004A3200">
        <w:t xml:space="preserve"> students will discuss their research question/problem and how they crafted it using the </w:t>
      </w:r>
      <w:r w:rsidR="004A3200" w:rsidRPr="00736AD0">
        <w:t>Area Evaluation Checklist</w:t>
      </w:r>
      <w:r w:rsidR="004A3200" w:rsidRPr="00F535EF">
        <w:rPr>
          <w:b/>
        </w:rPr>
        <w:t xml:space="preserve"> </w:t>
      </w:r>
      <w:r w:rsidR="004A3200">
        <w:t>to vet the possible areas of investigation.</w:t>
      </w:r>
    </w:p>
    <w:p w:rsidR="009E01A3" w:rsidRDefault="009E01A3" w:rsidP="00AC135F">
      <w:pPr>
        <w:pStyle w:val="SA"/>
      </w:pPr>
      <w:r>
        <w:t xml:space="preserve">Students look at the agenda. </w:t>
      </w:r>
    </w:p>
    <w:p w:rsidR="006B1F28" w:rsidRDefault="006B1F28" w:rsidP="001D340B">
      <w:pPr>
        <w:pStyle w:val="TA"/>
      </w:pPr>
      <w:r>
        <w:t>Explain</w:t>
      </w:r>
      <w:r w:rsidR="000841B9">
        <w:t xml:space="preserve"> </w:t>
      </w:r>
      <w:r w:rsidR="008A5B05">
        <w:t>to</w:t>
      </w:r>
      <w:r w:rsidR="000841B9">
        <w:t xml:space="preserve"> students </w:t>
      </w:r>
      <w:r w:rsidR="008A5B05">
        <w:t xml:space="preserve">that they </w:t>
      </w:r>
      <w:r w:rsidR="000841B9">
        <w:t xml:space="preserve">will be assessed on a new standard: </w:t>
      </w:r>
      <w:r w:rsidR="005D68DD">
        <w:t>W</w:t>
      </w:r>
      <w:r w:rsidR="000841B9">
        <w:t xml:space="preserve">.9-10.7. Ask students to individually reread standard </w:t>
      </w:r>
      <w:r w:rsidR="005D68DD">
        <w:t>W</w:t>
      </w:r>
      <w:r w:rsidR="000841B9">
        <w:t>.9-10.7 and assess their familiarity with and mastery of the standard on the 9.3 Common Core Learning Standards Tool.</w:t>
      </w:r>
      <w:r w:rsidR="009E01A3">
        <w:t xml:space="preserve"> </w:t>
      </w:r>
      <w:r>
        <w:t xml:space="preserve">Ask students to write down what they think are the large ideas in the standard and discuss with a </w:t>
      </w:r>
      <w:r w:rsidR="008A5B05">
        <w:t>classmate</w:t>
      </w:r>
      <w:r>
        <w:t>.</w:t>
      </w:r>
    </w:p>
    <w:p w:rsidR="007E6A68" w:rsidRDefault="007E6A68" w:rsidP="00AC135F">
      <w:pPr>
        <w:pStyle w:val="SA"/>
      </w:pPr>
      <w:r>
        <w:t xml:space="preserve">Students read standard </w:t>
      </w:r>
      <w:r w:rsidR="005D68DD">
        <w:t>W</w:t>
      </w:r>
      <w:r>
        <w:t>.9.10.7, write down their ideas</w:t>
      </w:r>
      <w:r w:rsidR="009E01A3">
        <w:t>,</w:t>
      </w:r>
      <w:r>
        <w:t xml:space="preserve"> and talk with a </w:t>
      </w:r>
      <w:r w:rsidR="008A5B05">
        <w:t>classmate</w:t>
      </w:r>
      <w:r>
        <w:t>.</w:t>
      </w:r>
    </w:p>
    <w:p w:rsidR="00D467C7" w:rsidRDefault="00D467C7" w:rsidP="00AC135F">
      <w:pPr>
        <w:pStyle w:val="IN"/>
      </w:pPr>
      <w:r>
        <w:t xml:space="preserve">The 9.3 Common Core Learning Standards Tool was distributed in Unit 1, Lesson 1. </w:t>
      </w:r>
    </w:p>
    <w:p w:rsidR="007E6A68" w:rsidRDefault="009E01A3" w:rsidP="001D340B">
      <w:pPr>
        <w:pStyle w:val="TA"/>
      </w:pPr>
      <w:r>
        <w:t>Lead a share out of the s</w:t>
      </w:r>
      <w:r w:rsidR="007E6A68">
        <w:t>tandard</w:t>
      </w:r>
      <w:r>
        <w:t>’s</w:t>
      </w:r>
      <w:r w:rsidR="007E6A68">
        <w:t xml:space="preserve"> large ideas.</w:t>
      </w:r>
    </w:p>
    <w:p w:rsidR="007E6A68" w:rsidRDefault="007E6A68" w:rsidP="00AC135F">
      <w:pPr>
        <w:pStyle w:val="SR"/>
      </w:pPr>
      <w:r>
        <w:t xml:space="preserve">Student responses should include the following: </w:t>
      </w:r>
    </w:p>
    <w:p w:rsidR="007E6A68" w:rsidRDefault="008871AA" w:rsidP="00AC135F">
      <w:pPr>
        <w:pStyle w:val="SASRBullet"/>
      </w:pPr>
      <w:r>
        <w:t>c</w:t>
      </w:r>
      <w:r w:rsidR="007E6A68" w:rsidRPr="009E736C">
        <w:t>o</w:t>
      </w:r>
      <w:r w:rsidR="007E6A68">
        <w:t>n</w:t>
      </w:r>
      <w:r w:rsidR="007E6A68" w:rsidRPr="009E736C">
        <w:t>duct short as well as mor</w:t>
      </w:r>
      <w:r w:rsidR="007E6A68">
        <w:t xml:space="preserve">e sustained research projects </w:t>
      </w:r>
      <w:r w:rsidR="007E6A68" w:rsidRPr="009E736C">
        <w:t xml:space="preserve"> </w:t>
      </w:r>
    </w:p>
    <w:p w:rsidR="007E6A68" w:rsidRDefault="007E6A68" w:rsidP="00AC135F">
      <w:pPr>
        <w:pStyle w:val="SASRBullet"/>
      </w:pPr>
      <w:r w:rsidRPr="009E736C">
        <w:t xml:space="preserve">answer a question (including a self-generated question) or solve a problem </w:t>
      </w:r>
    </w:p>
    <w:p w:rsidR="007E6A68" w:rsidRDefault="007E6A68" w:rsidP="00AC135F">
      <w:pPr>
        <w:pStyle w:val="SASRBullet"/>
      </w:pPr>
      <w:r w:rsidRPr="009E736C">
        <w:t xml:space="preserve">narrow or broaden the inquiry when appropriate </w:t>
      </w:r>
    </w:p>
    <w:p w:rsidR="00DA3BA3" w:rsidRPr="00D467C7" w:rsidRDefault="007E6A68" w:rsidP="00AC135F">
      <w:pPr>
        <w:pStyle w:val="SASRBullet"/>
      </w:pPr>
      <w:r w:rsidRPr="009E736C">
        <w:t>synthesize multiple sources on the subject, demonstrating understanding of the subject under investigation</w:t>
      </w:r>
    </w:p>
    <w:p w:rsidR="00B353C1" w:rsidRDefault="00136BCE" w:rsidP="001D340B">
      <w:pPr>
        <w:pStyle w:val="TA"/>
        <w:rPr>
          <w:shd w:val="clear" w:color="auto" w:fill="FFFFFF"/>
        </w:rPr>
      </w:pPr>
      <w:r>
        <w:t>If necessary, d</w:t>
      </w:r>
      <w:r w:rsidR="00D205B0">
        <w:t xml:space="preserve">efine the words </w:t>
      </w:r>
      <w:r w:rsidR="00D205B0" w:rsidRPr="00B92A0C">
        <w:rPr>
          <w:i/>
        </w:rPr>
        <w:t>sustained</w:t>
      </w:r>
      <w:r w:rsidR="00D205B0">
        <w:t xml:space="preserve"> (</w:t>
      </w:r>
      <w:r w:rsidR="00D205B0" w:rsidRPr="000A6A34">
        <w:rPr>
          <w:shd w:val="clear" w:color="auto" w:fill="FFFFFF"/>
        </w:rPr>
        <w:t>kept up or continued, as an action or process</w:t>
      </w:r>
      <w:r w:rsidR="00D205B0">
        <w:rPr>
          <w:shd w:val="clear" w:color="auto" w:fill="FFFFFF"/>
        </w:rPr>
        <w:t>)</w:t>
      </w:r>
      <w:r w:rsidR="00D205B0">
        <w:t xml:space="preserve"> and </w:t>
      </w:r>
      <w:r w:rsidR="00D205B0" w:rsidRPr="00B92A0C">
        <w:rPr>
          <w:i/>
        </w:rPr>
        <w:t>self-generated</w:t>
      </w:r>
      <w:r w:rsidR="00D205B0">
        <w:t xml:space="preserve"> (</w:t>
      </w:r>
      <w:r w:rsidR="00D205B0" w:rsidRPr="000A6A34">
        <w:rPr>
          <w:shd w:val="clear" w:color="auto" w:fill="FFFFFF"/>
        </w:rPr>
        <w:t>made without the aid of an external agent; produced spontaneously</w:t>
      </w:r>
      <w:r w:rsidR="000521AA">
        <w:rPr>
          <w:shd w:val="clear" w:color="auto" w:fill="FFFFFF"/>
        </w:rPr>
        <w:t>) for</w:t>
      </w:r>
      <w:r w:rsidR="00D205B0">
        <w:rPr>
          <w:shd w:val="clear" w:color="auto" w:fill="FFFFFF"/>
        </w:rPr>
        <w:t xml:space="preserve"> students.</w:t>
      </w:r>
    </w:p>
    <w:p w:rsidR="00D205B0" w:rsidRDefault="00D205B0" w:rsidP="00AC135F">
      <w:pPr>
        <w:pStyle w:val="SA"/>
      </w:pPr>
      <w:r>
        <w:rPr>
          <w:shd w:val="clear" w:color="auto" w:fill="FFFFFF"/>
        </w:rPr>
        <w:lastRenderedPageBreak/>
        <w:t>Students listen.</w:t>
      </w:r>
    </w:p>
    <w:p w:rsidR="008871AA" w:rsidRDefault="00D205B0" w:rsidP="001D340B">
      <w:pPr>
        <w:pStyle w:val="TA"/>
      </w:pPr>
      <w:r>
        <w:t>Ask</w:t>
      </w:r>
      <w:r w:rsidR="008871AA">
        <w:t xml:space="preserve"> students to consider the meaning of </w:t>
      </w:r>
      <w:r w:rsidR="008871AA" w:rsidRPr="00DA3BA3">
        <w:rPr>
          <w:i/>
        </w:rPr>
        <w:t>inquiry</w:t>
      </w:r>
      <w:r w:rsidR="008871AA">
        <w:t xml:space="preserve"> in the context of the standard. </w:t>
      </w:r>
    </w:p>
    <w:p w:rsidR="008871AA" w:rsidRDefault="008871AA" w:rsidP="00AC135F">
      <w:pPr>
        <w:pStyle w:val="SR"/>
      </w:pPr>
      <w:r>
        <w:t>Students responses may include the following:</w:t>
      </w:r>
    </w:p>
    <w:p w:rsidR="008871AA" w:rsidRDefault="006D287F" w:rsidP="00AC135F">
      <w:pPr>
        <w:pStyle w:val="SASRBullet"/>
      </w:pPr>
      <w:r w:rsidRPr="006D287F">
        <w:t>The standard is about conducting research</w:t>
      </w:r>
      <w:r w:rsidR="000521AA">
        <w:t>,</w:t>
      </w:r>
      <w:r w:rsidRPr="006D287F">
        <w:t xml:space="preserve"> which means looking for information. </w:t>
      </w:r>
    </w:p>
    <w:p w:rsidR="00B353C1" w:rsidRDefault="006D287F" w:rsidP="00AC135F">
      <w:pPr>
        <w:pStyle w:val="SASRBullet"/>
      </w:pPr>
      <w:r>
        <w:t>The verb is “to inquire,” which means to look for information</w:t>
      </w:r>
      <w:r w:rsidR="00DA3BA3">
        <w:t>.</w:t>
      </w:r>
      <w:r>
        <w:t xml:space="preserve"> </w:t>
      </w:r>
    </w:p>
    <w:p w:rsidR="000521AA" w:rsidRDefault="00A15049" w:rsidP="001D340B">
      <w:pPr>
        <w:pStyle w:val="TA"/>
      </w:pPr>
      <w:r>
        <w:rPr>
          <w:rFonts w:asciiTheme="minorHAnsi" w:hAnsiTheme="minorHAnsi"/>
        </w:rPr>
        <w:t xml:space="preserve">If necessary, </w:t>
      </w:r>
      <w:r w:rsidR="00862194">
        <w:rPr>
          <w:rFonts w:asciiTheme="minorHAnsi" w:hAnsiTheme="minorHAnsi"/>
        </w:rPr>
        <w:t>define the word</w:t>
      </w:r>
      <w:r w:rsidR="000521AA">
        <w:rPr>
          <w:rFonts w:asciiTheme="minorHAnsi" w:hAnsiTheme="minorHAnsi"/>
        </w:rPr>
        <w:t xml:space="preserve"> </w:t>
      </w:r>
      <w:r w:rsidR="000521AA" w:rsidRPr="007926B7">
        <w:rPr>
          <w:rFonts w:asciiTheme="minorHAnsi" w:hAnsiTheme="minorHAnsi"/>
          <w:i/>
        </w:rPr>
        <w:t>inquiry</w:t>
      </w:r>
      <w:r w:rsidR="000521AA">
        <w:rPr>
          <w:rFonts w:asciiTheme="minorHAnsi" w:hAnsiTheme="minorHAnsi"/>
        </w:rPr>
        <w:t xml:space="preserve"> (</w:t>
      </w:r>
      <w:r w:rsidR="000521AA">
        <w:t xml:space="preserve">the act of seeking information by questioning) and </w:t>
      </w:r>
      <w:r>
        <w:t>explain</w:t>
      </w:r>
      <w:r w:rsidR="000521AA">
        <w:t xml:space="preserve"> that the research</w:t>
      </w:r>
      <w:r w:rsidR="00D467C7">
        <w:t xml:space="preserve"> process taught</w:t>
      </w:r>
      <w:r w:rsidR="000521AA">
        <w:t xml:space="preserve"> in this unit is based on inquiry and that </w:t>
      </w:r>
      <w:r w:rsidR="00D467C7">
        <w:t>questioning</w:t>
      </w:r>
      <w:r w:rsidR="000521AA">
        <w:t xml:space="preserve"> will play a vital role in exploring a specific research question/problem. </w:t>
      </w:r>
    </w:p>
    <w:p w:rsidR="000521AA" w:rsidRPr="000521AA" w:rsidRDefault="000521AA" w:rsidP="00AC135F">
      <w:pPr>
        <w:pStyle w:val="SA"/>
        <w:rPr>
          <w:rFonts w:asciiTheme="minorHAnsi" w:hAnsiTheme="minorHAnsi"/>
        </w:rPr>
      </w:pPr>
      <w:r>
        <w:t xml:space="preserve">Students listen. </w:t>
      </w:r>
    </w:p>
    <w:p w:rsidR="00DA3BA3" w:rsidRDefault="00DA3BA3" w:rsidP="001D340B">
      <w:pPr>
        <w:pStyle w:val="TA"/>
      </w:pPr>
      <w:r>
        <w:t xml:space="preserve">Ask students to consider what action, in the context of this inquiry process, </w:t>
      </w:r>
      <w:r w:rsidR="001F7C10">
        <w:t>does</w:t>
      </w:r>
      <w:r>
        <w:t xml:space="preserve"> the </w:t>
      </w:r>
      <w:r w:rsidR="001F7C10">
        <w:t xml:space="preserve">meaning of the </w:t>
      </w:r>
      <w:r>
        <w:t xml:space="preserve">verb </w:t>
      </w:r>
      <w:r w:rsidRPr="00DA3BA3">
        <w:rPr>
          <w:i/>
        </w:rPr>
        <w:t>synthesize</w:t>
      </w:r>
      <w:r>
        <w:t xml:space="preserve"> </w:t>
      </w:r>
      <w:r w:rsidR="003110CF">
        <w:t>ask</w:t>
      </w:r>
      <w:r w:rsidR="001F7C10">
        <w:t xml:space="preserve"> for</w:t>
      </w:r>
      <w:r>
        <w:t>.</w:t>
      </w:r>
    </w:p>
    <w:p w:rsidR="00DA3BA3" w:rsidRDefault="00DA3BA3" w:rsidP="001448AF">
      <w:pPr>
        <w:pStyle w:val="SR"/>
      </w:pPr>
      <w:r>
        <w:t>The verb appears</w:t>
      </w:r>
      <w:r w:rsidR="00B353C1">
        <w:t xml:space="preserve"> just before “multiple sources” is mentioned. If you gather information from more than a single source you have to compare, discuss, draw conclusio</w:t>
      </w:r>
      <w:r w:rsidR="003110CF">
        <w:t>ns</w:t>
      </w:r>
      <w:r w:rsidR="00D31FEF">
        <w:t xml:space="preserve"> from multiple sources</w:t>
      </w:r>
      <w:r w:rsidR="003110CF">
        <w:t>; this is likely to be what</w:t>
      </w:r>
      <w:r w:rsidR="00B353C1">
        <w:t xml:space="preserve"> </w:t>
      </w:r>
      <w:r w:rsidR="00B353C1" w:rsidRPr="00B353C1">
        <w:rPr>
          <w:i/>
        </w:rPr>
        <w:t>synthesize</w:t>
      </w:r>
      <w:r w:rsidR="00B353C1">
        <w:t xml:space="preserve"> mean</w:t>
      </w:r>
      <w:r w:rsidR="003110CF">
        <w:t>s</w:t>
      </w:r>
      <w:r w:rsidR="00B353C1">
        <w:t>.</w:t>
      </w:r>
    </w:p>
    <w:p w:rsidR="003110CF" w:rsidRDefault="00862194" w:rsidP="001D340B">
      <w:pPr>
        <w:pStyle w:val="TA"/>
      </w:pPr>
      <w:r>
        <w:rPr>
          <w:rFonts w:asciiTheme="minorHAnsi" w:hAnsiTheme="minorHAnsi"/>
        </w:rPr>
        <w:t>If necessary, d</w:t>
      </w:r>
      <w:r w:rsidR="003110CF">
        <w:rPr>
          <w:rFonts w:asciiTheme="minorHAnsi" w:hAnsiTheme="minorHAnsi"/>
        </w:rPr>
        <w:t xml:space="preserve">efine the word </w:t>
      </w:r>
      <w:r w:rsidR="003110CF" w:rsidRPr="007926B7">
        <w:rPr>
          <w:rFonts w:asciiTheme="minorHAnsi" w:hAnsiTheme="minorHAnsi"/>
          <w:i/>
        </w:rPr>
        <w:t>synthesize</w:t>
      </w:r>
      <w:r w:rsidR="003110CF">
        <w:rPr>
          <w:rFonts w:asciiTheme="minorHAnsi" w:hAnsiTheme="minorHAnsi"/>
        </w:rPr>
        <w:t xml:space="preserve"> (</w:t>
      </w:r>
      <w:r w:rsidR="003110CF">
        <w:t>to combine into a single unit or unified entity) and explain to students that after plenty of research, they will draw conclusions or synthesize the research to make claims about the research question/problem. However, this action will come towards the end of the unit, after plenty of research</w:t>
      </w:r>
      <w:r w:rsidR="00D467C7">
        <w:t xml:space="preserve"> and analysis</w:t>
      </w:r>
      <w:r w:rsidR="003110CF">
        <w:t xml:space="preserve"> has been conducted. </w:t>
      </w:r>
    </w:p>
    <w:p w:rsidR="003110CF" w:rsidRPr="003110CF" w:rsidRDefault="003110CF" w:rsidP="00AC135F">
      <w:pPr>
        <w:pStyle w:val="SA"/>
      </w:pPr>
      <w:r>
        <w:t xml:space="preserve">Students listen. </w:t>
      </w:r>
    </w:p>
    <w:p w:rsidR="000B2D56" w:rsidRDefault="000B2D56" w:rsidP="00CE2836">
      <w:pPr>
        <w:pStyle w:val="LearningSequenceHeader"/>
      </w:pPr>
      <w:r>
        <w:t>Activity 2</w:t>
      </w:r>
      <w:r w:rsidRPr="000B2D56">
        <w:t xml:space="preserve">: </w:t>
      </w:r>
      <w:r w:rsidR="00993045">
        <w:t>Homework Accountability</w:t>
      </w:r>
      <w:r w:rsidR="00993045">
        <w:tab/>
        <w:t>5</w:t>
      </w:r>
      <w:r w:rsidRPr="000B2D56">
        <w:t>%</w:t>
      </w:r>
    </w:p>
    <w:p w:rsidR="00F7573F" w:rsidRDefault="0022313A" w:rsidP="001D340B">
      <w:pPr>
        <w:pStyle w:val="TA"/>
      </w:pPr>
      <w:r>
        <w:t>Inform</w:t>
      </w:r>
      <w:r w:rsidR="00F7573F">
        <w:t xml:space="preserve"> students that during Unit 2, they will not be assessed on their Accountable Independent Reading. </w:t>
      </w:r>
      <w:r w:rsidR="00255B00">
        <w:t>Instead</w:t>
      </w:r>
      <w:r w:rsidR="00D54B1F">
        <w:t>,</w:t>
      </w:r>
      <w:r w:rsidR="00255B00">
        <w:t xml:space="preserve"> homework assessments will be an extension of the learning from the lesson. Students will also be expected to conduct research activities outside </w:t>
      </w:r>
      <w:r w:rsidR="005C2782">
        <w:t>of</w:t>
      </w:r>
      <w:r w:rsidR="00255B00">
        <w:t xml:space="preserve"> class.</w:t>
      </w:r>
      <w:r w:rsidR="00F7573F">
        <w:t xml:space="preserve"> </w:t>
      </w:r>
      <w:r w:rsidR="00970848">
        <w:t xml:space="preserve">They will </w:t>
      </w:r>
      <w:r w:rsidR="005D68DD">
        <w:t xml:space="preserve">build a volume of independent reading as they </w:t>
      </w:r>
      <w:r w:rsidR="00970848">
        <w:t>read multiple sources</w:t>
      </w:r>
      <w:r w:rsidR="006B783F">
        <w:t xml:space="preserve"> </w:t>
      </w:r>
      <w:r w:rsidR="005D68DD">
        <w:t>and</w:t>
      </w:r>
      <w:r w:rsidR="006B783F">
        <w:t xml:space="preserve"> refine and deepen their understanding of their inquiry topic</w:t>
      </w:r>
      <w:r w:rsidR="00D467C7">
        <w:t xml:space="preserve"> (research question/problem)</w:t>
      </w:r>
      <w:r w:rsidR="00970848">
        <w:t xml:space="preserve">. </w:t>
      </w:r>
      <w:r w:rsidR="00B353C1">
        <w:rPr>
          <w:rFonts w:asciiTheme="minorHAnsi" w:hAnsiTheme="minorHAnsi"/>
        </w:rPr>
        <w:t>Remind students to continue to record new vocabulary words in their vocabulary journals</w:t>
      </w:r>
      <w:r w:rsidR="00D467C7">
        <w:rPr>
          <w:rFonts w:asciiTheme="minorHAnsi" w:hAnsiTheme="minorHAnsi"/>
        </w:rPr>
        <w:t xml:space="preserve"> when conducting independent searches for homework.</w:t>
      </w:r>
    </w:p>
    <w:p w:rsidR="00715634" w:rsidRDefault="00F7573F" w:rsidP="00AC135F">
      <w:pPr>
        <w:pStyle w:val="SA"/>
      </w:pPr>
      <w:r>
        <w:t>Student</w:t>
      </w:r>
      <w:r w:rsidR="00CA1272">
        <w:t>s</w:t>
      </w:r>
      <w:r>
        <w:t xml:space="preserve"> listen</w:t>
      </w:r>
      <w:r w:rsidR="00FA70AA">
        <w:t>.</w:t>
      </w:r>
    </w:p>
    <w:p w:rsidR="000A354C" w:rsidRPr="000B2D56" w:rsidRDefault="000A354C" w:rsidP="00AC135F">
      <w:pPr>
        <w:pStyle w:val="IN"/>
      </w:pPr>
      <w:r>
        <w:t xml:space="preserve">A formal review of the Unit 1 </w:t>
      </w:r>
      <w:r w:rsidR="000D2A44">
        <w:t>E</w:t>
      </w:r>
      <w:r>
        <w:t>nd-of-</w:t>
      </w:r>
      <w:r w:rsidR="000D2A44">
        <w:t>U</w:t>
      </w:r>
      <w:r>
        <w:t xml:space="preserve">nit </w:t>
      </w:r>
      <w:r w:rsidR="000D2A44">
        <w:t>A</w:t>
      </w:r>
      <w:r>
        <w:t xml:space="preserve">ssessment is not conducted here for pacing concerns. Consider distributing the assessed Unit 1 </w:t>
      </w:r>
      <w:r w:rsidR="000D2A44">
        <w:t>E</w:t>
      </w:r>
      <w:r>
        <w:t>nd-of-</w:t>
      </w:r>
      <w:r w:rsidR="000D2A44">
        <w:t>U</w:t>
      </w:r>
      <w:r>
        <w:t xml:space="preserve">nit </w:t>
      </w:r>
      <w:r w:rsidR="000D2A44">
        <w:t>A</w:t>
      </w:r>
      <w:r>
        <w:t>ssessment to each stud</w:t>
      </w:r>
      <w:r w:rsidR="00D467C7">
        <w:t xml:space="preserve">ent for review </w:t>
      </w:r>
      <w:r w:rsidR="00D467C7">
        <w:lastRenderedPageBreak/>
        <w:t>purposes</w:t>
      </w:r>
      <w:r>
        <w:t xml:space="preserve">. </w:t>
      </w:r>
      <w:r w:rsidR="006E5C11">
        <w:t xml:space="preserve">Considering meeting with students who struggled with the </w:t>
      </w:r>
      <w:r w:rsidR="000D2A44">
        <w:t>E</w:t>
      </w:r>
      <w:r w:rsidR="006E5C11">
        <w:t>nd-of-</w:t>
      </w:r>
      <w:r w:rsidR="000D2A44">
        <w:t>U</w:t>
      </w:r>
      <w:r w:rsidR="006E5C11">
        <w:t xml:space="preserve">nit </w:t>
      </w:r>
      <w:r w:rsidR="000D2A44">
        <w:t>A</w:t>
      </w:r>
      <w:r w:rsidR="006E5C11">
        <w:t xml:space="preserve">ssessment as soon as possible to provide extra support. </w:t>
      </w:r>
    </w:p>
    <w:p w:rsidR="000B2D56" w:rsidRDefault="000B2D56" w:rsidP="00CE2836">
      <w:pPr>
        <w:pStyle w:val="LearningSequenceHeader"/>
      </w:pPr>
      <w:r w:rsidRPr="000B2D56">
        <w:t xml:space="preserve">Activity </w:t>
      </w:r>
      <w:r>
        <w:t>3</w:t>
      </w:r>
      <w:r w:rsidRPr="000B2D56">
        <w:t xml:space="preserve">: </w:t>
      </w:r>
      <w:r w:rsidR="00993045">
        <w:t>Introduction to Research Pro</w:t>
      </w:r>
      <w:bookmarkStart w:id="0" w:name="_GoBack"/>
      <w:bookmarkEnd w:id="0"/>
      <w:r w:rsidR="00993045">
        <w:t>cess and Resources</w:t>
      </w:r>
      <w:r w:rsidR="0062769F">
        <w:tab/>
      </w:r>
      <w:r w:rsidR="000036D0">
        <w:t>25%</w:t>
      </w:r>
    </w:p>
    <w:p w:rsidR="001F7C10" w:rsidRDefault="008379FD" w:rsidP="001D340B">
      <w:pPr>
        <w:pStyle w:val="TA"/>
      </w:pPr>
      <w:r>
        <w:t>Explain to</w:t>
      </w:r>
      <w:r w:rsidR="001F7C10">
        <w:t xml:space="preserve"> students that </w:t>
      </w:r>
      <w:r w:rsidR="00995B9F">
        <w:t xml:space="preserve">in </w:t>
      </w:r>
      <w:r w:rsidR="001F7C10">
        <w:t xml:space="preserve">Unit 2 </w:t>
      </w:r>
      <w:r w:rsidR="00995B9F">
        <w:t xml:space="preserve">they will continue </w:t>
      </w:r>
      <w:r w:rsidR="00D467C7">
        <w:t xml:space="preserve">the research </w:t>
      </w:r>
      <w:r w:rsidR="00995B9F">
        <w:t xml:space="preserve">process </w:t>
      </w:r>
      <w:r w:rsidR="00D467C7">
        <w:t>begun in Unit 1. Additionally, students</w:t>
      </w:r>
      <w:r w:rsidR="001F7C10">
        <w:t xml:space="preserve"> will use a set of </w:t>
      </w:r>
      <w:r w:rsidR="00995B9F">
        <w:t xml:space="preserve">tools </w:t>
      </w:r>
      <w:r w:rsidR="001F7C10">
        <w:t>that will help them organize and</w:t>
      </w:r>
      <w:r w:rsidR="00D467C7">
        <w:t xml:space="preserve"> synthesize the information</w:t>
      </w:r>
      <w:r w:rsidR="001F7C10">
        <w:t xml:space="preserve"> they gather </w:t>
      </w:r>
      <w:r w:rsidR="00541402">
        <w:t xml:space="preserve">across </w:t>
      </w:r>
      <w:r w:rsidR="001F7C10">
        <w:t>sources.</w:t>
      </w:r>
    </w:p>
    <w:p w:rsidR="00134B33" w:rsidRDefault="00134B33" w:rsidP="00AC135F">
      <w:pPr>
        <w:pStyle w:val="SA"/>
      </w:pPr>
      <w:r>
        <w:t>Students listen.</w:t>
      </w:r>
    </w:p>
    <w:p w:rsidR="0049552C" w:rsidRDefault="00134B33" w:rsidP="001D340B">
      <w:pPr>
        <w:pStyle w:val="TA"/>
      </w:pPr>
      <w:r>
        <w:t>Remind students that in U</w:t>
      </w:r>
      <w:r w:rsidR="00993045">
        <w:t>nit 1 they already e</w:t>
      </w:r>
      <w:r w:rsidR="00FF2EEA">
        <w:t>ngaged in identifying topics and narrowing down those topics into</w:t>
      </w:r>
      <w:r>
        <w:t xml:space="preserve"> 2</w:t>
      </w:r>
      <w:r w:rsidR="00694A05">
        <w:t>–</w:t>
      </w:r>
      <w:r>
        <w:t>3 possible</w:t>
      </w:r>
      <w:r w:rsidR="00993045">
        <w:t xml:space="preserve"> areas of investigation. </w:t>
      </w:r>
      <w:r w:rsidR="00694A05">
        <w:t>Inform</w:t>
      </w:r>
      <w:r w:rsidR="00993045">
        <w:t xml:space="preserve"> students that in Unit 2</w:t>
      </w:r>
      <w:r w:rsidR="00D467C7">
        <w:t>,</w:t>
      </w:r>
      <w:r w:rsidR="00993045">
        <w:t xml:space="preserve"> they will </w:t>
      </w:r>
      <w:r>
        <w:t>narrow down the 2</w:t>
      </w:r>
      <w:r w:rsidR="00694A05">
        <w:t>–</w:t>
      </w:r>
      <w:r>
        <w:t>3 possible areas of investigation</w:t>
      </w:r>
      <w:r w:rsidR="00FF2EEA">
        <w:t xml:space="preserve"> even further</w:t>
      </w:r>
      <w:r>
        <w:t xml:space="preserve"> into a specific resea</w:t>
      </w:r>
      <w:r w:rsidR="00D467C7">
        <w:t>rch question/problem they will explore through formal research by</w:t>
      </w:r>
      <w:r>
        <w:t xml:space="preserve"> </w:t>
      </w:r>
      <w:r w:rsidR="00993045">
        <w:t>follow</w:t>
      </w:r>
      <w:r>
        <w:t>ing</w:t>
      </w:r>
      <w:r w:rsidR="00993045">
        <w:t xml:space="preserve"> </w:t>
      </w:r>
      <w:r>
        <w:t xml:space="preserve">multiple </w:t>
      </w:r>
      <w:r w:rsidR="00993045">
        <w:t>steps</w:t>
      </w:r>
      <w:r w:rsidR="0064012C">
        <w:t xml:space="preserve"> that will repeat themselves throughout the process</w:t>
      </w:r>
      <w:r w:rsidR="00FF2EEA">
        <w:t>. Explain to</w:t>
      </w:r>
      <w:r w:rsidR="0049552C">
        <w:t xml:space="preserve"> students that inq</w:t>
      </w:r>
      <w:r w:rsidR="00FF2EEA">
        <w:t>uiry-based research is cyclical and</w:t>
      </w:r>
      <w:r w:rsidR="0049552C">
        <w:t xml:space="preserve"> they will repeatedly refine and redirect their search as they de</w:t>
      </w:r>
      <w:r w:rsidR="00FF2EEA">
        <w:t xml:space="preserve">epen their understanding of the </w:t>
      </w:r>
      <w:r w:rsidR="00D467C7">
        <w:t>research question/problem (area of investigation)</w:t>
      </w:r>
      <w:r w:rsidR="00FF2EEA">
        <w:t>.</w:t>
      </w:r>
    </w:p>
    <w:p w:rsidR="00A5293B" w:rsidRDefault="0049552C" w:rsidP="001D340B">
      <w:pPr>
        <w:pStyle w:val="TA"/>
      </w:pPr>
      <w:r>
        <w:t xml:space="preserve">Begin by discussing the nature of this type of research. </w:t>
      </w:r>
      <w:r w:rsidR="00694A05">
        <w:t>Explain to</w:t>
      </w:r>
      <w:r>
        <w:t xml:space="preserve"> students that researchers follow a general iterative </w:t>
      </w:r>
      <w:r w:rsidR="002A4F31">
        <w:t xml:space="preserve">(repetitive) </w:t>
      </w:r>
      <w:r>
        <w:t>process and use tools and strategies to find, analyze</w:t>
      </w:r>
      <w:r w:rsidR="00694A05">
        <w:t>,</w:t>
      </w:r>
      <w:r>
        <w:t xml:space="preserve"> and organize information from sources that they read. Good researchers follow the data</w:t>
      </w:r>
      <w:r w:rsidR="00A5293B">
        <w:t>,</w:t>
      </w:r>
      <w:r>
        <w:t xml:space="preserve"> which enables them to co</w:t>
      </w:r>
      <w:r w:rsidR="001F7C10">
        <w:t xml:space="preserve">nsider multiple points of view. Researchers conduct research not in order to support a point of view that </w:t>
      </w:r>
      <w:r w:rsidR="00FF2EEA">
        <w:t>is previously established, but</w:t>
      </w:r>
      <w:r w:rsidR="001F7C10">
        <w:t xml:space="preserve"> </w:t>
      </w:r>
      <w:r w:rsidR="00046912">
        <w:t xml:space="preserve">to establish one </w:t>
      </w:r>
      <w:r w:rsidR="001F7C10">
        <w:t>thro</w:t>
      </w:r>
      <w:r w:rsidR="00BB0398">
        <w:t xml:space="preserve">ugh </w:t>
      </w:r>
      <w:r w:rsidR="001063E8">
        <w:t xml:space="preserve">discovering </w:t>
      </w:r>
      <w:r w:rsidR="00BB0398">
        <w:t>new information, developing</w:t>
      </w:r>
      <w:r w:rsidR="001F7C10">
        <w:t xml:space="preserve"> new ideas and </w:t>
      </w:r>
      <w:r w:rsidR="001063E8">
        <w:t xml:space="preserve">drawing </w:t>
      </w:r>
      <w:r w:rsidR="001F7C10">
        <w:t>conclusions</w:t>
      </w:r>
      <w:r w:rsidR="00BB0398">
        <w:t xml:space="preserve"> along the way</w:t>
      </w:r>
      <w:r w:rsidR="001F7C10">
        <w:t xml:space="preserve">. </w:t>
      </w:r>
      <w:r w:rsidR="00694A05">
        <w:t>Explain to</w:t>
      </w:r>
      <w:r w:rsidR="00A5293B">
        <w:t xml:space="preserve"> students that there are multiple steps in the process and many of the steps </w:t>
      </w:r>
      <w:proofErr w:type="gramStart"/>
      <w:r w:rsidR="00A5293B">
        <w:t>will be repeated</w:t>
      </w:r>
      <w:proofErr w:type="gramEnd"/>
      <w:r w:rsidR="00A5293B">
        <w:t>; this type of research is n</w:t>
      </w:r>
      <w:r w:rsidR="00BB0398">
        <w:t>ot a sequential list of steps but</w:t>
      </w:r>
      <w:r w:rsidR="00A5293B">
        <w:t xml:space="preserve"> a cyclical and iterative process where new directions and paths could be created at </w:t>
      </w:r>
      <w:r w:rsidR="00BB0398">
        <w:t>different points in the process</w:t>
      </w:r>
      <w:r w:rsidR="00A5293B">
        <w:t xml:space="preserve">. </w:t>
      </w:r>
    </w:p>
    <w:p w:rsidR="00FF2EEA" w:rsidRDefault="00FF2EEA" w:rsidP="00AC135F">
      <w:pPr>
        <w:pStyle w:val="SA"/>
      </w:pPr>
      <w:r>
        <w:t xml:space="preserve">Students listen. </w:t>
      </w:r>
    </w:p>
    <w:p w:rsidR="00267384" w:rsidRDefault="002A4F31" w:rsidP="001D340B">
      <w:pPr>
        <w:pStyle w:val="TA"/>
      </w:pPr>
      <w:r>
        <w:t>Explain to</w:t>
      </w:r>
      <w:r w:rsidR="00C95AB5">
        <w:t xml:space="preserve"> students that research is a form of exploration</w:t>
      </w:r>
      <w:r w:rsidR="0055264C">
        <w:t>. T</w:t>
      </w:r>
      <w:r w:rsidR="00C95AB5">
        <w:t>h</w:t>
      </w:r>
      <w:r w:rsidR="0055264C">
        <w:t xml:space="preserve">ey will be taught to use a set </w:t>
      </w:r>
      <w:r w:rsidR="00A5293B">
        <w:t xml:space="preserve">of skills like asking questions, </w:t>
      </w:r>
      <w:r w:rsidR="0055264C">
        <w:t xml:space="preserve">conducting </w:t>
      </w:r>
      <w:r w:rsidR="00496167">
        <w:t>inquiries</w:t>
      </w:r>
      <w:r w:rsidR="00A5293B">
        <w:t>,</w:t>
      </w:r>
      <w:r w:rsidR="00496167">
        <w:t xml:space="preserve"> and gathering reliable </w:t>
      </w:r>
      <w:r w:rsidR="0055264C">
        <w:t>information</w:t>
      </w:r>
      <w:r w:rsidR="00496167">
        <w:t xml:space="preserve">. </w:t>
      </w:r>
      <w:r w:rsidR="0055264C">
        <w:t xml:space="preserve">They will learn how to </w:t>
      </w:r>
      <w:r w:rsidR="00A5293B">
        <w:t xml:space="preserve">organize, make connections, and </w:t>
      </w:r>
      <w:r w:rsidR="0055264C">
        <w:t>analyze the information the</w:t>
      </w:r>
      <w:r w:rsidR="00496167">
        <w:t>y</w:t>
      </w:r>
      <w:r w:rsidR="0055264C">
        <w:t xml:space="preserve"> gather.</w:t>
      </w:r>
      <w:r w:rsidR="00C95AB5">
        <w:t xml:space="preserve"> </w:t>
      </w:r>
      <w:r w:rsidR="00A5293B">
        <w:t>This process will show students</w:t>
      </w:r>
      <w:r w:rsidR="00496167">
        <w:t xml:space="preserve"> how to deepen their understanding of a</w:t>
      </w:r>
      <w:r w:rsidR="00FF2EEA">
        <w:t xml:space="preserve"> specific research question/problem</w:t>
      </w:r>
      <w:r w:rsidR="00496167">
        <w:t>.</w:t>
      </w:r>
    </w:p>
    <w:p w:rsidR="00943138" w:rsidRDefault="00A114F4" w:rsidP="001D340B">
      <w:pPr>
        <w:pStyle w:val="TA"/>
      </w:pPr>
      <w:r>
        <w:t xml:space="preserve">Ask students to consider what may </w:t>
      </w:r>
      <w:r w:rsidR="00943138">
        <w:t>be some o</w:t>
      </w:r>
      <w:r>
        <w:t xml:space="preserve">f the purposes for conducting research. </w:t>
      </w:r>
      <w:r w:rsidR="00943138">
        <w:t>Remind them that they already know of at least one researcher</w:t>
      </w:r>
      <w:r w:rsidR="005C065B">
        <w:t>,</w:t>
      </w:r>
      <w:r w:rsidR="00943138">
        <w:t xml:space="preserve"> Temple Grandin, whose research serves multiple purposes</w:t>
      </w:r>
      <w:r w:rsidR="006B5E4B">
        <w:t xml:space="preserve">. </w:t>
      </w:r>
      <w:r w:rsidR="002A4F31">
        <w:t>Inform</w:t>
      </w:r>
      <w:r w:rsidR="001B107A">
        <w:t xml:space="preserve"> students that additionally, many of the sources they will encounter </w:t>
      </w:r>
      <w:r w:rsidR="00404162">
        <w:t>(</w:t>
      </w:r>
      <w:r w:rsidR="001B107A">
        <w:t>and end up using to support their claims</w:t>
      </w:r>
      <w:r w:rsidR="00404162">
        <w:t>)</w:t>
      </w:r>
      <w:r w:rsidR="001B107A">
        <w:t xml:space="preserve"> will also be based in research.</w:t>
      </w:r>
    </w:p>
    <w:p w:rsidR="0049552C" w:rsidRDefault="00CE77B6" w:rsidP="00AC135F">
      <w:pPr>
        <w:pStyle w:val="SR"/>
      </w:pPr>
      <w:r>
        <w:lastRenderedPageBreak/>
        <w:t>Student responses may include:</w:t>
      </w:r>
    </w:p>
    <w:p w:rsidR="00CE77B6" w:rsidRDefault="00CE77B6" w:rsidP="0053551B">
      <w:pPr>
        <w:pStyle w:val="SASRBullet"/>
      </w:pPr>
      <w:r>
        <w:t>Grandin did research to help farmer</w:t>
      </w:r>
      <w:r w:rsidR="002C365B">
        <w:t>s</w:t>
      </w:r>
      <w:r>
        <w:t xml:space="preserve"> and animals. </w:t>
      </w:r>
    </w:p>
    <w:p w:rsidR="00496167" w:rsidRDefault="00496167" w:rsidP="0053551B">
      <w:pPr>
        <w:pStyle w:val="SASRBullet"/>
      </w:pPr>
      <w:r>
        <w:t>She researched to find solut</w:t>
      </w:r>
      <w:r w:rsidR="002A4F31">
        <w:t xml:space="preserve">ions to problems that she saw. </w:t>
      </w:r>
      <w:r>
        <w:t>For example, animals were being mistrea</w:t>
      </w:r>
      <w:r w:rsidR="002A4F31">
        <w:t>ted and slaughtered inhumanely.</w:t>
      </w:r>
      <w:r>
        <w:t xml:space="preserve"> She used research to find a more humane way of doing things.</w:t>
      </w:r>
    </w:p>
    <w:p w:rsidR="00CE77B6" w:rsidRDefault="00CE77B6" w:rsidP="0053551B">
      <w:pPr>
        <w:pStyle w:val="SASRBullet"/>
      </w:pPr>
      <w:r>
        <w:t>In some history classes we talk about how historian</w:t>
      </w:r>
      <w:r w:rsidR="002C365B">
        <w:t>s</w:t>
      </w:r>
      <w:r>
        <w:t xml:space="preserve"> </w:t>
      </w:r>
      <w:r w:rsidR="007F7FB9">
        <w:t xml:space="preserve">use research to find more about historical events. </w:t>
      </w:r>
      <w:r w:rsidR="0018495C">
        <w:t xml:space="preserve">They explore topics using </w:t>
      </w:r>
      <w:r w:rsidR="007F7FB9">
        <w:t xml:space="preserve">primary sources and analyze </w:t>
      </w:r>
      <w:r w:rsidR="0018495C">
        <w:t xml:space="preserve">those to discover </w:t>
      </w:r>
      <w:r w:rsidR="007F7FB9">
        <w:t>how events unfolded.</w:t>
      </w:r>
    </w:p>
    <w:p w:rsidR="00CE77B6" w:rsidRDefault="004C5F57" w:rsidP="0053551B">
      <w:pPr>
        <w:pStyle w:val="SASRBullet"/>
      </w:pPr>
      <w:r>
        <w:t>Some journalists write about political campaigns</w:t>
      </w:r>
      <w:r w:rsidR="00B43EFF">
        <w:t>. I</w:t>
      </w:r>
      <w:r>
        <w:t>f they want to learn mor</w:t>
      </w:r>
      <w:r w:rsidR="0018495C">
        <w:t>e about political candidates they examine</w:t>
      </w:r>
      <w:r>
        <w:t xml:space="preserve"> their records, how they voted in the past and what they said in their speeches. </w:t>
      </w:r>
    </w:p>
    <w:p w:rsidR="005C065B" w:rsidRDefault="00114023" w:rsidP="0053551B">
      <w:pPr>
        <w:pStyle w:val="SASRBullet"/>
      </w:pPr>
      <w:r>
        <w:t>TV shows about nature have a lot of research in them.</w:t>
      </w:r>
      <w:r w:rsidR="003D4DE8">
        <w:t xml:space="preserve"> They</w:t>
      </w:r>
      <w:r w:rsidR="0018495C">
        <w:t xml:space="preserve"> begin with investigating potential areas of interest and using w</w:t>
      </w:r>
      <w:r w:rsidR="003D4DE8">
        <w:t>hat they learn to</w:t>
      </w:r>
      <w:r w:rsidR="0018495C">
        <w:t xml:space="preserve"> narrow their investigation.</w:t>
      </w:r>
      <w:r w:rsidR="003D4DE8">
        <w:t xml:space="preserve"> These shows always have a lot of information</w:t>
      </w:r>
      <w:r w:rsidR="00BB0398">
        <w:t xml:space="preserve"> focused on a specific topic to share with the audience. It seems like the research in these shows is to give people information about a specific topic. </w:t>
      </w:r>
    </w:p>
    <w:p w:rsidR="000F58C1" w:rsidRDefault="00F535EF" w:rsidP="001D340B">
      <w:pPr>
        <w:pStyle w:val="TA"/>
      </w:pPr>
      <w:r>
        <w:t>Inform</w:t>
      </w:r>
      <w:r w:rsidR="000F58C1">
        <w:t xml:space="preserve"> students that throughout the research process they are expected to use a structured organiza</w:t>
      </w:r>
      <w:r w:rsidR="000F5913">
        <w:t>tional system for annotating, recording notes,</w:t>
      </w:r>
      <w:r w:rsidR="000F58C1">
        <w:t xml:space="preserve"> analyzing sources</w:t>
      </w:r>
      <w:r w:rsidR="00BB0398">
        <w:t>,</w:t>
      </w:r>
      <w:r w:rsidR="000F58C1">
        <w:t xml:space="preserve"> and sorting information. </w:t>
      </w:r>
      <w:r w:rsidR="000F5913">
        <w:t>As students</w:t>
      </w:r>
      <w:r w:rsidR="000F58C1">
        <w:t xml:space="preserve"> work though the </w:t>
      </w:r>
      <w:r w:rsidR="000F5913">
        <w:t xml:space="preserve">research </w:t>
      </w:r>
      <w:r w:rsidR="000F58C1">
        <w:t>steps, they</w:t>
      </w:r>
      <w:r w:rsidR="00BF6F92">
        <w:t xml:space="preserve"> will</w:t>
      </w:r>
      <w:r w:rsidR="000F5913">
        <w:t xml:space="preserve"> construct</w:t>
      </w:r>
      <w:r w:rsidR="000F58C1">
        <w:t xml:space="preserve"> a </w:t>
      </w:r>
      <w:r w:rsidR="000F58C1" w:rsidRPr="00736AD0">
        <w:t>Research Portfolio</w:t>
      </w:r>
      <w:r w:rsidR="000F58C1">
        <w:t xml:space="preserve"> consisting of various </w:t>
      </w:r>
      <w:r w:rsidR="000F5913">
        <w:t xml:space="preserve">tools, handouts, checklists, and sources </w:t>
      </w:r>
      <w:r w:rsidR="000F58C1">
        <w:t xml:space="preserve">that guide, store, and organize their research and analysis. </w:t>
      </w:r>
      <w:r w:rsidR="000F5913">
        <w:t xml:space="preserve">Explain the sections of the </w:t>
      </w:r>
      <w:r w:rsidR="000F5913" w:rsidRPr="00736AD0">
        <w:t>Research Portfolio</w:t>
      </w:r>
      <w:r w:rsidR="000F5913">
        <w:t>:</w:t>
      </w:r>
    </w:p>
    <w:p w:rsidR="002A4EF4" w:rsidRDefault="002A4EF4" w:rsidP="00F13FB1">
      <w:pPr>
        <w:pStyle w:val="BulletedList"/>
      </w:pPr>
      <w:r>
        <w:t>Section 1: Defining an Area of Investigation</w:t>
      </w:r>
      <w:r w:rsidR="000F5913">
        <w:t xml:space="preserve"> </w:t>
      </w:r>
      <w:r w:rsidR="00524BBE">
        <w:t>–</w:t>
      </w:r>
      <w:r w:rsidR="000F5913">
        <w:t xml:space="preserve"> </w:t>
      </w:r>
      <w:r>
        <w:t>This section stores all the work you do explo</w:t>
      </w:r>
      <w:r w:rsidR="00ED742B">
        <w:t xml:space="preserve">ring the topic and choosing an </w:t>
      </w:r>
      <w:r w:rsidR="00746BC6">
        <w:t>area of i</w:t>
      </w:r>
      <w:r>
        <w:t>nvestigation</w:t>
      </w:r>
      <w:r w:rsidR="00ED742B">
        <w:t xml:space="preserve"> (</w:t>
      </w:r>
      <w:r w:rsidR="00746BC6">
        <w:t>research qu</w:t>
      </w:r>
      <w:r w:rsidR="00ED742B">
        <w:t>estion/</w:t>
      </w:r>
      <w:r w:rsidR="00746BC6">
        <w:t>p</w:t>
      </w:r>
      <w:r w:rsidR="00ED742B">
        <w:t>roblem)</w:t>
      </w:r>
      <w:r w:rsidR="00746BC6">
        <w:t>.</w:t>
      </w:r>
    </w:p>
    <w:p w:rsidR="0090113B" w:rsidRDefault="002A4EF4" w:rsidP="00F13FB1">
      <w:pPr>
        <w:pStyle w:val="BulletedList"/>
      </w:pPr>
      <w:r>
        <w:t>Section 2: Gathering and Analyzing Information</w:t>
      </w:r>
      <w:r w:rsidR="000F5913">
        <w:t xml:space="preserve"> </w:t>
      </w:r>
      <w:r w:rsidR="00524BBE">
        <w:t>–</w:t>
      </w:r>
      <w:r w:rsidR="000F5913">
        <w:t xml:space="preserve"> </w:t>
      </w:r>
      <w:r w:rsidR="0090113B">
        <w:t>This section stores all the information you gathe</w:t>
      </w:r>
      <w:r w:rsidR="00ED742B">
        <w:t xml:space="preserve">r throughout your investigation. It also stores your notes and analysis of sources. </w:t>
      </w:r>
    </w:p>
    <w:p w:rsidR="0090113B" w:rsidRDefault="000F5913" w:rsidP="00F13FB1">
      <w:pPr>
        <w:pStyle w:val="BulletedList"/>
      </w:pPr>
      <w:r>
        <w:t>Section 3: Drawing C</w:t>
      </w:r>
      <w:r w:rsidR="0090113B">
        <w:t>onclusions</w:t>
      </w:r>
      <w:r>
        <w:t xml:space="preserve"> </w:t>
      </w:r>
      <w:r w:rsidR="0031671D">
        <w:t>–</w:t>
      </w:r>
      <w:r>
        <w:t xml:space="preserve"> </w:t>
      </w:r>
      <w:r w:rsidR="0090113B">
        <w:t xml:space="preserve">This section stores </w:t>
      </w:r>
      <w:r w:rsidR="00ED742B">
        <w:t xml:space="preserve">your Evidence Based Claims about inquiry questions and Inquiry Paths and the personal perspective that you come to at the end of your inquiry. </w:t>
      </w:r>
    </w:p>
    <w:p w:rsidR="0090113B" w:rsidRDefault="000F5913" w:rsidP="00F13FB1">
      <w:pPr>
        <w:pStyle w:val="BulletedList"/>
      </w:pPr>
      <w:r>
        <w:t xml:space="preserve">Section 4: Discarded Material </w:t>
      </w:r>
      <w:r w:rsidR="00ED742B">
        <w:t>–</w:t>
      </w:r>
      <w:r>
        <w:t xml:space="preserve"> </w:t>
      </w:r>
      <w:r w:rsidR="00ED742B">
        <w:t xml:space="preserve">This section stores all the sources and analysis that you have discarded throughout your investigation. The purpose of this section is to keep a record of discarded materials until the end of the research process in case you change your mind and want to use them. </w:t>
      </w:r>
    </w:p>
    <w:p w:rsidR="00BB0398" w:rsidRDefault="00BB0398" w:rsidP="00F13FB1">
      <w:pPr>
        <w:pStyle w:val="IN"/>
      </w:pPr>
      <w:r>
        <w:t xml:space="preserve">Consider displaying the </w:t>
      </w:r>
      <w:r w:rsidRPr="00736AD0">
        <w:t>Research Portfolio</w:t>
      </w:r>
      <w:r>
        <w:t xml:space="preserve"> sections for students to see. </w:t>
      </w:r>
    </w:p>
    <w:p w:rsidR="00D11125" w:rsidRDefault="00EA219F" w:rsidP="001D340B">
      <w:pPr>
        <w:pStyle w:val="TA"/>
      </w:pPr>
      <w:r>
        <w:t xml:space="preserve">Distribute </w:t>
      </w:r>
      <w:r w:rsidR="00ED742B">
        <w:t xml:space="preserve">binders </w:t>
      </w:r>
      <w:r>
        <w:t>and instruct students to</w:t>
      </w:r>
      <w:r w:rsidR="00487DEF">
        <w:t xml:space="preserve"> create the four sections of the </w:t>
      </w:r>
      <w:r w:rsidR="00487DEF" w:rsidRPr="00736AD0">
        <w:t>Research Portfolio</w:t>
      </w:r>
      <w:r w:rsidR="00487DEF">
        <w:t xml:space="preserve"> and</w:t>
      </w:r>
      <w:r>
        <w:t xml:space="preserve"> </w:t>
      </w:r>
      <w:r w:rsidR="005C065B">
        <w:t xml:space="preserve">place all the </w:t>
      </w:r>
      <w:r w:rsidR="00ED742B">
        <w:t xml:space="preserve">research </w:t>
      </w:r>
      <w:r w:rsidR="005C065B">
        <w:t>material f</w:t>
      </w:r>
      <w:r w:rsidR="00ED742B">
        <w:t>rom Unit 1 in Section 1</w:t>
      </w:r>
      <w:r w:rsidR="005C065B">
        <w:t>.</w:t>
      </w:r>
    </w:p>
    <w:p w:rsidR="00815F89" w:rsidRDefault="005C065B" w:rsidP="00F13FB1">
      <w:pPr>
        <w:pStyle w:val="SA"/>
      </w:pPr>
      <w:r>
        <w:lastRenderedPageBreak/>
        <w:t>Students</w:t>
      </w:r>
      <w:r w:rsidR="00487DEF">
        <w:t xml:space="preserve"> create the four sections of the </w:t>
      </w:r>
      <w:r w:rsidR="00487DEF" w:rsidRPr="00736AD0">
        <w:t>Research Portfolio</w:t>
      </w:r>
      <w:r w:rsidR="00487DEF">
        <w:t xml:space="preserve"> and</w:t>
      </w:r>
      <w:r>
        <w:t xml:space="preserve"> place </w:t>
      </w:r>
      <w:r w:rsidR="00ED742B">
        <w:t>the research</w:t>
      </w:r>
      <w:r w:rsidR="00815F89">
        <w:t xml:space="preserve"> material</w:t>
      </w:r>
      <w:r w:rsidR="00ED742B">
        <w:t>s</w:t>
      </w:r>
      <w:r w:rsidR="00815F89">
        <w:t xml:space="preserve"> from Unit 1 in</w:t>
      </w:r>
      <w:r w:rsidR="00487DEF">
        <w:t xml:space="preserve"> Section 1</w:t>
      </w:r>
      <w:r w:rsidR="00815F89">
        <w:t xml:space="preserve">. </w:t>
      </w:r>
    </w:p>
    <w:p w:rsidR="00ED742B" w:rsidRDefault="00ED742B" w:rsidP="00F13FB1">
      <w:pPr>
        <w:pStyle w:val="IN"/>
      </w:pPr>
      <w:r>
        <w:t xml:space="preserve">Consider using a form of electronic folders or </w:t>
      </w:r>
      <w:r w:rsidR="00487DEF">
        <w:t xml:space="preserve">other technological </w:t>
      </w:r>
      <w:r>
        <w:t xml:space="preserve">media to house the </w:t>
      </w:r>
      <w:r w:rsidRPr="00736AD0">
        <w:t>Research Portfolio</w:t>
      </w:r>
      <w:r>
        <w:t xml:space="preserve"> contents. </w:t>
      </w:r>
      <w:r w:rsidR="000902A9">
        <w:t>For teachers who choose to use G</w:t>
      </w:r>
      <w:r w:rsidR="00A41872">
        <w:t xml:space="preserve">oogle </w:t>
      </w:r>
      <w:r w:rsidR="003F0CD3">
        <w:t>Drive</w:t>
      </w:r>
      <w:r w:rsidR="00A41872">
        <w:t xml:space="preserve"> and/or other cloud-based online o</w:t>
      </w:r>
      <w:r w:rsidR="00B55BA1">
        <w:t xml:space="preserve">rganizational formats, be sure </w:t>
      </w:r>
      <w:r w:rsidR="00A41872">
        <w:t>to display sample folders and sub-folders on a smart board for students to see.</w:t>
      </w:r>
    </w:p>
    <w:p w:rsidR="00707670" w:rsidRDefault="00707670" w:rsidP="00707670">
      <w:pPr>
        <w:pStyle w:val="LearningSequenceHeader"/>
      </w:pPr>
      <w:r>
        <w:t>Activity 4</w:t>
      </w:r>
      <w:r w:rsidR="00815F89">
        <w:t xml:space="preserve">: </w:t>
      </w:r>
      <w:r w:rsidR="00583824">
        <w:t xml:space="preserve">Vetting Areas of Investigation </w:t>
      </w:r>
      <w:r w:rsidR="00473698">
        <w:tab/>
      </w:r>
      <w:r w:rsidR="00B64233">
        <w:t>4</w:t>
      </w:r>
      <w:r w:rsidR="0022313A">
        <w:t>0</w:t>
      </w:r>
      <w:r w:rsidRPr="00707670">
        <w:t>%</w:t>
      </w:r>
    </w:p>
    <w:p w:rsidR="00C914A0" w:rsidRDefault="00962E0E" w:rsidP="001D340B">
      <w:pPr>
        <w:pStyle w:val="TA"/>
        <w:rPr>
          <w:rFonts w:asciiTheme="minorHAnsi" w:hAnsiTheme="minorHAnsi"/>
        </w:rPr>
      </w:pPr>
      <w:r w:rsidRPr="00F13FB1">
        <w:rPr>
          <w:rStyle w:val="TAChar"/>
        </w:rPr>
        <w:t xml:space="preserve"> </w:t>
      </w:r>
      <w:r w:rsidR="00583824" w:rsidRPr="00F13FB1">
        <w:rPr>
          <w:rStyle w:val="TAChar"/>
        </w:rPr>
        <w:t xml:space="preserve">Share with students </w:t>
      </w:r>
      <w:r w:rsidR="00856DC0" w:rsidRPr="00F13FB1">
        <w:rPr>
          <w:rStyle w:val="TAChar"/>
        </w:rPr>
        <w:t>that they will be narrowing down the 2</w:t>
      </w:r>
      <w:r w:rsidR="009C6353">
        <w:rPr>
          <w:rStyle w:val="TAChar"/>
        </w:rPr>
        <w:t>–</w:t>
      </w:r>
      <w:r w:rsidR="00856DC0" w:rsidRPr="00F13FB1">
        <w:rPr>
          <w:rStyle w:val="TAChar"/>
        </w:rPr>
        <w:t>3 areas of investigati</w:t>
      </w:r>
      <w:r w:rsidR="003D1B7C" w:rsidRPr="00F13FB1">
        <w:rPr>
          <w:rStyle w:val="TAChar"/>
        </w:rPr>
        <w:t xml:space="preserve">on crafted in Unit 1, Lesson 10’s </w:t>
      </w:r>
      <w:r w:rsidR="009C6353">
        <w:rPr>
          <w:rStyle w:val="TAChar"/>
        </w:rPr>
        <w:t>E</w:t>
      </w:r>
      <w:r w:rsidR="003D1B7C" w:rsidRPr="00F13FB1">
        <w:rPr>
          <w:rStyle w:val="TAChar"/>
        </w:rPr>
        <w:t>nd-of-</w:t>
      </w:r>
      <w:r w:rsidR="009C6353">
        <w:rPr>
          <w:rStyle w:val="TAChar"/>
        </w:rPr>
        <w:t>U</w:t>
      </w:r>
      <w:r w:rsidR="003D1B7C" w:rsidRPr="00F13FB1">
        <w:rPr>
          <w:rStyle w:val="TAChar"/>
        </w:rPr>
        <w:t xml:space="preserve">nit </w:t>
      </w:r>
      <w:r w:rsidR="009C6353">
        <w:rPr>
          <w:rStyle w:val="TAChar"/>
        </w:rPr>
        <w:t>A</w:t>
      </w:r>
      <w:r w:rsidR="003D1B7C" w:rsidRPr="00F13FB1">
        <w:rPr>
          <w:rStyle w:val="TAChar"/>
        </w:rPr>
        <w:t xml:space="preserve">ssessment </w:t>
      </w:r>
      <w:r w:rsidR="00856DC0" w:rsidRPr="00F13FB1">
        <w:rPr>
          <w:rStyle w:val="TAChar"/>
        </w:rPr>
        <w:t>into a research question/problem that will guide their inquiry for the</w:t>
      </w:r>
      <w:r w:rsidR="003D1B7C" w:rsidRPr="00F13FB1">
        <w:rPr>
          <w:rStyle w:val="TAChar"/>
        </w:rPr>
        <w:t xml:space="preserve"> rest of the</w:t>
      </w:r>
      <w:r w:rsidR="00856DC0" w:rsidRPr="00F13FB1">
        <w:rPr>
          <w:rStyle w:val="TAChar"/>
        </w:rPr>
        <w:t xml:space="preserve"> unit. Explain to students that they will be using an </w:t>
      </w:r>
      <w:r w:rsidR="00856DC0" w:rsidRPr="00736AD0">
        <w:rPr>
          <w:rStyle w:val="TAChar"/>
        </w:rPr>
        <w:t>Area Evaluation Checklist</w:t>
      </w:r>
      <w:r w:rsidR="00856DC0" w:rsidRPr="00F535EF">
        <w:rPr>
          <w:rStyle w:val="TAChar"/>
          <w:b/>
        </w:rPr>
        <w:t xml:space="preserve"> </w:t>
      </w:r>
      <w:r w:rsidR="00856DC0" w:rsidRPr="00F13FB1">
        <w:rPr>
          <w:rStyle w:val="TAChar"/>
        </w:rPr>
        <w:t>to vet their areas of investigation</w:t>
      </w:r>
      <w:r w:rsidR="003D1B7C" w:rsidRPr="00F13FB1">
        <w:rPr>
          <w:rStyle w:val="TAChar"/>
        </w:rPr>
        <w:t>,</w:t>
      </w:r>
      <w:r w:rsidR="00856DC0" w:rsidRPr="00F13FB1">
        <w:rPr>
          <w:rStyle w:val="TAChar"/>
        </w:rPr>
        <w:t xml:space="preserve"> so they can craft an</w:t>
      </w:r>
      <w:r w:rsidR="003D1B7C" w:rsidRPr="00F13FB1">
        <w:rPr>
          <w:rStyle w:val="TAChar"/>
        </w:rPr>
        <w:t>d select a</w:t>
      </w:r>
      <w:r w:rsidR="00856DC0" w:rsidRPr="00F13FB1">
        <w:rPr>
          <w:rStyle w:val="TAChar"/>
        </w:rPr>
        <w:t xml:space="preserve"> research question/problem that </w:t>
      </w:r>
      <w:r w:rsidR="003D1B7C" w:rsidRPr="00F13FB1">
        <w:rPr>
          <w:rStyle w:val="TAChar"/>
        </w:rPr>
        <w:t>will sustain effective research for the duration of the uni</w:t>
      </w:r>
      <w:r w:rsidR="003D1B7C">
        <w:rPr>
          <w:rFonts w:asciiTheme="minorHAnsi" w:hAnsiTheme="minorHAnsi"/>
        </w:rPr>
        <w:t xml:space="preserve">t. </w:t>
      </w:r>
    </w:p>
    <w:p w:rsidR="00CF401F" w:rsidRDefault="00856DC0" w:rsidP="00F13FB1">
      <w:pPr>
        <w:pStyle w:val="SA"/>
      </w:pPr>
      <w:r>
        <w:t>Students listen.</w:t>
      </w:r>
    </w:p>
    <w:p w:rsidR="00DF6CB5" w:rsidRDefault="00DF6CB5" w:rsidP="001D340B">
      <w:pPr>
        <w:pStyle w:val="TA"/>
      </w:pPr>
      <w:r>
        <w:t>Distribute students’ 2</w:t>
      </w:r>
      <w:r w:rsidR="00D41D27">
        <w:t>–</w:t>
      </w:r>
      <w:r>
        <w:t xml:space="preserve">3 possible areas of investigation from Unit 1, Lesson 10 </w:t>
      </w:r>
      <w:r w:rsidR="00D41D27">
        <w:t>End-of-U</w:t>
      </w:r>
      <w:r>
        <w:t xml:space="preserve">nit </w:t>
      </w:r>
      <w:r w:rsidR="00D41D27">
        <w:t>A</w:t>
      </w:r>
      <w:r>
        <w:t>ssessment.</w:t>
      </w:r>
    </w:p>
    <w:p w:rsidR="00DF6CB5" w:rsidRDefault="00DF6CB5" w:rsidP="00F13FB1">
      <w:pPr>
        <w:pStyle w:val="SA"/>
      </w:pPr>
      <w:r>
        <w:t>Students examine their 2</w:t>
      </w:r>
      <w:r w:rsidR="006A1A69">
        <w:t>–</w:t>
      </w:r>
      <w:r>
        <w:t xml:space="preserve">3 possible areas of investigation from Unit 1, Lesson 10 </w:t>
      </w:r>
      <w:r w:rsidR="006A1A69">
        <w:t>E</w:t>
      </w:r>
      <w:r>
        <w:t>nd-of-</w:t>
      </w:r>
      <w:r w:rsidR="006A1A69">
        <w:t>U</w:t>
      </w:r>
      <w:r>
        <w:t xml:space="preserve">nit </w:t>
      </w:r>
      <w:r w:rsidR="006A1A69">
        <w:t>A</w:t>
      </w:r>
      <w:r>
        <w:t xml:space="preserve">ssessment. </w:t>
      </w:r>
    </w:p>
    <w:p w:rsidR="00DF6CB5" w:rsidRDefault="00DF6CB5" w:rsidP="00F13FB1">
      <w:pPr>
        <w:pStyle w:val="IN"/>
        <w:rPr>
          <w:rFonts w:cs="Calibri"/>
        </w:rPr>
      </w:pPr>
      <w:r>
        <w:t>Unit 1, Le</w:t>
      </w:r>
      <w:r w:rsidR="003D1B7C">
        <w:t xml:space="preserve">sson 10 </w:t>
      </w:r>
      <w:r w:rsidR="006A1A69">
        <w:t>E</w:t>
      </w:r>
      <w:r w:rsidR="003D1B7C">
        <w:t>nd-of-</w:t>
      </w:r>
      <w:r w:rsidR="006A1A69">
        <w:t>U</w:t>
      </w:r>
      <w:r w:rsidR="003D1B7C">
        <w:t xml:space="preserve">nit </w:t>
      </w:r>
      <w:r w:rsidR="006A1A69">
        <w:t>A</w:t>
      </w:r>
      <w:r w:rsidR="003D1B7C">
        <w:t>ssessment P</w:t>
      </w:r>
      <w:r>
        <w:t>art 2 prompt was the following: A</w:t>
      </w:r>
      <w:r w:rsidRPr="00C03E2B">
        <w:t>rticulate in writing 2</w:t>
      </w:r>
      <w:r w:rsidR="006A1A69">
        <w:t>–</w:t>
      </w:r>
      <w:r w:rsidRPr="00C03E2B">
        <w:t>3 areas of investigation and describe how and where each area emerged from the Grandin text.</w:t>
      </w:r>
      <w:r w:rsidR="006A1A69">
        <w:t xml:space="preserve"> </w:t>
      </w:r>
      <w:r>
        <w:t xml:space="preserve">Consult the </w:t>
      </w:r>
      <w:r w:rsidRPr="00BA3D51">
        <w:rPr>
          <w:b/>
        </w:rPr>
        <w:t>Tracking Topics Tool</w:t>
      </w:r>
      <w:r>
        <w:t xml:space="preserve"> and </w:t>
      </w:r>
      <w:r w:rsidRPr="00BA3D51">
        <w:rPr>
          <w:b/>
        </w:rPr>
        <w:t>Exploring a Topic Tool</w:t>
      </w:r>
      <w:r>
        <w:t xml:space="preserve"> as well as notes from the Grandin text.</w:t>
      </w:r>
    </w:p>
    <w:p w:rsidR="00ED0706" w:rsidRDefault="001615FB" w:rsidP="001D340B">
      <w:pPr>
        <w:pStyle w:val="TA"/>
      </w:pPr>
      <w:r>
        <w:t xml:space="preserve">Inform </w:t>
      </w:r>
      <w:r w:rsidR="00ED0706">
        <w:t>students that throughout Unit 2, the following research question/problem will be used</w:t>
      </w:r>
      <w:r w:rsidR="00B86314">
        <w:t xml:space="preserve"> to model the </w:t>
      </w:r>
      <w:r w:rsidR="00046AA9">
        <w:t xml:space="preserve">research </w:t>
      </w:r>
      <w:r w:rsidR="00B86314">
        <w:t>process: How does animal</w:t>
      </w:r>
      <w:r w:rsidR="005C2FC3">
        <w:t xml:space="preserve"> </w:t>
      </w:r>
      <w:r w:rsidR="00B86314">
        <w:t>intelligence compare to human</w:t>
      </w:r>
      <w:r w:rsidR="00ED0706">
        <w:t xml:space="preserve"> intelligence? </w:t>
      </w:r>
      <w:r w:rsidR="007B0BEF">
        <w:t>Explain to</w:t>
      </w:r>
      <w:r w:rsidR="00140460">
        <w:t xml:space="preserve"> students that </w:t>
      </w:r>
      <w:r w:rsidR="00482C1B">
        <w:t xml:space="preserve">by using the </w:t>
      </w:r>
      <w:r w:rsidR="00482C1B" w:rsidRPr="00736AD0">
        <w:t>Area</w:t>
      </w:r>
      <w:r w:rsidR="00B86314" w:rsidRPr="00736AD0">
        <w:t xml:space="preserve"> Evaluation C</w:t>
      </w:r>
      <w:r w:rsidR="00140460" w:rsidRPr="00736AD0">
        <w:t>heckli</w:t>
      </w:r>
      <w:r w:rsidR="00B86314" w:rsidRPr="00736AD0">
        <w:t>st</w:t>
      </w:r>
      <w:r w:rsidR="00B86314">
        <w:t>, they will learn how to craft</w:t>
      </w:r>
      <w:r w:rsidR="00046AA9">
        <w:t xml:space="preserve"> and select</w:t>
      </w:r>
      <w:r w:rsidR="00140460">
        <w:t xml:space="preserve"> their own research questions/problems</w:t>
      </w:r>
      <w:r w:rsidR="00B86314">
        <w:t xml:space="preserve"> from their Unit 1 areas of investigation. </w:t>
      </w:r>
      <w:r w:rsidR="00332B88">
        <w:t>Inform students that this research q</w:t>
      </w:r>
      <w:r w:rsidR="00777943">
        <w:t>uestion/problem is a model only</w:t>
      </w:r>
      <w:r w:rsidR="00332B88">
        <w:t xml:space="preserve"> and not an exemplary response to follow or mimic.</w:t>
      </w:r>
      <w:r w:rsidR="006E0C8D">
        <w:t xml:space="preserve"> </w:t>
      </w:r>
      <w:r w:rsidR="003F1C2B">
        <w:t xml:space="preserve">Remind </w:t>
      </w:r>
      <w:r w:rsidR="00777943">
        <w:t>students</w:t>
      </w:r>
      <w:r w:rsidR="003F1C2B">
        <w:t xml:space="preserve"> they are requi</w:t>
      </w:r>
      <w:r w:rsidR="00B86314">
        <w:t>red to follow their own inquiry as established by the research q</w:t>
      </w:r>
      <w:r w:rsidR="00046AA9">
        <w:t>uestion/problem they will select</w:t>
      </w:r>
      <w:r w:rsidR="00B86314">
        <w:t xml:space="preserve"> in this lesson. </w:t>
      </w:r>
    </w:p>
    <w:p w:rsidR="001615FB" w:rsidRDefault="00B86314" w:rsidP="00F13FB1">
      <w:pPr>
        <w:pStyle w:val="SA"/>
      </w:pPr>
      <w:r>
        <w:t xml:space="preserve">Students listen. </w:t>
      </w:r>
    </w:p>
    <w:p w:rsidR="00275E2E" w:rsidRDefault="00D41BBC" w:rsidP="001D340B">
      <w:pPr>
        <w:pStyle w:val="TA"/>
      </w:pPr>
      <w:r>
        <w:t xml:space="preserve">Distribute </w:t>
      </w:r>
      <w:r w:rsidR="00046AA9">
        <w:t xml:space="preserve">a blank </w:t>
      </w:r>
      <w:r w:rsidRPr="00736AD0">
        <w:t>A</w:t>
      </w:r>
      <w:r w:rsidR="00275E2E" w:rsidRPr="00736AD0">
        <w:t>rea Evaluation Checklist</w:t>
      </w:r>
      <w:r w:rsidR="00275E2E" w:rsidRPr="00F535EF">
        <w:rPr>
          <w:b/>
        </w:rPr>
        <w:t xml:space="preserve"> </w:t>
      </w:r>
      <w:r w:rsidR="00275E2E">
        <w:t>to each student.</w:t>
      </w:r>
    </w:p>
    <w:p w:rsidR="00275E2E" w:rsidRDefault="00046AA9" w:rsidP="00F13FB1">
      <w:pPr>
        <w:pStyle w:val="SA"/>
      </w:pPr>
      <w:r>
        <w:t>Students examine a blank</w:t>
      </w:r>
      <w:r w:rsidR="00275E2E">
        <w:t xml:space="preserve"> </w:t>
      </w:r>
      <w:r w:rsidR="00275E2E" w:rsidRPr="00736AD0">
        <w:t>Area Evaluation Checklist</w:t>
      </w:r>
      <w:r w:rsidR="00275E2E">
        <w:t xml:space="preserve">. </w:t>
      </w:r>
    </w:p>
    <w:p w:rsidR="00046AA9" w:rsidRDefault="00046AA9" w:rsidP="00F13FB1">
      <w:pPr>
        <w:pStyle w:val="IN"/>
      </w:pPr>
      <w:r>
        <w:t>Distribute at least 2</w:t>
      </w:r>
      <w:r w:rsidR="007B0BEF">
        <w:t>–</w:t>
      </w:r>
      <w:r>
        <w:t xml:space="preserve">3 blank copies of the </w:t>
      </w:r>
      <w:r w:rsidRPr="00736AD0">
        <w:t>Area Evaluation Checklist</w:t>
      </w:r>
      <w:r>
        <w:t xml:space="preserve">. Students will need to complete a checklist for each area of investigation from the Unit 1, Lesson 10 </w:t>
      </w:r>
      <w:r w:rsidR="007B0BEF">
        <w:t>E</w:t>
      </w:r>
      <w:r>
        <w:t>nd-of-</w:t>
      </w:r>
      <w:r w:rsidR="007B0BEF">
        <w:t>U</w:t>
      </w:r>
      <w:r>
        <w:t xml:space="preserve">nit </w:t>
      </w:r>
      <w:r w:rsidR="007B0BEF">
        <w:t>A</w:t>
      </w:r>
      <w:r>
        <w:t xml:space="preserve">ssessment. </w:t>
      </w:r>
    </w:p>
    <w:p w:rsidR="00373DFB" w:rsidRPr="00F13FB1" w:rsidRDefault="00373DFB" w:rsidP="001D340B">
      <w:pPr>
        <w:pStyle w:val="TA"/>
      </w:pPr>
      <w:r w:rsidRPr="00F13FB1">
        <w:lastRenderedPageBreak/>
        <w:t>Remind students of the three model areas of investigation from Unit 1, Lesson 10:</w:t>
      </w:r>
    </w:p>
    <w:p w:rsidR="00373DFB" w:rsidRPr="00373DFB" w:rsidRDefault="00373DFB" w:rsidP="00F13FB1">
      <w:pPr>
        <w:pStyle w:val="BulletedList"/>
      </w:pPr>
      <w:r w:rsidRPr="00373DFB">
        <w:rPr>
          <w:rFonts w:ascii="Times New Roman" w:hAnsi="Times New Roman"/>
          <w:sz w:val="14"/>
          <w:szCs w:val="14"/>
          <w:shd w:val="clear" w:color="auto" w:fill="FFFFFF"/>
        </w:rPr>
        <w:t> </w:t>
      </w:r>
      <w:r w:rsidRPr="00373DFB">
        <w:rPr>
          <w:shd w:val="clear" w:color="auto" w:fill="FFFFFF"/>
        </w:rPr>
        <w:t>(Topic: Animal Intelligence) Area of Investigation: How does animal intelligence compare to human intelligence?</w:t>
      </w:r>
    </w:p>
    <w:p w:rsidR="00373DFB" w:rsidRPr="00373DFB" w:rsidRDefault="00373DFB" w:rsidP="00F13FB1">
      <w:pPr>
        <w:pStyle w:val="BulletedList"/>
      </w:pPr>
      <w:r w:rsidRPr="00373DFB">
        <w:rPr>
          <w:shd w:val="clear" w:color="auto" w:fill="FFFFFF"/>
        </w:rPr>
        <w:t>(Topic: Laboratory Experiments on An</w:t>
      </w:r>
      <w:r w:rsidR="006E0C8D">
        <w:rPr>
          <w:shd w:val="clear" w:color="auto" w:fill="FFFFFF"/>
        </w:rPr>
        <w:t>imals)</w:t>
      </w:r>
      <w:r w:rsidR="00746BC6">
        <w:rPr>
          <w:shd w:val="clear" w:color="auto" w:fill="FFFFFF"/>
        </w:rPr>
        <w:t xml:space="preserve"> </w:t>
      </w:r>
      <w:r w:rsidRPr="00373DFB">
        <w:rPr>
          <w:shd w:val="clear" w:color="auto" w:fill="FFFFFF"/>
        </w:rPr>
        <w:t>Area of Investigation: What are some benefits to experimenting on animals? Are all experiments harmful to the animal being studied?</w:t>
      </w:r>
    </w:p>
    <w:p w:rsidR="00373DFB" w:rsidRPr="004700F5" w:rsidRDefault="00373DFB" w:rsidP="00F13FB1">
      <w:pPr>
        <w:pStyle w:val="BulletedList"/>
      </w:pPr>
      <w:r w:rsidRPr="00373DFB">
        <w:rPr>
          <w:shd w:val="clear" w:color="auto" w:fill="FFFFFF"/>
        </w:rPr>
        <w:t>(Topic: Autistic Savants) Area of Investigation: Who are famous autistic savants from history?</w:t>
      </w:r>
    </w:p>
    <w:p w:rsidR="004700F5" w:rsidRDefault="004700F5" w:rsidP="00F13FB1">
      <w:pPr>
        <w:pStyle w:val="SA"/>
      </w:pPr>
      <w:r>
        <w:t>Students listen.</w:t>
      </w:r>
    </w:p>
    <w:p w:rsidR="00373DFB" w:rsidRDefault="004700F5" w:rsidP="00F13FB1">
      <w:pPr>
        <w:pStyle w:val="IN"/>
      </w:pPr>
      <w:r>
        <w:t>Consider displaying the three model areas of investigation for students to see.</w:t>
      </w:r>
    </w:p>
    <w:p w:rsidR="00CF401F" w:rsidRDefault="00FC215B" w:rsidP="001D340B">
      <w:pPr>
        <w:pStyle w:val="TA"/>
      </w:pPr>
      <w:r>
        <w:t>Model for students how to use the</w:t>
      </w:r>
      <w:r w:rsidR="00231128">
        <w:t xml:space="preserve"> </w:t>
      </w:r>
      <w:r w:rsidR="00231128" w:rsidRPr="00736AD0">
        <w:t>Area Evaluation C</w:t>
      </w:r>
      <w:r w:rsidRPr="00736AD0">
        <w:t>hecklist</w:t>
      </w:r>
      <w:r w:rsidRPr="00F535EF">
        <w:rPr>
          <w:b/>
        </w:rPr>
        <w:t xml:space="preserve"> </w:t>
      </w:r>
      <w:r>
        <w:t>to ve</w:t>
      </w:r>
      <w:r w:rsidR="00231128">
        <w:t xml:space="preserve">t a model area of investigation from above. </w:t>
      </w:r>
    </w:p>
    <w:p w:rsidR="00FC215B" w:rsidRPr="0092260B" w:rsidRDefault="00231128" w:rsidP="0092260B">
      <w:pPr>
        <w:pStyle w:val="TA"/>
      </w:pPr>
      <w:r w:rsidRPr="0092260B">
        <w:t>Explain to students that</w:t>
      </w:r>
      <w:r w:rsidR="00CF401F" w:rsidRPr="0092260B">
        <w:t xml:space="preserve"> </w:t>
      </w:r>
      <w:r w:rsidR="00CF401F" w:rsidRPr="0092260B">
        <w:rPr>
          <w:i/>
        </w:rPr>
        <w:t>vetting</w:t>
      </w:r>
      <w:r w:rsidR="00CF401F" w:rsidRPr="0092260B">
        <w:t xml:space="preserve"> means apprais</w:t>
      </w:r>
      <w:r w:rsidR="0092260B" w:rsidRPr="0092260B">
        <w:t>ing</w:t>
      </w:r>
      <w:r w:rsidR="00746BC6">
        <w:t xml:space="preserve">, </w:t>
      </w:r>
      <w:r w:rsidR="00CF401F" w:rsidRPr="0092260B">
        <w:t>verify</w:t>
      </w:r>
      <w:r w:rsidR="0092260B" w:rsidRPr="0092260B">
        <w:t>ing</w:t>
      </w:r>
      <w:r w:rsidR="00746BC6">
        <w:t xml:space="preserve">, or </w:t>
      </w:r>
      <w:r w:rsidR="00CF401F" w:rsidRPr="0092260B">
        <w:t>check</w:t>
      </w:r>
      <w:r w:rsidR="0092260B" w:rsidRPr="0092260B">
        <w:t>ing</w:t>
      </w:r>
      <w:r w:rsidR="00746BC6">
        <w:t xml:space="preserve"> for accuracy, authenticity, or </w:t>
      </w:r>
      <w:r w:rsidR="00CF401F" w:rsidRPr="0092260B">
        <w:t>validity and that students will be appraising their 2</w:t>
      </w:r>
      <w:r w:rsidR="006D6E35" w:rsidRPr="0092260B">
        <w:t>–</w:t>
      </w:r>
      <w:r w:rsidR="00CF401F" w:rsidRPr="0092260B">
        <w:t>3 areas of investigation for</w:t>
      </w:r>
      <w:r w:rsidR="00831FEB" w:rsidRPr="0092260B">
        <w:t xml:space="preserve"> accuracy and validity using</w:t>
      </w:r>
      <w:r w:rsidR="00CF401F" w:rsidRPr="0092260B">
        <w:t xml:space="preserve"> the </w:t>
      </w:r>
      <w:r w:rsidR="00CF401F" w:rsidRPr="00736AD0">
        <w:t>Area Evaluation Checklist</w:t>
      </w:r>
      <w:r w:rsidR="00CF401F" w:rsidRPr="0092260B">
        <w:t xml:space="preserve">. </w:t>
      </w:r>
      <w:r w:rsidR="00F535EF" w:rsidRPr="0092260B">
        <w:t>Inform</w:t>
      </w:r>
      <w:r w:rsidR="00CF401F" w:rsidRPr="0092260B">
        <w:t xml:space="preserve"> students </w:t>
      </w:r>
      <w:r w:rsidR="00FC215B" w:rsidRPr="0092260B">
        <w:t>the</w:t>
      </w:r>
      <w:r w:rsidRPr="0092260B">
        <w:t xml:space="preserve"> first area of investigation that will be modeled for </w:t>
      </w:r>
      <w:r w:rsidR="00FC215B" w:rsidRPr="0092260B">
        <w:t>vet</w:t>
      </w:r>
      <w:r w:rsidRPr="0092260B">
        <w:t>ting is the one about</w:t>
      </w:r>
      <w:r w:rsidR="00FC215B" w:rsidRPr="0092260B">
        <w:t xml:space="preserve"> animal</w:t>
      </w:r>
      <w:r w:rsidRPr="0092260B">
        <w:t xml:space="preserve"> intelligence</w:t>
      </w:r>
      <w:r w:rsidR="00FC215B" w:rsidRPr="0092260B">
        <w:t xml:space="preserve">. </w:t>
      </w:r>
    </w:p>
    <w:p w:rsidR="00FC215B" w:rsidRDefault="00482C1B" w:rsidP="00F13FB1">
      <w:pPr>
        <w:pStyle w:val="SA"/>
      </w:pPr>
      <w:r>
        <w:t xml:space="preserve">Students listen and following along with the modeling. </w:t>
      </w:r>
    </w:p>
    <w:p w:rsidR="00482C1B" w:rsidRDefault="00482C1B" w:rsidP="00F13FB1">
      <w:pPr>
        <w:pStyle w:val="IN"/>
      </w:pPr>
      <w:r>
        <w:t xml:space="preserve">Consider displaying the </w:t>
      </w:r>
      <w:r w:rsidRPr="00736AD0">
        <w:t>Area Evaluation Checklist</w:t>
      </w:r>
      <w:r w:rsidRPr="00F535EF">
        <w:rPr>
          <w:b/>
        </w:rPr>
        <w:t xml:space="preserve"> </w:t>
      </w:r>
      <w:r>
        <w:t xml:space="preserve">for students to see the modeling. </w:t>
      </w:r>
    </w:p>
    <w:p w:rsidR="00B47B13" w:rsidRDefault="006D6E35" w:rsidP="001D340B">
      <w:pPr>
        <w:pStyle w:val="TA"/>
      </w:pPr>
      <w:r>
        <w:rPr>
          <w:rFonts w:eastAsia="Times New Roman"/>
        </w:rPr>
        <w:t>Explain to</w:t>
      </w:r>
      <w:r w:rsidR="00FC215B">
        <w:rPr>
          <w:rFonts w:eastAsia="Times New Roman"/>
        </w:rPr>
        <w:t xml:space="preserve"> students </w:t>
      </w:r>
      <w:r>
        <w:rPr>
          <w:rFonts w:eastAsia="Times New Roman"/>
        </w:rPr>
        <w:t xml:space="preserve">that </w:t>
      </w:r>
      <w:r w:rsidR="00FC215B">
        <w:t>t</w:t>
      </w:r>
      <w:r w:rsidR="00482C1B">
        <w:t>he first part of the</w:t>
      </w:r>
      <w:r w:rsidR="00D96252">
        <w:t xml:space="preserve"> </w:t>
      </w:r>
      <w:r w:rsidR="00D96252" w:rsidRPr="00736AD0">
        <w:t>Area Evaluation C</w:t>
      </w:r>
      <w:r w:rsidR="00482C1B" w:rsidRPr="00736AD0">
        <w:t>hecklist</w:t>
      </w:r>
      <w:r w:rsidR="00700390" w:rsidRPr="00F535EF">
        <w:rPr>
          <w:b/>
        </w:rPr>
        <w:t xml:space="preserve"> </w:t>
      </w:r>
      <w:r w:rsidR="00700390" w:rsidRPr="00FC215B">
        <w:t>calls for the research</w:t>
      </w:r>
      <w:r w:rsidR="001A3845" w:rsidRPr="00FC215B">
        <w:t>er</w:t>
      </w:r>
      <w:r w:rsidR="00700390" w:rsidRPr="00FC215B">
        <w:t xml:space="preserve"> to </w:t>
      </w:r>
      <w:r w:rsidR="001A3845" w:rsidRPr="00FC215B">
        <w:t xml:space="preserve">clearly </w:t>
      </w:r>
      <w:r w:rsidR="00700390" w:rsidRPr="00FC215B">
        <w:t>articulate</w:t>
      </w:r>
      <w:r w:rsidR="00482C1B">
        <w:t xml:space="preserve"> his/her area of investigation </w:t>
      </w:r>
      <w:r w:rsidR="008A2C70" w:rsidRPr="00FC215B">
        <w:t>i</w:t>
      </w:r>
      <w:r w:rsidR="00482C1B">
        <w:t xml:space="preserve">n a way that others understand and makes sense. The area of investigation should </w:t>
      </w:r>
      <w:r w:rsidR="008A2C70" w:rsidRPr="00FC215B">
        <w:t xml:space="preserve">demonstrate that the researcher has a coherent vision of his/her area of investigation. </w:t>
      </w:r>
      <w:r w:rsidR="00482C1B">
        <w:rPr>
          <w:rFonts w:eastAsia="Times New Roman"/>
        </w:rPr>
        <w:t xml:space="preserve">For example: </w:t>
      </w:r>
      <w:r w:rsidR="00992A22" w:rsidRPr="00482C1B">
        <w:t>In Uni</w:t>
      </w:r>
      <w:r w:rsidR="001A3845" w:rsidRPr="00482C1B">
        <w:t xml:space="preserve">t 1, </w:t>
      </w:r>
      <w:r w:rsidR="00ED0706" w:rsidRPr="00482C1B">
        <w:t xml:space="preserve">Grandin </w:t>
      </w:r>
      <w:r w:rsidR="00B47B13" w:rsidRPr="00482C1B">
        <w:t xml:space="preserve">argues that </w:t>
      </w:r>
      <w:r w:rsidR="00482C1B">
        <w:t xml:space="preserve">many </w:t>
      </w:r>
      <w:r w:rsidR="00B47B13" w:rsidRPr="00482C1B">
        <w:t>normal people</w:t>
      </w:r>
      <w:r w:rsidR="00482C1B">
        <w:t xml:space="preserve"> do not realize that animals are intelligent</w:t>
      </w:r>
      <w:r w:rsidR="00D96252">
        <w:t xml:space="preserve"> or do not r</w:t>
      </w:r>
      <w:r>
        <w:t>ealize how they are intelligent</w:t>
      </w:r>
      <w:r w:rsidR="00D96252">
        <w:t>. She even</w:t>
      </w:r>
      <w:r w:rsidR="00B47B13" w:rsidRPr="00482C1B">
        <w:t xml:space="preserve"> moves beyond</w:t>
      </w:r>
      <w:r w:rsidR="00482C1B">
        <w:t xml:space="preserve"> discussing intelligence and claims that animals might even have a form of </w:t>
      </w:r>
      <w:r w:rsidR="00B47B13" w:rsidRPr="00482C1B">
        <w:t>“anima</w:t>
      </w:r>
      <w:r w:rsidR="00500BFB" w:rsidRPr="00482C1B">
        <w:t>l</w:t>
      </w:r>
      <w:r w:rsidR="00B47B13" w:rsidRPr="00482C1B">
        <w:t xml:space="preserve"> genius.” </w:t>
      </w:r>
      <w:r w:rsidR="005C2FC3" w:rsidRPr="00482C1B">
        <w:t>The word “genius” implies intelligence</w:t>
      </w:r>
      <w:r w:rsidR="00482C1B">
        <w:t xml:space="preserve"> and an intelligence that many “normal” humans do not have</w:t>
      </w:r>
      <w:r w:rsidR="005C2FC3" w:rsidRPr="00482C1B">
        <w:t>.</w:t>
      </w:r>
      <w:r w:rsidR="00482C1B">
        <w:t xml:space="preserve"> M</w:t>
      </w:r>
      <w:r w:rsidR="005C2FC3" w:rsidRPr="00482C1B">
        <w:t>y</w:t>
      </w:r>
      <w:r w:rsidR="00B47B13" w:rsidRPr="00482C1B">
        <w:t xml:space="preserve"> area of investigation is animal intelligence, or more specifically animal intelligence and</w:t>
      </w:r>
      <w:r w:rsidR="00482C1B">
        <w:t xml:space="preserve"> its comparison to</w:t>
      </w:r>
      <w:r w:rsidR="00B47B13" w:rsidRPr="00482C1B">
        <w:t xml:space="preserve"> human intelligence. </w:t>
      </w:r>
    </w:p>
    <w:p w:rsidR="00482C1B" w:rsidRDefault="00482C1B" w:rsidP="00F13FB1">
      <w:pPr>
        <w:pStyle w:val="SA"/>
      </w:pPr>
      <w:r>
        <w:t>Students listen and follow along with the modeling.</w:t>
      </w:r>
    </w:p>
    <w:p w:rsidR="00C35889" w:rsidRDefault="006D6E35" w:rsidP="001D340B">
      <w:pPr>
        <w:pStyle w:val="TA"/>
      </w:pPr>
      <w:r>
        <w:t>Explain to</w:t>
      </w:r>
      <w:r w:rsidR="00A23810">
        <w:t xml:space="preserve"> students that the second part of the</w:t>
      </w:r>
      <w:r w:rsidR="00D96252">
        <w:t xml:space="preserve"> </w:t>
      </w:r>
      <w:r w:rsidR="00D96252" w:rsidRPr="00736AD0">
        <w:t>Area Evaluation C</w:t>
      </w:r>
      <w:r w:rsidR="00A23810" w:rsidRPr="00736AD0">
        <w:t>hecklist</w:t>
      </w:r>
      <w:r w:rsidR="00A23810" w:rsidRPr="00364336">
        <w:rPr>
          <w:b/>
        </w:rPr>
        <w:t xml:space="preserve"> </w:t>
      </w:r>
      <w:r w:rsidR="00A23810">
        <w:t>calls for the researcher to think about what thoughtful questions</w:t>
      </w:r>
      <w:r w:rsidR="00C35889" w:rsidRPr="00482C1B">
        <w:t xml:space="preserve"> a</w:t>
      </w:r>
      <w:r w:rsidR="00A23810">
        <w:t>re necessary in order to truly explore</w:t>
      </w:r>
      <w:r w:rsidR="00C35889" w:rsidRPr="00482C1B">
        <w:t xml:space="preserve"> the</w:t>
      </w:r>
      <w:r w:rsidR="00A23810">
        <w:t xml:space="preserve"> area of investigation</w:t>
      </w:r>
      <w:r w:rsidR="00C35889" w:rsidRPr="00482C1B">
        <w:t>.</w:t>
      </w:r>
      <w:r w:rsidR="00A23810">
        <w:t xml:space="preserve"> These questions should allow for extensive research of the area of investigation but with available resources that are credible or academic in nature.</w:t>
      </w:r>
      <w:r w:rsidR="00C35889" w:rsidRPr="00482C1B">
        <w:t xml:space="preserve"> </w:t>
      </w:r>
      <w:r w:rsidR="00A23810">
        <w:t>Some of t</w:t>
      </w:r>
      <w:r w:rsidR="00C35889" w:rsidRPr="00A23810">
        <w:t xml:space="preserve">hese questions may include: </w:t>
      </w:r>
    </w:p>
    <w:p w:rsidR="00A23810" w:rsidRDefault="00A23810" w:rsidP="00F13FB1">
      <w:pPr>
        <w:pStyle w:val="BulletedList"/>
      </w:pPr>
      <w:r>
        <w:t>How do researchers measure animal intelligence?</w:t>
      </w:r>
    </w:p>
    <w:p w:rsidR="00A23810" w:rsidRDefault="00A23810" w:rsidP="00F13FB1">
      <w:pPr>
        <w:pStyle w:val="BulletedList"/>
      </w:pPr>
      <w:r>
        <w:t xml:space="preserve">What kinds of complex decisions do animals make? </w:t>
      </w:r>
    </w:p>
    <w:p w:rsidR="00A23810" w:rsidRDefault="00A23810" w:rsidP="00F13FB1">
      <w:pPr>
        <w:pStyle w:val="BulletedList"/>
      </w:pPr>
      <w:r>
        <w:lastRenderedPageBreak/>
        <w:t>What does animal intelligence look like and how is it different than human intelligence?</w:t>
      </w:r>
    </w:p>
    <w:p w:rsidR="00A23810" w:rsidRPr="00A23810" w:rsidRDefault="00A23810" w:rsidP="001D340B">
      <w:pPr>
        <w:pStyle w:val="TA"/>
      </w:pPr>
      <w:r>
        <w:t xml:space="preserve">Explain to students that the above questions would allow for interesting and rich research </w:t>
      </w:r>
      <w:r w:rsidR="00D27780">
        <w:t>i</w:t>
      </w:r>
      <w:r>
        <w:t xml:space="preserve">n the area of investigation and would contribute to a deeper understanding about it. </w:t>
      </w:r>
    </w:p>
    <w:p w:rsidR="00A23810" w:rsidRDefault="00A23810" w:rsidP="00F13FB1">
      <w:pPr>
        <w:pStyle w:val="SA"/>
      </w:pPr>
      <w:r>
        <w:t>Students listen and follow along with the modeling.</w:t>
      </w:r>
    </w:p>
    <w:p w:rsidR="00A23810" w:rsidRDefault="00A23810" w:rsidP="00F13FB1">
      <w:pPr>
        <w:pStyle w:val="IN"/>
      </w:pPr>
      <w:r>
        <w:t xml:space="preserve">Consider engaging students in the model vetting process by asking for additional questions that would lead to an understanding of the model area of investigation. </w:t>
      </w:r>
    </w:p>
    <w:p w:rsidR="00D64789" w:rsidRDefault="0018596C" w:rsidP="001D340B">
      <w:pPr>
        <w:pStyle w:val="TA"/>
        <w:rPr>
          <w:rFonts w:asciiTheme="minorHAnsi" w:hAnsiTheme="minorHAnsi" w:cs="MyriadPro-Regular"/>
        </w:rPr>
      </w:pPr>
      <w:r>
        <w:t>Explain to</w:t>
      </w:r>
      <w:r w:rsidR="00A90CDE" w:rsidRPr="001D340B">
        <w:t xml:space="preserve"> students </w:t>
      </w:r>
      <w:r>
        <w:t xml:space="preserve">that </w:t>
      </w:r>
      <w:r w:rsidR="00A90CDE" w:rsidRPr="001D340B">
        <w:t>t</w:t>
      </w:r>
      <w:r w:rsidR="00A23810" w:rsidRPr="001D340B">
        <w:t xml:space="preserve">he third part of the </w:t>
      </w:r>
      <w:r w:rsidR="00D96252" w:rsidRPr="00736AD0">
        <w:t>Area Evaluation C</w:t>
      </w:r>
      <w:r w:rsidR="00A23810" w:rsidRPr="00736AD0">
        <w:t>hecklist</w:t>
      </w:r>
      <w:r w:rsidR="00D64789" w:rsidRPr="00364336">
        <w:rPr>
          <w:b/>
        </w:rPr>
        <w:t xml:space="preserve"> </w:t>
      </w:r>
      <w:r w:rsidR="00D64789" w:rsidRPr="001D340B">
        <w:t>calls for an explanation</w:t>
      </w:r>
      <w:r w:rsidR="009D2109" w:rsidRPr="001D340B">
        <w:t xml:space="preserve"> of how the</w:t>
      </w:r>
      <w:r w:rsidR="00D64789" w:rsidRPr="001D340B">
        <w:t xml:space="preserve"> area of </w:t>
      </w:r>
      <w:r w:rsidR="009D2109" w:rsidRPr="001D340B">
        <w:t>investigation is relevant to a</w:t>
      </w:r>
      <w:r w:rsidR="00D64789" w:rsidRPr="001D340B">
        <w:t xml:space="preserve"> larger topic.</w:t>
      </w:r>
      <w:r w:rsidR="00BA6854" w:rsidRPr="001D340B">
        <w:t xml:space="preserve"> </w:t>
      </w:r>
      <w:r>
        <w:t>Remind</w:t>
      </w:r>
      <w:r w:rsidR="00BA6854" w:rsidRPr="001D340B">
        <w:t xml:space="preserve"> students that at the beginning of the research </w:t>
      </w:r>
      <w:r w:rsidR="00BC05B5" w:rsidRPr="001D340B">
        <w:t>process, whil</w:t>
      </w:r>
      <w:r w:rsidR="00BA6854" w:rsidRPr="001D340B">
        <w:t xml:space="preserve">e reading Grandin’s text </w:t>
      </w:r>
      <w:r w:rsidR="00BA6854" w:rsidRPr="003C3EF7">
        <w:rPr>
          <w:i/>
        </w:rPr>
        <w:t>Animals in Translation</w:t>
      </w:r>
      <w:r w:rsidR="00BA6854" w:rsidRPr="001D340B">
        <w:t xml:space="preserve">, the focus on animal intelligence seemed interesting. </w:t>
      </w:r>
      <w:r w:rsidR="00BC05B5" w:rsidRPr="001D340B">
        <w:t>I</w:t>
      </w:r>
      <w:r w:rsidR="00BA6854" w:rsidRPr="001D340B">
        <w:t>t was from the broad topic of a</w:t>
      </w:r>
      <w:r w:rsidR="00A90CDE" w:rsidRPr="001D340B">
        <w:t>nimal intelligence that the area of investigation was derived, especially after considering Grandin’s claim that animals might have genius comparative to humans</w:t>
      </w:r>
      <w:r w:rsidR="00BC05B5" w:rsidRPr="001D340B">
        <w:t>,</w:t>
      </w:r>
      <w:r w:rsidR="00A90CDE" w:rsidRPr="001D340B">
        <w:t xml:space="preserve"> like autistic savants. This idea of comparing animal intelligence and human intelligence seems interesting</w:t>
      </w:r>
      <w:r w:rsidR="00A90CDE">
        <w:rPr>
          <w:rFonts w:asciiTheme="minorHAnsi" w:hAnsiTheme="minorHAnsi" w:cs="MyriadPro-Regular"/>
        </w:rPr>
        <w:t xml:space="preserve">. </w:t>
      </w:r>
    </w:p>
    <w:p w:rsidR="00A90CDE" w:rsidRDefault="00A90CDE" w:rsidP="00F13FB1">
      <w:pPr>
        <w:pStyle w:val="SA"/>
      </w:pPr>
      <w:r>
        <w:t>Students listen and follow along with the modeling.</w:t>
      </w:r>
    </w:p>
    <w:p w:rsidR="00602F42" w:rsidRPr="00A90CDE" w:rsidRDefault="0018596C" w:rsidP="001D340B">
      <w:pPr>
        <w:pStyle w:val="TA"/>
        <w:rPr>
          <w:rFonts w:cs="MyriadPro-Regular"/>
        </w:rPr>
      </w:pPr>
      <w:r>
        <w:t>Explain to</w:t>
      </w:r>
      <w:r w:rsidR="00A90CDE">
        <w:t xml:space="preserve"> students </w:t>
      </w:r>
      <w:r>
        <w:t xml:space="preserve">that </w:t>
      </w:r>
      <w:r w:rsidR="00A90CDE">
        <w:t>the fourth part of the</w:t>
      </w:r>
      <w:r w:rsidR="005F1F1D">
        <w:t xml:space="preserve"> </w:t>
      </w:r>
      <w:r w:rsidR="005F1F1D" w:rsidRPr="00736AD0">
        <w:t>Area Evaluation C</w:t>
      </w:r>
      <w:r w:rsidR="00A90CDE" w:rsidRPr="00736AD0">
        <w:t>hecklist</w:t>
      </w:r>
      <w:r w:rsidR="00D64789" w:rsidRPr="00364336">
        <w:rPr>
          <w:b/>
        </w:rPr>
        <w:t xml:space="preserve"> </w:t>
      </w:r>
      <w:r w:rsidR="00D64789">
        <w:t>calls for the researcher to illustrate t</w:t>
      </w:r>
      <w:r w:rsidR="00A90CDE">
        <w:t>he reason for his/her curiosity and why it would be valuable to explore. Explain to students that i</w:t>
      </w:r>
      <w:r w:rsidR="00533DB4" w:rsidRPr="00602F42">
        <w:t xml:space="preserve">f animals have intelligence that </w:t>
      </w:r>
      <w:r w:rsidR="00A90CDE">
        <w:t>is unknown or misunderstood, humans could benefit by finding out more and using this animal knowledge</w:t>
      </w:r>
      <w:r w:rsidR="00543574">
        <w:t xml:space="preserve"> to their advantage</w:t>
      </w:r>
      <w:r w:rsidR="00A90CDE">
        <w:t xml:space="preserve">. Plus, it would be valuable to find out more about human intelligence by exploring animal intelligence. </w:t>
      </w:r>
    </w:p>
    <w:p w:rsidR="00A90CDE" w:rsidRDefault="00A90CDE" w:rsidP="00F13FB1">
      <w:pPr>
        <w:pStyle w:val="SA"/>
      </w:pPr>
      <w:r>
        <w:t>Students listen and following along with the modeling.</w:t>
      </w:r>
    </w:p>
    <w:p w:rsidR="00267B73" w:rsidRPr="00F13FB1" w:rsidRDefault="00267B73" w:rsidP="001D340B">
      <w:pPr>
        <w:pStyle w:val="TA"/>
      </w:pPr>
      <w:r w:rsidRPr="00F13FB1">
        <w:t xml:space="preserve">Model for students how to craft the potential area of investigation into a problem or overarching question by writing on the bottom of the </w:t>
      </w:r>
      <w:r w:rsidRPr="00736AD0">
        <w:t>Area Evaluation Checklist</w:t>
      </w:r>
      <w:r w:rsidRPr="00F13FB1">
        <w:t>: How does animal intelligence compare to human intelligence? Explain to students that the area of investigation is leading to this idea of comparing human intelligence to animals and that the scope and relevance of the research question problem seems interesting and global enough to provide for good inquiry/research.</w:t>
      </w:r>
    </w:p>
    <w:p w:rsidR="00267B73" w:rsidRDefault="00267B73" w:rsidP="00F13FB1">
      <w:pPr>
        <w:pStyle w:val="SA"/>
      </w:pPr>
      <w:r>
        <w:t xml:space="preserve">Students follow along with the modeling. </w:t>
      </w:r>
    </w:p>
    <w:p w:rsidR="00BE5C80" w:rsidRPr="00543574" w:rsidRDefault="0018596C" w:rsidP="00F13FB1">
      <w:pPr>
        <w:pStyle w:val="IN"/>
      </w:pPr>
      <w:r>
        <w:t>Remind</w:t>
      </w:r>
      <w:r w:rsidR="00BE5C80">
        <w:t xml:space="preserve"> students to avoid </w:t>
      </w:r>
      <w:r w:rsidR="00543574">
        <w:t>research problems/</w:t>
      </w:r>
      <w:r w:rsidR="00BE5C80">
        <w:t>questions that lead to yes or no answer</w:t>
      </w:r>
      <w:r w:rsidR="00543574">
        <w:t>s</w:t>
      </w:r>
      <w:r w:rsidR="00BE5C80">
        <w:t xml:space="preserve"> since those c</w:t>
      </w:r>
      <w:r w:rsidR="00543574">
        <w:t>lose rather than open inquiry</w:t>
      </w:r>
      <w:r w:rsidR="00BE5C80">
        <w:t xml:space="preserve">. For example: </w:t>
      </w:r>
      <w:r w:rsidR="00622A57">
        <w:t>Are</w:t>
      </w:r>
      <w:r w:rsidR="00BE5C80">
        <w:t xml:space="preserve"> antibiotics in cattle good or bad for humans? Or Are humans smarter than animals?</w:t>
      </w:r>
      <w:r w:rsidR="00543574">
        <w:t xml:space="preserve"> </w:t>
      </w:r>
    </w:p>
    <w:p w:rsidR="00CF0A27" w:rsidRPr="00F13FB1" w:rsidRDefault="00A90CDE" w:rsidP="00D64789">
      <w:pPr>
        <w:pStyle w:val="IN"/>
      </w:pPr>
      <w:r>
        <w:t xml:space="preserve">Consider modeling </w:t>
      </w:r>
      <w:r w:rsidR="001D1C59">
        <w:t>how to vet</w:t>
      </w:r>
      <w:r>
        <w:t xml:space="preserve"> one of the other two model areas of investigation from Lesson 10, Unit 1. Students might benefit from seeing multiple areas of investigation vetted to craft the richest research question</w:t>
      </w:r>
      <w:r w:rsidR="001D1C59">
        <w:t>s</w:t>
      </w:r>
      <w:r>
        <w:t>/problem</w:t>
      </w:r>
      <w:r w:rsidR="001D1C59">
        <w:t>s</w:t>
      </w:r>
      <w:r>
        <w:t xml:space="preserve"> possible. </w:t>
      </w:r>
    </w:p>
    <w:p w:rsidR="000765EB" w:rsidRPr="00F13FB1" w:rsidRDefault="009E74CC" w:rsidP="001D340B">
      <w:pPr>
        <w:pStyle w:val="TA"/>
      </w:pPr>
      <w:r w:rsidRPr="00F13FB1">
        <w:lastRenderedPageBreak/>
        <w:t xml:space="preserve">Instruct students </w:t>
      </w:r>
      <w:r w:rsidR="00264F24" w:rsidRPr="00F13FB1">
        <w:t xml:space="preserve">to </w:t>
      </w:r>
      <w:r w:rsidRPr="00F13FB1">
        <w:t xml:space="preserve">independently </w:t>
      </w:r>
      <w:r w:rsidR="00264F24" w:rsidRPr="00F13FB1">
        <w:t>vet their</w:t>
      </w:r>
      <w:r w:rsidRPr="00F13FB1">
        <w:t xml:space="preserve"> 2</w:t>
      </w:r>
      <w:r w:rsidR="00712A71">
        <w:t>–</w:t>
      </w:r>
      <w:r w:rsidRPr="00F13FB1">
        <w:t>3</w:t>
      </w:r>
      <w:r w:rsidR="00264F24" w:rsidRPr="00F13FB1">
        <w:t xml:space="preserve"> areas of investigation</w:t>
      </w:r>
      <w:r w:rsidRPr="00F13FB1">
        <w:t xml:space="preserve"> from Lesson 10, Unit 1</w:t>
      </w:r>
      <w:r w:rsidR="001D1C59" w:rsidRPr="00F13FB1">
        <w:t xml:space="preserve"> (</w:t>
      </w:r>
      <w:r w:rsidR="00712A71">
        <w:t>E</w:t>
      </w:r>
      <w:r w:rsidR="001D1C59" w:rsidRPr="00F13FB1">
        <w:t>nd-of-</w:t>
      </w:r>
      <w:r w:rsidR="00712A71">
        <w:t>U</w:t>
      </w:r>
      <w:r w:rsidR="001D1C59" w:rsidRPr="00F13FB1">
        <w:t xml:space="preserve">nit </w:t>
      </w:r>
      <w:r w:rsidR="00712A71">
        <w:t>A</w:t>
      </w:r>
      <w:r w:rsidR="001D1C59" w:rsidRPr="00F13FB1">
        <w:t>ssessment)</w:t>
      </w:r>
      <w:r w:rsidRPr="00F13FB1">
        <w:t xml:space="preserve">, using the </w:t>
      </w:r>
      <w:r w:rsidRPr="00736AD0">
        <w:t xml:space="preserve">Area </w:t>
      </w:r>
      <w:r w:rsidR="00264F24" w:rsidRPr="00736AD0">
        <w:t>Evaluation Checklist</w:t>
      </w:r>
      <w:r w:rsidR="00794EB4" w:rsidRPr="00F13FB1">
        <w:t>.</w:t>
      </w:r>
      <w:r w:rsidR="00D72404" w:rsidRPr="00F13FB1">
        <w:t xml:space="preserve"> </w:t>
      </w:r>
    </w:p>
    <w:p w:rsidR="000765EB" w:rsidRDefault="00473698" w:rsidP="00F13FB1">
      <w:pPr>
        <w:pStyle w:val="SA"/>
      </w:pPr>
      <w:r>
        <w:t>S</w:t>
      </w:r>
      <w:r w:rsidR="000765EB">
        <w:t>tudent</w:t>
      </w:r>
      <w:r w:rsidR="009E74CC">
        <w:t xml:space="preserve">s independently </w:t>
      </w:r>
      <w:r w:rsidR="000765EB">
        <w:t>vet their</w:t>
      </w:r>
      <w:r w:rsidR="009E74CC">
        <w:t xml:space="preserve"> </w:t>
      </w:r>
      <w:r w:rsidR="000765EB">
        <w:t>areas of investigation</w:t>
      </w:r>
      <w:r w:rsidR="009E74CC">
        <w:t xml:space="preserve"> fro</w:t>
      </w:r>
      <w:r w:rsidR="001D1C59">
        <w:t>m</w:t>
      </w:r>
      <w:r w:rsidR="009E74CC">
        <w:t xml:space="preserve"> </w:t>
      </w:r>
      <w:r w:rsidR="00541402">
        <w:t xml:space="preserve">the </w:t>
      </w:r>
      <w:r w:rsidR="009E74CC">
        <w:t>Unit 1</w:t>
      </w:r>
      <w:r w:rsidR="00541402">
        <w:t xml:space="preserve"> </w:t>
      </w:r>
      <w:r w:rsidR="00712A71">
        <w:t>E</w:t>
      </w:r>
      <w:r w:rsidR="001D1C59">
        <w:t>nd-of-</w:t>
      </w:r>
      <w:r w:rsidR="00712A71">
        <w:t>U</w:t>
      </w:r>
      <w:r w:rsidR="001D1C59">
        <w:t xml:space="preserve">nit </w:t>
      </w:r>
      <w:r w:rsidR="00712A71">
        <w:t>A</w:t>
      </w:r>
      <w:r w:rsidR="00F535EF">
        <w:t xml:space="preserve">ssessment </w:t>
      </w:r>
      <w:r w:rsidR="009E74CC">
        <w:t xml:space="preserve">using the </w:t>
      </w:r>
      <w:r w:rsidR="009E74CC" w:rsidRPr="00736AD0">
        <w:t>Area</w:t>
      </w:r>
      <w:r w:rsidR="000765EB" w:rsidRPr="00736AD0">
        <w:t xml:space="preserve"> Evaluation Checklist</w:t>
      </w:r>
      <w:r w:rsidR="000765EB">
        <w:t>.</w:t>
      </w:r>
    </w:p>
    <w:p w:rsidR="000765EB" w:rsidRPr="00F13FB1" w:rsidRDefault="000765EB" w:rsidP="001D340B">
      <w:pPr>
        <w:pStyle w:val="TA"/>
      </w:pPr>
      <w:r w:rsidRPr="00F13FB1">
        <w:t>Ci</w:t>
      </w:r>
      <w:r w:rsidR="009E74CC" w:rsidRPr="00F13FB1">
        <w:t>rculate around the room to monitor students’ progress</w:t>
      </w:r>
      <w:r w:rsidRPr="00F13FB1">
        <w:t>.</w:t>
      </w:r>
    </w:p>
    <w:p w:rsidR="000765EB" w:rsidRPr="00F13FB1" w:rsidRDefault="00782397" w:rsidP="00D64789">
      <w:pPr>
        <w:pStyle w:val="IN"/>
      </w:pPr>
      <w:r>
        <w:t xml:space="preserve">Students will need one </w:t>
      </w:r>
      <w:r w:rsidRPr="00736AD0">
        <w:t>Area Evaluation Checklist</w:t>
      </w:r>
      <w:r w:rsidRPr="00364336">
        <w:rPr>
          <w:b/>
        </w:rPr>
        <w:t xml:space="preserve"> </w:t>
      </w:r>
      <w:r>
        <w:t xml:space="preserve">for each area of investigation, so </w:t>
      </w:r>
      <w:r w:rsidR="00D35EB6">
        <w:t xml:space="preserve">distribute </w:t>
      </w:r>
      <w:r>
        <w:t>2</w:t>
      </w:r>
      <w:r w:rsidR="00D35EB6">
        <w:t>–</w:t>
      </w:r>
      <w:r>
        <w:t xml:space="preserve">3 blank checklists </w:t>
      </w:r>
      <w:r w:rsidR="00D35EB6">
        <w:t>to</w:t>
      </w:r>
      <w:r>
        <w:t xml:space="preserve"> each student. </w:t>
      </w:r>
    </w:p>
    <w:p w:rsidR="00343E5B" w:rsidRDefault="00782397" w:rsidP="001D340B">
      <w:pPr>
        <w:pStyle w:val="TA"/>
      </w:pPr>
      <w:r>
        <w:t>Explain to students that they should now decide which vette</w:t>
      </w:r>
      <w:r w:rsidR="00DA6009">
        <w:t>d area of investigation produces</w:t>
      </w:r>
      <w:r>
        <w:t xml:space="preserve"> the richest and </w:t>
      </w:r>
      <w:r w:rsidR="00343E5B">
        <w:t xml:space="preserve">most </w:t>
      </w:r>
      <w:r>
        <w:t>interesting research question/problem</w:t>
      </w:r>
      <w:r w:rsidR="00343E5B">
        <w:t xml:space="preserve"> for exploration/research</w:t>
      </w:r>
      <w:r>
        <w:t xml:space="preserve">. Instruct students to look at their </w:t>
      </w:r>
      <w:r w:rsidRPr="00736AD0">
        <w:t>Area Evaluation Checklists</w:t>
      </w:r>
      <w:r>
        <w:t xml:space="preserve"> for each area of investigation, specifically focusing on the bottom part of the checklist </w:t>
      </w:r>
      <w:r w:rsidR="00343E5B">
        <w:t xml:space="preserve">where </w:t>
      </w:r>
      <w:r>
        <w:t xml:space="preserve">the research question/problem was developed. </w:t>
      </w:r>
    </w:p>
    <w:p w:rsidR="00343E5B" w:rsidRDefault="00343E5B" w:rsidP="00F13FB1">
      <w:pPr>
        <w:pStyle w:val="SA"/>
      </w:pPr>
      <w:r>
        <w:t xml:space="preserve">Students examine the </w:t>
      </w:r>
      <w:r w:rsidRPr="00736AD0">
        <w:t>Area Evaluation Checklist</w:t>
      </w:r>
      <w:r w:rsidRPr="00364336">
        <w:rPr>
          <w:b/>
        </w:rPr>
        <w:t xml:space="preserve"> </w:t>
      </w:r>
      <w:r>
        <w:t xml:space="preserve">for each area of investigation and select the research problem/question that would be the most interesting or rich to explore/research. </w:t>
      </w:r>
    </w:p>
    <w:p w:rsidR="000613FA" w:rsidRPr="000765EB" w:rsidRDefault="00343E5B" w:rsidP="001D340B">
      <w:pPr>
        <w:pStyle w:val="TA"/>
      </w:pPr>
      <w:r>
        <w:t>Lead a share out of the students’</w:t>
      </w:r>
      <w:r w:rsidR="000613FA">
        <w:t xml:space="preserve"> research </w:t>
      </w:r>
      <w:r>
        <w:t>questions/problems.</w:t>
      </w:r>
    </w:p>
    <w:p w:rsidR="000765EB" w:rsidRDefault="00CF0A27" w:rsidP="00F13FB1">
      <w:pPr>
        <w:pStyle w:val="SR"/>
      </w:pPr>
      <w:r>
        <w:t>Student responses may include the following:</w:t>
      </w:r>
    </w:p>
    <w:p w:rsidR="00CF0A27" w:rsidRDefault="0032711F" w:rsidP="00F13FB1">
      <w:pPr>
        <w:pStyle w:val="SASRBullet"/>
      </w:pPr>
      <w:r>
        <w:t>Many children fail algebra in school, not only autistic children. How can the information that Grandin provid</w:t>
      </w:r>
      <w:r w:rsidR="00FD79A5">
        <w:t>es about visual thinkers</w:t>
      </w:r>
      <w:r>
        <w:t xml:space="preserve"> open a discussion about the instruction of algebra?</w:t>
      </w:r>
    </w:p>
    <w:p w:rsidR="00C35889" w:rsidRPr="006B3E5F" w:rsidRDefault="0032711F" w:rsidP="00F13FB1">
      <w:pPr>
        <w:pStyle w:val="SASRBullet"/>
      </w:pPr>
      <w:r w:rsidRPr="0032711F">
        <w:t>Grandin’s book portrays her ability to understand and therefore help solve problems with cattle. What is the cattle industry</w:t>
      </w:r>
      <w:r w:rsidR="00332B88">
        <w:t>'s</w:t>
      </w:r>
      <w:r w:rsidRPr="0032711F">
        <w:t xml:space="preserve"> perspective of Grandin’</w:t>
      </w:r>
      <w:r>
        <w:t>s work?</w:t>
      </w:r>
    </w:p>
    <w:p w:rsidR="006B3E5F" w:rsidRDefault="00DA6009" w:rsidP="00F13FB1">
      <w:pPr>
        <w:pStyle w:val="SASRBullet"/>
      </w:pPr>
      <w:r>
        <w:t>Grandin</w:t>
      </w:r>
      <w:r w:rsidR="00F05CF9">
        <w:t xml:space="preserve"> </w:t>
      </w:r>
      <w:proofErr w:type="gramStart"/>
      <w:r w:rsidR="00F05CF9">
        <w:t>says that</w:t>
      </w:r>
      <w:proofErr w:type="gramEnd"/>
      <w:r w:rsidR="00F05CF9">
        <w:t xml:space="preserve"> “horses are especially good for teenagers.” What do studies reveal</w:t>
      </w:r>
      <w:r w:rsidR="00FD79A5">
        <w:t xml:space="preserve"> about the influence of owning horses or dogs and their impact on</w:t>
      </w:r>
      <w:r w:rsidR="00F05CF9">
        <w:t xml:space="preserve"> teenagers?</w:t>
      </w:r>
    </w:p>
    <w:p w:rsidR="00343E5B" w:rsidRDefault="00343E5B" w:rsidP="00F13FB1">
      <w:pPr>
        <w:pStyle w:val="IN"/>
      </w:pPr>
      <w:r>
        <w:t xml:space="preserve">Consider writing students’ </w:t>
      </w:r>
      <w:r w:rsidR="00FD79A5">
        <w:t>research questions/problems</w:t>
      </w:r>
      <w:r>
        <w:t xml:space="preserve"> and their corresponding name on chart paper, so students</w:t>
      </w:r>
      <w:r w:rsidR="00FD79A5">
        <w:t xml:space="preserve"> know who they can rely on for peer support</w:t>
      </w:r>
      <w:r w:rsidR="00DA6009">
        <w:t xml:space="preserve"> with regards to related research questions/problems.</w:t>
      </w:r>
    </w:p>
    <w:p w:rsidR="00707670" w:rsidRDefault="00707670" w:rsidP="00707670">
      <w:pPr>
        <w:pStyle w:val="LearningSequenceHeader"/>
      </w:pPr>
      <w:r>
        <w:t>Activity 5</w:t>
      </w:r>
      <w:r w:rsidR="008D0414">
        <w:t>: Quick Write</w:t>
      </w:r>
      <w:r w:rsidR="008D0414">
        <w:tab/>
        <w:t>10</w:t>
      </w:r>
      <w:r w:rsidRPr="00707670">
        <w:t>%</w:t>
      </w:r>
    </w:p>
    <w:p w:rsidR="008B2987" w:rsidRDefault="0065171D" w:rsidP="001D340B">
      <w:pPr>
        <w:pStyle w:val="TA"/>
        <w:rPr>
          <w:rFonts w:cs="Calibri"/>
        </w:rPr>
      </w:pPr>
      <w:r w:rsidRPr="00343E5B">
        <w:rPr>
          <w:rFonts w:cs="Calibri"/>
        </w:rPr>
        <w:t>Instruct students to briefly in writing respond to the following prompt:</w:t>
      </w:r>
      <w:r w:rsidR="00343E5B" w:rsidRPr="00343E5B">
        <w:rPr>
          <w:rFonts w:cs="Calibri"/>
        </w:rPr>
        <w:t xml:space="preserve"> </w:t>
      </w:r>
    </w:p>
    <w:p w:rsidR="00DE43CC" w:rsidRPr="006A2A9F" w:rsidRDefault="00511005" w:rsidP="008B2987">
      <w:pPr>
        <w:pStyle w:val="Q"/>
        <w:rPr>
          <w:rFonts w:cs="Calibri"/>
        </w:rPr>
      </w:pPr>
      <w:r>
        <w:t>Describe</w:t>
      </w:r>
      <w:r w:rsidRPr="00343E5B">
        <w:t xml:space="preserve"> </w:t>
      </w:r>
      <w:r w:rsidR="00343E5B" w:rsidRPr="00343E5B">
        <w:t>how you arrived at your specific research question/problem through the vetting process conducted in the lesson. Explain how the Area Evaluation Checklist led you to crafting</w:t>
      </w:r>
      <w:r w:rsidR="007D0C06">
        <w:t xml:space="preserve"> and selecting your</w:t>
      </w:r>
      <w:r w:rsidR="00343E5B" w:rsidRPr="00343E5B">
        <w:t xml:space="preserve"> specific research question/problem.</w:t>
      </w:r>
    </w:p>
    <w:p w:rsidR="0065171D" w:rsidRDefault="0065171D" w:rsidP="00F13FB1">
      <w:pPr>
        <w:pStyle w:val="SA"/>
      </w:pPr>
      <w:r w:rsidRPr="00A73EAB">
        <w:rPr>
          <w:rFonts w:cs="Calibri"/>
        </w:rPr>
        <w:lastRenderedPageBreak/>
        <w:t xml:space="preserve">Students independently answer the prompt using today’s </w:t>
      </w:r>
      <w:r w:rsidR="00A73EAB" w:rsidRPr="00736AD0">
        <w:t>Area Evaluation Checklist</w:t>
      </w:r>
      <w:r w:rsidR="00337785" w:rsidRPr="00736AD0">
        <w:t>s</w:t>
      </w:r>
      <w:r w:rsidR="00343E5B">
        <w:t xml:space="preserve"> and the selected research question/problem</w:t>
      </w:r>
      <w:r w:rsidR="00A73EAB">
        <w:t>.</w:t>
      </w:r>
    </w:p>
    <w:p w:rsidR="00947CDE" w:rsidRDefault="00947CDE" w:rsidP="00947CDE">
      <w:pPr>
        <w:pStyle w:val="IN"/>
      </w:pPr>
      <w:r>
        <w:t>Display the prompt for students to see, or provide the prompt in hard copy.</w:t>
      </w:r>
    </w:p>
    <w:p w:rsidR="00947CDE" w:rsidRDefault="00947CDE" w:rsidP="00947CDE">
      <w:pPr>
        <w:pStyle w:val="SR"/>
      </w:pPr>
      <w:r>
        <w:t>See the High Performance Response at the beginning of this lesson.</w:t>
      </w:r>
    </w:p>
    <w:p w:rsidR="00337785" w:rsidRDefault="00337785" w:rsidP="001D340B">
      <w:pPr>
        <w:pStyle w:val="TA"/>
      </w:pPr>
      <w:r>
        <w:t>Collect the Quick Writes as students finish.</w:t>
      </w:r>
    </w:p>
    <w:p w:rsidR="00337785" w:rsidRDefault="00746BC6" w:rsidP="00F13FB1">
      <w:pPr>
        <w:pStyle w:val="SA"/>
      </w:pPr>
      <w:r>
        <w:t xml:space="preserve">Students turn </w:t>
      </w:r>
      <w:r w:rsidR="00337785">
        <w:t xml:space="preserve">in the Quick Write. </w:t>
      </w:r>
    </w:p>
    <w:p w:rsidR="00337785" w:rsidRPr="00A73EAB" w:rsidRDefault="00337785" w:rsidP="00F13FB1">
      <w:pPr>
        <w:pStyle w:val="IN"/>
        <w:rPr>
          <w:rFonts w:cs="Calibri"/>
        </w:rPr>
      </w:pPr>
      <w:r>
        <w:t xml:space="preserve">Consider using the </w:t>
      </w:r>
      <w:r w:rsidRPr="00736AD0">
        <w:t>Area Evaluation Checklist</w:t>
      </w:r>
      <w:r w:rsidRPr="00364336">
        <w:rPr>
          <w:b/>
        </w:rPr>
        <w:t xml:space="preserve"> </w:t>
      </w:r>
      <w:r>
        <w:t xml:space="preserve">to assess the Quick Write.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815F89">
        <w:t>5</w:t>
      </w:r>
      <w:r w:rsidR="009403AD" w:rsidRPr="00563CB8">
        <w:t>%</w:t>
      </w:r>
    </w:p>
    <w:p w:rsidR="00EB32C4" w:rsidRPr="000357C1" w:rsidRDefault="00E30376" w:rsidP="001D340B">
      <w:pPr>
        <w:pStyle w:val="TA"/>
      </w:pPr>
      <w:r>
        <w:t xml:space="preserve">Display and distribute the homework assignment. </w:t>
      </w:r>
      <w:r w:rsidR="00424636">
        <w:t>For homework</w:t>
      </w:r>
      <w:r w:rsidR="000357C1">
        <w:t>, instruct students to</w:t>
      </w:r>
      <w:r w:rsidR="003E2ED2">
        <w:t xml:space="preserve"> use the </w:t>
      </w:r>
      <w:r w:rsidR="003E2ED2" w:rsidRPr="00A814E5">
        <w:t>Pre-Search Tool</w:t>
      </w:r>
      <w:r w:rsidR="003E2ED2">
        <w:t xml:space="preserve"> from Unit 1 to search for two sources related to the research question/problem drafted in the lesson. Students will prepare to discuss how the two sources connect to</w:t>
      </w:r>
      <w:r w:rsidR="00337785">
        <w:t xml:space="preserve"> the research question/problem for the following lesson. </w:t>
      </w:r>
    </w:p>
    <w:p w:rsidR="009403AD" w:rsidRDefault="00607CBC" w:rsidP="00F13FB1">
      <w:pPr>
        <w:pStyle w:val="SA"/>
      </w:pPr>
      <w:r>
        <w:t>Students follow along.</w:t>
      </w:r>
    </w:p>
    <w:p w:rsidR="00C4787C" w:rsidRDefault="00C4787C" w:rsidP="00E946A0">
      <w:pPr>
        <w:pStyle w:val="Heading1"/>
      </w:pPr>
      <w:r>
        <w:t>Homework</w:t>
      </w:r>
    </w:p>
    <w:p w:rsidR="00E65C14" w:rsidRPr="005837C5" w:rsidRDefault="003E2ED2" w:rsidP="00707670">
      <w:r>
        <w:rPr>
          <w:rFonts w:asciiTheme="minorHAnsi" w:hAnsiTheme="minorHAnsi" w:cs="Calibri"/>
        </w:rPr>
        <w:t xml:space="preserve">Use the </w:t>
      </w:r>
      <w:r w:rsidRPr="00A814E5">
        <w:rPr>
          <w:rFonts w:asciiTheme="minorHAnsi" w:hAnsiTheme="minorHAnsi" w:cs="Calibri"/>
        </w:rPr>
        <w:t>Pre-Search Tool</w:t>
      </w:r>
      <w:r>
        <w:rPr>
          <w:rFonts w:asciiTheme="minorHAnsi" w:hAnsiTheme="minorHAnsi" w:cs="Calibri"/>
        </w:rPr>
        <w:t xml:space="preserve"> from Unit 1 to search for two sources related to the research question/problem drafted in the lesson. </w:t>
      </w:r>
      <w:r w:rsidR="00337785">
        <w:rPr>
          <w:rFonts w:asciiTheme="minorHAnsi" w:hAnsiTheme="minorHAnsi" w:cs="Calibri"/>
        </w:rPr>
        <w:t>P</w:t>
      </w:r>
      <w:r>
        <w:rPr>
          <w:rFonts w:asciiTheme="minorHAnsi" w:hAnsiTheme="minorHAnsi" w:cs="Calibri"/>
        </w:rPr>
        <w:t>repare to discuss how the two sources connect to</w:t>
      </w:r>
      <w:r w:rsidR="00337785">
        <w:rPr>
          <w:rFonts w:asciiTheme="minorHAnsi" w:hAnsiTheme="minorHAnsi" w:cs="Calibri"/>
        </w:rPr>
        <w:t xml:space="preserve"> the research question/problem for the following lesson.</w:t>
      </w:r>
    </w:p>
    <w:sectPr w:rsidR="00E65C14"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97" w:rsidRDefault="00150697" w:rsidP="00E946A0">
      <w:r>
        <w:separator/>
      </w:r>
    </w:p>
    <w:p w:rsidR="00150697" w:rsidRDefault="00150697" w:rsidP="00E946A0"/>
  </w:endnote>
  <w:endnote w:type="continuationSeparator" w:id="0">
    <w:p w:rsidR="00150697" w:rsidRDefault="00150697" w:rsidP="00E946A0">
      <w:r>
        <w:continuationSeparator/>
      </w:r>
    </w:p>
    <w:p w:rsidR="00150697" w:rsidRDefault="00150697"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781D1D79-2569-4071-A7DD-FCD6B841C28D}"/>
  </w:font>
  <w:font w:name="Times New Roman">
    <w:panose1 w:val="02020603050405020304"/>
    <w:charset w:val="00"/>
    <w:family w:val="roman"/>
    <w:pitch w:val="variable"/>
    <w:sig w:usb0="E0002AFF" w:usb1="C0007841" w:usb2="00000009" w:usb3="00000000" w:csb0="000001FF" w:csb1="00000000"/>
    <w:embedRegular r:id="rId2" w:subsetted="1" w:fontKey="{E07FD6C8-39B5-4E55-AD5F-CE707E06871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yriadPro-Regular">
    <w:altName w:val="Cambria"/>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3" w:rsidRDefault="009C2B0D" w:rsidP="00E946A0">
    <w:pPr>
      <w:pStyle w:val="Footer"/>
      <w:rPr>
        <w:rStyle w:val="PageNumber"/>
        <w:rFonts w:ascii="Calibri" w:hAnsi="Calibri"/>
        <w:sz w:val="22"/>
      </w:rPr>
    </w:pPr>
    <w:r>
      <w:rPr>
        <w:rStyle w:val="PageNumber"/>
      </w:rPr>
      <w:fldChar w:fldCharType="begin"/>
    </w:r>
    <w:r w:rsidR="00777943">
      <w:rPr>
        <w:rStyle w:val="PageNumber"/>
      </w:rPr>
      <w:instrText xml:space="preserve">PAGE  </w:instrText>
    </w:r>
    <w:r>
      <w:rPr>
        <w:rStyle w:val="PageNumber"/>
      </w:rPr>
      <w:fldChar w:fldCharType="separate"/>
    </w:r>
    <w:r w:rsidR="00B1482B">
      <w:rPr>
        <w:rStyle w:val="PageNumber"/>
        <w:noProof/>
      </w:rPr>
      <w:t>1</w:t>
    </w:r>
    <w:r>
      <w:rPr>
        <w:rStyle w:val="PageNumber"/>
      </w:rPr>
      <w:fldChar w:fldCharType="end"/>
    </w:r>
  </w:p>
  <w:p w:rsidR="00777943" w:rsidRDefault="00777943" w:rsidP="00E946A0">
    <w:pPr>
      <w:pStyle w:val="Footer"/>
    </w:pPr>
  </w:p>
  <w:p w:rsidR="00777943" w:rsidRDefault="00777943" w:rsidP="00E946A0"/>
  <w:p w:rsidR="00777943" w:rsidRDefault="00777943"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3" w:rsidRPr="00563CB8" w:rsidRDefault="00777943"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77943">
      <w:trPr>
        <w:trHeight w:val="705"/>
      </w:trPr>
      <w:tc>
        <w:tcPr>
          <w:tcW w:w="4609" w:type="dxa"/>
          <w:shd w:val="clear" w:color="auto" w:fill="auto"/>
          <w:vAlign w:val="center"/>
        </w:tcPr>
        <w:p w:rsidR="00777943" w:rsidRPr="002E4C92" w:rsidRDefault="00777943" w:rsidP="004F2969">
          <w:pPr>
            <w:pStyle w:val="FooterText"/>
          </w:pPr>
          <w:r w:rsidRPr="002E4C92">
            <w:t>File:</w:t>
          </w:r>
          <w:r>
            <w:rPr>
              <w:b w:val="0"/>
            </w:rPr>
            <w:t xml:space="preserve"> 9</w:t>
          </w:r>
          <w:r w:rsidRPr="0039525B">
            <w:rPr>
              <w:b w:val="0"/>
            </w:rPr>
            <w:t>.</w:t>
          </w:r>
          <w:r>
            <w:rPr>
              <w:b w:val="0"/>
            </w:rPr>
            <w:t>3</w:t>
          </w:r>
          <w:r w:rsidRPr="0039525B">
            <w:rPr>
              <w:b w:val="0"/>
            </w:rPr>
            <w:t>.</w:t>
          </w:r>
          <w:r>
            <w:rPr>
              <w:b w:val="0"/>
            </w:rPr>
            <w:t>2</w:t>
          </w:r>
          <w:r w:rsidRPr="0039525B">
            <w:rPr>
              <w:b w:val="0"/>
            </w:rPr>
            <w:t xml:space="preserve"> Lesson </w:t>
          </w:r>
          <w:r>
            <w:rPr>
              <w:b w:val="0"/>
            </w:rPr>
            <w:t>1</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777943" w:rsidRPr="0039525B" w:rsidRDefault="00777943" w:rsidP="004F2969">
          <w:pPr>
            <w:pStyle w:val="FooterText"/>
            <w:rPr>
              <w:b w:val="0"/>
              <w:i/>
              <w:sz w:val="12"/>
            </w:rPr>
          </w:pPr>
          <w:r>
            <w:rPr>
              <w:b w:val="0"/>
              <w:sz w:val="12"/>
            </w:rPr>
            <w:t xml:space="preserve">© 2014 </w:t>
          </w:r>
          <w:r w:rsidRPr="0039525B">
            <w:rPr>
              <w:b w:val="0"/>
              <w:sz w:val="12"/>
            </w:rPr>
            <w:t>Public Consulting Group.</w:t>
          </w:r>
          <w:r w:rsidRPr="0039525B">
            <w:rPr>
              <w:b w:val="0"/>
              <w:i/>
              <w:sz w:val="12"/>
            </w:rPr>
            <w:t xml:space="preserve"> This work is licensed under a </w:t>
          </w:r>
        </w:p>
        <w:p w:rsidR="00777943" w:rsidRPr="0039525B" w:rsidRDefault="00777943"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777943" w:rsidRPr="002E4C92" w:rsidRDefault="009C2B0D" w:rsidP="004F2969">
          <w:pPr>
            <w:pStyle w:val="FooterText"/>
          </w:pPr>
          <w:hyperlink r:id="rId1" w:history="1">
            <w:r w:rsidR="0077794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77943" w:rsidRPr="002E4C92" w:rsidRDefault="009C2B0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7794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46BC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77943" w:rsidRPr="002E4C92" w:rsidRDefault="0077794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77943" w:rsidRPr="0039525B" w:rsidRDefault="00777943"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97" w:rsidRDefault="00150697" w:rsidP="00E946A0">
      <w:r>
        <w:separator/>
      </w:r>
    </w:p>
    <w:p w:rsidR="00150697" w:rsidRDefault="00150697" w:rsidP="00E946A0"/>
  </w:footnote>
  <w:footnote w:type="continuationSeparator" w:id="0">
    <w:p w:rsidR="00150697" w:rsidRDefault="00150697" w:rsidP="00E946A0">
      <w:r>
        <w:continuationSeparator/>
      </w:r>
    </w:p>
    <w:p w:rsidR="00150697" w:rsidRDefault="00150697"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77943" w:rsidRPr="00563CB8">
      <w:tc>
        <w:tcPr>
          <w:tcW w:w="3708" w:type="dxa"/>
          <w:shd w:val="clear" w:color="auto" w:fill="auto"/>
        </w:tcPr>
        <w:p w:rsidR="00777943" w:rsidRPr="00563CB8" w:rsidRDefault="0077794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77943" w:rsidRPr="00563CB8" w:rsidRDefault="00777943" w:rsidP="00E946A0">
          <w:pPr>
            <w:jc w:val="center"/>
          </w:pPr>
          <w:r w:rsidRPr="00563CB8">
            <w:t>D R A F T</w:t>
          </w:r>
        </w:p>
      </w:tc>
      <w:tc>
        <w:tcPr>
          <w:tcW w:w="3438" w:type="dxa"/>
          <w:shd w:val="clear" w:color="auto" w:fill="auto"/>
        </w:tcPr>
        <w:p w:rsidR="00777943" w:rsidRPr="00E946A0" w:rsidRDefault="00777943" w:rsidP="00E946A0">
          <w:pPr>
            <w:pStyle w:val="PageHeader"/>
            <w:jc w:val="right"/>
            <w:rPr>
              <w:b w:val="0"/>
            </w:rPr>
          </w:pPr>
          <w:r>
            <w:rPr>
              <w:b w:val="0"/>
            </w:rPr>
            <w:t>Grade 9 • Module 3</w:t>
          </w:r>
          <w:r w:rsidRPr="00E946A0">
            <w:rPr>
              <w:b w:val="0"/>
            </w:rPr>
            <w:t xml:space="preserve"> • Unit </w:t>
          </w:r>
          <w:r>
            <w:rPr>
              <w:b w:val="0"/>
            </w:rPr>
            <w:t>2 • Lesson 1</w:t>
          </w:r>
        </w:p>
      </w:tc>
    </w:tr>
  </w:tbl>
  <w:p w:rsidR="00777943" w:rsidRDefault="00777943"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437AD5"/>
    <w:multiLevelType w:val="hybridMultilevel"/>
    <w:tmpl w:val="2ADCA32A"/>
    <w:lvl w:ilvl="0" w:tplc="0A6E8606">
      <w:start w:val="1"/>
      <w:numFmt w:val="bullet"/>
      <w:lvlText w:val="•"/>
      <w:lvlJc w:val="left"/>
      <w:pPr>
        <w:tabs>
          <w:tab w:val="num" w:pos="720"/>
        </w:tabs>
        <w:ind w:left="720" w:hanging="360"/>
      </w:pPr>
      <w:rPr>
        <w:rFonts w:ascii="Arial" w:hAnsi="Arial" w:hint="default"/>
      </w:rPr>
    </w:lvl>
    <w:lvl w:ilvl="1" w:tplc="065C5584" w:tentative="1">
      <w:start w:val="1"/>
      <w:numFmt w:val="bullet"/>
      <w:lvlText w:val="•"/>
      <w:lvlJc w:val="left"/>
      <w:pPr>
        <w:tabs>
          <w:tab w:val="num" w:pos="1440"/>
        </w:tabs>
        <w:ind w:left="1440" w:hanging="360"/>
      </w:pPr>
      <w:rPr>
        <w:rFonts w:ascii="Arial" w:hAnsi="Arial" w:hint="default"/>
      </w:rPr>
    </w:lvl>
    <w:lvl w:ilvl="2" w:tplc="005E5EEC" w:tentative="1">
      <w:start w:val="1"/>
      <w:numFmt w:val="bullet"/>
      <w:lvlText w:val="•"/>
      <w:lvlJc w:val="left"/>
      <w:pPr>
        <w:tabs>
          <w:tab w:val="num" w:pos="2160"/>
        </w:tabs>
        <w:ind w:left="2160" w:hanging="360"/>
      </w:pPr>
      <w:rPr>
        <w:rFonts w:ascii="Arial" w:hAnsi="Arial" w:hint="default"/>
      </w:rPr>
    </w:lvl>
    <w:lvl w:ilvl="3" w:tplc="0798CA46" w:tentative="1">
      <w:start w:val="1"/>
      <w:numFmt w:val="bullet"/>
      <w:lvlText w:val="•"/>
      <w:lvlJc w:val="left"/>
      <w:pPr>
        <w:tabs>
          <w:tab w:val="num" w:pos="2880"/>
        </w:tabs>
        <w:ind w:left="2880" w:hanging="360"/>
      </w:pPr>
      <w:rPr>
        <w:rFonts w:ascii="Arial" w:hAnsi="Arial" w:hint="default"/>
      </w:rPr>
    </w:lvl>
    <w:lvl w:ilvl="4" w:tplc="9094F666" w:tentative="1">
      <w:start w:val="1"/>
      <w:numFmt w:val="bullet"/>
      <w:lvlText w:val="•"/>
      <w:lvlJc w:val="left"/>
      <w:pPr>
        <w:tabs>
          <w:tab w:val="num" w:pos="3600"/>
        </w:tabs>
        <w:ind w:left="3600" w:hanging="360"/>
      </w:pPr>
      <w:rPr>
        <w:rFonts w:ascii="Arial" w:hAnsi="Arial" w:hint="default"/>
      </w:rPr>
    </w:lvl>
    <w:lvl w:ilvl="5" w:tplc="5ECC2764" w:tentative="1">
      <w:start w:val="1"/>
      <w:numFmt w:val="bullet"/>
      <w:lvlText w:val="•"/>
      <w:lvlJc w:val="left"/>
      <w:pPr>
        <w:tabs>
          <w:tab w:val="num" w:pos="4320"/>
        </w:tabs>
        <w:ind w:left="4320" w:hanging="360"/>
      </w:pPr>
      <w:rPr>
        <w:rFonts w:ascii="Arial" w:hAnsi="Arial" w:hint="default"/>
      </w:rPr>
    </w:lvl>
    <w:lvl w:ilvl="6" w:tplc="A3486F64" w:tentative="1">
      <w:start w:val="1"/>
      <w:numFmt w:val="bullet"/>
      <w:lvlText w:val="•"/>
      <w:lvlJc w:val="left"/>
      <w:pPr>
        <w:tabs>
          <w:tab w:val="num" w:pos="5040"/>
        </w:tabs>
        <w:ind w:left="5040" w:hanging="360"/>
      </w:pPr>
      <w:rPr>
        <w:rFonts w:ascii="Arial" w:hAnsi="Arial" w:hint="default"/>
      </w:rPr>
    </w:lvl>
    <w:lvl w:ilvl="7" w:tplc="D9E2576A" w:tentative="1">
      <w:start w:val="1"/>
      <w:numFmt w:val="bullet"/>
      <w:lvlText w:val="•"/>
      <w:lvlJc w:val="left"/>
      <w:pPr>
        <w:tabs>
          <w:tab w:val="num" w:pos="5760"/>
        </w:tabs>
        <w:ind w:left="5760" w:hanging="360"/>
      </w:pPr>
      <w:rPr>
        <w:rFonts w:ascii="Arial" w:hAnsi="Arial" w:hint="default"/>
      </w:rPr>
    </w:lvl>
    <w:lvl w:ilvl="8" w:tplc="ED14BDF0" w:tentative="1">
      <w:start w:val="1"/>
      <w:numFmt w:val="bullet"/>
      <w:lvlText w:val="•"/>
      <w:lvlJc w:val="left"/>
      <w:pPr>
        <w:tabs>
          <w:tab w:val="num" w:pos="6480"/>
        </w:tabs>
        <w:ind w:left="6480" w:hanging="360"/>
      </w:pPr>
      <w:rPr>
        <w:rFonts w:ascii="Arial" w:hAnsi="Arial" w:hint="default"/>
      </w:rPr>
    </w:lvl>
  </w:abstractNum>
  <w:abstractNum w:abstractNumId="3">
    <w:nsid w:val="18470857"/>
    <w:multiLevelType w:val="hybridMultilevel"/>
    <w:tmpl w:val="565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2317795"/>
    <w:multiLevelType w:val="hybridMultilevel"/>
    <w:tmpl w:val="7C1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224277E1"/>
    <w:multiLevelType w:val="hybridMultilevel"/>
    <w:tmpl w:val="679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61C39"/>
    <w:multiLevelType w:val="hybridMultilevel"/>
    <w:tmpl w:val="EB1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3BFA35A6"/>
    <w:multiLevelType w:val="hybridMultilevel"/>
    <w:tmpl w:val="F5A0B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D0AF9"/>
    <w:multiLevelType w:val="hybridMultilevel"/>
    <w:tmpl w:val="453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E1078"/>
    <w:multiLevelType w:val="hybridMultilevel"/>
    <w:tmpl w:val="FC0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C4DAE"/>
    <w:multiLevelType w:val="hybridMultilevel"/>
    <w:tmpl w:val="8B3E2D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0B318FB"/>
    <w:multiLevelType w:val="hybridMultilevel"/>
    <w:tmpl w:val="E9A6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A196D"/>
    <w:multiLevelType w:val="hybridMultilevel"/>
    <w:tmpl w:val="5D5E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8512A"/>
    <w:multiLevelType w:val="hybridMultilevel"/>
    <w:tmpl w:val="BFD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DE49BF"/>
    <w:multiLevelType w:val="hybridMultilevel"/>
    <w:tmpl w:val="CE6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E375E"/>
    <w:multiLevelType w:val="hybridMultilevel"/>
    <w:tmpl w:val="A7B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1"/>
  </w:num>
  <w:num w:numId="3">
    <w:abstractNumId w:val="0"/>
  </w:num>
  <w:num w:numId="4">
    <w:abstractNumId w:val="7"/>
    <w:lvlOverride w:ilvl="0">
      <w:startOverride w:val="1"/>
    </w:lvlOverride>
  </w:num>
  <w:num w:numId="5">
    <w:abstractNumId w:val="16"/>
  </w:num>
  <w:num w:numId="6">
    <w:abstractNumId w:val="20"/>
  </w:num>
  <w:num w:numId="7">
    <w:abstractNumId w:val="7"/>
    <w:lvlOverride w:ilvl="0">
      <w:startOverride w:val="1"/>
    </w:lvlOverride>
  </w:num>
  <w:num w:numId="8">
    <w:abstractNumId w:val="18"/>
  </w:num>
  <w:num w:numId="9">
    <w:abstractNumId w:val="6"/>
  </w:num>
  <w:num w:numId="10">
    <w:abstractNumId w:val="13"/>
  </w:num>
  <w:num w:numId="11">
    <w:abstractNumId w:val="14"/>
  </w:num>
  <w:num w:numId="12">
    <w:abstractNumId w:val="2"/>
  </w:num>
  <w:num w:numId="13">
    <w:abstractNumId w:val="11"/>
  </w:num>
  <w:num w:numId="14">
    <w:abstractNumId w:val="9"/>
  </w:num>
  <w:num w:numId="15">
    <w:abstractNumId w:val="19"/>
  </w:num>
  <w:num w:numId="16">
    <w:abstractNumId w:val="12"/>
  </w:num>
  <w:num w:numId="17">
    <w:abstractNumId w:val="10"/>
  </w:num>
  <w:num w:numId="18">
    <w:abstractNumId w:val="3"/>
  </w:num>
  <w:num w:numId="19">
    <w:abstractNumId w:val="5"/>
  </w:num>
  <w:num w:numId="20">
    <w:abstractNumId w:val="17"/>
  </w:num>
  <w:num w:numId="21">
    <w:abstractNumId w:val="21"/>
  </w:num>
  <w:num w:numId="22">
    <w:abstractNumId w:val="8"/>
  </w:num>
  <w:num w:numId="23">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1EF2"/>
    <w:rsid w:val="000036D0"/>
    <w:rsid w:val="000053CB"/>
    <w:rsid w:val="0000622D"/>
    <w:rsid w:val="00007CBA"/>
    <w:rsid w:val="00007F67"/>
    <w:rsid w:val="00011E99"/>
    <w:rsid w:val="000134DA"/>
    <w:rsid w:val="000137C5"/>
    <w:rsid w:val="00013D67"/>
    <w:rsid w:val="00014D5D"/>
    <w:rsid w:val="00014DC2"/>
    <w:rsid w:val="0001740B"/>
    <w:rsid w:val="00020527"/>
    <w:rsid w:val="00021589"/>
    <w:rsid w:val="000238BA"/>
    <w:rsid w:val="00034778"/>
    <w:rsid w:val="000357C1"/>
    <w:rsid w:val="00041914"/>
    <w:rsid w:val="000455A4"/>
    <w:rsid w:val="00046912"/>
    <w:rsid w:val="00046AA9"/>
    <w:rsid w:val="000521AA"/>
    <w:rsid w:val="00053088"/>
    <w:rsid w:val="000613FA"/>
    <w:rsid w:val="00061ADD"/>
    <w:rsid w:val="00062291"/>
    <w:rsid w:val="0006233C"/>
    <w:rsid w:val="00063DC0"/>
    <w:rsid w:val="00064850"/>
    <w:rsid w:val="00066123"/>
    <w:rsid w:val="0006776C"/>
    <w:rsid w:val="00071936"/>
    <w:rsid w:val="00072749"/>
    <w:rsid w:val="00072BD3"/>
    <w:rsid w:val="000742AA"/>
    <w:rsid w:val="000751AC"/>
    <w:rsid w:val="00075649"/>
    <w:rsid w:val="000765EB"/>
    <w:rsid w:val="00076E9D"/>
    <w:rsid w:val="00080A8A"/>
    <w:rsid w:val="000841B9"/>
    <w:rsid w:val="000848B2"/>
    <w:rsid w:val="00086A06"/>
    <w:rsid w:val="00090200"/>
    <w:rsid w:val="000902A9"/>
    <w:rsid w:val="00092730"/>
    <w:rsid w:val="00092C82"/>
    <w:rsid w:val="00095BBA"/>
    <w:rsid w:val="000960D0"/>
    <w:rsid w:val="00096A06"/>
    <w:rsid w:val="000A04B8"/>
    <w:rsid w:val="000A1206"/>
    <w:rsid w:val="000A1B2A"/>
    <w:rsid w:val="000A26A7"/>
    <w:rsid w:val="000A354C"/>
    <w:rsid w:val="000A3640"/>
    <w:rsid w:val="000A6A34"/>
    <w:rsid w:val="000B1882"/>
    <w:rsid w:val="000B2D56"/>
    <w:rsid w:val="000B3015"/>
    <w:rsid w:val="000B3836"/>
    <w:rsid w:val="000B6C73"/>
    <w:rsid w:val="000B6EA7"/>
    <w:rsid w:val="000C0112"/>
    <w:rsid w:val="000C169A"/>
    <w:rsid w:val="000C4439"/>
    <w:rsid w:val="000C4813"/>
    <w:rsid w:val="000C5656"/>
    <w:rsid w:val="000C5893"/>
    <w:rsid w:val="000D0DBE"/>
    <w:rsid w:val="000D0F3D"/>
    <w:rsid w:val="000D0FAE"/>
    <w:rsid w:val="000D2A44"/>
    <w:rsid w:val="000E0B69"/>
    <w:rsid w:val="000E4060"/>
    <w:rsid w:val="000E4DBA"/>
    <w:rsid w:val="000F0DCD"/>
    <w:rsid w:val="000F192C"/>
    <w:rsid w:val="000F2414"/>
    <w:rsid w:val="000F58C1"/>
    <w:rsid w:val="000F5913"/>
    <w:rsid w:val="000F6FD2"/>
    <w:rsid w:val="000F7D35"/>
    <w:rsid w:val="000F7F56"/>
    <w:rsid w:val="00100277"/>
    <w:rsid w:val="001014EF"/>
    <w:rsid w:val="0010235F"/>
    <w:rsid w:val="001063E8"/>
    <w:rsid w:val="00110A04"/>
    <w:rsid w:val="00111A39"/>
    <w:rsid w:val="0011315A"/>
    <w:rsid w:val="00113501"/>
    <w:rsid w:val="00114023"/>
    <w:rsid w:val="001159C2"/>
    <w:rsid w:val="00116872"/>
    <w:rsid w:val="00116F81"/>
    <w:rsid w:val="00121C27"/>
    <w:rsid w:val="001258FD"/>
    <w:rsid w:val="00131452"/>
    <w:rsid w:val="00133528"/>
    <w:rsid w:val="00134B33"/>
    <w:rsid w:val="001352AE"/>
    <w:rsid w:val="001362D4"/>
    <w:rsid w:val="00136BCE"/>
    <w:rsid w:val="00140413"/>
    <w:rsid w:val="00140460"/>
    <w:rsid w:val="001448AF"/>
    <w:rsid w:val="001469D7"/>
    <w:rsid w:val="00150697"/>
    <w:rsid w:val="001509EC"/>
    <w:rsid w:val="0015118C"/>
    <w:rsid w:val="00156124"/>
    <w:rsid w:val="00156CD2"/>
    <w:rsid w:val="001615FB"/>
    <w:rsid w:val="00163C60"/>
    <w:rsid w:val="001657A6"/>
    <w:rsid w:val="001708C2"/>
    <w:rsid w:val="001723D5"/>
    <w:rsid w:val="00174DB4"/>
    <w:rsid w:val="00175956"/>
    <w:rsid w:val="00175B00"/>
    <w:rsid w:val="001837B3"/>
    <w:rsid w:val="0018495C"/>
    <w:rsid w:val="0018596C"/>
    <w:rsid w:val="0018630D"/>
    <w:rsid w:val="00186355"/>
    <w:rsid w:val="001864E6"/>
    <w:rsid w:val="00186FDA"/>
    <w:rsid w:val="0018762C"/>
    <w:rsid w:val="001945FA"/>
    <w:rsid w:val="00194F1D"/>
    <w:rsid w:val="001965AE"/>
    <w:rsid w:val="0019716F"/>
    <w:rsid w:val="001A3845"/>
    <w:rsid w:val="001A5133"/>
    <w:rsid w:val="001B0794"/>
    <w:rsid w:val="001B107A"/>
    <w:rsid w:val="001B1487"/>
    <w:rsid w:val="001B34E2"/>
    <w:rsid w:val="001C1C99"/>
    <w:rsid w:val="001C35E3"/>
    <w:rsid w:val="001C5188"/>
    <w:rsid w:val="001C5DAC"/>
    <w:rsid w:val="001C6B70"/>
    <w:rsid w:val="001D047B"/>
    <w:rsid w:val="001D0518"/>
    <w:rsid w:val="001D1C59"/>
    <w:rsid w:val="001D340B"/>
    <w:rsid w:val="001D641A"/>
    <w:rsid w:val="001E08D7"/>
    <w:rsid w:val="001E1431"/>
    <w:rsid w:val="001E189E"/>
    <w:rsid w:val="001E41B3"/>
    <w:rsid w:val="001F0991"/>
    <w:rsid w:val="001F49C3"/>
    <w:rsid w:val="001F6C4F"/>
    <w:rsid w:val="001F7C10"/>
    <w:rsid w:val="001F7F87"/>
    <w:rsid w:val="002009F7"/>
    <w:rsid w:val="0020138A"/>
    <w:rsid w:val="00203DB6"/>
    <w:rsid w:val="00205BB4"/>
    <w:rsid w:val="00205E34"/>
    <w:rsid w:val="00206A2D"/>
    <w:rsid w:val="00207C8B"/>
    <w:rsid w:val="00211D00"/>
    <w:rsid w:val="0021425C"/>
    <w:rsid w:val="00214C95"/>
    <w:rsid w:val="0022313A"/>
    <w:rsid w:val="00224590"/>
    <w:rsid w:val="00226E2A"/>
    <w:rsid w:val="00226E68"/>
    <w:rsid w:val="002306FF"/>
    <w:rsid w:val="00231128"/>
    <w:rsid w:val="00231919"/>
    <w:rsid w:val="00233BF1"/>
    <w:rsid w:val="002373B1"/>
    <w:rsid w:val="002401F6"/>
    <w:rsid w:val="00240FF7"/>
    <w:rsid w:val="0024557C"/>
    <w:rsid w:val="00245B86"/>
    <w:rsid w:val="0025101E"/>
    <w:rsid w:val="002516D4"/>
    <w:rsid w:val="00251A7C"/>
    <w:rsid w:val="00251DAB"/>
    <w:rsid w:val="00252D78"/>
    <w:rsid w:val="00255B00"/>
    <w:rsid w:val="002568C6"/>
    <w:rsid w:val="002619B1"/>
    <w:rsid w:val="002635F4"/>
    <w:rsid w:val="00263AF5"/>
    <w:rsid w:val="00264F24"/>
    <w:rsid w:val="0026618F"/>
    <w:rsid w:val="002661A8"/>
    <w:rsid w:val="00267384"/>
    <w:rsid w:val="00267B73"/>
    <w:rsid w:val="002748DB"/>
    <w:rsid w:val="00274FEB"/>
    <w:rsid w:val="00275E2E"/>
    <w:rsid w:val="00276DB9"/>
    <w:rsid w:val="0028184C"/>
    <w:rsid w:val="0028346C"/>
    <w:rsid w:val="0028407D"/>
    <w:rsid w:val="00284B9E"/>
    <w:rsid w:val="00284D58"/>
    <w:rsid w:val="00284FC0"/>
    <w:rsid w:val="00290A73"/>
    <w:rsid w:val="00290F88"/>
    <w:rsid w:val="0029527C"/>
    <w:rsid w:val="00297DC5"/>
    <w:rsid w:val="002A21DE"/>
    <w:rsid w:val="002A4EF4"/>
    <w:rsid w:val="002A4F31"/>
    <w:rsid w:val="002A5337"/>
    <w:rsid w:val="002A5FE3"/>
    <w:rsid w:val="002B190D"/>
    <w:rsid w:val="002B23B1"/>
    <w:rsid w:val="002B5D41"/>
    <w:rsid w:val="002C0245"/>
    <w:rsid w:val="002C02FB"/>
    <w:rsid w:val="002C365B"/>
    <w:rsid w:val="002C58DA"/>
    <w:rsid w:val="002C5F0D"/>
    <w:rsid w:val="002D465E"/>
    <w:rsid w:val="002D5EB9"/>
    <w:rsid w:val="002D632F"/>
    <w:rsid w:val="002D77FC"/>
    <w:rsid w:val="002E27AE"/>
    <w:rsid w:val="002E4BDC"/>
    <w:rsid w:val="002E4C92"/>
    <w:rsid w:val="002E654F"/>
    <w:rsid w:val="002F03D2"/>
    <w:rsid w:val="002F18A2"/>
    <w:rsid w:val="002F3D65"/>
    <w:rsid w:val="002F69EA"/>
    <w:rsid w:val="002F7C3D"/>
    <w:rsid w:val="00303660"/>
    <w:rsid w:val="003067BF"/>
    <w:rsid w:val="0030774B"/>
    <w:rsid w:val="003110CF"/>
    <w:rsid w:val="00311E81"/>
    <w:rsid w:val="00313128"/>
    <w:rsid w:val="0031671D"/>
    <w:rsid w:val="00317306"/>
    <w:rsid w:val="003201AC"/>
    <w:rsid w:val="0032239A"/>
    <w:rsid w:val="0032711F"/>
    <w:rsid w:val="00331F4A"/>
    <w:rsid w:val="00332B88"/>
    <w:rsid w:val="00333A6B"/>
    <w:rsid w:val="00334DEE"/>
    <w:rsid w:val="00335168"/>
    <w:rsid w:val="003368BF"/>
    <w:rsid w:val="00337785"/>
    <w:rsid w:val="00343E5B"/>
    <w:rsid w:val="003440A9"/>
    <w:rsid w:val="00347761"/>
    <w:rsid w:val="00347B21"/>
    <w:rsid w:val="00347DD9"/>
    <w:rsid w:val="0035092C"/>
    <w:rsid w:val="00350B03"/>
    <w:rsid w:val="00351804"/>
    <w:rsid w:val="00351F18"/>
    <w:rsid w:val="00352361"/>
    <w:rsid w:val="00353081"/>
    <w:rsid w:val="00353341"/>
    <w:rsid w:val="00355B9E"/>
    <w:rsid w:val="00356656"/>
    <w:rsid w:val="00357154"/>
    <w:rsid w:val="003601E3"/>
    <w:rsid w:val="00362010"/>
    <w:rsid w:val="00364336"/>
    <w:rsid w:val="00364CD8"/>
    <w:rsid w:val="00370C53"/>
    <w:rsid w:val="00372441"/>
    <w:rsid w:val="0037258B"/>
    <w:rsid w:val="00373DFB"/>
    <w:rsid w:val="00374C35"/>
    <w:rsid w:val="00376DBB"/>
    <w:rsid w:val="003826B0"/>
    <w:rsid w:val="0038382F"/>
    <w:rsid w:val="00383A2A"/>
    <w:rsid w:val="003851B2"/>
    <w:rsid w:val="003854D3"/>
    <w:rsid w:val="00385CB4"/>
    <w:rsid w:val="003908D2"/>
    <w:rsid w:val="003924D0"/>
    <w:rsid w:val="00394673"/>
    <w:rsid w:val="0039525B"/>
    <w:rsid w:val="0039690E"/>
    <w:rsid w:val="003A0279"/>
    <w:rsid w:val="003A3AB0"/>
    <w:rsid w:val="003A6785"/>
    <w:rsid w:val="003B3DB9"/>
    <w:rsid w:val="003B7708"/>
    <w:rsid w:val="003C2022"/>
    <w:rsid w:val="003C24AD"/>
    <w:rsid w:val="003C3EF7"/>
    <w:rsid w:val="003D1B7C"/>
    <w:rsid w:val="003D2601"/>
    <w:rsid w:val="003D27E3"/>
    <w:rsid w:val="003D28E6"/>
    <w:rsid w:val="003D2B62"/>
    <w:rsid w:val="003D4C24"/>
    <w:rsid w:val="003D4DE8"/>
    <w:rsid w:val="003D564F"/>
    <w:rsid w:val="003D7469"/>
    <w:rsid w:val="003E2C04"/>
    <w:rsid w:val="003E2ED2"/>
    <w:rsid w:val="003E3757"/>
    <w:rsid w:val="003E693A"/>
    <w:rsid w:val="003F0CD3"/>
    <w:rsid w:val="003F1C2B"/>
    <w:rsid w:val="003F256B"/>
    <w:rsid w:val="003F2833"/>
    <w:rsid w:val="003F3D65"/>
    <w:rsid w:val="00404162"/>
    <w:rsid w:val="00405198"/>
    <w:rsid w:val="004179FD"/>
    <w:rsid w:val="00420BF8"/>
    <w:rsid w:val="00421157"/>
    <w:rsid w:val="00424636"/>
    <w:rsid w:val="0042474E"/>
    <w:rsid w:val="00425201"/>
    <w:rsid w:val="00425E32"/>
    <w:rsid w:val="00432D7F"/>
    <w:rsid w:val="00435734"/>
    <w:rsid w:val="00436085"/>
    <w:rsid w:val="00436909"/>
    <w:rsid w:val="00437FD0"/>
    <w:rsid w:val="004402AC"/>
    <w:rsid w:val="004403EE"/>
    <w:rsid w:val="00440948"/>
    <w:rsid w:val="004452D5"/>
    <w:rsid w:val="00446AFD"/>
    <w:rsid w:val="004528AF"/>
    <w:rsid w:val="004536D7"/>
    <w:rsid w:val="00455FC4"/>
    <w:rsid w:val="00456F88"/>
    <w:rsid w:val="0045725F"/>
    <w:rsid w:val="00457F98"/>
    <w:rsid w:val="004700F5"/>
    <w:rsid w:val="00470E93"/>
    <w:rsid w:val="004713C2"/>
    <w:rsid w:val="00472F34"/>
    <w:rsid w:val="00473698"/>
    <w:rsid w:val="0047469B"/>
    <w:rsid w:val="00477B3D"/>
    <w:rsid w:val="00481A16"/>
    <w:rsid w:val="00482C15"/>
    <w:rsid w:val="00482C1B"/>
    <w:rsid w:val="004838D9"/>
    <w:rsid w:val="0048415D"/>
    <w:rsid w:val="00484822"/>
    <w:rsid w:val="00485120"/>
    <w:rsid w:val="00485D55"/>
    <w:rsid w:val="00487DEF"/>
    <w:rsid w:val="0049409E"/>
    <w:rsid w:val="0049552C"/>
    <w:rsid w:val="00496167"/>
    <w:rsid w:val="004A3200"/>
    <w:rsid w:val="004A3804"/>
    <w:rsid w:val="004A3F30"/>
    <w:rsid w:val="004B22B8"/>
    <w:rsid w:val="004B3E41"/>
    <w:rsid w:val="004B552B"/>
    <w:rsid w:val="004B60CE"/>
    <w:rsid w:val="004B7C07"/>
    <w:rsid w:val="004C043F"/>
    <w:rsid w:val="004C5F57"/>
    <w:rsid w:val="004C602D"/>
    <w:rsid w:val="004C6CD8"/>
    <w:rsid w:val="004D487C"/>
    <w:rsid w:val="004D5473"/>
    <w:rsid w:val="004D7029"/>
    <w:rsid w:val="004E01B9"/>
    <w:rsid w:val="004E1B0E"/>
    <w:rsid w:val="004F04FF"/>
    <w:rsid w:val="004F2363"/>
    <w:rsid w:val="004F2969"/>
    <w:rsid w:val="004F353F"/>
    <w:rsid w:val="004F3C73"/>
    <w:rsid w:val="004F62CF"/>
    <w:rsid w:val="004F6DF0"/>
    <w:rsid w:val="00500BFB"/>
    <w:rsid w:val="00501DC7"/>
    <w:rsid w:val="00502FAD"/>
    <w:rsid w:val="00507DF5"/>
    <w:rsid w:val="00511005"/>
    <w:rsid w:val="005121D2"/>
    <w:rsid w:val="00513C73"/>
    <w:rsid w:val="00513E84"/>
    <w:rsid w:val="00517918"/>
    <w:rsid w:val="0052385B"/>
    <w:rsid w:val="005239F0"/>
    <w:rsid w:val="0052413A"/>
    <w:rsid w:val="00524BBE"/>
    <w:rsid w:val="0052748A"/>
    <w:rsid w:val="0052769A"/>
    <w:rsid w:val="00527924"/>
    <w:rsid w:val="00527DE8"/>
    <w:rsid w:val="005324A5"/>
    <w:rsid w:val="00533DB4"/>
    <w:rsid w:val="0053551B"/>
    <w:rsid w:val="00541402"/>
    <w:rsid w:val="00541A6A"/>
    <w:rsid w:val="00542523"/>
    <w:rsid w:val="00543574"/>
    <w:rsid w:val="00546D71"/>
    <w:rsid w:val="0054791C"/>
    <w:rsid w:val="0055264C"/>
    <w:rsid w:val="0055340D"/>
    <w:rsid w:val="0055385D"/>
    <w:rsid w:val="005539CF"/>
    <w:rsid w:val="00555F40"/>
    <w:rsid w:val="00556070"/>
    <w:rsid w:val="00560CCB"/>
    <w:rsid w:val="00560D10"/>
    <w:rsid w:val="00561640"/>
    <w:rsid w:val="00563CB8"/>
    <w:rsid w:val="00563DC9"/>
    <w:rsid w:val="005641F5"/>
    <w:rsid w:val="00565871"/>
    <w:rsid w:val="00566529"/>
    <w:rsid w:val="00566629"/>
    <w:rsid w:val="00567E85"/>
    <w:rsid w:val="00570901"/>
    <w:rsid w:val="0057312A"/>
    <w:rsid w:val="00575ACA"/>
    <w:rsid w:val="00576261"/>
    <w:rsid w:val="00576631"/>
    <w:rsid w:val="00576E4A"/>
    <w:rsid w:val="00581401"/>
    <w:rsid w:val="005837C5"/>
    <w:rsid w:val="00583824"/>
    <w:rsid w:val="00583FF7"/>
    <w:rsid w:val="00585771"/>
    <w:rsid w:val="00585A0D"/>
    <w:rsid w:val="005875D8"/>
    <w:rsid w:val="00592D68"/>
    <w:rsid w:val="00593697"/>
    <w:rsid w:val="00595883"/>
    <w:rsid w:val="00595905"/>
    <w:rsid w:val="005960E3"/>
    <w:rsid w:val="005A1DBA"/>
    <w:rsid w:val="005A2D71"/>
    <w:rsid w:val="005A52FA"/>
    <w:rsid w:val="005A7968"/>
    <w:rsid w:val="005B22B2"/>
    <w:rsid w:val="005B3D78"/>
    <w:rsid w:val="005B7E6E"/>
    <w:rsid w:val="005C065B"/>
    <w:rsid w:val="005C15C7"/>
    <w:rsid w:val="005C2782"/>
    <w:rsid w:val="005C2FC3"/>
    <w:rsid w:val="005C527F"/>
    <w:rsid w:val="005C7327"/>
    <w:rsid w:val="005C7B5F"/>
    <w:rsid w:val="005D68DD"/>
    <w:rsid w:val="005D7C72"/>
    <w:rsid w:val="005E2E87"/>
    <w:rsid w:val="005F147C"/>
    <w:rsid w:val="005F1F1D"/>
    <w:rsid w:val="005F21D5"/>
    <w:rsid w:val="005F5D35"/>
    <w:rsid w:val="005F657A"/>
    <w:rsid w:val="005F6A92"/>
    <w:rsid w:val="00602ECC"/>
    <w:rsid w:val="00602F42"/>
    <w:rsid w:val="00603970"/>
    <w:rsid w:val="006044CD"/>
    <w:rsid w:val="00607856"/>
    <w:rsid w:val="00607B5A"/>
    <w:rsid w:val="00607CBC"/>
    <w:rsid w:val="006124D5"/>
    <w:rsid w:val="006139A2"/>
    <w:rsid w:val="0062277B"/>
    <w:rsid w:val="00622A57"/>
    <w:rsid w:val="006246DB"/>
    <w:rsid w:val="006261E1"/>
    <w:rsid w:val="00626E4A"/>
    <w:rsid w:val="0062769F"/>
    <w:rsid w:val="0063653C"/>
    <w:rsid w:val="006375AF"/>
    <w:rsid w:val="0064012C"/>
    <w:rsid w:val="00641DC5"/>
    <w:rsid w:val="00643550"/>
    <w:rsid w:val="00644540"/>
    <w:rsid w:val="00645C3F"/>
    <w:rsid w:val="00646088"/>
    <w:rsid w:val="00651092"/>
    <w:rsid w:val="0065171D"/>
    <w:rsid w:val="00653ABB"/>
    <w:rsid w:val="00660282"/>
    <w:rsid w:val="0066211A"/>
    <w:rsid w:val="00663A00"/>
    <w:rsid w:val="00665879"/>
    <w:rsid w:val="006661AE"/>
    <w:rsid w:val="006667A3"/>
    <w:rsid w:val="00674E14"/>
    <w:rsid w:val="006762E6"/>
    <w:rsid w:val="0068018C"/>
    <w:rsid w:val="006816CC"/>
    <w:rsid w:val="00681F2E"/>
    <w:rsid w:val="0069247E"/>
    <w:rsid w:val="00694A05"/>
    <w:rsid w:val="00696C1F"/>
    <w:rsid w:val="0069796E"/>
    <w:rsid w:val="006A09D6"/>
    <w:rsid w:val="006A0BD3"/>
    <w:rsid w:val="006A198F"/>
    <w:rsid w:val="006A1A69"/>
    <w:rsid w:val="006A3594"/>
    <w:rsid w:val="006A40BB"/>
    <w:rsid w:val="006B0965"/>
    <w:rsid w:val="006B1F28"/>
    <w:rsid w:val="006B1FB0"/>
    <w:rsid w:val="006B3E5F"/>
    <w:rsid w:val="006B5E4B"/>
    <w:rsid w:val="006B61DD"/>
    <w:rsid w:val="006B783F"/>
    <w:rsid w:val="006B7CCB"/>
    <w:rsid w:val="006C628F"/>
    <w:rsid w:val="006D287F"/>
    <w:rsid w:val="006D5208"/>
    <w:rsid w:val="006D6E35"/>
    <w:rsid w:val="006E0C8D"/>
    <w:rsid w:val="006E189F"/>
    <w:rsid w:val="006E4C84"/>
    <w:rsid w:val="006E5C11"/>
    <w:rsid w:val="006E7A67"/>
    <w:rsid w:val="006E7D3C"/>
    <w:rsid w:val="006F3BD7"/>
    <w:rsid w:val="006F460F"/>
    <w:rsid w:val="00700390"/>
    <w:rsid w:val="00702A3A"/>
    <w:rsid w:val="007032D4"/>
    <w:rsid w:val="00706F7A"/>
    <w:rsid w:val="00707670"/>
    <w:rsid w:val="00712A71"/>
    <w:rsid w:val="00715634"/>
    <w:rsid w:val="0071568E"/>
    <w:rsid w:val="007169BF"/>
    <w:rsid w:val="00720E72"/>
    <w:rsid w:val="00721E02"/>
    <w:rsid w:val="0072440D"/>
    <w:rsid w:val="00724760"/>
    <w:rsid w:val="00727DE1"/>
    <w:rsid w:val="00730123"/>
    <w:rsid w:val="00730727"/>
    <w:rsid w:val="0073192F"/>
    <w:rsid w:val="00733C74"/>
    <w:rsid w:val="00736AD0"/>
    <w:rsid w:val="00737EE7"/>
    <w:rsid w:val="00741955"/>
    <w:rsid w:val="00746BC6"/>
    <w:rsid w:val="007614A1"/>
    <w:rsid w:val="007623AE"/>
    <w:rsid w:val="0076269D"/>
    <w:rsid w:val="00766336"/>
    <w:rsid w:val="0076658E"/>
    <w:rsid w:val="00767641"/>
    <w:rsid w:val="00772135"/>
    <w:rsid w:val="00772FCA"/>
    <w:rsid w:val="0077342A"/>
    <w:rsid w:val="0077398D"/>
    <w:rsid w:val="00777407"/>
    <w:rsid w:val="00777943"/>
    <w:rsid w:val="00782397"/>
    <w:rsid w:val="007847D5"/>
    <w:rsid w:val="007926B7"/>
    <w:rsid w:val="00794BEE"/>
    <w:rsid w:val="00794EB4"/>
    <w:rsid w:val="00796D57"/>
    <w:rsid w:val="00797281"/>
    <w:rsid w:val="007A0B2D"/>
    <w:rsid w:val="007A355C"/>
    <w:rsid w:val="007A5531"/>
    <w:rsid w:val="007B0BEF"/>
    <w:rsid w:val="007B0EDD"/>
    <w:rsid w:val="007B764B"/>
    <w:rsid w:val="007C14C1"/>
    <w:rsid w:val="007C7DB0"/>
    <w:rsid w:val="007D0C06"/>
    <w:rsid w:val="007D1715"/>
    <w:rsid w:val="007D2A17"/>
    <w:rsid w:val="007D2F12"/>
    <w:rsid w:val="007D76A1"/>
    <w:rsid w:val="007E20B4"/>
    <w:rsid w:val="007E426C"/>
    <w:rsid w:val="007E45F2"/>
    <w:rsid w:val="007E463A"/>
    <w:rsid w:val="007E4E86"/>
    <w:rsid w:val="007E64F2"/>
    <w:rsid w:val="007E6A68"/>
    <w:rsid w:val="007E7665"/>
    <w:rsid w:val="007F0F15"/>
    <w:rsid w:val="007F3924"/>
    <w:rsid w:val="007F76FC"/>
    <w:rsid w:val="007F7FB9"/>
    <w:rsid w:val="00801586"/>
    <w:rsid w:val="00804C62"/>
    <w:rsid w:val="008062B9"/>
    <w:rsid w:val="00807C6B"/>
    <w:rsid w:val="008139A0"/>
    <w:rsid w:val="008151E5"/>
    <w:rsid w:val="00815F89"/>
    <w:rsid w:val="00820EF9"/>
    <w:rsid w:val="0082210F"/>
    <w:rsid w:val="0082279D"/>
    <w:rsid w:val="008228CD"/>
    <w:rsid w:val="0082334C"/>
    <w:rsid w:val="008261D2"/>
    <w:rsid w:val="00826A6C"/>
    <w:rsid w:val="00827680"/>
    <w:rsid w:val="00827DA1"/>
    <w:rsid w:val="00831B4C"/>
    <w:rsid w:val="00831FEB"/>
    <w:rsid w:val="008336BE"/>
    <w:rsid w:val="00835495"/>
    <w:rsid w:val="008379FD"/>
    <w:rsid w:val="00842ED3"/>
    <w:rsid w:val="008434A6"/>
    <w:rsid w:val="0084358E"/>
    <w:rsid w:val="00847A03"/>
    <w:rsid w:val="00850CE6"/>
    <w:rsid w:val="00853CF3"/>
    <w:rsid w:val="00856DC0"/>
    <w:rsid w:val="008572B2"/>
    <w:rsid w:val="00860A88"/>
    <w:rsid w:val="00862194"/>
    <w:rsid w:val="00863046"/>
    <w:rsid w:val="00863A1D"/>
    <w:rsid w:val="00863BCB"/>
    <w:rsid w:val="00864A80"/>
    <w:rsid w:val="00872393"/>
    <w:rsid w:val="008732CC"/>
    <w:rsid w:val="0087462E"/>
    <w:rsid w:val="00874AF4"/>
    <w:rsid w:val="00875D0A"/>
    <w:rsid w:val="0087653E"/>
    <w:rsid w:val="00876632"/>
    <w:rsid w:val="00880AAD"/>
    <w:rsid w:val="00883761"/>
    <w:rsid w:val="00884AB6"/>
    <w:rsid w:val="008871AA"/>
    <w:rsid w:val="00887808"/>
    <w:rsid w:val="008907FE"/>
    <w:rsid w:val="00893930"/>
    <w:rsid w:val="00893A85"/>
    <w:rsid w:val="008A0F55"/>
    <w:rsid w:val="008A1774"/>
    <w:rsid w:val="008A2C70"/>
    <w:rsid w:val="008A2DA8"/>
    <w:rsid w:val="008A5010"/>
    <w:rsid w:val="008A5B05"/>
    <w:rsid w:val="008A7263"/>
    <w:rsid w:val="008B1311"/>
    <w:rsid w:val="008B2987"/>
    <w:rsid w:val="008B31CC"/>
    <w:rsid w:val="008B456C"/>
    <w:rsid w:val="008B5DE1"/>
    <w:rsid w:val="008C001C"/>
    <w:rsid w:val="008C1826"/>
    <w:rsid w:val="008C4BC1"/>
    <w:rsid w:val="008C69B8"/>
    <w:rsid w:val="008C7679"/>
    <w:rsid w:val="008D0396"/>
    <w:rsid w:val="008D0414"/>
    <w:rsid w:val="008D17A9"/>
    <w:rsid w:val="008D2C2F"/>
    <w:rsid w:val="008D3566"/>
    <w:rsid w:val="008D3BC0"/>
    <w:rsid w:val="008D5D6B"/>
    <w:rsid w:val="008E2674"/>
    <w:rsid w:val="008F1D37"/>
    <w:rsid w:val="008F2063"/>
    <w:rsid w:val="008F4DFE"/>
    <w:rsid w:val="009000C9"/>
    <w:rsid w:val="0090113B"/>
    <w:rsid w:val="00903656"/>
    <w:rsid w:val="009062ED"/>
    <w:rsid w:val="0090775D"/>
    <w:rsid w:val="00910D8E"/>
    <w:rsid w:val="009135A8"/>
    <w:rsid w:val="009152F0"/>
    <w:rsid w:val="0091722D"/>
    <w:rsid w:val="009214F0"/>
    <w:rsid w:val="0092260B"/>
    <w:rsid w:val="00922E34"/>
    <w:rsid w:val="00925D32"/>
    <w:rsid w:val="00933100"/>
    <w:rsid w:val="009403AD"/>
    <w:rsid w:val="0094277B"/>
    <w:rsid w:val="00943138"/>
    <w:rsid w:val="00947CDE"/>
    <w:rsid w:val="0096199D"/>
    <w:rsid w:val="00962802"/>
    <w:rsid w:val="00962E0E"/>
    <w:rsid w:val="00963CDE"/>
    <w:rsid w:val="00966D72"/>
    <w:rsid w:val="00967678"/>
    <w:rsid w:val="00970848"/>
    <w:rsid w:val="0097223B"/>
    <w:rsid w:val="009732BA"/>
    <w:rsid w:val="00980CF8"/>
    <w:rsid w:val="0098148A"/>
    <w:rsid w:val="009859E7"/>
    <w:rsid w:val="00992A22"/>
    <w:rsid w:val="00993045"/>
    <w:rsid w:val="00995B9F"/>
    <w:rsid w:val="009A0390"/>
    <w:rsid w:val="009A3159"/>
    <w:rsid w:val="009A32D6"/>
    <w:rsid w:val="009B0F30"/>
    <w:rsid w:val="009B12D0"/>
    <w:rsid w:val="009B1485"/>
    <w:rsid w:val="009B14FE"/>
    <w:rsid w:val="009B24AA"/>
    <w:rsid w:val="009B4FE2"/>
    <w:rsid w:val="009B65A2"/>
    <w:rsid w:val="009B7417"/>
    <w:rsid w:val="009B7C85"/>
    <w:rsid w:val="009C0391"/>
    <w:rsid w:val="009C2014"/>
    <w:rsid w:val="009C2B0D"/>
    <w:rsid w:val="009C3C09"/>
    <w:rsid w:val="009C6353"/>
    <w:rsid w:val="009D0B7A"/>
    <w:rsid w:val="009D12CD"/>
    <w:rsid w:val="009D2109"/>
    <w:rsid w:val="009D2572"/>
    <w:rsid w:val="009D2967"/>
    <w:rsid w:val="009E01A3"/>
    <w:rsid w:val="009E05C6"/>
    <w:rsid w:val="009E07D2"/>
    <w:rsid w:val="009E6A8F"/>
    <w:rsid w:val="009E734D"/>
    <w:rsid w:val="009E736C"/>
    <w:rsid w:val="009E744C"/>
    <w:rsid w:val="009E74CC"/>
    <w:rsid w:val="009F151A"/>
    <w:rsid w:val="009F31D9"/>
    <w:rsid w:val="009F3652"/>
    <w:rsid w:val="009F36ED"/>
    <w:rsid w:val="00A0163A"/>
    <w:rsid w:val="00A03EB6"/>
    <w:rsid w:val="00A04A64"/>
    <w:rsid w:val="00A07A4E"/>
    <w:rsid w:val="00A07C19"/>
    <w:rsid w:val="00A114F4"/>
    <w:rsid w:val="00A14F0A"/>
    <w:rsid w:val="00A15049"/>
    <w:rsid w:val="00A1625D"/>
    <w:rsid w:val="00A23810"/>
    <w:rsid w:val="00A23ABB"/>
    <w:rsid w:val="00A24DAB"/>
    <w:rsid w:val="00A253EA"/>
    <w:rsid w:val="00A32E00"/>
    <w:rsid w:val="00A34075"/>
    <w:rsid w:val="00A41872"/>
    <w:rsid w:val="00A4462B"/>
    <w:rsid w:val="00A4688B"/>
    <w:rsid w:val="00A515CF"/>
    <w:rsid w:val="00A5293B"/>
    <w:rsid w:val="00A55C6A"/>
    <w:rsid w:val="00A63CCD"/>
    <w:rsid w:val="00A648F5"/>
    <w:rsid w:val="00A65A34"/>
    <w:rsid w:val="00A65FF8"/>
    <w:rsid w:val="00A73EAB"/>
    <w:rsid w:val="00A75116"/>
    <w:rsid w:val="00A764A6"/>
    <w:rsid w:val="00A77308"/>
    <w:rsid w:val="00A814E5"/>
    <w:rsid w:val="00A87A49"/>
    <w:rsid w:val="00A908AC"/>
    <w:rsid w:val="00A90CDE"/>
    <w:rsid w:val="00A948B3"/>
    <w:rsid w:val="00A95593"/>
    <w:rsid w:val="00A95E92"/>
    <w:rsid w:val="00A968CA"/>
    <w:rsid w:val="00AA0831"/>
    <w:rsid w:val="00AA172C"/>
    <w:rsid w:val="00AA1DC0"/>
    <w:rsid w:val="00AA3E02"/>
    <w:rsid w:val="00AA5F43"/>
    <w:rsid w:val="00AB467D"/>
    <w:rsid w:val="00AB5F8C"/>
    <w:rsid w:val="00AC033E"/>
    <w:rsid w:val="00AC129C"/>
    <w:rsid w:val="00AC135F"/>
    <w:rsid w:val="00AC1DE5"/>
    <w:rsid w:val="00AC1F67"/>
    <w:rsid w:val="00AC28CB"/>
    <w:rsid w:val="00AC2AB4"/>
    <w:rsid w:val="00AC6562"/>
    <w:rsid w:val="00AD0973"/>
    <w:rsid w:val="00AD26BF"/>
    <w:rsid w:val="00AD2E2E"/>
    <w:rsid w:val="00AD440D"/>
    <w:rsid w:val="00AE01CA"/>
    <w:rsid w:val="00AE14E2"/>
    <w:rsid w:val="00AE24AA"/>
    <w:rsid w:val="00AE2A46"/>
    <w:rsid w:val="00AE3076"/>
    <w:rsid w:val="00AF1AA6"/>
    <w:rsid w:val="00AF1F26"/>
    <w:rsid w:val="00AF3526"/>
    <w:rsid w:val="00AF35E7"/>
    <w:rsid w:val="00AF5A63"/>
    <w:rsid w:val="00B00346"/>
    <w:rsid w:val="00B036BF"/>
    <w:rsid w:val="00B044E7"/>
    <w:rsid w:val="00B10BF2"/>
    <w:rsid w:val="00B1409A"/>
    <w:rsid w:val="00B1482B"/>
    <w:rsid w:val="00B205E1"/>
    <w:rsid w:val="00B20B90"/>
    <w:rsid w:val="00B228F6"/>
    <w:rsid w:val="00B231AA"/>
    <w:rsid w:val="00B23AD5"/>
    <w:rsid w:val="00B24AF9"/>
    <w:rsid w:val="00B27639"/>
    <w:rsid w:val="00B304CE"/>
    <w:rsid w:val="00B30BF5"/>
    <w:rsid w:val="00B31BA2"/>
    <w:rsid w:val="00B353C1"/>
    <w:rsid w:val="00B35620"/>
    <w:rsid w:val="00B43EFF"/>
    <w:rsid w:val="00B466EE"/>
    <w:rsid w:val="00B46C45"/>
    <w:rsid w:val="00B47B13"/>
    <w:rsid w:val="00B5282C"/>
    <w:rsid w:val="00B55BA1"/>
    <w:rsid w:val="00B57A9F"/>
    <w:rsid w:val="00B6092B"/>
    <w:rsid w:val="00B64233"/>
    <w:rsid w:val="00B66DB7"/>
    <w:rsid w:val="00B71188"/>
    <w:rsid w:val="00B7194E"/>
    <w:rsid w:val="00B733F8"/>
    <w:rsid w:val="00B74ED7"/>
    <w:rsid w:val="00B75489"/>
    <w:rsid w:val="00B76D5E"/>
    <w:rsid w:val="00B80621"/>
    <w:rsid w:val="00B86314"/>
    <w:rsid w:val="00B92A0C"/>
    <w:rsid w:val="00B967DD"/>
    <w:rsid w:val="00BA3D51"/>
    <w:rsid w:val="00BA4548"/>
    <w:rsid w:val="00BA536E"/>
    <w:rsid w:val="00BA6854"/>
    <w:rsid w:val="00BA6CB2"/>
    <w:rsid w:val="00BA6E05"/>
    <w:rsid w:val="00BA7D7C"/>
    <w:rsid w:val="00BA7F1C"/>
    <w:rsid w:val="00BB0398"/>
    <w:rsid w:val="00BB27BA"/>
    <w:rsid w:val="00BB3334"/>
    <w:rsid w:val="00BB3487"/>
    <w:rsid w:val="00BB459A"/>
    <w:rsid w:val="00BB4709"/>
    <w:rsid w:val="00BB799C"/>
    <w:rsid w:val="00BB7DC1"/>
    <w:rsid w:val="00BC05B5"/>
    <w:rsid w:val="00BC1873"/>
    <w:rsid w:val="00BC35E3"/>
    <w:rsid w:val="00BC3880"/>
    <w:rsid w:val="00BC4ADE"/>
    <w:rsid w:val="00BC54A9"/>
    <w:rsid w:val="00BC55AA"/>
    <w:rsid w:val="00BD15DF"/>
    <w:rsid w:val="00BD1E98"/>
    <w:rsid w:val="00BD28C9"/>
    <w:rsid w:val="00BD7AD4"/>
    <w:rsid w:val="00BD7B6F"/>
    <w:rsid w:val="00BE35ED"/>
    <w:rsid w:val="00BE4EBD"/>
    <w:rsid w:val="00BE5C80"/>
    <w:rsid w:val="00BE6EFE"/>
    <w:rsid w:val="00BF4C8B"/>
    <w:rsid w:val="00BF694C"/>
    <w:rsid w:val="00BF6DF5"/>
    <w:rsid w:val="00BF6F92"/>
    <w:rsid w:val="00C02E75"/>
    <w:rsid w:val="00C02EC2"/>
    <w:rsid w:val="00C03AD3"/>
    <w:rsid w:val="00C07390"/>
    <w:rsid w:val="00C07A7B"/>
    <w:rsid w:val="00C07D88"/>
    <w:rsid w:val="00C11CF9"/>
    <w:rsid w:val="00C151B9"/>
    <w:rsid w:val="00C1747C"/>
    <w:rsid w:val="00C17710"/>
    <w:rsid w:val="00C17866"/>
    <w:rsid w:val="00C17AF0"/>
    <w:rsid w:val="00C208EA"/>
    <w:rsid w:val="00C2283A"/>
    <w:rsid w:val="00C252EF"/>
    <w:rsid w:val="00C25C43"/>
    <w:rsid w:val="00C2700A"/>
    <w:rsid w:val="00C27E34"/>
    <w:rsid w:val="00C34B83"/>
    <w:rsid w:val="00C35889"/>
    <w:rsid w:val="00C3796A"/>
    <w:rsid w:val="00C419B4"/>
    <w:rsid w:val="00C4203A"/>
    <w:rsid w:val="00C42C58"/>
    <w:rsid w:val="00C441BE"/>
    <w:rsid w:val="00C4549C"/>
    <w:rsid w:val="00C4787C"/>
    <w:rsid w:val="00C5015B"/>
    <w:rsid w:val="00C512D6"/>
    <w:rsid w:val="00C52FD6"/>
    <w:rsid w:val="00C61813"/>
    <w:rsid w:val="00C65584"/>
    <w:rsid w:val="00C66BC2"/>
    <w:rsid w:val="00C671AC"/>
    <w:rsid w:val="00C7162F"/>
    <w:rsid w:val="00C73D28"/>
    <w:rsid w:val="00C745E1"/>
    <w:rsid w:val="00C74954"/>
    <w:rsid w:val="00C82D33"/>
    <w:rsid w:val="00C914A0"/>
    <w:rsid w:val="00C920BB"/>
    <w:rsid w:val="00C9258D"/>
    <w:rsid w:val="00C9359E"/>
    <w:rsid w:val="00C94AC5"/>
    <w:rsid w:val="00C95AB5"/>
    <w:rsid w:val="00C95F1A"/>
    <w:rsid w:val="00C9623A"/>
    <w:rsid w:val="00C97FC5"/>
    <w:rsid w:val="00CA1272"/>
    <w:rsid w:val="00CA2BC9"/>
    <w:rsid w:val="00CA53F8"/>
    <w:rsid w:val="00CA6CC7"/>
    <w:rsid w:val="00CB159B"/>
    <w:rsid w:val="00CB2D3B"/>
    <w:rsid w:val="00CB4795"/>
    <w:rsid w:val="00CC1BF8"/>
    <w:rsid w:val="00CC2982"/>
    <w:rsid w:val="00CC3C40"/>
    <w:rsid w:val="00CC605E"/>
    <w:rsid w:val="00CC6E60"/>
    <w:rsid w:val="00CD1A34"/>
    <w:rsid w:val="00CD3A81"/>
    <w:rsid w:val="00CD4793"/>
    <w:rsid w:val="00CD61D0"/>
    <w:rsid w:val="00CD65A6"/>
    <w:rsid w:val="00CD65F5"/>
    <w:rsid w:val="00CE0D9A"/>
    <w:rsid w:val="00CE2836"/>
    <w:rsid w:val="00CE4353"/>
    <w:rsid w:val="00CE5BEA"/>
    <w:rsid w:val="00CE6C54"/>
    <w:rsid w:val="00CE77B6"/>
    <w:rsid w:val="00CF08C2"/>
    <w:rsid w:val="00CF0A27"/>
    <w:rsid w:val="00CF2582"/>
    <w:rsid w:val="00CF2986"/>
    <w:rsid w:val="00CF401F"/>
    <w:rsid w:val="00D0060B"/>
    <w:rsid w:val="00D013DC"/>
    <w:rsid w:val="00D031FA"/>
    <w:rsid w:val="00D038F6"/>
    <w:rsid w:val="00D046F1"/>
    <w:rsid w:val="00D05A42"/>
    <w:rsid w:val="00D05AF9"/>
    <w:rsid w:val="00D066C5"/>
    <w:rsid w:val="00D11125"/>
    <w:rsid w:val="00D141E7"/>
    <w:rsid w:val="00D17B8E"/>
    <w:rsid w:val="00D205B0"/>
    <w:rsid w:val="00D222B5"/>
    <w:rsid w:val="00D22B12"/>
    <w:rsid w:val="00D2326D"/>
    <w:rsid w:val="00D23854"/>
    <w:rsid w:val="00D257AC"/>
    <w:rsid w:val="00D27780"/>
    <w:rsid w:val="00D3179C"/>
    <w:rsid w:val="00D31C4D"/>
    <w:rsid w:val="00D31FEF"/>
    <w:rsid w:val="00D3492E"/>
    <w:rsid w:val="00D35D56"/>
    <w:rsid w:val="00D35EB6"/>
    <w:rsid w:val="00D3605E"/>
    <w:rsid w:val="00D36C11"/>
    <w:rsid w:val="00D374A9"/>
    <w:rsid w:val="00D41B54"/>
    <w:rsid w:val="00D41BBC"/>
    <w:rsid w:val="00D41D27"/>
    <w:rsid w:val="00D4259D"/>
    <w:rsid w:val="00D44710"/>
    <w:rsid w:val="00D467C7"/>
    <w:rsid w:val="00D4700C"/>
    <w:rsid w:val="00D479EE"/>
    <w:rsid w:val="00D50E13"/>
    <w:rsid w:val="00D52801"/>
    <w:rsid w:val="00D54B1F"/>
    <w:rsid w:val="00D5676B"/>
    <w:rsid w:val="00D57066"/>
    <w:rsid w:val="00D64789"/>
    <w:rsid w:val="00D656B2"/>
    <w:rsid w:val="00D72404"/>
    <w:rsid w:val="00D80312"/>
    <w:rsid w:val="00D8070F"/>
    <w:rsid w:val="00D920A6"/>
    <w:rsid w:val="00D926DA"/>
    <w:rsid w:val="00D9328F"/>
    <w:rsid w:val="00D94FAB"/>
    <w:rsid w:val="00D95A65"/>
    <w:rsid w:val="00D96252"/>
    <w:rsid w:val="00DA030E"/>
    <w:rsid w:val="00DA3BA3"/>
    <w:rsid w:val="00DA4097"/>
    <w:rsid w:val="00DA6009"/>
    <w:rsid w:val="00DA6B8C"/>
    <w:rsid w:val="00DB34C3"/>
    <w:rsid w:val="00DB3C98"/>
    <w:rsid w:val="00DB7127"/>
    <w:rsid w:val="00DC0419"/>
    <w:rsid w:val="00DC0591"/>
    <w:rsid w:val="00DC7627"/>
    <w:rsid w:val="00DD6609"/>
    <w:rsid w:val="00DD6BA0"/>
    <w:rsid w:val="00DE0A3C"/>
    <w:rsid w:val="00DE43CC"/>
    <w:rsid w:val="00DE705E"/>
    <w:rsid w:val="00DF08A4"/>
    <w:rsid w:val="00DF3922"/>
    <w:rsid w:val="00DF3D1C"/>
    <w:rsid w:val="00DF5111"/>
    <w:rsid w:val="00DF6CB5"/>
    <w:rsid w:val="00DF70C8"/>
    <w:rsid w:val="00DF748C"/>
    <w:rsid w:val="00E0286B"/>
    <w:rsid w:val="00E042F0"/>
    <w:rsid w:val="00E04D2B"/>
    <w:rsid w:val="00E1215A"/>
    <w:rsid w:val="00E16070"/>
    <w:rsid w:val="00E22A24"/>
    <w:rsid w:val="00E22FBD"/>
    <w:rsid w:val="00E24066"/>
    <w:rsid w:val="00E26A26"/>
    <w:rsid w:val="00E30376"/>
    <w:rsid w:val="00E31229"/>
    <w:rsid w:val="00E31D9D"/>
    <w:rsid w:val="00E3245A"/>
    <w:rsid w:val="00E343C6"/>
    <w:rsid w:val="00E41A18"/>
    <w:rsid w:val="00E42460"/>
    <w:rsid w:val="00E45753"/>
    <w:rsid w:val="00E46711"/>
    <w:rsid w:val="00E503BE"/>
    <w:rsid w:val="00E5286B"/>
    <w:rsid w:val="00E53E91"/>
    <w:rsid w:val="00E54DEB"/>
    <w:rsid w:val="00E560AD"/>
    <w:rsid w:val="00E56C25"/>
    <w:rsid w:val="00E6036C"/>
    <w:rsid w:val="00E60525"/>
    <w:rsid w:val="00E618D5"/>
    <w:rsid w:val="00E63363"/>
    <w:rsid w:val="00E6588C"/>
    <w:rsid w:val="00E65C14"/>
    <w:rsid w:val="00E74DFB"/>
    <w:rsid w:val="00E7559A"/>
    <w:rsid w:val="00E7754E"/>
    <w:rsid w:val="00E81AB8"/>
    <w:rsid w:val="00E8477C"/>
    <w:rsid w:val="00E9190E"/>
    <w:rsid w:val="00E93803"/>
    <w:rsid w:val="00E94377"/>
    <w:rsid w:val="00E946A0"/>
    <w:rsid w:val="00E97115"/>
    <w:rsid w:val="00E973C8"/>
    <w:rsid w:val="00EA0C17"/>
    <w:rsid w:val="00EA219F"/>
    <w:rsid w:val="00EA29E6"/>
    <w:rsid w:val="00EA32C4"/>
    <w:rsid w:val="00EA3693"/>
    <w:rsid w:val="00EA44C5"/>
    <w:rsid w:val="00EA74B5"/>
    <w:rsid w:val="00EB32C4"/>
    <w:rsid w:val="00EB4655"/>
    <w:rsid w:val="00EB4AAC"/>
    <w:rsid w:val="00EB5836"/>
    <w:rsid w:val="00EB6D24"/>
    <w:rsid w:val="00EB782B"/>
    <w:rsid w:val="00EC15E4"/>
    <w:rsid w:val="00EC1E30"/>
    <w:rsid w:val="00EC238E"/>
    <w:rsid w:val="00EC3F22"/>
    <w:rsid w:val="00ED0044"/>
    <w:rsid w:val="00ED0706"/>
    <w:rsid w:val="00ED34EC"/>
    <w:rsid w:val="00ED3E7B"/>
    <w:rsid w:val="00ED491F"/>
    <w:rsid w:val="00ED7310"/>
    <w:rsid w:val="00ED742B"/>
    <w:rsid w:val="00EE360E"/>
    <w:rsid w:val="00EE4BC2"/>
    <w:rsid w:val="00EE5F60"/>
    <w:rsid w:val="00EE66B9"/>
    <w:rsid w:val="00EF12C5"/>
    <w:rsid w:val="00F05CF9"/>
    <w:rsid w:val="00F07B41"/>
    <w:rsid w:val="00F10E78"/>
    <w:rsid w:val="00F10E87"/>
    <w:rsid w:val="00F12958"/>
    <w:rsid w:val="00F13FB1"/>
    <w:rsid w:val="00F143C7"/>
    <w:rsid w:val="00F168D2"/>
    <w:rsid w:val="00F216B0"/>
    <w:rsid w:val="00F21CD9"/>
    <w:rsid w:val="00F21D0B"/>
    <w:rsid w:val="00F308FF"/>
    <w:rsid w:val="00F31AD7"/>
    <w:rsid w:val="00F32259"/>
    <w:rsid w:val="00F355C2"/>
    <w:rsid w:val="00F37F20"/>
    <w:rsid w:val="00F41D88"/>
    <w:rsid w:val="00F43401"/>
    <w:rsid w:val="00F43553"/>
    <w:rsid w:val="00F4386A"/>
    <w:rsid w:val="00F44637"/>
    <w:rsid w:val="00F4480D"/>
    <w:rsid w:val="00F457A9"/>
    <w:rsid w:val="00F47763"/>
    <w:rsid w:val="00F52488"/>
    <w:rsid w:val="00F535EF"/>
    <w:rsid w:val="00F544D9"/>
    <w:rsid w:val="00F55F78"/>
    <w:rsid w:val="00F600D5"/>
    <w:rsid w:val="00F60C57"/>
    <w:rsid w:val="00F610B7"/>
    <w:rsid w:val="00F64807"/>
    <w:rsid w:val="00F6568B"/>
    <w:rsid w:val="00F67439"/>
    <w:rsid w:val="00F70904"/>
    <w:rsid w:val="00F7573F"/>
    <w:rsid w:val="00F814D5"/>
    <w:rsid w:val="00F86D67"/>
    <w:rsid w:val="00F87643"/>
    <w:rsid w:val="00F92CB6"/>
    <w:rsid w:val="00F942C8"/>
    <w:rsid w:val="00F95C24"/>
    <w:rsid w:val="00F961D9"/>
    <w:rsid w:val="00F977E7"/>
    <w:rsid w:val="00FA0A05"/>
    <w:rsid w:val="00FA3204"/>
    <w:rsid w:val="00FA3976"/>
    <w:rsid w:val="00FA70AA"/>
    <w:rsid w:val="00FB2878"/>
    <w:rsid w:val="00FB4E67"/>
    <w:rsid w:val="00FB6DDF"/>
    <w:rsid w:val="00FB7106"/>
    <w:rsid w:val="00FB75ED"/>
    <w:rsid w:val="00FC215B"/>
    <w:rsid w:val="00FC349F"/>
    <w:rsid w:val="00FC5D1A"/>
    <w:rsid w:val="00FC714C"/>
    <w:rsid w:val="00FD1C84"/>
    <w:rsid w:val="00FD275D"/>
    <w:rsid w:val="00FD41B9"/>
    <w:rsid w:val="00FD6A91"/>
    <w:rsid w:val="00FD79A5"/>
    <w:rsid w:val="00FE0C23"/>
    <w:rsid w:val="00FE12D4"/>
    <w:rsid w:val="00FE28A3"/>
    <w:rsid w:val="00FE2A44"/>
    <w:rsid w:val="00FE2B18"/>
    <w:rsid w:val="00FE662D"/>
    <w:rsid w:val="00FF1FA1"/>
    <w:rsid w:val="00FF2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basedOn w:val="Normal"/>
    <w:link w:val="TAChar"/>
    <w:qFormat/>
    <w:rsid w:val="001D340B"/>
    <w:pPr>
      <w:autoSpaceDE w:val="0"/>
      <w:autoSpaceDN w:val="0"/>
      <w:adjustRightInd w:val="0"/>
      <w:spacing w:before="180"/>
    </w:pPr>
  </w:style>
  <w:style w:type="character" w:customStyle="1" w:styleId="TAChar">
    <w:name w:val="*TA* Char"/>
    <w:basedOn w:val="DefaultParagraphFont"/>
    <w:link w:val="TA"/>
    <w:rsid w:val="001D340B"/>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AC135F"/>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AC135F"/>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AC135F"/>
    <w:pPr>
      <w:numPr>
        <w:ilvl w:val="1"/>
        <w:numId w:val="2"/>
      </w:numPr>
      <w:spacing w:before="120"/>
      <w:ind w:left="1080"/>
      <w:contextualSpacing/>
    </w:pPr>
  </w:style>
  <w:style w:type="paragraph" w:customStyle="1" w:styleId="INBullet">
    <w:name w:val="*IN* Bullet"/>
    <w:link w:val="INBulletChar"/>
    <w:qFormat/>
    <w:rsid w:val="00356656"/>
    <w:pPr>
      <w:numPr>
        <w:numId w:val="8"/>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AC135F"/>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TeacherActions">
    <w:name w:val="Teacher Actions"/>
    <w:basedOn w:val="Normal"/>
    <w:link w:val="TeacherActionsChar"/>
    <w:qFormat/>
    <w:rsid w:val="00D64789"/>
    <w:pPr>
      <w:spacing w:before="240" w:after="60"/>
    </w:pPr>
  </w:style>
  <w:style w:type="character" w:customStyle="1" w:styleId="TeacherActionsChar">
    <w:name w:val="Teacher Actions Char"/>
    <w:basedOn w:val="DefaultParagraphFont"/>
    <w:link w:val="TeacherActions"/>
    <w:rsid w:val="00D64789"/>
    <w:rPr>
      <w:sz w:val="22"/>
      <w:szCs w:val="22"/>
    </w:rPr>
  </w:style>
  <w:style w:type="paragraph" w:customStyle="1" w:styleId="Normal1">
    <w:name w:val="Normal1"/>
    <w:rsid w:val="0021425C"/>
    <w:pPr>
      <w:spacing w:line="276" w:lineRule="auto"/>
    </w:pPr>
    <w:rPr>
      <w:rFonts w:ascii="Arial" w:eastAsia="Arial" w:hAnsi="Arial" w:cs="Arial"/>
      <w:color w:val="000000"/>
      <w:sz w:val="22"/>
      <w:szCs w:val="24"/>
      <w:lang w:eastAsia="ja-JP"/>
    </w:rPr>
  </w:style>
  <w:style w:type="paragraph" w:customStyle="1" w:styleId="Default">
    <w:name w:val="Default"/>
    <w:rsid w:val="009E736C"/>
    <w:pPr>
      <w:autoSpaceDE w:val="0"/>
      <w:autoSpaceDN w:val="0"/>
      <w:adjustRightInd w:val="0"/>
    </w:pPr>
    <w:rPr>
      <w:rFonts w:ascii="Perpetua" w:hAnsi="Perpetua" w:cs="Perpetua"/>
      <w:color w:val="000000"/>
      <w:sz w:val="24"/>
      <w:szCs w:val="24"/>
    </w:rPr>
  </w:style>
  <w:style w:type="paragraph" w:styleId="Revision">
    <w:name w:val="Revision"/>
    <w:hidden/>
    <w:uiPriority w:val="71"/>
    <w:rsid w:val="00303660"/>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14737859">
      <w:bodyDiv w:val="1"/>
      <w:marLeft w:val="0"/>
      <w:marRight w:val="0"/>
      <w:marTop w:val="0"/>
      <w:marBottom w:val="0"/>
      <w:divBdr>
        <w:top w:val="none" w:sz="0" w:space="0" w:color="auto"/>
        <w:left w:val="none" w:sz="0" w:space="0" w:color="auto"/>
        <w:bottom w:val="none" w:sz="0" w:space="0" w:color="auto"/>
        <w:right w:val="none" w:sz="0" w:space="0" w:color="auto"/>
      </w:divBdr>
      <w:divsChild>
        <w:div w:id="1758400100">
          <w:marLeft w:val="547"/>
          <w:marRight w:val="0"/>
          <w:marTop w:val="154"/>
          <w:marBottom w:val="0"/>
          <w:divBdr>
            <w:top w:val="none" w:sz="0" w:space="0" w:color="auto"/>
            <w:left w:val="none" w:sz="0" w:space="0" w:color="auto"/>
            <w:bottom w:val="none" w:sz="0" w:space="0" w:color="auto"/>
            <w:right w:val="none" w:sz="0" w:space="0" w:color="auto"/>
          </w:divBdr>
        </w:div>
      </w:divsChild>
    </w:div>
    <w:div w:id="76303977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2">
          <w:marLeft w:val="547"/>
          <w:marRight w:val="0"/>
          <w:marTop w:val="154"/>
          <w:marBottom w:val="0"/>
          <w:divBdr>
            <w:top w:val="none" w:sz="0" w:space="0" w:color="auto"/>
            <w:left w:val="none" w:sz="0" w:space="0" w:color="auto"/>
            <w:bottom w:val="none" w:sz="0" w:space="0" w:color="auto"/>
            <w:right w:val="none" w:sz="0" w:space="0" w:color="auto"/>
          </w:divBdr>
        </w:div>
        <w:div w:id="21828467">
          <w:marLeft w:val="547"/>
          <w:marRight w:val="0"/>
          <w:marTop w:val="154"/>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35607730">
      <w:bodyDiv w:val="1"/>
      <w:marLeft w:val="0"/>
      <w:marRight w:val="0"/>
      <w:marTop w:val="0"/>
      <w:marBottom w:val="0"/>
      <w:divBdr>
        <w:top w:val="none" w:sz="0" w:space="0" w:color="auto"/>
        <w:left w:val="none" w:sz="0" w:space="0" w:color="auto"/>
        <w:bottom w:val="none" w:sz="0" w:space="0" w:color="auto"/>
        <w:right w:val="none" w:sz="0" w:space="0" w:color="auto"/>
      </w:divBdr>
    </w:div>
    <w:div w:id="959261112">
      <w:bodyDiv w:val="1"/>
      <w:marLeft w:val="0"/>
      <w:marRight w:val="0"/>
      <w:marTop w:val="0"/>
      <w:marBottom w:val="0"/>
      <w:divBdr>
        <w:top w:val="none" w:sz="0" w:space="0" w:color="auto"/>
        <w:left w:val="none" w:sz="0" w:space="0" w:color="auto"/>
        <w:bottom w:val="none" w:sz="0" w:space="0" w:color="auto"/>
        <w:right w:val="none" w:sz="0" w:space="0" w:color="auto"/>
      </w:divBdr>
    </w:div>
    <w:div w:id="1331061072">
      <w:bodyDiv w:val="1"/>
      <w:marLeft w:val="0"/>
      <w:marRight w:val="0"/>
      <w:marTop w:val="0"/>
      <w:marBottom w:val="0"/>
      <w:divBdr>
        <w:top w:val="none" w:sz="0" w:space="0" w:color="auto"/>
        <w:left w:val="none" w:sz="0" w:space="0" w:color="auto"/>
        <w:bottom w:val="none" w:sz="0" w:space="0" w:color="auto"/>
        <w:right w:val="none" w:sz="0" w:space="0" w:color="auto"/>
      </w:divBdr>
    </w:div>
    <w:div w:id="1357972545">
      <w:bodyDiv w:val="1"/>
      <w:marLeft w:val="0"/>
      <w:marRight w:val="0"/>
      <w:marTop w:val="0"/>
      <w:marBottom w:val="0"/>
      <w:divBdr>
        <w:top w:val="none" w:sz="0" w:space="0" w:color="auto"/>
        <w:left w:val="none" w:sz="0" w:space="0" w:color="auto"/>
        <w:bottom w:val="none" w:sz="0" w:space="0" w:color="auto"/>
        <w:right w:val="none" w:sz="0" w:space="0" w:color="auto"/>
      </w:divBdr>
    </w:div>
    <w:div w:id="190718162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182428">
      <w:bodyDiv w:val="1"/>
      <w:marLeft w:val="0"/>
      <w:marRight w:val="0"/>
      <w:marTop w:val="0"/>
      <w:marBottom w:val="0"/>
      <w:divBdr>
        <w:top w:val="none" w:sz="0" w:space="0" w:color="auto"/>
        <w:left w:val="none" w:sz="0" w:space="0" w:color="auto"/>
        <w:bottom w:val="none" w:sz="0" w:space="0" w:color="auto"/>
        <w:right w:val="none" w:sz="0" w:space="0" w:color="auto"/>
      </w:divBdr>
    </w:div>
    <w:div w:id="205149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74E2-2FE8-42AB-982E-742337D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26132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44</cp:revision>
  <cp:lastPrinted>2014-01-16T19:46:00Z</cp:lastPrinted>
  <dcterms:created xsi:type="dcterms:W3CDTF">2014-01-13T22:31:00Z</dcterms:created>
  <dcterms:modified xsi:type="dcterms:W3CDTF">2014-01-16T21:06:00Z</dcterms:modified>
</cp:coreProperties>
</file>