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trPr>
          <w:trHeight w:val="1008"/>
        </w:trPr>
        <w:tc>
          <w:tcPr>
            <w:tcW w:w="1980" w:type="dxa"/>
            <w:shd w:val="clear" w:color="auto" w:fill="385623"/>
            <w:vAlign w:val="center"/>
          </w:tcPr>
          <w:p w:rsidR="00F814D5" w:rsidRPr="00DB34C3" w:rsidRDefault="002A2590" w:rsidP="00B231AA">
            <w:pPr>
              <w:pStyle w:val="Header-banner"/>
              <w:rPr>
                <w:rFonts w:asciiTheme="minorHAnsi" w:hAnsiTheme="minorHAnsi"/>
              </w:rPr>
            </w:pPr>
            <w:r>
              <w:rPr>
                <w:rFonts w:asciiTheme="minorHAnsi" w:hAnsiTheme="minorHAnsi"/>
              </w:rPr>
              <w:t>9.3</w:t>
            </w:r>
            <w:r w:rsidR="00F814D5" w:rsidRPr="00DB34C3">
              <w:rPr>
                <w:rFonts w:asciiTheme="minorHAnsi" w:hAnsiTheme="minorHAnsi"/>
              </w:rPr>
              <w:t>.</w:t>
            </w:r>
            <w:r>
              <w:rPr>
                <w:rFonts w:asciiTheme="minorHAnsi" w:hAnsiTheme="minorHAnsi"/>
              </w:rPr>
              <w:t>1</w:t>
            </w:r>
          </w:p>
        </w:tc>
        <w:tc>
          <w:tcPr>
            <w:tcW w:w="7470" w:type="dxa"/>
            <w:shd w:val="clear" w:color="auto" w:fill="76923C"/>
            <w:vAlign w:val="center"/>
          </w:tcPr>
          <w:p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2A2590">
              <w:rPr>
                <w:rFonts w:asciiTheme="minorHAnsi" w:hAnsiTheme="minorHAnsi"/>
              </w:rPr>
              <w:t>8</w:t>
            </w:r>
          </w:p>
        </w:tc>
      </w:tr>
    </w:tbl>
    <w:p w:rsidR="00C4787C" w:rsidRDefault="00C4787C" w:rsidP="00E946A0">
      <w:pPr>
        <w:pStyle w:val="Heading1"/>
      </w:pPr>
      <w:r w:rsidRPr="00263AF5">
        <w:t>Introduction</w:t>
      </w:r>
    </w:p>
    <w:p w:rsidR="00D83CB7" w:rsidRDefault="004635A5" w:rsidP="00C57B7D">
      <w:r>
        <w:t xml:space="preserve">In this lesson, students will engage in a pre-search </w:t>
      </w:r>
      <w:r w:rsidR="00F76F18">
        <w:t>activit</w:t>
      </w:r>
      <w:r w:rsidR="00244F1D">
        <w:t>y</w:t>
      </w:r>
      <w:r w:rsidR="00F76F18">
        <w:t xml:space="preserve"> in order to begin gathering sources for further research i</w:t>
      </w:r>
      <w:r w:rsidR="00244F1D">
        <w:t xml:space="preserve">n future lessons, as well as develop students’ proficiency for posing general and specific </w:t>
      </w:r>
      <w:r w:rsidR="00F76F18">
        <w:t>question</w:t>
      </w:r>
      <w:r w:rsidR="00244F1D">
        <w:t>s</w:t>
      </w:r>
      <w:r w:rsidR="00F76F18">
        <w:t>. This process will also help students to validate their</w:t>
      </w:r>
      <w:r w:rsidR="00154F73">
        <w:t xml:space="preserve"> own</w:t>
      </w:r>
      <w:r w:rsidR="00F76F18">
        <w:t xml:space="preserve"> interest in their proposed topic. Students will use the </w:t>
      </w:r>
      <w:r w:rsidR="00F76F18" w:rsidRPr="00930026">
        <w:rPr>
          <w:b/>
        </w:rPr>
        <w:t>P</w:t>
      </w:r>
      <w:r w:rsidR="00AF230D" w:rsidRPr="00930026">
        <w:rPr>
          <w:b/>
        </w:rPr>
        <w:t>re-Search</w:t>
      </w:r>
      <w:r w:rsidR="00F76F18" w:rsidRPr="00930026">
        <w:rPr>
          <w:b/>
        </w:rPr>
        <w:t xml:space="preserve"> Tool</w:t>
      </w:r>
      <w:r w:rsidR="00F76F18">
        <w:t xml:space="preserve"> to record relevant information about the sources they find (author’s name, topic, source, location, publication date, and general content/key ideas). This </w:t>
      </w:r>
      <w:r w:rsidR="00F75169">
        <w:t xml:space="preserve">activity </w:t>
      </w:r>
      <w:r w:rsidR="00F76F18">
        <w:t>will help</w:t>
      </w:r>
      <w:r w:rsidR="00D83CB7">
        <w:t xml:space="preserve"> to</w:t>
      </w:r>
      <w:r w:rsidR="00F76F18">
        <w:t xml:space="preserve"> </w:t>
      </w:r>
      <w:r w:rsidR="00D83CB7">
        <w:t>develop</w:t>
      </w:r>
      <w:r w:rsidR="00F76F18">
        <w:t xml:space="preserve"> students’ ability to find relevant sources on their own, as well as to </w:t>
      </w:r>
      <w:r w:rsidR="00154F73">
        <w:t>navigate through a wide pool of potential research sources.</w:t>
      </w:r>
      <w:r w:rsidR="004D2F47">
        <w:t xml:space="preserve"> This activity will also help students confirm that there is enough information available about their topic to warrant further research. </w:t>
      </w:r>
    </w:p>
    <w:p w:rsidR="006E7D3C" w:rsidRPr="006E7D3C" w:rsidRDefault="00D83CB7" w:rsidP="00E946A0">
      <w:r>
        <w:t>For an assessment, students will refine or rewrite their inquiry questions based on what they found today in order to help them further explore the topic; they will then explain their choice. For homework, students will continue with their pre-searches and find three more potential sources.</w:t>
      </w:r>
    </w:p>
    <w:p w:rsidR="00C4787C" w:rsidRDefault="00C4787C" w:rsidP="00E946A0">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F308FF" w:rsidRPr="002E4C92">
        <w:tc>
          <w:tcPr>
            <w:tcW w:w="9468" w:type="dxa"/>
            <w:gridSpan w:val="2"/>
            <w:shd w:val="clear" w:color="auto" w:fill="76923C"/>
          </w:tcPr>
          <w:p w:rsidR="00F308FF" w:rsidRPr="002E4C92" w:rsidRDefault="00F308FF" w:rsidP="00B00346">
            <w:pPr>
              <w:pStyle w:val="TableHeaders"/>
            </w:pPr>
            <w:r>
              <w:t>Assessed Standard</w:t>
            </w:r>
            <w:r w:rsidR="00583FF7">
              <w:t>(s)</w:t>
            </w:r>
          </w:p>
        </w:tc>
      </w:tr>
      <w:tr w:rsidR="00FB2878" w:rsidRPr="0053542D">
        <w:tc>
          <w:tcPr>
            <w:tcW w:w="1344" w:type="dxa"/>
          </w:tcPr>
          <w:p w:rsidR="00FB2878" w:rsidRDefault="00272CB9" w:rsidP="00401B4B">
            <w:r>
              <w:t>RI.9-10.1</w:t>
            </w:r>
            <w:r w:rsidR="00467D47">
              <w:t>.</w:t>
            </w:r>
            <w:r>
              <w:t>a</w:t>
            </w:r>
          </w:p>
        </w:tc>
        <w:tc>
          <w:tcPr>
            <w:tcW w:w="8124" w:type="dxa"/>
          </w:tcPr>
          <w:p w:rsidR="00D40EB8" w:rsidRPr="0047080C" w:rsidRDefault="00467D47" w:rsidP="0047080C">
            <w:pPr>
              <w:pStyle w:val="TableText"/>
            </w:pPr>
            <w:r w:rsidRPr="0047080C">
              <w:t xml:space="preserve">Cite strong and thorough textual evidence to support analysis of what the text says explicitly as well as inferences drawn from the text. </w:t>
            </w:r>
          </w:p>
          <w:p w:rsidR="00D40EB8" w:rsidRDefault="0047080C" w:rsidP="0047080C">
            <w:pPr>
              <w:pStyle w:val="TableText"/>
            </w:pPr>
            <w:r>
              <w:t xml:space="preserve">a. </w:t>
            </w:r>
            <w:r w:rsidR="00A75E67" w:rsidRPr="0047080C">
              <w:t xml:space="preserve">Develop factual, interpretive, and evaluative questions for </w:t>
            </w:r>
            <w:r w:rsidR="00CD0200" w:rsidRPr="0047080C">
              <w:t>further</w:t>
            </w:r>
            <w:r w:rsidR="00A75E67" w:rsidRPr="0047080C">
              <w:t xml:space="preserve"> exploration of the topic(s)</w:t>
            </w:r>
            <w:r w:rsidR="005922EF" w:rsidRPr="0047080C">
              <w:t>.</w:t>
            </w:r>
            <w:r w:rsidR="005922EF">
              <w:t xml:space="preserve"> </w:t>
            </w:r>
          </w:p>
        </w:tc>
      </w:tr>
      <w:tr w:rsidR="00F308FF" w:rsidRPr="00CF2582">
        <w:tc>
          <w:tcPr>
            <w:tcW w:w="9468" w:type="dxa"/>
            <w:gridSpan w:val="2"/>
            <w:shd w:val="clear" w:color="auto" w:fill="76923C"/>
          </w:tcPr>
          <w:p w:rsidR="00F308FF" w:rsidRPr="00CF2582" w:rsidRDefault="00F308FF" w:rsidP="00B00346">
            <w:pPr>
              <w:pStyle w:val="TableHeaders"/>
            </w:pPr>
            <w:r w:rsidRPr="00CF2582">
              <w:t>Addressed Standard</w:t>
            </w:r>
            <w:r w:rsidR="00583FF7">
              <w:t>(s)</w:t>
            </w:r>
          </w:p>
        </w:tc>
      </w:tr>
      <w:tr w:rsidR="000B2D56" w:rsidRPr="0053542D">
        <w:tc>
          <w:tcPr>
            <w:tcW w:w="1344" w:type="dxa"/>
          </w:tcPr>
          <w:p w:rsidR="000B2D56" w:rsidRPr="009C28BD" w:rsidRDefault="00272CB9" w:rsidP="00401B4B">
            <w:r w:rsidRPr="00C03E2B">
              <w:t>RI.9-10.4</w:t>
            </w:r>
          </w:p>
        </w:tc>
        <w:tc>
          <w:tcPr>
            <w:tcW w:w="8124" w:type="dxa"/>
          </w:tcPr>
          <w:p w:rsidR="00D40EB8" w:rsidRDefault="00A75E67">
            <w:pPr>
              <w:pStyle w:val="TableText"/>
            </w:pPr>
            <w:r w:rsidRPr="00A75E67">
              <w:t>Determine the meaning of words and phrases as they are used in a text, including figurative, connotative, and technical meanings; analyze the cumulative impact of specific word choices on meaning and tone (e.g., how the language of a court opinion differs from that of a newspaper).</w:t>
            </w:r>
          </w:p>
        </w:tc>
      </w:tr>
      <w:tr w:rsidR="00EB5ACA" w:rsidRPr="0053542D">
        <w:tc>
          <w:tcPr>
            <w:tcW w:w="1344" w:type="dxa"/>
          </w:tcPr>
          <w:p w:rsidR="00EB5ACA" w:rsidRPr="00C03E2B" w:rsidRDefault="00EB5ACA" w:rsidP="00401B4B">
            <w:r>
              <w:t>L.9-10.4</w:t>
            </w:r>
            <w:r w:rsidR="00D82F9B">
              <w:t>.a,c,d</w:t>
            </w:r>
          </w:p>
        </w:tc>
        <w:tc>
          <w:tcPr>
            <w:tcW w:w="8124" w:type="dxa"/>
          </w:tcPr>
          <w:p w:rsidR="00D82F9B" w:rsidRPr="00EB5ACA" w:rsidRDefault="00D82F9B" w:rsidP="0047080C">
            <w:pPr>
              <w:pStyle w:val="TableText"/>
            </w:pPr>
            <w:r w:rsidRPr="00EB5ACA">
              <w:t>Determine or clarify the meaning of unknown and multiple-meaning words and phrases based on </w:t>
            </w:r>
            <w:r w:rsidRPr="00EB5ACA">
              <w:rPr>
                <w:i/>
              </w:rPr>
              <w:t>grades 9–10 reading and content</w:t>
            </w:r>
            <w:r w:rsidRPr="00EB5ACA">
              <w:t>, choosing flexibly from a range of strategies.</w:t>
            </w:r>
          </w:p>
          <w:p w:rsidR="00D82F9B" w:rsidRPr="00C21271" w:rsidRDefault="0047080C" w:rsidP="0047080C">
            <w:pPr>
              <w:pStyle w:val="TableText"/>
            </w:pPr>
            <w:r>
              <w:t>a</w:t>
            </w:r>
            <w:r w:rsidRPr="00C21271">
              <w:t xml:space="preserve">. </w:t>
            </w:r>
            <w:r w:rsidR="00D82F9B" w:rsidRPr="00C21271">
              <w:t>Use context (e.g., the overall meaning of a sentence, paragraph, or text; a word’s position or function in a sentence) as a clue to the meaning of a word or phrase.</w:t>
            </w:r>
          </w:p>
          <w:p w:rsidR="00D82F9B" w:rsidRPr="0047080C" w:rsidRDefault="00D82F9B" w:rsidP="0047080C">
            <w:pPr>
              <w:pStyle w:val="TableText"/>
              <w:rPr>
                <w:szCs w:val="20"/>
              </w:rPr>
            </w:pPr>
            <w:r>
              <w:rPr>
                <w:shd w:val="clear" w:color="auto" w:fill="FFFFFF"/>
                <w:lang w:eastAsia="fr-FR"/>
              </w:rPr>
              <w:t xml:space="preserve">c. </w:t>
            </w:r>
            <w:r w:rsidRPr="00EB5ACA">
              <w:rPr>
                <w:shd w:val="clear" w:color="auto" w:fill="FFFFFF"/>
                <w:lang w:eastAsia="fr-FR"/>
              </w:rPr>
              <w:t xml:space="preserve">Consult general and specialized reference materials (e.g., dictionaries, glossaries, </w:t>
            </w:r>
            <w:r w:rsidRPr="0047080C">
              <w:rPr>
                <w:shd w:val="clear" w:color="auto" w:fill="FFFFFF"/>
              </w:rPr>
              <w:lastRenderedPageBreak/>
              <w:t xml:space="preserve">thesauruses), both print and digital, to find the pronunciation of a word or determine or clarify its precise meaning, </w:t>
            </w:r>
            <w:proofErr w:type="spellStart"/>
            <w:r w:rsidRPr="0047080C">
              <w:rPr>
                <w:shd w:val="clear" w:color="auto" w:fill="FFFFFF"/>
              </w:rPr>
              <w:t>its</w:t>
            </w:r>
            <w:proofErr w:type="spellEnd"/>
            <w:r w:rsidRPr="0047080C">
              <w:rPr>
                <w:shd w:val="clear" w:color="auto" w:fill="FFFFFF"/>
              </w:rPr>
              <w:t xml:space="preserve"> part of speech, or its etymology.</w:t>
            </w:r>
          </w:p>
          <w:p w:rsidR="00EB5ACA" w:rsidRPr="00A75E67" w:rsidRDefault="00D82F9B" w:rsidP="0047080C">
            <w:pPr>
              <w:pStyle w:val="TableText"/>
            </w:pPr>
            <w:r w:rsidRPr="0047080C">
              <w:rPr>
                <w:shd w:val="clear" w:color="auto" w:fill="FFFFFF"/>
              </w:rPr>
              <w:t>d. Verify the preliminary determination of the meaning of a word or phrase (e.g., by checking the inferred meaning in context or in a dictionary).</w:t>
            </w:r>
          </w:p>
        </w:tc>
      </w:tr>
    </w:tbl>
    <w:p w:rsidR="00C4787C" w:rsidRDefault="00C4787C" w:rsidP="00E946A0">
      <w:pPr>
        <w:pStyle w:val="Heading1"/>
      </w:pPr>
      <w: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tc>
          <w:tcPr>
            <w:tcW w:w="9478" w:type="dxa"/>
            <w:shd w:val="clear" w:color="auto" w:fill="76923C"/>
          </w:tcPr>
          <w:p w:rsidR="00D920A6" w:rsidRPr="002E4C92" w:rsidRDefault="00D920A6" w:rsidP="00B00346">
            <w:pPr>
              <w:pStyle w:val="TableHeaders"/>
            </w:pPr>
            <w:r w:rsidRPr="002E4C92">
              <w:t>Assessment(s)</w:t>
            </w:r>
          </w:p>
        </w:tc>
      </w:tr>
      <w:tr w:rsidR="00B231AA">
        <w:tc>
          <w:tcPr>
            <w:tcW w:w="9478" w:type="dxa"/>
            <w:tcBorders>
              <w:top w:val="single" w:sz="4" w:space="0" w:color="auto"/>
              <w:left w:val="single" w:sz="4" w:space="0" w:color="auto"/>
              <w:bottom w:val="single" w:sz="4" w:space="0" w:color="auto"/>
              <w:right w:val="single" w:sz="4" w:space="0" w:color="auto"/>
            </w:tcBorders>
          </w:tcPr>
          <w:p w:rsidR="00356433" w:rsidRDefault="00356433" w:rsidP="0022348A">
            <w:pPr>
              <w:pStyle w:val="BulletedList"/>
            </w:pPr>
            <w:r>
              <w:t xml:space="preserve">The learning in this lesson is captured through a series of brief responses to the following prompt. </w:t>
            </w:r>
          </w:p>
          <w:p w:rsidR="007E7F82" w:rsidRPr="0047080C" w:rsidRDefault="00356433" w:rsidP="0022348A">
            <w:pPr>
              <w:pStyle w:val="BulletedList"/>
            </w:pPr>
            <w:r w:rsidRPr="0047080C">
              <w:t xml:space="preserve">Refine or rewrite your inquiry questions based on what you found today. Explain in 2–3 sentences what changes you have made to your question, and what about your sources led you to make the change. If you feel a change is unnecessary, write 2–3 brief sentences explaining how the sources you have found validate your initial question. </w:t>
            </w:r>
          </w:p>
          <w:p w:rsidR="005F541B" w:rsidRPr="0047080C" w:rsidRDefault="007E7F82" w:rsidP="0022348A">
            <w:pPr>
              <w:pStyle w:val="BulletedList"/>
            </w:pPr>
            <w:r w:rsidRPr="0047080C">
              <w:t xml:space="preserve">Before responding, students should </w:t>
            </w:r>
            <w:r w:rsidR="009B5F31" w:rsidRPr="0047080C">
              <w:t>consider</w:t>
            </w:r>
            <w:r w:rsidRPr="0047080C">
              <w:t xml:space="preserve"> the following questions: </w:t>
            </w:r>
          </w:p>
          <w:p w:rsidR="005F541B" w:rsidRDefault="007E7F82" w:rsidP="00401B4B">
            <w:pPr>
              <w:pStyle w:val="SASRBullet"/>
            </w:pPr>
            <w:r>
              <w:t xml:space="preserve">Do these sources point your research in a different direction? </w:t>
            </w:r>
          </w:p>
          <w:p w:rsidR="005F541B" w:rsidRDefault="007E7F82" w:rsidP="00401B4B">
            <w:pPr>
              <w:pStyle w:val="SASRBullet"/>
            </w:pPr>
            <w:r>
              <w:t xml:space="preserve">After reading through several potential sources, how could you refine your inquiry question to sharpen your research? </w:t>
            </w:r>
          </w:p>
          <w:p w:rsidR="00B231AA" w:rsidRPr="003908D2" w:rsidRDefault="007E7F82" w:rsidP="00401B4B">
            <w:pPr>
              <w:pStyle w:val="SASRBullet"/>
            </w:pPr>
            <w:r>
              <w:t>Do any of these sources make you curious about something else?</w:t>
            </w:r>
          </w:p>
        </w:tc>
      </w:tr>
      <w:tr w:rsidR="00263AF5" w:rsidRPr="00B00346">
        <w:tc>
          <w:tcPr>
            <w:tcW w:w="9478" w:type="dxa"/>
            <w:shd w:val="clear" w:color="auto" w:fill="76923C"/>
          </w:tcPr>
          <w:p w:rsidR="00D920A6" w:rsidRPr="00B00346" w:rsidRDefault="00D920A6" w:rsidP="00B00346">
            <w:pPr>
              <w:pStyle w:val="TableHeaders"/>
            </w:pPr>
            <w:r w:rsidRPr="00B00346">
              <w:t>High Performance Response(s)</w:t>
            </w:r>
          </w:p>
        </w:tc>
      </w:tr>
      <w:tr w:rsidR="00D920A6">
        <w:tc>
          <w:tcPr>
            <w:tcW w:w="9478" w:type="dxa"/>
          </w:tcPr>
          <w:p w:rsidR="00BE4EBD" w:rsidRPr="001F107E" w:rsidRDefault="000B2D56" w:rsidP="008151E5">
            <w:pPr>
              <w:pStyle w:val="TableText"/>
            </w:pPr>
            <w:r w:rsidRPr="001F107E">
              <w:t xml:space="preserve">A </w:t>
            </w:r>
            <w:r w:rsidR="0047080C">
              <w:t>h</w:t>
            </w:r>
            <w:r w:rsidR="00200335" w:rsidRPr="001F107E">
              <w:t xml:space="preserve">igh </w:t>
            </w:r>
            <w:r w:rsidR="0047080C">
              <w:t>p</w:t>
            </w:r>
            <w:r w:rsidR="00200335" w:rsidRPr="001F107E">
              <w:t xml:space="preserve">erformance </w:t>
            </w:r>
            <w:r w:rsidR="0047080C">
              <w:t>r</w:t>
            </w:r>
            <w:r w:rsidR="00200335" w:rsidRPr="001F107E">
              <w:t xml:space="preserve">esponse </w:t>
            </w:r>
            <w:r w:rsidR="00BE4EBD" w:rsidRPr="001F107E">
              <w:t>may include the following:</w:t>
            </w:r>
          </w:p>
          <w:p w:rsidR="001F107E" w:rsidRDefault="001F107E" w:rsidP="0022348A">
            <w:pPr>
              <w:pStyle w:val="BulletedList"/>
            </w:pPr>
            <w:r>
              <w:t xml:space="preserve">Initial Question: What is the history of </w:t>
            </w:r>
            <w:r w:rsidR="00D93E6A">
              <w:t>studying animal intelligence</w:t>
            </w:r>
            <w:r>
              <w:t>?</w:t>
            </w:r>
          </w:p>
          <w:p w:rsidR="001F107E" w:rsidRDefault="001F107E" w:rsidP="0022348A">
            <w:pPr>
              <w:pStyle w:val="BulletedList"/>
            </w:pPr>
            <w:r>
              <w:t>Revised Question: How has the definition</w:t>
            </w:r>
            <w:r w:rsidR="00D93E6A">
              <w:t xml:space="preserve"> and study of animal cognition changed over the course of history</w:t>
            </w:r>
            <w:r>
              <w:t>?</w:t>
            </w:r>
          </w:p>
          <w:p w:rsidR="00325157" w:rsidRPr="00FE7186" w:rsidRDefault="001F107E" w:rsidP="0022348A">
            <w:pPr>
              <w:pStyle w:val="BulletedList"/>
            </w:pPr>
            <w:r w:rsidRPr="00FE7186">
              <w:t>The sources I found</w:t>
            </w:r>
            <w:r w:rsidR="00FB0191" w:rsidRPr="00FE7186">
              <w:t>,</w:t>
            </w:r>
            <w:r w:rsidRPr="00FE7186">
              <w:t xml:space="preserve"> using my first inquiry question</w:t>
            </w:r>
            <w:r w:rsidR="00FB0191" w:rsidRPr="00FE7186">
              <w:t>,</w:t>
            </w:r>
            <w:r w:rsidRPr="00FE7186">
              <w:t xml:space="preserve"> made me realize that the “history of </w:t>
            </w:r>
            <w:r w:rsidR="00D93E6A" w:rsidRPr="00FE7186">
              <w:t>studying animal intelligence</w:t>
            </w:r>
            <w:r w:rsidRPr="00FE7186">
              <w:t xml:space="preserve">” is more specifically the history of the </w:t>
            </w:r>
            <w:r w:rsidR="00D93E6A" w:rsidRPr="00FE7186">
              <w:t>definition and study of animal “cognition” or thinking</w:t>
            </w:r>
            <w:r w:rsidRPr="00FE7186">
              <w:t xml:space="preserve">. </w:t>
            </w:r>
            <w:r w:rsidR="00D93E6A" w:rsidRPr="00FE7186">
              <w:t>Animal cognition was once believed to not exist, and only very recently have people begun to think more seriously about the way animals think. One source I found discussed how the ways we measure animal intelligence are still changing</w:t>
            </w:r>
            <w:r w:rsidR="00D93E6A">
              <w:t>.</w:t>
            </w:r>
            <w:r>
              <w:t xml:space="preserve"> </w:t>
            </w:r>
          </w:p>
        </w:tc>
      </w:tr>
    </w:tbl>
    <w:p w:rsidR="00C4787C" w:rsidRDefault="00C4787C" w:rsidP="00E946A0">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B00346">
        <w:tc>
          <w:tcPr>
            <w:tcW w:w="9450" w:type="dxa"/>
            <w:shd w:val="clear" w:color="auto" w:fill="76923C"/>
          </w:tcPr>
          <w:p w:rsidR="00D920A6" w:rsidRPr="00B00346" w:rsidRDefault="00F308FF" w:rsidP="00B00346">
            <w:pPr>
              <w:pStyle w:val="TableHeaders"/>
            </w:pPr>
            <w:r w:rsidRPr="00B00346">
              <w:t>Vocabulary to provide directly (will not include extended instruction)</w:t>
            </w:r>
          </w:p>
        </w:tc>
      </w:tr>
      <w:tr w:rsidR="00D920A6">
        <w:tc>
          <w:tcPr>
            <w:tcW w:w="9450" w:type="dxa"/>
          </w:tcPr>
          <w:p w:rsidR="000B2D56" w:rsidRDefault="00200335" w:rsidP="0022348A">
            <w:pPr>
              <w:pStyle w:val="BulletedList"/>
            </w:pPr>
            <w:r>
              <w:t xml:space="preserve">validate </w:t>
            </w:r>
            <w:r w:rsidR="00986566">
              <w:t xml:space="preserve">(v.) – </w:t>
            </w:r>
            <w:r>
              <w:t xml:space="preserve">check </w:t>
            </w:r>
            <w:r w:rsidR="00986566">
              <w:t>or prove the accuracy of something</w:t>
            </w:r>
          </w:p>
          <w:p w:rsidR="004A54A3" w:rsidRDefault="00200335" w:rsidP="0022348A">
            <w:pPr>
              <w:pStyle w:val="BulletedList"/>
            </w:pPr>
            <w:r>
              <w:t xml:space="preserve">etymology </w:t>
            </w:r>
            <w:r w:rsidR="00986566">
              <w:t xml:space="preserve">(n.) – </w:t>
            </w:r>
            <w:r>
              <w:t xml:space="preserve">the </w:t>
            </w:r>
            <w:r w:rsidR="00986566">
              <w:t xml:space="preserve">study of the origin of words and the way in which their meanings have changed </w:t>
            </w:r>
            <w:r w:rsidR="00986566">
              <w:lastRenderedPageBreak/>
              <w:t>throughout history</w:t>
            </w:r>
          </w:p>
        </w:tc>
      </w:tr>
      <w:tr w:rsidR="00263AF5" w:rsidRPr="00F308FF">
        <w:tc>
          <w:tcPr>
            <w:tcW w:w="9450" w:type="dxa"/>
            <w:shd w:val="clear" w:color="auto" w:fill="76923C"/>
          </w:tcPr>
          <w:p w:rsidR="00D920A6" w:rsidRPr="002E4C92" w:rsidRDefault="00F308FF" w:rsidP="00FE7186">
            <w:pPr>
              <w:pStyle w:val="TableHeaders"/>
            </w:pPr>
            <w:r w:rsidRPr="00F308FF">
              <w:lastRenderedPageBreak/>
              <w:t>Vocabulary to teach (may include direct word work a</w:t>
            </w:r>
            <w:r>
              <w:t>nd/or questions)</w:t>
            </w:r>
          </w:p>
        </w:tc>
      </w:tr>
      <w:tr w:rsidR="00B231AA">
        <w:tc>
          <w:tcPr>
            <w:tcW w:w="9450" w:type="dxa"/>
          </w:tcPr>
          <w:p w:rsidR="00B231AA" w:rsidRPr="00B231AA" w:rsidRDefault="00C573FB" w:rsidP="0022348A">
            <w:pPr>
              <w:pStyle w:val="BulletedList"/>
            </w:pPr>
            <w:r>
              <w:t>None.</w:t>
            </w:r>
          </w:p>
        </w:tc>
      </w:tr>
    </w:tbl>
    <w:p w:rsidR="00C4787C" w:rsidRDefault="00C4787C" w:rsidP="00E946A0">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rsidTr="0047080C">
        <w:tc>
          <w:tcPr>
            <w:tcW w:w="7830"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rsidTr="0047080C">
        <w:trPr>
          <w:trHeight w:val="935"/>
        </w:trPr>
        <w:tc>
          <w:tcPr>
            <w:tcW w:w="7830" w:type="dxa"/>
            <w:tcBorders>
              <w:bottom w:val="nil"/>
            </w:tcBorders>
          </w:tcPr>
          <w:p w:rsidR="005F5D35" w:rsidRPr="000B2D56" w:rsidRDefault="005F5D35" w:rsidP="000B2D56">
            <w:pPr>
              <w:pStyle w:val="TableText"/>
              <w:rPr>
                <w:b/>
              </w:rPr>
            </w:pPr>
            <w:r w:rsidRPr="000B2D56">
              <w:rPr>
                <w:b/>
              </w:rPr>
              <w:t>Standards &amp; Text:</w:t>
            </w:r>
          </w:p>
          <w:p w:rsidR="00730123" w:rsidRDefault="00BE4EBD" w:rsidP="0022348A">
            <w:pPr>
              <w:pStyle w:val="BulletedList"/>
            </w:pPr>
            <w:r w:rsidRPr="000D01BA">
              <w:t xml:space="preserve">Standards: </w:t>
            </w:r>
            <w:r w:rsidR="00272CB9" w:rsidRPr="000D01BA">
              <w:t>RI.</w:t>
            </w:r>
            <w:r w:rsidR="00A30946" w:rsidRPr="000D01BA">
              <w:t>9-10.1</w:t>
            </w:r>
            <w:r w:rsidR="008D72AF">
              <w:t>.</w:t>
            </w:r>
            <w:r w:rsidR="00A30946" w:rsidRPr="000D01BA">
              <w:t>a, RI.9-10.4</w:t>
            </w:r>
            <w:r w:rsidR="0047080C">
              <w:t xml:space="preserve">, </w:t>
            </w:r>
            <w:r w:rsidR="00E535C4">
              <w:t>L.9-10.4</w:t>
            </w:r>
            <w:r w:rsidR="00C21271">
              <w:t>.</w:t>
            </w:r>
            <w:r w:rsidR="00E535C4">
              <w:t>a,c,d</w:t>
            </w:r>
          </w:p>
        </w:tc>
        <w:tc>
          <w:tcPr>
            <w:tcW w:w="1638" w:type="dxa"/>
            <w:tcBorders>
              <w:bottom w:val="nil"/>
            </w:tcBorders>
          </w:tcPr>
          <w:p w:rsidR="00C07D88" w:rsidRPr="00C02EC2" w:rsidRDefault="00C07D88" w:rsidP="00E946A0"/>
          <w:p w:rsidR="00AF5A63" w:rsidRDefault="00AF5A63" w:rsidP="00546D71">
            <w:pPr>
              <w:pStyle w:val="NumberedList"/>
              <w:numPr>
                <w:ilvl w:val="0"/>
                <w:numId w:val="0"/>
              </w:numPr>
            </w:pPr>
          </w:p>
        </w:tc>
      </w:tr>
      <w:tr w:rsidR="00546D71" w:rsidTr="0047080C">
        <w:tc>
          <w:tcPr>
            <w:tcW w:w="7830" w:type="dxa"/>
            <w:tcBorders>
              <w:top w:val="nil"/>
            </w:tcBorders>
          </w:tcPr>
          <w:p w:rsidR="00546D71" w:rsidRPr="000B2D56" w:rsidRDefault="00546D71" w:rsidP="000B2D56">
            <w:pPr>
              <w:pStyle w:val="TableText"/>
              <w:rPr>
                <w:b/>
              </w:rPr>
            </w:pPr>
            <w:r w:rsidRPr="000B2D56">
              <w:rPr>
                <w:b/>
              </w:rPr>
              <w:t>Learning Sequence:</w:t>
            </w:r>
          </w:p>
          <w:p w:rsidR="00546D71" w:rsidRDefault="00546D71" w:rsidP="00546D71">
            <w:pPr>
              <w:pStyle w:val="NumberedList"/>
            </w:pPr>
            <w:r w:rsidRPr="00F21CD9">
              <w:t>Introduction</w:t>
            </w:r>
            <w:r>
              <w:t xml:space="preserve"> of Lesson Agenda</w:t>
            </w:r>
          </w:p>
          <w:p w:rsidR="00546D71" w:rsidRDefault="00546D71" w:rsidP="00546D71">
            <w:pPr>
              <w:pStyle w:val="NumberedList"/>
            </w:pPr>
            <w:r>
              <w:t>Homework Accountability</w:t>
            </w:r>
          </w:p>
          <w:p w:rsidR="00546D71" w:rsidRDefault="00A30946" w:rsidP="00546D71">
            <w:pPr>
              <w:pStyle w:val="NumberedList"/>
            </w:pPr>
            <w:r>
              <w:t>Inquiry Question Peer Feedback</w:t>
            </w:r>
          </w:p>
          <w:p w:rsidR="00B74620" w:rsidRDefault="00B74620" w:rsidP="00546D71">
            <w:pPr>
              <w:pStyle w:val="NumberedList"/>
            </w:pPr>
            <w:r>
              <w:t>Vocabulary Journal Introduction</w:t>
            </w:r>
          </w:p>
          <w:p w:rsidR="00F035BB" w:rsidRDefault="00A30946" w:rsidP="00546D71">
            <w:pPr>
              <w:pStyle w:val="NumberedList"/>
            </w:pPr>
            <w:r>
              <w:t>Pre-</w:t>
            </w:r>
            <w:r w:rsidR="008D72AF">
              <w:t>Search</w:t>
            </w:r>
          </w:p>
          <w:p w:rsidR="00546D71" w:rsidRDefault="00F035BB" w:rsidP="00546D71">
            <w:pPr>
              <w:pStyle w:val="NumberedList"/>
            </w:pPr>
            <w:r>
              <w:t>Assessment</w:t>
            </w:r>
          </w:p>
          <w:p w:rsidR="00546D71" w:rsidRPr="00546D71" w:rsidRDefault="00546D71" w:rsidP="00546D71">
            <w:pPr>
              <w:pStyle w:val="NumberedList"/>
            </w:pPr>
            <w:r>
              <w:t>Closing</w:t>
            </w:r>
          </w:p>
        </w:tc>
        <w:tc>
          <w:tcPr>
            <w:tcW w:w="1638" w:type="dxa"/>
            <w:tcBorders>
              <w:top w:val="nil"/>
            </w:tcBorders>
          </w:tcPr>
          <w:p w:rsidR="00546D71" w:rsidRDefault="00546D71" w:rsidP="000B2D56">
            <w:pPr>
              <w:pStyle w:val="TableText"/>
            </w:pPr>
          </w:p>
          <w:p w:rsidR="00546D71" w:rsidRDefault="00546D71" w:rsidP="00546D71">
            <w:pPr>
              <w:pStyle w:val="NumberedList"/>
              <w:numPr>
                <w:ilvl w:val="0"/>
                <w:numId w:val="34"/>
              </w:numPr>
            </w:pPr>
            <w:r>
              <w:t>5%</w:t>
            </w:r>
          </w:p>
          <w:p w:rsidR="00546D71" w:rsidRDefault="000B2D56" w:rsidP="00546D71">
            <w:pPr>
              <w:pStyle w:val="NumberedList"/>
            </w:pPr>
            <w:r>
              <w:t>10</w:t>
            </w:r>
            <w:r w:rsidR="00546D71">
              <w:t>%</w:t>
            </w:r>
          </w:p>
          <w:p w:rsidR="00546D71" w:rsidRDefault="004635A5" w:rsidP="00546D71">
            <w:pPr>
              <w:pStyle w:val="NumberedList"/>
            </w:pPr>
            <w:r>
              <w:t>15</w:t>
            </w:r>
            <w:r w:rsidR="00546D71">
              <w:t>%</w:t>
            </w:r>
          </w:p>
          <w:p w:rsidR="00B74620" w:rsidRDefault="00463870" w:rsidP="00546D71">
            <w:pPr>
              <w:pStyle w:val="NumberedList"/>
            </w:pPr>
            <w:r>
              <w:t>15</w:t>
            </w:r>
            <w:r w:rsidR="00B74620">
              <w:t>%</w:t>
            </w:r>
          </w:p>
          <w:p w:rsidR="00546D71" w:rsidRDefault="00463870" w:rsidP="00546D71">
            <w:pPr>
              <w:pStyle w:val="NumberedList"/>
            </w:pPr>
            <w:r>
              <w:t>40</w:t>
            </w:r>
            <w:r w:rsidR="00546D71">
              <w:t>%</w:t>
            </w:r>
          </w:p>
          <w:p w:rsidR="00F035BB" w:rsidRDefault="00F035BB" w:rsidP="00546D71">
            <w:pPr>
              <w:pStyle w:val="NumberedList"/>
            </w:pPr>
            <w:r>
              <w:t>10</w:t>
            </w:r>
            <w:r w:rsidR="00546D71">
              <w:t>%</w:t>
            </w:r>
          </w:p>
          <w:p w:rsidR="00546D71" w:rsidRPr="00C02EC2" w:rsidRDefault="00F035BB" w:rsidP="00546D71">
            <w:pPr>
              <w:pStyle w:val="NumberedList"/>
            </w:pPr>
            <w:r>
              <w:t>5</w:t>
            </w:r>
            <w:r w:rsidR="00B74620">
              <w:t>%</w:t>
            </w:r>
          </w:p>
        </w:tc>
      </w:tr>
    </w:tbl>
    <w:p w:rsidR="003368BF" w:rsidRDefault="00F308FF" w:rsidP="00E946A0">
      <w:pPr>
        <w:pStyle w:val="Heading1"/>
      </w:pPr>
      <w:r>
        <w:t>Materials</w:t>
      </w:r>
    </w:p>
    <w:p w:rsidR="00D72049" w:rsidRPr="000D694E" w:rsidRDefault="00D72049" w:rsidP="0022348A">
      <w:pPr>
        <w:pStyle w:val="BulletedList"/>
        <w:rPr>
          <w:b w:val="0"/>
        </w:rPr>
      </w:pPr>
      <w:r w:rsidRPr="000D694E">
        <w:rPr>
          <w:b w:val="0"/>
        </w:rPr>
        <w:t xml:space="preserve">Copies of the </w:t>
      </w:r>
      <w:r w:rsidRPr="000D694E">
        <w:t>Vocabulary Journal Template</w:t>
      </w:r>
      <w:r w:rsidRPr="000D694E">
        <w:rPr>
          <w:b w:val="0"/>
        </w:rPr>
        <w:t xml:space="preserve"> for each student</w:t>
      </w:r>
    </w:p>
    <w:p w:rsidR="00E55EAE" w:rsidRPr="000D694E" w:rsidRDefault="00E55EAE" w:rsidP="0022348A">
      <w:pPr>
        <w:pStyle w:val="BulletedList"/>
        <w:rPr>
          <w:b w:val="0"/>
        </w:rPr>
      </w:pPr>
      <w:r w:rsidRPr="000D694E">
        <w:rPr>
          <w:b w:val="0"/>
        </w:rPr>
        <w:t xml:space="preserve">Copies of the </w:t>
      </w:r>
      <w:r w:rsidRPr="000D694E">
        <w:t>Pre-Search Tool and</w:t>
      </w:r>
      <w:r w:rsidRPr="000D694E">
        <w:rPr>
          <w:b w:val="0"/>
        </w:rPr>
        <w:t xml:space="preserve"> </w:t>
      </w:r>
      <w:r w:rsidRPr="000D694E">
        <w:t>Model</w:t>
      </w:r>
      <w:r w:rsidRPr="000D694E">
        <w:rPr>
          <w:b w:val="0"/>
        </w:rPr>
        <w:t xml:space="preserve"> for each student</w:t>
      </w:r>
    </w:p>
    <w:p w:rsidR="00D72049" w:rsidRPr="000D694E" w:rsidRDefault="00960817" w:rsidP="0022348A">
      <w:pPr>
        <w:pStyle w:val="BulletedList"/>
        <w:rPr>
          <w:b w:val="0"/>
        </w:rPr>
      </w:pPr>
      <w:r w:rsidRPr="000D694E">
        <w:rPr>
          <w:b w:val="0"/>
        </w:rPr>
        <w:t>C</w:t>
      </w:r>
      <w:r w:rsidR="0036266D" w:rsidRPr="000D694E">
        <w:rPr>
          <w:b w:val="0"/>
        </w:rPr>
        <w:t>opies</w:t>
      </w:r>
      <w:r w:rsidR="00D72049" w:rsidRPr="000D694E">
        <w:rPr>
          <w:b w:val="0"/>
        </w:rPr>
        <w:t xml:space="preserve"> of the </w:t>
      </w:r>
      <w:r w:rsidR="00D72049" w:rsidRPr="000D694E">
        <w:t>Potential Sources Tool</w:t>
      </w:r>
      <w:r w:rsidRPr="000D694E">
        <w:rPr>
          <w:b w:val="0"/>
        </w:rPr>
        <w:t xml:space="preserve"> for each student</w:t>
      </w:r>
    </w:p>
    <w:p w:rsidR="00C4787C" w:rsidRDefault="00C4787C"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401B4B" w:rsidRPr="001C6EA7">
        <w:tc>
          <w:tcPr>
            <w:tcW w:w="9468" w:type="dxa"/>
            <w:gridSpan w:val="2"/>
            <w:shd w:val="clear" w:color="auto" w:fill="76923C" w:themeFill="accent3" w:themeFillShade="BF"/>
          </w:tcPr>
          <w:p w:rsidR="00401B4B" w:rsidRPr="001C6EA7" w:rsidRDefault="00401B4B" w:rsidP="00D40EB8">
            <w:pPr>
              <w:pStyle w:val="TableHeaders"/>
            </w:pPr>
            <w:r w:rsidRPr="001C6EA7">
              <w:t>How to Use the Learning Sequence</w:t>
            </w:r>
          </w:p>
        </w:tc>
      </w:tr>
      <w:tr w:rsidR="00401B4B" w:rsidRPr="000D6FA4">
        <w:tc>
          <w:tcPr>
            <w:tcW w:w="894" w:type="dxa"/>
            <w:shd w:val="clear" w:color="auto" w:fill="76923C" w:themeFill="accent3" w:themeFillShade="BF"/>
          </w:tcPr>
          <w:p w:rsidR="00401B4B" w:rsidRPr="000D6FA4" w:rsidRDefault="00401B4B" w:rsidP="00D40EB8">
            <w:pPr>
              <w:pStyle w:val="TableHeaders"/>
            </w:pPr>
            <w:r w:rsidRPr="000D6FA4">
              <w:t>Symbol</w:t>
            </w:r>
          </w:p>
        </w:tc>
        <w:tc>
          <w:tcPr>
            <w:tcW w:w="8574" w:type="dxa"/>
            <w:shd w:val="clear" w:color="auto" w:fill="76923C" w:themeFill="accent3" w:themeFillShade="BF"/>
          </w:tcPr>
          <w:p w:rsidR="00401B4B" w:rsidRPr="000D6FA4" w:rsidRDefault="00401B4B" w:rsidP="00D40EB8">
            <w:pPr>
              <w:pStyle w:val="TableHeaders"/>
            </w:pPr>
            <w:r w:rsidRPr="000D6FA4">
              <w:t>Type of Text &amp; Interpretation of the Symbol</w:t>
            </w:r>
          </w:p>
        </w:tc>
      </w:tr>
      <w:tr w:rsidR="00401B4B" w:rsidRPr="00E65C14">
        <w:tc>
          <w:tcPr>
            <w:tcW w:w="894" w:type="dxa"/>
          </w:tcPr>
          <w:p w:rsidR="00401B4B" w:rsidRPr="00E65C14" w:rsidRDefault="00401B4B" w:rsidP="00D40EB8">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401B4B" w:rsidRPr="00E65C14" w:rsidRDefault="00401B4B" w:rsidP="00D40EB8">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401B4B" w:rsidRPr="000D6FA4">
        <w:tc>
          <w:tcPr>
            <w:tcW w:w="894" w:type="dxa"/>
            <w:vMerge w:val="restart"/>
            <w:vAlign w:val="center"/>
          </w:tcPr>
          <w:p w:rsidR="00401B4B" w:rsidRPr="00A948B3" w:rsidRDefault="00401B4B" w:rsidP="00D40EB8">
            <w:pPr>
              <w:spacing w:before="20" w:after="20" w:line="240" w:lineRule="auto"/>
              <w:jc w:val="center"/>
              <w:rPr>
                <w:sz w:val="18"/>
              </w:rPr>
            </w:pPr>
            <w:r>
              <w:rPr>
                <w:sz w:val="18"/>
              </w:rPr>
              <w:t>n</w:t>
            </w:r>
            <w:r w:rsidRPr="00A948B3">
              <w:rPr>
                <w:sz w:val="18"/>
              </w:rPr>
              <w:t>o symbol</w:t>
            </w:r>
          </w:p>
        </w:tc>
        <w:tc>
          <w:tcPr>
            <w:tcW w:w="8574" w:type="dxa"/>
          </w:tcPr>
          <w:p w:rsidR="00401B4B" w:rsidRPr="000D6FA4" w:rsidRDefault="00401B4B" w:rsidP="00D40EB8">
            <w:pPr>
              <w:spacing w:before="20" w:after="20" w:line="240" w:lineRule="auto"/>
              <w:rPr>
                <w:sz w:val="20"/>
              </w:rPr>
            </w:pPr>
            <w:r>
              <w:rPr>
                <w:sz w:val="20"/>
              </w:rPr>
              <w:t xml:space="preserve">Plain text </w:t>
            </w:r>
            <w:r w:rsidRPr="000D6FA4">
              <w:rPr>
                <w:sz w:val="20"/>
              </w:rPr>
              <w:t>indicates teacher action.</w:t>
            </w:r>
          </w:p>
        </w:tc>
      </w:tr>
      <w:tr w:rsidR="00401B4B" w:rsidRPr="000D6FA4">
        <w:tc>
          <w:tcPr>
            <w:tcW w:w="894" w:type="dxa"/>
            <w:vMerge/>
          </w:tcPr>
          <w:p w:rsidR="00401B4B" w:rsidRPr="000D6FA4" w:rsidRDefault="00401B4B" w:rsidP="00D40EB8">
            <w:pPr>
              <w:spacing w:before="20" w:after="20" w:line="240" w:lineRule="auto"/>
              <w:jc w:val="center"/>
              <w:rPr>
                <w:b/>
                <w:color w:val="000000" w:themeColor="text1"/>
                <w:sz w:val="20"/>
              </w:rPr>
            </w:pPr>
          </w:p>
        </w:tc>
        <w:tc>
          <w:tcPr>
            <w:tcW w:w="8574" w:type="dxa"/>
          </w:tcPr>
          <w:p w:rsidR="00401B4B" w:rsidRPr="000D6FA4" w:rsidRDefault="00401B4B" w:rsidP="00D40EB8">
            <w:pPr>
              <w:spacing w:before="20" w:after="20" w:line="240" w:lineRule="auto"/>
              <w:rPr>
                <w:color w:val="4F81BD" w:themeColor="accent1"/>
                <w:sz w:val="20"/>
              </w:rPr>
            </w:pPr>
            <w:r w:rsidRPr="00BA46CB">
              <w:rPr>
                <w:b/>
                <w:sz w:val="20"/>
              </w:rPr>
              <w:t>Bold text indicates questions for the teacher to ask students.</w:t>
            </w:r>
          </w:p>
        </w:tc>
      </w:tr>
      <w:tr w:rsidR="00401B4B" w:rsidRPr="000D6FA4">
        <w:tc>
          <w:tcPr>
            <w:tcW w:w="894" w:type="dxa"/>
            <w:vMerge/>
          </w:tcPr>
          <w:p w:rsidR="00401B4B" w:rsidRPr="000D6FA4" w:rsidRDefault="00401B4B" w:rsidP="00D40EB8">
            <w:pPr>
              <w:spacing w:before="20" w:after="20" w:line="240" w:lineRule="auto"/>
              <w:jc w:val="center"/>
              <w:rPr>
                <w:b/>
                <w:color w:val="000000" w:themeColor="text1"/>
                <w:sz w:val="20"/>
              </w:rPr>
            </w:pPr>
          </w:p>
        </w:tc>
        <w:tc>
          <w:tcPr>
            <w:tcW w:w="8574" w:type="dxa"/>
          </w:tcPr>
          <w:p w:rsidR="00401B4B" w:rsidRPr="001E189E" w:rsidRDefault="00401B4B" w:rsidP="00D40EB8">
            <w:pPr>
              <w:spacing w:before="20" w:after="20" w:line="240" w:lineRule="auto"/>
              <w:rPr>
                <w:i/>
                <w:sz w:val="20"/>
              </w:rPr>
            </w:pPr>
            <w:r w:rsidRPr="001E189E">
              <w:rPr>
                <w:i/>
                <w:sz w:val="20"/>
              </w:rPr>
              <w:t>Italicized text indicates a vocabulary word.</w:t>
            </w:r>
          </w:p>
        </w:tc>
      </w:tr>
      <w:tr w:rsidR="00401B4B"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401B4B" w:rsidRDefault="00401B4B" w:rsidP="00D40EB8">
            <w:pPr>
              <w:spacing w:before="40" w:after="0" w:line="240" w:lineRule="auto"/>
              <w:jc w:val="center"/>
              <w:rPr>
                <w:sz w:val="20"/>
              </w:rPr>
            </w:pPr>
            <w:r>
              <w:sym w:font="Webdings" w:char="F034"/>
            </w:r>
          </w:p>
        </w:tc>
        <w:tc>
          <w:tcPr>
            <w:tcW w:w="8574" w:type="dxa"/>
          </w:tcPr>
          <w:p w:rsidR="00401B4B" w:rsidRPr="000C0112" w:rsidRDefault="00401B4B" w:rsidP="00D40EB8">
            <w:pPr>
              <w:spacing w:before="20" w:after="20" w:line="240" w:lineRule="auto"/>
              <w:rPr>
                <w:sz w:val="20"/>
              </w:rPr>
            </w:pPr>
            <w:r w:rsidRPr="001708C2">
              <w:rPr>
                <w:sz w:val="20"/>
              </w:rPr>
              <w:t>Indicates student action(s).</w:t>
            </w:r>
          </w:p>
        </w:tc>
      </w:tr>
      <w:tr w:rsidR="00401B4B"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401B4B" w:rsidRDefault="00401B4B" w:rsidP="00D40EB8">
            <w:pPr>
              <w:spacing w:before="80" w:after="0" w:line="240" w:lineRule="auto"/>
              <w:jc w:val="center"/>
              <w:rPr>
                <w:sz w:val="20"/>
              </w:rPr>
            </w:pPr>
            <w:r>
              <w:rPr>
                <w:sz w:val="20"/>
              </w:rPr>
              <w:sym w:font="Webdings" w:char="F028"/>
            </w:r>
          </w:p>
        </w:tc>
        <w:tc>
          <w:tcPr>
            <w:tcW w:w="8574" w:type="dxa"/>
          </w:tcPr>
          <w:p w:rsidR="00401B4B" w:rsidRPr="000C0112" w:rsidRDefault="00401B4B" w:rsidP="00D40EB8">
            <w:pPr>
              <w:spacing w:before="20" w:after="20" w:line="240" w:lineRule="auto"/>
              <w:rPr>
                <w:sz w:val="20"/>
              </w:rPr>
            </w:pPr>
            <w:r w:rsidRPr="001708C2">
              <w:rPr>
                <w:sz w:val="20"/>
              </w:rPr>
              <w:t>Indicates possible student response(s) to teacher questions.</w:t>
            </w:r>
          </w:p>
        </w:tc>
      </w:tr>
      <w:tr w:rsidR="00401B4B" w:rsidRPr="000D6FA4">
        <w:tc>
          <w:tcPr>
            <w:tcW w:w="894" w:type="dxa"/>
            <w:vAlign w:val="bottom"/>
          </w:tcPr>
          <w:p w:rsidR="00401B4B" w:rsidRPr="000D6FA4" w:rsidRDefault="00401B4B" w:rsidP="00D40EB8">
            <w:pPr>
              <w:spacing w:after="0" w:line="240" w:lineRule="auto"/>
              <w:jc w:val="center"/>
              <w:rPr>
                <w:color w:val="4F81BD" w:themeColor="accent1"/>
                <w:sz w:val="20"/>
              </w:rPr>
            </w:pPr>
            <w:r w:rsidRPr="000D6FA4">
              <w:rPr>
                <w:color w:val="4F81BD" w:themeColor="accent1"/>
                <w:sz w:val="20"/>
              </w:rPr>
              <w:lastRenderedPageBreak/>
              <w:sym w:font="Webdings" w:char="F069"/>
            </w:r>
          </w:p>
        </w:tc>
        <w:tc>
          <w:tcPr>
            <w:tcW w:w="8574" w:type="dxa"/>
          </w:tcPr>
          <w:p w:rsidR="00401B4B" w:rsidRPr="000D6FA4" w:rsidRDefault="00401B4B" w:rsidP="00D40EB8">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Pr="00A24DAB">
        <w:t>5</w:t>
      </w:r>
      <w:r w:rsidR="00607856" w:rsidRPr="00A24DAB">
        <w:t>%</w:t>
      </w:r>
    </w:p>
    <w:p w:rsidR="00552EE0" w:rsidRPr="006E7D3C" w:rsidRDefault="00261B02" w:rsidP="00A1642C">
      <w:pPr>
        <w:pStyle w:val="TA"/>
      </w:pPr>
      <w:r>
        <w:t xml:space="preserve">Begin by reviewing the agenda and the assessed standard for this lesson: </w:t>
      </w:r>
      <w:r w:rsidRPr="00A30946">
        <w:rPr>
          <w:rFonts w:asciiTheme="minorHAnsi" w:hAnsiTheme="minorHAnsi" w:cs="Calibri"/>
        </w:rPr>
        <w:t>RI. 9-10.1</w:t>
      </w:r>
      <w:r w:rsidR="00FC5992">
        <w:rPr>
          <w:rFonts w:asciiTheme="minorHAnsi" w:hAnsiTheme="minorHAnsi" w:cs="Calibri"/>
        </w:rPr>
        <w:t>.</w:t>
      </w:r>
      <w:r w:rsidRPr="00A30946">
        <w:rPr>
          <w:rFonts w:asciiTheme="minorHAnsi" w:hAnsiTheme="minorHAnsi" w:cs="Calibri"/>
        </w:rPr>
        <w:t>a</w:t>
      </w:r>
      <w:r>
        <w:t>. Inform students that today they will be using the inquiry questions they developed in the previous lesson</w:t>
      </w:r>
      <w:r w:rsidR="00402B91">
        <w:t xml:space="preserve">. They will begin the </w:t>
      </w:r>
      <w:r w:rsidR="00552EE0">
        <w:t>pre-</w:t>
      </w:r>
      <w:r w:rsidR="00402B91">
        <w:t xml:space="preserve">search for sources and record relevant information on </w:t>
      </w:r>
      <w:r w:rsidR="002A12AE">
        <w:t xml:space="preserve">the </w:t>
      </w:r>
      <w:r w:rsidR="00402B91">
        <w:t>Potential Sources Tool</w:t>
      </w:r>
      <w:r w:rsidR="005922EF">
        <w:t xml:space="preserve">. </w:t>
      </w:r>
      <w:r w:rsidR="00552EE0">
        <w:t>For homework, students will continue with their pre-searches and find three more potential sources.</w:t>
      </w:r>
    </w:p>
    <w:p w:rsidR="00261B02" w:rsidRPr="00A44D4E" w:rsidRDefault="00261B02" w:rsidP="00A1642C">
      <w:pPr>
        <w:pStyle w:val="SA"/>
      </w:pPr>
      <w:r>
        <w:t xml:space="preserve">Students look at the lesson agenda. </w:t>
      </w:r>
    </w:p>
    <w:p w:rsidR="000B2D56" w:rsidRDefault="000B2D56" w:rsidP="00CE2836">
      <w:pPr>
        <w:pStyle w:val="LearningSequenceHeader"/>
      </w:pPr>
      <w:r>
        <w:t>Activity 2</w:t>
      </w:r>
      <w:r w:rsidRPr="000B2D56">
        <w:t xml:space="preserve">: </w:t>
      </w:r>
      <w:r>
        <w:t>Homework Accountability</w:t>
      </w:r>
      <w:r>
        <w:tab/>
        <w:t>10</w:t>
      </w:r>
      <w:r w:rsidRPr="000B2D56">
        <w:t>%</w:t>
      </w:r>
    </w:p>
    <w:p w:rsidR="00171F9A" w:rsidRDefault="001A7730" w:rsidP="000B2D56">
      <w:pPr>
        <w:pStyle w:val="TA"/>
      </w:pPr>
      <w:r>
        <w:t>Ask stude</w:t>
      </w:r>
      <w:r w:rsidR="00393F64">
        <w:t>nt volunteers to share out the</w:t>
      </w:r>
      <w:r>
        <w:t xml:space="preserve"> inquiry questions </w:t>
      </w:r>
      <w:r w:rsidR="00393F64">
        <w:t xml:space="preserve">they developed for homework. </w:t>
      </w:r>
      <w:r w:rsidR="005922EF">
        <w:t xml:space="preserve">Instruct </w:t>
      </w:r>
      <w:r w:rsidR="00393F64">
        <w:t xml:space="preserve">students that, when sharing, they should </w:t>
      </w:r>
      <w:r w:rsidR="00171F9A">
        <w:t>clarify the area of investigation to which the question relates.</w:t>
      </w:r>
    </w:p>
    <w:p w:rsidR="00AD02B7" w:rsidRDefault="00171F9A" w:rsidP="00A1642C">
      <w:pPr>
        <w:pStyle w:val="SA"/>
      </w:pPr>
      <w:r>
        <w:t>Student volunteer</w:t>
      </w:r>
      <w:r w:rsidR="00C61CC5">
        <w:t>s share their inquiry questions aloud.</w:t>
      </w:r>
    </w:p>
    <w:p w:rsidR="00AD02B7" w:rsidRDefault="00AD02B7" w:rsidP="00E535C4">
      <w:pPr>
        <w:pStyle w:val="SR"/>
      </w:pPr>
      <w:r>
        <w:t>Student responses may include</w:t>
      </w:r>
      <w:r w:rsidR="004479C3">
        <w:t xml:space="preserve"> the following</w:t>
      </w:r>
      <w:r>
        <w:t>:</w:t>
      </w:r>
    </w:p>
    <w:tbl>
      <w:tblPr>
        <w:tblStyle w:val="TableGrid"/>
        <w:tblW w:w="0" w:type="auto"/>
        <w:tblInd w:w="360" w:type="dxa"/>
        <w:tblLook w:val="04A0"/>
      </w:tblPr>
      <w:tblGrid>
        <w:gridCol w:w="3528"/>
        <w:gridCol w:w="5220"/>
      </w:tblGrid>
      <w:tr w:rsidR="00AD02B7">
        <w:tc>
          <w:tcPr>
            <w:tcW w:w="3528" w:type="dxa"/>
          </w:tcPr>
          <w:p w:rsidR="00AD02B7" w:rsidRPr="00AD02B7" w:rsidRDefault="00AD02B7" w:rsidP="00270273">
            <w:pPr>
              <w:pStyle w:val="TA"/>
              <w:spacing w:before="0" w:after="0"/>
              <w:jc w:val="center"/>
              <w:rPr>
                <w:b/>
              </w:rPr>
            </w:pPr>
            <w:r w:rsidRPr="00AD02B7">
              <w:rPr>
                <w:b/>
              </w:rPr>
              <w:t xml:space="preserve">Area of </w:t>
            </w:r>
            <w:r w:rsidR="00270273">
              <w:rPr>
                <w:b/>
              </w:rPr>
              <w:t>I</w:t>
            </w:r>
            <w:r w:rsidRPr="00AD02B7">
              <w:rPr>
                <w:b/>
              </w:rPr>
              <w:t>nve</w:t>
            </w:r>
            <w:r w:rsidR="007B3364">
              <w:rPr>
                <w:b/>
              </w:rPr>
              <w:t>s</w:t>
            </w:r>
            <w:r w:rsidRPr="00AD02B7">
              <w:rPr>
                <w:b/>
              </w:rPr>
              <w:t>tigation</w:t>
            </w:r>
          </w:p>
        </w:tc>
        <w:tc>
          <w:tcPr>
            <w:tcW w:w="5220" w:type="dxa"/>
          </w:tcPr>
          <w:p w:rsidR="00AD02B7" w:rsidRPr="00AD02B7" w:rsidRDefault="00AD02B7" w:rsidP="00AD02B7">
            <w:pPr>
              <w:pStyle w:val="TA"/>
              <w:spacing w:before="0" w:after="0"/>
              <w:jc w:val="center"/>
              <w:rPr>
                <w:b/>
              </w:rPr>
            </w:pPr>
            <w:r w:rsidRPr="00AD02B7">
              <w:rPr>
                <w:b/>
              </w:rPr>
              <w:t>Inquiry Question</w:t>
            </w:r>
          </w:p>
        </w:tc>
      </w:tr>
      <w:tr w:rsidR="00AD02B7">
        <w:tc>
          <w:tcPr>
            <w:tcW w:w="3528" w:type="dxa"/>
          </w:tcPr>
          <w:p w:rsidR="00AD02B7" w:rsidRDefault="00060417" w:rsidP="00A1642C">
            <w:pPr>
              <w:pStyle w:val="TA"/>
              <w:spacing w:before="0" w:after="0"/>
            </w:pPr>
            <w:r>
              <w:t>Autism</w:t>
            </w:r>
          </w:p>
        </w:tc>
        <w:tc>
          <w:tcPr>
            <w:tcW w:w="5220" w:type="dxa"/>
          </w:tcPr>
          <w:p w:rsidR="00AD02B7" w:rsidRDefault="00060417" w:rsidP="001671A5">
            <w:pPr>
              <w:pStyle w:val="TA"/>
              <w:spacing w:before="0" w:after="0"/>
            </w:pPr>
            <w:r>
              <w:t>What is the history of autism?</w:t>
            </w:r>
            <w:r w:rsidR="001671A5">
              <w:t xml:space="preserve"> </w:t>
            </w:r>
          </w:p>
        </w:tc>
      </w:tr>
      <w:tr w:rsidR="00AD02B7">
        <w:tc>
          <w:tcPr>
            <w:tcW w:w="3528" w:type="dxa"/>
          </w:tcPr>
          <w:p w:rsidR="001671A5" w:rsidRDefault="00060417" w:rsidP="00A1642C">
            <w:pPr>
              <w:pStyle w:val="TA"/>
              <w:spacing w:before="0" w:after="0"/>
            </w:pPr>
            <w:r>
              <w:t>Meatpacking Industry</w:t>
            </w:r>
          </w:p>
        </w:tc>
        <w:tc>
          <w:tcPr>
            <w:tcW w:w="5220" w:type="dxa"/>
          </w:tcPr>
          <w:p w:rsidR="00AD02B7" w:rsidRDefault="00060417" w:rsidP="00060417">
            <w:pPr>
              <w:pStyle w:val="TA"/>
              <w:spacing w:before="0" w:after="0"/>
            </w:pPr>
            <w:r>
              <w:t>What are some current problems with the meatpacking industry, and what are people doing to help?</w:t>
            </w:r>
          </w:p>
        </w:tc>
      </w:tr>
      <w:tr w:rsidR="00AD02B7">
        <w:tc>
          <w:tcPr>
            <w:tcW w:w="3528" w:type="dxa"/>
          </w:tcPr>
          <w:p w:rsidR="001671A5" w:rsidRDefault="00060417" w:rsidP="00AD02B7">
            <w:pPr>
              <w:pStyle w:val="TA"/>
              <w:spacing w:before="0" w:after="0"/>
            </w:pPr>
            <w:r>
              <w:t>Animal Intelligence</w:t>
            </w:r>
          </w:p>
        </w:tc>
        <w:tc>
          <w:tcPr>
            <w:tcW w:w="5220" w:type="dxa"/>
          </w:tcPr>
          <w:p w:rsidR="00AD02B7" w:rsidRDefault="00060417" w:rsidP="00AD02B7">
            <w:pPr>
              <w:pStyle w:val="TA"/>
              <w:spacing w:before="0" w:after="0"/>
            </w:pPr>
            <w:r>
              <w:t>What is the history of studying animal intelligence?</w:t>
            </w:r>
          </w:p>
        </w:tc>
      </w:tr>
    </w:tbl>
    <w:p w:rsidR="000B2D56" w:rsidRDefault="000B2D56" w:rsidP="00CE2836">
      <w:pPr>
        <w:pStyle w:val="LearningSequenceHeader"/>
      </w:pPr>
      <w:r w:rsidRPr="000B2D56">
        <w:t xml:space="preserve">Activity </w:t>
      </w:r>
      <w:r>
        <w:t>3</w:t>
      </w:r>
      <w:r w:rsidRPr="000B2D56">
        <w:t xml:space="preserve">: </w:t>
      </w:r>
      <w:r w:rsidR="00C61CC5">
        <w:t>Inquiry Question Peer Feedback</w:t>
      </w:r>
      <w:r w:rsidR="00C61CC5">
        <w:tab/>
        <w:t>15</w:t>
      </w:r>
      <w:r w:rsidRPr="000B2D56">
        <w:t>%</w:t>
      </w:r>
    </w:p>
    <w:p w:rsidR="00C57B7D" w:rsidRDefault="00C61CC5" w:rsidP="00C57B7D">
      <w:pPr>
        <w:pStyle w:val="TA"/>
      </w:pPr>
      <w:r w:rsidRPr="00C57B7D">
        <w:t xml:space="preserve">Once several students have </w:t>
      </w:r>
      <w:r w:rsidR="00AF2FFE">
        <w:t xml:space="preserve">completed a </w:t>
      </w:r>
      <w:r w:rsidRPr="00C57B7D">
        <w:t xml:space="preserve">share out </w:t>
      </w:r>
      <w:r w:rsidR="00AF2FFE">
        <w:t xml:space="preserve">of </w:t>
      </w:r>
      <w:r w:rsidRPr="00C57B7D">
        <w:t xml:space="preserve">their inquiry questions, ask students to </w:t>
      </w:r>
      <w:r w:rsidR="00AF2FFE">
        <w:t>work in pairs</w:t>
      </w:r>
      <w:r w:rsidRPr="00C57B7D">
        <w:t xml:space="preserve"> to discuss their inquiry questions in more detail</w:t>
      </w:r>
      <w:r w:rsidR="00DA4493" w:rsidRPr="00C57B7D">
        <w:t xml:space="preserve">. </w:t>
      </w:r>
      <w:r w:rsidR="005922EF">
        <w:t>Explain to</w:t>
      </w:r>
      <w:r w:rsidR="005922EF" w:rsidRPr="00C57B7D">
        <w:t xml:space="preserve"> </w:t>
      </w:r>
      <w:r w:rsidR="00BE1280" w:rsidRPr="00C57B7D">
        <w:t xml:space="preserve">students that they should ask one another about their thought process, with questions </w:t>
      </w:r>
      <w:r w:rsidR="005F541B" w:rsidRPr="00C57B7D">
        <w:t>such as</w:t>
      </w:r>
      <w:r w:rsidR="00BE1280" w:rsidRPr="00C57B7D">
        <w:t xml:space="preserve">: </w:t>
      </w:r>
    </w:p>
    <w:p w:rsidR="00BE1280" w:rsidRPr="00C57B7D" w:rsidRDefault="00BE1280" w:rsidP="00C57B7D">
      <w:pPr>
        <w:pStyle w:val="Q"/>
      </w:pPr>
      <w:r w:rsidRPr="00C57B7D">
        <w:t xml:space="preserve">Why do you want to know about this topic? How did you come up with this question? Will the answer to this question satisfy your curiosity? </w:t>
      </w:r>
    </w:p>
    <w:p w:rsidR="004A6095" w:rsidRDefault="00187628" w:rsidP="00707670">
      <w:pPr>
        <w:pStyle w:val="TA"/>
      </w:pPr>
      <w:r>
        <w:t>Instruct student</w:t>
      </w:r>
      <w:r w:rsidR="00BE1280">
        <w:t>s to use questions like this to help them gain an under</w:t>
      </w:r>
      <w:r w:rsidR="00431C79">
        <w:t>standing of the</w:t>
      </w:r>
      <w:r w:rsidR="00F72EDE">
        <w:t>ir</w:t>
      </w:r>
      <w:r w:rsidR="00583BA9">
        <w:t xml:space="preserve"> </w:t>
      </w:r>
      <w:r w:rsidR="00F72EDE">
        <w:t>classmate’s</w:t>
      </w:r>
      <w:r w:rsidR="00431C79">
        <w:t xml:space="preserve"> </w:t>
      </w:r>
      <w:r w:rsidR="00BE1280">
        <w:t>curiosity and research goals</w:t>
      </w:r>
      <w:r w:rsidR="00AF2FFE">
        <w:t>. T</w:t>
      </w:r>
      <w:r w:rsidR="00BE1280">
        <w:t xml:space="preserve">hen, if they see a more useful way to ask the question, or if they think </w:t>
      </w:r>
      <w:r w:rsidR="004A6095">
        <w:t xml:space="preserve">there is another direction in which to take the research, they should offer that feedback. </w:t>
      </w:r>
      <w:r w:rsidR="005922EF">
        <w:t xml:space="preserve">Inform </w:t>
      </w:r>
      <w:r w:rsidR="004A6095">
        <w:t>students this is not a peer review or assessment but rather a chance for students to work with one another to constru</w:t>
      </w:r>
      <w:r w:rsidR="00CD0644">
        <w:t>ct meaningful inquiry questions before searching for sources.</w:t>
      </w:r>
      <w:r w:rsidR="00431C79">
        <w:t xml:space="preserve"> </w:t>
      </w:r>
    </w:p>
    <w:p w:rsidR="00707670" w:rsidRDefault="004A6095" w:rsidP="00A1642C">
      <w:pPr>
        <w:pStyle w:val="SA"/>
      </w:pPr>
      <w:r>
        <w:t xml:space="preserve">Students work </w:t>
      </w:r>
      <w:r w:rsidR="00AF2FFE">
        <w:t>in pairs</w:t>
      </w:r>
      <w:r>
        <w:t xml:space="preserve"> to explain and refine their inquiry questions.</w:t>
      </w:r>
    </w:p>
    <w:p w:rsidR="00A05862" w:rsidRPr="00563CB8" w:rsidRDefault="00A05862" w:rsidP="00A05862">
      <w:pPr>
        <w:pStyle w:val="LearningSequenceHeader"/>
      </w:pPr>
      <w:r>
        <w:lastRenderedPageBreak/>
        <w:t>Activity 4</w:t>
      </w:r>
      <w:r w:rsidRPr="00563CB8">
        <w:t xml:space="preserve">: </w:t>
      </w:r>
      <w:r>
        <w:t>Vocabulary Journal Introduction</w:t>
      </w:r>
      <w:r w:rsidRPr="00563CB8">
        <w:tab/>
      </w:r>
      <w:r w:rsidR="00300417">
        <w:t>15</w:t>
      </w:r>
      <w:r w:rsidRPr="00563CB8">
        <w:t>%</w:t>
      </w:r>
    </w:p>
    <w:p w:rsidR="005042AA" w:rsidRDefault="00A05862" w:rsidP="00A1642C">
      <w:pPr>
        <w:pStyle w:val="TA"/>
      </w:pPr>
      <w:r>
        <w:t xml:space="preserve">Share with students </w:t>
      </w:r>
      <w:r w:rsidR="00A91840">
        <w:t xml:space="preserve">that this </w:t>
      </w:r>
      <w:r>
        <w:t xml:space="preserve">research process </w:t>
      </w:r>
      <w:r w:rsidR="00A91840">
        <w:t xml:space="preserve">exposes them to </w:t>
      </w:r>
      <w:r>
        <w:t xml:space="preserve">new vocabulary </w:t>
      </w:r>
      <w:r w:rsidR="00A91840">
        <w:t xml:space="preserve">through the </w:t>
      </w:r>
      <w:r>
        <w:t>reading</w:t>
      </w:r>
      <w:r w:rsidR="00A91840">
        <w:t xml:space="preserve"> of</w:t>
      </w:r>
      <w:r>
        <w:t xml:space="preserve"> a wide variety of academic texts. </w:t>
      </w:r>
      <w:r w:rsidR="00A91840">
        <w:t>Instruct</w:t>
      </w:r>
      <w:r>
        <w:t xml:space="preserve"> students </w:t>
      </w:r>
      <w:r w:rsidR="00A91840">
        <w:t xml:space="preserve">to </w:t>
      </w:r>
      <w:r>
        <w:t>keep track of vocabulary learned</w:t>
      </w:r>
      <w:r w:rsidR="00A1642C">
        <w:t xml:space="preserve"> by using a </w:t>
      </w:r>
      <w:r w:rsidR="000033DF">
        <w:t>Vocabulary Journal</w:t>
      </w:r>
      <w:r w:rsidR="009E4B8C">
        <w:t xml:space="preserve">. Students </w:t>
      </w:r>
      <w:r w:rsidR="004269B3">
        <w:t>should</w:t>
      </w:r>
      <w:r w:rsidR="009E4B8C">
        <w:t xml:space="preserve"> also use the Vocabulary Journal</w:t>
      </w:r>
      <w:r w:rsidR="000033DF">
        <w:t xml:space="preserve"> </w:t>
      </w:r>
      <w:r w:rsidR="00A91840">
        <w:t>to</w:t>
      </w:r>
      <w:r>
        <w:t xml:space="preserve"> record their reflections on the strategies employed to learn the vocabulary. </w:t>
      </w:r>
    </w:p>
    <w:p w:rsidR="00A05862" w:rsidRDefault="00A05862" w:rsidP="00A1642C">
      <w:pPr>
        <w:pStyle w:val="SA"/>
      </w:pPr>
      <w:r>
        <w:t>Students listen.</w:t>
      </w:r>
    </w:p>
    <w:p w:rsidR="005042AA" w:rsidRDefault="005042AA" w:rsidP="00A1642C">
      <w:pPr>
        <w:pStyle w:val="IN"/>
      </w:pPr>
      <w:r>
        <w:t>Because the following lessons in this module are not close-reading lessons, the Vocabulary Journal will ensure the application of vocabulary strategies modeled thus far.</w:t>
      </w:r>
    </w:p>
    <w:p w:rsidR="00A05862" w:rsidRDefault="00930026" w:rsidP="00A1642C">
      <w:pPr>
        <w:pStyle w:val="TA"/>
      </w:pPr>
      <w:r>
        <w:rPr>
          <w:rStyle w:val="TAChar"/>
        </w:rPr>
        <w:t>Explain to</w:t>
      </w:r>
      <w:r w:rsidRPr="00A1642C">
        <w:rPr>
          <w:rStyle w:val="TAChar"/>
        </w:rPr>
        <w:t xml:space="preserve"> </w:t>
      </w:r>
      <w:r w:rsidR="00A05862" w:rsidRPr="00A1642C">
        <w:rPr>
          <w:rStyle w:val="TAChar"/>
        </w:rPr>
        <w:t>students</w:t>
      </w:r>
      <w:r>
        <w:rPr>
          <w:rStyle w:val="TAChar"/>
        </w:rPr>
        <w:t xml:space="preserve"> that</w:t>
      </w:r>
      <w:r w:rsidR="00A05862" w:rsidRPr="00A1642C">
        <w:rPr>
          <w:rStyle w:val="TAChar"/>
        </w:rPr>
        <w:t xml:space="preserve"> the vocabulary they track in the </w:t>
      </w:r>
      <w:r w:rsidR="000033DF">
        <w:rPr>
          <w:rStyle w:val="TAChar"/>
        </w:rPr>
        <w:t>V</w:t>
      </w:r>
      <w:r w:rsidR="000033DF" w:rsidRPr="00A1642C">
        <w:rPr>
          <w:rStyle w:val="TAChar"/>
        </w:rPr>
        <w:t xml:space="preserve">ocabulary </w:t>
      </w:r>
      <w:r w:rsidR="000033DF">
        <w:rPr>
          <w:rStyle w:val="TAChar"/>
        </w:rPr>
        <w:t>J</w:t>
      </w:r>
      <w:r w:rsidR="000033DF" w:rsidRPr="00A1642C">
        <w:rPr>
          <w:rStyle w:val="TAChar"/>
        </w:rPr>
        <w:t xml:space="preserve">ournal </w:t>
      </w:r>
      <w:r w:rsidR="00A05862" w:rsidRPr="00A1642C">
        <w:rPr>
          <w:rStyle w:val="TAChar"/>
        </w:rPr>
        <w:t xml:space="preserve">should be words they come across in their searches that are proving </w:t>
      </w:r>
      <w:r w:rsidR="000033DF">
        <w:rPr>
          <w:rStyle w:val="TAChar"/>
        </w:rPr>
        <w:t xml:space="preserve">to be </w:t>
      </w:r>
      <w:r w:rsidR="00A05862" w:rsidRPr="00A1642C">
        <w:rPr>
          <w:rStyle w:val="TAChar"/>
        </w:rPr>
        <w:t>an obstacle to understanding the text. Additionally, the words should fit into one of two categories. One category is words that are found across multiple texts, in a variety of</w:t>
      </w:r>
      <w:r w:rsidR="00A05862">
        <w:t xml:space="preserve"> classes; these are words </w:t>
      </w:r>
      <w:r w:rsidR="00187628">
        <w:t>that might appear in all of their</w:t>
      </w:r>
      <w:r w:rsidR="00A05862">
        <w:t xml:space="preserve"> content classes like science, math, English, and social studies. Examples are words like </w:t>
      </w:r>
      <w:r w:rsidR="002E3FCA" w:rsidRPr="002E3FCA">
        <w:rPr>
          <w:i/>
        </w:rPr>
        <w:t>plagiarism</w:t>
      </w:r>
      <w:r w:rsidR="00A05862">
        <w:t xml:space="preserve">, </w:t>
      </w:r>
      <w:r w:rsidR="002E3FCA" w:rsidRPr="002E3FCA">
        <w:rPr>
          <w:i/>
        </w:rPr>
        <w:t>relevant</w:t>
      </w:r>
      <w:r w:rsidR="00A05862">
        <w:t xml:space="preserve">, and </w:t>
      </w:r>
      <w:r w:rsidR="002E3FCA" w:rsidRPr="002E3FCA">
        <w:rPr>
          <w:i/>
        </w:rPr>
        <w:t>assess</w:t>
      </w:r>
      <w:r w:rsidR="00A05862">
        <w:t xml:space="preserve">. The second category of words </w:t>
      </w:r>
      <w:r w:rsidR="009E4B8C">
        <w:t>is</w:t>
      </w:r>
      <w:r w:rsidR="00A05862">
        <w:t xml:space="preserve"> vocabulary that is specific to one content area or class. These are words like </w:t>
      </w:r>
      <w:r w:rsidR="009E4B8C">
        <w:rPr>
          <w:i/>
        </w:rPr>
        <w:t>b</w:t>
      </w:r>
      <w:r w:rsidR="002E3FCA" w:rsidRPr="002E3FCA">
        <w:rPr>
          <w:i/>
        </w:rPr>
        <w:t>ehaviorism</w:t>
      </w:r>
      <w:r w:rsidR="00A05862">
        <w:t xml:space="preserve">, </w:t>
      </w:r>
      <w:proofErr w:type="spellStart"/>
      <w:r w:rsidR="009E4B8C">
        <w:rPr>
          <w:i/>
        </w:rPr>
        <w:t>e</w:t>
      </w:r>
      <w:r w:rsidR="002E3FCA" w:rsidRPr="002E3FCA">
        <w:rPr>
          <w:i/>
        </w:rPr>
        <w:t>thologist</w:t>
      </w:r>
      <w:proofErr w:type="spellEnd"/>
      <w:r w:rsidR="00A05862">
        <w:t xml:space="preserve">, and </w:t>
      </w:r>
      <w:r w:rsidR="002E3FCA" w:rsidRPr="002E3FCA">
        <w:rPr>
          <w:i/>
        </w:rPr>
        <w:t>operant conditioning</w:t>
      </w:r>
      <w:r w:rsidR="00A05862">
        <w:t xml:space="preserve">. </w:t>
      </w:r>
      <w:r w:rsidR="009E4B8C">
        <w:t>Ask students to r</w:t>
      </w:r>
      <w:r w:rsidR="00A91840">
        <w:t xml:space="preserve">ecord any </w:t>
      </w:r>
      <w:r w:rsidR="00A05862">
        <w:t>words that prove to be an obstacle and fit into one of the above categories in the</w:t>
      </w:r>
      <w:r w:rsidR="009E4B8C">
        <w:t>ir</w:t>
      </w:r>
      <w:r w:rsidR="00A05862">
        <w:t xml:space="preserve"> </w:t>
      </w:r>
      <w:r w:rsidR="009E4B8C">
        <w:t>V</w:t>
      </w:r>
      <w:r w:rsidR="00A05862">
        <w:t xml:space="preserve">ocabulary </w:t>
      </w:r>
      <w:r w:rsidR="009E4B8C">
        <w:t>J</w:t>
      </w:r>
      <w:r w:rsidR="00A05862">
        <w:t xml:space="preserve">ournal. </w:t>
      </w:r>
    </w:p>
    <w:p w:rsidR="00594E90" w:rsidRPr="00594E90" w:rsidRDefault="006903F6" w:rsidP="000033DF">
      <w:pPr>
        <w:pStyle w:val="IN"/>
      </w:pPr>
      <w:r>
        <w:t>Share with students the </w:t>
      </w:r>
      <w:r w:rsidR="00594E90" w:rsidRPr="00594E90">
        <w:t>purpose of differentiating between these words</w:t>
      </w:r>
      <w:r w:rsidR="000033DF">
        <w:t>—</w:t>
      </w:r>
      <w:r w:rsidR="00594E90" w:rsidRPr="00594E90">
        <w:t xml:space="preserve">that one type of words are those they are likely to encounter often with texts as they proceed with the remainder of </w:t>
      </w:r>
      <w:r w:rsidR="008B36F5">
        <w:t>h</w:t>
      </w:r>
      <w:r w:rsidR="008B36F5" w:rsidRPr="00594E90">
        <w:t xml:space="preserve">igh </w:t>
      </w:r>
      <w:r w:rsidR="008B36F5">
        <w:t>s</w:t>
      </w:r>
      <w:r w:rsidR="008B36F5" w:rsidRPr="00594E90">
        <w:t>chool</w:t>
      </w:r>
      <w:r w:rsidR="00594E90" w:rsidRPr="00594E90">
        <w:t>, college, and their civic life; the other are types of words that may be specific to the domain of their research</w:t>
      </w:r>
      <w:r w:rsidR="005922EF">
        <w:t xml:space="preserve">. </w:t>
      </w:r>
      <w:r w:rsidR="00594E90" w:rsidRPr="00594E90">
        <w:t xml:space="preserve">For example, </w:t>
      </w:r>
      <w:r w:rsidR="002E3FCA" w:rsidRPr="002E3FCA">
        <w:rPr>
          <w:i/>
        </w:rPr>
        <w:t>verify</w:t>
      </w:r>
      <w:r w:rsidR="00594E90" w:rsidRPr="00594E90">
        <w:t>,</w:t>
      </w:r>
      <w:r w:rsidR="00F065C0">
        <w:t xml:space="preserve"> </w:t>
      </w:r>
      <w:r w:rsidR="002E3FCA" w:rsidRPr="002E3FCA">
        <w:rPr>
          <w:i/>
        </w:rPr>
        <w:t>metaphor</w:t>
      </w:r>
      <w:r w:rsidR="00594E90" w:rsidRPr="00594E90">
        <w:t xml:space="preserve">, and </w:t>
      </w:r>
      <w:r w:rsidR="002E3FCA" w:rsidRPr="002E3FCA">
        <w:rPr>
          <w:i/>
        </w:rPr>
        <w:t>complex</w:t>
      </w:r>
      <w:r w:rsidR="00594E90" w:rsidRPr="00594E90">
        <w:t xml:space="preserve"> are words that </w:t>
      </w:r>
      <w:r w:rsidR="008B36F5">
        <w:t>they</w:t>
      </w:r>
      <w:r w:rsidR="008B36F5" w:rsidRPr="00594E90">
        <w:t xml:space="preserve"> </w:t>
      </w:r>
      <w:r w:rsidR="00594E90" w:rsidRPr="00594E90">
        <w:t xml:space="preserve">may see in </w:t>
      </w:r>
      <w:r w:rsidR="008B36F5">
        <w:t>their</w:t>
      </w:r>
      <w:r w:rsidR="00594E90" w:rsidRPr="00594E90">
        <w:t xml:space="preserve"> </w:t>
      </w:r>
      <w:r w:rsidR="008B36F5">
        <w:t>a</w:t>
      </w:r>
      <w:r w:rsidR="008B36F5" w:rsidRPr="00594E90">
        <w:t>rts</w:t>
      </w:r>
      <w:r w:rsidR="00594E90" w:rsidRPr="00594E90">
        <w:t xml:space="preserve">, </w:t>
      </w:r>
      <w:r w:rsidR="008B36F5">
        <w:t>s</w:t>
      </w:r>
      <w:r w:rsidR="008B36F5" w:rsidRPr="00594E90">
        <w:t>cience</w:t>
      </w:r>
      <w:r w:rsidR="008B36F5">
        <w:t>,</w:t>
      </w:r>
      <w:r w:rsidR="00594E90" w:rsidRPr="00594E90">
        <w:t xml:space="preserve"> and </w:t>
      </w:r>
      <w:r w:rsidR="008B36F5">
        <w:t>s</w:t>
      </w:r>
      <w:r w:rsidR="008B36F5" w:rsidRPr="00594E90">
        <w:t xml:space="preserve">ocial </w:t>
      </w:r>
      <w:r w:rsidR="008B36F5">
        <w:t>s</w:t>
      </w:r>
      <w:r w:rsidR="008B36F5" w:rsidRPr="00594E90">
        <w:t xml:space="preserve">tudies </w:t>
      </w:r>
      <w:r w:rsidR="00594E90" w:rsidRPr="00594E90">
        <w:t>texts; </w:t>
      </w:r>
      <w:r w:rsidR="002E3FCA" w:rsidRPr="002E3FCA">
        <w:rPr>
          <w:i/>
        </w:rPr>
        <w:t>cerebellum</w:t>
      </w:r>
      <w:r w:rsidR="00594E90" w:rsidRPr="00594E90">
        <w:t xml:space="preserve">, </w:t>
      </w:r>
      <w:r w:rsidR="002E3FCA" w:rsidRPr="002E3FCA">
        <w:rPr>
          <w:i/>
        </w:rPr>
        <w:t>psychosomatic</w:t>
      </w:r>
      <w:r w:rsidR="00594E90" w:rsidRPr="00594E90">
        <w:t xml:space="preserve">, </w:t>
      </w:r>
      <w:r w:rsidR="000033DF">
        <w:t xml:space="preserve">and </w:t>
      </w:r>
      <w:r w:rsidR="002E3FCA" w:rsidRPr="002E3FCA">
        <w:rPr>
          <w:i/>
        </w:rPr>
        <w:t>neurological</w:t>
      </w:r>
      <w:r w:rsidR="00594E90" w:rsidRPr="00594E90">
        <w:t xml:space="preserve"> are words </w:t>
      </w:r>
      <w:r w:rsidR="008B36F5">
        <w:t>they</w:t>
      </w:r>
      <w:r w:rsidR="008B36F5" w:rsidRPr="00594E90">
        <w:t xml:space="preserve"> </w:t>
      </w:r>
      <w:r w:rsidR="00594E90" w:rsidRPr="00594E90">
        <w:t xml:space="preserve">may encounter in a science article that would be a potential source related to </w:t>
      </w:r>
      <w:r w:rsidR="008B36F5">
        <w:t>their</w:t>
      </w:r>
      <w:r w:rsidR="008B36F5" w:rsidRPr="00594E90">
        <w:t xml:space="preserve"> </w:t>
      </w:r>
      <w:r w:rsidR="00594E90" w:rsidRPr="00594E90">
        <w:t>area of investigation.</w:t>
      </w:r>
    </w:p>
    <w:p w:rsidR="00A05862" w:rsidRPr="00E61D05" w:rsidRDefault="00594E90" w:rsidP="00A1642C">
      <w:pPr>
        <w:pStyle w:val="SA"/>
      </w:pPr>
      <w:r w:rsidRPr="00594E90">
        <w:t>Students listen.</w:t>
      </w:r>
    </w:p>
    <w:p w:rsidR="00A05862" w:rsidRDefault="00A05862" w:rsidP="00A1642C">
      <w:pPr>
        <w:pStyle w:val="IN"/>
      </w:pPr>
      <w:r>
        <w:t>Remind students that the</w:t>
      </w:r>
      <w:r w:rsidR="005F541B">
        <w:t xml:space="preserve"> volume of unknown</w:t>
      </w:r>
      <w:r>
        <w:t xml:space="preserve"> words should not prove such an obstacle that the text is </w:t>
      </w:r>
      <w:r w:rsidR="005F541B">
        <w:t xml:space="preserve">largely </w:t>
      </w:r>
      <w:r>
        <w:t xml:space="preserve">inaccessible. The </w:t>
      </w:r>
      <w:r w:rsidR="00177ACE">
        <w:t xml:space="preserve">Potential </w:t>
      </w:r>
      <w:r>
        <w:t xml:space="preserve">Sources Tool should vet for this type of issue. </w:t>
      </w:r>
    </w:p>
    <w:p w:rsidR="00A05862" w:rsidRDefault="00A05862" w:rsidP="00A1642C">
      <w:pPr>
        <w:pStyle w:val="TA"/>
      </w:pPr>
      <w:r>
        <w:t>Share with students the following strategies that can be employed to determine the meaning of unknown words or phrases:</w:t>
      </w:r>
    </w:p>
    <w:p w:rsidR="00A05862" w:rsidRDefault="00A05862" w:rsidP="0022348A">
      <w:pPr>
        <w:pStyle w:val="BulletedList"/>
      </w:pPr>
      <w:r>
        <w:t>Use context (e.g., the overall meaning of a sentence, paragraph, or text; a word’s position or function in a sentence) as a clue to the meaning of a word or phrase</w:t>
      </w:r>
      <w:r w:rsidR="00E535C4">
        <w:t>.</w:t>
      </w:r>
    </w:p>
    <w:p w:rsidR="00A05862" w:rsidRDefault="00A05862" w:rsidP="0022348A">
      <w:pPr>
        <w:pStyle w:val="BulletedList"/>
      </w:pPr>
      <w:r>
        <w:t>Verify the meaning of the word or phrase (by checking the inferred meaning in context or in a dictionary)</w:t>
      </w:r>
      <w:r w:rsidR="00E535C4">
        <w:t>.</w:t>
      </w:r>
    </w:p>
    <w:p w:rsidR="00A05862" w:rsidRDefault="00A05862" w:rsidP="0022348A">
      <w:pPr>
        <w:pStyle w:val="BulletedList"/>
      </w:pPr>
      <w:r>
        <w:t>Identify and correctly use patterns of word changes that indicate different meanings or parts of speech (e.g., analyze, analysis, analytical)</w:t>
      </w:r>
      <w:r w:rsidR="00177ACE">
        <w:t>.</w:t>
      </w:r>
      <w:r>
        <w:t xml:space="preserve"> How do changes in prefixes and suffixes affect word meaning?</w:t>
      </w:r>
    </w:p>
    <w:p w:rsidR="00A05862" w:rsidRDefault="00A05862" w:rsidP="0022348A">
      <w:pPr>
        <w:pStyle w:val="BulletedList"/>
      </w:pPr>
      <w:r>
        <w:lastRenderedPageBreak/>
        <w:t>Consult general and specialized reference materials (e.g., diction</w:t>
      </w:r>
      <w:r w:rsidR="00E619C5">
        <w:t>aries, glossaries, thesauruses)</w:t>
      </w:r>
      <w:r>
        <w:t xml:space="preserve"> to find the pronunciation of a word or determine or clarify its precise meaning, </w:t>
      </w:r>
      <w:proofErr w:type="spellStart"/>
      <w:r>
        <w:t>its</w:t>
      </w:r>
      <w:proofErr w:type="spellEnd"/>
      <w:r>
        <w:t xml:space="preserve"> part of speech, or its </w:t>
      </w:r>
      <w:r w:rsidRPr="00B96BA3">
        <w:rPr>
          <w:i/>
        </w:rPr>
        <w:t>etymology</w:t>
      </w:r>
      <w:r>
        <w:t>.</w:t>
      </w:r>
    </w:p>
    <w:p w:rsidR="00F02732" w:rsidRPr="00F02732" w:rsidRDefault="00930026" w:rsidP="00A1642C">
      <w:pPr>
        <w:pStyle w:val="TA"/>
      </w:pPr>
      <w:r>
        <w:t xml:space="preserve">Inform </w:t>
      </w:r>
      <w:r w:rsidR="00F02732">
        <w:t xml:space="preserve">students that </w:t>
      </w:r>
      <w:r w:rsidR="00F02732">
        <w:rPr>
          <w:i/>
        </w:rPr>
        <w:t xml:space="preserve">etymology </w:t>
      </w:r>
      <w:r w:rsidR="001D250B">
        <w:t>can be</w:t>
      </w:r>
      <w:r w:rsidR="00F02732">
        <w:t xml:space="preserve"> an important part of </w:t>
      </w:r>
      <w:r w:rsidR="001D250B">
        <w:t xml:space="preserve">learning </w:t>
      </w:r>
      <w:r w:rsidR="00F02732">
        <w:t xml:space="preserve">vocabulary. </w:t>
      </w:r>
      <w:r w:rsidR="00F02732">
        <w:rPr>
          <w:i/>
        </w:rPr>
        <w:t xml:space="preserve">Etymology </w:t>
      </w:r>
      <w:r w:rsidR="00F02732">
        <w:t>is the study of the origin of words and the way in which their meanings have changed throughout history.</w:t>
      </w:r>
    </w:p>
    <w:p w:rsidR="00A05862" w:rsidRDefault="00A05862" w:rsidP="00A1642C">
      <w:pPr>
        <w:pStyle w:val="SA"/>
      </w:pPr>
      <w:r>
        <w:t>Students listen.</w:t>
      </w:r>
    </w:p>
    <w:p w:rsidR="00A05862" w:rsidRDefault="00A05862" w:rsidP="00A1642C">
      <w:pPr>
        <w:pStyle w:val="IN"/>
      </w:pPr>
      <w:r>
        <w:t>Consider displaying the strategies for students to see.</w:t>
      </w:r>
    </w:p>
    <w:p w:rsidR="00A05862" w:rsidRDefault="00A05862" w:rsidP="00A1642C">
      <w:pPr>
        <w:pStyle w:val="IN"/>
      </w:pPr>
      <w:r>
        <w:t>Consider reviewing how to use reference materials (dictionaries, glossaries, thesauruses) to determine word meaning if students need more support.</w:t>
      </w:r>
    </w:p>
    <w:p w:rsidR="00A95399" w:rsidRDefault="00FF500E" w:rsidP="00A95399">
      <w:pPr>
        <w:pStyle w:val="IN"/>
      </w:pPr>
      <w:r>
        <w:t xml:space="preserve">These strategies come directly from standard L.9-10.4. </w:t>
      </w:r>
      <w:r w:rsidR="002B1FDF" w:rsidRPr="002B1FDF">
        <w:t>Consider drawing students’ attention to their application of standard L.9-10.4.a,c,d by using context to make meaning of a word; consulting reference materials to clarify its precise meaning; verifying the preliminary determination of its meaning.</w:t>
      </w:r>
    </w:p>
    <w:p w:rsidR="00A05862" w:rsidRDefault="00A05862" w:rsidP="00A1642C">
      <w:pPr>
        <w:pStyle w:val="TA"/>
      </w:pPr>
      <w:r>
        <w:t xml:space="preserve">Instruct students on how to complete the </w:t>
      </w:r>
      <w:r w:rsidR="00177ACE">
        <w:t xml:space="preserve">Vocabulary Journal </w:t>
      </w:r>
      <w:r>
        <w:t>when it is assigned for homework in a lesson by explaining the following:</w:t>
      </w:r>
    </w:p>
    <w:p w:rsidR="00A05862" w:rsidRDefault="00A05862" w:rsidP="0022348A">
      <w:pPr>
        <w:pStyle w:val="BulletedList"/>
      </w:pPr>
      <w:r>
        <w:t xml:space="preserve">Describe where you encountered the word/phrase in the research and why it is proving problematic. </w:t>
      </w:r>
    </w:p>
    <w:p w:rsidR="00A05862" w:rsidRDefault="00A05862" w:rsidP="0022348A">
      <w:pPr>
        <w:pStyle w:val="BulletedList"/>
      </w:pPr>
      <w:r>
        <w:t>Discuss how you tried to figure out the meaning of the word/phrase.</w:t>
      </w:r>
    </w:p>
    <w:p w:rsidR="00A05862" w:rsidRDefault="00A05862" w:rsidP="0022348A">
      <w:pPr>
        <w:pStyle w:val="BulletedList"/>
      </w:pPr>
      <w:r>
        <w:t>Confirm the word’s meaning as it is used in the research text by using a reference source (dictionary, encyclopedia, etc.).</w:t>
      </w:r>
    </w:p>
    <w:p w:rsidR="00504769" w:rsidRDefault="00A05862" w:rsidP="00ED05B1">
      <w:pPr>
        <w:pStyle w:val="SA"/>
      </w:pPr>
      <w:r>
        <w:t>Students listen.</w:t>
      </w:r>
    </w:p>
    <w:p w:rsidR="00504769" w:rsidRDefault="00504769" w:rsidP="00504769">
      <w:pPr>
        <w:pStyle w:val="IN"/>
      </w:pPr>
      <w:r>
        <w:t xml:space="preserve">Consider instructing students to use notebooks or additional paper for the Vocabulary Journal. The notebook or additional paper can be kept in the Research Portfolio throughout the research process. </w:t>
      </w:r>
    </w:p>
    <w:p w:rsidR="00707670" w:rsidRDefault="007E4BB3" w:rsidP="00707670">
      <w:pPr>
        <w:pStyle w:val="LearningSequenceHeader"/>
      </w:pPr>
      <w:r>
        <w:t xml:space="preserve">Activity </w:t>
      </w:r>
      <w:r w:rsidR="00A05862">
        <w:t>5</w:t>
      </w:r>
      <w:r w:rsidR="000215D5">
        <w:t>:</w:t>
      </w:r>
      <w:r w:rsidR="00272CB9">
        <w:t xml:space="preserve"> Pre-Search</w:t>
      </w:r>
      <w:r w:rsidR="00FF236E">
        <w:tab/>
      </w:r>
      <w:r w:rsidR="00300417">
        <w:t>4</w:t>
      </w:r>
      <w:r w:rsidR="00FF236E">
        <w:t>0</w:t>
      </w:r>
      <w:r w:rsidR="00707670" w:rsidRPr="00707670">
        <w:t>%</w:t>
      </w:r>
    </w:p>
    <w:p w:rsidR="00F52985" w:rsidRDefault="007E4BB3" w:rsidP="007E4BB3">
      <w:pPr>
        <w:pStyle w:val="TA"/>
      </w:pPr>
      <w:r>
        <w:t xml:space="preserve">Now that students have developed their inquiry questions and received peer feedback, </w:t>
      </w:r>
      <w:r w:rsidR="00177ACE">
        <w:t xml:space="preserve">instruct </w:t>
      </w:r>
      <w:r>
        <w:t xml:space="preserve">them </w:t>
      </w:r>
      <w:r w:rsidR="00177ACE">
        <w:t>to</w:t>
      </w:r>
      <w:r>
        <w:t xml:space="preserve"> use one of these questions to guide preliminary research. </w:t>
      </w:r>
      <w:r w:rsidR="00177ACE">
        <w:t xml:space="preserve">Inform </w:t>
      </w:r>
      <w:r>
        <w:t xml:space="preserve">students that the nature of this lesson’s pre-search is not to fully answer their inquiry questions, but to ensure there is enough source material to begin doing more in-depth research. </w:t>
      </w:r>
    </w:p>
    <w:p w:rsidR="007E4BB3" w:rsidRDefault="00177ACE" w:rsidP="007E4BB3">
      <w:pPr>
        <w:pStyle w:val="TA"/>
      </w:pPr>
      <w:r>
        <w:t xml:space="preserve">Ask </w:t>
      </w:r>
      <w:r w:rsidR="007E4BB3">
        <w:t xml:space="preserve">students </w:t>
      </w:r>
      <w:r>
        <w:t>to also</w:t>
      </w:r>
      <w:r w:rsidR="007E4BB3">
        <w:t xml:space="preserve"> use this lesson’s pre-search exercise to refine their inquiry questions even further before beginning more detailed research. Finally, </w:t>
      </w:r>
      <w:r>
        <w:t xml:space="preserve">inform </w:t>
      </w:r>
      <w:r w:rsidR="007E4BB3">
        <w:t xml:space="preserve">students </w:t>
      </w:r>
      <w:r>
        <w:t xml:space="preserve">to </w:t>
      </w:r>
      <w:r w:rsidR="007E4BB3">
        <w:t>use this pre-search to confirm their interest in the topic, as well as the direction in which their question leads them.</w:t>
      </w:r>
    </w:p>
    <w:p w:rsidR="007E4BB3" w:rsidRDefault="007E4BB3" w:rsidP="00A1642C">
      <w:pPr>
        <w:pStyle w:val="SA"/>
      </w:pPr>
      <w:r>
        <w:t>Students listen.</w:t>
      </w:r>
    </w:p>
    <w:p w:rsidR="007E4BB3" w:rsidRDefault="00930026" w:rsidP="007E4BB3">
      <w:pPr>
        <w:pStyle w:val="TA"/>
      </w:pPr>
      <w:r>
        <w:lastRenderedPageBreak/>
        <w:t xml:space="preserve">Instruct </w:t>
      </w:r>
      <w:r w:rsidR="007E4BB3">
        <w:t xml:space="preserve">students </w:t>
      </w:r>
      <w:r>
        <w:t>to</w:t>
      </w:r>
      <w:r w:rsidR="007E4BB3">
        <w:t xml:space="preserve"> </w:t>
      </w:r>
      <w:r>
        <w:t xml:space="preserve">use </w:t>
      </w:r>
      <w:r w:rsidR="007E4BB3">
        <w:t xml:space="preserve">the </w:t>
      </w:r>
      <w:r w:rsidR="00C9044D">
        <w:t>P</w:t>
      </w:r>
      <w:r w:rsidR="007172D7" w:rsidRPr="007172D7">
        <w:t>re-</w:t>
      </w:r>
      <w:r w:rsidR="00C9044D">
        <w:t>S</w:t>
      </w:r>
      <w:r w:rsidR="007172D7" w:rsidRPr="007172D7">
        <w:t xml:space="preserve">earch </w:t>
      </w:r>
      <w:r w:rsidR="00C9044D">
        <w:t>T</w:t>
      </w:r>
      <w:r w:rsidR="007172D7" w:rsidRPr="007172D7">
        <w:t>ool</w:t>
      </w:r>
      <w:r w:rsidR="007E4BB3">
        <w:t xml:space="preserve"> to record general information about the sources they find, including author’s name, topic, source, location, publication date, and general content/key ideas. </w:t>
      </w:r>
      <w:r w:rsidR="00FC5992">
        <w:t xml:space="preserve">Explain to </w:t>
      </w:r>
      <w:r w:rsidR="007E4BB3">
        <w:t xml:space="preserve">students that this </w:t>
      </w:r>
      <w:r w:rsidR="00A91840">
        <w:t xml:space="preserve">process </w:t>
      </w:r>
      <w:r w:rsidR="007E4BB3">
        <w:t>help</w:t>
      </w:r>
      <w:r w:rsidR="00A91840">
        <w:t>s</w:t>
      </w:r>
      <w:r w:rsidR="007E4BB3">
        <w:t xml:space="preserve"> them keep track of their sources for later.</w:t>
      </w:r>
    </w:p>
    <w:p w:rsidR="009B5F31" w:rsidRDefault="004E4A79" w:rsidP="00707670">
      <w:pPr>
        <w:pStyle w:val="TA"/>
      </w:pPr>
      <w:r>
        <w:t xml:space="preserve">Instruct students to use </w:t>
      </w:r>
      <w:r w:rsidRPr="00935B90">
        <w:t>the resources available to them</w:t>
      </w:r>
      <w:r w:rsidR="002A1A66">
        <w:t xml:space="preserve"> (the Internet, library, </w:t>
      </w:r>
      <w:r w:rsidR="00177ACE">
        <w:t>librarian/</w:t>
      </w:r>
      <w:r w:rsidR="002A1A66">
        <w:t>media specialist, etc.)</w:t>
      </w:r>
      <w:r>
        <w:t xml:space="preserve"> to begin</w:t>
      </w:r>
      <w:r w:rsidR="00BD3DE1">
        <w:t xml:space="preserve"> independently</w:t>
      </w:r>
      <w:r>
        <w:t xml:space="preserve"> searching for sources. Inform students that</w:t>
      </w:r>
      <w:r w:rsidR="00930026">
        <w:t xml:space="preserve">, at this point, </w:t>
      </w:r>
      <w:r>
        <w:t xml:space="preserve">they should not read closely and annotate the sources they find; instead, they should record general information on the </w:t>
      </w:r>
      <w:r w:rsidR="00C9044D">
        <w:t>P</w:t>
      </w:r>
      <w:r w:rsidR="007172D7">
        <w:t>re-</w:t>
      </w:r>
      <w:r w:rsidR="00C9044D">
        <w:t>S</w:t>
      </w:r>
      <w:r w:rsidR="007172D7">
        <w:t xml:space="preserve">earch </w:t>
      </w:r>
      <w:r w:rsidR="00C9044D">
        <w:t>T</w:t>
      </w:r>
      <w:r w:rsidR="007172D7">
        <w:t>ool</w:t>
      </w:r>
      <w:r>
        <w:t xml:space="preserve"> and read enough of the potential source to confirm that it is relevant</w:t>
      </w:r>
      <w:r w:rsidR="004D2F47">
        <w:t xml:space="preserve">. </w:t>
      </w:r>
      <w:r w:rsidR="00930026">
        <w:t xml:space="preserve">The students’ </w:t>
      </w:r>
      <w:r w:rsidR="00F27567">
        <w:t>goal</w:t>
      </w:r>
      <w:r w:rsidR="004D2F47">
        <w:t xml:space="preserve"> </w:t>
      </w:r>
      <w:r w:rsidR="00F27567">
        <w:t xml:space="preserve">should be </w:t>
      </w:r>
      <w:r w:rsidR="004D2F47">
        <w:t>to confirm that there is enough available information on this topic to warrant further research</w:t>
      </w:r>
      <w:r>
        <w:t>.</w:t>
      </w:r>
      <w:r w:rsidR="009B5F31">
        <w:t xml:space="preserve"> </w:t>
      </w:r>
    </w:p>
    <w:p w:rsidR="002E3FCA" w:rsidRDefault="009B5F31">
      <w:pPr>
        <w:pStyle w:val="SA"/>
        <w:numPr>
          <w:ilvl w:val="0"/>
          <w:numId w:val="0"/>
        </w:numPr>
      </w:pPr>
      <w:r>
        <w:t xml:space="preserve">As they search, students should consider: </w:t>
      </w:r>
    </w:p>
    <w:p w:rsidR="002E3FCA" w:rsidRPr="002E3FCA" w:rsidRDefault="002E3FCA" w:rsidP="002E3FCA">
      <w:pPr>
        <w:pStyle w:val="SA"/>
        <w:numPr>
          <w:ilvl w:val="0"/>
          <w:numId w:val="0"/>
        </w:numPr>
        <w:ind w:left="360"/>
        <w:rPr>
          <w:b/>
        </w:rPr>
      </w:pPr>
      <w:r w:rsidRPr="002E3FCA">
        <w:rPr>
          <w:b/>
        </w:rPr>
        <w:t xml:space="preserve">Do these sources point your research in a different direction? </w:t>
      </w:r>
    </w:p>
    <w:p w:rsidR="002E3FCA" w:rsidRPr="002E3FCA" w:rsidRDefault="002E3FCA" w:rsidP="002E3FCA">
      <w:pPr>
        <w:pStyle w:val="SA"/>
        <w:numPr>
          <w:ilvl w:val="0"/>
          <w:numId w:val="0"/>
        </w:numPr>
        <w:ind w:left="360"/>
        <w:rPr>
          <w:b/>
        </w:rPr>
      </w:pPr>
      <w:r w:rsidRPr="002E3FCA">
        <w:rPr>
          <w:b/>
        </w:rPr>
        <w:t xml:space="preserve">After reading through several potential sources, how could you refine your inquiry question to sharpen your research? </w:t>
      </w:r>
    </w:p>
    <w:p w:rsidR="002E3FCA" w:rsidRPr="002E3FCA" w:rsidRDefault="002E3FCA" w:rsidP="002E3FCA">
      <w:pPr>
        <w:pStyle w:val="SA"/>
        <w:numPr>
          <w:ilvl w:val="0"/>
          <w:numId w:val="0"/>
        </w:numPr>
        <w:ind w:left="360"/>
        <w:rPr>
          <w:b/>
        </w:rPr>
      </w:pPr>
      <w:r w:rsidRPr="002E3FCA">
        <w:rPr>
          <w:b/>
        </w:rPr>
        <w:t>Do any of these sources make you curious about something else?</w:t>
      </w:r>
    </w:p>
    <w:p w:rsidR="003A0F87" w:rsidRDefault="00C043CD" w:rsidP="001F73B8">
      <w:pPr>
        <w:pStyle w:val="IN"/>
      </w:pPr>
      <w:r>
        <w:t>Consider the school’</w:t>
      </w:r>
      <w:r w:rsidR="00B52627">
        <w:t>s reso</w:t>
      </w:r>
      <w:r>
        <w:t xml:space="preserve">urces and model </w:t>
      </w:r>
      <w:r w:rsidR="00631B74">
        <w:t xml:space="preserve">a </w:t>
      </w:r>
      <w:r w:rsidR="00CD0200">
        <w:t>search</w:t>
      </w:r>
      <w:r>
        <w:t xml:space="preserve"> for sources.</w:t>
      </w:r>
      <w:r w:rsidR="00B52627">
        <w:t xml:space="preserve"> Model a search for cattle and antibiotics. (In the absence of a computer in class, prepare a presentation in advance</w:t>
      </w:r>
      <w:r w:rsidR="00631B74">
        <w:t xml:space="preserve">, or coordinate with </w:t>
      </w:r>
      <w:r w:rsidR="005436EF">
        <w:t xml:space="preserve">the school’s </w:t>
      </w:r>
      <w:r w:rsidR="00631B74">
        <w:t>librarian/media specialist in advance to ensure computer access for students</w:t>
      </w:r>
      <w:r w:rsidR="00B52627">
        <w:t>.)</w:t>
      </w:r>
    </w:p>
    <w:p w:rsidR="003A0F87" w:rsidRDefault="003A0F87" w:rsidP="00B52627">
      <w:pPr>
        <w:pStyle w:val="TA"/>
        <w:spacing w:before="0" w:after="0"/>
      </w:pPr>
      <w:r>
        <w:t>Instruct students to record basic information about the sources that they identify in the Potential Sources Tool.</w:t>
      </w:r>
    </w:p>
    <w:p w:rsidR="00BD3DE1" w:rsidRDefault="002A1A66" w:rsidP="001F73B8">
      <w:pPr>
        <w:pStyle w:val="IN"/>
      </w:pPr>
      <w:r>
        <w:t xml:space="preserve">Consider taking the students to the school library to use the physical and technological resources available to them there. Encourage students to </w:t>
      </w:r>
      <w:r w:rsidR="00BA19DA">
        <w:t>discuss their pre-searches with a media specialist or librarian.</w:t>
      </w:r>
    </w:p>
    <w:p w:rsidR="00B52627" w:rsidRDefault="00B52627" w:rsidP="00707670">
      <w:pPr>
        <w:pStyle w:val="TA"/>
      </w:pPr>
      <w:r>
        <w:t xml:space="preserve">Pause for questions and clarification. </w:t>
      </w:r>
      <w:r w:rsidR="00CD0200">
        <w:t>Circulate</w:t>
      </w:r>
      <w:r>
        <w:t xml:space="preserve"> and assist students as they conduct their pre</w:t>
      </w:r>
      <w:r w:rsidR="00583BA9">
        <w:t>-</w:t>
      </w:r>
      <w:r>
        <w:t>search</w:t>
      </w:r>
      <w:r w:rsidR="001D7786">
        <w:t>.</w:t>
      </w:r>
    </w:p>
    <w:p w:rsidR="00BD3DE1" w:rsidRDefault="001F73B8" w:rsidP="001F73B8">
      <w:pPr>
        <w:pStyle w:val="IN"/>
      </w:pPr>
      <w:r w:rsidRPr="001F73B8">
        <w:rPr>
          <w:b/>
        </w:rPr>
        <w:t xml:space="preserve">Differentiation </w:t>
      </w:r>
      <w:r w:rsidR="00BD3DE1" w:rsidRPr="001F73B8">
        <w:rPr>
          <w:b/>
        </w:rPr>
        <w:t>C</w:t>
      </w:r>
      <w:r w:rsidRPr="001F73B8">
        <w:rPr>
          <w:b/>
        </w:rPr>
        <w:t>onsideration:</w:t>
      </w:r>
      <w:r>
        <w:t xml:space="preserve"> </w:t>
      </w:r>
      <w:r w:rsidR="00BD3DE1">
        <w:t xml:space="preserve">If students are not yet prepared to begin searching independently, or if they would benefit from working </w:t>
      </w:r>
      <w:r w:rsidR="00583BA9">
        <w:t>in pairs</w:t>
      </w:r>
      <w:r w:rsidR="00BD3DE1">
        <w:t xml:space="preserve">, consider organizing students by topic into small groups of </w:t>
      </w:r>
      <w:r w:rsidR="00F836D7">
        <w:t>two to four</w:t>
      </w:r>
      <w:r w:rsidR="00BD3DE1">
        <w:t xml:space="preserve">. Students could work alongside one another and share with the group </w:t>
      </w:r>
      <w:r w:rsidR="00F836D7">
        <w:t xml:space="preserve">the </w:t>
      </w:r>
      <w:r w:rsidR="00BD3DE1">
        <w:t xml:space="preserve">sources they find individually. This </w:t>
      </w:r>
      <w:r w:rsidR="007E1A3F">
        <w:t>help</w:t>
      </w:r>
      <w:r w:rsidR="00A91840">
        <w:t>s</w:t>
      </w:r>
      <w:r w:rsidR="007E1A3F">
        <w:t xml:space="preserve"> </w:t>
      </w:r>
      <w:proofErr w:type="gramStart"/>
      <w:r w:rsidR="00CD0200">
        <w:t>students</w:t>
      </w:r>
      <w:proofErr w:type="gramEnd"/>
      <w:r w:rsidR="007E1A3F">
        <w:t xml:space="preserve"> articulate general information about the source as they explain it to the rest of the group.</w:t>
      </w:r>
    </w:p>
    <w:p w:rsidR="00FF236E" w:rsidRDefault="00BD3DE1" w:rsidP="001F73B8">
      <w:pPr>
        <w:pStyle w:val="SA"/>
      </w:pPr>
      <w:r>
        <w:t xml:space="preserve">Students </w:t>
      </w:r>
      <w:r w:rsidR="007E1A3F">
        <w:t xml:space="preserve">use </w:t>
      </w:r>
      <w:r w:rsidR="007E1A3F" w:rsidRPr="00935B90">
        <w:t>the resources available to them to</w:t>
      </w:r>
      <w:r w:rsidR="007E1A3F">
        <w:t xml:space="preserve"> begin independently searching for sources, recording what they find on the </w:t>
      </w:r>
      <w:r w:rsidR="000C0AF0" w:rsidRPr="00ED4C29">
        <w:t>Pre-Search Tool</w:t>
      </w:r>
      <w:r w:rsidR="00D91A47">
        <w:t>.</w:t>
      </w:r>
    </w:p>
    <w:p w:rsidR="00FF236E" w:rsidRDefault="00FF236E" w:rsidP="00694724">
      <w:pPr>
        <w:pStyle w:val="LearningSequenceHeader"/>
      </w:pPr>
      <w:r>
        <w:t xml:space="preserve">Activity </w:t>
      </w:r>
      <w:r w:rsidR="00A05862">
        <w:t>6</w:t>
      </w:r>
      <w:r w:rsidRPr="00563CB8">
        <w:t xml:space="preserve">: </w:t>
      </w:r>
      <w:r>
        <w:t>Assessment</w:t>
      </w:r>
      <w:r w:rsidRPr="00563CB8">
        <w:tab/>
      </w:r>
      <w:r>
        <w:t>10</w:t>
      </w:r>
      <w:r w:rsidRPr="00563CB8">
        <w:t>%</w:t>
      </w:r>
    </w:p>
    <w:p w:rsidR="00FF236E" w:rsidRDefault="00FF236E" w:rsidP="00707670">
      <w:pPr>
        <w:pStyle w:val="TA"/>
      </w:pPr>
      <w:r>
        <w:t>Once students have found several sources, ask them to reconsider th</w:t>
      </w:r>
      <w:r w:rsidR="00694724">
        <w:t xml:space="preserve">eir initial inquiry questions. </w:t>
      </w:r>
      <w:r w:rsidR="005F7A49">
        <w:t xml:space="preserve">Have </w:t>
      </w:r>
      <w:r>
        <w:t xml:space="preserve">students </w:t>
      </w:r>
      <w:r w:rsidR="00694724">
        <w:t>consider</w:t>
      </w:r>
      <w:r>
        <w:t xml:space="preserve"> the following questions: </w:t>
      </w:r>
    </w:p>
    <w:p w:rsidR="00583BA9" w:rsidRDefault="00FF236E" w:rsidP="001F73B8">
      <w:pPr>
        <w:pStyle w:val="Q"/>
      </w:pPr>
      <w:r>
        <w:lastRenderedPageBreak/>
        <w:t xml:space="preserve">Do these sources point your research in a different direction? </w:t>
      </w:r>
    </w:p>
    <w:p w:rsidR="00583BA9" w:rsidRDefault="00FF236E" w:rsidP="001F73B8">
      <w:pPr>
        <w:pStyle w:val="Q"/>
      </w:pPr>
      <w:r>
        <w:t xml:space="preserve">After reading through several potential sources, how could you refine your inquiry question to sharpen your research? </w:t>
      </w:r>
    </w:p>
    <w:p w:rsidR="00694724" w:rsidRDefault="00FF236E" w:rsidP="001F73B8">
      <w:pPr>
        <w:pStyle w:val="Q"/>
      </w:pPr>
      <w:r>
        <w:t>Do any of these sources make you curious about something else?</w:t>
      </w:r>
    </w:p>
    <w:p w:rsidR="00356433" w:rsidRDefault="00356433" w:rsidP="00356433">
      <w:pPr>
        <w:pStyle w:val="BR"/>
      </w:pPr>
    </w:p>
    <w:p w:rsidR="00356433" w:rsidRDefault="00694724" w:rsidP="00707670">
      <w:pPr>
        <w:pStyle w:val="TA"/>
      </w:pPr>
      <w:r>
        <w:t xml:space="preserve">For an assessment, </w:t>
      </w:r>
      <w:r w:rsidR="00930026">
        <w:t xml:space="preserve">instruct </w:t>
      </w:r>
      <w:r>
        <w:t>students to</w:t>
      </w:r>
      <w:r w:rsidR="00356433">
        <w:t xml:space="preserve"> respond to the following prompt:</w:t>
      </w:r>
    </w:p>
    <w:p w:rsidR="00356433" w:rsidRDefault="00356433" w:rsidP="0022348A">
      <w:pPr>
        <w:pStyle w:val="BulletedList"/>
      </w:pPr>
      <w:r>
        <w:t>R</w:t>
      </w:r>
      <w:r w:rsidR="00694724">
        <w:t xml:space="preserve">efine or rewrite </w:t>
      </w:r>
      <w:r>
        <w:t>your</w:t>
      </w:r>
      <w:r w:rsidR="00694724">
        <w:t xml:space="preserve"> inquiry questions based on what </w:t>
      </w:r>
      <w:r>
        <w:t>you</w:t>
      </w:r>
      <w:r w:rsidR="00694724">
        <w:t xml:space="preserve"> found today. </w:t>
      </w:r>
      <w:r>
        <w:t>E</w:t>
      </w:r>
      <w:r w:rsidR="00207CC5">
        <w:t>xplain in 2</w:t>
      </w:r>
      <w:r w:rsidR="005F7A49">
        <w:t>–</w:t>
      </w:r>
      <w:r w:rsidR="00207CC5">
        <w:t>3</w:t>
      </w:r>
      <w:r w:rsidR="00694724">
        <w:t xml:space="preserve"> sentences </w:t>
      </w:r>
      <w:r w:rsidR="00207CC5">
        <w:t xml:space="preserve">what changes </w:t>
      </w:r>
      <w:r>
        <w:t>you</w:t>
      </w:r>
      <w:r w:rsidR="00207CC5">
        <w:t xml:space="preserve"> have made to </w:t>
      </w:r>
      <w:r>
        <w:t>your</w:t>
      </w:r>
      <w:r w:rsidR="00207CC5">
        <w:t xml:space="preserve"> question, and what about </w:t>
      </w:r>
      <w:r>
        <w:t>your</w:t>
      </w:r>
      <w:r w:rsidR="00207CC5">
        <w:t xml:space="preserve"> sources led </w:t>
      </w:r>
      <w:r>
        <w:t>you</w:t>
      </w:r>
      <w:r w:rsidR="00207CC5">
        <w:t xml:space="preserve"> to make the change. If </w:t>
      </w:r>
      <w:r>
        <w:t>you</w:t>
      </w:r>
      <w:r w:rsidR="00207CC5">
        <w:t xml:space="preserve"> feel a change is unnecessary, write 2</w:t>
      </w:r>
      <w:r w:rsidR="005F7A49">
        <w:t>–</w:t>
      </w:r>
      <w:r w:rsidR="00207CC5">
        <w:t xml:space="preserve">3 brief sentences explaining how the sources </w:t>
      </w:r>
      <w:r>
        <w:t>you</w:t>
      </w:r>
      <w:r w:rsidR="00207CC5">
        <w:t xml:space="preserve"> have found </w:t>
      </w:r>
      <w:r w:rsidR="00207CC5" w:rsidRPr="00ED4C29">
        <w:rPr>
          <w:i/>
        </w:rPr>
        <w:t>validate</w:t>
      </w:r>
      <w:r w:rsidR="00207CC5">
        <w:t xml:space="preserve"> </w:t>
      </w:r>
      <w:r>
        <w:t>your</w:t>
      </w:r>
      <w:r w:rsidR="00207CC5">
        <w:t xml:space="preserve"> initial question.</w:t>
      </w:r>
      <w:r w:rsidR="00D75033">
        <w:t xml:space="preserve"> </w:t>
      </w:r>
    </w:p>
    <w:p w:rsidR="00356433" w:rsidRDefault="00D75033" w:rsidP="00707670">
      <w:pPr>
        <w:pStyle w:val="TA"/>
      </w:pPr>
      <w:r>
        <w:t xml:space="preserve">Inform students that </w:t>
      </w:r>
      <w:r>
        <w:rPr>
          <w:i/>
        </w:rPr>
        <w:t>validate</w:t>
      </w:r>
      <w:r>
        <w:t xml:space="preserve"> means to prove the accuracy </w:t>
      </w:r>
      <w:r w:rsidR="00C402DB">
        <w:t xml:space="preserve">or worthiness </w:t>
      </w:r>
      <w:r>
        <w:t>of something.</w:t>
      </w:r>
    </w:p>
    <w:p w:rsidR="00356433" w:rsidRPr="006B1087" w:rsidRDefault="00356433" w:rsidP="00356433">
      <w:pPr>
        <w:pStyle w:val="IN"/>
      </w:pPr>
      <w:r>
        <w:t>Display the prompt for students to see, or provide the prompt in hard copy.</w:t>
      </w:r>
    </w:p>
    <w:p w:rsidR="00356433" w:rsidRDefault="00356433" w:rsidP="00356433">
      <w:pPr>
        <w:pStyle w:val="SA"/>
      </w:pPr>
      <w:r>
        <w:t>Students independently answer the prompt using evidence from the text.</w:t>
      </w:r>
    </w:p>
    <w:p w:rsidR="00D75033" w:rsidRPr="00D75033" w:rsidRDefault="00356433" w:rsidP="00E535C4">
      <w:pPr>
        <w:pStyle w:val="SR"/>
      </w:pPr>
      <w:r>
        <w:t xml:space="preserve">See the High Performance Response at the beginning of the lesson. </w:t>
      </w:r>
    </w:p>
    <w:p w:rsidR="00255D9A" w:rsidRPr="00707670" w:rsidRDefault="00C57B7D" w:rsidP="001F73B8">
      <w:pPr>
        <w:pStyle w:val="IN"/>
      </w:pPr>
      <w:r>
        <w:t>A</w:t>
      </w:r>
      <w:r w:rsidR="00255D9A">
        <w:t>ssess students’ inquiry questions for clarity and their potential to result in meaningful research. Assess students’ 2</w:t>
      </w:r>
      <w:r w:rsidR="005F7A49">
        <w:t>–</w:t>
      </w:r>
      <w:r w:rsidR="00255D9A">
        <w:t>3 sentence explanations on their thoughtfulness and as evidence that students engaged with the material they found during their pre-search.</w:t>
      </w:r>
    </w:p>
    <w:p w:rsidR="009403AD" w:rsidRPr="00563CB8" w:rsidRDefault="001F107E" w:rsidP="00CE2836">
      <w:pPr>
        <w:pStyle w:val="LearningSequenceHeader"/>
      </w:pPr>
      <w:r>
        <w:t>Activity 7</w:t>
      </w:r>
      <w:r w:rsidR="009403AD" w:rsidRPr="00563CB8">
        <w:t xml:space="preserve">: </w:t>
      </w:r>
      <w:r w:rsidR="009403AD">
        <w:t>Closing</w:t>
      </w:r>
      <w:r w:rsidR="009403AD" w:rsidRPr="00563CB8">
        <w:tab/>
      </w:r>
      <w:r w:rsidR="009403AD">
        <w:t>5</w:t>
      </w:r>
      <w:r w:rsidR="009403AD" w:rsidRPr="00563CB8">
        <w:t>%</w:t>
      </w:r>
    </w:p>
    <w:p w:rsidR="003D12D9" w:rsidRDefault="00767510" w:rsidP="00707670">
      <w:pPr>
        <w:pStyle w:val="TA"/>
      </w:pPr>
      <w:r>
        <w:t>Display and distribute the homework assignment. For homework</w:t>
      </w:r>
      <w:r w:rsidR="00694724">
        <w:t>,</w:t>
      </w:r>
      <w:r>
        <w:t xml:space="preserve"> instruct students to continue with their pre-searches. </w:t>
      </w:r>
      <w:r w:rsidR="00356433">
        <w:t>Ask</w:t>
      </w:r>
      <w:r w:rsidR="00930026">
        <w:t xml:space="preserve"> </w:t>
      </w:r>
      <w:r>
        <w:t>students to find three more potential sources and record the same information they recorded today in class</w:t>
      </w:r>
      <w:r w:rsidR="005F7A49">
        <w:t xml:space="preserve">: </w:t>
      </w:r>
      <w:r>
        <w:t>author’s name, topic, source, location, publication date, and general content/key ideas.</w:t>
      </w:r>
    </w:p>
    <w:p w:rsidR="002E3FCA" w:rsidRDefault="00615DF7" w:rsidP="002E3FCA">
      <w:pPr>
        <w:pStyle w:val="SA"/>
      </w:pPr>
      <w:r>
        <w:t>Students follow along.</w:t>
      </w:r>
    </w:p>
    <w:p w:rsidR="00C4787C" w:rsidRDefault="00C4787C" w:rsidP="00E946A0">
      <w:pPr>
        <w:pStyle w:val="Heading1"/>
      </w:pPr>
      <w:r>
        <w:t>Homework</w:t>
      </w:r>
    </w:p>
    <w:p w:rsidR="003176ED" w:rsidRDefault="00767510" w:rsidP="00ED4C29">
      <w:r>
        <w:t>Continue with your pre-search</w:t>
      </w:r>
      <w:r w:rsidR="005F7A49">
        <w:t>. F</w:t>
      </w:r>
      <w:r>
        <w:t>ind three more potential sources and record the same information you recorded today in class</w:t>
      </w:r>
      <w:r w:rsidR="005F7A49">
        <w:t xml:space="preserve">: </w:t>
      </w:r>
      <w:r w:rsidR="00930026">
        <w:t>a</w:t>
      </w:r>
      <w:r>
        <w:t>uthor’s name, topic, source, location, publication date, and general content/key ideas.</w:t>
      </w:r>
    </w:p>
    <w:p w:rsidR="003176ED" w:rsidRDefault="003176ED" w:rsidP="00ED4C29"/>
    <w:p w:rsidR="003176ED" w:rsidRDefault="003176ED" w:rsidP="00ED4C29">
      <w:pPr>
        <w:rPr>
          <w:i/>
        </w:rPr>
        <w:sectPr w:rsidR="003176ED">
          <w:headerReference w:type="default" r:id="rId8"/>
          <w:footerReference w:type="even" r:id="rId9"/>
          <w:footerReference w:type="default" r:id="rId10"/>
          <w:pgSz w:w="12240" w:h="15840"/>
          <w:pgMar w:top="1440" w:right="1440" w:bottom="1440" w:left="1440" w:header="432" w:footer="648" w:gutter="0"/>
          <w:cols w:space="720"/>
          <w:docGrid w:linePitch="299"/>
        </w:sectPr>
      </w:pPr>
    </w:p>
    <w:p w:rsidR="00B62144" w:rsidRPr="00194748" w:rsidRDefault="00B62144" w:rsidP="00B62144">
      <w:pPr>
        <w:pStyle w:val="ToolHeader"/>
      </w:pPr>
      <w:r>
        <w:lastRenderedPageBreak/>
        <w:t>Vocabulary Journal Template</w:t>
      </w:r>
    </w:p>
    <w:tbl>
      <w:tblPr>
        <w:tblStyle w:val="TableGrid"/>
        <w:tblW w:w="0" w:type="auto"/>
        <w:tblLook w:val="04A0"/>
      </w:tblPr>
      <w:tblGrid>
        <w:gridCol w:w="820"/>
        <w:gridCol w:w="2786"/>
        <w:gridCol w:w="732"/>
        <w:gridCol w:w="3045"/>
        <w:gridCol w:w="720"/>
        <w:gridCol w:w="1373"/>
      </w:tblGrid>
      <w:tr w:rsidR="00B62144" w:rsidRPr="00707670">
        <w:trPr>
          <w:trHeight w:val="557"/>
        </w:trPr>
        <w:tc>
          <w:tcPr>
            <w:tcW w:w="820" w:type="dxa"/>
            <w:shd w:val="clear" w:color="auto" w:fill="D9D9D9" w:themeFill="background1" w:themeFillShade="D9"/>
            <w:vAlign w:val="center"/>
          </w:tcPr>
          <w:p w:rsidR="00B62144" w:rsidRPr="00707670" w:rsidRDefault="00B62144" w:rsidP="00D40EB8">
            <w:pPr>
              <w:pStyle w:val="TableText"/>
              <w:rPr>
                <w:b/>
              </w:rPr>
            </w:pPr>
            <w:r w:rsidRPr="00707670">
              <w:rPr>
                <w:b/>
              </w:rPr>
              <w:t>Name:</w:t>
            </w:r>
          </w:p>
        </w:tc>
        <w:tc>
          <w:tcPr>
            <w:tcW w:w="2786" w:type="dxa"/>
            <w:vAlign w:val="center"/>
          </w:tcPr>
          <w:p w:rsidR="00B62144" w:rsidRPr="00707670" w:rsidRDefault="00B62144" w:rsidP="00D40EB8">
            <w:pPr>
              <w:pStyle w:val="TableText"/>
              <w:rPr>
                <w:b/>
              </w:rPr>
            </w:pPr>
          </w:p>
        </w:tc>
        <w:tc>
          <w:tcPr>
            <w:tcW w:w="732" w:type="dxa"/>
            <w:shd w:val="clear" w:color="auto" w:fill="D9D9D9" w:themeFill="background1" w:themeFillShade="D9"/>
            <w:vAlign w:val="center"/>
          </w:tcPr>
          <w:p w:rsidR="00B62144" w:rsidRPr="00707670" w:rsidRDefault="00B62144" w:rsidP="00D40EB8">
            <w:pPr>
              <w:pStyle w:val="TableText"/>
              <w:rPr>
                <w:b/>
              </w:rPr>
            </w:pPr>
            <w:r w:rsidRPr="00707670">
              <w:rPr>
                <w:b/>
              </w:rPr>
              <w:t>Class:</w:t>
            </w:r>
          </w:p>
        </w:tc>
        <w:tc>
          <w:tcPr>
            <w:tcW w:w="3045" w:type="dxa"/>
            <w:vAlign w:val="center"/>
          </w:tcPr>
          <w:p w:rsidR="00B62144" w:rsidRPr="00707670" w:rsidRDefault="00B62144" w:rsidP="00D40EB8">
            <w:pPr>
              <w:pStyle w:val="TableText"/>
              <w:rPr>
                <w:b/>
              </w:rPr>
            </w:pPr>
          </w:p>
        </w:tc>
        <w:tc>
          <w:tcPr>
            <w:tcW w:w="720" w:type="dxa"/>
            <w:shd w:val="clear" w:color="auto" w:fill="D9D9D9" w:themeFill="background1" w:themeFillShade="D9"/>
            <w:vAlign w:val="center"/>
          </w:tcPr>
          <w:p w:rsidR="00B62144" w:rsidRPr="00707670" w:rsidRDefault="00B62144" w:rsidP="00D40EB8">
            <w:pPr>
              <w:pStyle w:val="TableText"/>
              <w:rPr>
                <w:b/>
              </w:rPr>
            </w:pPr>
            <w:r w:rsidRPr="00707670">
              <w:rPr>
                <w:b/>
              </w:rPr>
              <w:t>Date:</w:t>
            </w:r>
          </w:p>
        </w:tc>
        <w:tc>
          <w:tcPr>
            <w:tcW w:w="1373" w:type="dxa"/>
            <w:vAlign w:val="center"/>
          </w:tcPr>
          <w:p w:rsidR="00B62144" w:rsidRPr="00707670" w:rsidRDefault="00B62144" w:rsidP="00D40EB8">
            <w:pPr>
              <w:pStyle w:val="TableText"/>
              <w:rPr>
                <w:b/>
              </w:rPr>
            </w:pPr>
          </w:p>
        </w:tc>
      </w:tr>
    </w:tbl>
    <w:p w:rsidR="00B62144" w:rsidRDefault="00B62144" w:rsidP="00E31CC0">
      <w:pPr>
        <w:spacing w:line="240" w:lineRule="auto"/>
        <w:rPr>
          <w:sz w:val="20"/>
          <w:szCs w:val="20"/>
        </w:rPr>
      </w:pPr>
    </w:p>
    <w:tbl>
      <w:tblPr>
        <w:tblStyle w:val="TableGrid"/>
        <w:tblW w:w="0" w:type="auto"/>
        <w:tblLook w:val="04A0"/>
      </w:tblPr>
      <w:tblGrid>
        <w:gridCol w:w="3078"/>
        <w:gridCol w:w="6498"/>
      </w:tblGrid>
      <w:tr w:rsidR="00EF5E67" w:rsidRPr="007E1DA8">
        <w:trPr>
          <w:trHeight w:val="422"/>
        </w:trPr>
        <w:tc>
          <w:tcPr>
            <w:tcW w:w="3078" w:type="dxa"/>
            <w:shd w:val="clear" w:color="auto" w:fill="D9D9D9" w:themeFill="background1" w:themeFillShade="D9"/>
          </w:tcPr>
          <w:p w:rsidR="00EF5E67" w:rsidRPr="0022348A" w:rsidRDefault="00EF5E67" w:rsidP="0022348A">
            <w:pPr>
              <w:pStyle w:val="BulletedList"/>
            </w:pPr>
            <w:r w:rsidRPr="0022348A">
              <w:t>Word</w:t>
            </w:r>
          </w:p>
        </w:tc>
        <w:tc>
          <w:tcPr>
            <w:tcW w:w="6498" w:type="dxa"/>
            <w:shd w:val="clear" w:color="auto" w:fill="D9D9D9" w:themeFill="background1" w:themeFillShade="D9"/>
          </w:tcPr>
          <w:p w:rsidR="00EF5E67" w:rsidRPr="007E1DA8" w:rsidRDefault="00EF5E67" w:rsidP="00515643">
            <w:pPr>
              <w:spacing w:line="240" w:lineRule="auto"/>
              <w:rPr>
                <w:b/>
                <w:sz w:val="20"/>
                <w:szCs w:val="20"/>
              </w:rPr>
            </w:pPr>
          </w:p>
        </w:tc>
        <w:bookmarkStart w:id="0" w:name="_GoBack"/>
        <w:bookmarkEnd w:id="0"/>
      </w:tr>
      <w:tr w:rsidR="00B62144">
        <w:trPr>
          <w:trHeight w:val="1682"/>
        </w:trPr>
        <w:tc>
          <w:tcPr>
            <w:tcW w:w="3078" w:type="dxa"/>
          </w:tcPr>
          <w:p w:rsidR="00B62144" w:rsidRPr="00ED04D1" w:rsidRDefault="00B62144" w:rsidP="00ED04D1">
            <w:pPr>
              <w:pStyle w:val="TableText"/>
            </w:pPr>
            <w:r w:rsidRPr="00ED04D1">
              <w:t xml:space="preserve">Describe where you encountered the word/phrase </w:t>
            </w:r>
            <w:r w:rsidR="008F0317" w:rsidRPr="00ED04D1">
              <w:t>in the research</w:t>
            </w:r>
            <w:r w:rsidR="00F86ADA">
              <w:t xml:space="preserve"> </w:t>
            </w:r>
            <w:r w:rsidRPr="00ED04D1">
              <w:t xml:space="preserve">and why it is problematic. </w:t>
            </w:r>
          </w:p>
        </w:tc>
        <w:tc>
          <w:tcPr>
            <w:tcW w:w="6498" w:type="dxa"/>
          </w:tcPr>
          <w:p w:rsidR="00B62144" w:rsidRPr="00ED04D1" w:rsidRDefault="00B62144" w:rsidP="00ED04D1">
            <w:pPr>
              <w:pStyle w:val="TableText"/>
            </w:pPr>
          </w:p>
        </w:tc>
      </w:tr>
      <w:tr w:rsidR="00B62144">
        <w:tc>
          <w:tcPr>
            <w:tcW w:w="3078" w:type="dxa"/>
          </w:tcPr>
          <w:p w:rsidR="008F0317" w:rsidRPr="00ED04D1" w:rsidRDefault="00B62144" w:rsidP="00ED04D1">
            <w:pPr>
              <w:pStyle w:val="TableText"/>
            </w:pPr>
            <w:r w:rsidRPr="00ED04D1">
              <w:t>Discuss how you tried to figure out the meaning of the word/phrase</w:t>
            </w:r>
            <w:r w:rsidR="00B02CD8" w:rsidRPr="00ED04D1">
              <w:t xml:space="preserve"> in context.</w:t>
            </w:r>
          </w:p>
        </w:tc>
        <w:tc>
          <w:tcPr>
            <w:tcW w:w="6498" w:type="dxa"/>
          </w:tcPr>
          <w:p w:rsidR="00B62144" w:rsidRPr="00ED04D1" w:rsidRDefault="00B62144" w:rsidP="00ED04D1">
            <w:pPr>
              <w:pStyle w:val="TableText"/>
            </w:pPr>
          </w:p>
          <w:p w:rsidR="00B62144" w:rsidRPr="00ED04D1" w:rsidRDefault="00B62144" w:rsidP="00ED04D1">
            <w:pPr>
              <w:pStyle w:val="TableText"/>
            </w:pPr>
          </w:p>
          <w:p w:rsidR="009060B6" w:rsidRPr="00ED04D1" w:rsidRDefault="009060B6" w:rsidP="00ED04D1">
            <w:pPr>
              <w:pStyle w:val="TableText"/>
            </w:pPr>
          </w:p>
        </w:tc>
      </w:tr>
      <w:tr w:rsidR="00B62144">
        <w:tc>
          <w:tcPr>
            <w:tcW w:w="3078" w:type="dxa"/>
          </w:tcPr>
          <w:p w:rsidR="00B62144" w:rsidRPr="00ED04D1" w:rsidRDefault="00B62144" w:rsidP="00ED04D1">
            <w:pPr>
              <w:pStyle w:val="TableText"/>
            </w:pPr>
            <w:r w:rsidRPr="00ED04D1">
              <w:t>Confirm the word’s meaning as it is used in the research text by using a reference source (dictionary, encyclopedia, etc.).</w:t>
            </w:r>
          </w:p>
        </w:tc>
        <w:tc>
          <w:tcPr>
            <w:tcW w:w="6498" w:type="dxa"/>
          </w:tcPr>
          <w:p w:rsidR="00B62144" w:rsidRPr="00ED04D1" w:rsidRDefault="00B62144" w:rsidP="00ED04D1">
            <w:pPr>
              <w:pStyle w:val="TableText"/>
            </w:pPr>
          </w:p>
        </w:tc>
      </w:tr>
      <w:tr w:rsidR="007E1DA8" w:rsidRPr="007E1DA8">
        <w:trPr>
          <w:trHeight w:val="422"/>
        </w:trPr>
        <w:tc>
          <w:tcPr>
            <w:tcW w:w="3078" w:type="dxa"/>
            <w:shd w:val="clear" w:color="auto" w:fill="D9D9D9" w:themeFill="background1" w:themeFillShade="D9"/>
          </w:tcPr>
          <w:p w:rsidR="007E1DA8" w:rsidRPr="007E1DA8" w:rsidRDefault="007E1DA8" w:rsidP="00ED04D1">
            <w:pPr>
              <w:pStyle w:val="TableText"/>
              <w:rPr>
                <w:b/>
              </w:rPr>
            </w:pPr>
            <w:r w:rsidRPr="007E1DA8">
              <w:rPr>
                <w:b/>
              </w:rPr>
              <w:t>Word</w:t>
            </w:r>
          </w:p>
        </w:tc>
        <w:tc>
          <w:tcPr>
            <w:tcW w:w="6498" w:type="dxa"/>
            <w:shd w:val="clear" w:color="auto" w:fill="D9D9D9" w:themeFill="background1" w:themeFillShade="D9"/>
          </w:tcPr>
          <w:p w:rsidR="007E1DA8" w:rsidRPr="007E1DA8" w:rsidRDefault="007E1DA8" w:rsidP="00ED04D1">
            <w:pPr>
              <w:pStyle w:val="TableText"/>
              <w:rPr>
                <w:b/>
                <w:sz w:val="20"/>
                <w:szCs w:val="20"/>
              </w:rPr>
            </w:pPr>
          </w:p>
        </w:tc>
      </w:tr>
      <w:tr w:rsidR="007E1DA8">
        <w:trPr>
          <w:trHeight w:val="1682"/>
        </w:trPr>
        <w:tc>
          <w:tcPr>
            <w:tcW w:w="3078" w:type="dxa"/>
          </w:tcPr>
          <w:p w:rsidR="007E1DA8" w:rsidRPr="00B62144" w:rsidRDefault="007E1DA8" w:rsidP="00ED04D1">
            <w:pPr>
              <w:pStyle w:val="TableText"/>
            </w:pPr>
            <w:r>
              <w:t xml:space="preserve">Describe where you encountered the word/phrase in the </w:t>
            </w:r>
            <w:proofErr w:type="spellStart"/>
            <w:r>
              <w:t>researchand</w:t>
            </w:r>
            <w:proofErr w:type="spellEnd"/>
            <w:r>
              <w:t xml:space="preserve"> why it is problematic. </w:t>
            </w:r>
          </w:p>
        </w:tc>
        <w:tc>
          <w:tcPr>
            <w:tcW w:w="6498" w:type="dxa"/>
          </w:tcPr>
          <w:p w:rsidR="007E1DA8" w:rsidRDefault="007E1DA8" w:rsidP="00ED04D1">
            <w:pPr>
              <w:pStyle w:val="TableText"/>
              <w:rPr>
                <w:sz w:val="20"/>
                <w:szCs w:val="20"/>
              </w:rPr>
            </w:pPr>
          </w:p>
          <w:p w:rsidR="007E1DA8" w:rsidRDefault="007E1DA8" w:rsidP="00ED04D1">
            <w:pPr>
              <w:pStyle w:val="TableText"/>
              <w:rPr>
                <w:sz w:val="20"/>
                <w:szCs w:val="20"/>
              </w:rPr>
            </w:pPr>
          </w:p>
          <w:p w:rsidR="007E1DA8" w:rsidRDefault="007E1DA8" w:rsidP="00ED04D1">
            <w:pPr>
              <w:pStyle w:val="TableText"/>
              <w:rPr>
                <w:sz w:val="20"/>
                <w:szCs w:val="20"/>
              </w:rPr>
            </w:pPr>
          </w:p>
        </w:tc>
      </w:tr>
      <w:tr w:rsidR="007E1DA8">
        <w:tc>
          <w:tcPr>
            <w:tcW w:w="3078" w:type="dxa"/>
          </w:tcPr>
          <w:p w:rsidR="007E1DA8" w:rsidRPr="008F0317" w:rsidRDefault="007E1DA8" w:rsidP="00ED04D1">
            <w:pPr>
              <w:pStyle w:val="TableText"/>
            </w:pPr>
            <w:r>
              <w:t>Discuss how you tried to figure out the meaning of the word/phrase</w:t>
            </w:r>
            <w:r w:rsidR="00B02CD8">
              <w:t xml:space="preserve"> in context</w:t>
            </w:r>
            <w:r>
              <w:t>.</w:t>
            </w:r>
          </w:p>
        </w:tc>
        <w:tc>
          <w:tcPr>
            <w:tcW w:w="6498" w:type="dxa"/>
          </w:tcPr>
          <w:p w:rsidR="007E1DA8" w:rsidRDefault="007E1DA8" w:rsidP="00ED04D1">
            <w:pPr>
              <w:pStyle w:val="TableText"/>
              <w:rPr>
                <w:sz w:val="20"/>
                <w:szCs w:val="20"/>
              </w:rPr>
            </w:pPr>
          </w:p>
          <w:p w:rsidR="007E1DA8" w:rsidRDefault="007E1DA8" w:rsidP="00ED04D1">
            <w:pPr>
              <w:pStyle w:val="TableText"/>
              <w:rPr>
                <w:sz w:val="20"/>
                <w:szCs w:val="20"/>
              </w:rPr>
            </w:pPr>
          </w:p>
          <w:p w:rsidR="009060B6" w:rsidRDefault="009060B6" w:rsidP="00ED04D1">
            <w:pPr>
              <w:pStyle w:val="TableText"/>
              <w:rPr>
                <w:sz w:val="20"/>
                <w:szCs w:val="20"/>
              </w:rPr>
            </w:pPr>
          </w:p>
        </w:tc>
      </w:tr>
      <w:tr w:rsidR="007E1DA8">
        <w:tc>
          <w:tcPr>
            <w:tcW w:w="3078" w:type="dxa"/>
          </w:tcPr>
          <w:p w:rsidR="007E1DA8" w:rsidRPr="008F0317" w:rsidRDefault="007E1DA8" w:rsidP="00ED04D1">
            <w:pPr>
              <w:pStyle w:val="TableText"/>
            </w:pPr>
            <w:r>
              <w:t>Confirm the word’s meaning as it is used in the research text by using a reference source (dictionary, encyclopedia, etc.).</w:t>
            </w:r>
          </w:p>
        </w:tc>
        <w:tc>
          <w:tcPr>
            <w:tcW w:w="6498" w:type="dxa"/>
          </w:tcPr>
          <w:p w:rsidR="007E1DA8" w:rsidRDefault="007E1DA8" w:rsidP="00ED04D1">
            <w:pPr>
              <w:pStyle w:val="TableText"/>
              <w:rPr>
                <w:sz w:val="20"/>
                <w:szCs w:val="20"/>
              </w:rPr>
            </w:pPr>
          </w:p>
        </w:tc>
      </w:tr>
    </w:tbl>
    <w:p w:rsidR="00F86ADA" w:rsidRDefault="00F86ADA">
      <w:pPr>
        <w:spacing w:before="0" w:after="0" w:line="240" w:lineRule="auto"/>
        <w:rPr>
          <w:sz w:val="20"/>
          <w:szCs w:val="20"/>
        </w:rPr>
      </w:pPr>
      <w:r>
        <w:rPr>
          <w:sz w:val="20"/>
          <w:szCs w:val="20"/>
        </w:rPr>
        <w:br w:type="page"/>
      </w:r>
    </w:p>
    <w:p w:rsidR="00F86ADA" w:rsidRPr="00194748" w:rsidRDefault="00F86ADA" w:rsidP="00F86ADA">
      <w:pPr>
        <w:pStyle w:val="ToolHeader"/>
      </w:pPr>
      <w:r>
        <w:lastRenderedPageBreak/>
        <w:t>Pre-Search Tool</w:t>
      </w:r>
    </w:p>
    <w:tbl>
      <w:tblPr>
        <w:tblStyle w:val="TableGrid"/>
        <w:tblW w:w="0" w:type="auto"/>
        <w:tblLook w:val="04A0"/>
      </w:tblPr>
      <w:tblGrid>
        <w:gridCol w:w="820"/>
        <w:gridCol w:w="2786"/>
        <w:gridCol w:w="732"/>
        <w:gridCol w:w="3045"/>
        <w:gridCol w:w="720"/>
        <w:gridCol w:w="1373"/>
      </w:tblGrid>
      <w:tr w:rsidR="00F86ADA" w:rsidRPr="00707670">
        <w:trPr>
          <w:trHeight w:val="557"/>
        </w:trPr>
        <w:tc>
          <w:tcPr>
            <w:tcW w:w="820" w:type="dxa"/>
            <w:shd w:val="clear" w:color="auto" w:fill="D9D9D9" w:themeFill="background1" w:themeFillShade="D9"/>
            <w:vAlign w:val="center"/>
          </w:tcPr>
          <w:p w:rsidR="00F86ADA" w:rsidRPr="00707670" w:rsidRDefault="00F86ADA" w:rsidP="00D40EB8">
            <w:pPr>
              <w:pStyle w:val="TableText"/>
              <w:rPr>
                <w:b/>
              </w:rPr>
            </w:pPr>
            <w:r w:rsidRPr="00707670">
              <w:rPr>
                <w:b/>
              </w:rPr>
              <w:t>Name:</w:t>
            </w:r>
          </w:p>
        </w:tc>
        <w:tc>
          <w:tcPr>
            <w:tcW w:w="2786" w:type="dxa"/>
            <w:vAlign w:val="center"/>
          </w:tcPr>
          <w:p w:rsidR="00F86ADA" w:rsidRPr="00707670" w:rsidRDefault="00F86ADA" w:rsidP="00D40EB8">
            <w:pPr>
              <w:pStyle w:val="TableText"/>
              <w:rPr>
                <w:b/>
              </w:rPr>
            </w:pPr>
          </w:p>
        </w:tc>
        <w:tc>
          <w:tcPr>
            <w:tcW w:w="732" w:type="dxa"/>
            <w:shd w:val="clear" w:color="auto" w:fill="D9D9D9" w:themeFill="background1" w:themeFillShade="D9"/>
            <w:vAlign w:val="center"/>
          </w:tcPr>
          <w:p w:rsidR="00F86ADA" w:rsidRPr="00707670" w:rsidRDefault="00F86ADA" w:rsidP="00D40EB8">
            <w:pPr>
              <w:pStyle w:val="TableText"/>
              <w:rPr>
                <w:b/>
              </w:rPr>
            </w:pPr>
            <w:r w:rsidRPr="00707670">
              <w:rPr>
                <w:b/>
              </w:rPr>
              <w:t>Class:</w:t>
            </w:r>
          </w:p>
        </w:tc>
        <w:tc>
          <w:tcPr>
            <w:tcW w:w="3045" w:type="dxa"/>
            <w:vAlign w:val="center"/>
          </w:tcPr>
          <w:p w:rsidR="00F86ADA" w:rsidRPr="00707670" w:rsidRDefault="00F86ADA" w:rsidP="00D40EB8">
            <w:pPr>
              <w:pStyle w:val="TableText"/>
              <w:rPr>
                <w:b/>
              </w:rPr>
            </w:pPr>
          </w:p>
        </w:tc>
        <w:tc>
          <w:tcPr>
            <w:tcW w:w="720" w:type="dxa"/>
            <w:shd w:val="clear" w:color="auto" w:fill="D9D9D9" w:themeFill="background1" w:themeFillShade="D9"/>
            <w:vAlign w:val="center"/>
          </w:tcPr>
          <w:p w:rsidR="00F86ADA" w:rsidRPr="00707670" w:rsidRDefault="00F86ADA" w:rsidP="00D40EB8">
            <w:pPr>
              <w:pStyle w:val="TableText"/>
              <w:rPr>
                <w:b/>
              </w:rPr>
            </w:pPr>
            <w:r w:rsidRPr="00707670">
              <w:rPr>
                <w:b/>
              </w:rPr>
              <w:t>Date:</w:t>
            </w:r>
          </w:p>
        </w:tc>
        <w:tc>
          <w:tcPr>
            <w:tcW w:w="1373" w:type="dxa"/>
            <w:vAlign w:val="center"/>
          </w:tcPr>
          <w:p w:rsidR="00F86ADA" w:rsidRPr="00707670" w:rsidRDefault="00F86ADA" w:rsidP="00D40EB8">
            <w:pPr>
              <w:pStyle w:val="TableText"/>
              <w:rPr>
                <w:b/>
              </w:rPr>
            </w:pPr>
          </w:p>
        </w:tc>
      </w:tr>
    </w:tbl>
    <w:p w:rsidR="00F86ADA" w:rsidRPr="00194748" w:rsidRDefault="00F86ADA" w:rsidP="00F86ADA">
      <w:pPr>
        <w:spacing w:before="0" w:after="0"/>
        <w:rPr>
          <w:sz w:val="14"/>
          <w:szCs w:val="14"/>
        </w:rPr>
      </w:pPr>
    </w:p>
    <w:tbl>
      <w:tblPr>
        <w:tblStyle w:val="TableGrid"/>
        <w:tblW w:w="0" w:type="auto"/>
        <w:tblLook w:val="04A0"/>
      </w:tblPr>
      <w:tblGrid>
        <w:gridCol w:w="5898"/>
        <w:gridCol w:w="3600"/>
      </w:tblGrid>
      <w:tr w:rsidR="00F86ADA" w:rsidRPr="00216974">
        <w:tc>
          <w:tcPr>
            <w:tcW w:w="5898" w:type="dxa"/>
            <w:shd w:val="clear" w:color="auto" w:fill="D9D9D9" w:themeFill="background1" w:themeFillShade="D9"/>
          </w:tcPr>
          <w:p w:rsidR="00F86ADA" w:rsidRPr="00216974" w:rsidRDefault="00F86ADA" w:rsidP="00D40EB8">
            <w:pPr>
              <w:pStyle w:val="TableText"/>
              <w:rPr>
                <w:b/>
              </w:rPr>
            </w:pPr>
            <w:r w:rsidRPr="00216974">
              <w:rPr>
                <w:b/>
              </w:rPr>
              <w:t>Source Notes</w:t>
            </w:r>
          </w:p>
        </w:tc>
        <w:tc>
          <w:tcPr>
            <w:tcW w:w="3600" w:type="dxa"/>
            <w:shd w:val="clear" w:color="auto" w:fill="D9D9D9" w:themeFill="background1" w:themeFillShade="D9"/>
          </w:tcPr>
          <w:p w:rsidR="00F86ADA" w:rsidRPr="00216974" w:rsidRDefault="00F86ADA" w:rsidP="00D40EB8">
            <w:pPr>
              <w:pStyle w:val="TableText"/>
              <w:rPr>
                <w:b/>
              </w:rPr>
            </w:pPr>
            <w:r w:rsidRPr="00216974">
              <w:rPr>
                <w:b/>
              </w:rPr>
              <w:t>How does this source connect to your potential area of investigation?</w:t>
            </w:r>
          </w:p>
        </w:tc>
      </w:tr>
      <w:tr w:rsidR="00F86ADA">
        <w:trPr>
          <w:trHeight w:val="2213"/>
        </w:trPr>
        <w:tc>
          <w:tcPr>
            <w:tcW w:w="5898" w:type="dxa"/>
          </w:tcPr>
          <w:p w:rsidR="00F86ADA" w:rsidRDefault="00F86ADA" w:rsidP="00D40EB8">
            <w:pPr>
              <w:pStyle w:val="TableText"/>
            </w:pPr>
            <w:r>
              <w:t>Source # 1</w:t>
            </w:r>
          </w:p>
          <w:p w:rsidR="00F86ADA" w:rsidRDefault="00F86ADA" w:rsidP="00D40EB8">
            <w:pPr>
              <w:pStyle w:val="TableText"/>
            </w:pPr>
            <w:r>
              <w:t xml:space="preserve">Title: </w:t>
            </w:r>
          </w:p>
          <w:p w:rsidR="00F86ADA" w:rsidRDefault="00F86ADA" w:rsidP="00D40EB8">
            <w:pPr>
              <w:pStyle w:val="TableText"/>
            </w:pPr>
            <w:r>
              <w:t xml:space="preserve">Location: </w:t>
            </w:r>
          </w:p>
          <w:p w:rsidR="00F86ADA" w:rsidRDefault="00F86ADA" w:rsidP="00D40EB8">
            <w:pPr>
              <w:pStyle w:val="TableText"/>
            </w:pPr>
          </w:p>
          <w:p w:rsidR="00F86ADA" w:rsidRDefault="00F86ADA" w:rsidP="00D40EB8">
            <w:pPr>
              <w:pStyle w:val="TableText"/>
            </w:pPr>
            <w:r>
              <w:t xml:space="preserve">Author: </w:t>
            </w:r>
          </w:p>
        </w:tc>
        <w:tc>
          <w:tcPr>
            <w:tcW w:w="3600" w:type="dxa"/>
          </w:tcPr>
          <w:p w:rsidR="00F86ADA" w:rsidRDefault="00F86ADA" w:rsidP="00D40EB8">
            <w:pPr>
              <w:pStyle w:val="TableText"/>
            </w:pPr>
          </w:p>
        </w:tc>
      </w:tr>
      <w:tr w:rsidR="00F86ADA">
        <w:trPr>
          <w:trHeight w:val="2213"/>
        </w:trPr>
        <w:tc>
          <w:tcPr>
            <w:tcW w:w="5898" w:type="dxa"/>
          </w:tcPr>
          <w:p w:rsidR="00F86ADA" w:rsidRDefault="00F86ADA" w:rsidP="00D40EB8">
            <w:pPr>
              <w:pStyle w:val="TableText"/>
            </w:pPr>
            <w:r>
              <w:t>Source # 2</w:t>
            </w:r>
          </w:p>
          <w:p w:rsidR="00F86ADA" w:rsidRDefault="00F86ADA" w:rsidP="00D40EB8">
            <w:pPr>
              <w:pStyle w:val="TableText"/>
            </w:pPr>
            <w:r>
              <w:t xml:space="preserve">Title: </w:t>
            </w:r>
          </w:p>
          <w:p w:rsidR="00F86ADA" w:rsidRDefault="00F86ADA" w:rsidP="00D40EB8">
            <w:pPr>
              <w:pStyle w:val="TableText"/>
            </w:pPr>
            <w:r>
              <w:t xml:space="preserve">Location: </w:t>
            </w:r>
          </w:p>
          <w:p w:rsidR="00F86ADA" w:rsidRDefault="00F86ADA" w:rsidP="00D40EB8">
            <w:pPr>
              <w:pStyle w:val="TableText"/>
            </w:pPr>
          </w:p>
          <w:p w:rsidR="00F86ADA" w:rsidRDefault="00F86ADA" w:rsidP="00D40EB8">
            <w:pPr>
              <w:pStyle w:val="TableText"/>
            </w:pPr>
            <w:r>
              <w:t xml:space="preserve">Author: </w:t>
            </w:r>
          </w:p>
        </w:tc>
        <w:tc>
          <w:tcPr>
            <w:tcW w:w="3600" w:type="dxa"/>
          </w:tcPr>
          <w:p w:rsidR="00F86ADA" w:rsidRDefault="00F86ADA" w:rsidP="00D40EB8">
            <w:pPr>
              <w:pStyle w:val="TableText"/>
            </w:pPr>
          </w:p>
        </w:tc>
      </w:tr>
      <w:tr w:rsidR="00F86ADA">
        <w:trPr>
          <w:trHeight w:val="2213"/>
        </w:trPr>
        <w:tc>
          <w:tcPr>
            <w:tcW w:w="5898" w:type="dxa"/>
          </w:tcPr>
          <w:p w:rsidR="00F86ADA" w:rsidRDefault="00F86ADA" w:rsidP="00D40EB8">
            <w:pPr>
              <w:pStyle w:val="TableText"/>
            </w:pPr>
            <w:r>
              <w:t>Source # 3</w:t>
            </w:r>
          </w:p>
          <w:p w:rsidR="00F86ADA" w:rsidRDefault="00F86ADA" w:rsidP="00D40EB8">
            <w:pPr>
              <w:pStyle w:val="TableText"/>
            </w:pPr>
            <w:r>
              <w:t xml:space="preserve">Title: </w:t>
            </w:r>
          </w:p>
          <w:p w:rsidR="00F86ADA" w:rsidRDefault="00F86ADA" w:rsidP="00D40EB8">
            <w:pPr>
              <w:pStyle w:val="TableText"/>
            </w:pPr>
            <w:r>
              <w:t xml:space="preserve">Location: </w:t>
            </w:r>
          </w:p>
          <w:p w:rsidR="00F86ADA" w:rsidRDefault="00F86ADA" w:rsidP="00D40EB8">
            <w:pPr>
              <w:pStyle w:val="TableText"/>
            </w:pPr>
          </w:p>
          <w:p w:rsidR="00F86ADA" w:rsidRDefault="00F86ADA" w:rsidP="00D40EB8">
            <w:pPr>
              <w:pStyle w:val="TableText"/>
            </w:pPr>
            <w:r>
              <w:t xml:space="preserve">Author: </w:t>
            </w:r>
          </w:p>
        </w:tc>
        <w:tc>
          <w:tcPr>
            <w:tcW w:w="3600" w:type="dxa"/>
          </w:tcPr>
          <w:p w:rsidR="00F86ADA" w:rsidRDefault="00F86ADA" w:rsidP="00D40EB8">
            <w:pPr>
              <w:pStyle w:val="TableText"/>
            </w:pPr>
          </w:p>
        </w:tc>
      </w:tr>
    </w:tbl>
    <w:p w:rsidR="00F86ADA" w:rsidRPr="006A18D7" w:rsidRDefault="00F86ADA" w:rsidP="00F86ADA">
      <w:pPr>
        <w:pStyle w:val="Q"/>
      </w:pPr>
      <w:r w:rsidRPr="006A18D7">
        <w:t>Is there enough source information to research this potential area of investigation?</w:t>
      </w:r>
      <w:r w:rsidR="00271714">
        <w:t xml:space="preserve"> </w:t>
      </w:r>
    </w:p>
    <w:p w:rsidR="00F86ADA" w:rsidRDefault="00F86ADA" w:rsidP="00F86ADA">
      <w:pPr>
        <w:spacing w:line="240" w:lineRule="auto"/>
      </w:pPr>
    </w:p>
    <w:p w:rsidR="00FC0658" w:rsidRDefault="00FC0658" w:rsidP="00F86ADA">
      <w:pPr>
        <w:spacing w:line="240" w:lineRule="auto"/>
      </w:pPr>
    </w:p>
    <w:p w:rsidR="009B638C" w:rsidRPr="00FC0658" w:rsidRDefault="00F86ADA" w:rsidP="00FC0658">
      <w:pPr>
        <w:spacing w:line="240" w:lineRule="auto"/>
        <w:rPr>
          <w:sz w:val="20"/>
          <w:szCs w:val="20"/>
        </w:rPr>
      </w:pPr>
      <w:proofErr w:type="gramStart"/>
      <w:r w:rsidRPr="00401B4B">
        <w:rPr>
          <w:sz w:val="20"/>
          <w:szCs w:val="20"/>
        </w:rPr>
        <w:t>From Pre-Search Tool, by Odell Education, www.odelleducation.com.</w:t>
      </w:r>
      <w:proofErr w:type="gramEnd"/>
      <w:r w:rsidRPr="00401B4B">
        <w:rPr>
          <w:sz w:val="20"/>
          <w:szCs w:val="20"/>
        </w:rPr>
        <w:t xml:space="preserve"> </w:t>
      </w:r>
      <w:proofErr w:type="gramStart"/>
      <w:r w:rsidRPr="00401B4B">
        <w:rPr>
          <w:sz w:val="20"/>
          <w:szCs w:val="20"/>
        </w:rPr>
        <w:t>Copyright (2012) by Odell Education.</w:t>
      </w:r>
      <w:proofErr w:type="gramEnd"/>
      <w:r w:rsidRPr="00401B4B">
        <w:rPr>
          <w:sz w:val="20"/>
          <w:szCs w:val="20"/>
        </w:rPr>
        <w:t xml:space="preserve"> Adapted with permission under an Attribution-</w:t>
      </w:r>
      <w:proofErr w:type="spellStart"/>
      <w:r w:rsidRPr="00401B4B">
        <w:rPr>
          <w:sz w:val="20"/>
          <w:szCs w:val="20"/>
        </w:rPr>
        <w:t>NonCommercial</w:t>
      </w:r>
      <w:proofErr w:type="spellEnd"/>
      <w:r w:rsidRPr="00401B4B">
        <w:rPr>
          <w:sz w:val="20"/>
          <w:szCs w:val="20"/>
        </w:rPr>
        <w:t xml:space="preserve"> 3.0 </w:t>
      </w:r>
      <w:proofErr w:type="spellStart"/>
      <w:r w:rsidRPr="00401B4B">
        <w:rPr>
          <w:sz w:val="20"/>
          <w:szCs w:val="20"/>
        </w:rPr>
        <w:t>Unported</w:t>
      </w:r>
      <w:proofErr w:type="spellEnd"/>
      <w:r w:rsidRPr="00401B4B">
        <w:rPr>
          <w:sz w:val="20"/>
          <w:szCs w:val="20"/>
        </w:rPr>
        <w:t xml:space="preserve"> license: </w:t>
      </w:r>
      <w:hyperlink r:id="rId11" w:history="1">
        <w:r w:rsidRPr="00401B4B">
          <w:rPr>
            <w:rStyle w:val="Hyperlink"/>
            <w:sz w:val="20"/>
            <w:szCs w:val="20"/>
          </w:rPr>
          <w:t>http://creativecommons.org/licenses/by-nc/3.0/</w:t>
        </w:r>
      </w:hyperlink>
      <w:r w:rsidRPr="00401B4B">
        <w:rPr>
          <w:sz w:val="20"/>
          <w:szCs w:val="20"/>
        </w:rPr>
        <w:t xml:space="preserve"> </w:t>
      </w:r>
    </w:p>
    <w:p w:rsidR="00F86ADA" w:rsidRPr="00194748" w:rsidRDefault="00F86ADA" w:rsidP="00F86ADA">
      <w:pPr>
        <w:pStyle w:val="ToolHeader"/>
      </w:pPr>
      <w:r>
        <w:lastRenderedPageBreak/>
        <w:t xml:space="preserve">Model Pre-Search Tool </w:t>
      </w:r>
    </w:p>
    <w:tbl>
      <w:tblPr>
        <w:tblStyle w:val="TableGrid"/>
        <w:tblW w:w="0" w:type="auto"/>
        <w:tblLook w:val="04A0"/>
      </w:tblPr>
      <w:tblGrid>
        <w:gridCol w:w="820"/>
        <w:gridCol w:w="2786"/>
        <w:gridCol w:w="732"/>
        <w:gridCol w:w="3045"/>
        <w:gridCol w:w="720"/>
        <w:gridCol w:w="1373"/>
      </w:tblGrid>
      <w:tr w:rsidR="00F86ADA" w:rsidRPr="00707670">
        <w:trPr>
          <w:trHeight w:val="557"/>
        </w:trPr>
        <w:tc>
          <w:tcPr>
            <w:tcW w:w="820" w:type="dxa"/>
            <w:shd w:val="clear" w:color="auto" w:fill="D9D9D9" w:themeFill="background1" w:themeFillShade="D9"/>
            <w:vAlign w:val="center"/>
          </w:tcPr>
          <w:p w:rsidR="00F86ADA" w:rsidRPr="00707670" w:rsidRDefault="00F86ADA" w:rsidP="00D40EB8">
            <w:pPr>
              <w:pStyle w:val="TableText"/>
              <w:rPr>
                <w:b/>
              </w:rPr>
            </w:pPr>
            <w:r w:rsidRPr="00707670">
              <w:rPr>
                <w:b/>
              </w:rPr>
              <w:t>Name:</w:t>
            </w:r>
          </w:p>
        </w:tc>
        <w:tc>
          <w:tcPr>
            <w:tcW w:w="2786" w:type="dxa"/>
            <w:vAlign w:val="center"/>
          </w:tcPr>
          <w:p w:rsidR="00F86ADA" w:rsidRPr="00707670" w:rsidRDefault="00F86ADA" w:rsidP="00D40EB8">
            <w:pPr>
              <w:pStyle w:val="TableText"/>
              <w:rPr>
                <w:b/>
              </w:rPr>
            </w:pPr>
          </w:p>
        </w:tc>
        <w:tc>
          <w:tcPr>
            <w:tcW w:w="732" w:type="dxa"/>
            <w:shd w:val="clear" w:color="auto" w:fill="D9D9D9" w:themeFill="background1" w:themeFillShade="D9"/>
            <w:vAlign w:val="center"/>
          </w:tcPr>
          <w:p w:rsidR="00F86ADA" w:rsidRPr="00707670" w:rsidRDefault="00F86ADA" w:rsidP="00D40EB8">
            <w:pPr>
              <w:pStyle w:val="TableText"/>
              <w:rPr>
                <w:b/>
              </w:rPr>
            </w:pPr>
            <w:r w:rsidRPr="00707670">
              <w:rPr>
                <w:b/>
              </w:rPr>
              <w:t>Class:</w:t>
            </w:r>
          </w:p>
        </w:tc>
        <w:tc>
          <w:tcPr>
            <w:tcW w:w="3045" w:type="dxa"/>
            <w:vAlign w:val="center"/>
          </w:tcPr>
          <w:p w:rsidR="00F86ADA" w:rsidRPr="00707670" w:rsidRDefault="00F86ADA" w:rsidP="00D40EB8">
            <w:pPr>
              <w:pStyle w:val="TableText"/>
              <w:rPr>
                <w:b/>
              </w:rPr>
            </w:pPr>
          </w:p>
        </w:tc>
        <w:tc>
          <w:tcPr>
            <w:tcW w:w="720" w:type="dxa"/>
            <w:shd w:val="clear" w:color="auto" w:fill="D9D9D9" w:themeFill="background1" w:themeFillShade="D9"/>
            <w:vAlign w:val="center"/>
          </w:tcPr>
          <w:p w:rsidR="00F86ADA" w:rsidRPr="00707670" w:rsidRDefault="00F86ADA" w:rsidP="00D40EB8">
            <w:pPr>
              <w:pStyle w:val="TableText"/>
              <w:rPr>
                <w:b/>
              </w:rPr>
            </w:pPr>
            <w:r w:rsidRPr="00707670">
              <w:rPr>
                <w:b/>
              </w:rPr>
              <w:t>Date:</w:t>
            </w:r>
          </w:p>
        </w:tc>
        <w:tc>
          <w:tcPr>
            <w:tcW w:w="1373" w:type="dxa"/>
            <w:vAlign w:val="center"/>
          </w:tcPr>
          <w:p w:rsidR="00F86ADA" w:rsidRPr="00707670" w:rsidRDefault="00F86ADA" w:rsidP="00D40EB8">
            <w:pPr>
              <w:pStyle w:val="TableText"/>
              <w:rPr>
                <w:b/>
              </w:rPr>
            </w:pPr>
          </w:p>
        </w:tc>
      </w:tr>
    </w:tbl>
    <w:p w:rsidR="00F86ADA" w:rsidRPr="00194748" w:rsidRDefault="00F86ADA" w:rsidP="00F86ADA">
      <w:pPr>
        <w:spacing w:before="0" w:after="0"/>
        <w:rPr>
          <w:sz w:val="14"/>
          <w:szCs w:val="14"/>
        </w:rPr>
      </w:pPr>
    </w:p>
    <w:tbl>
      <w:tblPr>
        <w:tblStyle w:val="TableGrid"/>
        <w:tblW w:w="0" w:type="auto"/>
        <w:tblLook w:val="04A0"/>
      </w:tblPr>
      <w:tblGrid>
        <w:gridCol w:w="5898"/>
        <w:gridCol w:w="3600"/>
      </w:tblGrid>
      <w:tr w:rsidR="00F86ADA" w:rsidRPr="00216974">
        <w:tc>
          <w:tcPr>
            <w:tcW w:w="5898" w:type="dxa"/>
            <w:shd w:val="clear" w:color="auto" w:fill="D9D9D9" w:themeFill="background1" w:themeFillShade="D9"/>
          </w:tcPr>
          <w:p w:rsidR="00F86ADA" w:rsidRPr="00216974" w:rsidRDefault="00F86ADA" w:rsidP="00216974">
            <w:pPr>
              <w:pStyle w:val="TableText"/>
              <w:rPr>
                <w:b/>
              </w:rPr>
            </w:pPr>
            <w:r w:rsidRPr="00216974">
              <w:rPr>
                <w:b/>
              </w:rPr>
              <w:t>Source Notes</w:t>
            </w:r>
          </w:p>
        </w:tc>
        <w:tc>
          <w:tcPr>
            <w:tcW w:w="3600" w:type="dxa"/>
            <w:shd w:val="clear" w:color="auto" w:fill="D9D9D9" w:themeFill="background1" w:themeFillShade="D9"/>
          </w:tcPr>
          <w:p w:rsidR="00F86ADA" w:rsidRPr="00216974" w:rsidRDefault="00F86ADA" w:rsidP="00216974">
            <w:pPr>
              <w:pStyle w:val="TableText"/>
              <w:rPr>
                <w:b/>
              </w:rPr>
            </w:pPr>
            <w:r w:rsidRPr="00216974">
              <w:rPr>
                <w:b/>
              </w:rPr>
              <w:t>How does this source connect to your potential area of investigation?</w:t>
            </w:r>
          </w:p>
        </w:tc>
      </w:tr>
      <w:tr w:rsidR="00F86ADA">
        <w:trPr>
          <w:trHeight w:val="2213"/>
        </w:trPr>
        <w:tc>
          <w:tcPr>
            <w:tcW w:w="5898" w:type="dxa"/>
          </w:tcPr>
          <w:p w:rsidR="00F86ADA" w:rsidRDefault="00F86ADA" w:rsidP="00194748">
            <w:pPr>
              <w:pStyle w:val="TableText"/>
            </w:pPr>
            <w:r>
              <w:t>Source # 1</w:t>
            </w:r>
          </w:p>
          <w:p w:rsidR="00F86ADA" w:rsidRDefault="00F86ADA" w:rsidP="00194748">
            <w:pPr>
              <w:pStyle w:val="TableText"/>
            </w:pPr>
            <w:r>
              <w:t>Title: “The History of Autism”</w:t>
            </w:r>
          </w:p>
          <w:p w:rsidR="00F86ADA" w:rsidRPr="00625A67" w:rsidRDefault="00F86ADA" w:rsidP="00194748">
            <w:pPr>
              <w:pStyle w:val="TableText"/>
            </w:pPr>
            <w:r>
              <w:t xml:space="preserve">Location: </w:t>
            </w:r>
            <w:r w:rsidRPr="00625A67">
              <w:t>http://www.english.certec.lth.se/autism/kunskap_e.html</w:t>
            </w:r>
          </w:p>
          <w:p w:rsidR="00F86ADA" w:rsidRDefault="00F86ADA" w:rsidP="00194748">
            <w:pPr>
              <w:pStyle w:val="TableText"/>
            </w:pPr>
            <w:r>
              <w:t>Author: No author.</w:t>
            </w:r>
          </w:p>
        </w:tc>
        <w:tc>
          <w:tcPr>
            <w:tcW w:w="3600" w:type="dxa"/>
          </w:tcPr>
          <w:p w:rsidR="00F86ADA" w:rsidRDefault="00F86ADA" w:rsidP="00194748">
            <w:pPr>
              <w:pStyle w:val="TableText"/>
            </w:pPr>
            <w:r>
              <w:t>This source explains the history of how autism was diagnosed and what the outlook for people with autism has been over the last several decades.</w:t>
            </w:r>
          </w:p>
        </w:tc>
      </w:tr>
      <w:tr w:rsidR="00F86ADA">
        <w:trPr>
          <w:trHeight w:val="2213"/>
        </w:trPr>
        <w:tc>
          <w:tcPr>
            <w:tcW w:w="5898" w:type="dxa"/>
          </w:tcPr>
          <w:p w:rsidR="00F86ADA" w:rsidRDefault="00F86ADA" w:rsidP="00194748">
            <w:pPr>
              <w:pStyle w:val="TableText"/>
            </w:pPr>
            <w:r>
              <w:t>Source # 2</w:t>
            </w:r>
          </w:p>
          <w:p w:rsidR="00F86ADA" w:rsidRDefault="00F86ADA" w:rsidP="00194748">
            <w:pPr>
              <w:pStyle w:val="TableText"/>
            </w:pPr>
            <w:r>
              <w:t xml:space="preserve">Title: “Autism at 70, From </w:t>
            </w:r>
            <w:proofErr w:type="spellStart"/>
            <w:r>
              <w:t>Kanner</w:t>
            </w:r>
            <w:proofErr w:type="spellEnd"/>
            <w:r>
              <w:t xml:space="preserve"> to DSM-5”</w:t>
            </w:r>
          </w:p>
          <w:p w:rsidR="00F86ADA" w:rsidRPr="00625A67" w:rsidRDefault="00F86ADA" w:rsidP="00194748">
            <w:pPr>
              <w:pStyle w:val="TableText"/>
            </w:pPr>
            <w:r>
              <w:t xml:space="preserve">Location: </w:t>
            </w:r>
            <w:r w:rsidRPr="00625A67">
              <w:t>http://www.autismspeaks.org/science/science-news/autism-70-%E2%80%93-kanner-dsm-5</w:t>
            </w:r>
          </w:p>
          <w:p w:rsidR="00F86ADA" w:rsidRDefault="00F86ADA" w:rsidP="00194748">
            <w:pPr>
              <w:pStyle w:val="TableText"/>
            </w:pPr>
            <w:r>
              <w:t>Author: No author.</w:t>
            </w:r>
          </w:p>
        </w:tc>
        <w:tc>
          <w:tcPr>
            <w:tcW w:w="3600" w:type="dxa"/>
          </w:tcPr>
          <w:p w:rsidR="00F86ADA" w:rsidRDefault="00F86ADA" w:rsidP="00194748">
            <w:pPr>
              <w:pStyle w:val="TableText"/>
            </w:pPr>
            <w:r>
              <w:t>This source provides a timeline of the history of autism and how it was diagnosed.</w:t>
            </w:r>
          </w:p>
        </w:tc>
      </w:tr>
      <w:tr w:rsidR="00F86ADA">
        <w:trPr>
          <w:trHeight w:val="2213"/>
        </w:trPr>
        <w:tc>
          <w:tcPr>
            <w:tcW w:w="5898" w:type="dxa"/>
          </w:tcPr>
          <w:p w:rsidR="00F86ADA" w:rsidRDefault="00F86ADA" w:rsidP="00194748">
            <w:pPr>
              <w:pStyle w:val="TableText"/>
            </w:pPr>
            <w:r>
              <w:t>Source # 3</w:t>
            </w:r>
          </w:p>
          <w:p w:rsidR="00F86ADA" w:rsidRDefault="00F86ADA" w:rsidP="00194748">
            <w:pPr>
              <w:pStyle w:val="TableText"/>
            </w:pPr>
            <w:r>
              <w:t>Title: “Some Key Dates in Autism History”</w:t>
            </w:r>
          </w:p>
          <w:p w:rsidR="00F86ADA" w:rsidRPr="00625A67" w:rsidRDefault="00F86ADA" w:rsidP="00194748">
            <w:pPr>
              <w:pStyle w:val="TableText"/>
            </w:pPr>
            <w:r>
              <w:t xml:space="preserve">Location: </w:t>
            </w:r>
            <w:r w:rsidRPr="00625A67">
              <w:t>http://www.washingtonpost.com/wp-dyn/content/article/2008/06/27/AR2008062703062.html</w:t>
            </w:r>
          </w:p>
          <w:p w:rsidR="00F86ADA" w:rsidRDefault="00F86ADA" w:rsidP="00194748">
            <w:pPr>
              <w:pStyle w:val="TableText"/>
            </w:pPr>
            <w:r>
              <w:t>Author: Brittney Johnson</w:t>
            </w:r>
          </w:p>
        </w:tc>
        <w:tc>
          <w:tcPr>
            <w:tcW w:w="3600" w:type="dxa"/>
          </w:tcPr>
          <w:p w:rsidR="00F86ADA" w:rsidRDefault="00F86ADA" w:rsidP="00194748">
            <w:pPr>
              <w:pStyle w:val="TableText"/>
            </w:pPr>
            <w:r>
              <w:t>This source provides another timeline of key dates in the history of autism.</w:t>
            </w:r>
          </w:p>
        </w:tc>
      </w:tr>
    </w:tbl>
    <w:p w:rsidR="00F86ADA" w:rsidRPr="006A18D7" w:rsidRDefault="00F86ADA" w:rsidP="00F86ADA">
      <w:pPr>
        <w:pStyle w:val="Q"/>
      </w:pPr>
      <w:r w:rsidRPr="006A18D7">
        <w:t>Is there enough source information to research this potential area of investigation?</w:t>
      </w:r>
    </w:p>
    <w:p w:rsidR="00F86ADA" w:rsidRDefault="00F86ADA" w:rsidP="00F86ADA">
      <w:r>
        <w:t>There is enough source information to research the history of autism, but I need to redefine what I mean by “history of autism.”</w:t>
      </w:r>
    </w:p>
    <w:p w:rsidR="00F86ADA" w:rsidRPr="00ED04D1" w:rsidRDefault="00F86ADA" w:rsidP="00F86ADA">
      <w:pPr>
        <w:spacing w:line="240" w:lineRule="auto"/>
        <w:rPr>
          <w:sz w:val="20"/>
          <w:szCs w:val="20"/>
        </w:rPr>
      </w:pPr>
      <w:proofErr w:type="gramStart"/>
      <w:r w:rsidRPr="00ED04D1">
        <w:rPr>
          <w:sz w:val="20"/>
          <w:szCs w:val="20"/>
        </w:rPr>
        <w:t>From Pre-Search Tool, by Odell Education, www.odelleducation.com.</w:t>
      </w:r>
      <w:proofErr w:type="gramEnd"/>
      <w:r w:rsidRPr="00ED04D1">
        <w:rPr>
          <w:sz w:val="20"/>
          <w:szCs w:val="20"/>
        </w:rPr>
        <w:t xml:space="preserve"> </w:t>
      </w:r>
      <w:proofErr w:type="gramStart"/>
      <w:r w:rsidRPr="00ED04D1">
        <w:rPr>
          <w:sz w:val="20"/>
          <w:szCs w:val="20"/>
        </w:rPr>
        <w:t>Copyright (2012) by Odell Education.</w:t>
      </w:r>
      <w:proofErr w:type="gramEnd"/>
      <w:r w:rsidRPr="00ED04D1">
        <w:rPr>
          <w:sz w:val="20"/>
          <w:szCs w:val="20"/>
        </w:rPr>
        <w:t xml:space="preserve"> Adapted with permission under an Attribution-</w:t>
      </w:r>
      <w:proofErr w:type="spellStart"/>
      <w:r w:rsidRPr="00ED04D1">
        <w:rPr>
          <w:sz w:val="20"/>
          <w:szCs w:val="20"/>
        </w:rPr>
        <w:t>NonCommercial</w:t>
      </w:r>
      <w:proofErr w:type="spellEnd"/>
      <w:r w:rsidRPr="00ED04D1">
        <w:rPr>
          <w:sz w:val="20"/>
          <w:szCs w:val="20"/>
        </w:rPr>
        <w:t xml:space="preserve"> 3.0 </w:t>
      </w:r>
      <w:proofErr w:type="spellStart"/>
      <w:r w:rsidRPr="00ED04D1">
        <w:rPr>
          <w:sz w:val="20"/>
          <w:szCs w:val="20"/>
        </w:rPr>
        <w:t>Unported</w:t>
      </w:r>
      <w:proofErr w:type="spellEnd"/>
      <w:r w:rsidRPr="00ED04D1">
        <w:rPr>
          <w:sz w:val="20"/>
          <w:szCs w:val="20"/>
        </w:rPr>
        <w:t xml:space="preserve"> license: </w:t>
      </w:r>
      <w:hyperlink r:id="rId12" w:history="1">
        <w:r w:rsidRPr="00ED04D1">
          <w:rPr>
            <w:rStyle w:val="Hyperlink"/>
            <w:sz w:val="20"/>
            <w:szCs w:val="20"/>
          </w:rPr>
          <w:t>http://creativecommons.org/licenses/by-nc/3.0/</w:t>
        </w:r>
      </w:hyperlink>
      <w:r w:rsidRPr="00ED04D1">
        <w:rPr>
          <w:sz w:val="20"/>
          <w:szCs w:val="20"/>
        </w:rPr>
        <w:t xml:space="preserve"> </w:t>
      </w:r>
    </w:p>
    <w:p w:rsidR="006D1196" w:rsidRDefault="006D1196" w:rsidP="00F86ADA">
      <w:pPr>
        <w:spacing w:line="240" w:lineRule="auto"/>
        <w:rPr>
          <w:sz w:val="20"/>
          <w:szCs w:val="20"/>
        </w:rPr>
        <w:sectPr w:rsidR="006D1196">
          <w:footerReference w:type="default" r:id="rId13"/>
          <w:pgSz w:w="12240" w:h="15840"/>
          <w:pgMar w:top="1440" w:right="1440" w:bottom="1440" w:left="1440" w:header="432" w:footer="648" w:gutter="0"/>
          <w:cols w:space="720"/>
          <w:docGrid w:linePitch="299"/>
        </w:sectPr>
      </w:pPr>
    </w:p>
    <w:p w:rsidR="00653336" w:rsidRDefault="00653336" w:rsidP="00653336">
      <w:pPr>
        <w:pStyle w:val="NoSpacing"/>
        <w:jc w:val="center"/>
      </w:pPr>
      <w:r>
        <w:rPr>
          <w:noProof/>
        </w:rPr>
        <w:lastRenderedPageBreak/>
        <w:drawing>
          <wp:inline distT="0" distB="0" distL="0" distR="0">
            <wp:extent cx="9040587" cy="6812047"/>
            <wp:effectExtent l="19050" t="0" r="8163"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tential-Sources.png"/>
                    <pic:cNvPicPr/>
                  </pic:nvPicPr>
                  <pic:blipFill rotWithShape="1">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mv="urn:schemas-microsoft-com:mac:vml" xmlns:mo="http://schemas.microsoft.com/office/mac/office/2008/main" val="0"/>
                        </a:ext>
                      </a:extLst>
                    </a:blip>
                    <a:srcRect l="2323" t="3827" r="2047" b="2923"/>
                    <a:stretch/>
                  </pic:blipFill>
                  <pic:spPr bwMode="auto">
                    <a:xfrm>
                      <a:off x="0" y="0"/>
                      <a:ext cx="9040587" cy="6812047"/>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mv="urn:schemas-microsoft-com:mac:vml" xmlns:mo="http://schemas.microsoft.com/office/mac/office/2008/main"/>
                      </a:ext>
                    </a:extLst>
                  </pic:spPr>
                </pic:pic>
              </a:graphicData>
            </a:graphic>
          </wp:inline>
        </w:drawing>
      </w:r>
    </w:p>
    <w:p w:rsidR="006D5003" w:rsidRPr="003176ED" w:rsidRDefault="002D295F" w:rsidP="003176ED">
      <w:pPr>
        <w:pStyle w:val="NoSpacing"/>
        <w:jc w:val="center"/>
      </w:pPr>
      <w:r>
        <w:rPr>
          <w:noProof/>
        </w:rPr>
        <w:lastRenderedPageBreak/>
        <w:pict>
          <v:group id="_x0000_s1026" style="position:absolute;left:0;text-align:left;margin-left:29.95pt;margin-top:15.25pt;width:667.35pt;height:454.25pt;z-index:251659264" coordorigin="1031,1006" coordsize="13347,9085">
            <v:shapetype id="_x0000_t202" coordsize="21600,21600" o:spt="202" path="m,l,21600r21600,l21600,xe">
              <v:stroke joinstyle="miter"/>
              <v:path gradientshapeok="t" o:connecttype="rect"/>
            </v:shapetype>
            <v:shape id="Text Box 3" o:spid="_x0000_s1027" type="#_x0000_t202" style="position:absolute;left:4167;top:1566;width:5564;height:269;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" stroked="f">
              <v:textbox style="mso-fit-shape-to-text:t" inset="0,0,0,0">
                <w:txbxContent>
                  <w:p w:rsidR="00504769" w:rsidRDefault="00504769" w:rsidP="003176ED">
                    <w:pPr>
                      <w:pStyle w:val="NoSpacing"/>
                    </w:pPr>
                    <w:r w:rsidRPr="00D44379">
                      <w:t>How does animal intelligence compare to human intelligence?</w:t>
                    </w:r>
                  </w:p>
                </w:txbxContent>
              </v:textbox>
            </v:shape>
            <v:shape id="_x0000_s1028" type="#_x0000_t202" style="position:absolute;left:1957;top:1006;width:1413;height:269;mso-wrap-style:none" stroked="f">
              <v:textbox style="mso-fit-shape-to-text:t" inset="0,0,0,0">
                <w:txbxContent>
                  <w:p w:rsidR="00504769" w:rsidRDefault="00504769" w:rsidP="003176ED">
                    <w:pPr>
                      <w:pStyle w:val="NoSpacing"/>
                    </w:pPr>
                    <w:r w:rsidRPr="00D44379">
                      <w:t>Student Sample</w:t>
                    </w:r>
                  </w:p>
                </w:txbxContent>
              </v:textbox>
            </v:shape>
            <v:shape id="_x0000_s1029" type="#_x0000_t202" style="position:absolute;left:7699;top:1068;width:1712;height:269;mso-wrap-style:none" stroked="f">
              <v:textbox style="mso-fit-shape-to-text:t" inset="0,0,0,0">
                <w:txbxContent>
                  <w:p w:rsidR="00504769" w:rsidRDefault="00504769" w:rsidP="003176ED">
                    <w:pPr>
                      <w:pStyle w:val="NoSpacing"/>
                    </w:pPr>
                    <w:r w:rsidRPr="00D44379">
                      <w:t>Animal Intelligence</w:t>
                    </w:r>
                  </w:p>
                </w:txbxContent>
              </v:textbox>
            </v:shape>
            <v:shape id="_x0000_s1030" type="#_x0000_t202" style="position:absolute;left:2772;top:2052;width:3106;height:269;mso-wrap-style:none" stroked="f">
              <v:textbox style="mso-fit-shape-to-text:t" inset="0,0,0,0">
                <w:txbxContent>
                  <w:p w:rsidR="00504769" w:rsidRDefault="00504769" w:rsidP="003176ED">
                    <w:pPr>
                      <w:pStyle w:val="NoSpacing"/>
                    </w:pPr>
                    <w:r w:rsidRPr="00D44379">
                      <w:t>Animal Minds: Minds of Their Own</w:t>
                    </w:r>
                  </w:p>
                </w:txbxContent>
              </v:textbox>
            </v:shape>
            <v:shape id="_x0000_s1031" type="#_x0000_t202" style="position:absolute;left:8618;top:2053;width:3385;height:269;mso-wrap-style:none" stroked="f">
              <o:lock v:ext="edit" aspectratio="t"/>
              <v:textbox style="mso-fit-shape-to-text:t" inset="0,0,0,0">
                <w:txbxContent>
                  <w:p w:rsidR="00504769" w:rsidRDefault="00504769" w:rsidP="003176ED">
                    <w:pPr>
                      <w:pStyle w:val="NoSpacing"/>
                    </w:pPr>
                    <w:r w:rsidRPr="00D44379">
                      <w:t>National Geographic Magazine Online</w:t>
                    </w:r>
                  </w:p>
                </w:txbxContent>
              </v:textbox>
            </v:shape>
            <v:shape id="_x0000_s1032" type="#_x0000_t202" style="position:absolute;left:2980;top:2440;width:1319;height:269;mso-wrap-style:none" stroked="f">
              <v:textbox style="mso-fit-shape-to-text:t" inset="0,0,0,0">
                <w:txbxContent>
                  <w:p w:rsidR="00504769" w:rsidRDefault="00504769" w:rsidP="003176ED">
                    <w:pPr>
                      <w:pStyle w:val="NoSpacing"/>
                    </w:pPr>
                    <w:r w:rsidRPr="00D44379">
                      <w:t xml:space="preserve">Virginia </w:t>
                    </w:r>
                    <w:proofErr w:type="spellStart"/>
                    <w:r w:rsidRPr="00D44379">
                      <w:t>Morell</w:t>
                    </w:r>
                    <w:proofErr w:type="spellEnd"/>
                  </w:p>
                </w:txbxContent>
              </v:textbox>
            </v:shape>
            <v:shape id="_x0000_s1033" type="#_x0000_t202" style="position:absolute;left:8684;top:2446;width:582;height:269;mso-wrap-style:none" stroked="f">
              <v:textbox style="mso-fit-shape-to-text:t" inset="0,0,0,0">
                <w:txbxContent>
                  <w:p w:rsidR="00504769" w:rsidRDefault="00504769" w:rsidP="003176ED">
                    <w:pPr>
                      <w:pStyle w:val="NoSpacing"/>
                    </w:pPr>
                    <w:r>
                      <w:t>A</w:t>
                    </w:r>
                    <w:r w:rsidRPr="00D44379">
                      <w:t>rticle</w:t>
                    </w:r>
                  </w:p>
                </w:txbxContent>
              </v:textbox>
            </v:shape>
            <v:shape id="_x0000_s1034" type="#_x0000_t202" style="position:absolute;left:13303;top:2453;width:1075;height:269;mso-wrap-style:none" stroked="f">
              <v:textbox style="mso-fit-shape-to-text:t" inset="0,0,0,0">
                <w:txbxContent>
                  <w:p w:rsidR="00504769" w:rsidRDefault="00504769" w:rsidP="003176ED">
                    <w:pPr>
                      <w:pStyle w:val="NoSpacing"/>
                    </w:pPr>
                    <w:r w:rsidRPr="00D44379">
                      <w:t>March 2008</w:t>
                    </w:r>
                  </w:p>
                </w:txbxContent>
              </v:textbox>
            </v:shape>
            <v:shape id="_x0000_s1035" type="#_x0000_t202" style="position:absolute;left:1215;top:3222;width:12035;height:774" stroked="f">
              <v:textbox inset="0,0,0,0">
                <w:txbxContent>
                  <w:p w:rsidR="00504769" w:rsidRDefault="00504769" w:rsidP="003176ED">
                    <w:pPr>
                      <w:pStyle w:val="NoSpacing"/>
                    </w:pPr>
                    <w:r w:rsidRPr="00D44379">
                      <w:t xml:space="preserve">The article is relevant because it is about researching animals’ intelligence, which is my focus inquiry question. Also, it seems credible because at the beginning the writer cites a study conducted by a Harvard graduate, </w:t>
                    </w:r>
                    <w:proofErr w:type="gramStart"/>
                    <w:r w:rsidRPr="00D44379">
                      <w:t>which</w:t>
                    </w:r>
                    <w:proofErr w:type="gramEnd"/>
                    <w:r w:rsidRPr="00D44379">
                      <w:t xml:space="preserve"> shows the writer is looking at research to compose the article.</w:t>
                    </w:r>
                  </w:p>
                </w:txbxContent>
              </v:textbox>
            </v:shape>
            <v:shape id="_x0000_s1036" type="#_x0000_t202" style="position:absolute;left:2776;top:5088;width:3033;height:269;mso-wrap-style:none" stroked="f">
              <v:textbox style="mso-fit-shape-to-text:t" inset="0,0,0,0">
                <w:txbxContent>
                  <w:p w:rsidR="00504769" w:rsidRDefault="00504769" w:rsidP="003176ED">
                    <w:pPr>
                      <w:pStyle w:val="NoSpacing"/>
                    </w:pPr>
                    <w:r w:rsidRPr="00D44379">
                      <w:t>The Brains of the Animal Kingdom</w:t>
                    </w:r>
                  </w:p>
                </w:txbxContent>
              </v:textbox>
            </v:shape>
            <v:shape id="_x0000_s1037" type="#_x0000_t202" style="position:absolute;left:8314;top:5064;width:2333;height:269;mso-wrap-style:none" stroked="f">
              <v:textbox style="mso-fit-shape-to-text:t" inset="0,0,0,0">
                <w:txbxContent>
                  <w:p w:rsidR="00504769" w:rsidRDefault="00504769" w:rsidP="003176ED">
                    <w:pPr>
                      <w:pStyle w:val="NoSpacing"/>
                    </w:pPr>
                    <w:r w:rsidRPr="00D44379">
                      <w:t>Wall Street Journal Online</w:t>
                    </w:r>
                  </w:p>
                </w:txbxContent>
              </v:textbox>
            </v:shape>
            <v:shape id="_x0000_s1038" type="#_x0000_t202" style="position:absolute;left:3057;top:5471;width:593;height:255" stroked="f">
              <v:textbox inset="0,0,0,0">
                <w:txbxContent>
                  <w:p w:rsidR="00504769" w:rsidRDefault="00504769" w:rsidP="003176ED">
                    <w:pPr>
                      <w:pStyle w:val="NoSpacing"/>
                    </w:pPr>
                    <w:r w:rsidRPr="00D44379">
                      <w:t>Waal</w:t>
                    </w:r>
                  </w:p>
                </w:txbxContent>
              </v:textbox>
            </v:shape>
            <v:shape id="_x0000_s1039" type="#_x0000_t202" style="position:absolute;left:8719;top:5451;width:677;height:269" stroked="f">
              <v:textbox style="mso-fit-shape-to-text:t" inset="0,0,0,0">
                <w:txbxContent>
                  <w:p w:rsidR="00504769" w:rsidRDefault="00504769" w:rsidP="003176ED">
                    <w:pPr>
                      <w:pStyle w:val="NoSpacing"/>
                    </w:pPr>
                    <w:r w:rsidRPr="00D44379">
                      <w:t>Article</w:t>
                    </w:r>
                  </w:p>
                </w:txbxContent>
              </v:textbox>
            </v:shape>
            <v:shape id="_x0000_s1040" type="#_x0000_t202" style="position:absolute;left:13441;top:5494;width:447;height:269;mso-wrap-style:none" stroked="f">
              <v:textbox style="mso-fit-shape-to-text:t" inset="0,0,0,0">
                <w:txbxContent>
                  <w:p w:rsidR="00504769" w:rsidRDefault="00504769" w:rsidP="003176ED">
                    <w:pPr>
                      <w:pStyle w:val="NoSpacing"/>
                    </w:pPr>
                    <w:r w:rsidRPr="00D44379">
                      <w:t>2013</w:t>
                    </w:r>
                  </w:p>
                </w:txbxContent>
              </v:textbox>
            </v:shape>
            <v:shape id="_x0000_s1041" type="#_x0000_t202" style="position:absolute;left:1032;top:6203;width:12216;height:777" stroked="f">
              <v:textbox inset="0,0,0,0">
                <w:txbxContent>
                  <w:p w:rsidR="00504769" w:rsidRDefault="00504769" w:rsidP="003176ED">
                    <w:pPr>
                      <w:pStyle w:val="NoSpacing"/>
                    </w:pPr>
                    <w:r w:rsidRPr="00D44379">
                      <w:t>This article is relevant because it is about measuring animal intelligence using different kinds of experiments that showcase animal intelligence. This article seems credible because it comes from a notable news source (Wall Street Journal) and the author is a professor and has written a book on the topic.</w:t>
                    </w:r>
                  </w:p>
                </w:txbxContent>
              </v:textbox>
            </v:shape>
            <v:shape id="_x0000_s1042" type="#_x0000_t202" style="position:absolute;left:2651;top:8119;width:4287;height:269;mso-wrap-style:none" stroked="f">
              <v:textbox style="mso-fit-shape-to-text:t" inset="0,0,0,0">
                <w:txbxContent>
                  <w:p w:rsidR="00504769" w:rsidRDefault="00504769" w:rsidP="003176ED">
                    <w:pPr>
                      <w:pStyle w:val="NoSpacing"/>
                    </w:pPr>
                    <w:r w:rsidRPr="00A54C58">
                      <w:t xml:space="preserve">Think </w:t>
                    </w:r>
                    <w:proofErr w:type="gramStart"/>
                    <w:r w:rsidRPr="00A54C58">
                      <w:t>You</w:t>
                    </w:r>
                    <w:r>
                      <w:t>'re</w:t>
                    </w:r>
                    <w:proofErr w:type="gramEnd"/>
                    <w:r>
                      <w:t xml:space="preserve"> Smarter Than Animals? Maybe</w:t>
                    </w:r>
                    <w:r w:rsidRPr="00A54C58">
                      <w:t xml:space="preserve"> Not</w:t>
                    </w:r>
                  </w:p>
                </w:txbxContent>
              </v:textbox>
            </v:shape>
            <v:shape id="_x0000_s1043" type="#_x0000_t202" style="position:absolute;left:8577;top:8112;width:2075;height:269;mso-wrap-style:none" stroked="f">
              <v:textbox style="mso-fit-shape-to-text:t" inset="0,0,0,0">
                <w:txbxContent>
                  <w:p w:rsidR="00504769" w:rsidRDefault="00504769" w:rsidP="003176ED">
                    <w:pPr>
                      <w:pStyle w:val="NoSpacing"/>
                    </w:pPr>
                    <w:r w:rsidRPr="00A54C58">
                      <w:t>New York Times Online</w:t>
                    </w:r>
                  </w:p>
                </w:txbxContent>
              </v:textbox>
            </v:shape>
            <v:shape id="_x0000_s1044" type="#_x0000_t202" style="position:absolute;left:2984;top:8461;width:3503;height:269;mso-wrap-style:none" stroked="f">
              <v:textbox style="mso-fit-shape-to-text:t" inset="0,0,0,0">
                <w:txbxContent>
                  <w:p w:rsidR="00504769" w:rsidRDefault="00504769" w:rsidP="003176ED">
                    <w:pPr>
                      <w:pStyle w:val="NoSpacing"/>
                    </w:pPr>
                    <w:r w:rsidRPr="00A54C58">
                      <w:t xml:space="preserve">Alexandra </w:t>
                    </w:r>
                    <w:proofErr w:type="spellStart"/>
                    <w:r w:rsidRPr="00A54C58">
                      <w:t>Horowitze</w:t>
                    </w:r>
                    <w:proofErr w:type="spellEnd"/>
                    <w:r w:rsidRPr="00A54C58">
                      <w:t xml:space="preserve"> and </w:t>
                    </w:r>
                    <w:proofErr w:type="spellStart"/>
                    <w:r w:rsidRPr="00A54C58">
                      <w:t>Ammon</w:t>
                    </w:r>
                    <w:proofErr w:type="spellEnd"/>
                    <w:r w:rsidRPr="00A54C58">
                      <w:t xml:space="preserve"> Shea</w:t>
                    </w:r>
                  </w:p>
                </w:txbxContent>
              </v:textbox>
            </v:shape>
            <v:shape id="_x0000_s1045" type="#_x0000_t202" style="position:absolute;left:8740;top:8542;width:582;height:269;mso-wrap-style:none" stroked="f">
              <v:textbox style="mso-fit-shape-to-text:t" inset="0,0,0,0">
                <w:txbxContent>
                  <w:p w:rsidR="00504769" w:rsidRDefault="00504769" w:rsidP="003176ED">
                    <w:pPr>
                      <w:pStyle w:val="NoSpacing"/>
                    </w:pPr>
                    <w:r w:rsidRPr="00A54C58">
                      <w:t>Article</w:t>
                    </w:r>
                  </w:p>
                </w:txbxContent>
              </v:textbox>
            </v:shape>
            <v:shape id="_x0000_s1046" type="#_x0000_t202" style="position:absolute;left:13389;top:8506;width:728;height:269;mso-wrap-style:none" stroked="f">
              <v:textbox style="mso-fit-shape-to-text:t" inset="0,0,0,0">
                <w:txbxContent>
                  <w:p w:rsidR="00504769" w:rsidRDefault="00504769" w:rsidP="003176ED">
                    <w:pPr>
                      <w:pStyle w:val="NoSpacing"/>
                    </w:pPr>
                    <w:r w:rsidRPr="00A54C58">
                      <w:t>8/20/11</w:t>
                    </w:r>
                  </w:p>
                </w:txbxContent>
              </v:textbox>
            </v:shape>
            <v:shape id="_x0000_s1047" type="#_x0000_t202" style="position:absolute;left:1031;top:9285;width:12169;height:806" stroked="f">
              <v:textbox style="mso-fit-shape-to-text:t" inset="0,0,0,0">
                <w:txbxContent>
                  <w:p w:rsidR="00504769" w:rsidRDefault="00504769" w:rsidP="003176ED">
                    <w:pPr>
                      <w:pStyle w:val="NoSpacing"/>
                    </w:pPr>
                    <w:r w:rsidRPr="00A54C58">
                      <w:t>This article seems relevant because it has several studies on animal intelligence where animals show how smart they truly are. It also begins to compare animal and human intelligence. The article seems credible because it comes from a notable news source (New York Times) and the authors have written books on animal intelligence.</w:t>
                    </w:r>
                  </w:p>
                </w:txbxContent>
              </v:textbox>
            </v:shape>
          </v:group>
        </w:pict>
      </w:r>
      <w:r w:rsidR="003176ED" w:rsidRPr="001F1ADF">
        <w:rPr>
          <w:noProof/>
        </w:rPr>
        <w:drawing>
          <wp:inline distT="0" distB="0" distL="0" distR="0">
            <wp:extent cx="9128738" cy="6878978"/>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mv="urn:schemas-microsoft-com:mac:vml" xmlns:mo="http://schemas.microsoft.com/office/mac/office/2008/main" val="0"/>
                        </a:ext>
                      </a:extLst>
                    </a:blip>
                    <a:srcRect l="2364" t="3883" r="2090" b="2942"/>
                    <a:stretch>
                      <a:fillRect/>
                    </a:stretch>
                  </pic:blipFill>
                  <pic:spPr bwMode="auto">
                    <a:xfrm>
                      <a:off x="0" y="0"/>
                      <a:ext cx="9128738" cy="6878978"/>
                    </a:xfrm>
                    <a:prstGeom prst="rect">
                      <a:avLst/>
                    </a:prstGeom>
                    <a:noFill/>
                    <a:ln>
                      <a:noFill/>
                    </a:ln>
                  </pic:spPr>
                </pic:pic>
              </a:graphicData>
            </a:graphic>
          </wp:inline>
        </w:drawing>
      </w:r>
    </w:p>
    <w:sectPr w:rsidR="006D5003" w:rsidRPr="003176ED" w:rsidSect="00653336">
      <w:headerReference w:type="default" r:id="rId15"/>
      <w:footerReference w:type="default" r:id="rId16"/>
      <w:pgSz w:w="15840" w:h="12240" w:orient="landscape" w:code="1"/>
      <w:pgMar w:top="432" w:right="432" w:bottom="432" w:left="432" w:header="288" w:footer="288"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CB7A13" w15:done="0"/>
  <w15:commentEx w15:paraId="16C8452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555" w:rsidRDefault="00035555" w:rsidP="00E946A0">
      <w:r>
        <w:separator/>
      </w:r>
    </w:p>
    <w:p w:rsidR="00035555" w:rsidRDefault="00035555" w:rsidP="00E946A0"/>
  </w:endnote>
  <w:endnote w:type="continuationSeparator" w:id="0">
    <w:p w:rsidR="00035555" w:rsidRDefault="00035555" w:rsidP="00E946A0">
      <w:r>
        <w:continuationSeparator/>
      </w:r>
    </w:p>
    <w:p w:rsidR="00035555" w:rsidRDefault="00035555" w:rsidP="00E946A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embedRegular r:id="rId1" w:subsetted="1" w:fontKey="{A991AC9A-230F-4EFF-B0A7-B4041AC4A6FF}"/>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embedRegular r:id="rId2" w:subsetted="1" w:fontKey="{D9DDF1D1-0064-4E5A-BC14-FAAC1E61AB1F}"/>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769" w:rsidRDefault="002D295F" w:rsidP="00E946A0">
    <w:pPr>
      <w:pStyle w:val="Footer"/>
      <w:rPr>
        <w:rStyle w:val="PageNumber"/>
        <w:rFonts w:ascii="Calibri" w:hAnsi="Calibri"/>
        <w:sz w:val="22"/>
      </w:rPr>
    </w:pPr>
    <w:r>
      <w:rPr>
        <w:rStyle w:val="PageNumber"/>
      </w:rPr>
      <w:fldChar w:fldCharType="begin"/>
    </w:r>
    <w:r w:rsidR="00504769">
      <w:rPr>
        <w:rStyle w:val="PageNumber"/>
      </w:rPr>
      <w:instrText xml:space="preserve">PAGE  </w:instrText>
    </w:r>
    <w:r>
      <w:rPr>
        <w:rStyle w:val="PageNumber"/>
      </w:rPr>
      <w:fldChar w:fldCharType="separate"/>
    </w:r>
    <w:r w:rsidR="00AE5960">
      <w:rPr>
        <w:rStyle w:val="PageNumber"/>
        <w:noProof/>
      </w:rPr>
      <w:t>1</w:t>
    </w:r>
    <w:r>
      <w:rPr>
        <w:rStyle w:val="PageNumber"/>
      </w:rPr>
      <w:fldChar w:fldCharType="end"/>
    </w:r>
  </w:p>
  <w:p w:rsidR="00504769" w:rsidRDefault="00504769" w:rsidP="00E946A0">
    <w:pPr>
      <w:pStyle w:val="Footer"/>
    </w:pPr>
  </w:p>
  <w:p w:rsidR="00504769" w:rsidRDefault="00504769" w:rsidP="00E946A0"/>
  <w:p w:rsidR="00504769" w:rsidRDefault="00504769"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769" w:rsidRPr="00563CB8" w:rsidRDefault="00504769"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504769">
      <w:trPr>
        <w:trHeight w:val="705"/>
      </w:trPr>
      <w:tc>
        <w:tcPr>
          <w:tcW w:w="4609" w:type="dxa"/>
          <w:shd w:val="clear" w:color="auto" w:fill="auto"/>
          <w:vAlign w:val="center"/>
        </w:tcPr>
        <w:p w:rsidR="00504769" w:rsidRPr="002E4C92" w:rsidRDefault="00504769" w:rsidP="004F2969">
          <w:pPr>
            <w:pStyle w:val="FooterText"/>
          </w:pPr>
          <w:r w:rsidRPr="002E4C92">
            <w:t>File:</w:t>
          </w:r>
          <w:r w:rsidRPr="0039525B">
            <w:rPr>
              <w:b w:val="0"/>
            </w:rPr>
            <w:t xml:space="preserve"> </w:t>
          </w:r>
          <w:r>
            <w:rPr>
              <w:b w:val="0"/>
            </w:rPr>
            <w:t>9.3.1 Lesson 8</w:t>
          </w:r>
          <w:r w:rsidRPr="002E4C92">
            <w:t xml:space="preserve"> Date:</w:t>
          </w:r>
          <w:r>
            <w:rPr>
              <w:b w:val="0"/>
            </w:rPr>
            <w:t xml:space="preserve"> 1/17/</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1</w:t>
          </w:r>
          <w:r w:rsidRPr="0039525B">
            <w:rPr>
              <w:b w:val="0"/>
            </w:rPr>
            <w:t>/201</w:t>
          </w:r>
          <w:r>
            <w:rPr>
              <w:b w:val="0"/>
            </w:rPr>
            <w:t>4</w:t>
          </w:r>
          <w:r w:rsidRPr="0039525B">
            <w:rPr>
              <w:b w:val="0"/>
            </w:rPr>
            <w:t xml:space="preserve"> </w:t>
          </w:r>
        </w:p>
        <w:p w:rsidR="00504769" w:rsidRPr="0039525B" w:rsidRDefault="00504769"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504769" w:rsidRPr="0039525B" w:rsidRDefault="00504769" w:rsidP="004F2969">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rsidR="00504769" w:rsidRPr="002E4C92" w:rsidRDefault="002D295F" w:rsidP="004F2969">
          <w:pPr>
            <w:pStyle w:val="FooterText"/>
          </w:pPr>
          <w:hyperlink r:id="rId1" w:history="1">
            <w:r w:rsidR="00504769"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504769" w:rsidRPr="002E4C92" w:rsidRDefault="002D295F"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504769"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0D694E">
            <w:rPr>
              <w:rFonts w:ascii="Calibri" w:hAnsi="Calibri" w:cs="Calibri"/>
              <w:b/>
              <w:noProof/>
              <w:color w:val="1F4E79"/>
              <w:sz w:val="28"/>
            </w:rPr>
            <w:t>3</w:t>
          </w:r>
          <w:r w:rsidRPr="002E4C92">
            <w:rPr>
              <w:rFonts w:ascii="Calibri" w:hAnsi="Calibri" w:cs="Calibri"/>
              <w:b/>
              <w:color w:val="1F4E79"/>
              <w:sz w:val="28"/>
            </w:rPr>
            <w:fldChar w:fldCharType="end"/>
          </w:r>
        </w:p>
      </w:tc>
      <w:tc>
        <w:tcPr>
          <w:tcW w:w="4325" w:type="dxa"/>
          <w:shd w:val="clear" w:color="auto" w:fill="auto"/>
          <w:vAlign w:val="bottom"/>
        </w:tcPr>
        <w:p w:rsidR="00504769" w:rsidRPr="002E4C92" w:rsidRDefault="00504769"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504769" w:rsidRPr="0039525B" w:rsidRDefault="00504769" w:rsidP="0039525B">
    <w:pPr>
      <w:pStyle w:val="Footer"/>
      <w:spacing w:before="0" w:after="0" w:line="240" w:lineRule="auto"/>
      <w:rPr>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769" w:rsidRPr="00563CB8" w:rsidRDefault="00504769"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504769">
      <w:trPr>
        <w:trHeight w:val="705"/>
      </w:trPr>
      <w:tc>
        <w:tcPr>
          <w:tcW w:w="4609" w:type="dxa"/>
          <w:shd w:val="clear" w:color="auto" w:fill="auto"/>
          <w:vAlign w:val="center"/>
        </w:tcPr>
        <w:p w:rsidR="00504769" w:rsidRPr="002E4C92" w:rsidRDefault="00504769" w:rsidP="004F2969">
          <w:pPr>
            <w:pStyle w:val="FooterText"/>
          </w:pPr>
          <w:r w:rsidRPr="002E4C92">
            <w:t>File:</w:t>
          </w:r>
          <w:r w:rsidRPr="0039525B">
            <w:rPr>
              <w:b w:val="0"/>
            </w:rPr>
            <w:t xml:space="preserve"> </w:t>
          </w:r>
          <w:r>
            <w:rPr>
              <w:b w:val="0"/>
            </w:rPr>
            <w:t>9.3.1 Lesson 8</w:t>
          </w:r>
          <w:r w:rsidRPr="002E4C92">
            <w:t xml:space="preserve"> Date:</w:t>
          </w:r>
          <w:r>
            <w:rPr>
              <w:b w:val="0"/>
            </w:rPr>
            <w:t xml:space="preserve"> 1/17/</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1</w:t>
          </w:r>
          <w:r w:rsidRPr="0039525B">
            <w:rPr>
              <w:b w:val="0"/>
            </w:rPr>
            <w:t>/201</w:t>
          </w:r>
          <w:r>
            <w:rPr>
              <w:b w:val="0"/>
            </w:rPr>
            <w:t>4</w:t>
          </w:r>
          <w:r w:rsidRPr="0039525B">
            <w:rPr>
              <w:b w:val="0"/>
            </w:rPr>
            <w:t xml:space="preserve"> </w:t>
          </w:r>
        </w:p>
        <w:p w:rsidR="00504769" w:rsidRPr="0039525B" w:rsidRDefault="00504769"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504769" w:rsidRPr="0039525B" w:rsidRDefault="00504769" w:rsidP="004F2969">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rsidR="00504769" w:rsidRPr="002E4C92" w:rsidRDefault="002D295F" w:rsidP="004F2969">
          <w:pPr>
            <w:pStyle w:val="FooterText"/>
          </w:pPr>
          <w:hyperlink r:id="rId1" w:history="1">
            <w:r w:rsidR="00504769"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504769" w:rsidRPr="002E4C92" w:rsidRDefault="002D295F"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504769"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0D694E">
            <w:rPr>
              <w:rFonts w:ascii="Calibri" w:hAnsi="Calibri" w:cs="Calibri"/>
              <w:b/>
              <w:noProof/>
              <w:color w:val="1F4E79"/>
              <w:sz w:val="28"/>
            </w:rPr>
            <w:t>9</w:t>
          </w:r>
          <w:r w:rsidRPr="002E4C92">
            <w:rPr>
              <w:rFonts w:ascii="Calibri" w:hAnsi="Calibri" w:cs="Calibri"/>
              <w:b/>
              <w:color w:val="1F4E79"/>
              <w:sz w:val="28"/>
            </w:rPr>
            <w:fldChar w:fldCharType="end"/>
          </w:r>
        </w:p>
      </w:tc>
      <w:tc>
        <w:tcPr>
          <w:tcW w:w="4325" w:type="dxa"/>
          <w:shd w:val="clear" w:color="auto" w:fill="auto"/>
          <w:vAlign w:val="bottom"/>
        </w:tcPr>
        <w:p w:rsidR="00504769" w:rsidRPr="002E4C92" w:rsidRDefault="00504769"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noProof/>
              <w:sz w:val="20"/>
              <w:szCs w:val="20"/>
            </w:rPr>
            <w:drawing>
              <wp:anchor distT="0" distB="0" distL="114300" distR="114300" simplePos="0" relativeHeight="251659264" behindDoc="1" locked="0" layoutInCell="1" allowOverlap="1">
                <wp:simplePos x="0" y="0"/>
                <wp:positionH relativeFrom="column">
                  <wp:posOffset>-68580</wp:posOffset>
                </wp:positionH>
                <wp:positionV relativeFrom="paragraph">
                  <wp:posOffset>1035050</wp:posOffset>
                </wp:positionV>
                <wp:extent cx="914400" cy="228600"/>
                <wp:effectExtent l="0" t="0" r="0" b="0"/>
                <wp:wrapTight wrapText="bothSides">
                  <wp:wrapPolygon edited="0">
                    <wp:start x="0" y="0"/>
                    <wp:lineTo x="0" y="19800"/>
                    <wp:lineTo x="21150" y="19800"/>
                    <wp:lineTo x="2115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dellogo.png"/>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mv="urn:schemas-microsoft-com:mac:vml" xmlns:mo="http://schemas.microsoft.com/office/mac/office/2008/main" val="0"/>
                            </a:ext>
                          </a:extLst>
                        </a:blip>
                        <a:stretch>
                          <a:fillRect/>
                        </a:stretch>
                      </pic:blipFill>
                      <pic:spPr>
                        <a:xfrm>
                          <a:off x="0" y="0"/>
                          <a:ext cx="914400" cy="228600"/>
                        </a:xfrm>
                        <a:prstGeom prst="rect">
                          <a:avLst/>
                        </a:prstGeom>
                      </pic:spPr>
                    </pic:pic>
                  </a:graphicData>
                </a:graphic>
              </wp:anchor>
            </w:drawing>
          </w:r>
          <w:r>
            <w:rPr>
              <w:rFonts w:ascii="Calibri" w:hAnsi="Calibri" w:cs="Calibri"/>
              <w:b/>
              <w:noProof/>
              <w:sz w:val="12"/>
              <w:szCs w:val="12"/>
            </w:rPr>
            <w:drawing>
              <wp:inline distT="0" distB="0" distL="0" distR="0">
                <wp:extent cx="1697355" cy="636270"/>
                <wp:effectExtent l="19050" t="0" r="0" b="0"/>
                <wp:docPr id="6"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3"/>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504769" w:rsidRPr="0039525B" w:rsidRDefault="00504769" w:rsidP="0039525B">
    <w:pPr>
      <w:pStyle w:val="Footer"/>
      <w:spacing w:before="0" w:after="0" w:line="240" w:lineRule="auto"/>
      <w:rPr>
        <w:sz w:val="2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769" w:rsidRPr="00653336" w:rsidRDefault="00504769" w:rsidP="006533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555" w:rsidRDefault="00035555" w:rsidP="00E946A0">
      <w:r>
        <w:separator/>
      </w:r>
    </w:p>
    <w:p w:rsidR="00035555" w:rsidRDefault="00035555" w:rsidP="00E946A0"/>
  </w:footnote>
  <w:footnote w:type="continuationSeparator" w:id="0">
    <w:p w:rsidR="00035555" w:rsidRDefault="00035555" w:rsidP="00E946A0">
      <w:r>
        <w:continuationSeparator/>
      </w:r>
    </w:p>
    <w:p w:rsidR="00035555" w:rsidRDefault="00035555"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504769" w:rsidRPr="00563CB8">
      <w:tc>
        <w:tcPr>
          <w:tcW w:w="3708" w:type="dxa"/>
          <w:shd w:val="clear" w:color="auto" w:fill="auto"/>
        </w:tcPr>
        <w:p w:rsidR="00504769" w:rsidRPr="00563CB8" w:rsidRDefault="00504769"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504769" w:rsidRPr="00563CB8" w:rsidRDefault="00504769" w:rsidP="00E946A0">
          <w:pPr>
            <w:jc w:val="center"/>
          </w:pPr>
          <w:r w:rsidRPr="00563CB8">
            <w:t>D R A F T</w:t>
          </w:r>
        </w:p>
      </w:tc>
      <w:tc>
        <w:tcPr>
          <w:tcW w:w="3438" w:type="dxa"/>
          <w:shd w:val="clear" w:color="auto" w:fill="auto"/>
        </w:tcPr>
        <w:p w:rsidR="00504769" w:rsidRPr="00E946A0" w:rsidRDefault="00504769" w:rsidP="00E946A0">
          <w:pPr>
            <w:pStyle w:val="PageHeader"/>
            <w:jc w:val="right"/>
            <w:rPr>
              <w:b w:val="0"/>
            </w:rPr>
          </w:pPr>
          <w:r>
            <w:rPr>
              <w:b w:val="0"/>
            </w:rPr>
            <w:t>Grade 9 • Module 3</w:t>
          </w:r>
          <w:r w:rsidRPr="00E946A0">
            <w:rPr>
              <w:b w:val="0"/>
            </w:rPr>
            <w:t xml:space="preserve"> • Unit </w:t>
          </w:r>
          <w:r>
            <w:rPr>
              <w:b w:val="0"/>
            </w:rPr>
            <w:t>1 • Lesson 8</w:t>
          </w:r>
        </w:p>
      </w:tc>
    </w:tr>
  </w:tbl>
  <w:p w:rsidR="00504769" w:rsidRDefault="00504769" w:rsidP="00E946A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769" w:rsidRPr="00653336" w:rsidRDefault="00504769" w:rsidP="006533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51D"/>
    <w:multiLevelType w:val="hybridMultilevel"/>
    <w:tmpl w:val="F90AA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Aria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Aria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Arial"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84C16DF"/>
    <w:multiLevelType w:val="hybridMultilevel"/>
    <w:tmpl w:val="0D664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8549B5"/>
    <w:multiLevelType w:val="hybridMultilevel"/>
    <w:tmpl w:val="B994EA7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Aria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Aria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Arial" w:hint="default"/>
      </w:rPr>
    </w:lvl>
    <w:lvl w:ilvl="8" w:tplc="04090005" w:tentative="1">
      <w:start w:val="1"/>
      <w:numFmt w:val="bullet"/>
      <w:lvlText w:val=""/>
      <w:lvlJc w:val="left"/>
      <w:pPr>
        <w:ind w:left="5400" w:hanging="360"/>
      </w:pPr>
      <w:rPr>
        <w:rFonts w:ascii="Wingdings" w:hAnsi="Wingdings" w:hint="default"/>
      </w:rPr>
    </w:lvl>
  </w:abstractNum>
  <w:abstractNum w:abstractNumId="13">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4">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Aria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Aria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Arial" w:hint="default"/>
      </w:rPr>
    </w:lvl>
    <w:lvl w:ilvl="8" w:tplc="04090005" w:tentative="1">
      <w:start w:val="1"/>
      <w:numFmt w:val="bullet"/>
      <w:lvlText w:val=""/>
      <w:lvlJc w:val="left"/>
      <w:pPr>
        <w:ind w:left="5400" w:hanging="360"/>
      </w:pPr>
      <w:rPr>
        <w:rFonts w:ascii="Wingdings" w:hAnsi="Wingdings" w:hint="default"/>
      </w:rPr>
    </w:lvl>
  </w:abstractNum>
  <w:abstractNum w:abstractNumId="18">
    <w:nsid w:val="5AC57447"/>
    <w:multiLevelType w:val="hybridMultilevel"/>
    <w:tmpl w:val="CE7C123E"/>
    <w:lvl w:ilvl="0" w:tplc="2A10FC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DCE790A"/>
    <w:multiLevelType w:val="hybridMultilevel"/>
    <w:tmpl w:val="9FA88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4939C6"/>
    <w:multiLevelType w:val="hybridMultilevel"/>
    <w:tmpl w:val="B58C3640"/>
    <w:lvl w:ilvl="0" w:tplc="A98C0268">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576D01"/>
    <w:multiLevelType w:val="hybridMultilevel"/>
    <w:tmpl w:val="1EBE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18"/>
  </w:num>
  <w:num w:numId="2">
    <w:abstractNumId w:val="3"/>
  </w:num>
  <w:num w:numId="3">
    <w:abstractNumId w:val="2"/>
  </w:num>
  <w:num w:numId="4">
    <w:abstractNumId w:val="9"/>
    <w:lvlOverride w:ilvl="0">
      <w:startOverride w:val="1"/>
    </w:lvlOverride>
  </w:num>
  <w:num w:numId="5">
    <w:abstractNumId w:val="8"/>
  </w:num>
  <w:num w:numId="6">
    <w:abstractNumId w:val="8"/>
  </w:num>
  <w:num w:numId="7">
    <w:abstractNumId w:val="8"/>
    <w:lvlOverride w:ilvl="0">
      <w:startOverride w:val="1"/>
    </w:lvlOverride>
  </w:num>
  <w:num w:numId="8">
    <w:abstractNumId w:val="9"/>
  </w:num>
  <w:num w:numId="9">
    <w:abstractNumId w:val="9"/>
    <w:lvlOverride w:ilvl="0">
      <w:startOverride w:val="1"/>
    </w:lvlOverride>
  </w:num>
  <w:num w:numId="10">
    <w:abstractNumId w:val="8"/>
    <w:lvlOverride w:ilvl="0">
      <w:startOverride w:val="1"/>
    </w:lvlOverride>
  </w:num>
  <w:num w:numId="11">
    <w:abstractNumId w:val="1"/>
  </w:num>
  <w:num w:numId="12">
    <w:abstractNumId w:val="29"/>
  </w:num>
  <w:num w:numId="13">
    <w:abstractNumId w:val="8"/>
    <w:lvlOverride w:ilvl="0">
      <w:startOverride w:val="1"/>
    </w:lvlOverride>
  </w:num>
  <w:num w:numId="14">
    <w:abstractNumId w:val="7"/>
  </w:num>
  <w:num w:numId="15">
    <w:abstractNumId w:val="4"/>
  </w:num>
  <w:num w:numId="16">
    <w:abstractNumId w:val="24"/>
  </w:num>
  <w:num w:numId="17">
    <w:abstractNumId w:val="14"/>
  </w:num>
  <w:num w:numId="18">
    <w:abstractNumId w:val="15"/>
  </w:num>
  <w:num w:numId="19">
    <w:abstractNumId w:val="13"/>
  </w:num>
  <w:num w:numId="20">
    <w:abstractNumId w:val="5"/>
  </w:num>
  <w:num w:numId="21">
    <w:abstractNumId w:val="9"/>
    <w:lvlOverride w:ilvl="0">
      <w:startOverride w:val="1"/>
    </w:lvlOverride>
  </w:num>
  <w:num w:numId="22">
    <w:abstractNumId w:val="2"/>
    <w:lvlOverride w:ilvl="0">
      <w:startOverride w:val="1"/>
    </w:lvlOverride>
  </w:num>
  <w:num w:numId="23">
    <w:abstractNumId w:val="26"/>
  </w:num>
  <w:num w:numId="24">
    <w:abstractNumId w:val="6"/>
  </w:num>
  <w:num w:numId="25">
    <w:abstractNumId w:val="23"/>
  </w:num>
  <w:num w:numId="26">
    <w:abstractNumId w:val="16"/>
  </w:num>
  <w:num w:numId="27">
    <w:abstractNumId w:val="3"/>
    <w:lvlOverride w:ilvl="0">
      <w:startOverride w:val="1"/>
    </w:lvlOverride>
  </w:num>
  <w:num w:numId="28">
    <w:abstractNumId w:val="19"/>
  </w:num>
  <w:num w:numId="29">
    <w:abstractNumId w:val="12"/>
  </w:num>
  <w:num w:numId="30">
    <w:abstractNumId w:val="17"/>
  </w:num>
  <w:num w:numId="31">
    <w:abstractNumId w:val="28"/>
  </w:num>
  <w:num w:numId="32">
    <w:abstractNumId w:val="21"/>
  </w:num>
  <w:num w:numId="33">
    <w:abstractNumId w:val="25"/>
  </w:num>
  <w:num w:numId="34">
    <w:abstractNumId w:val="9"/>
    <w:lvlOverride w:ilvl="0">
      <w:startOverride w:val="1"/>
    </w:lvlOverride>
  </w:num>
  <w:num w:numId="35">
    <w:abstractNumId w:val="22"/>
  </w:num>
  <w:num w:numId="36">
    <w:abstractNumId w:val="10"/>
  </w:num>
  <w:num w:numId="37">
    <w:abstractNumId w:val="20"/>
  </w:num>
  <w:num w:numId="38">
    <w:abstractNumId w:val="0"/>
  </w:num>
  <w:num w:numId="39">
    <w:abstractNumId w:val="11"/>
  </w:num>
  <w:num w:numId="40">
    <w:abstractNumId w:val="27"/>
  </w:num>
  <w:num w:numId="41">
    <w:abstractNumId w:val="18"/>
  </w:num>
  <w:num w:numId="42">
    <w:abstractNumId w:val="2"/>
  </w:num>
  <w:num w:numId="43">
    <w:abstractNumId w:val="22"/>
  </w:num>
  <w:num w:numId="44">
    <w:abstractNumId w:val="9"/>
    <w:lvlOverride w:ilvl="0">
      <w:startOverride w:val="1"/>
    </w:lvlOverride>
  </w:num>
  <w:num w:numId="45">
    <w:abstractNumId w:val="25"/>
  </w:num>
  <w:num w:numId="46">
    <w:abstractNumId w:val="3"/>
  </w:num>
  <w:num w:numId="47">
    <w:abstractNumId w:val="21"/>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lley, Nora">
    <w15:presenceInfo w15:providerId="AD" w15:userId="S-1-5-21-1417001333-1682526488-839522115-2673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hideSpellingErrors/>
  <w:activeWritingStyle w:appName="MSWord" w:lang="en-US" w:vendorID="64" w:dllVersion="131078" w:nlCheck="1" w:checkStyle="1"/>
  <w:proofState w:spelling="clean" w:grammar="clean"/>
  <w:doNotTrackMoves/>
  <w:defaultTabStop w:val="720"/>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A4688B"/>
    <w:rsid w:val="000033DF"/>
    <w:rsid w:val="00007CBA"/>
    <w:rsid w:val="00007F67"/>
    <w:rsid w:val="00011E99"/>
    <w:rsid w:val="000134DA"/>
    <w:rsid w:val="000137C5"/>
    <w:rsid w:val="00014D5D"/>
    <w:rsid w:val="00020527"/>
    <w:rsid w:val="00021589"/>
    <w:rsid w:val="000215D5"/>
    <w:rsid w:val="00024FA4"/>
    <w:rsid w:val="00034778"/>
    <w:rsid w:val="00035555"/>
    <w:rsid w:val="00035DE9"/>
    <w:rsid w:val="00053088"/>
    <w:rsid w:val="00056F27"/>
    <w:rsid w:val="0006031C"/>
    <w:rsid w:val="00060417"/>
    <w:rsid w:val="00062291"/>
    <w:rsid w:val="0006233C"/>
    <w:rsid w:val="00063563"/>
    <w:rsid w:val="00064850"/>
    <w:rsid w:val="00066123"/>
    <w:rsid w:val="000676B1"/>
    <w:rsid w:val="0006776C"/>
    <w:rsid w:val="00071936"/>
    <w:rsid w:val="00072749"/>
    <w:rsid w:val="000742AA"/>
    <w:rsid w:val="00075649"/>
    <w:rsid w:val="00075F88"/>
    <w:rsid w:val="00080A8A"/>
    <w:rsid w:val="000848B2"/>
    <w:rsid w:val="0008672F"/>
    <w:rsid w:val="00086A06"/>
    <w:rsid w:val="00090200"/>
    <w:rsid w:val="00091FA4"/>
    <w:rsid w:val="00092730"/>
    <w:rsid w:val="00092C82"/>
    <w:rsid w:val="00095BBA"/>
    <w:rsid w:val="00096A06"/>
    <w:rsid w:val="000A1206"/>
    <w:rsid w:val="000A26A7"/>
    <w:rsid w:val="000A3640"/>
    <w:rsid w:val="000B01CA"/>
    <w:rsid w:val="000B1882"/>
    <w:rsid w:val="000B2D56"/>
    <w:rsid w:val="000B3015"/>
    <w:rsid w:val="000B3836"/>
    <w:rsid w:val="000B6EA7"/>
    <w:rsid w:val="000C0112"/>
    <w:rsid w:val="000C0AF0"/>
    <w:rsid w:val="000C169A"/>
    <w:rsid w:val="000C4439"/>
    <w:rsid w:val="000C4813"/>
    <w:rsid w:val="000C5656"/>
    <w:rsid w:val="000C5893"/>
    <w:rsid w:val="000D01BA"/>
    <w:rsid w:val="000D0F3D"/>
    <w:rsid w:val="000D0FAE"/>
    <w:rsid w:val="000D694E"/>
    <w:rsid w:val="000E0B69"/>
    <w:rsid w:val="000E4DBA"/>
    <w:rsid w:val="000F192C"/>
    <w:rsid w:val="000F207F"/>
    <w:rsid w:val="000F2414"/>
    <w:rsid w:val="000F279D"/>
    <w:rsid w:val="000F7D35"/>
    <w:rsid w:val="000F7F56"/>
    <w:rsid w:val="00101459"/>
    <w:rsid w:val="0010235F"/>
    <w:rsid w:val="0010261C"/>
    <w:rsid w:val="00110A04"/>
    <w:rsid w:val="00111A39"/>
    <w:rsid w:val="00113501"/>
    <w:rsid w:val="001159C2"/>
    <w:rsid w:val="00121C27"/>
    <w:rsid w:val="001258FD"/>
    <w:rsid w:val="00133528"/>
    <w:rsid w:val="001352AE"/>
    <w:rsid w:val="001362D4"/>
    <w:rsid w:val="00140413"/>
    <w:rsid w:val="001509EC"/>
    <w:rsid w:val="0015118C"/>
    <w:rsid w:val="00154F73"/>
    <w:rsid w:val="00156124"/>
    <w:rsid w:val="001657A6"/>
    <w:rsid w:val="001671A5"/>
    <w:rsid w:val="001708C2"/>
    <w:rsid w:val="00171F9A"/>
    <w:rsid w:val="0017217D"/>
    <w:rsid w:val="001723D5"/>
    <w:rsid w:val="00175B00"/>
    <w:rsid w:val="00177ACE"/>
    <w:rsid w:val="001837B3"/>
    <w:rsid w:val="0018630D"/>
    <w:rsid w:val="00186355"/>
    <w:rsid w:val="001864E6"/>
    <w:rsid w:val="00186FDA"/>
    <w:rsid w:val="00187628"/>
    <w:rsid w:val="0018762C"/>
    <w:rsid w:val="001945FA"/>
    <w:rsid w:val="00194748"/>
    <w:rsid w:val="00194F1D"/>
    <w:rsid w:val="001A5133"/>
    <w:rsid w:val="001A7730"/>
    <w:rsid w:val="001B0794"/>
    <w:rsid w:val="001B1487"/>
    <w:rsid w:val="001B4B78"/>
    <w:rsid w:val="001B56E8"/>
    <w:rsid w:val="001C1C99"/>
    <w:rsid w:val="001C35E3"/>
    <w:rsid w:val="001C5188"/>
    <w:rsid w:val="001C6B70"/>
    <w:rsid w:val="001D047B"/>
    <w:rsid w:val="001D0518"/>
    <w:rsid w:val="001D250B"/>
    <w:rsid w:val="001D641A"/>
    <w:rsid w:val="001D7786"/>
    <w:rsid w:val="001E189E"/>
    <w:rsid w:val="001E1FC0"/>
    <w:rsid w:val="001F0991"/>
    <w:rsid w:val="001F107E"/>
    <w:rsid w:val="001F6C4F"/>
    <w:rsid w:val="001F73B8"/>
    <w:rsid w:val="00200335"/>
    <w:rsid w:val="002009F7"/>
    <w:rsid w:val="0020138A"/>
    <w:rsid w:val="00206802"/>
    <w:rsid w:val="00207C8B"/>
    <w:rsid w:val="00207CC5"/>
    <w:rsid w:val="002109BB"/>
    <w:rsid w:val="00210CEE"/>
    <w:rsid w:val="00216974"/>
    <w:rsid w:val="0022348A"/>
    <w:rsid w:val="00224590"/>
    <w:rsid w:val="00230071"/>
    <w:rsid w:val="00230460"/>
    <w:rsid w:val="002306FF"/>
    <w:rsid w:val="00231919"/>
    <w:rsid w:val="00235AA5"/>
    <w:rsid w:val="00240FF7"/>
    <w:rsid w:val="00244F1D"/>
    <w:rsid w:val="0024557C"/>
    <w:rsid w:val="00245B86"/>
    <w:rsid w:val="002516D4"/>
    <w:rsid w:val="00251A7C"/>
    <w:rsid w:val="00251DAB"/>
    <w:rsid w:val="00252D78"/>
    <w:rsid w:val="002535FC"/>
    <w:rsid w:val="00255D9A"/>
    <w:rsid w:val="002619B1"/>
    <w:rsid w:val="00261B02"/>
    <w:rsid w:val="002635F4"/>
    <w:rsid w:val="00263AF5"/>
    <w:rsid w:val="00265F47"/>
    <w:rsid w:val="002661A8"/>
    <w:rsid w:val="00270273"/>
    <w:rsid w:val="00271714"/>
    <w:rsid w:val="00272CB9"/>
    <w:rsid w:val="002748DB"/>
    <w:rsid w:val="00274FEB"/>
    <w:rsid w:val="00276BB3"/>
    <w:rsid w:val="00276DB9"/>
    <w:rsid w:val="0028184C"/>
    <w:rsid w:val="00284B9E"/>
    <w:rsid w:val="00284FC0"/>
    <w:rsid w:val="00290B11"/>
    <w:rsid w:val="00290F88"/>
    <w:rsid w:val="0029527C"/>
    <w:rsid w:val="00297DC5"/>
    <w:rsid w:val="002A12AE"/>
    <w:rsid w:val="002A1A66"/>
    <w:rsid w:val="002A21DE"/>
    <w:rsid w:val="002A2590"/>
    <w:rsid w:val="002A5337"/>
    <w:rsid w:val="002A54E8"/>
    <w:rsid w:val="002B1FDF"/>
    <w:rsid w:val="002C0245"/>
    <w:rsid w:val="002C02FB"/>
    <w:rsid w:val="002C5F0D"/>
    <w:rsid w:val="002D0053"/>
    <w:rsid w:val="002D295F"/>
    <w:rsid w:val="002D5EB9"/>
    <w:rsid w:val="002D632F"/>
    <w:rsid w:val="002E27AE"/>
    <w:rsid w:val="002E3FCA"/>
    <w:rsid w:val="002E4C92"/>
    <w:rsid w:val="002F03D2"/>
    <w:rsid w:val="002F3D65"/>
    <w:rsid w:val="00300417"/>
    <w:rsid w:val="003067BF"/>
    <w:rsid w:val="00311E81"/>
    <w:rsid w:val="00317306"/>
    <w:rsid w:val="003176ED"/>
    <w:rsid w:val="003201AC"/>
    <w:rsid w:val="0032239A"/>
    <w:rsid w:val="00325157"/>
    <w:rsid w:val="00335168"/>
    <w:rsid w:val="003368BF"/>
    <w:rsid w:val="003404B8"/>
    <w:rsid w:val="00341A16"/>
    <w:rsid w:val="00341DAD"/>
    <w:rsid w:val="003440A9"/>
    <w:rsid w:val="00347761"/>
    <w:rsid w:val="00347DD9"/>
    <w:rsid w:val="00350B03"/>
    <w:rsid w:val="00351804"/>
    <w:rsid w:val="00351F18"/>
    <w:rsid w:val="00352303"/>
    <w:rsid w:val="00352361"/>
    <w:rsid w:val="00353081"/>
    <w:rsid w:val="00355B9E"/>
    <w:rsid w:val="00356433"/>
    <w:rsid w:val="00356656"/>
    <w:rsid w:val="00362010"/>
    <w:rsid w:val="0036266D"/>
    <w:rsid w:val="00364CD8"/>
    <w:rsid w:val="00370C53"/>
    <w:rsid w:val="00372441"/>
    <w:rsid w:val="0037258B"/>
    <w:rsid w:val="00374C35"/>
    <w:rsid w:val="00376DBB"/>
    <w:rsid w:val="003826B0"/>
    <w:rsid w:val="003833D9"/>
    <w:rsid w:val="0038382F"/>
    <w:rsid w:val="00383A2A"/>
    <w:rsid w:val="003851B2"/>
    <w:rsid w:val="003854D3"/>
    <w:rsid w:val="00386B98"/>
    <w:rsid w:val="00386BED"/>
    <w:rsid w:val="003908D2"/>
    <w:rsid w:val="003924D0"/>
    <w:rsid w:val="00393F64"/>
    <w:rsid w:val="0039525B"/>
    <w:rsid w:val="003A0F87"/>
    <w:rsid w:val="003A3AB0"/>
    <w:rsid w:val="003A6785"/>
    <w:rsid w:val="003B3DB9"/>
    <w:rsid w:val="003B7708"/>
    <w:rsid w:val="003B77C0"/>
    <w:rsid w:val="003C2022"/>
    <w:rsid w:val="003C24AD"/>
    <w:rsid w:val="003D12D9"/>
    <w:rsid w:val="003D2601"/>
    <w:rsid w:val="003D27E3"/>
    <w:rsid w:val="003D28E6"/>
    <w:rsid w:val="003D7469"/>
    <w:rsid w:val="003E2C04"/>
    <w:rsid w:val="003E3757"/>
    <w:rsid w:val="003E5F18"/>
    <w:rsid w:val="003E693A"/>
    <w:rsid w:val="003F2833"/>
    <w:rsid w:val="003F2AE4"/>
    <w:rsid w:val="003F3D65"/>
    <w:rsid w:val="00401B4B"/>
    <w:rsid w:val="00402B91"/>
    <w:rsid w:val="00405198"/>
    <w:rsid w:val="004179FD"/>
    <w:rsid w:val="00421157"/>
    <w:rsid w:val="004225A1"/>
    <w:rsid w:val="0042474E"/>
    <w:rsid w:val="00424D3F"/>
    <w:rsid w:val="00425E32"/>
    <w:rsid w:val="004269B3"/>
    <w:rsid w:val="00431C79"/>
    <w:rsid w:val="00432D7F"/>
    <w:rsid w:val="00436909"/>
    <w:rsid w:val="00437FD0"/>
    <w:rsid w:val="004402AC"/>
    <w:rsid w:val="004403EE"/>
    <w:rsid w:val="00440948"/>
    <w:rsid w:val="00442239"/>
    <w:rsid w:val="00444FA2"/>
    <w:rsid w:val="004452D5"/>
    <w:rsid w:val="00446AFD"/>
    <w:rsid w:val="004479C3"/>
    <w:rsid w:val="004528AF"/>
    <w:rsid w:val="004536D7"/>
    <w:rsid w:val="00455FC4"/>
    <w:rsid w:val="00456F88"/>
    <w:rsid w:val="0045725F"/>
    <w:rsid w:val="00457F98"/>
    <w:rsid w:val="004635A5"/>
    <w:rsid w:val="00463870"/>
    <w:rsid w:val="00463A19"/>
    <w:rsid w:val="00467D47"/>
    <w:rsid w:val="0047080C"/>
    <w:rsid w:val="00470E93"/>
    <w:rsid w:val="004713C2"/>
    <w:rsid w:val="00472F34"/>
    <w:rsid w:val="0047469B"/>
    <w:rsid w:val="0047770E"/>
    <w:rsid w:val="00477B3D"/>
    <w:rsid w:val="00482C15"/>
    <w:rsid w:val="004838D9"/>
    <w:rsid w:val="00484822"/>
    <w:rsid w:val="00485D55"/>
    <w:rsid w:val="0049409E"/>
    <w:rsid w:val="004A3F30"/>
    <w:rsid w:val="004A54A3"/>
    <w:rsid w:val="004A6095"/>
    <w:rsid w:val="004B22B8"/>
    <w:rsid w:val="004B3E41"/>
    <w:rsid w:val="004B552B"/>
    <w:rsid w:val="004B7C07"/>
    <w:rsid w:val="004C602D"/>
    <w:rsid w:val="004C6CD8"/>
    <w:rsid w:val="004D2F47"/>
    <w:rsid w:val="004D487C"/>
    <w:rsid w:val="004D5473"/>
    <w:rsid w:val="004D7029"/>
    <w:rsid w:val="004D7C96"/>
    <w:rsid w:val="004E1B0E"/>
    <w:rsid w:val="004E238B"/>
    <w:rsid w:val="004E4A79"/>
    <w:rsid w:val="004F2363"/>
    <w:rsid w:val="004F2969"/>
    <w:rsid w:val="004F353F"/>
    <w:rsid w:val="004F62CF"/>
    <w:rsid w:val="00502795"/>
    <w:rsid w:val="00502FAD"/>
    <w:rsid w:val="005042AA"/>
    <w:rsid w:val="00504769"/>
    <w:rsid w:val="00504774"/>
    <w:rsid w:val="00507DF5"/>
    <w:rsid w:val="005121D2"/>
    <w:rsid w:val="00513C73"/>
    <w:rsid w:val="00513E84"/>
    <w:rsid w:val="00515643"/>
    <w:rsid w:val="00517918"/>
    <w:rsid w:val="0052385B"/>
    <w:rsid w:val="0052413A"/>
    <w:rsid w:val="0052748A"/>
    <w:rsid w:val="0052769A"/>
    <w:rsid w:val="00527DE8"/>
    <w:rsid w:val="0053101C"/>
    <w:rsid w:val="005324A5"/>
    <w:rsid w:val="00537AA9"/>
    <w:rsid w:val="00541A6A"/>
    <w:rsid w:val="00542523"/>
    <w:rsid w:val="005436EF"/>
    <w:rsid w:val="00546D71"/>
    <w:rsid w:val="0054791C"/>
    <w:rsid w:val="00552EE0"/>
    <w:rsid w:val="0055340D"/>
    <w:rsid w:val="0055385D"/>
    <w:rsid w:val="00555DFC"/>
    <w:rsid w:val="00561640"/>
    <w:rsid w:val="00563CB8"/>
    <w:rsid w:val="00563DC9"/>
    <w:rsid w:val="005641F5"/>
    <w:rsid w:val="00565871"/>
    <w:rsid w:val="00567E85"/>
    <w:rsid w:val="00570901"/>
    <w:rsid w:val="00576E4A"/>
    <w:rsid w:val="00581401"/>
    <w:rsid w:val="005837C5"/>
    <w:rsid w:val="00583BA9"/>
    <w:rsid w:val="00583FF7"/>
    <w:rsid w:val="00585771"/>
    <w:rsid w:val="00585A0D"/>
    <w:rsid w:val="005875D8"/>
    <w:rsid w:val="005922EF"/>
    <w:rsid w:val="00592D68"/>
    <w:rsid w:val="0059347C"/>
    <w:rsid w:val="00593697"/>
    <w:rsid w:val="00594E90"/>
    <w:rsid w:val="00595905"/>
    <w:rsid w:val="005960E3"/>
    <w:rsid w:val="005A7968"/>
    <w:rsid w:val="005B22B2"/>
    <w:rsid w:val="005B3D78"/>
    <w:rsid w:val="005B7E6E"/>
    <w:rsid w:val="005C7B5F"/>
    <w:rsid w:val="005D7C72"/>
    <w:rsid w:val="005E2E87"/>
    <w:rsid w:val="005F147C"/>
    <w:rsid w:val="005F3CFD"/>
    <w:rsid w:val="005F541B"/>
    <w:rsid w:val="005F5D35"/>
    <w:rsid w:val="005F617F"/>
    <w:rsid w:val="005F657A"/>
    <w:rsid w:val="005F7A49"/>
    <w:rsid w:val="00603970"/>
    <w:rsid w:val="006044CD"/>
    <w:rsid w:val="00607856"/>
    <w:rsid w:val="00610A3B"/>
    <w:rsid w:val="006124D5"/>
    <w:rsid w:val="00615DF7"/>
    <w:rsid w:val="0062277B"/>
    <w:rsid w:val="006261E1"/>
    <w:rsid w:val="00626E4A"/>
    <w:rsid w:val="00631B74"/>
    <w:rsid w:val="0063653C"/>
    <w:rsid w:val="006375AF"/>
    <w:rsid w:val="00641AEB"/>
    <w:rsid w:val="00641DC5"/>
    <w:rsid w:val="00643550"/>
    <w:rsid w:val="00644540"/>
    <w:rsid w:val="00645C3F"/>
    <w:rsid w:val="00646088"/>
    <w:rsid w:val="00647C41"/>
    <w:rsid w:val="00651092"/>
    <w:rsid w:val="00653336"/>
    <w:rsid w:val="00653ABB"/>
    <w:rsid w:val="0066211A"/>
    <w:rsid w:val="00663A00"/>
    <w:rsid w:val="006661AE"/>
    <w:rsid w:val="006667A3"/>
    <w:rsid w:val="00671592"/>
    <w:rsid w:val="00676F0C"/>
    <w:rsid w:val="0068018C"/>
    <w:rsid w:val="006816CC"/>
    <w:rsid w:val="006903F6"/>
    <w:rsid w:val="0069247E"/>
    <w:rsid w:val="00694724"/>
    <w:rsid w:val="006A09D6"/>
    <w:rsid w:val="006A198F"/>
    <w:rsid w:val="006A3594"/>
    <w:rsid w:val="006B0965"/>
    <w:rsid w:val="006B0E39"/>
    <w:rsid w:val="006B58DC"/>
    <w:rsid w:val="006B61DD"/>
    <w:rsid w:val="006B7CCB"/>
    <w:rsid w:val="006C5174"/>
    <w:rsid w:val="006D1196"/>
    <w:rsid w:val="006D5003"/>
    <w:rsid w:val="006D5208"/>
    <w:rsid w:val="006E4C84"/>
    <w:rsid w:val="006E7A67"/>
    <w:rsid w:val="006E7D3C"/>
    <w:rsid w:val="006F1A38"/>
    <w:rsid w:val="006F3BD7"/>
    <w:rsid w:val="00701C90"/>
    <w:rsid w:val="00703CBE"/>
    <w:rsid w:val="007053D9"/>
    <w:rsid w:val="00706F7A"/>
    <w:rsid w:val="00707670"/>
    <w:rsid w:val="0071568E"/>
    <w:rsid w:val="007172D7"/>
    <w:rsid w:val="0072440D"/>
    <w:rsid w:val="00724760"/>
    <w:rsid w:val="00730123"/>
    <w:rsid w:val="0073192F"/>
    <w:rsid w:val="00733C74"/>
    <w:rsid w:val="007370C5"/>
    <w:rsid w:val="00737EE7"/>
    <w:rsid w:val="00741955"/>
    <w:rsid w:val="0074411E"/>
    <w:rsid w:val="0075264C"/>
    <w:rsid w:val="00753700"/>
    <w:rsid w:val="0076222B"/>
    <w:rsid w:val="007623AE"/>
    <w:rsid w:val="0076269D"/>
    <w:rsid w:val="00766336"/>
    <w:rsid w:val="0076658E"/>
    <w:rsid w:val="00767510"/>
    <w:rsid w:val="00767641"/>
    <w:rsid w:val="00772135"/>
    <w:rsid w:val="00772FCA"/>
    <w:rsid w:val="0077398D"/>
    <w:rsid w:val="00773F41"/>
    <w:rsid w:val="007816FA"/>
    <w:rsid w:val="00785EE5"/>
    <w:rsid w:val="00796D57"/>
    <w:rsid w:val="00797281"/>
    <w:rsid w:val="00797523"/>
    <w:rsid w:val="007B0EDD"/>
    <w:rsid w:val="007B3364"/>
    <w:rsid w:val="007B764B"/>
    <w:rsid w:val="007C14C1"/>
    <w:rsid w:val="007C7DB0"/>
    <w:rsid w:val="007D1715"/>
    <w:rsid w:val="007D2F12"/>
    <w:rsid w:val="007E1A3F"/>
    <w:rsid w:val="007E1DA8"/>
    <w:rsid w:val="007E463A"/>
    <w:rsid w:val="007E4BB3"/>
    <w:rsid w:val="007E4E86"/>
    <w:rsid w:val="007E7665"/>
    <w:rsid w:val="007E7F82"/>
    <w:rsid w:val="007F5004"/>
    <w:rsid w:val="007F6E41"/>
    <w:rsid w:val="007F76FC"/>
    <w:rsid w:val="00804C62"/>
    <w:rsid w:val="00807C6B"/>
    <w:rsid w:val="00812FCA"/>
    <w:rsid w:val="008139A0"/>
    <w:rsid w:val="008151E5"/>
    <w:rsid w:val="00815F33"/>
    <w:rsid w:val="00820EF9"/>
    <w:rsid w:val="0082210F"/>
    <w:rsid w:val="008228CD"/>
    <w:rsid w:val="00823DFF"/>
    <w:rsid w:val="008261D2"/>
    <w:rsid w:val="00831B4C"/>
    <w:rsid w:val="008336BE"/>
    <w:rsid w:val="00835495"/>
    <w:rsid w:val="00837044"/>
    <w:rsid w:val="00842FE6"/>
    <w:rsid w:val="008434A6"/>
    <w:rsid w:val="0084358E"/>
    <w:rsid w:val="00847A03"/>
    <w:rsid w:val="00850CE6"/>
    <w:rsid w:val="00853CF3"/>
    <w:rsid w:val="00856AB3"/>
    <w:rsid w:val="008572B2"/>
    <w:rsid w:val="00860A88"/>
    <w:rsid w:val="00864A80"/>
    <w:rsid w:val="00872393"/>
    <w:rsid w:val="008732CC"/>
    <w:rsid w:val="00874AF4"/>
    <w:rsid w:val="00875D0A"/>
    <w:rsid w:val="00876632"/>
    <w:rsid w:val="00880AAD"/>
    <w:rsid w:val="00883761"/>
    <w:rsid w:val="00884AB6"/>
    <w:rsid w:val="008907FE"/>
    <w:rsid w:val="00892C81"/>
    <w:rsid w:val="00893930"/>
    <w:rsid w:val="00893A85"/>
    <w:rsid w:val="008A0F55"/>
    <w:rsid w:val="008A1774"/>
    <w:rsid w:val="008A2DA8"/>
    <w:rsid w:val="008A5010"/>
    <w:rsid w:val="008A7263"/>
    <w:rsid w:val="008B1311"/>
    <w:rsid w:val="008B31CC"/>
    <w:rsid w:val="008B36F5"/>
    <w:rsid w:val="008B456C"/>
    <w:rsid w:val="008B5DE1"/>
    <w:rsid w:val="008C1826"/>
    <w:rsid w:val="008C4B62"/>
    <w:rsid w:val="008C7679"/>
    <w:rsid w:val="008D0396"/>
    <w:rsid w:val="008D3566"/>
    <w:rsid w:val="008D3BC0"/>
    <w:rsid w:val="008D5D6B"/>
    <w:rsid w:val="008D72AF"/>
    <w:rsid w:val="008E2674"/>
    <w:rsid w:val="008F0317"/>
    <w:rsid w:val="008F5831"/>
    <w:rsid w:val="009000C9"/>
    <w:rsid w:val="00903656"/>
    <w:rsid w:val="009060B6"/>
    <w:rsid w:val="009062ED"/>
    <w:rsid w:val="0090775D"/>
    <w:rsid w:val="00910D8E"/>
    <w:rsid w:val="009135A8"/>
    <w:rsid w:val="00914BE2"/>
    <w:rsid w:val="0091722D"/>
    <w:rsid w:val="00922E34"/>
    <w:rsid w:val="00930026"/>
    <w:rsid w:val="00933100"/>
    <w:rsid w:val="00935B90"/>
    <w:rsid w:val="009403AD"/>
    <w:rsid w:val="009418A9"/>
    <w:rsid w:val="0094277B"/>
    <w:rsid w:val="00951EE4"/>
    <w:rsid w:val="00960817"/>
    <w:rsid w:val="0096199D"/>
    <w:rsid w:val="00962802"/>
    <w:rsid w:val="00963CDE"/>
    <w:rsid w:val="00966D72"/>
    <w:rsid w:val="00967678"/>
    <w:rsid w:val="0097223B"/>
    <w:rsid w:val="009732BA"/>
    <w:rsid w:val="0098148A"/>
    <w:rsid w:val="009859E7"/>
    <w:rsid w:val="00986566"/>
    <w:rsid w:val="00992DC9"/>
    <w:rsid w:val="009A0390"/>
    <w:rsid w:val="009A3159"/>
    <w:rsid w:val="009A55B8"/>
    <w:rsid w:val="009B04CF"/>
    <w:rsid w:val="009B0F30"/>
    <w:rsid w:val="009B12D0"/>
    <w:rsid w:val="009B14FE"/>
    <w:rsid w:val="009B2ACC"/>
    <w:rsid w:val="009B3719"/>
    <w:rsid w:val="009B3BDC"/>
    <w:rsid w:val="009B4FE2"/>
    <w:rsid w:val="009B5F31"/>
    <w:rsid w:val="009B638C"/>
    <w:rsid w:val="009B7417"/>
    <w:rsid w:val="009B7C85"/>
    <w:rsid w:val="009C0391"/>
    <w:rsid w:val="009C2014"/>
    <w:rsid w:val="009C3203"/>
    <w:rsid w:val="009C3C09"/>
    <w:rsid w:val="009D0B7A"/>
    <w:rsid w:val="009D12CD"/>
    <w:rsid w:val="009D2572"/>
    <w:rsid w:val="009E05C6"/>
    <w:rsid w:val="009E07D2"/>
    <w:rsid w:val="009E4B8C"/>
    <w:rsid w:val="009E734D"/>
    <w:rsid w:val="009F31D9"/>
    <w:rsid w:val="009F3652"/>
    <w:rsid w:val="00A0163A"/>
    <w:rsid w:val="00A05862"/>
    <w:rsid w:val="00A06A05"/>
    <w:rsid w:val="00A07A4E"/>
    <w:rsid w:val="00A14F0A"/>
    <w:rsid w:val="00A1642C"/>
    <w:rsid w:val="00A24985"/>
    <w:rsid w:val="00A24DAB"/>
    <w:rsid w:val="00A253EA"/>
    <w:rsid w:val="00A30946"/>
    <w:rsid w:val="00A32E00"/>
    <w:rsid w:val="00A36C6A"/>
    <w:rsid w:val="00A421E0"/>
    <w:rsid w:val="00A42689"/>
    <w:rsid w:val="00A43B2A"/>
    <w:rsid w:val="00A4462B"/>
    <w:rsid w:val="00A44D4E"/>
    <w:rsid w:val="00A4688B"/>
    <w:rsid w:val="00A65FF8"/>
    <w:rsid w:val="00A67A8E"/>
    <w:rsid w:val="00A75116"/>
    <w:rsid w:val="00A7589B"/>
    <w:rsid w:val="00A75E67"/>
    <w:rsid w:val="00A772E6"/>
    <w:rsid w:val="00A77308"/>
    <w:rsid w:val="00A908AC"/>
    <w:rsid w:val="00A91840"/>
    <w:rsid w:val="00A948B3"/>
    <w:rsid w:val="00A95399"/>
    <w:rsid w:val="00A95E92"/>
    <w:rsid w:val="00A968CA"/>
    <w:rsid w:val="00AA07AA"/>
    <w:rsid w:val="00AA0831"/>
    <w:rsid w:val="00AA1DC0"/>
    <w:rsid w:val="00AA5F43"/>
    <w:rsid w:val="00AA6183"/>
    <w:rsid w:val="00AC1DE5"/>
    <w:rsid w:val="00AC1F67"/>
    <w:rsid w:val="00AC2AB4"/>
    <w:rsid w:val="00AC6562"/>
    <w:rsid w:val="00AD02B7"/>
    <w:rsid w:val="00AD26BF"/>
    <w:rsid w:val="00AD2E2E"/>
    <w:rsid w:val="00AD3F7A"/>
    <w:rsid w:val="00AD440D"/>
    <w:rsid w:val="00AE01CA"/>
    <w:rsid w:val="00AE14E2"/>
    <w:rsid w:val="00AE3076"/>
    <w:rsid w:val="00AE5960"/>
    <w:rsid w:val="00AF1F26"/>
    <w:rsid w:val="00AF230D"/>
    <w:rsid w:val="00AF2FFE"/>
    <w:rsid w:val="00AF3526"/>
    <w:rsid w:val="00AF5A63"/>
    <w:rsid w:val="00AF6854"/>
    <w:rsid w:val="00B00346"/>
    <w:rsid w:val="00B02CD8"/>
    <w:rsid w:val="00B044E7"/>
    <w:rsid w:val="00B07813"/>
    <w:rsid w:val="00B10BF2"/>
    <w:rsid w:val="00B1409A"/>
    <w:rsid w:val="00B205E1"/>
    <w:rsid w:val="00B20B90"/>
    <w:rsid w:val="00B231AA"/>
    <w:rsid w:val="00B23AD5"/>
    <w:rsid w:val="00B27639"/>
    <w:rsid w:val="00B30BF5"/>
    <w:rsid w:val="00B31BA2"/>
    <w:rsid w:val="00B422E4"/>
    <w:rsid w:val="00B44306"/>
    <w:rsid w:val="00B45549"/>
    <w:rsid w:val="00B46C45"/>
    <w:rsid w:val="00B52627"/>
    <w:rsid w:val="00B5282C"/>
    <w:rsid w:val="00B57A9F"/>
    <w:rsid w:val="00B6092B"/>
    <w:rsid w:val="00B62144"/>
    <w:rsid w:val="00B66DB7"/>
    <w:rsid w:val="00B71188"/>
    <w:rsid w:val="00B7194E"/>
    <w:rsid w:val="00B74620"/>
    <w:rsid w:val="00B7527C"/>
    <w:rsid w:val="00B75489"/>
    <w:rsid w:val="00B76D5E"/>
    <w:rsid w:val="00B77FED"/>
    <w:rsid w:val="00B80621"/>
    <w:rsid w:val="00B91BA1"/>
    <w:rsid w:val="00B96BA3"/>
    <w:rsid w:val="00BA19DA"/>
    <w:rsid w:val="00BA2EBB"/>
    <w:rsid w:val="00BA4548"/>
    <w:rsid w:val="00BA536E"/>
    <w:rsid w:val="00BA6CB2"/>
    <w:rsid w:val="00BA6E05"/>
    <w:rsid w:val="00BA7D7C"/>
    <w:rsid w:val="00BA7F1C"/>
    <w:rsid w:val="00BB27BA"/>
    <w:rsid w:val="00BB3487"/>
    <w:rsid w:val="00BB459A"/>
    <w:rsid w:val="00BB4709"/>
    <w:rsid w:val="00BC1873"/>
    <w:rsid w:val="00BC3034"/>
    <w:rsid w:val="00BC3880"/>
    <w:rsid w:val="00BC4ADE"/>
    <w:rsid w:val="00BC54A9"/>
    <w:rsid w:val="00BC55AA"/>
    <w:rsid w:val="00BD28C9"/>
    <w:rsid w:val="00BD3DE1"/>
    <w:rsid w:val="00BD7AD4"/>
    <w:rsid w:val="00BD7B6F"/>
    <w:rsid w:val="00BE0918"/>
    <w:rsid w:val="00BE1280"/>
    <w:rsid w:val="00BE4EBD"/>
    <w:rsid w:val="00BE6EFE"/>
    <w:rsid w:val="00BF48DA"/>
    <w:rsid w:val="00BF6DF5"/>
    <w:rsid w:val="00BF7655"/>
    <w:rsid w:val="00C02E75"/>
    <w:rsid w:val="00C02EC2"/>
    <w:rsid w:val="00C03A45"/>
    <w:rsid w:val="00C043CD"/>
    <w:rsid w:val="00C07D88"/>
    <w:rsid w:val="00C07DBE"/>
    <w:rsid w:val="00C102C7"/>
    <w:rsid w:val="00C151B9"/>
    <w:rsid w:val="00C17AF0"/>
    <w:rsid w:val="00C208EA"/>
    <w:rsid w:val="00C21271"/>
    <w:rsid w:val="00C2283A"/>
    <w:rsid w:val="00C252EF"/>
    <w:rsid w:val="00C25C43"/>
    <w:rsid w:val="00C27E34"/>
    <w:rsid w:val="00C34B83"/>
    <w:rsid w:val="00C402DB"/>
    <w:rsid w:val="00C419B4"/>
    <w:rsid w:val="00C42C58"/>
    <w:rsid w:val="00C441BE"/>
    <w:rsid w:val="00C461C7"/>
    <w:rsid w:val="00C4787C"/>
    <w:rsid w:val="00C5015B"/>
    <w:rsid w:val="00C512D6"/>
    <w:rsid w:val="00C52FD6"/>
    <w:rsid w:val="00C573FB"/>
    <w:rsid w:val="00C57B7D"/>
    <w:rsid w:val="00C61CC5"/>
    <w:rsid w:val="00C7162F"/>
    <w:rsid w:val="00C7282C"/>
    <w:rsid w:val="00C745E1"/>
    <w:rsid w:val="00C76B93"/>
    <w:rsid w:val="00C77B57"/>
    <w:rsid w:val="00C9044D"/>
    <w:rsid w:val="00C920BB"/>
    <w:rsid w:val="00C9359E"/>
    <w:rsid w:val="00C94AC5"/>
    <w:rsid w:val="00C961FF"/>
    <w:rsid w:val="00C9623A"/>
    <w:rsid w:val="00CA53F8"/>
    <w:rsid w:val="00CA6CC7"/>
    <w:rsid w:val="00CB4795"/>
    <w:rsid w:val="00CC1BF8"/>
    <w:rsid w:val="00CC2982"/>
    <w:rsid w:val="00CC3C40"/>
    <w:rsid w:val="00CC605E"/>
    <w:rsid w:val="00CC6E60"/>
    <w:rsid w:val="00CD0200"/>
    <w:rsid w:val="00CD0644"/>
    <w:rsid w:val="00CD1A34"/>
    <w:rsid w:val="00CD224B"/>
    <w:rsid w:val="00CD290A"/>
    <w:rsid w:val="00CD3A81"/>
    <w:rsid w:val="00CD4793"/>
    <w:rsid w:val="00CD61D0"/>
    <w:rsid w:val="00CE0D9A"/>
    <w:rsid w:val="00CE2836"/>
    <w:rsid w:val="00CE5BEA"/>
    <w:rsid w:val="00CE6C54"/>
    <w:rsid w:val="00CF08C2"/>
    <w:rsid w:val="00CF2582"/>
    <w:rsid w:val="00CF2986"/>
    <w:rsid w:val="00CF4021"/>
    <w:rsid w:val="00D031FA"/>
    <w:rsid w:val="00D066C5"/>
    <w:rsid w:val="00D10E33"/>
    <w:rsid w:val="00D22B12"/>
    <w:rsid w:val="00D2326D"/>
    <w:rsid w:val="00D257AC"/>
    <w:rsid w:val="00D3179C"/>
    <w:rsid w:val="00D31C4D"/>
    <w:rsid w:val="00D3492E"/>
    <w:rsid w:val="00D36C11"/>
    <w:rsid w:val="00D374A9"/>
    <w:rsid w:val="00D40EB8"/>
    <w:rsid w:val="00D41B54"/>
    <w:rsid w:val="00D4259D"/>
    <w:rsid w:val="00D44710"/>
    <w:rsid w:val="00D4700C"/>
    <w:rsid w:val="00D479EE"/>
    <w:rsid w:val="00D52801"/>
    <w:rsid w:val="00D5676B"/>
    <w:rsid w:val="00D57066"/>
    <w:rsid w:val="00D66AF4"/>
    <w:rsid w:val="00D72049"/>
    <w:rsid w:val="00D75033"/>
    <w:rsid w:val="00D82F9B"/>
    <w:rsid w:val="00D83CB7"/>
    <w:rsid w:val="00D91A47"/>
    <w:rsid w:val="00D920A6"/>
    <w:rsid w:val="00D9328F"/>
    <w:rsid w:val="00D93E6A"/>
    <w:rsid w:val="00D94FAB"/>
    <w:rsid w:val="00D94FF8"/>
    <w:rsid w:val="00D95A65"/>
    <w:rsid w:val="00DA030E"/>
    <w:rsid w:val="00DA4493"/>
    <w:rsid w:val="00DA740B"/>
    <w:rsid w:val="00DB34C3"/>
    <w:rsid w:val="00DB3C98"/>
    <w:rsid w:val="00DC0419"/>
    <w:rsid w:val="00DC0591"/>
    <w:rsid w:val="00DC6FB3"/>
    <w:rsid w:val="00DD4154"/>
    <w:rsid w:val="00DD6609"/>
    <w:rsid w:val="00DD6BA0"/>
    <w:rsid w:val="00DF3D1C"/>
    <w:rsid w:val="00DF5111"/>
    <w:rsid w:val="00E0286B"/>
    <w:rsid w:val="00E16070"/>
    <w:rsid w:val="00E16EB0"/>
    <w:rsid w:val="00E22A24"/>
    <w:rsid w:val="00E23EAB"/>
    <w:rsid w:val="00E25E48"/>
    <w:rsid w:val="00E26A26"/>
    <w:rsid w:val="00E31CC0"/>
    <w:rsid w:val="00E31D9D"/>
    <w:rsid w:val="00E3245A"/>
    <w:rsid w:val="00E363D6"/>
    <w:rsid w:val="00E45753"/>
    <w:rsid w:val="00E46711"/>
    <w:rsid w:val="00E472FD"/>
    <w:rsid w:val="00E47B43"/>
    <w:rsid w:val="00E535C4"/>
    <w:rsid w:val="00E53E91"/>
    <w:rsid w:val="00E55EAE"/>
    <w:rsid w:val="00E560AD"/>
    <w:rsid w:val="00E56C25"/>
    <w:rsid w:val="00E6036C"/>
    <w:rsid w:val="00E60525"/>
    <w:rsid w:val="00E618D5"/>
    <w:rsid w:val="00E619C5"/>
    <w:rsid w:val="00E61D05"/>
    <w:rsid w:val="00E63363"/>
    <w:rsid w:val="00E6588C"/>
    <w:rsid w:val="00E65C14"/>
    <w:rsid w:val="00E7559A"/>
    <w:rsid w:val="00E7754E"/>
    <w:rsid w:val="00E84BA4"/>
    <w:rsid w:val="00E9190E"/>
    <w:rsid w:val="00E93803"/>
    <w:rsid w:val="00E946A0"/>
    <w:rsid w:val="00E96A1B"/>
    <w:rsid w:val="00EA0C17"/>
    <w:rsid w:val="00EA3693"/>
    <w:rsid w:val="00EA44C5"/>
    <w:rsid w:val="00EA74B5"/>
    <w:rsid w:val="00EB4655"/>
    <w:rsid w:val="00EB4AAC"/>
    <w:rsid w:val="00EB4B72"/>
    <w:rsid w:val="00EB5ACA"/>
    <w:rsid w:val="00EB6D24"/>
    <w:rsid w:val="00EB782B"/>
    <w:rsid w:val="00EC15E4"/>
    <w:rsid w:val="00EC1E30"/>
    <w:rsid w:val="00EC238E"/>
    <w:rsid w:val="00EC3F22"/>
    <w:rsid w:val="00EC4A6E"/>
    <w:rsid w:val="00ED0044"/>
    <w:rsid w:val="00ED04D1"/>
    <w:rsid w:val="00ED05B1"/>
    <w:rsid w:val="00ED34EC"/>
    <w:rsid w:val="00ED491F"/>
    <w:rsid w:val="00ED4C29"/>
    <w:rsid w:val="00EE360E"/>
    <w:rsid w:val="00EE5F60"/>
    <w:rsid w:val="00EE66B9"/>
    <w:rsid w:val="00EF12C5"/>
    <w:rsid w:val="00EF31F3"/>
    <w:rsid w:val="00EF5E67"/>
    <w:rsid w:val="00F02732"/>
    <w:rsid w:val="00F035BB"/>
    <w:rsid w:val="00F0567D"/>
    <w:rsid w:val="00F065C0"/>
    <w:rsid w:val="00F07B41"/>
    <w:rsid w:val="00F10E78"/>
    <w:rsid w:val="00F10E87"/>
    <w:rsid w:val="00F12958"/>
    <w:rsid w:val="00F143C7"/>
    <w:rsid w:val="00F21CD9"/>
    <w:rsid w:val="00F27567"/>
    <w:rsid w:val="00F308FF"/>
    <w:rsid w:val="00F355C2"/>
    <w:rsid w:val="00F37F20"/>
    <w:rsid w:val="00F40462"/>
    <w:rsid w:val="00F41D88"/>
    <w:rsid w:val="00F43401"/>
    <w:rsid w:val="00F43553"/>
    <w:rsid w:val="00F4386A"/>
    <w:rsid w:val="00F44637"/>
    <w:rsid w:val="00F4480D"/>
    <w:rsid w:val="00F457A9"/>
    <w:rsid w:val="00F52488"/>
    <w:rsid w:val="00F52765"/>
    <w:rsid w:val="00F52985"/>
    <w:rsid w:val="00F544D9"/>
    <w:rsid w:val="00F55F78"/>
    <w:rsid w:val="00F60C57"/>
    <w:rsid w:val="00F64807"/>
    <w:rsid w:val="00F648B3"/>
    <w:rsid w:val="00F6568B"/>
    <w:rsid w:val="00F67804"/>
    <w:rsid w:val="00F72EDE"/>
    <w:rsid w:val="00F75169"/>
    <w:rsid w:val="00F76F18"/>
    <w:rsid w:val="00F814D5"/>
    <w:rsid w:val="00F836D7"/>
    <w:rsid w:val="00F86ADA"/>
    <w:rsid w:val="00F87643"/>
    <w:rsid w:val="00F92CB6"/>
    <w:rsid w:val="00F942C8"/>
    <w:rsid w:val="00FA0A05"/>
    <w:rsid w:val="00FA0BDD"/>
    <w:rsid w:val="00FA3204"/>
    <w:rsid w:val="00FA3976"/>
    <w:rsid w:val="00FA4B39"/>
    <w:rsid w:val="00FB0191"/>
    <w:rsid w:val="00FB2878"/>
    <w:rsid w:val="00FB75ED"/>
    <w:rsid w:val="00FC0658"/>
    <w:rsid w:val="00FC349F"/>
    <w:rsid w:val="00FC5992"/>
    <w:rsid w:val="00FC714C"/>
    <w:rsid w:val="00FD08BD"/>
    <w:rsid w:val="00FD275D"/>
    <w:rsid w:val="00FD61BC"/>
    <w:rsid w:val="00FD6A91"/>
    <w:rsid w:val="00FE12D4"/>
    <w:rsid w:val="00FE28A3"/>
    <w:rsid w:val="00FE2A44"/>
    <w:rsid w:val="00FE662D"/>
    <w:rsid w:val="00FE7186"/>
    <w:rsid w:val="00FF1FA1"/>
    <w:rsid w:val="00FF236E"/>
    <w:rsid w:val="00FF50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qFormat="1"/>
  </w:latentStyles>
  <w:style w:type="paragraph" w:default="1" w:styleId="Normal">
    <w:name w:val="Normal"/>
    <w:aliases w:val="*Normal"/>
    <w:qFormat/>
    <w:rsid w:val="0047080C"/>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47080C"/>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47080C"/>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Heading2Char"/>
    <w:link w:val="LearningSequenceHeader"/>
    <w:rsid w:val="00CE2836"/>
    <w:rPr>
      <w:rFonts w:asciiTheme="minorHAnsi" w:hAnsiTheme="minorHAnsi"/>
      <w:b/>
      <w:bCs/>
      <w:sz w:val="28"/>
    </w:rPr>
  </w:style>
  <w:style w:type="paragraph" w:customStyle="1" w:styleId="TA">
    <w:name w:val="*TA*"/>
    <w:link w:val="TAChar"/>
    <w:qFormat/>
    <w:rsid w:val="0047080C"/>
    <w:pPr>
      <w:spacing w:before="180" w:after="180"/>
    </w:pPr>
    <w:rPr>
      <w:sz w:val="22"/>
      <w:szCs w:val="22"/>
    </w:rPr>
  </w:style>
  <w:style w:type="character" w:customStyle="1" w:styleId="TAChar">
    <w:name w:val="*TA* Char"/>
    <w:basedOn w:val="DefaultParagraphFont"/>
    <w:link w:val="TA"/>
    <w:rsid w:val="00C57B7D"/>
    <w:rPr>
      <w:sz w:val="22"/>
      <w:szCs w:val="22"/>
    </w:rPr>
  </w:style>
  <w:style w:type="paragraph" w:customStyle="1" w:styleId="IN">
    <w:name w:val="*IN*"/>
    <w:link w:val="INChar"/>
    <w:qFormat/>
    <w:rsid w:val="00E535C4"/>
    <w:pPr>
      <w:numPr>
        <w:numId w:val="42"/>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34"/>
    <w:rsid w:val="005F5D35"/>
    <w:rPr>
      <w:rFonts w:eastAsia="Times New Roman"/>
      <w:sz w:val="22"/>
    </w:rPr>
  </w:style>
  <w:style w:type="paragraph" w:customStyle="1" w:styleId="BulletedList">
    <w:name w:val="*Bulleted List"/>
    <w:link w:val="BulletedListChar"/>
    <w:autoRedefine/>
    <w:qFormat/>
    <w:rsid w:val="0022348A"/>
    <w:pPr>
      <w:spacing w:before="60" w:after="60" w:line="276" w:lineRule="auto"/>
      <w:ind w:left="360" w:hanging="360"/>
    </w:pPr>
    <w:rPr>
      <w:b/>
      <w:sz w:val="22"/>
      <w:szCs w:val="22"/>
    </w:rPr>
  </w:style>
  <w:style w:type="character" w:customStyle="1" w:styleId="INChar">
    <w:name w:val="*IN* Char"/>
    <w:basedOn w:val="DefaultParagraphFont"/>
    <w:link w:val="IN"/>
    <w:rsid w:val="00E535C4"/>
    <w:rPr>
      <w:color w:val="4F81BD" w:themeColor="accent1"/>
      <w:sz w:val="22"/>
      <w:szCs w:val="22"/>
    </w:rPr>
  </w:style>
  <w:style w:type="paragraph" w:customStyle="1" w:styleId="NumberedList">
    <w:name w:val="*Numbered List"/>
    <w:link w:val="NumberedListChar"/>
    <w:qFormat/>
    <w:rsid w:val="0047080C"/>
    <w:pPr>
      <w:numPr>
        <w:numId w:val="44"/>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22348A"/>
    <w:rPr>
      <w:b/>
    </w:rPr>
  </w:style>
  <w:style w:type="paragraph" w:customStyle="1" w:styleId="TableHeaders">
    <w:name w:val="*TableHeaders"/>
    <w:basedOn w:val="Normal"/>
    <w:link w:val="TableHeadersChar"/>
    <w:qFormat/>
    <w:rsid w:val="0047080C"/>
    <w:pPr>
      <w:spacing w:before="40" w:after="40" w:line="240" w:lineRule="auto"/>
    </w:pPr>
    <w:rPr>
      <w:b/>
      <w:color w:val="FFFFFF" w:themeColor="background1"/>
    </w:rPr>
  </w:style>
  <w:style w:type="character" w:customStyle="1" w:styleId="NumberedListChar">
    <w:name w:val="*Numbered List Char"/>
    <w:basedOn w:val="BulletedListChar"/>
    <w:link w:val="NumberedList"/>
    <w:rsid w:val="00F21CD9"/>
  </w:style>
  <w:style w:type="paragraph" w:customStyle="1" w:styleId="PageHeader">
    <w:name w:val="*PageHeader"/>
    <w:link w:val="PageHeaderChar"/>
    <w:qFormat/>
    <w:rsid w:val="0047080C"/>
    <w:pPr>
      <w:spacing w:before="120"/>
    </w:pPr>
    <w:rPr>
      <w:b/>
      <w:sz w:val="18"/>
      <w:szCs w:val="22"/>
    </w:rPr>
  </w:style>
  <w:style w:type="character" w:customStyle="1" w:styleId="TableHeadersChar">
    <w:name w:val="*TableHeaders Char"/>
    <w:basedOn w:val="DefaultParagraphFont"/>
    <w:link w:val="TableHeaders"/>
    <w:rsid w:val="00B00346"/>
    <w:rPr>
      <w:b/>
      <w:color w:val="FFFFFF" w:themeColor="background1"/>
      <w:sz w:val="22"/>
      <w:szCs w:val="22"/>
    </w:rPr>
  </w:style>
  <w:style w:type="paragraph" w:customStyle="1" w:styleId="Q">
    <w:name w:val="*Q*"/>
    <w:link w:val="QChar"/>
    <w:qFormat/>
    <w:rsid w:val="0047080C"/>
    <w:pPr>
      <w:spacing w:before="240" w:line="276" w:lineRule="auto"/>
    </w:pPr>
    <w:rPr>
      <w:b/>
      <w:sz w:val="22"/>
      <w:szCs w:val="22"/>
    </w:rPr>
  </w:style>
  <w:style w:type="character" w:customStyle="1" w:styleId="PageHeaderChar">
    <w:name w:val="*PageHeader Char"/>
    <w:basedOn w:val="BodyTextChar"/>
    <w:link w:val="PageHeader"/>
    <w:rsid w:val="00E946A0"/>
    <w:rPr>
      <w:b/>
      <w:sz w:val="18"/>
    </w:rPr>
  </w:style>
  <w:style w:type="character" w:customStyle="1" w:styleId="QChar">
    <w:name w:val="*Q* Char"/>
    <w:basedOn w:val="ListParagraphChar"/>
    <w:link w:val="Q"/>
    <w:rsid w:val="00356656"/>
    <w:rPr>
      <w:b/>
      <w:szCs w:val="22"/>
    </w:rPr>
  </w:style>
  <w:style w:type="paragraph" w:customStyle="1" w:styleId="SASRBullet">
    <w:name w:val="*SA/SR Bullet"/>
    <w:basedOn w:val="Normal"/>
    <w:link w:val="SASRBulletChar"/>
    <w:qFormat/>
    <w:rsid w:val="0047080C"/>
    <w:pPr>
      <w:numPr>
        <w:ilvl w:val="1"/>
        <w:numId w:val="46"/>
      </w:numPr>
      <w:spacing w:before="120"/>
      <w:ind w:left="720"/>
      <w:contextualSpacing/>
    </w:pPr>
  </w:style>
  <w:style w:type="paragraph" w:customStyle="1" w:styleId="INBullet">
    <w:name w:val="*IN* Bullet"/>
    <w:link w:val="INBulletChar"/>
    <w:qFormat/>
    <w:rsid w:val="0047080C"/>
    <w:pPr>
      <w:numPr>
        <w:numId w:val="43"/>
      </w:numPr>
      <w:spacing w:after="60" w:line="276" w:lineRule="auto"/>
    </w:pPr>
    <w:rPr>
      <w:color w:val="4F81BD" w:themeColor="accent1"/>
      <w:sz w:val="22"/>
      <w:szCs w:val="22"/>
    </w:rPr>
  </w:style>
  <w:style w:type="character" w:customStyle="1" w:styleId="SASRBulletChar">
    <w:name w:val="*SA/SR Bullet Char"/>
    <w:basedOn w:val="DefaultParagraphFont"/>
    <w:link w:val="SASRBullet"/>
    <w:rsid w:val="0047080C"/>
    <w:rPr>
      <w:sz w:val="22"/>
      <w:szCs w:val="22"/>
    </w:rPr>
  </w:style>
  <w:style w:type="character" w:customStyle="1" w:styleId="INBulletChar">
    <w:name w:val="*IN* Bullet Char"/>
    <w:basedOn w:val="BulletedListChar"/>
    <w:link w:val="INBullet"/>
    <w:rsid w:val="00356656"/>
    <w:rPr>
      <w:color w:val="4F81BD" w:themeColor="accent1"/>
    </w:rPr>
  </w:style>
  <w:style w:type="character" w:customStyle="1" w:styleId="reference-text">
    <w:name w:val="reference-text"/>
    <w:rsid w:val="00BE4EBD"/>
  </w:style>
  <w:style w:type="paragraph" w:customStyle="1" w:styleId="SA">
    <w:name w:val="*SA*"/>
    <w:link w:val="SAChar"/>
    <w:qFormat/>
    <w:rsid w:val="0047080C"/>
    <w:pPr>
      <w:numPr>
        <w:numId w:val="45"/>
      </w:numPr>
      <w:spacing w:before="120" w:line="276" w:lineRule="auto"/>
    </w:pPr>
    <w:rPr>
      <w:sz w:val="22"/>
      <w:szCs w:val="22"/>
    </w:rPr>
  </w:style>
  <w:style w:type="paragraph" w:customStyle="1" w:styleId="SR">
    <w:name w:val="*SR*"/>
    <w:link w:val="SRChar"/>
    <w:autoRedefine/>
    <w:qFormat/>
    <w:rsid w:val="00E535C4"/>
    <w:pPr>
      <w:numPr>
        <w:numId w:val="47"/>
      </w:numPr>
      <w:spacing w:before="120" w:after="120" w:line="276" w:lineRule="auto"/>
      <w:ind w:left="720"/>
    </w:pPr>
    <w:rPr>
      <w:sz w:val="22"/>
      <w:szCs w:val="22"/>
    </w:rPr>
  </w:style>
  <w:style w:type="character" w:customStyle="1" w:styleId="SAChar">
    <w:name w:val="*SA* Char"/>
    <w:basedOn w:val="ListParagraphChar"/>
    <w:link w:val="SA"/>
    <w:rsid w:val="00F21CD9"/>
    <w:rPr>
      <w:szCs w:val="22"/>
    </w:rPr>
  </w:style>
  <w:style w:type="character" w:customStyle="1" w:styleId="SRChar">
    <w:name w:val="*SR* Char"/>
    <w:basedOn w:val="ListParagraphChar"/>
    <w:link w:val="SR"/>
    <w:rsid w:val="00E535C4"/>
    <w:rPr>
      <w:szCs w:val="22"/>
    </w:rPr>
  </w:style>
  <w:style w:type="paragraph" w:customStyle="1" w:styleId="BR">
    <w:name w:val="*BR*"/>
    <w:link w:val="BRChar"/>
    <w:qFormat/>
    <w:rsid w:val="0047080C"/>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47080C"/>
    <w:pPr>
      <w:spacing w:line="200" w:lineRule="exact"/>
    </w:pPr>
    <w:rPr>
      <w:rFonts w:eastAsia="Verdana" w:cs="Calibri"/>
      <w:b/>
      <w:color w:val="595959"/>
      <w:sz w:val="14"/>
      <w:szCs w:val="22"/>
    </w:rPr>
  </w:style>
  <w:style w:type="character" w:customStyle="1" w:styleId="BRChar">
    <w:name w:val="*BR* Char"/>
    <w:basedOn w:val="DefaultParagraphFont"/>
    <w:link w:val="BR"/>
    <w:rsid w:val="00EA3693"/>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880AAD"/>
    <w:rPr>
      <w:rFonts w:cs="Calibri"/>
      <w:b/>
      <w:sz w:val="14"/>
    </w:rPr>
  </w:style>
  <w:style w:type="paragraph" w:customStyle="1" w:styleId="TableText">
    <w:name w:val="*TableText"/>
    <w:link w:val="TableTextChar"/>
    <w:qFormat/>
    <w:rsid w:val="0047080C"/>
    <w:pPr>
      <w:spacing w:before="40" w:after="40" w:line="276" w:lineRule="auto"/>
    </w:pPr>
    <w:rPr>
      <w:sz w:val="22"/>
      <w:szCs w:val="22"/>
    </w:rPr>
  </w:style>
  <w:style w:type="character" w:customStyle="1" w:styleId="TableTextChar">
    <w:name w:val="*TableText Char"/>
    <w:basedOn w:val="DefaultParagraphFont"/>
    <w:link w:val="TableText"/>
    <w:rsid w:val="008151E5"/>
    <w:rPr>
      <w:sz w:val="22"/>
      <w:szCs w:val="22"/>
    </w:rPr>
  </w:style>
  <w:style w:type="paragraph" w:customStyle="1" w:styleId="ToolHeader">
    <w:name w:val="*ToolHeader"/>
    <w:qFormat/>
    <w:rsid w:val="0047080C"/>
    <w:pPr>
      <w:spacing w:after="120"/>
    </w:pPr>
    <w:rPr>
      <w:rFonts w:asciiTheme="minorHAnsi" w:hAnsiTheme="minorHAnsi"/>
      <w:b/>
      <w:bCs/>
      <w:color w:val="365F91"/>
      <w:sz w:val="32"/>
      <w:szCs w:val="28"/>
    </w:rPr>
  </w:style>
  <w:style w:type="paragraph" w:customStyle="1" w:styleId="ToolTableText">
    <w:name w:val="*ToolTableText"/>
    <w:qFormat/>
    <w:rsid w:val="0047080C"/>
    <w:pPr>
      <w:spacing w:before="40" w:after="120"/>
    </w:pPr>
    <w:rPr>
      <w:sz w:val="22"/>
      <w:szCs w:val="22"/>
    </w:rPr>
  </w:style>
  <w:style w:type="paragraph" w:customStyle="1" w:styleId="Normal1">
    <w:name w:val="Normal1"/>
    <w:rsid w:val="00A30946"/>
    <w:pPr>
      <w:spacing w:line="276" w:lineRule="auto"/>
    </w:pPr>
    <w:rPr>
      <w:rFonts w:ascii="Arial" w:eastAsia="Arial" w:hAnsi="Arial" w:cs="Arial"/>
      <w:color w:val="000000"/>
      <w:sz w:val="22"/>
      <w:lang w:eastAsia="ja-JP"/>
    </w:rPr>
  </w:style>
  <w:style w:type="paragraph" w:customStyle="1" w:styleId="TeacherActions">
    <w:name w:val="Teacher Actions"/>
    <w:basedOn w:val="Normal"/>
    <w:link w:val="TeacherActionsChar"/>
    <w:qFormat/>
    <w:rsid w:val="00261B02"/>
    <w:pPr>
      <w:spacing w:before="240" w:after="60"/>
    </w:pPr>
  </w:style>
  <w:style w:type="character" w:customStyle="1" w:styleId="TeacherActionsChar">
    <w:name w:val="Teacher Actions Char"/>
    <w:basedOn w:val="DefaultParagraphFont"/>
    <w:link w:val="TeacherActions"/>
    <w:rsid w:val="00261B02"/>
    <w:rPr>
      <w:sz w:val="22"/>
      <w:szCs w:val="22"/>
    </w:rPr>
  </w:style>
  <w:style w:type="paragraph" w:styleId="Revision">
    <w:name w:val="Revision"/>
    <w:hidden/>
    <w:rsid w:val="00CD0200"/>
    <w:rPr>
      <w:sz w:val="22"/>
      <w:szCs w:val="22"/>
    </w:rPr>
  </w:style>
  <w:style w:type="paragraph" w:styleId="NoSpacing">
    <w:name w:val="No Spacing"/>
    <w:uiPriority w:val="1"/>
    <w:qFormat/>
    <w:rsid w:val="00653336"/>
    <w:rPr>
      <w:sz w:val="22"/>
      <w:szCs w:val="22"/>
    </w:rPr>
  </w:style>
  <w:style w:type="paragraph" w:customStyle="1" w:styleId="ExcerptAuthor">
    <w:name w:val="*ExcerptAuthor"/>
    <w:basedOn w:val="Normal"/>
    <w:qFormat/>
    <w:rsid w:val="0047080C"/>
    <w:pPr>
      <w:jc w:val="center"/>
    </w:pPr>
    <w:rPr>
      <w:rFonts w:asciiTheme="majorHAnsi" w:hAnsiTheme="majorHAnsi"/>
      <w:b/>
    </w:rPr>
  </w:style>
  <w:style w:type="paragraph" w:customStyle="1" w:styleId="ExcerptBody">
    <w:name w:val="*ExcerptBody"/>
    <w:basedOn w:val="Normal"/>
    <w:qFormat/>
    <w:rsid w:val="0047080C"/>
    <w:pPr>
      <w:spacing w:before="100" w:beforeAutospacing="1" w:after="100" w:afterAutospacing="1"/>
      <w:jc w:val="both"/>
    </w:pPr>
    <w:rPr>
      <w:rFonts w:ascii="Times New Roman" w:eastAsia="Times New Roman" w:hAnsi="Times New Roman"/>
      <w:color w:val="000000"/>
      <w:sz w:val="24"/>
      <w:szCs w:val="17"/>
    </w:rPr>
  </w:style>
  <w:style w:type="paragraph" w:customStyle="1" w:styleId="ExcerptTitle">
    <w:name w:val="*ExcerptTitle"/>
    <w:basedOn w:val="Normal"/>
    <w:qFormat/>
    <w:rsid w:val="0047080C"/>
    <w:pPr>
      <w:jc w:val="center"/>
    </w:pPr>
    <w:rPr>
      <w:rFonts w:asciiTheme="majorHAnsi" w:hAnsiTheme="majorHAnsi"/>
      <w:b/>
      <w:smallCaps/>
      <w:sz w:val="32"/>
    </w:rPr>
  </w:style>
</w:styles>
</file>

<file path=word/webSettings.xml><?xml version="1.0" encoding="utf-8"?>
<w:webSettings xmlns:r="http://schemas.openxmlformats.org/officeDocument/2006/relationships" xmlns:w="http://schemas.openxmlformats.org/wordprocessingml/2006/main">
  <w:divs>
    <w:div w:id="9724978">
      <w:bodyDiv w:val="1"/>
      <w:marLeft w:val="0"/>
      <w:marRight w:val="0"/>
      <w:marTop w:val="0"/>
      <w:marBottom w:val="0"/>
      <w:divBdr>
        <w:top w:val="none" w:sz="0" w:space="0" w:color="auto"/>
        <w:left w:val="none" w:sz="0" w:space="0" w:color="auto"/>
        <w:bottom w:val="none" w:sz="0" w:space="0" w:color="auto"/>
        <w:right w:val="none" w:sz="0" w:space="0" w:color="auto"/>
      </w:divBdr>
    </w:div>
    <w:div w:id="46611726">
      <w:bodyDiv w:val="1"/>
      <w:marLeft w:val="0"/>
      <w:marRight w:val="0"/>
      <w:marTop w:val="0"/>
      <w:marBottom w:val="0"/>
      <w:divBdr>
        <w:top w:val="none" w:sz="0" w:space="0" w:color="auto"/>
        <w:left w:val="none" w:sz="0" w:space="0" w:color="auto"/>
        <w:bottom w:val="none" w:sz="0" w:space="0" w:color="auto"/>
        <w:right w:val="none" w:sz="0" w:space="0" w:color="auto"/>
      </w:divBdr>
    </w:div>
    <w:div w:id="93595353">
      <w:bodyDiv w:val="1"/>
      <w:marLeft w:val="0"/>
      <w:marRight w:val="0"/>
      <w:marTop w:val="0"/>
      <w:marBottom w:val="0"/>
      <w:divBdr>
        <w:top w:val="none" w:sz="0" w:space="0" w:color="auto"/>
        <w:left w:val="none" w:sz="0" w:space="0" w:color="auto"/>
        <w:bottom w:val="none" w:sz="0" w:space="0" w:color="auto"/>
        <w:right w:val="none" w:sz="0" w:space="0" w:color="auto"/>
      </w:divBdr>
    </w:div>
    <w:div w:id="319237413">
      <w:bodyDiv w:val="1"/>
      <w:marLeft w:val="0"/>
      <w:marRight w:val="0"/>
      <w:marTop w:val="0"/>
      <w:marBottom w:val="0"/>
      <w:divBdr>
        <w:top w:val="none" w:sz="0" w:space="0" w:color="auto"/>
        <w:left w:val="none" w:sz="0" w:space="0" w:color="auto"/>
        <w:bottom w:val="none" w:sz="0" w:space="0" w:color="auto"/>
        <w:right w:val="none" w:sz="0" w:space="0" w:color="auto"/>
      </w:divBdr>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677344665">
      <w:bodyDiv w:val="1"/>
      <w:marLeft w:val="0"/>
      <w:marRight w:val="0"/>
      <w:marTop w:val="0"/>
      <w:marBottom w:val="0"/>
      <w:divBdr>
        <w:top w:val="none" w:sz="0" w:space="0" w:color="auto"/>
        <w:left w:val="none" w:sz="0" w:space="0" w:color="auto"/>
        <w:bottom w:val="none" w:sz="0" w:space="0" w:color="auto"/>
        <w:right w:val="none" w:sz="0" w:space="0" w:color="auto"/>
      </w:divBdr>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293248568">
      <w:bodyDiv w:val="1"/>
      <w:marLeft w:val="0"/>
      <w:marRight w:val="0"/>
      <w:marTop w:val="0"/>
      <w:marBottom w:val="0"/>
      <w:divBdr>
        <w:top w:val="none" w:sz="0" w:space="0" w:color="auto"/>
        <w:left w:val="none" w:sz="0" w:space="0" w:color="auto"/>
        <w:bottom w:val="none" w:sz="0" w:space="0" w:color="auto"/>
        <w:right w:val="none" w:sz="0" w:space="0" w:color="auto"/>
      </w:divBdr>
    </w:div>
    <w:div w:id="1506555494">
      <w:bodyDiv w:val="1"/>
      <w:marLeft w:val="0"/>
      <w:marRight w:val="0"/>
      <w:marTop w:val="0"/>
      <w:marBottom w:val="0"/>
      <w:divBdr>
        <w:top w:val="none" w:sz="0" w:space="0" w:color="auto"/>
        <w:left w:val="none" w:sz="0" w:space="0" w:color="auto"/>
        <w:bottom w:val="none" w:sz="0" w:space="0" w:color="auto"/>
        <w:right w:val="none" w:sz="0" w:space="0" w:color="auto"/>
      </w:divBdr>
    </w:div>
    <w:div w:id="1754666151">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creativecommons.org/licenses/by-nc/3.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c/3.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8FBC5-00A2-4624-8D4B-D9338ACFC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13</Pages>
  <Words>2922</Words>
  <Characters>16659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19542</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25</cp:revision>
  <cp:lastPrinted>2014-01-16T22:17:00Z</cp:lastPrinted>
  <dcterms:created xsi:type="dcterms:W3CDTF">2014-01-16T14:42:00Z</dcterms:created>
  <dcterms:modified xsi:type="dcterms:W3CDTF">2014-01-17T20:06:00Z</dcterms:modified>
</cp:coreProperties>
</file>