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725980" w:rsidP="00725980">
            <w:pPr>
              <w:pStyle w:val="Header-banner"/>
              <w:rPr>
                <w:rFonts w:asciiTheme="minorHAnsi" w:hAnsiTheme="minorHAnsi"/>
              </w:rPr>
            </w:pPr>
            <w:r>
              <w:rPr>
                <w:rFonts w:asciiTheme="minorHAnsi" w:hAnsiTheme="minorHAnsi"/>
              </w:rPr>
              <w:t>9</w:t>
            </w:r>
            <w:r w:rsidR="00B231AA" w:rsidRPr="00DB34C3">
              <w:rPr>
                <w:rFonts w:asciiTheme="minorHAnsi" w:hAnsiTheme="minorHAnsi"/>
              </w:rPr>
              <w:t>.</w:t>
            </w:r>
            <w:r>
              <w:rPr>
                <w:rFonts w:asciiTheme="minorHAnsi" w:hAnsiTheme="minorHAnsi"/>
              </w:rPr>
              <w:t>3</w:t>
            </w:r>
            <w:r w:rsidR="00F814D5" w:rsidRPr="00DB34C3">
              <w:rPr>
                <w:rFonts w:asciiTheme="minorHAnsi" w:hAnsiTheme="minorHAnsi"/>
              </w:rPr>
              <w:t>.</w:t>
            </w:r>
            <w:r>
              <w:rPr>
                <w:rFonts w:asciiTheme="minorHAnsi" w:hAnsiTheme="minorHAnsi"/>
              </w:rPr>
              <w:t>1</w:t>
            </w:r>
          </w:p>
        </w:tc>
        <w:tc>
          <w:tcPr>
            <w:tcW w:w="7470" w:type="dxa"/>
            <w:shd w:val="clear" w:color="auto" w:fill="76923C"/>
            <w:vAlign w:val="center"/>
          </w:tcPr>
          <w:p w:rsidR="00F814D5" w:rsidRPr="00DB34C3" w:rsidRDefault="00F814D5" w:rsidP="00725980">
            <w:pPr>
              <w:pStyle w:val="Header2banner"/>
              <w:spacing w:line="240" w:lineRule="auto"/>
              <w:rPr>
                <w:rFonts w:asciiTheme="minorHAnsi" w:hAnsiTheme="minorHAnsi"/>
              </w:rPr>
            </w:pPr>
            <w:r w:rsidRPr="00DB34C3">
              <w:rPr>
                <w:rFonts w:asciiTheme="minorHAnsi" w:hAnsiTheme="minorHAnsi"/>
              </w:rPr>
              <w:t xml:space="preserve">Lesson </w:t>
            </w:r>
            <w:r w:rsidR="00725980">
              <w:rPr>
                <w:rFonts w:asciiTheme="minorHAnsi" w:hAnsiTheme="minorHAnsi"/>
              </w:rPr>
              <w:t>6</w:t>
            </w:r>
          </w:p>
        </w:tc>
      </w:tr>
    </w:tbl>
    <w:p w:rsidR="00C4787C" w:rsidRDefault="00C4787C" w:rsidP="006F4E77">
      <w:pPr>
        <w:pStyle w:val="Heading1"/>
        <w:spacing w:before="360"/>
      </w:pPr>
      <w:r w:rsidRPr="00263AF5">
        <w:t>Introduction</w:t>
      </w:r>
    </w:p>
    <w:p w:rsidR="00416F20" w:rsidRPr="00777DD7" w:rsidRDefault="00256F64" w:rsidP="00CE61E8">
      <w:r>
        <w:t xml:space="preserve">In this lesson, </w:t>
      </w:r>
      <w:r w:rsidR="0081369B" w:rsidRPr="00FA4CC2">
        <w:t xml:space="preserve">students continue to read </w:t>
      </w:r>
      <w:r w:rsidR="00406F15" w:rsidRPr="00406F15">
        <w:rPr>
          <w:i/>
        </w:rPr>
        <w:t>Animals in Translation</w:t>
      </w:r>
      <w:r w:rsidR="0081369B" w:rsidRPr="00FA4CC2">
        <w:t xml:space="preserve"> by Temple Grandin, from </w:t>
      </w:r>
      <w:r w:rsidR="0081369B" w:rsidRPr="00FA4CC2">
        <w:rPr>
          <w:rFonts w:cs="Calibri"/>
        </w:rPr>
        <w:t>“I remember one situation in particular” to “The cows all walked into the chute just as nice as could be” (pp. 20</w:t>
      </w:r>
      <w:r w:rsidR="006F51BB">
        <w:rPr>
          <w:rFonts w:cs="Calibri"/>
        </w:rPr>
        <w:t>–</w:t>
      </w:r>
      <w:r w:rsidR="0081369B" w:rsidRPr="00FA4CC2">
        <w:rPr>
          <w:rFonts w:cs="Calibri"/>
        </w:rPr>
        <w:t>23).</w:t>
      </w:r>
      <w:r w:rsidR="00A605F8">
        <w:rPr>
          <w:rFonts w:cs="Calibri"/>
        </w:rPr>
        <w:t xml:space="preserve"> </w:t>
      </w:r>
      <w:r w:rsidR="00166D8E" w:rsidRPr="00166D8E">
        <w:t>In this excerpt, Grandin describes how she is able to solve an animal related problem due to her unique perspective.</w:t>
      </w:r>
    </w:p>
    <w:p w:rsidR="005B003A" w:rsidRDefault="00256F64" w:rsidP="00CE61E8">
      <w:r>
        <w:rPr>
          <w:rFonts w:cs="Calibri"/>
        </w:rPr>
        <w:t xml:space="preserve">Through </w:t>
      </w:r>
      <w:r w:rsidR="00A605F8">
        <w:rPr>
          <w:rFonts w:cs="Calibri"/>
        </w:rPr>
        <w:t xml:space="preserve">an </w:t>
      </w:r>
      <w:r>
        <w:rPr>
          <w:rFonts w:cs="Calibri"/>
        </w:rPr>
        <w:t>evidence</w:t>
      </w:r>
      <w:r w:rsidR="00AA7D7B">
        <w:rPr>
          <w:rFonts w:cs="Calibri"/>
        </w:rPr>
        <w:t>-</w:t>
      </w:r>
      <w:r>
        <w:rPr>
          <w:rFonts w:cs="Calibri"/>
        </w:rPr>
        <w:t>based discussion</w:t>
      </w:r>
      <w:r w:rsidR="00416F20">
        <w:rPr>
          <w:rFonts w:cs="Calibri"/>
        </w:rPr>
        <w:t>,</w:t>
      </w:r>
      <w:r>
        <w:rPr>
          <w:rFonts w:cs="Calibri"/>
        </w:rPr>
        <w:t xml:space="preserve"> students </w:t>
      </w:r>
      <w:r w:rsidR="0081369B">
        <w:rPr>
          <w:rFonts w:cs="Calibri"/>
        </w:rPr>
        <w:t>continue to examine the ways Grandin i</w:t>
      </w:r>
      <w:r w:rsidR="00B75D21">
        <w:rPr>
          <w:rFonts w:cs="Calibri"/>
        </w:rPr>
        <w:t>ntroduces and develops her ideas</w:t>
      </w:r>
      <w:r w:rsidR="009A1AF9">
        <w:rPr>
          <w:rFonts w:cs="Calibri"/>
        </w:rPr>
        <w:t>, specifically as she unfolds an analysis of problems in the cattle industry.</w:t>
      </w:r>
      <w:r w:rsidR="00232BE5">
        <w:rPr>
          <w:rFonts w:cs="Calibri"/>
        </w:rPr>
        <w:t xml:space="preserve"> </w:t>
      </w:r>
      <w:r w:rsidR="00B75D21">
        <w:t>A series of question</w:t>
      </w:r>
      <w:r w:rsidR="00416F20">
        <w:t>s</w:t>
      </w:r>
      <w:r w:rsidR="00A605F8">
        <w:t xml:space="preserve"> will</w:t>
      </w:r>
      <w:r w:rsidR="00B75D21">
        <w:t xml:space="preserve"> guide small group and class discussion. </w:t>
      </w:r>
      <w:r w:rsidR="004150A1">
        <w:t xml:space="preserve">The lesson assessment asks students to analyze how </w:t>
      </w:r>
      <w:r w:rsidR="004150A1" w:rsidRPr="00C03E2B">
        <w:rPr>
          <w:rFonts w:asciiTheme="minorHAnsi" w:hAnsiTheme="minorHAnsi" w:cs="Calibri"/>
        </w:rPr>
        <w:t>Grandin introduce</w:t>
      </w:r>
      <w:r w:rsidR="004150A1">
        <w:rPr>
          <w:rFonts w:asciiTheme="minorHAnsi" w:hAnsiTheme="minorHAnsi" w:cs="Calibri"/>
        </w:rPr>
        <w:t>s</w:t>
      </w:r>
      <w:r w:rsidR="004150A1" w:rsidRPr="00C03E2B">
        <w:rPr>
          <w:rFonts w:asciiTheme="minorHAnsi" w:hAnsiTheme="minorHAnsi" w:cs="Calibri"/>
        </w:rPr>
        <w:t xml:space="preserve"> and develop</w:t>
      </w:r>
      <w:r w:rsidR="004150A1">
        <w:rPr>
          <w:rFonts w:asciiTheme="minorHAnsi" w:hAnsiTheme="minorHAnsi" w:cs="Calibri"/>
        </w:rPr>
        <w:t>s</w:t>
      </w:r>
      <w:r w:rsidR="004150A1" w:rsidRPr="00C03E2B">
        <w:rPr>
          <w:rFonts w:asciiTheme="minorHAnsi" w:hAnsiTheme="minorHAnsi" w:cs="Calibri"/>
        </w:rPr>
        <w:t xml:space="preserve"> her discussion of </w:t>
      </w:r>
      <w:proofErr w:type="gramStart"/>
      <w:r w:rsidR="004150A1" w:rsidRPr="00C03E2B">
        <w:rPr>
          <w:rFonts w:asciiTheme="minorHAnsi" w:hAnsiTheme="minorHAnsi" w:cs="Calibri"/>
        </w:rPr>
        <w:t>the cattle industry</w:t>
      </w:r>
      <w:r w:rsidR="004150A1">
        <w:rPr>
          <w:rFonts w:asciiTheme="minorHAnsi" w:hAnsiTheme="minorHAnsi" w:cs="Calibri"/>
        </w:rPr>
        <w:t xml:space="preserve"> and how it helps </w:t>
      </w:r>
      <w:r w:rsidR="004150A1" w:rsidRPr="00C03E2B">
        <w:rPr>
          <w:rFonts w:asciiTheme="minorHAnsi" w:hAnsiTheme="minorHAnsi" w:cs="Calibri"/>
        </w:rPr>
        <w:t>refine a central idea of the text</w:t>
      </w:r>
      <w:proofErr w:type="gramEnd"/>
      <w:r w:rsidR="004150A1">
        <w:rPr>
          <w:rFonts w:asciiTheme="minorHAnsi" w:hAnsiTheme="minorHAnsi" w:cs="Calibri"/>
        </w:rPr>
        <w:t>.</w:t>
      </w:r>
      <w:r w:rsidR="004150A1">
        <w:t xml:space="preserve"> </w:t>
      </w:r>
      <w:r w:rsidR="009A1AF9">
        <w:t xml:space="preserve">Additionally, students continue their research work by </w:t>
      </w:r>
      <w:r w:rsidR="00B75D21">
        <w:t>consider</w:t>
      </w:r>
      <w:r w:rsidR="00232BE5">
        <w:t xml:space="preserve">ing </w:t>
      </w:r>
      <w:r w:rsidR="005B003A">
        <w:t>and choos</w:t>
      </w:r>
      <w:r w:rsidR="00232BE5">
        <w:t>ing</w:t>
      </w:r>
      <w:r w:rsidR="005B003A">
        <w:t xml:space="preserve"> areas of investigation.</w:t>
      </w:r>
      <w:r w:rsidR="009A1AF9">
        <w:t xml:space="preserve"> </w:t>
      </w:r>
      <w:r w:rsidR="000B37DE">
        <w:t>Students will glean these areas of investigation from larger topics and inquiry questions posed in earlier lessons.</w:t>
      </w:r>
      <w:r w:rsidR="00335196">
        <w:t xml:space="preserve"> </w:t>
      </w:r>
    </w:p>
    <w:p w:rsidR="006E7D3C" w:rsidRPr="006E7D3C" w:rsidRDefault="0081369B" w:rsidP="00CE61E8">
      <w:r>
        <w:t>For homework</w:t>
      </w:r>
      <w:r w:rsidR="00335196">
        <w:t>,</w:t>
      </w:r>
      <w:r>
        <w:t xml:space="preserve"> students will</w:t>
      </w:r>
      <w:r w:rsidR="009A1AF9">
        <w:t xml:space="preserve"> preview the following lesson’s text excerpt by</w:t>
      </w:r>
      <w:r w:rsidRPr="00DD3CBD">
        <w:t xml:space="preserve"> </w:t>
      </w:r>
      <w:r w:rsidRPr="00DD3CBD">
        <w:rPr>
          <w:rFonts w:eastAsia="Times New Roman"/>
        </w:rPr>
        <w:t>read</w:t>
      </w:r>
      <w:r w:rsidR="00232BE5">
        <w:rPr>
          <w:rFonts w:eastAsia="Times New Roman"/>
        </w:rPr>
        <w:t xml:space="preserve">ing </w:t>
      </w:r>
      <w:r w:rsidR="00335196">
        <w:rPr>
          <w:rFonts w:eastAsia="Times New Roman"/>
        </w:rPr>
        <w:t>and annotat</w:t>
      </w:r>
      <w:r w:rsidR="00232BE5">
        <w:rPr>
          <w:rFonts w:eastAsia="Times New Roman"/>
        </w:rPr>
        <w:t>ing</w:t>
      </w:r>
      <w:r w:rsidRPr="00DD3CBD">
        <w:rPr>
          <w:rFonts w:eastAsia="Times New Roman"/>
        </w:rPr>
        <w:t xml:space="preserve"> </w:t>
      </w:r>
      <w:r w:rsidRPr="00DD3CBD">
        <w:rPr>
          <w:rFonts w:cs="Calibri"/>
        </w:rPr>
        <w:t xml:space="preserve">from </w:t>
      </w:r>
      <w:r w:rsidR="004D4011">
        <w:rPr>
          <w:rFonts w:cs="Calibri"/>
        </w:rPr>
        <w:t>“That feedlot consultation was the king of thing</w:t>
      </w:r>
      <w:r w:rsidR="00A605F8">
        <w:rPr>
          <w:rFonts w:cs="Calibri"/>
        </w:rPr>
        <w:t>,</w:t>
      </w:r>
      <w:r w:rsidR="004D4011">
        <w:rPr>
          <w:rFonts w:cs="Calibri"/>
        </w:rPr>
        <w:t>” to “I hope what I’ve learned will help people see” (pp. 24</w:t>
      </w:r>
      <w:r w:rsidR="006F51BB">
        <w:rPr>
          <w:rFonts w:cs="Calibri"/>
        </w:rPr>
        <w:t>–</w:t>
      </w:r>
      <w:r w:rsidR="004D4011">
        <w:rPr>
          <w:rFonts w:cs="Calibri"/>
        </w:rPr>
        <w:t xml:space="preserve">26). They will consider how </w:t>
      </w:r>
      <w:r w:rsidR="009A1AF9">
        <w:rPr>
          <w:rFonts w:cs="Calibri"/>
        </w:rPr>
        <w:t>Grandin further develop</w:t>
      </w:r>
      <w:r w:rsidR="004D4011">
        <w:rPr>
          <w:rFonts w:cs="Calibri"/>
        </w:rPr>
        <w:t>s</w:t>
      </w:r>
      <w:r w:rsidR="009A1AF9">
        <w:rPr>
          <w:rFonts w:cs="Calibri"/>
        </w:rPr>
        <w:t xml:space="preserve"> and refine</w:t>
      </w:r>
      <w:r w:rsidR="004D4011">
        <w:rPr>
          <w:rFonts w:cs="Calibri"/>
        </w:rPr>
        <w:t>s the</w:t>
      </w:r>
      <w:r w:rsidR="009A1AF9">
        <w:rPr>
          <w:rFonts w:cs="Calibri"/>
        </w:rPr>
        <w:t xml:space="preserve"> central idea in this last excerpt</w:t>
      </w:r>
      <w:r w:rsidR="00A605F8">
        <w:rPr>
          <w:rFonts w:cs="Calibri"/>
        </w:rPr>
        <w:t>.</w:t>
      </w:r>
      <w:r w:rsidR="009A1AF9">
        <w:rPr>
          <w:rFonts w:cs="Calibri"/>
        </w:rPr>
        <w:t xml:space="preserve"> Additionally, </w:t>
      </w:r>
      <w:r w:rsidR="00602298">
        <w:rPr>
          <w:rFonts w:cs="Calibri"/>
        </w:rPr>
        <w:t>s</w:t>
      </w:r>
      <w:r w:rsidR="00AA0CDC">
        <w:rPr>
          <w:rFonts w:cs="Calibri"/>
        </w:rPr>
        <w:t xml:space="preserve">tudents will complete </w:t>
      </w:r>
      <w:r w:rsidR="00AA0CDC" w:rsidRPr="00D223CD">
        <w:rPr>
          <w:rFonts w:cs="Calibri"/>
        </w:rPr>
        <w:t xml:space="preserve">the </w:t>
      </w:r>
      <w:r w:rsidR="002A3D26" w:rsidRPr="00186A4A">
        <w:rPr>
          <w:rFonts w:cs="Calibri"/>
          <w:b/>
        </w:rPr>
        <w:t>Exploring a</w:t>
      </w:r>
      <w:r w:rsidR="00AA0CDC" w:rsidRPr="00186A4A">
        <w:rPr>
          <w:rFonts w:cs="Calibri"/>
          <w:b/>
        </w:rPr>
        <w:t xml:space="preserve"> Topic Tool</w:t>
      </w:r>
      <w:r w:rsidR="005C357E">
        <w:rPr>
          <w:rFonts w:cs="Calibri"/>
        </w:rPr>
        <w:t xml:space="preserve"> for their s</w:t>
      </w:r>
      <w:r w:rsidR="00602298">
        <w:rPr>
          <w:rFonts w:cs="Calibri"/>
        </w:rPr>
        <w:t xml:space="preserve">elected </w:t>
      </w:r>
      <w:r w:rsidR="006F51BB">
        <w:rPr>
          <w:rFonts w:cs="Calibri"/>
        </w:rPr>
        <w:t xml:space="preserve">areas </w:t>
      </w:r>
      <w:r w:rsidR="00602298">
        <w:rPr>
          <w:rFonts w:cs="Calibri"/>
        </w:rPr>
        <w:t xml:space="preserve">of </w:t>
      </w:r>
      <w:r w:rsidR="006F51BB">
        <w:rPr>
          <w:rFonts w:cs="Calibri"/>
        </w:rPr>
        <w:t>investigation</w:t>
      </w:r>
      <w:r w:rsidR="00602298">
        <w:rPr>
          <w:rFonts w:cs="Calibri"/>
        </w:rPr>
        <w:t>.</w:t>
      </w:r>
    </w:p>
    <w:p w:rsidR="00C4787C" w:rsidRDefault="00CE61E8" w:rsidP="006F4E77">
      <w:pPr>
        <w:pStyle w:val="Heading1"/>
        <w:spacing w:before="360"/>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81369B" w:rsidRPr="0053542D">
        <w:tc>
          <w:tcPr>
            <w:tcW w:w="1344" w:type="dxa"/>
          </w:tcPr>
          <w:p w:rsidR="0081369B" w:rsidRDefault="0081369B" w:rsidP="00826E8A">
            <w:r>
              <w:t>RI.9-10.2</w:t>
            </w:r>
          </w:p>
        </w:tc>
        <w:tc>
          <w:tcPr>
            <w:tcW w:w="8124" w:type="dxa"/>
          </w:tcPr>
          <w:p w:rsidR="0081369B" w:rsidRPr="0053542D" w:rsidRDefault="0081369B" w:rsidP="00333A3E">
            <w:pPr>
              <w:pStyle w:val="TableText"/>
            </w:pPr>
            <w:r w:rsidRPr="00203DF1">
              <w:t xml:space="preserve">Determine a central idea of a text and analyze its development over the course of the text, including how it emerges and is shaped and refined by specific details; provide an objective summary of the text. </w:t>
            </w:r>
          </w:p>
        </w:tc>
      </w:tr>
      <w:tr w:rsidR="0081369B" w:rsidRPr="0053542D">
        <w:tc>
          <w:tcPr>
            <w:tcW w:w="1344" w:type="dxa"/>
          </w:tcPr>
          <w:p w:rsidR="0081369B" w:rsidRDefault="0081369B" w:rsidP="00826E8A">
            <w:r>
              <w:t>RI.9-10.3</w:t>
            </w:r>
          </w:p>
        </w:tc>
        <w:tc>
          <w:tcPr>
            <w:tcW w:w="8124" w:type="dxa"/>
          </w:tcPr>
          <w:p w:rsidR="0081369B" w:rsidRDefault="0081369B" w:rsidP="00333A3E">
            <w:pPr>
              <w:pStyle w:val="TableText"/>
            </w:pPr>
            <w:r w:rsidRPr="00203DF1">
              <w:t xml:space="preserve">Analyze how the author unfolds an analysis or series of ideas or events, including the order in which the points </w:t>
            </w:r>
            <w:proofErr w:type="gramStart"/>
            <w:r w:rsidRPr="00203DF1">
              <w:t>are made</w:t>
            </w:r>
            <w:proofErr w:type="gramEnd"/>
            <w:r w:rsidRPr="00203DF1">
              <w:t xml:space="preserve">, how they are introduced and developed, and the connections that are drawn between them. </w:t>
            </w:r>
          </w:p>
        </w:tc>
      </w:tr>
      <w:tr w:rsidR="0081369B" w:rsidRPr="00CF2582">
        <w:tc>
          <w:tcPr>
            <w:tcW w:w="9468" w:type="dxa"/>
            <w:gridSpan w:val="2"/>
            <w:shd w:val="clear" w:color="auto" w:fill="76923C"/>
          </w:tcPr>
          <w:p w:rsidR="0081369B" w:rsidRPr="00CF2582" w:rsidRDefault="0081369B" w:rsidP="00B00346">
            <w:pPr>
              <w:pStyle w:val="TableHeaders"/>
            </w:pPr>
            <w:r w:rsidRPr="00CF2582">
              <w:t>Addressed Standard</w:t>
            </w:r>
            <w:r>
              <w:t>(s)</w:t>
            </w:r>
          </w:p>
        </w:tc>
      </w:tr>
      <w:tr w:rsidR="0081369B" w:rsidRPr="0053542D">
        <w:tc>
          <w:tcPr>
            <w:tcW w:w="1344" w:type="dxa"/>
          </w:tcPr>
          <w:p w:rsidR="0081369B" w:rsidRPr="0053542D" w:rsidRDefault="0081369B" w:rsidP="00826E8A">
            <w:r>
              <w:t>W.9-10.7</w:t>
            </w:r>
          </w:p>
        </w:tc>
        <w:tc>
          <w:tcPr>
            <w:tcW w:w="8124" w:type="dxa"/>
          </w:tcPr>
          <w:p w:rsidR="0081369B" w:rsidRPr="0053542D" w:rsidRDefault="0081369B" w:rsidP="00333A3E">
            <w:pPr>
              <w:pStyle w:val="TableText"/>
            </w:pPr>
            <w:r w:rsidRPr="00FA4CC2">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tc>
      </w:tr>
    </w:tbl>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81369B">
        <w:tc>
          <w:tcPr>
            <w:tcW w:w="9478" w:type="dxa"/>
            <w:tcBorders>
              <w:top w:val="single" w:sz="4" w:space="0" w:color="auto"/>
              <w:left w:val="single" w:sz="4" w:space="0" w:color="auto"/>
              <w:bottom w:val="single" w:sz="4" w:space="0" w:color="auto"/>
              <w:right w:val="single" w:sz="4" w:space="0" w:color="auto"/>
            </w:tcBorders>
          </w:tcPr>
          <w:p w:rsidR="00DE6721" w:rsidRDefault="00DE6721" w:rsidP="00DE6721">
            <w:pPr>
              <w:rPr>
                <w:rFonts w:cs="Calibri"/>
              </w:rPr>
            </w:pPr>
            <w:r w:rsidRPr="004F5B96">
              <w:rPr>
                <w:rFonts w:cs="Calibri"/>
              </w:rPr>
              <w:t xml:space="preserve">The learning in this lesson </w:t>
            </w:r>
            <w:proofErr w:type="gramStart"/>
            <w:r w:rsidRPr="004F5B96">
              <w:rPr>
                <w:rFonts w:cs="Calibri"/>
              </w:rPr>
              <w:t>will be captured</w:t>
            </w:r>
            <w:proofErr w:type="gramEnd"/>
            <w:r w:rsidRPr="004F5B96">
              <w:rPr>
                <w:rFonts w:cs="Calibri"/>
              </w:rPr>
              <w:t xml:space="preserve"> through a Quick Write at the end of the lesson. Students will answer the following prompt based on the </w:t>
            </w:r>
            <w:r w:rsidR="00416F20">
              <w:rPr>
                <w:rFonts w:cs="Calibri"/>
              </w:rPr>
              <w:t xml:space="preserve">evidence-based discussion conducted in the lesson. </w:t>
            </w:r>
          </w:p>
          <w:p w:rsidR="0081369B" w:rsidRPr="00333A3E" w:rsidRDefault="0081369B" w:rsidP="009D521B">
            <w:pPr>
              <w:pStyle w:val="ListParagraph"/>
              <w:numPr>
                <w:ilvl w:val="0"/>
                <w:numId w:val="36"/>
              </w:numPr>
              <w:spacing w:after="60"/>
              <w:ind w:left="360"/>
            </w:pPr>
            <w:r w:rsidRPr="00C03E2B">
              <w:rPr>
                <w:rFonts w:asciiTheme="minorHAnsi" w:hAnsiTheme="minorHAnsi" w:cs="Calibri"/>
              </w:rPr>
              <w:t xml:space="preserve">How does Grandin introduce and develop her discussion of the cattle industry? How does this discussion develop and refine a central idea of the text?  </w:t>
            </w:r>
          </w:p>
          <w:p w:rsidR="00333A3E" w:rsidRPr="003908D2" w:rsidRDefault="00333A3E" w:rsidP="00333A3E">
            <w:pPr>
              <w:pStyle w:val="IN"/>
            </w:pPr>
            <w:r>
              <w:t xml:space="preserve">This assessment </w:t>
            </w:r>
            <w:proofErr w:type="gramStart"/>
            <w:r>
              <w:t>will be evaluated</w:t>
            </w:r>
            <w:proofErr w:type="gramEnd"/>
            <w:r>
              <w:t xml:space="preserve"> using the Short Response Rubric.</w:t>
            </w:r>
          </w:p>
        </w:tc>
      </w:tr>
      <w:tr w:rsidR="0081369B" w:rsidRPr="00B00346">
        <w:tc>
          <w:tcPr>
            <w:tcW w:w="9478" w:type="dxa"/>
            <w:shd w:val="clear" w:color="auto" w:fill="76923C"/>
          </w:tcPr>
          <w:p w:rsidR="0081369B" w:rsidRPr="002E4C92" w:rsidRDefault="0081369B" w:rsidP="00DB5C31">
            <w:pPr>
              <w:pStyle w:val="TableHeader"/>
            </w:pPr>
            <w:r w:rsidRPr="002E4C92">
              <w:t>High Performance Response(s)</w:t>
            </w:r>
          </w:p>
        </w:tc>
      </w:tr>
      <w:tr w:rsidR="0081369B">
        <w:tc>
          <w:tcPr>
            <w:tcW w:w="9478" w:type="dxa"/>
          </w:tcPr>
          <w:p w:rsidR="0081369B" w:rsidRDefault="00F26847" w:rsidP="00D77285">
            <w:pPr>
              <w:spacing w:after="120"/>
            </w:pPr>
            <w:r>
              <w:t>A high performance r</w:t>
            </w:r>
            <w:r w:rsidR="00DF52FA">
              <w:t>esponse may include the following</w:t>
            </w:r>
            <w:r w:rsidR="0081369B">
              <w:t>:</w:t>
            </w:r>
          </w:p>
          <w:p w:rsidR="001B680E" w:rsidRDefault="009E3708" w:rsidP="00333A3E">
            <w:pPr>
              <w:pStyle w:val="TeacherActions"/>
              <w:numPr>
                <w:ilvl w:val="0"/>
                <w:numId w:val="37"/>
              </w:numPr>
              <w:spacing w:before="120"/>
              <w:ind w:left="360"/>
            </w:pPr>
            <w:r>
              <w:rPr>
                <w:rFonts w:asciiTheme="minorHAnsi" w:hAnsiTheme="minorHAnsi" w:cs="Calibri"/>
              </w:rPr>
              <w:t xml:space="preserve">Grandin introduces a problem that an owner </w:t>
            </w:r>
            <w:r w:rsidRPr="00A265E5">
              <w:rPr>
                <w:rFonts w:asciiTheme="minorHAnsi" w:hAnsiTheme="minorHAnsi" w:cs="Calibri"/>
              </w:rPr>
              <w:t xml:space="preserve">of a </w:t>
            </w:r>
            <w:r w:rsidRPr="00A265E5">
              <w:rPr>
                <w:rFonts w:asciiTheme="minorHAnsi" w:hAnsiTheme="minorHAnsi"/>
              </w:rPr>
              <w:t>“cattle-handling facility”</w:t>
            </w:r>
            <w:r>
              <w:rPr>
                <w:rFonts w:asciiTheme="minorHAnsi" w:hAnsiTheme="minorHAnsi"/>
              </w:rPr>
              <w:t xml:space="preserve"> encountered. </w:t>
            </w:r>
            <w:r>
              <w:t>The cattle refused to “walk into a squeeze chute</w:t>
            </w:r>
            <w:proofErr w:type="gramStart"/>
            <w:r>
              <w:t>.”</w:t>
            </w:r>
            <w:proofErr w:type="gramEnd"/>
            <w:r>
              <w:t xml:space="preserve"> Grandin explains that neither the chute nor the shots bother the cows. Something else caused the problem. </w:t>
            </w:r>
            <w:proofErr w:type="gramStart"/>
            <w:r>
              <w:t>And</w:t>
            </w:r>
            <w:proofErr w:type="gramEnd"/>
            <w:r>
              <w:t xml:space="preserve"> since vaccinations of cattle are essential, the own</w:t>
            </w:r>
            <w:r w:rsidR="00DF52FA">
              <w:t>er, according to Grandin, “was s</w:t>
            </w:r>
            <w:r>
              <w:t xml:space="preserve">tarting to panic” (p. 20). The reason for the panic was the greater problem; the consequences of the situation would lead to lack of income. </w:t>
            </w:r>
            <w:r w:rsidR="009D3AAF">
              <w:t xml:space="preserve">Grandin explains how her unique skills, due to her autism, helped her solve the problem. </w:t>
            </w:r>
            <w:r>
              <w:t xml:space="preserve">In order to figure out what was wrong with the animals, people must </w:t>
            </w:r>
            <w:r w:rsidRPr="00333A3E">
              <w:t>“</w:t>
            </w:r>
            <w:r w:rsidRPr="0021491D">
              <w:rPr>
                <w:i/>
              </w:rPr>
              <w:t>try to see what the animal is seeing”</w:t>
            </w:r>
            <w:r>
              <w:t xml:space="preserve"> (p. 23). </w:t>
            </w:r>
            <w:r w:rsidR="0002085D">
              <w:t>O</w:t>
            </w:r>
            <w:r>
              <w:t xml:space="preserve">nce she did </w:t>
            </w:r>
            <w:proofErr w:type="gramStart"/>
            <w:r>
              <w:t>that</w:t>
            </w:r>
            <w:proofErr w:type="gramEnd"/>
            <w:r w:rsidR="0002085D">
              <w:t xml:space="preserve"> she identified what was wrong and</w:t>
            </w:r>
            <w:r>
              <w:t xml:space="preserve"> she offered an immediate</w:t>
            </w:r>
            <w:r w:rsidR="00DF52FA">
              <w:t>, successful</w:t>
            </w:r>
            <w:r w:rsidR="009D521B">
              <w:t xml:space="preserve"> solution.</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0B2D56" w:rsidRPr="00B231AA" w:rsidRDefault="00B445CD" w:rsidP="00B445CD">
            <w:pPr>
              <w:pStyle w:val="BulletedList"/>
              <w:numPr>
                <w:ilvl w:val="0"/>
                <w:numId w:val="37"/>
              </w:numPr>
              <w:ind w:left="360"/>
            </w:pPr>
            <w:proofErr w:type="gramStart"/>
            <w:r>
              <w:t>None.</w:t>
            </w:r>
            <w:proofErr w:type="gramEnd"/>
          </w:p>
        </w:tc>
      </w:tr>
      <w:tr w:rsidR="00263AF5" w:rsidRPr="00F308FF">
        <w:tc>
          <w:tcPr>
            <w:tcW w:w="9450" w:type="dxa"/>
            <w:shd w:val="clear" w:color="auto" w:fill="76923C"/>
          </w:tcPr>
          <w:p w:rsidR="00D920A6" w:rsidRPr="002E4C92" w:rsidRDefault="00F308FF" w:rsidP="009D521B">
            <w:pPr>
              <w:pStyle w:val="TableHeaders"/>
            </w:pPr>
            <w:r w:rsidRPr="00F308FF">
              <w:t>Vocabulary to teach (may include direct word work a</w:t>
            </w:r>
            <w:r>
              <w:t>nd/or questions)</w:t>
            </w:r>
          </w:p>
        </w:tc>
      </w:tr>
      <w:tr w:rsidR="00B231AA">
        <w:tc>
          <w:tcPr>
            <w:tcW w:w="9450" w:type="dxa"/>
          </w:tcPr>
          <w:p w:rsidR="00B231AA" w:rsidRDefault="00347FBE" w:rsidP="009D521B">
            <w:pPr>
              <w:pStyle w:val="BulletedList"/>
              <w:numPr>
                <w:ilvl w:val="0"/>
                <w:numId w:val="37"/>
              </w:numPr>
              <w:ind w:left="360"/>
            </w:pPr>
            <w:r>
              <w:t>cower (v.) – to crouch in fear</w:t>
            </w:r>
          </w:p>
          <w:p w:rsidR="00347FBE" w:rsidRPr="00B231AA" w:rsidRDefault="00BE207C" w:rsidP="00BE207C">
            <w:pPr>
              <w:pStyle w:val="BulletedList"/>
              <w:numPr>
                <w:ilvl w:val="0"/>
                <w:numId w:val="37"/>
              </w:numPr>
              <w:ind w:left="360"/>
            </w:pPr>
            <w:r>
              <w:t>ambiguity (n.) – uncertainty or inexactness of meaning in language</w:t>
            </w:r>
          </w:p>
        </w:tc>
      </w:tr>
    </w:tbl>
    <w:p w:rsidR="009D521B" w:rsidRDefault="009D521B">
      <w:pPr>
        <w:spacing w:before="0" w:after="0" w:line="240" w:lineRule="auto"/>
        <w:rPr>
          <w:rFonts w:asciiTheme="minorHAnsi" w:hAnsiTheme="minorHAnsi"/>
          <w:b/>
          <w:bCs/>
          <w:color w:val="365F91"/>
          <w:sz w:val="32"/>
          <w:szCs w:val="28"/>
        </w:rPr>
      </w:pPr>
      <w:r>
        <w:br w:type="page"/>
      </w:r>
    </w:p>
    <w:p w:rsidR="00C4787C" w:rsidRDefault="00C4787C" w:rsidP="00E946A0">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826E8A" w:rsidRPr="00C02EC2">
        <w:tc>
          <w:tcPr>
            <w:tcW w:w="7830" w:type="dxa"/>
            <w:tcBorders>
              <w:bottom w:val="single" w:sz="4" w:space="0" w:color="auto"/>
            </w:tcBorders>
            <w:shd w:val="clear" w:color="auto" w:fill="76923C"/>
          </w:tcPr>
          <w:p w:rsidR="00826E8A" w:rsidRPr="00C02EC2" w:rsidRDefault="00826E8A" w:rsidP="006F51BB">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826E8A" w:rsidRPr="00C02EC2" w:rsidRDefault="00826E8A" w:rsidP="006F51BB">
            <w:pPr>
              <w:pStyle w:val="TableHeaders"/>
            </w:pPr>
            <w:r w:rsidRPr="00C02EC2">
              <w:t>% of Lesson</w:t>
            </w:r>
          </w:p>
        </w:tc>
      </w:tr>
      <w:tr w:rsidR="00826E8A">
        <w:trPr>
          <w:trHeight w:val="1313"/>
        </w:trPr>
        <w:tc>
          <w:tcPr>
            <w:tcW w:w="7830" w:type="dxa"/>
            <w:tcBorders>
              <w:bottom w:val="nil"/>
            </w:tcBorders>
          </w:tcPr>
          <w:p w:rsidR="00826E8A" w:rsidRPr="000B2D56" w:rsidRDefault="00826E8A" w:rsidP="006F51BB">
            <w:pPr>
              <w:pStyle w:val="TableText"/>
              <w:rPr>
                <w:b/>
              </w:rPr>
            </w:pPr>
            <w:r w:rsidRPr="000B2D56">
              <w:rPr>
                <w:b/>
              </w:rPr>
              <w:t>Standards &amp; Text:</w:t>
            </w:r>
          </w:p>
          <w:p w:rsidR="00826E8A" w:rsidRDefault="00826E8A" w:rsidP="00826E8A">
            <w:pPr>
              <w:pStyle w:val="BulletedList"/>
            </w:pPr>
            <w:r>
              <w:t>Standards: RI.9-10.2, RI.9-10.3, W.9-10.7</w:t>
            </w:r>
          </w:p>
          <w:p w:rsidR="00826E8A" w:rsidRDefault="00826E8A" w:rsidP="00BE3204">
            <w:pPr>
              <w:pStyle w:val="BulletedList"/>
            </w:pPr>
            <w:r>
              <w:t xml:space="preserve">Text: </w:t>
            </w:r>
            <w:r w:rsidR="00406F15" w:rsidRPr="00406F15">
              <w:rPr>
                <w:i/>
              </w:rPr>
              <w:t>Animals in Translation</w:t>
            </w:r>
            <w:r>
              <w:t>, by Temple Grandin (pp. 20</w:t>
            </w:r>
            <w:r w:rsidR="007C652A">
              <w:t>–</w:t>
            </w:r>
            <w:r>
              <w:t>23).</w:t>
            </w:r>
          </w:p>
        </w:tc>
        <w:tc>
          <w:tcPr>
            <w:tcW w:w="1638" w:type="dxa"/>
            <w:tcBorders>
              <w:bottom w:val="nil"/>
            </w:tcBorders>
          </w:tcPr>
          <w:p w:rsidR="00826E8A" w:rsidRPr="00C02EC2" w:rsidRDefault="00826E8A" w:rsidP="006F51BB"/>
          <w:p w:rsidR="00826E8A" w:rsidRDefault="00826E8A" w:rsidP="006F51BB">
            <w:pPr>
              <w:pStyle w:val="NumberedList"/>
              <w:numPr>
                <w:ilvl w:val="0"/>
                <w:numId w:val="0"/>
              </w:numPr>
            </w:pPr>
          </w:p>
        </w:tc>
      </w:tr>
      <w:tr w:rsidR="00826E8A">
        <w:tc>
          <w:tcPr>
            <w:tcW w:w="7830" w:type="dxa"/>
            <w:tcBorders>
              <w:top w:val="nil"/>
            </w:tcBorders>
          </w:tcPr>
          <w:p w:rsidR="00826E8A" w:rsidRPr="000B2D56" w:rsidRDefault="00826E8A" w:rsidP="006F51BB">
            <w:pPr>
              <w:pStyle w:val="TableText"/>
              <w:rPr>
                <w:b/>
              </w:rPr>
            </w:pPr>
            <w:r w:rsidRPr="000B2D56">
              <w:rPr>
                <w:b/>
              </w:rPr>
              <w:t>Learning Sequence:</w:t>
            </w:r>
          </w:p>
          <w:p w:rsidR="00826E8A" w:rsidRDefault="00826E8A" w:rsidP="00826E8A">
            <w:pPr>
              <w:pStyle w:val="NumberedList"/>
            </w:pPr>
            <w:r>
              <w:t>Introduction of Lesson Agenda</w:t>
            </w:r>
          </w:p>
          <w:p w:rsidR="00826E8A" w:rsidRDefault="00826E8A" w:rsidP="00826E8A">
            <w:pPr>
              <w:pStyle w:val="NumberedList"/>
            </w:pPr>
            <w:r>
              <w:t>Homework Accountability</w:t>
            </w:r>
          </w:p>
          <w:p w:rsidR="00826E8A" w:rsidRDefault="007C652A" w:rsidP="00826E8A">
            <w:pPr>
              <w:pStyle w:val="NumberedList"/>
            </w:pPr>
            <w:r>
              <w:t>Pages 20–23 Reading and</w:t>
            </w:r>
            <w:r w:rsidR="00826E8A">
              <w:t xml:space="preserve"> Discussion</w:t>
            </w:r>
          </w:p>
          <w:p w:rsidR="00826E8A" w:rsidRDefault="00826E8A" w:rsidP="00826E8A">
            <w:pPr>
              <w:pStyle w:val="NumberedList"/>
            </w:pPr>
            <w:r>
              <w:t>Areas of Investigation</w:t>
            </w:r>
          </w:p>
          <w:p w:rsidR="00826E8A" w:rsidRDefault="00826E8A" w:rsidP="00826E8A">
            <w:pPr>
              <w:pStyle w:val="NumberedList"/>
            </w:pPr>
            <w:r>
              <w:t>Quick Write</w:t>
            </w:r>
          </w:p>
          <w:p w:rsidR="00826E8A" w:rsidRPr="00546D71" w:rsidRDefault="00826E8A" w:rsidP="00826E8A">
            <w:pPr>
              <w:pStyle w:val="NumberedList"/>
            </w:pPr>
            <w:r>
              <w:t>Closing</w:t>
            </w:r>
          </w:p>
        </w:tc>
        <w:tc>
          <w:tcPr>
            <w:tcW w:w="1638" w:type="dxa"/>
            <w:tcBorders>
              <w:top w:val="nil"/>
            </w:tcBorders>
          </w:tcPr>
          <w:p w:rsidR="00826E8A" w:rsidRDefault="00826E8A" w:rsidP="006F51BB">
            <w:pPr>
              <w:pStyle w:val="TableText"/>
            </w:pPr>
          </w:p>
          <w:p w:rsidR="00826E8A" w:rsidRDefault="00826E8A" w:rsidP="00826E8A">
            <w:pPr>
              <w:pStyle w:val="NumberedList"/>
              <w:numPr>
                <w:ilvl w:val="0"/>
                <w:numId w:val="44"/>
              </w:numPr>
            </w:pPr>
            <w:r>
              <w:t>5%</w:t>
            </w:r>
          </w:p>
          <w:p w:rsidR="00826E8A" w:rsidRDefault="00826E8A" w:rsidP="00826E8A">
            <w:pPr>
              <w:pStyle w:val="NumberedList"/>
            </w:pPr>
            <w:r>
              <w:t>15%</w:t>
            </w:r>
          </w:p>
          <w:p w:rsidR="00826E8A" w:rsidRDefault="00826E8A" w:rsidP="00826E8A">
            <w:pPr>
              <w:pStyle w:val="NumberedList"/>
            </w:pPr>
            <w:r>
              <w:t>35%</w:t>
            </w:r>
          </w:p>
          <w:p w:rsidR="00826E8A" w:rsidRDefault="00826E8A" w:rsidP="00826E8A">
            <w:pPr>
              <w:pStyle w:val="NumberedList"/>
            </w:pPr>
            <w:r>
              <w:t>30%</w:t>
            </w:r>
          </w:p>
          <w:p w:rsidR="00826E8A" w:rsidRDefault="00826E8A" w:rsidP="00826E8A">
            <w:pPr>
              <w:pStyle w:val="NumberedList"/>
            </w:pPr>
            <w:r>
              <w:t>10%</w:t>
            </w:r>
          </w:p>
          <w:p w:rsidR="00826E8A" w:rsidRPr="00C02EC2" w:rsidRDefault="00826E8A" w:rsidP="00826E8A">
            <w:pPr>
              <w:pStyle w:val="NumberedList"/>
            </w:pPr>
            <w:r>
              <w:t>5%</w:t>
            </w:r>
          </w:p>
        </w:tc>
      </w:tr>
    </w:tbl>
    <w:p w:rsidR="003368BF" w:rsidRDefault="00F308FF" w:rsidP="00E946A0">
      <w:pPr>
        <w:pStyle w:val="Heading1"/>
      </w:pPr>
      <w:r>
        <w:t>Materials</w:t>
      </w:r>
    </w:p>
    <w:p w:rsidR="004A313B" w:rsidRDefault="004A313B" w:rsidP="004A313B">
      <w:pPr>
        <w:pStyle w:val="BulletedList"/>
      </w:pPr>
      <w:r>
        <w:t xml:space="preserve">Student copies of </w:t>
      </w:r>
      <w:r w:rsidR="004D1FFB">
        <w:t>the</w:t>
      </w:r>
      <w:r w:rsidR="00186A4A">
        <w:t xml:space="preserve"> </w:t>
      </w:r>
      <w:r w:rsidR="00186A4A" w:rsidRPr="00186A4A">
        <w:rPr>
          <w:b/>
        </w:rPr>
        <w:t xml:space="preserve">9.3 </w:t>
      </w:r>
      <w:r w:rsidRPr="00186A4A">
        <w:rPr>
          <w:b/>
        </w:rPr>
        <w:t>Common Core Learning Standards Tool</w:t>
      </w:r>
      <w:r>
        <w:t xml:space="preserve"> (refer to 9.3.1 Lesson 1)</w:t>
      </w:r>
    </w:p>
    <w:p w:rsidR="000855AE" w:rsidRDefault="007C652A" w:rsidP="004A313B">
      <w:pPr>
        <w:pStyle w:val="BulletedList"/>
      </w:pPr>
      <w:r>
        <w:t xml:space="preserve">Student copies </w:t>
      </w:r>
      <w:r w:rsidR="00107E87">
        <w:t xml:space="preserve">of </w:t>
      </w:r>
      <w:r w:rsidR="004D1FFB">
        <w:t xml:space="preserve">the </w:t>
      </w:r>
      <w:r w:rsidR="000855AE" w:rsidRPr="004D1FFB">
        <w:rPr>
          <w:b/>
        </w:rPr>
        <w:t>Topic Tracking Tool</w:t>
      </w:r>
      <w:r w:rsidR="003B5945">
        <w:t xml:space="preserve"> </w:t>
      </w:r>
      <w:r w:rsidR="004A313B">
        <w:t>(refer to 9.3.1 Lesson 2)</w:t>
      </w:r>
    </w:p>
    <w:p w:rsidR="004A313B" w:rsidRDefault="004A313B" w:rsidP="004A313B">
      <w:pPr>
        <w:pStyle w:val="BulletedList"/>
      </w:pPr>
      <w:r>
        <w:t>Copies of</w:t>
      </w:r>
      <w:r w:rsidR="007C652A">
        <w:t xml:space="preserve"> the</w:t>
      </w:r>
      <w:r>
        <w:t xml:space="preserve"> </w:t>
      </w:r>
      <w:r w:rsidR="00406F15" w:rsidRPr="00406F15">
        <w:rPr>
          <w:b/>
        </w:rPr>
        <w:t>Exploring A Topic Tool</w:t>
      </w:r>
      <w:r>
        <w:t xml:space="preserve"> for each student</w:t>
      </w:r>
    </w:p>
    <w:p w:rsidR="005A0ACD" w:rsidRPr="006E7D3C" w:rsidRDefault="007C652A" w:rsidP="00E350BC">
      <w:pPr>
        <w:pStyle w:val="BulletedList"/>
      </w:pPr>
      <w:r>
        <w:t xml:space="preserve">Student copies of the </w:t>
      </w:r>
      <w:r w:rsidR="005A0ACD" w:rsidRPr="00186A4A">
        <w:rPr>
          <w:b/>
        </w:rPr>
        <w:t>Short Response Rubric and Checklist</w:t>
      </w:r>
      <w:r w:rsidR="004A313B">
        <w:t xml:space="preserve"> (refer to 9.3.1 Lesson 1)</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107E87" w:rsidRPr="001C6EA7">
        <w:tc>
          <w:tcPr>
            <w:tcW w:w="9468" w:type="dxa"/>
            <w:gridSpan w:val="2"/>
            <w:shd w:val="clear" w:color="auto" w:fill="76923C" w:themeFill="accent3" w:themeFillShade="BF"/>
          </w:tcPr>
          <w:p w:rsidR="00107E87" w:rsidRPr="001C6EA7" w:rsidRDefault="00107E87" w:rsidP="006F51BB">
            <w:pPr>
              <w:pStyle w:val="TableHeaders"/>
            </w:pPr>
            <w:r w:rsidRPr="001C6EA7">
              <w:t>How to Use the Learning Sequence</w:t>
            </w:r>
          </w:p>
        </w:tc>
      </w:tr>
      <w:tr w:rsidR="00107E87" w:rsidRPr="000D6FA4">
        <w:tc>
          <w:tcPr>
            <w:tcW w:w="894" w:type="dxa"/>
            <w:shd w:val="clear" w:color="auto" w:fill="76923C" w:themeFill="accent3" w:themeFillShade="BF"/>
          </w:tcPr>
          <w:p w:rsidR="00107E87" w:rsidRPr="000D6FA4" w:rsidRDefault="00107E87" w:rsidP="006F51BB">
            <w:pPr>
              <w:pStyle w:val="TableHeaders"/>
            </w:pPr>
            <w:r w:rsidRPr="000D6FA4">
              <w:t>Symbol</w:t>
            </w:r>
          </w:p>
        </w:tc>
        <w:tc>
          <w:tcPr>
            <w:tcW w:w="8574" w:type="dxa"/>
            <w:shd w:val="clear" w:color="auto" w:fill="76923C" w:themeFill="accent3" w:themeFillShade="BF"/>
          </w:tcPr>
          <w:p w:rsidR="00107E87" w:rsidRPr="000D6FA4" w:rsidRDefault="00107E87" w:rsidP="006F51BB">
            <w:pPr>
              <w:pStyle w:val="TableHeaders"/>
            </w:pPr>
            <w:r w:rsidRPr="000D6FA4">
              <w:t>Type of Text &amp; Interpretation of the Symbol</w:t>
            </w:r>
          </w:p>
        </w:tc>
      </w:tr>
      <w:tr w:rsidR="00107E87" w:rsidRPr="00E65C14">
        <w:tc>
          <w:tcPr>
            <w:tcW w:w="894" w:type="dxa"/>
          </w:tcPr>
          <w:p w:rsidR="00107E87" w:rsidRPr="00E65C14" w:rsidRDefault="00107E87" w:rsidP="006F51BB">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107E87" w:rsidRPr="00E65C14" w:rsidRDefault="00107E87" w:rsidP="006F51BB">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107E87" w:rsidRPr="000D6FA4">
        <w:tc>
          <w:tcPr>
            <w:tcW w:w="894" w:type="dxa"/>
            <w:vMerge w:val="restart"/>
            <w:vAlign w:val="center"/>
          </w:tcPr>
          <w:p w:rsidR="00107E87" w:rsidRPr="00A948B3" w:rsidRDefault="00107E87" w:rsidP="006F51BB">
            <w:pPr>
              <w:spacing w:before="20" w:after="20" w:line="240" w:lineRule="auto"/>
              <w:jc w:val="center"/>
              <w:rPr>
                <w:sz w:val="18"/>
              </w:rPr>
            </w:pPr>
            <w:r>
              <w:rPr>
                <w:sz w:val="18"/>
              </w:rPr>
              <w:t>n</w:t>
            </w:r>
            <w:r w:rsidRPr="00A948B3">
              <w:rPr>
                <w:sz w:val="18"/>
              </w:rPr>
              <w:t>o symbol</w:t>
            </w:r>
          </w:p>
        </w:tc>
        <w:tc>
          <w:tcPr>
            <w:tcW w:w="8574" w:type="dxa"/>
          </w:tcPr>
          <w:p w:rsidR="00107E87" w:rsidRPr="000D6FA4" w:rsidRDefault="00107E87" w:rsidP="006F51BB">
            <w:pPr>
              <w:spacing w:before="20" w:after="20" w:line="240" w:lineRule="auto"/>
              <w:rPr>
                <w:sz w:val="20"/>
              </w:rPr>
            </w:pPr>
            <w:r>
              <w:rPr>
                <w:sz w:val="20"/>
              </w:rPr>
              <w:t xml:space="preserve">Plain text </w:t>
            </w:r>
            <w:r w:rsidRPr="000D6FA4">
              <w:rPr>
                <w:sz w:val="20"/>
              </w:rPr>
              <w:t>indicates teacher action.</w:t>
            </w:r>
          </w:p>
        </w:tc>
      </w:tr>
      <w:tr w:rsidR="00107E87" w:rsidRPr="000D6FA4">
        <w:tc>
          <w:tcPr>
            <w:tcW w:w="894" w:type="dxa"/>
            <w:vMerge/>
          </w:tcPr>
          <w:p w:rsidR="00107E87" w:rsidRPr="000D6FA4" w:rsidRDefault="00107E87" w:rsidP="006F51BB">
            <w:pPr>
              <w:spacing w:before="20" w:after="20" w:line="240" w:lineRule="auto"/>
              <w:jc w:val="center"/>
              <w:rPr>
                <w:b/>
                <w:color w:val="000000" w:themeColor="text1"/>
                <w:sz w:val="20"/>
              </w:rPr>
            </w:pPr>
          </w:p>
        </w:tc>
        <w:tc>
          <w:tcPr>
            <w:tcW w:w="8574" w:type="dxa"/>
          </w:tcPr>
          <w:p w:rsidR="00107E87" w:rsidRPr="000D6FA4" w:rsidRDefault="00107E87" w:rsidP="006F51BB">
            <w:pPr>
              <w:spacing w:before="20" w:after="20" w:line="240" w:lineRule="auto"/>
              <w:rPr>
                <w:color w:val="4F81BD" w:themeColor="accent1"/>
                <w:sz w:val="20"/>
              </w:rPr>
            </w:pPr>
            <w:r w:rsidRPr="00BA46CB">
              <w:rPr>
                <w:b/>
                <w:sz w:val="20"/>
              </w:rPr>
              <w:t>Bold text indicates questions for the teacher to ask students.</w:t>
            </w:r>
          </w:p>
        </w:tc>
      </w:tr>
      <w:tr w:rsidR="00107E87" w:rsidRPr="000D6FA4">
        <w:tc>
          <w:tcPr>
            <w:tcW w:w="894" w:type="dxa"/>
            <w:vMerge/>
          </w:tcPr>
          <w:p w:rsidR="00107E87" w:rsidRPr="000D6FA4" w:rsidRDefault="00107E87" w:rsidP="006F51BB">
            <w:pPr>
              <w:spacing w:before="20" w:after="20" w:line="240" w:lineRule="auto"/>
              <w:jc w:val="center"/>
              <w:rPr>
                <w:b/>
                <w:color w:val="000000" w:themeColor="text1"/>
                <w:sz w:val="20"/>
              </w:rPr>
            </w:pPr>
          </w:p>
        </w:tc>
        <w:tc>
          <w:tcPr>
            <w:tcW w:w="8574" w:type="dxa"/>
          </w:tcPr>
          <w:p w:rsidR="00107E87" w:rsidRPr="001E189E" w:rsidRDefault="00107E87" w:rsidP="006F51BB">
            <w:pPr>
              <w:spacing w:before="20" w:after="20" w:line="240" w:lineRule="auto"/>
              <w:rPr>
                <w:i/>
                <w:sz w:val="20"/>
              </w:rPr>
            </w:pPr>
            <w:r w:rsidRPr="001E189E">
              <w:rPr>
                <w:i/>
                <w:sz w:val="20"/>
              </w:rPr>
              <w:t>Italicized text indicates a vocabulary word.</w:t>
            </w:r>
          </w:p>
        </w:tc>
      </w:tr>
      <w:tr w:rsidR="00107E87"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107E87" w:rsidRDefault="00107E87" w:rsidP="006F51BB">
            <w:pPr>
              <w:spacing w:before="40" w:after="0" w:line="240" w:lineRule="auto"/>
              <w:jc w:val="center"/>
              <w:rPr>
                <w:sz w:val="20"/>
              </w:rPr>
            </w:pPr>
            <w:r>
              <w:sym w:font="Webdings" w:char="F034"/>
            </w:r>
          </w:p>
        </w:tc>
        <w:tc>
          <w:tcPr>
            <w:tcW w:w="8574" w:type="dxa"/>
          </w:tcPr>
          <w:p w:rsidR="00107E87" w:rsidRPr="000C0112" w:rsidRDefault="00107E87" w:rsidP="006F51BB">
            <w:pPr>
              <w:spacing w:before="20" w:after="20" w:line="240" w:lineRule="auto"/>
              <w:rPr>
                <w:sz w:val="20"/>
              </w:rPr>
            </w:pPr>
            <w:proofErr w:type="gramStart"/>
            <w:r w:rsidRPr="001708C2">
              <w:rPr>
                <w:sz w:val="20"/>
              </w:rPr>
              <w:t>Indicates student action(s).</w:t>
            </w:r>
            <w:proofErr w:type="gramEnd"/>
          </w:p>
        </w:tc>
      </w:tr>
      <w:tr w:rsidR="00107E87"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107E87" w:rsidRDefault="00107E87" w:rsidP="006F51BB">
            <w:pPr>
              <w:spacing w:before="80" w:after="0" w:line="240" w:lineRule="auto"/>
              <w:jc w:val="center"/>
              <w:rPr>
                <w:sz w:val="20"/>
              </w:rPr>
            </w:pPr>
            <w:r>
              <w:rPr>
                <w:sz w:val="20"/>
              </w:rPr>
              <w:sym w:font="Webdings" w:char="F028"/>
            </w:r>
          </w:p>
        </w:tc>
        <w:tc>
          <w:tcPr>
            <w:tcW w:w="8574" w:type="dxa"/>
          </w:tcPr>
          <w:p w:rsidR="00107E87" w:rsidRPr="000C0112" w:rsidRDefault="00107E87" w:rsidP="006F51BB">
            <w:pPr>
              <w:spacing w:before="20" w:after="20" w:line="240" w:lineRule="auto"/>
              <w:rPr>
                <w:sz w:val="20"/>
              </w:rPr>
            </w:pPr>
            <w:proofErr w:type="gramStart"/>
            <w:r w:rsidRPr="001708C2">
              <w:rPr>
                <w:sz w:val="20"/>
              </w:rPr>
              <w:t>Indicates possible student response(s) to teacher questions.</w:t>
            </w:r>
            <w:proofErr w:type="gramEnd"/>
          </w:p>
        </w:tc>
      </w:tr>
      <w:tr w:rsidR="00107E87" w:rsidRPr="000D6FA4">
        <w:tc>
          <w:tcPr>
            <w:tcW w:w="894" w:type="dxa"/>
            <w:vAlign w:val="bottom"/>
          </w:tcPr>
          <w:p w:rsidR="00107E87" w:rsidRPr="000D6FA4" w:rsidRDefault="00107E87" w:rsidP="006F51BB">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107E87" w:rsidRPr="000D6FA4" w:rsidRDefault="00107E87" w:rsidP="006F51BB">
            <w:pPr>
              <w:spacing w:before="20" w:after="20" w:line="240" w:lineRule="auto"/>
              <w:rPr>
                <w:color w:val="4F81BD" w:themeColor="accent1"/>
                <w:sz w:val="20"/>
              </w:rPr>
            </w:pPr>
            <w:proofErr w:type="gramStart"/>
            <w:r>
              <w:rPr>
                <w:color w:val="4F81BD" w:themeColor="accent1"/>
                <w:sz w:val="20"/>
              </w:rPr>
              <w:t>I</w:t>
            </w:r>
            <w:r w:rsidRPr="000D6FA4">
              <w:rPr>
                <w:color w:val="4F81BD" w:themeColor="accent1"/>
                <w:sz w:val="20"/>
              </w:rPr>
              <w:t>ndicates instructional notes for the teacher.</w:t>
            </w:r>
            <w:proofErr w:type="gramEnd"/>
          </w:p>
        </w:tc>
      </w:tr>
    </w:tbl>
    <w:p w:rsidR="009D521B" w:rsidRDefault="009D521B">
      <w:pPr>
        <w:spacing w:before="0" w:after="0" w:line="240" w:lineRule="auto"/>
        <w:rPr>
          <w:rFonts w:asciiTheme="minorHAnsi" w:hAnsiTheme="minorHAnsi"/>
          <w:b/>
          <w:bCs/>
          <w:color w:val="4F81BD"/>
          <w:sz w:val="28"/>
          <w:szCs w:val="26"/>
        </w:rPr>
      </w:pPr>
      <w:r>
        <w:br w:type="page"/>
      </w:r>
    </w:p>
    <w:p w:rsidR="00607856" w:rsidRPr="00A24DAB" w:rsidRDefault="00BB27BA" w:rsidP="00107E87">
      <w:pPr>
        <w:pStyle w:val="LearningSequenceHeader"/>
      </w:pPr>
      <w:r w:rsidRPr="00A24DAB">
        <w:lastRenderedPageBreak/>
        <w:t>Activity 1</w:t>
      </w:r>
      <w:r w:rsidR="00607856" w:rsidRPr="00A24DAB">
        <w:t xml:space="preserve">: </w:t>
      </w:r>
      <w:r w:rsidRPr="00107E87">
        <w:t>Introduction</w:t>
      </w:r>
      <w:r w:rsidRPr="00A24DAB">
        <w:t xml:space="preserve"> of Lesson Agenda</w:t>
      </w:r>
      <w:r w:rsidR="00607856" w:rsidRPr="00A24DAB">
        <w:tab/>
      </w:r>
      <w:r w:rsidRPr="00A24DAB">
        <w:t>5</w:t>
      </w:r>
      <w:r w:rsidR="00607856" w:rsidRPr="00A24DAB">
        <w:t>%</w:t>
      </w:r>
    </w:p>
    <w:p w:rsidR="00E350BC" w:rsidRPr="00107E87" w:rsidRDefault="00F16032" w:rsidP="00107E87">
      <w:pPr>
        <w:pStyle w:val="TA"/>
      </w:pPr>
      <w:r w:rsidRPr="00107E87">
        <w:t>Begin by reviewing the agenda and the assessed standard</w:t>
      </w:r>
      <w:r w:rsidR="004055CF" w:rsidRPr="00107E87">
        <w:t>s</w:t>
      </w:r>
      <w:r w:rsidRPr="00107E87">
        <w:t xml:space="preserve"> for this lesson: RI.9-10.2</w:t>
      </w:r>
      <w:r w:rsidR="003F2D54" w:rsidRPr="00107E87">
        <w:t xml:space="preserve"> and RI.9-10.3</w:t>
      </w:r>
      <w:r w:rsidRPr="00107E87">
        <w:t xml:space="preserve">. </w:t>
      </w:r>
      <w:r w:rsidR="007C652A">
        <w:t xml:space="preserve">Explain that in this lesson, </w:t>
      </w:r>
      <w:r w:rsidRPr="00107E87">
        <w:t xml:space="preserve">students continue </w:t>
      </w:r>
      <w:r w:rsidR="00917C44" w:rsidRPr="00107E87">
        <w:t xml:space="preserve">to </w:t>
      </w:r>
      <w:r w:rsidR="007C652A">
        <w:t xml:space="preserve">use evidence-based discussion to </w:t>
      </w:r>
      <w:r w:rsidR="00917C44" w:rsidRPr="00107E87">
        <w:t xml:space="preserve">examine the ways Grandin introduces and develops her ideas, specifically as she unfolds an analysis of problems in the cattle industry. Additionally, students continue their research work by considering and choosing areas of investigation. These areas of investigation </w:t>
      </w:r>
      <w:proofErr w:type="gramStart"/>
      <w:r w:rsidR="00917C44" w:rsidRPr="00107E87">
        <w:t>will be gleaned</w:t>
      </w:r>
      <w:proofErr w:type="gramEnd"/>
      <w:r w:rsidR="00917C44" w:rsidRPr="00107E87">
        <w:t xml:space="preserve"> from the larger topics and inquiry questions students have posed in the previous lessons. </w:t>
      </w:r>
      <w:r w:rsidR="00E350BC" w:rsidRPr="00107E87">
        <w:t>The lesson conclude</w:t>
      </w:r>
      <w:r w:rsidR="007C652A">
        <w:t>s</w:t>
      </w:r>
      <w:r w:rsidR="00E350BC" w:rsidRPr="00107E87">
        <w:t xml:space="preserve"> with a Quick Write.</w:t>
      </w:r>
    </w:p>
    <w:p w:rsidR="00E350BC" w:rsidRDefault="006F2CBC" w:rsidP="009D521B">
      <w:pPr>
        <w:pStyle w:val="SA"/>
      </w:pPr>
      <w:r>
        <w:t xml:space="preserve">Students look at </w:t>
      </w:r>
      <w:r w:rsidR="00AC20E1">
        <w:t xml:space="preserve">the </w:t>
      </w:r>
      <w:r w:rsidR="00E350BC">
        <w:t>agenda.</w:t>
      </w:r>
    </w:p>
    <w:p w:rsidR="000B2D56" w:rsidRDefault="000B2D56" w:rsidP="00107E87">
      <w:pPr>
        <w:pStyle w:val="LearningSequenceHeader"/>
      </w:pPr>
      <w:r>
        <w:t>Activity 2</w:t>
      </w:r>
      <w:r w:rsidRPr="000B2D56">
        <w:t xml:space="preserve">: </w:t>
      </w:r>
      <w:r>
        <w:t xml:space="preserve">Homework </w:t>
      </w:r>
      <w:r w:rsidRPr="00107E87">
        <w:t>Accountability</w:t>
      </w:r>
      <w:r>
        <w:tab/>
        <w:t>1</w:t>
      </w:r>
      <w:r w:rsidR="001927C9">
        <w:t>5</w:t>
      </w:r>
      <w:r w:rsidRPr="000B2D56">
        <w:t>%</w:t>
      </w:r>
    </w:p>
    <w:p w:rsidR="00E350BC" w:rsidRDefault="00E350BC" w:rsidP="009D521B">
      <w:pPr>
        <w:pStyle w:val="TeacherActions"/>
        <w:spacing w:before="180" w:after="180" w:line="240" w:lineRule="auto"/>
      </w:pPr>
      <w:r>
        <w:t>Instruct</w:t>
      </w:r>
      <w:r w:rsidR="00317CAB">
        <w:t xml:space="preserve"> students</w:t>
      </w:r>
      <w:r w:rsidR="00D03BA2">
        <w:t xml:space="preserve"> to form</w:t>
      </w:r>
      <w:r w:rsidR="00317CAB">
        <w:t xml:space="preserve"> pairs</w:t>
      </w:r>
      <w:r w:rsidR="00D03BA2">
        <w:t xml:space="preserve"> and </w:t>
      </w:r>
      <w:r w:rsidR="00317CAB">
        <w:t>share their annotation</w:t>
      </w:r>
      <w:r w:rsidR="003F2D54">
        <w:t xml:space="preserve"> from pages 20</w:t>
      </w:r>
      <w:r w:rsidR="007C652A">
        <w:t>–</w:t>
      </w:r>
      <w:r w:rsidR="003F2D54">
        <w:t>23</w:t>
      </w:r>
      <w:r w:rsidR="00317CAB">
        <w:t>.</w:t>
      </w:r>
    </w:p>
    <w:p w:rsidR="00E350BC" w:rsidRDefault="008A73D0" w:rsidP="009D521B">
      <w:pPr>
        <w:pStyle w:val="SA"/>
      </w:pPr>
      <w:r>
        <w:t xml:space="preserve">In pairs, students </w:t>
      </w:r>
      <w:r w:rsidR="00E350BC">
        <w:t>share annotation</w:t>
      </w:r>
      <w:r>
        <w:t>s</w:t>
      </w:r>
      <w:r w:rsidR="003F2D54">
        <w:t xml:space="preserve"> from pages 20</w:t>
      </w:r>
      <w:r w:rsidR="00D03BA2">
        <w:t>–</w:t>
      </w:r>
      <w:r w:rsidR="003F2D54">
        <w:t>23</w:t>
      </w:r>
      <w:r w:rsidR="00E350BC">
        <w:t>.</w:t>
      </w:r>
    </w:p>
    <w:p w:rsidR="00E350BC" w:rsidRDefault="00D03BA2" w:rsidP="009D521B">
      <w:pPr>
        <w:pStyle w:val="TeacherActions"/>
        <w:spacing w:before="180" w:after="180" w:line="240" w:lineRule="auto"/>
      </w:pPr>
      <w:r>
        <w:t>Ask</w:t>
      </w:r>
      <w:r w:rsidR="00895502">
        <w:t xml:space="preserve"> student volunteers </w:t>
      </w:r>
      <w:r>
        <w:t xml:space="preserve">to </w:t>
      </w:r>
      <w:r w:rsidR="00895502">
        <w:t xml:space="preserve">briefly share </w:t>
      </w:r>
      <w:r w:rsidR="00373092">
        <w:t xml:space="preserve">out </w:t>
      </w:r>
      <w:r w:rsidR="00895502">
        <w:t>some</w:t>
      </w:r>
      <w:r w:rsidR="00317CAB">
        <w:t xml:space="preserve"> of</w:t>
      </w:r>
      <w:r w:rsidR="00895502">
        <w:t xml:space="preserve"> their</w:t>
      </w:r>
      <w:r w:rsidR="00317CAB">
        <w:t xml:space="preserve"> annotation</w:t>
      </w:r>
      <w:r w:rsidR="00F14053">
        <w:t>s</w:t>
      </w:r>
      <w:r w:rsidR="00317CAB">
        <w:t>.</w:t>
      </w:r>
    </w:p>
    <w:p w:rsidR="00317CAB" w:rsidRDefault="00A729A3" w:rsidP="009D521B">
      <w:pPr>
        <w:pStyle w:val="SR"/>
      </w:pPr>
      <w:r>
        <w:t>Student a</w:t>
      </w:r>
      <w:r w:rsidR="00A96A7B">
        <w:t>nnotations may include the following:</w:t>
      </w:r>
    </w:p>
    <w:p w:rsidR="00D03BA2" w:rsidRDefault="000A6781" w:rsidP="007811F2">
      <w:pPr>
        <w:pStyle w:val="SASRBullet"/>
      </w:pPr>
      <w:r>
        <w:t>Box</w:t>
      </w:r>
      <w:r w:rsidR="00F14053">
        <w:t xml:space="preserve">es </w:t>
      </w:r>
      <w:r>
        <w:t>around the words:</w:t>
      </w:r>
      <w:r w:rsidR="000D5491" w:rsidRPr="00F14053">
        <w:rPr>
          <w:i/>
        </w:rPr>
        <w:t xml:space="preserve"> </w:t>
      </w:r>
      <w:r w:rsidR="00406F15" w:rsidRPr="00406F15">
        <w:rPr>
          <w:i/>
        </w:rPr>
        <w:t>cower</w:t>
      </w:r>
      <w:r w:rsidR="00F17A8A">
        <w:rPr>
          <w:i/>
        </w:rPr>
        <w:t xml:space="preserve">, </w:t>
      </w:r>
      <w:r w:rsidR="000D5491">
        <w:rPr>
          <w:i/>
        </w:rPr>
        <w:t>d</w:t>
      </w:r>
      <w:r w:rsidRPr="00F14053">
        <w:rPr>
          <w:i/>
        </w:rPr>
        <w:t>warfism</w:t>
      </w:r>
      <w:r w:rsidR="00895502">
        <w:t xml:space="preserve"> </w:t>
      </w:r>
    </w:p>
    <w:p w:rsidR="00D03BA2" w:rsidRDefault="00F14053" w:rsidP="007811F2">
      <w:pPr>
        <w:pStyle w:val="SASRBullet"/>
      </w:pPr>
      <w:r>
        <w:t xml:space="preserve">Underline </w:t>
      </w:r>
      <w:r w:rsidR="000A6781">
        <w:t>the sentence: “Thinking</w:t>
      </w:r>
      <w:r w:rsidR="007811F2">
        <w:t xml:space="preserve"> about a shot makes it worse.</w:t>
      </w:r>
      <w:proofErr w:type="gramStart"/>
      <w:r w:rsidR="007811F2">
        <w:t>”</w:t>
      </w:r>
      <w:proofErr w:type="gramEnd"/>
      <w:r w:rsidR="00373092">
        <w:t>– an</w:t>
      </w:r>
      <w:r w:rsidR="000A6781">
        <w:t xml:space="preserve"> interesting observation that humans feel more pain because they think about the shot</w:t>
      </w:r>
      <w:r w:rsidR="00895502">
        <w:t xml:space="preserve"> </w:t>
      </w:r>
    </w:p>
    <w:p w:rsidR="00D03BA2" w:rsidRDefault="000A6781" w:rsidP="007811F2">
      <w:pPr>
        <w:pStyle w:val="SASRBullet"/>
      </w:pPr>
      <w:r>
        <w:t>Star n</w:t>
      </w:r>
      <w:r w:rsidR="00373092">
        <w:t>ear “pneumonia</w:t>
      </w:r>
      <w:r>
        <w:t>” – Animals get the same disease</w:t>
      </w:r>
      <w:r w:rsidR="00F14053">
        <w:t>s</w:t>
      </w:r>
      <w:r>
        <w:t xml:space="preserve"> a</w:t>
      </w:r>
      <w:r w:rsidR="00F14053">
        <w:t>s</w:t>
      </w:r>
      <w:r>
        <w:t xml:space="preserve"> people. This could lead to a possible topic</w:t>
      </w:r>
      <w:r w:rsidR="00373092">
        <w:t>.</w:t>
      </w:r>
      <w:r w:rsidR="00895502">
        <w:t xml:space="preserve"> </w:t>
      </w:r>
    </w:p>
    <w:p w:rsidR="00232951" w:rsidRDefault="00373092" w:rsidP="007811F2">
      <w:pPr>
        <w:pStyle w:val="SASRBullet"/>
      </w:pPr>
      <w:r>
        <w:t>Star near “prods</w:t>
      </w:r>
      <w:r w:rsidR="000A6781">
        <w:t xml:space="preserve">” – </w:t>
      </w:r>
      <w:proofErr w:type="gramStart"/>
      <w:r w:rsidR="000A6781">
        <w:t>Doesn’t</w:t>
      </w:r>
      <w:proofErr w:type="gramEnd"/>
      <w:r w:rsidR="000A6781">
        <w:t xml:space="preserve"> seem right, but what else can they do</w:t>
      </w:r>
      <w:r w:rsidR="00895502">
        <w:t>?</w:t>
      </w:r>
    </w:p>
    <w:p w:rsidR="00232951" w:rsidRDefault="000A6781" w:rsidP="007811F2">
      <w:pPr>
        <w:pStyle w:val="SASRBullet"/>
      </w:pPr>
      <w:r>
        <w:t xml:space="preserve">Star near several </w:t>
      </w:r>
      <w:r w:rsidR="007C652A">
        <w:t xml:space="preserve">references to </w:t>
      </w:r>
      <w:r w:rsidR="00373092">
        <w:t>“stress</w:t>
      </w:r>
      <w:r>
        <w:t>” – This whole idea of stress among animals and people and the physical impact seems interesting.</w:t>
      </w:r>
    </w:p>
    <w:p w:rsidR="00232951" w:rsidRDefault="005D1E81" w:rsidP="007811F2">
      <w:pPr>
        <w:pStyle w:val="SASRBullet"/>
      </w:pPr>
      <w:r>
        <w:t>Exclamation point near “They were afraid to walk into pitch-black space.”</w:t>
      </w:r>
    </w:p>
    <w:p w:rsidR="00895502" w:rsidRDefault="005D1E81" w:rsidP="007811F2">
      <w:pPr>
        <w:pStyle w:val="SASRBullet"/>
      </w:pPr>
      <w:r>
        <w:t xml:space="preserve">Star near </w:t>
      </w:r>
      <w:r w:rsidRPr="005D1E81">
        <w:rPr>
          <w:i/>
        </w:rPr>
        <w:t>“try to see what the animal is seeing</w:t>
      </w:r>
      <w:proofErr w:type="gramStart"/>
      <w:r w:rsidRPr="005D1E81">
        <w:rPr>
          <w:i/>
        </w:rPr>
        <w:t>.”</w:t>
      </w:r>
      <w:proofErr w:type="gramEnd"/>
      <w:r>
        <w:t xml:space="preserve"> </w:t>
      </w:r>
    </w:p>
    <w:p w:rsidR="00A77EF6" w:rsidRPr="0025544D" w:rsidRDefault="00A77EF6" w:rsidP="0025544D">
      <w:pPr>
        <w:pStyle w:val="BR"/>
      </w:pPr>
    </w:p>
    <w:p w:rsidR="00895502" w:rsidRDefault="00895502" w:rsidP="007811F2">
      <w:pPr>
        <w:pStyle w:val="TA"/>
      </w:pPr>
      <w:r>
        <w:t xml:space="preserve">Ask student pairs </w:t>
      </w:r>
      <w:proofErr w:type="gramStart"/>
      <w:r>
        <w:t>to now share</w:t>
      </w:r>
      <w:proofErr w:type="gramEnd"/>
      <w:r w:rsidR="00775B29">
        <w:t xml:space="preserve"> two of</w:t>
      </w:r>
      <w:r>
        <w:t xml:space="preserve"> the inquiry questions they</w:t>
      </w:r>
      <w:r w:rsidR="00775B29">
        <w:t xml:space="preserve"> developed and refined for homework. Students should identify </w:t>
      </w:r>
      <w:r w:rsidR="00D03BA2">
        <w:t xml:space="preserve">the </w:t>
      </w:r>
      <w:r w:rsidR="00775B29">
        <w:t xml:space="preserve">topic </w:t>
      </w:r>
      <w:r w:rsidR="00D03BA2">
        <w:t xml:space="preserve">that </w:t>
      </w:r>
      <w:r w:rsidR="00775B29">
        <w:t>the inquiry questions address.</w:t>
      </w:r>
    </w:p>
    <w:p w:rsidR="00F71BCF" w:rsidRDefault="00775B29" w:rsidP="009D521B">
      <w:pPr>
        <w:pStyle w:val="SA"/>
      </w:pPr>
      <w:r>
        <w:t xml:space="preserve">Students share two of their five </w:t>
      </w:r>
      <w:r w:rsidR="00895502">
        <w:t xml:space="preserve">inquiry questions </w:t>
      </w:r>
      <w:r w:rsidR="007C652A">
        <w:t>in pairs</w:t>
      </w:r>
      <w:r w:rsidR="00895502">
        <w:t>.</w:t>
      </w:r>
    </w:p>
    <w:p w:rsidR="00F71BCF" w:rsidRDefault="00F71BCF" w:rsidP="009D521B">
      <w:pPr>
        <w:pStyle w:val="TeacherActions"/>
        <w:tabs>
          <w:tab w:val="left" w:pos="4020"/>
        </w:tabs>
        <w:spacing w:before="180" w:after="180" w:line="240" w:lineRule="auto"/>
      </w:pPr>
      <w:r>
        <w:t xml:space="preserve">Have several student volunteers share </w:t>
      </w:r>
      <w:r w:rsidR="00373092">
        <w:t xml:space="preserve">out </w:t>
      </w:r>
      <w:r>
        <w:t xml:space="preserve">their inquiry </w:t>
      </w:r>
      <w:r w:rsidR="00775B29">
        <w:t>questions</w:t>
      </w:r>
      <w:r w:rsidR="007C652A">
        <w:t xml:space="preserve"> and the</w:t>
      </w:r>
      <w:r w:rsidR="00775B29">
        <w:t xml:space="preserve"> topic </w:t>
      </w:r>
      <w:r w:rsidR="007C652A">
        <w:t xml:space="preserve">each </w:t>
      </w:r>
      <w:r w:rsidR="00775B29">
        <w:t>question address</w:t>
      </w:r>
      <w:r w:rsidR="007C652A">
        <w:t>es</w:t>
      </w:r>
      <w:r w:rsidR="00775B29">
        <w:t>.</w:t>
      </w:r>
    </w:p>
    <w:p w:rsidR="00775B29" w:rsidRPr="00F724E7" w:rsidRDefault="004E6741" w:rsidP="00F724E7">
      <w:pPr>
        <w:pStyle w:val="SR"/>
      </w:pPr>
      <w:r w:rsidRPr="00F724E7">
        <w:lastRenderedPageBreak/>
        <w:t xml:space="preserve">Student responses will vary based on their individual research. </w:t>
      </w:r>
      <w:r w:rsidR="000B581F" w:rsidRPr="00F724E7">
        <w:t>Possible student responses may include:</w:t>
      </w:r>
    </w:p>
    <w:p w:rsidR="00775B29" w:rsidRDefault="00775B29" w:rsidP="007811F2">
      <w:pPr>
        <w:pStyle w:val="SASRBullet"/>
      </w:pPr>
      <w:r>
        <w:t>Topic: Animal Intelligence</w:t>
      </w:r>
    </w:p>
    <w:p w:rsidR="006B18DD" w:rsidRDefault="00775B29" w:rsidP="007811F2">
      <w:pPr>
        <w:pStyle w:val="SASRBullet"/>
      </w:pPr>
      <w:r>
        <w:t xml:space="preserve">Questions: </w:t>
      </w:r>
      <w:r w:rsidR="00CD6966">
        <w:t>Are animals intelligent? How intelligent are they? What kinds of things can smart animals do?</w:t>
      </w:r>
    </w:p>
    <w:p w:rsidR="001B680E" w:rsidRDefault="00F0614C">
      <w:pPr>
        <w:pStyle w:val="TA"/>
      </w:pPr>
      <w:r>
        <w:t xml:space="preserve">Explain that the rest of the homework from the previous lesson </w:t>
      </w:r>
      <w:proofErr w:type="gramStart"/>
      <w:r>
        <w:t>will be integrated</w:t>
      </w:r>
      <w:proofErr w:type="gramEnd"/>
      <w:r>
        <w:t xml:space="preserve"> into the Areas of Investigation section of </w:t>
      </w:r>
      <w:r w:rsidR="00926E23">
        <w:t>this</w:t>
      </w:r>
      <w:r>
        <w:t xml:space="preserve"> lesson. </w:t>
      </w:r>
    </w:p>
    <w:p w:rsidR="000B2D56" w:rsidRPr="00107E87" w:rsidRDefault="000B2D56" w:rsidP="00107E87">
      <w:pPr>
        <w:pStyle w:val="LearningSequenceHeader"/>
      </w:pPr>
      <w:r w:rsidRPr="00107E87">
        <w:t>Activity 3:</w:t>
      </w:r>
      <w:r w:rsidR="00BD1559" w:rsidRPr="00107E87">
        <w:t xml:space="preserve"> </w:t>
      </w:r>
      <w:r w:rsidR="007C652A">
        <w:t>Pages 20–23 Reading and</w:t>
      </w:r>
      <w:r w:rsidR="00BD1559" w:rsidRPr="00107E87">
        <w:t xml:space="preserve"> Discussion</w:t>
      </w:r>
      <w:r w:rsidR="00A96A7B" w:rsidRPr="00107E87">
        <w:tab/>
      </w:r>
      <w:r w:rsidR="009E0C48" w:rsidRPr="00107E87">
        <w:t>3</w:t>
      </w:r>
      <w:r w:rsidR="00106EAA" w:rsidRPr="00107E87">
        <w:t>5</w:t>
      </w:r>
      <w:r w:rsidRPr="00107E87">
        <w:t>%</w:t>
      </w:r>
    </w:p>
    <w:p w:rsidR="006D1622" w:rsidRDefault="003E0481" w:rsidP="009D521B">
      <w:pPr>
        <w:pStyle w:val="TeacherActions"/>
        <w:spacing w:before="180" w:after="180" w:line="240" w:lineRule="auto"/>
        <w:rPr>
          <w:rFonts w:asciiTheme="minorHAnsi" w:hAnsiTheme="minorHAnsi" w:cs="Calibri"/>
        </w:rPr>
      </w:pPr>
      <w:r>
        <w:t>Introduce the Quick Write assessment (</w:t>
      </w:r>
      <w:r w:rsidRPr="00C03E2B">
        <w:rPr>
          <w:rFonts w:asciiTheme="minorHAnsi" w:hAnsiTheme="minorHAnsi" w:cs="Calibri"/>
        </w:rPr>
        <w:t>How does Grandin introduce and develop her discussion of the cattle industry? How does this discussion develop and refine a central idea of the text?</w:t>
      </w:r>
      <w:r>
        <w:rPr>
          <w:rFonts w:asciiTheme="minorHAnsi" w:hAnsiTheme="minorHAnsi" w:cs="Calibri"/>
        </w:rPr>
        <w:t xml:space="preserve">). Explain to students that this is the lesson assessment and the focus </w:t>
      </w:r>
      <w:r w:rsidR="00E04E3C">
        <w:rPr>
          <w:rFonts w:asciiTheme="minorHAnsi" w:hAnsiTheme="minorHAnsi" w:cs="Calibri"/>
        </w:rPr>
        <w:t xml:space="preserve">for </w:t>
      </w:r>
      <w:proofErr w:type="gramStart"/>
      <w:r>
        <w:rPr>
          <w:rFonts w:asciiTheme="minorHAnsi" w:hAnsiTheme="minorHAnsi" w:cs="Calibri"/>
        </w:rPr>
        <w:t>today’s</w:t>
      </w:r>
      <w:proofErr w:type="gramEnd"/>
      <w:r>
        <w:rPr>
          <w:rFonts w:asciiTheme="minorHAnsi" w:hAnsiTheme="minorHAnsi" w:cs="Calibri"/>
        </w:rPr>
        <w:t xml:space="preserve"> reading.</w:t>
      </w:r>
      <w:r w:rsidRPr="003E0481">
        <w:rPr>
          <w:rFonts w:asciiTheme="minorHAnsi" w:hAnsiTheme="minorHAnsi" w:cs="Calibri"/>
        </w:rPr>
        <w:t xml:space="preserve"> </w:t>
      </w:r>
      <w:r>
        <w:rPr>
          <w:rFonts w:asciiTheme="minorHAnsi" w:hAnsiTheme="minorHAnsi" w:cs="Calibri"/>
        </w:rPr>
        <w:t xml:space="preserve">Instruct students to keep this assessment in mind as they analyze the text. </w:t>
      </w:r>
    </w:p>
    <w:p w:rsidR="003E0481" w:rsidRDefault="00F724E7" w:rsidP="009D521B">
      <w:pPr>
        <w:pStyle w:val="SA"/>
      </w:pPr>
      <w:r>
        <w:t>S</w:t>
      </w:r>
      <w:r w:rsidR="003E0481">
        <w:t xml:space="preserve">tudents </w:t>
      </w:r>
      <w:r w:rsidR="00F0614C">
        <w:t>read the</w:t>
      </w:r>
      <w:r w:rsidR="00C455C4">
        <w:t xml:space="preserve"> assessment</w:t>
      </w:r>
      <w:r w:rsidR="00F0614C">
        <w:t xml:space="preserve"> and listen</w:t>
      </w:r>
      <w:r w:rsidR="00C455C4">
        <w:t>.</w:t>
      </w:r>
    </w:p>
    <w:p w:rsidR="001B680E" w:rsidRDefault="00F0614C">
      <w:pPr>
        <w:pStyle w:val="IN"/>
      </w:pPr>
      <w:r>
        <w:t>Display the Quick Write assessment for students to see.</w:t>
      </w:r>
    </w:p>
    <w:p w:rsidR="0025544D" w:rsidRDefault="0025544D" w:rsidP="0025544D">
      <w:pPr>
        <w:pStyle w:val="BR"/>
      </w:pPr>
    </w:p>
    <w:p w:rsidR="00B32C19" w:rsidRPr="006E7D3C" w:rsidRDefault="008E3710" w:rsidP="009D521B">
      <w:pPr>
        <w:pStyle w:val="BulletedList"/>
        <w:numPr>
          <w:ilvl w:val="0"/>
          <w:numId w:val="0"/>
        </w:numPr>
        <w:spacing w:before="180" w:after="180" w:line="240" w:lineRule="auto"/>
      </w:pPr>
      <w:proofErr w:type="gramStart"/>
      <w:r>
        <w:t xml:space="preserve">Transition </w:t>
      </w:r>
      <w:r w:rsidR="009326B1">
        <w:t>students</w:t>
      </w:r>
      <w:r>
        <w:t xml:space="preserve"> to </w:t>
      </w:r>
      <w:r w:rsidR="00E04E3C">
        <w:t>reading and</w:t>
      </w:r>
      <w:r>
        <w:t xml:space="preserve"> discussion.</w:t>
      </w:r>
      <w:proofErr w:type="gramEnd"/>
      <w:r>
        <w:t xml:space="preserve"> Instruct students to form small </w:t>
      </w:r>
      <w:r w:rsidR="009326B1">
        <w:t>groups</w:t>
      </w:r>
      <w:r>
        <w:t xml:space="preserve"> to analyze the Grandin text</w:t>
      </w:r>
      <w:r w:rsidR="00515DFB">
        <w:t xml:space="preserve"> </w:t>
      </w:r>
      <w:r w:rsidR="00515DFB" w:rsidRPr="00FA4CC2">
        <w:rPr>
          <w:rFonts w:asciiTheme="minorHAnsi" w:hAnsiTheme="minorHAnsi"/>
        </w:rPr>
        <w:t xml:space="preserve">from </w:t>
      </w:r>
      <w:r w:rsidR="00515DFB" w:rsidRPr="00FA4CC2">
        <w:rPr>
          <w:rFonts w:asciiTheme="minorHAnsi" w:hAnsiTheme="minorHAnsi" w:cs="Calibri"/>
          <w:i/>
        </w:rPr>
        <w:t>“</w:t>
      </w:r>
      <w:r w:rsidR="00F9657E" w:rsidRPr="00F9657E">
        <w:rPr>
          <w:rFonts w:asciiTheme="minorHAnsi" w:hAnsiTheme="minorHAnsi" w:cs="Calibri"/>
        </w:rPr>
        <w:t>I remember one situation in particular</w:t>
      </w:r>
      <w:r w:rsidR="00515DFB" w:rsidRPr="00FA4CC2">
        <w:rPr>
          <w:rFonts w:asciiTheme="minorHAnsi" w:hAnsiTheme="minorHAnsi" w:cs="Calibri"/>
          <w:i/>
        </w:rPr>
        <w:t xml:space="preserve">” </w:t>
      </w:r>
      <w:r w:rsidR="00515DFB" w:rsidRPr="00FA4CC2">
        <w:rPr>
          <w:rFonts w:asciiTheme="minorHAnsi" w:hAnsiTheme="minorHAnsi" w:cs="Calibri"/>
        </w:rPr>
        <w:t>to</w:t>
      </w:r>
      <w:r w:rsidR="00515DFB" w:rsidRPr="00FA4CC2">
        <w:rPr>
          <w:rFonts w:asciiTheme="minorHAnsi" w:hAnsiTheme="minorHAnsi" w:cs="Calibri"/>
          <w:i/>
        </w:rPr>
        <w:t xml:space="preserve"> “</w:t>
      </w:r>
      <w:r w:rsidR="00F9657E" w:rsidRPr="00F9657E">
        <w:rPr>
          <w:rFonts w:asciiTheme="minorHAnsi" w:hAnsiTheme="minorHAnsi" w:cs="Calibri"/>
        </w:rPr>
        <w:t>The cows all walked into the chute just as nice as could be</w:t>
      </w:r>
      <w:r w:rsidR="00515DFB" w:rsidRPr="00FA4CC2">
        <w:rPr>
          <w:rFonts w:asciiTheme="minorHAnsi" w:hAnsiTheme="minorHAnsi" w:cs="Calibri"/>
          <w:i/>
        </w:rPr>
        <w:t xml:space="preserve">” </w:t>
      </w:r>
      <w:r w:rsidR="00F9657E" w:rsidRPr="00F9657E">
        <w:rPr>
          <w:rFonts w:asciiTheme="minorHAnsi" w:hAnsiTheme="minorHAnsi" w:cs="Calibri"/>
        </w:rPr>
        <w:t>(pp. 20</w:t>
      </w:r>
      <w:r w:rsidR="00F0614C">
        <w:rPr>
          <w:rFonts w:asciiTheme="minorHAnsi" w:hAnsiTheme="minorHAnsi" w:cs="Calibri"/>
        </w:rPr>
        <w:t>–</w:t>
      </w:r>
      <w:r w:rsidR="00F9657E" w:rsidRPr="00F9657E">
        <w:rPr>
          <w:rFonts w:asciiTheme="minorHAnsi" w:hAnsiTheme="minorHAnsi" w:cs="Calibri"/>
        </w:rPr>
        <w:t>23)</w:t>
      </w:r>
      <w:r w:rsidR="00D34366">
        <w:rPr>
          <w:rFonts w:asciiTheme="minorHAnsi" w:hAnsiTheme="minorHAnsi" w:cs="Calibri"/>
        </w:rPr>
        <w:t>.</w:t>
      </w:r>
    </w:p>
    <w:p w:rsidR="00506047" w:rsidRDefault="00506047" w:rsidP="009D521B">
      <w:pPr>
        <w:pStyle w:val="SA"/>
      </w:pPr>
      <w:r>
        <w:t>Students</w:t>
      </w:r>
      <w:r w:rsidR="008E3710">
        <w:t xml:space="preserve"> </w:t>
      </w:r>
      <w:proofErr w:type="spellStart"/>
      <w:r w:rsidR="008E3710">
        <w:t>form</w:t>
      </w:r>
      <w:proofErr w:type="spellEnd"/>
      <w:r w:rsidR="008E3710">
        <w:t xml:space="preserve"> small </w:t>
      </w:r>
      <w:r>
        <w:t>groups.</w:t>
      </w:r>
    </w:p>
    <w:p w:rsidR="00515DFB" w:rsidRDefault="005A0ACD" w:rsidP="009D521B">
      <w:pPr>
        <w:pStyle w:val="TeacherActions"/>
        <w:spacing w:before="180" w:after="180" w:line="240" w:lineRule="auto"/>
      </w:pPr>
      <w:r>
        <w:t>Instruct</w:t>
      </w:r>
      <w:r w:rsidR="00515DFB">
        <w:t xml:space="preserve"> students to </w:t>
      </w:r>
      <w:r w:rsidR="00F0614C">
        <w:t xml:space="preserve">take </w:t>
      </w:r>
      <w:r w:rsidR="00515DFB">
        <w:t xml:space="preserve">out their Topic Tracking Tool. </w:t>
      </w:r>
      <w:r w:rsidR="00F0614C">
        <w:t>Explain</w:t>
      </w:r>
      <w:r w:rsidR="00515DFB">
        <w:t xml:space="preserve"> that they will continue to record potential topics for research as they read and discuss this portion of </w:t>
      </w:r>
      <w:r w:rsidR="00515DFB">
        <w:rPr>
          <w:i/>
        </w:rPr>
        <w:t>Animals in Translation</w:t>
      </w:r>
      <w:r w:rsidR="00515DFB">
        <w:t xml:space="preserve">. </w:t>
      </w:r>
      <w:r w:rsidR="0039180D">
        <w:t>Inform students</w:t>
      </w:r>
      <w:r w:rsidR="00F0614C">
        <w:t xml:space="preserve"> that</w:t>
      </w:r>
      <w:r w:rsidR="00515DFB">
        <w:t xml:space="preserve"> they will discuss </w:t>
      </w:r>
      <w:r w:rsidR="00F0614C">
        <w:t xml:space="preserve">in pairs any </w:t>
      </w:r>
      <w:r w:rsidR="00515DFB">
        <w:t xml:space="preserve">potential topics for research </w:t>
      </w:r>
      <w:r w:rsidR="00F0614C">
        <w:t>that</w:t>
      </w:r>
      <w:r w:rsidR="00515DFB">
        <w:t xml:space="preserve"> emerge from the text. Remind students to record the topics as well as the key details </w:t>
      </w:r>
      <w:r w:rsidR="00F0614C">
        <w:t xml:space="preserve">about the topic </w:t>
      </w:r>
      <w:r w:rsidR="00515DFB">
        <w:t xml:space="preserve">from </w:t>
      </w:r>
      <w:r w:rsidR="00515DFB">
        <w:rPr>
          <w:i/>
        </w:rPr>
        <w:t xml:space="preserve">Animals </w:t>
      </w:r>
      <w:proofErr w:type="gramStart"/>
      <w:r w:rsidR="00515DFB">
        <w:rPr>
          <w:i/>
        </w:rPr>
        <w:t>In</w:t>
      </w:r>
      <w:proofErr w:type="gramEnd"/>
      <w:r w:rsidR="00515DFB">
        <w:rPr>
          <w:i/>
        </w:rPr>
        <w:t xml:space="preserve"> </w:t>
      </w:r>
      <w:r w:rsidR="00515DFB" w:rsidRPr="0017575F">
        <w:rPr>
          <w:i/>
        </w:rPr>
        <w:t>Translation</w:t>
      </w:r>
      <w:r w:rsidR="00515DFB">
        <w:t xml:space="preserve"> on their Topic Tracking Tool.</w:t>
      </w:r>
    </w:p>
    <w:p w:rsidR="00515DFB" w:rsidRDefault="00F724E7" w:rsidP="007811F2">
      <w:pPr>
        <w:pStyle w:val="IN"/>
      </w:pPr>
      <w:r>
        <w:t>P</w:t>
      </w:r>
      <w:r w:rsidR="00515DFB">
        <w:t xml:space="preserve">otential topics </w:t>
      </w:r>
      <w:proofErr w:type="gramStart"/>
      <w:r w:rsidR="00515DFB">
        <w:t>can be found</w:t>
      </w:r>
      <w:proofErr w:type="gramEnd"/>
      <w:r w:rsidR="00515DFB">
        <w:t xml:space="preserve"> on the </w:t>
      </w:r>
      <w:r w:rsidR="00F0614C">
        <w:t xml:space="preserve">Model </w:t>
      </w:r>
      <w:r w:rsidR="00515DFB">
        <w:t>Topic Tracking Tool at the end of this lesson.</w:t>
      </w:r>
      <w:r w:rsidR="00515DFB" w:rsidRPr="00B32513">
        <w:t xml:space="preserve"> </w:t>
      </w:r>
    </w:p>
    <w:p w:rsidR="00515DFB" w:rsidRDefault="009E0C48" w:rsidP="009D521B">
      <w:pPr>
        <w:pStyle w:val="SA"/>
      </w:pPr>
      <w:r>
        <w:t xml:space="preserve">Students </w:t>
      </w:r>
      <w:r w:rsidR="00F0614C">
        <w:t xml:space="preserve">take </w:t>
      </w:r>
      <w:r w:rsidR="00515DFB">
        <w:t xml:space="preserve">out their Topic Tracking Tool, read, discuss, track topics, and record their answers to the following questions. </w:t>
      </w:r>
    </w:p>
    <w:p w:rsidR="009326B1" w:rsidRDefault="009326B1" w:rsidP="007811F2">
      <w:pPr>
        <w:pStyle w:val="Q"/>
      </w:pPr>
      <w:r>
        <w:t>What is the “problem” that Grandin describes?</w:t>
      </w:r>
    </w:p>
    <w:p w:rsidR="009326B1" w:rsidRDefault="009326B1" w:rsidP="0033274F">
      <w:pPr>
        <w:pStyle w:val="SR"/>
      </w:pPr>
      <w:r>
        <w:t>The owner of a “cattle-handling facility” asked for Grandin’s help in solving a problem he had. The cattle refused to “walk into a squeeze chute</w:t>
      </w:r>
      <w:proofErr w:type="gramStart"/>
      <w:r>
        <w:t>.”</w:t>
      </w:r>
      <w:proofErr w:type="gramEnd"/>
      <w:r>
        <w:t xml:space="preserve"> Grandin explains that neither the chute nor </w:t>
      </w:r>
      <w:r>
        <w:lastRenderedPageBreak/>
        <w:t xml:space="preserve">the shots bother the cows. Something else created </w:t>
      </w:r>
      <w:r w:rsidR="00F11796">
        <w:t>the</w:t>
      </w:r>
      <w:r>
        <w:t xml:space="preserve"> problem. </w:t>
      </w:r>
      <w:proofErr w:type="gramStart"/>
      <w:r>
        <w:t>And</w:t>
      </w:r>
      <w:proofErr w:type="gramEnd"/>
      <w:r>
        <w:t xml:space="preserve"> since vaccinations of cattle are essential, the owner, according to Grandin, “was </w:t>
      </w:r>
      <w:r w:rsidR="00AB4BE9">
        <w:t>s</w:t>
      </w:r>
      <w:r>
        <w:t>tarting to panic” (p. 20).</w:t>
      </w:r>
    </w:p>
    <w:p w:rsidR="009326B1" w:rsidRDefault="009326B1" w:rsidP="007811F2">
      <w:pPr>
        <w:pStyle w:val="Q"/>
      </w:pPr>
      <w:r>
        <w:t xml:space="preserve">How did the “problem” get even worse? </w:t>
      </w:r>
    </w:p>
    <w:p w:rsidR="0033274F" w:rsidRDefault="0019160B" w:rsidP="00C31F65">
      <w:pPr>
        <w:pStyle w:val="SR"/>
      </w:pPr>
      <w:r>
        <w:t>To make matters even worse</w:t>
      </w:r>
      <w:r w:rsidR="009326B1">
        <w:t xml:space="preserve"> the handlers of the cows, in their attempt to get the cows into the chutes, used prods that gave the animals electric shocks. Grandin says that </w:t>
      </w:r>
      <w:r>
        <w:t xml:space="preserve">the prods are </w:t>
      </w:r>
      <w:r w:rsidR="00AB4BE9">
        <w:t xml:space="preserve">“stupid things to use” and </w:t>
      </w:r>
      <w:r w:rsidR="009326B1">
        <w:t>caused even more problems. The use of prods endangers handlers. Additionally, the shocks stress the animals. Consequently, they are more likely to get sick; they do not grow as much</w:t>
      </w:r>
      <w:r w:rsidR="00AB4BE9">
        <w:t>,</w:t>
      </w:r>
      <w:r w:rsidR="009326B1">
        <w:t xml:space="preserve"> and therefore</w:t>
      </w:r>
      <w:r w:rsidR="00DB5C31">
        <w:t>,</w:t>
      </w:r>
      <w:r w:rsidR="009326B1">
        <w:t xml:space="preserve"> the owners have less</w:t>
      </w:r>
      <w:r w:rsidR="00506047">
        <w:t xml:space="preserve"> meat to sell. I</w:t>
      </w:r>
      <w:r w:rsidR="009326B1">
        <w:t>n the case of dairy farms</w:t>
      </w:r>
      <w:r w:rsidR="00506047">
        <w:t>,</w:t>
      </w:r>
      <w:r w:rsidR="009326B1">
        <w:t xml:space="preserve"> the cows have less milk. </w:t>
      </w:r>
    </w:p>
    <w:p w:rsidR="0033274F" w:rsidRPr="0033274F" w:rsidRDefault="0033274F" w:rsidP="0033274F">
      <w:pPr>
        <w:pStyle w:val="SR"/>
        <w:numPr>
          <w:ilvl w:val="0"/>
          <w:numId w:val="0"/>
        </w:numPr>
        <w:rPr>
          <w:b/>
        </w:rPr>
      </w:pPr>
      <w:r>
        <w:rPr>
          <w:b/>
        </w:rPr>
        <w:t xml:space="preserve">Read the sentence on page 20 that begins “They’ll watch their dog </w:t>
      </w:r>
      <w:r w:rsidR="00406F15" w:rsidRPr="00406F15">
        <w:rPr>
          <w:b/>
        </w:rPr>
        <w:t>cower</w:t>
      </w:r>
      <w:r>
        <w:rPr>
          <w:b/>
        </w:rPr>
        <w:t xml:space="preserve"> and cringe</w:t>
      </w:r>
      <w:proofErr w:type="gramStart"/>
      <w:r w:rsidR="00F86D32">
        <w:rPr>
          <w:b/>
        </w:rPr>
        <w:t>.”</w:t>
      </w:r>
      <w:proofErr w:type="gramEnd"/>
      <w:r>
        <w:rPr>
          <w:b/>
        </w:rPr>
        <w:t xml:space="preserve"> </w:t>
      </w:r>
      <w:r w:rsidR="00163C57">
        <w:rPr>
          <w:b/>
        </w:rPr>
        <w:t>Based on</w:t>
      </w:r>
      <w:r>
        <w:rPr>
          <w:b/>
        </w:rPr>
        <w:t xml:space="preserve"> how the dog reacts when the vet “sticks him with a needle</w:t>
      </w:r>
      <w:proofErr w:type="gramStart"/>
      <w:r>
        <w:rPr>
          <w:b/>
        </w:rPr>
        <w:t>,”</w:t>
      </w:r>
      <w:proofErr w:type="gramEnd"/>
      <w:r>
        <w:rPr>
          <w:b/>
        </w:rPr>
        <w:t xml:space="preserve"> what </w:t>
      </w:r>
      <w:r w:rsidR="00C31F65">
        <w:rPr>
          <w:b/>
        </w:rPr>
        <w:t xml:space="preserve">can you infer that </w:t>
      </w:r>
      <w:r>
        <w:rPr>
          <w:b/>
          <w:i/>
        </w:rPr>
        <w:t xml:space="preserve">cower </w:t>
      </w:r>
      <w:r>
        <w:rPr>
          <w:b/>
        </w:rPr>
        <w:t>mean</w:t>
      </w:r>
      <w:r w:rsidR="00C31F65">
        <w:rPr>
          <w:b/>
        </w:rPr>
        <w:t>s</w:t>
      </w:r>
      <w:r>
        <w:rPr>
          <w:b/>
        </w:rPr>
        <w:t>?</w:t>
      </w:r>
    </w:p>
    <w:p w:rsidR="009326B1" w:rsidRPr="0033274F" w:rsidRDefault="0033274F" w:rsidP="0033274F">
      <w:pPr>
        <w:pStyle w:val="SR"/>
      </w:pPr>
      <w:r>
        <w:rPr>
          <w:i/>
        </w:rPr>
        <w:t xml:space="preserve">Cower </w:t>
      </w:r>
      <w:r>
        <w:t>is to be scared and crouch down, like a dog with a tail between its legs.</w:t>
      </w:r>
    </w:p>
    <w:p w:rsidR="009326B1" w:rsidRPr="0029113D" w:rsidRDefault="009326B1" w:rsidP="007811F2">
      <w:pPr>
        <w:pStyle w:val="Q"/>
      </w:pPr>
      <w:r>
        <w:t xml:space="preserve">How does Grandin emphasize the impact of stress? </w:t>
      </w:r>
    </w:p>
    <w:p w:rsidR="003378D7" w:rsidRDefault="009326B1" w:rsidP="009D521B">
      <w:pPr>
        <w:pStyle w:val="SR"/>
      </w:pPr>
      <w:proofErr w:type="gramStart"/>
      <w:r>
        <w:t>In order to further emphasize</w:t>
      </w:r>
      <w:proofErr w:type="gramEnd"/>
      <w:r>
        <w:t xml:space="preserve"> the impact that stress has on animals, Grandin turns to humans. She cites researchers who “have known for quite a while that anxious adults often have low levels of growth hormone” (p. 21). She also points to a case of two orphanages in Germany</w:t>
      </w:r>
      <w:r w:rsidR="00E36B92">
        <w:t xml:space="preserve"> and reports that the</w:t>
      </w:r>
      <w:r>
        <w:t xml:space="preserve"> way tha</w:t>
      </w:r>
      <w:r w:rsidR="00AB4BE9">
        <w:t>t the children were treated had</w:t>
      </w:r>
      <w:r>
        <w:t xml:space="preserve"> an impact on their growth. </w:t>
      </w:r>
      <w:proofErr w:type="gramStart"/>
      <w:r w:rsidR="00616194">
        <w:t>Children</w:t>
      </w:r>
      <w:proofErr w:type="gramEnd"/>
      <w:r w:rsidR="00616194">
        <w:t xml:space="preserve"> who were treated poorly, even if they had more food, grew less.</w:t>
      </w:r>
      <w:r w:rsidR="00AB4BE9">
        <w:t xml:space="preserve"> </w:t>
      </w:r>
      <w:r w:rsidR="00616194">
        <w:t>The “teacher’s pets</w:t>
      </w:r>
      <w:proofErr w:type="gramStart"/>
      <w:r w:rsidR="00616194">
        <w:t>,”</w:t>
      </w:r>
      <w:proofErr w:type="gramEnd"/>
      <w:r w:rsidR="00616194">
        <w:t xml:space="preserve"> the “favorites</w:t>
      </w:r>
      <w:r w:rsidR="00F0614C">
        <w:t>,</w:t>
      </w:r>
      <w:r w:rsidR="00616194">
        <w:t xml:space="preserve">” grew more.   </w:t>
      </w:r>
      <w:r>
        <w:t xml:space="preserve"> </w:t>
      </w:r>
    </w:p>
    <w:p w:rsidR="003378D7" w:rsidRPr="00206F12" w:rsidRDefault="00206F12" w:rsidP="003378D7">
      <w:pPr>
        <w:pStyle w:val="Q"/>
      </w:pPr>
      <w:r>
        <w:t xml:space="preserve">Read the sentence on page 24 that </w:t>
      </w:r>
      <w:r w:rsidR="00F0614C">
        <w:t>begins</w:t>
      </w:r>
      <w:r>
        <w:t xml:space="preserve">, “With animals there is no </w:t>
      </w:r>
      <w:r w:rsidR="00406F15" w:rsidRPr="00406F15">
        <w:t>ambiguity</w:t>
      </w:r>
      <w:proofErr w:type="gramStart"/>
      <w:r w:rsidR="00F0614C">
        <w:t>.</w:t>
      </w:r>
      <w:r>
        <w:t>”</w:t>
      </w:r>
      <w:proofErr w:type="gramEnd"/>
      <w:r>
        <w:t xml:space="preserve"> Based on that sentence, as well as on the discussion in the previous paragraph, what can you infer that </w:t>
      </w:r>
      <w:r>
        <w:rPr>
          <w:i/>
        </w:rPr>
        <w:t xml:space="preserve">ambiguity </w:t>
      </w:r>
      <w:r>
        <w:t>means?</w:t>
      </w:r>
    </w:p>
    <w:p w:rsidR="009326B1" w:rsidRDefault="006E7C93" w:rsidP="006E7C93">
      <w:pPr>
        <w:pStyle w:val="SR"/>
      </w:pPr>
      <w:r>
        <w:t xml:space="preserve">In the previous paragraph, </w:t>
      </w:r>
      <w:r w:rsidR="00206F12">
        <w:t xml:space="preserve">Grandin is discussing how stress seems to be bad for growth in both boys and girls, but there is more research about </w:t>
      </w:r>
      <w:proofErr w:type="gramStart"/>
      <w:r w:rsidR="00206F12">
        <w:t>stress impacting</w:t>
      </w:r>
      <w:proofErr w:type="gramEnd"/>
      <w:r w:rsidR="00206F12">
        <w:t xml:space="preserve"> girls’ growth than there is for boys’</w:t>
      </w:r>
      <w:r w:rsidR="00F0614C">
        <w:t xml:space="preserve"> growth</w:t>
      </w:r>
      <w:r w:rsidR="00206F12">
        <w:t>.</w:t>
      </w:r>
      <w:r>
        <w:t xml:space="preserve"> She just “assumes” it is equally as bad for boys.</w:t>
      </w:r>
      <w:r w:rsidR="00206F12">
        <w:t xml:space="preserve"> When she says, “With animals there’s no </w:t>
      </w:r>
      <w:r w:rsidR="00406F15" w:rsidRPr="00406F15">
        <w:t>ambiguity</w:t>
      </w:r>
      <w:r w:rsidR="00206F12">
        <w:t xml:space="preserve">: stress is horrible for growth” she means that we do not have to “assume” anything, because it is obvious and true. If there is no </w:t>
      </w:r>
      <w:r w:rsidR="00206F12">
        <w:rPr>
          <w:i/>
        </w:rPr>
        <w:t>ambiguity</w:t>
      </w:r>
      <w:r w:rsidR="00206F12">
        <w:t xml:space="preserve">, then </w:t>
      </w:r>
      <w:r w:rsidR="00206F12">
        <w:rPr>
          <w:i/>
        </w:rPr>
        <w:t xml:space="preserve">ambiguity </w:t>
      </w:r>
      <w:r w:rsidR="00F06943">
        <w:t>means uncertainty.</w:t>
      </w:r>
    </w:p>
    <w:p w:rsidR="009326B1" w:rsidRDefault="009326B1" w:rsidP="007811F2">
      <w:pPr>
        <w:pStyle w:val="Q"/>
      </w:pPr>
      <w:r>
        <w:t>How did Grandin figure out the animals</w:t>
      </w:r>
      <w:r w:rsidR="00947872">
        <w:t>’ problem</w:t>
      </w:r>
      <w:r>
        <w:t>?</w:t>
      </w:r>
    </w:p>
    <w:p w:rsidR="00F0614C" w:rsidRDefault="009326B1" w:rsidP="007811F2">
      <w:pPr>
        <w:pStyle w:val="SR"/>
      </w:pPr>
      <w:r>
        <w:t>In order to figure out what was wrong</w:t>
      </w:r>
      <w:r w:rsidR="00E36B92">
        <w:t>,</w:t>
      </w:r>
      <w:r>
        <w:t xml:space="preserve"> Grandin followed the path that the animals take. She quickly realized what the problem was</w:t>
      </w:r>
      <w:r w:rsidR="00814323">
        <w:t xml:space="preserve">: </w:t>
      </w:r>
      <w:r w:rsidR="00A729A3">
        <w:t>T</w:t>
      </w:r>
      <w:r>
        <w:t>he animals had to transition from daylight to an “alley that was too dark</w:t>
      </w:r>
      <w:proofErr w:type="gramStart"/>
      <w:r>
        <w:t>.”</w:t>
      </w:r>
      <w:proofErr w:type="gramEnd"/>
      <w:r>
        <w:t xml:space="preserve"> Simply </w:t>
      </w:r>
      <w:proofErr w:type="gramStart"/>
      <w:r>
        <w:t>put:</w:t>
      </w:r>
      <w:proofErr w:type="gramEnd"/>
      <w:r>
        <w:t xml:space="preserve"> “They were afraid to walk into pitch-black space” (p. 22).  </w:t>
      </w:r>
    </w:p>
    <w:p w:rsidR="009326B1" w:rsidRDefault="009326B1" w:rsidP="007811F2">
      <w:pPr>
        <w:pStyle w:val="Q"/>
      </w:pPr>
      <w:r>
        <w:lastRenderedPageBreak/>
        <w:t>How does Grandin explain her ability to solve the problem?</w:t>
      </w:r>
    </w:p>
    <w:p w:rsidR="00106EAA" w:rsidRDefault="009326B1" w:rsidP="009D521B">
      <w:pPr>
        <w:pStyle w:val="SR"/>
      </w:pPr>
      <w:r>
        <w:t xml:space="preserve">When you have a problem with an animal, Grandin </w:t>
      </w:r>
      <w:proofErr w:type="gramStart"/>
      <w:r w:rsidR="007C11E0" w:rsidRPr="007C11E0">
        <w:t>emphasizes</w:t>
      </w:r>
      <w:r>
        <w:t>:</w:t>
      </w:r>
      <w:proofErr w:type="gramEnd"/>
      <w:r>
        <w:t xml:space="preserve"> “</w:t>
      </w:r>
      <w:r w:rsidRPr="0053236A">
        <w:rPr>
          <w:i/>
        </w:rPr>
        <w:t>try to see what the animal is seeing”</w:t>
      </w:r>
      <w:r>
        <w:t xml:space="preserve"> (p. 23). Grandin explains that animals react to changes in their environment. She adds that in order to </w:t>
      </w:r>
      <w:r w:rsidR="00F31C18">
        <w:t>re</w:t>
      </w:r>
      <w:r>
        <w:t xml:space="preserve">solve issues, people must see situations from the </w:t>
      </w:r>
      <w:r w:rsidR="00947872">
        <w:t>animals’ point of view.</w:t>
      </w:r>
    </w:p>
    <w:p w:rsidR="00707670" w:rsidRDefault="00707670" w:rsidP="00107E87">
      <w:pPr>
        <w:pStyle w:val="LearningSequenceHeader"/>
      </w:pPr>
      <w:r>
        <w:t xml:space="preserve">Activity </w:t>
      </w:r>
      <w:r w:rsidR="009E0C48">
        <w:t>4</w:t>
      </w:r>
      <w:r w:rsidR="009326B1">
        <w:t xml:space="preserve">: </w:t>
      </w:r>
      <w:r w:rsidR="000E7959">
        <w:t>Areas of Investigation</w:t>
      </w:r>
      <w:r w:rsidR="00080E78">
        <w:tab/>
        <w:t>3</w:t>
      </w:r>
      <w:r w:rsidR="00106EAA">
        <w:t>0</w:t>
      </w:r>
      <w:r w:rsidRPr="00707670">
        <w:t>%</w:t>
      </w:r>
    </w:p>
    <w:p w:rsidR="005C0363" w:rsidRPr="009D521B" w:rsidRDefault="00C14E28" w:rsidP="009D521B">
      <w:pPr>
        <w:pStyle w:val="TA"/>
      </w:pPr>
      <w:proofErr w:type="gramStart"/>
      <w:r>
        <w:t>Direct</w:t>
      </w:r>
      <w:r w:rsidR="0088525F" w:rsidRPr="009D521B">
        <w:t xml:space="preserve"> students to take out the revised inquiry questions from the previous lesson’s homework</w:t>
      </w:r>
      <w:r w:rsidR="00300444">
        <w:t>, and explain that these questions are necessary for this activity</w:t>
      </w:r>
      <w:r w:rsidR="0088525F" w:rsidRPr="009D521B">
        <w:t>.</w:t>
      </w:r>
      <w:proofErr w:type="gramEnd"/>
      <w:r w:rsidR="0088525F" w:rsidRPr="009D521B">
        <w:t xml:space="preserve"> </w:t>
      </w:r>
      <w:r w:rsidR="00300444">
        <w:t xml:space="preserve">In addition, instruct </w:t>
      </w:r>
      <w:r w:rsidR="00EF5255" w:rsidRPr="009D521B">
        <w:t xml:space="preserve">students to take out all of their completed Topic Tracking </w:t>
      </w:r>
      <w:r w:rsidR="00300444">
        <w:t>T</w:t>
      </w:r>
      <w:r w:rsidR="00300444" w:rsidRPr="009D521B">
        <w:t xml:space="preserve">ools </w:t>
      </w:r>
      <w:r w:rsidR="00EF5255" w:rsidRPr="009D521B">
        <w:t>for</w:t>
      </w:r>
      <w:r w:rsidR="002C33F7" w:rsidRPr="009D521B">
        <w:t xml:space="preserve"> reference during</w:t>
      </w:r>
      <w:r w:rsidR="00EF5255" w:rsidRPr="009D521B">
        <w:t xml:space="preserve"> this activity.</w:t>
      </w:r>
      <w:r w:rsidR="00973946" w:rsidRPr="009D521B">
        <w:t xml:space="preserve"> </w:t>
      </w:r>
      <w:r w:rsidR="00300444">
        <w:t>Explain</w:t>
      </w:r>
      <w:r w:rsidR="001F0C94" w:rsidRPr="009D521B">
        <w:t xml:space="preserve"> that </w:t>
      </w:r>
      <w:r w:rsidR="00300444">
        <w:t xml:space="preserve">in this activity, </w:t>
      </w:r>
      <w:r>
        <w:t>students</w:t>
      </w:r>
      <w:r w:rsidR="00300444">
        <w:t xml:space="preserve"> </w:t>
      </w:r>
      <w:r w:rsidR="001F0C94" w:rsidRPr="009D521B">
        <w:t>choose 2</w:t>
      </w:r>
      <w:r w:rsidR="00300444">
        <w:t>–</w:t>
      </w:r>
      <w:r w:rsidR="001F0C94" w:rsidRPr="009D521B">
        <w:t>3 areas of investigation</w:t>
      </w:r>
      <w:r w:rsidR="0002183C" w:rsidRPr="009D521B">
        <w:t xml:space="preserve"> based on the topics explored and inquiry questions</w:t>
      </w:r>
      <w:r w:rsidR="009C3AFA" w:rsidRPr="009D521B">
        <w:t xml:space="preserve"> posed in the previous lessons</w:t>
      </w:r>
      <w:r w:rsidR="00A54F83" w:rsidRPr="009D521B">
        <w:t xml:space="preserve"> and revised for homework</w:t>
      </w:r>
      <w:r w:rsidR="009C3AFA" w:rsidRPr="009D521B">
        <w:t>.</w:t>
      </w:r>
    </w:p>
    <w:p w:rsidR="006B1BD9" w:rsidRPr="009D521B" w:rsidRDefault="005C0363" w:rsidP="009D521B">
      <w:pPr>
        <w:pStyle w:val="TA"/>
      </w:pPr>
      <w:r w:rsidRPr="009D521B">
        <w:t>Distribute</w:t>
      </w:r>
      <w:r w:rsidR="00A531BE" w:rsidRPr="009D521B">
        <w:t xml:space="preserve"> the </w:t>
      </w:r>
      <w:r w:rsidR="006433F8" w:rsidRPr="00405736">
        <w:t>Exploring A To</w:t>
      </w:r>
      <w:r w:rsidRPr="00405736">
        <w:t>pic Tool</w:t>
      </w:r>
      <w:r w:rsidRPr="009D521B">
        <w:t xml:space="preserve">. </w:t>
      </w:r>
      <w:r w:rsidR="00300444">
        <w:t xml:space="preserve">Remind </w:t>
      </w:r>
      <w:r w:rsidR="0002183C" w:rsidRPr="009D521B">
        <w:t>students</w:t>
      </w:r>
      <w:r w:rsidR="00A531BE" w:rsidRPr="009D521B">
        <w:t xml:space="preserve"> </w:t>
      </w:r>
      <w:r w:rsidR="00AF13AC" w:rsidRPr="009D521B">
        <w:t>that they have explored several topics</w:t>
      </w:r>
      <w:r w:rsidR="00C6116A" w:rsidRPr="009D521B">
        <w:t>,</w:t>
      </w:r>
      <w:r w:rsidR="00300444">
        <w:t xml:space="preserve"> </w:t>
      </w:r>
      <w:r w:rsidR="00C6116A" w:rsidRPr="009D521B">
        <w:t>generated inquiry questions for these topics,</w:t>
      </w:r>
      <w:r w:rsidR="00AF13AC" w:rsidRPr="009D521B">
        <w:t xml:space="preserve"> and now they will begin to identify areas of investigation for research. </w:t>
      </w:r>
      <w:r w:rsidR="008377EF" w:rsidRPr="009D521B">
        <w:t xml:space="preserve">Explain that while early research discussions produce many topics, now they </w:t>
      </w:r>
      <w:r w:rsidR="00300444">
        <w:t>are</w:t>
      </w:r>
      <w:r w:rsidR="008377EF" w:rsidRPr="009D521B">
        <w:t xml:space="preserve"> narrow</w:t>
      </w:r>
      <w:r w:rsidR="00300444">
        <w:t>ing</w:t>
      </w:r>
      <w:r w:rsidR="008377EF" w:rsidRPr="009D521B">
        <w:t xml:space="preserve"> their investigation</w:t>
      </w:r>
      <w:r w:rsidR="0002183C" w:rsidRPr="009D521B">
        <w:t xml:space="preserve"> by focusing on </w:t>
      </w:r>
      <w:r w:rsidR="00300444">
        <w:t xml:space="preserve">specific </w:t>
      </w:r>
      <w:r w:rsidR="006B18DD" w:rsidRPr="009D521B">
        <w:t>aspects</w:t>
      </w:r>
      <w:r w:rsidR="0002183C" w:rsidRPr="009D521B">
        <w:t xml:space="preserve"> of the topic, </w:t>
      </w:r>
      <w:r w:rsidR="00C6116A" w:rsidRPr="009D521B">
        <w:t xml:space="preserve">known as </w:t>
      </w:r>
      <w:r w:rsidR="00300444">
        <w:t>a</w:t>
      </w:r>
      <w:r w:rsidR="00300444" w:rsidRPr="009D521B">
        <w:t xml:space="preserve">reas </w:t>
      </w:r>
      <w:r w:rsidR="001269D2" w:rsidRPr="009D521B">
        <w:t xml:space="preserve">of </w:t>
      </w:r>
      <w:r w:rsidR="00300444">
        <w:t>i</w:t>
      </w:r>
      <w:r w:rsidR="00300444" w:rsidRPr="009D521B">
        <w:t>nvestigation</w:t>
      </w:r>
      <w:r w:rsidR="001269D2" w:rsidRPr="009D521B">
        <w:t>. Through discussions and pre-searche</w:t>
      </w:r>
      <w:r w:rsidR="00C6116A" w:rsidRPr="009D521B">
        <w:t>s,</w:t>
      </w:r>
      <w:r w:rsidR="001269D2" w:rsidRPr="009D521B">
        <w:t xml:space="preserve"> students </w:t>
      </w:r>
      <w:r w:rsidR="00300444">
        <w:t xml:space="preserve">will </w:t>
      </w:r>
      <w:r w:rsidR="001269D2" w:rsidRPr="009D521B">
        <w:t xml:space="preserve">focus on more specific questions and </w:t>
      </w:r>
      <w:r w:rsidR="00F45D80">
        <w:t>central ideas</w:t>
      </w:r>
      <w:r w:rsidR="001269D2" w:rsidRPr="009D521B">
        <w:t xml:space="preserve"> that they continue to investigate</w:t>
      </w:r>
      <w:r w:rsidR="006B1BD9" w:rsidRPr="009D521B">
        <w:t>.</w:t>
      </w:r>
    </w:p>
    <w:p w:rsidR="00515DFB" w:rsidRDefault="00300444" w:rsidP="009D521B">
      <w:pPr>
        <w:pStyle w:val="TA"/>
      </w:pPr>
      <w:r>
        <w:t xml:space="preserve">Explain that </w:t>
      </w:r>
      <w:r w:rsidR="006B1BD9">
        <w:t>students will explor</w:t>
      </w:r>
      <w:r>
        <w:t>e</w:t>
      </w:r>
      <w:r w:rsidR="006B1BD9">
        <w:t xml:space="preserve"> </w:t>
      </w:r>
      <w:r w:rsidR="006B1BD9" w:rsidRPr="00A227C6">
        <w:t>aspects</w:t>
      </w:r>
      <w:r w:rsidR="006B1BD9">
        <w:t xml:space="preserve"> of the topic</w:t>
      </w:r>
      <w:r w:rsidR="00515DFB">
        <w:t>.</w:t>
      </w:r>
    </w:p>
    <w:p w:rsidR="006B18DD" w:rsidRDefault="004A6802" w:rsidP="009D521B">
      <w:pPr>
        <w:pStyle w:val="TA"/>
      </w:pPr>
      <w:r>
        <w:t>Post or project the Exploring a Topic Tool</w:t>
      </w:r>
      <w:r w:rsidR="001269D2">
        <w:t xml:space="preserve"> </w:t>
      </w:r>
      <w:r w:rsidR="00300444">
        <w:t xml:space="preserve">to </w:t>
      </w:r>
      <w:r w:rsidR="001269D2">
        <w:t>m</w:t>
      </w:r>
      <w:r w:rsidR="0011618C">
        <w:t xml:space="preserve">odel </w:t>
      </w:r>
      <w:r w:rsidR="00AF13AC">
        <w:t>the three sections</w:t>
      </w:r>
      <w:r w:rsidR="00F8471E">
        <w:t>/boxes in</w:t>
      </w:r>
      <w:r w:rsidR="00AF13AC">
        <w:t xml:space="preserve"> the tool</w:t>
      </w:r>
      <w:r w:rsidR="00973946">
        <w:t xml:space="preserve">. </w:t>
      </w:r>
      <w:r w:rsidR="00F8471E">
        <w:t>Explain that each of the three section</w:t>
      </w:r>
      <w:r w:rsidR="00F53DDC">
        <w:t>s</w:t>
      </w:r>
      <w:r w:rsidR="00F8471E">
        <w:t xml:space="preserve"> serves a specific purpose </w:t>
      </w:r>
      <w:r w:rsidR="00F45D80">
        <w:t>to</w:t>
      </w:r>
      <w:r w:rsidR="00F8471E">
        <w:t xml:space="preserve"> </w:t>
      </w:r>
      <w:r w:rsidR="00F53DDC">
        <w:t>guide</w:t>
      </w:r>
      <w:r w:rsidR="00F8471E">
        <w:t xml:space="preserve"> their investigation.</w:t>
      </w:r>
      <w:r w:rsidR="00973946">
        <w:t xml:space="preserve"> </w:t>
      </w:r>
      <w:r w:rsidR="00F53DDC">
        <w:t xml:space="preserve">In each </w:t>
      </w:r>
      <w:proofErr w:type="gramStart"/>
      <w:r w:rsidR="00F53DDC">
        <w:t>section</w:t>
      </w:r>
      <w:proofErr w:type="gramEnd"/>
      <w:r w:rsidR="00F53DDC">
        <w:t xml:space="preserve"> </w:t>
      </w:r>
      <w:r>
        <w:t xml:space="preserve">students </w:t>
      </w:r>
      <w:r w:rsidR="00F53DDC">
        <w:t>must include a well-articulated statement or a question. Encourage them to move beyond the text to areas of investigation that Temple Grandin’s story provoked.</w:t>
      </w:r>
      <w:r w:rsidR="00973946">
        <w:t xml:space="preserve"> </w:t>
      </w:r>
      <w:r>
        <w:t>Explain to</w:t>
      </w:r>
      <w:r w:rsidR="00695191">
        <w:t xml:space="preserve"> </w:t>
      </w:r>
      <w:r w:rsidR="00B45FA3">
        <w:t>students that a sample topic for this investigation is</w:t>
      </w:r>
      <w:r w:rsidR="00A729A3">
        <w:t xml:space="preserve"> a</w:t>
      </w:r>
      <w:r w:rsidR="00973946">
        <w:t>utism</w:t>
      </w:r>
      <w:r w:rsidR="00B45FA3">
        <w:t xml:space="preserve">. </w:t>
      </w:r>
    </w:p>
    <w:p w:rsidR="00F53DDC" w:rsidRDefault="00F53DDC" w:rsidP="00F8471E">
      <w:pPr>
        <w:pStyle w:val="TA"/>
        <w:spacing w:before="0" w:after="0"/>
      </w:pPr>
      <w:r>
        <w:t>The purpose of the top box is to identify a narrower theme to focus on.</w:t>
      </w:r>
    </w:p>
    <w:p w:rsidR="00F53DDC" w:rsidRDefault="00F53DDC" w:rsidP="00F8471E">
      <w:pPr>
        <w:pStyle w:val="TA"/>
        <w:spacing w:before="0" w:after="0"/>
      </w:pPr>
    </w:p>
    <w:tbl>
      <w:tblPr>
        <w:tblStyle w:val="TableGrid"/>
        <w:tblW w:w="0" w:type="auto"/>
        <w:jc w:val="center"/>
        <w:tblLook w:val="04A0"/>
      </w:tblPr>
      <w:tblGrid>
        <w:gridCol w:w="4680"/>
      </w:tblGrid>
      <w:tr w:rsidR="00F53DDC">
        <w:trPr>
          <w:jc w:val="center"/>
        </w:trPr>
        <w:tc>
          <w:tcPr>
            <w:tcW w:w="4680" w:type="dxa"/>
          </w:tcPr>
          <w:p w:rsidR="00F53DDC" w:rsidRDefault="00F53DDC" w:rsidP="00F53DDC">
            <w:pPr>
              <w:pStyle w:val="TA"/>
              <w:spacing w:before="0" w:after="0"/>
            </w:pPr>
            <w:r>
              <w:t xml:space="preserve">In a few words, describe </w:t>
            </w:r>
            <w:r w:rsidR="0048069F">
              <w:t>an area within the topic that you would like to know more about</w:t>
            </w:r>
            <w:r>
              <w:t>.</w:t>
            </w:r>
          </w:p>
          <w:p w:rsidR="00F53DDC" w:rsidRDefault="00F53DDC" w:rsidP="00F53DDC">
            <w:pPr>
              <w:pStyle w:val="TA"/>
              <w:spacing w:before="0" w:after="0"/>
            </w:pPr>
          </w:p>
          <w:p w:rsidR="00F53DDC" w:rsidRDefault="00F53DDC" w:rsidP="0048069F">
            <w:pPr>
              <w:pStyle w:val="TA"/>
              <w:spacing w:before="0" w:after="0"/>
            </w:pPr>
            <w:r w:rsidRPr="00DB08E5">
              <w:rPr>
                <w:i/>
              </w:rPr>
              <w:t xml:space="preserve">Temple Grandin’s autism makes her a visual thinker. I want to know more </w:t>
            </w:r>
            <w:r w:rsidR="0048069F">
              <w:rPr>
                <w:i/>
              </w:rPr>
              <w:t>how autistic people think, and whether they are all visual thinkers.</w:t>
            </w:r>
          </w:p>
        </w:tc>
      </w:tr>
    </w:tbl>
    <w:p w:rsidR="00F53DDC" w:rsidRDefault="00F53DDC" w:rsidP="00F8471E">
      <w:pPr>
        <w:pStyle w:val="TA"/>
        <w:spacing w:before="0" w:after="0"/>
      </w:pPr>
    </w:p>
    <w:p w:rsidR="00DB08E5" w:rsidRDefault="005A0ACD" w:rsidP="00F8471E">
      <w:pPr>
        <w:pStyle w:val="TA"/>
        <w:spacing w:before="0" w:after="0"/>
      </w:pPr>
      <w:r>
        <w:t xml:space="preserve">Instruct </w:t>
      </w:r>
      <w:r w:rsidR="00DB08E5">
        <w:t>students to consider why they are curious about this particular area of investigation and how it may connect to the original topic.</w:t>
      </w:r>
    </w:p>
    <w:p w:rsidR="00DB08E5" w:rsidRDefault="00DB08E5" w:rsidP="00F8471E">
      <w:pPr>
        <w:pStyle w:val="TA"/>
        <w:spacing w:before="0" w:after="0"/>
      </w:pPr>
    </w:p>
    <w:tbl>
      <w:tblPr>
        <w:tblStyle w:val="TableGrid"/>
        <w:tblW w:w="0" w:type="auto"/>
        <w:jc w:val="center"/>
        <w:tblLook w:val="04A0"/>
      </w:tblPr>
      <w:tblGrid>
        <w:gridCol w:w="4680"/>
      </w:tblGrid>
      <w:tr w:rsidR="00F53DDC">
        <w:trPr>
          <w:jc w:val="center"/>
        </w:trPr>
        <w:tc>
          <w:tcPr>
            <w:tcW w:w="4680" w:type="dxa"/>
          </w:tcPr>
          <w:p w:rsidR="00DB08E5" w:rsidRDefault="00DB08E5" w:rsidP="00DB08E5">
            <w:pPr>
              <w:pStyle w:val="TA"/>
              <w:spacing w:before="0" w:after="0"/>
            </w:pPr>
            <w:r>
              <w:lastRenderedPageBreak/>
              <w:t xml:space="preserve">Explain why you are interested in </w:t>
            </w:r>
            <w:r w:rsidR="0048069F">
              <w:t>this area of the topic</w:t>
            </w:r>
            <w:r>
              <w:t>.</w:t>
            </w:r>
          </w:p>
          <w:p w:rsidR="00DB08E5" w:rsidRDefault="00DB08E5" w:rsidP="00DB08E5">
            <w:pPr>
              <w:pStyle w:val="TA"/>
              <w:spacing w:before="0" w:after="0"/>
            </w:pPr>
          </w:p>
          <w:p w:rsidR="00F53DDC" w:rsidRPr="00DB08E5" w:rsidRDefault="00DB08E5" w:rsidP="00516207">
            <w:pPr>
              <w:pStyle w:val="TA"/>
              <w:spacing w:before="0" w:after="0"/>
              <w:rPr>
                <w:i/>
              </w:rPr>
            </w:pPr>
            <w:r w:rsidRPr="00DB08E5">
              <w:rPr>
                <w:i/>
              </w:rPr>
              <w:t xml:space="preserve">In the case of Grandin, the explanation for the way that she thinks is her autism. </w:t>
            </w:r>
            <w:r>
              <w:rPr>
                <w:i/>
              </w:rPr>
              <w:t>I am interested in finding out more about</w:t>
            </w:r>
            <w:r w:rsidR="0048069F">
              <w:rPr>
                <w:i/>
              </w:rPr>
              <w:t xml:space="preserve"> how autism creates</w:t>
            </w:r>
            <w:r>
              <w:rPr>
                <w:i/>
              </w:rPr>
              <w:t xml:space="preserve"> visual thinking </w:t>
            </w:r>
            <w:r w:rsidR="0048069F">
              <w:rPr>
                <w:i/>
              </w:rPr>
              <w:t xml:space="preserve">and whether or not all autistic people are visual thinkers. </w:t>
            </w:r>
            <w:proofErr w:type="gramStart"/>
            <w:r w:rsidR="0048069F">
              <w:rPr>
                <w:i/>
              </w:rPr>
              <w:t>I’m</w:t>
            </w:r>
            <w:proofErr w:type="gramEnd"/>
            <w:r w:rsidR="0048069F">
              <w:rPr>
                <w:i/>
              </w:rPr>
              <w:t xml:space="preserve"> curious to learn about the different ways</w:t>
            </w:r>
            <w:r w:rsidR="00516207">
              <w:rPr>
                <w:i/>
              </w:rPr>
              <w:t xml:space="preserve"> </w:t>
            </w:r>
            <w:r w:rsidR="0048069F">
              <w:rPr>
                <w:i/>
              </w:rPr>
              <w:t>that other autistic people think.</w:t>
            </w:r>
          </w:p>
        </w:tc>
      </w:tr>
    </w:tbl>
    <w:p w:rsidR="00F53DDC" w:rsidRDefault="00F53DDC" w:rsidP="00F8471E">
      <w:pPr>
        <w:pStyle w:val="TA"/>
        <w:spacing w:before="0" w:after="0"/>
      </w:pPr>
    </w:p>
    <w:p w:rsidR="00DB08E5" w:rsidRDefault="00695191" w:rsidP="00F8471E">
      <w:pPr>
        <w:pStyle w:val="TA"/>
        <w:spacing w:before="0" w:after="0"/>
      </w:pPr>
      <w:r>
        <w:t xml:space="preserve">Explain to </w:t>
      </w:r>
      <w:r w:rsidR="00AA7D7B">
        <w:t xml:space="preserve">students that in conducting research one must ask questions. Their pre-search will begin with a question that will eventually lead to others. </w:t>
      </w:r>
    </w:p>
    <w:p w:rsidR="00AA0CDC" w:rsidRDefault="00F8471E" w:rsidP="00F8471E">
      <w:pPr>
        <w:pStyle w:val="TA"/>
        <w:spacing w:before="0" w:after="0"/>
      </w:pPr>
      <w:r>
        <w:t xml:space="preserve"> </w:t>
      </w:r>
    </w:p>
    <w:tbl>
      <w:tblPr>
        <w:tblStyle w:val="TableGrid"/>
        <w:tblW w:w="0" w:type="auto"/>
        <w:jc w:val="center"/>
        <w:tblLook w:val="04A0"/>
      </w:tblPr>
      <w:tblGrid>
        <w:gridCol w:w="4680"/>
      </w:tblGrid>
      <w:tr w:rsidR="00500569">
        <w:trPr>
          <w:jc w:val="center"/>
        </w:trPr>
        <w:tc>
          <w:tcPr>
            <w:tcW w:w="4680" w:type="dxa"/>
          </w:tcPr>
          <w:p w:rsidR="00500569" w:rsidRDefault="00500569" w:rsidP="00500569">
            <w:pPr>
              <w:pStyle w:val="TA"/>
              <w:spacing w:before="0" w:after="0"/>
            </w:pPr>
            <w:r>
              <w:t>Express your potential area of investigation as a question or a problem</w:t>
            </w:r>
            <w:r w:rsidR="00B76485">
              <w:t>:</w:t>
            </w:r>
          </w:p>
          <w:p w:rsidR="00500569" w:rsidRDefault="00500569" w:rsidP="00500569">
            <w:pPr>
              <w:pStyle w:val="TA"/>
              <w:spacing w:before="0" w:after="0"/>
            </w:pPr>
          </w:p>
          <w:p w:rsidR="00500569" w:rsidRDefault="0048069F" w:rsidP="0048069F">
            <w:pPr>
              <w:pStyle w:val="TA"/>
              <w:spacing w:before="0" w:after="0"/>
            </w:pPr>
            <w:r>
              <w:rPr>
                <w:i/>
              </w:rPr>
              <w:t xml:space="preserve">Are all autistic people visual thinkers? If not, how else </w:t>
            </w:r>
            <w:r w:rsidR="00DA2740">
              <w:rPr>
                <w:i/>
              </w:rPr>
              <w:t>d</w:t>
            </w:r>
            <w:r>
              <w:rPr>
                <w:i/>
              </w:rPr>
              <w:t>o autistic people think?</w:t>
            </w:r>
          </w:p>
        </w:tc>
      </w:tr>
    </w:tbl>
    <w:p w:rsidR="008377EF" w:rsidRDefault="008377EF" w:rsidP="007811F2">
      <w:pPr>
        <w:pStyle w:val="SA"/>
        <w:spacing w:before="240"/>
      </w:pPr>
      <w:r>
        <w:t xml:space="preserve">Students </w:t>
      </w:r>
      <w:r w:rsidR="00261E69">
        <w:t>follow along</w:t>
      </w:r>
      <w:r w:rsidR="00E63B0A">
        <w:t xml:space="preserve"> and copy column one o</w:t>
      </w:r>
      <w:r>
        <w:t>nto their tool.</w:t>
      </w:r>
    </w:p>
    <w:p w:rsidR="00AA0CDC" w:rsidRPr="009D521B" w:rsidRDefault="00AA0CDC" w:rsidP="009D521B">
      <w:pPr>
        <w:pStyle w:val="TA"/>
      </w:pPr>
      <w:r w:rsidRPr="009D521B">
        <w:t>Instruct student</w:t>
      </w:r>
      <w:r w:rsidR="00AA7D7B" w:rsidRPr="009D521B">
        <w:t xml:space="preserve">s to </w:t>
      </w:r>
      <w:r w:rsidRPr="009D521B">
        <w:t>individually</w:t>
      </w:r>
      <w:r w:rsidR="00AA7D7B" w:rsidRPr="009D521B">
        <w:t xml:space="preserve"> </w:t>
      </w:r>
      <w:r w:rsidRPr="009D521B">
        <w:t xml:space="preserve">work on column two </w:t>
      </w:r>
      <w:r w:rsidR="00AA7D7B" w:rsidRPr="009D521B">
        <w:t xml:space="preserve">of the </w:t>
      </w:r>
      <w:r w:rsidR="00AA7D7B" w:rsidRPr="00405736">
        <w:t>Exploring a Topic T</w:t>
      </w:r>
      <w:r w:rsidRPr="00405736">
        <w:t>ool</w:t>
      </w:r>
      <w:r w:rsidRPr="009D521B">
        <w:t xml:space="preserve">, completing </w:t>
      </w:r>
      <w:r w:rsidR="00AA7D7B" w:rsidRPr="009D521B">
        <w:t xml:space="preserve">the </w:t>
      </w:r>
      <w:r w:rsidRPr="009D521B">
        <w:t>three boxes</w:t>
      </w:r>
      <w:r w:rsidR="009C4208" w:rsidRPr="009D521B">
        <w:t xml:space="preserve"> around their </w:t>
      </w:r>
      <w:r w:rsidR="00300444">
        <w:t>a</w:t>
      </w:r>
      <w:r w:rsidR="00300444" w:rsidRPr="009D521B">
        <w:t xml:space="preserve">rea </w:t>
      </w:r>
      <w:r w:rsidR="009C4208" w:rsidRPr="009D521B">
        <w:t xml:space="preserve">of </w:t>
      </w:r>
      <w:r w:rsidR="00300444">
        <w:t>i</w:t>
      </w:r>
      <w:r w:rsidR="00300444" w:rsidRPr="009D521B">
        <w:t>nvestigation</w:t>
      </w:r>
      <w:r w:rsidRPr="009D521B">
        <w:t xml:space="preserve">. Remind </w:t>
      </w:r>
      <w:r w:rsidR="00AA7D7B" w:rsidRPr="009D521B">
        <w:t xml:space="preserve">students </w:t>
      </w:r>
      <w:r w:rsidRPr="009D521B">
        <w:t>to choose their own topic</w:t>
      </w:r>
      <w:r w:rsidR="00000053" w:rsidRPr="009D521B">
        <w:t>,</w:t>
      </w:r>
      <w:r w:rsidR="00AA7D7B" w:rsidRPr="009D521B">
        <w:t xml:space="preserve"> </w:t>
      </w:r>
      <w:r w:rsidRPr="009D521B">
        <w:t xml:space="preserve">not the one used for modeling. </w:t>
      </w:r>
    </w:p>
    <w:p w:rsidR="00500569" w:rsidRDefault="00AA0CDC" w:rsidP="009D521B">
      <w:pPr>
        <w:pStyle w:val="SA"/>
      </w:pPr>
      <w:r>
        <w:t>Students independently work on</w:t>
      </w:r>
      <w:r w:rsidR="00AA7D7B">
        <w:t xml:space="preserve"> the </w:t>
      </w:r>
      <w:r w:rsidR="00AA7D7B" w:rsidRPr="00405736">
        <w:t>E</w:t>
      </w:r>
      <w:r w:rsidRPr="00405736">
        <w:t xml:space="preserve">xploring a </w:t>
      </w:r>
      <w:r w:rsidR="00AA7D7B" w:rsidRPr="00405736">
        <w:t>T</w:t>
      </w:r>
      <w:r w:rsidRPr="00405736">
        <w:t xml:space="preserve">opic </w:t>
      </w:r>
      <w:r w:rsidR="00AA7D7B" w:rsidRPr="00405736">
        <w:t>T</w:t>
      </w:r>
      <w:r w:rsidRPr="00405736">
        <w:t>ool</w:t>
      </w:r>
      <w:r>
        <w:t>.</w:t>
      </w:r>
    </w:p>
    <w:p w:rsidR="009D56BD" w:rsidRDefault="00AA0CDC" w:rsidP="009D521B">
      <w:pPr>
        <w:pStyle w:val="TA"/>
      </w:pPr>
      <w:r>
        <w:t xml:space="preserve">Instruct students to talk in pairs about their potential </w:t>
      </w:r>
      <w:r w:rsidR="00AA7D7B">
        <w:t>ar</w:t>
      </w:r>
      <w:r>
        <w:t xml:space="preserve">ea of </w:t>
      </w:r>
      <w:r w:rsidR="009C4208">
        <w:t>investigation</w:t>
      </w:r>
      <w:r>
        <w:t xml:space="preserve"> that they identified</w:t>
      </w:r>
      <w:r w:rsidR="00007926">
        <w:t>.</w:t>
      </w:r>
      <w:r w:rsidR="00DA2740">
        <w:t xml:space="preserve"> </w:t>
      </w:r>
      <w:r w:rsidR="00007926">
        <w:t>T</w:t>
      </w:r>
      <w:r w:rsidR="00DA2740">
        <w:t xml:space="preserve">hen </w:t>
      </w:r>
      <w:r w:rsidR="00007926">
        <w:t xml:space="preserve">ask volunteers to </w:t>
      </w:r>
      <w:r w:rsidR="00DA2740">
        <w:t>share out with the class</w:t>
      </w:r>
      <w:r>
        <w:t>.</w:t>
      </w:r>
    </w:p>
    <w:p w:rsidR="00080E78" w:rsidRDefault="00AA0CDC" w:rsidP="009D521B">
      <w:pPr>
        <w:pStyle w:val="SA"/>
      </w:pPr>
      <w:r>
        <w:t>In pairs</w:t>
      </w:r>
      <w:r w:rsidR="00007926">
        <w:t xml:space="preserve"> and then with the class</w:t>
      </w:r>
      <w:r>
        <w:t xml:space="preserve">, students share potential </w:t>
      </w:r>
      <w:r w:rsidR="00AA7D7B">
        <w:t>a</w:t>
      </w:r>
      <w:r>
        <w:t>rea</w:t>
      </w:r>
      <w:r w:rsidR="00AA7D7B">
        <w:t>s</w:t>
      </w:r>
      <w:r>
        <w:t xml:space="preserve"> of </w:t>
      </w:r>
      <w:r w:rsidR="00AA7D7B">
        <w:t>i</w:t>
      </w:r>
      <w:r>
        <w:t>nvestigation.</w:t>
      </w:r>
    </w:p>
    <w:p w:rsidR="00B45FA3" w:rsidRPr="00F724E7" w:rsidRDefault="00A06004" w:rsidP="00F724E7">
      <w:pPr>
        <w:pStyle w:val="SR"/>
      </w:pPr>
      <w:r w:rsidRPr="00F724E7">
        <w:t xml:space="preserve">Student responses will vary based on their individual research conducted. </w:t>
      </w:r>
      <w:r w:rsidR="00B45FA3" w:rsidRPr="00F724E7">
        <w:t xml:space="preserve">Student responses may include the following:  </w:t>
      </w:r>
    </w:p>
    <w:p w:rsidR="0045136C" w:rsidRPr="00186A4A" w:rsidRDefault="006B18DD" w:rsidP="007811F2">
      <w:pPr>
        <w:pStyle w:val="TA"/>
        <w:numPr>
          <w:ilvl w:val="0"/>
          <w:numId w:val="42"/>
        </w:numPr>
        <w:spacing w:before="0" w:after="0"/>
        <w:ind w:left="1080"/>
      </w:pPr>
      <w:r w:rsidRPr="00186A4A">
        <w:t>The topic</w:t>
      </w:r>
      <w:r w:rsidR="0045136C" w:rsidRPr="00186A4A">
        <w:t>: Stress</w:t>
      </w:r>
    </w:p>
    <w:p w:rsidR="0045136C" w:rsidRDefault="006B18DD" w:rsidP="00D77285">
      <w:pPr>
        <w:pStyle w:val="TA"/>
        <w:spacing w:before="0" w:after="0"/>
        <w:ind w:left="1080"/>
      </w:pPr>
      <w:r w:rsidRPr="00186A4A">
        <w:t>Interest</w:t>
      </w:r>
      <w:r w:rsidR="004A7696" w:rsidRPr="00186A4A">
        <w:t>:</w:t>
      </w:r>
      <w:r w:rsidR="004A7696">
        <w:t xml:space="preserve"> </w:t>
      </w:r>
      <w:r w:rsidR="0045136C">
        <w:t>The German orphanage story is interesting and I want to look into children today who are growing up in stressful conditions</w:t>
      </w:r>
      <w:r w:rsidR="00DA2740">
        <w:t xml:space="preserve">. </w:t>
      </w:r>
      <w:r w:rsidR="0045136C">
        <w:t>I am interested in th</w:t>
      </w:r>
      <w:r w:rsidR="00177166">
        <w:t>is area of the</w:t>
      </w:r>
      <w:r w:rsidR="0045136C">
        <w:t xml:space="preserve"> topic because </w:t>
      </w:r>
      <w:r w:rsidR="00BD11EE">
        <w:t xml:space="preserve">I want to know more about </w:t>
      </w:r>
      <w:r w:rsidR="0045136C">
        <w:t>children</w:t>
      </w:r>
      <w:r w:rsidR="00BD11EE">
        <w:t xml:space="preserve"> who</w:t>
      </w:r>
      <w:r w:rsidR="0045136C">
        <w:t xml:space="preserve"> live in stressful situation</w:t>
      </w:r>
      <w:r w:rsidR="00300444">
        <w:t>s today</w:t>
      </w:r>
      <w:r w:rsidR="004A7696">
        <w:t>.</w:t>
      </w:r>
    </w:p>
    <w:p w:rsidR="004A7696" w:rsidRPr="00186A4A" w:rsidRDefault="006B18DD" w:rsidP="00D77285">
      <w:pPr>
        <w:pStyle w:val="TA"/>
        <w:spacing w:before="0" w:after="0"/>
        <w:ind w:left="1080"/>
      </w:pPr>
      <w:r w:rsidRPr="00186A4A">
        <w:t>Phrased as a question</w:t>
      </w:r>
      <w:r w:rsidR="004A7696" w:rsidRPr="00186A4A">
        <w:t>: What effect does stress have on children as they are growing up?</w:t>
      </w:r>
    </w:p>
    <w:p w:rsidR="00BD11EE" w:rsidRDefault="006B18DD" w:rsidP="007811F2">
      <w:pPr>
        <w:pStyle w:val="TA"/>
        <w:numPr>
          <w:ilvl w:val="0"/>
          <w:numId w:val="42"/>
        </w:numPr>
        <w:spacing w:before="0" w:after="0"/>
        <w:ind w:left="1080"/>
      </w:pPr>
      <w:r w:rsidRPr="00186A4A">
        <w:t>The topic</w:t>
      </w:r>
      <w:r w:rsidR="00BD11EE" w:rsidRPr="00186A4A">
        <w:t xml:space="preserve">: </w:t>
      </w:r>
      <w:r w:rsidR="001159D3" w:rsidRPr="00186A4A">
        <w:t>Animal</w:t>
      </w:r>
      <w:r w:rsidR="001159D3">
        <w:t xml:space="preserve"> Intelligence</w:t>
      </w:r>
    </w:p>
    <w:p w:rsidR="001159D3" w:rsidRPr="00D77285" w:rsidRDefault="006B18DD" w:rsidP="00D77285">
      <w:pPr>
        <w:pStyle w:val="TA"/>
        <w:spacing w:before="0" w:after="0"/>
        <w:ind w:left="1080"/>
        <w:rPr>
          <w:u w:val="single"/>
        </w:rPr>
      </w:pPr>
      <w:r w:rsidRPr="00186A4A">
        <w:lastRenderedPageBreak/>
        <w:t>Interest</w:t>
      </w:r>
      <w:r w:rsidR="001159D3" w:rsidRPr="00186A4A">
        <w:t>:</w:t>
      </w:r>
      <w:r w:rsidR="001159D3" w:rsidRPr="00107E87">
        <w:t xml:space="preserve"> I am interested in animal intelligence, and whether or not animals really can do </w:t>
      </w:r>
      <w:proofErr w:type="gramStart"/>
      <w:r w:rsidR="001159D3" w:rsidRPr="00107E87">
        <w:t>things</w:t>
      </w:r>
      <w:proofErr w:type="gramEnd"/>
      <w:r w:rsidR="001159D3" w:rsidRPr="00107E87">
        <w:t xml:space="preserve"> humans can</w:t>
      </w:r>
      <w:r w:rsidR="00300444">
        <w:t>no</w:t>
      </w:r>
      <w:r w:rsidR="001159D3" w:rsidRPr="00107E87">
        <w:t>t. I am interested in this</w:t>
      </w:r>
      <w:r w:rsidR="00177166" w:rsidRPr="00107E87">
        <w:t xml:space="preserve"> area of the</w:t>
      </w:r>
      <w:r w:rsidR="001159D3" w:rsidRPr="00107E87">
        <w:t xml:space="preserve"> topic because I want to know more about what animal cognition can tell us about human cognition. For example, if animals and autistic people are both visual thinkers, can studying animals’ thinking help us understand autistic people’s</w:t>
      </w:r>
      <w:r w:rsidR="00300444">
        <w:t xml:space="preserve"> thinking</w:t>
      </w:r>
      <w:r w:rsidR="001159D3" w:rsidRPr="00107E87">
        <w:t>, or vice versa?</w:t>
      </w:r>
    </w:p>
    <w:p w:rsidR="006B18DD" w:rsidRPr="00D77285" w:rsidRDefault="006B18DD" w:rsidP="00D77285">
      <w:pPr>
        <w:pStyle w:val="TA"/>
        <w:spacing w:before="0" w:after="0"/>
        <w:ind w:left="1080"/>
        <w:rPr>
          <w:u w:val="single"/>
        </w:rPr>
      </w:pPr>
      <w:r w:rsidRPr="00186A4A">
        <w:t>Phrased as a question</w:t>
      </w:r>
      <w:r w:rsidR="004A7696" w:rsidRPr="00186A4A">
        <w:t>:</w:t>
      </w:r>
      <w:r w:rsidR="004A7696" w:rsidRPr="00107E87">
        <w:t xml:space="preserve"> What can studying animal intelligence tell us about humans?</w:t>
      </w:r>
    </w:p>
    <w:p w:rsidR="00707670" w:rsidRDefault="00707670" w:rsidP="00107E87">
      <w:pPr>
        <w:pStyle w:val="LearningSequenceHeader"/>
      </w:pPr>
      <w:r>
        <w:t>Activity 5</w:t>
      </w:r>
      <w:r w:rsidR="00107E87">
        <w:t xml:space="preserve">: Quick </w:t>
      </w:r>
      <w:r w:rsidR="0041645F">
        <w:t>Write</w:t>
      </w:r>
      <w:r w:rsidR="0041645F">
        <w:tab/>
        <w:t>10</w:t>
      </w:r>
      <w:r w:rsidRPr="00707670">
        <w:t>%</w:t>
      </w:r>
    </w:p>
    <w:p w:rsidR="00300444" w:rsidRDefault="00725980" w:rsidP="00107E87">
      <w:pPr>
        <w:pStyle w:val="TA"/>
      </w:pPr>
      <w:r>
        <w:t xml:space="preserve">Instruct students to </w:t>
      </w:r>
      <w:r w:rsidR="00300444">
        <w:t>respond briefly in writing</w:t>
      </w:r>
      <w:r>
        <w:t xml:space="preserve"> to the following prompt: </w:t>
      </w:r>
    </w:p>
    <w:p w:rsidR="001B680E" w:rsidRDefault="00725980">
      <w:pPr>
        <w:pStyle w:val="Q"/>
      </w:pPr>
      <w:r w:rsidRPr="00C03E2B">
        <w:t xml:space="preserve">How does Grandin introduce and </w:t>
      </w:r>
      <w:r w:rsidRPr="00107E87">
        <w:t>develop</w:t>
      </w:r>
      <w:r w:rsidRPr="00C03E2B">
        <w:t xml:space="preserve"> her discussion of the cattle industry? How does this discussion develop and refine a central idea of the text?  </w:t>
      </w:r>
    </w:p>
    <w:p w:rsidR="001B680E" w:rsidRDefault="00777DD7">
      <w:pPr>
        <w:pStyle w:val="TA"/>
      </w:pPr>
      <w:r w:rsidRPr="001C2D13">
        <w:t>Remind students to use the Short Response Checklist and Rubric to guide their written responses.</w:t>
      </w:r>
    </w:p>
    <w:p w:rsidR="00725980" w:rsidRPr="00777DD7" w:rsidRDefault="00300444" w:rsidP="007811F2">
      <w:pPr>
        <w:pStyle w:val="IN"/>
        <w:rPr>
          <w:sz w:val="20"/>
          <w:szCs w:val="20"/>
        </w:rPr>
      </w:pPr>
      <w:r>
        <w:t>Display the prompt for students to see, or provide the prompt in hard copy.</w:t>
      </w:r>
      <w:r w:rsidR="00777DD7" w:rsidRPr="001C2D13">
        <w:t xml:space="preserve"> </w:t>
      </w:r>
      <w:r w:rsidR="00777DD7">
        <w:rPr>
          <w:rFonts w:cs="Calibri"/>
        </w:rPr>
        <w:t xml:space="preserve"> </w:t>
      </w:r>
    </w:p>
    <w:p w:rsidR="00707670" w:rsidRDefault="00BD11EE" w:rsidP="009D521B">
      <w:pPr>
        <w:pStyle w:val="SA"/>
      </w:pPr>
      <w:r>
        <w:t>Students independently answer the prompt using evidence from the text.</w:t>
      </w:r>
    </w:p>
    <w:p w:rsidR="00BD11EE" w:rsidRPr="00707670" w:rsidRDefault="00BD11EE" w:rsidP="00107E87">
      <w:pPr>
        <w:pStyle w:val="SR"/>
      </w:pPr>
      <w:r>
        <w:t xml:space="preserve">See </w:t>
      </w:r>
      <w:r w:rsidR="00965A26">
        <w:t xml:space="preserve">the </w:t>
      </w:r>
      <w:r>
        <w:t xml:space="preserve">High Performance Response at the beginning of the lesson. </w:t>
      </w:r>
    </w:p>
    <w:p w:rsidR="009403AD" w:rsidRPr="00563CB8" w:rsidRDefault="00C5015B" w:rsidP="00107E87">
      <w:pPr>
        <w:pStyle w:val="LearningSequenceHeader"/>
      </w:pPr>
      <w:r>
        <w:t>Activity 6</w:t>
      </w:r>
      <w:r w:rsidR="009403AD" w:rsidRPr="00563CB8">
        <w:t xml:space="preserve">: </w:t>
      </w:r>
      <w:r w:rsidR="009403AD" w:rsidRPr="00107E87">
        <w:t>Closing</w:t>
      </w:r>
      <w:r w:rsidR="009403AD" w:rsidRPr="00563CB8">
        <w:tab/>
      </w:r>
      <w:r w:rsidR="009403AD">
        <w:t>5</w:t>
      </w:r>
      <w:r w:rsidR="009403AD" w:rsidRPr="00563CB8">
        <w:t>%</w:t>
      </w:r>
    </w:p>
    <w:p w:rsidR="004D4011" w:rsidRPr="006E7D3C" w:rsidRDefault="004D4011" w:rsidP="009D521B">
      <w:pPr>
        <w:pStyle w:val="TA"/>
      </w:pPr>
      <w:r>
        <w:t xml:space="preserve">Display and distribute </w:t>
      </w:r>
      <w:r w:rsidR="00232DD2">
        <w:t xml:space="preserve">the </w:t>
      </w:r>
      <w:r>
        <w:t>homework assignment. For homework, instruct student</w:t>
      </w:r>
      <w:r w:rsidR="00D15204">
        <w:t>s</w:t>
      </w:r>
      <w:r>
        <w:t xml:space="preserve"> to preview the following lesson’s text excerpt by</w:t>
      </w:r>
      <w:r w:rsidRPr="00DD3CBD">
        <w:t xml:space="preserve"> </w:t>
      </w:r>
      <w:r w:rsidRPr="00DD3CBD">
        <w:rPr>
          <w:rFonts w:eastAsia="Times New Roman"/>
        </w:rPr>
        <w:t>read</w:t>
      </w:r>
      <w:r>
        <w:rPr>
          <w:rFonts w:eastAsia="Times New Roman"/>
        </w:rPr>
        <w:t>ing and annotating</w:t>
      </w:r>
      <w:r w:rsidRPr="00DD3CBD">
        <w:rPr>
          <w:rFonts w:eastAsia="Times New Roman"/>
        </w:rPr>
        <w:t xml:space="preserve"> </w:t>
      </w:r>
      <w:r w:rsidRPr="00DD3CBD">
        <w:rPr>
          <w:rFonts w:cs="Calibri"/>
        </w:rPr>
        <w:t xml:space="preserve">from </w:t>
      </w:r>
      <w:r>
        <w:rPr>
          <w:rFonts w:cs="Calibri"/>
        </w:rPr>
        <w:t>“That feedlot consultation was the king of thing” to “</w:t>
      </w:r>
      <w:proofErr w:type="gramStart"/>
      <w:r>
        <w:rPr>
          <w:rFonts w:cs="Calibri"/>
        </w:rPr>
        <w:t>I</w:t>
      </w:r>
      <w:proofErr w:type="gramEnd"/>
      <w:r>
        <w:rPr>
          <w:rFonts w:cs="Calibri"/>
        </w:rPr>
        <w:t xml:space="preserve"> hope what I’ve learned will help people see” (pp. 24</w:t>
      </w:r>
      <w:r w:rsidR="00D15204">
        <w:rPr>
          <w:rFonts w:cs="Calibri"/>
        </w:rPr>
        <w:t>–</w:t>
      </w:r>
      <w:r>
        <w:rPr>
          <w:rFonts w:cs="Calibri"/>
        </w:rPr>
        <w:t>26). Instruct them to consider how Grandin further develops and refines the cen</w:t>
      </w:r>
      <w:r w:rsidR="007E1436">
        <w:rPr>
          <w:rFonts w:cs="Calibri"/>
        </w:rPr>
        <w:t>tral idea in this last excerpt.</w:t>
      </w:r>
      <w:r>
        <w:rPr>
          <w:rFonts w:cs="Calibri"/>
        </w:rPr>
        <w:t xml:space="preserve"> Additionally, instruct students to complete the </w:t>
      </w:r>
      <w:r w:rsidRPr="00405736">
        <w:rPr>
          <w:rFonts w:cs="Calibri"/>
        </w:rPr>
        <w:t xml:space="preserve">Exploring </w:t>
      </w:r>
      <w:proofErr w:type="gramStart"/>
      <w:r w:rsidRPr="00405736">
        <w:rPr>
          <w:rFonts w:cs="Calibri"/>
        </w:rPr>
        <w:t>A</w:t>
      </w:r>
      <w:proofErr w:type="gramEnd"/>
      <w:r w:rsidRPr="00405736">
        <w:rPr>
          <w:rFonts w:cs="Calibri"/>
        </w:rPr>
        <w:t xml:space="preserve"> Topic Tool</w:t>
      </w:r>
      <w:r>
        <w:rPr>
          <w:rFonts w:cs="Calibri"/>
        </w:rPr>
        <w:t xml:space="preserve"> for their selected </w:t>
      </w:r>
      <w:r w:rsidR="00D15204">
        <w:rPr>
          <w:rFonts w:cs="Calibri"/>
        </w:rPr>
        <w:t xml:space="preserve">areas </w:t>
      </w:r>
      <w:r>
        <w:rPr>
          <w:rFonts w:cs="Calibri"/>
        </w:rPr>
        <w:t xml:space="preserve">of </w:t>
      </w:r>
      <w:r w:rsidR="00D15204">
        <w:rPr>
          <w:rFonts w:cs="Calibri"/>
        </w:rPr>
        <w:t>investigation</w:t>
      </w:r>
      <w:r>
        <w:rPr>
          <w:rFonts w:cs="Calibri"/>
        </w:rPr>
        <w:t>.</w:t>
      </w:r>
    </w:p>
    <w:p w:rsidR="009403AD" w:rsidRDefault="00F724E7" w:rsidP="009D521B">
      <w:pPr>
        <w:pStyle w:val="SA"/>
      </w:pPr>
      <w:r>
        <w:t>S</w:t>
      </w:r>
      <w:r w:rsidR="00E83018">
        <w:t xml:space="preserve">tudents </w:t>
      </w:r>
      <w:r w:rsidR="007E1436">
        <w:t>follow along</w:t>
      </w:r>
      <w:r w:rsidR="00E83018">
        <w:t>.</w:t>
      </w:r>
    </w:p>
    <w:p w:rsidR="00C4787C" w:rsidRDefault="00C4787C" w:rsidP="00E946A0">
      <w:pPr>
        <w:pStyle w:val="Heading1"/>
      </w:pPr>
      <w:r>
        <w:t>Homework</w:t>
      </w:r>
    </w:p>
    <w:p w:rsidR="00A729A3" w:rsidRDefault="00772B64">
      <w:pPr>
        <w:spacing w:before="0" w:after="0" w:line="240" w:lineRule="auto"/>
      </w:pPr>
      <w:r>
        <w:t>P</w:t>
      </w:r>
      <w:r w:rsidR="004D4011">
        <w:t>review the following lesson’s text excerpt by</w:t>
      </w:r>
      <w:r w:rsidR="004D4011" w:rsidRPr="00DD3CBD">
        <w:t xml:space="preserve"> </w:t>
      </w:r>
      <w:r w:rsidR="004D4011" w:rsidRPr="00DD3CBD">
        <w:rPr>
          <w:rFonts w:eastAsia="Times New Roman"/>
        </w:rPr>
        <w:t>read</w:t>
      </w:r>
      <w:r w:rsidR="004D4011">
        <w:rPr>
          <w:rFonts w:eastAsia="Times New Roman"/>
        </w:rPr>
        <w:t>ing and annotating</w:t>
      </w:r>
      <w:r w:rsidR="004D4011" w:rsidRPr="00DD3CBD">
        <w:rPr>
          <w:rFonts w:eastAsia="Times New Roman"/>
        </w:rPr>
        <w:t xml:space="preserve"> </w:t>
      </w:r>
      <w:r w:rsidR="004D4011" w:rsidRPr="00DD3CBD">
        <w:t xml:space="preserve">from </w:t>
      </w:r>
      <w:r w:rsidR="004D4011">
        <w:t>“That feedlot consultation was the king of thing” to “I hope what I’ve learned will help people see” (pp. 24</w:t>
      </w:r>
      <w:r w:rsidR="00D15204">
        <w:t>–</w:t>
      </w:r>
      <w:r w:rsidR="004D4011">
        <w:t xml:space="preserve">26). </w:t>
      </w:r>
      <w:r>
        <w:t>C</w:t>
      </w:r>
      <w:r w:rsidR="004D4011">
        <w:t>onsider how Grandin further develops and refines the ce</w:t>
      </w:r>
      <w:r w:rsidR="00EB2729">
        <w:t>ntral idea in this last excerpt.</w:t>
      </w:r>
      <w:r w:rsidR="004D4011">
        <w:t xml:space="preserve"> Additionally, </w:t>
      </w:r>
      <w:r w:rsidR="00A06004">
        <w:t xml:space="preserve">complete the </w:t>
      </w:r>
      <w:r w:rsidR="00A06004" w:rsidRPr="00405736">
        <w:t xml:space="preserve">Exploring </w:t>
      </w:r>
      <w:proofErr w:type="gramStart"/>
      <w:r w:rsidR="00A06004" w:rsidRPr="00405736">
        <w:t>A</w:t>
      </w:r>
      <w:proofErr w:type="gramEnd"/>
      <w:r w:rsidR="00A06004" w:rsidRPr="00405736">
        <w:t xml:space="preserve"> </w:t>
      </w:r>
      <w:r w:rsidR="004D4011" w:rsidRPr="00405736">
        <w:t>Topic Tool</w:t>
      </w:r>
      <w:r w:rsidR="004D4011">
        <w:t xml:space="preserve"> for </w:t>
      </w:r>
      <w:r>
        <w:t>your</w:t>
      </w:r>
      <w:r w:rsidR="004D4011">
        <w:t xml:space="preserve"> selected </w:t>
      </w:r>
      <w:r w:rsidR="00D15204">
        <w:t xml:space="preserve">areas </w:t>
      </w:r>
      <w:r w:rsidR="004D4011">
        <w:t xml:space="preserve">of </w:t>
      </w:r>
      <w:r w:rsidR="00D15204">
        <w:t>investigation</w:t>
      </w:r>
      <w:r w:rsidR="004D4011">
        <w:t>.</w:t>
      </w:r>
      <w:r w:rsidR="00A729A3">
        <w:br w:type="page"/>
      </w:r>
    </w:p>
    <w:p w:rsidR="00A5529B" w:rsidRDefault="00107E87" w:rsidP="00A5529B">
      <w:pPr>
        <w:pStyle w:val="ToolHeader"/>
      </w:pPr>
      <w:r>
        <w:lastRenderedPageBreak/>
        <w:t xml:space="preserve">Model </w:t>
      </w:r>
      <w:r w:rsidR="00A5529B">
        <w:t xml:space="preserve">Topic Tracking Tool </w:t>
      </w:r>
    </w:p>
    <w:tbl>
      <w:tblPr>
        <w:tblStyle w:val="TableGrid"/>
        <w:tblW w:w="0" w:type="auto"/>
        <w:tblLook w:val="04A0"/>
      </w:tblPr>
      <w:tblGrid>
        <w:gridCol w:w="820"/>
        <w:gridCol w:w="2786"/>
        <w:gridCol w:w="732"/>
        <w:gridCol w:w="3045"/>
        <w:gridCol w:w="720"/>
        <w:gridCol w:w="1373"/>
      </w:tblGrid>
      <w:tr w:rsidR="00A5529B" w:rsidRPr="00707670">
        <w:trPr>
          <w:trHeight w:val="557"/>
        </w:trPr>
        <w:tc>
          <w:tcPr>
            <w:tcW w:w="816" w:type="dxa"/>
            <w:shd w:val="clear" w:color="auto" w:fill="D9D9D9" w:themeFill="background1" w:themeFillShade="D9"/>
            <w:vAlign w:val="center"/>
          </w:tcPr>
          <w:p w:rsidR="00A5529B" w:rsidRPr="00707670" w:rsidRDefault="00A5529B" w:rsidP="006F51BB">
            <w:pPr>
              <w:pStyle w:val="TableText"/>
              <w:rPr>
                <w:b/>
              </w:rPr>
            </w:pPr>
            <w:r w:rsidRPr="00707670">
              <w:rPr>
                <w:b/>
              </w:rPr>
              <w:t>Name:</w:t>
            </w:r>
          </w:p>
        </w:tc>
        <w:tc>
          <w:tcPr>
            <w:tcW w:w="2786" w:type="dxa"/>
            <w:vAlign w:val="center"/>
          </w:tcPr>
          <w:p w:rsidR="00A5529B" w:rsidRPr="00707670" w:rsidRDefault="00A5529B" w:rsidP="006F51BB">
            <w:pPr>
              <w:pStyle w:val="TableText"/>
              <w:rPr>
                <w:b/>
              </w:rPr>
            </w:pPr>
          </w:p>
        </w:tc>
        <w:tc>
          <w:tcPr>
            <w:tcW w:w="728" w:type="dxa"/>
            <w:shd w:val="clear" w:color="auto" w:fill="D9D9D9" w:themeFill="background1" w:themeFillShade="D9"/>
            <w:vAlign w:val="center"/>
          </w:tcPr>
          <w:p w:rsidR="00A5529B" w:rsidRPr="00707670" w:rsidRDefault="00A5529B" w:rsidP="006F51BB">
            <w:pPr>
              <w:pStyle w:val="TableText"/>
              <w:rPr>
                <w:b/>
              </w:rPr>
            </w:pPr>
            <w:r w:rsidRPr="00707670">
              <w:rPr>
                <w:b/>
              </w:rPr>
              <w:t>Class:</w:t>
            </w:r>
          </w:p>
        </w:tc>
        <w:tc>
          <w:tcPr>
            <w:tcW w:w="3045" w:type="dxa"/>
            <w:vAlign w:val="center"/>
          </w:tcPr>
          <w:p w:rsidR="00A5529B" w:rsidRPr="00707670" w:rsidRDefault="00A5529B" w:rsidP="006F51BB">
            <w:pPr>
              <w:pStyle w:val="TableText"/>
              <w:rPr>
                <w:b/>
              </w:rPr>
            </w:pPr>
          </w:p>
        </w:tc>
        <w:tc>
          <w:tcPr>
            <w:tcW w:w="720" w:type="dxa"/>
            <w:shd w:val="clear" w:color="auto" w:fill="D9D9D9" w:themeFill="background1" w:themeFillShade="D9"/>
            <w:vAlign w:val="center"/>
          </w:tcPr>
          <w:p w:rsidR="00A5529B" w:rsidRPr="00707670" w:rsidRDefault="00A5529B" w:rsidP="006F51BB">
            <w:pPr>
              <w:pStyle w:val="TableText"/>
              <w:rPr>
                <w:b/>
              </w:rPr>
            </w:pPr>
            <w:r w:rsidRPr="00707670">
              <w:rPr>
                <w:b/>
              </w:rPr>
              <w:t>Date:</w:t>
            </w:r>
          </w:p>
        </w:tc>
        <w:tc>
          <w:tcPr>
            <w:tcW w:w="1373" w:type="dxa"/>
            <w:vAlign w:val="center"/>
          </w:tcPr>
          <w:p w:rsidR="00A5529B" w:rsidRPr="00707670" w:rsidRDefault="00A5529B" w:rsidP="006F51BB">
            <w:pPr>
              <w:pStyle w:val="TableText"/>
              <w:rPr>
                <w:b/>
              </w:rPr>
            </w:pPr>
          </w:p>
        </w:tc>
      </w:tr>
    </w:tbl>
    <w:p w:rsidR="00A5529B" w:rsidRPr="00646088" w:rsidRDefault="00A5529B" w:rsidP="00A5529B">
      <w:pPr>
        <w:spacing w:before="0" w:after="0"/>
        <w:rPr>
          <w:sz w:val="10"/>
        </w:rPr>
      </w:pPr>
    </w:p>
    <w:tbl>
      <w:tblPr>
        <w:tblStyle w:val="TableGrid"/>
        <w:tblW w:w="0" w:type="auto"/>
        <w:tblLook w:val="04A0"/>
      </w:tblPr>
      <w:tblGrid>
        <w:gridCol w:w="3149"/>
        <w:gridCol w:w="3149"/>
        <w:gridCol w:w="3160"/>
      </w:tblGrid>
      <w:tr w:rsidR="00A5529B" w:rsidRPr="00646088">
        <w:trPr>
          <w:trHeight w:val="746"/>
        </w:trPr>
        <w:tc>
          <w:tcPr>
            <w:tcW w:w="3149" w:type="dxa"/>
            <w:shd w:val="clear" w:color="auto" w:fill="D9D9D9" w:themeFill="background1" w:themeFillShade="D9"/>
          </w:tcPr>
          <w:p w:rsidR="00A5529B" w:rsidRPr="00646088" w:rsidRDefault="00A5529B" w:rsidP="006F51BB">
            <w:pPr>
              <w:pStyle w:val="ToolTableText"/>
              <w:rPr>
                <w:b/>
              </w:rPr>
            </w:pPr>
            <w:r>
              <w:rPr>
                <w:b/>
              </w:rPr>
              <w:t>Topic</w:t>
            </w:r>
          </w:p>
        </w:tc>
        <w:tc>
          <w:tcPr>
            <w:tcW w:w="3149" w:type="dxa"/>
            <w:shd w:val="clear" w:color="auto" w:fill="D9D9D9" w:themeFill="background1" w:themeFillShade="D9"/>
          </w:tcPr>
          <w:p w:rsidR="00A5529B" w:rsidRPr="00646088" w:rsidRDefault="00A5529B" w:rsidP="006F51BB">
            <w:pPr>
              <w:pStyle w:val="ToolTableText"/>
              <w:rPr>
                <w:b/>
              </w:rPr>
            </w:pPr>
            <w:r>
              <w:rPr>
                <w:b/>
              </w:rPr>
              <w:t>Page Number(s)</w:t>
            </w:r>
          </w:p>
        </w:tc>
        <w:tc>
          <w:tcPr>
            <w:tcW w:w="3160" w:type="dxa"/>
            <w:shd w:val="clear" w:color="auto" w:fill="D9D9D9" w:themeFill="background1" w:themeFillShade="D9"/>
          </w:tcPr>
          <w:p w:rsidR="00A5529B" w:rsidRPr="00646088" w:rsidRDefault="00A5529B" w:rsidP="006F51BB">
            <w:pPr>
              <w:pStyle w:val="ToolTableText"/>
              <w:rPr>
                <w:b/>
              </w:rPr>
            </w:pPr>
            <w:r>
              <w:rPr>
                <w:b/>
              </w:rPr>
              <w:t>Key Information About the Topic from the Text</w:t>
            </w:r>
          </w:p>
        </w:tc>
      </w:tr>
      <w:tr w:rsidR="00A5529B">
        <w:trPr>
          <w:trHeight w:val="1547"/>
        </w:trPr>
        <w:tc>
          <w:tcPr>
            <w:tcW w:w="3149" w:type="dxa"/>
          </w:tcPr>
          <w:p w:rsidR="00A5529B" w:rsidRPr="00A5529B" w:rsidRDefault="00A5529B" w:rsidP="00D77285">
            <w:pPr>
              <w:pStyle w:val="ToolTableText"/>
            </w:pPr>
            <w:r w:rsidRPr="00A5529B">
              <w:t>Stress</w:t>
            </w:r>
          </w:p>
        </w:tc>
        <w:tc>
          <w:tcPr>
            <w:tcW w:w="3149" w:type="dxa"/>
          </w:tcPr>
          <w:p w:rsidR="00A5529B" w:rsidRPr="00A5529B" w:rsidRDefault="002A4164" w:rsidP="00107E87">
            <w:pPr>
              <w:pStyle w:val="ToolTableText"/>
            </w:pPr>
            <w:r w:rsidRPr="002A4164">
              <w:t>20</w:t>
            </w:r>
            <w:r w:rsidR="00107E87">
              <w:t>–</w:t>
            </w:r>
            <w:r w:rsidRPr="002A4164">
              <w:t>21</w:t>
            </w:r>
          </w:p>
        </w:tc>
        <w:tc>
          <w:tcPr>
            <w:tcW w:w="3160" w:type="dxa"/>
          </w:tcPr>
          <w:p w:rsidR="00A5529B" w:rsidRPr="00A5529B" w:rsidRDefault="002A4164" w:rsidP="00D77285">
            <w:pPr>
              <w:pStyle w:val="ToolTableText"/>
            </w:pPr>
            <w:r w:rsidRPr="002A4164">
              <w:t xml:space="preserve">This portion of text talks about how stress </w:t>
            </w:r>
            <w:proofErr w:type="gramStart"/>
            <w:r w:rsidRPr="002A4164">
              <w:t>impacts</w:t>
            </w:r>
            <w:proofErr w:type="gramEnd"/>
            <w:r w:rsidRPr="002A4164">
              <w:t xml:space="preserve"> biological functions, like growth. “Stress is bad for human growth.”</w:t>
            </w:r>
          </w:p>
        </w:tc>
      </w:tr>
      <w:tr w:rsidR="00A5529B">
        <w:trPr>
          <w:trHeight w:val="1547"/>
        </w:trPr>
        <w:tc>
          <w:tcPr>
            <w:tcW w:w="3149" w:type="dxa"/>
          </w:tcPr>
          <w:p w:rsidR="00A5529B" w:rsidRPr="00A5529B" w:rsidRDefault="00A253DB" w:rsidP="006F51BB">
            <w:pPr>
              <w:pStyle w:val="ToolTableText"/>
            </w:pPr>
            <w:r>
              <w:t>Stress Dwarfism</w:t>
            </w:r>
          </w:p>
        </w:tc>
        <w:tc>
          <w:tcPr>
            <w:tcW w:w="3149" w:type="dxa"/>
          </w:tcPr>
          <w:p w:rsidR="00A5529B" w:rsidRPr="00A5529B" w:rsidRDefault="00A253DB" w:rsidP="006F51BB">
            <w:r>
              <w:t>21</w:t>
            </w:r>
          </w:p>
        </w:tc>
        <w:tc>
          <w:tcPr>
            <w:tcW w:w="3160" w:type="dxa"/>
          </w:tcPr>
          <w:p w:rsidR="00A5529B" w:rsidRPr="00A5529B" w:rsidRDefault="00A253DB" w:rsidP="00D77285">
            <w:pPr>
              <w:pStyle w:val="ToolTableText"/>
            </w:pPr>
            <w:r>
              <w:t>This portion is specifically about how stress creates a “failure to thrive” and results in “stress dwarfism</w:t>
            </w:r>
            <w:proofErr w:type="gramStart"/>
            <w:r>
              <w:t>,”</w:t>
            </w:r>
            <w:proofErr w:type="gramEnd"/>
            <w:r>
              <w:t xml:space="preserve"> where a child is noticeably shorter than others because of the impact stress had on their health.</w:t>
            </w:r>
          </w:p>
        </w:tc>
      </w:tr>
      <w:tr w:rsidR="00A253DB">
        <w:trPr>
          <w:trHeight w:val="1547"/>
        </w:trPr>
        <w:tc>
          <w:tcPr>
            <w:tcW w:w="3149" w:type="dxa"/>
          </w:tcPr>
          <w:p w:rsidR="00A253DB" w:rsidRPr="00A5529B" w:rsidRDefault="00A253DB" w:rsidP="006F51BB">
            <w:pPr>
              <w:pStyle w:val="ToolTableText"/>
            </w:pPr>
            <w:r w:rsidRPr="00A5529B">
              <w:t>Prey Animals</w:t>
            </w:r>
          </w:p>
        </w:tc>
        <w:tc>
          <w:tcPr>
            <w:tcW w:w="3149" w:type="dxa"/>
          </w:tcPr>
          <w:p w:rsidR="00A253DB" w:rsidRPr="00A5529B" w:rsidRDefault="00A253DB" w:rsidP="006F51BB">
            <w:r w:rsidRPr="00A5529B">
              <w:t>22</w:t>
            </w:r>
          </w:p>
        </w:tc>
        <w:tc>
          <w:tcPr>
            <w:tcW w:w="3160" w:type="dxa"/>
          </w:tcPr>
          <w:p w:rsidR="00A253DB" w:rsidRPr="00A5529B" w:rsidRDefault="00A253DB" w:rsidP="00D77285">
            <w:pPr>
              <w:pStyle w:val="ToolTableText"/>
            </w:pPr>
            <w:r w:rsidRPr="00A5529B">
              <w:t>This portion of text talks about prey animals and how even though they “usually like the dark</w:t>
            </w:r>
            <w:proofErr w:type="gramStart"/>
            <w:r w:rsidRPr="00A5529B">
              <w:t>,”</w:t>
            </w:r>
            <w:proofErr w:type="gramEnd"/>
            <w:r w:rsidRPr="00A5529B">
              <w:t xml:space="preserve"> they “balk” when they have to turn into a dark space without knowing what is inside.</w:t>
            </w:r>
          </w:p>
        </w:tc>
      </w:tr>
      <w:tr w:rsidR="00A253DB">
        <w:trPr>
          <w:trHeight w:val="1515"/>
        </w:trPr>
        <w:tc>
          <w:tcPr>
            <w:tcW w:w="3149" w:type="dxa"/>
          </w:tcPr>
          <w:p w:rsidR="00A253DB" w:rsidRDefault="00A253DB" w:rsidP="006F51BB">
            <w:pPr>
              <w:pStyle w:val="ToolTableText"/>
            </w:pPr>
            <w:r w:rsidRPr="00A5529B">
              <w:t>Animal Sight</w:t>
            </w:r>
          </w:p>
        </w:tc>
        <w:tc>
          <w:tcPr>
            <w:tcW w:w="3149" w:type="dxa"/>
          </w:tcPr>
          <w:p w:rsidR="00A253DB" w:rsidRDefault="00D045B5" w:rsidP="00D77285">
            <w:pPr>
              <w:pStyle w:val="ToolTableText"/>
            </w:pPr>
            <w:r>
              <w:t>23</w:t>
            </w:r>
          </w:p>
        </w:tc>
        <w:tc>
          <w:tcPr>
            <w:tcW w:w="3160" w:type="dxa"/>
          </w:tcPr>
          <w:p w:rsidR="00A253DB" w:rsidRDefault="00A253DB" w:rsidP="00D77285">
            <w:pPr>
              <w:pStyle w:val="ToolTableText"/>
            </w:pPr>
            <w:r w:rsidRPr="00A5529B">
              <w:t xml:space="preserve">“Whenever you’re having a problem with an animal, </w:t>
            </w:r>
            <w:r w:rsidRPr="00A5529B">
              <w:rPr>
                <w:i/>
              </w:rPr>
              <w:t>try to see what the animal is seeing</w:t>
            </w:r>
            <w:r w:rsidRPr="00A5529B">
              <w:t xml:space="preserve">.” </w:t>
            </w:r>
          </w:p>
        </w:tc>
      </w:tr>
    </w:tbl>
    <w:p w:rsidR="00BD2CB3" w:rsidRDefault="00BD2CB3" w:rsidP="00BD2CB3">
      <w:pPr>
        <w:rPr>
          <w:sz w:val="20"/>
          <w:szCs w:val="20"/>
        </w:rPr>
      </w:pPr>
    </w:p>
    <w:p w:rsidR="00BD2CB3" w:rsidRPr="00BD2CB3" w:rsidRDefault="00BD2CB3" w:rsidP="00BD2CB3">
      <w:pPr>
        <w:rPr>
          <w:sz w:val="20"/>
          <w:szCs w:val="20"/>
        </w:rPr>
      </w:pPr>
      <w:proofErr w:type="gramStart"/>
      <w:r w:rsidRPr="00BD2CB3">
        <w:rPr>
          <w:sz w:val="20"/>
          <w:szCs w:val="20"/>
        </w:rPr>
        <w:t>From Odell Education Researching to Deepen Understanding Framework, by Odell Education, www.odelleducation.com.</w:t>
      </w:r>
      <w:proofErr w:type="gramEnd"/>
      <w:r w:rsidRPr="00BD2CB3">
        <w:rPr>
          <w:sz w:val="20"/>
          <w:szCs w:val="20"/>
        </w:rPr>
        <w:t xml:space="preserve"> </w:t>
      </w:r>
      <w:proofErr w:type="gramStart"/>
      <w:r w:rsidRPr="00BD2CB3">
        <w:rPr>
          <w:sz w:val="20"/>
          <w:szCs w:val="20"/>
        </w:rPr>
        <w:t>Copyright (2012) by Odell Education.</w:t>
      </w:r>
      <w:proofErr w:type="gramEnd"/>
      <w:r w:rsidRPr="00BD2CB3">
        <w:rPr>
          <w:sz w:val="20"/>
          <w:szCs w:val="20"/>
        </w:rPr>
        <w:t xml:space="preserve"> </w:t>
      </w:r>
      <w:proofErr w:type="gramStart"/>
      <w:r w:rsidRPr="00BD2CB3">
        <w:rPr>
          <w:sz w:val="20"/>
          <w:szCs w:val="20"/>
        </w:rPr>
        <w:t>Adapted with permission under an Attribution-</w:t>
      </w:r>
      <w:proofErr w:type="spellStart"/>
      <w:r w:rsidRPr="00BD2CB3">
        <w:rPr>
          <w:sz w:val="20"/>
          <w:szCs w:val="20"/>
        </w:rPr>
        <w:t>NonCommercial</w:t>
      </w:r>
      <w:proofErr w:type="spellEnd"/>
      <w:r w:rsidRPr="00BD2CB3">
        <w:rPr>
          <w:sz w:val="20"/>
          <w:szCs w:val="20"/>
        </w:rPr>
        <w:t xml:space="preserve"> 3.0 </w:t>
      </w:r>
      <w:proofErr w:type="spellStart"/>
      <w:r w:rsidRPr="00BD2CB3">
        <w:rPr>
          <w:sz w:val="20"/>
          <w:szCs w:val="20"/>
        </w:rPr>
        <w:t>Unported</w:t>
      </w:r>
      <w:proofErr w:type="spellEnd"/>
      <w:r w:rsidRPr="00BD2CB3">
        <w:rPr>
          <w:sz w:val="20"/>
          <w:szCs w:val="20"/>
        </w:rPr>
        <w:t xml:space="preserve"> license: </w:t>
      </w:r>
      <w:hyperlink r:id="rId8" w:history="1">
        <w:r w:rsidRPr="00BD2CB3">
          <w:rPr>
            <w:rStyle w:val="Hyperlink"/>
            <w:sz w:val="20"/>
            <w:szCs w:val="20"/>
          </w:rPr>
          <w:t>http://creativecommons.org/licenses/by-nc/3.0/</w:t>
        </w:r>
      </w:hyperlink>
      <w:r w:rsidRPr="00BD2CB3">
        <w:rPr>
          <w:sz w:val="20"/>
          <w:szCs w:val="20"/>
        </w:rPr>
        <w:t>.</w:t>
      </w:r>
      <w:proofErr w:type="gramEnd"/>
    </w:p>
    <w:p w:rsidR="00BD2CB3" w:rsidRDefault="00BD2CB3" w:rsidP="00707670"/>
    <w:p w:rsidR="00BD2CB3" w:rsidRDefault="00BD2CB3" w:rsidP="00707670">
      <w:pPr>
        <w:sectPr w:rsidR="00BD2CB3">
          <w:headerReference w:type="default" r:id="rId9"/>
          <w:footerReference w:type="even" r:id="rId10"/>
          <w:footerReference w:type="default" r:id="rId11"/>
          <w:pgSz w:w="12240" w:h="15840"/>
          <w:pgMar w:top="1440" w:right="1440" w:bottom="1440" w:left="1440" w:header="432" w:footer="648" w:gutter="0"/>
          <w:cols w:space="720"/>
          <w:docGrid w:linePitch="299"/>
        </w:sectPr>
      </w:pPr>
    </w:p>
    <w:p w:rsidR="000615B4" w:rsidRDefault="000615B4" w:rsidP="000615B4">
      <w:pPr>
        <w:pStyle w:val="NoSpacing"/>
        <w:jc w:val="center"/>
        <w:rPr>
          <w:noProof/>
        </w:rPr>
      </w:pPr>
      <w:r>
        <w:rPr>
          <w:noProof/>
        </w:rPr>
        <w:lastRenderedPageBreak/>
        <w:drawing>
          <wp:inline distT="0" distB="0" distL="0" distR="0">
            <wp:extent cx="8803640" cy="6624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45" t="3889" r="1910" b="2779"/>
                    <a:stretch>
                      <a:fillRect/>
                    </a:stretch>
                  </pic:blipFill>
                  <pic:spPr bwMode="auto">
                    <a:xfrm>
                      <a:off x="0" y="0"/>
                      <a:ext cx="8803640" cy="6624320"/>
                    </a:xfrm>
                    <a:prstGeom prst="rect">
                      <a:avLst/>
                    </a:prstGeom>
                    <a:noFill/>
                    <a:ln>
                      <a:noFill/>
                    </a:ln>
                  </pic:spPr>
                </pic:pic>
              </a:graphicData>
            </a:graphic>
          </wp:inline>
        </w:drawing>
      </w:r>
    </w:p>
    <w:p w:rsidR="000615B4" w:rsidRDefault="000615B4" w:rsidP="000615B4">
      <w:pPr>
        <w:pStyle w:val="NoSpacing"/>
        <w:jc w:val="center"/>
      </w:pPr>
      <w:r>
        <w:rPr>
          <w:noProof/>
        </w:rPr>
        <w:lastRenderedPageBreak/>
        <w:drawing>
          <wp:inline distT="0" distB="0" distL="0" distR="0">
            <wp:extent cx="8963025" cy="6772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61" t="3610" r="2126" b="3056"/>
                    <a:stretch>
                      <a:fillRect/>
                    </a:stretch>
                  </pic:blipFill>
                  <pic:spPr bwMode="auto">
                    <a:xfrm>
                      <a:off x="0" y="0"/>
                      <a:ext cx="8963025" cy="6772910"/>
                    </a:xfrm>
                    <a:prstGeom prst="rect">
                      <a:avLst/>
                    </a:prstGeom>
                    <a:noFill/>
                    <a:ln>
                      <a:noFill/>
                    </a:ln>
                  </pic:spPr>
                </pic:pic>
              </a:graphicData>
            </a:graphic>
          </wp:inline>
        </w:drawing>
      </w:r>
    </w:p>
    <w:p w:rsidR="000615B4" w:rsidRDefault="004036ED" w:rsidP="000615B4">
      <w:pPr>
        <w:pStyle w:val="NoSpacing"/>
        <w:jc w:val="center"/>
        <w:rPr>
          <w:noProof/>
        </w:rPr>
      </w:pPr>
      <w:r>
        <w:rPr>
          <w:noProof/>
        </w:rPr>
        <w:lastRenderedPageBreak/>
        <w:pict>
          <v:shapetype id="_x0000_t202" coordsize="21600,21600" o:spt="202" path="m,l,21600r21600,l21600,xe">
            <v:stroke joinstyle="miter"/>
            <v:path gradientshapeok="t" o:connecttype="rect"/>
          </v:shapetype>
          <v:shape id="_x0000_s1031" type="#_x0000_t202" style="position:absolute;left:0;text-align:left;margin-left:417.05pt;margin-top:412pt;width:267.05pt;height:37.45pt;z-index:251664384" stroked="f">
            <v:textbox>
              <w:txbxContent>
                <w:p w:rsidR="000615B4" w:rsidRDefault="000615B4" w:rsidP="000615B4">
                  <w:r w:rsidRPr="00C5017E">
                    <w:t>How can studying animal cognition help us learn more about human cognition?</w:t>
                  </w:r>
                </w:p>
              </w:txbxContent>
            </v:textbox>
          </v:shape>
        </w:pict>
      </w:r>
      <w:r>
        <w:rPr>
          <w:noProof/>
        </w:rPr>
        <w:pict>
          <v:shape id="_x0000_s1030" type="#_x0000_t202" style="position:absolute;left:0;text-align:left;margin-left:417.2pt;margin-top:255.65pt;width:264.6pt;height:101.3pt;z-index:251663360" stroked="f">
            <v:textbox inset="0,0,0,0">
              <w:txbxContent>
                <w:p w:rsidR="000615B4" w:rsidRDefault="000615B4" w:rsidP="000615B4">
                  <w:r w:rsidRPr="00C5017E">
                    <w:t>I am interested in this area of the topic because I want to know more about what animal cognition can tell us about human cognition. For example, if animals and autistic people are both visual thinkers, can studying animals’ thinking help us understand autistic people’s, or vice versa?</w:t>
                  </w:r>
                </w:p>
              </w:txbxContent>
            </v:textbox>
          </v:shape>
        </w:pict>
      </w:r>
      <w:r>
        <w:rPr>
          <w:noProof/>
        </w:rPr>
        <w:pict>
          <v:shape id="_x0000_s1029" type="#_x0000_t202" style="position:absolute;left:0;text-align:left;margin-left:422.25pt;margin-top:121.1pt;width:247.6pt;height:42.9pt;z-index:251662336" stroked="f">
            <v:textbox inset="0,0,0,0">
              <w:txbxContent>
                <w:p w:rsidR="000615B4" w:rsidRDefault="000615B4" w:rsidP="000615B4">
                  <w:r w:rsidRPr="00C5017E">
                    <w:t xml:space="preserve">I would like to know whether studying animal thinking </w:t>
                  </w:r>
                  <w:proofErr w:type="gramStart"/>
                  <w:r w:rsidRPr="00C5017E">
                    <w:t>can</w:t>
                  </w:r>
                  <w:proofErr w:type="gramEnd"/>
                  <w:r w:rsidRPr="00C5017E">
                    <w:t xml:space="preserve"> help us understand human thinking.</w:t>
                  </w:r>
                </w:p>
              </w:txbxContent>
            </v:textbox>
          </v:shape>
        </w:pict>
      </w:r>
      <w:r>
        <w:rPr>
          <w:noProof/>
        </w:rPr>
        <w:pict>
          <v:shape id="_x0000_s1028" type="#_x0000_t202" style="position:absolute;left:0;text-align:left;margin-left:21.35pt;margin-top:121.65pt;width:5in;height:151pt;z-index:251661312" stroked="f">
            <v:textbox style="mso-fit-shape-to-text:t" inset="0,0,0,0">
              <w:txbxContent>
                <w:p w:rsidR="000615B4" w:rsidRDefault="000615B4" w:rsidP="000615B4">
                  <w:r w:rsidRPr="00C5017E">
                    <w:t>While reading the Grandin chapter, we came across parts where Grandin talked about human vs. animal thinking. For example, she said, "Visual thinkers of any species, animal or human, are detail-oriented.</w:t>
                  </w:r>
                  <w:r w:rsidR="00A729A3">
                    <w:t>”</w:t>
                  </w:r>
                  <w:r w:rsidRPr="00C5017E">
                    <w:t xml:space="preserve"> So far, I know that animal thinking and human thinking can be similar at times, especially for people like Grandin, who think visually. I also know that people used </w:t>
                  </w:r>
                  <w:proofErr w:type="gramStart"/>
                  <w:r w:rsidRPr="00C5017E">
                    <w:t>to not think</w:t>
                  </w:r>
                  <w:proofErr w:type="gramEnd"/>
                  <w:r w:rsidRPr="00C5017E">
                    <w:t xml:space="preserve"> at all about animal thinking and would only look at their behavior, but now more people think about the internal world of animals. Grandin also writes that she is looking for ways animals can "perceive things humans can't perceive." I would like to know more about how human thinking compares to animal thinking.</w:t>
                  </w:r>
                </w:p>
              </w:txbxContent>
            </v:textbox>
          </v:shape>
        </w:pict>
      </w:r>
      <w:r>
        <w:rPr>
          <w:noProof/>
        </w:rPr>
        <w:pict>
          <v:shape id="Text Box 7" o:spid="_x0000_s1027" type="#_x0000_t202" style="position:absolute;left:0;text-align:left;margin-left:349.5pt;margin-top:12pt;width:128.25pt;height:1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" stroked="f">
            <v:textbox inset="0,0,0,0">
              <w:txbxContent>
                <w:p w:rsidR="000615B4" w:rsidRDefault="000615B4" w:rsidP="000615B4">
                  <w:pPr>
                    <w:pStyle w:val="NoSpacing"/>
                  </w:pPr>
                  <w:r>
                    <w:t>Animal Intelligence</w:t>
                  </w:r>
                </w:p>
              </w:txbxContent>
            </v:textbox>
          </v:shape>
        </w:pict>
      </w:r>
      <w:r>
        <w:rPr>
          <w:noProof/>
        </w:rPr>
        <w:pict>
          <v:shape id="Text Box 6" o:spid="_x0000_s1026" type="#_x0000_t202" style="position:absolute;left:0;text-align:left;margin-left:76.5pt;margin-top:12pt;width:113pt;height:1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" stroked="f">
            <o:lock v:ext="edit" aspectratio="t"/>
            <v:textbox style="mso-fit-shape-to-text:t" inset="0,0,0,0">
              <w:txbxContent>
                <w:p w:rsidR="000615B4" w:rsidRDefault="000615B4" w:rsidP="000615B4">
                  <w:pPr>
                    <w:pStyle w:val="NoSpacing"/>
                  </w:pPr>
                  <w:r>
                    <w:t>Sample</w:t>
                  </w:r>
                </w:p>
              </w:txbxContent>
            </v:textbox>
          </v:shape>
        </w:pict>
      </w:r>
      <w:r w:rsidR="000615B4">
        <w:rPr>
          <w:noProof/>
        </w:rPr>
        <w:drawing>
          <wp:inline distT="0" distB="0" distL="0" distR="0">
            <wp:extent cx="8814435" cy="6624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45" t="3889" r="1910" b="2779"/>
                    <a:stretch>
                      <a:fillRect/>
                    </a:stretch>
                  </pic:blipFill>
                  <pic:spPr bwMode="auto">
                    <a:xfrm>
                      <a:off x="0" y="0"/>
                      <a:ext cx="8814435" cy="6624320"/>
                    </a:xfrm>
                    <a:prstGeom prst="rect">
                      <a:avLst/>
                    </a:prstGeom>
                    <a:noFill/>
                    <a:ln>
                      <a:noFill/>
                    </a:ln>
                  </pic:spPr>
                </pic:pic>
              </a:graphicData>
            </a:graphic>
          </wp:inline>
        </w:drawing>
      </w:r>
    </w:p>
    <w:p w:rsidR="000615B4" w:rsidRDefault="004036ED" w:rsidP="000615B4">
      <w:pPr>
        <w:pStyle w:val="NoSpacing"/>
        <w:jc w:val="center"/>
      </w:pPr>
      <w:r>
        <w:rPr>
          <w:noProof/>
        </w:rPr>
        <w:lastRenderedPageBreak/>
        <w:pict>
          <v:shape id="_x0000_s1032" type="#_x0000_t202" style="position:absolute;left:0;text-align:left;margin-left:72.1pt;margin-top:15.85pt;width:113pt;height:13.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" stroked="f">
            <o:lock v:ext="edit" aspectratio="t"/>
            <v:textbox style="mso-fit-shape-to-text:t" inset="0,0,0,0">
              <w:txbxContent>
                <w:p w:rsidR="000615B4" w:rsidRDefault="000615B4" w:rsidP="000615B4">
                  <w:pPr>
                    <w:pStyle w:val="NoSpacing"/>
                  </w:pPr>
                  <w:r>
                    <w:t>Sample</w:t>
                  </w:r>
                </w:p>
              </w:txbxContent>
            </v:textbox>
          </v:shape>
        </w:pict>
      </w:r>
      <w:r>
        <w:rPr>
          <w:noProof/>
        </w:rPr>
        <w:pict>
          <v:shape id="_x0000_s1033" type="#_x0000_t202" style="position:absolute;left:0;text-align:left;margin-left:349.25pt;margin-top:16.5pt;width:128.25pt;height:13.45pt;z-index:251666432;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" stroked="f">
            <v:textbox style="mso-fit-shape-to-text:t" inset="0,0,0,0">
              <w:txbxContent>
                <w:p w:rsidR="000615B4" w:rsidRDefault="000615B4" w:rsidP="000615B4">
                  <w:pPr>
                    <w:pStyle w:val="NoSpacing"/>
                  </w:pPr>
                  <w:r>
                    <w:t>Animal Intelligence</w:t>
                  </w:r>
                </w:p>
              </w:txbxContent>
            </v:textbox>
            <w10:wrap anchory="margin"/>
          </v:shape>
        </w:pict>
      </w:r>
      <w:r>
        <w:rPr>
          <w:noProof/>
        </w:rPr>
        <w:pict>
          <v:shape id="_x0000_s1040" type="#_x0000_t202" style="position:absolute;left:0;text-align:left;margin-left:25.35pt;margin-top:432.4pt;width:202.25pt;height:27.45pt;z-index:251673600" stroked="f">
            <v:textbox style="mso-fit-shape-to-text:t" inset="0,0,0,0">
              <w:txbxContent>
                <w:p w:rsidR="000615B4" w:rsidRDefault="000615B4" w:rsidP="000615B4">
                  <w:r w:rsidRPr="00C5017E">
                    <w:t xml:space="preserve">Are animals smarter than </w:t>
                  </w:r>
                  <w:proofErr w:type="gramStart"/>
                  <w:r w:rsidRPr="00C5017E">
                    <w:t>humans</w:t>
                  </w:r>
                  <w:proofErr w:type="gramEnd"/>
                  <w:r w:rsidRPr="00C5017E">
                    <w:t>?</w:t>
                  </w:r>
                </w:p>
              </w:txbxContent>
            </v:textbox>
          </v:shape>
        </w:pict>
      </w:r>
      <w:r>
        <w:rPr>
          <w:noProof/>
        </w:rPr>
        <w:pict>
          <v:shape id="_x0000_s1042" type="#_x0000_t202" style="position:absolute;left:0;text-align:left;margin-left:479.6pt;margin-top:432.4pt;width:206.3pt;height:27.45pt;z-index:251675648" stroked="f">
            <v:textbox style="mso-fit-shape-to-text:t" inset="0,0,0,0">
              <w:txbxContent>
                <w:p w:rsidR="000615B4" w:rsidRDefault="000615B4" w:rsidP="000615B4">
                  <w:r w:rsidRPr="00C5017E">
                    <w:t>How do people measure animal intelligence?</w:t>
                  </w:r>
                </w:p>
              </w:txbxContent>
            </v:textbox>
          </v:shape>
        </w:pict>
      </w:r>
      <w:r>
        <w:rPr>
          <w:noProof/>
        </w:rPr>
        <w:pict>
          <v:shape id="_x0000_s1041" type="#_x0000_t202" style="position:absolute;left:0;text-align:left;margin-left:248.8pt;margin-top:432.4pt;width:215.15pt;height:42.9pt;z-index:251674624" stroked="f">
            <v:textbox style="mso-fit-shape-to-text:t" inset="0,0,0,0">
              <w:txbxContent>
                <w:p w:rsidR="000615B4" w:rsidRDefault="000615B4" w:rsidP="000615B4">
                  <w:r w:rsidRPr="00C5017E">
                    <w:t>What is the history of the way people thought about animal intelligence?</w:t>
                  </w:r>
                </w:p>
              </w:txbxContent>
            </v:textbox>
          </v:shape>
        </w:pict>
      </w:r>
      <w:r>
        <w:rPr>
          <w:noProof/>
        </w:rPr>
        <w:pict>
          <v:shape id="_x0000_s1039" type="#_x0000_t202" style="position:absolute;left:0;text-align:left;margin-left:482pt;margin-top:261.7pt;width:208.7pt;height:89.2pt;z-index:251672576" stroked="f">
            <v:textbox style="mso-fit-shape-to-text:t" inset="0,0,0,0">
              <w:txbxContent>
                <w:p w:rsidR="000615B4" w:rsidRDefault="000615B4" w:rsidP="000615B4">
                  <w:r w:rsidRPr="00C5017E">
                    <w:t xml:space="preserve">I am interested in this because I know we measure intelligence by talking to one another, writing essays, and taking tests, but animals </w:t>
                  </w:r>
                  <w:proofErr w:type="gramStart"/>
                  <w:r w:rsidRPr="00C5017E">
                    <w:t>can't</w:t>
                  </w:r>
                  <w:proofErr w:type="gramEnd"/>
                  <w:r w:rsidRPr="00C5017E">
                    <w:t xml:space="preserve"> do those things, so how do we figure out how smart they are?</w:t>
                  </w:r>
                </w:p>
              </w:txbxContent>
            </v:textbox>
          </v:shape>
        </w:pict>
      </w:r>
      <w:r>
        <w:rPr>
          <w:noProof/>
        </w:rPr>
        <w:pict>
          <v:shape id="_x0000_s1037" type="#_x0000_t202" style="position:absolute;left:0;text-align:left;margin-left:32pt;margin-top:263.65pt;width:194.2pt;height:62.75pt;z-index:251670528" stroked="f">
            <v:textbox inset="0,0,0,0">
              <w:txbxContent>
                <w:p w:rsidR="000615B4" w:rsidRDefault="000615B4" w:rsidP="000615B4">
                  <w:r w:rsidRPr="00C5017E">
                    <w:t>I am interested in this because I think animals are more intelligent than most people think they are.</w:t>
                  </w:r>
                </w:p>
              </w:txbxContent>
            </v:textbox>
          </v:shape>
        </w:pict>
      </w:r>
      <w:r>
        <w:rPr>
          <w:noProof/>
        </w:rPr>
        <w:pict>
          <v:shape id="_x0000_s1038" type="#_x0000_t202" style="position:absolute;left:0;text-align:left;margin-left:252.75pt;margin-top:263.35pt;width:209.05pt;height:107.45pt;z-index:251671552" stroked="f">
            <v:textbox inset="0,0,0,0">
              <w:txbxContent>
                <w:p w:rsidR="000615B4" w:rsidRDefault="000615B4" w:rsidP="000615B4">
                  <w:r w:rsidRPr="00C5017E">
                    <w:t xml:space="preserve">I am interested in this because in Grandin's chapter, she talked about how behaviorists </w:t>
                  </w:r>
                  <w:proofErr w:type="gramStart"/>
                  <w:r w:rsidRPr="00C5017E">
                    <w:t>aren't</w:t>
                  </w:r>
                  <w:proofErr w:type="gramEnd"/>
                  <w:r w:rsidRPr="00C5017E">
                    <w:t xml:space="preserve"> totally correct, but at one point, everyone thought they were. What were some other theories about animals that have changed?</w:t>
                  </w:r>
                </w:p>
              </w:txbxContent>
            </v:textbox>
          </v:shape>
        </w:pict>
      </w:r>
      <w:r>
        <w:rPr>
          <w:noProof/>
        </w:rPr>
        <w:pict>
          <v:shape id="_x0000_s1035" type="#_x0000_t202" style="position:absolute;left:0;text-align:left;margin-left:254.15pt;margin-top:103.7pt;width:206.05pt;height:45.35pt;z-index:251668480" stroked="f">
            <v:textbox>
              <w:txbxContent>
                <w:p w:rsidR="000615B4" w:rsidRDefault="000615B4" w:rsidP="000615B4">
                  <w:r w:rsidRPr="00C5017E">
                    <w:t>I would like to know the history of what people thought about animal intelligence.</w:t>
                  </w:r>
                </w:p>
              </w:txbxContent>
            </v:textbox>
          </v:shape>
        </w:pict>
      </w:r>
      <w:r>
        <w:rPr>
          <w:noProof/>
        </w:rPr>
        <w:pict>
          <v:shape id="_x0000_s1036" type="#_x0000_t202" style="position:absolute;left:0;text-align:left;margin-left:491.65pt;margin-top:103.7pt;width:193.4pt;height:55.4pt;z-index:251669504" stroked="f">
            <v:textbox>
              <w:txbxContent>
                <w:p w:rsidR="000615B4" w:rsidRDefault="000615B4" w:rsidP="000615B4">
                  <w:r w:rsidRPr="00C5017E">
                    <w:t>I would like to know how people measure animal intelligence.</w:t>
                  </w:r>
                </w:p>
              </w:txbxContent>
            </v:textbox>
          </v:shape>
        </w:pict>
      </w:r>
      <w:r>
        <w:rPr>
          <w:noProof/>
        </w:rPr>
        <w:pict>
          <v:shape id="_x0000_s1034" type="#_x0000_t202" style="position:absolute;left:0;text-align:left;margin-left:28.45pt;margin-top:103.7pt;width:196.7pt;height:64pt;z-index:251667456" stroked="f">
            <v:textbox inset="0,0,0,0">
              <w:txbxContent>
                <w:p w:rsidR="000615B4" w:rsidRDefault="000615B4" w:rsidP="000615B4">
                  <w:r w:rsidRPr="00C5017E">
                    <w:t>I would like to know if humans or animals are more intelligent.</w:t>
                  </w:r>
                </w:p>
              </w:txbxContent>
            </v:textbox>
          </v:shape>
        </w:pict>
      </w:r>
      <w:bookmarkStart w:id="0" w:name="_GoBack"/>
      <w:r w:rsidR="000615B4">
        <w:rPr>
          <w:noProof/>
        </w:rPr>
        <w:drawing>
          <wp:inline distT="0" distB="0" distL="0" distR="0">
            <wp:extent cx="8963025" cy="67729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61" t="3610" r="2126" b="3056"/>
                    <a:stretch>
                      <a:fillRect/>
                    </a:stretch>
                  </pic:blipFill>
                  <pic:spPr bwMode="auto">
                    <a:xfrm>
                      <a:off x="0" y="0"/>
                      <a:ext cx="8963025" cy="6772910"/>
                    </a:xfrm>
                    <a:prstGeom prst="rect">
                      <a:avLst/>
                    </a:prstGeom>
                    <a:noFill/>
                    <a:ln>
                      <a:noFill/>
                    </a:ln>
                  </pic:spPr>
                </pic:pic>
              </a:graphicData>
            </a:graphic>
          </wp:inline>
        </w:drawing>
      </w:r>
      <w:bookmarkEnd w:id="0"/>
    </w:p>
    <w:sectPr w:rsidR="000615B4" w:rsidSect="0076242A">
      <w:headerReference w:type="default" r:id="rId14"/>
      <w:footerReference w:type="default" r:id="rId15"/>
      <w:pgSz w:w="15840" w:h="12240" w:orient="landscape" w:code="1"/>
      <w:pgMar w:top="432" w:right="720" w:bottom="432" w:left="720" w:header="288" w:footer="28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E16" w:rsidRDefault="004C4E16" w:rsidP="00E946A0">
      <w:r>
        <w:separator/>
      </w:r>
    </w:p>
    <w:p w:rsidR="004C4E16" w:rsidRDefault="004C4E16" w:rsidP="00E946A0"/>
  </w:endnote>
  <w:endnote w:type="continuationSeparator" w:id="0">
    <w:p w:rsidR="004C4E16" w:rsidRDefault="004C4E16" w:rsidP="00E946A0">
      <w:r>
        <w:continuationSeparator/>
      </w:r>
    </w:p>
    <w:p w:rsidR="004C4E16" w:rsidRDefault="004C4E16" w:rsidP="00E946A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embedRegular r:id="rId1" w:subsetted="1" w:fontKey="{7DD384B7-128F-4D8F-A10B-8ECC128BE842}"/>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embedRegular r:id="rId2" w:subsetted="1" w:fontKey="{3D75669E-CC62-4A82-B77B-EEDCF061CDA6}"/>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0E" w:rsidRDefault="004036ED" w:rsidP="00E946A0">
    <w:pPr>
      <w:pStyle w:val="Footer"/>
      <w:rPr>
        <w:rStyle w:val="PageNumber"/>
        <w:rFonts w:ascii="Calibri" w:hAnsi="Calibri"/>
        <w:sz w:val="22"/>
      </w:rPr>
    </w:pPr>
    <w:r>
      <w:rPr>
        <w:rStyle w:val="PageNumber"/>
      </w:rPr>
      <w:fldChar w:fldCharType="begin"/>
    </w:r>
    <w:r w:rsidR="001B680E">
      <w:rPr>
        <w:rStyle w:val="PageNumber"/>
      </w:rPr>
      <w:instrText xml:space="preserve">PAGE  </w:instrText>
    </w:r>
    <w:r>
      <w:rPr>
        <w:rStyle w:val="PageNumber"/>
      </w:rPr>
      <w:fldChar w:fldCharType="separate"/>
    </w:r>
    <w:r w:rsidR="00CE61E8">
      <w:rPr>
        <w:rStyle w:val="PageNumber"/>
        <w:noProof/>
      </w:rPr>
      <w:t>1</w:t>
    </w:r>
    <w:r>
      <w:rPr>
        <w:rStyle w:val="PageNumber"/>
      </w:rPr>
      <w:fldChar w:fldCharType="end"/>
    </w:r>
  </w:p>
  <w:p w:rsidR="001B680E" w:rsidRDefault="001B680E" w:rsidP="00E946A0">
    <w:pPr>
      <w:pStyle w:val="Footer"/>
    </w:pPr>
  </w:p>
  <w:p w:rsidR="001B680E" w:rsidRDefault="001B680E" w:rsidP="00E946A0"/>
  <w:p w:rsidR="001B680E" w:rsidRDefault="001B680E"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0E" w:rsidRPr="00563CB8" w:rsidRDefault="001B680E"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1B680E">
      <w:trPr>
        <w:trHeight w:val="705"/>
      </w:trPr>
      <w:tc>
        <w:tcPr>
          <w:tcW w:w="4609" w:type="dxa"/>
          <w:shd w:val="clear" w:color="auto" w:fill="auto"/>
          <w:vAlign w:val="center"/>
        </w:tcPr>
        <w:p w:rsidR="001B680E" w:rsidRPr="002E4C92" w:rsidRDefault="001B680E" w:rsidP="004F2969">
          <w:pPr>
            <w:pStyle w:val="FooterText"/>
          </w:pPr>
          <w:r w:rsidRPr="002E4C92">
            <w:t>File:</w:t>
          </w:r>
          <w:r w:rsidRPr="0039525B">
            <w:rPr>
              <w:b w:val="0"/>
            </w:rPr>
            <w:t xml:space="preserve"> </w:t>
          </w:r>
          <w:r>
            <w:rPr>
              <w:b w:val="0"/>
            </w:rPr>
            <w:t>9</w:t>
          </w:r>
          <w:r w:rsidRPr="0039525B">
            <w:rPr>
              <w:b w:val="0"/>
            </w:rPr>
            <w:t>.</w:t>
          </w:r>
          <w:r>
            <w:rPr>
              <w:b w:val="0"/>
            </w:rPr>
            <w:t>3</w:t>
          </w:r>
          <w:r w:rsidRPr="0039525B">
            <w:rPr>
              <w:b w:val="0"/>
            </w:rPr>
            <w:t>.</w:t>
          </w:r>
          <w:r>
            <w:rPr>
              <w:b w:val="0"/>
            </w:rPr>
            <w:t>1</w:t>
          </w:r>
          <w:r w:rsidRPr="0039525B">
            <w:rPr>
              <w:b w:val="0"/>
            </w:rPr>
            <w:t xml:space="preserve"> Lesson </w:t>
          </w:r>
          <w:r>
            <w:rPr>
              <w:b w:val="0"/>
            </w:rPr>
            <w:t>6</w:t>
          </w:r>
          <w:r w:rsidRPr="002E4C92">
            <w:t xml:space="preserve"> Date:</w:t>
          </w:r>
          <w:r w:rsidRPr="0039525B">
            <w:rPr>
              <w:b w:val="0"/>
            </w:rPr>
            <w:t xml:space="preserve"> </w:t>
          </w:r>
          <w:r>
            <w:rPr>
              <w:b w:val="0"/>
            </w:rPr>
            <w:t>1</w:t>
          </w:r>
          <w:r w:rsidRPr="0039525B">
            <w:rPr>
              <w:b w:val="0"/>
            </w:rPr>
            <w:t>/</w:t>
          </w:r>
          <w:r>
            <w:rPr>
              <w:b w:val="0"/>
            </w:rPr>
            <w:t>17</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1</w:t>
          </w:r>
          <w:r w:rsidRPr="0039525B">
            <w:rPr>
              <w:b w:val="0"/>
            </w:rPr>
            <w:t>/201</w:t>
          </w:r>
          <w:r>
            <w:rPr>
              <w:b w:val="0"/>
            </w:rPr>
            <w:t>4</w:t>
          </w:r>
          <w:r w:rsidRPr="0039525B">
            <w:rPr>
              <w:b w:val="0"/>
            </w:rPr>
            <w:t xml:space="preserve"> </w:t>
          </w:r>
        </w:p>
        <w:p w:rsidR="001B680E" w:rsidRPr="0039525B" w:rsidRDefault="001B680E" w:rsidP="004F2969">
          <w:pPr>
            <w:pStyle w:val="FooterText"/>
            <w:rPr>
              <w:b w:val="0"/>
              <w:i/>
              <w:sz w:val="12"/>
            </w:rPr>
          </w:pPr>
          <w:proofErr w:type="gramStart"/>
          <w:r w:rsidRPr="0039525B">
            <w:rPr>
              <w:b w:val="0"/>
              <w:sz w:val="12"/>
            </w:rPr>
            <w:t>© 201</w:t>
          </w:r>
          <w:r>
            <w:rPr>
              <w:b w:val="0"/>
              <w:sz w:val="12"/>
            </w:rPr>
            <w:t>4</w:t>
          </w:r>
          <w:r w:rsidRPr="0039525B">
            <w:rPr>
              <w:b w:val="0"/>
              <w:sz w:val="12"/>
            </w:rPr>
            <w:t xml:space="preserve"> Public Consulting Group.</w:t>
          </w:r>
          <w:proofErr w:type="gramEnd"/>
          <w:r w:rsidRPr="0039525B">
            <w:rPr>
              <w:b w:val="0"/>
              <w:i/>
              <w:sz w:val="12"/>
            </w:rPr>
            <w:t xml:space="preserve"> This work is licensed under a </w:t>
          </w:r>
        </w:p>
        <w:p w:rsidR="001B680E" w:rsidRPr="0039525B" w:rsidRDefault="001B680E"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1B680E" w:rsidRPr="002E4C92" w:rsidRDefault="004036ED" w:rsidP="004F2969">
          <w:pPr>
            <w:pStyle w:val="FooterText"/>
          </w:pPr>
          <w:hyperlink r:id="rId1" w:history="1">
            <w:r w:rsidR="001B680E"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1B680E" w:rsidRPr="002E4C92" w:rsidRDefault="004036ED"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1B680E"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186A4A">
            <w:rPr>
              <w:rFonts w:ascii="Calibri" w:hAnsi="Calibri" w:cs="Calibri"/>
              <w:b/>
              <w:noProof/>
              <w:color w:val="1F4E79"/>
              <w:sz w:val="28"/>
            </w:rPr>
            <w:t>10</w:t>
          </w:r>
          <w:r w:rsidRPr="002E4C92">
            <w:rPr>
              <w:rFonts w:ascii="Calibri" w:hAnsi="Calibri" w:cs="Calibri"/>
              <w:b/>
              <w:color w:val="1F4E79"/>
              <w:sz w:val="28"/>
            </w:rPr>
            <w:fldChar w:fldCharType="end"/>
          </w:r>
        </w:p>
      </w:tc>
      <w:tc>
        <w:tcPr>
          <w:tcW w:w="4325" w:type="dxa"/>
          <w:shd w:val="clear" w:color="auto" w:fill="auto"/>
          <w:vAlign w:val="bottom"/>
        </w:tcPr>
        <w:p w:rsidR="001B680E" w:rsidRPr="002E4C92" w:rsidRDefault="001B680E"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1B680E" w:rsidRPr="0039525B" w:rsidRDefault="001B680E" w:rsidP="0039525B">
    <w:pPr>
      <w:pStyle w:val="Footer"/>
      <w:spacing w:before="0" w:after="0" w:line="240" w:lineRule="auto"/>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0E" w:rsidRPr="00563CB8" w:rsidRDefault="001B680E" w:rsidP="004F2969">
    <w:pPr>
      <w:spacing w:before="0" w:after="0" w:line="240" w:lineRule="auto"/>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E16" w:rsidRDefault="004C4E16" w:rsidP="00E946A0">
      <w:r>
        <w:separator/>
      </w:r>
    </w:p>
    <w:p w:rsidR="004C4E16" w:rsidRDefault="004C4E16" w:rsidP="00E946A0"/>
  </w:footnote>
  <w:footnote w:type="continuationSeparator" w:id="0">
    <w:p w:rsidR="004C4E16" w:rsidRDefault="004C4E16" w:rsidP="00E946A0">
      <w:r>
        <w:continuationSeparator/>
      </w:r>
    </w:p>
    <w:p w:rsidR="004C4E16" w:rsidRDefault="004C4E16"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1B680E" w:rsidRPr="00563CB8">
      <w:tc>
        <w:tcPr>
          <w:tcW w:w="3708" w:type="dxa"/>
          <w:shd w:val="clear" w:color="auto" w:fill="auto"/>
        </w:tcPr>
        <w:p w:rsidR="001B680E" w:rsidRPr="00563CB8" w:rsidRDefault="001B680E"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1B680E" w:rsidRPr="00563CB8" w:rsidRDefault="001B680E" w:rsidP="00E946A0">
          <w:pPr>
            <w:jc w:val="center"/>
          </w:pPr>
          <w:r w:rsidRPr="00563CB8">
            <w:t>D R A F T</w:t>
          </w:r>
        </w:p>
      </w:tc>
      <w:tc>
        <w:tcPr>
          <w:tcW w:w="3438" w:type="dxa"/>
          <w:shd w:val="clear" w:color="auto" w:fill="auto"/>
        </w:tcPr>
        <w:p w:rsidR="001B680E" w:rsidRPr="00E946A0" w:rsidRDefault="001B680E" w:rsidP="00E946A0">
          <w:pPr>
            <w:pStyle w:val="PageHeader"/>
            <w:jc w:val="right"/>
            <w:rPr>
              <w:b w:val="0"/>
            </w:rPr>
          </w:pPr>
          <w:r>
            <w:rPr>
              <w:b w:val="0"/>
            </w:rPr>
            <w:t>Grade 9 • Module 3</w:t>
          </w:r>
          <w:r w:rsidRPr="00E946A0">
            <w:rPr>
              <w:b w:val="0"/>
            </w:rPr>
            <w:t xml:space="preserve"> • Unit </w:t>
          </w:r>
          <w:r>
            <w:rPr>
              <w:b w:val="0"/>
            </w:rPr>
            <w:t>1 • Lesson 6</w:t>
          </w:r>
        </w:p>
      </w:tc>
    </w:tr>
  </w:tbl>
  <w:p w:rsidR="001B680E" w:rsidRDefault="001B680E" w:rsidP="00E946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0E" w:rsidRDefault="001B680E" w:rsidP="00BB6593">
    <w:pPr>
      <w:pStyle w:val="NoSpacing"/>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6248"/>
    <w:multiLevelType w:val="hybridMultilevel"/>
    <w:tmpl w:val="6D468DB0"/>
    <w:lvl w:ilvl="0" w:tplc="040C0001">
      <w:start w:val="1"/>
      <w:numFmt w:val="bullet"/>
      <w:lvlText w:val=""/>
      <w:lvlJc w:val="left"/>
      <w:pPr>
        <w:ind w:left="1037" w:hanging="360"/>
      </w:pPr>
      <w:rPr>
        <w:rFonts w:ascii="Symbol" w:hAnsi="Symbol" w:hint="default"/>
      </w:rPr>
    </w:lvl>
    <w:lvl w:ilvl="1" w:tplc="040C0003" w:tentative="1">
      <w:start w:val="1"/>
      <w:numFmt w:val="bullet"/>
      <w:lvlText w:val="o"/>
      <w:lvlJc w:val="left"/>
      <w:pPr>
        <w:ind w:left="1757" w:hanging="360"/>
      </w:pPr>
      <w:rPr>
        <w:rFonts w:ascii="Courier New" w:hAnsi="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B5231"/>
    <w:multiLevelType w:val="hybridMultilevel"/>
    <w:tmpl w:val="C8C60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F64D06"/>
    <w:multiLevelType w:val="hybridMultilevel"/>
    <w:tmpl w:val="F7CC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773803"/>
    <w:multiLevelType w:val="hybridMultilevel"/>
    <w:tmpl w:val="29BE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B65E20"/>
    <w:multiLevelType w:val="hybridMultilevel"/>
    <w:tmpl w:val="79C2A09E"/>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2E716737"/>
    <w:multiLevelType w:val="hybridMultilevel"/>
    <w:tmpl w:val="C88E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7">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2129D9"/>
    <w:multiLevelType w:val="hybridMultilevel"/>
    <w:tmpl w:val="7494D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7845AE"/>
    <w:multiLevelType w:val="hybridMultilevel"/>
    <w:tmpl w:val="E224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23">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23"/>
  </w:num>
  <w:num w:numId="2">
    <w:abstractNumId w:val="4"/>
  </w:num>
  <w:num w:numId="3">
    <w:abstractNumId w:val="3"/>
  </w:num>
  <w:num w:numId="4">
    <w:abstractNumId w:val="11"/>
    <w:lvlOverride w:ilvl="0">
      <w:startOverride w:val="1"/>
    </w:lvlOverride>
  </w:num>
  <w:num w:numId="5">
    <w:abstractNumId w:val="10"/>
  </w:num>
  <w:num w:numId="6">
    <w:abstractNumId w:val="10"/>
  </w:num>
  <w:num w:numId="7">
    <w:abstractNumId w:val="10"/>
    <w:lvlOverride w:ilvl="0">
      <w:startOverride w:val="1"/>
    </w:lvlOverride>
  </w:num>
  <w:num w:numId="8">
    <w:abstractNumId w:val="11"/>
  </w:num>
  <w:num w:numId="9">
    <w:abstractNumId w:val="11"/>
    <w:lvlOverride w:ilvl="0">
      <w:startOverride w:val="1"/>
    </w:lvlOverride>
  </w:num>
  <w:num w:numId="10">
    <w:abstractNumId w:val="10"/>
    <w:lvlOverride w:ilvl="0">
      <w:startOverride w:val="1"/>
    </w:lvlOverride>
  </w:num>
  <w:num w:numId="11">
    <w:abstractNumId w:val="1"/>
  </w:num>
  <w:num w:numId="12">
    <w:abstractNumId w:val="32"/>
  </w:num>
  <w:num w:numId="13">
    <w:abstractNumId w:val="10"/>
    <w:lvlOverride w:ilvl="0">
      <w:startOverride w:val="1"/>
    </w:lvlOverride>
  </w:num>
  <w:num w:numId="14">
    <w:abstractNumId w:val="8"/>
  </w:num>
  <w:num w:numId="15">
    <w:abstractNumId w:val="5"/>
  </w:num>
  <w:num w:numId="16">
    <w:abstractNumId w:val="28"/>
  </w:num>
  <w:num w:numId="17">
    <w:abstractNumId w:val="17"/>
  </w:num>
  <w:num w:numId="18">
    <w:abstractNumId w:val="19"/>
  </w:num>
  <w:num w:numId="19">
    <w:abstractNumId w:val="16"/>
  </w:num>
  <w:num w:numId="20">
    <w:abstractNumId w:val="6"/>
  </w:num>
  <w:num w:numId="21">
    <w:abstractNumId w:val="11"/>
    <w:lvlOverride w:ilvl="0">
      <w:startOverride w:val="1"/>
    </w:lvlOverride>
  </w:num>
  <w:num w:numId="22">
    <w:abstractNumId w:val="3"/>
    <w:lvlOverride w:ilvl="0">
      <w:startOverride w:val="1"/>
    </w:lvlOverride>
  </w:num>
  <w:num w:numId="23">
    <w:abstractNumId w:val="30"/>
  </w:num>
  <w:num w:numId="24">
    <w:abstractNumId w:val="7"/>
  </w:num>
  <w:num w:numId="25">
    <w:abstractNumId w:val="27"/>
  </w:num>
  <w:num w:numId="26">
    <w:abstractNumId w:val="20"/>
  </w:num>
  <w:num w:numId="27">
    <w:abstractNumId w:val="4"/>
    <w:lvlOverride w:ilvl="0">
      <w:startOverride w:val="1"/>
    </w:lvlOverride>
  </w:num>
  <w:num w:numId="28">
    <w:abstractNumId w:val="24"/>
  </w:num>
  <w:num w:numId="29">
    <w:abstractNumId w:val="14"/>
  </w:num>
  <w:num w:numId="30">
    <w:abstractNumId w:val="22"/>
  </w:num>
  <w:num w:numId="31">
    <w:abstractNumId w:val="31"/>
  </w:num>
  <w:num w:numId="32">
    <w:abstractNumId w:val="25"/>
  </w:num>
  <w:num w:numId="33">
    <w:abstractNumId w:val="29"/>
  </w:num>
  <w:num w:numId="34">
    <w:abstractNumId w:val="11"/>
    <w:lvlOverride w:ilvl="0">
      <w:startOverride w:val="1"/>
    </w:lvlOverride>
  </w:num>
  <w:num w:numId="35">
    <w:abstractNumId w:val="26"/>
  </w:num>
  <w:num w:numId="36">
    <w:abstractNumId w:val="18"/>
  </w:num>
  <w:num w:numId="37">
    <w:abstractNumId w:val="9"/>
  </w:num>
  <w:num w:numId="38">
    <w:abstractNumId w:val="2"/>
  </w:num>
  <w:num w:numId="39">
    <w:abstractNumId w:val="12"/>
  </w:num>
  <w:num w:numId="40">
    <w:abstractNumId w:val="21"/>
  </w:num>
  <w:num w:numId="41">
    <w:abstractNumId w:val="15"/>
  </w:num>
  <w:num w:numId="42">
    <w:abstractNumId w:val="13"/>
  </w:num>
  <w:num w:numId="43">
    <w:abstractNumId w:val="11"/>
    <w:lvlOverride w:ilvl="0">
      <w:startOverride w:val="1"/>
    </w:lvlOverride>
  </w:num>
  <w:num w:numId="44">
    <w:abstractNumId w:val="11"/>
    <w:lvlOverride w:ilvl="0">
      <w:startOverride w:val="1"/>
    </w:lvlOverride>
  </w:num>
  <w:num w:numId="45">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oNotTrackMoves/>
  <w:defaultTabStop w:val="720"/>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A4688B"/>
    <w:rsid w:val="00000053"/>
    <w:rsid w:val="00007926"/>
    <w:rsid w:val="00007CBA"/>
    <w:rsid w:val="00007F67"/>
    <w:rsid w:val="00011E99"/>
    <w:rsid w:val="000134DA"/>
    <w:rsid w:val="000137C5"/>
    <w:rsid w:val="00014D5D"/>
    <w:rsid w:val="00020527"/>
    <w:rsid w:val="0002085D"/>
    <w:rsid w:val="00021589"/>
    <w:rsid w:val="0002183C"/>
    <w:rsid w:val="00032FB6"/>
    <w:rsid w:val="00033D18"/>
    <w:rsid w:val="00033DE1"/>
    <w:rsid w:val="00034778"/>
    <w:rsid w:val="0005257A"/>
    <w:rsid w:val="00053088"/>
    <w:rsid w:val="000615B4"/>
    <w:rsid w:val="00062291"/>
    <w:rsid w:val="0006233C"/>
    <w:rsid w:val="00064850"/>
    <w:rsid w:val="00066123"/>
    <w:rsid w:val="0006776C"/>
    <w:rsid w:val="00071936"/>
    <w:rsid w:val="00072749"/>
    <w:rsid w:val="000742AA"/>
    <w:rsid w:val="00075649"/>
    <w:rsid w:val="00076B7D"/>
    <w:rsid w:val="00080A8A"/>
    <w:rsid w:val="00080E78"/>
    <w:rsid w:val="000848B2"/>
    <w:rsid w:val="000855AE"/>
    <w:rsid w:val="00086A06"/>
    <w:rsid w:val="00090200"/>
    <w:rsid w:val="00092730"/>
    <w:rsid w:val="00092C82"/>
    <w:rsid w:val="00095BBA"/>
    <w:rsid w:val="00096A06"/>
    <w:rsid w:val="000A06C0"/>
    <w:rsid w:val="000A1206"/>
    <w:rsid w:val="000A26A7"/>
    <w:rsid w:val="000A3640"/>
    <w:rsid w:val="000A6781"/>
    <w:rsid w:val="000B1882"/>
    <w:rsid w:val="000B2D56"/>
    <w:rsid w:val="000B3015"/>
    <w:rsid w:val="000B37DE"/>
    <w:rsid w:val="000B3836"/>
    <w:rsid w:val="000B581F"/>
    <w:rsid w:val="000B6EA7"/>
    <w:rsid w:val="000C0112"/>
    <w:rsid w:val="000C169A"/>
    <w:rsid w:val="000C4439"/>
    <w:rsid w:val="000C4813"/>
    <w:rsid w:val="000C5656"/>
    <w:rsid w:val="000C5893"/>
    <w:rsid w:val="000C7D19"/>
    <w:rsid w:val="000D0F3D"/>
    <w:rsid w:val="000D0FAE"/>
    <w:rsid w:val="000D5491"/>
    <w:rsid w:val="000E0B69"/>
    <w:rsid w:val="000E1BA5"/>
    <w:rsid w:val="000E4DBA"/>
    <w:rsid w:val="000E7959"/>
    <w:rsid w:val="000F109F"/>
    <w:rsid w:val="000F192C"/>
    <w:rsid w:val="000F2414"/>
    <w:rsid w:val="000F7D35"/>
    <w:rsid w:val="000F7F56"/>
    <w:rsid w:val="0010235F"/>
    <w:rsid w:val="00106EAA"/>
    <w:rsid w:val="001078E7"/>
    <w:rsid w:val="00107E87"/>
    <w:rsid w:val="001103D0"/>
    <w:rsid w:val="00110A04"/>
    <w:rsid w:val="00110EF6"/>
    <w:rsid w:val="00111A39"/>
    <w:rsid w:val="00111D94"/>
    <w:rsid w:val="00113501"/>
    <w:rsid w:val="001159C2"/>
    <w:rsid w:val="001159D3"/>
    <w:rsid w:val="0011618C"/>
    <w:rsid w:val="0012136C"/>
    <w:rsid w:val="00121C27"/>
    <w:rsid w:val="001258FD"/>
    <w:rsid w:val="001269D2"/>
    <w:rsid w:val="00132662"/>
    <w:rsid w:val="00133528"/>
    <w:rsid w:val="001352AE"/>
    <w:rsid w:val="001362D4"/>
    <w:rsid w:val="00140413"/>
    <w:rsid w:val="001509EC"/>
    <w:rsid w:val="0015118C"/>
    <w:rsid w:val="00156124"/>
    <w:rsid w:val="00163C57"/>
    <w:rsid w:val="001657A6"/>
    <w:rsid w:val="00166D8E"/>
    <w:rsid w:val="001708C2"/>
    <w:rsid w:val="001723D5"/>
    <w:rsid w:val="00175AEB"/>
    <w:rsid w:val="00175B00"/>
    <w:rsid w:val="00177166"/>
    <w:rsid w:val="001837B3"/>
    <w:rsid w:val="00185C63"/>
    <w:rsid w:val="0018630D"/>
    <w:rsid w:val="00186355"/>
    <w:rsid w:val="001864E6"/>
    <w:rsid w:val="00186A4A"/>
    <w:rsid w:val="00186FDA"/>
    <w:rsid w:val="0018762C"/>
    <w:rsid w:val="0019160B"/>
    <w:rsid w:val="001927C9"/>
    <w:rsid w:val="001945FA"/>
    <w:rsid w:val="00194F1D"/>
    <w:rsid w:val="00197B25"/>
    <w:rsid w:val="001A0DC0"/>
    <w:rsid w:val="001A5133"/>
    <w:rsid w:val="001B0794"/>
    <w:rsid w:val="001B1487"/>
    <w:rsid w:val="001B680E"/>
    <w:rsid w:val="001B7F3C"/>
    <w:rsid w:val="001C1C99"/>
    <w:rsid w:val="001C35E3"/>
    <w:rsid w:val="001C5188"/>
    <w:rsid w:val="001C6B70"/>
    <w:rsid w:val="001D047B"/>
    <w:rsid w:val="001D0518"/>
    <w:rsid w:val="001D4326"/>
    <w:rsid w:val="001D641A"/>
    <w:rsid w:val="001E189E"/>
    <w:rsid w:val="001E2059"/>
    <w:rsid w:val="001E7B30"/>
    <w:rsid w:val="001F0991"/>
    <w:rsid w:val="001F0C94"/>
    <w:rsid w:val="001F6C4F"/>
    <w:rsid w:val="002009F7"/>
    <w:rsid w:val="0020138A"/>
    <w:rsid w:val="00206F12"/>
    <w:rsid w:val="00207C8B"/>
    <w:rsid w:val="00212840"/>
    <w:rsid w:val="0021491D"/>
    <w:rsid w:val="00224590"/>
    <w:rsid w:val="002306FF"/>
    <w:rsid w:val="00231919"/>
    <w:rsid w:val="00232951"/>
    <w:rsid w:val="00232BE5"/>
    <w:rsid w:val="00232DD2"/>
    <w:rsid w:val="00240FF7"/>
    <w:rsid w:val="00242D86"/>
    <w:rsid w:val="0024557C"/>
    <w:rsid w:val="00245B86"/>
    <w:rsid w:val="00247B43"/>
    <w:rsid w:val="002516D4"/>
    <w:rsid w:val="00251A7C"/>
    <w:rsid w:val="00251DAB"/>
    <w:rsid w:val="00252D78"/>
    <w:rsid w:val="0025544D"/>
    <w:rsid w:val="00255728"/>
    <w:rsid w:val="00256F64"/>
    <w:rsid w:val="002619B1"/>
    <w:rsid w:val="00261E69"/>
    <w:rsid w:val="002635F4"/>
    <w:rsid w:val="002637EF"/>
    <w:rsid w:val="00263AF5"/>
    <w:rsid w:val="002640EE"/>
    <w:rsid w:val="002661A8"/>
    <w:rsid w:val="002748DB"/>
    <w:rsid w:val="00274FEB"/>
    <w:rsid w:val="00276DB9"/>
    <w:rsid w:val="0028184C"/>
    <w:rsid w:val="00283D8A"/>
    <w:rsid w:val="00284B9E"/>
    <w:rsid w:val="00284FC0"/>
    <w:rsid w:val="00287D9F"/>
    <w:rsid w:val="00290F88"/>
    <w:rsid w:val="0029527C"/>
    <w:rsid w:val="00297DC5"/>
    <w:rsid w:val="002A00BD"/>
    <w:rsid w:val="002A21DE"/>
    <w:rsid w:val="002A3D26"/>
    <w:rsid w:val="002A4164"/>
    <w:rsid w:val="002A5337"/>
    <w:rsid w:val="002B105C"/>
    <w:rsid w:val="002C0245"/>
    <w:rsid w:val="002C02FB"/>
    <w:rsid w:val="002C33F7"/>
    <w:rsid w:val="002C5F0D"/>
    <w:rsid w:val="002D5EB9"/>
    <w:rsid w:val="002D632F"/>
    <w:rsid w:val="002E19C8"/>
    <w:rsid w:val="002E27AE"/>
    <w:rsid w:val="002E4C92"/>
    <w:rsid w:val="002E68DF"/>
    <w:rsid w:val="002F03D2"/>
    <w:rsid w:val="002F3D65"/>
    <w:rsid w:val="00300444"/>
    <w:rsid w:val="0030629E"/>
    <w:rsid w:val="003067BF"/>
    <w:rsid w:val="00311E81"/>
    <w:rsid w:val="00317306"/>
    <w:rsid w:val="00317CAB"/>
    <w:rsid w:val="003201AC"/>
    <w:rsid w:val="0032239A"/>
    <w:rsid w:val="0033274F"/>
    <w:rsid w:val="00333A3E"/>
    <w:rsid w:val="00335168"/>
    <w:rsid w:val="00335196"/>
    <w:rsid w:val="003360BF"/>
    <w:rsid w:val="003368BF"/>
    <w:rsid w:val="003378D7"/>
    <w:rsid w:val="003440A9"/>
    <w:rsid w:val="00347761"/>
    <w:rsid w:val="00347DD9"/>
    <w:rsid w:val="00347FBE"/>
    <w:rsid w:val="00350B03"/>
    <w:rsid w:val="00351804"/>
    <w:rsid w:val="00351F18"/>
    <w:rsid w:val="00352361"/>
    <w:rsid w:val="00353081"/>
    <w:rsid w:val="00355B9E"/>
    <w:rsid w:val="00356656"/>
    <w:rsid w:val="00362010"/>
    <w:rsid w:val="00364CD8"/>
    <w:rsid w:val="00370C53"/>
    <w:rsid w:val="00372441"/>
    <w:rsid w:val="0037258B"/>
    <w:rsid w:val="00373092"/>
    <w:rsid w:val="00374C35"/>
    <w:rsid w:val="00376DBB"/>
    <w:rsid w:val="003826B0"/>
    <w:rsid w:val="0038382F"/>
    <w:rsid w:val="00383A2A"/>
    <w:rsid w:val="003851B2"/>
    <w:rsid w:val="003854D3"/>
    <w:rsid w:val="00386603"/>
    <w:rsid w:val="003908D2"/>
    <w:rsid w:val="0039180D"/>
    <w:rsid w:val="003924D0"/>
    <w:rsid w:val="0039525B"/>
    <w:rsid w:val="003A3AB0"/>
    <w:rsid w:val="003A56EB"/>
    <w:rsid w:val="003A6785"/>
    <w:rsid w:val="003B3DB9"/>
    <w:rsid w:val="003B5945"/>
    <w:rsid w:val="003B7708"/>
    <w:rsid w:val="003C2022"/>
    <w:rsid w:val="003C24AD"/>
    <w:rsid w:val="003D2601"/>
    <w:rsid w:val="003D27E3"/>
    <w:rsid w:val="003D28E6"/>
    <w:rsid w:val="003D33D8"/>
    <w:rsid w:val="003D35C7"/>
    <w:rsid w:val="003D7469"/>
    <w:rsid w:val="003E0481"/>
    <w:rsid w:val="003E2C04"/>
    <w:rsid w:val="003E3757"/>
    <w:rsid w:val="003E693A"/>
    <w:rsid w:val="003F2833"/>
    <w:rsid w:val="003F2D54"/>
    <w:rsid w:val="003F3D65"/>
    <w:rsid w:val="003F52F8"/>
    <w:rsid w:val="004036ED"/>
    <w:rsid w:val="00405198"/>
    <w:rsid w:val="004055CF"/>
    <w:rsid w:val="00405736"/>
    <w:rsid w:val="00406F15"/>
    <w:rsid w:val="004150A1"/>
    <w:rsid w:val="0041645F"/>
    <w:rsid w:val="00416F20"/>
    <w:rsid w:val="004179FD"/>
    <w:rsid w:val="00417E1B"/>
    <w:rsid w:val="00421157"/>
    <w:rsid w:val="0042474E"/>
    <w:rsid w:val="00425E32"/>
    <w:rsid w:val="00432A5D"/>
    <w:rsid w:val="00432D7F"/>
    <w:rsid w:val="00433ED0"/>
    <w:rsid w:val="00434B42"/>
    <w:rsid w:val="00436909"/>
    <w:rsid w:val="00437FD0"/>
    <w:rsid w:val="004402AC"/>
    <w:rsid w:val="004403EE"/>
    <w:rsid w:val="00440948"/>
    <w:rsid w:val="004452D5"/>
    <w:rsid w:val="0044651D"/>
    <w:rsid w:val="00446AFD"/>
    <w:rsid w:val="0045136C"/>
    <w:rsid w:val="004528AF"/>
    <w:rsid w:val="004536D7"/>
    <w:rsid w:val="00455FC4"/>
    <w:rsid w:val="00456F88"/>
    <w:rsid w:val="0045725F"/>
    <w:rsid w:val="00457F98"/>
    <w:rsid w:val="00467182"/>
    <w:rsid w:val="00470E93"/>
    <w:rsid w:val="004713C2"/>
    <w:rsid w:val="00472DCF"/>
    <w:rsid w:val="00472F34"/>
    <w:rsid w:val="0047469B"/>
    <w:rsid w:val="00477B3D"/>
    <w:rsid w:val="0048069F"/>
    <w:rsid w:val="00482C15"/>
    <w:rsid w:val="004838D9"/>
    <w:rsid w:val="00484822"/>
    <w:rsid w:val="00485D55"/>
    <w:rsid w:val="00490F8B"/>
    <w:rsid w:val="0049389D"/>
    <w:rsid w:val="0049409E"/>
    <w:rsid w:val="004A313B"/>
    <w:rsid w:val="004A3F30"/>
    <w:rsid w:val="004A6802"/>
    <w:rsid w:val="004A7696"/>
    <w:rsid w:val="004B22B8"/>
    <w:rsid w:val="004B32DB"/>
    <w:rsid w:val="004B3E41"/>
    <w:rsid w:val="004B552B"/>
    <w:rsid w:val="004B7C07"/>
    <w:rsid w:val="004C4E16"/>
    <w:rsid w:val="004C5270"/>
    <w:rsid w:val="004C602D"/>
    <w:rsid w:val="004C6CD8"/>
    <w:rsid w:val="004D1FFB"/>
    <w:rsid w:val="004D4011"/>
    <w:rsid w:val="004D487C"/>
    <w:rsid w:val="004D5473"/>
    <w:rsid w:val="004D7029"/>
    <w:rsid w:val="004D7031"/>
    <w:rsid w:val="004D7980"/>
    <w:rsid w:val="004E1B0E"/>
    <w:rsid w:val="004E6741"/>
    <w:rsid w:val="004F0926"/>
    <w:rsid w:val="004F2363"/>
    <w:rsid w:val="004F2969"/>
    <w:rsid w:val="004F353F"/>
    <w:rsid w:val="004F62CF"/>
    <w:rsid w:val="004F688D"/>
    <w:rsid w:val="00500569"/>
    <w:rsid w:val="005008A8"/>
    <w:rsid w:val="00502FAD"/>
    <w:rsid w:val="005041F2"/>
    <w:rsid w:val="00506047"/>
    <w:rsid w:val="00507DF5"/>
    <w:rsid w:val="005121D2"/>
    <w:rsid w:val="00513C73"/>
    <w:rsid w:val="00513E84"/>
    <w:rsid w:val="00515DFB"/>
    <w:rsid w:val="00516207"/>
    <w:rsid w:val="00517918"/>
    <w:rsid w:val="00522E84"/>
    <w:rsid w:val="0052385B"/>
    <w:rsid w:val="0052413A"/>
    <w:rsid w:val="0052710B"/>
    <w:rsid w:val="0052748A"/>
    <w:rsid w:val="0052769A"/>
    <w:rsid w:val="00527DE8"/>
    <w:rsid w:val="005324A5"/>
    <w:rsid w:val="00541792"/>
    <w:rsid w:val="00541A6A"/>
    <w:rsid w:val="00542523"/>
    <w:rsid w:val="00546460"/>
    <w:rsid w:val="00546D71"/>
    <w:rsid w:val="0054791C"/>
    <w:rsid w:val="0055340D"/>
    <w:rsid w:val="0055385D"/>
    <w:rsid w:val="00561640"/>
    <w:rsid w:val="00563CB8"/>
    <w:rsid w:val="00563DC9"/>
    <w:rsid w:val="005641F5"/>
    <w:rsid w:val="00565871"/>
    <w:rsid w:val="00567E85"/>
    <w:rsid w:val="00570901"/>
    <w:rsid w:val="00576E4A"/>
    <w:rsid w:val="00581401"/>
    <w:rsid w:val="005837C5"/>
    <w:rsid w:val="00583FF7"/>
    <w:rsid w:val="00585771"/>
    <w:rsid w:val="00585A0D"/>
    <w:rsid w:val="005875D8"/>
    <w:rsid w:val="00587D08"/>
    <w:rsid w:val="00592D68"/>
    <w:rsid w:val="00593697"/>
    <w:rsid w:val="00595905"/>
    <w:rsid w:val="005960E3"/>
    <w:rsid w:val="005967C7"/>
    <w:rsid w:val="005A0ACD"/>
    <w:rsid w:val="005A6353"/>
    <w:rsid w:val="005A7968"/>
    <w:rsid w:val="005B003A"/>
    <w:rsid w:val="005B22B2"/>
    <w:rsid w:val="005B32E4"/>
    <w:rsid w:val="005B3D78"/>
    <w:rsid w:val="005B7E6E"/>
    <w:rsid w:val="005C0363"/>
    <w:rsid w:val="005C357E"/>
    <w:rsid w:val="005C7B5F"/>
    <w:rsid w:val="005D1E81"/>
    <w:rsid w:val="005D2A92"/>
    <w:rsid w:val="005D2B91"/>
    <w:rsid w:val="005D37CA"/>
    <w:rsid w:val="005D7C72"/>
    <w:rsid w:val="005E2E87"/>
    <w:rsid w:val="005F147C"/>
    <w:rsid w:val="005F5D35"/>
    <w:rsid w:val="005F657A"/>
    <w:rsid w:val="00602298"/>
    <w:rsid w:val="00603970"/>
    <w:rsid w:val="006044CD"/>
    <w:rsid w:val="00607856"/>
    <w:rsid w:val="006124D5"/>
    <w:rsid w:val="00616194"/>
    <w:rsid w:val="0062277B"/>
    <w:rsid w:val="00622A74"/>
    <w:rsid w:val="00625D0C"/>
    <w:rsid w:val="006261E1"/>
    <w:rsid w:val="00626E4A"/>
    <w:rsid w:val="00635665"/>
    <w:rsid w:val="0063653C"/>
    <w:rsid w:val="00636DE3"/>
    <w:rsid w:val="006375AF"/>
    <w:rsid w:val="00641DC5"/>
    <w:rsid w:val="006433F8"/>
    <w:rsid w:val="00643550"/>
    <w:rsid w:val="00644540"/>
    <w:rsid w:val="00645C3F"/>
    <w:rsid w:val="00646088"/>
    <w:rsid w:val="006464C0"/>
    <w:rsid w:val="00651092"/>
    <w:rsid w:val="00653ABB"/>
    <w:rsid w:val="0066211A"/>
    <w:rsid w:val="00663A00"/>
    <w:rsid w:val="006661AE"/>
    <w:rsid w:val="006667A3"/>
    <w:rsid w:val="0068018C"/>
    <w:rsid w:val="006816CC"/>
    <w:rsid w:val="0069247E"/>
    <w:rsid w:val="00695191"/>
    <w:rsid w:val="00696725"/>
    <w:rsid w:val="006A09D6"/>
    <w:rsid w:val="006A198F"/>
    <w:rsid w:val="006A3594"/>
    <w:rsid w:val="006A40C5"/>
    <w:rsid w:val="006B0965"/>
    <w:rsid w:val="006B18DD"/>
    <w:rsid w:val="006B1BD9"/>
    <w:rsid w:val="006B61DD"/>
    <w:rsid w:val="006B7CCB"/>
    <w:rsid w:val="006C6492"/>
    <w:rsid w:val="006D04B6"/>
    <w:rsid w:val="006D1622"/>
    <w:rsid w:val="006D1C34"/>
    <w:rsid w:val="006D5208"/>
    <w:rsid w:val="006E4C84"/>
    <w:rsid w:val="006E7A67"/>
    <w:rsid w:val="006E7C93"/>
    <w:rsid w:val="006E7D3C"/>
    <w:rsid w:val="006F2CBC"/>
    <w:rsid w:val="006F3BD7"/>
    <w:rsid w:val="006F4E77"/>
    <w:rsid w:val="006F51BB"/>
    <w:rsid w:val="00706F7A"/>
    <w:rsid w:val="00707670"/>
    <w:rsid w:val="0071568E"/>
    <w:rsid w:val="0072440D"/>
    <w:rsid w:val="00724760"/>
    <w:rsid w:val="00725980"/>
    <w:rsid w:val="00730123"/>
    <w:rsid w:val="0073192F"/>
    <w:rsid w:val="00731FAD"/>
    <w:rsid w:val="00733C74"/>
    <w:rsid w:val="00736BC4"/>
    <w:rsid w:val="00737EE7"/>
    <w:rsid w:val="00741955"/>
    <w:rsid w:val="00760F22"/>
    <w:rsid w:val="007623AE"/>
    <w:rsid w:val="0076242A"/>
    <w:rsid w:val="0076269D"/>
    <w:rsid w:val="00766336"/>
    <w:rsid w:val="0076658E"/>
    <w:rsid w:val="00767641"/>
    <w:rsid w:val="00772135"/>
    <w:rsid w:val="00772B64"/>
    <w:rsid w:val="00772FCA"/>
    <w:rsid w:val="0077398D"/>
    <w:rsid w:val="00775B29"/>
    <w:rsid w:val="00777DD7"/>
    <w:rsid w:val="007811F2"/>
    <w:rsid w:val="00796D57"/>
    <w:rsid w:val="00796F0A"/>
    <w:rsid w:val="00797281"/>
    <w:rsid w:val="007B0EDD"/>
    <w:rsid w:val="007B764B"/>
    <w:rsid w:val="007C11E0"/>
    <w:rsid w:val="007C14C1"/>
    <w:rsid w:val="007C652A"/>
    <w:rsid w:val="007C7DB0"/>
    <w:rsid w:val="007D1715"/>
    <w:rsid w:val="007D2F12"/>
    <w:rsid w:val="007E1436"/>
    <w:rsid w:val="007E463A"/>
    <w:rsid w:val="007E4E86"/>
    <w:rsid w:val="007E7665"/>
    <w:rsid w:val="007F76FC"/>
    <w:rsid w:val="008021D4"/>
    <w:rsid w:val="00804C62"/>
    <w:rsid w:val="008068D4"/>
    <w:rsid w:val="00807C6B"/>
    <w:rsid w:val="0081369B"/>
    <w:rsid w:val="008139A0"/>
    <w:rsid w:val="00814323"/>
    <w:rsid w:val="008151E5"/>
    <w:rsid w:val="00820633"/>
    <w:rsid w:val="00820EF9"/>
    <w:rsid w:val="0082210F"/>
    <w:rsid w:val="008228CD"/>
    <w:rsid w:val="008261D2"/>
    <w:rsid w:val="00826E8A"/>
    <w:rsid w:val="00831B4C"/>
    <w:rsid w:val="008336BE"/>
    <w:rsid w:val="00835495"/>
    <w:rsid w:val="008377EF"/>
    <w:rsid w:val="008434A6"/>
    <w:rsid w:val="0084358E"/>
    <w:rsid w:val="00847A03"/>
    <w:rsid w:val="00850CE6"/>
    <w:rsid w:val="00853CF3"/>
    <w:rsid w:val="008572B2"/>
    <w:rsid w:val="00860A88"/>
    <w:rsid w:val="00864A80"/>
    <w:rsid w:val="00872393"/>
    <w:rsid w:val="008732CC"/>
    <w:rsid w:val="00874AF4"/>
    <w:rsid w:val="00875D0A"/>
    <w:rsid w:val="00876632"/>
    <w:rsid w:val="00880AAD"/>
    <w:rsid w:val="00883761"/>
    <w:rsid w:val="00884AB6"/>
    <w:rsid w:val="0088525F"/>
    <w:rsid w:val="008907FE"/>
    <w:rsid w:val="00893930"/>
    <w:rsid w:val="00893A85"/>
    <w:rsid w:val="00895502"/>
    <w:rsid w:val="008A0F55"/>
    <w:rsid w:val="008A1774"/>
    <w:rsid w:val="008A2DA8"/>
    <w:rsid w:val="008A5010"/>
    <w:rsid w:val="008A62FC"/>
    <w:rsid w:val="008A7263"/>
    <w:rsid w:val="008A73D0"/>
    <w:rsid w:val="008B1311"/>
    <w:rsid w:val="008B31CC"/>
    <w:rsid w:val="008B456C"/>
    <w:rsid w:val="008B5DE1"/>
    <w:rsid w:val="008C1826"/>
    <w:rsid w:val="008C4754"/>
    <w:rsid w:val="008C7679"/>
    <w:rsid w:val="008D0396"/>
    <w:rsid w:val="008D33BD"/>
    <w:rsid w:val="008D3566"/>
    <w:rsid w:val="008D3BC0"/>
    <w:rsid w:val="008D5A48"/>
    <w:rsid w:val="008D5D6B"/>
    <w:rsid w:val="008E2674"/>
    <w:rsid w:val="008E3710"/>
    <w:rsid w:val="008E3918"/>
    <w:rsid w:val="008F62BF"/>
    <w:rsid w:val="009000C9"/>
    <w:rsid w:val="00903656"/>
    <w:rsid w:val="009062ED"/>
    <w:rsid w:val="0090775D"/>
    <w:rsid w:val="00910D8E"/>
    <w:rsid w:val="0091325F"/>
    <w:rsid w:val="009135A8"/>
    <w:rsid w:val="00914319"/>
    <w:rsid w:val="0091722D"/>
    <w:rsid w:val="00917C44"/>
    <w:rsid w:val="00917FEC"/>
    <w:rsid w:val="00922E34"/>
    <w:rsid w:val="00926E23"/>
    <w:rsid w:val="00932014"/>
    <w:rsid w:val="009326B1"/>
    <w:rsid w:val="00933100"/>
    <w:rsid w:val="009403AD"/>
    <w:rsid w:val="0094277B"/>
    <w:rsid w:val="00947872"/>
    <w:rsid w:val="0096199D"/>
    <w:rsid w:val="00962802"/>
    <w:rsid w:val="00963CDE"/>
    <w:rsid w:val="00963F48"/>
    <w:rsid w:val="00965A26"/>
    <w:rsid w:val="00966D72"/>
    <w:rsid w:val="00967678"/>
    <w:rsid w:val="0097223B"/>
    <w:rsid w:val="009732BA"/>
    <w:rsid w:val="00973946"/>
    <w:rsid w:val="0098148A"/>
    <w:rsid w:val="0098350D"/>
    <w:rsid w:val="0098430A"/>
    <w:rsid w:val="009859E7"/>
    <w:rsid w:val="0099745D"/>
    <w:rsid w:val="009A0390"/>
    <w:rsid w:val="009A0B19"/>
    <w:rsid w:val="009A1AF9"/>
    <w:rsid w:val="009A3159"/>
    <w:rsid w:val="009A4216"/>
    <w:rsid w:val="009B0243"/>
    <w:rsid w:val="009B0F30"/>
    <w:rsid w:val="009B128B"/>
    <w:rsid w:val="009B12D0"/>
    <w:rsid w:val="009B14FE"/>
    <w:rsid w:val="009B4FE2"/>
    <w:rsid w:val="009B6384"/>
    <w:rsid w:val="009B7417"/>
    <w:rsid w:val="009B7C85"/>
    <w:rsid w:val="009C0391"/>
    <w:rsid w:val="009C2014"/>
    <w:rsid w:val="009C3AFA"/>
    <w:rsid w:val="009C3C09"/>
    <w:rsid w:val="009C4208"/>
    <w:rsid w:val="009D0B7A"/>
    <w:rsid w:val="009D12CD"/>
    <w:rsid w:val="009D2572"/>
    <w:rsid w:val="009D3AAF"/>
    <w:rsid w:val="009D521B"/>
    <w:rsid w:val="009D56BD"/>
    <w:rsid w:val="009D6BE2"/>
    <w:rsid w:val="009E05C6"/>
    <w:rsid w:val="009E07D2"/>
    <w:rsid w:val="009E0C48"/>
    <w:rsid w:val="009E2451"/>
    <w:rsid w:val="009E3708"/>
    <w:rsid w:val="009E734D"/>
    <w:rsid w:val="009F31D9"/>
    <w:rsid w:val="009F3652"/>
    <w:rsid w:val="00A0163A"/>
    <w:rsid w:val="00A06004"/>
    <w:rsid w:val="00A07A4E"/>
    <w:rsid w:val="00A14F0A"/>
    <w:rsid w:val="00A227C6"/>
    <w:rsid w:val="00A24DAB"/>
    <w:rsid w:val="00A253DB"/>
    <w:rsid w:val="00A253EA"/>
    <w:rsid w:val="00A32E00"/>
    <w:rsid w:val="00A33FC6"/>
    <w:rsid w:val="00A35A26"/>
    <w:rsid w:val="00A4462B"/>
    <w:rsid w:val="00A4688B"/>
    <w:rsid w:val="00A531BE"/>
    <w:rsid w:val="00A54F83"/>
    <w:rsid w:val="00A5529B"/>
    <w:rsid w:val="00A605F8"/>
    <w:rsid w:val="00A65FF8"/>
    <w:rsid w:val="00A729A3"/>
    <w:rsid w:val="00A75116"/>
    <w:rsid w:val="00A77308"/>
    <w:rsid w:val="00A77DDF"/>
    <w:rsid w:val="00A77EF6"/>
    <w:rsid w:val="00A839D4"/>
    <w:rsid w:val="00A90870"/>
    <w:rsid w:val="00A908AC"/>
    <w:rsid w:val="00A948B3"/>
    <w:rsid w:val="00A95E92"/>
    <w:rsid w:val="00A968CA"/>
    <w:rsid w:val="00A96A7B"/>
    <w:rsid w:val="00AA0831"/>
    <w:rsid w:val="00AA0CDC"/>
    <w:rsid w:val="00AA1DC0"/>
    <w:rsid w:val="00AA5F43"/>
    <w:rsid w:val="00AA68F5"/>
    <w:rsid w:val="00AA7D7B"/>
    <w:rsid w:val="00AB1A4F"/>
    <w:rsid w:val="00AB4575"/>
    <w:rsid w:val="00AB4BE9"/>
    <w:rsid w:val="00AC1DE5"/>
    <w:rsid w:val="00AC1F67"/>
    <w:rsid w:val="00AC20E1"/>
    <w:rsid w:val="00AC2AB4"/>
    <w:rsid w:val="00AC6562"/>
    <w:rsid w:val="00AC7C7B"/>
    <w:rsid w:val="00AD26BF"/>
    <w:rsid w:val="00AD2E2E"/>
    <w:rsid w:val="00AD440D"/>
    <w:rsid w:val="00AD5C7F"/>
    <w:rsid w:val="00AE01CA"/>
    <w:rsid w:val="00AE14E2"/>
    <w:rsid w:val="00AE3076"/>
    <w:rsid w:val="00AE4271"/>
    <w:rsid w:val="00AE6682"/>
    <w:rsid w:val="00AF13AC"/>
    <w:rsid w:val="00AF1F26"/>
    <w:rsid w:val="00AF3526"/>
    <w:rsid w:val="00AF5A63"/>
    <w:rsid w:val="00AF7BEF"/>
    <w:rsid w:val="00B00346"/>
    <w:rsid w:val="00B044E7"/>
    <w:rsid w:val="00B10BF2"/>
    <w:rsid w:val="00B123E6"/>
    <w:rsid w:val="00B1409A"/>
    <w:rsid w:val="00B150E8"/>
    <w:rsid w:val="00B205E1"/>
    <w:rsid w:val="00B20B90"/>
    <w:rsid w:val="00B231AA"/>
    <w:rsid w:val="00B23AD5"/>
    <w:rsid w:val="00B27639"/>
    <w:rsid w:val="00B30BF5"/>
    <w:rsid w:val="00B31BA2"/>
    <w:rsid w:val="00B32C19"/>
    <w:rsid w:val="00B445CD"/>
    <w:rsid w:val="00B45FA3"/>
    <w:rsid w:val="00B46C45"/>
    <w:rsid w:val="00B5272E"/>
    <w:rsid w:val="00B5282C"/>
    <w:rsid w:val="00B53252"/>
    <w:rsid w:val="00B55191"/>
    <w:rsid w:val="00B57A9F"/>
    <w:rsid w:val="00B6092B"/>
    <w:rsid w:val="00B6340E"/>
    <w:rsid w:val="00B66DB7"/>
    <w:rsid w:val="00B71188"/>
    <w:rsid w:val="00B7194E"/>
    <w:rsid w:val="00B735BB"/>
    <w:rsid w:val="00B75489"/>
    <w:rsid w:val="00B75D21"/>
    <w:rsid w:val="00B76485"/>
    <w:rsid w:val="00B76D5E"/>
    <w:rsid w:val="00B80621"/>
    <w:rsid w:val="00B8526D"/>
    <w:rsid w:val="00B87BAB"/>
    <w:rsid w:val="00B92711"/>
    <w:rsid w:val="00BA4548"/>
    <w:rsid w:val="00BA536E"/>
    <w:rsid w:val="00BA6CB2"/>
    <w:rsid w:val="00BA6E05"/>
    <w:rsid w:val="00BA7D7C"/>
    <w:rsid w:val="00BA7F1C"/>
    <w:rsid w:val="00BB27BA"/>
    <w:rsid w:val="00BB3487"/>
    <w:rsid w:val="00BB459A"/>
    <w:rsid w:val="00BB4709"/>
    <w:rsid w:val="00BB6593"/>
    <w:rsid w:val="00BC1873"/>
    <w:rsid w:val="00BC3880"/>
    <w:rsid w:val="00BC4ADE"/>
    <w:rsid w:val="00BC54A9"/>
    <w:rsid w:val="00BC55AA"/>
    <w:rsid w:val="00BD11EE"/>
    <w:rsid w:val="00BD1559"/>
    <w:rsid w:val="00BD28C9"/>
    <w:rsid w:val="00BD2CB3"/>
    <w:rsid w:val="00BD7AD4"/>
    <w:rsid w:val="00BD7B6F"/>
    <w:rsid w:val="00BE207C"/>
    <w:rsid w:val="00BE3204"/>
    <w:rsid w:val="00BE4EBD"/>
    <w:rsid w:val="00BE6EFE"/>
    <w:rsid w:val="00BF414F"/>
    <w:rsid w:val="00BF6DF5"/>
    <w:rsid w:val="00C02E75"/>
    <w:rsid w:val="00C02EC2"/>
    <w:rsid w:val="00C07D88"/>
    <w:rsid w:val="00C14E28"/>
    <w:rsid w:val="00C151B9"/>
    <w:rsid w:val="00C17AF0"/>
    <w:rsid w:val="00C208EA"/>
    <w:rsid w:val="00C2149A"/>
    <w:rsid w:val="00C2283A"/>
    <w:rsid w:val="00C252EF"/>
    <w:rsid w:val="00C25783"/>
    <w:rsid w:val="00C25C43"/>
    <w:rsid w:val="00C27E34"/>
    <w:rsid w:val="00C31F65"/>
    <w:rsid w:val="00C34B83"/>
    <w:rsid w:val="00C37BDA"/>
    <w:rsid w:val="00C419B4"/>
    <w:rsid w:val="00C42C58"/>
    <w:rsid w:val="00C43813"/>
    <w:rsid w:val="00C441BE"/>
    <w:rsid w:val="00C455C4"/>
    <w:rsid w:val="00C4787C"/>
    <w:rsid w:val="00C5015B"/>
    <w:rsid w:val="00C512D6"/>
    <w:rsid w:val="00C52FD6"/>
    <w:rsid w:val="00C6116A"/>
    <w:rsid w:val="00C7162F"/>
    <w:rsid w:val="00C71C41"/>
    <w:rsid w:val="00C745E1"/>
    <w:rsid w:val="00C83634"/>
    <w:rsid w:val="00C920BB"/>
    <w:rsid w:val="00C9359E"/>
    <w:rsid w:val="00C94AC5"/>
    <w:rsid w:val="00C9623A"/>
    <w:rsid w:val="00CA53F8"/>
    <w:rsid w:val="00CA6CC7"/>
    <w:rsid w:val="00CB11FE"/>
    <w:rsid w:val="00CB4795"/>
    <w:rsid w:val="00CB5486"/>
    <w:rsid w:val="00CC11A6"/>
    <w:rsid w:val="00CC1BF8"/>
    <w:rsid w:val="00CC2982"/>
    <w:rsid w:val="00CC3C40"/>
    <w:rsid w:val="00CC3D8D"/>
    <w:rsid w:val="00CC3F88"/>
    <w:rsid w:val="00CC605E"/>
    <w:rsid w:val="00CC6E60"/>
    <w:rsid w:val="00CD1A34"/>
    <w:rsid w:val="00CD3A81"/>
    <w:rsid w:val="00CD4793"/>
    <w:rsid w:val="00CD49E3"/>
    <w:rsid w:val="00CD61D0"/>
    <w:rsid w:val="00CD6966"/>
    <w:rsid w:val="00CE0D9A"/>
    <w:rsid w:val="00CE1F02"/>
    <w:rsid w:val="00CE2836"/>
    <w:rsid w:val="00CE5BEA"/>
    <w:rsid w:val="00CE61E8"/>
    <w:rsid w:val="00CE6C54"/>
    <w:rsid w:val="00CF08C2"/>
    <w:rsid w:val="00CF2582"/>
    <w:rsid w:val="00CF2986"/>
    <w:rsid w:val="00D031FA"/>
    <w:rsid w:val="00D03BA2"/>
    <w:rsid w:val="00D03E25"/>
    <w:rsid w:val="00D0436D"/>
    <w:rsid w:val="00D045B5"/>
    <w:rsid w:val="00D066C5"/>
    <w:rsid w:val="00D15204"/>
    <w:rsid w:val="00D223CD"/>
    <w:rsid w:val="00D22B12"/>
    <w:rsid w:val="00D2326D"/>
    <w:rsid w:val="00D257AC"/>
    <w:rsid w:val="00D31349"/>
    <w:rsid w:val="00D3179C"/>
    <w:rsid w:val="00D31C4D"/>
    <w:rsid w:val="00D34366"/>
    <w:rsid w:val="00D3492E"/>
    <w:rsid w:val="00D36C11"/>
    <w:rsid w:val="00D374A9"/>
    <w:rsid w:val="00D41B54"/>
    <w:rsid w:val="00D4259D"/>
    <w:rsid w:val="00D42762"/>
    <w:rsid w:val="00D44710"/>
    <w:rsid w:val="00D4700C"/>
    <w:rsid w:val="00D479EE"/>
    <w:rsid w:val="00D52801"/>
    <w:rsid w:val="00D5676B"/>
    <w:rsid w:val="00D57066"/>
    <w:rsid w:val="00D704AC"/>
    <w:rsid w:val="00D7367E"/>
    <w:rsid w:val="00D7574E"/>
    <w:rsid w:val="00D77285"/>
    <w:rsid w:val="00D83954"/>
    <w:rsid w:val="00D920A6"/>
    <w:rsid w:val="00D9328F"/>
    <w:rsid w:val="00D94FAB"/>
    <w:rsid w:val="00D95A65"/>
    <w:rsid w:val="00DA030E"/>
    <w:rsid w:val="00DA2740"/>
    <w:rsid w:val="00DB08E5"/>
    <w:rsid w:val="00DB34C3"/>
    <w:rsid w:val="00DB3C98"/>
    <w:rsid w:val="00DB5C31"/>
    <w:rsid w:val="00DC0419"/>
    <w:rsid w:val="00DC0591"/>
    <w:rsid w:val="00DC6524"/>
    <w:rsid w:val="00DD2A17"/>
    <w:rsid w:val="00DD6609"/>
    <w:rsid w:val="00DD6BA0"/>
    <w:rsid w:val="00DE6721"/>
    <w:rsid w:val="00DF1B2A"/>
    <w:rsid w:val="00DF3D1C"/>
    <w:rsid w:val="00DF5111"/>
    <w:rsid w:val="00DF52FA"/>
    <w:rsid w:val="00E0286B"/>
    <w:rsid w:val="00E04E3C"/>
    <w:rsid w:val="00E13A67"/>
    <w:rsid w:val="00E16070"/>
    <w:rsid w:val="00E22A24"/>
    <w:rsid w:val="00E26A26"/>
    <w:rsid w:val="00E31D9D"/>
    <w:rsid w:val="00E3245A"/>
    <w:rsid w:val="00E350BC"/>
    <w:rsid w:val="00E36B92"/>
    <w:rsid w:val="00E45753"/>
    <w:rsid w:val="00E46711"/>
    <w:rsid w:val="00E53E91"/>
    <w:rsid w:val="00E560AD"/>
    <w:rsid w:val="00E56C25"/>
    <w:rsid w:val="00E6036C"/>
    <w:rsid w:val="00E60525"/>
    <w:rsid w:val="00E618D5"/>
    <w:rsid w:val="00E63363"/>
    <w:rsid w:val="00E63B0A"/>
    <w:rsid w:val="00E6588C"/>
    <w:rsid w:val="00E65C14"/>
    <w:rsid w:val="00E7559A"/>
    <w:rsid w:val="00E75CFF"/>
    <w:rsid w:val="00E76029"/>
    <w:rsid w:val="00E7754E"/>
    <w:rsid w:val="00E83018"/>
    <w:rsid w:val="00E9190E"/>
    <w:rsid w:val="00E93803"/>
    <w:rsid w:val="00E946A0"/>
    <w:rsid w:val="00E97196"/>
    <w:rsid w:val="00EA0C17"/>
    <w:rsid w:val="00EA3693"/>
    <w:rsid w:val="00EA44C5"/>
    <w:rsid w:val="00EA74B5"/>
    <w:rsid w:val="00EB2729"/>
    <w:rsid w:val="00EB4655"/>
    <w:rsid w:val="00EB4AAC"/>
    <w:rsid w:val="00EB5277"/>
    <w:rsid w:val="00EB6D24"/>
    <w:rsid w:val="00EB782B"/>
    <w:rsid w:val="00EC15E4"/>
    <w:rsid w:val="00EC1E30"/>
    <w:rsid w:val="00EC238E"/>
    <w:rsid w:val="00EC3F22"/>
    <w:rsid w:val="00EC6DD9"/>
    <w:rsid w:val="00ED0044"/>
    <w:rsid w:val="00ED34EC"/>
    <w:rsid w:val="00ED3F1E"/>
    <w:rsid w:val="00ED491F"/>
    <w:rsid w:val="00EE360E"/>
    <w:rsid w:val="00EE5F60"/>
    <w:rsid w:val="00EE66B9"/>
    <w:rsid w:val="00EF12C5"/>
    <w:rsid w:val="00EF14FE"/>
    <w:rsid w:val="00EF5255"/>
    <w:rsid w:val="00F04D12"/>
    <w:rsid w:val="00F0614C"/>
    <w:rsid w:val="00F068E4"/>
    <w:rsid w:val="00F06943"/>
    <w:rsid w:val="00F07B41"/>
    <w:rsid w:val="00F10E78"/>
    <w:rsid w:val="00F10E87"/>
    <w:rsid w:val="00F11796"/>
    <w:rsid w:val="00F12958"/>
    <w:rsid w:val="00F133FC"/>
    <w:rsid w:val="00F14053"/>
    <w:rsid w:val="00F143C7"/>
    <w:rsid w:val="00F16032"/>
    <w:rsid w:val="00F17A8A"/>
    <w:rsid w:val="00F21CD9"/>
    <w:rsid w:val="00F225C4"/>
    <w:rsid w:val="00F24401"/>
    <w:rsid w:val="00F26847"/>
    <w:rsid w:val="00F308FF"/>
    <w:rsid w:val="00F31C18"/>
    <w:rsid w:val="00F31CD2"/>
    <w:rsid w:val="00F355C2"/>
    <w:rsid w:val="00F37F20"/>
    <w:rsid w:val="00F408D0"/>
    <w:rsid w:val="00F41D88"/>
    <w:rsid w:val="00F42A32"/>
    <w:rsid w:val="00F43401"/>
    <w:rsid w:val="00F43553"/>
    <w:rsid w:val="00F4386A"/>
    <w:rsid w:val="00F43F27"/>
    <w:rsid w:val="00F44637"/>
    <w:rsid w:val="00F4480D"/>
    <w:rsid w:val="00F457A9"/>
    <w:rsid w:val="00F45D80"/>
    <w:rsid w:val="00F47763"/>
    <w:rsid w:val="00F52488"/>
    <w:rsid w:val="00F53DDC"/>
    <w:rsid w:val="00F544D9"/>
    <w:rsid w:val="00F55F78"/>
    <w:rsid w:val="00F60C57"/>
    <w:rsid w:val="00F6264D"/>
    <w:rsid w:val="00F636D1"/>
    <w:rsid w:val="00F64807"/>
    <w:rsid w:val="00F6568B"/>
    <w:rsid w:val="00F66F26"/>
    <w:rsid w:val="00F71BCF"/>
    <w:rsid w:val="00F72093"/>
    <w:rsid w:val="00F724E7"/>
    <w:rsid w:val="00F814D5"/>
    <w:rsid w:val="00F8471E"/>
    <w:rsid w:val="00F86D32"/>
    <w:rsid w:val="00F87643"/>
    <w:rsid w:val="00F92CB6"/>
    <w:rsid w:val="00F942C8"/>
    <w:rsid w:val="00F9657E"/>
    <w:rsid w:val="00FA0A05"/>
    <w:rsid w:val="00FA3204"/>
    <w:rsid w:val="00FA3976"/>
    <w:rsid w:val="00FA60C7"/>
    <w:rsid w:val="00FB2878"/>
    <w:rsid w:val="00FB75ED"/>
    <w:rsid w:val="00FC349F"/>
    <w:rsid w:val="00FC714C"/>
    <w:rsid w:val="00FD275D"/>
    <w:rsid w:val="00FD6A91"/>
    <w:rsid w:val="00FE12D4"/>
    <w:rsid w:val="00FE28A3"/>
    <w:rsid w:val="00FE2A44"/>
    <w:rsid w:val="00FE32B3"/>
    <w:rsid w:val="00FE662D"/>
    <w:rsid w:val="00FF1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Normal"/>
    <w:qFormat/>
    <w:rsid w:val="00186A4A"/>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uiPriority w:val="1"/>
    <w:qFormat/>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F724E7"/>
    <w:pPr>
      <w:spacing w:before="180" w:after="180" w:line="264" w:lineRule="auto"/>
    </w:pPr>
    <w:rPr>
      <w:sz w:val="22"/>
      <w:szCs w:val="22"/>
    </w:rPr>
  </w:style>
  <w:style w:type="character" w:customStyle="1" w:styleId="TAChar">
    <w:name w:val="*TA* Char"/>
    <w:basedOn w:val="DefaultParagraphFont"/>
    <w:link w:val="TA"/>
    <w:rsid w:val="00F724E7"/>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Normal1">
    <w:name w:val="Normal1"/>
    <w:rsid w:val="0081369B"/>
    <w:pPr>
      <w:spacing w:line="276" w:lineRule="auto"/>
    </w:pPr>
    <w:rPr>
      <w:rFonts w:ascii="Arial" w:eastAsia="Arial" w:hAnsi="Arial" w:cs="Arial"/>
      <w:color w:val="000000"/>
      <w:sz w:val="22"/>
      <w:szCs w:val="24"/>
      <w:lang w:eastAsia="ja-JP"/>
    </w:rPr>
  </w:style>
  <w:style w:type="paragraph" w:customStyle="1" w:styleId="Default">
    <w:name w:val="Default"/>
    <w:rsid w:val="0081369B"/>
    <w:pPr>
      <w:autoSpaceDE w:val="0"/>
      <w:autoSpaceDN w:val="0"/>
      <w:adjustRightInd w:val="0"/>
    </w:pPr>
    <w:rPr>
      <w:rFonts w:ascii="Perpetua" w:hAnsi="Perpetua" w:cs="Perpetua"/>
      <w:color w:val="000000"/>
      <w:sz w:val="24"/>
      <w:szCs w:val="24"/>
    </w:rPr>
  </w:style>
  <w:style w:type="paragraph" w:customStyle="1" w:styleId="TableHeader">
    <w:name w:val="Table Header"/>
    <w:basedOn w:val="Normal"/>
    <w:link w:val="TableHeaderChar"/>
    <w:rsid w:val="0081369B"/>
    <w:pPr>
      <w:spacing w:before="40" w:after="40" w:line="240" w:lineRule="auto"/>
    </w:pPr>
    <w:rPr>
      <w:b/>
      <w:color w:val="FFFFFF" w:themeColor="background1"/>
    </w:rPr>
  </w:style>
  <w:style w:type="character" w:customStyle="1" w:styleId="TableHeaderChar">
    <w:name w:val="Table Header Char"/>
    <w:basedOn w:val="DefaultParagraphFont"/>
    <w:link w:val="TableHeader"/>
    <w:rsid w:val="0081369B"/>
    <w:rPr>
      <w:b/>
      <w:color w:val="FFFFFF" w:themeColor="background1"/>
      <w:sz w:val="22"/>
      <w:szCs w:val="22"/>
    </w:rPr>
  </w:style>
  <w:style w:type="paragraph" w:customStyle="1" w:styleId="BulletedList0">
    <w:name w:val="Bulleted List"/>
    <w:basedOn w:val="MediumList2-Accent41"/>
    <w:link w:val="BulletedListChar0"/>
    <w:rsid w:val="0081369B"/>
    <w:pPr>
      <w:spacing w:after="60" w:line="240" w:lineRule="auto"/>
      <w:ind w:hanging="360"/>
      <w:contextualSpacing w:val="0"/>
    </w:pPr>
  </w:style>
  <w:style w:type="paragraph" w:customStyle="1" w:styleId="NumberedList0">
    <w:name w:val="Numbered List"/>
    <w:basedOn w:val="BulletedList0"/>
    <w:link w:val="NumberedListChar0"/>
    <w:rsid w:val="0081369B"/>
    <w:pPr>
      <w:ind w:left="360"/>
    </w:pPr>
  </w:style>
  <w:style w:type="character" w:customStyle="1" w:styleId="BulletedListChar0">
    <w:name w:val="Bulleted List Char"/>
    <w:basedOn w:val="MediumList2-Accent41Char"/>
    <w:link w:val="BulletedList0"/>
    <w:rsid w:val="0081369B"/>
    <w:rPr>
      <w:sz w:val="22"/>
      <w:szCs w:val="22"/>
    </w:rPr>
  </w:style>
  <w:style w:type="character" w:customStyle="1" w:styleId="NumberedListChar0">
    <w:name w:val="Numbered List Char"/>
    <w:basedOn w:val="BulletedListChar0"/>
    <w:link w:val="NumberedList0"/>
    <w:rsid w:val="0081369B"/>
    <w:rPr>
      <w:sz w:val="22"/>
      <w:szCs w:val="22"/>
    </w:rPr>
  </w:style>
  <w:style w:type="paragraph" w:customStyle="1" w:styleId="TeacherActions">
    <w:name w:val="Teacher Actions"/>
    <w:basedOn w:val="Normal"/>
    <w:link w:val="TeacherActionsChar"/>
    <w:rsid w:val="00E350BC"/>
    <w:pPr>
      <w:spacing w:before="240" w:after="60"/>
    </w:pPr>
  </w:style>
  <w:style w:type="character" w:customStyle="1" w:styleId="TeacherActionsChar">
    <w:name w:val="Teacher Actions Char"/>
    <w:basedOn w:val="DefaultParagraphFont"/>
    <w:link w:val="TeacherActions"/>
    <w:rsid w:val="00E350BC"/>
    <w:rPr>
      <w:sz w:val="22"/>
      <w:szCs w:val="22"/>
    </w:rPr>
  </w:style>
  <w:style w:type="paragraph" w:customStyle="1" w:styleId="LearningSequenceHeader0">
    <w:name w:val="Learning Sequence Header"/>
    <w:basedOn w:val="Heading2"/>
    <w:link w:val="LearningSequenceHeaderChar0"/>
    <w:rsid w:val="00106EAA"/>
    <w:pPr>
      <w:pBdr>
        <w:bottom w:val="single" w:sz="12" w:space="1" w:color="9BBB59" w:themeColor="accent3"/>
      </w:pBdr>
      <w:tabs>
        <w:tab w:val="right" w:pos="9360"/>
      </w:tabs>
      <w:spacing w:after="60"/>
    </w:pPr>
    <w:rPr>
      <w:rFonts w:asciiTheme="minorHAnsi" w:eastAsia="Times New Roman" w:hAnsiTheme="minorHAnsi"/>
      <w:i w:val="0"/>
      <w:sz w:val="28"/>
    </w:rPr>
  </w:style>
  <w:style w:type="character" w:customStyle="1" w:styleId="LearningSequenceHeaderChar0">
    <w:name w:val="Learning Sequence Header Char"/>
    <w:basedOn w:val="Heading2Char"/>
    <w:link w:val="LearningSequenceHeader0"/>
    <w:rsid w:val="00106EAA"/>
    <w:rPr>
      <w:rFonts w:asciiTheme="minorHAnsi" w:eastAsia="Times New Roman" w:hAnsiTheme="minorHAnsi" w:cs="Times New Roman"/>
      <w:b/>
      <w:bCs/>
      <w:i/>
      <w:color w:val="4F81BD"/>
      <w:sz w:val="28"/>
      <w:szCs w:val="26"/>
    </w:rPr>
  </w:style>
  <w:style w:type="paragraph" w:customStyle="1" w:styleId="TableParagraph">
    <w:name w:val="Table Paragraph"/>
    <w:basedOn w:val="Normal"/>
    <w:uiPriority w:val="1"/>
    <w:qFormat/>
    <w:rsid w:val="004A313B"/>
    <w:pPr>
      <w:widowControl w:val="0"/>
      <w:spacing w:before="0" w:after="0" w:line="240" w:lineRule="auto"/>
    </w:pPr>
    <w:rPr>
      <w:rFonts w:asciiTheme="minorHAnsi" w:eastAsiaTheme="minorHAnsi" w:hAnsiTheme="minorHAnsi" w:cstheme="minorBidi"/>
    </w:rPr>
  </w:style>
  <w:style w:type="paragraph" w:styleId="NoSpacing">
    <w:name w:val="No Spacing"/>
    <w:uiPriority w:val="1"/>
    <w:qFormat/>
    <w:rsid w:val="000615B4"/>
    <w:rPr>
      <w:sz w:val="22"/>
      <w:szCs w:val="22"/>
    </w:rPr>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795976405">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CADFF-CA39-4684-93C2-6740DB37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2791</Words>
  <Characters>15912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18666</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Michelle Wade</cp:lastModifiedBy>
  <cp:revision>7</cp:revision>
  <cp:lastPrinted>2014-01-16T18:05:00Z</cp:lastPrinted>
  <dcterms:created xsi:type="dcterms:W3CDTF">2014-01-16T19:00:00Z</dcterms:created>
  <dcterms:modified xsi:type="dcterms:W3CDTF">2014-01-17T15:40:00Z</dcterms:modified>
</cp:coreProperties>
</file>