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35212E" w:rsidP="00B231AA">
            <w:pPr>
              <w:pStyle w:val="Header-banner"/>
              <w:rPr>
                <w:rFonts w:asciiTheme="minorHAnsi" w:hAnsiTheme="minorHAnsi"/>
              </w:rPr>
            </w:pPr>
            <w:r>
              <w:rPr>
                <w:rFonts w:asciiTheme="minorHAnsi" w:hAnsiTheme="minorHAnsi"/>
              </w:rPr>
              <w:t>9.3</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35212E">
              <w:rPr>
                <w:rFonts w:asciiTheme="minorHAnsi" w:hAnsiTheme="minorHAnsi"/>
              </w:rPr>
              <w:t>5</w:t>
            </w:r>
          </w:p>
        </w:tc>
      </w:tr>
    </w:tbl>
    <w:p w:rsidR="00C4787C" w:rsidRDefault="00BE7D67" w:rsidP="00A24DAB">
      <w:pPr>
        <w:pStyle w:val="Heading1"/>
      </w:pPr>
      <w:r>
        <w:t>Introductio</w:t>
      </w:r>
      <w:r w:rsidR="00456917">
        <w:t>n</w:t>
      </w:r>
    </w:p>
    <w:p w:rsidR="003D471B" w:rsidRDefault="00133411" w:rsidP="000A0932">
      <w:r>
        <w:t xml:space="preserve">In </w:t>
      </w:r>
      <w:r w:rsidR="002A7B82">
        <w:t>this lesson,</w:t>
      </w:r>
      <w:r w:rsidR="00BE4EBD">
        <w:t xml:space="preserve"> </w:t>
      </w:r>
      <w:r w:rsidR="004F5B96">
        <w:t>students</w:t>
      </w:r>
      <w:r>
        <w:t xml:space="preserve"> </w:t>
      </w:r>
      <w:r w:rsidR="0092393C">
        <w:t>re</w:t>
      </w:r>
      <w:r>
        <w:t>read</w:t>
      </w:r>
      <w:r w:rsidR="0092393C">
        <w:t xml:space="preserve"> and analyze pages 16</w:t>
      </w:r>
      <w:r w:rsidR="00B30DD8">
        <w:t>–</w:t>
      </w:r>
      <w:r w:rsidR="0092393C">
        <w:t>20 of</w:t>
      </w:r>
      <w:r>
        <w:t xml:space="preserve"> </w:t>
      </w:r>
      <w:r w:rsidRPr="00133411">
        <w:rPr>
          <w:i/>
        </w:rPr>
        <w:t>Animals in Translation</w:t>
      </w:r>
      <w:r w:rsidR="003D471B">
        <w:t xml:space="preserve"> (</w:t>
      </w:r>
      <w:r>
        <w:t xml:space="preserve">from </w:t>
      </w:r>
      <w:r w:rsidRPr="004F5B96">
        <w:rPr>
          <w:i/>
        </w:rPr>
        <w:t>“</w:t>
      </w:r>
      <w:r w:rsidRPr="003D471B">
        <w:t xml:space="preserve">The only research I was interested in doing” </w:t>
      </w:r>
      <w:r w:rsidRPr="004F5B96">
        <w:t>to</w:t>
      </w:r>
      <w:r w:rsidRPr="004F5B96">
        <w:rPr>
          <w:i/>
        </w:rPr>
        <w:t xml:space="preserve"> “</w:t>
      </w:r>
      <w:r w:rsidRPr="003D471B">
        <w:t>Why couldn’t they see what they were doing wrong</w:t>
      </w:r>
      <w:r w:rsidR="007B6AAF">
        <w:t>?</w:t>
      </w:r>
      <w:r w:rsidRPr="004F5B96">
        <w:rPr>
          <w:i/>
        </w:rPr>
        <w:t>”</w:t>
      </w:r>
      <w:r w:rsidR="003D471B">
        <w:t>)</w:t>
      </w:r>
      <w:r>
        <w:t>.</w:t>
      </w:r>
      <w:r w:rsidR="00960654">
        <w:t xml:space="preserve"> </w:t>
      </w:r>
      <w:r w:rsidR="004F5B96">
        <w:t>In this passage Grandin e</w:t>
      </w:r>
      <w:r w:rsidR="003D471B">
        <w:t>xplains what it means to be a visual thinker. Students</w:t>
      </w:r>
      <w:r w:rsidR="00960654">
        <w:t xml:space="preserve"> will continue to examine the ways that Grandin develops her </w:t>
      </w:r>
      <w:r w:rsidR="006C13A7">
        <w:t>central idea</w:t>
      </w:r>
      <w:r w:rsidR="003D471B">
        <w:t xml:space="preserve"> </w:t>
      </w:r>
      <w:r w:rsidR="006C13A7">
        <w:t>(</w:t>
      </w:r>
      <w:r w:rsidR="003D471B">
        <w:t>autism has made understanding animals easy</w:t>
      </w:r>
      <w:r w:rsidR="006C13A7">
        <w:t>)</w:t>
      </w:r>
      <w:r w:rsidR="003D471B">
        <w:t xml:space="preserve"> in this chapter</w:t>
      </w:r>
      <w:r w:rsidR="00960654">
        <w:t xml:space="preserve">. </w:t>
      </w:r>
      <w:r w:rsidR="00FF2019">
        <w:t xml:space="preserve">The lesson assessment asks students to analyze how Grandin unfolds an analysis or series of events.  </w:t>
      </w:r>
    </w:p>
    <w:p w:rsidR="00960654" w:rsidRPr="003D471B" w:rsidRDefault="00BE4EBD" w:rsidP="000A0932">
      <w:r>
        <w:t xml:space="preserve">Students </w:t>
      </w:r>
      <w:r w:rsidR="00960654">
        <w:t xml:space="preserve">will </w:t>
      </w:r>
      <w:r>
        <w:t xml:space="preserve">continue to </w:t>
      </w:r>
      <w:r w:rsidR="003400A6">
        <w:t xml:space="preserve">track topics in the text </w:t>
      </w:r>
      <w:r w:rsidR="00621976">
        <w:t>and generate</w:t>
      </w:r>
      <w:r w:rsidR="003D471B">
        <w:t xml:space="preserve"> inquiry questions</w:t>
      </w:r>
      <w:r w:rsidR="002162F1">
        <w:t xml:space="preserve">. </w:t>
      </w:r>
      <w:r w:rsidR="003400A6">
        <w:t>S</w:t>
      </w:r>
      <w:r w:rsidR="003D471B">
        <w:t>tudents will</w:t>
      </w:r>
      <w:r w:rsidR="002162F1">
        <w:t xml:space="preserve"> </w:t>
      </w:r>
      <w:r w:rsidR="003400A6">
        <w:t xml:space="preserve">also </w:t>
      </w:r>
      <w:r w:rsidR="00621976">
        <w:t>begin selecting and</w:t>
      </w:r>
      <w:r w:rsidR="003D471B">
        <w:t xml:space="preserve"> refining</w:t>
      </w:r>
      <w:r w:rsidR="00960654">
        <w:t xml:space="preserve"> inquiry questions</w:t>
      </w:r>
      <w:r w:rsidR="005C7F06">
        <w:t xml:space="preserve"> for research</w:t>
      </w:r>
      <w:r w:rsidR="00960654">
        <w:t>. For homework</w:t>
      </w:r>
      <w:r w:rsidR="00011E98">
        <w:t>,</w:t>
      </w:r>
      <w:r w:rsidR="00960654">
        <w:t xml:space="preserve"> students will</w:t>
      </w:r>
      <w:r w:rsidR="00960654" w:rsidRPr="00DD3CBD">
        <w:t xml:space="preserve"> </w:t>
      </w:r>
      <w:r w:rsidR="00960654" w:rsidRPr="00DD3CBD">
        <w:rPr>
          <w:rFonts w:eastAsia="Times New Roman"/>
        </w:rPr>
        <w:t>read</w:t>
      </w:r>
      <w:r w:rsidR="002A7B82">
        <w:rPr>
          <w:rFonts w:eastAsia="Times New Roman"/>
        </w:rPr>
        <w:t xml:space="preserve"> and annotate</w:t>
      </w:r>
      <w:r w:rsidR="00574110">
        <w:rPr>
          <w:rFonts w:eastAsia="Times New Roman"/>
        </w:rPr>
        <w:t xml:space="preserve"> pages 20</w:t>
      </w:r>
      <w:r w:rsidR="00E4169E">
        <w:rPr>
          <w:rFonts w:eastAsia="Times New Roman"/>
        </w:rPr>
        <w:t>–</w:t>
      </w:r>
      <w:r w:rsidR="00574110">
        <w:rPr>
          <w:rFonts w:eastAsia="Times New Roman"/>
        </w:rPr>
        <w:t>23</w:t>
      </w:r>
      <w:r w:rsidR="009B1316">
        <w:rPr>
          <w:rFonts w:eastAsia="Times New Roman"/>
        </w:rPr>
        <w:t>.</w:t>
      </w:r>
      <w:r w:rsidR="00960654" w:rsidRPr="00DD3CBD">
        <w:rPr>
          <w:rFonts w:eastAsia="Times New Roman"/>
        </w:rPr>
        <w:t xml:space="preserve"> </w:t>
      </w:r>
      <w:r w:rsidR="002A7B82" w:rsidRPr="00011E98">
        <w:t xml:space="preserve">Additionally, </w:t>
      </w:r>
      <w:r w:rsidR="004F5B96" w:rsidRPr="00011E98">
        <w:t>s</w:t>
      </w:r>
      <w:r w:rsidR="00960654" w:rsidRPr="00011E98">
        <w:t>tudents will</w:t>
      </w:r>
      <w:r w:rsidR="006C13A7" w:rsidRPr="00011E98">
        <w:t xml:space="preserve"> choose one topic, generate five inquiry questions, and select and</w:t>
      </w:r>
      <w:r w:rsidR="00960654" w:rsidRPr="00011E98">
        <w:t xml:space="preserve"> revise</w:t>
      </w:r>
      <w:r w:rsidR="006C13A7" w:rsidRPr="00011E98">
        <w:t xml:space="preserve"> two of those</w:t>
      </w:r>
      <w:r w:rsidR="00960654" w:rsidRPr="00011E98">
        <w:t xml:space="preserve"> inquiry questions.</w:t>
      </w:r>
    </w:p>
    <w:p w:rsidR="00C4787C" w:rsidRDefault="00C4787C" w:rsidP="00A24DAB">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563CB8">
            <w:pPr>
              <w:pStyle w:val="TableHeader"/>
            </w:pPr>
            <w:r>
              <w:t>Assessed Standard</w:t>
            </w:r>
            <w:r w:rsidR="00583FF7">
              <w:t>(s)</w:t>
            </w:r>
          </w:p>
        </w:tc>
      </w:tr>
      <w:tr w:rsidR="00FB2878" w:rsidRPr="0053542D">
        <w:tc>
          <w:tcPr>
            <w:tcW w:w="1344" w:type="dxa"/>
          </w:tcPr>
          <w:p w:rsidR="00FB2878" w:rsidRDefault="00203DF1" w:rsidP="000A0932">
            <w:r>
              <w:t>RI.9-10.3</w:t>
            </w:r>
          </w:p>
        </w:tc>
        <w:tc>
          <w:tcPr>
            <w:tcW w:w="8124" w:type="dxa"/>
          </w:tcPr>
          <w:p w:rsidR="00FB2878" w:rsidRDefault="00203DF1" w:rsidP="009B1316">
            <w:pPr>
              <w:pStyle w:val="TableText"/>
            </w:pPr>
            <w:r w:rsidRPr="00203DF1">
              <w:t xml:space="preserve">Analyze how the author unfolds an analysis or series of ideas or events, including the order in which the points are made, how they are introduced and developed, and the connections that are drawn between them. </w:t>
            </w:r>
          </w:p>
        </w:tc>
      </w:tr>
      <w:tr w:rsidR="00F308FF" w:rsidRPr="00CF2582">
        <w:tc>
          <w:tcPr>
            <w:tcW w:w="9468" w:type="dxa"/>
            <w:gridSpan w:val="2"/>
            <w:shd w:val="clear" w:color="auto" w:fill="76923C"/>
          </w:tcPr>
          <w:p w:rsidR="00F308FF" w:rsidRPr="00CF2582" w:rsidRDefault="00F308FF" w:rsidP="00563CB8">
            <w:pPr>
              <w:pStyle w:val="TableHeader"/>
            </w:pPr>
            <w:r w:rsidRPr="00CF2582">
              <w:t>Addressed Standard</w:t>
            </w:r>
            <w:r w:rsidR="00583FF7">
              <w:t>(s)</w:t>
            </w:r>
          </w:p>
        </w:tc>
      </w:tr>
      <w:tr w:rsidR="00FB2878" w:rsidRPr="0053542D">
        <w:tc>
          <w:tcPr>
            <w:tcW w:w="1344" w:type="dxa"/>
          </w:tcPr>
          <w:p w:rsidR="00FB2878" w:rsidRPr="0053542D" w:rsidRDefault="00203DF1" w:rsidP="000A0932">
            <w:r>
              <w:t>RI.9-10.2</w:t>
            </w:r>
          </w:p>
        </w:tc>
        <w:tc>
          <w:tcPr>
            <w:tcW w:w="8124" w:type="dxa"/>
          </w:tcPr>
          <w:p w:rsidR="00FB2878" w:rsidRPr="0053542D" w:rsidRDefault="00203DF1" w:rsidP="009B1316">
            <w:pPr>
              <w:pStyle w:val="TableText"/>
            </w:pPr>
            <w:r w:rsidRPr="00203DF1">
              <w:t xml:space="preserve">Determine a central idea of a text and analyze its development over the course of the text, including how it emerges and is shaped and refined by specific details; provide an objective summary of the text. </w:t>
            </w:r>
          </w:p>
        </w:tc>
      </w:tr>
      <w:tr w:rsidR="00982AD8" w:rsidRPr="0053542D">
        <w:tc>
          <w:tcPr>
            <w:tcW w:w="1344" w:type="dxa"/>
          </w:tcPr>
          <w:p w:rsidR="00982AD8" w:rsidRDefault="00982AD8" w:rsidP="000A0932">
            <w:r>
              <w:t>SL.9-10.1</w:t>
            </w:r>
          </w:p>
        </w:tc>
        <w:tc>
          <w:tcPr>
            <w:tcW w:w="8124" w:type="dxa"/>
          </w:tcPr>
          <w:p w:rsidR="00982AD8" w:rsidRPr="00203DF1" w:rsidRDefault="00982AD8" w:rsidP="009B1316">
            <w:pPr>
              <w:pStyle w:val="TableText"/>
            </w:pPr>
            <w:r>
              <w:t>Initiate and participate effectively in a range of collaborative discussions (one-on-one, in groups, and teacher-led) with diverse partners on grades 9–10 topics, texts, and issues, building on others’ ideas and expressing their own clearly and persuasively.</w:t>
            </w:r>
          </w:p>
        </w:tc>
      </w:tr>
    </w:tbl>
    <w:p w:rsidR="00C4787C" w:rsidRDefault="00C4787C" w:rsidP="00A24DAB">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563CB8">
            <w:pPr>
              <w:pStyle w:val="TableHeader"/>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4F5B96" w:rsidRDefault="002A7B82" w:rsidP="000A0932">
            <w:pPr>
              <w:rPr>
                <w:rFonts w:asciiTheme="minorHAnsi" w:hAnsiTheme="minorHAnsi"/>
              </w:rPr>
            </w:pPr>
            <w:r w:rsidRPr="004F5B96">
              <w:t xml:space="preserve">The learning in this lesson will be captured through a Quick Write at the end of the lesson. Students will </w:t>
            </w:r>
            <w:r w:rsidRPr="004F5B96">
              <w:lastRenderedPageBreak/>
              <w:t>answer the following prompt based on the close reading (citing evidence from the text and analyzing key words and p</w:t>
            </w:r>
            <w:r w:rsidR="004F5B96" w:rsidRPr="004F5B96">
              <w:t>hrases) completed in the lesson.</w:t>
            </w:r>
            <w:r w:rsidR="004F5B96" w:rsidRPr="004F5B96">
              <w:rPr>
                <w:rFonts w:asciiTheme="minorHAnsi" w:hAnsiTheme="minorHAnsi"/>
              </w:rPr>
              <w:t xml:space="preserve"> </w:t>
            </w:r>
          </w:p>
          <w:p w:rsidR="00B231AA" w:rsidRDefault="003F2704" w:rsidP="00DB3807">
            <w:pPr>
              <w:pStyle w:val="BulletedList"/>
            </w:pPr>
            <w:r>
              <w:t>Analyze how</w:t>
            </w:r>
            <w:r w:rsidR="00153C1A">
              <w:t xml:space="preserve"> Grandin</w:t>
            </w:r>
            <w:r w:rsidR="00153C1A" w:rsidRPr="00203DF1">
              <w:t xml:space="preserve"> unfold</w:t>
            </w:r>
            <w:r>
              <w:t>s</w:t>
            </w:r>
            <w:r w:rsidR="00153C1A" w:rsidRPr="00203DF1">
              <w:t xml:space="preserve"> an analysis or series of ideas or events, including the ord</w:t>
            </w:r>
            <w:r w:rsidR="00153C1A">
              <w:t xml:space="preserve">er in which </w:t>
            </w:r>
            <w:r>
              <w:t xml:space="preserve">she makes her </w:t>
            </w:r>
            <w:r w:rsidR="00153C1A">
              <w:t>points</w:t>
            </w:r>
            <w:r>
              <w:t>.</w:t>
            </w:r>
            <w:r w:rsidR="00DB3807">
              <w:t xml:space="preserve"> </w:t>
            </w:r>
            <w:r w:rsidR="00153C1A">
              <w:t>Discuss</w:t>
            </w:r>
            <w:r w:rsidR="00153C1A" w:rsidRPr="00203DF1">
              <w:t xml:space="preserve"> how </w:t>
            </w:r>
            <w:r w:rsidR="0050680A">
              <w:t>Grandin</w:t>
            </w:r>
            <w:r>
              <w:t xml:space="preserve"> introduces and develops her points</w:t>
            </w:r>
            <w:r w:rsidRPr="00203DF1">
              <w:t xml:space="preserve"> </w:t>
            </w:r>
            <w:r w:rsidR="00153C1A" w:rsidRPr="00203DF1">
              <w:t xml:space="preserve">and the connections </w:t>
            </w:r>
            <w:r>
              <w:t>she draws</w:t>
            </w:r>
            <w:r w:rsidR="00153C1A" w:rsidRPr="00203DF1">
              <w:t xml:space="preserve"> between them</w:t>
            </w:r>
            <w:r w:rsidR="00153C1A">
              <w:t>.</w:t>
            </w:r>
          </w:p>
          <w:p w:rsidR="00EB2B7E" w:rsidRPr="003908D2" w:rsidRDefault="00EB2B7E" w:rsidP="00EB2B7E">
            <w:pPr>
              <w:pStyle w:val="IN"/>
            </w:pPr>
            <w:r w:rsidRPr="00731B68">
              <w:t xml:space="preserve">This assessment </w:t>
            </w:r>
            <w:r>
              <w:t>is</w:t>
            </w:r>
            <w:r w:rsidRPr="00731B68">
              <w:t xml:space="preserve"> evaluated using the Short Response Rubric.</w:t>
            </w:r>
          </w:p>
        </w:tc>
      </w:tr>
      <w:tr w:rsidR="00263AF5" w:rsidRPr="002E4C92">
        <w:tc>
          <w:tcPr>
            <w:tcW w:w="9478" w:type="dxa"/>
            <w:shd w:val="clear" w:color="auto" w:fill="76923C"/>
          </w:tcPr>
          <w:p w:rsidR="00D920A6" w:rsidRPr="002E4C92" w:rsidRDefault="00D920A6" w:rsidP="00563CB8">
            <w:pPr>
              <w:pStyle w:val="TableHeader"/>
            </w:pPr>
            <w:r w:rsidRPr="002E4C92">
              <w:lastRenderedPageBreak/>
              <w:t>High Performance Response(s)</w:t>
            </w:r>
          </w:p>
        </w:tc>
      </w:tr>
      <w:tr w:rsidR="00D920A6">
        <w:tc>
          <w:tcPr>
            <w:tcW w:w="9478" w:type="dxa"/>
          </w:tcPr>
          <w:p w:rsidR="00BE4EBD" w:rsidRDefault="00E4169E" w:rsidP="000A0932">
            <w:r>
              <w:t xml:space="preserve">A </w:t>
            </w:r>
            <w:r w:rsidR="00061A69">
              <w:t>h</w:t>
            </w:r>
            <w:r w:rsidR="00A43254">
              <w:t xml:space="preserve">igh </w:t>
            </w:r>
            <w:r w:rsidR="00061A69">
              <w:t>performance r</w:t>
            </w:r>
            <w:r w:rsidR="00A43254">
              <w:t>esponse</w:t>
            </w:r>
            <w:r>
              <w:t xml:space="preserve"> may include the following</w:t>
            </w:r>
            <w:r w:rsidR="00960654">
              <w:t>:</w:t>
            </w:r>
          </w:p>
          <w:p w:rsidR="00A43254" w:rsidRPr="00814BB7" w:rsidRDefault="002F62C8" w:rsidP="003B295B">
            <w:pPr>
              <w:pStyle w:val="BulletedList"/>
              <w:rPr>
                <w:rFonts w:eastAsia="Times New Roman"/>
              </w:rPr>
            </w:pPr>
            <w:r>
              <w:t>Grandin begins her story with the central idea</w:t>
            </w:r>
            <w:r w:rsidR="0059392E">
              <w:t xml:space="preserve"> </w:t>
            </w:r>
            <w:r>
              <w:t>that her autism enables her to “understand the way anima</w:t>
            </w:r>
            <w:r w:rsidR="00756A30">
              <w:t>l</w:t>
            </w:r>
            <w:r>
              <w:t xml:space="preserve">s think” (p. 1). </w:t>
            </w:r>
            <w:r w:rsidR="00A43254">
              <w:t xml:space="preserve">Grandin further develops and refines </w:t>
            </w:r>
            <w:r>
              <w:t xml:space="preserve">this idea when she describes </w:t>
            </w:r>
            <w:r w:rsidR="00A43254">
              <w:t>what it means to be a “visual thinker</w:t>
            </w:r>
            <w:r>
              <w:t>.</w:t>
            </w:r>
            <w:r w:rsidR="00A43254">
              <w:t xml:space="preserve">” </w:t>
            </w:r>
            <w:r>
              <w:t xml:space="preserve">She does it </w:t>
            </w:r>
            <w:r w:rsidR="00A43254">
              <w:t>in several steps. She begins by saying that she does not mean “just that [she’s] good at making architectural drawing and designs.” She then explains that she “actually thinks in pictures.” When she thinks, she “has no words in [her] head” (p. 17). She then offers two examples</w:t>
            </w:r>
            <w:r w:rsidR="0059392E">
              <w:t xml:space="preserve">: </w:t>
            </w:r>
            <w:r w:rsidR="00A43254">
              <w:t>she cannot understand economics or algebra because she cannot visualize them.</w:t>
            </w:r>
            <w:r w:rsidR="006B43D0">
              <w:t xml:space="preserve"> </w:t>
            </w:r>
            <w:r>
              <w:t>Grandin explains that her visual thinking ability help</w:t>
            </w:r>
            <w:r w:rsidR="005B06BF">
              <w:t>s</w:t>
            </w:r>
            <w:r>
              <w:t xml:space="preserve"> her </w:t>
            </w:r>
            <w:r w:rsidR="005B06BF">
              <w:t xml:space="preserve">see and </w:t>
            </w:r>
            <w:r>
              <w:t>understand what animal</w:t>
            </w:r>
            <w:r w:rsidR="005B06BF">
              <w:t>s</w:t>
            </w:r>
            <w:r>
              <w:t xml:space="preserve"> see. </w:t>
            </w:r>
          </w:p>
          <w:p w:rsidR="00D920A6" w:rsidRPr="003908D2" w:rsidRDefault="005B06BF" w:rsidP="00EB2B7E">
            <w:pPr>
              <w:pStyle w:val="BulletedList"/>
            </w:pPr>
            <w:r>
              <w:t>Grandin begins her story with the central idea</w:t>
            </w:r>
            <w:r w:rsidR="00EB2B7E">
              <w:t xml:space="preserve"> that </w:t>
            </w:r>
            <w:r>
              <w:t xml:space="preserve">her autism enables her to “understand the way animas think” (p. 1). She explains that she is a visual thinker. She thinks in pictures. </w:t>
            </w:r>
            <w:r w:rsidR="00A43254">
              <w:t>Grandin develops</w:t>
            </w:r>
            <w:r w:rsidR="00FD0B61">
              <w:t xml:space="preserve"> and refines what it means </w:t>
            </w:r>
            <w:r w:rsidR="000B1C5C">
              <w:t xml:space="preserve">with </w:t>
            </w:r>
            <w:r w:rsidR="00FD0B61">
              <w:t>an example of a court. She says: “If you think about a judge and jury, all deliberations are in pictures</w:t>
            </w:r>
            <w:r w:rsidR="00E4169E">
              <w:t>.</w:t>
            </w:r>
            <w:r w:rsidR="00FD0B61">
              <w:t>” She explains that words do not “come in” until her thought process is complete. Her “final judgment,” her “final verdict,” only</w:t>
            </w:r>
            <w:r w:rsidR="00C90D7B">
              <w:t xml:space="preserve"> these are “in words” (p. 17). </w:t>
            </w:r>
            <w:r>
              <w:t>Grandin explains that her visual thinking ability helps her see and understand what animals see.</w:t>
            </w:r>
          </w:p>
        </w:tc>
      </w:tr>
    </w:tbl>
    <w:p w:rsidR="00C4787C" w:rsidRDefault="00C4787C" w:rsidP="00A24DAB">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C02EC2">
        <w:tc>
          <w:tcPr>
            <w:tcW w:w="9450" w:type="dxa"/>
            <w:shd w:val="clear" w:color="auto" w:fill="76923C"/>
          </w:tcPr>
          <w:p w:rsidR="00D920A6" w:rsidRPr="00C02EC2" w:rsidRDefault="00F308FF" w:rsidP="00563CB8">
            <w:pPr>
              <w:pStyle w:val="TableHeader"/>
            </w:pPr>
            <w:r w:rsidRPr="00C02EC2">
              <w:t>Vocabulary to provide directly (will not include extended instruction)</w:t>
            </w:r>
          </w:p>
        </w:tc>
      </w:tr>
      <w:tr w:rsidR="00D920A6">
        <w:tc>
          <w:tcPr>
            <w:tcW w:w="9450" w:type="dxa"/>
          </w:tcPr>
          <w:p w:rsidR="0084351E" w:rsidRPr="00B231AA" w:rsidRDefault="00E4169E" w:rsidP="00964020">
            <w:pPr>
              <w:pStyle w:val="BulletedList"/>
            </w:pPr>
            <w:r>
              <w:t xml:space="preserve">refining </w:t>
            </w:r>
            <w:r w:rsidR="00E1028F">
              <w:t>(v.)</w:t>
            </w:r>
            <w:r w:rsidR="00964020">
              <w:t xml:space="preserve"> –</w:t>
            </w:r>
            <w:r w:rsidR="00E1028F">
              <w:t xml:space="preserve"> </w:t>
            </w:r>
            <w:r>
              <w:t>making</w:t>
            </w:r>
            <w:r w:rsidR="00E1028F">
              <w:t xml:space="preserve"> more fine, subtle, or precise </w:t>
            </w:r>
          </w:p>
        </w:tc>
      </w:tr>
      <w:tr w:rsidR="00263AF5" w:rsidRPr="00F308FF">
        <w:tc>
          <w:tcPr>
            <w:tcW w:w="9450" w:type="dxa"/>
            <w:shd w:val="clear" w:color="auto" w:fill="76923C"/>
          </w:tcPr>
          <w:p w:rsidR="00D920A6" w:rsidRPr="002E4C92" w:rsidRDefault="00F308FF" w:rsidP="00C90D7B">
            <w:pPr>
              <w:pStyle w:val="TableHeader"/>
            </w:pPr>
            <w:r w:rsidRPr="00F308FF">
              <w:t>Vocabulary to teach (may include direct word work a</w:t>
            </w:r>
            <w:r>
              <w:t>nd/or questions)</w:t>
            </w:r>
          </w:p>
        </w:tc>
      </w:tr>
      <w:tr w:rsidR="00B231AA">
        <w:tc>
          <w:tcPr>
            <w:tcW w:w="9450" w:type="dxa"/>
          </w:tcPr>
          <w:p w:rsidR="00B77F7E" w:rsidRDefault="00E4169E" w:rsidP="003B295B">
            <w:pPr>
              <w:pStyle w:val="BulletedList"/>
            </w:pPr>
            <w:r>
              <w:t xml:space="preserve">obsolete </w:t>
            </w:r>
            <w:r w:rsidR="00B77F7E">
              <w:t xml:space="preserve">(adj.) </w:t>
            </w:r>
            <w:r w:rsidR="00964020">
              <w:t xml:space="preserve">– </w:t>
            </w:r>
            <w:r w:rsidR="00880C5B">
              <w:t>n</w:t>
            </w:r>
            <w:r w:rsidR="00B77F7E">
              <w:t>o longer in use</w:t>
            </w:r>
          </w:p>
          <w:p w:rsidR="00B231AA" w:rsidRPr="00B231AA" w:rsidRDefault="00E4169E" w:rsidP="00964020">
            <w:pPr>
              <w:pStyle w:val="BulletedList"/>
            </w:pPr>
            <w:r>
              <w:t xml:space="preserve">gravitated </w:t>
            </w:r>
            <w:r w:rsidR="00C90D7B">
              <w:t xml:space="preserve">(v.) </w:t>
            </w:r>
            <w:r w:rsidR="00964020">
              <w:t xml:space="preserve">– </w:t>
            </w:r>
            <w:r w:rsidR="00880C5B">
              <w:t>w</w:t>
            </w:r>
            <w:r w:rsidR="00B77F7E">
              <w:t>as attracted by</w:t>
            </w:r>
            <w:r>
              <w:t>,</w:t>
            </w:r>
            <w:r w:rsidR="00B77F7E">
              <w:t xml:space="preserve"> as if by an irresistible force</w:t>
            </w:r>
          </w:p>
        </w:tc>
      </w:tr>
    </w:tbl>
    <w:p w:rsidR="00C4787C" w:rsidRDefault="00C4787C" w:rsidP="00A24DAB">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3B295B" w:rsidRPr="00C02EC2">
        <w:tc>
          <w:tcPr>
            <w:tcW w:w="7830" w:type="dxa"/>
            <w:tcBorders>
              <w:bottom w:val="single" w:sz="4" w:space="0" w:color="auto"/>
            </w:tcBorders>
            <w:shd w:val="clear" w:color="auto" w:fill="76923C"/>
          </w:tcPr>
          <w:p w:rsidR="003B295B" w:rsidRPr="00C02EC2" w:rsidRDefault="003B295B" w:rsidP="00E4169E">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3B295B" w:rsidRPr="00C02EC2" w:rsidRDefault="003B295B" w:rsidP="00E4169E">
            <w:pPr>
              <w:pStyle w:val="TableHeaders"/>
            </w:pPr>
            <w:r w:rsidRPr="00C02EC2">
              <w:t>% of Lesson</w:t>
            </w:r>
          </w:p>
        </w:tc>
      </w:tr>
      <w:tr w:rsidR="003B295B">
        <w:trPr>
          <w:trHeight w:val="1313"/>
        </w:trPr>
        <w:tc>
          <w:tcPr>
            <w:tcW w:w="7830" w:type="dxa"/>
            <w:tcBorders>
              <w:bottom w:val="nil"/>
            </w:tcBorders>
          </w:tcPr>
          <w:p w:rsidR="003B295B" w:rsidRPr="000B2D56" w:rsidRDefault="003B295B" w:rsidP="00E4169E">
            <w:pPr>
              <w:pStyle w:val="TableText"/>
              <w:rPr>
                <w:b/>
              </w:rPr>
            </w:pPr>
            <w:r w:rsidRPr="000B2D56">
              <w:rPr>
                <w:b/>
              </w:rPr>
              <w:t>Standards &amp; Text:</w:t>
            </w:r>
          </w:p>
          <w:p w:rsidR="003B295B" w:rsidRDefault="003B295B" w:rsidP="003B295B">
            <w:pPr>
              <w:pStyle w:val="BulletedList"/>
            </w:pPr>
            <w:r>
              <w:t>Standards: RI.9-10.</w:t>
            </w:r>
            <w:r w:rsidR="00E4169E">
              <w:t>3</w:t>
            </w:r>
            <w:r>
              <w:t>, RI.9-10.</w:t>
            </w:r>
            <w:r w:rsidR="00E4169E">
              <w:t>2</w:t>
            </w:r>
            <w:r w:rsidR="00061A69">
              <w:t>, SL.9-10.1</w:t>
            </w:r>
          </w:p>
          <w:p w:rsidR="003B295B" w:rsidRDefault="003B295B" w:rsidP="009E5463">
            <w:pPr>
              <w:pStyle w:val="BulletedList"/>
            </w:pPr>
            <w:r>
              <w:t xml:space="preserve">Text: </w:t>
            </w:r>
            <w:r w:rsidRPr="00133411">
              <w:rPr>
                <w:i/>
              </w:rPr>
              <w:t>Animals in Translation</w:t>
            </w:r>
            <w:r>
              <w:t xml:space="preserve"> (</w:t>
            </w:r>
            <w:r w:rsidR="00E4169E">
              <w:t>p</w:t>
            </w:r>
            <w:r>
              <w:t>p.</w:t>
            </w:r>
            <w:r w:rsidR="00E4169E">
              <w:t xml:space="preserve"> </w:t>
            </w:r>
            <w:r>
              <w:t>16–20)</w:t>
            </w:r>
          </w:p>
        </w:tc>
        <w:tc>
          <w:tcPr>
            <w:tcW w:w="1638" w:type="dxa"/>
            <w:tcBorders>
              <w:bottom w:val="nil"/>
            </w:tcBorders>
          </w:tcPr>
          <w:p w:rsidR="003B295B" w:rsidRPr="00C02EC2" w:rsidRDefault="003B295B" w:rsidP="00E4169E"/>
          <w:p w:rsidR="003B295B" w:rsidRDefault="003B295B" w:rsidP="00E4169E">
            <w:pPr>
              <w:pStyle w:val="NumberedList"/>
              <w:numPr>
                <w:ilvl w:val="0"/>
                <w:numId w:val="0"/>
              </w:numPr>
            </w:pPr>
          </w:p>
        </w:tc>
      </w:tr>
      <w:tr w:rsidR="003B295B">
        <w:tc>
          <w:tcPr>
            <w:tcW w:w="7830" w:type="dxa"/>
            <w:tcBorders>
              <w:top w:val="nil"/>
            </w:tcBorders>
          </w:tcPr>
          <w:p w:rsidR="003B295B" w:rsidRPr="000B2D56" w:rsidRDefault="003B295B" w:rsidP="00E4169E">
            <w:pPr>
              <w:pStyle w:val="TableText"/>
              <w:rPr>
                <w:b/>
              </w:rPr>
            </w:pPr>
            <w:r w:rsidRPr="000B2D56">
              <w:rPr>
                <w:b/>
              </w:rPr>
              <w:t>Learning Sequence:</w:t>
            </w:r>
          </w:p>
          <w:p w:rsidR="003B295B" w:rsidRDefault="003B295B" w:rsidP="009A1810">
            <w:pPr>
              <w:pStyle w:val="NumberedList0"/>
              <w:numPr>
                <w:ilvl w:val="0"/>
                <w:numId w:val="2"/>
              </w:numPr>
            </w:pPr>
            <w:r>
              <w:t>Introduction of Lesson Agenda</w:t>
            </w:r>
          </w:p>
          <w:p w:rsidR="003B295B" w:rsidRDefault="003B295B" w:rsidP="009A1810">
            <w:pPr>
              <w:pStyle w:val="NumberedList0"/>
              <w:numPr>
                <w:ilvl w:val="0"/>
                <w:numId w:val="2"/>
              </w:numPr>
            </w:pPr>
            <w:r>
              <w:t>Homework Accountability</w:t>
            </w:r>
          </w:p>
          <w:p w:rsidR="003B295B" w:rsidRDefault="00E4169E" w:rsidP="009A1810">
            <w:pPr>
              <w:pStyle w:val="NumberedList0"/>
              <w:numPr>
                <w:ilvl w:val="0"/>
                <w:numId w:val="2"/>
              </w:numPr>
            </w:pPr>
            <w:r>
              <w:t>Pages 16–20 Reading and</w:t>
            </w:r>
            <w:r w:rsidR="003B295B">
              <w:t xml:space="preserve"> Discussion</w:t>
            </w:r>
          </w:p>
          <w:p w:rsidR="003B295B" w:rsidRDefault="003B295B" w:rsidP="009A1810">
            <w:pPr>
              <w:pStyle w:val="NumberedList0"/>
              <w:numPr>
                <w:ilvl w:val="0"/>
                <w:numId w:val="2"/>
              </w:numPr>
            </w:pPr>
            <w:r>
              <w:t>Refining Inquiry Questions</w:t>
            </w:r>
          </w:p>
          <w:p w:rsidR="003B295B" w:rsidRDefault="003B295B" w:rsidP="009A1810">
            <w:pPr>
              <w:pStyle w:val="NumberedList0"/>
              <w:numPr>
                <w:ilvl w:val="0"/>
                <w:numId w:val="2"/>
              </w:numPr>
            </w:pPr>
            <w:r>
              <w:t>Quick Write</w:t>
            </w:r>
          </w:p>
          <w:p w:rsidR="003B295B" w:rsidRPr="00546D71" w:rsidRDefault="003B295B" w:rsidP="009A1810">
            <w:pPr>
              <w:pStyle w:val="NumberedList0"/>
              <w:numPr>
                <w:ilvl w:val="0"/>
                <w:numId w:val="2"/>
              </w:numPr>
            </w:pPr>
            <w:r>
              <w:t>Closing</w:t>
            </w:r>
          </w:p>
        </w:tc>
        <w:tc>
          <w:tcPr>
            <w:tcW w:w="1638" w:type="dxa"/>
            <w:tcBorders>
              <w:top w:val="nil"/>
            </w:tcBorders>
          </w:tcPr>
          <w:p w:rsidR="003B295B" w:rsidRDefault="003B295B" w:rsidP="00E4169E">
            <w:pPr>
              <w:pStyle w:val="TableText"/>
            </w:pPr>
          </w:p>
          <w:p w:rsidR="003B295B" w:rsidRDefault="003B295B" w:rsidP="009A1810">
            <w:pPr>
              <w:pStyle w:val="NumberedList0"/>
              <w:numPr>
                <w:ilvl w:val="0"/>
                <w:numId w:val="3"/>
              </w:numPr>
            </w:pPr>
            <w:r>
              <w:t>5%</w:t>
            </w:r>
          </w:p>
          <w:p w:rsidR="003B295B" w:rsidRDefault="003B295B" w:rsidP="009A1810">
            <w:pPr>
              <w:pStyle w:val="NumberedList0"/>
              <w:numPr>
                <w:ilvl w:val="0"/>
                <w:numId w:val="2"/>
              </w:numPr>
            </w:pPr>
            <w:r>
              <w:t>10%</w:t>
            </w:r>
          </w:p>
          <w:p w:rsidR="003B295B" w:rsidRDefault="003B295B" w:rsidP="009A1810">
            <w:pPr>
              <w:pStyle w:val="NumberedList0"/>
              <w:numPr>
                <w:ilvl w:val="0"/>
                <w:numId w:val="2"/>
              </w:numPr>
            </w:pPr>
            <w:r>
              <w:t>40%</w:t>
            </w:r>
          </w:p>
          <w:p w:rsidR="003B295B" w:rsidRDefault="003B295B" w:rsidP="009A1810">
            <w:pPr>
              <w:pStyle w:val="NumberedList0"/>
              <w:numPr>
                <w:ilvl w:val="0"/>
                <w:numId w:val="2"/>
              </w:numPr>
            </w:pPr>
            <w:r>
              <w:t>30%</w:t>
            </w:r>
          </w:p>
          <w:p w:rsidR="003B295B" w:rsidRDefault="003B295B" w:rsidP="009A1810">
            <w:pPr>
              <w:pStyle w:val="NumberedList0"/>
              <w:numPr>
                <w:ilvl w:val="0"/>
                <w:numId w:val="2"/>
              </w:numPr>
            </w:pPr>
            <w:r>
              <w:t>10%</w:t>
            </w:r>
          </w:p>
          <w:p w:rsidR="003B295B" w:rsidRPr="00C02EC2" w:rsidRDefault="003B295B" w:rsidP="009A1810">
            <w:pPr>
              <w:pStyle w:val="NumberedList0"/>
              <w:numPr>
                <w:ilvl w:val="0"/>
                <w:numId w:val="2"/>
              </w:numPr>
            </w:pPr>
            <w:r>
              <w:t>5%</w:t>
            </w:r>
          </w:p>
        </w:tc>
      </w:tr>
    </w:tbl>
    <w:p w:rsidR="003368BF" w:rsidRDefault="003B295B" w:rsidP="00A24DAB">
      <w:pPr>
        <w:pStyle w:val="Heading1"/>
      </w:pPr>
      <w:r>
        <w:t>M</w:t>
      </w:r>
      <w:r w:rsidR="00F308FF">
        <w:t>aterials</w:t>
      </w:r>
    </w:p>
    <w:p w:rsidR="00EF7617" w:rsidRDefault="00547815" w:rsidP="00E4169E">
      <w:pPr>
        <w:pStyle w:val="BulletedList"/>
        <w:numPr>
          <w:ilvl w:val="0"/>
          <w:numId w:val="11"/>
        </w:numPr>
      </w:pPr>
      <w:r>
        <w:t>Student c</w:t>
      </w:r>
      <w:r w:rsidR="00EF7617">
        <w:t xml:space="preserve">opies of </w:t>
      </w:r>
      <w:r w:rsidR="009E5463">
        <w:t xml:space="preserve">the </w:t>
      </w:r>
      <w:r w:rsidR="00EF7617" w:rsidRPr="009E5463">
        <w:rPr>
          <w:b/>
        </w:rPr>
        <w:t>Topic Tracking Tool</w:t>
      </w:r>
      <w:r w:rsidR="00EF7617">
        <w:t xml:space="preserve"> </w:t>
      </w:r>
      <w:r w:rsidR="00991067">
        <w:t>(</w:t>
      </w:r>
      <w:r w:rsidR="00991067" w:rsidRPr="00991067">
        <w:t>refer to 9.</w:t>
      </w:r>
      <w:r w:rsidR="00991067">
        <w:t>3.1 Lesson 2)</w:t>
      </w:r>
    </w:p>
    <w:p w:rsidR="00EF7617" w:rsidRDefault="009E5463" w:rsidP="00E4169E">
      <w:pPr>
        <w:pStyle w:val="BulletedList0"/>
        <w:numPr>
          <w:ilvl w:val="0"/>
          <w:numId w:val="11"/>
        </w:numPr>
      </w:pPr>
      <w:r w:rsidRPr="009E5463">
        <w:t>Student copies of the</w:t>
      </w:r>
      <w:r>
        <w:rPr>
          <w:b/>
        </w:rPr>
        <w:t xml:space="preserve"> </w:t>
      </w:r>
      <w:r w:rsidR="00B963D3" w:rsidRPr="00B963D3">
        <w:rPr>
          <w:b/>
        </w:rPr>
        <w:t>Posing Inquiry Questions Handout</w:t>
      </w:r>
      <w:r w:rsidR="00EF7617">
        <w:t xml:space="preserve"> </w:t>
      </w:r>
      <w:r w:rsidR="00991067">
        <w:t>(</w:t>
      </w:r>
      <w:r w:rsidR="00991067" w:rsidRPr="00991067">
        <w:t>refer to 9.</w:t>
      </w:r>
      <w:r w:rsidR="00991067">
        <w:t>3</w:t>
      </w:r>
      <w:r w:rsidR="00991067" w:rsidRPr="00991067">
        <w:t xml:space="preserve">.1 Lesson </w:t>
      </w:r>
      <w:r w:rsidR="00061A69">
        <w:t>3</w:t>
      </w:r>
      <w:r w:rsidR="00991067">
        <w:t>)</w:t>
      </w:r>
    </w:p>
    <w:p w:rsidR="009A5F91" w:rsidRPr="006E7D3C" w:rsidRDefault="009E5463" w:rsidP="00E4169E">
      <w:pPr>
        <w:pStyle w:val="BulletedList0"/>
        <w:numPr>
          <w:ilvl w:val="0"/>
          <w:numId w:val="11"/>
        </w:numPr>
      </w:pPr>
      <w:r>
        <w:t xml:space="preserve">Student copies of the </w:t>
      </w:r>
      <w:r w:rsidR="009A5F91" w:rsidRPr="00547815">
        <w:rPr>
          <w:b/>
        </w:rPr>
        <w:t>Short Response Rubric and Checklist</w:t>
      </w:r>
      <w:r w:rsidR="00991067">
        <w:t xml:space="preserve"> (refer to </w:t>
      </w:r>
      <w:r w:rsidR="00991067" w:rsidRPr="00991067">
        <w:t>9.</w:t>
      </w:r>
      <w:r w:rsidR="00991067">
        <w:t>3</w:t>
      </w:r>
      <w:r w:rsidR="00991067" w:rsidRPr="00991067">
        <w:t xml:space="preserve">.1 Lesson </w:t>
      </w:r>
      <w:r w:rsidR="00991067">
        <w:t>1)</w:t>
      </w:r>
    </w:p>
    <w:p w:rsidR="00C4787C" w:rsidRDefault="00C4787C" w:rsidP="00A24DAB">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EF7617" w:rsidRPr="001C6EA7">
        <w:tc>
          <w:tcPr>
            <w:tcW w:w="9468" w:type="dxa"/>
            <w:gridSpan w:val="2"/>
            <w:shd w:val="clear" w:color="auto" w:fill="76923C" w:themeFill="accent3" w:themeFillShade="BF"/>
          </w:tcPr>
          <w:p w:rsidR="00EF7617" w:rsidRPr="001C6EA7" w:rsidRDefault="00EF7617" w:rsidP="00E4169E">
            <w:pPr>
              <w:pStyle w:val="TableHeaders"/>
            </w:pPr>
            <w:r w:rsidRPr="001C6EA7">
              <w:t>How to Use the Learning Sequence</w:t>
            </w:r>
          </w:p>
        </w:tc>
      </w:tr>
      <w:tr w:rsidR="00EF7617" w:rsidRPr="000D6FA4">
        <w:tc>
          <w:tcPr>
            <w:tcW w:w="894" w:type="dxa"/>
            <w:shd w:val="clear" w:color="auto" w:fill="76923C" w:themeFill="accent3" w:themeFillShade="BF"/>
          </w:tcPr>
          <w:p w:rsidR="00EF7617" w:rsidRPr="000D6FA4" w:rsidRDefault="00EF7617" w:rsidP="00E4169E">
            <w:pPr>
              <w:pStyle w:val="TableHeaders"/>
            </w:pPr>
            <w:r w:rsidRPr="000D6FA4">
              <w:t>Symbol</w:t>
            </w:r>
          </w:p>
        </w:tc>
        <w:tc>
          <w:tcPr>
            <w:tcW w:w="8574" w:type="dxa"/>
            <w:shd w:val="clear" w:color="auto" w:fill="76923C" w:themeFill="accent3" w:themeFillShade="BF"/>
          </w:tcPr>
          <w:p w:rsidR="00EF7617" w:rsidRPr="000D6FA4" w:rsidRDefault="00EF7617" w:rsidP="00E4169E">
            <w:pPr>
              <w:pStyle w:val="TableHeaders"/>
            </w:pPr>
            <w:r w:rsidRPr="000D6FA4">
              <w:t>Type of Text &amp; Interpretation of the Symbol</w:t>
            </w:r>
          </w:p>
        </w:tc>
      </w:tr>
      <w:tr w:rsidR="00EF7617" w:rsidRPr="00E65C14">
        <w:tc>
          <w:tcPr>
            <w:tcW w:w="894" w:type="dxa"/>
          </w:tcPr>
          <w:p w:rsidR="00EF7617" w:rsidRPr="00E65C14" w:rsidRDefault="00EF7617" w:rsidP="00E4169E">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EF7617" w:rsidRPr="00E65C14" w:rsidRDefault="00EF7617" w:rsidP="00E4169E">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EF7617" w:rsidRPr="000D6FA4">
        <w:tc>
          <w:tcPr>
            <w:tcW w:w="894" w:type="dxa"/>
            <w:vMerge w:val="restart"/>
            <w:vAlign w:val="center"/>
          </w:tcPr>
          <w:p w:rsidR="00EF7617" w:rsidRPr="00A948B3" w:rsidRDefault="00EF7617" w:rsidP="00E4169E">
            <w:pPr>
              <w:spacing w:before="20" w:after="20" w:line="240" w:lineRule="auto"/>
              <w:jc w:val="center"/>
              <w:rPr>
                <w:sz w:val="18"/>
              </w:rPr>
            </w:pPr>
            <w:r>
              <w:rPr>
                <w:sz w:val="18"/>
              </w:rPr>
              <w:t>n</w:t>
            </w:r>
            <w:r w:rsidRPr="00A948B3">
              <w:rPr>
                <w:sz w:val="18"/>
              </w:rPr>
              <w:t>o symbol</w:t>
            </w:r>
          </w:p>
        </w:tc>
        <w:tc>
          <w:tcPr>
            <w:tcW w:w="8574" w:type="dxa"/>
          </w:tcPr>
          <w:p w:rsidR="00EF7617" w:rsidRPr="000D6FA4" w:rsidRDefault="00EF7617" w:rsidP="00E4169E">
            <w:pPr>
              <w:spacing w:before="20" w:after="20" w:line="240" w:lineRule="auto"/>
              <w:rPr>
                <w:sz w:val="20"/>
              </w:rPr>
            </w:pPr>
            <w:r>
              <w:rPr>
                <w:sz w:val="20"/>
              </w:rPr>
              <w:t xml:space="preserve">Plain text </w:t>
            </w:r>
            <w:r w:rsidRPr="000D6FA4">
              <w:rPr>
                <w:sz w:val="20"/>
              </w:rPr>
              <w:t>indicates teacher action.</w:t>
            </w:r>
          </w:p>
        </w:tc>
      </w:tr>
      <w:tr w:rsidR="00EF7617" w:rsidRPr="000D6FA4">
        <w:tc>
          <w:tcPr>
            <w:tcW w:w="894" w:type="dxa"/>
            <w:vMerge/>
          </w:tcPr>
          <w:p w:rsidR="00EF7617" w:rsidRPr="000D6FA4" w:rsidRDefault="00EF7617" w:rsidP="00E4169E">
            <w:pPr>
              <w:spacing w:before="20" w:after="20" w:line="240" w:lineRule="auto"/>
              <w:jc w:val="center"/>
              <w:rPr>
                <w:b/>
                <w:color w:val="000000" w:themeColor="text1"/>
                <w:sz w:val="20"/>
              </w:rPr>
            </w:pPr>
          </w:p>
        </w:tc>
        <w:tc>
          <w:tcPr>
            <w:tcW w:w="8574" w:type="dxa"/>
          </w:tcPr>
          <w:p w:rsidR="00EF7617" w:rsidRPr="000D6FA4" w:rsidRDefault="00EF7617" w:rsidP="00E4169E">
            <w:pPr>
              <w:spacing w:before="20" w:after="20" w:line="240" w:lineRule="auto"/>
              <w:rPr>
                <w:color w:val="4F81BD" w:themeColor="accent1"/>
                <w:sz w:val="20"/>
              </w:rPr>
            </w:pPr>
            <w:r w:rsidRPr="00BA46CB">
              <w:rPr>
                <w:b/>
                <w:sz w:val="20"/>
              </w:rPr>
              <w:t>Bold text indicates questions for the teacher to ask students.</w:t>
            </w:r>
          </w:p>
        </w:tc>
      </w:tr>
      <w:tr w:rsidR="00EF7617" w:rsidRPr="000D6FA4">
        <w:tc>
          <w:tcPr>
            <w:tcW w:w="894" w:type="dxa"/>
            <w:vMerge/>
          </w:tcPr>
          <w:p w:rsidR="00EF7617" w:rsidRPr="000D6FA4" w:rsidRDefault="00EF7617" w:rsidP="00E4169E">
            <w:pPr>
              <w:spacing w:before="20" w:after="20" w:line="240" w:lineRule="auto"/>
              <w:jc w:val="center"/>
              <w:rPr>
                <w:b/>
                <w:color w:val="000000" w:themeColor="text1"/>
                <w:sz w:val="20"/>
              </w:rPr>
            </w:pPr>
          </w:p>
        </w:tc>
        <w:tc>
          <w:tcPr>
            <w:tcW w:w="8574" w:type="dxa"/>
          </w:tcPr>
          <w:p w:rsidR="00EF7617" w:rsidRPr="001E189E" w:rsidRDefault="00EF7617" w:rsidP="00E4169E">
            <w:pPr>
              <w:spacing w:before="20" w:after="20" w:line="240" w:lineRule="auto"/>
              <w:rPr>
                <w:i/>
                <w:sz w:val="20"/>
              </w:rPr>
            </w:pPr>
            <w:r w:rsidRPr="001E189E">
              <w:rPr>
                <w:i/>
                <w:sz w:val="20"/>
              </w:rPr>
              <w:t>Italicized text indicates a vocabulary word.</w:t>
            </w:r>
          </w:p>
        </w:tc>
      </w:tr>
      <w:tr w:rsidR="00EF7617"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EF7617" w:rsidRDefault="00EF7617" w:rsidP="00E4169E">
            <w:pPr>
              <w:spacing w:before="40" w:after="0" w:line="240" w:lineRule="auto"/>
              <w:jc w:val="center"/>
              <w:rPr>
                <w:sz w:val="20"/>
              </w:rPr>
            </w:pPr>
            <w:r>
              <w:sym w:font="Webdings" w:char="F034"/>
            </w:r>
          </w:p>
        </w:tc>
        <w:tc>
          <w:tcPr>
            <w:tcW w:w="8574" w:type="dxa"/>
          </w:tcPr>
          <w:p w:rsidR="00EF7617" w:rsidRPr="000C0112" w:rsidRDefault="00EF7617" w:rsidP="00E4169E">
            <w:pPr>
              <w:spacing w:before="20" w:after="20" w:line="240" w:lineRule="auto"/>
              <w:rPr>
                <w:sz w:val="20"/>
              </w:rPr>
            </w:pPr>
            <w:r w:rsidRPr="001708C2">
              <w:rPr>
                <w:sz w:val="20"/>
              </w:rPr>
              <w:t>Indicates student action(s).</w:t>
            </w:r>
          </w:p>
        </w:tc>
      </w:tr>
      <w:tr w:rsidR="00EF7617"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EF7617" w:rsidRDefault="00EF7617" w:rsidP="00E4169E">
            <w:pPr>
              <w:spacing w:before="80" w:after="0" w:line="240" w:lineRule="auto"/>
              <w:jc w:val="center"/>
              <w:rPr>
                <w:sz w:val="20"/>
              </w:rPr>
            </w:pPr>
            <w:r>
              <w:rPr>
                <w:sz w:val="20"/>
              </w:rPr>
              <w:sym w:font="Webdings" w:char="F028"/>
            </w:r>
          </w:p>
        </w:tc>
        <w:tc>
          <w:tcPr>
            <w:tcW w:w="8574" w:type="dxa"/>
          </w:tcPr>
          <w:p w:rsidR="00EF7617" w:rsidRPr="000C0112" w:rsidRDefault="00EF7617" w:rsidP="00E4169E">
            <w:pPr>
              <w:spacing w:before="20" w:after="20" w:line="240" w:lineRule="auto"/>
              <w:rPr>
                <w:sz w:val="20"/>
              </w:rPr>
            </w:pPr>
            <w:r w:rsidRPr="001708C2">
              <w:rPr>
                <w:sz w:val="20"/>
              </w:rPr>
              <w:t>Indicates possible student response(s) to teacher questions.</w:t>
            </w:r>
          </w:p>
        </w:tc>
      </w:tr>
      <w:tr w:rsidR="00EF7617" w:rsidRPr="000D6FA4">
        <w:tc>
          <w:tcPr>
            <w:tcW w:w="894" w:type="dxa"/>
            <w:vAlign w:val="bottom"/>
          </w:tcPr>
          <w:p w:rsidR="00EF7617" w:rsidRPr="000D6FA4" w:rsidRDefault="00EF7617" w:rsidP="00E4169E">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EF7617" w:rsidRPr="000D6FA4" w:rsidRDefault="00EF7617" w:rsidP="00E4169E">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991067" w:rsidRDefault="00991067" w:rsidP="000A0932">
      <w:pPr>
        <w:pStyle w:val="LearningSequenceHeader0"/>
      </w:pPr>
    </w:p>
    <w:p w:rsidR="00991067" w:rsidRDefault="00991067">
      <w:pPr>
        <w:spacing w:before="0" w:after="0" w:line="240" w:lineRule="auto"/>
        <w:rPr>
          <w:rFonts w:asciiTheme="minorHAnsi" w:eastAsia="Times New Roman" w:hAnsiTheme="minorHAnsi"/>
          <w:b/>
          <w:bCs/>
          <w:color w:val="4F81BD"/>
          <w:sz w:val="28"/>
          <w:szCs w:val="26"/>
        </w:rPr>
      </w:pPr>
      <w:r>
        <w:br w:type="page"/>
      </w:r>
    </w:p>
    <w:p w:rsidR="00607856" w:rsidRPr="00A24DAB" w:rsidRDefault="00BB27BA" w:rsidP="000A0932">
      <w:pPr>
        <w:pStyle w:val="LearningSequenceHeader0"/>
      </w:pPr>
      <w:r w:rsidRPr="00A24DAB">
        <w:lastRenderedPageBreak/>
        <w:t>Activity 1</w:t>
      </w:r>
      <w:r w:rsidR="00607856" w:rsidRPr="00A24DAB">
        <w:t xml:space="preserve">: </w:t>
      </w:r>
      <w:r w:rsidRPr="00A24DAB">
        <w:t>Introduction of Lesson Agenda</w:t>
      </w:r>
      <w:r w:rsidR="00607856" w:rsidRPr="00A24DAB">
        <w:tab/>
      </w:r>
      <w:r w:rsidRPr="00A24DAB">
        <w:t>5</w:t>
      </w:r>
      <w:r w:rsidR="00607856" w:rsidRPr="00A24DAB">
        <w:t>%</w:t>
      </w:r>
    </w:p>
    <w:p w:rsidR="00C81A9F" w:rsidRPr="00A14B29" w:rsidRDefault="00BB27BA" w:rsidP="000A0932">
      <w:pPr>
        <w:pStyle w:val="TA"/>
      </w:pPr>
      <w:r w:rsidRPr="00A14B29">
        <w:t xml:space="preserve">Begin by reviewing the agenda and </w:t>
      </w:r>
      <w:r w:rsidR="00016137">
        <w:t>assessed</w:t>
      </w:r>
      <w:r w:rsidR="00C81A9F">
        <w:t xml:space="preserve"> sta</w:t>
      </w:r>
      <w:r w:rsidR="00810241">
        <w:t>ndard for this lesson: RI.9-10.3</w:t>
      </w:r>
      <w:r w:rsidR="00550111">
        <w:t>.</w:t>
      </w:r>
      <w:r w:rsidR="00C81A9F">
        <w:t xml:space="preserve"> </w:t>
      </w:r>
      <w:r w:rsidR="00E4169E">
        <w:t xml:space="preserve">Explain </w:t>
      </w:r>
      <w:r w:rsidR="00C81A9F">
        <w:t xml:space="preserve">that today </w:t>
      </w:r>
      <w:r w:rsidR="00E4169E">
        <w:t xml:space="preserve">students </w:t>
      </w:r>
      <w:r>
        <w:t>continue reading</w:t>
      </w:r>
      <w:r w:rsidR="00016137">
        <w:t xml:space="preserve"> and analyzing</w:t>
      </w:r>
      <w:r>
        <w:t xml:space="preserve"> </w:t>
      </w:r>
      <w:r w:rsidR="00810241">
        <w:t>pages 16</w:t>
      </w:r>
      <w:r w:rsidR="00E4169E">
        <w:t>–</w:t>
      </w:r>
      <w:r w:rsidR="00810241">
        <w:t xml:space="preserve">20 of </w:t>
      </w:r>
      <w:r w:rsidR="00B963D3" w:rsidRPr="00B963D3">
        <w:rPr>
          <w:i/>
        </w:rPr>
        <w:t>Animals in Translation</w:t>
      </w:r>
      <w:r w:rsidR="00810241">
        <w:t>,</w:t>
      </w:r>
      <w:r w:rsidR="00C81A9F" w:rsidRPr="00A14B29">
        <w:t xml:space="preserve"> track</w:t>
      </w:r>
      <w:r w:rsidR="00810241" w:rsidRPr="00A14B29">
        <w:t xml:space="preserve"> potential research topics, as well as </w:t>
      </w:r>
      <w:r w:rsidR="005E658F" w:rsidRPr="00A14B29">
        <w:t>generate</w:t>
      </w:r>
      <w:r w:rsidR="00810241" w:rsidRPr="00A14B29">
        <w:t xml:space="preserve"> and refine further inquiry questions</w:t>
      </w:r>
      <w:r w:rsidR="00C81A9F" w:rsidRPr="00A14B29">
        <w:t>.</w:t>
      </w:r>
      <w:r w:rsidR="00194A3C" w:rsidRPr="00A14B29">
        <w:t xml:space="preserve"> </w:t>
      </w:r>
    </w:p>
    <w:p w:rsidR="00BB27BA" w:rsidRPr="00A14B29" w:rsidRDefault="00BB27BA" w:rsidP="00A14B29">
      <w:pPr>
        <w:pStyle w:val="SA"/>
      </w:pPr>
      <w:r w:rsidRPr="00A14B29">
        <w:t xml:space="preserve">Students </w:t>
      </w:r>
      <w:r w:rsidR="007C3C76" w:rsidRPr="00A14B29">
        <w:t>follow along and read the</w:t>
      </w:r>
      <w:r w:rsidRPr="00A14B29">
        <w:t xml:space="preserve"> agenda.</w:t>
      </w:r>
    </w:p>
    <w:p w:rsidR="00BB27BA" w:rsidRPr="00563CB8" w:rsidRDefault="00BB27BA" w:rsidP="000A0932">
      <w:pPr>
        <w:pStyle w:val="LearningSequenceHeader0"/>
      </w:pPr>
      <w:r>
        <w:t>Activity 2</w:t>
      </w:r>
      <w:r w:rsidRPr="00563CB8">
        <w:t xml:space="preserve">: </w:t>
      </w:r>
      <w:r>
        <w:t>Homework Accountability</w:t>
      </w:r>
      <w:r w:rsidRPr="00563CB8">
        <w:tab/>
      </w:r>
      <w:r w:rsidR="006004F4">
        <w:t>10</w:t>
      </w:r>
      <w:r w:rsidRPr="00563CB8">
        <w:t>%</w:t>
      </w:r>
    </w:p>
    <w:p w:rsidR="00BB27BA" w:rsidRDefault="00810241" w:rsidP="00A14B29">
      <w:pPr>
        <w:pStyle w:val="TA"/>
      </w:pPr>
      <w:r>
        <w:t xml:space="preserve">Instruct students </w:t>
      </w:r>
      <w:r w:rsidR="00CD5829">
        <w:t xml:space="preserve">to </w:t>
      </w:r>
      <w:r w:rsidR="00E4169E">
        <w:t xml:space="preserve">form pairs </w:t>
      </w:r>
      <w:r>
        <w:t xml:space="preserve">to </w:t>
      </w:r>
      <w:r w:rsidR="00E4169E">
        <w:t xml:space="preserve">do a </w:t>
      </w:r>
      <w:r>
        <w:t>Turn-and-Talk, discussing 3</w:t>
      </w:r>
      <w:r w:rsidR="00C93032">
        <w:t>–</w:t>
      </w:r>
      <w:r>
        <w:t>4 annotations</w:t>
      </w:r>
      <w:r w:rsidR="002D779D">
        <w:t xml:space="preserve"> and why they annotated those sections of text </w:t>
      </w:r>
      <w:r>
        <w:t>from</w:t>
      </w:r>
      <w:r w:rsidR="009766A6">
        <w:t xml:space="preserve"> </w:t>
      </w:r>
      <w:r>
        <w:t>pages</w:t>
      </w:r>
      <w:r w:rsidR="009766A6">
        <w:t xml:space="preserve"> 16</w:t>
      </w:r>
      <w:r w:rsidR="00E4169E">
        <w:t>–</w:t>
      </w:r>
      <w:r w:rsidR="009766A6">
        <w:t xml:space="preserve">20 in </w:t>
      </w:r>
      <w:r w:rsidR="00B963D3" w:rsidRPr="00B963D3">
        <w:rPr>
          <w:i/>
        </w:rPr>
        <w:t>Animals in Translation</w:t>
      </w:r>
      <w:r w:rsidR="004234DF">
        <w:t>.</w:t>
      </w:r>
    </w:p>
    <w:p w:rsidR="00BB27BA" w:rsidRDefault="00F0654C" w:rsidP="00A14B29">
      <w:pPr>
        <w:pStyle w:val="SA"/>
      </w:pPr>
      <w:r>
        <w:t>Students</w:t>
      </w:r>
      <w:r w:rsidR="00810241">
        <w:t xml:space="preserve"> </w:t>
      </w:r>
      <w:r w:rsidR="00E4169E">
        <w:t xml:space="preserve">do a </w:t>
      </w:r>
      <w:r w:rsidR="00810241">
        <w:t>Turn-and-Talk and discuss 3</w:t>
      </w:r>
      <w:r w:rsidR="00C93032">
        <w:t>–</w:t>
      </w:r>
      <w:r w:rsidR="00810241">
        <w:t>4</w:t>
      </w:r>
      <w:r>
        <w:t xml:space="preserve"> annotation</w:t>
      </w:r>
      <w:r w:rsidR="00810241">
        <w:t>s</w:t>
      </w:r>
      <w:r w:rsidR="00BB27BA">
        <w:t>.</w:t>
      </w:r>
    </w:p>
    <w:p w:rsidR="00A800AC" w:rsidRDefault="00905CCF" w:rsidP="00A14B29">
      <w:pPr>
        <w:pStyle w:val="TA"/>
      </w:pPr>
      <w:r>
        <w:t>Have students share out</w:t>
      </w:r>
      <w:r w:rsidR="009255E9">
        <w:t xml:space="preserve"> the annotation</w:t>
      </w:r>
      <w:r w:rsidR="00810241">
        <w:t>s</w:t>
      </w:r>
      <w:r>
        <w:t xml:space="preserve"> they</w:t>
      </w:r>
      <w:r w:rsidR="009255E9">
        <w:t xml:space="preserve"> discussed</w:t>
      </w:r>
      <w:r w:rsidR="00810241">
        <w:t>.</w:t>
      </w:r>
    </w:p>
    <w:p w:rsidR="00F0654C" w:rsidRPr="00A14B29" w:rsidRDefault="00F0654C" w:rsidP="00A14B29">
      <w:pPr>
        <w:pStyle w:val="SR"/>
      </w:pPr>
      <w:r w:rsidRPr="00A14B29">
        <w:t xml:space="preserve">Students </w:t>
      </w:r>
      <w:r w:rsidR="00DC4626" w:rsidRPr="00A14B29">
        <w:t>responses may include the following:</w:t>
      </w:r>
    </w:p>
    <w:p w:rsidR="00286CA8" w:rsidRDefault="00286CA8" w:rsidP="006B35BD">
      <w:pPr>
        <w:pStyle w:val="SASRBullet"/>
      </w:pPr>
      <w:r>
        <w:t>Boxes around the words: macroeconomics</w:t>
      </w:r>
      <w:r w:rsidR="00CD5829">
        <w:t xml:space="preserve">, </w:t>
      </w:r>
      <w:r>
        <w:t>macramé</w:t>
      </w:r>
      <w:r w:rsidR="00CD5829">
        <w:t xml:space="preserve">, </w:t>
      </w:r>
      <w:r>
        <w:t>obsolete</w:t>
      </w:r>
      <w:r w:rsidR="00CD5829">
        <w:t xml:space="preserve">, </w:t>
      </w:r>
      <w:r>
        <w:t>gravit</w:t>
      </w:r>
      <w:r w:rsidR="00574255">
        <w:t>ated</w:t>
      </w:r>
      <w:r w:rsidR="00CD5829">
        <w:t xml:space="preserve">, </w:t>
      </w:r>
      <w:r w:rsidR="00574255">
        <w:t>spectrum</w:t>
      </w:r>
      <w:r w:rsidR="00CD5829">
        <w:t xml:space="preserve">, </w:t>
      </w:r>
      <w:r w:rsidR="00574255">
        <w:t>anthropomorphic</w:t>
      </w:r>
    </w:p>
    <w:p w:rsidR="00286CA8" w:rsidRDefault="00286CA8" w:rsidP="006B35BD">
      <w:pPr>
        <w:pStyle w:val="SASRBullet"/>
      </w:pPr>
      <w:r>
        <w:t>Star near title of section: “Seeing the Way Animals See:” – This is an interesting concept, looking at the way animals see.</w:t>
      </w:r>
    </w:p>
    <w:p w:rsidR="00286CA8" w:rsidRDefault="00286CA8" w:rsidP="006B35BD">
      <w:pPr>
        <w:pStyle w:val="SASRBullet"/>
      </w:pPr>
      <w:r>
        <w:t>Star near “I’m a visual thinker.” – The narrator combines seeing with thinking.</w:t>
      </w:r>
    </w:p>
    <w:p w:rsidR="00DC4626" w:rsidRDefault="009812FE" w:rsidP="006B35BD">
      <w:pPr>
        <w:pStyle w:val="SASRBullet"/>
      </w:pPr>
      <w:r>
        <w:t xml:space="preserve">Star near “I flunked algebra.” – She makes a connection between visual thinking and flunking algebra, since she could not visualize it. </w:t>
      </w:r>
    </w:p>
    <w:p w:rsidR="009812FE" w:rsidRDefault="009812FE" w:rsidP="006B35BD">
      <w:pPr>
        <w:pStyle w:val="SASRBullet"/>
      </w:pPr>
      <w:r>
        <w:t xml:space="preserve">Star near “final judgment” – The idea is that when she thinks it is in pictures, not words. Those only appear after she </w:t>
      </w:r>
      <w:r w:rsidR="002366DB">
        <w:t xml:space="preserve">has </w:t>
      </w:r>
      <w:r>
        <w:t>visualized the facts.</w:t>
      </w:r>
    </w:p>
    <w:p w:rsidR="009812FE" w:rsidRDefault="009812FE" w:rsidP="006B35BD">
      <w:pPr>
        <w:pStyle w:val="SASRBullet"/>
      </w:pPr>
      <w:r>
        <w:t>Star near “when I was young” – This point</w:t>
      </w:r>
      <w:r w:rsidR="00C93032">
        <w:t>s</w:t>
      </w:r>
      <w:r>
        <w:t xml:space="preserve"> to the fact that her special way of seeing things set</w:t>
      </w:r>
      <w:r w:rsidR="00C93032">
        <w:t>s</w:t>
      </w:r>
      <w:r>
        <w:t xml:space="preserve"> her apart from others even if earlier on she did not realize it.</w:t>
      </w:r>
    </w:p>
    <w:p w:rsidR="009812FE" w:rsidRDefault="0023735C" w:rsidP="006B35BD">
      <w:pPr>
        <w:pStyle w:val="SASRBullet"/>
      </w:pPr>
      <w:r>
        <w:t xml:space="preserve">Underline the </w:t>
      </w:r>
      <w:r w:rsidR="009812FE">
        <w:t xml:space="preserve">sentence in italics: </w:t>
      </w:r>
      <w:r w:rsidR="009812FE" w:rsidRPr="006B35BD">
        <w:t>“</w:t>
      </w:r>
      <w:r w:rsidR="00B963D3" w:rsidRPr="00B963D3">
        <w:rPr>
          <w:i/>
        </w:rPr>
        <w:t>You get food by being highly attuned to the visual environment</w:t>
      </w:r>
      <w:r w:rsidR="00577C8C" w:rsidRPr="006B35BD">
        <w:t xml:space="preserve">.” </w:t>
      </w:r>
      <w:r w:rsidR="00CD5829">
        <w:t xml:space="preserve">– </w:t>
      </w:r>
      <w:r w:rsidR="00577C8C">
        <w:t xml:space="preserve">This sentence must be important since it is in italics. She is making the connection between what animals see and their survival. </w:t>
      </w:r>
    </w:p>
    <w:p w:rsidR="00286CA8" w:rsidRDefault="00F33F77" w:rsidP="006B35BD">
      <w:pPr>
        <w:pStyle w:val="SASRBullet"/>
      </w:pPr>
      <w:r>
        <w:t xml:space="preserve">Underline </w:t>
      </w:r>
      <w:r w:rsidR="00577C8C">
        <w:t xml:space="preserve">“Well let’s look at it from the animal’s point of view.” </w:t>
      </w:r>
      <w:r w:rsidR="00CD5829">
        <w:t xml:space="preserve">– </w:t>
      </w:r>
      <w:r w:rsidR="00577C8C">
        <w:t>She uses the quote to tell us what her thoughts were when she decided that in order to under</w:t>
      </w:r>
      <w:r w:rsidR="000D266A">
        <w:t>s</w:t>
      </w:r>
      <w:r w:rsidR="00577C8C">
        <w:t>tand the problem the animal</w:t>
      </w:r>
      <w:r w:rsidR="00574255">
        <w:t>s</w:t>
      </w:r>
      <w:r w:rsidR="00577C8C">
        <w:t xml:space="preserve"> were having she need</w:t>
      </w:r>
      <w:r w:rsidR="00D936EF">
        <w:t>ed</w:t>
      </w:r>
      <w:r w:rsidR="00577C8C">
        <w:t xml:space="preserve"> to see it from their perspective. </w:t>
      </w:r>
    </w:p>
    <w:p w:rsidR="00F96CC0" w:rsidRDefault="00422351" w:rsidP="00A14B29">
      <w:pPr>
        <w:pStyle w:val="TA"/>
      </w:pPr>
      <w:r>
        <w:t>Instruct student pairs</w:t>
      </w:r>
      <w:r w:rsidR="009F6ECA">
        <w:t xml:space="preserve"> to discuss their</w:t>
      </w:r>
      <w:r>
        <w:t xml:space="preserve"> three</w:t>
      </w:r>
      <w:r w:rsidR="00F96CC0">
        <w:t xml:space="preserve"> potential areas of interest</w:t>
      </w:r>
      <w:r w:rsidR="00760D25">
        <w:t xml:space="preserve"> using their inquiry questions generated in the previous lesson. </w:t>
      </w:r>
    </w:p>
    <w:p w:rsidR="00F96CC0" w:rsidRDefault="00F96CC0" w:rsidP="00A14B29">
      <w:pPr>
        <w:pStyle w:val="SA"/>
      </w:pPr>
      <w:r>
        <w:t xml:space="preserve">Students discuss </w:t>
      </w:r>
      <w:r w:rsidR="00422351">
        <w:t xml:space="preserve">their three areas of interest </w:t>
      </w:r>
      <w:r w:rsidR="00C93032">
        <w:t>in pairs</w:t>
      </w:r>
      <w:r>
        <w:t xml:space="preserve">. </w:t>
      </w:r>
    </w:p>
    <w:p w:rsidR="00CD5829" w:rsidRDefault="00C96CD4" w:rsidP="00A14B29">
      <w:pPr>
        <w:pStyle w:val="SR"/>
      </w:pPr>
      <w:r w:rsidRPr="00E50392">
        <w:lastRenderedPageBreak/>
        <w:t>Student responses may include:</w:t>
      </w:r>
      <w:r>
        <w:t xml:space="preserve"> </w:t>
      </w:r>
    </w:p>
    <w:p w:rsidR="00CD5829" w:rsidRDefault="00C96CD4" w:rsidP="00CD5829">
      <w:pPr>
        <w:pStyle w:val="SASRBullet"/>
      </w:pPr>
      <w:r w:rsidRPr="008C06B8">
        <w:t xml:space="preserve">Based on the topic of Anthropomorphizing </w:t>
      </w:r>
      <w:r w:rsidR="00A5720E">
        <w:t>A</w:t>
      </w:r>
      <w:r w:rsidRPr="008C06B8">
        <w:t xml:space="preserve">nimals there were a few areas of interest I identified. </w:t>
      </w:r>
    </w:p>
    <w:p w:rsidR="00CD5829" w:rsidRDefault="00C96CD4" w:rsidP="00CD5829">
      <w:pPr>
        <w:pStyle w:val="SASRBullet"/>
      </w:pPr>
      <w:r w:rsidRPr="008C06B8">
        <w:t xml:space="preserve">One of my inquiry questions was, "How have people anthropomorphized animals throughout history?" </w:t>
      </w:r>
    </w:p>
    <w:p w:rsidR="00CD5829" w:rsidRDefault="00C96CD4" w:rsidP="00CD5829">
      <w:pPr>
        <w:pStyle w:val="SASRBullet"/>
      </w:pPr>
      <w:r w:rsidRPr="008C06B8">
        <w:t xml:space="preserve">Using this inquiry question, I searched for different ways people have anthropomorphized animals throughout history. </w:t>
      </w:r>
    </w:p>
    <w:p w:rsidR="00CD5829" w:rsidRDefault="00C96CD4" w:rsidP="00CD5829">
      <w:pPr>
        <w:pStyle w:val="SASRBullet"/>
      </w:pPr>
      <w:r w:rsidRPr="008C06B8">
        <w:t xml:space="preserve">One area that interests me is the way that people have told stories using anthropomorphized animals. This happens in fables and lots of other stories. </w:t>
      </w:r>
    </w:p>
    <w:p w:rsidR="00181D8E" w:rsidRDefault="00C96CD4" w:rsidP="00CD5829">
      <w:pPr>
        <w:pStyle w:val="SASRBullet"/>
      </w:pPr>
      <w:r w:rsidRPr="008C06B8">
        <w:t xml:space="preserve">I also found that anthropomorphizing </w:t>
      </w:r>
      <w:r w:rsidR="00C93032">
        <w:t>did not</w:t>
      </w:r>
      <w:r w:rsidR="00C93032" w:rsidRPr="008C06B8">
        <w:t xml:space="preserve"> </w:t>
      </w:r>
      <w:r w:rsidRPr="008C06B8">
        <w:t>start with animals but with gods</w:t>
      </w:r>
      <w:r w:rsidR="00A5720E">
        <w:t>.</w:t>
      </w:r>
      <w:r w:rsidRPr="008C06B8">
        <w:t xml:space="preserve"> Zeus is an example of an anthropomorphized god</w:t>
      </w:r>
      <w:r>
        <w:t xml:space="preserve">, meaning that he was a god who behaved like a person sometimes—he got angry, jealous, etc. </w:t>
      </w:r>
    </w:p>
    <w:p w:rsidR="00C96CD4" w:rsidRDefault="00C96CD4" w:rsidP="00CD5829">
      <w:pPr>
        <w:pStyle w:val="SASRBullet"/>
      </w:pPr>
      <w:r w:rsidRPr="008C06B8">
        <w:t xml:space="preserve">I would also be interested in researching how anthropomorphizing </w:t>
      </w:r>
      <w:r>
        <w:t>has affected the way humans have treated different kinds of animals</w:t>
      </w:r>
      <w:r w:rsidRPr="008C06B8">
        <w:t>.</w:t>
      </w:r>
    </w:p>
    <w:p w:rsidR="00C96CD4" w:rsidRDefault="00C93032" w:rsidP="006B35BD">
      <w:pPr>
        <w:pStyle w:val="IN"/>
      </w:pPr>
      <w:r>
        <w:t>T</w:t>
      </w:r>
      <w:r w:rsidR="00C96CD4">
        <w:t>his response is an example of what students might discuss as a potential area of interest based on a topic from the previous lesson. This activity is priming st</w:t>
      </w:r>
      <w:r w:rsidR="00A83374">
        <w:t>udent</w:t>
      </w:r>
      <w:r>
        <w:t>s</w:t>
      </w:r>
      <w:r w:rsidR="00A83374">
        <w:t xml:space="preserve"> </w:t>
      </w:r>
      <w:r>
        <w:t xml:space="preserve">to </w:t>
      </w:r>
      <w:r w:rsidR="00A83374">
        <w:t xml:space="preserve">use the </w:t>
      </w:r>
      <w:r w:rsidR="00A83374" w:rsidRPr="00CC5DB0">
        <w:t>Exploring A</w:t>
      </w:r>
      <w:r w:rsidR="00C96CD4" w:rsidRPr="00CC5DB0">
        <w:t xml:space="preserve"> Topic</w:t>
      </w:r>
      <w:r w:rsidR="00C96CD4">
        <w:t xml:space="preserve"> </w:t>
      </w:r>
      <w:r w:rsidRPr="00CC5DB0">
        <w:t>Tool</w:t>
      </w:r>
      <w:r>
        <w:t xml:space="preserve"> </w:t>
      </w:r>
      <w:r w:rsidR="00C96CD4">
        <w:t xml:space="preserve">in </w:t>
      </w:r>
      <w:r w:rsidR="00D804D1">
        <w:t>L</w:t>
      </w:r>
      <w:r w:rsidR="00C96CD4">
        <w:t>esson 6.</w:t>
      </w:r>
    </w:p>
    <w:p w:rsidR="00607856" w:rsidRPr="00563CB8" w:rsidRDefault="00BB27BA" w:rsidP="000A0932">
      <w:pPr>
        <w:pStyle w:val="LearningSequenceHeader0"/>
      </w:pPr>
      <w:r>
        <w:t>Activity 3</w:t>
      </w:r>
      <w:r w:rsidR="00607856" w:rsidRPr="00563CB8">
        <w:t xml:space="preserve">: </w:t>
      </w:r>
      <w:r w:rsidR="00E4169E">
        <w:t>Pages 16–20 Reading and</w:t>
      </w:r>
      <w:r w:rsidR="0025681A">
        <w:t xml:space="preserve"> Discussion</w:t>
      </w:r>
      <w:r w:rsidR="002A05F9">
        <w:t xml:space="preserve"> </w:t>
      </w:r>
      <w:r w:rsidR="00810241">
        <w:tab/>
      </w:r>
      <w:r w:rsidR="0025681A">
        <w:t>40</w:t>
      </w:r>
      <w:r w:rsidR="00607856" w:rsidRPr="00563CB8">
        <w:t>%</w:t>
      </w:r>
    </w:p>
    <w:p w:rsidR="00284E17" w:rsidRPr="00EA4E99" w:rsidRDefault="00EA4E99" w:rsidP="00A14B29">
      <w:pPr>
        <w:pStyle w:val="TA"/>
      </w:pPr>
      <w:r>
        <w:t xml:space="preserve">Introduce </w:t>
      </w:r>
      <w:r w:rsidR="00284E17">
        <w:t xml:space="preserve">the </w:t>
      </w:r>
      <w:r>
        <w:t xml:space="preserve">Quick Write </w:t>
      </w:r>
      <w:r w:rsidR="00284E17">
        <w:t>assessment</w:t>
      </w:r>
      <w:r>
        <w:t xml:space="preserve"> (</w:t>
      </w:r>
      <w:r w:rsidR="00677BFF" w:rsidRPr="00A14B29">
        <w:t xml:space="preserve">Analyze how Grandin unfolds an analysis or series of ideas or events, including the order in which </w:t>
      </w:r>
      <w:r w:rsidR="0050680A">
        <w:t>she makes her</w:t>
      </w:r>
      <w:r w:rsidR="0050680A" w:rsidRPr="00A14B29">
        <w:t xml:space="preserve"> </w:t>
      </w:r>
      <w:r w:rsidR="00677BFF" w:rsidRPr="00A14B29">
        <w:t xml:space="preserve">points. Discuss how </w:t>
      </w:r>
      <w:r w:rsidR="0050680A">
        <w:t>Grandin introduces</w:t>
      </w:r>
      <w:r w:rsidR="0050680A" w:rsidRPr="00A14B29">
        <w:t xml:space="preserve"> </w:t>
      </w:r>
      <w:r w:rsidR="0050680A">
        <w:t>and develops her points</w:t>
      </w:r>
      <w:r w:rsidR="0050680A" w:rsidRPr="00A14B29">
        <w:t xml:space="preserve"> </w:t>
      </w:r>
      <w:r w:rsidR="00677BFF" w:rsidRPr="00A14B29">
        <w:t xml:space="preserve">and the connections </w:t>
      </w:r>
      <w:r w:rsidR="0050680A">
        <w:t>she draws</w:t>
      </w:r>
      <w:r w:rsidR="00677BFF" w:rsidRPr="00A14B29">
        <w:t xml:space="preserve"> between them</w:t>
      </w:r>
      <w:r w:rsidRPr="00A14B29">
        <w:t>)</w:t>
      </w:r>
      <w:r w:rsidR="00677BFF" w:rsidRPr="00A14B29">
        <w:t>.</w:t>
      </w:r>
      <w:r w:rsidRPr="00A14B29">
        <w:t xml:space="preserve"> </w:t>
      </w:r>
      <w:r w:rsidR="00284E17" w:rsidRPr="00A14B29">
        <w:t>Explain t</w:t>
      </w:r>
      <w:r w:rsidRPr="00A14B29">
        <w:t xml:space="preserve">o students that this </w:t>
      </w:r>
      <w:r w:rsidR="00C93032">
        <w:t xml:space="preserve">is the lesson </w:t>
      </w:r>
      <w:r w:rsidRPr="00A14B29">
        <w:t xml:space="preserve">assessment </w:t>
      </w:r>
      <w:r w:rsidR="00C93032">
        <w:t>and</w:t>
      </w:r>
      <w:r w:rsidRPr="00A14B29">
        <w:t xml:space="preserve"> the</w:t>
      </w:r>
      <w:r w:rsidR="00284E17" w:rsidRPr="00A14B29">
        <w:t xml:space="preserve"> focus for today’s reading.</w:t>
      </w:r>
    </w:p>
    <w:p w:rsidR="002A05F9" w:rsidRDefault="006B6CFE" w:rsidP="00A14B29">
      <w:pPr>
        <w:pStyle w:val="SA"/>
      </w:pPr>
      <w:r>
        <w:t>Students read the assessment</w:t>
      </w:r>
      <w:r w:rsidR="00C93032">
        <w:t xml:space="preserve"> and listen</w:t>
      </w:r>
      <w:r w:rsidR="00284E17">
        <w:t>.</w:t>
      </w:r>
      <w:r w:rsidR="00EC2B59">
        <w:t xml:space="preserve"> </w:t>
      </w:r>
    </w:p>
    <w:p w:rsidR="00EC2B59" w:rsidRDefault="003D652F" w:rsidP="00A14B29">
      <w:pPr>
        <w:pStyle w:val="TA"/>
      </w:pPr>
      <w:r>
        <w:t>Instruct students to form pairs</w:t>
      </w:r>
      <w:r w:rsidR="0025681A">
        <w:t xml:space="preserve">, </w:t>
      </w:r>
      <w:r w:rsidR="00C93032">
        <w:t xml:space="preserve">take </w:t>
      </w:r>
      <w:r w:rsidR="0025681A">
        <w:t xml:space="preserve">out their Topic Tracking Tool, and </w:t>
      </w:r>
      <w:r>
        <w:t xml:space="preserve">read </w:t>
      </w:r>
      <w:r w:rsidR="006435E1">
        <w:rPr>
          <w:i/>
        </w:rPr>
        <w:t>Animals in Translation</w:t>
      </w:r>
      <w:r w:rsidR="006435E1">
        <w:t xml:space="preserve">, </w:t>
      </w:r>
      <w:r>
        <w:t>pages 16</w:t>
      </w:r>
      <w:r w:rsidR="00C93032">
        <w:softHyphen/>
        <w:t>–</w:t>
      </w:r>
      <w:r>
        <w:t>18 from “The only research I was interested in doing” to “it was just what I naturally gravitated to.” Direct student pairs to discuss their answers and then record them in writing.</w:t>
      </w:r>
      <w:r w:rsidR="0025681A">
        <w:t xml:space="preserve"> Remind students to</w:t>
      </w:r>
      <w:r w:rsidR="00673598">
        <w:t xml:space="preserve"> also</w:t>
      </w:r>
      <w:r w:rsidR="0025681A">
        <w:t xml:space="preserve"> record potential topics for research as they read.</w:t>
      </w:r>
      <w:r>
        <w:t xml:space="preserve"> Display the following questions for students.</w:t>
      </w:r>
    </w:p>
    <w:p w:rsidR="003A5D97" w:rsidRDefault="003A5D97" w:rsidP="006B35BD">
      <w:pPr>
        <w:pStyle w:val="IN"/>
      </w:pPr>
      <w:r>
        <w:t xml:space="preserve">For potential student topics for this reading see the </w:t>
      </w:r>
      <w:r w:rsidR="00C93032">
        <w:t xml:space="preserve">Model </w:t>
      </w:r>
      <w:r>
        <w:t>Topic Tracking Tool at the end of this lesson.</w:t>
      </w:r>
    </w:p>
    <w:p w:rsidR="003D652F" w:rsidRDefault="003D652F" w:rsidP="00A14B29">
      <w:pPr>
        <w:pStyle w:val="SA"/>
      </w:pPr>
      <w:r>
        <w:t xml:space="preserve">Student pairs </w:t>
      </w:r>
      <w:r w:rsidR="007B6AAF">
        <w:t>re</w:t>
      </w:r>
      <w:r>
        <w:t>read, discuss,</w:t>
      </w:r>
      <w:r w:rsidR="00E778BC">
        <w:t xml:space="preserve"> track topics</w:t>
      </w:r>
      <w:r w:rsidR="00FC34AD">
        <w:t>,</w:t>
      </w:r>
      <w:r>
        <w:t xml:space="preserve"> and record their answers to the</w:t>
      </w:r>
      <w:r w:rsidR="00673598">
        <w:t xml:space="preserve"> following</w:t>
      </w:r>
      <w:r>
        <w:t xml:space="preserve"> questions. </w:t>
      </w:r>
    </w:p>
    <w:p w:rsidR="00A800AC" w:rsidRDefault="00A800AC" w:rsidP="006B35BD">
      <w:pPr>
        <w:pStyle w:val="Q"/>
      </w:pPr>
      <w:r>
        <w:t>How does G</w:t>
      </w:r>
      <w:r w:rsidR="00D54495">
        <w:t xml:space="preserve">randin explain what it means to be a “visual thinker?” </w:t>
      </w:r>
      <w:r>
        <w:t xml:space="preserve"> </w:t>
      </w:r>
    </w:p>
    <w:p w:rsidR="00D54495" w:rsidRDefault="00D54495" w:rsidP="00A14B29">
      <w:pPr>
        <w:pStyle w:val="SR"/>
      </w:pPr>
      <w:r>
        <w:lastRenderedPageBreak/>
        <w:t>Grandin articulates what it means to be a “visual thinker</w:t>
      </w:r>
      <w:r w:rsidR="00257EFC">
        <w:t>”</w:t>
      </w:r>
      <w:r>
        <w:t xml:space="preserve"> in several steps.</w:t>
      </w:r>
      <w:r w:rsidR="006A6113">
        <w:t xml:space="preserve"> She begins by saying</w:t>
      </w:r>
      <w:r>
        <w:t xml:space="preserve"> </w:t>
      </w:r>
      <w:r w:rsidR="00623120">
        <w:t xml:space="preserve">that </w:t>
      </w:r>
      <w:r w:rsidR="006A6113">
        <w:t xml:space="preserve">she does not mean “just </w:t>
      </w:r>
      <w:r>
        <w:t xml:space="preserve">that </w:t>
      </w:r>
      <w:r w:rsidR="006A6113">
        <w:t>[she’</w:t>
      </w:r>
      <w:r>
        <w:t>s</w:t>
      </w:r>
      <w:r w:rsidR="006A6113">
        <w:t>]</w:t>
      </w:r>
      <w:r>
        <w:t xml:space="preserve"> good at making architectural drawing and designs</w:t>
      </w:r>
      <w:r w:rsidR="00623120">
        <w:t>.</w:t>
      </w:r>
      <w:r>
        <w:t xml:space="preserve">” </w:t>
      </w:r>
      <w:r w:rsidR="006A6113">
        <w:t xml:space="preserve">She </w:t>
      </w:r>
      <w:r w:rsidR="00623120">
        <w:t>then explains that she “actually thinks in pictures.” When she thinks</w:t>
      </w:r>
      <w:r w:rsidR="00257EFC">
        <w:t>,</w:t>
      </w:r>
      <w:r w:rsidR="00623120">
        <w:t xml:space="preserve"> she “has no words in [her] head”</w:t>
      </w:r>
      <w:r w:rsidR="008F0858">
        <w:t xml:space="preserve"> </w:t>
      </w:r>
      <w:r w:rsidR="00623120">
        <w:t>(p. 17). She then offers two examples</w:t>
      </w:r>
      <w:r w:rsidR="00525D9C">
        <w:t xml:space="preserve">: </w:t>
      </w:r>
      <w:r w:rsidR="00623120">
        <w:t xml:space="preserve">she cannot understand economics or algebra because she cannot visualize them. </w:t>
      </w:r>
    </w:p>
    <w:p w:rsidR="001657A6" w:rsidRDefault="00623120" w:rsidP="006B35BD">
      <w:pPr>
        <w:pStyle w:val="Q"/>
      </w:pPr>
      <w:r>
        <w:t xml:space="preserve">How does the word </w:t>
      </w:r>
      <w:r w:rsidR="00B963D3" w:rsidRPr="00B963D3">
        <w:rPr>
          <w:i/>
        </w:rPr>
        <w:t>obsolete</w:t>
      </w:r>
      <w:r>
        <w:t xml:space="preserve"> further contribute to Grandin’s explanation of the “visual thinker</w:t>
      </w:r>
      <w:r w:rsidR="00525D9C">
        <w:t>”</w:t>
      </w:r>
      <w:r>
        <w:t>?</w:t>
      </w:r>
    </w:p>
    <w:p w:rsidR="00623120" w:rsidRDefault="00623120" w:rsidP="006B35BD">
      <w:pPr>
        <w:pStyle w:val="SR"/>
      </w:pPr>
      <w:r>
        <w:t xml:space="preserve">Grandin says that she knew that the dot-com industry </w:t>
      </w:r>
      <w:r w:rsidR="00992B45">
        <w:t xml:space="preserve">would </w:t>
      </w:r>
      <w:r>
        <w:t xml:space="preserve">suffer a crisis (which </w:t>
      </w:r>
      <w:r w:rsidR="00992B45">
        <w:t xml:space="preserve">it </w:t>
      </w:r>
      <w:r>
        <w:t>did). She argues that since she could not visualize these companies, they would fail. What she did see were images of</w:t>
      </w:r>
      <w:r w:rsidR="00AE7CEC">
        <w:t xml:space="preserve"> “rented</w:t>
      </w:r>
      <w:r>
        <w:t xml:space="preserve"> office</w:t>
      </w:r>
      <w:r w:rsidR="005A5926">
        <w:t xml:space="preserve"> space” and </w:t>
      </w:r>
      <w:r>
        <w:t xml:space="preserve">computers that “would be </w:t>
      </w:r>
      <w:r w:rsidRPr="006B35BD">
        <w:t>obsolete</w:t>
      </w:r>
      <w:r w:rsidR="001A3F88">
        <w:t xml:space="preserve"> in two years” (p. 17). In this context the</w:t>
      </w:r>
      <w:r w:rsidR="00AE7CEC">
        <w:t xml:space="preserve"> rented office space and</w:t>
      </w:r>
      <w:r w:rsidR="001A3F88">
        <w:t xml:space="preserve"> computers were no longer in use.  </w:t>
      </w:r>
    </w:p>
    <w:p w:rsidR="001A3F88" w:rsidRDefault="001A3F88" w:rsidP="006B35BD">
      <w:pPr>
        <w:pStyle w:val="Q"/>
      </w:pPr>
      <w:r>
        <w:t>How does Grandin use the concept of judge and jury to explain her thought process?</w:t>
      </w:r>
      <w:r w:rsidR="00956A84">
        <w:t xml:space="preserve"> </w:t>
      </w:r>
    </w:p>
    <w:p w:rsidR="001A3F88" w:rsidRDefault="00C51673" w:rsidP="006B35BD">
      <w:pPr>
        <w:pStyle w:val="SR"/>
      </w:pPr>
      <w:r>
        <w:t>Gr</w:t>
      </w:r>
      <w:r w:rsidR="007B6AAF">
        <w:t>a</w:t>
      </w:r>
      <w:r>
        <w:t>ndin describes her thought process:</w:t>
      </w:r>
      <w:r w:rsidR="001A3F88">
        <w:t xml:space="preserve"> </w:t>
      </w:r>
      <w:r>
        <w:t>“If you think about a judge and jury, all deliberations are in pictures</w:t>
      </w:r>
      <w:r w:rsidR="00992B45">
        <w:t xml:space="preserve">.” </w:t>
      </w:r>
      <w:r>
        <w:t>She explains t</w:t>
      </w:r>
      <w:r w:rsidR="001A3F88">
        <w:t>hat words do not “come in” until h</w:t>
      </w:r>
      <w:r>
        <w:t xml:space="preserve">er thought process is complete. </w:t>
      </w:r>
      <w:r w:rsidR="001A3F88">
        <w:t xml:space="preserve">Her “final judgment,” her “final verdict,” only these are “in words” (p. 17).   </w:t>
      </w:r>
    </w:p>
    <w:p w:rsidR="00956A84" w:rsidRDefault="00956A84" w:rsidP="006B35BD">
      <w:pPr>
        <w:pStyle w:val="IN"/>
      </w:pPr>
      <w:r>
        <w:t xml:space="preserve">If students struggle with this question due to lack of background knowledge about the legal process, ask if they can determine the meanings of the words "deliberations" and "verdict" from the context of this paragraph. The author makes a fairly explicit connection, but it </w:t>
      </w:r>
      <w:r w:rsidR="00992B45">
        <w:t xml:space="preserve">is </w:t>
      </w:r>
      <w:r>
        <w:t xml:space="preserve">worthwhile to confirm that students </w:t>
      </w:r>
      <w:r w:rsidR="00992B45">
        <w:t>understand</w:t>
      </w:r>
      <w:r>
        <w:t xml:space="preserve"> these references.</w:t>
      </w:r>
    </w:p>
    <w:p w:rsidR="001A3F88" w:rsidRDefault="001168E6" w:rsidP="003F4AF9">
      <w:pPr>
        <w:pStyle w:val="Q"/>
      </w:pPr>
      <w:r>
        <w:t xml:space="preserve">Why did Grandin </w:t>
      </w:r>
      <w:r w:rsidRPr="001168E6">
        <w:rPr>
          <w:i/>
        </w:rPr>
        <w:t>gravitate</w:t>
      </w:r>
      <w:r>
        <w:t xml:space="preserve"> </w:t>
      </w:r>
      <w:r w:rsidR="00C51673">
        <w:t>to the animals</w:t>
      </w:r>
      <w:r w:rsidR="00AE7042">
        <w:t>’</w:t>
      </w:r>
      <w:r w:rsidR="00C51673">
        <w:t xml:space="preserve"> visual environment?</w:t>
      </w:r>
      <w:r w:rsidR="00956A84">
        <w:t xml:space="preserve"> What does the word </w:t>
      </w:r>
      <w:r w:rsidR="00956A84" w:rsidRPr="00C96CD4">
        <w:rPr>
          <w:i/>
        </w:rPr>
        <w:t>gravitate</w:t>
      </w:r>
      <w:r w:rsidR="00956A84">
        <w:t xml:space="preserve"> mean in this sentence?</w:t>
      </w:r>
    </w:p>
    <w:p w:rsidR="009274FA" w:rsidRDefault="009274FA" w:rsidP="000A0932">
      <w:pPr>
        <w:pStyle w:val="SR"/>
      </w:pPr>
      <w:r>
        <w:t>Grandin explains that she did not like the lab work</w:t>
      </w:r>
      <w:r w:rsidR="00525D9C">
        <w:t>. S</w:t>
      </w:r>
      <w:r>
        <w:t xml:space="preserve">he </w:t>
      </w:r>
      <w:r w:rsidR="00B963D3" w:rsidRPr="00B963D3">
        <w:rPr>
          <w:i/>
        </w:rPr>
        <w:t>gravitated</w:t>
      </w:r>
      <w:r w:rsidR="001C75F7">
        <w:t xml:space="preserve"> toward</w:t>
      </w:r>
      <w:r w:rsidR="001168E6">
        <w:t xml:space="preserve">, </w:t>
      </w:r>
      <w:r w:rsidR="00992B45">
        <w:t xml:space="preserve">or </w:t>
      </w:r>
      <w:r>
        <w:t>was drawn instead</w:t>
      </w:r>
      <w:r w:rsidR="00992B45">
        <w:t>,</w:t>
      </w:r>
      <w:r>
        <w:t xml:space="preserve"> to the animals’ “natural environment.” </w:t>
      </w:r>
      <w:r w:rsidR="001168E6">
        <w:t xml:space="preserve">She knew </w:t>
      </w:r>
      <w:r w:rsidR="001168E6" w:rsidRPr="000A0932">
        <w:t>that</w:t>
      </w:r>
      <w:r w:rsidR="001168E6">
        <w:t xml:space="preserve"> she would learn more when she shared their “visual environment</w:t>
      </w:r>
      <w:r w:rsidR="003D3DFB">
        <w:t>.</w:t>
      </w:r>
      <w:r w:rsidR="001168E6">
        <w:t xml:space="preserve">” </w:t>
      </w:r>
      <w:r w:rsidR="003D3DFB">
        <w:t>One may infer that she wanted to be able to see what the animals</w:t>
      </w:r>
      <w:r w:rsidR="001168E6">
        <w:t xml:space="preserve"> saw.  </w:t>
      </w:r>
      <w:r>
        <w:t xml:space="preserve"> </w:t>
      </w:r>
    </w:p>
    <w:p w:rsidR="00DB49F9" w:rsidRDefault="00DB49F9" w:rsidP="00DB49F9">
      <w:pPr>
        <w:pStyle w:val="BR"/>
      </w:pPr>
    </w:p>
    <w:p w:rsidR="007B6AAF" w:rsidRDefault="007B6AAF" w:rsidP="00A14B29">
      <w:pPr>
        <w:pStyle w:val="TA"/>
      </w:pPr>
      <w:r>
        <w:t xml:space="preserve">Instruct student </w:t>
      </w:r>
      <w:r w:rsidR="001A11A1">
        <w:t xml:space="preserve">pairs to continue </w:t>
      </w:r>
      <w:r>
        <w:t>read</w:t>
      </w:r>
      <w:r w:rsidR="001A11A1">
        <w:t>ing</w:t>
      </w:r>
      <w:r>
        <w:t xml:space="preserve"> pages 18</w:t>
      </w:r>
      <w:r w:rsidR="000A0932">
        <w:t>–</w:t>
      </w:r>
      <w:r>
        <w:t xml:space="preserve">20 from “Being verbal thinkers, behaviorists hadn’t really thought about” to “Why couldn’t they see what they were doing wrong?” Direct student pairs to discuss their answers and then record them in writing. </w:t>
      </w:r>
      <w:r w:rsidR="003A5D97">
        <w:t xml:space="preserve">Remind students to continue tracking potential research topics. </w:t>
      </w:r>
      <w:r>
        <w:t>Display the f</w:t>
      </w:r>
      <w:r w:rsidR="005B3894">
        <w:t>ollowing questions for students.</w:t>
      </w:r>
    </w:p>
    <w:p w:rsidR="007B6AAF" w:rsidRDefault="007B6AAF" w:rsidP="00A14B29">
      <w:pPr>
        <w:pStyle w:val="SA"/>
      </w:pPr>
      <w:r>
        <w:t>Student pairs reread, discuss,</w:t>
      </w:r>
      <w:r w:rsidR="00E778BC">
        <w:t xml:space="preserve"> track topics</w:t>
      </w:r>
      <w:r w:rsidR="00EA3EAA">
        <w:t>,</w:t>
      </w:r>
      <w:r>
        <w:t xml:space="preserve"> and record their answers to the questions.</w:t>
      </w:r>
    </w:p>
    <w:p w:rsidR="009274FA" w:rsidRDefault="0061401B" w:rsidP="006B35BD">
      <w:pPr>
        <w:pStyle w:val="Q"/>
      </w:pPr>
      <w:r>
        <w:t>What are “verbal thinkers” and w</w:t>
      </w:r>
      <w:r w:rsidR="009274FA">
        <w:t xml:space="preserve">hat </w:t>
      </w:r>
      <w:r>
        <w:t>do they fail to realize?</w:t>
      </w:r>
    </w:p>
    <w:p w:rsidR="00992B45" w:rsidRDefault="0010505D" w:rsidP="006B35BD">
      <w:pPr>
        <w:pStyle w:val="SR"/>
      </w:pPr>
      <w:r>
        <w:lastRenderedPageBreak/>
        <w:t>“</w:t>
      </w:r>
      <w:r w:rsidR="0061401B">
        <w:t xml:space="preserve">Verbal thinkers,” unlike “visual thinkers,” think in words. They do not consider the animals’ “visual environment.” </w:t>
      </w:r>
      <w:r w:rsidR="00F0654C">
        <w:t>In the wild, animals “</w:t>
      </w:r>
      <w:r w:rsidR="00F0654C" w:rsidRPr="00F0654C">
        <w:rPr>
          <w:i/>
        </w:rPr>
        <w:t>get food by being highly attuned to the visual environment”</w:t>
      </w:r>
      <w:r w:rsidR="00F0654C">
        <w:t xml:space="preserve"> (p. 19). </w:t>
      </w:r>
    </w:p>
    <w:p w:rsidR="008818DC" w:rsidRDefault="008818DC" w:rsidP="006B35BD">
      <w:pPr>
        <w:pStyle w:val="Q"/>
      </w:pPr>
      <w:r>
        <w:t xml:space="preserve">How does Grandin make the connection between her visual thinking ability and her research? </w:t>
      </w:r>
    </w:p>
    <w:p w:rsidR="00E91BC2" w:rsidRDefault="00E91BC2" w:rsidP="006B35BD">
      <w:pPr>
        <w:pStyle w:val="SR"/>
      </w:pPr>
      <w:r>
        <w:t xml:space="preserve">In this passage, Grandin specifically </w:t>
      </w:r>
      <w:r w:rsidR="00CB7352">
        <w:t>mentions her research. She describes the move she made from the lab to the yard. She was investigating a problem</w:t>
      </w:r>
      <w:r w:rsidR="003150EE">
        <w:t xml:space="preserve">: </w:t>
      </w:r>
      <w:r w:rsidR="00CB7352">
        <w:t>the animals did not want to go through “the chutes,” the “narrow passages.” She knew that the</w:t>
      </w:r>
      <w:r w:rsidR="00216A54">
        <w:t xml:space="preserve"> problem, and therefore the</w:t>
      </w:r>
      <w:r w:rsidR="00CB7352">
        <w:t xml:space="preserve"> solution</w:t>
      </w:r>
      <w:r w:rsidR="00216A54">
        <w:t>,</w:t>
      </w:r>
      <w:r w:rsidR="00CB7352">
        <w:t xml:space="preserve"> had to be visual. She determined that in order to solve the problem she had to see what the animals see. </w:t>
      </w:r>
    </w:p>
    <w:p w:rsidR="006F4A4D" w:rsidRPr="002769ED" w:rsidRDefault="002769ED" w:rsidP="000A0932">
      <w:pPr>
        <w:pStyle w:val="LearningSequenceHeader0"/>
      </w:pPr>
      <w:r>
        <w:t>Activity 4:</w:t>
      </w:r>
      <w:r w:rsidRPr="00CB7352">
        <w:t xml:space="preserve"> </w:t>
      </w:r>
      <w:r>
        <w:t>Refining Inquiry Questions</w:t>
      </w:r>
      <w:r>
        <w:tab/>
        <w:t>30</w:t>
      </w:r>
      <w:r w:rsidR="006F4A4D" w:rsidRPr="00563CB8">
        <w:t>%</w:t>
      </w:r>
    </w:p>
    <w:p w:rsidR="00F675CF" w:rsidRDefault="00992B45" w:rsidP="000A0932">
      <w:pPr>
        <w:pStyle w:val="TA"/>
      </w:pPr>
      <w:r>
        <w:t xml:space="preserve">Remind </w:t>
      </w:r>
      <w:r w:rsidR="007141CC">
        <w:t xml:space="preserve">students that in the two previous lessons they </w:t>
      </w:r>
      <w:r w:rsidR="008C06B8">
        <w:t>have been generating inquiry questions</w:t>
      </w:r>
      <w:r w:rsidR="00DB3807">
        <w:t>,</w:t>
      </w:r>
      <w:r w:rsidR="00C530B0">
        <w:t xml:space="preserve"> and in this lesson they will</w:t>
      </w:r>
      <w:r w:rsidR="0013008E">
        <w:t xml:space="preserve"> focus on selecting and refining</w:t>
      </w:r>
      <w:r w:rsidR="00C530B0">
        <w:t xml:space="preserve"> the best questions to support rich inquiry and research</w:t>
      </w:r>
      <w:r w:rsidR="008C06B8">
        <w:t xml:space="preserve">. </w:t>
      </w:r>
      <w:r w:rsidR="00C530B0">
        <w:t xml:space="preserve">Display and </w:t>
      </w:r>
      <w:r w:rsidR="00011C30">
        <w:t xml:space="preserve">ask </w:t>
      </w:r>
      <w:r w:rsidR="00C530B0">
        <w:t xml:space="preserve">students to retrieve </w:t>
      </w:r>
      <w:r w:rsidR="000F1863">
        <w:t>the</w:t>
      </w:r>
      <w:r w:rsidR="007141CC">
        <w:t xml:space="preserve"> </w:t>
      </w:r>
      <w:r w:rsidR="007141CC" w:rsidRPr="00CC5DB0">
        <w:t>Posing Inquiry Questions</w:t>
      </w:r>
      <w:r w:rsidR="008C06B8" w:rsidRPr="00CC5DB0">
        <w:t xml:space="preserve"> Handout</w:t>
      </w:r>
      <w:r w:rsidR="00C530B0">
        <w:t>. Instruct students to first form the same research groups</w:t>
      </w:r>
      <w:r>
        <w:t xml:space="preserve"> of </w:t>
      </w:r>
      <w:r w:rsidR="00A75D99">
        <w:t>four to five</w:t>
      </w:r>
      <w:r>
        <w:t xml:space="preserve"> students</w:t>
      </w:r>
      <w:r w:rsidR="00C530B0">
        <w:t xml:space="preserve"> they </w:t>
      </w:r>
      <w:r w:rsidR="00C530B0" w:rsidRPr="000A0932">
        <w:t>established</w:t>
      </w:r>
      <w:r w:rsidR="009A5F91">
        <w:t xml:space="preserve"> in the previous lesson. Instruct </w:t>
      </w:r>
      <w:r w:rsidR="00C530B0">
        <w:t xml:space="preserve">each group to generate five inquiry questions based on the topics recorded in this lesson. </w:t>
      </w:r>
    </w:p>
    <w:p w:rsidR="00E853C2" w:rsidRDefault="00C530B0" w:rsidP="006B35BD">
      <w:pPr>
        <w:pStyle w:val="IN"/>
      </w:pPr>
      <w:r>
        <w:t>The</w:t>
      </w:r>
      <w:r w:rsidR="00E853C2">
        <w:t xml:space="preserve"> heterogeneous groups </w:t>
      </w:r>
      <w:r w:rsidR="00A75D99">
        <w:t xml:space="preserve">of four to five students </w:t>
      </w:r>
      <w:r>
        <w:t>were</w:t>
      </w:r>
      <w:r w:rsidR="00E853C2">
        <w:t xml:space="preserve"> established in the previous lesson</w:t>
      </w:r>
      <w:r w:rsidR="00E853C2" w:rsidRPr="00EF1EF7">
        <w:t>.</w:t>
      </w:r>
    </w:p>
    <w:p w:rsidR="005E658F" w:rsidRPr="00E853C2" w:rsidRDefault="00A75D99" w:rsidP="006B35BD">
      <w:pPr>
        <w:pStyle w:val="IN"/>
        <w:rPr>
          <w:rFonts w:ascii="Times New Roman" w:eastAsia="Times New Roman" w:hAnsi="Times New Roman"/>
          <w:sz w:val="24"/>
          <w:szCs w:val="24"/>
        </w:rPr>
      </w:pPr>
      <w:r>
        <w:rPr>
          <w:rFonts w:eastAsia="Times New Roman"/>
        </w:rPr>
        <w:t xml:space="preserve">Explain to </w:t>
      </w:r>
      <w:r w:rsidR="0013008E">
        <w:rPr>
          <w:rFonts w:eastAsia="Times New Roman"/>
        </w:rPr>
        <w:t xml:space="preserve">students that to </w:t>
      </w:r>
      <w:r w:rsidR="0013008E" w:rsidRPr="005E658F">
        <w:rPr>
          <w:i/>
        </w:rPr>
        <w:t>refine</w:t>
      </w:r>
      <w:r w:rsidR="0013008E">
        <w:t xml:space="preserve"> means </w:t>
      </w:r>
      <w:r w:rsidR="00992B45">
        <w:t>“</w:t>
      </w:r>
      <w:r w:rsidR="0013008E">
        <w:t>to make more fine, subtle, or precise.</w:t>
      </w:r>
      <w:r w:rsidR="00992B45">
        <w:t>”</w:t>
      </w:r>
      <w:r w:rsidR="0013008E">
        <w:t xml:space="preserve"> Students will </w:t>
      </w:r>
      <w:r w:rsidR="007362D1">
        <w:t>make</w:t>
      </w:r>
      <w:r w:rsidR="0013008E">
        <w:t xml:space="preserve"> their questions better and more precise after using the questions on the </w:t>
      </w:r>
      <w:r w:rsidR="0013008E" w:rsidRPr="00CC5DB0">
        <w:t>Posing Inquiry Questions Handout.</w:t>
      </w:r>
    </w:p>
    <w:p w:rsidR="000260CE" w:rsidRDefault="00C530B0" w:rsidP="00A14B29">
      <w:pPr>
        <w:pStyle w:val="SA"/>
      </w:pPr>
      <w:r>
        <w:t xml:space="preserve">Students </w:t>
      </w:r>
      <w:r w:rsidR="00992B45">
        <w:t xml:space="preserve">take </w:t>
      </w:r>
      <w:r>
        <w:t xml:space="preserve">out their </w:t>
      </w:r>
      <w:r w:rsidRPr="00CC5DB0">
        <w:t>Posing Inquiry Questions Handout</w:t>
      </w:r>
      <w:r>
        <w:t xml:space="preserve"> and form the </w:t>
      </w:r>
      <w:r w:rsidR="00A6289B">
        <w:t xml:space="preserve">same </w:t>
      </w:r>
      <w:r>
        <w:t xml:space="preserve">research groups from the previous lesson. </w:t>
      </w:r>
      <w:r w:rsidR="005E658F">
        <w:t>Student groups begin generating inquiry questions</w:t>
      </w:r>
      <w:r w:rsidR="00992B45">
        <w:t>.</w:t>
      </w:r>
    </w:p>
    <w:p w:rsidR="000260CE" w:rsidRDefault="003C17B0" w:rsidP="006B35BD">
      <w:pPr>
        <w:pStyle w:val="SR"/>
      </w:pPr>
      <w:r>
        <w:t>S</w:t>
      </w:r>
      <w:r w:rsidR="000260CE">
        <w:t xml:space="preserve">tudents responses </w:t>
      </w:r>
      <w:r w:rsidR="005E658F">
        <w:t>may include:</w:t>
      </w:r>
    </w:p>
    <w:p w:rsidR="005E658F" w:rsidRDefault="005E658F" w:rsidP="006B35BD">
      <w:pPr>
        <w:pStyle w:val="SASRBullet"/>
      </w:pPr>
      <w:r>
        <w:t>Topic: Visual thinking</w:t>
      </w:r>
    </w:p>
    <w:p w:rsidR="00214723" w:rsidRDefault="005E658F" w:rsidP="006B35BD">
      <w:pPr>
        <w:pStyle w:val="SASRBullet"/>
      </w:pPr>
      <w:r>
        <w:t>Inquiry Questions</w:t>
      </w:r>
      <w:r w:rsidR="00214723">
        <w:t>:</w:t>
      </w:r>
    </w:p>
    <w:p w:rsidR="00214723" w:rsidRDefault="00214723" w:rsidP="003C17B0">
      <w:pPr>
        <w:pStyle w:val="SASRBullet"/>
        <w:numPr>
          <w:ilvl w:val="2"/>
          <w:numId w:val="9"/>
        </w:numPr>
        <w:ind w:left="1440"/>
      </w:pPr>
      <w:r>
        <w:t>What are the causes of visual thinking?</w:t>
      </w:r>
    </w:p>
    <w:p w:rsidR="00214723" w:rsidRDefault="00214723" w:rsidP="003C17B0">
      <w:pPr>
        <w:pStyle w:val="SASRBullet"/>
        <w:numPr>
          <w:ilvl w:val="2"/>
          <w:numId w:val="9"/>
        </w:numPr>
        <w:ind w:left="1440"/>
      </w:pPr>
      <w:r>
        <w:t>What are the major aspects of visual thinking?</w:t>
      </w:r>
    </w:p>
    <w:p w:rsidR="00214723" w:rsidRDefault="00214723" w:rsidP="003C17B0">
      <w:pPr>
        <w:pStyle w:val="SASRBullet"/>
        <w:numPr>
          <w:ilvl w:val="2"/>
          <w:numId w:val="9"/>
        </w:numPr>
        <w:ind w:left="1440"/>
      </w:pPr>
      <w:r>
        <w:t>Who are famous visual thinkers?</w:t>
      </w:r>
    </w:p>
    <w:p w:rsidR="00214723" w:rsidRDefault="00214723" w:rsidP="003C17B0">
      <w:pPr>
        <w:pStyle w:val="SASRBullet"/>
        <w:numPr>
          <w:ilvl w:val="2"/>
          <w:numId w:val="9"/>
        </w:numPr>
        <w:ind w:left="1440"/>
      </w:pPr>
      <w:r>
        <w:t>What are the benefits of visual thinking compared to verbal thinking?</w:t>
      </w:r>
    </w:p>
    <w:p w:rsidR="00214723" w:rsidRDefault="002F0610" w:rsidP="003C17B0">
      <w:pPr>
        <w:pStyle w:val="SASRBullet"/>
        <w:numPr>
          <w:ilvl w:val="2"/>
          <w:numId w:val="9"/>
        </w:numPr>
        <w:ind w:left="1440"/>
      </w:pPr>
      <w:r>
        <w:t>What has been a major contribution of visual thinking to science?</w:t>
      </w:r>
    </w:p>
    <w:p w:rsidR="000C195F" w:rsidRDefault="000C195F" w:rsidP="000C195F">
      <w:pPr>
        <w:pStyle w:val="BR"/>
      </w:pPr>
    </w:p>
    <w:p w:rsidR="00214723" w:rsidRDefault="00E51417" w:rsidP="000A0932">
      <w:pPr>
        <w:pStyle w:val="TA"/>
      </w:pPr>
      <w:r>
        <w:lastRenderedPageBreak/>
        <w:t xml:space="preserve">Direct student groups to read the Selecting and Refining Questions portion of the </w:t>
      </w:r>
      <w:r w:rsidRPr="00CC5DB0">
        <w:t>Posing Inquiry Questions Handout</w:t>
      </w:r>
      <w:r>
        <w:t xml:space="preserve">. </w:t>
      </w:r>
      <w:r w:rsidR="00992B45">
        <w:t>Explain</w:t>
      </w:r>
      <w:r>
        <w:t xml:space="preserve"> that choosing strong inquiry questions, just like using strong evidence when making a claim, is an important part of the research process. </w:t>
      </w:r>
      <w:r w:rsidR="00992B45">
        <w:t xml:space="preserve">Explain to </w:t>
      </w:r>
      <w:r>
        <w:t xml:space="preserve">students </w:t>
      </w:r>
      <w:r w:rsidR="00221B65">
        <w:t xml:space="preserve">that </w:t>
      </w:r>
      <w:r>
        <w:t xml:space="preserve">they need strong inquiry questions to support </w:t>
      </w:r>
      <w:r w:rsidR="00693E96">
        <w:t>thorough</w:t>
      </w:r>
      <w:r>
        <w:t xml:space="preserve"> </w:t>
      </w:r>
      <w:r w:rsidRPr="000A0932">
        <w:t>research</w:t>
      </w:r>
      <w:r>
        <w:t xml:space="preserve">. </w:t>
      </w:r>
      <w:r w:rsidR="00500B26">
        <w:t>Remind students that as they use the Selecting and Refining portion of this handout they will not always be able to answer every question without doing some initial investigation, like they have done for homework in the previous lessons.</w:t>
      </w:r>
      <w:r w:rsidR="00693E96">
        <w:t xml:space="preserve"> For example</w:t>
      </w:r>
      <w:r w:rsidR="00992B45">
        <w:t>,</w:t>
      </w:r>
      <w:r w:rsidR="00693E96">
        <w:t xml:space="preserve"> the question “Can your question be truly answered through research?” may require some exploration to answer. </w:t>
      </w:r>
    </w:p>
    <w:p w:rsidR="00E51417" w:rsidRDefault="00E51417" w:rsidP="00A14B29">
      <w:pPr>
        <w:pStyle w:val="SA"/>
      </w:pPr>
      <w:r>
        <w:t xml:space="preserve">Student groups follow along and read the Selecting and Refining portion of the </w:t>
      </w:r>
      <w:r w:rsidRPr="00CC5DB0">
        <w:t>Posing Inquiry Questions Handout.</w:t>
      </w:r>
    </w:p>
    <w:p w:rsidR="00957B6D" w:rsidRDefault="00C615E7" w:rsidP="00A14B29">
      <w:pPr>
        <w:pStyle w:val="TA"/>
      </w:pPr>
      <w:r>
        <w:t xml:space="preserve">Display the following inquiry question for students: “What is visual thinking?” </w:t>
      </w:r>
      <w:r w:rsidR="00992B45">
        <w:t>Explain</w:t>
      </w:r>
      <w:r>
        <w:t xml:space="preserve"> that </w:t>
      </w:r>
      <w:r w:rsidR="00992B45">
        <w:t xml:space="preserve">it is possible to determine the strength of this inquiry question by </w:t>
      </w:r>
      <w:r>
        <w:t xml:space="preserve">using the Selecting and Refining </w:t>
      </w:r>
      <w:r w:rsidR="00957B6D">
        <w:t>section of the handout</w:t>
      </w:r>
      <w:r w:rsidR="00011C30">
        <w:t>.</w:t>
      </w:r>
      <w:r>
        <w:t xml:space="preserve"> </w:t>
      </w:r>
      <w:r w:rsidR="007362D1">
        <w:t xml:space="preserve">Model for </w:t>
      </w:r>
      <w:r w:rsidR="0081402D">
        <w:t xml:space="preserve">students </w:t>
      </w:r>
      <w:r w:rsidR="007362D1">
        <w:t>how to answer these questions</w:t>
      </w:r>
      <w:r w:rsidR="0081402D">
        <w:t xml:space="preserve"> </w:t>
      </w:r>
      <w:r w:rsidR="007362D1">
        <w:t>using</w:t>
      </w:r>
      <w:r w:rsidR="0081402D">
        <w:t xml:space="preserve"> the “Think Aloud” </w:t>
      </w:r>
      <w:r w:rsidR="007362D1">
        <w:t>technique</w:t>
      </w:r>
      <w:r w:rsidR="00485682">
        <w:t>.</w:t>
      </w:r>
      <w:r>
        <w:t xml:space="preserve"> </w:t>
      </w:r>
    </w:p>
    <w:p w:rsidR="00957B6D" w:rsidRPr="00957B6D" w:rsidRDefault="00C615E7" w:rsidP="000A0932">
      <w:pPr>
        <w:pStyle w:val="Q"/>
      </w:pPr>
      <w:r w:rsidRPr="00C96CD4">
        <w:t>Are you genuinely interested in answering your question?</w:t>
      </w:r>
      <w:r w:rsidRPr="00957B6D">
        <w:t xml:space="preserve"> </w:t>
      </w:r>
    </w:p>
    <w:p w:rsidR="00957B6D" w:rsidRDefault="00C615E7" w:rsidP="000A0932">
      <w:pPr>
        <w:pStyle w:val="SR"/>
      </w:pPr>
      <w:r>
        <w:t xml:space="preserve">Yes, I would like to know more about visual thinking. </w:t>
      </w:r>
    </w:p>
    <w:p w:rsidR="00957B6D" w:rsidRDefault="00C615E7" w:rsidP="000A0932">
      <w:pPr>
        <w:pStyle w:val="Q"/>
      </w:pPr>
      <w:r w:rsidRPr="00C96CD4">
        <w:t>Can your question truly be answered through your research?</w:t>
      </w:r>
      <w:r>
        <w:t xml:space="preserve"> </w:t>
      </w:r>
    </w:p>
    <w:p w:rsidR="00957B6D" w:rsidRDefault="00C615E7" w:rsidP="000A0932">
      <w:pPr>
        <w:pStyle w:val="SR"/>
        <w:rPr>
          <w:b/>
        </w:rPr>
      </w:pPr>
      <w:r>
        <w:t>I am sure I can find out more about visual thinking but I would need to do some exploration.</w:t>
      </w:r>
      <w:r>
        <w:rPr>
          <w:b/>
        </w:rPr>
        <w:t xml:space="preserve"> </w:t>
      </w:r>
    </w:p>
    <w:p w:rsidR="00957B6D" w:rsidRPr="00C96CD4" w:rsidRDefault="00C615E7" w:rsidP="000A0932">
      <w:pPr>
        <w:pStyle w:val="Q"/>
      </w:pPr>
      <w:r w:rsidRPr="00C96CD4">
        <w:t xml:space="preserve">Is your question clear? Can you pose your question in a way that you and others understand what you are asking? </w:t>
      </w:r>
    </w:p>
    <w:p w:rsidR="00957B6D" w:rsidRDefault="00C615E7" w:rsidP="000A0932">
      <w:pPr>
        <w:pStyle w:val="SR"/>
        <w:rPr>
          <w:i/>
        </w:rPr>
      </w:pPr>
      <w:r>
        <w:t xml:space="preserve">This is a clear question although not everyone may know the meaning of the word </w:t>
      </w:r>
      <w:r w:rsidRPr="005974B2">
        <w:rPr>
          <w:i/>
        </w:rPr>
        <w:t>visual</w:t>
      </w:r>
      <w:r>
        <w:t>.</w:t>
      </w:r>
      <w:r w:rsidRPr="00C615E7">
        <w:rPr>
          <w:i/>
        </w:rPr>
        <w:t xml:space="preserve"> </w:t>
      </w:r>
    </w:p>
    <w:p w:rsidR="00957B6D" w:rsidRPr="00C96CD4" w:rsidRDefault="00C615E7" w:rsidP="000A0932">
      <w:pPr>
        <w:pStyle w:val="Q"/>
      </w:pPr>
      <w:r w:rsidRPr="00C96CD4">
        <w:t>What sort of answers does your question require?</w:t>
      </w:r>
      <w:r w:rsidR="00A259A8" w:rsidRPr="00C96CD4">
        <w:t xml:space="preserve"> </w:t>
      </w:r>
    </w:p>
    <w:p w:rsidR="00957B6D" w:rsidRDefault="00A259A8" w:rsidP="000A0932">
      <w:pPr>
        <w:pStyle w:val="SR"/>
      </w:pPr>
      <w:r>
        <w:t xml:space="preserve">This question requires an explanation of the process of visual thinking but it might not be </w:t>
      </w:r>
      <w:r w:rsidR="00525FA5">
        <w:t>very</w:t>
      </w:r>
      <w:r>
        <w:t xml:space="preserve"> long.</w:t>
      </w:r>
      <w:r w:rsidR="00C615E7">
        <w:t xml:space="preserve"> </w:t>
      </w:r>
    </w:p>
    <w:p w:rsidR="00957B6D" w:rsidRDefault="00C615E7" w:rsidP="000A0932">
      <w:pPr>
        <w:pStyle w:val="Q"/>
      </w:pPr>
      <w:r w:rsidRPr="00C96CD4">
        <w:t>Do you already know what the answer is?</w:t>
      </w:r>
      <w:r w:rsidR="00A259A8">
        <w:t xml:space="preserve"> </w:t>
      </w:r>
    </w:p>
    <w:p w:rsidR="00A259A8" w:rsidRDefault="00A259A8" w:rsidP="000A0932">
      <w:pPr>
        <w:pStyle w:val="SR"/>
      </w:pPr>
      <w:r>
        <w:t xml:space="preserve">From reading </w:t>
      </w:r>
      <w:r>
        <w:rPr>
          <w:i/>
        </w:rPr>
        <w:t>Animals in Translation</w:t>
      </w:r>
      <w:r w:rsidR="00D42B44">
        <w:t>,</w:t>
      </w:r>
      <w:r>
        <w:t xml:space="preserve"> I actually already know about visual thinking, which means to think in pictures. </w:t>
      </w:r>
    </w:p>
    <w:p w:rsidR="00A259A8" w:rsidRDefault="00A259A8" w:rsidP="000A0932">
      <w:pPr>
        <w:pStyle w:val="SA"/>
      </w:pPr>
      <w:r>
        <w:t xml:space="preserve">Student groups follow along </w:t>
      </w:r>
      <w:r w:rsidR="0081402D">
        <w:t>as the teacher</w:t>
      </w:r>
      <w:r>
        <w:t xml:space="preserve"> model</w:t>
      </w:r>
      <w:r w:rsidR="0081402D">
        <w:t>s</w:t>
      </w:r>
      <w:r>
        <w:t xml:space="preserve"> </w:t>
      </w:r>
      <w:r w:rsidR="0081402D">
        <w:t xml:space="preserve">responses to the </w:t>
      </w:r>
      <w:r>
        <w:t xml:space="preserve">questions. </w:t>
      </w:r>
    </w:p>
    <w:p w:rsidR="00A259A8" w:rsidRPr="00A14B29" w:rsidRDefault="00A259A8" w:rsidP="00A14B29">
      <w:pPr>
        <w:pStyle w:val="TA"/>
      </w:pPr>
      <w:r w:rsidRPr="00A14B29">
        <w:t xml:space="preserve">Ask student groups: </w:t>
      </w:r>
    </w:p>
    <w:p w:rsidR="00A259A8" w:rsidRDefault="00A259A8" w:rsidP="006B35BD">
      <w:pPr>
        <w:pStyle w:val="Q"/>
      </w:pPr>
      <w:r>
        <w:t xml:space="preserve">Based on the </w:t>
      </w:r>
      <w:r w:rsidR="0081402D">
        <w:t>responses to the questions in</w:t>
      </w:r>
      <w:r>
        <w:t xml:space="preserve"> the Selecting and Refining </w:t>
      </w:r>
      <w:r w:rsidR="0081402D">
        <w:t xml:space="preserve">section, </w:t>
      </w:r>
      <w:r>
        <w:t xml:space="preserve">is this a good inquiry question? </w:t>
      </w:r>
    </w:p>
    <w:p w:rsidR="00A259A8" w:rsidRPr="006B35BD" w:rsidRDefault="00A259A8" w:rsidP="006B35BD">
      <w:pPr>
        <w:pStyle w:val="SR"/>
      </w:pPr>
      <w:r w:rsidRPr="006B35BD">
        <w:lastRenderedPageBreak/>
        <w:t xml:space="preserve">No, this inquiry question can </w:t>
      </w:r>
      <w:r w:rsidR="0081402D">
        <w:t xml:space="preserve">already be </w:t>
      </w:r>
      <w:r w:rsidRPr="006B35BD">
        <w:t>answered using the Grandin text. It would not be a strong question for research.</w:t>
      </w:r>
    </w:p>
    <w:p w:rsidR="000C195F" w:rsidRDefault="000C195F" w:rsidP="000C195F">
      <w:pPr>
        <w:pStyle w:val="BR"/>
      </w:pPr>
    </w:p>
    <w:p w:rsidR="008D405A" w:rsidRDefault="00EA345D" w:rsidP="008D405A">
      <w:pPr>
        <w:pStyle w:val="TA"/>
      </w:pPr>
      <w:r>
        <w:t xml:space="preserve">Display the following example inquiry questions: </w:t>
      </w:r>
      <w:r w:rsidR="002F0610">
        <w:t>1. “</w:t>
      </w:r>
      <w:r w:rsidR="002F0610" w:rsidRPr="002F0610">
        <w:t>Who are famous visual thinkers?</w:t>
      </w:r>
      <w:r w:rsidR="002F0610">
        <w:t xml:space="preserve">” 2. “What are the benefits of visual thinking compared to verbal thinking?” </w:t>
      </w:r>
      <w:r w:rsidR="0081402D">
        <w:t xml:space="preserve">Instruct </w:t>
      </w:r>
      <w:r w:rsidR="002F0610">
        <w:t xml:space="preserve">students </w:t>
      </w:r>
      <w:r w:rsidR="0081402D">
        <w:t>to use</w:t>
      </w:r>
      <w:r w:rsidR="002F0610">
        <w:t xml:space="preserve"> the Selecting and Refining </w:t>
      </w:r>
      <w:r w:rsidR="0081402D">
        <w:t xml:space="preserve">questions in their groups </w:t>
      </w:r>
      <w:r w:rsidR="002F0610">
        <w:t>to decide which question is a strong</w:t>
      </w:r>
      <w:r w:rsidR="0081402D">
        <w:t>er</w:t>
      </w:r>
      <w:r w:rsidR="002F0610">
        <w:t xml:space="preserve"> inquiry question.</w:t>
      </w:r>
      <w:r w:rsidR="008D405A">
        <w:t xml:space="preserve"> Explain to students that in this lesson, they will continue the work of collaborative discussion outlined in SL.9-10.1, to which students were previously introduced. Remind students these discussion strategies have been taught in previous modules. Ask student groups to go through and discuss each of the Selecting and Refining questions for the first inquiry question, and then repeat the process for the second inquiry question.</w:t>
      </w:r>
    </w:p>
    <w:p w:rsidR="00C47FB4" w:rsidRDefault="00C47FB4" w:rsidP="00C47FB4">
      <w:pPr>
        <w:pStyle w:val="IN"/>
      </w:pPr>
      <w:r>
        <w:t>Consider reminding students of the skills inherent in the sub-standards of Standard SL.9-10.1, to which students were previously introduced.</w:t>
      </w:r>
    </w:p>
    <w:p w:rsidR="002F0610" w:rsidRDefault="002F0610" w:rsidP="00A14B29">
      <w:pPr>
        <w:pStyle w:val="SA"/>
      </w:pPr>
      <w:r>
        <w:t xml:space="preserve">Student groups </w:t>
      </w:r>
      <w:r w:rsidR="002C788E">
        <w:t xml:space="preserve">use the Selecting and Refining questions on the </w:t>
      </w:r>
      <w:r w:rsidR="002C788E" w:rsidRPr="00CC5DB0">
        <w:t>Posing Inquiry Questions Handout</w:t>
      </w:r>
      <w:r w:rsidR="002C788E">
        <w:t xml:space="preserve"> for the display</w:t>
      </w:r>
      <w:r w:rsidR="0081402D">
        <w:t>ed</w:t>
      </w:r>
      <w:r w:rsidR="002C788E">
        <w:t xml:space="preserve"> inquiry questions</w:t>
      </w:r>
      <w:r w:rsidR="003A666F">
        <w:t>.</w:t>
      </w:r>
    </w:p>
    <w:p w:rsidR="00C615E7" w:rsidRDefault="00C84B18" w:rsidP="00A14B29">
      <w:pPr>
        <w:pStyle w:val="TA"/>
      </w:pPr>
      <w:r>
        <w:t xml:space="preserve">Ask student groups to share which of the inquiry questions (1 or 2) is a stronger inquiry question and which Selection and Refining questions assisted with their understanding. </w:t>
      </w:r>
      <w:bookmarkStart w:id="0" w:name="_GoBack"/>
      <w:bookmarkEnd w:id="0"/>
    </w:p>
    <w:p w:rsidR="00C615E7" w:rsidRDefault="00C84B18" w:rsidP="00A14B29">
      <w:pPr>
        <w:pStyle w:val="SA"/>
      </w:pPr>
      <w:r>
        <w:t>Student groups share which question is a stronger inquiry question.</w:t>
      </w:r>
    </w:p>
    <w:p w:rsidR="00C84B18" w:rsidRDefault="00C84B18" w:rsidP="006B35BD">
      <w:pPr>
        <w:pStyle w:val="SR"/>
      </w:pPr>
      <w:r>
        <w:t>“What are the benefits of visual thinking compared to verbal thinking?”</w:t>
      </w:r>
      <w:r w:rsidR="00F02840">
        <w:t xml:space="preserve"> is a stronger inquiry question because it would have a more complicated answer than just finding famous visual thinkers. </w:t>
      </w:r>
      <w:r w:rsidR="00FD6CF9">
        <w:t>We also already know that Temple Grandin is a famous visual thinker</w:t>
      </w:r>
      <w:r w:rsidR="00957B6D">
        <w:t xml:space="preserve">, and question 1 </w:t>
      </w:r>
      <w:r w:rsidR="007362D1">
        <w:t xml:space="preserve">does </w:t>
      </w:r>
      <w:r w:rsidR="00957B6D">
        <w:t>not necessarily illuminate potential areas of investigation as it can be answered by identifying individuals who are famous visual thinkers</w:t>
      </w:r>
      <w:r w:rsidR="0081402D">
        <w:t>.</w:t>
      </w:r>
    </w:p>
    <w:p w:rsidR="009D4E07" w:rsidRDefault="009D4E07" w:rsidP="009D4E07">
      <w:pPr>
        <w:pStyle w:val="BR"/>
      </w:pPr>
    </w:p>
    <w:p w:rsidR="00FD6CF9" w:rsidRDefault="00FD6CF9" w:rsidP="00A14B29">
      <w:pPr>
        <w:pStyle w:val="TA"/>
      </w:pPr>
      <w:r>
        <w:t xml:space="preserve">Instruct student groups to use the Selecting and Refining questions to select the strongest of the five inquiry questions they generated in this lesson. </w:t>
      </w:r>
      <w:r w:rsidR="00DB3807">
        <w:t>Explain that</w:t>
      </w:r>
      <w:r>
        <w:t xml:space="preserve"> the purpose of selecting and refining is to prepare them for their homework </w:t>
      </w:r>
      <w:r w:rsidR="008E63BB">
        <w:t>assignment, which</w:t>
      </w:r>
      <w:r>
        <w:t xml:space="preserve"> </w:t>
      </w:r>
      <w:r w:rsidR="00DB3807">
        <w:t>is</w:t>
      </w:r>
      <w:r>
        <w:t xml:space="preserve"> to select a topic, generate inquiry questions, and select and refine the two strongest inquiry questions. </w:t>
      </w:r>
    </w:p>
    <w:p w:rsidR="00FD6CF9" w:rsidRDefault="00FD6CF9" w:rsidP="00A14B29">
      <w:pPr>
        <w:pStyle w:val="SA"/>
      </w:pPr>
      <w:r>
        <w:t>Student groups use the Selecting and Refining questions to choose the strongest inquiry question from the five they generated in this lesson.</w:t>
      </w:r>
    </w:p>
    <w:p w:rsidR="00FD6CF9" w:rsidRDefault="00FD6CF9" w:rsidP="006B35BD">
      <w:pPr>
        <w:pStyle w:val="SR"/>
      </w:pPr>
      <w:r>
        <w:t xml:space="preserve">Student responses will vary depending on the topic, inquiry questions, and refining process. </w:t>
      </w:r>
    </w:p>
    <w:p w:rsidR="00194A3C" w:rsidRPr="00563CB8" w:rsidRDefault="00194A3C" w:rsidP="000A0932">
      <w:pPr>
        <w:pStyle w:val="LearningSequenceHeader0"/>
      </w:pPr>
      <w:r>
        <w:lastRenderedPageBreak/>
        <w:t>Activity 5</w:t>
      </w:r>
      <w:r w:rsidRPr="00563CB8">
        <w:t xml:space="preserve">: </w:t>
      </w:r>
      <w:r>
        <w:t>Quick Write</w:t>
      </w:r>
      <w:r>
        <w:tab/>
      </w:r>
      <w:r w:rsidR="00512DC5">
        <w:t>10</w:t>
      </w:r>
      <w:r w:rsidRPr="00563CB8">
        <w:t>%</w:t>
      </w:r>
    </w:p>
    <w:p w:rsidR="00DB3807" w:rsidRDefault="005B3894" w:rsidP="000A0932">
      <w:pPr>
        <w:pStyle w:val="TA"/>
      </w:pPr>
      <w:r w:rsidRPr="00A14B29">
        <w:t xml:space="preserve">Instruct students to respond </w:t>
      </w:r>
      <w:r w:rsidR="00DB3807">
        <w:t xml:space="preserve">briefly in writing </w:t>
      </w:r>
      <w:r w:rsidRPr="00A14B29">
        <w:t>to the following prompt</w:t>
      </w:r>
      <w:r w:rsidR="00403A14" w:rsidRPr="00A14B29">
        <w:t>:</w:t>
      </w:r>
      <w:bookmarkStart w:id="1" w:name="h.4zya7sptg5g7" w:colFirst="0" w:colLast="0"/>
      <w:bookmarkEnd w:id="1"/>
      <w:r w:rsidR="000A0932">
        <w:t xml:space="preserve"> </w:t>
      </w:r>
    </w:p>
    <w:p w:rsidR="000F1863" w:rsidRDefault="00B82D20">
      <w:pPr>
        <w:pStyle w:val="Q"/>
      </w:pPr>
      <w:r>
        <w:t>Ho</w:t>
      </w:r>
      <w:r w:rsidRPr="00B82D20">
        <w:t xml:space="preserve">w </w:t>
      </w:r>
      <w:r>
        <w:t xml:space="preserve">does </w:t>
      </w:r>
      <w:r w:rsidRPr="00B82D20">
        <w:t>Grandin</w:t>
      </w:r>
      <w:r>
        <w:t xml:space="preserve"> unfold</w:t>
      </w:r>
      <w:r w:rsidRPr="00B82D20">
        <w:t xml:space="preserve"> an analysis or series of ideas or events, including the order in which the points are made</w:t>
      </w:r>
      <w:r w:rsidR="00DB3807">
        <w:t>?</w:t>
      </w:r>
      <w:r w:rsidRPr="00B82D20">
        <w:t xml:space="preserve"> Discuss how they are introduced and developed, and the connections that are drawn between them.</w:t>
      </w:r>
      <w:r w:rsidR="00382527">
        <w:t xml:space="preserve"> </w:t>
      </w:r>
    </w:p>
    <w:p w:rsidR="000F1863" w:rsidRDefault="003C17B0">
      <w:pPr>
        <w:pStyle w:val="TA"/>
        <w:rPr>
          <w:rFonts w:cs="Calibri"/>
        </w:rPr>
      </w:pPr>
      <w:r>
        <w:t>R</w:t>
      </w:r>
      <w:r w:rsidR="000C021A" w:rsidRPr="001C2D13">
        <w:t xml:space="preserve">emind students to use the Short Response Checklist and Rubric to guide their written responses. </w:t>
      </w:r>
      <w:r w:rsidR="00403A14">
        <w:rPr>
          <w:rFonts w:cs="Calibri"/>
        </w:rPr>
        <w:t xml:space="preserve"> </w:t>
      </w:r>
    </w:p>
    <w:p w:rsidR="00DB3807" w:rsidRDefault="00DB3807">
      <w:pPr>
        <w:pStyle w:val="IN"/>
      </w:pPr>
      <w:r>
        <w:t>Display the prompt for students to see, or provide the prompt in hard copy.</w:t>
      </w:r>
    </w:p>
    <w:p w:rsidR="000F1863" w:rsidRDefault="00DB3807">
      <w:pPr>
        <w:pStyle w:val="SA"/>
        <w:rPr>
          <w:sz w:val="20"/>
          <w:szCs w:val="20"/>
        </w:rPr>
      </w:pPr>
      <w:r>
        <w:t>Students independently answer the prompt using evidence from the text.</w:t>
      </w:r>
    </w:p>
    <w:p w:rsidR="00403A14" w:rsidRPr="006B35BD" w:rsidRDefault="00403A14" w:rsidP="006B35BD">
      <w:pPr>
        <w:pStyle w:val="SR"/>
      </w:pPr>
      <w:r w:rsidRPr="006B35BD">
        <w:t>See</w:t>
      </w:r>
      <w:r w:rsidR="002769ED" w:rsidRPr="006B35BD">
        <w:t xml:space="preserve"> the High Performance Response at the beginning of this lesson</w:t>
      </w:r>
      <w:r w:rsidRPr="006B35BD">
        <w:t>.</w:t>
      </w:r>
    </w:p>
    <w:p w:rsidR="00CB7352" w:rsidRPr="00563CB8" w:rsidRDefault="00CB7352" w:rsidP="000A0932">
      <w:pPr>
        <w:pStyle w:val="LearningSequenceHeader0"/>
      </w:pPr>
      <w:r>
        <w:t>Activity 5</w:t>
      </w:r>
      <w:r w:rsidRPr="00563CB8">
        <w:t xml:space="preserve">: </w:t>
      </w:r>
      <w:r w:rsidR="008F0858">
        <w:t>Closing</w:t>
      </w:r>
      <w:r w:rsidR="008F0858">
        <w:tab/>
      </w:r>
      <w:r w:rsidR="002769ED">
        <w:t>5</w:t>
      </w:r>
      <w:r w:rsidRPr="00563CB8">
        <w:t>%</w:t>
      </w:r>
    </w:p>
    <w:p w:rsidR="00DD3CBD" w:rsidRDefault="00BB4B48" w:rsidP="00991067">
      <w:pPr>
        <w:pStyle w:val="TA"/>
      </w:pPr>
      <w:r w:rsidRPr="00991067">
        <w:t xml:space="preserve">Display and distribute the homework assignment. </w:t>
      </w:r>
      <w:r w:rsidR="00556627" w:rsidRPr="00991067">
        <w:t>For homework</w:t>
      </w:r>
      <w:r w:rsidR="000D20C8" w:rsidRPr="00991067">
        <w:t>,</w:t>
      </w:r>
      <w:r w:rsidR="00556627" w:rsidRPr="00991067">
        <w:t xml:space="preserve"> instruct students to </w:t>
      </w:r>
      <w:r w:rsidR="00DD3CBD" w:rsidRPr="00991067">
        <w:t>read</w:t>
      </w:r>
      <w:r w:rsidRPr="00991067">
        <w:t xml:space="preserve"> and annotate</w:t>
      </w:r>
      <w:r w:rsidR="00DD3CBD" w:rsidRPr="00991067">
        <w:t xml:space="preserve"> </w:t>
      </w:r>
      <w:r w:rsidR="000D20C8" w:rsidRPr="00991067">
        <w:t>pages 20</w:t>
      </w:r>
      <w:r w:rsidR="000A0932" w:rsidRPr="00991067">
        <w:t>–</w:t>
      </w:r>
      <w:r w:rsidR="000D20C8" w:rsidRPr="00991067">
        <w:t>23</w:t>
      </w:r>
      <w:r w:rsidR="00894203" w:rsidRPr="00991067">
        <w:t xml:space="preserve"> from</w:t>
      </w:r>
      <w:r w:rsidR="00DD3CBD" w:rsidRPr="00991067">
        <w:t xml:space="preserve"> “I remember one situation in particular” to “The cows all walked into the chute just as nice as could be</w:t>
      </w:r>
      <w:r w:rsidR="00894203" w:rsidRPr="00991067">
        <w:t xml:space="preserve">.” </w:t>
      </w:r>
      <w:r w:rsidR="00957B6D" w:rsidRPr="00991067">
        <w:t xml:space="preserve">In addition, </w:t>
      </w:r>
      <w:r w:rsidR="00DB3807">
        <w:t xml:space="preserve">instruct </w:t>
      </w:r>
      <w:r w:rsidR="00894203" w:rsidRPr="00991067">
        <w:t>students to select</w:t>
      </w:r>
      <w:r w:rsidR="000D20C8" w:rsidRPr="00991067">
        <w:t xml:space="preserve"> a topic from the </w:t>
      </w:r>
      <w:r w:rsidR="00DB3807">
        <w:t>Topic Tracking</w:t>
      </w:r>
      <w:r w:rsidR="00DB3807" w:rsidRPr="00991067">
        <w:t xml:space="preserve"> </w:t>
      </w:r>
      <w:r w:rsidR="00DB3807">
        <w:t>T</w:t>
      </w:r>
      <w:r w:rsidR="00DB3807" w:rsidRPr="00991067">
        <w:t>ool</w:t>
      </w:r>
      <w:r w:rsidR="000D20C8" w:rsidRPr="00991067">
        <w:t xml:space="preserve">, </w:t>
      </w:r>
      <w:r w:rsidR="002A2FD6" w:rsidRPr="00991067">
        <w:t xml:space="preserve">and </w:t>
      </w:r>
      <w:r w:rsidR="00DB3807" w:rsidRPr="00991067">
        <w:t>us</w:t>
      </w:r>
      <w:r w:rsidR="00DB3807">
        <w:t>e</w:t>
      </w:r>
      <w:r w:rsidR="00DB3807" w:rsidRPr="00991067">
        <w:t xml:space="preserve"> </w:t>
      </w:r>
      <w:r w:rsidR="002A2FD6" w:rsidRPr="00991067">
        <w:t>the Generating Questions and Selecting and Refining Questions secti</w:t>
      </w:r>
      <w:r w:rsidR="00C93FF8" w:rsidRPr="00991067">
        <w:t xml:space="preserve">ons of the </w:t>
      </w:r>
      <w:r w:rsidR="00C93FF8" w:rsidRPr="00CC5DB0">
        <w:t>Pos</w:t>
      </w:r>
      <w:r w:rsidR="002A2FD6" w:rsidRPr="00CC5DB0">
        <w:t>ing Inquiry Questions Handout</w:t>
      </w:r>
      <w:r w:rsidR="002A2FD6" w:rsidRPr="00991067">
        <w:t xml:space="preserve"> </w:t>
      </w:r>
      <w:r w:rsidR="00DB3807">
        <w:t xml:space="preserve">to </w:t>
      </w:r>
      <w:r w:rsidR="000D20C8" w:rsidRPr="00991067">
        <w:t xml:space="preserve">generate </w:t>
      </w:r>
      <w:r w:rsidR="00894203" w:rsidRPr="00991067">
        <w:t xml:space="preserve">five </w:t>
      </w:r>
      <w:r w:rsidR="000D20C8" w:rsidRPr="00991067">
        <w:t xml:space="preserve">inquiry questions and </w:t>
      </w:r>
      <w:r w:rsidR="00894203" w:rsidRPr="00991067">
        <w:t>select</w:t>
      </w:r>
      <w:r w:rsidR="00D64725">
        <w:t>,</w:t>
      </w:r>
      <w:r w:rsidR="00894203" w:rsidRPr="00991067">
        <w:t xml:space="preserve"> as well as </w:t>
      </w:r>
      <w:r w:rsidR="000D20C8" w:rsidRPr="00991067">
        <w:t>refine</w:t>
      </w:r>
      <w:r w:rsidR="00D64725">
        <w:t>,</w:t>
      </w:r>
      <w:r w:rsidR="000D20C8" w:rsidRPr="00991067">
        <w:t xml:space="preserve"> </w:t>
      </w:r>
      <w:r w:rsidR="00894203" w:rsidRPr="00991067">
        <w:t xml:space="preserve">two </w:t>
      </w:r>
      <w:r w:rsidR="000D20C8" w:rsidRPr="00991067">
        <w:t>of those inquiry questions.</w:t>
      </w:r>
      <w:r w:rsidR="00816E37" w:rsidRPr="00991067">
        <w:t xml:space="preserve"> Remind students to be prepared to discuss </w:t>
      </w:r>
      <w:r w:rsidR="00DB3807">
        <w:t>their</w:t>
      </w:r>
      <w:r w:rsidR="00DB3807" w:rsidRPr="00991067">
        <w:t xml:space="preserve"> </w:t>
      </w:r>
      <w:r w:rsidR="00816E37" w:rsidRPr="00991067">
        <w:t xml:space="preserve">topic and the inquiry questions </w:t>
      </w:r>
      <w:r w:rsidR="00214DB1" w:rsidRPr="00991067">
        <w:t>they</w:t>
      </w:r>
      <w:r w:rsidR="00816E37" w:rsidRPr="00991067">
        <w:t xml:space="preserve"> selected and refined in the following lesson.</w:t>
      </w:r>
    </w:p>
    <w:p w:rsidR="000F1863" w:rsidRDefault="00774DD7">
      <w:pPr>
        <w:pStyle w:val="SA"/>
      </w:pPr>
      <w:r>
        <w:t>Students follow along.</w:t>
      </w:r>
    </w:p>
    <w:p w:rsidR="00C4787C" w:rsidRDefault="00C4787C" w:rsidP="00A24DAB">
      <w:pPr>
        <w:pStyle w:val="Heading1"/>
      </w:pPr>
      <w:r>
        <w:t>Homework</w:t>
      </w:r>
    </w:p>
    <w:p w:rsidR="00613E4C" w:rsidRDefault="00D2611C" w:rsidP="00816E37">
      <w:r>
        <w:rPr>
          <w:rFonts w:asciiTheme="minorHAnsi" w:hAnsiTheme="minorHAnsi"/>
        </w:rPr>
        <w:t xml:space="preserve">For homework, first </w:t>
      </w:r>
      <w:r w:rsidR="00DD3CBD" w:rsidRPr="00DD3CBD">
        <w:rPr>
          <w:rFonts w:asciiTheme="minorHAnsi" w:eastAsia="Times New Roman" w:hAnsiTheme="minorHAnsi"/>
        </w:rPr>
        <w:t>read</w:t>
      </w:r>
      <w:r w:rsidR="00512DC5">
        <w:rPr>
          <w:rFonts w:asciiTheme="minorHAnsi" w:eastAsia="Times New Roman" w:hAnsiTheme="minorHAnsi"/>
        </w:rPr>
        <w:t xml:space="preserve"> and annotate</w:t>
      </w:r>
      <w:r w:rsidR="00CF07EF">
        <w:rPr>
          <w:rFonts w:asciiTheme="minorHAnsi" w:eastAsia="Times New Roman" w:hAnsiTheme="minorHAnsi"/>
        </w:rPr>
        <w:t xml:space="preserve"> pages 20</w:t>
      </w:r>
      <w:r w:rsidR="000A0932">
        <w:rPr>
          <w:rFonts w:asciiTheme="minorHAnsi" w:eastAsia="Times New Roman" w:hAnsiTheme="minorHAnsi"/>
        </w:rPr>
        <w:t>–</w:t>
      </w:r>
      <w:r w:rsidR="00CF07EF">
        <w:rPr>
          <w:rFonts w:asciiTheme="minorHAnsi" w:eastAsia="Times New Roman" w:hAnsiTheme="minorHAnsi"/>
        </w:rPr>
        <w:t>23</w:t>
      </w:r>
      <w:r w:rsidR="00512DC5">
        <w:rPr>
          <w:rFonts w:asciiTheme="minorHAnsi" w:eastAsia="Times New Roman" w:hAnsiTheme="minorHAnsi"/>
        </w:rPr>
        <w:t xml:space="preserve"> </w:t>
      </w:r>
      <w:r w:rsidR="00DD3CBD" w:rsidRPr="00DD3CBD">
        <w:rPr>
          <w:rFonts w:asciiTheme="minorHAnsi" w:hAnsiTheme="minorHAnsi" w:cs="Calibri"/>
        </w:rPr>
        <w:t>from “</w:t>
      </w:r>
      <w:r w:rsidR="00DD3CBD" w:rsidRPr="00CF07EF">
        <w:rPr>
          <w:rFonts w:asciiTheme="minorHAnsi" w:hAnsiTheme="minorHAnsi" w:cs="Calibri"/>
        </w:rPr>
        <w:t>I remember one situation in particular” to “The cows all walked into the chute just as nice as could be</w:t>
      </w:r>
      <w:r w:rsidR="00DD3CBD" w:rsidRPr="00DD3CBD">
        <w:rPr>
          <w:rFonts w:asciiTheme="minorHAnsi" w:hAnsiTheme="minorHAnsi" w:cs="Calibri"/>
          <w:i/>
        </w:rPr>
        <w:t>.</w:t>
      </w:r>
      <w:r w:rsidR="00816E37">
        <w:rPr>
          <w:rFonts w:asciiTheme="minorHAnsi" w:hAnsiTheme="minorHAnsi" w:cs="Calibri"/>
        </w:rPr>
        <w:t>” Be prepared to di</w:t>
      </w:r>
      <w:r>
        <w:rPr>
          <w:rFonts w:asciiTheme="minorHAnsi" w:hAnsiTheme="minorHAnsi" w:cs="Calibri"/>
        </w:rPr>
        <w:t>scuss 3</w:t>
      </w:r>
      <w:r w:rsidR="00DB3807">
        <w:rPr>
          <w:rFonts w:asciiTheme="minorHAnsi" w:hAnsiTheme="minorHAnsi" w:cs="Calibri"/>
        </w:rPr>
        <w:t>–</w:t>
      </w:r>
      <w:r>
        <w:rPr>
          <w:rFonts w:asciiTheme="minorHAnsi" w:hAnsiTheme="minorHAnsi" w:cs="Calibri"/>
        </w:rPr>
        <w:t>4 of your annotations. Second, s</w:t>
      </w:r>
      <w:r w:rsidR="002A2FD6">
        <w:rPr>
          <w:rFonts w:asciiTheme="minorHAnsi" w:hAnsiTheme="minorHAnsi" w:cs="Calibri"/>
        </w:rPr>
        <w:t>elect</w:t>
      </w:r>
      <w:r w:rsidR="00816E37">
        <w:rPr>
          <w:rFonts w:asciiTheme="minorHAnsi" w:hAnsiTheme="minorHAnsi" w:cs="Calibri"/>
        </w:rPr>
        <w:t xml:space="preserve"> one topic from all of the topics recorded on your Topic Tracking Tool</w:t>
      </w:r>
      <w:r w:rsidR="002A2FD6">
        <w:rPr>
          <w:rFonts w:asciiTheme="minorHAnsi" w:hAnsiTheme="minorHAnsi" w:cs="Calibri"/>
        </w:rPr>
        <w:t xml:space="preserve">. </w:t>
      </w:r>
      <w:r w:rsidR="00DB3807">
        <w:rPr>
          <w:rFonts w:asciiTheme="minorHAnsi" w:hAnsiTheme="minorHAnsi"/>
        </w:rPr>
        <w:t xml:space="preserve">Use </w:t>
      </w:r>
      <w:r w:rsidR="002A2FD6">
        <w:rPr>
          <w:rFonts w:asciiTheme="minorHAnsi" w:hAnsiTheme="minorHAnsi"/>
        </w:rPr>
        <w:t>the Generating Questions and Selecting and Refining Ques</w:t>
      </w:r>
      <w:r w:rsidR="00C93FF8">
        <w:rPr>
          <w:rFonts w:asciiTheme="minorHAnsi" w:hAnsiTheme="minorHAnsi"/>
        </w:rPr>
        <w:t xml:space="preserve">tions sections of the </w:t>
      </w:r>
      <w:r w:rsidR="00C93FF8" w:rsidRPr="00CC5DB0">
        <w:rPr>
          <w:rFonts w:asciiTheme="minorHAnsi" w:hAnsiTheme="minorHAnsi"/>
        </w:rPr>
        <w:t>Pos</w:t>
      </w:r>
      <w:r w:rsidR="002A2FD6" w:rsidRPr="00CC5DB0">
        <w:rPr>
          <w:rFonts w:asciiTheme="minorHAnsi" w:hAnsiTheme="minorHAnsi"/>
        </w:rPr>
        <w:t>ing Inquiry Questions Handout</w:t>
      </w:r>
      <w:r w:rsidR="00DB3807">
        <w:rPr>
          <w:rFonts w:asciiTheme="minorHAnsi" w:hAnsiTheme="minorHAnsi"/>
        </w:rPr>
        <w:t xml:space="preserve"> to</w:t>
      </w:r>
      <w:r w:rsidR="002A2FD6">
        <w:rPr>
          <w:rFonts w:asciiTheme="minorHAnsi" w:hAnsiTheme="minorHAnsi"/>
        </w:rPr>
        <w:t xml:space="preserve"> generate five inquiry questions and select</w:t>
      </w:r>
      <w:r w:rsidR="00D64725">
        <w:rPr>
          <w:rFonts w:asciiTheme="minorHAnsi" w:hAnsiTheme="minorHAnsi"/>
        </w:rPr>
        <w:t>,</w:t>
      </w:r>
      <w:r w:rsidR="002A2FD6">
        <w:rPr>
          <w:rFonts w:asciiTheme="minorHAnsi" w:hAnsiTheme="minorHAnsi"/>
        </w:rPr>
        <w:t xml:space="preserve"> as well as </w:t>
      </w:r>
      <w:r w:rsidR="002A2FD6" w:rsidRPr="005E658F">
        <w:rPr>
          <w:rFonts w:asciiTheme="minorHAnsi" w:hAnsiTheme="minorHAnsi"/>
          <w:i/>
        </w:rPr>
        <w:t>refine</w:t>
      </w:r>
      <w:r w:rsidR="00D64725">
        <w:rPr>
          <w:rFonts w:asciiTheme="minorHAnsi" w:hAnsiTheme="minorHAnsi"/>
        </w:rPr>
        <w:t>,</w:t>
      </w:r>
      <w:r w:rsidR="002A2FD6">
        <w:rPr>
          <w:rFonts w:asciiTheme="minorHAnsi" w:hAnsiTheme="minorHAnsi"/>
        </w:rPr>
        <w:t xml:space="preserve"> two of those inquiry questions. Be</w:t>
      </w:r>
      <w:r w:rsidR="002A2FD6">
        <w:rPr>
          <w:rFonts w:asciiTheme="minorHAnsi" w:hAnsiTheme="minorHAnsi" w:cs="Calibri"/>
        </w:rPr>
        <w:t xml:space="preserve"> prepared to discuss your topic and the inquiry questions </w:t>
      </w:r>
      <w:r w:rsidR="00DB3807">
        <w:rPr>
          <w:rFonts w:asciiTheme="minorHAnsi" w:hAnsiTheme="minorHAnsi" w:cs="Calibri"/>
        </w:rPr>
        <w:t xml:space="preserve">you </w:t>
      </w:r>
      <w:r w:rsidR="002A2FD6">
        <w:rPr>
          <w:rFonts w:asciiTheme="minorHAnsi" w:hAnsiTheme="minorHAnsi" w:cs="Calibri"/>
        </w:rPr>
        <w:t>selected and refined in the following lesson.</w:t>
      </w:r>
    </w:p>
    <w:p w:rsidR="008E63BB" w:rsidRDefault="008E63BB" w:rsidP="00E907D9">
      <w:r>
        <w:br w:type="page"/>
      </w:r>
    </w:p>
    <w:p w:rsidR="00613E4C" w:rsidRDefault="000A0932" w:rsidP="00613E4C">
      <w:pPr>
        <w:pStyle w:val="ToolHeader"/>
      </w:pPr>
      <w:r>
        <w:lastRenderedPageBreak/>
        <w:t xml:space="preserve">Model </w:t>
      </w:r>
      <w:r w:rsidR="00613E4C">
        <w:t xml:space="preserve">Topic Tracking Tool </w:t>
      </w:r>
    </w:p>
    <w:tbl>
      <w:tblPr>
        <w:tblStyle w:val="TableGrid"/>
        <w:tblW w:w="0" w:type="auto"/>
        <w:tblLook w:val="04A0"/>
      </w:tblPr>
      <w:tblGrid>
        <w:gridCol w:w="820"/>
        <w:gridCol w:w="2786"/>
        <w:gridCol w:w="732"/>
        <w:gridCol w:w="3045"/>
        <w:gridCol w:w="720"/>
        <w:gridCol w:w="1373"/>
      </w:tblGrid>
      <w:tr w:rsidR="00613E4C" w:rsidRPr="00707670">
        <w:trPr>
          <w:trHeight w:val="557"/>
        </w:trPr>
        <w:tc>
          <w:tcPr>
            <w:tcW w:w="816" w:type="dxa"/>
            <w:shd w:val="clear" w:color="auto" w:fill="D9D9D9" w:themeFill="background1" w:themeFillShade="D9"/>
            <w:vAlign w:val="center"/>
          </w:tcPr>
          <w:p w:rsidR="00613E4C" w:rsidRPr="00707670" w:rsidRDefault="00613E4C" w:rsidP="00EE70C6">
            <w:pPr>
              <w:pStyle w:val="TableText"/>
              <w:rPr>
                <w:b/>
              </w:rPr>
            </w:pPr>
            <w:r w:rsidRPr="00707670">
              <w:rPr>
                <w:b/>
              </w:rPr>
              <w:t>Name:</w:t>
            </w:r>
          </w:p>
        </w:tc>
        <w:tc>
          <w:tcPr>
            <w:tcW w:w="2786" w:type="dxa"/>
            <w:vAlign w:val="center"/>
          </w:tcPr>
          <w:p w:rsidR="00613E4C" w:rsidRPr="00707670" w:rsidRDefault="00613E4C" w:rsidP="00EE70C6">
            <w:pPr>
              <w:pStyle w:val="TableText"/>
              <w:rPr>
                <w:b/>
              </w:rPr>
            </w:pPr>
          </w:p>
        </w:tc>
        <w:tc>
          <w:tcPr>
            <w:tcW w:w="728" w:type="dxa"/>
            <w:shd w:val="clear" w:color="auto" w:fill="D9D9D9" w:themeFill="background1" w:themeFillShade="D9"/>
            <w:vAlign w:val="center"/>
          </w:tcPr>
          <w:p w:rsidR="00613E4C" w:rsidRPr="00707670" w:rsidRDefault="00613E4C" w:rsidP="00EE70C6">
            <w:pPr>
              <w:pStyle w:val="TableText"/>
              <w:rPr>
                <w:b/>
              </w:rPr>
            </w:pPr>
            <w:r w:rsidRPr="00707670">
              <w:rPr>
                <w:b/>
              </w:rPr>
              <w:t>Class:</w:t>
            </w:r>
          </w:p>
        </w:tc>
        <w:tc>
          <w:tcPr>
            <w:tcW w:w="3045" w:type="dxa"/>
            <w:vAlign w:val="center"/>
          </w:tcPr>
          <w:p w:rsidR="00613E4C" w:rsidRPr="00707670" w:rsidRDefault="00613E4C" w:rsidP="00EE70C6">
            <w:pPr>
              <w:pStyle w:val="TableText"/>
              <w:rPr>
                <w:b/>
              </w:rPr>
            </w:pPr>
          </w:p>
        </w:tc>
        <w:tc>
          <w:tcPr>
            <w:tcW w:w="720" w:type="dxa"/>
            <w:shd w:val="clear" w:color="auto" w:fill="D9D9D9" w:themeFill="background1" w:themeFillShade="D9"/>
            <w:vAlign w:val="center"/>
          </w:tcPr>
          <w:p w:rsidR="00613E4C" w:rsidRPr="00707670" w:rsidRDefault="00613E4C" w:rsidP="00EE70C6">
            <w:pPr>
              <w:pStyle w:val="TableText"/>
              <w:rPr>
                <w:b/>
              </w:rPr>
            </w:pPr>
            <w:r w:rsidRPr="00707670">
              <w:rPr>
                <w:b/>
              </w:rPr>
              <w:t>Date:</w:t>
            </w:r>
          </w:p>
        </w:tc>
        <w:tc>
          <w:tcPr>
            <w:tcW w:w="1373" w:type="dxa"/>
            <w:vAlign w:val="center"/>
          </w:tcPr>
          <w:p w:rsidR="00613E4C" w:rsidRPr="00707670" w:rsidRDefault="00613E4C" w:rsidP="00EE70C6">
            <w:pPr>
              <w:pStyle w:val="TableText"/>
              <w:rPr>
                <w:b/>
              </w:rPr>
            </w:pPr>
          </w:p>
        </w:tc>
      </w:tr>
    </w:tbl>
    <w:p w:rsidR="00613E4C" w:rsidRPr="00646088" w:rsidRDefault="00613E4C" w:rsidP="00613E4C">
      <w:pPr>
        <w:spacing w:before="0" w:after="0"/>
        <w:rPr>
          <w:sz w:val="10"/>
        </w:rPr>
      </w:pPr>
    </w:p>
    <w:tbl>
      <w:tblPr>
        <w:tblStyle w:val="TableGrid"/>
        <w:tblW w:w="0" w:type="auto"/>
        <w:tblLook w:val="04A0"/>
      </w:tblPr>
      <w:tblGrid>
        <w:gridCol w:w="3192"/>
        <w:gridCol w:w="2946"/>
        <w:gridCol w:w="3400"/>
      </w:tblGrid>
      <w:tr w:rsidR="00613E4C" w:rsidRPr="00646088" w:rsidTr="00E907D9">
        <w:tc>
          <w:tcPr>
            <w:tcW w:w="3192" w:type="dxa"/>
            <w:shd w:val="clear" w:color="auto" w:fill="D9D9D9" w:themeFill="background1" w:themeFillShade="D9"/>
          </w:tcPr>
          <w:p w:rsidR="00613E4C" w:rsidRPr="00646088" w:rsidRDefault="00613E4C" w:rsidP="00EE70C6">
            <w:pPr>
              <w:pStyle w:val="ToolTableText"/>
              <w:rPr>
                <w:b/>
              </w:rPr>
            </w:pPr>
            <w:r>
              <w:rPr>
                <w:b/>
              </w:rPr>
              <w:t>Topic</w:t>
            </w:r>
          </w:p>
        </w:tc>
        <w:tc>
          <w:tcPr>
            <w:tcW w:w="2946" w:type="dxa"/>
            <w:shd w:val="clear" w:color="auto" w:fill="D9D9D9" w:themeFill="background1" w:themeFillShade="D9"/>
          </w:tcPr>
          <w:p w:rsidR="00613E4C" w:rsidRPr="00646088" w:rsidRDefault="00613E4C" w:rsidP="00EE70C6">
            <w:pPr>
              <w:pStyle w:val="ToolTableText"/>
              <w:rPr>
                <w:b/>
              </w:rPr>
            </w:pPr>
            <w:r>
              <w:rPr>
                <w:b/>
              </w:rPr>
              <w:t>Page Number(s)</w:t>
            </w:r>
          </w:p>
        </w:tc>
        <w:tc>
          <w:tcPr>
            <w:tcW w:w="3400" w:type="dxa"/>
            <w:shd w:val="clear" w:color="auto" w:fill="D9D9D9" w:themeFill="background1" w:themeFillShade="D9"/>
          </w:tcPr>
          <w:p w:rsidR="00613E4C" w:rsidRPr="00646088" w:rsidRDefault="00613E4C" w:rsidP="00EE70C6">
            <w:pPr>
              <w:pStyle w:val="ToolTableText"/>
              <w:rPr>
                <w:b/>
              </w:rPr>
            </w:pPr>
            <w:r>
              <w:rPr>
                <w:b/>
              </w:rPr>
              <w:t>Key Information About the Topic from the Text</w:t>
            </w:r>
          </w:p>
        </w:tc>
      </w:tr>
      <w:tr w:rsidR="00613E4C" w:rsidTr="00E907D9">
        <w:tc>
          <w:tcPr>
            <w:tcW w:w="3192" w:type="dxa"/>
          </w:tcPr>
          <w:p w:rsidR="00613E4C" w:rsidRPr="003F4AF9" w:rsidRDefault="00EE70C6" w:rsidP="003F4AF9">
            <w:pPr>
              <w:pStyle w:val="ToolTableText"/>
            </w:pPr>
            <w:r w:rsidRPr="003F4AF9">
              <w:t>Visual thinking</w:t>
            </w:r>
          </w:p>
        </w:tc>
        <w:tc>
          <w:tcPr>
            <w:tcW w:w="2946" w:type="dxa"/>
          </w:tcPr>
          <w:p w:rsidR="00613E4C" w:rsidRPr="00303A0F" w:rsidRDefault="003D652F" w:rsidP="003F4AF9">
            <w:pPr>
              <w:pStyle w:val="ToolTableText"/>
            </w:pPr>
            <w:r>
              <w:t>16</w:t>
            </w:r>
            <w:r w:rsidR="000A0932">
              <w:rPr>
                <w:rFonts w:asciiTheme="minorHAnsi" w:eastAsia="Times New Roman" w:hAnsiTheme="minorHAnsi"/>
              </w:rPr>
              <w:t>–</w:t>
            </w:r>
            <w:r w:rsidR="00B31E4F">
              <w:t>20</w:t>
            </w:r>
          </w:p>
        </w:tc>
        <w:tc>
          <w:tcPr>
            <w:tcW w:w="3400" w:type="dxa"/>
          </w:tcPr>
          <w:p w:rsidR="00613E4C" w:rsidRPr="00D94F73" w:rsidRDefault="00B31E4F" w:rsidP="003F4AF9">
            <w:pPr>
              <w:pStyle w:val="ToolTableText"/>
              <w:spacing w:after="80"/>
              <w:rPr>
                <w:sz w:val="19"/>
                <w:szCs w:val="19"/>
              </w:rPr>
            </w:pPr>
            <w:r w:rsidRPr="003F4AF9">
              <w:rPr>
                <w:szCs w:val="19"/>
              </w:rPr>
              <w:t>This portion of text is largely about Grandin’s process of visual thinking and how it has helped her understand animals. She describes visual thinking as, “During my thinking process I have no words in my head at all, just pictures.”</w:t>
            </w:r>
          </w:p>
        </w:tc>
      </w:tr>
      <w:tr w:rsidR="00613E4C" w:rsidTr="00E907D9">
        <w:tc>
          <w:tcPr>
            <w:tcW w:w="3192" w:type="dxa"/>
          </w:tcPr>
          <w:p w:rsidR="00613E4C" w:rsidRPr="00303A0F" w:rsidRDefault="003D652F" w:rsidP="003F4AF9">
            <w:pPr>
              <w:pStyle w:val="ToolTableText"/>
            </w:pPr>
            <w:r>
              <w:t>Visual illusions</w:t>
            </w:r>
          </w:p>
        </w:tc>
        <w:tc>
          <w:tcPr>
            <w:tcW w:w="2946" w:type="dxa"/>
          </w:tcPr>
          <w:p w:rsidR="00613E4C" w:rsidRPr="00303A0F" w:rsidRDefault="000A59E8" w:rsidP="003F4AF9">
            <w:pPr>
              <w:pStyle w:val="ToolTableText"/>
            </w:pPr>
            <w:r>
              <w:t>16, 19</w:t>
            </w:r>
          </w:p>
        </w:tc>
        <w:tc>
          <w:tcPr>
            <w:tcW w:w="3400" w:type="dxa"/>
          </w:tcPr>
          <w:p w:rsidR="00613E4C" w:rsidRPr="00D94F73" w:rsidRDefault="000A59E8" w:rsidP="003F4AF9">
            <w:pPr>
              <w:pStyle w:val="ToolTableText"/>
            </w:pPr>
            <w:r>
              <w:t xml:space="preserve">Grandin writes that as a student she was only interested in “studying visual illusions in animals.” She experimented with visual illusions on cattle and tried to determine why some cattle might not want to go through chutes. </w:t>
            </w:r>
          </w:p>
        </w:tc>
      </w:tr>
      <w:tr w:rsidR="00613E4C" w:rsidTr="00E907D9">
        <w:tc>
          <w:tcPr>
            <w:tcW w:w="3192" w:type="dxa"/>
          </w:tcPr>
          <w:p w:rsidR="00613E4C" w:rsidRPr="00303A0F" w:rsidRDefault="008E7594" w:rsidP="003F4AF9">
            <w:pPr>
              <w:pStyle w:val="ToolTableText"/>
            </w:pPr>
            <w:r>
              <w:t>Skinner Box</w:t>
            </w:r>
          </w:p>
        </w:tc>
        <w:tc>
          <w:tcPr>
            <w:tcW w:w="2946" w:type="dxa"/>
          </w:tcPr>
          <w:p w:rsidR="00613E4C" w:rsidRPr="00303A0F" w:rsidRDefault="008E7594" w:rsidP="003F4AF9">
            <w:pPr>
              <w:pStyle w:val="ToolTableText"/>
            </w:pPr>
            <w:r>
              <w:t>18</w:t>
            </w:r>
          </w:p>
        </w:tc>
        <w:tc>
          <w:tcPr>
            <w:tcW w:w="3400" w:type="dxa"/>
          </w:tcPr>
          <w:p w:rsidR="00613E4C" w:rsidRPr="00D94F73" w:rsidRDefault="008E7594" w:rsidP="000F3A38">
            <w:pPr>
              <w:pStyle w:val="ToolTableText"/>
            </w:pPr>
            <w:r>
              <w:t>In this text Grandin references the Skinner Box</w:t>
            </w:r>
            <w:r w:rsidR="00DA03DF">
              <w:t xml:space="preserve"> which is “a special cage…behaviorists used to test and analyze a rat’s behavior.” This is a specific device used in behaviorist experiments. Grandin also says that in the Skinner box “usually the punishment would be a shock.”</w:t>
            </w:r>
          </w:p>
        </w:tc>
      </w:tr>
      <w:tr w:rsidR="008E7594" w:rsidTr="00E907D9">
        <w:tc>
          <w:tcPr>
            <w:tcW w:w="3192" w:type="dxa"/>
          </w:tcPr>
          <w:p w:rsidR="008E7594" w:rsidRPr="00303A0F" w:rsidRDefault="008E7594" w:rsidP="00E907D9">
            <w:r>
              <w:t>Environment affecting behavior</w:t>
            </w:r>
          </w:p>
        </w:tc>
        <w:tc>
          <w:tcPr>
            <w:tcW w:w="2946" w:type="dxa"/>
          </w:tcPr>
          <w:p w:rsidR="008E7594" w:rsidRPr="00303A0F" w:rsidRDefault="007B203E" w:rsidP="00E907D9">
            <w:r>
              <w:t>19</w:t>
            </w:r>
          </w:p>
        </w:tc>
        <w:tc>
          <w:tcPr>
            <w:tcW w:w="3400" w:type="dxa"/>
          </w:tcPr>
          <w:p w:rsidR="008E7594" w:rsidRPr="00D94F73" w:rsidRDefault="00A34700" w:rsidP="00E907D9">
            <w:r>
              <w:t>Grandin ties in visual thinking with how environment affects animal behavior using an example of cattle and a ladder</w:t>
            </w:r>
            <w:r w:rsidR="000F3A38">
              <w:t xml:space="preserve">: </w:t>
            </w:r>
            <w:r>
              <w:t>“Those cattle would just not walk by that ladder.”</w:t>
            </w:r>
          </w:p>
        </w:tc>
      </w:tr>
    </w:tbl>
    <w:p w:rsidR="00E907D9" w:rsidRDefault="00E907D9" w:rsidP="00E907D9">
      <w:pPr>
        <w:rPr>
          <w:sz w:val="20"/>
          <w:szCs w:val="20"/>
        </w:rPr>
      </w:pPr>
    </w:p>
    <w:p w:rsidR="00E907D9" w:rsidRPr="00BD2CB3" w:rsidRDefault="00E907D9" w:rsidP="00E907D9">
      <w:pPr>
        <w:rPr>
          <w:sz w:val="20"/>
          <w:szCs w:val="20"/>
        </w:rPr>
      </w:pPr>
      <w:proofErr w:type="gramStart"/>
      <w:r w:rsidRPr="00BD2CB3">
        <w:rPr>
          <w:sz w:val="20"/>
          <w:szCs w:val="20"/>
        </w:rPr>
        <w:t>From Odell Education Researching to Deepen Understanding Framework, by Odell Education, www.odelleducation.com.</w:t>
      </w:r>
      <w:proofErr w:type="gramEnd"/>
      <w:r w:rsidRPr="00BD2CB3">
        <w:rPr>
          <w:sz w:val="20"/>
          <w:szCs w:val="20"/>
        </w:rPr>
        <w:t xml:space="preserve"> </w:t>
      </w:r>
      <w:proofErr w:type="gramStart"/>
      <w:r w:rsidRPr="00BD2CB3">
        <w:rPr>
          <w:sz w:val="20"/>
          <w:szCs w:val="20"/>
        </w:rPr>
        <w:t>Copyright (2012) by Odell Education.</w:t>
      </w:r>
      <w:proofErr w:type="gramEnd"/>
      <w:r w:rsidRPr="00BD2CB3">
        <w:rPr>
          <w:sz w:val="20"/>
          <w:szCs w:val="20"/>
        </w:rPr>
        <w:t xml:space="preserve"> </w:t>
      </w:r>
      <w:proofErr w:type="gramStart"/>
      <w:r w:rsidRPr="00BD2CB3">
        <w:rPr>
          <w:sz w:val="20"/>
          <w:szCs w:val="20"/>
        </w:rPr>
        <w:t>Adapted with permission under an Attribution-</w:t>
      </w:r>
      <w:proofErr w:type="spellStart"/>
      <w:r w:rsidRPr="00BD2CB3">
        <w:rPr>
          <w:sz w:val="20"/>
          <w:szCs w:val="20"/>
        </w:rPr>
        <w:t>NonCommercial</w:t>
      </w:r>
      <w:proofErr w:type="spellEnd"/>
      <w:r w:rsidRPr="00BD2CB3">
        <w:rPr>
          <w:sz w:val="20"/>
          <w:szCs w:val="20"/>
        </w:rPr>
        <w:t xml:space="preserve"> 3.0 </w:t>
      </w:r>
      <w:proofErr w:type="spellStart"/>
      <w:r w:rsidRPr="00BD2CB3">
        <w:rPr>
          <w:sz w:val="20"/>
          <w:szCs w:val="20"/>
        </w:rPr>
        <w:t>Unported</w:t>
      </w:r>
      <w:proofErr w:type="spellEnd"/>
      <w:r w:rsidRPr="00BD2CB3">
        <w:rPr>
          <w:sz w:val="20"/>
          <w:szCs w:val="20"/>
        </w:rPr>
        <w:t xml:space="preserve"> license: </w:t>
      </w:r>
      <w:hyperlink r:id="rId8" w:history="1">
        <w:r w:rsidRPr="00BD2CB3">
          <w:rPr>
            <w:rStyle w:val="Hyperlink"/>
            <w:sz w:val="20"/>
            <w:szCs w:val="20"/>
          </w:rPr>
          <w:t>http://creativecommons.org/licenses/by-nc/3.0/</w:t>
        </w:r>
      </w:hyperlink>
      <w:r w:rsidRPr="00BD2CB3">
        <w:rPr>
          <w:sz w:val="20"/>
          <w:szCs w:val="20"/>
        </w:rPr>
        <w:t>.</w:t>
      </w:r>
      <w:proofErr w:type="gramEnd"/>
    </w:p>
    <w:sectPr w:rsidR="00E907D9" w:rsidRPr="00BD2CB3"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6F4" w:rsidRDefault="005376F4" w:rsidP="00C02EC2">
      <w:r>
        <w:separator/>
      </w:r>
    </w:p>
    <w:p w:rsidR="005376F4" w:rsidRDefault="005376F4" w:rsidP="00C02EC2"/>
  </w:endnote>
  <w:endnote w:type="continuationSeparator" w:id="0">
    <w:p w:rsidR="005376F4" w:rsidRDefault="005376F4" w:rsidP="00C02EC2">
      <w:r>
        <w:continuationSeparator/>
      </w:r>
    </w:p>
    <w:p w:rsidR="005376F4" w:rsidRDefault="005376F4" w:rsidP="00C02EC2"/>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16F85069-DF0F-4B33-8213-832EE3D34C14}"/>
  </w:font>
  <w:font w:name="Times New Roman">
    <w:panose1 w:val="02020603050405020304"/>
    <w:charset w:val="00"/>
    <w:family w:val="roman"/>
    <w:pitch w:val="variable"/>
    <w:sig w:usb0="E0002AFF" w:usb1="C0007841" w:usb2="00000009" w:usb3="00000000" w:csb0="000001FF" w:csb1="00000000"/>
    <w:embedRegular r:id="rId2" w:subsetted="1" w:fontKey="{AE6BC13A-C2FC-443C-BAEE-FFE3384DD9BF}"/>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62" w:rsidRDefault="008A6393" w:rsidP="00C02EC2">
    <w:pPr>
      <w:pStyle w:val="Footer"/>
      <w:rPr>
        <w:rStyle w:val="PageNumber"/>
        <w:rFonts w:ascii="Calibri" w:hAnsi="Calibri"/>
        <w:sz w:val="22"/>
      </w:rPr>
    </w:pPr>
    <w:r>
      <w:rPr>
        <w:rStyle w:val="PageNumber"/>
      </w:rPr>
      <w:fldChar w:fldCharType="begin"/>
    </w:r>
    <w:r w:rsidR="00265862">
      <w:rPr>
        <w:rStyle w:val="PageNumber"/>
      </w:rPr>
      <w:instrText xml:space="preserve">PAGE  </w:instrText>
    </w:r>
    <w:r>
      <w:rPr>
        <w:rStyle w:val="PageNumber"/>
      </w:rPr>
      <w:fldChar w:fldCharType="separate"/>
    </w:r>
    <w:r w:rsidR="002E787A">
      <w:rPr>
        <w:rStyle w:val="PageNumber"/>
        <w:noProof/>
      </w:rPr>
      <w:t>1</w:t>
    </w:r>
    <w:r>
      <w:rPr>
        <w:rStyle w:val="PageNumber"/>
      </w:rPr>
      <w:fldChar w:fldCharType="end"/>
    </w:r>
  </w:p>
  <w:p w:rsidR="00265862" w:rsidRDefault="00265862" w:rsidP="00C02EC2">
    <w:pPr>
      <w:pStyle w:val="Footer"/>
    </w:pPr>
  </w:p>
  <w:p w:rsidR="00265862" w:rsidRDefault="00265862" w:rsidP="00C02EC2"/>
  <w:p w:rsidR="00265862" w:rsidRDefault="00265862" w:rsidP="00C02E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62" w:rsidRPr="00563CB8" w:rsidRDefault="00265862" w:rsidP="00563CB8">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265862">
      <w:trPr>
        <w:trHeight w:val="705"/>
      </w:trPr>
      <w:tc>
        <w:tcPr>
          <w:tcW w:w="4609" w:type="dxa"/>
          <w:shd w:val="clear" w:color="auto" w:fill="auto"/>
          <w:vAlign w:val="center"/>
        </w:tcPr>
        <w:p w:rsidR="00265862" w:rsidRPr="002E4C92" w:rsidRDefault="00265862" w:rsidP="00563CB8">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9.3</w:t>
          </w:r>
          <w:r w:rsidRPr="002E4C92">
            <w:rPr>
              <w:rFonts w:ascii="Calibri" w:hAnsi="Calibri" w:cs="Calibri"/>
              <w:sz w:val="14"/>
            </w:rPr>
            <w:t>.</w:t>
          </w:r>
          <w:r>
            <w:rPr>
              <w:rFonts w:ascii="Calibri" w:hAnsi="Calibri" w:cs="Calibri"/>
              <w:sz w:val="14"/>
            </w:rPr>
            <w:t>1</w:t>
          </w:r>
          <w:r w:rsidRPr="002E4C92">
            <w:rPr>
              <w:rFonts w:ascii="Calibri" w:hAnsi="Calibri" w:cs="Calibri"/>
              <w:sz w:val="14"/>
            </w:rPr>
            <w:t xml:space="preserve"> Lesson </w:t>
          </w:r>
          <w:r>
            <w:rPr>
              <w:rFonts w:ascii="Calibri" w:hAnsi="Calibri" w:cs="Calibri"/>
              <w:sz w:val="14"/>
            </w:rPr>
            <w:t>5</w:t>
          </w:r>
          <w:r w:rsidRPr="002E4C92">
            <w:rPr>
              <w:rFonts w:ascii="Calibri" w:hAnsi="Calibri" w:cs="Calibri"/>
              <w:sz w:val="14"/>
            </w:rPr>
            <w:t xml:space="preserve"> </w:t>
          </w:r>
          <w:r w:rsidRPr="002E4C92">
            <w:rPr>
              <w:rFonts w:ascii="Calibri" w:hAnsi="Calibri" w:cs="Calibri"/>
              <w:b/>
              <w:sz w:val="14"/>
            </w:rPr>
            <w:t>Date:</w:t>
          </w:r>
          <w:r w:rsidRPr="002E4C92">
            <w:rPr>
              <w:rFonts w:ascii="Calibri" w:hAnsi="Calibri" w:cs="Calibri"/>
              <w:sz w:val="14"/>
            </w:rPr>
            <w:t xml:space="preserve"> </w:t>
          </w:r>
          <w:r>
            <w:rPr>
              <w:rFonts w:ascii="Calibri" w:hAnsi="Calibri" w:cs="Calibri"/>
              <w:sz w:val="14"/>
            </w:rPr>
            <w:t>1</w:t>
          </w:r>
          <w:r w:rsidRPr="002E4C92">
            <w:rPr>
              <w:rFonts w:ascii="Calibri" w:hAnsi="Calibri" w:cs="Calibri"/>
              <w:sz w:val="14"/>
            </w:rPr>
            <w:t>/</w:t>
          </w:r>
          <w:r>
            <w:rPr>
              <w:rFonts w:ascii="Calibri" w:hAnsi="Calibri" w:cs="Calibri"/>
              <w:sz w:val="14"/>
            </w:rPr>
            <w:t>17</w:t>
          </w:r>
          <w:r w:rsidRPr="002E4C92">
            <w:rPr>
              <w:rFonts w:ascii="Calibri" w:hAnsi="Calibri" w:cs="Calibri"/>
              <w:sz w:val="14"/>
            </w:rPr>
            <w:t>/1</w:t>
          </w:r>
          <w:r>
            <w:rPr>
              <w:rFonts w:ascii="Calibri" w:hAnsi="Calibri" w:cs="Calibri"/>
              <w:sz w:val="14"/>
            </w:rPr>
            <w:t>4</w:t>
          </w:r>
          <w:r w:rsidRPr="002E4C92">
            <w:rPr>
              <w:rFonts w:ascii="Calibri" w:hAnsi="Calibri" w:cs="Calibri"/>
              <w:sz w:val="14"/>
            </w:rPr>
            <w:t xml:space="preserve"> </w:t>
          </w:r>
          <w:r w:rsidRPr="002E4C92">
            <w:rPr>
              <w:rFonts w:ascii="Calibri" w:hAnsi="Calibri" w:cs="Calibri"/>
              <w:b/>
              <w:sz w:val="14"/>
            </w:rPr>
            <w:t>Classroom Use:</w:t>
          </w:r>
          <w:r>
            <w:rPr>
              <w:rFonts w:ascii="Calibri" w:hAnsi="Calibri" w:cs="Calibri"/>
              <w:sz w:val="14"/>
            </w:rPr>
            <w:t xml:space="preserve"> Starting 1</w:t>
          </w:r>
          <w:r w:rsidRPr="002E4C92">
            <w:rPr>
              <w:rFonts w:ascii="Calibri" w:hAnsi="Calibri" w:cs="Calibri"/>
              <w:sz w:val="14"/>
            </w:rPr>
            <w:t>/201</w:t>
          </w:r>
          <w:r>
            <w:rPr>
              <w:rFonts w:ascii="Calibri" w:hAnsi="Calibri" w:cs="Calibri"/>
              <w:sz w:val="14"/>
            </w:rPr>
            <w:t>4</w:t>
          </w:r>
          <w:r w:rsidRPr="002E4C92">
            <w:rPr>
              <w:rFonts w:ascii="Calibri" w:hAnsi="Calibri" w:cs="Calibri"/>
              <w:sz w:val="14"/>
            </w:rPr>
            <w:t xml:space="preserve"> </w:t>
          </w:r>
        </w:p>
        <w:p w:rsidR="00265862" w:rsidRPr="00440948" w:rsidRDefault="00265862" w:rsidP="00563CB8">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201</w:t>
          </w:r>
          <w:r>
            <w:rPr>
              <w:rFonts w:ascii="Calibri" w:hAnsi="Calibri" w:cs="Calibri"/>
              <w:sz w:val="12"/>
            </w:rPr>
            <w:t>4</w:t>
          </w:r>
          <w:r w:rsidRPr="00440948">
            <w:rPr>
              <w:rFonts w:ascii="Calibri" w:hAnsi="Calibri" w:cs="Calibri"/>
              <w:sz w:val="12"/>
            </w:rPr>
            <w:t xml:space="preserve"> Public Consulting Group. </w:t>
          </w:r>
          <w:r w:rsidRPr="00440948">
            <w:rPr>
              <w:rFonts w:ascii="Calibri" w:hAnsi="Calibri" w:cs="Calibri"/>
              <w:i/>
              <w:sz w:val="12"/>
            </w:rPr>
            <w:t xml:space="preserve">This work is licensed under a </w:t>
          </w:r>
        </w:p>
        <w:p w:rsidR="00265862" w:rsidRDefault="00265862"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w:t>
          </w:r>
          <w:proofErr w:type="spellStart"/>
          <w:r w:rsidRPr="0054791C">
            <w:rPr>
              <w:rFonts w:ascii="Calibri" w:hAnsi="Calibri" w:cs="Calibri"/>
              <w:i/>
              <w:sz w:val="12"/>
            </w:rPr>
            <w:t>NonCommercial</w:t>
          </w:r>
          <w:proofErr w:type="spellEnd"/>
          <w:r w:rsidRPr="0054791C">
            <w:rPr>
              <w:rFonts w:ascii="Calibri" w:hAnsi="Calibri" w:cs="Calibri"/>
              <w:i/>
              <w:sz w:val="12"/>
            </w:rPr>
            <w:t>-</w:t>
          </w:r>
          <w:proofErr w:type="spellStart"/>
          <w:r w:rsidRPr="0054791C">
            <w:rPr>
              <w:rFonts w:ascii="Calibri" w:hAnsi="Calibri" w:cs="Calibri"/>
              <w:i/>
              <w:sz w:val="12"/>
            </w:rPr>
            <w:t>ShareAlike</w:t>
          </w:r>
          <w:proofErr w:type="spellEnd"/>
          <w:r w:rsidRPr="0054791C">
            <w:rPr>
              <w:rFonts w:ascii="Calibri" w:hAnsi="Calibri" w:cs="Calibri"/>
              <w:i/>
              <w:sz w:val="12"/>
            </w:rPr>
            <w:t xml:space="preserve"> 3.0 </w:t>
          </w:r>
          <w:proofErr w:type="spellStart"/>
          <w:r w:rsidRPr="0054791C">
            <w:rPr>
              <w:rFonts w:ascii="Calibri" w:hAnsi="Calibri" w:cs="Calibri"/>
              <w:i/>
              <w:sz w:val="12"/>
            </w:rPr>
            <w:t>Unported</w:t>
          </w:r>
          <w:proofErr w:type="spellEnd"/>
          <w:r w:rsidRPr="0054791C">
            <w:rPr>
              <w:rFonts w:ascii="Calibri" w:hAnsi="Calibri" w:cs="Calibri"/>
              <w:i/>
              <w:sz w:val="12"/>
            </w:rPr>
            <w:t xml:space="preserve"> License</w:t>
          </w:r>
        </w:p>
        <w:p w:rsidR="00265862" w:rsidRPr="002E4C92" w:rsidRDefault="008A6393" w:rsidP="00563CB8">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265862" w:rsidRPr="0054791C">
              <w:rPr>
                <w:rStyle w:val="Hyperlink"/>
                <w:rFonts w:asciiTheme="minorHAnsi" w:hAnsiTheme="minorHAnsi" w:cstheme="minorHAnsi"/>
                <w:b/>
                <w:sz w:val="12"/>
                <w:szCs w:val="12"/>
              </w:rPr>
              <w:t>http://creativecommons.org/licenses/by-nc-sa/3.0/</w:t>
            </w:r>
          </w:hyperlink>
        </w:p>
      </w:tc>
      <w:tc>
        <w:tcPr>
          <w:tcW w:w="625" w:type="dxa"/>
          <w:shd w:val="clear" w:color="auto" w:fill="auto"/>
          <w:vAlign w:val="center"/>
        </w:tcPr>
        <w:p w:rsidR="00265862" w:rsidRPr="002E4C92" w:rsidRDefault="008A6393" w:rsidP="00563CB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26586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47815">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265862" w:rsidRPr="002E4C92" w:rsidRDefault="00265862" w:rsidP="00563CB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265862" w:rsidRPr="00563CB8" w:rsidRDefault="00265862" w:rsidP="00563CB8">
    <w:pPr>
      <w:pStyle w:val="Footer"/>
      <w:spacing w:before="0" w:after="0" w:line="240" w:lineRule="auto"/>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6F4" w:rsidRDefault="005376F4" w:rsidP="00C02EC2">
      <w:r>
        <w:separator/>
      </w:r>
    </w:p>
    <w:p w:rsidR="005376F4" w:rsidRDefault="005376F4" w:rsidP="00C02EC2"/>
  </w:footnote>
  <w:footnote w:type="continuationSeparator" w:id="0">
    <w:p w:rsidR="005376F4" w:rsidRDefault="005376F4" w:rsidP="00C02EC2">
      <w:r>
        <w:continuationSeparator/>
      </w:r>
    </w:p>
    <w:p w:rsidR="005376F4" w:rsidRDefault="005376F4" w:rsidP="00C02E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265862" w:rsidRPr="00563CB8">
      <w:tc>
        <w:tcPr>
          <w:tcW w:w="3708" w:type="dxa"/>
          <w:shd w:val="clear" w:color="auto" w:fill="auto"/>
        </w:tcPr>
        <w:p w:rsidR="00265862" w:rsidRPr="00563CB8" w:rsidRDefault="00265862" w:rsidP="00563CB8">
          <w:pPr>
            <w:pStyle w:val="PageHeader"/>
            <w:spacing w:before="120"/>
          </w:pPr>
          <w:r w:rsidRPr="00563CB8">
            <w:t>NYS Common Core ELA &amp; Literacy Curriculum</w:t>
          </w:r>
        </w:p>
      </w:tc>
      <w:tc>
        <w:tcPr>
          <w:tcW w:w="2430" w:type="dxa"/>
          <w:shd w:val="clear" w:color="auto" w:fill="auto"/>
          <w:vAlign w:val="center"/>
        </w:tcPr>
        <w:p w:rsidR="00265862" w:rsidRPr="00563CB8" w:rsidRDefault="00265862" w:rsidP="00594938">
          <w:pPr>
            <w:spacing w:before="120"/>
            <w:jc w:val="center"/>
          </w:pPr>
          <w:r w:rsidRPr="00594938">
            <w:t>D R A F T</w:t>
          </w:r>
        </w:p>
      </w:tc>
      <w:tc>
        <w:tcPr>
          <w:tcW w:w="3438" w:type="dxa"/>
          <w:shd w:val="clear" w:color="auto" w:fill="auto"/>
        </w:tcPr>
        <w:p w:rsidR="00265862" w:rsidRPr="00563CB8" w:rsidRDefault="00265862" w:rsidP="00563CB8">
          <w:pPr>
            <w:spacing w:before="120" w:after="120"/>
            <w:jc w:val="right"/>
          </w:pPr>
          <w:r>
            <w:rPr>
              <w:sz w:val="18"/>
            </w:rPr>
            <w:t>Grade 9 • Module 3</w:t>
          </w:r>
          <w:r w:rsidRPr="00563CB8">
            <w:rPr>
              <w:sz w:val="18"/>
            </w:rPr>
            <w:t xml:space="preserve"> • Unit </w:t>
          </w:r>
          <w:r>
            <w:rPr>
              <w:sz w:val="18"/>
            </w:rPr>
            <w:t>1 • Lesson 5</w:t>
          </w:r>
        </w:p>
      </w:tc>
    </w:tr>
  </w:tbl>
  <w:p w:rsidR="00265862" w:rsidRDefault="00265862" w:rsidP="00C02E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2CEA737A"/>
    <w:lvl w:ilvl="0" w:tplc="E23E12A4">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E64B74A">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82BE4B16"/>
    <w:lvl w:ilvl="0" w:tplc="DA545C68">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9F78A3"/>
    <w:multiLevelType w:val="hybridMultilevel"/>
    <w:tmpl w:val="C9CC4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C57447"/>
    <w:multiLevelType w:val="hybridMultilevel"/>
    <w:tmpl w:val="F4BA48BE"/>
    <w:lvl w:ilvl="0" w:tplc="16C03F3A">
      <w:start w:val="1"/>
      <w:numFmt w:val="bullet"/>
      <w:pStyle w:val="BulletedLis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num>
  <w:num w:numId="3">
    <w:abstractNumId w:val="2"/>
    <w:lvlOverride w:ilvl="0">
      <w:startOverride w:val="1"/>
    </w:lvlOverride>
  </w:num>
  <w:num w:numId="4">
    <w:abstractNumId w:val="4"/>
  </w:num>
  <w:num w:numId="5">
    <w:abstractNumId w:val="0"/>
  </w:num>
  <w:num w:numId="6">
    <w:abstractNumId w:val="6"/>
  </w:num>
  <w:num w:numId="7">
    <w:abstractNumId w:val="2"/>
    <w:lvlOverride w:ilvl="0">
      <w:startOverride w:val="1"/>
    </w:lvlOverride>
  </w:num>
  <w:num w:numId="8">
    <w:abstractNumId w:val="7"/>
  </w:num>
  <w:num w:numId="9">
    <w:abstractNumId w:val="1"/>
  </w:num>
  <w:num w:numId="10">
    <w:abstractNumId w:val="5"/>
  </w:num>
  <w:num w:numId="11">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embedSystemFonts/>
  <w:saveSubsetFont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A4688B"/>
    <w:rsid w:val="00007CBA"/>
    <w:rsid w:val="00007F67"/>
    <w:rsid w:val="00011C30"/>
    <w:rsid w:val="00011E98"/>
    <w:rsid w:val="00011E99"/>
    <w:rsid w:val="00014D5D"/>
    <w:rsid w:val="00016137"/>
    <w:rsid w:val="00020527"/>
    <w:rsid w:val="00021589"/>
    <w:rsid w:val="000260CE"/>
    <w:rsid w:val="00034778"/>
    <w:rsid w:val="00043D5E"/>
    <w:rsid w:val="00045B16"/>
    <w:rsid w:val="00053088"/>
    <w:rsid w:val="00061A69"/>
    <w:rsid w:val="00062291"/>
    <w:rsid w:val="0006233C"/>
    <w:rsid w:val="000666C9"/>
    <w:rsid w:val="0006776C"/>
    <w:rsid w:val="00071936"/>
    <w:rsid w:val="00074410"/>
    <w:rsid w:val="00074EAA"/>
    <w:rsid w:val="00075649"/>
    <w:rsid w:val="00080A8A"/>
    <w:rsid w:val="000848B2"/>
    <w:rsid w:val="00086A06"/>
    <w:rsid w:val="00087739"/>
    <w:rsid w:val="00090200"/>
    <w:rsid w:val="00092730"/>
    <w:rsid w:val="00095BBA"/>
    <w:rsid w:val="00096A06"/>
    <w:rsid w:val="000A0932"/>
    <w:rsid w:val="000A1206"/>
    <w:rsid w:val="000A26A7"/>
    <w:rsid w:val="000A3640"/>
    <w:rsid w:val="000A59E8"/>
    <w:rsid w:val="000B1882"/>
    <w:rsid w:val="000B1C5C"/>
    <w:rsid w:val="000B3015"/>
    <w:rsid w:val="000B33A2"/>
    <w:rsid w:val="000B6EA7"/>
    <w:rsid w:val="000C021A"/>
    <w:rsid w:val="000C195F"/>
    <w:rsid w:val="000C4439"/>
    <w:rsid w:val="000C4813"/>
    <w:rsid w:val="000C5656"/>
    <w:rsid w:val="000C5893"/>
    <w:rsid w:val="000D0F3D"/>
    <w:rsid w:val="000D0FAE"/>
    <w:rsid w:val="000D20C8"/>
    <w:rsid w:val="000D266A"/>
    <w:rsid w:val="000E0B69"/>
    <w:rsid w:val="000E4DBA"/>
    <w:rsid w:val="000F1863"/>
    <w:rsid w:val="000F192C"/>
    <w:rsid w:val="000F2414"/>
    <w:rsid w:val="000F3A38"/>
    <w:rsid w:val="000F5CD2"/>
    <w:rsid w:val="000F7F56"/>
    <w:rsid w:val="0010235F"/>
    <w:rsid w:val="0010505D"/>
    <w:rsid w:val="00106F6D"/>
    <w:rsid w:val="00110A04"/>
    <w:rsid w:val="00111A39"/>
    <w:rsid w:val="00113501"/>
    <w:rsid w:val="001159C2"/>
    <w:rsid w:val="001168E6"/>
    <w:rsid w:val="001258FD"/>
    <w:rsid w:val="0013008E"/>
    <w:rsid w:val="00133411"/>
    <w:rsid w:val="00133528"/>
    <w:rsid w:val="001352AE"/>
    <w:rsid w:val="001362D4"/>
    <w:rsid w:val="00140413"/>
    <w:rsid w:val="00146A2F"/>
    <w:rsid w:val="001509EC"/>
    <w:rsid w:val="0015118C"/>
    <w:rsid w:val="00151E38"/>
    <w:rsid w:val="00152F70"/>
    <w:rsid w:val="00153C1A"/>
    <w:rsid w:val="00156124"/>
    <w:rsid w:val="001657A6"/>
    <w:rsid w:val="00171A3E"/>
    <w:rsid w:val="001723D5"/>
    <w:rsid w:val="00175B00"/>
    <w:rsid w:val="00181D8E"/>
    <w:rsid w:val="0018630D"/>
    <w:rsid w:val="00186355"/>
    <w:rsid w:val="001864E6"/>
    <w:rsid w:val="00186FDA"/>
    <w:rsid w:val="0018762C"/>
    <w:rsid w:val="00193AA1"/>
    <w:rsid w:val="001945FA"/>
    <w:rsid w:val="00194A3C"/>
    <w:rsid w:val="00194F1D"/>
    <w:rsid w:val="001A11A1"/>
    <w:rsid w:val="001A3F88"/>
    <w:rsid w:val="001A5133"/>
    <w:rsid w:val="001B0794"/>
    <w:rsid w:val="001B1487"/>
    <w:rsid w:val="001C1C99"/>
    <w:rsid w:val="001C35E3"/>
    <w:rsid w:val="001C6B70"/>
    <w:rsid w:val="001C75F7"/>
    <w:rsid w:val="001D047B"/>
    <w:rsid w:val="001D0518"/>
    <w:rsid w:val="001D377D"/>
    <w:rsid w:val="001D641A"/>
    <w:rsid w:val="001E150B"/>
    <w:rsid w:val="001E189E"/>
    <w:rsid w:val="001E1952"/>
    <w:rsid w:val="001F0991"/>
    <w:rsid w:val="001F6C4F"/>
    <w:rsid w:val="002009F7"/>
    <w:rsid w:val="0020138A"/>
    <w:rsid w:val="00203546"/>
    <w:rsid w:val="00203DF1"/>
    <w:rsid w:val="00214723"/>
    <w:rsid w:val="00214750"/>
    <w:rsid w:val="00214DB1"/>
    <w:rsid w:val="002162F1"/>
    <w:rsid w:val="00216A54"/>
    <w:rsid w:val="00221B65"/>
    <w:rsid w:val="00224590"/>
    <w:rsid w:val="00227414"/>
    <w:rsid w:val="002306FF"/>
    <w:rsid w:val="00231919"/>
    <w:rsid w:val="002366DB"/>
    <w:rsid w:val="0023735C"/>
    <w:rsid w:val="00240FF7"/>
    <w:rsid w:val="0024585B"/>
    <w:rsid w:val="00245B86"/>
    <w:rsid w:val="00250A84"/>
    <w:rsid w:val="002516D4"/>
    <w:rsid w:val="00251A7C"/>
    <w:rsid w:val="00251DAB"/>
    <w:rsid w:val="00252D78"/>
    <w:rsid w:val="00255363"/>
    <w:rsid w:val="0025681A"/>
    <w:rsid w:val="00257EFC"/>
    <w:rsid w:val="0026082A"/>
    <w:rsid w:val="002619B1"/>
    <w:rsid w:val="002635F4"/>
    <w:rsid w:val="00263AF5"/>
    <w:rsid w:val="00265862"/>
    <w:rsid w:val="002661A8"/>
    <w:rsid w:val="00270F15"/>
    <w:rsid w:val="002748DB"/>
    <w:rsid w:val="00274FEB"/>
    <w:rsid w:val="002769ED"/>
    <w:rsid w:val="00276DB9"/>
    <w:rsid w:val="00276E18"/>
    <w:rsid w:val="0028184C"/>
    <w:rsid w:val="00284B9E"/>
    <w:rsid w:val="00284E17"/>
    <w:rsid w:val="002867B5"/>
    <w:rsid w:val="00286CA8"/>
    <w:rsid w:val="00290F88"/>
    <w:rsid w:val="0029527C"/>
    <w:rsid w:val="00297DC5"/>
    <w:rsid w:val="002A05F9"/>
    <w:rsid w:val="002A21DE"/>
    <w:rsid w:val="002A2FD6"/>
    <w:rsid w:val="002A7B82"/>
    <w:rsid w:val="002C0245"/>
    <w:rsid w:val="002C02FB"/>
    <w:rsid w:val="002C041E"/>
    <w:rsid w:val="002C5F0D"/>
    <w:rsid w:val="002C788E"/>
    <w:rsid w:val="002D5EB9"/>
    <w:rsid w:val="002D632F"/>
    <w:rsid w:val="002D779D"/>
    <w:rsid w:val="002E27AE"/>
    <w:rsid w:val="002E4C92"/>
    <w:rsid w:val="002E787A"/>
    <w:rsid w:val="002F03D2"/>
    <w:rsid w:val="002F0610"/>
    <w:rsid w:val="002F62C8"/>
    <w:rsid w:val="003067BF"/>
    <w:rsid w:val="00311E81"/>
    <w:rsid w:val="003150EE"/>
    <w:rsid w:val="00317306"/>
    <w:rsid w:val="003201AC"/>
    <w:rsid w:val="0032239A"/>
    <w:rsid w:val="00323E98"/>
    <w:rsid w:val="003261C5"/>
    <w:rsid w:val="00335168"/>
    <w:rsid w:val="003358A1"/>
    <w:rsid w:val="003368BF"/>
    <w:rsid w:val="003400A6"/>
    <w:rsid w:val="003440A9"/>
    <w:rsid w:val="00347761"/>
    <w:rsid w:val="00347DD9"/>
    <w:rsid w:val="003507F1"/>
    <w:rsid w:val="00350B03"/>
    <w:rsid w:val="00351804"/>
    <w:rsid w:val="00351F18"/>
    <w:rsid w:val="0035212E"/>
    <w:rsid w:val="00352361"/>
    <w:rsid w:val="00353081"/>
    <w:rsid w:val="00355B9E"/>
    <w:rsid w:val="0036069A"/>
    <w:rsid w:val="003611DA"/>
    <w:rsid w:val="00362010"/>
    <w:rsid w:val="00364CD8"/>
    <w:rsid w:val="00370C53"/>
    <w:rsid w:val="00372441"/>
    <w:rsid w:val="0037258B"/>
    <w:rsid w:val="00374C35"/>
    <w:rsid w:val="0037661C"/>
    <w:rsid w:val="00376DBB"/>
    <w:rsid w:val="00382527"/>
    <w:rsid w:val="003826B0"/>
    <w:rsid w:val="0038382F"/>
    <w:rsid w:val="00383A2A"/>
    <w:rsid w:val="00384364"/>
    <w:rsid w:val="003851B2"/>
    <w:rsid w:val="0038712D"/>
    <w:rsid w:val="003908D2"/>
    <w:rsid w:val="003924D0"/>
    <w:rsid w:val="0039290E"/>
    <w:rsid w:val="00392B58"/>
    <w:rsid w:val="00393C97"/>
    <w:rsid w:val="003A3AB0"/>
    <w:rsid w:val="003A5D97"/>
    <w:rsid w:val="003A666F"/>
    <w:rsid w:val="003A6785"/>
    <w:rsid w:val="003B295B"/>
    <w:rsid w:val="003B3DB9"/>
    <w:rsid w:val="003B7708"/>
    <w:rsid w:val="003C17B0"/>
    <w:rsid w:val="003C2022"/>
    <w:rsid w:val="003C244A"/>
    <w:rsid w:val="003C24AD"/>
    <w:rsid w:val="003C32E1"/>
    <w:rsid w:val="003D2601"/>
    <w:rsid w:val="003D27E3"/>
    <w:rsid w:val="003D3DFB"/>
    <w:rsid w:val="003D471B"/>
    <w:rsid w:val="003D652F"/>
    <w:rsid w:val="003D7469"/>
    <w:rsid w:val="003E2C04"/>
    <w:rsid w:val="003E3757"/>
    <w:rsid w:val="003E65F3"/>
    <w:rsid w:val="003E693A"/>
    <w:rsid w:val="003F08AA"/>
    <w:rsid w:val="003F2704"/>
    <w:rsid w:val="003F2833"/>
    <w:rsid w:val="003F3D65"/>
    <w:rsid w:val="003F4AF9"/>
    <w:rsid w:val="00403A14"/>
    <w:rsid w:val="00405198"/>
    <w:rsid w:val="00410A0A"/>
    <w:rsid w:val="0041400F"/>
    <w:rsid w:val="0041703A"/>
    <w:rsid w:val="004179FD"/>
    <w:rsid w:val="00421157"/>
    <w:rsid w:val="00422351"/>
    <w:rsid w:val="004234DF"/>
    <w:rsid w:val="004239CB"/>
    <w:rsid w:val="00423EE1"/>
    <w:rsid w:val="0042474E"/>
    <w:rsid w:val="00425E32"/>
    <w:rsid w:val="00432D7F"/>
    <w:rsid w:val="00436909"/>
    <w:rsid w:val="00437FD0"/>
    <w:rsid w:val="004402AC"/>
    <w:rsid w:val="004403EE"/>
    <w:rsid w:val="00440948"/>
    <w:rsid w:val="00441B3A"/>
    <w:rsid w:val="00442269"/>
    <w:rsid w:val="004452D5"/>
    <w:rsid w:val="00446AFD"/>
    <w:rsid w:val="00450BCB"/>
    <w:rsid w:val="004535BF"/>
    <w:rsid w:val="004536D7"/>
    <w:rsid w:val="00455FC4"/>
    <w:rsid w:val="00456917"/>
    <w:rsid w:val="00456F88"/>
    <w:rsid w:val="0045725F"/>
    <w:rsid w:val="0046757F"/>
    <w:rsid w:val="004678C0"/>
    <w:rsid w:val="00470E93"/>
    <w:rsid w:val="004713C2"/>
    <w:rsid w:val="004720C0"/>
    <w:rsid w:val="00472C8D"/>
    <w:rsid w:val="00472F34"/>
    <w:rsid w:val="0047399F"/>
    <w:rsid w:val="0047469B"/>
    <w:rsid w:val="00475D3B"/>
    <w:rsid w:val="00477B3D"/>
    <w:rsid w:val="00482C15"/>
    <w:rsid w:val="004838D9"/>
    <w:rsid w:val="00484822"/>
    <w:rsid w:val="00485682"/>
    <w:rsid w:val="00485D55"/>
    <w:rsid w:val="004918C0"/>
    <w:rsid w:val="00492E42"/>
    <w:rsid w:val="0049409E"/>
    <w:rsid w:val="004A3F30"/>
    <w:rsid w:val="004B22B8"/>
    <w:rsid w:val="004B552B"/>
    <w:rsid w:val="004C602D"/>
    <w:rsid w:val="004C6CD8"/>
    <w:rsid w:val="004D487C"/>
    <w:rsid w:val="004D5473"/>
    <w:rsid w:val="004D7029"/>
    <w:rsid w:val="004E10F0"/>
    <w:rsid w:val="004E1B0E"/>
    <w:rsid w:val="004F2363"/>
    <w:rsid w:val="004F4024"/>
    <w:rsid w:val="004F5B96"/>
    <w:rsid w:val="004F62CF"/>
    <w:rsid w:val="00500B26"/>
    <w:rsid w:val="00502FAD"/>
    <w:rsid w:val="0050680A"/>
    <w:rsid w:val="00507DF5"/>
    <w:rsid w:val="005121D2"/>
    <w:rsid w:val="00512DC5"/>
    <w:rsid w:val="00513C73"/>
    <w:rsid w:val="00513E84"/>
    <w:rsid w:val="00517918"/>
    <w:rsid w:val="0052385B"/>
    <w:rsid w:val="0052413A"/>
    <w:rsid w:val="00525D3F"/>
    <w:rsid w:val="00525D9C"/>
    <w:rsid w:val="00525FA5"/>
    <w:rsid w:val="0052748A"/>
    <w:rsid w:val="0052769A"/>
    <w:rsid w:val="00527DE8"/>
    <w:rsid w:val="005324A5"/>
    <w:rsid w:val="005376F4"/>
    <w:rsid w:val="00542523"/>
    <w:rsid w:val="00547815"/>
    <w:rsid w:val="0054791C"/>
    <w:rsid w:val="00550111"/>
    <w:rsid w:val="0055340D"/>
    <w:rsid w:val="0055385D"/>
    <w:rsid w:val="00556627"/>
    <w:rsid w:val="00561640"/>
    <w:rsid w:val="00562578"/>
    <w:rsid w:val="00563CB8"/>
    <w:rsid w:val="00563DC9"/>
    <w:rsid w:val="005641F5"/>
    <w:rsid w:val="00565871"/>
    <w:rsid w:val="00567E85"/>
    <w:rsid w:val="00570901"/>
    <w:rsid w:val="00572384"/>
    <w:rsid w:val="00574110"/>
    <w:rsid w:val="00574255"/>
    <w:rsid w:val="00576E4A"/>
    <w:rsid w:val="00577C8C"/>
    <w:rsid w:val="00581401"/>
    <w:rsid w:val="005837C5"/>
    <w:rsid w:val="00583FF7"/>
    <w:rsid w:val="00585771"/>
    <w:rsid w:val="00585A0D"/>
    <w:rsid w:val="005875D8"/>
    <w:rsid w:val="00592D68"/>
    <w:rsid w:val="0059392E"/>
    <w:rsid w:val="00594938"/>
    <w:rsid w:val="00595905"/>
    <w:rsid w:val="005974B2"/>
    <w:rsid w:val="00597FFD"/>
    <w:rsid w:val="005A5926"/>
    <w:rsid w:val="005A5FA7"/>
    <w:rsid w:val="005A6659"/>
    <w:rsid w:val="005A7968"/>
    <w:rsid w:val="005B06BF"/>
    <w:rsid w:val="005B1E0E"/>
    <w:rsid w:val="005B22B2"/>
    <w:rsid w:val="005B3894"/>
    <w:rsid w:val="005B3D78"/>
    <w:rsid w:val="005B7E6E"/>
    <w:rsid w:val="005C0727"/>
    <w:rsid w:val="005C0F05"/>
    <w:rsid w:val="005C3827"/>
    <w:rsid w:val="005C7B5F"/>
    <w:rsid w:val="005C7F06"/>
    <w:rsid w:val="005D1BB8"/>
    <w:rsid w:val="005D5E67"/>
    <w:rsid w:val="005D7C72"/>
    <w:rsid w:val="005E2E87"/>
    <w:rsid w:val="005E658F"/>
    <w:rsid w:val="005F147C"/>
    <w:rsid w:val="005F5D35"/>
    <w:rsid w:val="005F657A"/>
    <w:rsid w:val="005F723F"/>
    <w:rsid w:val="006004F4"/>
    <w:rsid w:val="00603970"/>
    <w:rsid w:val="006044CD"/>
    <w:rsid w:val="00607856"/>
    <w:rsid w:val="006124D5"/>
    <w:rsid w:val="00613E4C"/>
    <w:rsid w:val="0061401B"/>
    <w:rsid w:val="0061650C"/>
    <w:rsid w:val="00621976"/>
    <w:rsid w:val="0062277B"/>
    <w:rsid w:val="00623120"/>
    <w:rsid w:val="00623A8F"/>
    <w:rsid w:val="006261E1"/>
    <w:rsid w:val="00626E4A"/>
    <w:rsid w:val="0063221D"/>
    <w:rsid w:val="00633547"/>
    <w:rsid w:val="006375AF"/>
    <w:rsid w:val="00641DC5"/>
    <w:rsid w:val="00643550"/>
    <w:rsid w:val="006435E1"/>
    <w:rsid w:val="00644540"/>
    <w:rsid w:val="00645C3F"/>
    <w:rsid w:val="00651092"/>
    <w:rsid w:val="00653ABB"/>
    <w:rsid w:val="0066211A"/>
    <w:rsid w:val="00663A00"/>
    <w:rsid w:val="006661AE"/>
    <w:rsid w:val="006667A3"/>
    <w:rsid w:val="00667D5A"/>
    <w:rsid w:val="00672115"/>
    <w:rsid w:val="00672309"/>
    <w:rsid w:val="00673598"/>
    <w:rsid w:val="00677BFF"/>
    <w:rsid w:val="0068018C"/>
    <w:rsid w:val="00681FE5"/>
    <w:rsid w:val="0069247E"/>
    <w:rsid w:val="00693E96"/>
    <w:rsid w:val="006A09D6"/>
    <w:rsid w:val="006A3594"/>
    <w:rsid w:val="006A6113"/>
    <w:rsid w:val="006B35BD"/>
    <w:rsid w:val="006B4212"/>
    <w:rsid w:val="006B43D0"/>
    <w:rsid w:val="006B61DD"/>
    <w:rsid w:val="006B6CFE"/>
    <w:rsid w:val="006B7CCB"/>
    <w:rsid w:val="006C13A7"/>
    <w:rsid w:val="006C2F10"/>
    <w:rsid w:val="006D20D6"/>
    <w:rsid w:val="006D5208"/>
    <w:rsid w:val="006D60EB"/>
    <w:rsid w:val="006E49CE"/>
    <w:rsid w:val="006E4C84"/>
    <w:rsid w:val="006E7A67"/>
    <w:rsid w:val="006E7D3C"/>
    <w:rsid w:val="006F2190"/>
    <w:rsid w:val="006F3BD7"/>
    <w:rsid w:val="006F4A4D"/>
    <w:rsid w:val="006F5211"/>
    <w:rsid w:val="00702517"/>
    <w:rsid w:val="00706F7A"/>
    <w:rsid w:val="00712B38"/>
    <w:rsid w:val="007141CC"/>
    <w:rsid w:val="0071568E"/>
    <w:rsid w:val="0072440D"/>
    <w:rsid w:val="00724760"/>
    <w:rsid w:val="00730123"/>
    <w:rsid w:val="0073192F"/>
    <w:rsid w:val="00731B68"/>
    <w:rsid w:val="00732197"/>
    <w:rsid w:val="00733C74"/>
    <w:rsid w:val="007362D1"/>
    <w:rsid w:val="00737EE7"/>
    <w:rsid w:val="00737F0C"/>
    <w:rsid w:val="00741955"/>
    <w:rsid w:val="00743E23"/>
    <w:rsid w:val="00751DC7"/>
    <w:rsid w:val="00756A30"/>
    <w:rsid w:val="00760D25"/>
    <w:rsid w:val="007623AE"/>
    <w:rsid w:val="0076269D"/>
    <w:rsid w:val="00766336"/>
    <w:rsid w:val="0076658E"/>
    <w:rsid w:val="00772135"/>
    <w:rsid w:val="00772FCA"/>
    <w:rsid w:val="0077398D"/>
    <w:rsid w:val="00774DD7"/>
    <w:rsid w:val="00781E3B"/>
    <w:rsid w:val="0078393E"/>
    <w:rsid w:val="007875D8"/>
    <w:rsid w:val="00792E50"/>
    <w:rsid w:val="00796D57"/>
    <w:rsid w:val="00797281"/>
    <w:rsid w:val="007B0EDD"/>
    <w:rsid w:val="007B203E"/>
    <w:rsid w:val="007B6AAF"/>
    <w:rsid w:val="007B764B"/>
    <w:rsid w:val="007B7C16"/>
    <w:rsid w:val="007C14C1"/>
    <w:rsid w:val="007C3C76"/>
    <w:rsid w:val="007C6D3B"/>
    <w:rsid w:val="007D1715"/>
    <w:rsid w:val="007D2F12"/>
    <w:rsid w:val="007D7D46"/>
    <w:rsid w:val="007E0601"/>
    <w:rsid w:val="007E3B34"/>
    <w:rsid w:val="007E463A"/>
    <w:rsid w:val="007E4E86"/>
    <w:rsid w:val="007E7665"/>
    <w:rsid w:val="007F5F6B"/>
    <w:rsid w:val="007F76FC"/>
    <w:rsid w:val="00804C62"/>
    <w:rsid w:val="00804E96"/>
    <w:rsid w:val="00807C6B"/>
    <w:rsid w:val="00810241"/>
    <w:rsid w:val="008139A0"/>
    <w:rsid w:val="0081402D"/>
    <w:rsid w:val="00814BB7"/>
    <w:rsid w:val="00816E37"/>
    <w:rsid w:val="00820EF9"/>
    <w:rsid w:val="0082189A"/>
    <w:rsid w:val="0082210F"/>
    <w:rsid w:val="008228CD"/>
    <w:rsid w:val="008261D2"/>
    <w:rsid w:val="00827836"/>
    <w:rsid w:val="00831B4C"/>
    <w:rsid w:val="008336BE"/>
    <w:rsid w:val="00835495"/>
    <w:rsid w:val="008434A6"/>
    <w:rsid w:val="0084351E"/>
    <w:rsid w:val="0084358E"/>
    <w:rsid w:val="0084497D"/>
    <w:rsid w:val="00847A03"/>
    <w:rsid w:val="00853CF3"/>
    <w:rsid w:val="00855D3A"/>
    <w:rsid w:val="008572B2"/>
    <w:rsid w:val="00864A80"/>
    <w:rsid w:val="00871BD6"/>
    <w:rsid w:val="00872393"/>
    <w:rsid w:val="008732CC"/>
    <w:rsid w:val="00874AF4"/>
    <w:rsid w:val="0088068F"/>
    <w:rsid w:val="00880C5B"/>
    <w:rsid w:val="008818DC"/>
    <w:rsid w:val="00883761"/>
    <w:rsid w:val="00893930"/>
    <w:rsid w:val="00893A85"/>
    <w:rsid w:val="00894203"/>
    <w:rsid w:val="008A0F55"/>
    <w:rsid w:val="008A1774"/>
    <w:rsid w:val="008A2DA8"/>
    <w:rsid w:val="008A5010"/>
    <w:rsid w:val="008A6393"/>
    <w:rsid w:val="008A7263"/>
    <w:rsid w:val="008B1311"/>
    <w:rsid w:val="008B31CC"/>
    <w:rsid w:val="008B456C"/>
    <w:rsid w:val="008B5DE1"/>
    <w:rsid w:val="008C06B8"/>
    <w:rsid w:val="008C1826"/>
    <w:rsid w:val="008D0396"/>
    <w:rsid w:val="008D1817"/>
    <w:rsid w:val="008D3566"/>
    <w:rsid w:val="008D357C"/>
    <w:rsid w:val="008D3BC0"/>
    <w:rsid w:val="008D405A"/>
    <w:rsid w:val="008D5D6B"/>
    <w:rsid w:val="008D7244"/>
    <w:rsid w:val="008E2674"/>
    <w:rsid w:val="008E3117"/>
    <w:rsid w:val="008E3B0B"/>
    <w:rsid w:val="008E63BB"/>
    <w:rsid w:val="008E7594"/>
    <w:rsid w:val="008F0858"/>
    <w:rsid w:val="009000C9"/>
    <w:rsid w:val="00903656"/>
    <w:rsid w:val="00903840"/>
    <w:rsid w:val="00905CCF"/>
    <w:rsid w:val="00905FF2"/>
    <w:rsid w:val="009062ED"/>
    <w:rsid w:val="0090775D"/>
    <w:rsid w:val="009135A8"/>
    <w:rsid w:val="00921519"/>
    <w:rsid w:val="00922E34"/>
    <w:rsid w:val="0092393C"/>
    <w:rsid w:val="009255E9"/>
    <w:rsid w:val="009274FA"/>
    <w:rsid w:val="00933100"/>
    <w:rsid w:val="0093421C"/>
    <w:rsid w:val="0093583D"/>
    <w:rsid w:val="009403AD"/>
    <w:rsid w:val="0094277B"/>
    <w:rsid w:val="0094598C"/>
    <w:rsid w:val="00956A84"/>
    <w:rsid w:val="00957B6D"/>
    <w:rsid w:val="00960654"/>
    <w:rsid w:val="0096199D"/>
    <w:rsid w:val="00962802"/>
    <w:rsid w:val="009638E4"/>
    <w:rsid w:val="00963CDE"/>
    <w:rsid w:val="00964020"/>
    <w:rsid w:val="009662CF"/>
    <w:rsid w:val="00966D72"/>
    <w:rsid w:val="00967678"/>
    <w:rsid w:val="00967F2E"/>
    <w:rsid w:val="009732BA"/>
    <w:rsid w:val="009766A6"/>
    <w:rsid w:val="009812FE"/>
    <w:rsid w:val="0098148A"/>
    <w:rsid w:val="00982AD8"/>
    <w:rsid w:val="009859E7"/>
    <w:rsid w:val="00991067"/>
    <w:rsid w:val="00992A7F"/>
    <w:rsid w:val="00992B45"/>
    <w:rsid w:val="009A0390"/>
    <w:rsid w:val="009A1810"/>
    <w:rsid w:val="009A3159"/>
    <w:rsid w:val="009A5C84"/>
    <w:rsid w:val="009A5F91"/>
    <w:rsid w:val="009B0F30"/>
    <w:rsid w:val="009B12D0"/>
    <w:rsid w:val="009B1316"/>
    <w:rsid w:val="009B14FE"/>
    <w:rsid w:val="009B1EFC"/>
    <w:rsid w:val="009B4FE2"/>
    <w:rsid w:val="009B7417"/>
    <w:rsid w:val="009B7C85"/>
    <w:rsid w:val="009C0391"/>
    <w:rsid w:val="009C2014"/>
    <w:rsid w:val="009C3C09"/>
    <w:rsid w:val="009D0B7A"/>
    <w:rsid w:val="009D12CD"/>
    <w:rsid w:val="009D1EE7"/>
    <w:rsid w:val="009D2572"/>
    <w:rsid w:val="009D4E07"/>
    <w:rsid w:val="009E05C6"/>
    <w:rsid w:val="009E07D2"/>
    <w:rsid w:val="009E5463"/>
    <w:rsid w:val="009F2723"/>
    <w:rsid w:val="009F31D9"/>
    <w:rsid w:val="009F3652"/>
    <w:rsid w:val="009F6ECA"/>
    <w:rsid w:val="009F71EC"/>
    <w:rsid w:val="00A0163A"/>
    <w:rsid w:val="00A07A4E"/>
    <w:rsid w:val="00A10B0A"/>
    <w:rsid w:val="00A14B29"/>
    <w:rsid w:val="00A14F0A"/>
    <w:rsid w:val="00A201BE"/>
    <w:rsid w:val="00A23AB4"/>
    <w:rsid w:val="00A24DAB"/>
    <w:rsid w:val="00A253EA"/>
    <w:rsid w:val="00A259A8"/>
    <w:rsid w:val="00A32E00"/>
    <w:rsid w:val="00A34700"/>
    <w:rsid w:val="00A3568C"/>
    <w:rsid w:val="00A43254"/>
    <w:rsid w:val="00A4462B"/>
    <w:rsid w:val="00A4688B"/>
    <w:rsid w:val="00A55010"/>
    <w:rsid w:val="00A55894"/>
    <w:rsid w:val="00A5720E"/>
    <w:rsid w:val="00A614C1"/>
    <w:rsid w:val="00A6289B"/>
    <w:rsid w:val="00A65AE1"/>
    <w:rsid w:val="00A65FF8"/>
    <w:rsid w:val="00A73BD7"/>
    <w:rsid w:val="00A75116"/>
    <w:rsid w:val="00A75D99"/>
    <w:rsid w:val="00A75E56"/>
    <w:rsid w:val="00A800AC"/>
    <w:rsid w:val="00A83374"/>
    <w:rsid w:val="00A908AC"/>
    <w:rsid w:val="00A915A2"/>
    <w:rsid w:val="00A94201"/>
    <w:rsid w:val="00A95E92"/>
    <w:rsid w:val="00A968CA"/>
    <w:rsid w:val="00AA0831"/>
    <w:rsid w:val="00AA1DC0"/>
    <w:rsid w:val="00AA5F43"/>
    <w:rsid w:val="00AB54E6"/>
    <w:rsid w:val="00AC1DE5"/>
    <w:rsid w:val="00AC1F67"/>
    <w:rsid w:val="00AC2AB4"/>
    <w:rsid w:val="00AC6562"/>
    <w:rsid w:val="00AD0810"/>
    <w:rsid w:val="00AD1A1F"/>
    <w:rsid w:val="00AD26BF"/>
    <w:rsid w:val="00AD2E2E"/>
    <w:rsid w:val="00AD440D"/>
    <w:rsid w:val="00AE01CA"/>
    <w:rsid w:val="00AE7042"/>
    <w:rsid w:val="00AE7CEC"/>
    <w:rsid w:val="00AF1F26"/>
    <w:rsid w:val="00AF5A63"/>
    <w:rsid w:val="00B01974"/>
    <w:rsid w:val="00B044E7"/>
    <w:rsid w:val="00B10BF2"/>
    <w:rsid w:val="00B1409A"/>
    <w:rsid w:val="00B2056B"/>
    <w:rsid w:val="00B205E1"/>
    <w:rsid w:val="00B20B90"/>
    <w:rsid w:val="00B22C06"/>
    <w:rsid w:val="00B231AA"/>
    <w:rsid w:val="00B23AD5"/>
    <w:rsid w:val="00B27639"/>
    <w:rsid w:val="00B30BF5"/>
    <w:rsid w:val="00B30DD8"/>
    <w:rsid w:val="00B31BA2"/>
    <w:rsid w:val="00B31E4F"/>
    <w:rsid w:val="00B46C45"/>
    <w:rsid w:val="00B5282C"/>
    <w:rsid w:val="00B54B6E"/>
    <w:rsid w:val="00B57A9F"/>
    <w:rsid w:val="00B6092B"/>
    <w:rsid w:val="00B614CD"/>
    <w:rsid w:val="00B62A28"/>
    <w:rsid w:val="00B66DB7"/>
    <w:rsid w:val="00B71188"/>
    <w:rsid w:val="00B7194E"/>
    <w:rsid w:val="00B75489"/>
    <w:rsid w:val="00B76D5E"/>
    <w:rsid w:val="00B77F7E"/>
    <w:rsid w:val="00B80621"/>
    <w:rsid w:val="00B82D20"/>
    <w:rsid w:val="00B864C7"/>
    <w:rsid w:val="00B963D3"/>
    <w:rsid w:val="00BA001F"/>
    <w:rsid w:val="00BA4548"/>
    <w:rsid w:val="00BA536E"/>
    <w:rsid w:val="00BA6CB2"/>
    <w:rsid w:val="00BA6E05"/>
    <w:rsid w:val="00BA7D7C"/>
    <w:rsid w:val="00BA7F1C"/>
    <w:rsid w:val="00BB01B4"/>
    <w:rsid w:val="00BB27BA"/>
    <w:rsid w:val="00BB2CAB"/>
    <w:rsid w:val="00BB3487"/>
    <w:rsid w:val="00BB4475"/>
    <w:rsid w:val="00BB4709"/>
    <w:rsid w:val="00BB4B48"/>
    <w:rsid w:val="00BC13BA"/>
    <w:rsid w:val="00BC3880"/>
    <w:rsid w:val="00BC4ADE"/>
    <w:rsid w:val="00BC54A9"/>
    <w:rsid w:val="00BD28C9"/>
    <w:rsid w:val="00BD5472"/>
    <w:rsid w:val="00BD7AD4"/>
    <w:rsid w:val="00BD7B6F"/>
    <w:rsid w:val="00BE4EBD"/>
    <w:rsid w:val="00BE5EBC"/>
    <w:rsid w:val="00BE6EFE"/>
    <w:rsid w:val="00BE7D67"/>
    <w:rsid w:val="00BF6DF5"/>
    <w:rsid w:val="00C02E75"/>
    <w:rsid w:val="00C02EC2"/>
    <w:rsid w:val="00C071B4"/>
    <w:rsid w:val="00C07D88"/>
    <w:rsid w:val="00C151B9"/>
    <w:rsid w:val="00C16924"/>
    <w:rsid w:val="00C17586"/>
    <w:rsid w:val="00C17AF0"/>
    <w:rsid w:val="00C208EA"/>
    <w:rsid w:val="00C252EF"/>
    <w:rsid w:val="00C25C43"/>
    <w:rsid w:val="00C27E34"/>
    <w:rsid w:val="00C34B83"/>
    <w:rsid w:val="00C36FDF"/>
    <w:rsid w:val="00C40F45"/>
    <w:rsid w:val="00C419B4"/>
    <w:rsid w:val="00C441BE"/>
    <w:rsid w:val="00C453C3"/>
    <w:rsid w:val="00C456AC"/>
    <w:rsid w:val="00C4787C"/>
    <w:rsid w:val="00C47FB4"/>
    <w:rsid w:val="00C512D6"/>
    <w:rsid w:val="00C51673"/>
    <w:rsid w:val="00C51D03"/>
    <w:rsid w:val="00C52FD6"/>
    <w:rsid w:val="00C530B0"/>
    <w:rsid w:val="00C615E7"/>
    <w:rsid w:val="00C66BFF"/>
    <w:rsid w:val="00C7162F"/>
    <w:rsid w:val="00C745E1"/>
    <w:rsid w:val="00C74FA9"/>
    <w:rsid w:val="00C7743F"/>
    <w:rsid w:val="00C81A9F"/>
    <w:rsid w:val="00C84B18"/>
    <w:rsid w:val="00C90D7B"/>
    <w:rsid w:val="00C93032"/>
    <w:rsid w:val="00C93FF8"/>
    <w:rsid w:val="00C9623A"/>
    <w:rsid w:val="00C96CD4"/>
    <w:rsid w:val="00CA1B88"/>
    <w:rsid w:val="00CA53F8"/>
    <w:rsid w:val="00CB20C3"/>
    <w:rsid w:val="00CB20FA"/>
    <w:rsid w:val="00CB4795"/>
    <w:rsid w:val="00CB7352"/>
    <w:rsid w:val="00CC1BF8"/>
    <w:rsid w:val="00CC2982"/>
    <w:rsid w:val="00CC3C40"/>
    <w:rsid w:val="00CC5DB0"/>
    <w:rsid w:val="00CC605E"/>
    <w:rsid w:val="00CC6E60"/>
    <w:rsid w:val="00CD1A34"/>
    <w:rsid w:val="00CD3A81"/>
    <w:rsid w:val="00CD4793"/>
    <w:rsid w:val="00CD5829"/>
    <w:rsid w:val="00CD61D0"/>
    <w:rsid w:val="00CE0D9A"/>
    <w:rsid w:val="00CE5BEA"/>
    <w:rsid w:val="00CE650A"/>
    <w:rsid w:val="00CE6C54"/>
    <w:rsid w:val="00CF07EF"/>
    <w:rsid w:val="00CF0AAF"/>
    <w:rsid w:val="00CF2582"/>
    <w:rsid w:val="00CF2986"/>
    <w:rsid w:val="00D031FA"/>
    <w:rsid w:val="00D066C5"/>
    <w:rsid w:val="00D169BE"/>
    <w:rsid w:val="00D22B12"/>
    <w:rsid w:val="00D2326D"/>
    <w:rsid w:val="00D257AC"/>
    <w:rsid w:val="00D2611C"/>
    <w:rsid w:val="00D3179C"/>
    <w:rsid w:val="00D31C4D"/>
    <w:rsid w:val="00D328BA"/>
    <w:rsid w:val="00D3492E"/>
    <w:rsid w:val="00D36C11"/>
    <w:rsid w:val="00D374A9"/>
    <w:rsid w:val="00D4259D"/>
    <w:rsid w:val="00D42B44"/>
    <w:rsid w:val="00D42F86"/>
    <w:rsid w:val="00D44710"/>
    <w:rsid w:val="00D4700C"/>
    <w:rsid w:val="00D479EE"/>
    <w:rsid w:val="00D52801"/>
    <w:rsid w:val="00D54495"/>
    <w:rsid w:val="00D5676B"/>
    <w:rsid w:val="00D5713C"/>
    <w:rsid w:val="00D637C5"/>
    <w:rsid w:val="00D64725"/>
    <w:rsid w:val="00D713EF"/>
    <w:rsid w:val="00D74DDB"/>
    <w:rsid w:val="00D80129"/>
    <w:rsid w:val="00D804D1"/>
    <w:rsid w:val="00D920A6"/>
    <w:rsid w:val="00D9328F"/>
    <w:rsid w:val="00D936EF"/>
    <w:rsid w:val="00D94FAB"/>
    <w:rsid w:val="00D95A4D"/>
    <w:rsid w:val="00D95A65"/>
    <w:rsid w:val="00D97EF2"/>
    <w:rsid w:val="00DA030E"/>
    <w:rsid w:val="00DA03DF"/>
    <w:rsid w:val="00DA637F"/>
    <w:rsid w:val="00DB34C3"/>
    <w:rsid w:val="00DB3807"/>
    <w:rsid w:val="00DB49F9"/>
    <w:rsid w:val="00DC0419"/>
    <w:rsid w:val="00DC0591"/>
    <w:rsid w:val="00DC4626"/>
    <w:rsid w:val="00DD3CBD"/>
    <w:rsid w:val="00DD5E0B"/>
    <w:rsid w:val="00DD6BA0"/>
    <w:rsid w:val="00DE6551"/>
    <w:rsid w:val="00DF3D1C"/>
    <w:rsid w:val="00E0286B"/>
    <w:rsid w:val="00E0442B"/>
    <w:rsid w:val="00E1028F"/>
    <w:rsid w:val="00E13124"/>
    <w:rsid w:val="00E13668"/>
    <w:rsid w:val="00E13BEB"/>
    <w:rsid w:val="00E16070"/>
    <w:rsid w:val="00E22A24"/>
    <w:rsid w:val="00E26A26"/>
    <w:rsid w:val="00E31D9D"/>
    <w:rsid w:val="00E3245A"/>
    <w:rsid w:val="00E34862"/>
    <w:rsid w:val="00E4169E"/>
    <w:rsid w:val="00E45753"/>
    <w:rsid w:val="00E46711"/>
    <w:rsid w:val="00E473A0"/>
    <w:rsid w:val="00E50392"/>
    <w:rsid w:val="00E51417"/>
    <w:rsid w:val="00E53E91"/>
    <w:rsid w:val="00E560AD"/>
    <w:rsid w:val="00E56B5E"/>
    <w:rsid w:val="00E56C25"/>
    <w:rsid w:val="00E6036C"/>
    <w:rsid w:val="00E60525"/>
    <w:rsid w:val="00E618D5"/>
    <w:rsid w:val="00E63363"/>
    <w:rsid w:val="00E6588C"/>
    <w:rsid w:val="00E6722B"/>
    <w:rsid w:val="00E674E1"/>
    <w:rsid w:val="00E7559A"/>
    <w:rsid w:val="00E7754E"/>
    <w:rsid w:val="00E778BC"/>
    <w:rsid w:val="00E8090C"/>
    <w:rsid w:val="00E853C2"/>
    <w:rsid w:val="00E907D9"/>
    <w:rsid w:val="00E9190E"/>
    <w:rsid w:val="00E91BC2"/>
    <w:rsid w:val="00E93803"/>
    <w:rsid w:val="00EA0C17"/>
    <w:rsid w:val="00EA345D"/>
    <w:rsid w:val="00EA3EAA"/>
    <w:rsid w:val="00EA44C5"/>
    <w:rsid w:val="00EA4E99"/>
    <w:rsid w:val="00EA6B3B"/>
    <w:rsid w:val="00EA74B5"/>
    <w:rsid w:val="00EB2B7E"/>
    <w:rsid w:val="00EB4655"/>
    <w:rsid w:val="00EB4AAC"/>
    <w:rsid w:val="00EB6D24"/>
    <w:rsid w:val="00EB782B"/>
    <w:rsid w:val="00EC15E4"/>
    <w:rsid w:val="00EC1E30"/>
    <w:rsid w:val="00EC238E"/>
    <w:rsid w:val="00EC2B59"/>
    <w:rsid w:val="00EC3F22"/>
    <w:rsid w:val="00ED0044"/>
    <w:rsid w:val="00ED14A4"/>
    <w:rsid w:val="00ED1888"/>
    <w:rsid w:val="00ED1ACA"/>
    <w:rsid w:val="00ED34EC"/>
    <w:rsid w:val="00ED491F"/>
    <w:rsid w:val="00EE360E"/>
    <w:rsid w:val="00EE5F60"/>
    <w:rsid w:val="00EE66B9"/>
    <w:rsid w:val="00EE70C6"/>
    <w:rsid w:val="00EF12C5"/>
    <w:rsid w:val="00EF7617"/>
    <w:rsid w:val="00F02840"/>
    <w:rsid w:val="00F03DAB"/>
    <w:rsid w:val="00F06510"/>
    <w:rsid w:val="00F0654C"/>
    <w:rsid w:val="00F07B41"/>
    <w:rsid w:val="00F10E78"/>
    <w:rsid w:val="00F10E87"/>
    <w:rsid w:val="00F12958"/>
    <w:rsid w:val="00F143C7"/>
    <w:rsid w:val="00F27E02"/>
    <w:rsid w:val="00F308FF"/>
    <w:rsid w:val="00F32086"/>
    <w:rsid w:val="00F33F77"/>
    <w:rsid w:val="00F355C2"/>
    <w:rsid w:val="00F37F20"/>
    <w:rsid w:val="00F41D88"/>
    <w:rsid w:val="00F4304B"/>
    <w:rsid w:val="00F43401"/>
    <w:rsid w:val="00F43553"/>
    <w:rsid w:val="00F4386A"/>
    <w:rsid w:val="00F44637"/>
    <w:rsid w:val="00F4480D"/>
    <w:rsid w:val="00F457A9"/>
    <w:rsid w:val="00F52488"/>
    <w:rsid w:val="00F524DB"/>
    <w:rsid w:val="00F53E0A"/>
    <w:rsid w:val="00F544D9"/>
    <w:rsid w:val="00F55F32"/>
    <w:rsid w:val="00F60C57"/>
    <w:rsid w:val="00F61161"/>
    <w:rsid w:val="00F63257"/>
    <w:rsid w:val="00F64807"/>
    <w:rsid w:val="00F6568B"/>
    <w:rsid w:val="00F675CF"/>
    <w:rsid w:val="00F72022"/>
    <w:rsid w:val="00F814D5"/>
    <w:rsid w:val="00F83988"/>
    <w:rsid w:val="00F86730"/>
    <w:rsid w:val="00F87643"/>
    <w:rsid w:val="00F92CB6"/>
    <w:rsid w:val="00F942C8"/>
    <w:rsid w:val="00F96CC0"/>
    <w:rsid w:val="00FA0A05"/>
    <w:rsid w:val="00FA3204"/>
    <w:rsid w:val="00FA3976"/>
    <w:rsid w:val="00FB2878"/>
    <w:rsid w:val="00FB75ED"/>
    <w:rsid w:val="00FC349F"/>
    <w:rsid w:val="00FC34AD"/>
    <w:rsid w:val="00FC714C"/>
    <w:rsid w:val="00FC7876"/>
    <w:rsid w:val="00FD0B61"/>
    <w:rsid w:val="00FD275D"/>
    <w:rsid w:val="00FD6A91"/>
    <w:rsid w:val="00FD6CF9"/>
    <w:rsid w:val="00FE12D4"/>
    <w:rsid w:val="00FE2A44"/>
    <w:rsid w:val="00FE4282"/>
    <w:rsid w:val="00FE662D"/>
    <w:rsid w:val="00FF1FA1"/>
    <w:rsid w:val="00FF20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aliases w:val="*Normal"/>
    <w:qFormat/>
    <w:rsid w:val="000A0932"/>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qFormat/>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qFormat/>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qFormat/>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unhideWhenUsed/>
    <w:rsid w:val="007D1715"/>
    <w:rPr>
      <w:sz w:val="20"/>
    </w:rPr>
  </w:style>
  <w:style w:type="character" w:customStyle="1" w:styleId="FootnoteTextChar">
    <w:name w:val="Footnote Text Char"/>
    <w:basedOn w:val="DefaultParagraphFont"/>
    <w:link w:val="FootnoteText"/>
    <w:uiPriority w:val="99"/>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basedOn w:val="Heading2"/>
    <w:link w:val="LearningSequenceHeaderChar"/>
    <w:rsid w:val="00A24DAB"/>
    <w:pPr>
      <w:pBdr>
        <w:bottom w:val="single" w:sz="12" w:space="1" w:color="9BBB59" w:themeColor="accent3"/>
      </w:pBdr>
      <w:tabs>
        <w:tab w:val="right" w:pos="9360"/>
      </w:tabs>
    </w:pPr>
    <w:rPr>
      <w:rFonts w:asciiTheme="minorHAnsi" w:hAnsiTheme="minorHAnsi"/>
      <w:i w:val="0"/>
      <w:sz w:val="28"/>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A24DAB"/>
    <w:rPr>
      <w:rFonts w:asciiTheme="minorHAnsi" w:eastAsia="Times New Roman" w:hAnsiTheme="minorHAnsi" w:cs="Times New Roman"/>
      <w:b/>
      <w:bCs/>
      <w:i/>
      <w:color w:val="4F81BD"/>
      <w:sz w:val="28"/>
      <w:szCs w:val="26"/>
    </w:rPr>
  </w:style>
  <w:style w:type="paragraph" w:customStyle="1" w:styleId="TeacherActions">
    <w:name w:val="Teacher Actions"/>
    <w:basedOn w:val="Normal"/>
    <w:link w:val="TeacherActionsChar"/>
    <w:qFormat/>
    <w:rsid w:val="0094277B"/>
    <w:pPr>
      <w:spacing w:before="240"/>
    </w:pPr>
  </w:style>
  <w:style w:type="paragraph" w:customStyle="1" w:styleId="StudentActions">
    <w:name w:val="Student Actions"/>
    <w:basedOn w:val="ListParagraph"/>
    <w:link w:val="StudentActionsChar"/>
    <w:qFormat/>
    <w:rsid w:val="005F5D35"/>
    <w:pPr>
      <w:spacing w:before="120"/>
      <w:ind w:left="0"/>
    </w:pPr>
  </w:style>
  <w:style w:type="character" w:customStyle="1" w:styleId="TeacherActionsChar">
    <w:name w:val="Teacher Actions Char"/>
    <w:basedOn w:val="DefaultParagraphFont"/>
    <w:link w:val="TeacherActions"/>
    <w:rsid w:val="0094277B"/>
    <w:rPr>
      <w:sz w:val="22"/>
      <w:szCs w:val="22"/>
    </w:rPr>
  </w:style>
  <w:style w:type="paragraph" w:customStyle="1" w:styleId="InstructionalNotes">
    <w:name w:val="Instructional Notes"/>
    <w:basedOn w:val="StudentActions"/>
    <w:link w:val="InstructionalNotesChar"/>
    <w:rsid w:val="00A24DAB"/>
    <w:rPr>
      <w:color w:val="4F81BD" w:themeColor="accent1"/>
    </w:rPr>
  </w:style>
  <w:style w:type="character" w:customStyle="1" w:styleId="ListParagraphChar">
    <w:name w:val="List Paragraph Char"/>
    <w:basedOn w:val="DefaultParagraphFont"/>
    <w:link w:val="ListParagraph"/>
    <w:uiPriority w:val="72"/>
    <w:rsid w:val="005F5D35"/>
    <w:rPr>
      <w:rFonts w:eastAsia="Times New Roman"/>
      <w:sz w:val="22"/>
    </w:rPr>
  </w:style>
  <w:style w:type="character" w:customStyle="1" w:styleId="StudentActionsChar">
    <w:name w:val="Student Actions Char"/>
    <w:basedOn w:val="ListParagraphChar"/>
    <w:link w:val="StudentActions"/>
    <w:rsid w:val="005F5D35"/>
    <w:rPr>
      <w:rFonts w:eastAsia="Times New Roman"/>
      <w:sz w:val="22"/>
      <w:szCs w:val="22"/>
    </w:rPr>
  </w:style>
  <w:style w:type="paragraph" w:customStyle="1" w:styleId="BulletedList0">
    <w:name w:val="Bulleted List"/>
    <w:basedOn w:val="MediumList2-Accent41"/>
    <w:link w:val="BulletedListChar"/>
    <w:qFormat/>
    <w:rsid w:val="00C02EC2"/>
    <w:pPr>
      <w:spacing w:after="60" w:line="240" w:lineRule="auto"/>
      <w:ind w:left="0"/>
      <w:contextualSpacing w:val="0"/>
    </w:pPr>
  </w:style>
  <w:style w:type="character" w:customStyle="1" w:styleId="InstructionalNotesChar">
    <w:name w:val="Instructional Notes Char"/>
    <w:basedOn w:val="StudentActionsChar"/>
    <w:link w:val="InstructionalNotes"/>
    <w:rsid w:val="00A24DAB"/>
    <w:rPr>
      <w:rFonts w:eastAsia="Times New Roman"/>
      <w:color w:val="4F81BD" w:themeColor="accent1"/>
      <w:sz w:val="22"/>
      <w:szCs w:val="22"/>
    </w:rPr>
  </w:style>
  <w:style w:type="paragraph" w:customStyle="1" w:styleId="NumberedList0">
    <w:name w:val="Numbered List"/>
    <w:basedOn w:val="BulletedList0"/>
    <w:link w:val="NumberedListChar"/>
    <w:qFormat/>
    <w:rsid w:val="006E7D3C"/>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0"/>
    <w:rsid w:val="00C02EC2"/>
    <w:rPr>
      <w:sz w:val="22"/>
      <w:szCs w:val="22"/>
    </w:rPr>
  </w:style>
  <w:style w:type="paragraph" w:customStyle="1" w:styleId="TableHeader">
    <w:name w:val="Table Header"/>
    <w:basedOn w:val="Normal"/>
    <w:link w:val="TableHeaderChar"/>
    <w:qFormat/>
    <w:rsid w:val="00563CB8"/>
    <w:pPr>
      <w:spacing w:before="40" w:after="40" w:line="240" w:lineRule="auto"/>
    </w:pPr>
    <w:rPr>
      <w:b/>
      <w:color w:val="FFFFFF" w:themeColor="background1"/>
    </w:rPr>
  </w:style>
  <w:style w:type="character" w:customStyle="1" w:styleId="NumberedListChar">
    <w:name w:val="Numbered List Char"/>
    <w:basedOn w:val="BulletedListChar"/>
    <w:link w:val="NumberedList0"/>
    <w:rsid w:val="006E7D3C"/>
    <w:rPr>
      <w:sz w:val="22"/>
      <w:szCs w:val="22"/>
    </w:rPr>
  </w:style>
  <w:style w:type="paragraph" w:customStyle="1" w:styleId="PageHeader">
    <w:name w:val="Page Header"/>
    <w:basedOn w:val="BodyText"/>
    <w:link w:val="PageHeaderChar"/>
    <w:qFormat/>
    <w:rsid w:val="00563CB8"/>
    <w:rPr>
      <w:b/>
      <w:sz w:val="18"/>
    </w:rPr>
  </w:style>
  <w:style w:type="character" w:customStyle="1" w:styleId="TableHeaderChar">
    <w:name w:val="Table Header Char"/>
    <w:basedOn w:val="DefaultParagraphFont"/>
    <w:link w:val="TableHeader"/>
    <w:rsid w:val="00563CB8"/>
    <w:rPr>
      <w:b/>
      <w:color w:val="FFFFFF" w:themeColor="background1"/>
      <w:sz w:val="22"/>
      <w:szCs w:val="22"/>
    </w:rPr>
  </w:style>
  <w:style w:type="paragraph" w:customStyle="1" w:styleId="TDQ">
    <w:name w:val="TDQ"/>
    <w:basedOn w:val="NumberedList0"/>
    <w:link w:val="TDQChar"/>
    <w:qFormat/>
    <w:rsid w:val="00A24DAB"/>
    <w:rPr>
      <w:b/>
    </w:rPr>
  </w:style>
  <w:style w:type="character" w:customStyle="1" w:styleId="PageHeaderChar">
    <w:name w:val="Page Header Char"/>
    <w:basedOn w:val="BodyTextChar"/>
    <w:link w:val="PageHeader"/>
    <w:rsid w:val="00563CB8"/>
    <w:rPr>
      <w:rFonts w:cs="Calibri"/>
      <w:b/>
      <w:sz w:val="18"/>
      <w:szCs w:val="22"/>
    </w:rPr>
  </w:style>
  <w:style w:type="character" w:customStyle="1" w:styleId="TDQChar">
    <w:name w:val="TDQ Char"/>
    <w:basedOn w:val="ListParagraphChar"/>
    <w:link w:val="TDQ"/>
    <w:rsid w:val="00A24DAB"/>
    <w:rPr>
      <w:rFonts w:eastAsia="Times New Roman"/>
      <w:b/>
      <w:sz w:val="22"/>
      <w:szCs w:val="22"/>
    </w:rPr>
  </w:style>
  <w:style w:type="paragraph" w:customStyle="1" w:styleId="StudentBullet">
    <w:name w:val="Student Bullet"/>
    <w:basedOn w:val="StudentActions"/>
    <w:link w:val="StudentBulletChar"/>
    <w:qFormat/>
    <w:rsid w:val="00517918"/>
    <w:pPr>
      <w:numPr>
        <w:ilvl w:val="1"/>
      </w:numPr>
      <w:ind w:left="1080"/>
    </w:pPr>
  </w:style>
  <w:style w:type="paragraph" w:customStyle="1" w:styleId="IndentBullet">
    <w:name w:val="Indent Bullet"/>
    <w:basedOn w:val="BulletedList0"/>
    <w:link w:val="IndentBulletChar"/>
    <w:qFormat/>
    <w:rsid w:val="000E0B69"/>
    <w:pPr>
      <w:spacing w:line="276" w:lineRule="auto"/>
    </w:pPr>
  </w:style>
  <w:style w:type="character" w:customStyle="1" w:styleId="StudentBulletChar">
    <w:name w:val="Student Bullet Char"/>
    <w:basedOn w:val="StudentActionsChar"/>
    <w:link w:val="StudentBullet"/>
    <w:rsid w:val="00517918"/>
    <w:rPr>
      <w:rFonts w:eastAsia="Times New Roman"/>
      <w:sz w:val="22"/>
      <w:szCs w:val="22"/>
    </w:rPr>
  </w:style>
  <w:style w:type="character" w:customStyle="1" w:styleId="IndentBulletChar">
    <w:name w:val="Indent Bullet Char"/>
    <w:basedOn w:val="BulletedListChar"/>
    <w:link w:val="IndentBullet"/>
    <w:rsid w:val="000E0B69"/>
    <w:rPr>
      <w:sz w:val="22"/>
      <w:szCs w:val="22"/>
    </w:rPr>
  </w:style>
  <w:style w:type="character" w:customStyle="1" w:styleId="reference-text">
    <w:name w:val="reference-text"/>
    <w:rsid w:val="00BE4EBD"/>
  </w:style>
  <w:style w:type="paragraph" w:customStyle="1" w:styleId="BreakLine">
    <w:name w:val="Break Line"/>
    <w:basedOn w:val="Normal"/>
    <w:link w:val="BreakLineChar"/>
    <w:rsid w:val="00421157"/>
    <w:pPr>
      <w:pBdr>
        <w:bottom w:val="single" w:sz="12" w:space="1" w:color="7F7F7F" w:themeColor="text1" w:themeTint="80"/>
      </w:pBdr>
      <w:spacing w:before="0" w:after="360" w:line="240" w:lineRule="auto"/>
      <w:ind w:left="2880" w:right="2880"/>
    </w:pPr>
    <w:rPr>
      <w:sz w:val="18"/>
    </w:rPr>
  </w:style>
  <w:style w:type="character" w:customStyle="1" w:styleId="BreakLineChar">
    <w:name w:val="Break Line Char"/>
    <w:basedOn w:val="DefaultParagraphFont"/>
    <w:link w:val="BreakLine"/>
    <w:rsid w:val="00421157"/>
    <w:rPr>
      <w:sz w:val="18"/>
      <w:szCs w:val="22"/>
    </w:rPr>
  </w:style>
  <w:style w:type="paragraph" w:customStyle="1" w:styleId="Default">
    <w:name w:val="Default"/>
    <w:rsid w:val="00203DF1"/>
    <w:pPr>
      <w:autoSpaceDE w:val="0"/>
      <w:autoSpaceDN w:val="0"/>
      <w:adjustRightInd w:val="0"/>
    </w:pPr>
    <w:rPr>
      <w:rFonts w:ascii="Perpetua" w:hAnsi="Perpetua" w:cs="Perpetua"/>
      <w:color w:val="000000"/>
    </w:rPr>
  </w:style>
  <w:style w:type="paragraph" w:customStyle="1" w:styleId="Normal1">
    <w:name w:val="Normal1"/>
    <w:rsid w:val="004E10F0"/>
    <w:pPr>
      <w:spacing w:line="276" w:lineRule="auto"/>
    </w:pPr>
    <w:rPr>
      <w:rFonts w:ascii="Arial" w:eastAsia="Arial" w:hAnsi="Arial" w:cs="Arial"/>
      <w:color w:val="000000"/>
      <w:sz w:val="22"/>
      <w:lang w:eastAsia="ja-JP"/>
    </w:rPr>
  </w:style>
  <w:style w:type="paragraph" w:customStyle="1" w:styleId="TableText">
    <w:name w:val="*TableText"/>
    <w:link w:val="TableTextChar"/>
    <w:qFormat/>
    <w:rsid w:val="000A0932"/>
    <w:pPr>
      <w:spacing w:before="40" w:after="40" w:line="276" w:lineRule="auto"/>
    </w:pPr>
    <w:rPr>
      <w:sz w:val="22"/>
      <w:szCs w:val="22"/>
    </w:rPr>
  </w:style>
  <w:style w:type="character" w:customStyle="1" w:styleId="TableTextChar">
    <w:name w:val="*TableText Char"/>
    <w:basedOn w:val="DefaultParagraphFont"/>
    <w:link w:val="TableText"/>
    <w:rsid w:val="000A0932"/>
    <w:rPr>
      <w:sz w:val="22"/>
      <w:szCs w:val="22"/>
    </w:rPr>
  </w:style>
  <w:style w:type="paragraph" w:customStyle="1" w:styleId="ToolTableText">
    <w:name w:val="*ToolTableText"/>
    <w:qFormat/>
    <w:rsid w:val="000A0932"/>
    <w:pPr>
      <w:spacing w:before="40" w:after="120"/>
    </w:pPr>
    <w:rPr>
      <w:sz w:val="22"/>
      <w:szCs w:val="22"/>
    </w:rPr>
  </w:style>
  <w:style w:type="paragraph" w:customStyle="1" w:styleId="ToolHeader">
    <w:name w:val="*ToolHeader"/>
    <w:qFormat/>
    <w:rsid w:val="000A0932"/>
    <w:pPr>
      <w:spacing w:after="120"/>
    </w:pPr>
    <w:rPr>
      <w:rFonts w:asciiTheme="minorHAnsi" w:hAnsiTheme="minorHAnsi"/>
      <w:b/>
      <w:bCs/>
      <w:color w:val="365F91"/>
      <w:sz w:val="32"/>
      <w:szCs w:val="28"/>
    </w:rPr>
  </w:style>
  <w:style w:type="paragraph" w:customStyle="1" w:styleId="TableHeaders">
    <w:name w:val="*TableHeaders"/>
    <w:basedOn w:val="Normal"/>
    <w:link w:val="TableHeadersChar"/>
    <w:qFormat/>
    <w:rsid w:val="000A0932"/>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0A0932"/>
    <w:rPr>
      <w:b/>
      <w:color w:val="FFFFFF" w:themeColor="background1"/>
      <w:sz w:val="22"/>
      <w:szCs w:val="22"/>
    </w:rPr>
  </w:style>
  <w:style w:type="paragraph" w:customStyle="1" w:styleId="TA">
    <w:name w:val="*TA*"/>
    <w:link w:val="TAChar"/>
    <w:qFormat/>
    <w:rsid w:val="003C17B0"/>
    <w:pPr>
      <w:spacing w:before="180" w:after="180" w:line="276" w:lineRule="auto"/>
    </w:pPr>
    <w:rPr>
      <w:sz w:val="22"/>
      <w:szCs w:val="22"/>
    </w:rPr>
  </w:style>
  <w:style w:type="paragraph" w:customStyle="1" w:styleId="SA">
    <w:name w:val="*SA*"/>
    <w:link w:val="SAChar"/>
    <w:qFormat/>
    <w:rsid w:val="000A0932"/>
    <w:pPr>
      <w:numPr>
        <w:numId w:val="8"/>
      </w:numPr>
      <w:spacing w:before="120" w:line="276" w:lineRule="auto"/>
    </w:pPr>
    <w:rPr>
      <w:rFonts w:eastAsia="Times New Roman"/>
      <w:sz w:val="22"/>
      <w:szCs w:val="22"/>
    </w:rPr>
  </w:style>
  <w:style w:type="paragraph" w:customStyle="1" w:styleId="SR">
    <w:name w:val="*SR*"/>
    <w:link w:val="SRChar"/>
    <w:qFormat/>
    <w:rsid w:val="000A0932"/>
    <w:pPr>
      <w:numPr>
        <w:numId w:val="10"/>
      </w:numPr>
      <w:spacing w:before="120" w:line="276" w:lineRule="auto"/>
      <w:ind w:left="720"/>
    </w:pPr>
    <w:rPr>
      <w:rFonts w:eastAsia="Times New Roman"/>
      <w:sz w:val="22"/>
      <w:szCs w:val="22"/>
    </w:rPr>
  </w:style>
  <w:style w:type="paragraph" w:customStyle="1" w:styleId="SASRBullet">
    <w:name w:val="*SA/SR Bullet"/>
    <w:basedOn w:val="Normal"/>
    <w:link w:val="SASRBulletChar"/>
    <w:qFormat/>
    <w:rsid w:val="000A0932"/>
    <w:pPr>
      <w:numPr>
        <w:ilvl w:val="1"/>
        <w:numId w:val="9"/>
      </w:numPr>
      <w:spacing w:before="120"/>
      <w:ind w:left="1080"/>
      <w:contextualSpacing/>
    </w:pPr>
  </w:style>
  <w:style w:type="paragraph" w:customStyle="1" w:styleId="IN">
    <w:name w:val="*IN*"/>
    <w:link w:val="INChar"/>
    <w:qFormat/>
    <w:rsid w:val="000A0932"/>
    <w:pPr>
      <w:numPr>
        <w:numId w:val="5"/>
      </w:numPr>
      <w:spacing w:before="120" w:after="60" w:line="276" w:lineRule="auto"/>
      <w:ind w:left="360"/>
    </w:pPr>
    <w:rPr>
      <w:color w:val="4F81BD" w:themeColor="accent1"/>
      <w:sz w:val="22"/>
      <w:szCs w:val="22"/>
    </w:rPr>
  </w:style>
  <w:style w:type="paragraph" w:customStyle="1" w:styleId="Q">
    <w:name w:val="*Q*"/>
    <w:link w:val="QChar"/>
    <w:qFormat/>
    <w:rsid w:val="000A0932"/>
    <w:pPr>
      <w:spacing w:before="240" w:line="276" w:lineRule="auto"/>
    </w:pPr>
    <w:rPr>
      <w:rFonts w:eastAsia="Times New Roman"/>
      <w:b/>
      <w:sz w:val="22"/>
      <w:szCs w:val="22"/>
    </w:rPr>
  </w:style>
  <w:style w:type="paragraph" w:customStyle="1" w:styleId="BulletedList">
    <w:name w:val="*Bulleted List"/>
    <w:link w:val="BulletedListChar0"/>
    <w:qFormat/>
    <w:rsid w:val="000A0932"/>
    <w:pPr>
      <w:numPr>
        <w:numId w:val="4"/>
      </w:numPr>
      <w:spacing w:before="60" w:after="60" w:line="276" w:lineRule="auto"/>
      <w:ind w:left="360"/>
    </w:pPr>
    <w:rPr>
      <w:sz w:val="22"/>
      <w:szCs w:val="22"/>
    </w:rPr>
  </w:style>
  <w:style w:type="character" w:customStyle="1" w:styleId="INChar">
    <w:name w:val="*IN* Char"/>
    <w:basedOn w:val="DefaultParagraphFont"/>
    <w:link w:val="IN"/>
    <w:rsid w:val="000A0932"/>
    <w:rPr>
      <w:color w:val="4F81BD" w:themeColor="accent1"/>
      <w:sz w:val="22"/>
      <w:szCs w:val="22"/>
    </w:rPr>
  </w:style>
  <w:style w:type="character" w:customStyle="1" w:styleId="BulletedListChar0">
    <w:name w:val="*Bulleted List Char"/>
    <w:basedOn w:val="MediumList2-Accent41Char"/>
    <w:link w:val="BulletedList"/>
    <w:rsid w:val="000A0932"/>
    <w:rPr>
      <w:sz w:val="22"/>
      <w:szCs w:val="22"/>
    </w:rPr>
  </w:style>
  <w:style w:type="paragraph" w:customStyle="1" w:styleId="NumberedList">
    <w:name w:val="*Numbered List"/>
    <w:link w:val="NumberedListChar0"/>
    <w:qFormat/>
    <w:rsid w:val="000A0932"/>
    <w:pPr>
      <w:numPr>
        <w:numId w:val="7"/>
      </w:numPr>
      <w:spacing w:after="60"/>
    </w:pPr>
    <w:rPr>
      <w:sz w:val="22"/>
      <w:szCs w:val="22"/>
    </w:rPr>
  </w:style>
  <w:style w:type="character" w:customStyle="1" w:styleId="NumberedListChar0">
    <w:name w:val="*Numbered List Char"/>
    <w:basedOn w:val="BulletedListChar0"/>
    <w:link w:val="NumberedList"/>
    <w:rsid w:val="000A0932"/>
    <w:rPr>
      <w:sz w:val="22"/>
      <w:szCs w:val="22"/>
    </w:rPr>
  </w:style>
  <w:style w:type="paragraph" w:customStyle="1" w:styleId="BR">
    <w:name w:val="*BR*"/>
    <w:link w:val="BRChar"/>
    <w:qFormat/>
    <w:rsid w:val="000A0932"/>
    <w:pPr>
      <w:pBdr>
        <w:bottom w:val="single" w:sz="12" w:space="1" w:color="7F7F7F" w:themeColor="text1" w:themeTint="80"/>
      </w:pBdr>
      <w:spacing w:after="360"/>
      <w:ind w:left="2880" w:right="2880"/>
    </w:pPr>
    <w:rPr>
      <w:sz w:val="18"/>
      <w:szCs w:val="22"/>
    </w:rPr>
  </w:style>
  <w:style w:type="character" w:customStyle="1" w:styleId="BRChar">
    <w:name w:val="*BR* Char"/>
    <w:basedOn w:val="DefaultParagraphFont"/>
    <w:link w:val="BR"/>
    <w:rsid w:val="000A0932"/>
    <w:rPr>
      <w:sz w:val="18"/>
      <w:szCs w:val="22"/>
    </w:rPr>
  </w:style>
  <w:style w:type="paragraph" w:customStyle="1" w:styleId="FooterText">
    <w:name w:val="*FooterText"/>
    <w:link w:val="FooterTextChar"/>
    <w:qFormat/>
    <w:rsid w:val="000A0932"/>
    <w:pPr>
      <w:spacing w:line="200" w:lineRule="exact"/>
    </w:pPr>
    <w:rPr>
      <w:rFonts w:eastAsia="Verdana" w:cs="Calibri"/>
      <w:b/>
      <w:color w:val="595959"/>
      <w:sz w:val="14"/>
      <w:szCs w:val="22"/>
    </w:rPr>
  </w:style>
  <w:style w:type="character" w:customStyle="1" w:styleId="FooterTextChar">
    <w:name w:val="FooterText Char"/>
    <w:basedOn w:val="DefaultParagraphFont"/>
    <w:link w:val="FooterText"/>
    <w:rsid w:val="000A0932"/>
    <w:rPr>
      <w:rFonts w:eastAsia="Verdana" w:cs="Calibri"/>
      <w:b/>
      <w:color w:val="595959"/>
      <w:sz w:val="14"/>
      <w:szCs w:val="22"/>
    </w:rPr>
  </w:style>
  <w:style w:type="paragraph" w:customStyle="1" w:styleId="INBullet">
    <w:name w:val="*IN* Bullet"/>
    <w:link w:val="INBulletChar"/>
    <w:qFormat/>
    <w:rsid w:val="000A0932"/>
    <w:pPr>
      <w:numPr>
        <w:numId w:val="6"/>
      </w:numPr>
      <w:spacing w:after="60" w:line="276" w:lineRule="auto"/>
      <w:ind w:left="720"/>
    </w:pPr>
    <w:rPr>
      <w:color w:val="4F81BD" w:themeColor="accent1"/>
      <w:sz w:val="22"/>
      <w:szCs w:val="22"/>
    </w:rPr>
  </w:style>
  <w:style w:type="character" w:customStyle="1" w:styleId="INBulletChar">
    <w:name w:val="*IN* Bullet Char"/>
    <w:basedOn w:val="BulletedListChar0"/>
    <w:link w:val="INBullet"/>
    <w:rsid w:val="000A0932"/>
    <w:rPr>
      <w:color w:val="4F81BD" w:themeColor="accent1"/>
      <w:sz w:val="22"/>
      <w:szCs w:val="22"/>
    </w:rPr>
  </w:style>
  <w:style w:type="paragraph" w:customStyle="1" w:styleId="LearningSequenceHeader0">
    <w:name w:val="*Learning Sequence Header"/>
    <w:next w:val="TA"/>
    <w:link w:val="LearningSequenceHeaderChar0"/>
    <w:qFormat/>
    <w:rsid w:val="000A0932"/>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character" w:customStyle="1" w:styleId="LearningSequenceHeaderChar0">
    <w:name w:val="*Learning Sequence Header Char"/>
    <w:basedOn w:val="Heading2Char"/>
    <w:link w:val="LearningSequenceHeader0"/>
    <w:rsid w:val="000A0932"/>
    <w:rPr>
      <w:rFonts w:asciiTheme="minorHAnsi" w:eastAsia="Times New Roman" w:hAnsiTheme="minorHAnsi" w:cs="Times New Roman"/>
      <w:b/>
      <w:bCs/>
      <w:i w:val="0"/>
      <w:color w:val="4F81BD"/>
      <w:sz w:val="28"/>
      <w:szCs w:val="26"/>
    </w:rPr>
  </w:style>
  <w:style w:type="paragraph" w:customStyle="1" w:styleId="PageHeader0">
    <w:name w:val="*PageHeader"/>
    <w:link w:val="PageHeaderChar0"/>
    <w:qFormat/>
    <w:rsid w:val="000A0932"/>
    <w:pPr>
      <w:spacing w:before="120"/>
    </w:pPr>
    <w:rPr>
      <w:rFonts w:cs="Calibri"/>
      <w:b/>
      <w:sz w:val="18"/>
      <w:szCs w:val="22"/>
    </w:rPr>
  </w:style>
  <w:style w:type="character" w:customStyle="1" w:styleId="PageHeaderChar0">
    <w:name w:val="*PageHeader Char"/>
    <w:basedOn w:val="BodyTextChar"/>
    <w:link w:val="PageHeader0"/>
    <w:rsid w:val="000A0932"/>
    <w:rPr>
      <w:rFonts w:cs="Calibri"/>
      <w:b/>
      <w:sz w:val="18"/>
      <w:szCs w:val="22"/>
    </w:rPr>
  </w:style>
  <w:style w:type="character" w:customStyle="1" w:styleId="QChar">
    <w:name w:val="*Q* Char"/>
    <w:basedOn w:val="ListParagraphChar"/>
    <w:link w:val="Q"/>
    <w:rsid w:val="000A0932"/>
    <w:rPr>
      <w:rFonts w:eastAsia="Times New Roman"/>
      <w:b/>
      <w:sz w:val="22"/>
      <w:szCs w:val="22"/>
    </w:rPr>
  </w:style>
  <w:style w:type="character" w:customStyle="1" w:styleId="SAChar">
    <w:name w:val="*SA* Char"/>
    <w:basedOn w:val="ListParagraphChar"/>
    <w:link w:val="SA"/>
    <w:rsid w:val="000A0932"/>
    <w:rPr>
      <w:rFonts w:eastAsia="Times New Roman"/>
      <w:sz w:val="22"/>
      <w:szCs w:val="22"/>
    </w:rPr>
  </w:style>
  <w:style w:type="character" w:customStyle="1" w:styleId="SASRBulletChar">
    <w:name w:val="*SA/SR Bullet Char"/>
    <w:basedOn w:val="DefaultParagraphFont"/>
    <w:link w:val="SASRBullet"/>
    <w:rsid w:val="000A0932"/>
    <w:rPr>
      <w:sz w:val="22"/>
      <w:szCs w:val="22"/>
    </w:rPr>
  </w:style>
  <w:style w:type="character" w:customStyle="1" w:styleId="SRChar">
    <w:name w:val="*SR* Char"/>
    <w:basedOn w:val="ListParagraphChar"/>
    <w:link w:val="SR"/>
    <w:rsid w:val="000A0932"/>
    <w:rPr>
      <w:rFonts w:eastAsia="Times New Roman"/>
      <w:sz w:val="22"/>
      <w:szCs w:val="22"/>
    </w:rPr>
  </w:style>
  <w:style w:type="character" w:customStyle="1" w:styleId="TAChar">
    <w:name w:val="*TA* Char"/>
    <w:basedOn w:val="DefaultParagraphFont"/>
    <w:link w:val="TA"/>
    <w:rsid w:val="003C17B0"/>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7532584">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242638997">
      <w:bodyDiv w:val="1"/>
      <w:marLeft w:val="0"/>
      <w:marRight w:val="0"/>
      <w:marTop w:val="0"/>
      <w:marBottom w:val="0"/>
      <w:divBdr>
        <w:top w:val="none" w:sz="0" w:space="0" w:color="auto"/>
        <w:left w:val="none" w:sz="0" w:space="0" w:color="auto"/>
        <w:bottom w:val="none" w:sz="0" w:space="0" w:color="auto"/>
        <w:right w:val="none" w:sz="0" w:space="0" w:color="auto"/>
      </w:divBdr>
      <w:divsChild>
        <w:div w:id="1345981106">
          <w:marLeft w:val="0"/>
          <w:marRight w:val="0"/>
          <w:marTop w:val="0"/>
          <w:marBottom w:val="0"/>
          <w:divBdr>
            <w:top w:val="none" w:sz="0" w:space="0" w:color="auto"/>
            <w:left w:val="none" w:sz="0" w:space="0" w:color="auto"/>
            <w:bottom w:val="none" w:sz="0" w:space="0" w:color="auto"/>
            <w:right w:val="none" w:sz="0" w:space="0" w:color="auto"/>
          </w:divBdr>
          <w:divsChild>
            <w:div w:id="14400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B5F7F-3C08-42B4-9156-EDC9A986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21787</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Michelle Wade</cp:lastModifiedBy>
  <cp:revision>62</cp:revision>
  <cp:lastPrinted>2014-01-16T21:15:00Z</cp:lastPrinted>
  <dcterms:created xsi:type="dcterms:W3CDTF">2014-01-13T19:31:00Z</dcterms:created>
  <dcterms:modified xsi:type="dcterms:W3CDTF">2014-01-17T15:37:00Z</dcterms:modified>
</cp:coreProperties>
</file>