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50" w:type="dxa"/>
        <w:tblInd w:w="108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shd w:val="clear" w:color="1F497D" w:themeColor="text2" w:fill="244061" w:themeFill="accent1" w:themeFillShade="80"/>
        <w:tblLook w:val="00A0"/>
      </w:tblPr>
      <w:tblGrid>
        <w:gridCol w:w="1980"/>
        <w:gridCol w:w="7470"/>
      </w:tblGrid>
      <w:tr w:rsidR="00061D2A" w:rsidRPr="00677A89">
        <w:trPr>
          <w:trHeight w:val="1008"/>
        </w:trPr>
        <w:tc>
          <w:tcPr>
            <w:tcW w:w="1980" w:type="dxa"/>
            <w:tcBorders>
              <w:top w:val="nil"/>
              <w:bottom w:val="single" w:sz="18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061D2A" w:rsidRPr="00677A89" w:rsidRDefault="00061D2A" w:rsidP="005B1B50">
            <w:pPr>
              <w:pStyle w:val="Header-banner"/>
              <w:rPr>
                <w:rFonts w:asciiTheme="minorHAnsi" w:hAnsiTheme="minorHAnsi"/>
              </w:rPr>
            </w:pPr>
            <w:bookmarkStart w:id="0" w:name="h.gjdgxs" w:colFirst="0" w:colLast="0"/>
            <w:bookmarkEnd w:id="0"/>
            <w:r w:rsidRPr="00677A89">
              <w:rPr>
                <w:rFonts w:asciiTheme="minorHAnsi" w:hAnsiTheme="minorHAnsi"/>
              </w:rPr>
              <w:t>9</w:t>
            </w:r>
            <w:r w:rsidR="00700AC8">
              <w:rPr>
                <w:rFonts w:asciiTheme="minorHAnsi" w:hAnsiTheme="minorHAnsi"/>
              </w:rPr>
              <w:t>.3</w:t>
            </w:r>
            <w:r w:rsidRPr="00677A89">
              <w:rPr>
                <w:rFonts w:asciiTheme="minorHAnsi" w:hAnsiTheme="minorHAnsi"/>
              </w:rPr>
              <w:t>.</w:t>
            </w:r>
            <w:r w:rsidR="00982E0A" w:rsidRPr="00677A89">
              <w:rPr>
                <w:rFonts w:asciiTheme="minorHAnsi" w:hAnsiTheme="minorHAnsi"/>
              </w:rPr>
              <w:t>1</w:t>
            </w:r>
          </w:p>
        </w:tc>
        <w:tc>
          <w:tcPr>
            <w:tcW w:w="7470" w:type="dxa"/>
            <w:tcBorders>
              <w:top w:val="nil"/>
              <w:bottom w:val="single" w:sz="18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061D2A" w:rsidRPr="00677A89" w:rsidRDefault="00061D2A" w:rsidP="005B1B50">
            <w:pPr>
              <w:pStyle w:val="Header2banner"/>
              <w:rPr>
                <w:rFonts w:asciiTheme="minorHAnsi" w:hAnsiTheme="minorHAnsi"/>
              </w:rPr>
            </w:pPr>
            <w:r w:rsidRPr="00677A89">
              <w:rPr>
                <w:rFonts w:asciiTheme="minorHAnsi" w:hAnsiTheme="minorHAnsi"/>
              </w:rPr>
              <w:t>Unit Overview</w:t>
            </w:r>
          </w:p>
        </w:tc>
      </w:tr>
      <w:tr w:rsidR="00061D2A" w:rsidRPr="00677A89">
        <w:trPr>
          <w:trHeight w:val="720"/>
        </w:trPr>
        <w:tc>
          <w:tcPr>
            <w:tcW w:w="9450" w:type="dxa"/>
            <w:gridSpan w:val="2"/>
            <w:tcBorders>
              <w:top w:val="single" w:sz="18" w:space="0" w:color="FFFFFF" w:themeColor="background1"/>
              <w:bottom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:rsidR="00061D2A" w:rsidRPr="00677A89" w:rsidRDefault="00164513" w:rsidP="00213E4C">
            <w:pPr>
              <w:pStyle w:val="Heading1nospace"/>
              <w:spacing w:before="60" w:after="0" w:line="240" w:lineRule="auto"/>
              <w:rPr>
                <w:color w:val="403152" w:themeColor="accent4" w:themeShade="80"/>
              </w:rPr>
            </w:pPr>
            <w:r>
              <w:t>U</w:t>
            </w:r>
            <w:r w:rsidR="00615BC2">
              <w:t>sing Seed Text</w:t>
            </w:r>
            <w:r w:rsidR="005B5F6B">
              <w:t>s</w:t>
            </w:r>
            <w:r>
              <w:t xml:space="preserve"> as Springboards to Research</w:t>
            </w:r>
          </w:p>
        </w:tc>
      </w:tr>
      <w:tr w:rsidR="00061D2A" w:rsidRPr="00061D2A">
        <w:trPr>
          <w:trHeight w:val="576"/>
        </w:trPr>
        <w:tc>
          <w:tcPr>
            <w:tcW w:w="1980" w:type="dxa"/>
            <w:tcBorders>
              <w:top w:val="single" w:sz="8" w:space="0" w:color="403152" w:themeColor="accent4" w:themeShade="80"/>
              <w:bottom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:rsidR="00061D2A" w:rsidRPr="004528EF" w:rsidRDefault="00061D2A" w:rsidP="00E877B3">
            <w:pPr>
              <w:rPr>
                <w:b/>
                <w:color w:val="1F497D" w:themeColor="text2"/>
              </w:rPr>
            </w:pPr>
            <w:r w:rsidRPr="004528EF">
              <w:rPr>
                <w:b/>
                <w:color w:val="1F497D" w:themeColor="text2"/>
              </w:rPr>
              <w:t>Text(s)</w:t>
            </w:r>
          </w:p>
        </w:tc>
        <w:tc>
          <w:tcPr>
            <w:tcW w:w="7470" w:type="dxa"/>
            <w:tcBorders>
              <w:top w:val="single" w:sz="8" w:space="0" w:color="403152" w:themeColor="accent4" w:themeShade="80"/>
              <w:bottom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:rsidR="00061D2A" w:rsidRPr="00677A89" w:rsidRDefault="00C548C8" w:rsidP="00700AC8">
            <w:r w:rsidRPr="0053032D">
              <w:t xml:space="preserve">Grandin, Temple, and Catherine Johnson. </w:t>
            </w:r>
            <w:r w:rsidRPr="0053032D">
              <w:rPr>
                <w:i/>
                <w:iCs/>
              </w:rPr>
              <w:t>Animals in Translation: Using the Mysteries of Autism to Decode Animal Behavior</w:t>
            </w:r>
          </w:p>
        </w:tc>
      </w:tr>
      <w:tr w:rsidR="00061D2A" w:rsidRPr="00061D2A">
        <w:trPr>
          <w:trHeight w:val="576"/>
        </w:trPr>
        <w:tc>
          <w:tcPr>
            <w:tcW w:w="1980" w:type="dxa"/>
            <w:tcBorders>
              <w:top w:val="single" w:sz="8" w:space="0" w:color="403152" w:themeColor="accent4" w:themeShade="80"/>
              <w:bottom w:val="nil"/>
            </w:tcBorders>
            <w:shd w:val="solid" w:color="F2F2F2" w:themeColor="background1" w:themeShade="F2" w:fill="auto"/>
            <w:vAlign w:val="center"/>
          </w:tcPr>
          <w:p w:rsidR="00061D2A" w:rsidRPr="004528EF" w:rsidRDefault="00061D2A" w:rsidP="00FA7925">
            <w:pPr>
              <w:rPr>
                <w:b/>
                <w:color w:val="1F497D" w:themeColor="text2"/>
              </w:rPr>
            </w:pPr>
            <w:r w:rsidRPr="004528EF">
              <w:rPr>
                <w:b/>
                <w:color w:val="1F497D" w:themeColor="text2"/>
              </w:rPr>
              <w:t xml:space="preserve">Number of </w:t>
            </w:r>
            <w:r w:rsidR="00020206" w:rsidRPr="004528EF">
              <w:rPr>
                <w:b/>
                <w:color w:val="1F497D" w:themeColor="text2"/>
              </w:rPr>
              <w:t>Lesson</w:t>
            </w:r>
            <w:r w:rsidR="00E34B46">
              <w:rPr>
                <w:b/>
                <w:color w:val="1F497D" w:themeColor="text2"/>
              </w:rPr>
              <w:t xml:space="preserve">s in </w:t>
            </w:r>
            <w:r w:rsidRPr="004528EF">
              <w:rPr>
                <w:b/>
                <w:color w:val="1F497D" w:themeColor="text2"/>
              </w:rPr>
              <w:t>Unit</w:t>
            </w:r>
          </w:p>
        </w:tc>
        <w:tc>
          <w:tcPr>
            <w:tcW w:w="7470" w:type="dxa"/>
            <w:tcBorders>
              <w:top w:val="single" w:sz="8" w:space="0" w:color="403152" w:themeColor="accent4" w:themeShade="80"/>
              <w:bottom w:val="nil"/>
            </w:tcBorders>
            <w:shd w:val="solid" w:color="F2F2F2" w:themeColor="background1" w:themeShade="F2" w:fill="auto"/>
            <w:vAlign w:val="center"/>
          </w:tcPr>
          <w:p w:rsidR="00061D2A" w:rsidRPr="00061D2A" w:rsidRDefault="00982E0A" w:rsidP="00E877B3">
            <w:r>
              <w:t>1</w:t>
            </w:r>
            <w:r w:rsidR="00700AC8">
              <w:t>0</w:t>
            </w:r>
          </w:p>
        </w:tc>
      </w:tr>
    </w:tbl>
    <w:p w:rsidR="00342015" w:rsidRDefault="00342015" w:rsidP="00677A89">
      <w:pPr>
        <w:pStyle w:val="Heading1"/>
      </w:pPr>
      <w:r w:rsidRPr="00677A89">
        <w:t>Introduction</w:t>
      </w:r>
    </w:p>
    <w:p w:rsidR="00677A89" w:rsidRDefault="00677A89" w:rsidP="00E34B46">
      <w:r w:rsidRPr="00677A89">
        <w:t xml:space="preserve">In </w:t>
      </w:r>
      <w:r w:rsidR="00E646A3">
        <w:t>the</w:t>
      </w:r>
      <w:r w:rsidR="00700AC8">
        <w:t xml:space="preserve"> first unit of Module 9.3</w:t>
      </w:r>
      <w:r w:rsidRPr="00677A89">
        <w:t>, students continue to work on skills, practices, and routines introduced in Module 9.1</w:t>
      </w:r>
      <w:r w:rsidR="00700AC8">
        <w:t xml:space="preserve"> and Module 9.2</w:t>
      </w:r>
      <w:r w:rsidRPr="00677A89">
        <w:t>: close reading, annotating text, and evidence-based discussion and writing, especially thr</w:t>
      </w:r>
      <w:r w:rsidR="00FB6BDA">
        <w:t xml:space="preserve">ough text-dependent questioning, </w:t>
      </w:r>
      <w:r w:rsidRPr="00677A89">
        <w:t>focused annotation</w:t>
      </w:r>
      <w:r w:rsidR="00FB6BDA">
        <w:t>, and an analysis of film and text</w:t>
      </w:r>
      <w:r w:rsidR="0072038D">
        <w:t>.</w:t>
      </w:r>
      <w:r w:rsidR="00F2150D">
        <w:t xml:space="preserve"> In addition,</w:t>
      </w:r>
      <w:r w:rsidR="00FB6BDA">
        <w:t xml:space="preserve"> students </w:t>
      </w:r>
      <w:r w:rsidR="007530F3">
        <w:t>begin the inquiry-based research process</w:t>
      </w:r>
      <w:r w:rsidR="00F2150D">
        <w:t xml:space="preserve">. </w:t>
      </w:r>
    </w:p>
    <w:p w:rsidR="002B442E" w:rsidRDefault="002B442E" w:rsidP="00E34B46">
      <w:r>
        <w:t xml:space="preserve">In this unit, </w:t>
      </w:r>
      <w:r w:rsidR="00DA04E1">
        <w:t xml:space="preserve">students read </w:t>
      </w:r>
      <w:r w:rsidR="009E6807">
        <w:t xml:space="preserve">Chapter </w:t>
      </w:r>
      <w:r w:rsidR="00DA04E1">
        <w:t xml:space="preserve">1 of </w:t>
      </w:r>
      <w:r w:rsidR="00DA04E1" w:rsidRPr="0053032D">
        <w:t>Temple</w:t>
      </w:r>
      <w:r w:rsidR="00DA04E1">
        <w:t xml:space="preserve"> Grandin</w:t>
      </w:r>
      <w:r w:rsidR="00DA04E1" w:rsidRPr="0053032D">
        <w:t xml:space="preserve"> and Catherine Johnson</w:t>
      </w:r>
      <w:r w:rsidR="00DA04E1">
        <w:t>’s</w:t>
      </w:r>
      <w:r w:rsidR="00A65F6D">
        <w:t xml:space="preserve">, </w:t>
      </w:r>
      <w:r w:rsidR="00DA04E1" w:rsidRPr="002B442E">
        <w:rPr>
          <w:i/>
        </w:rPr>
        <w:t>Animals in Translation</w:t>
      </w:r>
      <w:r w:rsidR="0072038D">
        <w:t xml:space="preserve">. </w:t>
      </w:r>
      <w:r w:rsidR="00DA04E1">
        <w:t>The text serve</w:t>
      </w:r>
      <w:r w:rsidR="00AE6215">
        <w:t>s</w:t>
      </w:r>
      <w:r w:rsidR="00DA04E1">
        <w:t xml:space="preserve"> two primary functions: </w:t>
      </w:r>
      <w:r w:rsidR="00AE6215">
        <w:t xml:space="preserve">first, </w:t>
      </w:r>
      <w:r w:rsidR="00DA04E1">
        <w:t>s</w:t>
      </w:r>
      <w:r w:rsidR="00DA04E1" w:rsidRPr="00677A89">
        <w:t xml:space="preserve">tudents analyze how </w:t>
      </w:r>
      <w:r w:rsidR="00DA04E1">
        <w:t>Temple Grandin</w:t>
      </w:r>
      <w:r w:rsidR="00DA04E1" w:rsidRPr="00677A89">
        <w:t xml:space="preserve"> develop</w:t>
      </w:r>
      <w:r w:rsidR="00DA04E1">
        <w:t xml:space="preserve">s and refines her </w:t>
      </w:r>
      <w:r w:rsidR="00DA04E1" w:rsidRPr="00677A89">
        <w:t xml:space="preserve">central ideas </w:t>
      </w:r>
      <w:r w:rsidR="00DA04E1">
        <w:t xml:space="preserve">as they read; and second, the text </w:t>
      </w:r>
      <w:r w:rsidR="00AE6215">
        <w:t>is</w:t>
      </w:r>
      <w:r w:rsidR="00DA04E1">
        <w:t xml:space="preserve"> a seed text </w:t>
      </w:r>
      <w:r w:rsidR="00AE6215">
        <w:t xml:space="preserve">that </w:t>
      </w:r>
      <w:r w:rsidR="00DA04E1">
        <w:t>students use to uncover and explore potential research topics</w:t>
      </w:r>
      <w:r w:rsidR="002063E0">
        <w:t xml:space="preserve"> that emerge from </w:t>
      </w:r>
      <w:r w:rsidR="00AE6215">
        <w:t>it</w:t>
      </w:r>
      <w:r w:rsidR="00DA04E1">
        <w:t xml:space="preserve">. </w:t>
      </w:r>
      <w:r>
        <w:t>Students identify and track these topics</w:t>
      </w:r>
      <w:r w:rsidR="004940D6">
        <w:t xml:space="preserve">, which become springboards to </w:t>
      </w:r>
      <w:r>
        <w:t xml:space="preserve">the </w:t>
      </w:r>
      <w:r w:rsidR="008F7284">
        <w:t>inquiry-based</w:t>
      </w:r>
      <w:r>
        <w:t xml:space="preserve"> research</w:t>
      </w:r>
      <w:r w:rsidR="008F7284">
        <w:t xml:space="preserve"> </w:t>
      </w:r>
      <w:r w:rsidR="004940D6">
        <w:t xml:space="preserve">process </w:t>
      </w:r>
      <w:r w:rsidR="008F7284">
        <w:t>that continue</w:t>
      </w:r>
      <w:r w:rsidR="004940D6">
        <w:t>s</w:t>
      </w:r>
      <w:r w:rsidR="008F7284">
        <w:t xml:space="preserve"> in the following unit</w:t>
      </w:r>
      <w:r>
        <w:t xml:space="preserve">. </w:t>
      </w:r>
      <w:r w:rsidR="00F5498F">
        <w:t>Additionally, s</w:t>
      </w:r>
      <w:r>
        <w:t xml:space="preserve">tudents </w:t>
      </w:r>
      <w:r w:rsidR="00AE6215">
        <w:t>are</w:t>
      </w:r>
      <w:r>
        <w:t xml:space="preserve"> introduced to posing and refining inquiry questions about their topic for the purpose of guiding their initial research.</w:t>
      </w:r>
    </w:p>
    <w:p w:rsidR="00677A89" w:rsidRDefault="00677A89" w:rsidP="00E34B46">
      <w:r w:rsidRPr="00677A89">
        <w:t xml:space="preserve">There </w:t>
      </w:r>
      <w:r w:rsidR="0053062D">
        <w:t>is one formal assessment</w:t>
      </w:r>
      <w:r w:rsidRPr="00677A89">
        <w:t xml:space="preserve"> in this unit. At the end of the unit, students write a multi-paragraph </w:t>
      </w:r>
      <w:r w:rsidR="008651D3">
        <w:t xml:space="preserve">response </w:t>
      </w:r>
      <w:r w:rsidR="0018058A">
        <w:t xml:space="preserve">articulating </w:t>
      </w:r>
      <w:r w:rsidR="008651D3">
        <w:t>how</w:t>
      </w:r>
      <w:r w:rsidRPr="00677A89">
        <w:t xml:space="preserve"> a central idea </w:t>
      </w:r>
      <w:r w:rsidR="008651D3">
        <w:t xml:space="preserve">is developed and refined in </w:t>
      </w:r>
      <w:r w:rsidR="009E6807">
        <w:t xml:space="preserve">Chapter 1 </w:t>
      </w:r>
      <w:r w:rsidR="0018058A">
        <w:t xml:space="preserve">of </w:t>
      </w:r>
      <w:r w:rsidR="008651D3">
        <w:rPr>
          <w:i/>
        </w:rPr>
        <w:t>Animals in Translation</w:t>
      </w:r>
      <w:r w:rsidR="00D52A63">
        <w:rPr>
          <w:i/>
        </w:rPr>
        <w:t xml:space="preserve"> </w:t>
      </w:r>
      <w:r w:rsidR="00D52A63">
        <w:t>(RI</w:t>
      </w:r>
      <w:r w:rsidR="00D52A63" w:rsidRPr="00677A89">
        <w:t>.9-10.2,</w:t>
      </w:r>
      <w:r w:rsidR="00D52A63">
        <w:t xml:space="preserve"> W.9-10.4</w:t>
      </w:r>
      <w:r w:rsidR="00D52A63" w:rsidRPr="00677A89">
        <w:t>).</w:t>
      </w:r>
      <w:r w:rsidR="00624E7E">
        <w:t xml:space="preserve"> </w:t>
      </w:r>
      <w:r w:rsidR="00624E7E">
        <w:rPr>
          <w:rFonts w:asciiTheme="minorHAnsi" w:hAnsiTheme="minorHAnsi" w:cs="Calibri"/>
        </w:rPr>
        <w:t>S</w:t>
      </w:r>
      <w:r w:rsidR="00624E7E" w:rsidRPr="000B5AF5">
        <w:rPr>
          <w:rFonts w:asciiTheme="minorHAnsi" w:hAnsiTheme="minorHAnsi"/>
        </w:rPr>
        <w:t>tudents</w:t>
      </w:r>
      <w:r w:rsidR="00624E7E">
        <w:rPr>
          <w:rFonts w:asciiTheme="minorHAnsi" w:hAnsiTheme="minorHAnsi"/>
        </w:rPr>
        <w:t xml:space="preserve"> also </w:t>
      </w:r>
      <w:r w:rsidR="0018058A">
        <w:rPr>
          <w:rFonts w:asciiTheme="minorHAnsi" w:hAnsiTheme="minorHAnsi"/>
        </w:rPr>
        <w:t>express</w:t>
      </w:r>
      <w:r w:rsidR="002503B6">
        <w:rPr>
          <w:rFonts w:asciiTheme="minorHAnsi" w:hAnsiTheme="minorHAnsi"/>
        </w:rPr>
        <w:t>,</w:t>
      </w:r>
      <w:r w:rsidR="00624E7E" w:rsidRPr="000B5AF5">
        <w:rPr>
          <w:rFonts w:asciiTheme="minorHAnsi" w:hAnsiTheme="minorHAnsi"/>
        </w:rPr>
        <w:t xml:space="preserve"> in writing</w:t>
      </w:r>
      <w:r w:rsidR="002503B6">
        <w:rPr>
          <w:rFonts w:asciiTheme="minorHAnsi" w:hAnsiTheme="minorHAnsi"/>
        </w:rPr>
        <w:t>,</w:t>
      </w:r>
      <w:r w:rsidR="00624E7E" w:rsidRPr="000B5AF5">
        <w:rPr>
          <w:rFonts w:asciiTheme="minorHAnsi" w:hAnsiTheme="minorHAnsi"/>
        </w:rPr>
        <w:t xml:space="preserve"> 2</w:t>
      </w:r>
      <w:r w:rsidR="00AE6215">
        <w:rPr>
          <w:rFonts w:asciiTheme="minorHAnsi" w:hAnsiTheme="minorHAnsi"/>
        </w:rPr>
        <w:t>–</w:t>
      </w:r>
      <w:r w:rsidR="00624E7E" w:rsidRPr="000B5AF5">
        <w:rPr>
          <w:rFonts w:asciiTheme="minorHAnsi" w:hAnsiTheme="minorHAnsi"/>
        </w:rPr>
        <w:t xml:space="preserve">3 areas of investigation and describe how and where each area emerged from the Grandin </w:t>
      </w:r>
      <w:r w:rsidR="00624E7E" w:rsidRPr="000D79AE">
        <w:rPr>
          <w:rFonts w:asciiTheme="minorHAnsi" w:hAnsiTheme="minorHAnsi"/>
        </w:rPr>
        <w:t>text</w:t>
      </w:r>
      <w:r w:rsidR="000D79AE" w:rsidRPr="000D79AE">
        <w:rPr>
          <w:rFonts w:asciiTheme="minorHAnsi" w:hAnsiTheme="minorHAnsi"/>
        </w:rPr>
        <w:t xml:space="preserve"> (</w:t>
      </w:r>
      <w:r w:rsidR="000D79AE" w:rsidRPr="000D79AE">
        <w:t>W.9-10.9)</w:t>
      </w:r>
      <w:r w:rsidR="00D52A63" w:rsidRPr="000D79AE">
        <w:rPr>
          <w:rFonts w:asciiTheme="minorHAnsi" w:hAnsiTheme="minorHAnsi"/>
        </w:rPr>
        <w:t>.</w:t>
      </w:r>
      <w:r w:rsidR="00624E7E" w:rsidRPr="00677A89">
        <w:t xml:space="preserve"> </w:t>
      </w:r>
      <w:r w:rsidR="00624E7E">
        <w:t xml:space="preserve">These areas of investigation </w:t>
      </w:r>
      <w:r w:rsidR="00AE6215">
        <w:t>are</w:t>
      </w:r>
      <w:r w:rsidR="00624E7E">
        <w:t xml:space="preserve"> the foundation for the research process that </w:t>
      </w:r>
      <w:r w:rsidR="00064B27">
        <w:t xml:space="preserve">fully </w:t>
      </w:r>
      <w:r w:rsidR="00624E7E">
        <w:t>develop</w:t>
      </w:r>
      <w:r w:rsidR="00064B27">
        <w:t>s</w:t>
      </w:r>
      <w:r w:rsidR="00624E7E">
        <w:t xml:space="preserve"> in </w:t>
      </w:r>
      <w:r w:rsidR="00AE6215">
        <w:t>9.3.2</w:t>
      </w:r>
      <w:r w:rsidR="00624E7E">
        <w:t xml:space="preserve">. </w:t>
      </w:r>
    </w:p>
    <w:p w:rsidR="00E97FD5" w:rsidRPr="00677A89" w:rsidRDefault="00E97FD5" w:rsidP="00E97FD5">
      <w:r w:rsidRPr="00677A89">
        <w:rPr>
          <w:b/>
        </w:rPr>
        <w:t>Note:</w:t>
      </w:r>
      <w:r>
        <w:t xml:space="preserve"> </w:t>
      </w:r>
      <w:r w:rsidRPr="00677A89">
        <w:t xml:space="preserve">This unit </w:t>
      </w:r>
      <w:r>
        <w:t xml:space="preserve">suspends </w:t>
      </w:r>
      <w:r w:rsidRPr="00677A89">
        <w:t>Account</w:t>
      </w:r>
      <w:r>
        <w:t>able Independent Reading (AIR)</w:t>
      </w:r>
      <w:r w:rsidR="00AE6215">
        <w:t>.</w:t>
      </w:r>
      <w:r>
        <w:t xml:space="preserve"> </w:t>
      </w:r>
      <w:r w:rsidR="00AE6215">
        <w:t>S</w:t>
      </w:r>
      <w:r>
        <w:t xml:space="preserve">tudents </w:t>
      </w:r>
      <w:r w:rsidR="00AE6215">
        <w:t>are</w:t>
      </w:r>
      <w:r>
        <w:t xml:space="preserve"> held accountable for building a volume of independent reading as they </w:t>
      </w:r>
      <w:r w:rsidR="00061B37">
        <w:t xml:space="preserve">independently read </w:t>
      </w:r>
      <w:r w:rsidR="00061B37" w:rsidRPr="00061B37">
        <w:rPr>
          <w:i/>
        </w:rPr>
        <w:t>Animals in Translation</w:t>
      </w:r>
      <w:r w:rsidR="00061B37">
        <w:t xml:space="preserve"> </w:t>
      </w:r>
      <w:r w:rsidR="00762802">
        <w:t xml:space="preserve">in </w:t>
      </w:r>
      <w:r w:rsidR="00061B37">
        <w:t>homework</w:t>
      </w:r>
      <w:r w:rsidR="00762802">
        <w:t xml:space="preserve"> assignments</w:t>
      </w:r>
      <w:r w:rsidR="00061B37">
        <w:t xml:space="preserve">. </w:t>
      </w:r>
      <w:r w:rsidR="00E4529C">
        <w:t>Additionally, s</w:t>
      </w:r>
      <w:r w:rsidR="00061B37">
        <w:t xml:space="preserve">tudents </w:t>
      </w:r>
      <w:r w:rsidR="00706BC2">
        <w:t xml:space="preserve">are expected to </w:t>
      </w:r>
      <w:r>
        <w:t xml:space="preserve">read </w:t>
      </w:r>
      <w:r w:rsidR="00061B37">
        <w:t xml:space="preserve">outside </w:t>
      </w:r>
      <w:r>
        <w:t xml:space="preserve">sources </w:t>
      </w:r>
      <w:r w:rsidR="00706BC2">
        <w:t xml:space="preserve">as they explore potential areas of investigation.  </w:t>
      </w:r>
    </w:p>
    <w:p w:rsidR="00D87C94" w:rsidRDefault="00B87A2A" w:rsidP="00677A89">
      <w:pPr>
        <w:pStyle w:val="Heading1"/>
      </w:pPr>
      <w:r>
        <w:lastRenderedPageBreak/>
        <w:t>Literacy Skills &amp; Habits</w:t>
      </w:r>
    </w:p>
    <w:p w:rsidR="00677A89" w:rsidRPr="00677A89" w:rsidRDefault="00677A89" w:rsidP="00677A89">
      <w:pPr>
        <w:pStyle w:val="BulletedList"/>
      </w:pPr>
      <w:r>
        <w:t xml:space="preserve">Read closely for textual </w:t>
      </w:r>
      <w:r w:rsidRPr="00677A89">
        <w:t>details</w:t>
      </w:r>
    </w:p>
    <w:p w:rsidR="00677A89" w:rsidRPr="00677A89" w:rsidRDefault="00677A89" w:rsidP="00677A89">
      <w:pPr>
        <w:pStyle w:val="BulletedList"/>
      </w:pPr>
      <w:r w:rsidRPr="00677A89">
        <w:t>Annotate texts to support comprehension and analysis</w:t>
      </w:r>
    </w:p>
    <w:p w:rsidR="00677A89" w:rsidRPr="00677A89" w:rsidRDefault="00677A89" w:rsidP="00677A89">
      <w:pPr>
        <w:pStyle w:val="BulletedList"/>
      </w:pPr>
      <w:r w:rsidRPr="00677A89">
        <w:t>Engage in productive evidence-based discussions about text</w:t>
      </w:r>
    </w:p>
    <w:p w:rsidR="00677A89" w:rsidRDefault="00677A89" w:rsidP="00677A89">
      <w:pPr>
        <w:pStyle w:val="BulletedList"/>
      </w:pPr>
      <w:r w:rsidRPr="00677A89">
        <w:t>Collect and organize evidence from texts to support analysis in writing</w:t>
      </w:r>
    </w:p>
    <w:p w:rsidR="00F94115" w:rsidRPr="00677A89" w:rsidRDefault="00F94115" w:rsidP="00677A89">
      <w:pPr>
        <w:pStyle w:val="BulletedList"/>
      </w:pPr>
      <w:r>
        <w:t>Analyze text and multi-media</w:t>
      </w:r>
    </w:p>
    <w:p w:rsidR="00677A89" w:rsidRDefault="00677A89" w:rsidP="00677A89">
      <w:pPr>
        <w:pStyle w:val="BulletedList"/>
      </w:pPr>
      <w:r w:rsidRPr="00677A89">
        <w:t>Make claims abou</w:t>
      </w:r>
      <w:r w:rsidR="00700AC8">
        <w:t xml:space="preserve">t </w:t>
      </w:r>
      <w:r w:rsidR="0053062D">
        <w:t>the development and refinement of central ideas in a text</w:t>
      </w:r>
    </w:p>
    <w:p w:rsidR="00EB5052" w:rsidRDefault="003B0BBD" w:rsidP="00677A89">
      <w:pPr>
        <w:pStyle w:val="BulletedList"/>
      </w:pPr>
      <w:r>
        <w:t>U</w:t>
      </w:r>
      <w:r w:rsidR="00EB5052">
        <w:t xml:space="preserve">se vocabulary strategies to define unknown </w:t>
      </w:r>
      <w:r w:rsidR="00CF40AD">
        <w:t>words</w:t>
      </w:r>
    </w:p>
    <w:p w:rsidR="00834215" w:rsidRDefault="0053062D" w:rsidP="00834215">
      <w:pPr>
        <w:pStyle w:val="BulletedList"/>
      </w:pPr>
      <w:r>
        <w:t>Identify potential topics for research within a text</w:t>
      </w:r>
    </w:p>
    <w:p w:rsidR="0053062D" w:rsidRDefault="00BC6A7F" w:rsidP="00677A89">
      <w:pPr>
        <w:pStyle w:val="BulletedList"/>
      </w:pPr>
      <w:r>
        <w:t>Use q</w:t>
      </w:r>
      <w:r w:rsidR="0053062D">
        <w:t>uestion</w:t>
      </w:r>
      <w:r>
        <w:t>ing</w:t>
      </w:r>
      <w:r w:rsidR="0053062D">
        <w:t xml:space="preserve"> to guide research</w:t>
      </w:r>
    </w:p>
    <w:p w:rsidR="0053062D" w:rsidRPr="00677A89" w:rsidRDefault="00834215" w:rsidP="00677A89">
      <w:pPr>
        <w:pStyle w:val="BulletedList"/>
      </w:pPr>
      <w:r>
        <w:t xml:space="preserve">Conduct pre-searches to validate sufficiency of information for exploring potential topics </w:t>
      </w:r>
    </w:p>
    <w:p w:rsidR="00A0187E" w:rsidRDefault="00A074A7" w:rsidP="00677A89">
      <w:pPr>
        <w:pStyle w:val="Heading1"/>
      </w:pPr>
      <w:r>
        <w:t>Standards for This Unit</w:t>
      </w:r>
    </w:p>
    <w:tbl>
      <w:tblPr>
        <w:tblW w:w="908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0"/>
        <w:gridCol w:w="7810"/>
      </w:tblGrid>
      <w:tr w:rsidR="00D739F3" w:rsidRPr="00D739F3"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4B46" w:rsidRPr="00D739F3" w:rsidRDefault="00D739F3" w:rsidP="005E4A9F">
            <w:pPr>
              <w:pStyle w:val="TableHeaders"/>
            </w:pPr>
            <w:r w:rsidRPr="00D739F3">
              <w:t>CCS Standards: Reading</w:t>
            </w:r>
            <w:r w:rsidR="00A0187E">
              <w:t>—</w:t>
            </w:r>
            <w:r w:rsidR="00700AC8">
              <w:t>Informational</w:t>
            </w:r>
          </w:p>
        </w:tc>
      </w:tr>
      <w:tr w:rsidR="001B60F8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60F8" w:rsidRPr="00700AC8" w:rsidRDefault="00726F35" w:rsidP="00700AC8">
            <w:pPr>
              <w:pStyle w:val="normal0"/>
              <w:spacing w:line="240" w:lineRule="auto"/>
              <w:rPr>
                <w:rFonts w:asciiTheme="minorHAnsi" w:eastAsia="Calibri" w:hAnsiTheme="minorHAnsi" w:cs="Calibri"/>
                <w:b/>
                <w:color w:val="auto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Cs w:val="22"/>
              </w:rPr>
              <w:t>RI.9-10.1a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60F8" w:rsidRDefault="00D9010B" w:rsidP="00D9010B">
            <w:pPr>
              <w:rPr>
                <w:b/>
              </w:rPr>
            </w:pPr>
            <w:r w:rsidRPr="00D9010B">
              <w:rPr>
                <w:b/>
              </w:rPr>
              <w:t>Cite strong and thorough textual evidence to support analysis of what the text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says explicitly as well as inferences drawn from the text.</w:t>
            </w:r>
          </w:p>
          <w:p w:rsidR="009F42D4" w:rsidRPr="00017811" w:rsidRDefault="009F42D4" w:rsidP="00D9010B">
            <w:pPr>
              <w:rPr>
                <w:b/>
              </w:rPr>
            </w:pPr>
            <w:r>
              <w:rPr>
                <w:b/>
              </w:rPr>
              <w:t>a. Develop factual, interpretive, and evaluative questions for further exploration of the topic(s).</w:t>
            </w:r>
          </w:p>
        </w:tc>
      </w:tr>
      <w:tr w:rsidR="00726F35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700AC8" w:rsidRDefault="00726F35" w:rsidP="00726F35">
            <w:pPr>
              <w:pStyle w:val="normal0"/>
              <w:spacing w:line="240" w:lineRule="auto"/>
              <w:rPr>
                <w:rFonts w:asciiTheme="minorHAnsi" w:eastAsia="Calibri" w:hAnsiTheme="minorHAnsi" w:cs="Calibri"/>
                <w:b/>
                <w:color w:val="auto"/>
                <w:szCs w:val="22"/>
              </w:rPr>
            </w:pPr>
            <w:r w:rsidRPr="000B5AF5">
              <w:rPr>
                <w:rFonts w:asciiTheme="minorHAnsi" w:eastAsia="Calibri" w:hAnsiTheme="minorHAnsi" w:cs="Calibri"/>
                <w:b/>
                <w:color w:val="auto"/>
                <w:szCs w:val="22"/>
              </w:rPr>
              <w:t>RI. 9-10.2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017811" w:rsidRDefault="00D9010B" w:rsidP="00D9010B">
            <w:pPr>
              <w:rPr>
                <w:b/>
              </w:rPr>
            </w:pPr>
            <w:r w:rsidRPr="00D9010B">
              <w:rPr>
                <w:b/>
              </w:rPr>
              <w:t>Determine a central idea of a text and analyze its development over the course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of the text, including how it emerges and is shaped and refined by specific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details; provide an objective summary of the text.</w:t>
            </w:r>
          </w:p>
        </w:tc>
      </w:tr>
      <w:tr w:rsidR="00726F35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017811" w:rsidRDefault="00726F35" w:rsidP="00726F35">
            <w:pPr>
              <w:rPr>
                <w:b/>
              </w:rPr>
            </w:pPr>
            <w:r>
              <w:rPr>
                <w:b/>
              </w:rPr>
              <w:t>RI</w:t>
            </w:r>
            <w:r w:rsidRPr="00017811">
              <w:rPr>
                <w:b/>
              </w:rPr>
              <w:t>.9-10.</w:t>
            </w:r>
            <w:r>
              <w:rPr>
                <w:b/>
              </w:rPr>
              <w:t>3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017811" w:rsidRDefault="00D9010B" w:rsidP="00D9010B">
            <w:pPr>
              <w:rPr>
                <w:b/>
              </w:rPr>
            </w:pPr>
            <w:r w:rsidRPr="00D9010B">
              <w:rPr>
                <w:b/>
              </w:rPr>
              <w:t>Analyze how the author unfolds an analysis or series of ideas or events,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including the order in which the points are made, how they are introduced and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developed, and the connections that are drawn between them.</w:t>
            </w:r>
          </w:p>
        </w:tc>
      </w:tr>
      <w:tr w:rsidR="00A256C3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56C3" w:rsidRPr="00F228DF" w:rsidRDefault="00A256C3" w:rsidP="00A256C3">
            <w:pPr>
              <w:tabs>
                <w:tab w:val="left" w:pos="789"/>
              </w:tabs>
            </w:pPr>
            <w:r w:rsidRPr="00F228DF">
              <w:t>RI. 9-10.4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56C3" w:rsidRPr="00F228DF" w:rsidRDefault="00F228DF" w:rsidP="00F228DF">
            <w:r w:rsidRPr="00F228DF">
              <w:t xml:space="preserve">Determine the meaning of words and phrases as they are used in a text, including figurative, connotative, and technical meanings; analyze the cumulative impact of specific word choices on meaning and tone (e.g., how the language of a court </w:t>
            </w:r>
            <w:r w:rsidRPr="00F228DF">
              <w:lastRenderedPageBreak/>
              <w:t>opinion differs from that of a newspaper).</w:t>
            </w:r>
          </w:p>
        </w:tc>
      </w:tr>
      <w:tr w:rsidR="00726F35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017811" w:rsidRDefault="00726F35" w:rsidP="00677A89">
            <w:pPr>
              <w:rPr>
                <w:b/>
              </w:rPr>
            </w:pPr>
            <w:r>
              <w:rPr>
                <w:b/>
              </w:rPr>
              <w:lastRenderedPageBreak/>
              <w:t>RI</w:t>
            </w:r>
            <w:r w:rsidRPr="00017811">
              <w:rPr>
                <w:b/>
              </w:rPr>
              <w:t>.9-10.5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017811" w:rsidRDefault="00D9010B" w:rsidP="00D9010B">
            <w:pPr>
              <w:rPr>
                <w:b/>
              </w:rPr>
            </w:pPr>
            <w:r w:rsidRPr="00D9010B">
              <w:rPr>
                <w:b/>
              </w:rPr>
              <w:t>Analyze in detail how an author’s ideas or claims are developed and refined by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particular sentences, paragraphs, or larger portions of a text (e.g., a section or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chapter).</w:t>
            </w:r>
          </w:p>
        </w:tc>
      </w:tr>
      <w:tr w:rsidR="00726F35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017811" w:rsidRDefault="00E803D3" w:rsidP="00677A89">
            <w:pPr>
              <w:rPr>
                <w:b/>
              </w:rPr>
            </w:pPr>
            <w:r>
              <w:rPr>
                <w:b/>
              </w:rPr>
              <w:t>RI.9-10.7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6F35" w:rsidRPr="00017811" w:rsidRDefault="00D9010B" w:rsidP="00D9010B">
            <w:pPr>
              <w:rPr>
                <w:b/>
              </w:rPr>
            </w:pPr>
            <w:r w:rsidRPr="00D9010B">
              <w:rPr>
                <w:b/>
              </w:rPr>
              <w:t>Analyze various accounts of a subject told in different mediums (e.g., a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person’s life story in both print and multimedia), determining which details are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emphasized in each account.</w:t>
            </w:r>
          </w:p>
        </w:tc>
      </w:tr>
    </w:tbl>
    <w:p w:rsidR="000816B7" w:rsidRDefault="000816B7"/>
    <w:tbl>
      <w:tblPr>
        <w:tblW w:w="908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0"/>
        <w:gridCol w:w="7810"/>
      </w:tblGrid>
      <w:tr w:rsidR="009C35E6" w:rsidRPr="00D739F3">
        <w:trPr>
          <w:trHeight w:val="120"/>
        </w:trPr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D739F3" w:rsidRDefault="009C35E6" w:rsidP="005E4A9F">
            <w:pPr>
              <w:pStyle w:val="TableHeaders"/>
            </w:pPr>
            <w:r w:rsidRPr="00D739F3">
              <w:t>CCS Standards: Writing</w:t>
            </w:r>
          </w:p>
        </w:tc>
      </w:tr>
      <w:tr w:rsidR="006D3F09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03D3" w:rsidRPr="000B5AF5" w:rsidRDefault="00E803D3" w:rsidP="00E803D3">
            <w:pPr>
              <w:pStyle w:val="normal0"/>
              <w:spacing w:line="240" w:lineRule="auto"/>
              <w:rPr>
                <w:rFonts w:asciiTheme="minorHAnsi" w:eastAsia="Calibri" w:hAnsiTheme="minorHAnsi" w:cs="Calibri"/>
                <w:b/>
                <w:color w:val="auto"/>
                <w:szCs w:val="22"/>
              </w:rPr>
            </w:pPr>
            <w:r w:rsidRPr="000B5AF5">
              <w:rPr>
                <w:rFonts w:asciiTheme="minorHAnsi" w:eastAsia="Calibri" w:hAnsiTheme="minorHAnsi" w:cs="Calibri"/>
                <w:b/>
                <w:color w:val="auto"/>
                <w:szCs w:val="22"/>
              </w:rPr>
              <w:t>W.9-10.4</w:t>
            </w:r>
          </w:p>
          <w:p w:rsidR="006D3F09" w:rsidRPr="00824605" w:rsidRDefault="006D3F09" w:rsidP="00677A89"/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3F09" w:rsidRPr="00E803D3" w:rsidRDefault="00D9010B" w:rsidP="00D9010B">
            <w:pPr>
              <w:keepNext/>
              <w:keepLines/>
              <w:tabs>
                <w:tab w:val="center" w:pos="4320"/>
                <w:tab w:val="right" w:pos="8640"/>
              </w:tabs>
              <w:outlineLvl w:val="1"/>
              <w:rPr>
                <w:b/>
              </w:rPr>
            </w:pPr>
            <w:r w:rsidRPr="00D9010B">
              <w:rPr>
                <w:b/>
              </w:rPr>
              <w:t>Produce clear and coherent writing in which the development, organization,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and style are appropriate to task, purpose, and audience. (Grade-specific</w:t>
            </w:r>
            <w:r>
              <w:rPr>
                <w:b/>
              </w:rPr>
              <w:t xml:space="preserve"> </w:t>
            </w:r>
            <w:r w:rsidRPr="00D9010B">
              <w:rPr>
                <w:b/>
              </w:rPr>
              <w:t>expectations for writing types are defined in standards 1–3 above.)</w:t>
            </w:r>
          </w:p>
        </w:tc>
      </w:tr>
      <w:tr w:rsidR="00A256C3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56C3" w:rsidRPr="00A256C3" w:rsidRDefault="00A256C3" w:rsidP="00E803D3">
            <w:pPr>
              <w:pStyle w:val="normal0"/>
              <w:spacing w:line="240" w:lineRule="auto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A256C3">
              <w:rPr>
                <w:rFonts w:asciiTheme="minorHAnsi" w:eastAsia="Calibri" w:hAnsiTheme="minorHAnsi" w:cs="Calibri"/>
                <w:color w:val="auto"/>
                <w:szCs w:val="22"/>
              </w:rPr>
              <w:t>W.9-10.7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56C3" w:rsidRPr="00222C6F" w:rsidRDefault="00222C6F" w:rsidP="00222C6F">
            <w:pPr>
              <w:keepNext/>
              <w:keepLines/>
              <w:tabs>
                <w:tab w:val="center" w:pos="4320"/>
                <w:tab w:val="right" w:pos="8640"/>
              </w:tabs>
              <w:outlineLvl w:val="1"/>
            </w:pPr>
            <w:r w:rsidRPr="00222C6F">
              <w:t>Conduct short as well as more sustained researc</w:t>
            </w:r>
            <w:r>
              <w:t xml:space="preserve">h projects to answer a question </w:t>
            </w:r>
            <w:r w:rsidRPr="00222C6F">
              <w:t>(including a self-generated question) or solve a problem; narrow or broaden</w:t>
            </w:r>
            <w:r>
              <w:t xml:space="preserve"> </w:t>
            </w:r>
            <w:r w:rsidRPr="00222C6F">
              <w:t>the inquiry when appropriate; synthesize m</w:t>
            </w:r>
            <w:r>
              <w:t xml:space="preserve">ultiple sources on the subject, </w:t>
            </w:r>
            <w:r w:rsidRPr="00222C6F">
              <w:t>demonstrating understanding of the subject under investigation.</w:t>
            </w:r>
          </w:p>
        </w:tc>
      </w:tr>
      <w:tr w:rsidR="00A256C3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56C3" w:rsidRPr="00A256C3" w:rsidRDefault="00A256C3" w:rsidP="00E803D3">
            <w:pPr>
              <w:pStyle w:val="normal0"/>
              <w:spacing w:line="240" w:lineRule="auto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0B5AF5">
              <w:rPr>
                <w:rFonts w:asciiTheme="minorHAnsi" w:eastAsia="Calibri" w:hAnsiTheme="minorHAnsi" w:cs="Calibri"/>
                <w:color w:val="auto"/>
                <w:szCs w:val="22"/>
              </w:rPr>
              <w:t>W.9-10.8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56C3" w:rsidRPr="00222C6F" w:rsidRDefault="00222C6F" w:rsidP="00222C6F">
            <w:pPr>
              <w:keepNext/>
              <w:keepLines/>
              <w:tabs>
                <w:tab w:val="center" w:pos="4320"/>
                <w:tab w:val="right" w:pos="8640"/>
              </w:tabs>
              <w:outlineLvl w:val="1"/>
            </w:pPr>
            <w:r w:rsidRPr="00222C6F">
              <w:t>Gather relevant information from multiple authoritative print and digital</w:t>
            </w:r>
            <w:r>
              <w:t xml:space="preserve"> </w:t>
            </w:r>
            <w:r w:rsidRPr="00222C6F">
              <w:t>sources, using advanced searches effectively; assess the usefulness of each</w:t>
            </w:r>
            <w:r>
              <w:t xml:space="preserve"> </w:t>
            </w:r>
            <w:r w:rsidRPr="00222C6F">
              <w:t>source in answering the research question; integrate information into the text</w:t>
            </w:r>
            <w:r>
              <w:t xml:space="preserve"> </w:t>
            </w:r>
            <w:r w:rsidRPr="00222C6F">
              <w:t>selectively to maintain the flow of ideas, avoi</w:t>
            </w:r>
            <w:r>
              <w:t xml:space="preserve">ding plagiarism and following a </w:t>
            </w:r>
            <w:r w:rsidRPr="00222C6F">
              <w:t>standard format for citation.</w:t>
            </w:r>
          </w:p>
        </w:tc>
      </w:tr>
      <w:tr w:rsidR="005D3467" w:rsidRPr="000D79AE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D3467" w:rsidRPr="000D79AE" w:rsidRDefault="005D3467" w:rsidP="00AE6215">
            <w:pPr>
              <w:pStyle w:val="TableText"/>
              <w:rPr>
                <w:b/>
              </w:rPr>
            </w:pPr>
            <w:r w:rsidRPr="000D79AE">
              <w:rPr>
                <w:b/>
              </w:rPr>
              <w:t>W.9-10.</w:t>
            </w:r>
            <w:r w:rsidR="0089443F" w:rsidRPr="000D79AE">
              <w:rPr>
                <w:b/>
              </w:rPr>
              <w:t>9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D3467" w:rsidRPr="000D79AE" w:rsidRDefault="005D3467" w:rsidP="005E4A9F">
            <w:pPr>
              <w:pStyle w:val="TableText"/>
              <w:rPr>
                <w:b/>
              </w:rPr>
            </w:pPr>
            <w:r w:rsidRPr="000D79AE">
              <w:rPr>
                <w:b/>
              </w:rPr>
              <w:t>Draw evidence from literary or informational texts to support analysis, reflection, and research.</w:t>
            </w:r>
          </w:p>
        </w:tc>
      </w:tr>
      <w:tr w:rsidR="009C35E6" w:rsidRPr="00D739F3"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D739F3" w:rsidRDefault="009C35E6" w:rsidP="005E4A9F">
            <w:pPr>
              <w:pStyle w:val="TableHeaders"/>
            </w:pPr>
            <w:r w:rsidRPr="00D739F3">
              <w:t xml:space="preserve">CCS Standards: </w:t>
            </w:r>
            <w:r>
              <w:t>Speaking &amp; Listening</w:t>
            </w:r>
          </w:p>
        </w:tc>
      </w:tr>
      <w:tr w:rsidR="009C35E6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5E1536" w:rsidRDefault="00BD6B48" w:rsidP="00E34B46">
            <w:pPr>
              <w:pStyle w:val="normal0"/>
              <w:spacing w:line="240" w:lineRule="auto"/>
            </w:pPr>
            <w:r>
              <w:rPr>
                <w:rFonts w:asciiTheme="minorHAnsi" w:hAnsiTheme="minorHAnsi"/>
                <w:color w:val="auto"/>
                <w:szCs w:val="22"/>
              </w:rPr>
              <w:t>SL.9-10.1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5E1536" w:rsidDel="001047F1" w:rsidRDefault="00D9010B" w:rsidP="00BD6B48">
            <w:r w:rsidRPr="005E1536">
              <w:t>Initiate and participate effectively in a range of collaborative discussions (one-on-</w:t>
            </w:r>
            <w:r w:rsidRPr="005E1536">
              <w:lastRenderedPageBreak/>
              <w:t xml:space="preserve">one, in groups, and teacher-led) with diverse partners on </w:t>
            </w:r>
            <w:r w:rsidR="00DF1A5D" w:rsidRPr="00DF1A5D">
              <w:rPr>
                <w:i/>
              </w:rPr>
              <w:t>grades 9–10 topics, texts, and issues</w:t>
            </w:r>
            <w:r w:rsidRPr="005E1536">
              <w:t>, building on others’ ideas and expressing their own clearly and persuasively.</w:t>
            </w:r>
          </w:p>
        </w:tc>
      </w:tr>
      <w:tr w:rsidR="009C35E6" w:rsidRPr="00D739F3"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982E0A" w:rsidRDefault="009C35E6" w:rsidP="005E4A9F">
            <w:pPr>
              <w:pStyle w:val="TableHeaders"/>
            </w:pPr>
            <w:r w:rsidRPr="00982E0A">
              <w:lastRenderedPageBreak/>
              <w:t>CCS Standards: Language</w:t>
            </w:r>
          </w:p>
        </w:tc>
      </w:tr>
      <w:tr w:rsidR="005D3467" w:rsidRPr="00677A89" w:rsidTr="00345301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D3467" w:rsidRPr="00C03E2B" w:rsidRDefault="005D3467" w:rsidP="00AE6215">
            <w:r>
              <w:t>L.9-10.4</w:t>
            </w:r>
            <w:r w:rsidR="00DF579F">
              <w:t>.</w:t>
            </w:r>
            <w:r w:rsidR="00345301">
              <w:t xml:space="preserve"> </w:t>
            </w:r>
            <w:proofErr w:type="spellStart"/>
            <w:r w:rsidR="00DF579F">
              <w:t>a,c,d</w:t>
            </w:r>
            <w:proofErr w:type="spellEnd"/>
          </w:p>
        </w:tc>
        <w:tc>
          <w:tcPr>
            <w:tcW w:w="7810" w:type="dxa"/>
          </w:tcPr>
          <w:p w:rsidR="005D3467" w:rsidRDefault="005D3467" w:rsidP="0072038D">
            <w:pPr>
              <w:ind w:left="108"/>
            </w:pPr>
            <w:r>
              <w:t xml:space="preserve">Determine or clarify the meaning of unknown and multiple-meaning words and phrases based on </w:t>
            </w:r>
            <w:r w:rsidR="00DF1A5D" w:rsidRPr="00DF1A5D">
              <w:rPr>
                <w:i/>
              </w:rPr>
              <w:t>grades 9</w:t>
            </w:r>
            <w:r w:rsidR="005E4A9F">
              <w:rPr>
                <w:i/>
              </w:rPr>
              <w:t>–</w:t>
            </w:r>
            <w:r w:rsidR="00DF1A5D" w:rsidRPr="00DF1A5D">
              <w:rPr>
                <w:i/>
              </w:rPr>
              <w:t>10 reading and content</w:t>
            </w:r>
            <w:r>
              <w:t xml:space="preserve">, choosing flexibly from a range of strategies. </w:t>
            </w:r>
          </w:p>
          <w:p w:rsidR="00DF579F" w:rsidRDefault="00DF579F" w:rsidP="0072038D">
            <w:pPr>
              <w:ind w:left="108"/>
            </w:pPr>
            <w:r>
              <w:t>a. Use context (e.g., the overall meaning of a sentence, paragraph, or text; a word’s position or function in a sentence) as a clue to the meaning of a word or phrase.</w:t>
            </w:r>
          </w:p>
          <w:p w:rsidR="00DF579F" w:rsidRDefault="00DF579F" w:rsidP="0072038D">
            <w:pPr>
              <w:ind w:left="108"/>
            </w:pPr>
            <w:r>
              <w:t>c. Consult general and specialized reference materials (e.g., dictionaries, glossaries, thesauruses), both print and digital, to find the pronunciation of a word or determine or clarify its precise meaning, its part of speech, or its etymology.</w:t>
            </w:r>
          </w:p>
          <w:p w:rsidR="00DF579F" w:rsidRPr="00A75E67" w:rsidRDefault="00DF579F" w:rsidP="0072038D">
            <w:pPr>
              <w:ind w:left="108"/>
            </w:pPr>
            <w:r>
              <w:t>d. Verify the preliminary determination of the meaning of a word or phrase</w:t>
            </w:r>
            <w:r w:rsidR="005E4A9F">
              <w:t xml:space="preserve"> </w:t>
            </w:r>
            <w:r>
              <w:t>(e.g., by checking the inferred meaning in context or in a dictionary).</w:t>
            </w:r>
          </w:p>
        </w:tc>
      </w:tr>
    </w:tbl>
    <w:p w:rsidR="00D87C94" w:rsidRDefault="00B87A2A" w:rsidP="00677A89">
      <w:r>
        <w:rPr>
          <w:b/>
        </w:rPr>
        <w:t>Note:</w:t>
      </w:r>
      <w:r>
        <w:t xml:space="preserve"> Bold text indicates standards that will be assessed in the unit.</w:t>
      </w:r>
    </w:p>
    <w:p w:rsidR="00D87C94" w:rsidRDefault="00B87A2A" w:rsidP="00677A89">
      <w:pPr>
        <w:pStyle w:val="Heading1"/>
      </w:pPr>
      <w:r>
        <w:t>Unit Assessments</w:t>
      </w:r>
    </w:p>
    <w:tbl>
      <w:tblPr>
        <w:tblW w:w="94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0"/>
        <w:gridCol w:w="7750"/>
      </w:tblGrid>
      <w:tr w:rsidR="00DF7D60" w:rsidRPr="00DF7D60">
        <w:tc>
          <w:tcPr>
            <w:tcW w:w="946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7D60" w:rsidRPr="00DF7D60" w:rsidRDefault="00DF7D60" w:rsidP="00677A89">
            <w:pPr>
              <w:pStyle w:val="TableHeaders"/>
            </w:pPr>
            <w:r w:rsidRPr="00DF7D60">
              <w:t>Ongoing Assessment</w:t>
            </w:r>
          </w:p>
        </w:tc>
      </w:tr>
      <w:tr w:rsidR="00D87C94" w:rsidRPr="00677A89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B87A2A" w:rsidP="00677A89">
            <w:pPr>
              <w:rPr>
                <w:b/>
              </w:rPr>
            </w:pPr>
            <w:r w:rsidRPr="00677A89">
              <w:rPr>
                <w:b/>
              </w:rPr>
              <w:t>Standards Assessed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5E1536" w:rsidP="000612C7">
            <w:r>
              <w:t>RI.9-10.1a, RI.9-10.2, RI.9-10.3, RI.9-10.5, RI.9-10.7</w:t>
            </w:r>
          </w:p>
        </w:tc>
      </w:tr>
      <w:tr w:rsidR="00D87C94" w:rsidRPr="00677A89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B87A2A" w:rsidP="00677A89">
            <w:pPr>
              <w:rPr>
                <w:b/>
              </w:rPr>
            </w:pPr>
            <w:r w:rsidRPr="00677A89">
              <w:rPr>
                <w:b/>
              </w:rPr>
              <w:t>Description of Assessment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0C2C1A" w:rsidP="001A0260">
            <w:r w:rsidRPr="00985C4B">
              <w:t xml:space="preserve">Varies by lesson but may include </w:t>
            </w:r>
            <w:r w:rsidR="00385660">
              <w:t xml:space="preserve">short written </w:t>
            </w:r>
            <w:r w:rsidRPr="00985C4B">
              <w:t>r</w:t>
            </w:r>
            <w:r w:rsidR="007B5476" w:rsidRPr="00985C4B">
              <w:t>espon</w:t>
            </w:r>
            <w:r w:rsidRPr="00985C4B">
              <w:t>ses</w:t>
            </w:r>
            <w:r w:rsidR="007B5476" w:rsidRPr="00985C4B">
              <w:t xml:space="preserve"> to text-dependent questions focused on</w:t>
            </w:r>
            <w:r w:rsidR="00606385" w:rsidRPr="00985C4B">
              <w:t xml:space="preserve"> </w:t>
            </w:r>
            <w:r w:rsidR="00A120E2">
              <w:t xml:space="preserve">the </w:t>
            </w:r>
            <w:r w:rsidR="00C06616" w:rsidRPr="00985C4B">
              <w:t>development</w:t>
            </w:r>
            <w:r w:rsidR="00985C4B" w:rsidRPr="00985C4B">
              <w:t xml:space="preserve"> and</w:t>
            </w:r>
            <w:r w:rsidR="005E1536" w:rsidRPr="00985C4B">
              <w:t xml:space="preserve"> refinement of </w:t>
            </w:r>
            <w:r w:rsidR="00A120E2">
              <w:t xml:space="preserve">a </w:t>
            </w:r>
            <w:r w:rsidR="005E1536" w:rsidRPr="00985C4B">
              <w:t xml:space="preserve">central idea, </w:t>
            </w:r>
            <w:r w:rsidR="00985C4B">
              <w:t>or</w:t>
            </w:r>
            <w:r w:rsidR="003434EA">
              <w:t xml:space="preserve"> the</w:t>
            </w:r>
            <w:r w:rsidR="00985C4B">
              <w:t xml:space="preserve"> </w:t>
            </w:r>
            <w:r w:rsidR="003434EA" w:rsidRPr="003434EA">
              <w:t>develop</w:t>
            </w:r>
            <w:r w:rsidR="003434EA">
              <w:t>ment</w:t>
            </w:r>
            <w:r w:rsidR="003434EA" w:rsidRPr="003434EA">
              <w:t xml:space="preserve"> </w:t>
            </w:r>
            <w:r w:rsidR="00A120E2">
              <w:t xml:space="preserve">of </w:t>
            </w:r>
            <w:r w:rsidR="003434EA" w:rsidRPr="003434EA">
              <w:t>factual, interpretive and evaluative questions for fur</w:t>
            </w:r>
            <w:r w:rsidR="003434EA">
              <w:t xml:space="preserve">ther exploration of </w:t>
            </w:r>
            <w:r w:rsidR="001A0260">
              <w:t xml:space="preserve">research </w:t>
            </w:r>
            <w:r w:rsidR="003434EA">
              <w:t>topics.</w:t>
            </w:r>
          </w:p>
        </w:tc>
      </w:tr>
    </w:tbl>
    <w:p w:rsidR="00D87C94" w:rsidRDefault="00D87C94">
      <w:pPr>
        <w:pStyle w:val="Normal1"/>
      </w:pPr>
    </w:p>
    <w:p w:rsidR="0072038D" w:rsidRDefault="0072038D">
      <w:pPr>
        <w:pStyle w:val="Normal1"/>
      </w:pPr>
    </w:p>
    <w:p w:rsidR="0072038D" w:rsidRDefault="0072038D">
      <w:pPr>
        <w:pStyle w:val="Normal1"/>
      </w:pPr>
    </w:p>
    <w:tbl>
      <w:tblPr>
        <w:tblW w:w="94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0"/>
        <w:gridCol w:w="7750"/>
      </w:tblGrid>
      <w:tr w:rsidR="00DF7D60" w:rsidRPr="00DF7D60">
        <w:tc>
          <w:tcPr>
            <w:tcW w:w="946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7D60" w:rsidRPr="00DF7D60" w:rsidRDefault="00DF7D60" w:rsidP="00677A89">
            <w:pPr>
              <w:pStyle w:val="TableHeaders"/>
            </w:pPr>
            <w:r w:rsidRPr="00DF7D60">
              <w:lastRenderedPageBreak/>
              <w:t>End-of-Unit Assessment</w:t>
            </w:r>
          </w:p>
        </w:tc>
      </w:tr>
      <w:tr w:rsidR="007B5476" w:rsidRPr="00677A89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5476" w:rsidRPr="00677A89" w:rsidRDefault="007B5476" w:rsidP="00677A89">
            <w:pPr>
              <w:rPr>
                <w:b/>
              </w:rPr>
            </w:pPr>
            <w:r w:rsidRPr="00677A89">
              <w:rPr>
                <w:b/>
              </w:rPr>
              <w:t>Standards Assessed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5476" w:rsidRPr="00677A89" w:rsidRDefault="00D9010B" w:rsidP="00677A89">
            <w:r>
              <w:t>RI.9-10.2, W.9-10.4</w:t>
            </w:r>
            <w:r w:rsidR="000D79AE">
              <w:t xml:space="preserve">, </w:t>
            </w:r>
            <w:r w:rsidR="000D79AE" w:rsidRPr="000D79AE">
              <w:t>W.9-10.9</w:t>
            </w:r>
          </w:p>
        </w:tc>
      </w:tr>
      <w:tr w:rsidR="007B5476" w:rsidRPr="00677A89">
        <w:trPr>
          <w:trHeight w:val="740"/>
        </w:trPr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5476" w:rsidRPr="00677A89" w:rsidRDefault="007B5476" w:rsidP="00677A89">
            <w:pPr>
              <w:rPr>
                <w:b/>
              </w:rPr>
            </w:pPr>
            <w:r w:rsidRPr="00677A89">
              <w:rPr>
                <w:b/>
              </w:rPr>
              <w:t>Description of Assessment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7C0A" w:rsidRPr="0056375D" w:rsidRDefault="0056375D" w:rsidP="0056375D">
            <w:pPr>
              <w:spacing w:before="0" w:after="0"/>
              <w:rPr>
                <w:rFonts w:asciiTheme="minorHAnsi" w:eastAsia="Times New Roman" w:hAnsiTheme="minorHAnsi" w:cs="Arial"/>
              </w:rPr>
            </w:pPr>
            <w:r w:rsidRPr="0056375D">
              <w:rPr>
                <w:rFonts w:asciiTheme="minorHAnsi" w:eastAsia="Times New Roman" w:hAnsiTheme="minorHAnsi" w:cs="Arial"/>
                <w:b/>
              </w:rPr>
              <w:t>Part 1: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="005E4A9F" w:rsidRPr="005E4A9F">
              <w:rPr>
                <w:rFonts w:asciiTheme="minorHAnsi" w:eastAsia="Times New Roman" w:hAnsiTheme="minorHAnsi" w:cs="Arial"/>
              </w:rPr>
              <w:t xml:space="preserve">How does Grandin develop and refine a central idea in the text? In a response of 3–4 paragraphs, identify a central idea from Chapter 1 of </w:t>
            </w:r>
            <w:r w:rsidR="00DF1A5D" w:rsidRPr="00DF1A5D">
              <w:rPr>
                <w:rFonts w:asciiTheme="minorHAnsi" w:eastAsia="Times New Roman" w:hAnsiTheme="minorHAnsi" w:cs="Arial"/>
                <w:i/>
              </w:rPr>
              <w:t>Animals in Translation</w:t>
            </w:r>
            <w:r w:rsidR="005E4A9F" w:rsidRPr="005E4A9F">
              <w:rPr>
                <w:rFonts w:asciiTheme="minorHAnsi" w:eastAsia="Times New Roman" w:hAnsiTheme="minorHAnsi" w:cs="Arial"/>
              </w:rPr>
              <w:t xml:space="preserve"> and trace its development and refinement in the text. Use at least four details from the text in your response.</w:t>
            </w:r>
          </w:p>
          <w:p w:rsidR="00997C0A" w:rsidRPr="00677A89" w:rsidRDefault="0056375D" w:rsidP="005E4A9F">
            <w:pPr>
              <w:spacing w:before="0" w:after="0"/>
            </w:pPr>
            <w:r w:rsidRPr="0056375D">
              <w:rPr>
                <w:b/>
              </w:rPr>
              <w:t>Part 2:</w:t>
            </w:r>
            <w:r>
              <w:t xml:space="preserve"> </w:t>
            </w:r>
            <w:r w:rsidR="005E4A9F" w:rsidRPr="005E4A9F">
              <w:t>Articulate in writing 2–3 areas of investigation and describe how and where each area emerged from the Grandin text. Consult the Topic Tracking Tool and Exploring a Topic Tool as well as notes from the Grandin text.</w:t>
            </w:r>
          </w:p>
        </w:tc>
      </w:tr>
    </w:tbl>
    <w:p w:rsidR="00D87C94" w:rsidRDefault="00B87A2A" w:rsidP="00677A89">
      <w:pPr>
        <w:pStyle w:val="Heading1"/>
      </w:pPr>
      <w:r>
        <w:t>Unit-at-a-Glance Calendar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309"/>
        <w:gridCol w:w="6249"/>
      </w:tblGrid>
      <w:tr w:rsidR="007B5476" w:rsidRPr="007B5476">
        <w:trPr>
          <w:trHeight w:val="521"/>
        </w:trPr>
        <w:tc>
          <w:tcPr>
            <w:tcW w:w="892" w:type="dxa"/>
            <w:shd w:val="clear" w:color="auto" w:fill="5F497A" w:themeFill="accent4" w:themeFillShade="BF"/>
            <w:vAlign w:val="center"/>
          </w:tcPr>
          <w:p w:rsidR="007B5476" w:rsidRPr="007B5476" w:rsidRDefault="007B5476" w:rsidP="00FF740A">
            <w:pPr>
              <w:pStyle w:val="TableHeaders"/>
              <w:jc w:val="center"/>
            </w:pPr>
            <w:r w:rsidRPr="007B5476">
              <w:t>Lesson</w:t>
            </w:r>
          </w:p>
        </w:tc>
        <w:tc>
          <w:tcPr>
            <w:tcW w:w="2309" w:type="dxa"/>
            <w:shd w:val="clear" w:color="auto" w:fill="5F497A" w:themeFill="accent4" w:themeFillShade="BF"/>
            <w:vAlign w:val="center"/>
          </w:tcPr>
          <w:p w:rsidR="007B5476" w:rsidRPr="007B5476" w:rsidRDefault="007B5476" w:rsidP="008F708C">
            <w:pPr>
              <w:pStyle w:val="TableHeaders"/>
            </w:pPr>
            <w:r w:rsidRPr="007B5476">
              <w:t>Text</w:t>
            </w:r>
          </w:p>
        </w:tc>
        <w:tc>
          <w:tcPr>
            <w:tcW w:w="6249" w:type="dxa"/>
            <w:shd w:val="clear" w:color="auto" w:fill="5F497A" w:themeFill="accent4" w:themeFillShade="BF"/>
            <w:vAlign w:val="center"/>
          </w:tcPr>
          <w:p w:rsidR="007B5476" w:rsidRPr="007B5476" w:rsidRDefault="007B5476" w:rsidP="008F708C">
            <w:pPr>
              <w:pStyle w:val="TableHeaders"/>
            </w:pPr>
            <w:r w:rsidRPr="007B5476">
              <w:t>Learning Outcomes/Goals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7B5476" w:rsidP="00FF740A">
            <w:pPr>
              <w:jc w:val="center"/>
            </w:pPr>
            <w:r w:rsidRPr="007B5476">
              <w:t>1</w:t>
            </w:r>
          </w:p>
        </w:tc>
        <w:tc>
          <w:tcPr>
            <w:tcW w:w="2309" w:type="dxa"/>
            <w:shd w:val="clear" w:color="auto" w:fill="FFFFFF"/>
          </w:tcPr>
          <w:p w:rsidR="007B5476" w:rsidRPr="008F7284" w:rsidRDefault="008F7284" w:rsidP="008F7284">
            <w:r>
              <w:rPr>
                <w:i/>
              </w:rPr>
              <w:t>Animals in Translation</w:t>
            </w:r>
            <w:r>
              <w:t xml:space="preserve"> Chapter 1 pp. 1-4 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2B4EDA" w:rsidP="009E6807">
            <w:r>
              <w:t xml:space="preserve">In this first lesson of the unit and module, students </w:t>
            </w:r>
            <w:r w:rsidR="00AB531F">
              <w:t xml:space="preserve">are </w:t>
            </w:r>
            <w:r>
              <w:t xml:space="preserve">introduced to the module’s focus: inquiry-based research to deepen understanding. </w:t>
            </w:r>
            <w:r w:rsidR="00AD1990">
              <w:t>S</w:t>
            </w:r>
            <w:r w:rsidR="00776121">
              <w:t xml:space="preserve">tudents will begin reading and analyzing </w:t>
            </w:r>
            <w:r w:rsidR="009E6807">
              <w:t xml:space="preserve">Chapter </w:t>
            </w:r>
            <w:r w:rsidR="00776121">
              <w:t xml:space="preserve">1 of </w:t>
            </w:r>
            <w:r w:rsidR="00776121" w:rsidRPr="006811A6">
              <w:rPr>
                <w:i/>
              </w:rPr>
              <w:t>Animals in Translation</w:t>
            </w:r>
            <w:r w:rsidR="00776121">
              <w:t>, focusing on Grandin’s emerging central idea</w:t>
            </w:r>
            <w:r w:rsidR="00867E63">
              <w:t xml:space="preserve"> (that her autism poses </w:t>
            </w:r>
            <w:r w:rsidR="001F5F1F">
              <w:t xml:space="preserve">both </w:t>
            </w:r>
            <w:r w:rsidR="00867E63">
              <w:t>difficulties and advantages)</w:t>
            </w:r>
            <w:r w:rsidR="00776121">
              <w:t xml:space="preserve"> through analysis of specific textual details.</w:t>
            </w:r>
          </w:p>
        </w:tc>
      </w:tr>
      <w:tr w:rsidR="00D40D53" w:rsidRPr="007B5476">
        <w:tc>
          <w:tcPr>
            <w:tcW w:w="892" w:type="dxa"/>
            <w:shd w:val="clear" w:color="auto" w:fill="FFFFFF"/>
          </w:tcPr>
          <w:p w:rsidR="00D40D53" w:rsidRPr="007B5476" w:rsidRDefault="00D40D53" w:rsidP="00FF740A">
            <w:pPr>
              <w:jc w:val="center"/>
            </w:pPr>
            <w:r>
              <w:t>2</w:t>
            </w:r>
          </w:p>
        </w:tc>
        <w:tc>
          <w:tcPr>
            <w:tcW w:w="2309" w:type="dxa"/>
            <w:shd w:val="clear" w:color="auto" w:fill="FFFFFF"/>
          </w:tcPr>
          <w:p w:rsidR="00D40D53" w:rsidRPr="008F708C" w:rsidRDefault="00B70250" w:rsidP="009E6807">
            <w:r>
              <w:rPr>
                <w:i/>
              </w:rPr>
              <w:t>Animals in Translation</w:t>
            </w:r>
            <w:r>
              <w:t xml:space="preserve"> Chapter 1 pp. 4</w:t>
            </w:r>
            <w:r w:rsidR="009E6807">
              <w:t>–</w:t>
            </w:r>
            <w:r>
              <w:t>8</w:t>
            </w:r>
          </w:p>
        </w:tc>
        <w:tc>
          <w:tcPr>
            <w:tcW w:w="6249" w:type="dxa"/>
            <w:shd w:val="clear" w:color="auto" w:fill="FFFFFF"/>
          </w:tcPr>
          <w:p w:rsidR="00D40D53" w:rsidRPr="00677A89" w:rsidRDefault="00AD1990" w:rsidP="009E6807">
            <w:r>
              <w:rPr>
                <w:rFonts w:asciiTheme="minorHAnsi" w:hAnsiTheme="minorHAnsi"/>
              </w:rPr>
              <w:t>S</w:t>
            </w:r>
            <w:r w:rsidRPr="0025384D">
              <w:rPr>
                <w:rFonts w:asciiTheme="minorHAnsi" w:hAnsiTheme="minorHAnsi"/>
              </w:rPr>
              <w:t xml:space="preserve">tudents continue to read and analyze </w:t>
            </w:r>
            <w:r w:rsidR="009E6807">
              <w:rPr>
                <w:rFonts w:asciiTheme="minorHAnsi" w:hAnsiTheme="minorHAnsi"/>
              </w:rPr>
              <w:t>C</w:t>
            </w:r>
            <w:r w:rsidR="009E6807" w:rsidRPr="0025384D">
              <w:rPr>
                <w:rFonts w:asciiTheme="minorHAnsi" w:hAnsiTheme="minorHAnsi"/>
              </w:rPr>
              <w:t xml:space="preserve">hapter </w:t>
            </w:r>
            <w:r w:rsidRPr="0025384D">
              <w:rPr>
                <w:rFonts w:asciiTheme="minorHAnsi" w:hAnsiTheme="minorHAnsi"/>
              </w:rPr>
              <w:t xml:space="preserve">1 of </w:t>
            </w:r>
            <w:r w:rsidRPr="0025384D">
              <w:rPr>
                <w:rFonts w:asciiTheme="minorHAnsi" w:hAnsiTheme="minorHAnsi"/>
                <w:i/>
              </w:rPr>
              <w:t>Animals in Translation</w:t>
            </w:r>
            <w:r w:rsidR="00182616">
              <w:rPr>
                <w:rFonts w:asciiTheme="minorHAnsi" w:hAnsiTheme="minorHAnsi"/>
                <w:i/>
              </w:rPr>
              <w:t xml:space="preserve">, </w:t>
            </w:r>
            <w:r w:rsidR="00AB41DA">
              <w:rPr>
                <w:rFonts w:asciiTheme="minorHAnsi" w:hAnsiTheme="minorHAnsi"/>
              </w:rPr>
              <w:t xml:space="preserve">focusing on </w:t>
            </w:r>
            <w:r w:rsidR="00867E63" w:rsidRPr="0025384D">
              <w:rPr>
                <w:rFonts w:asciiTheme="minorHAnsi" w:hAnsiTheme="minorHAnsi"/>
              </w:rPr>
              <w:t xml:space="preserve">Grandin further develops her </w:t>
            </w:r>
            <w:r w:rsidR="00867E63">
              <w:rPr>
                <w:rFonts w:asciiTheme="minorHAnsi" w:hAnsiTheme="minorHAnsi"/>
              </w:rPr>
              <w:t>claims</w:t>
            </w:r>
            <w:r w:rsidR="00867E63" w:rsidRPr="0025384D">
              <w:rPr>
                <w:rFonts w:asciiTheme="minorHAnsi" w:hAnsiTheme="minorHAnsi"/>
              </w:rPr>
              <w:t xml:space="preserve"> about autism and understanding animal behavior</w:t>
            </w:r>
            <w:r w:rsidR="00182616">
              <w:rPr>
                <w:rFonts w:asciiTheme="minorHAnsi" w:hAnsiTheme="minorHAnsi"/>
              </w:rPr>
              <w:t xml:space="preserve">. Students </w:t>
            </w:r>
            <w:r>
              <w:rPr>
                <w:rFonts w:asciiTheme="minorHAnsi" w:hAnsiTheme="minorHAnsi"/>
              </w:rPr>
              <w:t>begin tracking potential research topic</w:t>
            </w:r>
            <w:r w:rsidR="001672F3">
              <w:rPr>
                <w:rFonts w:asciiTheme="minorHAnsi" w:hAnsiTheme="minorHAnsi"/>
              </w:rPr>
              <w:t xml:space="preserve">s </w:t>
            </w:r>
            <w:r w:rsidR="007C49C6">
              <w:rPr>
                <w:rFonts w:asciiTheme="minorHAnsi" w:hAnsiTheme="minorHAnsi"/>
              </w:rPr>
              <w:t xml:space="preserve">that surface in Grandin’s text </w:t>
            </w:r>
            <w:r w:rsidR="001672F3">
              <w:rPr>
                <w:rFonts w:asciiTheme="minorHAnsi" w:hAnsiTheme="minorHAnsi"/>
              </w:rPr>
              <w:t>using the Topic Tracking Tool</w:t>
            </w:r>
            <w:r w:rsidRPr="0025384D">
              <w:rPr>
                <w:rFonts w:asciiTheme="minorHAnsi" w:hAnsiTheme="minorHAnsi"/>
              </w:rPr>
              <w:t>.</w:t>
            </w:r>
          </w:p>
        </w:tc>
      </w:tr>
      <w:tr w:rsidR="00D40D53" w:rsidRPr="007B5476">
        <w:tc>
          <w:tcPr>
            <w:tcW w:w="892" w:type="dxa"/>
            <w:shd w:val="clear" w:color="auto" w:fill="FFFFFF"/>
          </w:tcPr>
          <w:p w:rsidR="00D40D53" w:rsidRPr="007B5476" w:rsidRDefault="00D40D53" w:rsidP="00FF740A">
            <w:pPr>
              <w:jc w:val="center"/>
            </w:pPr>
            <w:r>
              <w:t>3</w:t>
            </w:r>
          </w:p>
        </w:tc>
        <w:tc>
          <w:tcPr>
            <w:tcW w:w="2309" w:type="dxa"/>
            <w:shd w:val="clear" w:color="auto" w:fill="FFFFFF"/>
          </w:tcPr>
          <w:p w:rsidR="00DF4192" w:rsidRPr="008F708C" w:rsidRDefault="00B70250" w:rsidP="009E6807">
            <w:r>
              <w:rPr>
                <w:i/>
              </w:rPr>
              <w:t>Animals in Translation</w:t>
            </w:r>
            <w:r>
              <w:t xml:space="preserve"> Chapter 1 pp. 9</w:t>
            </w:r>
            <w:r w:rsidR="009E6807">
              <w:t>–</w:t>
            </w:r>
            <w:r>
              <w:t>14</w:t>
            </w:r>
          </w:p>
        </w:tc>
        <w:tc>
          <w:tcPr>
            <w:tcW w:w="6249" w:type="dxa"/>
            <w:shd w:val="clear" w:color="auto" w:fill="FFFFFF"/>
          </w:tcPr>
          <w:p w:rsidR="00D40D53" w:rsidRPr="00677A89" w:rsidRDefault="00867E63" w:rsidP="00296898">
            <w:r>
              <w:t xml:space="preserve">Students continue to analyze </w:t>
            </w:r>
            <w:r w:rsidRPr="0025384D">
              <w:rPr>
                <w:rFonts w:asciiTheme="minorHAnsi" w:hAnsiTheme="minorHAnsi"/>
              </w:rPr>
              <w:t xml:space="preserve">chapter 1 of </w:t>
            </w:r>
            <w:r w:rsidRPr="0025384D">
              <w:rPr>
                <w:rFonts w:asciiTheme="minorHAnsi" w:hAnsiTheme="minorHAnsi"/>
                <w:i/>
              </w:rPr>
              <w:t>Animals in Translation</w:t>
            </w:r>
            <w:r w:rsidR="00AB41DA">
              <w:t xml:space="preserve">, focusing on </w:t>
            </w:r>
            <w:r>
              <w:t>how Grandin unfo</w:t>
            </w:r>
            <w:r w:rsidR="00C85612">
              <w:t>lds her analysis of behaviorism. Students</w:t>
            </w:r>
            <w:r>
              <w:t xml:space="preserve"> continue to track potential topics for research. Students </w:t>
            </w:r>
            <w:r w:rsidR="00D8417A">
              <w:t xml:space="preserve">are </w:t>
            </w:r>
            <w:r>
              <w:t>introduced to posing inquiry questions based on research topics</w:t>
            </w:r>
            <w:r w:rsidR="00886B80">
              <w:t xml:space="preserve"> to </w:t>
            </w:r>
            <w:r>
              <w:t>guide their research.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D40D53" w:rsidP="00FF740A">
            <w:pPr>
              <w:jc w:val="center"/>
            </w:pPr>
            <w:r>
              <w:t>4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B70250" w:rsidP="009E6807">
            <w:r>
              <w:rPr>
                <w:i/>
              </w:rPr>
              <w:t>Animals in Translation</w:t>
            </w:r>
            <w:r>
              <w:t xml:space="preserve"> </w:t>
            </w:r>
            <w:r>
              <w:lastRenderedPageBreak/>
              <w:t>Chapter 1 pp. 14</w:t>
            </w:r>
            <w:r w:rsidR="009E6807">
              <w:t>–</w:t>
            </w:r>
            <w:r>
              <w:t>16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D519C6" w:rsidP="009E6807">
            <w:r>
              <w:lastRenderedPageBreak/>
              <w:t xml:space="preserve">Students continue to read and analyze </w:t>
            </w:r>
            <w:r w:rsidR="009E6807">
              <w:t xml:space="preserve">Chapter </w:t>
            </w:r>
            <w:r>
              <w:t xml:space="preserve">1 of </w:t>
            </w:r>
            <w:r>
              <w:rPr>
                <w:i/>
              </w:rPr>
              <w:t xml:space="preserve">Animals in </w:t>
            </w:r>
            <w:r>
              <w:rPr>
                <w:i/>
              </w:rPr>
              <w:lastRenderedPageBreak/>
              <w:t>Translation</w:t>
            </w:r>
            <w:r w:rsidR="00B43A2A">
              <w:rPr>
                <w:i/>
              </w:rPr>
              <w:t xml:space="preserve">, </w:t>
            </w:r>
            <w:r w:rsidR="00B43A2A" w:rsidRPr="00B43A2A">
              <w:t>focusing on</w:t>
            </w:r>
            <w:r w:rsidR="00B43A2A">
              <w:rPr>
                <w:i/>
              </w:rPr>
              <w:t xml:space="preserve"> </w:t>
            </w:r>
            <w:r w:rsidR="00B43A2A">
              <w:t>how Grandin</w:t>
            </w:r>
            <w:r>
              <w:t xml:space="preserve"> </w:t>
            </w:r>
            <w:r>
              <w:rPr>
                <w:rFonts w:asciiTheme="minorHAnsi" w:hAnsiTheme="minorHAnsi" w:cs="Calibri"/>
              </w:rPr>
              <w:t>refines and develops her central idea (that autism has made understanding animals easy). Students continue to record, discuss, and track potential research topics</w:t>
            </w:r>
            <w:r w:rsidR="00203A04">
              <w:rPr>
                <w:rFonts w:asciiTheme="minorHAnsi" w:hAnsiTheme="minorHAnsi" w:cs="Calibri"/>
              </w:rPr>
              <w:t xml:space="preserve">. Students </w:t>
            </w:r>
            <w:r>
              <w:rPr>
                <w:rFonts w:asciiTheme="minorHAnsi" w:hAnsiTheme="minorHAnsi" w:cs="Calibri"/>
              </w:rPr>
              <w:t>generate inquiry questions based on topics they have identified in the text to guide their research.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F03B55" w:rsidP="00FF740A">
            <w:pPr>
              <w:jc w:val="center"/>
            </w:pPr>
            <w:r>
              <w:lastRenderedPageBreak/>
              <w:t>5</w:t>
            </w:r>
          </w:p>
        </w:tc>
        <w:tc>
          <w:tcPr>
            <w:tcW w:w="2309" w:type="dxa"/>
            <w:shd w:val="clear" w:color="auto" w:fill="FFFFFF"/>
          </w:tcPr>
          <w:p w:rsidR="00CC1374" w:rsidRPr="008F708C" w:rsidRDefault="00B70250" w:rsidP="009E6807">
            <w:r>
              <w:rPr>
                <w:i/>
              </w:rPr>
              <w:t>Animals in Translation</w:t>
            </w:r>
            <w:r>
              <w:t xml:space="preserve"> Chapter 1 pp. 16</w:t>
            </w:r>
            <w:r w:rsidR="009E6807">
              <w:t>–</w:t>
            </w:r>
            <w:r>
              <w:t>20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087B12" w:rsidP="009E6807">
            <w:r>
              <w:t xml:space="preserve">Students continue to read and analyze </w:t>
            </w:r>
            <w:r w:rsidR="009E6807">
              <w:t xml:space="preserve">Chapter </w:t>
            </w:r>
            <w:r>
              <w:t xml:space="preserve">1 of </w:t>
            </w:r>
            <w:r w:rsidRPr="00133411">
              <w:rPr>
                <w:i/>
              </w:rPr>
              <w:t>Animals in Translation</w:t>
            </w:r>
            <w:r w:rsidR="00B50BAA">
              <w:t xml:space="preserve"> and </w:t>
            </w:r>
            <w:r w:rsidR="00B50BAA">
              <w:rPr>
                <w:rFonts w:asciiTheme="minorHAnsi" w:hAnsiTheme="minorHAnsi" w:cs="Calibri"/>
              </w:rPr>
              <w:t xml:space="preserve">examine the ways </w:t>
            </w:r>
            <w:r w:rsidR="00ED1AC9">
              <w:rPr>
                <w:rFonts w:asciiTheme="minorHAnsi" w:hAnsiTheme="minorHAnsi" w:cs="Calibri"/>
              </w:rPr>
              <w:t xml:space="preserve">in which </w:t>
            </w:r>
            <w:r w:rsidR="00B50BAA">
              <w:rPr>
                <w:rFonts w:asciiTheme="minorHAnsi" w:hAnsiTheme="minorHAnsi" w:cs="Calibri"/>
              </w:rPr>
              <w:t>Grandin develops her central idea</w:t>
            </w:r>
            <w:r>
              <w:t xml:space="preserve"> </w:t>
            </w:r>
            <w:r>
              <w:rPr>
                <w:rFonts w:asciiTheme="minorHAnsi" w:hAnsiTheme="minorHAnsi" w:cs="Calibri"/>
              </w:rPr>
              <w:t>(autism has made understanding animals easy)</w:t>
            </w:r>
            <w:r w:rsidR="00B50BAA">
              <w:rPr>
                <w:rFonts w:asciiTheme="minorHAnsi" w:hAnsiTheme="minorHAnsi" w:cs="Calibri"/>
              </w:rPr>
              <w:t xml:space="preserve">. </w:t>
            </w:r>
            <w:r w:rsidR="00B50BAA">
              <w:t>Students conti</w:t>
            </w:r>
            <w:r w:rsidR="00664EB5">
              <w:t xml:space="preserve">nue to track topics in the text and generate </w:t>
            </w:r>
            <w:r w:rsidR="00B50BAA">
              <w:t xml:space="preserve">inquiry questions. </w:t>
            </w:r>
            <w:r w:rsidR="00360D37">
              <w:t>S</w:t>
            </w:r>
            <w:r w:rsidR="00B50BAA">
              <w:t xml:space="preserve">tudents </w:t>
            </w:r>
            <w:r w:rsidR="00346505">
              <w:t xml:space="preserve">are </w:t>
            </w:r>
            <w:r w:rsidR="00B50BAA">
              <w:t xml:space="preserve">also </w:t>
            </w:r>
            <w:r w:rsidR="00346505">
              <w:t xml:space="preserve">introduced to </w:t>
            </w:r>
            <w:r w:rsidR="002A4EA2">
              <w:t xml:space="preserve">the process of </w:t>
            </w:r>
            <w:r w:rsidR="00B50BAA">
              <w:t>refining inquiry questions</w:t>
            </w:r>
            <w:r w:rsidR="000855F0">
              <w:t xml:space="preserve"> to focus or </w:t>
            </w:r>
            <w:r w:rsidR="00346505">
              <w:t xml:space="preserve">narrow </w:t>
            </w:r>
            <w:r w:rsidR="000855F0">
              <w:t xml:space="preserve">their </w:t>
            </w:r>
            <w:r w:rsidR="00346505">
              <w:t>research</w:t>
            </w:r>
            <w:r w:rsidR="00B50BAA">
              <w:t>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CC1374" w:rsidP="00FF740A">
            <w:pPr>
              <w:jc w:val="center"/>
            </w:pPr>
            <w:r>
              <w:t>6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B70250" w:rsidP="009E6807">
            <w:r>
              <w:rPr>
                <w:i/>
              </w:rPr>
              <w:t>Animals in Translation</w:t>
            </w:r>
            <w:r>
              <w:t xml:space="preserve"> Chapter 1 pp. 20</w:t>
            </w:r>
            <w:r w:rsidR="009E6807">
              <w:t>–</w:t>
            </w:r>
            <w:r>
              <w:t>23</w:t>
            </w:r>
          </w:p>
        </w:tc>
        <w:tc>
          <w:tcPr>
            <w:tcW w:w="6249" w:type="dxa"/>
            <w:shd w:val="clear" w:color="auto" w:fill="FFFFFF"/>
          </w:tcPr>
          <w:p w:rsidR="007B5476" w:rsidRPr="00C26592" w:rsidRDefault="00E506F0" w:rsidP="009E6807">
            <w:r w:rsidRPr="00677A89">
              <w:t xml:space="preserve"> </w:t>
            </w:r>
            <w:r w:rsidR="00C26592">
              <w:rPr>
                <w:rFonts w:asciiTheme="minorHAnsi" w:hAnsiTheme="minorHAnsi"/>
              </w:rPr>
              <w:t>S</w:t>
            </w:r>
            <w:r w:rsidR="00C26592" w:rsidRPr="00FA4CC2">
              <w:rPr>
                <w:rFonts w:asciiTheme="minorHAnsi" w:hAnsiTheme="minorHAnsi"/>
              </w:rPr>
              <w:t>tudents</w:t>
            </w:r>
            <w:r w:rsidR="00C26592">
              <w:rPr>
                <w:rFonts w:asciiTheme="minorHAnsi" w:hAnsiTheme="minorHAnsi"/>
              </w:rPr>
              <w:t xml:space="preserve"> finish reading and analyzing </w:t>
            </w:r>
            <w:r w:rsidR="009E6807">
              <w:rPr>
                <w:rFonts w:asciiTheme="minorHAnsi" w:hAnsiTheme="minorHAnsi"/>
              </w:rPr>
              <w:t xml:space="preserve">Chapter </w:t>
            </w:r>
            <w:r w:rsidR="00C26592">
              <w:rPr>
                <w:rFonts w:asciiTheme="minorHAnsi" w:hAnsiTheme="minorHAnsi"/>
              </w:rPr>
              <w:t>1</w:t>
            </w:r>
            <w:r w:rsidR="00C26592" w:rsidRPr="00FA4CC2">
              <w:rPr>
                <w:rFonts w:asciiTheme="minorHAnsi" w:hAnsiTheme="minorHAnsi"/>
              </w:rPr>
              <w:t xml:space="preserve"> </w:t>
            </w:r>
            <w:r w:rsidR="00C26592" w:rsidRPr="00FA4CC2">
              <w:rPr>
                <w:rFonts w:asciiTheme="minorHAnsi" w:hAnsiTheme="minorHAnsi"/>
                <w:i/>
              </w:rPr>
              <w:t>Animals in Translation</w:t>
            </w:r>
            <w:r w:rsidR="0091267D">
              <w:rPr>
                <w:rFonts w:asciiTheme="minorHAnsi" w:hAnsiTheme="minorHAnsi"/>
              </w:rPr>
              <w:t xml:space="preserve">, </w:t>
            </w:r>
            <w:r w:rsidR="0091267D" w:rsidRPr="0091267D">
              <w:rPr>
                <w:rFonts w:asciiTheme="minorHAnsi" w:hAnsiTheme="minorHAnsi"/>
              </w:rPr>
              <w:t>focusing on how</w:t>
            </w:r>
            <w:r w:rsidR="0091267D">
              <w:rPr>
                <w:rFonts w:asciiTheme="minorHAnsi" w:hAnsiTheme="minorHAnsi"/>
                <w:i/>
              </w:rPr>
              <w:t xml:space="preserve"> </w:t>
            </w:r>
            <w:r w:rsidR="0091267D">
              <w:rPr>
                <w:rFonts w:asciiTheme="minorHAnsi" w:hAnsiTheme="minorHAnsi" w:cs="Calibri"/>
              </w:rPr>
              <w:t xml:space="preserve">Grandin </w:t>
            </w:r>
            <w:r w:rsidR="00C26592">
              <w:rPr>
                <w:rFonts w:asciiTheme="minorHAnsi" w:hAnsiTheme="minorHAnsi" w:cs="Calibri"/>
              </w:rPr>
              <w:t xml:space="preserve">unfolds an analysis of </w:t>
            </w:r>
            <w:r w:rsidR="0005640C">
              <w:rPr>
                <w:rFonts w:asciiTheme="minorHAnsi" w:hAnsiTheme="minorHAnsi" w:cs="Calibri"/>
              </w:rPr>
              <w:t>problems in the cattle industry</w:t>
            </w:r>
            <w:r w:rsidR="00C26592">
              <w:rPr>
                <w:rFonts w:asciiTheme="minorHAnsi" w:hAnsiTheme="minorHAnsi"/>
              </w:rPr>
              <w:t xml:space="preserve">. </w:t>
            </w:r>
            <w:r w:rsidR="00C26592">
              <w:t>Students continue their research by considering larger topics and inquiry questions generated in previous lessons and choosing areas of investigation for further research.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C02D05" w:rsidP="00FF740A">
            <w:pPr>
              <w:jc w:val="center"/>
            </w:pPr>
            <w:r>
              <w:t>7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B70250" w:rsidP="008F7284">
            <w:r>
              <w:rPr>
                <w:i/>
              </w:rPr>
              <w:t>Animals in Translation</w:t>
            </w:r>
            <w:r>
              <w:t xml:space="preserve"> Chapter 1, </w:t>
            </w:r>
            <w:r>
              <w:rPr>
                <w:i/>
              </w:rPr>
              <w:t>Temple Grandin</w:t>
            </w:r>
            <w:r>
              <w:t xml:space="preserve"> (film)</w:t>
            </w:r>
          </w:p>
        </w:tc>
        <w:tc>
          <w:tcPr>
            <w:tcW w:w="6249" w:type="dxa"/>
            <w:shd w:val="clear" w:color="auto" w:fill="FFFFFF"/>
          </w:tcPr>
          <w:p w:rsidR="00100DFA" w:rsidRPr="00DB6B04" w:rsidRDefault="00160A43" w:rsidP="005C0686">
            <w:r w:rsidRPr="00677A89">
              <w:t xml:space="preserve"> </w:t>
            </w:r>
            <w:r w:rsidR="00DB6B04">
              <w:rPr>
                <w:rFonts w:asciiTheme="minorHAnsi" w:hAnsiTheme="minorHAnsi"/>
              </w:rPr>
              <w:t xml:space="preserve">Students watch an excerpt from the </w:t>
            </w:r>
            <w:r w:rsidR="00C61BB4">
              <w:rPr>
                <w:rFonts w:asciiTheme="minorHAnsi" w:hAnsiTheme="minorHAnsi"/>
              </w:rPr>
              <w:t>HBO film</w:t>
            </w:r>
            <w:r w:rsidR="00CD3504">
              <w:rPr>
                <w:rFonts w:asciiTheme="minorHAnsi" w:hAnsiTheme="minorHAnsi"/>
              </w:rPr>
              <w:t>,</w:t>
            </w:r>
            <w:r w:rsidR="00C61BB4">
              <w:rPr>
                <w:rFonts w:asciiTheme="minorHAnsi" w:hAnsiTheme="minorHAnsi"/>
              </w:rPr>
              <w:t xml:space="preserve"> </w:t>
            </w:r>
            <w:r w:rsidR="00DB6B04" w:rsidRPr="006C1997">
              <w:rPr>
                <w:rFonts w:asciiTheme="minorHAnsi" w:hAnsiTheme="minorHAnsi"/>
                <w:i/>
              </w:rPr>
              <w:t>Temple Grandin</w:t>
            </w:r>
            <w:r w:rsidR="00CD3504">
              <w:rPr>
                <w:rFonts w:asciiTheme="minorHAnsi" w:hAnsiTheme="minorHAnsi"/>
                <w:i/>
              </w:rPr>
              <w:t>,</w:t>
            </w:r>
            <w:r w:rsidR="00DB6B04" w:rsidRPr="006C1997">
              <w:rPr>
                <w:rFonts w:asciiTheme="minorHAnsi" w:hAnsiTheme="minorHAnsi"/>
              </w:rPr>
              <w:t xml:space="preserve"> and analyze which details are em</w:t>
            </w:r>
            <w:r w:rsidR="00DB6B04" w:rsidRPr="004033FB">
              <w:rPr>
                <w:rFonts w:asciiTheme="minorHAnsi" w:hAnsiTheme="minorHAnsi"/>
              </w:rPr>
              <w:t xml:space="preserve">phasized in </w:t>
            </w:r>
            <w:r w:rsidR="00D523AA">
              <w:rPr>
                <w:rFonts w:asciiTheme="minorHAnsi" w:hAnsiTheme="minorHAnsi"/>
              </w:rPr>
              <w:t xml:space="preserve">both </w:t>
            </w:r>
            <w:r w:rsidR="002B3959">
              <w:rPr>
                <w:rFonts w:asciiTheme="minorHAnsi" w:hAnsiTheme="minorHAnsi"/>
              </w:rPr>
              <w:t>the film</w:t>
            </w:r>
            <w:r w:rsidR="00DB6B04" w:rsidRPr="004033FB">
              <w:rPr>
                <w:rFonts w:asciiTheme="minorHAnsi" w:hAnsiTheme="minorHAnsi"/>
              </w:rPr>
              <w:t xml:space="preserve"> </w:t>
            </w:r>
            <w:r w:rsidR="00D523AA">
              <w:rPr>
                <w:rFonts w:asciiTheme="minorHAnsi" w:hAnsiTheme="minorHAnsi"/>
              </w:rPr>
              <w:t xml:space="preserve">and </w:t>
            </w:r>
            <w:r w:rsidR="00DB6B04" w:rsidRPr="004033FB">
              <w:rPr>
                <w:rFonts w:asciiTheme="minorHAnsi" w:hAnsiTheme="minorHAnsi"/>
              </w:rPr>
              <w:t xml:space="preserve">the text </w:t>
            </w:r>
            <w:r w:rsidR="00D523AA">
              <w:rPr>
                <w:rFonts w:asciiTheme="minorHAnsi" w:hAnsiTheme="minorHAnsi"/>
              </w:rPr>
              <w:t xml:space="preserve">of </w:t>
            </w:r>
            <w:r w:rsidR="00DB6B04" w:rsidRPr="004033FB">
              <w:rPr>
                <w:rFonts w:asciiTheme="minorHAnsi" w:hAnsiTheme="minorHAnsi"/>
                <w:i/>
              </w:rPr>
              <w:t>Animals in Translation</w:t>
            </w:r>
            <w:r w:rsidR="00DB6B04">
              <w:rPr>
                <w:rFonts w:asciiTheme="minorHAnsi" w:hAnsiTheme="minorHAnsi"/>
              </w:rPr>
              <w:t xml:space="preserve">. </w:t>
            </w:r>
            <w:r w:rsidR="00DB6B04" w:rsidRPr="004033FB">
              <w:rPr>
                <w:rFonts w:asciiTheme="minorHAnsi" w:hAnsiTheme="minorHAnsi"/>
              </w:rPr>
              <w:t>Students begin to develop inquiry questions based on their proposed areas of investigation.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263D16" w:rsidP="00FF740A">
            <w:pPr>
              <w:jc w:val="center"/>
            </w:pPr>
            <w:r>
              <w:t>8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FB6BDA" w:rsidP="004929E3">
            <w:r>
              <w:t xml:space="preserve">Texts </w:t>
            </w:r>
            <w:r w:rsidR="004929E3">
              <w:t xml:space="preserve">will vary based </w:t>
            </w:r>
            <w:r>
              <w:t>on student</w:t>
            </w:r>
            <w:r w:rsidR="004929E3">
              <w:t>s’</w:t>
            </w:r>
            <w:r>
              <w:t xml:space="preserve"> </w:t>
            </w:r>
            <w:r w:rsidR="008C25D5">
              <w:t xml:space="preserve">areas of investigation and </w:t>
            </w:r>
            <w:r>
              <w:t>pre-searches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746EA5" w:rsidP="001E21E0">
            <w:r>
              <w:t>S</w:t>
            </w:r>
            <w:r w:rsidR="00A629BC">
              <w:t xml:space="preserve">tudents </w:t>
            </w:r>
            <w:r w:rsidR="008455BF">
              <w:t>engage in a pre-search activity</w:t>
            </w:r>
            <w:r w:rsidR="00A629BC">
              <w:t xml:space="preserve"> in order to begin gathering sources for further</w:t>
            </w:r>
            <w:r>
              <w:t xml:space="preserve"> research in future lessons</w:t>
            </w:r>
            <w:r w:rsidR="00A629BC">
              <w:t xml:space="preserve">. This activity </w:t>
            </w:r>
            <w:r>
              <w:t xml:space="preserve">is designed </w:t>
            </w:r>
            <w:r w:rsidR="00A629BC">
              <w:t xml:space="preserve">to develop students’ ability to </w:t>
            </w:r>
            <w:r w:rsidR="005815B0">
              <w:t xml:space="preserve">independently </w:t>
            </w:r>
            <w:r w:rsidR="00A629BC">
              <w:t xml:space="preserve">find reliable, relevant sources </w:t>
            </w:r>
            <w:r w:rsidR="005815B0">
              <w:t>while navigating</w:t>
            </w:r>
            <w:r w:rsidR="00A629BC">
              <w:t xml:space="preserve"> </w:t>
            </w:r>
            <w:r w:rsidR="005815B0">
              <w:t xml:space="preserve">a wide range </w:t>
            </w:r>
            <w:r w:rsidR="00A629BC">
              <w:t xml:space="preserve">of potential research sources. Students refine or rewrite their inquiry questions based on </w:t>
            </w:r>
            <w:r w:rsidR="001E21E0">
              <w:t>their findings</w:t>
            </w:r>
            <w:r w:rsidR="00A629BC">
              <w:t>.</w:t>
            </w:r>
            <w:r w:rsidR="00EB213E">
              <w:t xml:space="preserve"> Students are also introduced to the Vocabulary Journal.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925038" w:rsidP="00FF740A">
            <w:pPr>
              <w:jc w:val="center"/>
            </w:pPr>
            <w:r>
              <w:t>9</w:t>
            </w:r>
          </w:p>
        </w:tc>
        <w:tc>
          <w:tcPr>
            <w:tcW w:w="2309" w:type="dxa"/>
            <w:shd w:val="clear" w:color="auto" w:fill="FFFFFF"/>
          </w:tcPr>
          <w:p w:rsidR="00925038" w:rsidRPr="008F708C" w:rsidRDefault="00B70250" w:rsidP="008F7284">
            <w:r>
              <w:rPr>
                <w:i/>
              </w:rPr>
              <w:t xml:space="preserve">Animals in Translation </w:t>
            </w:r>
            <w:r>
              <w:t>Chapter 1</w:t>
            </w:r>
          </w:p>
        </w:tc>
        <w:tc>
          <w:tcPr>
            <w:tcW w:w="6249" w:type="dxa"/>
            <w:shd w:val="clear" w:color="auto" w:fill="FFFFFF"/>
          </w:tcPr>
          <w:p w:rsidR="007B5476" w:rsidRPr="00EE5E3B" w:rsidRDefault="00733AD8" w:rsidP="00EB213E">
            <w:r>
              <w:t>S</w:t>
            </w:r>
            <w:r w:rsidR="00EE5E3B">
              <w:t xml:space="preserve">tudents </w:t>
            </w:r>
            <w:r w:rsidR="004C3706">
              <w:t>engage in several evidence-</w:t>
            </w:r>
            <w:r w:rsidR="00EE5E3B">
              <w:t xml:space="preserve">based discussions to further clarify both their understanding of the Grandin text, as well as their potential areas of investigation. Students then individually </w:t>
            </w:r>
            <w:r w:rsidR="008D7B44">
              <w:t xml:space="preserve">develop </w:t>
            </w:r>
            <w:r w:rsidR="00EE5E3B">
              <w:t xml:space="preserve">an evidence-based claim about the development and refinement of a central idea in </w:t>
            </w:r>
            <w:r w:rsidR="00EB213E">
              <w:t xml:space="preserve">Chapter </w:t>
            </w:r>
            <w:r w:rsidR="00EE5E3B">
              <w:t xml:space="preserve">1 of </w:t>
            </w:r>
            <w:r w:rsidR="00EE5E3B">
              <w:rPr>
                <w:i/>
              </w:rPr>
              <w:t>Animals in Translation</w:t>
            </w:r>
            <w:r w:rsidR="00EE5E3B">
              <w:t>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FA0654" w:rsidP="00FF740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09" w:type="dxa"/>
            <w:shd w:val="clear" w:color="auto" w:fill="FFFFFF"/>
          </w:tcPr>
          <w:p w:rsidR="00FA0654" w:rsidRPr="00B70250" w:rsidRDefault="00B70250" w:rsidP="008F7284">
            <w:r>
              <w:rPr>
                <w:i/>
              </w:rPr>
              <w:t xml:space="preserve">Animals in Translation </w:t>
            </w:r>
            <w:r>
              <w:t>Chapter 1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3D613F" w:rsidP="00EB213E">
            <w:r>
              <w:t>For</w:t>
            </w:r>
            <w:r w:rsidR="00047F79">
              <w:t xml:space="preserve"> the End-of-Unit Assessment, students complete a two-part </w:t>
            </w:r>
            <w:r w:rsidR="000E40E1">
              <w:t>writing assignment</w:t>
            </w:r>
            <w:r w:rsidR="00047F79">
              <w:t xml:space="preserve">. First, students compose a multi-paragraph response tracing the development and refinement of a central idea from chapter 1 of </w:t>
            </w:r>
            <w:r w:rsidR="00047F79">
              <w:rPr>
                <w:i/>
              </w:rPr>
              <w:t xml:space="preserve">Animals in </w:t>
            </w:r>
            <w:r w:rsidR="00047F79" w:rsidRPr="00EC5608">
              <w:rPr>
                <w:i/>
              </w:rPr>
              <w:t>Translation</w:t>
            </w:r>
            <w:r w:rsidR="00047F79">
              <w:t>. Second</w:t>
            </w:r>
            <w:bookmarkStart w:id="1" w:name="_GoBack"/>
            <w:bookmarkEnd w:id="1"/>
            <w:r w:rsidR="00047F79">
              <w:t xml:space="preserve">, students </w:t>
            </w:r>
            <w:r w:rsidR="003E1AA5">
              <w:t xml:space="preserve">articulate in writing </w:t>
            </w:r>
            <w:r w:rsidR="00047F79">
              <w:t xml:space="preserve">how and where two or three areas of investigation emerged from </w:t>
            </w:r>
            <w:r w:rsidR="00047F79">
              <w:rPr>
                <w:i/>
              </w:rPr>
              <w:t xml:space="preserve">Animals in </w:t>
            </w:r>
            <w:r w:rsidR="00047F79" w:rsidRPr="00EC5608">
              <w:rPr>
                <w:i/>
              </w:rPr>
              <w:t>Translation</w:t>
            </w:r>
            <w:r w:rsidR="00047F79">
              <w:t xml:space="preserve">. </w:t>
            </w:r>
          </w:p>
        </w:tc>
      </w:tr>
    </w:tbl>
    <w:p w:rsidR="00D87C94" w:rsidRDefault="00B87A2A" w:rsidP="00677A89">
      <w:pPr>
        <w:pStyle w:val="Heading1"/>
      </w:pPr>
      <w:r>
        <w:t>Preparation, Materials, and Resources</w:t>
      </w:r>
    </w:p>
    <w:p w:rsidR="008F708C" w:rsidRPr="008F708C" w:rsidRDefault="008F708C" w:rsidP="008F708C">
      <w:pPr>
        <w:rPr>
          <w:b/>
        </w:rPr>
      </w:pPr>
      <w:r w:rsidRPr="008F708C">
        <w:rPr>
          <w:b/>
        </w:rPr>
        <w:t>Preparation</w:t>
      </w:r>
    </w:p>
    <w:p w:rsidR="008F708C" w:rsidRDefault="008F708C" w:rsidP="008F708C">
      <w:pPr>
        <w:pStyle w:val="BulletedList"/>
      </w:pPr>
      <w:r w:rsidRPr="007B5476">
        <w:t xml:space="preserve">Read and annotate </w:t>
      </w:r>
      <w:r w:rsidR="00726F35">
        <w:t>Chapt</w:t>
      </w:r>
      <w:r w:rsidR="00B70250">
        <w:t xml:space="preserve">er 1 of </w:t>
      </w:r>
      <w:r w:rsidR="00B70250" w:rsidRPr="00B70250">
        <w:rPr>
          <w:i/>
        </w:rPr>
        <w:t>Animals in Translation</w:t>
      </w:r>
    </w:p>
    <w:p w:rsidR="008F708C" w:rsidRDefault="008F708C" w:rsidP="008F708C">
      <w:pPr>
        <w:pStyle w:val="BulletedList"/>
      </w:pPr>
      <w:r>
        <w:t xml:space="preserve">Review the </w:t>
      </w:r>
      <w:r w:rsidR="00CA143B">
        <w:t>Short Response</w:t>
      </w:r>
      <w:r w:rsidR="00C602BC">
        <w:t xml:space="preserve"> Rubric</w:t>
      </w:r>
    </w:p>
    <w:p w:rsidR="008F708C" w:rsidRDefault="008F708C" w:rsidP="008F708C">
      <w:pPr>
        <w:pStyle w:val="BulletedList"/>
      </w:pPr>
      <w:r>
        <w:t xml:space="preserve">Review all unit </w:t>
      </w:r>
      <w:r w:rsidR="00C602BC">
        <w:t>standards and post in classroom</w:t>
      </w:r>
    </w:p>
    <w:p w:rsidR="00CA143B" w:rsidRDefault="00CA143B" w:rsidP="008F708C">
      <w:pPr>
        <w:pStyle w:val="BulletedList"/>
      </w:pPr>
      <w:r>
        <w:t>Review relevant excerpts from</w:t>
      </w:r>
      <w:r>
        <w:rPr>
          <w:i/>
        </w:rPr>
        <w:t xml:space="preserve"> </w:t>
      </w:r>
      <w:r>
        <w:t xml:space="preserve">the film </w:t>
      </w:r>
      <w:r>
        <w:rPr>
          <w:i/>
        </w:rPr>
        <w:t>Temple Grandin</w:t>
      </w:r>
    </w:p>
    <w:p w:rsidR="00726F35" w:rsidRDefault="008F708C" w:rsidP="00726F35">
      <w:pPr>
        <w:pStyle w:val="BulletedList"/>
      </w:pPr>
      <w:r>
        <w:t>Consider creating a word wall of the voc</w:t>
      </w:r>
      <w:r w:rsidR="00C602BC">
        <w:t>abulary provided in all lessons</w:t>
      </w:r>
    </w:p>
    <w:p w:rsidR="008F708C" w:rsidRDefault="008F708C" w:rsidP="008F708C">
      <w:pPr>
        <w:rPr>
          <w:b/>
        </w:rPr>
      </w:pPr>
    </w:p>
    <w:p w:rsidR="008F708C" w:rsidRPr="008F708C" w:rsidRDefault="008F708C" w:rsidP="008F708C">
      <w:pPr>
        <w:rPr>
          <w:b/>
        </w:rPr>
      </w:pPr>
      <w:r w:rsidRPr="008F708C">
        <w:rPr>
          <w:b/>
        </w:rPr>
        <w:t>Materials/Resources</w:t>
      </w:r>
    </w:p>
    <w:p w:rsidR="008F708C" w:rsidRPr="007B5476" w:rsidRDefault="008F708C" w:rsidP="008F708C">
      <w:pPr>
        <w:pStyle w:val="BulletedList"/>
      </w:pPr>
      <w:r w:rsidRPr="007B5476">
        <w:t>Chart paper</w:t>
      </w:r>
    </w:p>
    <w:p w:rsidR="008F708C" w:rsidRDefault="0043510F" w:rsidP="0043510F">
      <w:pPr>
        <w:pStyle w:val="BulletedList"/>
      </w:pPr>
      <w:r>
        <w:t xml:space="preserve">Copies of the text </w:t>
      </w:r>
      <w:r>
        <w:rPr>
          <w:i/>
        </w:rPr>
        <w:t>Animals in Translation</w:t>
      </w:r>
      <w:r>
        <w:t xml:space="preserve"> Chapter 1</w:t>
      </w:r>
    </w:p>
    <w:p w:rsidR="0043510F" w:rsidRPr="007B5476" w:rsidRDefault="0043510F" w:rsidP="0043510F">
      <w:pPr>
        <w:pStyle w:val="BulletedList"/>
      </w:pPr>
      <w:r>
        <w:rPr>
          <w:i/>
        </w:rPr>
        <w:t>Temple Grandin</w:t>
      </w:r>
      <w:r>
        <w:t xml:space="preserve"> film excerpts</w:t>
      </w:r>
    </w:p>
    <w:p w:rsidR="008F708C" w:rsidRPr="007B5476" w:rsidRDefault="008F708C" w:rsidP="008F708C">
      <w:pPr>
        <w:pStyle w:val="BulletedList"/>
      </w:pPr>
      <w:r w:rsidRPr="007B5476">
        <w:t>Writing utensils including pencils, pens, markers, and highlighters</w:t>
      </w:r>
    </w:p>
    <w:p w:rsidR="008F708C" w:rsidRPr="007B5476" w:rsidRDefault="008F708C" w:rsidP="008F708C">
      <w:pPr>
        <w:pStyle w:val="BulletedList"/>
      </w:pPr>
      <w:r w:rsidRPr="007B5476">
        <w:t>Methods for collecting student work: student notebooks</w:t>
      </w:r>
      <w:r>
        <w:t>,</w:t>
      </w:r>
      <w:r w:rsidRPr="007B5476">
        <w:t xml:space="preserve"> folders</w:t>
      </w:r>
      <w:r>
        <w:t>, etc.</w:t>
      </w:r>
    </w:p>
    <w:p w:rsidR="008F708C" w:rsidRPr="007B5476" w:rsidRDefault="008F708C" w:rsidP="008F708C">
      <w:pPr>
        <w:pStyle w:val="BulletedList"/>
      </w:pPr>
      <w:r w:rsidRPr="007B5476">
        <w:t>Access to technology (if possible): interactive whiteboard, document camera, and LCD projector</w:t>
      </w:r>
    </w:p>
    <w:p w:rsidR="008F708C" w:rsidRDefault="008F708C" w:rsidP="008F708C">
      <w:pPr>
        <w:pStyle w:val="BulletedList"/>
      </w:pPr>
      <w:r w:rsidRPr="007B5476">
        <w:t>Copies of handouts</w:t>
      </w:r>
      <w:r>
        <w:t xml:space="preserve"> and tools</w:t>
      </w:r>
      <w:r w:rsidRPr="007B5476">
        <w:t xml:space="preserve"> for each student: see </w:t>
      </w:r>
      <w:r>
        <w:t xml:space="preserve">materials list in </w:t>
      </w:r>
      <w:r w:rsidRPr="007B5476">
        <w:t>individual lesson plans</w:t>
      </w:r>
    </w:p>
    <w:p w:rsidR="00386603" w:rsidRPr="007B5476" w:rsidRDefault="00E34B46" w:rsidP="008F708C">
      <w:pPr>
        <w:pStyle w:val="BulletedList"/>
      </w:pPr>
      <w:r>
        <w:t>Copies</w:t>
      </w:r>
      <w:r w:rsidR="00675710">
        <w:t xml:space="preserve"> of the </w:t>
      </w:r>
      <w:r w:rsidR="00386603">
        <w:t>Text Analysis Rubric and Checklist</w:t>
      </w:r>
    </w:p>
    <w:p w:rsidR="00D87C94" w:rsidRDefault="00CB0948" w:rsidP="008C5D01">
      <w:pPr>
        <w:pStyle w:val="BulletedList"/>
      </w:pPr>
      <w:r>
        <w:t xml:space="preserve">Copies of the Short Response </w:t>
      </w:r>
      <w:r w:rsidR="00AF2C22">
        <w:t xml:space="preserve">Checklist and </w:t>
      </w:r>
      <w:r>
        <w:t>Rubric</w:t>
      </w:r>
    </w:p>
    <w:sectPr w:rsidR="00D87C94" w:rsidSect="00624B6F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6E" w:rsidRDefault="002A016E">
      <w:r>
        <w:separator/>
      </w:r>
    </w:p>
  </w:endnote>
  <w:endnote w:type="continuationSeparator" w:id="0">
    <w:p w:rsidR="002A016E" w:rsidRDefault="002A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07" w:rsidRPr="00563CB8" w:rsidRDefault="009E6807" w:rsidP="00E34B46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9E6807" w:rsidTr="00AE6215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9E6807" w:rsidRPr="002E4C92" w:rsidRDefault="009E6807" w:rsidP="00AE6215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 Unit Overview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17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9E6807" w:rsidRPr="0039525B" w:rsidRDefault="009E6807" w:rsidP="00AE6215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9E6807" w:rsidRPr="0039525B" w:rsidRDefault="009E6807" w:rsidP="00AE6215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9E6807" w:rsidRPr="002E4C92" w:rsidRDefault="00055D9F" w:rsidP="00AE6215">
          <w:pPr>
            <w:pStyle w:val="FooterText"/>
          </w:pPr>
          <w:hyperlink r:id="rId1" w:history="1">
            <w:r w:rsidR="009E6807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9E6807" w:rsidRPr="002E4C92" w:rsidRDefault="00055D9F" w:rsidP="00AE6215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9E6807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C602BC">
            <w:rPr>
              <w:rFonts w:ascii="Calibri" w:hAnsi="Calibri" w:cs="Calibri"/>
              <w:b/>
              <w:noProof/>
              <w:color w:val="1F4E79"/>
              <w:sz w:val="28"/>
            </w:rPr>
            <w:t>7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9E6807" w:rsidRPr="002E4C92" w:rsidRDefault="009E6807" w:rsidP="00AE6215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8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6807" w:rsidRPr="0039525B" w:rsidRDefault="009E6807" w:rsidP="00E34B46">
    <w:pPr>
      <w:pStyle w:val="Footer"/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6E" w:rsidRDefault="002A016E">
      <w:r>
        <w:separator/>
      </w:r>
    </w:p>
  </w:footnote>
  <w:footnote w:type="continuationSeparator" w:id="0">
    <w:p w:rsidR="002A016E" w:rsidRDefault="002A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08"/>
      <w:gridCol w:w="2430"/>
      <w:gridCol w:w="3438"/>
    </w:tblGrid>
    <w:tr w:rsidR="009E6807">
      <w:tc>
        <w:tcPr>
          <w:tcW w:w="3708" w:type="dxa"/>
        </w:tcPr>
        <w:p w:rsidR="009E6807" w:rsidRDefault="009E6807" w:rsidP="005B1B50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rPr>
              <w:b/>
              <w:color w:val="244061"/>
              <w:sz w:val="18"/>
            </w:rPr>
          </w:pPr>
          <w:r w:rsidRPr="0029415E">
            <w:rPr>
              <w:b/>
              <w:color w:val="244061"/>
              <w:sz w:val="18"/>
            </w:rPr>
            <w:t>NYS Common Core ELA &amp; Literacy Curriculum</w:t>
          </w:r>
        </w:p>
      </w:tc>
      <w:tc>
        <w:tcPr>
          <w:tcW w:w="2430" w:type="dxa"/>
          <w:vAlign w:val="center"/>
        </w:tcPr>
        <w:p w:rsidR="009E6807" w:rsidRDefault="009E6807" w:rsidP="005B1B50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jc w:val="center"/>
            <w:rPr>
              <w:b/>
              <w:color w:val="244061"/>
              <w:sz w:val="18"/>
            </w:rPr>
          </w:pPr>
          <w:r w:rsidRPr="00E34B46">
            <w:rPr>
              <w:color w:val="244061"/>
            </w:rPr>
            <w:t>D R A F T</w:t>
          </w:r>
        </w:p>
      </w:tc>
      <w:tc>
        <w:tcPr>
          <w:tcW w:w="3438" w:type="dxa"/>
        </w:tcPr>
        <w:p w:rsidR="009E6807" w:rsidRDefault="009E6807" w:rsidP="0072038D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jc w:val="right"/>
            <w:rPr>
              <w:b/>
              <w:color w:val="244061"/>
              <w:sz w:val="18"/>
            </w:rPr>
          </w:pPr>
          <w:r>
            <w:rPr>
              <w:color w:val="244061"/>
              <w:sz w:val="18"/>
            </w:rPr>
            <w:t xml:space="preserve">Grade 9 • Module </w:t>
          </w:r>
          <w:r w:rsidR="0072038D">
            <w:rPr>
              <w:color w:val="244061"/>
              <w:sz w:val="18"/>
            </w:rPr>
            <w:t>3</w:t>
          </w:r>
          <w:r>
            <w:rPr>
              <w:color w:val="244061"/>
              <w:sz w:val="18"/>
            </w:rPr>
            <w:t xml:space="preserve"> • Unit 1 Overview</w:t>
          </w:r>
        </w:p>
      </w:tc>
    </w:tr>
  </w:tbl>
  <w:p w:rsidR="009E6807" w:rsidRDefault="009E6807" w:rsidP="00061D2A">
    <w:pPr>
      <w:pStyle w:val="Norma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25329"/>
    <w:multiLevelType w:val="hybridMultilevel"/>
    <w:tmpl w:val="F8521D22"/>
    <w:lvl w:ilvl="0" w:tplc="2AAA49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2094F"/>
    <w:multiLevelType w:val="hybridMultilevel"/>
    <w:tmpl w:val="B5CE0C8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F085A39"/>
    <w:multiLevelType w:val="hybridMultilevel"/>
    <w:tmpl w:val="C500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C43F3"/>
    <w:multiLevelType w:val="hybridMultilevel"/>
    <w:tmpl w:val="0D60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1B76"/>
    <w:multiLevelType w:val="multilevel"/>
    <w:tmpl w:val="6B447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4CCB52C9"/>
    <w:multiLevelType w:val="multilevel"/>
    <w:tmpl w:val="6E701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4DDA74D1"/>
    <w:multiLevelType w:val="multilevel"/>
    <w:tmpl w:val="80C0B0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52DF7E49"/>
    <w:multiLevelType w:val="multilevel"/>
    <w:tmpl w:val="F13420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9AA230D"/>
    <w:multiLevelType w:val="multilevel"/>
    <w:tmpl w:val="E586E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AC57447"/>
    <w:multiLevelType w:val="hybridMultilevel"/>
    <w:tmpl w:val="81CE2FA0"/>
    <w:lvl w:ilvl="0" w:tplc="79B4921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06A2E"/>
    <w:multiLevelType w:val="multilevel"/>
    <w:tmpl w:val="7FF0AC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D877A2"/>
    <w:multiLevelType w:val="multilevel"/>
    <w:tmpl w:val="B3BCE8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embedSystemFonts/>
  <w:saveSubsetFonts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7C94"/>
    <w:rsid w:val="000001E0"/>
    <w:rsid w:val="00000843"/>
    <w:rsid w:val="000062FE"/>
    <w:rsid w:val="00014F2E"/>
    <w:rsid w:val="00017811"/>
    <w:rsid w:val="00020206"/>
    <w:rsid w:val="00020DDA"/>
    <w:rsid w:val="00026B65"/>
    <w:rsid w:val="00032BE2"/>
    <w:rsid w:val="0004194E"/>
    <w:rsid w:val="00047F79"/>
    <w:rsid w:val="00055D9F"/>
    <w:rsid w:val="0005640C"/>
    <w:rsid w:val="00057902"/>
    <w:rsid w:val="000612C7"/>
    <w:rsid w:val="00061B37"/>
    <w:rsid w:val="00061D2A"/>
    <w:rsid w:val="000638A5"/>
    <w:rsid w:val="00064B27"/>
    <w:rsid w:val="00075E0D"/>
    <w:rsid w:val="00077890"/>
    <w:rsid w:val="000816B7"/>
    <w:rsid w:val="00083BFE"/>
    <w:rsid w:val="000855F0"/>
    <w:rsid w:val="00087B12"/>
    <w:rsid w:val="00091302"/>
    <w:rsid w:val="00091F94"/>
    <w:rsid w:val="000A53D0"/>
    <w:rsid w:val="000A7D16"/>
    <w:rsid w:val="000C2C1A"/>
    <w:rsid w:val="000C37BB"/>
    <w:rsid w:val="000C464F"/>
    <w:rsid w:val="000D2929"/>
    <w:rsid w:val="000D79AE"/>
    <w:rsid w:val="000D7F13"/>
    <w:rsid w:val="000E01B8"/>
    <w:rsid w:val="000E262C"/>
    <w:rsid w:val="000E40E1"/>
    <w:rsid w:val="000F2F3E"/>
    <w:rsid w:val="00100DFA"/>
    <w:rsid w:val="001047F1"/>
    <w:rsid w:val="00105960"/>
    <w:rsid w:val="00107DC6"/>
    <w:rsid w:val="001123B4"/>
    <w:rsid w:val="001158CE"/>
    <w:rsid w:val="00116963"/>
    <w:rsid w:val="00125D6A"/>
    <w:rsid w:val="00126888"/>
    <w:rsid w:val="00151F70"/>
    <w:rsid w:val="0015465B"/>
    <w:rsid w:val="00160A43"/>
    <w:rsid w:val="00164513"/>
    <w:rsid w:val="001672F3"/>
    <w:rsid w:val="00173A67"/>
    <w:rsid w:val="0018058A"/>
    <w:rsid w:val="00182616"/>
    <w:rsid w:val="00193B9A"/>
    <w:rsid w:val="001A0260"/>
    <w:rsid w:val="001A0AE6"/>
    <w:rsid w:val="001B60F8"/>
    <w:rsid w:val="001C56FB"/>
    <w:rsid w:val="001E21E0"/>
    <w:rsid w:val="001F17FF"/>
    <w:rsid w:val="001F5F1F"/>
    <w:rsid w:val="001F7C99"/>
    <w:rsid w:val="00203A04"/>
    <w:rsid w:val="002063E0"/>
    <w:rsid w:val="00213E4C"/>
    <w:rsid w:val="00215549"/>
    <w:rsid w:val="00222C6F"/>
    <w:rsid w:val="00243BA8"/>
    <w:rsid w:val="002503B6"/>
    <w:rsid w:val="002605E5"/>
    <w:rsid w:val="00263D16"/>
    <w:rsid w:val="002746AE"/>
    <w:rsid w:val="00277D06"/>
    <w:rsid w:val="00282276"/>
    <w:rsid w:val="00283C9B"/>
    <w:rsid w:val="0028733C"/>
    <w:rsid w:val="00296898"/>
    <w:rsid w:val="002A016E"/>
    <w:rsid w:val="002A1523"/>
    <w:rsid w:val="002A284A"/>
    <w:rsid w:val="002A4EA2"/>
    <w:rsid w:val="002A678B"/>
    <w:rsid w:val="002B3959"/>
    <w:rsid w:val="002B442E"/>
    <w:rsid w:val="002B4EDA"/>
    <w:rsid w:val="002B6628"/>
    <w:rsid w:val="002C30D4"/>
    <w:rsid w:val="002C6B90"/>
    <w:rsid w:val="002E1B71"/>
    <w:rsid w:val="002F2843"/>
    <w:rsid w:val="00300BA0"/>
    <w:rsid w:val="00302B2F"/>
    <w:rsid w:val="00311FF2"/>
    <w:rsid w:val="00315CB6"/>
    <w:rsid w:val="003203A5"/>
    <w:rsid w:val="00342015"/>
    <w:rsid w:val="003434EA"/>
    <w:rsid w:val="00345301"/>
    <w:rsid w:val="00345314"/>
    <w:rsid w:val="00346505"/>
    <w:rsid w:val="00360D37"/>
    <w:rsid w:val="0037079C"/>
    <w:rsid w:val="00371304"/>
    <w:rsid w:val="00371C91"/>
    <w:rsid w:val="00371FB4"/>
    <w:rsid w:val="00373F39"/>
    <w:rsid w:val="00385660"/>
    <w:rsid w:val="00386603"/>
    <w:rsid w:val="003952B5"/>
    <w:rsid w:val="00395544"/>
    <w:rsid w:val="003A3502"/>
    <w:rsid w:val="003A388B"/>
    <w:rsid w:val="003B0BAE"/>
    <w:rsid w:val="003B0BBD"/>
    <w:rsid w:val="003B221C"/>
    <w:rsid w:val="003C1148"/>
    <w:rsid w:val="003D30DC"/>
    <w:rsid w:val="003D613F"/>
    <w:rsid w:val="003E112A"/>
    <w:rsid w:val="003E1AA5"/>
    <w:rsid w:val="003F46B6"/>
    <w:rsid w:val="00402F71"/>
    <w:rsid w:val="00426D55"/>
    <w:rsid w:val="00426EC6"/>
    <w:rsid w:val="0043510F"/>
    <w:rsid w:val="0044066F"/>
    <w:rsid w:val="0044232A"/>
    <w:rsid w:val="004528EF"/>
    <w:rsid w:val="00456E6E"/>
    <w:rsid w:val="004640E9"/>
    <w:rsid w:val="00490F80"/>
    <w:rsid w:val="004929E3"/>
    <w:rsid w:val="004940D6"/>
    <w:rsid w:val="00497460"/>
    <w:rsid w:val="004A193B"/>
    <w:rsid w:val="004C047B"/>
    <w:rsid w:val="004C3706"/>
    <w:rsid w:val="004C761F"/>
    <w:rsid w:val="004E55E7"/>
    <w:rsid w:val="004E5A49"/>
    <w:rsid w:val="004F1FF7"/>
    <w:rsid w:val="004F3841"/>
    <w:rsid w:val="005042DD"/>
    <w:rsid w:val="00511688"/>
    <w:rsid w:val="005208F6"/>
    <w:rsid w:val="00525D5F"/>
    <w:rsid w:val="005278A6"/>
    <w:rsid w:val="0053062D"/>
    <w:rsid w:val="00533401"/>
    <w:rsid w:val="0053713E"/>
    <w:rsid w:val="00537365"/>
    <w:rsid w:val="00541919"/>
    <w:rsid w:val="00553573"/>
    <w:rsid w:val="00561607"/>
    <w:rsid w:val="0056375D"/>
    <w:rsid w:val="005815B0"/>
    <w:rsid w:val="00584F9E"/>
    <w:rsid w:val="005858C3"/>
    <w:rsid w:val="005A1255"/>
    <w:rsid w:val="005B1B50"/>
    <w:rsid w:val="005B5F6B"/>
    <w:rsid w:val="005C0686"/>
    <w:rsid w:val="005C60FD"/>
    <w:rsid w:val="005D3467"/>
    <w:rsid w:val="005E1536"/>
    <w:rsid w:val="005E3C69"/>
    <w:rsid w:val="005E4A9F"/>
    <w:rsid w:val="005F38B0"/>
    <w:rsid w:val="00606385"/>
    <w:rsid w:val="0061342B"/>
    <w:rsid w:val="00615BC2"/>
    <w:rsid w:val="006169FE"/>
    <w:rsid w:val="00616D7E"/>
    <w:rsid w:val="00624B6F"/>
    <w:rsid w:val="00624E7E"/>
    <w:rsid w:val="00630B61"/>
    <w:rsid w:val="006324AF"/>
    <w:rsid w:val="00637991"/>
    <w:rsid w:val="00647D4C"/>
    <w:rsid w:val="006504FC"/>
    <w:rsid w:val="00654A22"/>
    <w:rsid w:val="00662B4D"/>
    <w:rsid w:val="00664EB5"/>
    <w:rsid w:val="00671413"/>
    <w:rsid w:val="006747C4"/>
    <w:rsid w:val="0067499E"/>
    <w:rsid w:val="00675710"/>
    <w:rsid w:val="00677A89"/>
    <w:rsid w:val="0069027D"/>
    <w:rsid w:val="006921A3"/>
    <w:rsid w:val="00692673"/>
    <w:rsid w:val="006963BB"/>
    <w:rsid w:val="006A1AAF"/>
    <w:rsid w:val="006A5ADD"/>
    <w:rsid w:val="006B418C"/>
    <w:rsid w:val="006B68D6"/>
    <w:rsid w:val="006B77E6"/>
    <w:rsid w:val="006C144A"/>
    <w:rsid w:val="006C2A22"/>
    <w:rsid w:val="006D0B2E"/>
    <w:rsid w:val="006D238A"/>
    <w:rsid w:val="006D3F09"/>
    <w:rsid w:val="006F362D"/>
    <w:rsid w:val="006F5768"/>
    <w:rsid w:val="006F590B"/>
    <w:rsid w:val="006F603A"/>
    <w:rsid w:val="00700AC8"/>
    <w:rsid w:val="00703A54"/>
    <w:rsid w:val="00706BC2"/>
    <w:rsid w:val="0071626D"/>
    <w:rsid w:val="007164D8"/>
    <w:rsid w:val="00717195"/>
    <w:rsid w:val="0072038D"/>
    <w:rsid w:val="00726F35"/>
    <w:rsid w:val="00731F8E"/>
    <w:rsid w:val="00733AD8"/>
    <w:rsid w:val="007415A9"/>
    <w:rsid w:val="00741CFD"/>
    <w:rsid w:val="00746EA5"/>
    <w:rsid w:val="00752B8D"/>
    <w:rsid w:val="007530F3"/>
    <w:rsid w:val="007613BC"/>
    <w:rsid w:val="00762802"/>
    <w:rsid w:val="00776121"/>
    <w:rsid w:val="007821B4"/>
    <w:rsid w:val="00784127"/>
    <w:rsid w:val="007867A7"/>
    <w:rsid w:val="00787B75"/>
    <w:rsid w:val="00797505"/>
    <w:rsid w:val="007A0D27"/>
    <w:rsid w:val="007B37EC"/>
    <w:rsid w:val="007B5476"/>
    <w:rsid w:val="007C0B30"/>
    <w:rsid w:val="007C33CE"/>
    <w:rsid w:val="007C49C6"/>
    <w:rsid w:val="007C5CCA"/>
    <w:rsid w:val="0080721B"/>
    <w:rsid w:val="00810B98"/>
    <w:rsid w:val="00813E4F"/>
    <w:rsid w:val="00824605"/>
    <w:rsid w:val="00834215"/>
    <w:rsid w:val="00835B11"/>
    <w:rsid w:val="00836FB7"/>
    <w:rsid w:val="00841FFD"/>
    <w:rsid w:val="00842A6F"/>
    <w:rsid w:val="008455BF"/>
    <w:rsid w:val="008606B9"/>
    <w:rsid w:val="008651D3"/>
    <w:rsid w:val="00867843"/>
    <w:rsid w:val="00867E63"/>
    <w:rsid w:val="00870962"/>
    <w:rsid w:val="008800C2"/>
    <w:rsid w:val="00884176"/>
    <w:rsid w:val="00886B80"/>
    <w:rsid w:val="008873E8"/>
    <w:rsid w:val="00893C7D"/>
    <w:rsid w:val="0089443F"/>
    <w:rsid w:val="00895843"/>
    <w:rsid w:val="008A455C"/>
    <w:rsid w:val="008A5636"/>
    <w:rsid w:val="008C25D5"/>
    <w:rsid w:val="008C5D01"/>
    <w:rsid w:val="008D6697"/>
    <w:rsid w:val="008D7B44"/>
    <w:rsid w:val="008F040A"/>
    <w:rsid w:val="008F19ED"/>
    <w:rsid w:val="008F417E"/>
    <w:rsid w:val="008F708C"/>
    <w:rsid w:val="008F7284"/>
    <w:rsid w:val="0091267D"/>
    <w:rsid w:val="0091345D"/>
    <w:rsid w:val="00914C8B"/>
    <w:rsid w:val="0092030A"/>
    <w:rsid w:val="00920A12"/>
    <w:rsid w:val="00925038"/>
    <w:rsid w:val="009425BB"/>
    <w:rsid w:val="009428CE"/>
    <w:rsid w:val="009705B7"/>
    <w:rsid w:val="00975500"/>
    <w:rsid w:val="00975DA7"/>
    <w:rsid w:val="00982DDE"/>
    <w:rsid w:val="00982E0A"/>
    <w:rsid w:val="00985C4B"/>
    <w:rsid w:val="00985E84"/>
    <w:rsid w:val="00986995"/>
    <w:rsid w:val="009935B7"/>
    <w:rsid w:val="00997C0A"/>
    <w:rsid w:val="009B422F"/>
    <w:rsid w:val="009B50AD"/>
    <w:rsid w:val="009B7559"/>
    <w:rsid w:val="009C35E6"/>
    <w:rsid w:val="009C46CF"/>
    <w:rsid w:val="009C46D1"/>
    <w:rsid w:val="009D2199"/>
    <w:rsid w:val="009D6155"/>
    <w:rsid w:val="009E5DAC"/>
    <w:rsid w:val="009E6807"/>
    <w:rsid w:val="009F1B51"/>
    <w:rsid w:val="009F42D4"/>
    <w:rsid w:val="009F7002"/>
    <w:rsid w:val="00A0187E"/>
    <w:rsid w:val="00A02719"/>
    <w:rsid w:val="00A0355F"/>
    <w:rsid w:val="00A03D0C"/>
    <w:rsid w:val="00A053B9"/>
    <w:rsid w:val="00A074A7"/>
    <w:rsid w:val="00A10227"/>
    <w:rsid w:val="00A120E2"/>
    <w:rsid w:val="00A147B4"/>
    <w:rsid w:val="00A21192"/>
    <w:rsid w:val="00A22AAD"/>
    <w:rsid w:val="00A23F59"/>
    <w:rsid w:val="00A256C3"/>
    <w:rsid w:val="00A62416"/>
    <w:rsid w:val="00A629BC"/>
    <w:rsid w:val="00A65F6D"/>
    <w:rsid w:val="00A751EE"/>
    <w:rsid w:val="00A77A64"/>
    <w:rsid w:val="00A96642"/>
    <w:rsid w:val="00AA7464"/>
    <w:rsid w:val="00AB18BA"/>
    <w:rsid w:val="00AB41DA"/>
    <w:rsid w:val="00AB531F"/>
    <w:rsid w:val="00AC1857"/>
    <w:rsid w:val="00AC64D2"/>
    <w:rsid w:val="00AC7DA7"/>
    <w:rsid w:val="00AD0670"/>
    <w:rsid w:val="00AD1990"/>
    <w:rsid w:val="00AD2FB9"/>
    <w:rsid w:val="00AD6896"/>
    <w:rsid w:val="00AD7F5C"/>
    <w:rsid w:val="00AE14DD"/>
    <w:rsid w:val="00AE6215"/>
    <w:rsid w:val="00AE6EA2"/>
    <w:rsid w:val="00AF0A8A"/>
    <w:rsid w:val="00AF2C22"/>
    <w:rsid w:val="00AF37CD"/>
    <w:rsid w:val="00AF741F"/>
    <w:rsid w:val="00B04A56"/>
    <w:rsid w:val="00B05856"/>
    <w:rsid w:val="00B05973"/>
    <w:rsid w:val="00B15EF4"/>
    <w:rsid w:val="00B1608F"/>
    <w:rsid w:val="00B16D2E"/>
    <w:rsid w:val="00B3363D"/>
    <w:rsid w:val="00B350FD"/>
    <w:rsid w:val="00B41BEA"/>
    <w:rsid w:val="00B435E5"/>
    <w:rsid w:val="00B43A2A"/>
    <w:rsid w:val="00B50BAA"/>
    <w:rsid w:val="00B52D81"/>
    <w:rsid w:val="00B70250"/>
    <w:rsid w:val="00B764B7"/>
    <w:rsid w:val="00B80417"/>
    <w:rsid w:val="00B87A2A"/>
    <w:rsid w:val="00B92973"/>
    <w:rsid w:val="00BA26CC"/>
    <w:rsid w:val="00BA3BFE"/>
    <w:rsid w:val="00BC6A7F"/>
    <w:rsid w:val="00BD5D64"/>
    <w:rsid w:val="00BD6B48"/>
    <w:rsid w:val="00BE5607"/>
    <w:rsid w:val="00BF5D80"/>
    <w:rsid w:val="00C02D05"/>
    <w:rsid w:val="00C06616"/>
    <w:rsid w:val="00C12467"/>
    <w:rsid w:val="00C12795"/>
    <w:rsid w:val="00C129BB"/>
    <w:rsid w:val="00C1351A"/>
    <w:rsid w:val="00C158D8"/>
    <w:rsid w:val="00C17298"/>
    <w:rsid w:val="00C24068"/>
    <w:rsid w:val="00C26592"/>
    <w:rsid w:val="00C3151A"/>
    <w:rsid w:val="00C43829"/>
    <w:rsid w:val="00C537D3"/>
    <w:rsid w:val="00C548C8"/>
    <w:rsid w:val="00C551BB"/>
    <w:rsid w:val="00C602BC"/>
    <w:rsid w:val="00C61AF0"/>
    <w:rsid w:val="00C61BB4"/>
    <w:rsid w:val="00C64D3C"/>
    <w:rsid w:val="00C6689A"/>
    <w:rsid w:val="00C67168"/>
    <w:rsid w:val="00C75E18"/>
    <w:rsid w:val="00C77CC9"/>
    <w:rsid w:val="00C82056"/>
    <w:rsid w:val="00C85612"/>
    <w:rsid w:val="00C9348A"/>
    <w:rsid w:val="00C952FD"/>
    <w:rsid w:val="00CA143B"/>
    <w:rsid w:val="00CB0948"/>
    <w:rsid w:val="00CB0B1A"/>
    <w:rsid w:val="00CC1374"/>
    <w:rsid w:val="00CC5B8A"/>
    <w:rsid w:val="00CD1EF8"/>
    <w:rsid w:val="00CD25F7"/>
    <w:rsid w:val="00CD3504"/>
    <w:rsid w:val="00CD6266"/>
    <w:rsid w:val="00CE7F61"/>
    <w:rsid w:val="00CF40AD"/>
    <w:rsid w:val="00D16460"/>
    <w:rsid w:val="00D266E7"/>
    <w:rsid w:val="00D33849"/>
    <w:rsid w:val="00D3414B"/>
    <w:rsid w:val="00D40BCE"/>
    <w:rsid w:val="00D40D53"/>
    <w:rsid w:val="00D4361A"/>
    <w:rsid w:val="00D43B33"/>
    <w:rsid w:val="00D519C6"/>
    <w:rsid w:val="00D523AA"/>
    <w:rsid w:val="00D52A63"/>
    <w:rsid w:val="00D6097A"/>
    <w:rsid w:val="00D64A17"/>
    <w:rsid w:val="00D67F2A"/>
    <w:rsid w:val="00D72529"/>
    <w:rsid w:val="00D739F3"/>
    <w:rsid w:val="00D776AF"/>
    <w:rsid w:val="00D8417A"/>
    <w:rsid w:val="00D86AAF"/>
    <w:rsid w:val="00D87830"/>
    <w:rsid w:val="00D87C94"/>
    <w:rsid w:val="00D9010B"/>
    <w:rsid w:val="00D906C3"/>
    <w:rsid w:val="00D95BD9"/>
    <w:rsid w:val="00DA04E1"/>
    <w:rsid w:val="00DA6BA5"/>
    <w:rsid w:val="00DB650B"/>
    <w:rsid w:val="00DB6B04"/>
    <w:rsid w:val="00DB6CF8"/>
    <w:rsid w:val="00DC2C19"/>
    <w:rsid w:val="00DC4A6A"/>
    <w:rsid w:val="00DD7504"/>
    <w:rsid w:val="00DE4D73"/>
    <w:rsid w:val="00DF1A5D"/>
    <w:rsid w:val="00DF4192"/>
    <w:rsid w:val="00DF42A7"/>
    <w:rsid w:val="00DF579F"/>
    <w:rsid w:val="00DF7D60"/>
    <w:rsid w:val="00E13D3A"/>
    <w:rsid w:val="00E13E8E"/>
    <w:rsid w:val="00E1423A"/>
    <w:rsid w:val="00E24C2A"/>
    <w:rsid w:val="00E30194"/>
    <w:rsid w:val="00E34B46"/>
    <w:rsid w:val="00E3662F"/>
    <w:rsid w:val="00E4529C"/>
    <w:rsid w:val="00E456AA"/>
    <w:rsid w:val="00E506F0"/>
    <w:rsid w:val="00E646A3"/>
    <w:rsid w:val="00E653FA"/>
    <w:rsid w:val="00E70D26"/>
    <w:rsid w:val="00E803D3"/>
    <w:rsid w:val="00E829AB"/>
    <w:rsid w:val="00E877B3"/>
    <w:rsid w:val="00E90629"/>
    <w:rsid w:val="00E970CB"/>
    <w:rsid w:val="00E97BB3"/>
    <w:rsid w:val="00E97FD5"/>
    <w:rsid w:val="00EA23AA"/>
    <w:rsid w:val="00EA7814"/>
    <w:rsid w:val="00EB0073"/>
    <w:rsid w:val="00EB213E"/>
    <w:rsid w:val="00EB3467"/>
    <w:rsid w:val="00EB5052"/>
    <w:rsid w:val="00EC4B2D"/>
    <w:rsid w:val="00ED09D4"/>
    <w:rsid w:val="00ED0F35"/>
    <w:rsid w:val="00ED1AC9"/>
    <w:rsid w:val="00ED4CC5"/>
    <w:rsid w:val="00EE5E3B"/>
    <w:rsid w:val="00EF6577"/>
    <w:rsid w:val="00F00CFF"/>
    <w:rsid w:val="00F03B55"/>
    <w:rsid w:val="00F04C16"/>
    <w:rsid w:val="00F11DEB"/>
    <w:rsid w:val="00F145B6"/>
    <w:rsid w:val="00F20595"/>
    <w:rsid w:val="00F2112F"/>
    <w:rsid w:val="00F2150D"/>
    <w:rsid w:val="00F21CC3"/>
    <w:rsid w:val="00F228DF"/>
    <w:rsid w:val="00F325AE"/>
    <w:rsid w:val="00F329F4"/>
    <w:rsid w:val="00F33B6C"/>
    <w:rsid w:val="00F34951"/>
    <w:rsid w:val="00F37D2F"/>
    <w:rsid w:val="00F43B4E"/>
    <w:rsid w:val="00F448CA"/>
    <w:rsid w:val="00F47594"/>
    <w:rsid w:val="00F5498F"/>
    <w:rsid w:val="00F66421"/>
    <w:rsid w:val="00F74D44"/>
    <w:rsid w:val="00F80B17"/>
    <w:rsid w:val="00F83327"/>
    <w:rsid w:val="00F93A7E"/>
    <w:rsid w:val="00F94115"/>
    <w:rsid w:val="00F9524F"/>
    <w:rsid w:val="00FA0654"/>
    <w:rsid w:val="00FA7925"/>
    <w:rsid w:val="00FB0958"/>
    <w:rsid w:val="00FB3475"/>
    <w:rsid w:val="00FB42C1"/>
    <w:rsid w:val="00FB4E9C"/>
    <w:rsid w:val="00FB5F0E"/>
    <w:rsid w:val="00FB6BDA"/>
    <w:rsid w:val="00FB7E34"/>
    <w:rsid w:val="00FE02E3"/>
    <w:rsid w:val="00FE41D3"/>
    <w:rsid w:val="00FF314B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8C5D01"/>
    <w:pPr>
      <w:spacing w:before="60" w:after="18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1"/>
    <w:next w:val="Normal1"/>
    <w:rsid w:val="00677A89"/>
    <w:pPr>
      <w:spacing w:before="480" w:after="120"/>
      <w:outlineLvl w:val="0"/>
    </w:pPr>
    <w:rPr>
      <w:rFonts w:asciiTheme="minorHAnsi" w:eastAsia="Cambria" w:hAnsiTheme="minorHAnsi" w:cs="Cambria"/>
      <w:b/>
      <w:color w:val="365F91"/>
      <w:sz w:val="28"/>
    </w:rPr>
  </w:style>
  <w:style w:type="paragraph" w:styleId="Heading2">
    <w:name w:val="heading 2"/>
    <w:basedOn w:val="Normal1"/>
    <w:next w:val="Normal1"/>
    <w:rsid w:val="003B0BAE"/>
    <w:pPr>
      <w:spacing w:before="360"/>
      <w:outlineLvl w:val="1"/>
    </w:pPr>
    <w:rPr>
      <w:rFonts w:ascii="Cambria" w:eastAsia="Cambria" w:hAnsi="Cambria" w:cs="Cambria"/>
      <w:b/>
      <w:i/>
      <w:color w:val="4F81BD"/>
      <w:sz w:val="26"/>
    </w:rPr>
  </w:style>
  <w:style w:type="paragraph" w:styleId="Heading3">
    <w:name w:val="heading 3"/>
    <w:basedOn w:val="Normal1"/>
    <w:next w:val="Normal1"/>
    <w:rsid w:val="003B0BAE"/>
    <w:pPr>
      <w:spacing w:before="200" w:after="120"/>
      <w:outlineLvl w:val="2"/>
    </w:pPr>
    <w:rPr>
      <w:rFonts w:ascii="Cambria" w:eastAsia="Cambria" w:hAnsi="Cambria" w:cs="Cambria"/>
      <w:b/>
      <w:i/>
      <w:color w:val="7F7F7F"/>
      <w:sz w:val="20"/>
    </w:rPr>
  </w:style>
  <w:style w:type="paragraph" w:styleId="Heading4">
    <w:name w:val="heading 4"/>
    <w:basedOn w:val="Normal1"/>
    <w:next w:val="Normal1"/>
    <w:rsid w:val="003B0BAE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3B0BAE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B0BAE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0BAE"/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rsid w:val="003B0BAE"/>
    <w:pPr>
      <w:spacing w:after="300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1"/>
    <w:next w:val="Normal1"/>
    <w:rsid w:val="003B0BAE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61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2A"/>
  </w:style>
  <w:style w:type="paragraph" w:styleId="Footer">
    <w:name w:val="footer"/>
    <w:basedOn w:val="Normal"/>
    <w:link w:val="FooterChar"/>
    <w:uiPriority w:val="99"/>
    <w:unhideWhenUsed/>
    <w:rsid w:val="00061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2A"/>
  </w:style>
  <w:style w:type="table" w:styleId="TableGrid">
    <w:name w:val="Table Grid"/>
    <w:basedOn w:val="TableNormal"/>
    <w:uiPriority w:val="59"/>
    <w:rsid w:val="00061D2A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61D2A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rsid w:val="00061D2A"/>
    <w:rPr>
      <w:rFonts w:ascii="Calibri" w:eastAsia="Calibri" w:hAnsi="Calibri" w:cs="Calibri"/>
      <w:sz w:val="22"/>
      <w:szCs w:val="22"/>
      <w:lang w:eastAsia="en-US"/>
    </w:rPr>
  </w:style>
  <w:style w:type="character" w:customStyle="1" w:styleId="italics">
    <w:name w:val="italics"/>
    <w:basedOn w:val="DefaultParagraphFont"/>
    <w:rsid w:val="00061D2A"/>
    <w:rPr>
      <w:bCs/>
      <w:i/>
    </w:rPr>
  </w:style>
  <w:style w:type="paragraph" w:customStyle="1" w:styleId="Header-banner">
    <w:name w:val="Header-banner"/>
    <w:qFormat/>
    <w:rsid w:val="00061D2A"/>
    <w:pPr>
      <w:ind w:left="43" w:right="43"/>
      <w:jc w:val="center"/>
    </w:pPr>
    <w:rPr>
      <w:rFonts w:asciiTheme="majorHAnsi" w:eastAsia="Calibri" w:hAnsiTheme="majorHAnsi" w:cs="Calibri"/>
      <w:b/>
      <w:bCs/>
      <w:caps/>
      <w:color w:val="FFFFFF" w:themeColor="background1"/>
      <w:sz w:val="44"/>
      <w:szCs w:val="22"/>
      <w:lang w:eastAsia="en-US"/>
    </w:rPr>
  </w:style>
  <w:style w:type="paragraph" w:customStyle="1" w:styleId="Header2banner">
    <w:name w:val="Header2_banner"/>
    <w:basedOn w:val="Header-banner"/>
    <w:qFormat/>
    <w:rsid w:val="00061D2A"/>
    <w:pPr>
      <w:spacing w:line="440" w:lineRule="exact"/>
      <w:jc w:val="left"/>
    </w:pPr>
    <w:rPr>
      <w:caps w:val="0"/>
    </w:rPr>
  </w:style>
  <w:style w:type="paragraph" w:customStyle="1" w:styleId="Heading1nospace">
    <w:name w:val="Heading 1 no space"/>
    <w:basedOn w:val="Heading1"/>
    <w:qFormat/>
    <w:rsid w:val="00677A89"/>
    <w:pPr>
      <w:keepNext/>
      <w:spacing w:before="0" w:line="460" w:lineRule="exact"/>
      <w:jc w:val="center"/>
    </w:pPr>
    <w:rPr>
      <w:bCs/>
      <w:color w:val="244061" w:themeColor="accent1" w:themeShade="80"/>
      <w:sz w:val="40"/>
      <w:szCs w:val="36"/>
      <w:lang w:eastAsia="en-US"/>
    </w:rPr>
  </w:style>
  <w:style w:type="character" w:styleId="IntenseEmphasis">
    <w:name w:val="Intense Emphasis"/>
    <w:basedOn w:val="DefaultParagraphFont"/>
    <w:uiPriority w:val="21"/>
    <w:qFormat/>
    <w:rsid w:val="00342015"/>
    <w:rPr>
      <w:b/>
      <w:bCs/>
      <w:i/>
      <w:iCs/>
      <w:color w:val="4F81BD" w:themeColor="accent1"/>
    </w:rPr>
  </w:style>
  <w:style w:type="character" w:styleId="Hyperlink">
    <w:name w:val="Hyperlink"/>
    <w:uiPriority w:val="99"/>
    <w:unhideWhenUsed/>
    <w:rsid w:val="00342015"/>
    <w:rPr>
      <w:color w:val="0000FF"/>
      <w:u w:val="single"/>
    </w:rPr>
  </w:style>
  <w:style w:type="paragraph" w:customStyle="1" w:styleId="folio">
    <w:name w:val="folio"/>
    <w:basedOn w:val="Normal"/>
    <w:link w:val="folioChar"/>
    <w:qFormat/>
    <w:rsid w:val="0034201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15"/>
    <w:rPr>
      <w:rFonts w:ascii="Tahoma" w:hAnsi="Tahoma" w:cs="Tahoma"/>
      <w:sz w:val="16"/>
      <w:szCs w:val="16"/>
    </w:rPr>
  </w:style>
  <w:style w:type="paragraph" w:customStyle="1" w:styleId="NYStandards">
    <w:name w:val="NYStandards"/>
    <w:basedOn w:val="Normal"/>
    <w:link w:val="NYStandardsChar"/>
    <w:uiPriority w:val="1"/>
    <w:qFormat/>
    <w:rsid w:val="00982E0A"/>
    <w:pPr>
      <w:tabs>
        <w:tab w:val="left" w:pos="720"/>
      </w:tabs>
      <w:spacing w:before="120"/>
      <w:ind w:left="720" w:hanging="720"/>
    </w:pPr>
    <w:rPr>
      <w:rFonts w:cs="Calibri"/>
      <w:lang w:bidi="en-US"/>
    </w:rPr>
  </w:style>
  <w:style w:type="character" w:customStyle="1" w:styleId="NYStandardsChar">
    <w:name w:val="NYStandards Char"/>
    <w:link w:val="NYStandards"/>
    <w:uiPriority w:val="1"/>
    <w:rsid w:val="00982E0A"/>
    <w:rPr>
      <w:rFonts w:ascii="Calibri" w:eastAsia="Calibri" w:hAnsi="Calibri" w:cs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1B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B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B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13BC"/>
  </w:style>
  <w:style w:type="paragraph" w:styleId="NoSpacing">
    <w:name w:val="No Spacing"/>
    <w:uiPriority w:val="1"/>
    <w:qFormat/>
    <w:rsid w:val="00BA26CC"/>
  </w:style>
  <w:style w:type="paragraph" w:customStyle="1" w:styleId="BR">
    <w:name w:val="*BR*"/>
    <w:qFormat/>
    <w:rsid w:val="00A10227"/>
    <w:pPr>
      <w:pBdr>
        <w:bottom w:val="single" w:sz="12" w:space="1" w:color="7F7F7F" w:themeColor="text1" w:themeTint="80"/>
      </w:pBdr>
      <w:spacing w:after="360"/>
      <w:ind w:left="2880" w:right="2880"/>
    </w:pPr>
    <w:rPr>
      <w:rFonts w:ascii="Calibri" w:eastAsia="Calibri" w:hAnsi="Calibri" w:cs="Times New Roman"/>
      <w:sz w:val="18"/>
      <w:szCs w:val="22"/>
      <w:lang w:eastAsia="en-US"/>
    </w:rPr>
  </w:style>
  <w:style w:type="paragraph" w:customStyle="1" w:styleId="BulletedList">
    <w:name w:val="*Bulleted List"/>
    <w:qFormat/>
    <w:rsid w:val="00677A89"/>
    <w:pPr>
      <w:numPr>
        <w:numId w:val="10"/>
      </w:numPr>
      <w:spacing w:before="60" w:after="6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oterText">
    <w:name w:val="*FooterText"/>
    <w:link w:val="FooterTextChar"/>
    <w:qFormat/>
    <w:rsid w:val="00A10227"/>
    <w:pPr>
      <w:spacing w:line="200" w:lineRule="exact"/>
    </w:pPr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customStyle="1" w:styleId="IN">
    <w:name w:val="*IN*"/>
    <w:qFormat/>
    <w:rsid w:val="00A10227"/>
    <w:pPr>
      <w:numPr>
        <w:numId w:val="11"/>
      </w:numPr>
      <w:spacing w:before="120" w:after="60" w:line="276" w:lineRule="auto"/>
    </w:pPr>
    <w:rPr>
      <w:rFonts w:ascii="Calibri" w:eastAsia="Calibri" w:hAnsi="Calibri" w:cs="Times New Roman"/>
      <w:color w:val="4F81BD" w:themeColor="accent1"/>
      <w:sz w:val="22"/>
      <w:szCs w:val="22"/>
      <w:lang w:eastAsia="en-US"/>
    </w:rPr>
  </w:style>
  <w:style w:type="paragraph" w:customStyle="1" w:styleId="INBullet">
    <w:name w:val="*IN* Bullet"/>
    <w:qFormat/>
    <w:rsid w:val="00A10227"/>
    <w:pPr>
      <w:numPr>
        <w:numId w:val="12"/>
      </w:numPr>
      <w:spacing w:after="60" w:line="276" w:lineRule="auto"/>
    </w:pPr>
    <w:rPr>
      <w:rFonts w:ascii="Calibri" w:eastAsia="Calibri" w:hAnsi="Calibri" w:cs="Times New Roman"/>
      <w:color w:val="4F81BD" w:themeColor="accent1"/>
      <w:sz w:val="22"/>
      <w:szCs w:val="22"/>
      <w:lang w:eastAsia="en-US"/>
    </w:rPr>
  </w:style>
  <w:style w:type="paragraph" w:customStyle="1" w:styleId="LearningSequenceHeader">
    <w:name w:val="*Learning Sequence Header"/>
    <w:next w:val="Normal"/>
    <w:qFormat/>
    <w:rsid w:val="00A10227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eastAsia="Calibri" w:cs="Times New Roman"/>
      <w:b/>
      <w:bCs/>
      <w:color w:val="4F81BD"/>
      <w:sz w:val="28"/>
      <w:szCs w:val="26"/>
      <w:lang w:eastAsia="en-US"/>
    </w:rPr>
  </w:style>
  <w:style w:type="paragraph" w:customStyle="1" w:styleId="NumberedList">
    <w:name w:val="*Numbered List"/>
    <w:qFormat/>
    <w:rsid w:val="00A10227"/>
    <w:pPr>
      <w:numPr>
        <w:numId w:val="13"/>
      </w:numPr>
      <w:spacing w:after="6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qFormat/>
    <w:rsid w:val="00A10227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Q">
    <w:name w:val="*Q*"/>
    <w:qFormat/>
    <w:rsid w:val="00A10227"/>
    <w:pPr>
      <w:spacing w:before="240" w:line="276" w:lineRule="auto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SA">
    <w:name w:val="*SA*"/>
    <w:qFormat/>
    <w:rsid w:val="00A10227"/>
    <w:pPr>
      <w:numPr>
        <w:numId w:val="14"/>
      </w:numPr>
      <w:spacing w:before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ASRBullet">
    <w:name w:val="*SA/SR Bullet"/>
    <w:basedOn w:val="Normal"/>
    <w:qFormat/>
    <w:rsid w:val="00A10227"/>
    <w:pPr>
      <w:numPr>
        <w:ilvl w:val="1"/>
        <w:numId w:val="15"/>
      </w:numPr>
      <w:spacing w:before="120"/>
      <w:contextualSpacing/>
    </w:pPr>
  </w:style>
  <w:style w:type="paragraph" w:customStyle="1" w:styleId="SR">
    <w:name w:val="*SR*"/>
    <w:qFormat/>
    <w:rsid w:val="00A10227"/>
    <w:pPr>
      <w:numPr>
        <w:numId w:val="16"/>
      </w:numPr>
      <w:spacing w:before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basedOn w:val="Normal"/>
    <w:qFormat/>
    <w:rsid w:val="00A10227"/>
    <w:pPr>
      <w:spacing w:before="240"/>
    </w:pPr>
  </w:style>
  <w:style w:type="paragraph" w:customStyle="1" w:styleId="TableHeaders">
    <w:name w:val="*TableHeaders"/>
    <w:basedOn w:val="Normal"/>
    <w:qFormat/>
    <w:rsid w:val="00A10227"/>
    <w:pPr>
      <w:spacing w:before="40" w:after="40" w:line="240" w:lineRule="auto"/>
    </w:pPr>
    <w:rPr>
      <w:b/>
      <w:color w:val="FFFFFF" w:themeColor="background1"/>
    </w:rPr>
  </w:style>
  <w:style w:type="paragraph" w:customStyle="1" w:styleId="ToolHeader">
    <w:name w:val="*ToolHeader"/>
    <w:qFormat/>
    <w:rsid w:val="00A10227"/>
    <w:pPr>
      <w:spacing w:after="120"/>
    </w:pPr>
    <w:rPr>
      <w:rFonts w:eastAsia="Calibri" w:cs="Times New Roman"/>
      <w:b/>
      <w:bCs/>
      <w:color w:val="365F91"/>
      <w:sz w:val="32"/>
      <w:szCs w:val="28"/>
      <w:lang w:eastAsia="en-US"/>
    </w:rPr>
  </w:style>
  <w:style w:type="paragraph" w:customStyle="1" w:styleId="ToolTableText">
    <w:name w:val="*ToolTableText"/>
    <w:qFormat/>
    <w:rsid w:val="00A10227"/>
    <w:pPr>
      <w:spacing w:before="40"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lioChar">
    <w:name w:val="folio Char"/>
    <w:basedOn w:val="DefaultParagraphFont"/>
    <w:link w:val="folio"/>
    <w:rsid w:val="00677A89"/>
    <w:rPr>
      <w:rFonts w:ascii="Verdana" w:eastAsia="Verdana" w:hAnsi="Verdana" w:cs="Verdana"/>
      <w:color w:val="595959"/>
      <w:sz w:val="16"/>
      <w:szCs w:val="20"/>
      <w:lang w:eastAsia="en-US"/>
    </w:rPr>
  </w:style>
  <w:style w:type="character" w:customStyle="1" w:styleId="FooterTextChar">
    <w:name w:val="FooterText Char"/>
    <w:basedOn w:val="folioChar"/>
    <w:link w:val="FooterText"/>
    <w:rsid w:val="00677A89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3F09"/>
    <w:pPr>
      <w:ind w:left="720"/>
      <w:contextualSpacing/>
    </w:pPr>
  </w:style>
  <w:style w:type="paragraph" w:customStyle="1" w:styleId="normal0">
    <w:name w:val="normal"/>
    <w:rsid w:val="00700AC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TableText">
    <w:name w:val="*TableText"/>
    <w:link w:val="TableTextChar"/>
    <w:qFormat/>
    <w:rsid w:val="005D3467"/>
    <w:pPr>
      <w:spacing w:before="40" w:after="4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bleTextChar">
    <w:name w:val="*TableText Char"/>
    <w:basedOn w:val="DefaultParagraphFont"/>
    <w:link w:val="TableText"/>
    <w:rsid w:val="005D3467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A10227"/>
    <w:pPr>
      <w:spacing w:before="60" w:after="6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1"/>
    <w:next w:val="Normal1"/>
    <w:rsid w:val="00677A89"/>
    <w:pPr>
      <w:spacing w:before="480" w:after="120"/>
      <w:outlineLvl w:val="0"/>
    </w:pPr>
    <w:rPr>
      <w:rFonts w:asciiTheme="minorHAnsi" w:eastAsia="Cambria" w:hAnsiTheme="minorHAnsi" w:cs="Cambria"/>
      <w:b/>
      <w:color w:val="365F91"/>
      <w:sz w:val="28"/>
    </w:rPr>
  </w:style>
  <w:style w:type="paragraph" w:styleId="Heading2">
    <w:name w:val="heading 2"/>
    <w:basedOn w:val="Normal1"/>
    <w:next w:val="Normal1"/>
    <w:rsid w:val="003B0BAE"/>
    <w:pPr>
      <w:spacing w:before="360"/>
      <w:outlineLvl w:val="1"/>
    </w:pPr>
    <w:rPr>
      <w:rFonts w:ascii="Cambria" w:eastAsia="Cambria" w:hAnsi="Cambria" w:cs="Cambria"/>
      <w:b/>
      <w:i/>
      <w:color w:val="4F81BD"/>
      <w:sz w:val="26"/>
    </w:rPr>
  </w:style>
  <w:style w:type="paragraph" w:styleId="Heading3">
    <w:name w:val="heading 3"/>
    <w:basedOn w:val="Normal1"/>
    <w:next w:val="Normal1"/>
    <w:rsid w:val="003B0BAE"/>
    <w:pPr>
      <w:spacing w:before="200" w:after="120"/>
      <w:outlineLvl w:val="2"/>
    </w:pPr>
    <w:rPr>
      <w:rFonts w:ascii="Cambria" w:eastAsia="Cambria" w:hAnsi="Cambria" w:cs="Cambria"/>
      <w:b/>
      <w:i/>
      <w:color w:val="7F7F7F"/>
      <w:sz w:val="20"/>
    </w:rPr>
  </w:style>
  <w:style w:type="paragraph" w:styleId="Heading4">
    <w:name w:val="heading 4"/>
    <w:basedOn w:val="Normal1"/>
    <w:next w:val="Normal1"/>
    <w:rsid w:val="003B0BAE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3B0BAE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B0BAE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0BAE"/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rsid w:val="003B0BAE"/>
    <w:pPr>
      <w:spacing w:after="300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1"/>
    <w:next w:val="Normal1"/>
    <w:rsid w:val="003B0BAE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61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2A"/>
  </w:style>
  <w:style w:type="paragraph" w:styleId="Footer">
    <w:name w:val="footer"/>
    <w:basedOn w:val="Normal"/>
    <w:link w:val="FooterChar"/>
    <w:uiPriority w:val="99"/>
    <w:unhideWhenUsed/>
    <w:rsid w:val="00061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2A"/>
  </w:style>
  <w:style w:type="table" w:styleId="TableGrid">
    <w:name w:val="Table Grid"/>
    <w:basedOn w:val="TableNormal"/>
    <w:uiPriority w:val="59"/>
    <w:rsid w:val="00061D2A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61D2A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rsid w:val="00061D2A"/>
    <w:rPr>
      <w:rFonts w:ascii="Calibri" w:eastAsia="Calibri" w:hAnsi="Calibri" w:cs="Calibri"/>
      <w:sz w:val="22"/>
      <w:szCs w:val="22"/>
      <w:lang w:eastAsia="en-US"/>
    </w:rPr>
  </w:style>
  <w:style w:type="character" w:customStyle="1" w:styleId="italics">
    <w:name w:val="italics"/>
    <w:basedOn w:val="DefaultParagraphFont"/>
    <w:rsid w:val="00061D2A"/>
    <w:rPr>
      <w:bCs/>
      <w:i/>
    </w:rPr>
  </w:style>
  <w:style w:type="paragraph" w:customStyle="1" w:styleId="Header-banner">
    <w:name w:val="Header-banner"/>
    <w:qFormat/>
    <w:rsid w:val="00061D2A"/>
    <w:pPr>
      <w:ind w:left="43" w:right="43"/>
      <w:jc w:val="center"/>
    </w:pPr>
    <w:rPr>
      <w:rFonts w:asciiTheme="majorHAnsi" w:eastAsia="Calibri" w:hAnsiTheme="majorHAnsi" w:cs="Calibri"/>
      <w:b/>
      <w:bCs/>
      <w:caps/>
      <w:color w:val="FFFFFF" w:themeColor="background1"/>
      <w:sz w:val="44"/>
      <w:szCs w:val="22"/>
      <w:lang w:eastAsia="en-US"/>
    </w:rPr>
  </w:style>
  <w:style w:type="paragraph" w:customStyle="1" w:styleId="Header2banner">
    <w:name w:val="Header2_banner"/>
    <w:basedOn w:val="Header-banner"/>
    <w:qFormat/>
    <w:rsid w:val="00061D2A"/>
    <w:pPr>
      <w:spacing w:line="440" w:lineRule="exact"/>
      <w:jc w:val="left"/>
    </w:pPr>
    <w:rPr>
      <w:caps w:val="0"/>
    </w:rPr>
  </w:style>
  <w:style w:type="paragraph" w:customStyle="1" w:styleId="Heading1nospace">
    <w:name w:val="Heading 1 no space"/>
    <w:basedOn w:val="Heading1"/>
    <w:qFormat/>
    <w:rsid w:val="00677A89"/>
    <w:pPr>
      <w:keepNext/>
      <w:spacing w:before="0" w:line="460" w:lineRule="exact"/>
      <w:jc w:val="center"/>
    </w:pPr>
    <w:rPr>
      <w:bCs/>
      <w:color w:val="244061" w:themeColor="accent1" w:themeShade="80"/>
      <w:sz w:val="40"/>
      <w:szCs w:val="36"/>
      <w:lang w:eastAsia="en-US"/>
    </w:rPr>
  </w:style>
  <w:style w:type="character" w:styleId="IntenseEmphasis">
    <w:name w:val="Intense Emphasis"/>
    <w:basedOn w:val="DefaultParagraphFont"/>
    <w:uiPriority w:val="21"/>
    <w:qFormat/>
    <w:rsid w:val="00342015"/>
    <w:rPr>
      <w:b/>
      <w:bCs/>
      <w:i/>
      <w:iCs/>
      <w:color w:val="4F81BD" w:themeColor="accent1"/>
    </w:rPr>
  </w:style>
  <w:style w:type="character" w:styleId="Hyperlink">
    <w:name w:val="Hyperlink"/>
    <w:uiPriority w:val="99"/>
    <w:unhideWhenUsed/>
    <w:rsid w:val="00342015"/>
    <w:rPr>
      <w:color w:val="0000FF"/>
      <w:u w:val="single"/>
    </w:rPr>
  </w:style>
  <w:style w:type="paragraph" w:customStyle="1" w:styleId="folio">
    <w:name w:val="folio"/>
    <w:basedOn w:val="Normal"/>
    <w:link w:val="folioChar"/>
    <w:qFormat/>
    <w:rsid w:val="0034201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15"/>
    <w:rPr>
      <w:rFonts w:ascii="Tahoma" w:hAnsi="Tahoma" w:cs="Tahoma"/>
      <w:sz w:val="16"/>
      <w:szCs w:val="16"/>
    </w:rPr>
  </w:style>
  <w:style w:type="paragraph" w:customStyle="1" w:styleId="NYStandards">
    <w:name w:val="NYStandards"/>
    <w:basedOn w:val="Normal"/>
    <w:link w:val="NYStandardsChar"/>
    <w:uiPriority w:val="1"/>
    <w:qFormat/>
    <w:rsid w:val="00982E0A"/>
    <w:pPr>
      <w:tabs>
        <w:tab w:val="left" w:pos="720"/>
      </w:tabs>
      <w:spacing w:before="120"/>
      <w:ind w:left="720" w:hanging="720"/>
    </w:pPr>
    <w:rPr>
      <w:rFonts w:cs="Calibri"/>
      <w:lang w:bidi="en-US"/>
    </w:rPr>
  </w:style>
  <w:style w:type="character" w:customStyle="1" w:styleId="NYStandardsChar">
    <w:name w:val="NYStandards Char"/>
    <w:link w:val="NYStandards"/>
    <w:uiPriority w:val="1"/>
    <w:rsid w:val="00982E0A"/>
    <w:rPr>
      <w:rFonts w:ascii="Calibri" w:eastAsia="Calibri" w:hAnsi="Calibri" w:cs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1B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B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B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13BC"/>
  </w:style>
  <w:style w:type="paragraph" w:styleId="NoSpacing">
    <w:name w:val="No Spacing"/>
    <w:uiPriority w:val="1"/>
    <w:qFormat/>
    <w:rsid w:val="00BA26CC"/>
  </w:style>
  <w:style w:type="paragraph" w:customStyle="1" w:styleId="BR">
    <w:name w:val="*BR*"/>
    <w:qFormat/>
    <w:rsid w:val="00A10227"/>
    <w:pPr>
      <w:pBdr>
        <w:bottom w:val="single" w:sz="12" w:space="1" w:color="7F7F7F" w:themeColor="text1" w:themeTint="80"/>
      </w:pBdr>
      <w:spacing w:after="360"/>
      <w:ind w:left="2880" w:right="2880"/>
    </w:pPr>
    <w:rPr>
      <w:rFonts w:ascii="Calibri" w:eastAsia="Calibri" w:hAnsi="Calibri" w:cs="Times New Roman"/>
      <w:sz w:val="18"/>
      <w:szCs w:val="22"/>
      <w:lang w:eastAsia="en-US"/>
    </w:rPr>
  </w:style>
  <w:style w:type="paragraph" w:customStyle="1" w:styleId="BulletedList">
    <w:name w:val="*Bulleted List"/>
    <w:qFormat/>
    <w:rsid w:val="00677A89"/>
    <w:pPr>
      <w:numPr>
        <w:numId w:val="10"/>
      </w:numPr>
      <w:spacing w:before="60" w:after="6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oterText">
    <w:name w:val="*FooterText"/>
    <w:link w:val="FooterTextChar"/>
    <w:qFormat/>
    <w:rsid w:val="00A10227"/>
    <w:pPr>
      <w:spacing w:line="200" w:lineRule="exact"/>
    </w:pPr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customStyle="1" w:styleId="IN">
    <w:name w:val="*IN*"/>
    <w:qFormat/>
    <w:rsid w:val="00A10227"/>
    <w:pPr>
      <w:numPr>
        <w:numId w:val="11"/>
      </w:numPr>
      <w:spacing w:before="120" w:after="60" w:line="276" w:lineRule="auto"/>
    </w:pPr>
    <w:rPr>
      <w:rFonts w:ascii="Calibri" w:eastAsia="Calibri" w:hAnsi="Calibri" w:cs="Times New Roman"/>
      <w:color w:val="4F81BD" w:themeColor="accent1"/>
      <w:sz w:val="22"/>
      <w:szCs w:val="22"/>
      <w:lang w:eastAsia="en-US"/>
    </w:rPr>
  </w:style>
  <w:style w:type="paragraph" w:customStyle="1" w:styleId="INBullet">
    <w:name w:val="*IN* Bullet"/>
    <w:qFormat/>
    <w:rsid w:val="00A10227"/>
    <w:pPr>
      <w:numPr>
        <w:numId w:val="12"/>
      </w:numPr>
      <w:spacing w:after="60" w:line="276" w:lineRule="auto"/>
    </w:pPr>
    <w:rPr>
      <w:rFonts w:ascii="Calibri" w:eastAsia="Calibri" w:hAnsi="Calibri" w:cs="Times New Roman"/>
      <w:color w:val="4F81BD" w:themeColor="accent1"/>
      <w:sz w:val="22"/>
      <w:szCs w:val="22"/>
      <w:lang w:eastAsia="en-US"/>
    </w:rPr>
  </w:style>
  <w:style w:type="paragraph" w:customStyle="1" w:styleId="LearningSequenceHeader">
    <w:name w:val="*Learning Sequence Header"/>
    <w:next w:val="Normal"/>
    <w:qFormat/>
    <w:rsid w:val="00A10227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eastAsia="Calibri" w:cs="Times New Roman"/>
      <w:b/>
      <w:bCs/>
      <w:color w:val="4F81BD"/>
      <w:sz w:val="28"/>
      <w:szCs w:val="26"/>
      <w:lang w:eastAsia="en-US"/>
    </w:rPr>
  </w:style>
  <w:style w:type="paragraph" w:customStyle="1" w:styleId="NumberedList">
    <w:name w:val="*Numbered List"/>
    <w:qFormat/>
    <w:rsid w:val="00A10227"/>
    <w:pPr>
      <w:numPr>
        <w:numId w:val="13"/>
      </w:numPr>
      <w:spacing w:after="6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qFormat/>
    <w:rsid w:val="00A10227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Q">
    <w:name w:val="*Q*"/>
    <w:qFormat/>
    <w:rsid w:val="00A10227"/>
    <w:pPr>
      <w:spacing w:before="240" w:line="276" w:lineRule="auto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SA">
    <w:name w:val="*SA*"/>
    <w:qFormat/>
    <w:rsid w:val="00A10227"/>
    <w:pPr>
      <w:numPr>
        <w:numId w:val="14"/>
      </w:numPr>
      <w:spacing w:before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ASRBullet">
    <w:name w:val="*SA/SR Bullet"/>
    <w:basedOn w:val="Normal"/>
    <w:qFormat/>
    <w:rsid w:val="00A10227"/>
    <w:pPr>
      <w:numPr>
        <w:ilvl w:val="1"/>
        <w:numId w:val="15"/>
      </w:numPr>
      <w:spacing w:before="120"/>
      <w:contextualSpacing/>
    </w:pPr>
  </w:style>
  <w:style w:type="paragraph" w:customStyle="1" w:styleId="SR">
    <w:name w:val="*SR*"/>
    <w:qFormat/>
    <w:rsid w:val="00A10227"/>
    <w:pPr>
      <w:numPr>
        <w:numId w:val="16"/>
      </w:numPr>
      <w:spacing w:before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basedOn w:val="Normal"/>
    <w:qFormat/>
    <w:rsid w:val="00A10227"/>
    <w:pPr>
      <w:spacing w:before="240"/>
    </w:pPr>
  </w:style>
  <w:style w:type="paragraph" w:customStyle="1" w:styleId="TableHeaders">
    <w:name w:val="*TableHeaders"/>
    <w:basedOn w:val="Normal"/>
    <w:qFormat/>
    <w:rsid w:val="00A10227"/>
    <w:pPr>
      <w:spacing w:before="40" w:after="40" w:line="240" w:lineRule="auto"/>
    </w:pPr>
    <w:rPr>
      <w:b/>
      <w:color w:val="FFFFFF" w:themeColor="background1"/>
    </w:rPr>
  </w:style>
  <w:style w:type="paragraph" w:customStyle="1" w:styleId="ToolHeader">
    <w:name w:val="*ToolHeader"/>
    <w:qFormat/>
    <w:rsid w:val="00A10227"/>
    <w:pPr>
      <w:spacing w:after="120"/>
    </w:pPr>
    <w:rPr>
      <w:rFonts w:eastAsia="Calibri" w:cs="Times New Roman"/>
      <w:b/>
      <w:bCs/>
      <w:color w:val="365F91"/>
      <w:sz w:val="32"/>
      <w:szCs w:val="28"/>
      <w:lang w:eastAsia="en-US"/>
    </w:rPr>
  </w:style>
  <w:style w:type="paragraph" w:customStyle="1" w:styleId="ToolTableText">
    <w:name w:val="*ToolTableText"/>
    <w:qFormat/>
    <w:rsid w:val="00A10227"/>
    <w:pPr>
      <w:spacing w:before="40"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lioChar">
    <w:name w:val="folio Char"/>
    <w:basedOn w:val="DefaultParagraphFont"/>
    <w:link w:val="folio"/>
    <w:rsid w:val="00677A89"/>
    <w:rPr>
      <w:rFonts w:ascii="Verdana" w:eastAsia="Verdana" w:hAnsi="Verdana" w:cs="Verdana"/>
      <w:color w:val="595959"/>
      <w:sz w:val="16"/>
      <w:szCs w:val="20"/>
      <w:lang w:eastAsia="en-US"/>
    </w:rPr>
  </w:style>
  <w:style w:type="character" w:customStyle="1" w:styleId="FooterTextChar">
    <w:name w:val="FooterText Char"/>
    <w:basedOn w:val="folioChar"/>
    <w:link w:val="FooterText"/>
    <w:rsid w:val="00677A89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3F09"/>
    <w:pPr>
      <w:ind w:left="720"/>
      <w:contextualSpacing/>
    </w:pPr>
  </w:style>
  <w:style w:type="paragraph" w:customStyle="1" w:styleId="normal0">
    <w:name w:val="normal"/>
    <w:rsid w:val="00700AC8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D620-9FE9-41BF-8D33-2CE250F0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 Education</dc:creator>
  <cp:lastModifiedBy>Michelle Wade</cp:lastModifiedBy>
  <cp:revision>7</cp:revision>
  <cp:lastPrinted>2014-01-17T22:28:00Z</cp:lastPrinted>
  <dcterms:created xsi:type="dcterms:W3CDTF">2014-01-17T15:39:00Z</dcterms:created>
  <dcterms:modified xsi:type="dcterms:W3CDTF">2014-01-17T22:48:00Z</dcterms:modified>
</cp:coreProperties>
</file>